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359" w:rsidRPr="00984359" w:rsidRDefault="00984359" w:rsidP="00984359">
      <w:pPr>
        <w:spacing w:before="120" w:line="240" w:lineRule="auto"/>
        <w:rPr>
          <w:rFonts w:ascii="Arial" w:hAnsi="Arial" w:cs="Arial"/>
          <w:color w:val="auto"/>
          <w:sz w:val="24"/>
          <w:szCs w:val="20"/>
          <w:lang w:eastAsia="en-US"/>
        </w:rPr>
      </w:pPr>
      <w:bookmarkStart w:id="0" w:name="_Toc44738651"/>
      <w:bookmarkStart w:id="1" w:name="_GoBack"/>
      <w:bookmarkEnd w:id="1"/>
      <w:r w:rsidRPr="00984359">
        <w:rPr>
          <w:rFonts w:ascii="Arial" w:hAnsi="Arial" w:cs="Arial"/>
          <w:color w:val="auto"/>
          <w:sz w:val="24"/>
          <w:szCs w:val="20"/>
          <w:lang w:eastAsia="en-US"/>
        </w:rPr>
        <w:t>Australian Capital Territory</w:t>
      </w:r>
    </w:p>
    <w:p w:rsidR="00984359" w:rsidRPr="00984359" w:rsidRDefault="00984359" w:rsidP="00984359">
      <w:pPr>
        <w:tabs>
          <w:tab w:val="left" w:pos="2400"/>
          <w:tab w:val="left" w:pos="2880"/>
        </w:tabs>
        <w:spacing w:before="700" w:after="100" w:line="240" w:lineRule="auto"/>
        <w:outlineLvl w:val="0"/>
        <w:rPr>
          <w:rFonts w:ascii="Arial" w:hAnsi="Arial"/>
          <w:b/>
          <w:color w:val="auto"/>
          <w:sz w:val="40"/>
          <w:szCs w:val="20"/>
          <w:lang w:eastAsia="en-US"/>
        </w:rPr>
      </w:pPr>
      <w:r w:rsidRPr="00984359">
        <w:rPr>
          <w:rFonts w:ascii="Arial" w:hAnsi="Arial"/>
          <w:b/>
          <w:color w:val="auto"/>
          <w:sz w:val="40"/>
          <w:szCs w:val="20"/>
          <w:lang w:eastAsia="en-US"/>
        </w:rPr>
        <w:t xml:space="preserve">Planning and Development (Albert Hall) </w:t>
      </w:r>
      <w:r w:rsidR="00FB7E2F" w:rsidRPr="00984359">
        <w:rPr>
          <w:rFonts w:ascii="Arial" w:hAnsi="Arial"/>
          <w:b/>
          <w:color w:val="auto"/>
          <w:sz w:val="40"/>
          <w:szCs w:val="20"/>
          <w:lang w:eastAsia="en-US"/>
        </w:rPr>
        <w:t>Land Management Plan</w:t>
      </w:r>
      <w:r w:rsidR="00FB7E2F">
        <w:rPr>
          <w:rFonts w:ascii="Arial" w:hAnsi="Arial"/>
          <w:b/>
          <w:color w:val="auto"/>
          <w:sz w:val="40"/>
          <w:szCs w:val="20"/>
          <w:lang w:eastAsia="en-US"/>
        </w:rPr>
        <w:t xml:space="preserve"> 2016*</w:t>
      </w:r>
    </w:p>
    <w:p w:rsidR="00984359" w:rsidRPr="00984359" w:rsidRDefault="00984359" w:rsidP="00984359">
      <w:pPr>
        <w:spacing w:before="240" w:after="60" w:line="240" w:lineRule="auto"/>
        <w:outlineLvl w:val="1"/>
        <w:rPr>
          <w:rFonts w:ascii="Arial" w:hAnsi="Arial" w:cs="Arial"/>
          <w:b/>
          <w:bCs/>
          <w:color w:val="auto"/>
          <w:sz w:val="24"/>
          <w:szCs w:val="20"/>
          <w:lang w:eastAsia="en-US"/>
        </w:rPr>
      </w:pPr>
      <w:r w:rsidRPr="00984359">
        <w:rPr>
          <w:rFonts w:ascii="Arial" w:hAnsi="Arial" w:cs="Arial"/>
          <w:b/>
          <w:bCs/>
          <w:color w:val="auto"/>
          <w:sz w:val="24"/>
          <w:szCs w:val="20"/>
          <w:lang w:eastAsia="en-US"/>
        </w:rPr>
        <w:t>Disallowable instrument DI2016–78</w:t>
      </w:r>
    </w:p>
    <w:p w:rsidR="00984359" w:rsidRPr="00984359" w:rsidRDefault="00984359" w:rsidP="00984359">
      <w:pPr>
        <w:spacing w:before="240" w:after="120" w:line="240" w:lineRule="auto"/>
        <w:jc w:val="both"/>
        <w:rPr>
          <w:rFonts w:ascii="Times New Roman" w:hAnsi="Times New Roman"/>
          <w:color w:val="auto"/>
          <w:sz w:val="24"/>
          <w:szCs w:val="20"/>
          <w:lang w:eastAsia="en-US"/>
        </w:rPr>
      </w:pPr>
      <w:r w:rsidRPr="00984359">
        <w:rPr>
          <w:rFonts w:ascii="Times New Roman" w:hAnsi="Times New Roman"/>
          <w:color w:val="auto"/>
          <w:sz w:val="24"/>
          <w:szCs w:val="20"/>
          <w:lang w:eastAsia="en-US"/>
        </w:rPr>
        <w:t xml:space="preserve">made under the  </w:t>
      </w:r>
    </w:p>
    <w:p w:rsidR="00984359" w:rsidRPr="00984359" w:rsidRDefault="00984359" w:rsidP="00984359">
      <w:pPr>
        <w:tabs>
          <w:tab w:val="left" w:pos="2600"/>
        </w:tabs>
        <w:spacing w:before="200" w:after="60" w:line="240" w:lineRule="auto"/>
        <w:jc w:val="both"/>
        <w:rPr>
          <w:rFonts w:ascii="Arial" w:hAnsi="Arial"/>
          <w:b/>
          <w:color w:val="auto"/>
          <w:sz w:val="24"/>
          <w:szCs w:val="20"/>
          <w:lang w:eastAsia="en-US"/>
        </w:rPr>
      </w:pPr>
      <w:r w:rsidRPr="00984359">
        <w:rPr>
          <w:rFonts w:ascii="Arial" w:hAnsi="Arial" w:cs="Arial"/>
          <w:b/>
          <w:color w:val="auto"/>
          <w:sz w:val="20"/>
          <w:szCs w:val="20"/>
          <w:lang w:eastAsia="en-US"/>
        </w:rPr>
        <w:t>Planning and Development Act 2007, s 327 (Draft land management plan</w:t>
      </w:r>
      <w:r w:rsidRPr="00984359">
        <w:rPr>
          <w:rFonts w:ascii="Arial" w:hAnsi="Arial"/>
          <w:b/>
          <w:color w:val="auto"/>
          <w:sz w:val="24"/>
          <w:szCs w:val="20"/>
          <w:lang w:eastAsia="en-US"/>
        </w:rPr>
        <w:t>–</w:t>
      </w:r>
      <w:r w:rsidRPr="00984359">
        <w:rPr>
          <w:rFonts w:ascii="Arial" w:hAnsi="Arial" w:cs="Arial"/>
          <w:b/>
          <w:color w:val="auto"/>
          <w:sz w:val="20"/>
          <w:szCs w:val="20"/>
          <w:lang w:eastAsia="en-US"/>
        </w:rPr>
        <w:t>Minister to approve, return or reject)</w:t>
      </w:r>
    </w:p>
    <w:p w:rsidR="00984359" w:rsidRPr="00984359" w:rsidRDefault="00984359" w:rsidP="00984359">
      <w:pPr>
        <w:pBdr>
          <w:top w:val="single" w:sz="12" w:space="1" w:color="auto"/>
        </w:pBdr>
        <w:spacing w:line="240" w:lineRule="auto"/>
        <w:jc w:val="both"/>
        <w:rPr>
          <w:rFonts w:ascii="Times New Roman" w:hAnsi="Times New Roman"/>
          <w:color w:val="auto"/>
          <w:sz w:val="24"/>
          <w:szCs w:val="20"/>
          <w:lang w:eastAsia="en-US"/>
        </w:rPr>
      </w:pPr>
    </w:p>
    <w:p w:rsidR="00984359" w:rsidRPr="00984359" w:rsidRDefault="00984359" w:rsidP="00984359">
      <w:pPr>
        <w:spacing w:before="240" w:after="60" w:line="240" w:lineRule="auto"/>
        <w:outlineLvl w:val="2"/>
        <w:rPr>
          <w:rFonts w:ascii="Arial" w:hAnsi="Arial" w:cs="Arial"/>
          <w:b/>
          <w:bCs/>
          <w:color w:val="auto"/>
          <w:sz w:val="24"/>
          <w:szCs w:val="20"/>
          <w:lang w:eastAsia="en-US"/>
        </w:rPr>
      </w:pPr>
      <w:r w:rsidRPr="00984359">
        <w:rPr>
          <w:rFonts w:ascii="Arial" w:hAnsi="Arial" w:cs="Arial"/>
          <w:b/>
          <w:bCs/>
          <w:color w:val="auto"/>
          <w:sz w:val="24"/>
          <w:szCs w:val="20"/>
          <w:lang w:eastAsia="en-US"/>
        </w:rPr>
        <w:t>1</w:t>
      </w:r>
      <w:r w:rsidRPr="00984359">
        <w:rPr>
          <w:rFonts w:ascii="Arial" w:hAnsi="Arial" w:cs="Arial"/>
          <w:b/>
          <w:bCs/>
          <w:color w:val="auto"/>
          <w:sz w:val="24"/>
          <w:szCs w:val="20"/>
          <w:lang w:eastAsia="en-US"/>
        </w:rPr>
        <w:tab/>
        <w:t>Name of instrument</w:t>
      </w:r>
    </w:p>
    <w:p w:rsidR="00984359" w:rsidRPr="00984359" w:rsidRDefault="00984359" w:rsidP="00984359">
      <w:pPr>
        <w:spacing w:before="80" w:after="60" w:line="240" w:lineRule="auto"/>
        <w:ind w:left="720"/>
        <w:rPr>
          <w:rFonts w:ascii="Times New Roman" w:hAnsi="Times New Roman"/>
          <w:color w:val="auto"/>
          <w:sz w:val="24"/>
          <w:szCs w:val="20"/>
          <w:lang w:eastAsia="en-US"/>
        </w:rPr>
      </w:pPr>
      <w:r w:rsidRPr="00984359">
        <w:rPr>
          <w:rFonts w:ascii="Times New Roman" w:hAnsi="Times New Roman"/>
          <w:color w:val="auto"/>
          <w:sz w:val="24"/>
          <w:szCs w:val="20"/>
          <w:lang w:eastAsia="en-US"/>
        </w:rPr>
        <w:t xml:space="preserve">This instrument is the </w:t>
      </w:r>
      <w:r w:rsidRPr="00984359">
        <w:rPr>
          <w:rFonts w:ascii="Times New Roman" w:hAnsi="Times New Roman"/>
          <w:i/>
          <w:color w:val="auto"/>
          <w:sz w:val="24"/>
          <w:szCs w:val="20"/>
          <w:lang w:eastAsia="en-US"/>
        </w:rPr>
        <w:t xml:space="preserve">Planning and Development (Albert Hall) </w:t>
      </w:r>
      <w:r w:rsidR="00FB7E2F" w:rsidRPr="00984359">
        <w:rPr>
          <w:rFonts w:ascii="Times New Roman" w:hAnsi="Times New Roman"/>
          <w:i/>
          <w:color w:val="auto"/>
          <w:sz w:val="24"/>
          <w:szCs w:val="20"/>
          <w:lang w:eastAsia="en-US"/>
        </w:rPr>
        <w:t>Land Management Plan</w:t>
      </w:r>
      <w:r w:rsidR="00FB7E2F">
        <w:rPr>
          <w:rFonts w:ascii="Times New Roman" w:hAnsi="Times New Roman"/>
          <w:i/>
          <w:color w:val="auto"/>
          <w:sz w:val="24"/>
          <w:szCs w:val="20"/>
          <w:lang w:eastAsia="en-US"/>
        </w:rPr>
        <w:t> </w:t>
      </w:r>
      <w:r w:rsidRPr="00984359">
        <w:rPr>
          <w:rFonts w:ascii="Times New Roman" w:hAnsi="Times New Roman"/>
          <w:i/>
          <w:color w:val="auto"/>
          <w:sz w:val="24"/>
          <w:szCs w:val="20"/>
          <w:lang w:eastAsia="en-US"/>
        </w:rPr>
        <w:t xml:space="preserve">2016. </w:t>
      </w:r>
    </w:p>
    <w:p w:rsidR="00984359" w:rsidRPr="00984359" w:rsidRDefault="00984359" w:rsidP="00984359">
      <w:pPr>
        <w:spacing w:before="240" w:after="60" w:line="240" w:lineRule="auto"/>
        <w:outlineLvl w:val="2"/>
        <w:rPr>
          <w:rFonts w:ascii="Arial" w:hAnsi="Arial" w:cs="Arial"/>
          <w:b/>
          <w:bCs/>
          <w:color w:val="auto"/>
          <w:sz w:val="24"/>
          <w:szCs w:val="20"/>
          <w:lang w:eastAsia="en-US"/>
        </w:rPr>
      </w:pPr>
      <w:r w:rsidRPr="00984359">
        <w:rPr>
          <w:rFonts w:ascii="Arial" w:hAnsi="Arial" w:cs="Arial"/>
          <w:b/>
          <w:bCs/>
          <w:color w:val="auto"/>
          <w:sz w:val="24"/>
          <w:szCs w:val="20"/>
          <w:lang w:eastAsia="en-US"/>
        </w:rPr>
        <w:t>2</w:t>
      </w:r>
      <w:r w:rsidRPr="00984359">
        <w:rPr>
          <w:rFonts w:ascii="Arial" w:hAnsi="Arial" w:cs="Arial"/>
          <w:b/>
          <w:bCs/>
          <w:color w:val="auto"/>
          <w:sz w:val="24"/>
          <w:szCs w:val="20"/>
          <w:lang w:eastAsia="en-US"/>
        </w:rPr>
        <w:tab/>
        <w:t xml:space="preserve">Commencement </w:t>
      </w:r>
    </w:p>
    <w:p w:rsidR="00984359" w:rsidRPr="00984359" w:rsidRDefault="00984359" w:rsidP="00984359">
      <w:pPr>
        <w:spacing w:before="80" w:after="60" w:line="240" w:lineRule="auto"/>
        <w:ind w:left="720"/>
        <w:rPr>
          <w:rFonts w:ascii="Times New Roman" w:hAnsi="Times New Roman"/>
          <w:color w:val="auto"/>
          <w:sz w:val="24"/>
          <w:szCs w:val="20"/>
          <w:lang w:eastAsia="en-US"/>
        </w:rPr>
      </w:pPr>
      <w:r w:rsidRPr="00984359">
        <w:rPr>
          <w:rFonts w:ascii="Times New Roman" w:hAnsi="Times New Roman"/>
          <w:color w:val="auto"/>
          <w:sz w:val="24"/>
          <w:szCs w:val="20"/>
          <w:lang w:eastAsia="en-US"/>
        </w:rPr>
        <w:t xml:space="preserve">This instrument commences on the day after its notification day. </w:t>
      </w:r>
    </w:p>
    <w:p w:rsidR="00984359" w:rsidRPr="00984359" w:rsidRDefault="00984359" w:rsidP="00984359">
      <w:pPr>
        <w:spacing w:before="240" w:after="60" w:line="240" w:lineRule="auto"/>
        <w:outlineLvl w:val="2"/>
        <w:rPr>
          <w:rFonts w:ascii="Arial" w:hAnsi="Arial" w:cs="Arial"/>
          <w:b/>
          <w:bCs/>
          <w:color w:val="auto"/>
          <w:sz w:val="24"/>
          <w:szCs w:val="20"/>
          <w:lang w:eastAsia="en-US"/>
        </w:rPr>
      </w:pPr>
      <w:r w:rsidRPr="00984359">
        <w:rPr>
          <w:rFonts w:ascii="Arial" w:hAnsi="Arial" w:cs="Arial"/>
          <w:b/>
          <w:bCs/>
          <w:color w:val="auto"/>
          <w:sz w:val="24"/>
          <w:szCs w:val="20"/>
          <w:lang w:eastAsia="en-US"/>
        </w:rPr>
        <w:t>3</w:t>
      </w:r>
      <w:r w:rsidRPr="00984359">
        <w:rPr>
          <w:rFonts w:ascii="Arial" w:hAnsi="Arial" w:cs="Arial"/>
          <w:b/>
          <w:bCs/>
          <w:color w:val="auto"/>
          <w:sz w:val="24"/>
          <w:szCs w:val="20"/>
          <w:lang w:eastAsia="en-US"/>
        </w:rPr>
        <w:tab/>
        <w:t>Approval</w:t>
      </w:r>
    </w:p>
    <w:p w:rsidR="00984359" w:rsidRPr="00984359" w:rsidRDefault="00984359" w:rsidP="00984359">
      <w:pPr>
        <w:spacing w:before="80" w:after="60" w:line="240" w:lineRule="auto"/>
        <w:ind w:left="720"/>
        <w:rPr>
          <w:rFonts w:ascii="Times New Roman" w:hAnsi="Times New Roman"/>
          <w:color w:val="auto"/>
          <w:sz w:val="24"/>
          <w:szCs w:val="20"/>
          <w:lang w:eastAsia="en-US"/>
        </w:rPr>
      </w:pPr>
      <w:r w:rsidRPr="00984359">
        <w:rPr>
          <w:rFonts w:ascii="Times New Roman" w:hAnsi="Times New Roman"/>
          <w:color w:val="auto"/>
          <w:sz w:val="24"/>
          <w:szCs w:val="20"/>
          <w:lang w:eastAsia="en-US"/>
        </w:rPr>
        <w:t>I approve the draft land management plan for the Albert Hall contained in the schedule.</w:t>
      </w:r>
    </w:p>
    <w:p w:rsidR="00984359" w:rsidRPr="00984359" w:rsidRDefault="00984359" w:rsidP="00984359">
      <w:pPr>
        <w:spacing w:before="80" w:after="60" w:line="240" w:lineRule="auto"/>
        <w:ind w:left="720"/>
        <w:rPr>
          <w:rFonts w:ascii="Times New Roman" w:hAnsi="Times New Roman"/>
          <w:color w:val="auto"/>
          <w:sz w:val="24"/>
          <w:szCs w:val="20"/>
          <w:lang w:eastAsia="en-US"/>
        </w:rPr>
      </w:pPr>
    </w:p>
    <w:p w:rsidR="00984359" w:rsidRPr="00984359" w:rsidRDefault="00984359" w:rsidP="00984359">
      <w:pPr>
        <w:spacing w:before="80" w:after="60" w:line="240" w:lineRule="auto"/>
        <w:ind w:left="720"/>
        <w:rPr>
          <w:rFonts w:ascii="Times New Roman" w:hAnsi="Times New Roman"/>
          <w:i/>
          <w:color w:val="auto"/>
          <w:sz w:val="24"/>
          <w:szCs w:val="20"/>
          <w:lang w:eastAsia="en-US"/>
        </w:rPr>
      </w:pPr>
      <w:r w:rsidRPr="00984359">
        <w:rPr>
          <w:rFonts w:ascii="Times New Roman" w:hAnsi="Times New Roman"/>
          <w:i/>
          <w:color w:val="auto"/>
          <w:sz w:val="24"/>
          <w:szCs w:val="20"/>
          <w:lang w:eastAsia="en-US"/>
        </w:rPr>
        <w:t>Note 1: A draft land management plan approved by the Minister under section 327(3) of the Planning and Development Act 2007 (the Act) is a land management plan.</w:t>
      </w:r>
    </w:p>
    <w:p w:rsidR="00984359" w:rsidRPr="00984359" w:rsidRDefault="00984359" w:rsidP="00984359">
      <w:pPr>
        <w:spacing w:before="80" w:after="60" w:line="240" w:lineRule="auto"/>
        <w:ind w:left="720"/>
        <w:rPr>
          <w:rFonts w:ascii="Times New Roman" w:hAnsi="Times New Roman"/>
          <w:i/>
          <w:color w:val="auto"/>
          <w:sz w:val="24"/>
          <w:szCs w:val="20"/>
          <w:lang w:eastAsia="en-US"/>
        </w:rPr>
      </w:pPr>
    </w:p>
    <w:p w:rsidR="00984359" w:rsidRPr="00984359" w:rsidRDefault="00984359" w:rsidP="00984359">
      <w:pPr>
        <w:spacing w:before="80" w:after="60" w:line="240" w:lineRule="auto"/>
        <w:ind w:left="720"/>
        <w:rPr>
          <w:rFonts w:ascii="Times New Roman" w:hAnsi="Times New Roman"/>
          <w:i/>
          <w:color w:val="auto"/>
          <w:sz w:val="24"/>
          <w:szCs w:val="20"/>
          <w:lang w:eastAsia="en-US"/>
        </w:rPr>
      </w:pPr>
      <w:r w:rsidRPr="00984359">
        <w:rPr>
          <w:rFonts w:ascii="Times New Roman" w:hAnsi="Times New Roman"/>
          <w:i/>
          <w:color w:val="auto"/>
          <w:sz w:val="24"/>
          <w:szCs w:val="20"/>
          <w:lang w:eastAsia="en-US"/>
        </w:rPr>
        <w:t>Note 2: A land management plan is a disallowable instrument (see section 328 of the Act)</w:t>
      </w:r>
    </w:p>
    <w:p w:rsidR="00984359" w:rsidRPr="00984359" w:rsidRDefault="00984359" w:rsidP="00984359">
      <w:pPr>
        <w:spacing w:before="80" w:after="60" w:line="240" w:lineRule="auto"/>
        <w:ind w:left="720"/>
        <w:rPr>
          <w:rFonts w:ascii="Times New Roman" w:hAnsi="Times New Roman"/>
          <w:i/>
          <w:color w:val="auto"/>
          <w:sz w:val="24"/>
          <w:szCs w:val="20"/>
          <w:lang w:eastAsia="en-US"/>
        </w:rPr>
      </w:pPr>
    </w:p>
    <w:p w:rsidR="00984359" w:rsidRPr="00984359" w:rsidRDefault="00984359" w:rsidP="00984359">
      <w:pPr>
        <w:spacing w:before="80" w:after="60" w:line="240" w:lineRule="auto"/>
        <w:ind w:left="720"/>
        <w:rPr>
          <w:rFonts w:ascii="Times New Roman" w:hAnsi="Times New Roman"/>
          <w:color w:val="auto"/>
          <w:sz w:val="24"/>
          <w:szCs w:val="20"/>
          <w:lang w:eastAsia="en-US"/>
        </w:rPr>
      </w:pPr>
    </w:p>
    <w:p w:rsidR="00984359" w:rsidRPr="00984359" w:rsidRDefault="00984359" w:rsidP="00984359">
      <w:pPr>
        <w:tabs>
          <w:tab w:val="left" w:pos="4320"/>
        </w:tabs>
        <w:spacing w:before="480" w:line="240" w:lineRule="auto"/>
        <w:rPr>
          <w:rFonts w:ascii="Times New Roman" w:hAnsi="Times New Roman"/>
          <w:color w:val="auto"/>
          <w:sz w:val="24"/>
          <w:szCs w:val="20"/>
          <w:lang w:eastAsia="en-US"/>
        </w:rPr>
      </w:pPr>
      <w:r w:rsidRPr="00984359">
        <w:rPr>
          <w:rFonts w:ascii="Times New Roman" w:hAnsi="Times New Roman"/>
          <w:color w:val="auto"/>
          <w:sz w:val="24"/>
          <w:szCs w:val="20"/>
          <w:lang w:eastAsia="en-US"/>
        </w:rPr>
        <w:t xml:space="preserve">Mick Gentleman MLA </w:t>
      </w:r>
      <w:r w:rsidRPr="00984359">
        <w:rPr>
          <w:rFonts w:ascii="Times New Roman" w:hAnsi="Times New Roman"/>
          <w:color w:val="auto"/>
          <w:sz w:val="24"/>
          <w:szCs w:val="20"/>
          <w:lang w:eastAsia="en-US"/>
        </w:rPr>
        <w:br/>
        <w:t xml:space="preserve">Minister for Planning and Land Management </w:t>
      </w:r>
    </w:p>
    <w:bookmarkEnd w:id="0"/>
    <w:p w:rsidR="00984359" w:rsidRPr="00984359" w:rsidRDefault="00984359" w:rsidP="00984359">
      <w:pPr>
        <w:tabs>
          <w:tab w:val="left" w:pos="4320"/>
        </w:tabs>
        <w:spacing w:line="240" w:lineRule="auto"/>
        <w:rPr>
          <w:rFonts w:ascii="Times New Roman" w:hAnsi="Times New Roman"/>
          <w:color w:val="auto"/>
          <w:sz w:val="24"/>
          <w:szCs w:val="20"/>
          <w:lang w:eastAsia="en-US"/>
        </w:rPr>
      </w:pPr>
      <w:r w:rsidRPr="00984359">
        <w:rPr>
          <w:rFonts w:ascii="Times New Roman" w:hAnsi="Times New Roman"/>
          <w:color w:val="auto"/>
          <w:sz w:val="24"/>
          <w:szCs w:val="20"/>
          <w:lang w:eastAsia="en-US"/>
        </w:rPr>
        <w:t>6 June 2016</w:t>
      </w:r>
    </w:p>
    <w:p w:rsidR="00B15F57" w:rsidRDefault="00B15F57" w:rsidP="001C6395">
      <w:pPr>
        <w:sectPr w:rsidR="00B15F57" w:rsidSect="00095FB8">
          <w:headerReference w:type="even" r:id="rId8"/>
          <w:headerReference w:type="default" r:id="rId9"/>
          <w:footerReference w:type="even" r:id="rId10"/>
          <w:footerReference w:type="default" r:id="rId11"/>
          <w:headerReference w:type="first" r:id="rId12"/>
          <w:footerReference w:type="first" r:id="rId13"/>
          <w:pgSz w:w="11906" w:h="16838" w:code="9"/>
          <w:pgMar w:top="680" w:right="1021" w:bottom="851" w:left="1588" w:header="567" w:footer="567" w:gutter="0"/>
          <w:pgNumType w:start="1"/>
          <w:cols w:space="454"/>
          <w:titlePg/>
          <w:docGrid w:linePitch="360"/>
        </w:sectPr>
      </w:pPr>
    </w:p>
    <w:p w:rsidR="00A92A9D" w:rsidRDefault="0010715D" w:rsidP="001C6395">
      <w:r>
        <w:rPr>
          <w:noProof/>
        </w:rPr>
        <w:lastRenderedPageBreak/>
        <w:drawing>
          <wp:anchor distT="0" distB="0" distL="114300" distR="114300" simplePos="0" relativeHeight="251661824" behindDoc="0" locked="0" layoutInCell="1" allowOverlap="1">
            <wp:simplePos x="0" y="0"/>
            <wp:positionH relativeFrom="column">
              <wp:posOffset>-198755</wp:posOffset>
            </wp:positionH>
            <wp:positionV relativeFrom="paragraph">
              <wp:posOffset>50165</wp:posOffset>
            </wp:positionV>
            <wp:extent cx="2124075" cy="1152525"/>
            <wp:effectExtent l="0" t="0" r="0" b="0"/>
            <wp:wrapNone/>
            <wp:docPr id="8" name="Picture 86" descr="ACTGov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CTGov_inline_293"/>
                    <pic:cNvPicPr>
                      <a:picLocks noChangeAspect="1" noChangeArrowheads="1"/>
                    </pic:cNvPicPr>
                  </pic:nvPicPr>
                  <pic:blipFill>
                    <a:blip r:embed="rId14">
                      <a:extLst>
                        <a:ext uri="{28A0092B-C50C-407E-A947-70E740481C1C}">
                          <a14:useLocalDpi xmlns:a14="http://schemas.microsoft.com/office/drawing/2010/main" val="0"/>
                        </a:ext>
                      </a:extLst>
                    </a:blip>
                    <a:srcRect r="-14664" b="-21439"/>
                    <a:stretch>
                      <a:fillRect/>
                    </a:stretch>
                  </pic:blipFill>
                  <pic:spPr bwMode="auto">
                    <a:xfrm>
                      <a:off x="0" y="0"/>
                      <a:ext cx="2124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C4E" w:rsidRDefault="00662C4E" w:rsidP="001C6395"/>
    <w:p w:rsidR="00FE7157" w:rsidRDefault="00FE7157" w:rsidP="001C6395"/>
    <w:p w:rsidR="0008656E" w:rsidRPr="00B1453A" w:rsidRDefault="0008656E" w:rsidP="0008656E">
      <w:pPr>
        <w:autoSpaceDE w:val="0"/>
        <w:autoSpaceDN w:val="0"/>
        <w:adjustRightInd w:val="0"/>
        <w:spacing w:line="360" w:lineRule="auto"/>
        <w:jc w:val="center"/>
        <w:rPr>
          <w:rFonts w:ascii="Calibri-Bold" w:hAnsi="Calibri-Bold" w:cs="Calibri-Bold"/>
          <w:b/>
          <w:bCs/>
          <w:color w:val="000000" w:themeColor="text1"/>
          <w:sz w:val="28"/>
          <w:szCs w:val="28"/>
        </w:rPr>
      </w:pPr>
    </w:p>
    <w:p w:rsidR="0008656E" w:rsidRPr="00B1453A" w:rsidRDefault="0008656E" w:rsidP="0008656E">
      <w:pPr>
        <w:autoSpaceDE w:val="0"/>
        <w:autoSpaceDN w:val="0"/>
        <w:adjustRightInd w:val="0"/>
        <w:spacing w:line="360" w:lineRule="auto"/>
        <w:jc w:val="center"/>
        <w:rPr>
          <w:rFonts w:ascii="Calibri-Bold" w:hAnsi="Calibri-Bold" w:cs="Calibri-Bold"/>
          <w:b/>
          <w:bCs/>
          <w:color w:val="000000" w:themeColor="text1"/>
          <w:sz w:val="28"/>
          <w:szCs w:val="28"/>
        </w:rPr>
      </w:pPr>
    </w:p>
    <w:p w:rsidR="0008656E" w:rsidRPr="00B1453A" w:rsidRDefault="0008656E" w:rsidP="0008656E">
      <w:pPr>
        <w:autoSpaceDE w:val="0"/>
        <w:autoSpaceDN w:val="0"/>
        <w:adjustRightInd w:val="0"/>
        <w:spacing w:line="360" w:lineRule="auto"/>
        <w:jc w:val="center"/>
        <w:rPr>
          <w:rFonts w:ascii="Calibri-Bold" w:hAnsi="Calibri-Bold" w:cs="Calibri-Bold"/>
          <w:b/>
          <w:bCs/>
          <w:color w:val="000000" w:themeColor="text1"/>
          <w:sz w:val="28"/>
          <w:szCs w:val="28"/>
        </w:rPr>
      </w:pPr>
    </w:p>
    <w:p w:rsidR="00FE7157" w:rsidRDefault="0010715D" w:rsidP="001C6395">
      <w:r>
        <w:rPr>
          <w:noProof/>
        </w:rPr>
        <w:drawing>
          <wp:anchor distT="0" distB="3048" distL="120396" distR="115697" simplePos="0" relativeHeight="251662848" behindDoc="0" locked="0" layoutInCell="1" allowOverlap="1">
            <wp:simplePos x="0" y="0"/>
            <wp:positionH relativeFrom="column">
              <wp:posOffset>-679704</wp:posOffset>
            </wp:positionH>
            <wp:positionV relativeFrom="paragraph">
              <wp:posOffset>142240</wp:posOffset>
            </wp:positionV>
            <wp:extent cx="6966712" cy="4648327"/>
            <wp:effectExtent l="0" t="0" r="0" b="0"/>
            <wp:wrapThrough wrapText="bothSides">
              <wp:wrapPolygon edited="0">
                <wp:start x="0" y="0"/>
                <wp:lineTo x="0" y="21511"/>
                <wp:lineTo x="21559" y="21511"/>
                <wp:lineTo x="21559" y="0"/>
                <wp:lineTo x="0" y="0"/>
              </wp:wrapPolygon>
            </wp:wrapThrough>
            <wp:docPr id="7" name="Picture 2" descr="G:\ACTPG\07 GOVERNMENT RELATIONS\REPORTING\Cabinet Submissions\Cab Submission\Albert Hall Plan of Mgnt\Plan of Management Albert Hall 2012\5Sept-07 low 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ACTPG\07 GOVERNMENT RELATIONS\REPORTING\Cabinet Submissions\Cab Submission\Albert Hall Plan of Mgnt\Plan of Management Albert Hall 2012\5Sept-07 low res.jpg"/>
                    <pic:cNvPicPr>
                      <a:picLocks noChangeAspect="1" noChangeArrowheads="1"/>
                    </pic:cNvPicPr>
                  </pic:nvPicPr>
                  <pic:blipFill>
                    <a:blip r:embed="rId15" cstate="print">
                      <a:lum bright="48000" contrast="-49000"/>
                    </a:blip>
                    <a:srcRect/>
                    <a:stretch>
                      <a:fillRect/>
                    </a:stretch>
                  </pic:blipFill>
                  <pic:spPr bwMode="auto">
                    <a:xfrm>
                      <a:off x="0" y="0"/>
                      <a:ext cx="6966585" cy="4648200"/>
                    </a:xfrm>
                    <a:prstGeom prst="rect">
                      <a:avLst/>
                    </a:prstGeom>
                    <a:noFill/>
                    <a:ln w="9525">
                      <a:noFill/>
                      <a:miter lim="800000"/>
                      <a:headEnd/>
                      <a:tailEnd/>
                    </a:ln>
                    <a:effectLst>
                      <a:outerShdw dist="50800" sx="1000" sy="1000" algn="ctr" rotWithShape="0">
                        <a:srgbClr val="000000">
                          <a:alpha val="98000"/>
                        </a:srgbClr>
                      </a:outerShdw>
                    </a:effectLst>
                  </pic:spPr>
                </pic:pic>
              </a:graphicData>
            </a:graphic>
            <wp14:sizeRelH relativeFrom="page">
              <wp14:pctWidth>0</wp14:pctWidth>
            </wp14:sizeRelH>
            <wp14:sizeRelV relativeFrom="page">
              <wp14:pctHeight>0</wp14:pctHeight>
            </wp14:sizeRelV>
          </wp:anchor>
        </w:drawing>
      </w:r>
    </w:p>
    <w:p w:rsidR="00083BFC" w:rsidRDefault="00083BFC" w:rsidP="001C6395"/>
    <w:p w:rsidR="00FE7157" w:rsidRDefault="008156C8" w:rsidP="00EA3B97">
      <w:pPr>
        <w:pStyle w:val="CoverTitle"/>
        <w:jc w:val="center"/>
        <w:rPr>
          <w:sz w:val="44"/>
        </w:rPr>
      </w:pPr>
      <w:r>
        <w:rPr>
          <w:sz w:val="44"/>
        </w:rPr>
        <w:t>Chief Minister, Treasury and Economic Development</w:t>
      </w:r>
      <w:r w:rsidR="00EA3B97">
        <w:rPr>
          <w:sz w:val="44"/>
        </w:rPr>
        <w:t xml:space="preserve"> Directorate</w:t>
      </w:r>
    </w:p>
    <w:p w:rsidR="00CB6FAE" w:rsidRDefault="00CB6FAE" w:rsidP="00EA3B97">
      <w:pPr>
        <w:pStyle w:val="CoverTitle"/>
        <w:jc w:val="center"/>
      </w:pPr>
    </w:p>
    <w:p w:rsidR="00FE7157" w:rsidRDefault="00FE7157" w:rsidP="00EA3B97">
      <w:pPr>
        <w:jc w:val="center"/>
      </w:pPr>
    </w:p>
    <w:p w:rsidR="00FE7157" w:rsidRDefault="00AA1081" w:rsidP="00EA3B97">
      <w:pPr>
        <w:pStyle w:val="CoverTitle"/>
        <w:jc w:val="center"/>
        <w:rPr>
          <w:sz w:val="44"/>
        </w:rPr>
      </w:pPr>
      <w:r>
        <w:rPr>
          <w:sz w:val="44"/>
        </w:rPr>
        <w:t xml:space="preserve">Land </w:t>
      </w:r>
      <w:r w:rsidRPr="00A83E2D">
        <w:rPr>
          <w:sz w:val="44"/>
        </w:rPr>
        <w:t xml:space="preserve">Management </w:t>
      </w:r>
      <w:r w:rsidR="00FE7157" w:rsidRPr="00A83E2D">
        <w:rPr>
          <w:sz w:val="44"/>
        </w:rPr>
        <w:fldChar w:fldCharType="begin"/>
      </w:r>
      <w:r w:rsidR="00FE7157" w:rsidRPr="00A83E2D">
        <w:rPr>
          <w:sz w:val="44"/>
        </w:rPr>
        <w:instrText xml:space="preserve"> DOCPROPERTY  Project </w:instrText>
      </w:r>
      <w:r w:rsidR="00FE7157" w:rsidRPr="00A83E2D">
        <w:rPr>
          <w:sz w:val="44"/>
        </w:rPr>
        <w:fldChar w:fldCharType="separate"/>
      </w:r>
      <w:r w:rsidR="00FE7157" w:rsidRPr="00A83E2D">
        <w:rPr>
          <w:sz w:val="44"/>
        </w:rPr>
        <w:t>Plan for</w:t>
      </w:r>
      <w:r w:rsidR="00701F03">
        <w:rPr>
          <w:sz w:val="44"/>
        </w:rPr>
        <w:t xml:space="preserve"> the</w:t>
      </w:r>
    </w:p>
    <w:p w:rsidR="00FE7157" w:rsidRDefault="00FE7157" w:rsidP="00EA3B97">
      <w:pPr>
        <w:pStyle w:val="CoverTitle"/>
        <w:jc w:val="center"/>
        <w:rPr>
          <w:sz w:val="44"/>
        </w:rPr>
      </w:pPr>
      <w:r w:rsidRPr="00A83E2D">
        <w:rPr>
          <w:sz w:val="44"/>
        </w:rPr>
        <w:t>Albert Hall</w:t>
      </w:r>
      <w:r w:rsidRPr="00A83E2D">
        <w:rPr>
          <w:sz w:val="44"/>
        </w:rPr>
        <w:fldChar w:fldCharType="end"/>
      </w:r>
      <w:r>
        <w:rPr>
          <w:sz w:val="44"/>
        </w:rPr>
        <w:t>, Canberra, ACT</w:t>
      </w:r>
    </w:p>
    <w:p w:rsidR="00EA3B97" w:rsidRDefault="00EA3B97" w:rsidP="00EA3B97">
      <w:pPr>
        <w:pStyle w:val="CoverTitle"/>
        <w:jc w:val="center"/>
        <w:rPr>
          <w:sz w:val="44"/>
        </w:rPr>
      </w:pPr>
    </w:p>
    <w:p w:rsidR="004B7CD7" w:rsidRDefault="00D91EE7" w:rsidP="00CB6FAE">
      <w:pPr>
        <w:pStyle w:val="CoverTitle"/>
        <w:jc w:val="center"/>
      </w:pPr>
      <w:r>
        <w:rPr>
          <w:sz w:val="44"/>
        </w:rPr>
        <w:t>June</w:t>
      </w:r>
      <w:r w:rsidR="00F01260">
        <w:rPr>
          <w:sz w:val="44"/>
        </w:rPr>
        <w:t xml:space="preserve"> </w:t>
      </w:r>
      <w:r w:rsidR="008156C8">
        <w:rPr>
          <w:sz w:val="44"/>
        </w:rPr>
        <w:t>2016</w:t>
      </w:r>
    </w:p>
    <w:tbl>
      <w:tblPr>
        <w:tblpPr w:vertAnchor="page" w:horzAnchor="page" w:tblpX="455" w:tblpY="13382"/>
        <w:tblOverlap w:val="never"/>
        <w:tblW w:w="0" w:type="auto"/>
        <w:tblLayout w:type="fixed"/>
        <w:tblCellMar>
          <w:left w:w="0" w:type="dxa"/>
          <w:right w:w="0" w:type="dxa"/>
        </w:tblCellMar>
        <w:tblLook w:val="01E0" w:firstRow="1" w:lastRow="1" w:firstColumn="1" w:lastColumn="1" w:noHBand="0" w:noVBand="0"/>
      </w:tblPr>
      <w:tblGrid>
        <w:gridCol w:w="10943"/>
      </w:tblGrid>
      <w:tr w:rsidR="004B7CD7" w:rsidTr="00865F96">
        <w:tc>
          <w:tcPr>
            <w:tcW w:w="10943" w:type="dxa"/>
          </w:tcPr>
          <w:p w:rsidR="004B7CD7" w:rsidRDefault="004B7CD7" w:rsidP="00865F96"/>
        </w:tc>
      </w:tr>
    </w:tbl>
    <w:p w:rsidR="009457DC" w:rsidRDefault="009457DC">
      <w:pPr>
        <w:spacing w:line="240" w:lineRule="auto"/>
      </w:pPr>
      <w:r>
        <w:br w:type="page"/>
      </w:r>
    </w:p>
    <w:p w:rsidR="00A83E2D" w:rsidRDefault="00A83E2D" w:rsidP="001C6395"/>
    <w:p w:rsidR="00A83E2D" w:rsidRDefault="00A83E2D" w:rsidP="001C6395"/>
    <w:p w:rsidR="00A83E2D" w:rsidRDefault="00A83E2D" w:rsidP="001C6395"/>
    <w:p w:rsidR="00A83E2D" w:rsidRDefault="00A83E2D"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CB6FAE" w:rsidRDefault="00CB6FAE" w:rsidP="001C6395"/>
    <w:p w:rsidR="00CB6FAE" w:rsidRDefault="00CB6FAE" w:rsidP="001C6395"/>
    <w:p w:rsidR="00CB6FAE" w:rsidRDefault="00CB6FAE" w:rsidP="001C6395"/>
    <w:p w:rsidR="00CB6FAE" w:rsidRDefault="00CB6FAE" w:rsidP="001C6395"/>
    <w:p w:rsidR="00CB6FAE" w:rsidRDefault="00CB6FAE"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0357A8" w:rsidRDefault="000357A8" w:rsidP="001C6395"/>
    <w:p w:rsidR="00D54DA1" w:rsidRDefault="00D54DA1" w:rsidP="00E06628"/>
    <w:p w:rsidR="00D54DA1" w:rsidRDefault="00D54DA1" w:rsidP="00E06628"/>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F84B76" w:rsidRDefault="00F84B76" w:rsidP="00764B5B">
      <w:pPr>
        <w:keepNext/>
        <w:keepLines/>
        <w:tabs>
          <w:tab w:val="num" w:pos="1080"/>
        </w:tabs>
        <w:jc w:val="both"/>
      </w:pPr>
    </w:p>
    <w:p w:rsidR="00764B5B" w:rsidRPr="0063779F" w:rsidRDefault="00764B5B" w:rsidP="00764B5B">
      <w:pPr>
        <w:keepNext/>
        <w:keepLines/>
        <w:tabs>
          <w:tab w:val="num" w:pos="1080"/>
        </w:tabs>
        <w:jc w:val="both"/>
      </w:pPr>
      <w:r>
        <w:t>ISBN</w:t>
      </w:r>
      <w:r w:rsidRPr="00C01DBB">
        <w:t xml:space="preserve"> </w:t>
      </w:r>
      <w:r>
        <w:t>0 642 606501</w:t>
      </w:r>
    </w:p>
    <w:p w:rsidR="00764B5B" w:rsidRPr="0063779F" w:rsidRDefault="00764B5B" w:rsidP="00764B5B">
      <w:pPr>
        <w:keepNext/>
        <w:keepLines/>
        <w:tabs>
          <w:tab w:val="num" w:pos="1080"/>
        </w:tabs>
        <w:jc w:val="both"/>
      </w:pPr>
      <w:r w:rsidRPr="0063779F">
        <w:t xml:space="preserve">© Australian Capital Territory, Canberra </w:t>
      </w:r>
      <w:r w:rsidR="00542596">
        <w:t>June</w:t>
      </w:r>
      <w:r>
        <w:t> 2016</w:t>
      </w:r>
    </w:p>
    <w:p w:rsidR="00764B5B" w:rsidRPr="0063779F" w:rsidRDefault="00764B5B" w:rsidP="00764B5B">
      <w:pPr>
        <w:keepNext/>
        <w:keepLines/>
        <w:tabs>
          <w:tab w:val="num" w:pos="1080"/>
        </w:tabs>
        <w:jc w:val="both"/>
      </w:pPr>
      <w:r w:rsidRPr="0063779F">
        <w:t xml:space="preserve">Publication No </w:t>
      </w:r>
      <w:r>
        <w:t>16/0493</w:t>
      </w:r>
    </w:p>
    <w:p w:rsidR="00764B5B" w:rsidRPr="0063779F" w:rsidRDefault="00764B5B" w:rsidP="00764B5B">
      <w:pPr>
        <w:keepNext/>
        <w:keepLines/>
        <w:tabs>
          <w:tab w:val="num" w:pos="1080"/>
        </w:tabs>
        <w:jc w:val="both"/>
      </w:pPr>
      <w:r w:rsidRPr="0063779F">
        <w:t>Material in this publication may be reproduced provided due acknowledgement is made.</w:t>
      </w:r>
    </w:p>
    <w:p w:rsidR="00764B5B" w:rsidRPr="0063779F" w:rsidRDefault="00764B5B" w:rsidP="00764B5B">
      <w:pPr>
        <w:keepNext/>
        <w:keepLines/>
        <w:tabs>
          <w:tab w:val="num" w:pos="1080"/>
        </w:tabs>
        <w:jc w:val="both"/>
      </w:pPr>
      <w:r w:rsidRPr="0063779F">
        <w:t>Produced for the Chief Minister</w:t>
      </w:r>
      <w:r>
        <w:t>, Treasury and Economic Development</w:t>
      </w:r>
      <w:r w:rsidRPr="0063779F">
        <w:t xml:space="preserve"> </w:t>
      </w:r>
      <w:r>
        <w:t xml:space="preserve">Directorate by </w:t>
      </w:r>
      <w:r w:rsidRPr="0063779F">
        <w:t>Publishing Services</w:t>
      </w:r>
      <w:r>
        <w:t xml:space="preserve">. </w:t>
      </w:r>
    </w:p>
    <w:p w:rsidR="00764B5B" w:rsidRPr="0063779F" w:rsidRDefault="00764B5B" w:rsidP="00764B5B">
      <w:pPr>
        <w:keepNext/>
        <w:keepLines/>
        <w:tabs>
          <w:tab w:val="num" w:pos="1080"/>
        </w:tabs>
        <w:jc w:val="both"/>
      </w:pPr>
      <w:r w:rsidRPr="0063779F">
        <w:t>Enquiries about this publication should be directed to the Chief Minister</w:t>
      </w:r>
      <w:r>
        <w:t>, Treasury and Economic Development</w:t>
      </w:r>
      <w:r w:rsidRPr="0063779F">
        <w:t xml:space="preserve"> Directorate</w:t>
      </w:r>
      <w:r>
        <w:t xml:space="preserve">, </w:t>
      </w:r>
      <w:r w:rsidRPr="0063779F">
        <w:t>GPO Box 158, Canberra City</w:t>
      </w:r>
      <w:r>
        <w:t>,</w:t>
      </w:r>
      <w:r w:rsidRPr="0063779F">
        <w:t xml:space="preserve"> 2601</w:t>
      </w:r>
    </w:p>
    <w:p w:rsidR="00764B5B" w:rsidRPr="0063779F" w:rsidRDefault="00764B5B" w:rsidP="00764B5B">
      <w:pPr>
        <w:keepNext/>
        <w:keepLines/>
        <w:tabs>
          <w:tab w:val="num" w:pos="1080"/>
        </w:tabs>
        <w:jc w:val="both"/>
      </w:pPr>
      <w:r w:rsidRPr="0063779F">
        <w:t>http://www.act.gov.au/budget</w:t>
      </w:r>
    </w:p>
    <w:p w:rsidR="00764B5B" w:rsidRDefault="00764B5B" w:rsidP="00764B5B">
      <w:pPr>
        <w:keepNext/>
        <w:keepLines/>
        <w:tabs>
          <w:tab w:val="num" w:pos="1080"/>
        </w:tabs>
        <w:jc w:val="both"/>
      </w:pPr>
      <w:r w:rsidRPr="0063779F">
        <w:t>Telephone: Canberra 13ACT1 or 13 22 81</w:t>
      </w:r>
    </w:p>
    <w:p w:rsidR="00764B5B" w:rsidRDefault="00764B5B" w:rsidP="00E06628">
      <w:pPr>
        <w:sectPr w:rsidR="00764B5B" w:rsidSect="00095FB8">
          <w:headerReference w:type="first" r:id="rId16"/>
          <w:footerReference w:type="first" r:id="rId17"/>
          <w:pgSz w:w="11906" w:h="16838" w:code="9"/>
          <w:pgMar w:top="680" w:right="1021" w:bottom="851" w:left="1588" w:header="567" w:footer="567" w:gutter="0"/>
          <w:pgNumType w:start="1"/>
          <w:cols w:space="454"/>
          <w:titlePg/>
          <w:docGrid w:linePitch="360"/>
        </w:sectPr>
      </w:pPr>
    </w:p>
    <w:p w:rsidR="00D54DA1" w:rsidRPr="00A054B9" w:rsidRDefault="00801272" w:rsidP="00247177">
      <w:pPr>
        <w:spacing w:after="1240" w:line="240" w:lineRule="auto"/>
        <w:rPr>
          <w:color w:val="auto"/>
          <w:sz w:val="40"/>
        </w:rPr>
      </w:pPr>
      <w:r w:rsidRPr="00A054B9">
        <w:rPr>
          <w:color w:val="auto"/>
          <w:sz w:val="40"/>
        </w:rPr>
        <w:lastRenderedPageBreak/>
        <w:t>Contents</w:t>
      </w:r>
    </w:p>
    <w:bookmarkStart w:id="2" w:name="StartTOC"/>
    <w:bookmarkEnd w:id="2"/>
    <w:p w:rsidR="006F35BD" w:rsidRDefault="00C868B8" w:rsidP="006F35BD">
      <w:pPr>
        <w:pStyle w:val="TOC1"/>
        <w:tabs>
          <w:tab w:val="clear" w:pos="4184"/>
          <w:tab w:val="right" w:pos="7920"/>
        </w:tabs>
        <w:rPr>
          <w:rFonts w:asciiTheme="minorHAnsi" w:eastAsiaTheme="minorEastAsia" w:hAnsiTheme="minorHAnsi"/>
          <w:b w:val="0"/>
          <w:color w:val="auto"/>
          <w:sz w:val="22"/>
          <w:szCs w:val="22"/>
        </w:rPr>
      </w:pPr>
      <w:r>
        <w:rPr>
          <w:b w:val="0"/>
        </w:rPr>
        <w:fldChar w:fldCharType="begin"/>
      </w:r>
      <w:r>
        <w:rPr>
          <w:b w:val="0"/>
        </w:rPr>
        <w:instrText xml:space="preserve"> TOC \o "1-2" \u </w:instrText>
      </w:r>
      <w:r>
        <w:rPr>
          <w:b w:val="0"/>
        </w:rPr>
        <w:fldChar w:fldCharType="separate"/>
      </w:r>
      <w:r w:rsidR="006F35BD">
        <w:t>Acknowledgement</w:t>
      </w:r>
      <w:r w:rsidR="006F35BD">
        <w:tab/>
      </w:r>
      <w:r w:rsidR="006F35BD">
        <w:fldChar w:fldCharType="begin"/>
      </w:r>
      <w:r w:rsidR="006F35BD">
        <w:instrText xml:space="preserve"> PAGEREF _Toc448841531 \h </w:instrText>
      </w:r>
      <w:r w:rsidR="006F35BD">
        <w:fldChar w:fldCharType="separate"/>
      </w:r>
      <w:r w:rsidR="00095FB8">
        <w:t>1</w:t>
      </w:r>
      <w:r w:rsidR="006F35BD">
        <w:fldChar w:fldCharType="end"/>
      </w:r>
    </w:p>
    <w:p w:rsidR="006F35BD" w:rsidRDefault="006F35BD" w:rsidP="006F35BD">
      <w:pPr>
        <w:pStyle w:val="TOC1"/>
        <w:tabs>
          <w:tab w:val="clear" w:pos="4184"/>
          <w:tab w:val="right" w:pos="7920"/>
        </w:tabs>
        <w:rPr>
          <w:rFonts w:asciiTheme="minorHAnsi" w:eastAsiaTheme="minorEastAsia" w:hAnsiTheme="minorHAnsi"/>
          <w:b w:val="0"/>
          <w:color w:val="auto"/>
          <w:sz w:val="22"/>
          <w:szCs w:val="22"/>
        </w:rPr>
      </w:pPr>
      <w:r w:rsidRPr="00732045">
        <w:t>1.</w:t>
      </w:r>
      <w:r>
        <w:rPr>
          <w:rFonts w:asciiTheme="minorHAnsi" w:eastAsiaTheme="minorEastAsia" w:hAnsiTheme="minorHAnsi"/>
          <w:b w:val="0"/>
          <w:color w:val="auto"/>
          <w:sz w:val="22"/>
          <w:szCs w:val="22"/>
        </w:rPr>
        <w:tab/>
      </w:r>
      <w:r>
        <w:t>Land Management Plan</w:t>
      </w:r>
      <w:r>
        <w:tab/>
      </w:r>
      <w:r>
        <w:fldChar w:fldCharType="begin"/>
      </w:r>
      <w:r>
        <w:instrText xml:space="preserve"> PAGEREF _Toc448841532 \h </w:instrText>
      </w:r>
      <w:r>
        <w:fldChar w:fldCharType="separate"/>
      </w:r>
      <w:r w:rsidR="00095FB8">
        <w:t>2</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1.1</w:t>
      </w:r>
      <w:r>
        <w:rPr>
          <w:rFonts w:asciiTheme="minorHAnsi" w:eastAsiaTheme="minorEastAsia" w:hAnsiTheme="minorHAnsi"/>
          <w:color w:val="auto"/>
          <w:sz w:val="22"/>
          <w:szCs w:val="22"/>
        </w:rPr>
        <w:tab/>
      </w:r>
      <w:r>
        <w:t>Introduction</w:t>
      </w:r>
      <w:r>
        <w:tab/>
      </w:r>
      <w:r>
        <w:fldChar w:fldCharType="begin"/>
      </w:r>
      <w:r>
        <w:instrText xml:space="preserve"> PAGEREF _Toc448841533 \h </w:instrText>
      </w:r>
      <w:r>
        <w:fldChar w:fldCharType="separate"/>
      </w:r>
      <w:r w:rsidR="00095FB8">
        <w:t>3</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1.2</w:t>
      </w:r>
      <w:r>
        <w:rPr>
          <w:rFonts w:asciiTheme="minorHAnsi" w:eastAsiaTheme="minorEastAsia" w:hAnsiTheme="minorHAnsi"/>
          <w:color w:val="auto"/>
          <w:sz w:val="22"/>
          <w:szCs w:val="22"/>
        </w:rPr>
        <w:tab/>
      </w:r>
      <w:r>
        <w:t>Vision</w:t>
      </w:r>
      <w:r>
        <w:tab/>
      </w:r>
      <w:r>
        <w:fldChar w:fldCharType="begin"/>
      </w:r>
      <w:r>
        <w:instrText xml:space="preserve"> PAGEREF _Toc448841534 \h </w:instrText>
      </w:r>
      <w:r>
        <w:fldChar w:fldCharType="separate"/>
      </w:r>
      <w:r w:rsidR="00095FB8">
        <w:t>7</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1.3</w:t>
      </w:r>
      <w:r>
        <w:rPr>
          <w:rFonts w:asciiTheme="minorHAnsi" w:eastAsiaTheme="minorEastAsia" w:hAnsiTheme="minorHAnsi"/>
          <w:color w:val="auto"/>
          <w:sz w:val="22"/>
          <w:szCs w:val="22"/>
        </w:rPr>
        <w:tab/>
      </w:r>
      <w:r>
        <w:t>Land Management Plan Objectives</w:t>
      </w:r>
      <w:r>
        <w:tab/>
      </w:r>
      <w:r>
        <w:fldChar w:fldCharType="begin"/>
      </w:r>
      <w:r>
        <w:instrText xml:space="preserve"> PAGEREF _Toc448841535 \h </w:instrText>
      </w:r>
      <w:r>
        <w:fldChar w:fldCharType="separate"/>
      </w:r>
      <w:r w:rsidR="00095FB8">
        <w:t>7</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1.4</w:t>
      </w:r>
      <w:r>
        <w:rPr>
          <w:rFonts w:asciiTheme="minorHAnsi" w:eastAsiaTheme="minorEastAsia" w:hAnsiTheme="minorHAnsi"/>
          <w:color w:val="auto"/>
          <w:sz w:val="22"/>
          <w:szCs w:val="22"/>
        </w:rPr>
        <w:tab/>
      </w:r>
      <w:r>
        <w:t>Uses</w:t>
      </w:r>
      <w:r>
        <w:tab/>
      </w:r>
      <w:r>
        <w:fldChar w:fldCharType="begin"/>
      </w:r>
      <w:r>
        <w:instrText xml:space="preserve"> PAGEREF _Toc448841536 \h </w:instrText>
      </w:r>
      <w:r>
        <w:fldChar w:fldCharType="separate"/>
      </w:r>
      <w:r w:rsidR="00095FB8">
        <w:t>8</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1.5</w:t>
      </w:r>
      <w:r>
        <w:rPr>
          <w:rFonts w:asciiTheme="minorHAnsi" w:eastAsiaTheme="minorEastAsia" w:hAnsiTheme="minorHAnsi"/>
          <w:color w:val="auto"/>
          <w:sz w:val="22"/>
          <w:szCs w:val="22"/>
        </w:rPr>
        <w:tab/>
      </w:r>
      <w:r>
        <w:t>Management</w:t>
      </w:r>
      <w:r>
        <w:tab/>
      </w:r>
      <w:r>
        <w:fldChar w:fldCharType="begin"/>
      </w:r>
      <w:r>
        <w:instrText xml:space="preserve"> PAGEREF _Toc448841537 \h </w:instrText>
      </w:r>
      <w:r>
        <w:fldChar w:fldCharType="separate"/>
      </w:r>
      <w:r w:rsidR="00095FB8">
        <w:t>11</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1.6</w:t>
      </w:r>
      <w:r>
        <w:rPr>
          <w:rFonts w:asciiTheme="minorHAnsi" w:eastAsiaTheme="minorEastAsia" w:hAnsiTheme="minorHAnsi"/>
          <w:color w:val="auto"/>
          <w:sz w:val="22"/>
          <w:szCs w:val="22"/>
        </w:rPr>
        <w:tab/>
      </w:r>
      <w:r>
        <w:t>Actions</w:t>
      </w:r>
      <w:r>
        <w:tab/>
      </w:r>
      <w:r>
        <w:fldChar w:fldCharType="begin"/>
      </w:r>
      <w:r>
        <w:instrText xml:space="preserve"> PAGEREF _Toc448841538 \h </w:instrText>
      </w:r>
      <w:r>
        <w:fldChar w:fldCharType="separate"/>
      </w:r>
      <w:r w:rsidR="00095FB8">
        <w:t>13</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1.7</w:t>
      </w:r>
      <w:r>
        <w:rPr>
          <w:rFonts w:asciiTheme="minorHAnsi" w:eastAsiaTheme="minorEastAsia" w:hAnsiTheme="minorHAnsi"/>
          <w:color w:val="auto"/>
          <w:sz w:val="22"/>
          <w:szCs w:val="22"/>
        </w:rPr>
        <w:tab/>
      </w:r>
      <w:r>
        <w:t>Monitoring, Reporting and Review</w:t>
      </w:r>
      <w:r>
        <w:tab/>
      </w:r>
      <w:r>
        <w:fldChar w:fldCharType="begin"/>
      </w:r>
      <w:r>
        <w:instrText xml:space="preserve"> PAGEREF _Toc448841539 \h </w:instrText>
      </w:r>
      <w:r>
        <w:fldChar w:fldCharType="separate"/>
      </w:r>
      <w:r w:rsidR="00095FB8">
        <w:t>16</w:t>
      </w:r>
      <w:r>
        <w:fldChar w:fldCharType="end"/>
      </w:r>
    </w:p>
    <w:p w:rsidR="006F35BD" w:rsidRDefault="006F35BD" w:rsidP="006F35BD">
      <w:pPr>
        <w:pStyle w:val="TOC1"/>
        <w:tabs>
          <w:tab w:val="clear" w:pos="4184"/>
          <w:tab w:val="right" w:pos="7920"/>
        </w:tabs>
        <w:rPr>
          <w:rFonts w:asciiTheme="minorHAnsi" w:eastAsiaTheme="minorEastAsia" w:hAnsiTheme="minorHAnsi"/>
          <w:b w:val="0"/>
          <w:color w:val="auto"/>
          <w:sz w:val="22"/>
          <w:szCs w:val="22"/>
        </w:rPr>
      </w:pPr>
      <w:r w:rsidRPr="00732045">
        <w:t>2.</w:t>
      </w:r>
      <w:r>
        <w:rPr>
          <w:rFonts w:asciiTheme="minorHAnsi" w:eastAsiaTheme="minorEastAsia" w:hAnsiTheme="minorHAnsi"/>
          <w:b w:val="0"/>
          <w:color w:val="auto"/>
          <w:sz w:val="22"/>
          <w:szCs w:val="22"/>
        </w:rPr>
        <w:tab/>
      </w:r>
      <w:r>
        <w:t>Context for Land Management Plan</w:t>
      </w:r>
      <w:r>
        <w:tab/>
      </w:r>
      <w:r>
        <w:fldChar w:fldCharType="begin"/>
      </w:r>
      <w:r>
        <w:instrText xml:space="preserve"> PAGEREF _Toc448841540 \h </w:instrText>
      </w:r>
      <w:r>
        <w:fldChar w:fldCharType="separate"/>
      </w:r>
      <w:r w:rsidR="00095FB8">
        <w:t>18</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2.1</w:t>
      </w:r>
      <w:r>
        <w:rPr>
          <w:rFonts w:asciiTheme="minorHAnsi" w:eastAsiaTheme="minorEastAsia" w:hAnsiTheme="minorHAnsi"/>
          <w:color w:val="auto"/>
          <w:sz w:val="22"/>
          <w:szCs w:val="22"/>
        </w:rPr>
        <w:tab/>
      </w:r>
      <w:r>
        <w:t>Locational Context</w:t>
      </w:r>
      <w:r>
        <w:tab/>
      </w:r>
      <w:r>
        <w:fldChar w:fldCharType="begin"/>
      </w:r>
      <w:r>
        <w:instrText xml:space="preserve"> PAGEREF _Toc448841541 \h </w:instrText>
      </w:r>
      <w:r>
        <w:fldChar w:fldCharType="separate"/>
      </w:r>
      <w:r w:rsidR="00095FB8">
        <w:t>19</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2.2</w:t>
      </w:r>
      <w:r>
        <w:rPr>
          <w:rFonts w:asciiTheme="minorHAnsi" w:eastAsiaTheme="minorEastAsia" w:hAnsiTheme="minorHAnsi"/>
          <w:color w:val="auto"/>
          <w:sz w:val="22"/>
          <w:szCs w:val="22"/>
        </w:rPr>
        <w:tab/>
      </w:r>
      <w:r>
        <w:t>Historic Context</w:t>
      </w:r>
      <w:r>
        <w:tab/>
      </w:r>
      <w:r>
        <w:fldChar w:fldCharType="begin"/>
      </w:r>
      <w:r>
        <w:instrText xml:space="preserve"> PAGEREF _Toc448841542 \h </w:instrText>
      </w:r>
      <w:r>
        <w:fldChar w:fldCharType="separate"/>
      </w:r>
      <w:r w:rsidR="00095FB8">
        <w:t>20</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2.3</w:t>
      </w:r>
      <w:r>
        <w:rPr>
          <w:rFonts w:asciiTheme="minorHAnsi" w:eastAsiaTheme="minorEastAsia" w:hAnsiTheme="minorHAnsi"/>
          <w:color w:val="auto"/>
          <w:sz w:val="22"/>
          <w:szCs w:val="22"/>
        </w:rPr>
        <w:tab/>
      </w:r>
      <w:r>
        <w:t>Description of the Building and Site</w:t>
      </w:r>
      <w:r>
        <w:tab/>
      </w:r>
      <w:r>
        <w:fldChar w:fldCharType="begin"/>
      </w:r>
      <w:r>
        <w:instrText xml:space="preserve"> PAGEREF _Toc448841543 \h </w:instrText>
      </w:r>
      <w:r>
        <w:fldChar w:fldCharType="separate"/>
      </w:r>
      <w:r w:rsidR="00095FB8">
        <w:t>21</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2.4</w:t>
      </w:r>
      <w:r>
        <w:rPr>
          <w:rFonts w:asciiTheme="minorHAnsi" w:eastAsiaTheme="minorEastAsia" w:hAnsiTheme="minorHAnsi"/>
          <w:color w:val="auto"/>
          <w:sz w:val="22"/>
          <w:szCs w:val="22"/>
        </w:rPr>
        <w:tab/>
      </w:r>
      <w:r>
        <w:t>Previous and Potential Uses</w:t>
      </w:r>
      <w:r>
        <w:tab/>
      </w:r>
      <w:r>
        <w:fldChar w:fldCharType="begin"/>
      </w:r>
      <w:r>
        <w:instrText xml:space="preserve"> PAGEREF _Toc448841544 \h </w:instrText>
      </w:r>
      <w:r>
        <w:fldChar w:fldCharType="separate"/>
      </w:r>
      <w:r w:rsidR="00095FB8">
        <w:t>24</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2.5</w:t>
      </w:r>
      <w:r>
        <w:rPr>
          <w:rFonts w:asciiTheme="minorHAnsi" w:eastAsiaTheme="minorEastAsia" w:hAnsiTheme="minorHAnsi"/>
          <w:color w:val="auto"/>
          <w:sz w:val="22"/>
          <w:szCs w:val="22"/>
        </w:rPr>
        <w:tab/>
      </w:r>
      <w:r>
        <w:t>Community Engagement Outcomes</w:t>
      </w:r>
      <w:r>
        <w:tab/>
      </w:r>
      <w:r>
        <w:fldChar w:fldCharType="begin"/>
      </w:r>
      <w:r>
        <w:instrText xml:space="preserve"> PAGEREF _Toc448841545 \h </w:instrText>
      </w:r>
      <w:r>
        <w:fldChar w:fldCharType="separate"/>
      </w:r>
      <w:r w:rsidR="00095FB8">
        <w:t>27</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2.6</w:t>
      </w:r>
      <w:r>
        <w:rPr>
          <w:rFonts w:asciiTheme="minorHAnsi" w:eastAsiaTheme="minorEastAsia" w:hAnsiTheme="minorHAnsi"/>
          <w:color w:val="auto"/>
          <w:sz w:val="22"/>
          <w:szCs w:val="22"/>
        </w:rPr>
        <w:tab/>
      </w:r>
      <w:r>
        <w:t>Financial Context</w:t>
      </w:r>
      <w:r>
        <w:tab/>
      </w:r>
      <w:r>
        <w:fldChar w:fldCharType="begin"/>
      </w:r>
      <w:r>
        <w:instrText xml:space="preserve"> PAGEREF _Toc448841546 \h </w:instrText>
      </w:r>
      <w:r>
        <w:fldChar w:fldCharType="separate"/>
      </w:r>
      <w:r w:rsidR="00095FB8">
        <w:t>29</w:t>
      </w:r>
      <w:r>
        <w:fldChar w:fldCharType="end"/>
      </w:r>
    </w:p>
    <w:p w:rsidR="006F35BD" w:rsidRDefault="006F35BD" w:rsidP="006F35BD">
      <w:pPr>
        <w:pStyle w:val="TOC2"/>
        <w:tabs>
          <w:tab w:val="clear" w:pos="4184"/>
          <w:tab w:val="right" w:pos="7920"/>
        </w:tabs>
        <w:rPr>
          <w:rFonts w:asciiTheme="minorHAnsi" w:eastAsiaTheme="minorEastAsia" w:hAnsiTheme="minorHAnsi"/>
          <w:color w:val="auto"/>
          <w:sz w:val="22"/>
          <w:szCs w:val="22"/>
        </w:rPr>
      </w:pPr>
      <w:r>
        <w:t>2.7</w:t>
      </w:r>
      <w:r>
        <w:rPr>
          <w:rFonts w:asciiTheme="minorHAnsi" w:eastAsiaTheme="minorEastAsia" w:hAnsiTheme="minorHAnsi"/>
          <w:color w:val="auto"/>
          <w:sz w:val="22"/>
          <w:szCs w:val="22"/>
        </w:rPr>
        <w:tab/>
      </w:r>
      <w:r>
        <w:t>Summary of Constraints and Opportunities</w:t>
      </w:r>
      <w:r>
        <w:tab/>
      </w:r>
      <w:r>
        <w:fldChar w:fldCharType="begin"/>
      </w:r>
      <w:r>
        <w:instrText xml:space="preserve"> PAGEREF _Toc448841547 \h </w:instrText>
      </w:r>
      <w:r>
        <w:fldChar w:fldCharType="separate"/>
      </w:r>
      <w:r w:rsidR="00095FB8">
        <w:t>33</w:t>
      </w:r>
      <w:r>
        <w:fldChar w:fldCharType="end"/>
      </w:r>
    </w:p>
    <w:p w:rsidR="006F35BD" w:rsidRDefault="006F35BD" w:rsidP="006F35BD">
      <w:pPr>
        <w:pStyle w:val="TOC1"/>
        <w:tabs>
          <w:tab w:val="clear" w:pos="4184"/>
          <w:tab w:val="right" w:pos="7920"/>
        </w:tabs>
        <w:rPr>
          <w:rFonts w:asciiTheme="minorHAnsi" w:eastAsiaTheme="minorEastAsia" w:hAnsiTheme="minorHAnsi"/>
          <w:b w:val="0"/>
          <w:color w:val="auto"/>
          <w:sz w:val="22"/>
          <w:szCs w:val="22"/>
        </w:rPr>
      </w:pPr>
      <w:r>
        <w:t>Appendix A: Statement of Heritage Significance</w:t>
      </w:r>
      <w:r>
        <w:tab/>
      </w:r>
      <w:r>
        <w:fldChar w:fldCharType="begin"/>
      </w:r>
      <w:r>
        <w:instrText xml:space="preserve"> PAGEREF _Toc448841548 \h </w:instrText>
      </w:r>
      <w:r>
        <w:fldChar w:fldCharType="separate"/>
      </w:r>
      <w:r w:rsidR="00095FB8">
        <w:t>35</w:t>
      </w:r>
      <w:r>
        <w:fldChar w:fldCharType="end"/>
      </w:r>
    </w:p>
    <w:p w:rsidR="006F35BD" w:rsidRDefault="006F35BD" w:rsidP="006F35BD">
      <w:pPr>
        <w:pStyle w:val="TOC1"/>
        <w:tabs>
          <w:tab w:val="clear" w:pos="4184"/>
          <w:tab w:val="right" w:pos="7920"/>
        </w:tabs>
        <w:rPr>
          <w:rFonts w:asciiTheme="minorHAnsi" w:eastAsiaTheme="minorEastAsia" w:hAnsiTheme="minorHAnsi"/>
          <w:b w:val="0"/>
          <w:color w:val="auto"/>
          <w:sz w:val="22"/>
          <w:szCs w:val="22"/>
        </w:rPr>
      </w:pPr>
      <w:r>
        <w:t>Appendix B: Usage Analysis</w:t>
      </w:r>
      <w:r>
        <w:tab/>
      </w:r>
      <w:r>
        <w:fldChar w:fldCharType="begin"/>
      </w:r>
      <w:r>
        <w:instrText xml:space="preserve"> PAGEREF _Toc448841549 \h </w:instrText>
      </w:r>
      <w:r>
        <w:fldChar w:fldCharType="separate"/>
      </w:r>
      <w:r w:rsidR="00095FB8">
        <w:t>36</w:t>
      </w:r>
      <w:r>
        <w:fldChar w:fldCharType="end"/>
      </w:r>
    </w:p>
    <w:p w:rsidR="006F35BD" w:rsidRDefault="006F35BD" w:rsidP="006F35BD">
      <w:pPr>
        <w:pStyle w:val="TOC1"/>
        <w:tabs>
          <w:tab w:val="clear" w:pos="4184"/>
          <w:tab w:val="right" w:pos="7920"/>
        </w:tabs>
        <w:rPr>
          <w:rFonts w:asciiTheme="minorHAnsi" w:eastAsiaTheme="minorEastAsia" w:hAnsiTheme="minorHAnsi"/>
          <w:b w:val="0"/>
          <w:color w:val="auto"/>
          <w:sz w:val="22"/>
          <w:szCs w:val="22"/>
        </w:rPr>
      </w:pPr>
      <w:r>
        <w:t>Appendix C: Action Timeframes</w:t>
      </w:r>
      <w:r>
        <w:tab/>
      </w:r>
      <w:r>
        <w:fldChar w:fldCharType="begin"/>
      </w:r>
      <w:r>
        <w:instrText xml:space="preserve"> PAGEREF _Toc448841550 \h </w:instrText>
      </w:r>
      <w:r>
        <w:fldChar w:fldCharType="separate"/>
      </w:r>
      <w:r w:rsidR="00095FB8">
        <w:t>37</w:t>
      </w:r>
      <w:r>
        <w:fldChar w:fldCharType="end"/>
      </w:r>
    </w:p>
    <w:p w:rsidR="006F35BD" w:rsidRDefault="006F35BD" w:rsidP="006F35BD">
      <w:pPr>
        <w:pStyle w:val="TOC1"/>
        <w:tabs>
          <w:tab w:val="clear" w:pos="4184"/>
          <w:tab w:val="right" w:pos="7920"/>
        </w:tabs>
        <w:rPr>
          <w:rFonts w:asciiTheme="minorHAnsi" w:eastAsiaTheme="minorEastAsia" w:hAnsiTheme="minorHAnsi"/>
          <w:b w:val="0"/>
          <w:color w:val="auto"/>
          <w:sz w:val="22"/>
          <w:szCs w:val="22"/>
        </w:rPr>
      </w:pPr>
      <w:r>
        <w:t>Appendix D: Record of Minor Amendments</w:t>
      </w:r>
      <w:r>
        <w:tab/>
      </w:r>
      <w:r>
        <w:fldChar w:fldCharType="begin"/>
      </w:r>
      <w:r>
        <w:instrText xml:space="preserve"> PAGEREF _Toc448841551 \h </w:instrText>
      </w:r>
      <w:r>
        <w:fldChar w:fldCharType="separate"/>
      </w:r>
      <w:r w:rsidR="00095FB8">
        <w:t>39</w:t>
      </w:r>
      <w:r>
        <w:fldChar w:fldCharType="end"/>
      </w:r>
    </w:p>
    <w:p w:rsidR="00801272" w:rsidRDefault="00C868B8" w:rsidP="00B1453A">
      <w:pPr>
        <w:tabs>
          <w:tab w:val="right" w:pos="5387"/>
          <w:tab w:val="right" w:pos="5670"/>
          <w:tab w:val="right" w:pos="7920"/>
          <w:tab w:val="right" w:pos="8550"/>
        </w:tabs>
        <w:ind w:right="-28"/>
      </w:pPr>
      <w:r>
        <w:rPr>
          <w:b/>
        </w:rPr>
        <w:fldChar w:fldCharType="end"/>
      </w:r>
    </w:p>
    <w:p w:rsidR="001B33C4" w:rsidRPr="001B33C4" w:rsidRDefault="001B33C4" w:rsidP="001B33C4"/>
    <w:p w:rsidR="001B33C4" w:rsidRDefault="001B33C4" w:rsidP="006D1EF4">
      <w:pPr>
        <w:pStyle w:val="Heading1"/>
        <w:sectPr w:rsidR="001B33C4" w:rsidSect="00026909">
          <w:headerReference w:type="even" r:id="rId18"/>
          <w:headerReference w:type="default" r:id="rId19"/>
          <w:footerReference w:type="even" r:id="rId20"/>
          <w:footerReference w:type="default" r:id="rId21"/>
          <w:headerReference w:type="first" r:id="rId22"/>
          <w:footerReference w:type="first" r:id="rId23"/>
          <w:pgSz w:w="11906" w:h="16838" w:code="9"/>
          <w:pgMar w:top="1418" w:right="1700" w:bottom="1531" w:left="1304" w:header="567" w:footer="567" w:gutter="0"/>
          <w:pgNumType w:start="1"/>
          <w:cols w:space="340"/>
          <w:docGrid w:linePitch="360"/>
        </w:sectPr>
      </w:pPr>
    </w:p>
    <w:p w:rsidR="005F71E7" w:rsidRPr="005F71E7" w:rsidRDefault="005F71E7" w:rsidP="000357A8">
      <w:pPr>
        <w:pStyle w:val="Heading1"/>
      </w:pPr>
      <w:bookmarkStart w:id="3" w:name="_Toc448841531"/>
      <w:r w:rsidRPr="005F71E7">
        <w:lastRenderedPageBreak/>
        <w:t>Acknowledgement</w:t>
      </w:r>
      <w:bookmarkEnd w:id="3"/>
    </w:p>
    <w:p w:rsidR="005F71E7" w:rsidRDefault="005F71E7">
      <w:pPr>
        <w:spacing w:line="240" w:lineRule="auto"/>
        <w:rPr>
          <w:color w:val="auto"/>
        </w:rPr>
      </w:pPr>
      <w:r>
        <w:rPr>
          <w:color w:val="auto"/>
        </w:rPr>
        <w:t>This Plan has been developed with significant assistance from a number of members of the Canberra community including</w:t>
      </w:r>
      <w:r w:rsidR="00154D2E">
        <w:rPr>
          <w:color w:val="auto"/>
        </w:rPr>
        <w:t xml:space="preserve"> organisations and</w:t>
      </w:r>
      <w:r>
        <w:rPr>
          <w:color w:val="auto"/>
        </w:rPr>
        <w:t xml:space="preserve"> individuals with a passion for this building, local business and </w:t>
      </w:r>
      <w:r w:rsidR="00154D2E">
        <w:rPr>
          <w:color w:val="auto"/>
        </w:rPr>
        <w:t>officers within</w:t>
      </w:r>
      <w:r>
        <w:rPr>
          <w:color w:val="auto"/>
        </w:rPr>
        <w:t xml:space="preserve"> the ACT Gov</w:t>
      </w:r>
      <w:r w:rsidR="00822E18">
        <w:rPr>
          <w:color w:val="auto"/>
        </w:rPr>
        <w:t xml:space="preserve">ernment.  </w:t>
      </w:r>
    </w:p>
    <w:p w:rsidR="00822E18" w:rsidRDefault="00822E18">
      <w:pPr>
        <w:spacing w:line="240" w:lineRule="auto"/>
        <w:rPr>
          <w:color w:val="auto"/>
        </w:rPr>
      </w:pPr>
    </w:p>
    <w:p w:rsidR="00822E18" w:rsidRDefault="00154D2E" w:rsidP="00896733">
      <w:pPr>
        <w:pStyle w:val="ListParagraph"/>
        <w:numPr>
          <w:ilvl w:val="0"/>
          <w:numId w:val="34"/>
        </w:numPr>
        <w:spacing w:line="240" w:lineRule="auto"/>
        <w:rPr>
          <w:color w:val="auto"/>
        </w:rPr>
      </w:pPr>
      <w:r>
        <w:rPr>
          <w:color w:val="auto"/>
        </w:rPr>
        <w:t xml:space="preserve">Executive and members of </w:t>
      </w:r>
      <w:r w:rsidR="00822E18">
        <w:rPr>
          <w:color w:val="auto"/>
        </w:rPr>
        <w:t>Friends of the Albert Hall</w:t>
      </w:r>
      <w:r>
        <w:rPr>
          <w:color w:val="auto"/>
        </w:rPr>
        <w:t xml:space="preserve"> Incorporated who have been a significant contributor and partner with the ACT Government in initiating, developing and completing the Plan.</w:t>
      </w:r>
    </w:p>
    <w:p w:rsidR="00154D2E" w:rsidRPr="00822E18" w:rsidRDefault="00154D2E" w:rsidP="00896733">
      <w:pPr>
        <w:pStyle w:val="ListParagraph"/>
        <w:numPr>
          <w:ilvl w:val="0"/>
          <w:numId w:val="34"/>
        </w:numPr>
        <w:spacing w:line="240" w:lineRule="auto"/>
        <w:rPr>
          <w:color w:val="auto"/>
        </w:rPr>
      </w:pPr>
      <w:r>
        <w:rPr>
          <w:color w:val="auto"/>
        </w:rPr>
        <w:t>Members of the community who attended and contributed to the various consultation processes during and following the development of the draft Plan.</w:t>
      </w:r>
    </w:p>
    <w:p w:rsidR="00822E18" w:rsidRDefault="00AA1081" w:rsidP="00896733">
      <w:pPr>
        <w:pStyle w:val="ListParagraph"/>
        <w:numPr>
          <w:ilvl w:val="0"/>
          <w:numId w:val="34"/>
        </w:numPr>
        <w:spacing w:line="240" w:lineRule="auto"/>
        <w:rPr>
          <w:color w:val="auto"/>
        </w:rPr>
      </w:pPr>
      <w:r>
        <w:rPr>
          <w:color w:val="auto"/>
        </w:rPr>
        <w:t>Community m</w:t>
      </w:r>
      <w:r w:rsidR="00822E18">
        <w:rPr>
          <w:color w:val="auto"/>
        </w:rPr>
        <w:t xml:space="preserve">embers of the Reference Group </w:t>
      </w:r>
      <w:r w:rsidR="003371F9">
        <w:rPr>
          <w:color w:val="auto"/>
        </w:rPr>
        <w:t xml:space="preserve">from </w:t>
      </w:r>
      <w:r w:rsidR="00822E18">
        <w:rPr>
          <w:color w:val="auto"/>
        </w:rPr>
        <w:t>The Molonglo Group; Canberra Convention Bureau</w:t>
      </w:r>
      <w:r w:rsidR="003371F9">
        <w:rPr>
          <w:color w:val="auto"/>
        </w:rPr>
        <w:t xml:space="preserve">; and </w:t>
      </w:r>
      <w:r w:rsidR="00822E18">
        <w:rPr>
          <w:color w:val="auto"/>
        </w:rPr>
        <w:t>Friends of the Albert Hall Inc</w:t>
      </w:r>
      <w:r w:rsidR="003371F9">
        <w:rPr>
          <w:color w:val="auto"/>
        </w:rPr>
        <w:t>.</w:t>
      </w:r>
    </w:p>
    <w:p w:rsidR="00822E18" w:rsidRDefault="00822E18" w:rsidP="00896733">
      <w:pPr>
        <w:pStyle w:val="ListParagraph"/>
        <w:numPr>
          <w:ilvl w:val="0"/>
          <w:numId w:val="34"/>
        </w:numPr>
        <w:spacing w:line="240" w:lineRule="auto"/>
        <w:rPr>
          <w:color w:val="auto"/>
        </w:rPr>
      </w:pPr>
      <w:r>
        <w:rPr>
          <w:color w:val="auto"/>
        </w:rPr>
        <w:t>ACT Government members of the Reference Group.</w:t>
      </w:r>
    </w:p>
    <w:p w:rsidR="00822E18" w:rsidRDefault="00822E18" w:rsidP="00896733">
      <w:pPr>
        <w:pStyle w:val="ListParagraph"/>
        <w:numPr>
          <w:ilvl w:val="0"/>
          <w:numId w:val="34"/>
        </w:numPr>
        <w:spacing w:line="240" w:lineRule="auto"/>
        <w:rPr>
          <w:color w:val="auto"/>
        </w:rPr>
      </w:pPr>
      <w:r>
        <w:rPr>
          <w:color w:val="auto"/>
        </w:rPr>
        <w:t>Consultants:  Elton Consulting and Godden Mackay Logan for their assistance in undertaking community consultation and developing the information and final report.</w:t>
      </w:r>
    </w:p>
    <w:p w:rsidR="00822E18" w:rsidRDefault="00822E18" w:rsidP="00896733">
      <w:pPr>
        <w:pStyle w:val="ListParagraph"/>
        <w:numPr>
          <w:ilvl w:val="0"/>
          <w:numId w:val="34"/>
        </w:numPr>
        <w:spacing w:line="240" w:lineRule="auto"/>
        <w:rPr>
          <w:color w:val="auto"/>
        </w:rPr>
      </w:pPr>
      <w:r>
        <w:rPr>
          <w:color w:val="auto"/>
        </w:rPr>
        <w:t xml:space="preserve">ACT Government staff working on the project </w:t>
      </w:r>
      <w:r w:rsidR="00F152E4">
        <w:rPr>
          <w:color w:val="auto"/>
        </w:rPr>
        <w:t>from Territory and Municipal Services and Chief Ministers, Treasury and Economic Development Directorates</w:t>
      </w:r>
      <w:r w:rsidR="00736EE1">
        <w:rPr>
          <w:color w:val="auto"/>
        </w:rPr>
        <w:t>.</w:t>
      </w:r>
    </w:p>
    <w:p w:rsidR="00154D2E" w:rsidRPr="00154D2E" w:rsidRDefault="00154D2E" w:rsidP="00154D2E">
      <w:pPr>
        <w:spacing w:line="240" w:lineRule="auto"/>
        <w:rPr>
          <w:color w:val="auto"/>
        </w:rPr>
      </w:pPr>
      <w:r>
        <w:rPr>
          <w:color w:val="auto"/>
        </w:rPr>
        <w:t>We wish to acknowledge the time and effort these people have put into the planning and discussion leading to the development and refinement of the Plan over a number of years.  The final outcome reflects the collated input of these people.</w:t>
      </w:r>
    </w:p>
    <w:p w:rsidR="005F71E7" w:rsidRPr="005F71E7" w:rsidRDefault="005F71E7">
      <w:pPr>
        <w:spacing w:line="240" w:lineRule="auto"/>
        <w:rPr>
          <w:rFonts w:cs="Arial"/>
          <w:bCs/>
          <w:color w:val="auto"/>
          <w:sz w:val="40"/>
          <w:szCs w:val="32"/>
        </w:rPr>
      </w:pPr>
      <w:r w:rsidRPr="005F71E7">
        <w:rPr>
          <w:color w:val="auto"/>
        </w:rPr>
        <w:br w:type="page"/>
      </w:r>
    </w:p>
    <w:p w:rsidR="00F55753" w:rsidRDefault="00AA1081" w:rsidP="00896733">
      <w:pPr>
        <w:pStyle w:val="Heading1"/>
        <w:numPr>
          <w:ilvl w:val="0"/>
          <w:numId w:val="21"/>
        </w:numPr>
      </w:pPr>
      <w:bookmarkStart w:id="4" w:name="_Toc448841532"/>
      <w:r>
        <w:lastRenderedPageBreak/>
        <w:t>Land Management Plan</w:t>
      </w:r>
      <w:bookmarkEnd w:id="4"/>
    </w:p>
    <w:p w:rsidR="00C108BA" w:rsidRDefault="009D0E22" w:rsidP="00F55753">
      <w:r>
        <w:rPr>
          <w:noProof/>
        </w:rPr>
        <w:pict>
          <v:group id="_x0000_s1028" style="position:absolute;margin-left:-.75pt;margin-top:5pt;width:232.5pt;height:177.4pt;z-index:251658752" coordorigin="1165,6837" coordsize="4650,3548">
            <v:shapetype id="_x0000_t202" coordsize="21600,21600" o:spt="202" path="m,l,21600r21600,l21600,xe">
              <v:stroke joinstyle="miter"/>
              <v:path gradientshapeok="t" o:connecttype="rect"/>
            </v:shapetype>
            <v:shape id="_x0000_s1029" type="#_x0000_t202" style="position:absolute;left:1165;top:9735;width:4650;height:650" stroked="f">
              <v:textbox style="mso-next-textbox:#_x0000_s1029">
                <w:txbxContent>
                  <w:p w:rsidR="00224C38" w:rsidRDefault="00224C38" w:rsidP="00F55753">
                    <w:pPr>
                      <w:rPr>
                        <w:sz w:val="16"/>
                        <w:szCs w:val="16"/>
                      </w:rPr>
                    </w:pPr>
                    <w:r>
                      <w:rPr>
                        <w:sz w:val="16"/>
                        <w:szCs w:val="16"/>
                      </w:rPr>
                      <w:t>Figure 1: Heart Foundation Gala Fundraising Dinner 2010</w:t>
                    </w:r>
                  </w:p>
                  <w:p w:rsidR="00224C38" w:rsidRPr="00DB4544" w:rsidRDefault="00224C38" w:rsidP="00F55753">
                    <w:pPr>
                      <w:rPr>
                        <w:sz w:val="16"/>
                        <w:szCs w:val="16"/>
                      </w:rPr>
                    </w:pPr>
                    <w:r>
                      <w:rPr>
                        <w:sz w:val="16"/>
                        <w:szCs w:val="16"/>
                      </w:rPr>
                      <w:t>(Image courtesy of Earlybird Marketing and Events)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255;top:6837;width:4340;height:2898">
              <v:imagedata r:id="rId24" o:title=""/>
            </v:shape>
          </v:group>
        </w:pict>
      </w:r>
      <w:r w:rsidR="00C108BA">
        <w:t>[</w:t>
      </w:r>
    </w:p>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9D0E22" w:rsidP="00F55753">
      <w:r>
        <w:rPr>
          <w:noProof/>
        </w:rPr>
        <w:pict>
          <v:group id="_x0000_s1031" style="position:absolute;margin-left:-5.75pt;margin-top:3.85pt;width:232.5pt;height:188.05pt;z-index:251656704" coordorigin="5520,2629" coordsize="4650,3761">
            <v:shape id="_x0000_s1032" type="#_x0000_t75" style="position:absolute;left:5695;top:2629;width:4340;height:2896">
              <v:imagedata r:id="rId25" o:title=""/>
            </v:shape>
            <v:shape id="_x0000_s1033" type="#_x0000_t202" style="position:absolute;left:5520;top:5565;width:4650;height:825" stroked="f">
              <v:textbox style="mso-next-textbox:#_x0000_s1033">
                <w:txbxContent>
                  <w:p w:rsidR="00224C38" w:rsidRDefault="00224C38" w:rsidP="00F55753">
                    <w:pPr>
                      <w:rPr>
                        <w:sz w:val="16"/>
                        <w:szCs w:val="16"/>
                      </w:rPr>
                    </w:pPr>
                    <w:r>
                      <w:rPr>
                        <w:sz w:val="16"/>
                        <w:szCs w:val="16"/>
                      </w:rPr>
                      <w:t xml:space="preserve">Figure 2: </w:t>
                    </w:r>
                    <w:r w:rsidRPr="00DB4544">
                      <w:rPr>
                        <w:sz w:val="16"/>
                        <w:szCs w:val="16"/>
                      </w:rPr>
                      <w:t>Albert Hall laid out for the Mint Director’s Conference</w:t>
                    </w:r>
                    <w:r>
                      <w:rPr>
                        <w:sz w:val="16"/>
                        <w:szCs w:val="16"/>
                      </w:rPr>
                      <w:t xml:space="preserve"> 2010 </w:t>
                    </w:r>
                  </w:p>
                  <w:p w:rsidR="00224C38" w:rsidRPr="00DB4544" w:rsidRDefault="00224C38" w:rsidP="00F55753">
                    <w:pPr>
                      <w:rPr>
                        <w:sz w:val="16"/>
                        <w:szCs w:val="16"/>
                      </w:rPr>
                    </w:pPr>
                    <w:r>
                      <w:rPr>
                        <w:sz w:val="16"/>
                        <w:szCs w:val="16"/>
                      </w:rPr>
                      <w:t xml:space="preserve">(Image courtesy the </w:t>
                    </w:r>
                    <w:r w:rsidRPr="00DB4544">
                      <w:rPr>
                        <w:sz w:val="16"/>
                        <w:szCs w:val="16"/>
                      </w:rPr>
                      <w:t>Royal Australian Mint)</w:t>
                    </w:r>
                  </w:p>
                </w:txbxContent>
              </v:textbox>
            </v:shape>
          </v:group>
        </w:pict>
      </w:r>
    </w:p>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9D0E22" w:rsidP="00F55753">
      <w:r>
        <w:rPr>
          <w:noProof/>
        </w:rPr>
        <w:pict>
          <v:group id="_x0000_s1034" style="position:absolute;margin-left:3.75pt;margin-top:9.7pt;width:232.5pt;height:177.05pt;z-index:251657728" coordorigin="5695,10013" coordsize="4650,3541">
            <v:shape id="_x0000_s1035" type="#_x0000_t75" style="position:absolute;left:5815;top:10013;width:4340;height:2887">
              <v:imagedata r:id="rId26" o:title=""/>
            </v:shape>
            <v:shape id="_x0000_s1036" type="#_x0000_t202" style="position:absolute;left:5695;top:12904;width:4650;height:650" stroked="f">
              <v:textbox style="mso-next-textbox:#_x0000_s1036">
                <w:txbxContent>
                  <w:p w:rsidR="00224C38" w:rsidRDefault="00224C38" w:rsidP="00F55753">
                    <w:pPr>
                      <w:rPr>
                        <w:sz w:val="16"/>
                        <w:szCs w:val="16"/>
                      </w:rPr>
                    </w:pPr>
                    <w:r>
                      <w:rPr>
                        <w:sz w:val="16"/>
                        <w:szCs w:val="16"/>
                      </w:rPr>
                      <w:t xml:space="preserve">Figure 3: Gala Ball held at Albert Hall 2010 </w:t>
                    </w:r>
                  </w:p>
                  <w:p w:rsidR="00224C38" w:rsidRPr="00DB4544" w:rsidRDefault="00224C38" w:rsidP="00F55753">
                    <w:pPr>
                      <w:rPr>
                        <w:sz w:val="16"/>
                        <w:szCs w:val="16"/>
                      </w:rPr>
                    </w:pPr>
                    <w:r>
                      <w:rPr>
                        <w:sz w:val="16"/>
                        <w:szCs w:val="16"/>
                      </w:rPr>
                      <w:t>(Image courtesy the Monaro Folk Society)</w:t>
                    </w:r>
                  </w:p>
                </w:txbxContent>
              </v:textbox>
            </v:shape>
          </v:group>
        </w:pict>
      </w:r>
    </w:p>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5C7BC5" w:rsidRDefault="005C7BC5" w:rsidP="00F55753"/>
    <w:p w:rsidR="00F55753" w:rsidRDefault="00F55753" w:rsidP="00F55753"/>
    <w:p w:rsidR="00F55753" w:rsidRDefault="00F55753" w:rsidP="00F55753">
      <w:pPr>
        <w:sectPr w:rsidR="00F55753" w:rsidSect="00026909">
          <w:footerReference w:type="first" r:id="rId27"/>
          <w:type w:val="oddPage"/>
          <w:pgSz w:w="11907" w:h="16839" w:code="9"/>
          <w:pgMar w:top="1418" w:right="1758" w:bottom="1531" w:left="1304" w:header="567" w:footer="567" w:gutter="0"/>
          <w:pgNumType w:start="0"/>
          <w:cols w:space="340"/>
          <w:titlePg/>
          <w:docGrid w:linePitch="360"/>
        </w:sectPr>
      </w:pPr>
    </w:p>
    <w:p w:rsidR="00C108BA" w:rsidRDefault="00C108BA" w:rsidP="00F55753"/>
    <w:p w:rsidR="00C241F8" w:rsidRDefault="00F55753" w:rsidP="00C241F8">
      <w:pPr>
        <w:pStyle w:val="Heading2"/>
        <w:numPr>
          <w:ilvl w:val="1"/>
          <w:numId w:val="21"/>
        </w:numPr>
        <w:spacing w:after="0" w:line="240" w:lineRule="auto"/>
      </w:pPr>
      <w:bookmarkStart w:id="5" w:name="_Ref361670411"/>
      <w:bookmarkStart w:id="6" w:name="_Ref361760339"/>
      <w:bookmarkStart w:id="7" w:name="_Ref361760369"/>
      <w:bookmarkStart w:id="8" w:name="_Toc448841533"/>
      <w:r>
        <w:t>Introduct</w:t>
      </w:r>
      <w:r w:rsidR="00C241F8">
        <w:t>ion</w:t>
      </w:r>
      <w:bookmarkEnd w:id="5"/>
      <w:bookmarkEnd w:id="6"/>
      <w:bookmarkEnd w:id="7"/>
      <w:bookmarkEnd w:id="8"/>
    </w:p>
    <w:p w:rsidR="00C241F8" w:rsidRDefault="00C241F8" w:rsidP="00F55753">
      <w:pPr>
        <w:spacing w:line="240" w:lineRule="auto"/>
      </w:pPr>
    </w:p>
    <w:p w:rsidR="00C241F8" w:rsidRDefault="00B26235" w:rsidP="00F55753">
      <w:pPr>
        <w:spacing w:line="240" w:lineRule="auto"/>
      </w:pPr>
      <w:r>
        <w:rPr>
          <w:rFonts w:cs="Tahoma"/>
          <w:color w:val="auto"/>
          <w:szCs w:val="18"/>
        </w:rPr>
        <w:t>The Albert Hall is located o</w:t>
      </w:r>
      <w:r w:rsidR="00C241F8" w:rsidRPr="009D0678">
        <w:rPr>
          <w:rFonts w:cs="Tahoma"/>
          <w:color w:val="auto"/>
          <w:szCs w:val="18"/>
        </w:rPr>
        <w:t>n</w:t>
      </w:r>
      <w:r w:rsidR="00C241F8">
        <w:rPr>
          <w:rFonts w:cs="Tahoma"/>
          <w:color w:val="auto"/>
          <w:szCs w:val="18"/>
        </w:rPr>
        <w:t xml:space="preserve"> </w:t>
      </w:r>
      <w:r w:rsidR="00C241F8" w:rsidRPr="009D0678">
        <w:rPr>
          <w:rFonts w:cs="Tahoma"/>
          <w:color w:val="auto"/>
          <w:szCs w:val="18"/>
        </w:rPr>
        <w:t>Block 1,</w:t>
      </w:r>
      <w:r w:rsidR="00C241F8">
        <w:rPr>
          <w:rFonts w:cs="Tahoma"/>
          <w:color w:val="auto"/>
          <w:szCs w:val="18"/>
        </w:rPr>
        <w:t xml:space="preserve"> Section 39,</w:t>
      </w:r>
      <w:r w:rsidR="00C241F8" w:rsidRPr="009D0678">
        <w:rPr>
          <w:rFonts w:cs="Tahoma"/>
          <w:color w:val="auto"/>
          <w:szCs w:val="18"/>
        </w:rPr>
        <w:t xml:space="preserve"> Division of Yarralumla, District of Canberra Central</w:t>
      </w:r>
      <w:r w:rsidR="004163F0">
        <w:rPr>
          <w:rFonts w:cs="Tahoma"/>
          <w:color w:val="auto"/>
          <w:szCs w:val="18"/>
        </w:rPr>
        <w:t xml:space="preserve">, </w:t>
      </w:r>
      <w:r>
        <w:rPr>
          <w:rFonts w:cs="Tahoma"/>
          <w:color w:val="auto"/>
          <w:szCs w:val="18"/>
        </w:rPr>
        <w:t>with a street address of</w:t>
      </w:r>
      <w:r w:rsidR="004163F0" w:rsidRPr="009D0678">
        <w:rPr>
          <w:rFonts w:cs="Tahoma"/>
          <w:color w:val="auto"/>
          <w:szCs w:val="18"/>
        </w:rPr>
        <w:t xml:space="preserve"> 100 Commonwealth Avenue</w:t>
      </w:r>
      <w:r>
        <w:rPr>
          <w:rFonts w:cs="Tahoma"/>
          <w:color w:val="auto"/>
          <w:szCs w:val="18"/>
        </w:rPr>
        <w:t>.  The</w:t>
      </w:r>
      <w:r w:rsidR="00C241F8" w:rsidRPr="0078035F">
        <w:rPr>
          <w:rFonts w:cs="Tahoma"/>
          <w:color w:val="auto"/>
          <w:szCs w:val="18"/>
        </w:rPr>
        <w:t xml:space="preserve"> </w:t>
      </w:r>
      <w:r w:rsidR="00C241F8">
        <w:rPr>
          <w:rFonts w:cs="Tahoma"/>
          <w:color w:val="auto"/>
          <w:szCs w:val="18"/>
        </w:rPr>
        <w:t xml:space="preserve">site </w:t>
      </w:r>
      <w:r>
        <w:rPr>
          <w:rFonts w:cs="Tahoma"/>
          <w:color w:val="auto"/>
          <w:szCs w:val="18"/>
        </w:rPr>
        <w:t xml:space="preserve">is </w:t>
      </w:r>
      <w:r w:rsidR="00C241F8">
        <w:rPr>
          <w:rFonts w:cs="Tahoma"/>
          <w:color w:val="auto"/>
          <w:szCs w:val="18"/>
        </w:rPr>
        <w:t>bounded by Commonwealth Avenue to the east, Flynn Drive to the north and west and Kaye Street to the south. Th</w:t>
      </w:r>
      <w:r w:rsidR="00CB5FBB">
        <w:rPr>
          <w:rFonts w:cs="Tahoma"/>
          <w:color w:val="auto"/>
          <w:szCs w:val="18"/>
        </w:rPr>
        <w:t>e site area is shown in Figure 5</w:t>
      </w:r>
      <w:r w:rsidR="00C241F8">
        <w:rPr>
          <w:rFonts w:cs="Tahoma"/>
          <w:color w:val="auto"/>
          <w:szCs w:val="18"/>
        </w:rPr>
        <w:t>.</w:t>
      </w:r>
    </w:p>
    <w:p w:rsidR="00C241F8" w:rsidRDefault="00C241F8" w:rsidP="00F55753">
      <w:pPr>
        <w:spacing w:line="240" w:lineRule="auto"/>
      </w:pPr>
    </w:p>
    <w:p w:rsidR="00C241F8" w:rsidRPr="005113A6" w:rsidRDefault="00C241F8" w:rsidP="00C241F8">
      <w:pPr>
        <w:rPr>
          <w:rFonts w:cs="Tahoma"/>
        </w:rPr>
      </w:pPr>
      <w:r w:rsidRPr="005113A6">
        <w:rPr>
          <w:rFonts w:cs="Tahoma"/>
        </w:rPr>
        <w:t xml:space="preserve">Albert Hall is located in a Designated Area under the </w:t>
      </w:r>
      <w:r w:rsidR="00AA0AAD">
        <w:rPr>
          <w:rFonts w:cs="Tahoma"/>
          <w:i/>
        </w:rPr>
        <w:t>Australian Capital Territory (</w:t>
      </w:r>
      <w:r w:rsidRPr="005113A6">
        <w:rPr>
          <w:rFonts w:cs="Tahoma"/>
          <w:i/>
        </w:rPr>
        <w:t>Planning and Land Management</w:t>
      </w:r>
      <w:r w:rsidR="00AA0AAD">
        <w:rPr>
          <w:rFonts w:cs="Tahoma"/>
          <w:i/>
        </w:rPr>
        <w:t>) Act 1988 (Cwlth</w:t>
      </w:r>
      <w:r w:rsidRPr="005113A6">
        <w:rPr>
          <w:rFonts w:cs="Tahoma"/>
          <w:i/>
        </w:rPr>
        <w:t>)</w:t>
      </w:r>
      <w:r w:rsidRPr="005113A6">
        <w:rPr>
          <w:rFonts w:cs="Tahoma"/>
        </w:rPr>
        <w:t>. This means that decisions about the use and development of the land are made by the Nation</w:t>
      </w:r>
      <w:r w:rsidR="00AC0ADC">
        <w:rPr>
          <w:rFonts w:cs="Tahoma"/>
        </w:rPr>
        <w:t xml:space="preserve">al Capital Authority. The overarching planning policy applicable to the site under the National Capital Plan is that “Albert Hall may be used as </w:t>
      </w:r>
      <w:r w:rsidRPr="005113A6">
        <w:rPr>
          <w:rFonts w:cs="Tahoma"/>
        </w:rPr>
        <w:t>a cultural facility and for ancillary short-term commercial/retail activities</w:t>
      </w:r>
      <w:r w:rsidR="00AC0ADC">
        <w:rPr>
          <w:rFonts w:cs="Tahoma"/>
        </w:rPr>
        <w:t>”</w:t>
      </w:r>
      <w:r w:rsidRPr="005113A6">
        <w:rPr>
          <w:rFonts w:cs="Tahoma"/>
        </w:rPr>
        <w:t>.</w:t>
      </w:r>
    </w:p>
    <w:p w:rsidR="00C241F8" w:rsidRPr="005113A6" w:rsidRDefault="00C241F8" w:rsidP="00C241F8">
      <w:pPr>
        <w:rPr>
          <w:rFonts w:cs="Tahoma"/>
        </w:rPr>
      </w:pPr>
    </w:p>
    <w:p w:rsidR="00C241F8" w:rsidRDefault="00C241F8" w:rsidP="00C241F8">
      <w:pPr>
        <w:spacing w:line="240" w:lineRule="auto"/>
      </w:pPr>
      <w:r w:rsidRPr="005113A6">
        <w:rPr>
          <w:rFonts w:cs="Tahoma"/>
        </w:rPr>
        <w:t xml:space="preserve">The current public land overlay for the Albert Hall site under the ACT </w:t>
      </w:r>
      <w:r w:rsidRPr="00AC0ADC">
        <w:rPr>
          <w:rFonts w:cs="Tahoma"/>
        </w:rPr>
        <w:t>Government’s Territory Plan is ‘</w:t>
      </w:r>
      <w:r w:rsidR="000D23EE">
        <w:rPr>
          <w:rFonts w:cs="Tahoma"/>
        </w:rPr>
        <w:t>Pd</w:t>
      </w:r>
      <w:r w:rsidR="00AC0ADC">
        <w:rPr>
          <w:rFonts w:cs="Tahoma"/>
        </w:rPr>
        <w:t xml:space="preserve"> - </w:t>
      </w:r>
      <w:r w:rsidRPr="005113A6">
        <w:rPr>
          <w:rFonts w:cs="Tahoma"/>
        </w:rPr>
        <w:t xml:space="preserve">Special Purpose Reserve’. </w:t>
      </w:r>
      <w:r w:rsidR="00C661E1">
        <w:rPr>
          <w:rFonts w:cs="Tahoma"/>
        </w:rPr>
        <w:t>Details of t</w:t>
      </w:r>
      <w:r w:rsidRPr="005113A6">
        <w:rPr>
          <w:rFonts w:cs="Tahoma"/>
        </w:rPr>
        <w:t>he management objective</w:t>
      </w:r>
      <w:r w:rsidR="00C661E1">
        <w:rPr>
          <w:rFonts w:cs="Tahoma"/>
        </w:rPr>
        <w:t xml:space="preserve"> and how this will be implemented is covered in this </w:t>
      </w:r>
      <w:r w:rsidR="00AA1081">
        <w:rPr>
          <w:rFonts w:cs="Tahoma"/>
        </w:rPr>
        <w:t>Land Management Plan</w:t>
      </w:r>
      <w:r w:rsidR="00C661E1">
        <w:rPr>
          <w:rFonts w:cs="Tahoma"/>
        </w:rPr>
        <w:t xml:space="preserve">.  </w:t>
      </w:r>
    </w:p>
    <w:p w:rsidR="00C241F8" w:rsidRDefault="00C241F8" w:rsidP="00F55753">
      <w:pPr>
        <w:spacing w:line="240" w:lineRule="auto"/>
      </w:pPr>
    </w:p>
    <w:p w:rsidR="00A534D8" w:rsidRDefault="00A534D8" w:rsidP="00F55753">
      <w:pPr>
        <w:spacing w:line="240" w:lineRule="auto"/>
      </w:pPr>
      <w:r w:rsidRPr="00107671">
        <w:t>Section 32</w:t>
      </w:r>
      <w:r w:rsidR="0002342B">
        <w:t>1</w:t>
      </w:r>
      <w:r w:rsidRPr="00107671">
        <w:t xml:space="preserve"> of the </w:t>
      </w:r>
      <w:r w:rsidRPr="00107671">
        <w:rPr>
          <w:i/>
        </w:rPr>
        <w:t xml:space="preserve">Planning and Development Act </w:t>
      </w:r>
      <w:r w:rsidR="00C91A4B" w:rsidRPr="00107671">
        <w:rPr>
          <w:i/>
        </w:rPr>
        <w:t>2007</w:t>
      </w:r>
      <w:r w:rsidR="00C91A4B" w:rsidRPr="00107671">
        <w:t xml:space="preserve"> </w:t>
      </w:r>
      <w:r w:rsidR="00C91A4B">
        <w:t>requires</w:t>
      </w:r>
      <w:r w:rsidRPr="00107671">
        <w:t xml:space="preserve"> that </w:t>
      </w:r>
      <w:r w:rsidR="00AC0ADC">
        <w:t>“t</w:t>
      </w:r>
      <w:r w:rsidRPr="00107671">
        <w:t xml:space="preserve">he custodian for an area of public land must prepare a draft </w:t>
      </w:r>
      <w:r w:rsidR="0002342B">
        <w:t>l</w:t>
      </w:r>
      <w:r w:rsidR="00AA1081">
        <w:t xml:space="preserve">and </w:t>
      </w:r>
      <w:r w:rsidR="0002342B">
        <w:t>m</w:t>
      </w:r>
      <w:r w:rsidR="00AA1081">
        <w:t xml:space="preserve">anagement </w:t>
      </w:r>
      <w:r w:rsidR="0002342B">
        <w:t>p</w:t>
      </w:r>
      <w:r w:rsidR="00AA1081">
        <w:t>lan</w:t>
      </w:r>
      <w:r w:rsidRPr="00107671">
        <w:t xml:space="preserve"> for the area</w:t>
      </w:r>
      <w:r w:rsidR="00AC0ADC">
        <w:t>”</w:t>
      </w:r>
      <w:r w:rsidRPr="00AC0ADC">
        <w:t>. In</w:t>
      </w:r>
      <w:r w:rsidRPr="00107671">
        <w:t xml:space="preserve"> addition, a new draft </w:t>
      </w:r>
      <w:r w:rsidR="00AA1081">
        <w:t>Land Management Plan</w:t>
      </w:r>
      <w:r w:rsidRPr="00107671">
        <w:t xml:space="preserve"> may be prepared </w:t>
      </w:r>
      <w:r w:rsidR="00AC0ADC">
        <w:t>“</w:t>
      </w:r>
      <w:r w:rsidRPr="00107671">
        <w:t xml:space="preserve">if the custodian considers the existing </w:t>
      </w:r>
      <w:r w:rsidR="00AA1081">
        <w:t>Land Management Plan</w:t>
      </w:r>
      <w:r w:rsidR="00AC0ADC">
        <w:t xml:space="preserve"> is </w:t>
      </w:r>
      <w:r w:rsidRPr="00DB2442">
        <w:t>outdated</w:t>
      </w:r>
      <w:r w:rsidR="00AC0ADC">
        <w:t>”</w:t>
      </w:r>
      <w:r w:rsidRPr="00DB2442">
        <w:t>.</w:t>
      </w:r>
    </w:p>
    <w:p w:rsidR="00A534D8" w:rsidRDefault="00A534D8" w:rsidP="00F55753">
      <w:pPr>
        <w:spacing w:line="240" w:lineRule="auto"/>
      </w:pPr>
    </w:p>
    <w:p w:rsidR="00A534D8" w:rsidRPr="00AC0ADC" w:rsidRDefault="00AC0ADC" w:rsidP="00AC0ADC">
      <w:pPr>
        <w:rPr>
          <w:rFonts w:cs="Tahoma"/>
          <w:szCs w:val="18"/>
        </w:rPr>
      </w:pPr>
      <w:r>
        <w:t>Section 3</w:t>
      </w:r>
      <w:r w:rsidR="0002342B">
        <w:t>20</w:t>
      </w:r>
      <w:r w:rsidR="00A534D8" w:rsidRPr="00DB2442">
        <w:t xml:space="preserve"> of the Act specifies</w:t>
      </w:r>
      <w:r w:rsidR="00A534D8" w:rsidRPr="00107671">
        <w:t xml:space="preserve"> that a </w:t>
      </w:r>
      <w:r w:rsidR="00AA1081">
        <w:t>Land Management Plan</w:t>
      </w:r>
      <w:r>
        <w:rPr>
          <w:rFonts w:cs="Tahoma"/>
          <w:szCs w:val="18"/>
        </w:rPr>
        <w:t xml:space="preserve"> must: </w:t>
      </w:r>
      <w:r>
        <w:rPr>
          <w:rFonts w:cs="Tahoma"/>
          <w:color w:val="auto"/>
          <w:szCs w:val="18"/>
        </w:rPr>
        <w:t xml:space="preserve">“a) </w:t>
      </w:r>
      <w:r w:rsidR="0002342B">
        <w:rPr>
          <w:rFonts w:cs="Tahoma"/>
          <w:color w:val="auto"/>
          <w:szCs w:val="18"/>
        </w:rPr>
        <w:t>identifies the area</w:t>
      </w:r>
      <w:r w:rsidR="00A534D8" w:rsidRPr="00107671">
        <w:rPr>
          <w:rFonts w:cs="Tahoma"/>
          <w:color w:val="auto"/>
          <w:szCs w:val="18"/>
        </w:rPr>
        <w:t>; and</w:t>
      </w:r>
      <w:r>
        <w:rPr>
          <w:rFonts w:cs="Tahoma"/>
          <w:szCs w:val="18"/>
        </w:rPr>
        <w:t xml:space="preserve"> b) </w:t>
      </w:r>
      <w:r w:rsidR="0002342B">
        <w:rPr>
          <w:rFonts w:cs="Tahoma"/>
          <w:szCs w:val="18"/>
        </w:rPr>
        <w:t xml:space="preserve">describes </w:t>
      </w:r>
      <w:r w:rsidR="00A534D8" w:rsidRPr="00107671">
        <w:rPr>
          <w:rFonts w:cs="Tahoma"/>
          <w:color w:val="auto"/>
          <w:szCs w:val="18"/>
        </w:rPr>
        <w:t>how the management objectives for the area are to be implemented or promoted in the area</w:t>
      </w:r>
      <w:r>
        <w:rPr>
          <w:rFonts w:cs="Tahoma"/>
          <w:color w:val="auto"/>
          <w:szCs w:val="18"/>
        </w:rPr>
        <w:t>”</w:t>
      </w:r>
      <w:r w:rsidR="00A534D8" w:rsidRPr="00107671">
        <w:rPr>
          <w:rFonts w:cs="Tahoma"/>
          <w:color w:val="auto"/>
          <w:szCs w:val="18"/>
        </w:rPr>
        <w:t>.</w:t>
      </w:r>
    </w:p>
    <w:p w:rsidR="00A534D8" w:rsidRPr="00107671" w:rsidRDefault="00A534D8" w:rsidP="00A534D8">
      <w:pPr>
        <w:rPr>
          <w:rFonts w:cs="Tahoma"/>
          <w:szCs w:val="18"/>
        </w:rPr>
      </w:pPr>
    </w:p>
    <w:p w:rsidR="00A534D8" w:rsidRPr="00107671" w:rsidRDefault="0002342B" w:rsidP="00A534D8">
      <w:pPr>
        <w:rPr>
          <w:rFonts w:cs="Tahoma"/>
          <w:szCs w:val="18"/>
        </w:rPr>
      </w:pPr>
      <w:r>
        <w:rPr>
          <w:rFonts w:cs="Tahoma"/>
          <w:szCs w:val="18"/>
        </w:rPr>
        <w:t xml:space="preserve">During development of the Plan the </w:t>
      </w:r>
      <w:r>
        <w:rPr>
          <w:rFonts w:cs="Tahoma"/>
          <w:i/>
          <w:szCs w:val="18"/>
        </w:rPr>
        <w:t xml:space="preserve">Planning and Development Act </w:t>
      </w:r>
      <w:r w:rsidRPr="0002342B">
        <w:rPr>
          <w:rFonts w:cs="Tahoma"/>
          <w:szCs w:val="18"/>
        </w:rPr>
        <w:t>2007</w:t>
      </w:r>
      <w:r>
        <w:rPr>
          <w:rFonts w:cs="Tahoma"/>
          <w:szCs w:val="18"/>
        </w:rPr>
        <w:t xml:space="preserve"> was amended including some changes to legislative provisions regarding Land Management Plans (formerly Plans of Management). </w:t>
      </w:r>
      <w:r w:rsidRPr="0002342B">
        <w:rPr>
          <w:rFonts w:cs="Tahoma"/>
          <w:szCs w:val="18"/>
        </w:rPr>
        <w:t>At</w:t>
      </w:r>
      <w:r>
        <w:rPr>
          <w:rFonts w:cs="Tahoma"/>
          <w:szCs w:val="18"/>
        </w:rPr>
        <w:t xml:space="preserve"> the time of developing the Draft Plan of Management </w:t>
      </w:r>
      <w:r w:rsidR="00AC0ADC">
        <w:rPr>
          <w:rFonts w:cs="Tahoma"/>
          <w:szCs w:val="18"/>
        </w:rPr>
        <w:t>Section 323 of t</w:t>
      </w:r>
      <w:r w:rsidR="00A534D8">
        <w:rPr>
          <w:rFonts w:cs="Tahoma"/>
          <w:szCs w:val="18"/>
        </w:rPr>
        <w:t xml:space="preserve">he Act requires </w:t>
      </w:r>
      <w:r w:rsidR="00AC0ADC">
        <w:rPr>
          <w:rFonts w:cs="Tahoma"/>
          <w:szCs w:val="18"/>
        </w:rPr>
        <w:t xml:space="preserve">that the proponent of a final draft </w:t>
      </w:r>
      <w:r w:rsidR="00AA1081">
        <w:rPr>
          <w:rFonts w:cs="Tahoma"/>
          <w:szCs w:val="18"/>
        </w:rPr>
        <w:t>Land Management Plan</w:t>
      </w:r>
      <w:r w:rsidR="00AC0ADC">
        <w:rPr>
          <w:rFonts w:cs="Tahoma"/>
          <w:szCs w:val="18"/>
        </w:rPr>
        <w:t xml:space="preserve"> must </w:t>
      </w:r>
      <w:r>
        <w:rPr>
          <w:rFonts w:cs="Tahoma"/>
          <w:szCs w:val="18"/>
        </w:rPr>
        <w:t xml:space="preserve">undertake a public consultation process for no less than 15 working days then </w:t>
      </w:r>
      <w:r w:rsidR="00AC0ADC">
        <w:rPr>
          <w:rFonts w:cs="Tahoma"/>
          <w:szCs w:val="18"/>
        </w:rPr>
        <w:t xml:space="preserve">make copies available “to an appropriate committee of the Legislative Assembly”. </w:t>
      </w:r>
      <w:r>
        <w:rPr>
          <w:rFonts w:cs="Tahoma"/>
          <w:szCs w:val="18"/>
        </w:rPr>
        <w:t xml:space="preserve"> </w:t>
      </w:r>
      <w:r w:rsidR="00756DA0">
        <w:rPr>
          <w:rFonts w:cs="Tahoma"/>
          <w:szCs w:val="18"/>
        </w:rPr>
        <w:t xml:space="preserve">Community Consultation on the Draft </w:t>
      </w:r>
      <w:r w:rsidR="00AA1081">
        <w:rPr>
          <w:rFonts w:cs="Tahoma"/>
          <w:szCs w:val="18"/>
        </w:rPr>
        <w:t>Land Management Plan</w:t>
      </w:r>
      <w:r w:rsidR="00756DA0">
        <w:rPr>
          <w:rFonts w:cs="Tahoma"/>
          <w:szCs w:val="18"/>
        </w:rPr>
        <w:t xml:space="preserve"> was undertaken by Territory and Municipal Services Directorate (the proponent) April to June 2012.</w:t>
      </w:r>
      <w:r>
        <w:rPr>
          <w:rFonts w:cs="Tahoma"/>
          <w:szCs w:val="18"/>
        </w:rPr>
        <w:t xml:space="preserve">  Subsequently the Plan was referred to the Standing Committee on Planning, Environment and Territory and Munic</w:t>
      </w:r>
      <w:r w:rsidR="00756DBB">
        <w:rPr>
          <w:rFonts w:cs="Tahoma"/>
          <w:szCs w:val="18"/>
        </w:rPr>
        <w:t>ipal Services on 14 August 2014. T</w:t>
      </w:r>
      <w:r>
        <w:rPr>
          <w:rFonts w:cs="Tahoma"/>
          <w:szCs w:val="18"/>
        </w:rPr>
        <w:t xml:space="preserve">he Standing Committee </w:t>
      </w:r>
      <w:r w:rsidR="00756DBB">
        <w:rPr>
          <w:rFonts w:cs="Tahoma"/>
          <w:szCs w:val="18"/>
        </w:rPr>
        <w:t>tabled Report 11 on its Inquiry in November 2015.</w:t>
      </w:r>
    </w:p>
    <w:p w:rsidR="00A534D8" w:rsidRPr="00107671" w:rsidRDefault="00A534D8" w:rsidP="00A534D8">
      <w:pPr>
        <w:rPr>
          <w:rFonts w:cs="Tahoma"/>
          <w:szCs w:val="18"/>
        </w:rPr>
      </w:pPr>
    </w:p>
    <w:p w:rsidR="00A534D8" w:rsidRDefault="00A534D8" w:rsidP="00A534D8">
      <w:pPr>
        <w:spacing w:line="240" w:lineRule="auto"/>
      </w:pPr>
      <w:r w:rsidRPr="00107671">
        <w:rPr>
          <w:rFonts w:cs="Tahoma"/>
          <w:szCs w:val="18"/>
        </w:rPr>
        <w:t xml:space="preserve">The Act also requires that a </w:t>
      </w:r>
      <w:r w:rsidR="00AA1081">
        <w:rPr>
          <w:rFonts w:cs="Tahoma"/>
          <w:szCs w:val="18"/>
        </w:rPr>
        <w:t>Land Management Plan</w:t>
      </w:r>
      <w:r w:rsidRPr="00107671">
        <w:rPr>
          <w:rFonts w:cs="Tahoma"/>
          <w:szCs w:val="18"/>
        </w:rPr>
        <w:t xml:space="preserve"> be reviewed at least once every 10 years or when the existing </w:t>
      </w:r>
      <w:r w:rsidR="00AA1081">
        <w:rPr>
          <w:rFonts w:cs="Tahoma"/>
          <w:szCs w:val="18"/>
        </w:rPr>
        <w:t>Land Management Plan</w:t>
      </w:r>
      <w:r w:rsidRPr="00107671">
        <w:rPr>
          <w:rFonts w:cs="Tahoma"/>
          <w:szCs w:val="18"/>
        </w:rPr>
        <w:t xml:space="preserve"> is no longer deemed appropriate for the land.</w:t>
      </w:r>
    </w:p>
    <w:p w:rsidR="00A534D8" w:rsidRDefault="00A534D8" w:rsidP="00F55753">
      <w:pPr>
        <w:spacing w:line="240" w:lineRule="auto"/>
      </w:pPr>
    </w:p>
    <w:p w:rsidR="00756DA0" w:rsidRDefault="00C241F8">
      <w:pPr>
        <w:autoSpaceDE w:val="0"/>
        <w:autoSpaceDN w:val="0"/>
        <w:adjustRightInd w:val="0"/>
        <w:spacing w:line="240" w:lineRule="auto"/>
      </w:pPr>
      <w:r>
        <w:t xml:space="preserve">This is the first </w:t>
      </w:r>
      <w:r w:rsidR="00AA1081">
        <w:t>Land Management Plan</w:t>
      </w:r>
      <w:r>
        <w:t xml:space="preserve"> prepared for Albert Hall and its site area.</w:t>
      </w:r>
      <w:r w:rsidR="00A534D8">
        <w:t xml:space="preserve"> As required in the Act, this </w:t>
      </w:r>
      <w:r w:rsidR="00AA1081">
        <w:t>Land Management Plan</w:t>
      </w:r>
      <w:r w:rsidR="00A534D8">
        <w:t xml:space="preserve"> applies to the entirety of the site. T</w:t>
      </w:r>
      <w:r w:rsidR="00A534D8" w:rsidRPr="00107671">
        <w:t>he</w:t>
      </w:r>
      <w:r w:rsidR="004163F0">
        <w:t xml:space="preserve"> primary</w:t>
      </w:r>
      <w:r w:rsidR="00A534D8" w:rsidRPr="00107671">
        <w:t xml:space="preserve"> focus is</w:t>
      </w:r>
      <w:r w:rsidR="00A534D8">
        <w:t>, however,</w:t>
      </w:r>
      <w:r w:rsidR="00A534D8" w:rsidRPr="00107671">
        <w:t xml:space="preserve"> on the building and its immediate surrounds</w:t>
      </w:r>
      <w:r w:rsidR="004163F0">
        <w:t xml:space="preserve"> as these elements are most actively used by the community</w:t>
      </w:r>
      <w:r w:rsidR="00A534D8" w:rsidRPr="00107671">
        <w:t xml:space="preserve">. </w:t>
      </w:r>
      <w:r w:rsidR="00756DA0">
        <w:t xml:space="preserve">The broader landscape, along with the heritage considerations at the site, is considered in detail in the Conservation Management Plan.  </w:t>
      </w:r>
      <w:r w:rsidR="00A534D8" w:rsidRPr="00107671">
        <w:t>Future plans of management may include greate</w:t>
      </w:r>
      <w:r w:rsidR="00A534D8">
        <w:t>r detail on the landscape context of the building</w:t>
      </w:r>
      <w:r w:rsidR="00A534D8" w:rsidRPr="00107671">
        <w:t>.</w:t>
      </w:r>
      <w:r w:rsidR="001A7BA8">
        <w:t xml:space="preserve"> </w:t>
      </w:r>
    </w:p>
    <w:p w:rsidR="00C241F8" w:rsidRDefault="00C241F8" w:rsidP="00F55753">
      <w:pPr>
        <w:spacing w:line="240" w:lineRule="auto"/>
      </w:pPr>
    </w:p>
    <w:p w:rsidR="000F4C99" w:rsidRDefault="000F4C99" w:rsidP="000F4C99">
      <w:pPr>
        <w:pStyle w:val="Heading3"/>
        <w:numPr>
          <w:ilvl w:val="2"/>
          <w:numId w:val="21"/>
        </w:numPr>
      </w:pPr>
      <w:r w:rsidRPr="00A77834">
        <w:t>Structure</w:t>
      </w:r>
    </w:p>
    <w:p w:rsidR="000F4C99" w:rsidRDefault="000F4C99" w:rsidP="000F4C99">
      <w:r>
        <w:t xml:space="preserve">This document contains two main sections. Section 1 contains the </w:t>
      </w:r>
      <w:r w:rsidR="00AA1081">
        <w:t>Land Management Plan</w:t>
      </w:r>
      <w:r>
        <w:t xml:space="preserve"> itself. It includes the vision and objectives for the management of Albert Hall, as well as descriptions of the primary and ancillary uses of the building and management arrangements.  Section 1 also contains a list of proposed actions, linked to each of the objectives for the management of the building.</w:t>
      </w:r>
    </w:p>
    <w:p w:rsidR="000F4C99" w:rsidRDefault="000F4C99" w:rsidP="000F4C99"/>
    <w:p w:rsidR="000F4C99" w:rsidRPr="00107671" w:rsidRDefault="000F4C99" w:rsidP="000F4C99">
      <w:r>
        <w:t xml:space="preserve">Section 2 sets out the context for the </w:t>
      </w:r>
      <w:r w:rsidR="00AA1081">
        <w:t>Land Management Plan</w:t>
      </w:r>
      <w:r>
        <w:t>. It includes</w:t>
      </w:r>
      <w:r w:rsidRPr="00107671">
        <w:t xml:space="preserve">: </w:t>
      </w:r>
    </w:p>
    <w:p w:rsidR="000F4C99" w:rsidRPr="00107671" w:rsidRDefault="000F4C99" w:rsidP="000F4C99"/>
    <w:p w:rsidR="000F4C99" w:rsidRPr="00107671" w:rsidRDefault="000F4C99" w:rsidP="000F4C99">
      <w:pPr>
        <w:pStyle w:val="ListBullet"/>
        <w:numPr>
          <w:ilvl w:val="0"/>
          <w:numId w:val="11"/>
        </w:numPr>
        <w:spacing w:after="120" w:line="240" w:lineRule="auto"/>
      </w:pPr>
      <w:r w:rsidRPr="00107671">
        <w:t>A description of the Hall’s locational context</w:t>
      </w:r>
    </w:p>
    <w:p w:rsidR="000F4C99" w:rsidRDefault="000F4C99" w:rsidP="000F4C99">
      <w:pPr>
        <w:pStyle w:val="ListBullet"/>
        <w:numPr>
          <w:ilvl w:val="0"/>
          <w:numId w:val="11"/>
        </w:numPr>
        <w:spacing w:after="120" w:line="240" w:lineRule="auto"/>
      </w:pPr>
      <w:r w:rsidRPr="00107671">
        <w:t>An overview of the historic si</w:t>
      </w:r>
      <w:r>
        <w:t>gnificance of the Hall</w:t>
      </w:r>
    </w:p>
    <w:p w:rsidR="000F4C99" w:rsidRDefault="000F4C99" w:rsidP="000F4C99">
      <w:pPr>
        <w:pStyle w:val="ListBullet"/>
        <w:numPr>
          <w:ilvl w:val="0"/>
          <w:numId w:val="11"/>
        </w:numPr>
        <w:spacing w:after="120" w:line="240" w:lineRule="auto"/>
      </w:pPr>
      <w:r>
        <w:t>A description and analysis of the building and its site</w:t>
      </w:r>
    </w:p>
    <w:p w:rsidR="000F4C99" w:rsidRDefault="000F4C99" w:rsidP="000F4C99">
      <w:pPr>
        <w:pStyle w:val="ListBullet"/>
        <w:numPr>
          <w:ilvl w:val="0"/>
          <w:numId w:val="11"/>
        </w:numPr>
        <w:spacing w:after="120" w:line="240" w:lineRule="auto"/>
      </w:pPr>
      <w:r>
        <w:t>An analysis of previous and potential uses of the building</w:t>
      </w:r>
    </w:p>
    <w:p w:rsidR="000F4C99" w:rsidRPr="00DB2442" w:rsidRDefault="000F4C99" w:rsidP="000F4C99">
      <w:pPr>
        <w:pStyle w:val="ListBullet"/>
        <w:numPr>
          <w:ilvl w:val="0"/>
          <w:numId w:val="11"/>
        </w:numPr>
        <w:spacing w:after="120" w:line="240" w:lineRule="auto"/>
      </w:pPr>
      <w:r>
        <w:t xml:space="preserve">An overview of the outcomes of the community </w:t>
      </w:r>
      <w:r w:rsidRPr="00DB2442">
        <w:t>engagement process</w:t>
      </w:r>
      <w:r>
        <w:t>’</w:t>
      </w:r>
    </w:p>
    <w:p w:rsidR="000F4C99" w:rsidRPr="00DB2442" w:rsidRDefault="000F4C99" w:rsidP="000F4C99">
      <w:pPr>
        <w:pStyle w:val="ListBullet"/>
        <w:numPr>
          <w:ilvl w:val="0"/>
          <w:numId w:val="11"/>
        </w:numPr>
        <w:spacing w:after="120" w:line="240" w:lineRule="auto"/>
      </w:pPr>
      <w:r w:rsidRPr="00DB2442">
        <w:t>A description of the financial context relating to the management of the building and its surrounds.</w:t>
      </w:r>
    </w:p>
    <w:p w:rsidR="000F4C99" w:rsidRDefault="000F4C99" w:rsidP="000F4C99">
      <w:pPr>
        <w:pStyle w:val="ListBullet"/>
        <w:tabs>
          <w:tab w:val="clear" w:pos="227"/>
        </w:tabs>
        <w:spacing w:after="120" w:line="240" w:lineRule="auto"/>
        <w:ind w:left="0" w:firstLine="0"/>
      </w:pPr>
      <w:r w:rsidRPr="00DB2442">
        <w:t>Section 2 concludes</w:t>
      </w:r>
      <w:r>
        <w:t xml:space="preserve"> with a summary of constraints and opportunities arising from the analysis of the Hall’s context, which provided the framework for the preparation of this </w:t>
      </w:r>
      <w:r w:rsidR="00AA1081">
        <w:t>Land Management Plan</w:t>
      </w:r>
      <w:r>
        <w:t>.</w:t>
      </w:r>
    </w:p>
    <w:p w:rsidR="00756DA0" w:rsidRDefault="00DD4D17">
      <w:pPr>
        <w:pStyle w:val="Heading3"/>
        <w:numPr>
          <w:ilvl w:val="2"/>
          <w:numId w:val="21"/>
        </w:numPr>
      </w:pPr>
      <w:r>
        <w:lastRenderedPageBreak/>
        <w:t>The Site</w:t>
      </w:r>
    </w:p>
    <w:p w:rsidR="00756DA0" w:rsidRDefault="000D23EE">
      <w:r>
        <w:t>Block 1, Section 39</w:t>
      </w:r>
      <w:r w:rsidR="00DD4D17">
        <w:t xml:space="preserve">, Yarralumla contains a number of elements covered by the </w:t>
      </w:r>
      <w:r w:rsidR="00AA1081">
        <w:t>Land Management Plan</w:t>
      </w:r>
      <w:r w:rsidR="00DD4D17">
        <w:t xml:space="preserve">. </w:t>
      </w:r>
      <w:r w:rsidR="00756DA0">
        <w:t>The site is detailed in Figure 5 and 6 on page 5.</w:t>
      </w:r>
    </w:p>
    <w:p w:rsidR="00756DA0" w:rsidRDefault="00756DA0"/>
    <w:p w:rsidR="00756DA0" w:rsidRDefault="00DD4D17" w:rsidP="00896733">
      <w:pPr>
        <w:pStyle w:val="ListParagraph"/>
        <w:numPr>
          <w:ilvl w:val="0"/>
          <w:numId w:val="23"/>
        </w:numPr>
      </w:pPr>
      <w:r>
        <w:t>Albert Hall</w:t>
      </w:r>
      <w:r w:rsidR="0044159B">
        <w:t xml:space="preserve">: The Building was constructed in 1927-28 </w:t>
      </w:r>
      <w:r w:rsidR="002250B6">
        <w:t xml:space="preserve">and </w:t>
      </w:r>
      <w:r w:rsidR="0044159B">
        <w:t>is the primary and most actively used element on the site. It includes landscaping to the North</w:t>
      </w:r>
      <w:r w:rsidR="000975F9">
        <w:t xml:space="preserve"> and the South to the Road Reserve. The building itself it utilised by a range of individuals and organisations such as: community, cultural, private and commercial activities. The building is a significant focus of the </w:t>
      </w:r>
      <w:r w:rsidR="00AA1081">
        <w:t>Land Management Plan</w:t>
      </w:r>
      <w:r w:rsidR="000975F9">
        <w:t>.</w:t>
      </w:r>
    </w:p>
    <w:p w:rsidR="00756DA0" w:rsidRDefault="00756DA0"/>
    <w:p w:rsidR="00756DA0" w:rsidRDefault="000975F9" w:rsidP="00896733">
      <w:pPr>
        <w:pStyle w:val="ListParagraph"/>
        <w:numPr>
          <w:ilvl w:val="0"/>
          <w:numId w:val="23"/>
        </w:numPr>
      </w:pPr>
      <w:r>
        <w:t xml:space="preserve">Kaye Street Depot: This Municipal depot is located at the rear of the site near Flynn Drive. The depot remains largely in its original form and is screened on three sides by large trees. At the time of preparing the </w:t>
      </w:r>
      <w:r w:rsidR="00AA1081">
        <w:t>Land Management Plan</w:t>
      </w:r>
      <w:r>
        <w:t xml:space="preserve">, this depot rented by the National Capital Authority for storage and the operation of its grounds management functions. </w:t>
      </w:r>
    </w:p>
    <w:p w:rsidR="00756DA0" w:rsidRDefault="00756DA0">
      <w:pPr>
        <w:ind w:left="709"/>
      </w:pPr>
    </w:p>
    <w:p w:rsidR="00756DA0" w:rsidRDefault="000975F9" w:rsidP="00896733">
      <w:pPr>
        <w:pStyle w:val="ListParagraph"/>
        <w:numPr>
          <w:ilvl w:val="0"/>
          <w:numId w:val="23"/>
        </w:numPr>
      </w:pPr>
      <w:r>
        <w:t xml:space="preserve">Northern and Western Landscape: This area consists of a plantation of pine trees and open grassland. </w:t>
      </w:r>
    </w:p>
    <w:p w:rsidR="00756DA0" w:rsidRDefault="00756DA0">
      <w:pPr>
        <w:ind w:left="709"/>
      </w:pPr>
    </w:p>
    <w:p w:rsidR="00756DA0" w:rsidRDefault="000975F9" w:rsidP="00896733">
      <w:pPr>
        <w:pStyle w:val="ListParagraph"/>
        <w:numPr>
          <w:ilvl w:val="0"/>
          <w:numId w:val="23"/>
        </w:numPr>
      </w:pPr>
      <w:r>
        <w:t>Eastern Landscape: This area consists of the semi-circle landscape setting between Co</w:t>
      </w:r>
      <w:r w:rsidR="000D23EE">
        <w:t xml:space="preserve">mmonwealth Avenue and the semi-circular access road off Kaye Street </w:t>
      </w:r>
      <w:r>
        <w:t xml:space="preserve"> it includes two large Atlas Cedars and the sundial. It also includes </w:t>
      </w:r>
      <w:r w:rsidR="00912896">
        <w:t xml:space="preserve">two flag poles and spot lighting. </w:t>
      </w:r>
    </w:p>
    <w:p w:rsidR="00756DA0" w:rsidRDefault="00756DA0">
      <w:pPr>
        <w:ind w:left="709"/>
      </w:pPr>
    </w:p>
    <w:p w:rsidR="00756DA0" w:rsidRDefault="000D23EE" w:rsidP="00896733">
      <w:pPr>
        <w:pStyle w:val="ListParagraph"/>
        <w:numPr>
          <w:ilvl w:val="0"/>
          <w:numId w:val="23"/>
        </w:numPr>
      </w:pPr>
      <w:r>
        <w:t xml:space="preserve">Interior Road: Un-named. </w:t>
      </w:r>
    </w:p>
    <w:p w:rsidR="00756DA0" w:rsidRDefault="00756DA0"/>
    <w:p w:rsidR="007E158F" w:rsidRPr="005113A6" w:rsidRDefault="007E158F" w:rsidP="007E158F">
      <w:pPr>
        <w:pStyle w:val="Heading3"/>
        <w:numPr>
          <w:ilvl w:val="2"/>
          <w:numId w:val="21"/>
        </w:numPr>
      </w:pPr>
      <w:r w:rsidRPr="005113A6">
        <w:t xml:space="preserve">Process </w:t>
      </w:r>
    </w:p>
    <w:p w:rsidR="00756DA0" w:rsidRDefault="007E158F">
      <w:pPr>
        <w:autoSpaceDE w:val="0"/>
        <w:autoSpaceDN w:val="0"/>
        <w:adjustRightInd w:val="0"/>
        <w:spacing w:line="240" w:lineRule="auto"/>
      </w:pPr>
      <w:r w:rsidRPr="005113A6">
        <w:t xml:space="preserve">The first stage in developing a </w:t>
      </w:r>
      <w:r w:rsidR="00AA1081">
        <w:t>Land Management Plan</w:t>
      </w:r>
      <w:r w:rsidRPr="005113A6">
        <w:t xml:space="preserve"> for Albert Hall was the preparation by heritage consultants Godden Mackay Logan (GML) of </w:t>
      </w:r>
      <w:r w:rsidRPr="005113A6">
        <w:rPr>
          <w:i/>
        </w:rPr>
        <w:t>Albert Hall: A Heritage Context for Community Engagement</w:t>
      </w:r>
      <w:r w:rsidRPr="005113A6">
        <w:t>. This document was completed in April 2011 and reviews a wide range of background documentation regarding the constraints and opportunities relating to Albert Hall. It also considered a variety of future uses and management models.</w:t>
      </w:r>
      <w:r w:rsidR="00E72296">
        <w:t xml:space="preserve"> The landscape plan</w:t>
      </w:r>
      <w:r w:rsidR="002E1A1A">
        <w:t>, at the time,</w:t>
      </w:r>
      <w:r w:rsidR="00E72296">
        <w:t xml:space="preserve"> </w:t>
      </w:r>
      <w:r w:rsidR="002E1A1A">
        <w:t>was</w:t>
      </w:r>
      <w:r w:rsidR="00E72296">
        <w:t xml:space="preserve"> covered in detail in </w:t>
      </w:r>
      <w:r w:rsidR="00426796" w:rsidRPr="00247B7A">
        <w:t>the</w:t>
      </w:r>
      <w:r w:rsidR="00247B7A">
        <w:t xml:space="preserve"> Conservation </w:t>
      </w:r>
      <w:r w:rsidR="00093230">
        <w:t>Management</w:t>
      </w:r>
      <w:r w:rsidR="00247B7A">
        <w:t xml:space="preserve"> and Landscape Plan 2007, </w:t>
      </w:r>
      <w:r w:rsidR="002507FF">
        <w:t xml:space="preserve">prepared by </w:t>
      </w:r>
      <w:r w:rsidR="00247B7A">
        <w:t>Peter Freeman Pty Ltd Conservation Architects and Planners Consultants Team</w:t>
      </w:r>
      <w:r w:rsidR="002507FF">
        <w:t xml:space="preserve">. </w:t>
      </w:r>
    </w:p>
    <w:p w:rsidR="00756DBB" w:rsidRDefault="00756DBB">
      <w:pPr>
        <w:autoSpaceDE w:val="0"/>
        <w:autoSpaceDN w:val="0"/>
        <w:adjustRightInd w:val="0"/>
        <w:spacing w:line="240" w:lineRule="auto"/>
      </w:pPr>
    </w:p>
    <w:p w:rsidR="007E158F" w:rsidRPr="005113A6" w:rsidRDefault="007E158F" w:rsidP="007E158F">
      <w:r w:rsidRPr="005113A6">
        <w:t xml:space="preserve">The next stage in the development of this </w:t>
      </w:r>
      <w:r w:rsidR="00AA1081">
        <w:t>Land Management Plan</w:t>
      </w:r>
      <w:r w:rsidRPr="005113A6">
        <w:t xml:space="preserve"> was to engage with the Canberra community and other stakeholders. </w:t>
      </w:r>
      <w:r w:rsidR="00A534D8">
        <w:t xml:space="preserve">This process was </w:t>
      </w:r>
      <w:r w:rsidRPr="005113A6">
        <w:t>undertaken by Elton Consulting on behalf of the ACT Government. The outcomes of this stage of the process were documented in a detailed Community Engagement Final Outcomes Report, wh</w:t>
      </w:r>
      <w:r>
        <w:t xml:space="preserve">ich is summarised in </w:t>
      </w:r>
      <w:r w:rsidRPr="00375342">
        <w:t xml:space="preserve">Section </w:t>
      </w:r>
      <w:r w:rsidR="00375342">
        <w:fldChar w:fldCharType="begin"/>
      </w:r>
      <w:r w:rsidR="00375342">
        <w:instrText xml:space="preserve"> REF _Ref361760267 \r \h </w:instrText>
      </w:r>
      <w:r w:rsidR="00375342">
        <w:fldChar w:fldCharType="separate"/>
      </w:r>
      <w:r w:rsidR="00095FB8">
        <w:t>2.5</w:t>
      </w:r>
      <w:r w:rsidR="00375342">
        <w:fldChar w:fldCharType="end"/>
      </w:r>
      <w:r w:rsidRPr="005113A6">
        <w:t>.</w:t>
      </w:r>
    </w:p>
    <w:p w:rsidR="007E158F" w:rsidRPr="005113A6" w:rsidRDefault="007E158F" w:rsidP="007E158F"/>
    <w:p w:rsidR="007E158F" w:rsidRDefault="00B23987" w:rsidP="007E158F">
      <w:pPr>
        <w:spacing w:line="240" w:lineRule="auto"/>
      </w:pPr>
      <w:r>
        <w:t xml:space="preserve">Elton Consulting prepared the first draft of the </w:t>
      </w:r>
      <w:r w:rsidR="00756DBB">
        <w:t>Plan of Management</w:t>
      </w:r>
      <w:r>
        <w:t xml:space="preserve"> and was informed by the GML Report, </w:t>
      </w:r>
      <w:r w:rsidRPr="005113A6">
        <w:rPr>
          <w:i/>
        </w:rPr>
        <w:t>Albert Hall: A Heritage Context for Community Engagement</w:t>
      </w:r>
      <w:r>
        <w:rPr>
          <w:i/>
        </w:rPr>
        <w:t xml:space="preserve">, </w:t>
      </w:r>
      <w:r w:rsidR="00C743B7" w:rsidRPr="00C743B7">
        <w:t>engagement outcomes</w:t>
      </w:r>
      <w:r w:rsidR="004F5662">
        <w:t xml:space="preserve"> and </w:t>
      </w:r>
      <w:r w:rsidR="00C743B7" w:rsidRPr="00C743B7">
        <w:t>further research and analysis.</w:t>
      </w:r>
      <w:r w:rsidR="00354C61">
        <w:t xml:space="preserve"> Public consultation</w:t>
      </w:r>
      <w:r w:rsidR="004747BC">
        <w:t xml:space="preserve"> on the Draft </w:t>
      </w:r>
      <w:r w:rsidR="00756DBB">
        <w:t>Plan of Management</w:t>
      </w:r>
      <w:r w:rsidR="004747BC">
        <w:t xml:space="preserve"> was undertake</w:t>
      </w:r>
      <w:r w:rsidR="00756DBB">
        <w:t>n in May 2012 for a period of 6 </w:t>
      </w:r>
      <w:r w:rsidR="004747BC">
        <w:t xml:space="preserve">weeks. This final </w:t>
      </w:r>
      <w:r w:rsidR="00AA1081">
        <w:t>Land Management Plan</w:t>
      </w:r>
      <w:r w:rsidR="004747BC">
        <w:t xml:space="preserve"> takes account of much of the feedback received. A separate report on the consultation is available.</w:t>
      </w:r>
    </w:p>
    <w:p w:rsidR="007A1F41" w:rsidRDefault="007A1F41" w:rsidP="007E158F">
      <w:pPr>
        <w:spacing w:line="240" w:lineRule="auto"/>
      </w:pPr>
    </w:p>
    <w:p w:rsidR="007A1F41" w:rsidRDefault="007A1F41" w:rsidP="007A1F41">
      <w:pPr>
        <w:spacing w:line="240" w:lineRule="auto"/>
      </w:pPr>
      <w:r>
        <w:t xml:space="preserve">The </w:t>
      </w:r>
      <w:r w:rsidRPr="00997E13">
        <w:t>Standing Committee on Planning, Environment and Territory and Municipal Services</w:t>
      </w:r>
      <w:r>
        <w:t xml:space="preserve"> published </w:t>
      </w:r>
      <w:r w:rsidRPr="007A1F41">
        <w:rPr>
          <w:i/>
        </w:rPr>
        <w:t>Report</w:t>
      </w:r>
      <w:r w:rsidR="00756DBB">
        <w:rPr>
          <w:i/>
        </w:rPr>
        <w:t xml:space="preserve"> 11 Inquiry into Draft Plan of M</w:t>
      </w:r>
      <w:r w:rsidRPr="007A1F41">
        <w:rPr>
          <w:i/>
        </w:rPr>
        <w:t>anagement for the Albert Hall</w:t>
      </w:r>
      <w:r w:rsidRPr="007A1F41">
        <w:t xml:space="preserve"> in </w:t>
      </w:r>
      <w:r>
        <w:t>November 2015.  The Committee made eight recommendations</w:t>
      </w:r>
      <w:r w:rsidR="00512062">
        <w:t xml:space="preserve">.   The ACT Government agreed to six recommendations and noted two.  This </w:t>
      </w:r>
      <w:r w:rsidR="00AA1081">
        <w:t>Land Management Plan</w:t>
      </w:r>
      <w:r w:rsidR="00512062">
        <w:t xml:space="preserve"> was updated in 2016 to take account of the ACT Government response to the Report and to ensure the Plan provided contemporary information.</w:t>
      </w:r>
    </w:p>
    <w:p w:rsidR="007E158F" w:rsidRPr="005113A6" w:rsidRDefault="007E158F" w:rsidP="007E158F"/>
    <w:p w:rsidR="007E158F" w:rsidRPr="005113A6" w:rsidRDefault="009D0E22" w:rsidP="007E158F">
      <w:pPr>
        <w:pStyle w:val="Heading3"/>
        <w:numPr>
          <w:ilvl w:val="2"/>
          <w:numId w:val="21"/>
        </w:numPr>
      </w:pPr>
      <w:r>
        <w:rPr>
          <w:noProof/>
        </w:rPr>
        <w:pict>
          <v:group id="_x0000_s1037" style="position:absolute;left:0;text-align:left;margin-left:269.45pt;margin-top:3.4pt;width:169.1pt;height:165.4pt;z-index:251660800" coordorigin="6177,11651" coordsize="3382,3308">
            <v:shape id="_x0000_s1038" type="#_x0000_t75" style="position:absolute;left:6312;top:11651;width:3247;height:2948" o:preferrelative="f">
              <v:imagedata r:id="rId28" o:title="" cropbottom="1726f" cropright="2305f"/>
            </v:shape>
            <v:shape id="_x0000_s1039" type="#_x0000_t202" style="position:absolute;left:6177;top:14599;width:3280;height:360" stroked="f">
              <v:textbox style="mso-next-textbox:#_x0000_s1039">
                <w:txbxContent>
                  <w:p w:rsidR="00224C38" w:rsidRPr="00762D89" w:rsidRDefault="00224C38" w:rsidP="00A534D8">
                    <w:pPr>
                      <w:rPr>
                        <w:sz w:val="16"/>
                        <w:szCs w:val="16"/>
                      </w:rPr>
                    </w:pPr>
                    <w:r>
                      <w:rPr>
                        <w:sz w:val="16"/>
                        <w:szCs w:val="16"/>
                      </w:rPr>
                      <w:t>Figure 4</w:t>
                    </w:r>
                    <w:r w:rsidRPr="00762D89">
                      <w:rPr>
                        <w:sz w:val="16"/>
                        <w:szCs w:val="16"/>
                      </w:rPr>
                      <w:t xml:space="preserve">: </w:t>
                    </w:r>
                    <w:r>
                      <w:rPr>
                        <w:sz w:val="16"/>
                        <w:szCs w:val="16"/>
                      </w:rPr>
                      <w:t>Land Management Plan</w:t>
                    </w:r>
                    <w:r w:rsidRPr="00762D89">
                      <w:rPr>
                        <w:sz w:val="16"/>
                        <w:szCs w:val="16"/>
                      </w:rPr>
                      <w:t xml:space="preserve"> objectives</w:t>
                    </w:r>
                  </w:p>
                </w:txbxContent>
              </v:textbox>
            </v:shape>
            <w10:wrap type="square"/>
          </v:group>
        </w:pict>
      </w:r>
      <w:r w:rsidR="007E158F" w:rsidRPr="005113A6">
        <w:t>Objectives</w:t>
      </w:r>
    </w:p>
    <w:p w:rsidR="007E158F" w:rsidRPr="005113A6" w:rsidRDefault="007E158F" w:rsidP="007E158F">
      <w:pPr>
        <w:spacing w:line="240" w:lineRule="auto"/>
      </w:pPr>
      <w:r w:rsidRPr="005113A6">
        <w:t xml:space="preserve">The </w:t>
      </w:r>
      <w:r w:rsidR="00D34F2D">
        <w:t xml:space="preserve">ACT Government has set out three main objectives for the </w:t>
      </w:r>
      <w:r w:rsidRPr="005113A6">
        <w:t xml:space="preserve">preparation </w:t>
      </w:r>
      <w:r w:rsidR="00D34F2D">
        <w:t xml:space="preserve">and implementation </w:t>
      </w:r>
      <w:r w:rsidRPr="005113A6">
        <w:t xml:space="preserve">of the </w:t>
      </w:r>
      <w:r w:rsidR="00AA1081">
        <w:t>Land Management Plan</w:t>
      </w:r>
      <w:r w:rsidRPr="005113A6">
        <w:t xml:space="preserve"> for Alber</w:t>
      </w:r>
      <w:r>
        <w:t xml:space="preserve">t Hall. These </w:t>
      </w:r>
      <w:r w:rsidR="00F71492">
        <w:t>we</w:t>
      </w:r>
      <w:r w:rsidR="00D34F2D">
        <w:t>re</w:t>
      </w:r>
      <w:r w:rsidR="00D34F2D" w:rsidRPr="005113A6">
        <w:t xml:space="preserve"> </w:t>
      </w:r>
      <w:r w:rsidRPr="005113A6">
        <w:t>to:</w:t>
      </w:r>
    </w:p>
    <w:p w:rsidR="007E158F" w:rsidRPr="005113A6" w:rsidRDefault="007E158F" w:rsidP="007E158F">
      <w:pPr>
        <w:pStyle w:val="ListBullet"/>
        <w:numPr>
          <w:ilvl w:val="0"/>
          <w:numId w:val="11"/>
        </w:numPr>
        <w:spacing w:before="120" w:after="0" w:line="240" w:lineRule="auto"/>
      </w:pPr>
      <w:r w:rsidRPr="005113A6">
        <w:t>Ensure the preservation of an important community and cultural asset</w:t>
      </w:r>
    </w:p>
    <w:p w:rsidR="007E158F" w:rsidRPr="005113A6" w:rsidRDefault="007E158F" w:rsidP="007E158F">
      <w:pPr>
        <w:pStyle w:val="ListBullet"/>
        <w:numPr>
          <w:ilvl w:val="0"/>
          <w:numId w:val="11"/>
        </w:numPr>
        <w:spacing w:before="120" w:after="0" w:line="240" w:lineRule="auto"/>
      </w:pPr>
      <w:r w:rsidRPr="005113A6">
        <w:t>Ensure continued community access</w:t>
      </w:r>
    </w:p>
    <w:p w:rsidR="007E158F" w:rsidRPr="005113A6" w:rsidRDefault="007E158F" w:rsidP="007E158F">
      <w:pPr>
        <w:pStyle w:val="ListBullet"/>
        <w:numPr>
          <w:ilvl w:val="0"/>
          <w:numId w:val="11"/>
        </w:numPr>
        <w:spacing w:before="120" w:after="0" w:line="240" w:lineRule="auto"/>
      </w:pPr>
      <w:r w:rsidRPr="005113A6">
        <w:t>Deliver these objectives in a financially sustainable way.</w:t>
      </w:r>
    </w:p>
    <w:p w:rsidR="007E158F" w:rsidRPr="005113A6" w:rsidRDefault="007E158F" w:rsidP="007E158F"/>
    <w:p w:rsidR="00FB5778" w:rsidRDefault="007E158F" w:rsidP="00A534D8">
      <w:r w:rsidRPr="005113A6">
        <w:t xml:space="preserve">These objectives, and their interaction, are illustrated in Figure </w:t>
      </w:r>
      <w:r w:rsidR="00CB5FBB">
        <w:t>4</w:t>
      </w:r>
      <w:r w:rsidR="00A534D8">
        <w:t>.</w:t>
      </w:r>
    </w:p>
    <w:p w:rsidR="00D34F2D" w:rsidRDefault="00D34F2D">
      <w:pPr>
        <w:spacing w:line="240" w:lineRule="auto"/>
        <w:rPr>
          <w:rFonts w:cs="Tahoma"/>
        </w:rPr>
      </w:pPr>
      <w:r>
        <w:rPr>
          <w:rFonts w:cs="Tahoma"/>
        </w:rPr>
        <w:br w:type="page"/>
      </w:r>
    </w:p>
    <w:p w:rsidR="00FB5778" w:rsidRPr="00107671" w:rsidRDefault="00FB5778" w:rsidP="00FB5778">
      <w:pPr>
        <w:pStyle w:val="Heading3"/>
        <w:numPr>
          <w:ilvl w:val="2"/>
          <w:numId w:val="21"/>
        </w:numPr>
      </w:pPr>
      <w:r w:rsidRPr="00107671">
        <w:lastRenderedPageBreak/>
        <w:t xml:space="preserve">Management </w:t>
      </w:r>
    </w:p>
    <w:p w:rsidR="00FB5778" w:rsidRDefault="00642B12" w:rsidP="00FB5778">
      <w:pPr>
        <w:autoSpaceDE w:val="0"/>
        <w:autoSpaceDN w:val="0"/>
        <w:adjustRightInd w:val="0"/>
        <w:spacing w:line="240" w:lineRule="auto"/>
      </w:pPr>
      <w:r>
        <w:t xml:space="preserve">Since its construction the Albert Hall has been managed by the Commonwealth and ACT Governments. </w:t>
      </w:r>
      <w:r w:rsidR="00FB5778" w:rsidRPr="00DB2442">
        <w:t xml:space="preserve">Various parts of ACT Government have managed Albert Hall since self government in 1988. The ACT Property Group, located in the </w:t>
      </w:r>
      <w:r w:rsidR="00512062">
        <w:t>Chief Minister, Treasury and Economic Development</w:t>
      </w:r>
      <w:r w:rsidR="00FB5778" w:rsidRPr="00DB2442">
        <w:t xml:space="preserve"> Directorate</w:t>
      </w:r>
      <w:r w:rsidR="00D34F2D">
        <w:t xml:space="preserve"> at the time of preparing this </w:t>
      </w:r>
      <w:r w:rsidR="00AA1081">
        <w:t>Land Management Plan</w:t>
      </w:r>
      <w:r w:rsidR="00FB5778" w:rsidRPr="00DB2442">
        <w:t xml:space="preserve">, has been the custodian since 2007. </w:t>
      </w:r>
      <w:r w:rsidR="00D34F2D">
        <w:t xml:space="preserve">Various levels of resources have been provided for this function. </w:t>
      </w:r>
    </w:p>
    <w:p w:rsidR="00D34F2D" w:rsidRPr="00DB2442" w:rsidRDefault="00D34F2D" w:rsidP="00FB5778">
      <w:pPr>
        <w:autoSpaceDE w:val="0"/>
        <w:autoSpaceDN w:val="0"/>
        <w:adjustRightInd w:val="0"/>
        <w:spacing w:line="240" w:lineRule="auto"/>
      </w:pPr>
    </w:p>
    <w:p w:rsidR="00642B12" w:rsidRDefault="00642B12" w:rsidP="00FB5778">
      <w:pPr>
        <w:rPr>
          <w:rFonts w:cs="Tahoma"/>
          <w:szCs w:val="18"/>
        </w:rPr>
      </w:pPr>
      <w:r>
        <w:rPr>
          <w:rFonts w:cs="Tahoma"/>
          <w:szCs w:val="18"/>
        </w:rPr>
        <w:t xml:space="preserve">Albert Hall was managed by a private contractor from 1997 – 2007 on behalf of the ACT Government. Following expiration of this contract the ACT Government resumed responsibility for managing and hiring the facility. </w:t>
      </w:r>
    </w:p>
    <w:p w:rsidR="00D34F2D" w:rsidRDefault="00D34F2D" w:rsidP="00FB5778">
      <w:pPr>
        <w:rPr>
          <w:rFonts w:cs="Tahoma"/>
          <w:szCs w:val="18"/>
        </w:rPr>
      </w:pPr>
    </w:p>
    <w:p w:rsidR="00A1645B" w:rsidRPr="00107671" w:rsidRDefault="00A1645B" w:rsidP="00FB5778">
      <w:pPr>
        <w:rPr>
          <w:rFonts w:cs="Tahoma"/>
          <w:szCs w:val="18"/>
        </w:rPr>
      </w:pPr>
      <w:r>
        <w:rPr>
          <w:rFonts w:cs="Tahoma"/>
          <w:szCs w:val="18"/>
        </w:rPr>
        <w:t xml:space="preserve">At the time of preparing this </w:t>
      </w:r>
      <w:r w:rsidR="00AA1081">
        <w:rPr>
          <w:rFonts w:cs="Tahoma"/>
          <w:szCs w:val="18"/>
        </w:rPr>
        <w:t>Land Management Plan</w:t>
      </w:r>
      <w:r>
        <w:rPr>
          <w:rFonts w:cs="Tahoma"/>
          <w:szCs w:val="18"/>
        </w:rPr>
        <w:t>, ACT Property Group</w:t>
      </w:r>
      <w:r w:rsidR="00642B12">
        <w:rPr>
          <w:rFonts w:cs="Tahoma"/>
          <w:szCs w:val="18"/>
        </w:rPr>
        <w:t xml:space="preserve">, </w:t>
      </w:r>
      <w:r w:rsidR="00512062">
        <w:t>Chief Minister, Treasury and Economic Development</w:t>
      </w:r>
      <w:r w:rsidR="00512062" w:rsidRPr="00DB2442">
        <w:t xml:space="preserve"> </w:t>
      </w:r>
      <w:r w:rsidR="00642B12">
        <w:rPr>
          <w:rFonts w:cs="Tahoma"/>
          <w:szCs w:val="18"/>
        </w:rPr>
        <w:t>Directorate, ACT Government</w:t>
      </w:r>
      <w:r>
        <w:rPr>
          <w:rFonts w:cs="Tahoma"/>
          <w:szCs w:val="18"/>
        </w:rPr>
        <w:t xml:space="preserve"> managed the building, maintenance, bookings and promotions for the site.</w:t>
      </w:r>
    </w:p>
    <w:p w:rsidR="00FB5778" w:rsidRPr="00107671" w:rsidRDefault="00FB5778" w:rsidP="00FB5778"/>
    <w:p w:rsidR="00FB5778" w:rsidRPr="00107671" w:rsidRDefault="00FB5778" w:rsidP="00FB5778">
      <w:pPr>
        <w:pStyle w:val="Heading3"/>
        <w:numPr>
          <w:ilvl w:val="2"/>
          <w:numId w:val="21"/>
        </w:numPr>
      </w:pPr>
      <w:r w:rsidRPr="00107671">
        <w:t>Heritage</w:t>
      </w:r>
    </w:p>
    <w:p w:rsidR="00FB5778" w:rsidRPr="00107671" w:rsidRDefault="00FB5778" w:rsidP="00FB5778">
      <w:r w:rsidRPr="00107671">
        <w:t>Albert Hall is widely recognised for its heritage significance. The building was</w:t>
      </w:r>
      <w:r w:rsidRPr="00107671">
        <w:rPr>
          <w:szCs w:val="18"/>
        </w:rPr>
        <w:t xml:space="preserve"> listed on the ACT Heritage Register in 2001 and this listing was modified in 2010 to include the Hall’s surrounding landscape setting. The heritage lis</w:t>
      </w:r>
      <w:r w:rsidR="00A534D8">
        <w:rPr>
          <w:szCs w:val="18"/>
        </w:rPr>
        <w:t xml:space="preserve">ted area now comprises all of Block 1, Section 39 in the Division of Yarralumla, as illustrated in Figure </w:t>
      </w:r>
      <w:r w:rsidR="00D34F2D">
        <w:rPr>
          <w:szCs w:val="18"/>
        </w:rPr>
        <w:t>5</w:t>
      </w:r>
      <w:r w:rsidRPr="00107671">
        <w:rPr>
          <w:szCs w:val="18"/>
        </w:rPr>
        <w:t>.</w:t>
      </w:r>
      <w:r w:rsidRPr="00107671">
        <w:t xml:space="preserve"> </w:t>
      </w:r>
    </w:p>
    <w:p w:rsidR="00FB5778" w:rsidRPr="00107671" w:rsidRDefault="00FB5778" w:rsidP="00FB5778"/>
    <w:p w:rsidR="00FB5778" w:rsidRPr="00107671" w:rsidRDefault="00FB5778" w:rsidP="00FB5778">
      <w:r w:rsidRPr="00107671">
        <w:t>The Statement of Heritage Significance prepared as part of the ACT Heritage Register states, in part, that the aesthetic significance of Albert Hall “...is embodied in the architecture, the landscape and the interior design of the place...Albert Hall was the ‘cultural hearth’ of the early Federal Capital and, as such, remains highly valued...Albert Hall continues to have social and cultural value as a setting for a range of different purposes attracting large gatherings, and aesthetic value in its lakeside setting”. The full Statement of Heritage Significance is contained in Appendix A.</w:t>
      </w:r>
    </w:p>
    <w:p w:rsidR="00FB5778" w:rsidRPr="00107671" w:rsidRDefault="00FB5778" w:rsidP="00FB5778"/>
    <w:p w:rsidR="00FB5778" w:rsidRPr="00107671" w:rsidRDefault="00FB5778" w:rsidP="00FB5778">
      <w:r w:rsidRPr="00107671">
        <w:t>Albert Hall is also listed on the Register of the National Estate, Australian Institute of Architects Register of Significant Twentieth-Century Architecture and National Trust of Australia Heritage Registe</w:t>
      </w:r>
      <w:r w:rsidR="00DB2442">
        <w:t>r</w:t>
      </w:r>
      <w:r w:rsidRPr="00107671">
        <w:t>.</w:t>
      </w:r>
    </w:p>
    <w:p w:rsidR="00FB5778" w:rsidRPr="00107671" w:rsidRDefault="00FB5778" w:rsidP="00FB5778"/>
    <w:p w:rsidR="00FB5778" w:rsidRPr="00107671" w:rsidRDefault="00FB5778" w:rsidP="00FB5778">
      <w:pPr>
        <w:spacing w:line="240" w:lineRule="auto"/>
      </w:pPr>
      <w:r w:rsidRPr="00107671">
        <w:t xml:space="preserve">A detailed </w:t>
      </w:r>
      <w:r w:rsidRPr="00107671">
        <w:rPr>
          <w:i/>
        </w:rPr>
        <w:t>Conservation Management Plan</w:t>
      </w:r>
      <w:r w:rsidRPr="00107671">
        <w:t xml:space="preserve"> was prepared for Albert Hall and its surrounds by </w:t>
      </w:r>
      <w:r w:rsidR="00CB6E72">
        <w:t xml:space="preserve">Philip Leeson Architects Pty Ltd in collaboration with Dr Lenore Coltheart and </w:t>
      </w:r>
      <w:r w:rsidRPr="00107671">
        <w:t xml:space="preserve">Peter Freeman. </w:t>
      </w:r>
      <w:r w:rsidR="00CB6E72">
        <w:t xml:space="preserve">The Conservation </w:t>
      </w:r>
      <w:r w:rsidR="00512062">
        <w:t>Management</w:t>
      </w:r>
      <w:r w:rsidR="00CB6E72">
        <w:t xml:space="preserve"> Plan was approved by the</w:t>
      </w:r>
      <w:r w:rsidR="002E1A1A">
        <w:t xml:space="preserve"> ACT</w:t>
      </w:r>
      <w:r w:rsidR="00CB6E72">
        <w:t xml:space="preserve"> Heritage Council 1 June 2015. </w:t>
      </w:r>
      <w:r w:rsidRPr="00107671">
        <w:t xml:space="preserve">The </w:t>
      </w:r>
      <w:r w:rsidRPr="00107671">
        <w:rPr>
          <w:i/>
        </w:rPr>
        <w:t>Conservation Management Plan</w:t>
      </w:r>
      <w:r w:rsidRPr="00107671">
        <w:t xml:space="preserve"> contains a detailed historical overview of the site, as well as a description and analysis of the building </w:t>
      </w:r>
      <w:r w:rsidR="00DB2442">
        <w:t>and its surrounds</w:t>
      </w:r>
      <w:r w:rsidRPr="00107671">
        <w:t xml:space="preserve">. The </w:t>
      </w:r>
      <w:r w:rsidRPr="00107671">
        <w:rPr>
          <w:i/>
        </w:rPr>
        <w:t>Conservation Management Plan</w:t>
      </w:r>
      <w:r w:rsidRPr="00107671">
        <w:t xml:space="preserve"> </w:t>
      </w:r>
      <w:r w:rsidR="00C7540D">
        <w:t>includes</w:t>
      </w:r>
      <w:r w:rsidR="00C7540D" w:rsidRPr="00107671">
        <w:t xml:space="preserve"> </w:t>
      </w:r>
      <w:r w:rsidRPr="00107671">
        <w:t>a series of conservation policies, whic</w:t>
      </w:r>
      <w:r w:rsidR="00C241F8">
        <w:t>h guide</w:t>
      </w:r>
      <w:r w:rsidR="00C108BA">
        <w:t xml:space="preserve"> </w:t>
      </w:r>
      <w:r w:rsidR="00C241F8">
        <w:t xml:space="preserve">the </w:t>
      </w:r>
      <w:r w:rsidR="00C7540D">
        <w:t xml:space="preserve">use of and any changes or improvements to </w:t>
      </w:r>
      <w:r w:rsidRPr="00107671">
        <w:t>the building.</w:t>
      </w:r>
      <w:r w:rsidR="00861C31">
        <w:t xml:space="preserve">  This document is reviewed every five years.</w:t>
      </w:r>
      <w:r w:rsidR="00C241F8">
        <w:t>.</w:t>
      </w:r>
      <w:r w:rsidRPr="00107671">
        <w:t xml:space="preserve"> </w:t>
      </w:r>
    </w:p>
    <w:p w:rsidR="00FB5778" w:rsidRDefault="00FB5778" w:rsidP="00FB5778">
      <w:pPr>
        <w:spacing w:line="240" w:lineRule="auto"/>
      </w:pPr>
    </w:p>
    <w:p w:rsidR="00C108BA" w:rsidRDefault="00642B12" w:rsidP="00FB5778">
      <w:pPr>
        <w:spacing w:line="240" w:lineRule="auto"/>
      </w:pPr>
      <w:r>
        <w:t xml:space="preserve">When considering matters relating to Heritage aspects of the Albert Hall, where there is inconsistency, the Heritage listing and </w:t>
      </w:r>
      <w:r>
        <w:rPr>
          <w:i/>
        </w:rPr>
        <w:t xml:space="preserve">Conservation Management Plan </w:t>
      </w:r>
      <w:r w:rsidR="00C743B7" w:rsidRPr="00C743B7">
        <w:t xml:space="preserve">take precedence over the </w:t>
      </w:r>
      <w:r w:rsidR="00AA1081">
        <w:t>Land Management Plan</w:t>
      </w:r>
      <w:r w:rsidR="00C743B7" w:rsidRPr="00C743B7">
        <w:t>.</w:t>
      </w:r>
    </w:p>
    <w:p w:rsidR="00761570" w:rsidRDefault="00761570" w:rsidP="00FB5778">
      <w:pPr>
        <w:spacing w:line="240" w:lineRule="auto"/>
      </w:pPr>
    </w:p>
    <w:p w:rsidR="00761570" w:rsidRPr="00107671" w:rsidRDefault="00761570" w:rsidP="00FB5778">
      <w:pPr>
        <w:spacing w:line="240" w:lineRule="auto"/>
      </w:pPr>
      <w:r>
        <w:t xml:space="preserve">Use of the Albert Hall must occur in a manner that does not compromise or damage the heritage status or heritage fabric of the site.  This may limit the manner in which hirers use the building, or require additional arrangements to protect the site.  This </w:t>
      </w:r>
      <w:r w:rsidR="00AA1081">
        <w:t>Land Management Plan</w:t>
      </w:r>
      <w:r>
        <w:t>, a</w:t>
      </w:r>
      <w:r w:rsidR="00E504A3">
        <w:t>long with</w:t>
      </w:r>
      <w:r>
        <w:t xml:space="preserve"> actions and Action Plans arising from the </w:t>
      </w:r>
      <w:r w:rsidR="00AA1081">
        <w:t>Land Management Plan</w:t>
      </w:r>
      <w:r>
        <w:t xml:space="preserve"> should not be inconsistent with the </w:t>
      </w:r>
      <w:r w:rsidR="00C7540D">
        <w:rPr>
          <w:i/>
        </w:rPr>
        <w:t>Conservation Management</w:t>
      </w:r>
      <w:r w:rsidRPr="00761570">
        <w:rPr>
          <w:i/>
        </w:rPr>
        <w:t xml:space="preserve"> Plan.</w:t>
      </w:r>
    </w:p>
    <w:p w:rsidR="00107671" w:rsidRDefault="00107671" w:rsidP="00F55753">
      <w:pPr>
        <w:spacing w:line="240" w:lineRule="auto"/>
      </w:pPr>
    </w:p>
    <w:p w:rsidR="00C661E1" w:rsidRPr="00107671" w:rsidRDefault="00C661E1" w:rsidP="00C661E1">
      <w:pPr>
        <w:pStyle w:val="Heading3"/>
        <w:numPr>
          <w:ilvl w:val="2"/>
          <w:numId w:val="21"/>
        </w:numPr>
      </w:pPr>
      <w:r>
        <w:t xml:space="preserve">Public Land Management Objective </w:t>
      </w:r>
    </w:p>
    <w:p w:rsidR="00E504A3" w:rsidRDefault="00761570" w:rsidP="00C661E1">
      <w:pPr>
        <w:spacing w:line="240" w:lineRule="auto"/>
        <w:rPr>
          <w:rFonts w:cs="Tahoma"/>
          <w:szCs w:val="18"/>
        </w:rPr>
      </w:pPr>
      <w:r>
        <w:rPr>
          <w:rFonts w:cs="Tahoma"/>
        </w:rPr>
        <w:t xml:space="preserve">The Territory Plan has classified block 1 section 39 Yarralumla as Public Land. </w:t>
      </w:r>
      <w:r w:rsidR="00C661E1" w:rsidRPr="005113A6">
        <w:rPr>
          <w:rFonts w:cs="Tahoma"/>
        </w:rPr>
        <w:t xml:space="preserve">The public land overlay for the Albert Hall site under the ACT </w:t>
      </w:r>
      <w:r w:rsidR="00C661E1" w:rsidRPr="00AC0ADC">
        <w:rPr>
          <w:rFonts w:cs="Tahoma"/>
        </w:rPr>
        <w:t>Government’s Territory Plan</w:t>
      </w:r>
      <w:r w:rsidR="00C661E1">
        <w:rPr>
          <w:rFonts w:cs="Tahoma"/>
        </w:rPr>
        <w:t xml:space="preserve"> at the time of this Plan</w:t>
      </w:r>
      <w:r w:rsidR="00C661E1" w:rsidRPr="00AC0ADC">
        <w:rPr>
          <w:rFonts w:cs="Tahoma"/>
        </w:rPr>
        <w:t xml:space="preserve"> is</w:t>
      </w:r>
      <w:r w:rsidR="00E504A3">
        <w:rPr>
          <w:rFonts w:cs="Tahoma"/>
        </w:rPr>
        <w:t xml:space="preserve"> </w:t>
      </w:r>
      <w:r w:rsidR="00E504A3" w:rsidRPr="00AC0ADC">
        <w:rPr>
          <w:rFonts w:cs="Tahoma"/>
          <w:szCs w:val="18"/>
        </w:rPr>
        <w:t>shown</w:t>
      </w:r>
      <w:r w:rsidR="00E504A3">
        <w:rPr>
          <w:rFonts w:cs="Tahoma"/>
          <w:szCs w:val="18"/>
        </w:rPr>
        <w:t xml:space="preserve"> in Figure 6.  The category and management objective for this land is:  </w:t>
      </w:r>
    </w:p>
    <w:p w:rsidR="00C661E1" w:rsidRPr="00E504A3" w:rsidRDefault="00E504A3" w:rsidP="008F4488">
      <w:pPr>
        <w:spacing w:before="120" w:line="240" w:lineRule="auto"/>
        <w:ind w:left="720" w:right="1015"/>
        <w:rPr>
          <w:rFonts w:cs="Tahoma"/>
          <w:i/>
          <w:sz w:val="22"/>
          <w:szCs w:val="18"/>
        </w:rPr>
      </w:pPr>
      <w:r w:rsidRPr="00E504A3">
        <w:rPr>
          <w:rFonts w:cs="Tahoma"/>
          <w:i/>
          <w:sz w:val="22"/>
        </w:rPr>
        <w:t>Pd - </w:t>
      </w:r>
      <w:r w:rsidR="00C661E1" w:rsidRPr="00E504A3">
        <w:rPr>
          <w:rFonts w:cs="Tahoma"/>
          <w:i/>
          <w:sz w:val="22"/>
        </w:rPr>
        <w:t xml:space="preserve">Special Purpose </w:t>
      </w:r>
      <w:r w:rsidRPr="00E504A3">
        <w:rPr>
          <w:rFonts w:cs="Tahoma"/>
          <w:i/>
          <w:sz w:val="22"/>
        </w:rPr>
        <w:t xml:space="preserve">Reserve - </w:t>
      </w:r>
      <w:r w:rsidR="00C661E1" w:rsidRPr="00E504A3">
        <w:rPr>
          <w:rFonts w:cs="Tahoma"/>
          <w:i/>
          <w:sz w:val="22"/>
          <w:szCs w:val="18"/>
        </w:rPr>
        <w:t>to provide for public and community use of the ar</w:t>
      </w:r>
      <w:r w:rsidRPr="00E504A3">
        <w:rPr>
          <w:rFonts w:cs="Tahoma"/>
          <w:i/>
          <w:sz w:val="22"/>
          <w:szCs w:val="18"/>
        </w:rPr>
        <w:t>ea for recreation and education</w:t>
      </w:r>
      <w:r w:rsidR="00C661E1" w:rsidRPr="00E504A3">
        <w:rPr>
          <w:rFonts w:cs="Tahoma"/>
          <w:i/>
          <w:sz w:val="22"/>
          <w:szCs w:val="18"/>
        </w:rPr>
        <w:t xml:space="preserve">. </w:t>
      </w:r>
    </w:p>
    <w:p w:rsidR="00C661E1" w:rsidRDefault="00C661E1" w:rsidP="00C661E1">
      <w:pPr>
        <w:spacing w:line="240" w:lineRule="auto"/>
        <w:rPr>
          <w:rFonts w:cs="Tahoma"/>
          <w:szCs w:val="18"/>
        </w:rPr>
      </w:pPr>
    </w:p>
    <w:p w:rsidR="00C661E1" w:rsidRPr="00A77834" w:rsidRDefault="008F4488" w:rsidP="00F55753">
      <w:pPr>
        <w:spacing w:line="240" w:lineRule="auto"/>
      </w:pPr>
      <w:r>
        <w:rPr>
          <w:rFonts w:cs="Tahoma"/>
          <w:szCs w:val="18"/>
        </w:rPr>
        <w:t xml:space="preserve">The </w:t>
      </w:r>
      <w:r w:rsidR="00E17213">
        <w:rPr>
          <w:rFonts w:cs="Tahoma"/>
          <w:szCs w:val="18"/>
        </w:rPr>
        <w:t xml:space="preserve">Vision at 1.2 and </w:t>
      </w:r>
      <w:r w:rsidR="00AA1081">
        <w:rPr>
          <w:rFonts w:cs="Tahoma"/>
          <w:szCs w:val="18"/>
        </w:rPr>
        <w:t>Land Management Plan</w:t>
      </w:r>
      <w:r>
        <w:rPr>
          <w:rFonts w:cs="Tahoma"/>
          <w:szCs w:val="18"/>
        </w:rPr>
        <w:t xml:space="preserve"> Objectives in section 1.3</w:t>
      </w:r>
      <w:r w:rsidR="00F6537C">
        <w:rPr>
          <w:rFonts w:cs="Tahoma"/>
          <w:szCs w:val="18"/>
        </w:rPr>
        <w:t xml:space="preserve"> </w:t>
      </w:r>
      <w:r w:rsidR="00E17213">
        <w:rPr>
          <w:rFonts w:cs="Tahoma"/>
          <w:szCs w:val="18"/>
        </w:rPr>
        <w:t xml:space="preserve">of this Plan </w:t>
      </w:r>
      <w:r>
        <w:rPr>
          <w:rFonts w:cs="Tahoma"/>
          <w:szCs w:val="18"/>
        </w:rPr>
        <w:t xml:space="preserve">detail how the </w:t>
      </w:r>
      <w:r w:rsidR="00E17213">
        <w:rPr>
          <w:rFonts w:cs="Tahoma"/>
          <w:szCs w:val="18"/>
        </w:rPr>
        <w:t xml:space="preserve">Public Land Management Objective will be achieved.  The </w:t>
      </w:r>
      <w:r>
        <w:rPr>
          <w:rFonts w:cs="Tahoma"/>
          <w:szCs w:val="18"/>
        </w:rPr>
        <w:t xml:space="preserve">Plan will </w:t>
      </w:r>
      <w:r w:rsidR="00E17213">
        <w:rPr>
          <w:rFonts w:cs="Tahoma"/>
          <w:szCs w:val="18"/>
        </w:rPr>
        <w:t xml:space="preserve">ensure that the site continues to </w:t>
      </w:r>
      <w:r>
        <w:rPr>
          <w:rFonts w:cs="Tahoma"/>
          <w:szCs w:val="18"/>
        </w:rPr>
        <w:t>provide for public and community use of the area for recreation and education purposes.  Further detail</w:t>
      </w:r>
      <w:r w:rsidR="00F6537C">
        <w:rPr>
          <w:rFonts w:cs="Tahoma"/>
          <w:szCs w:val="18"/>
        </w:rPr>
        <w:t xml:space="preserve"> on how this will be achieved</w:t>
      </w:r>
      <w:r>
        <w:rPr>
          <w:rFonts w:cs="Tahoma"/>
          <w:szCs w:val="18"/>
        </w:rPr>
        <w:t xml:space="preserve"> </w:t>
      </w:r>
      <w:r w:rsidR="00F6537C">
        <w:rPr>
          <w:rFonts w:cs="Tahoma"/>
          <w:szCs w:val="18"/>
        </w:rPr>
        <w:t>is</w:t>
      </w:r>
      <w:r>
        <w:rPr>
          <w:rFonts w:cs="Tahoma"/>
          <w:szCs w:val="18"/>
        </w:rPr>
        <w:t xml:space="preserve"> provided in this Plan</w:t>
      </w:r>
      <w:r w:rsidR="00E17213">
        <w:rPr>
          <w:rFonts w:cs="Tahoma"/>
          <w:szCs w:val="18"/>
        </w:rPr>
        <w:t xml:space="preserve"> including the Actions at 1.6.</w:t>
      </w:r>
    </w:p>
    <w:p w:rsidR="00D62E80" w:rsidRDefault="00D62E80" w:rsidP="00F55753">
      <w:r>
        <w:br w:type="page"/>
      </w:r>
    </w:p>
    <w:p w:rsidR="00A87548" w:rsidRDefault="009D0E22" w:rsidP="00F55753">
      <w:r>
        <w:rPr>
          <w:noProof/>
        </w:rPr>
        <w:lastRenderedPageBreak/>
        <w:pict>
          <v:group id="_x0000_s1040" style="position:absolute;margin-left:-11.2pt;margin-top:-10pt;width:438.9pt;height:338.85pt;z-index:251659776" coordorigin="1534,928" coordsize="8778,6777">
            <v:shape id="_x0000_s1041" type="#_x0000_t75" style="position:absolute;left:1644;top:928;width:8668;height:6333" fillcolor="black" stroked="t">
              <v:imagedata r:id="rId29" o:title=""/>
            </v:shape>
            <v:shape id="_x0000_s1042" type="#_x0000_t202" style="position:absolute;left:1534;top:7261;width:8668;height:444" stroked="f">
              <v:textbox style="mso-next-textbox:#_x0000_s1042">
                <w:txbxContent>
                  <w:p w:rsidR="00224C38" w:rsidRPr="00B76BD2" w:rsidRDefault="00224C38">
                    <w:pPr>
                      <w:rPr>
                        <w:sz w:val="16"/>
                        <w:szCs w:val="16"/>
                      </w:rPr>
                    </w:pPr>
                    <w:r>
                      <w:rPr>
                        <w:sz w:val="16"/>
                        <w:szCs w:val="16"/>
                      </w:rPr>
                      <w:t>Figure 5</w:t>
                    </w:r>
                    <w:r w:rsidRPr="00B76BD2">
                      <w:rPr>
                        <w:sz w:val="16"/>
                        <w:szCs w:val="16"/>
                      </w:rPr>
                      <w:t xml:space="preserve">: </w:t>
                    </w:r>
                    <w:r>
                      <w:rPr>
                        <w:sz w:val="16"/>
                        <w:szCs w:val="16"/>
                      </w:rPr>
                      <w:t>Land Management Plan</w:t>
                    </w:r>
                    <w:r w:rsidRPr="00B76BD2">
                      <w:rPr>
                        <w:sz w:val="16"/>
                        <w:szCs w:val="16"/>
                      </w:rPr>
                      <w:t xml:space="preserve"> site area </w:t>
                    </w:r>
                    <w:r>
                      <w:rPr>
                        <w:sz w:val="16"/>
                        <w:szCs w:val="16"/>
                      </w:rPr>
                      <w:t>(</w:t>
                    </w:r>
                    <w:r w:rsidRPr="00B76BD2">
                      <w:rPr>
                        <w:rFonts w:cs="Tahoma"/>
                        <w:color w:val="auto"/>
                        <w:sz w:val="16"/>
                        <w:szCs w:val="16"/>
                      </w:rPr>
                      <w:t>Block 1, Section 39, Division of Yarralumla</w:t>
                    </w:r>
                    <w:r>
                      <w:rPr>
                        <w:rFonts w:cs="Tahoma"/>
                        <w:color w:val="auto"/>
                        <w:sz w:val="16"/>
                        <w:szCs w:val="16"/>
                      </w:rPr>
                      <w:t>)</w:t>
                    </w:r>
                  </w:p>
                </w:txbxContent>
              </v:textbox>
            </v:shape>
          </v:group>
        </w:pict>
      </w:r>
    </w:p>
    <w:p w:rsidR="00A87548" w:rsidRDefault="00A87548" w:rsidP="00F55753"/>
    <w:p w:rsidR="00A87548" w:rsidRDefault="00A87548" w:rsidP="00F55753"/>
    <w:p w:rsidR="00107671" w:rsidRDefault="00107671" w:rsidP="00F55753"/>
    <w:p w:rsidR="00022DD7" w:rsidRDefault="00022DD7" w:rsidP="00F55753"/>
    <w:p w:rsidR="00022DD7" w:rsidRDefault="00022DD7" w:rsidP="00F55753"/>
    <w:p w:rsidR="00022DD7" w:rsidRDefault="00022DD7" w:rsidP="00F55753"/>
    <w:p w:rsidR="00022DD7" w:rsidRDefault="00022DD7" w:rsidP="00F55753"/>
    <w:p w:rsidR="00D62E80" w:rsidRDefault="00D62E80" w:rsidP="00F55753"/>
    <w:p w:rsidR="00D62E80" w:rsidRDefault="00D62E80" w:rsidP="00F55753"/>
    <w:p w:rsidR="00D62E80" w:rsidRDefault="00D62E80" w:rsidP="00F55753"/>
    <w:p w:rsidR="00520A95" w:rsidRDefault="00520A95" w:rsidP="00F55753"/>
    <w:p w:rsidR="00520A95" w:rsidRDefault="00520A95" w:rsidP="00F55753"/>
    <w:p w:rsidR="00520A95" w:rsidRDefault="00520A95" w:rsidP="00F55753"/>
    <w:p w:rsidR="00520A95" w:rsidRDefault="00520A95" w:rsidP="00F55753"/>
    <w:p w:rsidR="00520A95" w:rsidRDefault="00520A95" w:rsidP="00F55753"/>
    <w:p w:rsidR="00520A95" w:rsidRDefault="00520A95" w:rsidP="00F55753"/>
    <w:p w:rsidR="00520A95" w:rsidRDefault="00520A95" w:rsidP="00F55753"/>
    <w:p w:rsidR="00520A95" w:rsidRDefault="00520A95" w:rsidP="00F55753"/>
    <w:p w:rsidR="00520A95" w:rsidRDefault="00520A95" w:rsidP="00F55753"/>
    <w:p w:rsidR="00520A95" w:rsidRDefault="00520A95" w:rsidP="00F55753"/>
    <w:p w:rsidR="00F55753" w:rsidRDefault="009D0E22" w:rsidP="00F55753">
      <w:r>
        <w:rPr>
          <w:noProof/>
        </w:rPr>
        <w:pict>
          <v:shape id="_x0000_s1043" type="#_x0000_t202" style="position:absolute;margin-left:-5.7pt;margin-top:444.35pt;width:363.5pt;height:18.2pt;z-index:251664896;mso-height-percent:200;mso-height-percent:200;mso-width-relative:margin;mso-height-relative:margin" stroked="f">
            <v:textbox style="mso-fit-shape-to-text:t">
              <w:txbxContent>
                <w:p w:rsidR="00224C38" w:rsidRPr="00520A95" w:rsidRDefault="00224C38" w:rsidP="00520A95">
                  <w:pPr>
                    <w:rPr>
                      <w:sz w:val="16"/>
                      <w:szCs w:val="16"/>
                    </w:rPr>
                  </w:pPr>
                  <w:r w:rsidRPr="00520A95">
                    <w:rPr>
                      <w:sz w:val="16"/>
                      <w:szCs w:val="16"/>
                    </w:rPr>
                    <w:t xml:space="preserve">Figure 6: Public land overlay for the Albert Hall site under the </w:t>
                  </w:r>
                  <w:r w:rsidRPr="00520A95">
                    <w:rPr>
                      <w:i/>
                      <w:sz w:val="16"/>
                      <w:szCs w:val="16"/>
                    </w:rPr>
                    <w:t>Territory Plan</w:t>
                  </w:r>
                </w:p>
              </w:txbxContent>
            </v:textbox>
          </v:shape>
        </w:pict>
      </w:r>
      <w:r w:rsidR="0010715D">
        <w:rPr>
          <w:noProof/>
        </w:rPr>
        <w:drawing>
          <wp:anchor distT="0" distB="0" distL="114300" distR="114300" simplePos="0" relativeHeight="251663872" behindDoc="1" locked="0" layoutInCell="1" allowOverlap="1">
            <wp:simplePos x="0" y="0"/>
            <wp:positionH relativeFrom="column">
              <wp:posOffset>-66040</wp:posOffset>
            </wp:positionH>
            <wp:positionV relativeFrom="paragraph">
              <wp:posOffset>1261745</wp:posOffset>
            </wp:positionV>
            <wp:extent cx="5505450" cy="4314825"/>
            <wp:effectExtent l="0" t="0" r="0" b="0"/>
            <wp:wrapTight wrapText="bothSides">
              <wp:wrapPolygon edited="0">
                <wp:start x="0" y="0"/>
                <wp:lineTo x="0" y="21552"/>
                <wp:lineTo x="21525" y="21552"/>
                <wp:lineTo x="21525"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778">
        <w:br w:type="page"/>
      </w:r>
    </w:p>
    <w:p w:rsidR="00F55753" w:rsidRPr="00F71492" w:rsidRDefault="000C66DB" w:rsidP="00F55753">
      <w:pPr>
        <w:pStyle w:val="Heading2"/>
        <w:numPr>
          <w:ilvl w:val="1"/>
          <w:numId w:val="21"/>
        </w:numPr>
      </w:pPr>
      <w:bookmarkStart w:id="9" w:name="_Toc448841534"/>
      <w:r w:rsidRPr="00F71492">
        <w:lastRenderedPageBreak/>
        <w:t>Vision</w:t>
      </w:r>
      <w:bookmarkEnd w:id="9"/>
    </w:p>
    <w:p w:rsidR="00783A9A" w:rsidRDefault="00783A9A" w:rsidP="00F55753">
      <w:r>
        <w:t xml:space="preserve">As part of the community engagement process for the preparation of this </w:t>
      </w:r>
      <w:r w:rsidR="00AA1081">
        <w:t>Land Management Plan</w:t>
      </w:r>
      <w:r>
        <w:t>, community members were asked to consider their vision for the management of Albert Hall and the surrounding site.</w:t>
      </w:r>
    </w:p>
    <w:p w:rsidR="00783A9A" w:rsidRDefault="00783A9A" w:rsidP="00F55753"/>
    <w:p w:rsidR="00F55753" w:rsidRDefault="00783A9A" w:rsidP="00F55753">
      <w:r>
        <w:t>The vision which emerged from the engagement process, as well as the associated research and analysis, is as follows:</w:t>
      </w:r>
    </w:p>
    <w:p w:rsidR="00F55753" w:rsidRDefault="00F55753" w:rsidP="00F55753"/>
    <w:p w:rsidR="00F55753" w:rsidRDefault="009D0E22" w:rsidP="00F55753">
      <w:r>
        <w:rPr>
          <w:noProof/>
        </w:rPr>
        <w:pict>
          <v:roundrect id="_x0000_s1045" style="position:absolute;margin-left:-.7pt;margin-top:5.55pt;width:441.5pt;height:59.8pt;z-index:251665920" arcsize="10923f" fillcolor="#5bab3f">
            <v:textbox>
              <w:txbxContent>
                <w:p w:rsidR="00224C38" w:rsidRPr="00756DBB" w:rsidRDefault="00224C38" w:rsidP="00756DBB">
                  <w:pPr>
                    <w:jc w:val="center"/>
                    <w:rPr>
                      <w:color w:val="FFFFFF" w:themeColor="background1"/>
                      <w:sz w:val="24"/>
                    </w:rPr>
                  </w:pPr>
                  <w:r w:rsidRPr="00756DBB">
                    <w:rPr>
                      <w:color w:val="FFFFFF" w:themeColor="background1"/>
                      <w:sz w:val="24"/>
                    </w:rPr>
                    <w:t>Albert Hall is widely used by a diverse range of Canberrans for community, cultural and civic activities.  The building is recognised for its heritage character and highly valued for its elegance and ambience.</w:t>
                  </w:r>
                </w:p>
              </w:txbxContent>
            </v:textbox>
          </v:roundrect>
        </w:pict>
      </w:r>
    </w:p>
    <w:p w:rsidR="00026909" w:rsidRPr="00756DBB" w:rsidRDefault="00026909" w:rsidP="00026909">
      <w:pPr>
        <w:jc w:val="center"/>
        <w:rPr>
          <w:color w:val="FFFFFF" w:themeColor="background1"/>
          <w:sz w:val="24"/>
        </w:rPr>
      </w:pPr>
      <w:r w:rsidRPr="00756DBB">
        <w:rPr>
          <w:color w:val="FFFFFF" w:themeColor="background1"/>
          <w:sz w:val="24"/>
        </w:rPr>
        <w:t>Albert Hall is widely used by a diverse range of Canberrans for community, cultural and civic activities.  The building is recognised for its heritage character and highly valued for its elegance and ambience.</w:t>
      </w:r>
    </w:p>
    <w:p w:rsidR="00F55753" w:rsidRDefault="00F55753" w:rsidP="00F55753"/>
    <w:p w:rsidR="00026909" w:rsidRDefault="00026909" w:rsidP="00F55753"/>
    <w:p w:rsidR="00F55753" w:rsidRDefault="00F55753" w:rsidP="00F55753"/>
    <w:p w:rsidR="00F55753" w:rsidRDefault="00AA1081" w:rsidP="00F55753">
      <w:pPr>
        <w:pStyle w:val="Heading2"/>
        <w:numPr>
          <w:ilvl w:val="1"/>
          <w:numId w:val="21"/>
        </w:numPr>
      </w:pPr>
      <w:bookmarkStart w:id="10" w:name="_Toc448841535"/>
      <w:r>
        <w:t>Land Management Plan</w:t>
      </w:r>
      <w:r w:rsidR="00F71492">
        <w:t xml:space="preserve"> </w:t>
      </w:r>
      <w:r w:rsidR="00F55753">
        <w:t>Objectives</w:t>
      </w:r>
      <w:bookmarkEnd w:id="10"/>
    </w:p>
    <w:p w:rsidR="00F55753" w:rsidRDefault="00F55753" w:rsidP="00F55753">
      <w:r>
        <w:t>The objectives for the management of Albert Hall are:</w:t>
      </w:r>
    </w:p>
    <w:p w:rsidR="00F55753" w:rsidRDefault="00F55753" w:rsidP="00F55753"/>
    <w:p w:rsidR="00F55753" w:rsidRPr="00382A7E" w:rsidRDefault="00F55753" w:rsidP="00896733">
      <w:pPr>
        <w:pStyle w:val="ListBullet"/>
        <w:numPr>
          <w:ilvl w:val="0"/>
          <w:numId w:val="22"/>
        </w:numPr>
        <w:spacing w:after="120" w:line="240" w:lineRule="auto"/>
      </w:pPr>
      <w:r w:rsidRPr="00382A7E">
        <w:t>To recognise, protect and communicate the heritage significance of the building and its site</w:t>
      </w:r>
    </w:p>
    <w:p w:rsidR="00F55753" w:rsidRPr="00382A7E" w:rsidRDefault="00F55753" w:rsidP="00896733">
      <w:pPr>
        <w:pStyle w:val="ListBullet"/>
        <w:numPr>
          <w:ilvl w:val="0"/>
          <w:numId w:val="22"/>
        </w:numPr>
        <w:spacing w:after="120" w:line="240" w:lineRule="auto"/>
      </w:pPr>
      <w:r w:rsidRPr="00382A7E">
        <w:t xml:space="preserve">To </w:t>
      </w:r>
      <w:r>
        <w:t xml:space="preserve">ensure </w:t>
      </w:r>
      <w:r w:rsidRPr="00382A7E">
        <w:t xml:space="preserve">the building is affordable and accessible for use by a wide </w:t>
      </w:r>
      <w:r>
        <w:t>variety</w:t>
      </w:r>
      <w:r w:rsidRPr="00382A7E">
        <w:t xml:space="preserve"> of individuals and community groups</w:t>
      </w:r>
    </w:p>
    <w:p w:rsidR="00F55753" w:rsidRPr="00382A7E" w:rsidRDefault="00F55753" w:rsidP="00896733">
      <w:pPr>
        <w:pStyle w:val="ListBullet"/>
        <w:numPr>
          <w:ilvl w:val="0"/>
          <w:numId w:val="22"/>
        </w:numPr>
        <w:spacing w:after="120" w:line="240" w:lineRule="auto"/>
      </w:pPr>
      <w:r>
        <w:t>To provide a functional and comfortable performance space, particularly for use by local cultural groups</w:t>
      </w:r>
    </w:p>
    <w:p w:rsidR="00F55753" w:rsidRPr="00382A7E" w:rsidRDefault="007D43D8" w:rsidP="00896733">
      <w:pPr>
        <w:pStyle w:val="ListBullet"/>
        <w:numPr>
          <w:ilvl w:val="0"/>
          <w:numId w:val="22"/>
        </w:numPr>
        <w:spacing w:after="120" w:line="240" w:lineRule="auto"/>
      </w:pPr>
      <w:r>
        <w:t>To respect</w:t>
      </w:r>
      <w:r w:rsidR="00F55753" w:rsidRPr="00382A7E">
        <w:t xml:space="preserve"> and r</w:t>
      </w:r>
      <w:r w:rsidR="00F55753">
        <w:t>etain the high level of</w:t>
      </w:r>
      <w:r w:rsidR="00F55753" w:rsidRPr="00382A7E">
        <w:t xml:space="preserve"> social and cultural attachment to the Hall</w:t>
      </w:r>
    </w:p>
    <w:p w:rsidR="00F55753" w:rsidRPr="00D62E80" w:rsidRDefault="00F55753" w:rsidP="00896733">
      <w:pPr>
        <w:pStyle w:val="ListBullet"/>
        <w:numPr>
          <w:ilvl w:val="0"/>
          <w:numId w:val="22"/>
        </w:numPr>
        <w:spacing w:after="120" w:line="240" w:lineRule="auto"/>
      </w:pPr>
      <w:r w:rsidRPr="00382A7E">
        <w:t>To attract a new generati</w:t>
      </w:r>
      <w:r>
        <w:t xml:space="preserve">on of Canberrans to </w:t>
      </w:r>
      <w:r w:rsidRPr="00D62E80">
        <w:t>use and engage with the building</w:t>
      </w:r>
    </w:p>
    <w:p w:rsidR="00F55753" w:rsidRDefault="00F55753" w:rsidP="00896733">
      <w:pPr>
        <w:pStyle w:val="ListBullet"/>
        <w:numPr>
          <w:ilvl w:val="0"/>
          <w:numId w:val="22"/>
        </w:numPr>
        <w:spacing w:after="120" w:line="240" w:lineRule="auto"/>
      </w:pPr>
      <w:r w:rsidRPr="00D62E80">
        <w:t>To ensure the management and maintenance of the building and surround</w:t>
      </w:r>
      <w:r w:rsidR="00D62E80" w:rsidRPr="00D62E80">
        <w:t xml:space="preserve">ing site can be achieved </w:t>
      </w:r>
      <w:r w:rsidR="00736F58" w:rsidRPr="00D62E80">
        <w:t>in a financially sustainable way</w:t>
      </w:r>
      <w:r w:rsidRPr="00D62E80">
        <w:t>.</w:t>
      </w:r>
    </w:p>
    <w:p w:rsidR="008F4488" w:rsidRDefault="008F4488" w:rsidP="008F4488">
      <w:pPr>
        <w:pStyle w:val="ListBullet"/>
        <w:tabs>
          <w:tab w:val="clear" w:pos="227"/>
        </w:tabs>
        <w:spacing w:after="120" w:line="240" w:lineRule="auto"/>
        <w:ind w:left="360" w:firstLine="0"/>
      </w:pPr>
    </w:p>
    <w:p w:rsidR="008F4488" w:rsidRPr="00D62E80" w:rsidRDefault="00F6537C" w:rsidP="008F4488">
      <w:pPr>
        <w:pStyle w:val="ListBullet"/>
        <w:tabs>
          <w:tab w:val="clear" w:pos="227"/>
        </w:tabs>
        <w:spacing w:after="120" w:line="240" w:lineRule="auto"/>
        <w:ind w:left="0" w:firstLine="0"/>
      </w:pPr>
      <w:r>
        <w:t xml:space="preserve">The </w:t>
      </w:r>
      <w:r w:rsidR="00AA1081">
        <w:t>Land Management Plan</w:t>
      </w:r>
      <w:r>
        <w:t xml:space="preserve"> Objectives have been </w:t>
      </w:r>
      <w:r w:rsidR="00F01260">
        <w:t>drafted</w:t>
      </w:r>
      <w:r>
        <w:t xml:space="preserve"> to met</w:t>
      </w:r>
      <w:r w:rsidR="00F01260">
        <w:t xml:space="preserve"> the Vision, </w:t>
      </w:r>
      <w:r>
        <w:t>the management objective set by the public land overlay category</w:t>
      </w:r>
      <w:r w:rsidR="00F01260">
        <w:t xml:space="preserve"> along with the community’s and ACT Government’s priorities for the site</w:t>
      </w:r>
      <w:r>
        <w:t>.</w:t>
      </w:r>
    </w:p>
    <w:p w:rsidR="00041687" w:rsidRDefault="00041687" w:rsidP="00041687"/>
    <w:p w:rsidR="00041687" w:rsidRPr="00041687" w:rsidRDefault="00041687" w:rsidP="00041687">
      <w:pPr>
        <w:sectPr w:rsidR="00041687" w:rsidRPr="00041687" w:rsidSect="00026909">
          <w:footerReference w:type="default" r:id="rId31"/>
          <w:pgSz w:w="11907" w:h="16839" w:code="9"/>
          <w:pgMar w:top="1418" w:right="1758" w:bottom="1531" w:left="1304" w:header="567" w:footer="567" w:gutter="0"/>
          <w:cols w:space="340"/>
          <w:docGrid w:linePitch="360"/>
        </w:sectPr>
      </w:pPr>
    </w:p>
    <w:p w:rsidR="00F55753" w:rsidRDefault="00F55753" w:rsidP="00F55753"/>
    <w:p w:rsidR="00F55753" w:rsidRDefault="00F55753" w:rsidP="00F55753">
      <w:pPr>
        <w:pStyle w:val="Heading2"/>
        <w:numPr>
          <w:ilvl w:val="1"/>
          <w:numId w:val="21"/>
        </w:numPr>
      </w:pPr>
      <w:bookmarkStart w:id="11" w:name="_Toc448841536"/>
      <w:r>
        <w:t>Uses</w:t>
      </w:r>
      <w:bookmarkEnd w:id="11"/>
    </w:p>
    <w:p w:rsidR="00F55753" w:rsidRDefault="00F55753" w:rsidP="00F55753">
      <w:pPr>
        <w:pStyle w:val="Heading3"/>
        <w:numPr>
          <w:ilvl w:val="2"/>
          <w:numId w:val="21"/>
        </w:numPr>
      </w:pPr>
      <w:r w:rsidRPr="002E220B">
        <w:t>Primary Uses</w:t>
      </w:r>
    </w:p>
    <w:p w:rsidR="00F56C66" w:rsidRDefault="00F56C66" w:rsidP="00F55753"/>
    <w:p w:rsidR="00F55753" w:rsidRPr="000579BF" w:rsidRDefault="00F55753" w:rsidP="00F55753">
      <w:r>
        <w:t xml:space="preserve">The following table outlines the primary uses envisaged for Albert Hall. </w:t>
      </w:r>
      <w:r w:rsidR="00073268">
        <w:t xml:space="preserve">The Primary uses are those that will </w:t>
      </w:r>
      <w:r>
        <w:t xml:space="preserve">assist in achieving the vision and objectives for the management of the building and should occur more frequently. The primary uses should also be </w:t>
      </w:r>
      <w:r w:rsidRPr="000579BF">
        <w:t xml:space="preserve">the focus of any marketing and promotional activities. </w:t>
      </w:r>
      <w:r w:rsidR="00A5473E">
        <w:t>The primary uses are also those which are able to be undertaken without significant changes or improvements to the Hall and its surroundings.</w:t>
      </w:r>
    </w:p>
    <w:p w:rsidR="00F55753" w:rsidRPr="000579BF" w:rsidRDefault="00F55753" w:rsidP="00F55753"/>
    <w:p w:rsidR="000579BF" w:rsidRPr="000579BF" w:rsidRDefault="000579BF" w:rsidP="00F55753">
      <w:r w:rsidRPr="000579BF">
        <w:t>It should be noted that the uses described</w:t>
      </w:r>
      <w:r>
        <w:t xml:space="preserve"> </w:t>
      </w:r>
      <w:r w:rsidRPr="000579BF">
        <w:t xml:space="preserve">here relate only to the hire of Albert Hall. As detailed in </w:t>
      </w:r>
      <w:r w:rsidRPr="00375342">
        <w:t xml:space="preserve">Section </w:t>
      </w:r>
      <w:r w:rsidR="00375342">
        <w:fldChar w:fldCharType="begin"/>
      </w:r>
      <w:r w:rsidR="00375342">
        <w:instrText xml:space="preserve"> REF _Ref361760339 \r \h </w:instrText>
      </w:r>
      <w:r w:rsidR="00375342">
        <w:fldChar w:fldCharType="separate"/>
      </w:r>
      <w:r w:rsidR="00095FB8">
        <w:t>1.1</w:t>
      </w:r>
      <w:r w:rsidR="00375342">
        <w:fldChar w:fldCharType="end"/>
      </w:r>
      <w:r w:rsidRPr="00375342">
        <w:t>,</w:t>
      </w:r>
      <w:r w:rsidRPr="000579BF">
        <w:t xml:space="preserve"> the overarching use of the building and its site are</w:t>
      </w:r>
      <w:r>
        <w:t xml:space="preserve"> prescribed</w:t>
      </w:r>
      <w:r w:rsidRPr="000579BF">
        <w:t xml:space="preserve"> by the National Capital Plan and the Territory Plan.</w:t>
      </w:r>
    </w:p>
    <w:p w:rsidR="000579BF" w:rsidRPr="000579BF" w:rsidRDefault="000579BF" w:rsidP="00F55753"/>
    <w:p w:rsidR="00F55753" w:rsidRDefault="00F55753" w:rsidP="00F55753">
      <w:r w:rsidRPr="000579BF">
        <w:t xml:space="preserve">The primary uses </w:t>
      </w:r>
      <w:r w:rsidR="000579BF">
        <w:t xml:space="preserve">listed here </w:t>
      </w:r>
      <w:r w:rsidRPr="000579BF">
        <w:t>are</w:t>
      </w:r>
      <w:r>
        <w:t xml:space="preserve"> particularly focused on events and activities which are provided by local</w:t>
      </w:r>
      <w:r w:rsidR="00A5473E">
        <w:t>, civic,</w:t>
      </w:r>
      <w:r w:rsidR="00841C6B">
        <w:t xml:space="preserve"> </w:t>
      </w:r>
      <w:r>
        <w:t>community and cultural groups and which ensure a high level of acce</w:t>
      </w:r>
      <w:r w:rsidR="009D5D43">
        <w:t xml:space="preserve">ssibility by a wide audience. </w:t>
      </w:r>
    </w:p>
    <w:p w:rsidR="00F55753" w:rsidRDefault="00F55753" w:rsidP="00F55753"/>
    <w:p w:rsidR="00F55753" w:rsidRDefault="00F55753" w:rsidP="00F55753">
      <w:r>
        <w:t>Uses such as large charitable events, conferences and trade fairs have been nominated as ancillary</w:t>
      </w:r>
      <w:r w:rsidR="00A5473E">
        <w:t xml:space="preserve"> as they would require additional services or structures to be held at the Albert Hall</w:t>
      </w:r>
      <w:r>
        <w:t>. These uses could, in the future, become primary uses if funding were available for the necessary building upgrades.</w:t>
      </w:r>
    </w:p>
    <w:p w:rsidR="00F55753" w:rsidRPr="002E220B" w:rsidRDefault="00F55753" w:rsidP="00F55753"/>
    <w:p w:rsidR="00F55753" w:rsidRDefault="00F55753" w:rsidP="00F55753"/>
    <w:tbl>
      <w:tblPr>
        <w:tblW w:w="0" w:type="auto"/>
        <w:tblBorders>
          <w:insideH w:val="single" w:sz="4" w:space="0" w:color="41A62A"/>
        </w:tblBorders>
        <w:tblLook w:val="05E0" w:firstRow="1" w:lastRow="1" w:firstColumn="1" w:lastColumn="1" w:noHBand="0" w:noVBand="1"/>
      </w:tblPr>
      <w:tblGrid>
        <w:gridCol w:w="2802"/>
        <w:gridCol w:w="2409"/>
        <w:gridCol w:w="3850"/>
      </w:tblGrid>
      <w:tr w:rsidR="00F55753" w:rsidRPr="00D86167" w:rsidTr="00545D2E">
        <w:trPr>
          <w:cantSplit/>
        </w:trPr>
        <w:tc>
          <w:tcPr>
            <w:tcW w:w="2802" w:type="dxa"/>
            <w:vAlign w:val="center"/>
          </w:tcPr>
          <w:p w:rsidR="00F55753" w:rsidRPr="00D86167" w:rsidRDefault="00F55753" w:rsidP="00545D2E">
            <w:pPr>
              <w:rPr>
                <w:color w:val="41A62A"/>
              </w:rPr>
            </w:pPr>
            <w:r w:rsidRPr="00D86167">
              <w:rPr>
                <w:color w:val="41A62A"/>
              </w:rPr>
              <w:t>Use</w:t>
            </w:r>
          </w:p>
        </w:tc>
        <w:tc>
          <w:tcPr>
            <w:tcW w:w="2409" w:type="dxa"/>
            <w:vAlign w:val="center"/>
          </w:tcPr>
          <w:p w:rsidR="00F55753" w:rsidRPr="00D86167" w:rsidRDefault="00F55753" w:rsidP="00545D2E">
            <w:pPr>
              <w:rPr>
                <w:color w:val="41A62A"/>
              </w:rPr>
            </w:pPr>
            <w:r w:rsidRPr="00D86167">
              <w:rPr>
                <w:color w:val="41A62A"/>
              </w:rPr>
              <w:t>Examples</w:t>
            </w:r>
          </w:p>
        </w:tc>
        <w:tc>
          <w:tcPr>
            <w:tcW w:w="3850" w:type="dxa"/>
            <w:vAlign w:val="center"/>
          </w:tcPr>
          <w:p w:rsidR="00F55753" w:rsidRPr="00D86167" w:rsidRDefault="00F55753" w:rsidP="00545D2E">
            <w:pPr>
              <w:rPr>
                <w:color w:val="41A62A"/>
              </w:rPr>
            </w:pPr>
            <w:r w:rsidRPr="00D86167">
              <w:rPr>
                <w:color w:val="41A62A"/>
              </w:rPr>
              <w:t>Comments</w:t>
            </w:r>
          </w:p>
        </w:tc>
      </w:tr>
      <w:tr w:rsidR="00F55753" w:rsidTr="00545D2E">
        <w:trPr>
          <w:cantSplit/>
        </w:trPr>
        <w:tc>
          <w:tcPr>
            <w:tcW w:w="2802" w:type="dxa"/>
            <w:vAlign w:val="center"/>
          </w:tcPr>
          <w:p w:rsidR="00F55753" w:rsidRDefault="00F55753" w:rsidP="00545D2E">
            <w:r>
              <w:t>Cultural E</w:t>
            </w:r>
            <w:r w:rsidRPr="00433F22">
              <w:t>vents</w:t>
            </w:r>
          </w:p>
          <w:p w:rsidR="00F55753" w:rsidRDefault="00F55753" w:rsidP="00545D2E">
            <w:r>
              <w:t xml:space="preserve">(Local) </w:t>
            </w:r>
          </w:p>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dances</w:t>
            </w:r>
          </w:p>
          <w:p w:rsidR="00F55753" w:rsidRPr="00C1479B" w:rsidRDefault="00F55753" w:rsidP="00545D2E">
            <w:pPr>
              <w:pStyle w:val="ListBullet"/>
              <w:numPr>
                <w:ilvl w:val="0"/>
                <w:numId w:val="11"/>
              </w:numPr>
              <w:spacing w:after="0" w:line="240" w:lineRule="auto"/>
            </w:pPr>
            <w:r w:rsidRPr="00C1479B">
              <w:t>musical performances</w:t>
            </w:r>
          </w:p>
          <w:p w:rsidR="00F55753" w:rsidRPr="00C1479B" w:rsidRDefault="009D5D43" w:rsidP="009D5D43">
            <w:pPr>
              <w:pStyle w:val="ListBullet"/>
              <w:numPr>
                <w:ilvl w:val="0"/>
                <w:numId w:val="11"/>
              </w:numPr>
              <w:spacing w:after="0" w:line="240" w:lineRule="auto"/>
            </w:pPr>
            <w:r w:rsidRPr="00C1479B">
              <w:t>theatrical</w:t>
            </w:r>
            <w:r w:rsidR="00F55753" w:rsidRPr="00C1479B">
              <w:t xml:space="preserve"> performances</w:t>
            </w:r>
          </w:p>
          <w:p w:rsidR="00F55753" w:rsidRDefault="00F55753" w:rsidP="00545D2E">
            <w:pPr>
              <w:pStyle w:val="ListBullet"/>
              <w:numPr>
                <w:ilvl w:val="0"/>
                <w:numId w:val="11"/>
              </w:numPr>
              <w:spacing w:after="0" w:line="240" w:lineRule="auto"/>
            </w:pPr>
            <w:r w:rsidRPr="00C1479B">
              <w:t>exhibitions</w:t>
            </w:r>
          </w:p>
          <w:p w:rsidR="002250B6" w:rsidRPr="00C1479B" w:rsidRDefault="002250B6" w:rsidP="00545D2E">
            <w:pPr>
              <w:pStyle w:val="ListBullet"/>
              <w:numPr>
                <w:ilvl w:val="0"/>
                <w:numId w:val="11"/>
              </w:numPr>
              <w:spacing w:after="0" w:line="240" w:lineRule="auto"/>
            </w:pPr>
            <w:r>
              <w:t>concerts</w:t>
            </w:r>
          </w:p>
          <w:p w:rsidR="00F55753" w:rsidRPr="00C1479B" w:rsidRDefault="00F55753" w:rsidP="00545D2E">
            <w:pPr>
              <w:pStyle w:val="ListBullet"/>
              <w:numPr>
                <w:ilvl w:val="0"/>
                <w:numId w:val="11"/>
              </w:numPr>
              <w:spacing w:after="0" w:line="240" w:lineRule="auto"/>
            </w:pPr>
            <w:r w:rsidRPr="00C1479B">
              <w:t>movie screenings</w:t>
            </w:r>
          </w:p>
          <w:p w:rsidR="00F55753" w:rsidRPr="00C1479B" w:rsidRDefault="00F55753" w:rsidP="00545D2E">
            <w:pPr>
              <w:pStyle w:val="ListBullet"/>
              <w:numPr>
                <w:ilvl w:val="0"/>
                <w:numId w:val="11"/>
              </w:numPr>
              <w:spacing w:after="0" w:line="240" w:lineRule="auto"/>
            </w:pPr>
            <w:r w:rsidRPr="00C1479B">
              <w:t>filming movies and documentaries</w:t>
            </w:r>
          </w:p>
          <w:p w:rsidR="00F55753" w:rsidRPr="00C1479B" w:rsidRDefault="00F55753" w:rsidP="00545D2E">
            <w:pPr>
              <w:pStyle w:val="ListBullet"/>
              <w:numPr>
                <w:ilvl w:val="0"/>
                <w:numId w:val="11"/>
              </w:numPr>
              <w:spacing w:after="0" w:line="240" w:lineRule="auto"/>
            </w:pPr>
            <w:r w:rsidRPr="00C1479B">
              <w:t>children’s entertainment</w:t>
            </w:r>
          </w:p>
          <w:p w:rsidR="00F55753" w:rsidRPr="00C1479B" w:rsidRDefault="00F55753" w:rsidP="00545D2E">
            <w:pPr>
              <w:pStyle w:val="ListBullet"/>
              <w:numPr>
                <w:ilvl w:val="0"/>
                <w:numId w:val="11"/>
              </w:numPr>
              <w:spacing w:after="0" w:line="240" w:lineRule="auto"/>
            </w:pPr>
            <w:r w:rsidRPr="00C1479B">
              <w:t>book launches</w:t>
            </w:r>
          </w:p>
          <w:p w:rsidR="009D5D43" w:rsidRPr="00C1479B" w:rsidRDefault="009D5D43" w:rsidP="00545D2E">
            <w:pPr>
              <w:pStyle w:val="ListBullet"/>
              <w:numPr>
                <w:ilvl w:val="0"/>
                <w:numId w:val="11"/>
              </w:numPr>
              <w:spacing w:after="0" w:line="240" w:lineRule="auto"/>
            </w:pPr>
            <w:r w:rsidRPr="00C1479B">
              <w:t>rehearsals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F55753" w:rsidRDefault="00F55753" w:rsidP="00545D2E">
            <w:r>
              <w:t xml:space="preserve">Where </w:t>
            </w:r>
            <w:r w:rsidR="009D5D43">
              <w:t xml:space="preserve">the use is </w:t>
            </w:r>
            <w:r>
              <w:t xml:space="preserve">organised </w:t>
            </w:r>
            <w:r w:rsidRPr="00C614D3">
              <w:t>b</w:t>
            </w:r>
            <w:r>
              <w:t xml:space="preserve">y a local </w:t>
            </w:r>
            <w:r w:rsidR="00A5473E">
              <w:t xml:space="preserve">government, or </w:t>
            </w:r>
            <w:r>
              <w:t>c</w:t>
            </w:r>
            <w:r w:rsidR="00347E56">
              <w:t>ommunity and/or cultural group</w:t>
            </w:r>
            <w:r w:rsidR="009D5D43">
              <w:t>.</w:t>
            </w:r>
          </w:p>
          <w:p w:rsidR="009D5D43" w:rsidRDefault="0065153E" w:rsidP="00545D2E">
            <w:r>
              <w:t>Where the use is organised by a museum, gallery or similar cultural organisation for the purposes of a temporary exhibition.</w:t>
            </w:r>
          </w:p>
          <w:p w:rsidR="0065153E" w:rsidRDefault="0065153E" w:rsidP="00545D2E"/>
          <w:p w:rsidR="0065153E" w:rsidRDefault="0065153E" w:rsidP="00545D2E"/>
          <w:p w:rsidR="0065153E" w:rsidRDefault="0065153E" w:rsidP="00545D2E"/>
          <w:p w:rsidR="0065153E" w:rsidRDefault="0065153E" w:rsidP="00545D2E"/>
          <w:p w:rsidR="00DF2DD3" w:rsidRDefault="009D5D43" w:rsidP="00545D2E">
            <w:r>
              <w:t>Where the rehearsal is related to a performance to be staged at Albert Hall.</w:t>
            </w:r>
          </w:p>
        </w:tc>
      </w:tr>
      <w:tr w:rsidR="00347E56" w:rsidTr="00347E56">
        <w:trPr>
          <w:cantSplit/>
        </w:trPr>
        <w:tc>
          <w:tcPr>
            <w:tcW w:w="2802" w:type="dxa"/>
            <w:vAlign w:val="center"/>
          </w:tcPr>
          <w:p w:rsidR="00347E56" w:rsidRDefault="00347E56" w:rsidP="00347E56">
            <w:r>
              <w:t>Civic Ceremonies and E</w:t>
            </w:r>
            <w:r w:rsidRPr="00433F22">
              <w:t>vents</w:t>
            </w:r>
            <w:r>
              <w:t xml:space="preserve"> (Public)</w:t>
            </w:r>
          </w:p>
        </w:tc>
        <w:tc>
          <w:tcPr>
            <w:tcW w:w="2409" w:type="dxa"/>
            <w:vAlign w:val="center"/>
          </w:tcPr>
          <w:p w:rsidR="00347E56" w:rsidRPr="00C1479B" w:rsidRDefault="00347E56" w:rsidP="00347E56">
            <w:pPr>
              <w:pStyle w:val="ListBullet"/>
              <w:tabs>
                <w:tab w:val="clear" w:pos="227"/>
              </w:tabs>
              <w:spacing w:after="0" w:line="240" w:lineRule="auto"/>
              <w:ind w:firstLine="0"/>
            </w:pPr>
          </w:p>
          <w:p w:rsidR="00347E56" w:rsidRPr="00C1479B" w:rsidRDefault="00347E56" w:rsidP="00347E56">
            <w:pPr>
              <w:pStyle w:val="ListBullet"/>
              <w:numPr>
                <w:ilvl w:val="0"/>
                <w:numId w:val="11"/>
              </w:numPr>
              <w:spacing w:after="0" w:line="240" w:lineRule="auto"/>
            </w:pPr>
            <w:r w:rsidRPr="00C1479B">
              <w:t>public hearings</w:t>
            </w:r>
          </w:p>
          <w:p w:rsidR="00347E56" w:rsidRPr="00C1479B" w:rsidRDefault="00347E56" w:rsidP="00347E56">
            <w:pPr>
              <w:pStyle w:val="ListBullet"/>
              <w:numPr>
                <w:ilvl w:val="0"/>
                <w:numId w:val="11"/>
              </w:numPr>
              <w:spacing w:after="0" w:line="240" w:lineRule="auto"/>
            </w:pPr>
            <w:r w:rsidRPr="00C1479B">
              <w:t>public meetings</w:t>
            </w:r>
          </w:p>
          <w:p w:rsidR="00347E56" w:rsidRPr="00C1479B" w:rsidRDefault="00347E56" w:rsidP="00347E56">
            <w:pPr>
              <w:pStyle w:val="ListBullet"/>
              <w:numPr>
                <w:ilvl w:val="0"/>
                <w:numId w:val="11"/>
              </w:numPr>
              <w:spacing w:after="0" w:line="240" w:lineRule="auto"/>
            </w:pPr>
            <w:r w:rsidRPr="00C1479B">
              <w:t xml:space="preserve">citizenship ceremonies </w:t>
            </w:r>
          </w:p>
          <w:p w:rsidR="00347E56" w:rsidRPr="00C1479B" w:rsidRDefault="00347E56" w:rsidP="00347E56">
            <w:pPr>
              <w:pStyle w:val="ListBullet"/>
              <w:numPr>
                <w:ilvl w:val="0"/>
                <w:numId w:val="11"/>
              </w:numPr>
              <w:spacing w:after="0" w:line="240" w:lineRule="auto"/>
            </w:pPr>
            <w:r w:rsidRPr="00C1479B">
              <w:t>awards ceremonies</w:t>
            </w:r>
          </w:p>
          <w:p w:rsidR="00347E56" w:rsidRPr="00C1479B" w:rsidRDefault="00347E56" w:rsidP="00347E56">
            <w:pPr>
              <w:pStyle w:val="ListBullet"/>
              <w:tabs>
                <w:tab w:val="clear" w:pos="227"/>
              </w:tabs>
              <w:spacing w:after="0" w:line="240" w:lineRule="auto"/>
              <w:ind w:firstLine="0"/>
            </w:pPr>
          </w:p>
        </w:tc>
        <w:tc>
          <w:tcPr>
            <w:tcW w:w="3850" w:type="dxa"/>
            <w:vAlign w:val="center"/>
          </w:tcPr>
          <w:p w:rsidR="00347E56" w:rsidRDefault="00347E56" w:rsidP="00DF2DD3">
            <w:r>
              <w:t xml:space="preserve">Where </w:t>
            </w:r>
            <w:r w:rsidR="009D5D43">
              <w:t xml:space="preserve">the use is </w:t>
            </w:r>
            <w:r>
              <w:t>organi</w:t>
            </w:r>
            <w:r w:rsidR="009D5D43">
              <w:t>sed by a Government agency</w:t>
            </w:r>
            <w:r w:rsidR="00A5473E">
              <w:t xml:space="preserve"> or civic body,</w:t>
            </w:r>
            <w:r w:rsidR="00841C6B">
              <w:t xml:space="preserve"> </w:t>
            </w:r>
            <w:r>
              <w:t>and the event is of a public nature,</w:t>
            </w:r>
            <w:r w:rsidR="002A7D36">
              <w:t xml:space="preserve"> or</w:t>
            </w:r>
            <w:r>
              <w:t xml:space="preserve"> able to be attended by members of the general community</w:t>
            </w:r>
            <w:r w:rsidR="009D5D43">
              <w:t>.</w:t>
            </w:r>
          </w:p>
        </w:tc>
      </w:tr>
      <w:tr w:rsidR="00347E56" w:rsidTr="00347E56">
        <w:tblPrEx>
          <w:tblLook w:val="04A0" w:firstRow="1" w:lastRow="0" w:firstColumn="1" w:lastColumn="0" w:noHBand="0" w:noVBand="1"/>
        </w:tblPrEx>
        <w:trPr>
          <w:cantSplit/>
        </w:trPr>
        <w:tc>
          <w:tcPr>
            <w:tcW w:w="2802" w:type="dxa"/>
            <w:vAlign w:val="center"/>
          </w:tcPr>
          <w:p w:rsidR="00347E56" w:rsidRDefault="00347E56" w:rsidP="00347E56">
            <w:r>
              <w:t>Civic Ceremonies and E</w:t>
            </w:r>
            <w:r w:rsidRPr="00433F22">
              <w:t>vents</w:t>
            </w:r>
            <w:r>
              <w:t xml:space="preserve"> (Private)</w:t>
            </w:r>
          </w:p>
        </w:tc>
        <w:tc>
          <w:tcPr>
            <w:tcW w:w="2409" w:type="dxa"/>
            <w:vAlign w:val="center"/>
          </w:tcPr>
          <w:p w:rsidR="00347E56" w:rsidRPr="00C1479B" w:rsidRDefault="00347E56" w:rsidP="00347E56">
            <w:pPr>
              <w:pStyle w:val="ListBullet"/>
              <w:tabs>
                <w:tab w:val="clear" w:pos="227"/>
              </w:tabs>
              <w:spacing w:after="0" w:line="240" w:lineRule="auto"/>
              <w:ind w:firstLine="0"/>
            </w:pPr>
            <w:r w:rsidRPr="00C1479B">
              <w:t xml:space="preserve"> </w:t>
            </w:r>
          </w:p>
          <w:p w:rsidR="00347E56" w:rsidRPr="00C1479B" w:rsidRDefault="00347E56" w:rsidP="00347E56">
            <w:pPr>
              <w:pStyle w:val="ListBullet"/>
              <w:numPr>
                <w:ilvl w:val="0"/>
                <w:numId w:val="11"/>
              </w:numPr>
              <w:spacing w:after="0" w:line="240" w:lineRule="auto"/>
            </w:pPr>
            <w:r w:rsidRPr="00C1479B">
              <w:t>embassy events</w:t>
            </w:r>
          </w:p>
          <w:p w:rsidR="00347E56" w:rsidRPr="00C1479B" w:rsidRDefault="00347E56" w:rsidP="00347E56">
            <w:pPr>
              <w:pStyle w:val="ListBullet"/>
              <w:numPr>
                <w:ilvl w:val="0"/>
                <w:numId w:val="11"/>
              </w:numPr>
              <w:spacing w:after="0" w:line="240" w:lineRule="auto"/>
            </w:pPr>
            <w:r w:rsidRPr="00C1479B">
              <w:t>civic receptions</w:t>
            </w:r>
          </w:p>
          <w:p w:rsidR="00347E56" w:rsidRPr="00C1479B" w:rsidRDefault="00347E56" w:rsidP="00347E56">
            <w:pPr>
              <w:pStyle w:val="ListBullet"/>
              <w:numPr>
                <w:ilvl w:val="0"/>
                <w:numId w:val="11"/>
              </w:numPr>
              <w:spacing w:after="0" w:line="240" w:lineRule="auto"/>
            </w:pPr>
            <w:r w:rsidRPr="00C1479B">
              <w:t>governmental meetings</w:t>
            </w:r>
          </w:p>
          <w:p w:rsidR="00347E56" w:rsidRPr="00C1479B" w:rsidRDefault="00347E56" w:rsidP="00347E56">
            <w:pPr>
              <w:pStyle w:val="ListBullet"/>
              <w:numPr>
                <w:ilvl w:val="0"/>
                <w:numId w:val="11"/>
              </w:numPr>
              <w:spacing w:after="0" w:line="240" w:lineRule="auto"/>
            </w:pPr>
            <w:r w:rsidRPr="00C1479B">
              <w:t xml:space="preserve">Christmas parties </w:t>
            </w:r>
          </w:p>
          <w:p w:rsidR="00347E56" w:rsidRPr="00C1479B" w:rsidRDefault="00347E56" w:rsidP="00347E56">
            <w:pPr>
              <w:pStyle w:val="ListBullet"/>
              <w:tabs>
                <w:tab w:val="clear" w:pos="227"/>
              </w:tabs>
              <w:spacing w:after="0" w:line="240" w:lineRule="auto"/>
              <w:ind w:firstLine="0"/>
            </w:pPr>
          </w:p>
        </w:tc>
        <w:tc>
          <w:tcPr>
            <w:tcW w:w="3850" w:type="dxa"/>
            <w:vAlign w:val="center"/>
          </w:tcPr>
          <w:p w:rsidR="00347E56" w:rsidRDefault="00347E56" w:rsidP="00347E56">
            <w:r>
              <w:t xml:space="preserve">Where </w:t>
            </w:r>
            <w:r w:rsidR="009D5D43">
              <w:t xml:space="preserve">the use is organised by a Government agency, embassy or similar group and is </w:t>
            </w:r>
            <w:r>
              <w:t>of a private nature, unable to be attended by members of the general community</w:t>
            </w:r>
            <w:r w:rsidR="009D5D43">
              <w:t>.</w:t>
            </w:r>
          </w:p>
        </w:tc>
      </w:tr>
      <w:tr w:rsidR="00F55753" w:rsidTr="00545D2E">
        <w:tblPrEx>
          <w:tblLook w:val="04A0" w:firstRow="1" w:lastRow="0" w:firstColumn="1" w:lastColumn="0" w:noHBand="0" w:noVBand="1"/>
        </w:tblPrEx>
        <w:trPr>
          <w:cantSplit/>
        </w:trPr>
        <w:tc>
          <w:tcPr>
            <w:tcW w:w="2802" w:type="dxa"/>
            <w:vAlign w:val="center"/>
          </w:tcPr>
          <w:p w:rsidR="00F55753" w:rsidRPr="00614E45" w:rsidRDefault="00F55753" w:rsidP="00545D2E">
            <w:r w:rsidRPr="00614E45">
              <w:t>Charitable Events</w:t>
            </w:r>
          </w:p>
          <w:p w:rsidR="00F55753" w:rsidRPr="00614E45" w:rsidRDefault="00F55753" w:rsidP="00545D2E">
            <w:r w:rsidRPr="00614E45">
              <w:t>(Small)</w:t>
            </w:r>
          </w:p>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dinners</w:t>
            </w:r>
          </w:p>
          <w:p w:rsidR="00F55753" w:rsidRPr="00C1479B" w:rsidRDefault="00F55753" w:rsidP="00545D2E">
            <w:pPr>
              <w:pStyle w:val="ListBullet"/>
              <w:numPr>
                <w:ilvl w:val="0"/>
                <w:numId w:val="11"/>
              </w:numPr>
              <w:spacing w:after="0" w:line="240" w:lineRule="auto"/>
            </w:pPr>
            <w:r w:rsidRPr="00C1479B">
              <w:t>fund raisers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F55753" w:rsidRDefault="009D5D43" w:rsidP="00545D2E">
            <w:r>
              <w:t>Where the use is organised by or on behalf of a not-for-profit or charitable organisation.</w:t>
            </w:r>
          </w:p>
        </w:tc>
      </w:tr>
      <w:tr w:rsidR="00F55753" w:rsidTr="00545D2E">
        <w:trPr>
          <w:cantSplit/>
        </w:trPr>
        <w:tc>
          <w:tcPr>
            <w:tcW w:w="2802" w:type="dxa"/>
            <w:tcBorders>
              <w:top w:val="nil"/>
              <w:left w:val="nil"/>
              <w:bottom w:val="nil"/>
              <w:right w:val="nil"/>
            </w:tcBorders>
            <w:vAlign w:val="center"/>
          </w:tcPr>
          <w:p w:rsidR="00F55753" w:rsidRDefault="00F55753" w:rsidP="00545D2E">
            <w:r>
              <w:t>Heritage E</w:t>
            </w:r>
            <w:r w:rsidRPr="00433F22">
              <w:t>vents</w:t>
            </w:r>
          </w:p>
        </w:tc>
        <w:tc>
          <w:tcPr>
            <w:tcW w:w="2409" w:type="dxa"/>
            <w:tcBorders>
              <w:top w:val="nil"/>
              <w:left w:val="nil"/>
              <w:bottom w:val="nil"/>
              <w:right w:val="nil"/>
            </w:tcBorders>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lectures</w:t>
            </w:r>
          </w:p>
          <w:p w:rsidR="00F55753" w:rsidRPr="00C1479B" w:rsidRDefault="00F55753" w:rsidP="00545D2E">
            <w:pPr>
              <w:pStyle w:val="ListBullet"/>
              <w:numPr>
                <w:ilvl w:val="0"/>
                <w:numId w:val="11"/>
              </w:numPr>
              <w:spacing w:after="0" w:line="240" w:lineRule="auto"/>
            </w:pPr>
            <w:r w:rsidRPr="00C1479B">
              <w:t>seminars</w:t>
            </w:r>
          </w:p>
          <w:p w:rsidR="00F55753" w:rsidRPr="00C1479B" w:rsidRDefault="00F55753" w:rsidP="00545D2E">
            <w:pPr>
              <w:pStyle w:val="ListBullet"/>
              <w:numPr>
                <w:ilvl w:val="0"/>
                <w:numId w:val="11"/>
              </w:numPr>
              <w:spacing w:after="0" w:line="240" w:lineRule="auto"/>
            </w:pPr>
            <w:r w:rsidRPr="00C1479B">
              <w:t>meetings</w:t>
            </w:r>
          </w:p>
          <w:p w:rsidR="00F55753" w:rsidRPr="00C1479B" w:rsidRDefault="00F55753" w:rsidP="00545D2E">
            <w:pPr>
              <w:pStyle w:val="ListBullet"/>
              <w:numPr>
                <w:ilvl w:val="0"/>
                <w:numId w:val="11"/>
              </w:numPr>
              <w:spacing w:after="0" w:line="240" w:lineRule="auto"/>
            </w:pPr>
            <w:r w:rsidRPr="00C1479B">
              <w:t>festivals</w:t>
            </w:r>
          </w:p>
          <w:p w:rsidR="00F55753" w:rsidRPr="00C1479B" w:rsidRDefault="00F55753" w:rsidP="00545D2E">
            <w:pPr>
              <w:pStyle w:val="ListBullet"/>
              <w:tabs>
                <w:tab w:val="clear" w:pos="227"/>
              </w:tabs>
              <w:spacing w:after="0" w:line="240" w:lineRule="auto"/>
              <w:ind w:firstLine="0"/>
            </w:pPr>
          </w:p>
        </w:tc>
        <w:tc>
          <w:tcPr>
            <w:tcW w:w="3850" w:type="dxa"/>
            <w:tcBorders>
              <w:top w:val="nil"/>
              <w:left w:val="nil"/>
              <w:bottom w:val="nil"/>
              <w:right w:val="nil"/>
            </w:tcBorders>
            <w:vAlign w:val="center"/>
          </w:tcPr>
          <w:p w:rsidR="00F55753" w:rsidRDefault="00F55753" w:rsidP="00912896">
            <w:r>
              <w:t xml:space="preserve">Where </w:t>
            </w:r>
            <w:r w:rsidR="009D5D43">
              <w:t>the use i</w:t>
            </w:r>
            <w:r w:rsidR="00912896">
              <w:t>s</w:t>
            </w:r>
            <w:r w:rsidR="009D5D43">
              <w:t xml:space="preserve"> </w:t>
            </w:r>
            <w:r>
              <w:t>organised by a Government</w:t>
            </w:r>
            <w:r w:rsidR="009D5D43">
              <w:t xml:space="preserve"> agency</w:t>
            </w:r>
            <w:r>
              <w:t xml:space="preserve"> or not-for-profit organisation</w:t>
            </w:r>
            <w:r w:rsidR="00A5473E">
              <w:t xml:space="preserve"> or similar body or individual</w:t>
            </w:r>
            <w:r>
              <w:t xml:space="preserve"> and </w:t>
            </w:r>
            <w:r w:rsidR="009D5D43">
              <w:t xml:space="preserve">is </w:t>
            </w:r>
            <w:r>
              <w:t>able to be attended by m</w:t>
            </w:r>
            <w:r w:rsidR="00347E56">
              <w:t>embers of the general community</w:t>
            </w:r>
            <w:r>
              <w:t xml:space="preserve"> </w:t>
            </w:r>
          </w:p>
        </w:tc>
      </w:tr>
      <w:tr w:rsidR="00F55753" w:rsidTr="00545D2E">
        <w:trPr>
          <w:cantSplit/>
        </w:trPr>
        <w:tc>
          <w:tcPr>
            <w:tcW w:w="2802" w:type="dxa"/>
            <w:vAlign w:val="center"/>
          </w:tcPr>
          <w:p w:rsidR="00F55753" w:rsidRDefault="00F55753" w:rsidP="00545D2E">
            <w:r>
              <w:lastRenderedPageBreak/>
              <w:t>Educational A</w:t>
            </w:r>
            <w:r w:rsidRPr="00433F22">
              <w:t>ctivities</w:t>
            </w:r>
          </w:p>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university exams</w:t>
            </w:r>
          </w:p>
          <w:p w:rsidR="00F55753" w:rsidRPr="00C1479B" w:rsidRDefault="00F55753" w:rsidP="00545D2E">
            <w:pPr>
              <w:pStyle w:val="ListBullet"/>
              <w:numPr>
                <w:ilvl w:val="0"/>
                <w:numId w:val="11"/>
              </w:numPr>
              <w:spacing w:after="0" w:line="240" w:lineRule="auto"/>
            </w:pPr>
            <w:r w:rsidRPr="00C1479B">
              <w:t>graduations</w:t>
            </w:r>
          </w:p>
          <w:p w:rsidR="00F55753" w:rsidRDefault="00F55753" w:rsidP="00545D2E">
            <w:pPr>
              <w:pStyle w:val="ListBullet"/>
              <w:numPr>
                <w:ilvl w:val="0"/>
                <w:numId w:val="11"/>
              </w:numPr>
              <w:spacing w:after="0" w:line="240" w:lineRule="auto"/>
            </w:pPr>
            <w:r w:rsidRPr="00C1479B">
              <w:t>school concerts</w:t>
            </w:r>
            <w:r w:rsidR="00A5473E">
              <w:t>, speech days or assemblies</w:t>
            </w:r>
          </w:p>
          <w:p w:rsidR="00A5473E" w:rsidRDefault="00A5473E" w:rsidP="00545D2E">
            <w:pPr>
              <w:pStyle w:val="ListBullet"/>
              <w:numPr>
                <w:ilvl w:val="0"/>
                <w:numId w:val="11"/>
              </w:numPr>
              <w:spacing w:after="0" w:line="240" w:lineRule="auto"/>
            </w:pPr>
            <w:r>
              <w:t>Public Lectures, seminars, workshops</w:t>
            </w:r>
          </w:p>
          <w:p w:rsidR="00A5473E" w:rsidRPr="00C1479B" w:rsidRDefault="00A5473E" w:rsidP="00545D2E">
            <w:pPr>
              <w:pStyle w:val="ListBullet"/>
              <w:numPr>
                <w:ilvl w:val="0"/>
                <w:numId w:val="11"/>
              </w:numPr>
              <w:spacing w:after="0" w:line="240" w:lineRule="auto"/>
            </w:pPr>
            <w:r>
              <w:t>Professional conferences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F55753" w:rsidRDefault="00F55753" w:rsidP="00545D2E">
            <w:r>
              <w:t xml:space="preserve">Where </w:t>
            </w:r>
            <w:r w:rsidR="009D5D43">
              <w:t xml:space="preserve">the use is </w:t>
            </w:r>
            <w:r>
              <w:t>organised by</w:t>
            </w:r>
            <w:r w:rsidR="00347E56">
              <w:t xml:space="preserve"> a reputable education provider</w:t>
            </w:r>
            <w:r w:rsidR="00AA2510">
              <w:t xml:space="preserve"> or similar body.</w:t>
            </w:r>
          </w:p>
        </w:tc>
      </w:tr>
      <w:tr w:rsidR="00AA2510" w:rsidTr="00EC11A0">
        <w:trPr>
          <w:cantSplit/>
        </w:trPr>
        <w:tc>
          <w:tcPr>
            <w:tcW w:w="2802" w:type="dxa"/>
            <w:vAlign w:val="center"/>
          </w:tcPr>
          <w:p w:rsidR="00AA2510" w:rsidRDefault="00AA2510" w:rsidP="00EC11A0">
            <w:r>
              <w:t>Community Activities and Events</w:t>
            </w:r>
          </w:p>
        </w:tc>
        <w:tc>
          <w:tcPr>
            <w:tcW w:w="2409" w:type="dxa"/>
            <w:vAlign w:val="center"/>
          </w:tcPr>
          <w:p w:rsidR="00AA2510" w:rsidRPr="00C1479B" w:rsidRDefault="00AA2510" w:rsidP="00EC11A0">
            <w:pPr>
              <w:pStyle w:val="ListBullet"/>
              <w:tabs>
                <w:tab w:val="clear" w:pos="227"/>
              </w:tabs>
              <w:spacing w:after="0" w:line="240" w:lineRule="auto"/>
              <w:ind w:firstLine="0"/>
            </w:pPr>
          </w:p>
          <w:p w:rsidR="00F71492" w:rsidRDefault="00594ADD">
            <w:pPr>
              <w:pStyle w:val="ListBullet"/>
              <w:numPr>
                <w:ilvl w:val="0"/>
                <w:numId w:val="11"/>
              </w:numPr>
              <w:spacing w:after="0" w:line="240" w:lineRule="auto"/>
            </w:pPr>
            <w:r>
              <w:t>m</w:t>
            </w:r>
            <w:r w:rsidR="00AA2510">
              <w:t>eetings and shows</w:t>
            </w:r>
          </w:p>
          <w:p w:rsidR="00F71492" w:rsidRDefault="00594ADD">
            <w:pPr>
              <w:pStyle w:val="ListBullet"/>
              <w:numPr>
                <w:ilvl w:val="0"/>
                <w:numId w:val="11"/>
              </w:numPr>
              <w:spacing w:after="0" w:line="240" w:lineRule="auto"/>
            </w:pPr>
            <w:r>
              <w:t>m</w:t>
            </w:r>
            <w:r w:rsidR="00AA2510">
              <w:t>arkets and fairs</w:t>
            </w:r>
          </w:p>
          <w:p w:rsidR="00F71492" w:rsidRDefault="00594ADD">
            <w:pPr>
              <w:pStyle w:val="ListBullet"/>
              <w:numPr>
                <w:ilvl w:val="0"/>
                <w:numId w:val="11"/>
              </w:numPr>
              <w:spacing w:after="0" w:line="240" w:lineRule="auto"/>
            </w:pPr>
            <w:r>
              <w:t>e</w:t>
            </w:r>
            <w:r w:rsidR="00AA2510">
              <w:t>xhibitions</w:t>
            </w:r>
          </w:p>
          <w:p w:rsidR="00F71492" w:rsidRDefault="00594ADD">
            <w:pPr>
              <w:pStyle w:val="ListBullet"/>
              <w:numPr>
                <w:ilvl w:val="0"/>
                <w:numId w:val="11"/>
              </w:numPr>
              <w:spacing w:after="0" w:line="240" w:lineRule="auto"/>
            </w:pPr>
            <w:r>
              <w:t>p</w:t>
            </w:r>
            <w:r w:rsidR="00AA2510">
              <w:t>erformances</w:t>
            </w:r>
          </w:p>
          <w:p w:rsidR="00F71492" w:rsidRDefault="00594ADD">
            <w:pPr>
              <w:pStyle w:val="ListBullet"/>
              <w:numPr>
                <w:ilvl w:val="0"/>
                <w:numId w:val="11"/>
              </w:numPr>
              <w:spacing w:after="0" w:line="240" w:lineRule="auto"/>
            </w:pPr>
            <w:r>
              <w:t>f</w:t>
            </w:r>
            <w:r w:rsidR="00AA2510">
              <w:t>undraisers</w:t>
            </w:r>
          </w:p>
          <w:p w:rsidR="00F71492" w:rsidRDefault="00594ADD">
            <w:pPr>
              <w:pStyle w:val="ListBullet"/>
              <w:numPr>
                <w:ilvl w:val="0"/>
                <w:numId w:val="11"/>
              </w:numPr>
              <w:spacing w:after="0" w:line="240" w:lineRule="auto"/>
            </w:pPr>
            <w:r>
              <w:t>d</w:t>
            </w:r>
            <w:r w:rsidR="00AA2510">
              <w:t>ances and entertainment</w:t>
            </w:r>
          </w:p>
        </w:tc>
        <w:tc>
          <w:tcPr>
            <w:tcW w:w="3850" w:type="dxa"/>
            <w:vAlign w:val="center"/>
          </w:tcPr>
          <w:p w:rsidR="00AA2510" w:rsidRDefault="00AA2510" w:rsidP="00EC11A0">
            <w:r>
              <w:t>Where the use is organised by a community organisation for the benefit of a target or broader group in the ACT community and region</w:t>
            </w:r>
          </w:p>
        </w:tc>
      </w:tr>
      <w:tr w:rsidR="00347E56" w:rsidTr="00347E56">
        <w:trPr>
          <w:cantSplit/>
        </w:trPr>
        <w:tc>
          <w:tcPr>
            <w:tcW w:w="2802" w:type="dxa"/>
            <w:vAlign w:val="center"/>
          </w:tcPr>
          <w:p w:rsidR="00347E56" w:rsidRDefault="00347E56" w:rsidP="00347E56">
            <w:r>
              <w:t>Private F</w:t>
            </w:r>
            <w:r w:rsidRPr="00433F22">
              <w:t>unctions</w:t>
            </w:r>
          </w:p>
        </w:tc>
        <w:tc>
          <w:tcPr>
            <w:tcW w:w="2409" w:type="dxa"/>
            <w:vAlign w:val="center"/>
          </w:tcPr>
          <w:p w:rsidR="00347E56" w:rsidRDefault="00347E56" w:rsidP="00347E56"/>
          <w:p w:rsidR="00347E56" w:rsidRPr="00C1479B" w:rsidRDefault="00347E56" w:rsidP="00347E56">
            <w:pPr>
              <w:pStyle w:val="ListBullet"/>
              <w:numPr>
                <w:ilvl w:val="0"/>
                <w:numId w:val="11"/>
              </w:numPr>
              <w:spacing w:after="0" w:line="240" w:lineRule="auto"/>
            </w:pPr>
            <w:r w:rsidRPr="00C1479B">
              <w:t>weddings</w:t>
            </w:r>
          </w:p>
          <w:p w:rsidR="00347E56" w:rsidRPr="00C1479B" w:rsidRDefault="00347E56" w:rsidP="00347E56">
            <w:pPr>
              <w:pStyle w:val="ListBullet"/>
              <w:numPr>
                <w:ilvl w:val="0"/>
                <w:numId w:val="11"/>
              </w:numPr>
              <w:spacing w:after="0" w:line="240" w:lineRule="auto"/>
            </w:pPr>
            <w:r w:rsidRPr="00C1479B">
              <w:t>parties</w:t>
            </w:r>
          </w:p>
          <w:p w:rsidR="00347E56" w:rsidRDefault="00347E56" w:rsidP="00347E56">
            <w:pPr>
              <w:pStyle w:val="ListBullet"/>
              <w:numPr>
                <w:ilvl w:val="0"/>
                <w:numId w:val="11"/>
              </w:numPr>
              <w:spacing w:after="0" w:line="240" w:lineRule="auto"/>
            </w:pPr>
            <w:r w:rsidRPr="00C1479B">
              <w:t>memorial</w:t>
            </w:r>
            <w:r w:rsidR="002250B6">
              <w:t>/funeral</w:t>
            </w:r>
            <w:r w:rsidRPr="00C1479B">
              <w:t xml:space="preserve"> services</w:t>
            </w:r>
          </w:p>
          <w:p w:rsidR="00AA2510" w:rsidRDefault="00594ADD" w:rsidP="00347E56">
            <w:pPr>
              <w:pStyle w:val="ListBullet"/>
              <w:numPr>
                <w:ilvl w:val="0"/>
                <w:numId w:val="11"/>
              </w:numPr>
              <w:spacing w:after="0" w:line="240" w:lineRule="auto"/>
            </w:pPr>
            <w:r>
              <w:t>b</w:t>
            </w:r>
            <w:r w:rsidR="00AA2510">
              <w:t>alls and dances</w:t>
            </w:r>
          </w:p>
          <w:p w:rsidR="00AA2510" w:rsidRPr="00C1479B" w:rsidRDefault="00594ADD" w:rsidP="00347E56">
            <w:pPr>
              <w:pStyle w:val="ListBullet"/>
              <w:numPr>
                <w:ilvl w:val="0"/>
                <w:numId w:val="11"/>
              </w:numPr>
              <w:spacing w:after="0" w:line="240" w:lineRule="auto"/>
            </w:pPr>
            <w:r>
              <w:t>b</w:t>
            </w:r>
            <w:r w:rsidR="00AA2510">
              <w:t>anquets and dinners</w:t>
            </w:r>
          </w:p>
          <w:p w:rsidR="00347E56" w:rsidRPr="00C1479B" w:rsidRDefault="00347E56" w:rsidP="00347E56">
            <w:pPr>
              <w:pStyle w:val="ListBullet"/>
              <w:tabs>
                <w:tab w:val="clear" w:pos="227"/>
              </w:tabs>
              <w:spacing w:after="0" w:line="240" w:lineRule="auto"/>
              <w:ind w:firstLine="0"/>
            </w:pPr>
          </w:p>
        </w:tc>
        <w:tc>
          <w:tcPr>
            <w:tcW w:w="3850" w:type="dxa"/>
            <w:vAlign w:val="center"/>
          </w:tcPr>
          <w:p w:rsidR="00347E56" w:rsidRDefault="00347E56" w:rsidP="00347E56">
            <w:r>
              <w:t xml:space="preserve">Where </w:t>
            </w:r>
            <w:r w:rsidR="009D5D43">
              <w:t xml:space="preserve">the use is </w:t>
            </w:r>
            <w:r>
              <w:t>of a private nature, unable to be attended by members of the general public</w:t>
            </w:r>
            <w:r w:rsidR="009D5D43">
              <w:t>.</w:t>
            </w:r>
          </w:p>
        </w:tc>
      </w:tr>
      <w:tr w:rsidR="00F55753" w:rsidTr="00026909">
        <w:trPr>
          <w:cantSplit/>
        </w:trPr>
        <w:tc>
          <w:tcPr>
            <w:tcW w:w="2802" w:type="dxa"/>
            <w:vAlign w:val="center"/>
          </w:tcPr>
          <w:p w:rsidR="00F55753" w:rsidRDefault="00F55753" w:rsidP="00545D2E"/>
          <w:p w:rsidR="00F55753" w:rsidRDefault="00F55753" w:rsidP="00545D2E">
            <w:r>
              <w:t>Commercial Events</w:t>
            </w:r>
          </w:p>
          <w:p w:rsidR="00F55753" w:rsidRDefault="00F55753" w:rsidP="00545D2E"/>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fairs</w:t>
            </w:r>
          </w:p>
          <w:p w:rsidR="00F55753" w:rsidRPr="00C1479B" w:rsidRDefault="00F55753" w:rsidP="00545D2E">
            <w:pPr>
              <w:pStyle w:val="ListBullet"/>
              <w:numPr>
                <w:ilvl w:val="0"/>
                <w:numId w:val="11"/>
              </w:numPr>
              <w:spacing w:after="0" w:line="240" w:lineRule="auto"/>
            </w:pPr>
            <w:r w:rsidRPr="00C1479B">
              <w:t>sales</w:t>
            </w:r>
          </w:p>
          <w:p w:rsidR="00F55753" w:rsidRPr="00C1479B" w:rsidRDefault="00F55753" w:rsidP="00545D2E">
            <w:pPr>
              <w:pStyle w:val="ListBullet"/>
              <w:numPr>
                <w:ilvl w:val="0"/>
                <w:numId w:val="11"/>
              </w:numPr>
              <w:spacing w:after="0" w:line="240" w:lineRule="auto"/>
            </w:pPr>
            <w:r w:rsidRPr="00C1479B">
              <w:t>auctions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AA2510" w:rsidRDefault="00AA2510" w:rsidP="00594ADD">
            <w:r>
              <w:t xml:space="preserve">Where the use is for an event with a strong focus on community attendance and participation; </w:t>
            </w:r>
            <w:r w:rsidR="00594ADD">
              <w:t>w</w:t>
            </w:r>
            <w:r>
              <w:t>here the event promotes and includes local community and commercial organisations; and/or; When the event theme is heritage in nature eg. Antiques, historical items, themed performances</w:t>
            </w:r>
          </w:p>
        </w:tc>
      </w:tr>
      <w:tr w:rsidR="009676C4" w:rsidTr="00026909">
        <w:trPr>
          <w:cantSplit/>
        </w:trPr>
        <w:tc>
          <w:tcPr>
            <w:tcW w:w="2802" w:type="dxa"/>
            <w:tcBorders>
              <w:right w:val="nil"/>
            </w:tcBorders>
            <w:vAlign w:val="center"/>
          </w:tcPr>
          <w:p w:rsidR="009676C4" w:rsidRDefault="009676C4" w:rsidP="003B728A"/>
          <w:p w:rsidR="009676C4" w:rsidRDefault="009676C4" w:rsidP="003B728A">
            <w:r>
              <w:t>Smaller Conferences and Trade Fairs</w:t>
            </w:r>
          </w:p>
          <w:p w:rsidR="009676C4" w:rsidRDefault="009676C4" w:rsidP="003B728A"/>
        </w:tc>
        <w:tc>
          <w:tcPr>
            <w:tcW w:w="2409" w:type="dxa"/>
            <w:tcBorders>
              <w:left w:val="nil"/>
              <w:right w:val="nil"/>
            </w:tcBorders>
            <w:vAlign w:val="center"/>
          </w:tcPr>
          <w:p w:rsidR="009676C4" w:rsidRPr="00C1479B" w:rsidRDefault="009676C4" w:rsidP="003B728A">
            <w:pPr>
              <w:pStyle w:val="ListBullet"/>
              <w:numPr>
                <w:ilvl w:val="0"/>
                <w:numId w:val="11"/>
              </w:numPr>
              <w:spacing w:after="0" w:line="240" w:lineRule="auto"/>
            </w:pPr>
            <w:r w:rsidRPr="00C1479B">
              <w:t>conferences</w:t>
            </w:r>
          </w:p>
          <w:p w:rsidR="009676C4" w:rsidRPr="00C1479B" w:rsidRDefault="009676C4" w:rsidP="003B728A">
            <w:pPr>
              <w:pStyle w:val="ListBullet"/>
              <w:numPr>
                <w:ilvl w:val="0"/>
                <w:numId w:val="11"/>
              </w:numPr>
              <w:spacing w:after="0" w:line="240" w:lineRule="auto"/>
            </w:pPr>
            <w:r w:rsidRPr="00C1479B">
              <w:t>trade fairs</w:t>
            </w:r>
          </w:p>
        </w:tc>
        <w:tc>
          <w:tcPr>
            <w:tcW w:w="3850" w:type="dxa"/>
            <w:tcBorders>
              <w:left w:val="nil"/>
            </w:tcBorders>
            <w:vAlign w:val="center"/>
          </w:tcPr>
          <w:p w:rsidR="009676C4" w:rsidRDefault="009676C4" w:rsidP="003B728A">
            <w:r>
              <w:t>Where the activity can be accommodated using existing facilities or temporary installations.</w:t>
            </w:r>
          </w:p>
        </w:tc>
      </w:tr>
    </w:tbl>
    <w:p w:rsidR="00F55753" w:rsidRDefault="00F55753" w:rsidP="00F55753">
      <w:pPr>
        <w:pStyle w:val="ListBullet"/>
        <w:tabs>
          <w:tab w:val="clear" w:pos="227"/>
        </w:tabs>
        <w:spacing w:after="120" w:line="240" w:lineRule="auto"/>
        <w:ind w:firstLine="0"/>
      </w:pPr>
    </w:p>
    <w:p w:rsidR="00F55753" w:rsidRDefault="00F55753" w:rsidP="00F55753">
      <w:pPr>
        <w:pStyle w:val="ListBullet"/>
        <w:tabs>
          <w:tab w:val="clear" w:pos="227"/>
        </w:tabs>
        <w:spacing w:after="0" w:line="240" w:lineRule="auto"/>
        <w:ind w:firstLine="0"/>
      </w:pPr>
      <w:r>
        <w:br w:type="page"/>
      </w:r>
    </w:p>
    <w:p w:rsidR="00F55753" w:rsidRDefault="00F55753" w:rsidP="00F55753">
      <w:pPr>
        <w:pStyle w:val="Heading3"/>
        <w:numPr>
          <w:ilvl w:val="2"/>
          <w:numId w:val="21"/>
        </w:numPr>
      </w:pPr>
      <w:r>
        <w:lastRenderedPageBreak/>
        <w:t>Ancillary Uses</w:t>
      </w:r>
    </w:p>
    <w:p w:rsidR="00F55753" w:rsidRDefault="00F55753" w:rsidP="00F55753">
      <w:pPr>
        <w:pStyle w:val="ListBullet"/>
        <w:tabs>
          <w:tab w:val="clear" w:pos="227"/>
        </w:tabs>
        <w:spacing w:after="120" w:line="240" w:lineRule="auto"/>
        <w:ind w:left="0" w:firstLine="0"/>
      </w:pPr>
      <w:r>
        <w:t>The following table outlines the ancillary uses envisaged for Albert Hall. These uses, though consistent with the vision and objectives for the management of the building, should occur less frequently.</w:t>
      </w:r>
      <w:r w:rsidR="00EC11A0">
        <w:t xml:space="preserve"> These uses may require additional facilities to be sourced as they are not provided by the Albert Hall.</w:t>
      </w:r>
    </w:p>
    <w:p w:rsidR="00F55753" w:rsidRDefault="00F55753" w:rsidP="00F55753">
      <w:pPr>
        <w:pStyle w:val="ListBullet"/>
        <w:tabs>
          <w:tab w:val="clear" w:pos="227"/>
        </w:tabs>
        <w:spacing w:after="120" w:line="240" w:lineRule="auto"/>
        <w:ind w:firstLine="0"/>
      </w:pPr>
    </w:p>
    <w:tbl>
      <w:tblPr>
        <w:tblW w:w="0" w:type="auto"/>
        <w:tblBorders>
          <w:insideH w:val="single" w:sz="4" w:space="0" w:color="41A62A"/>
        </w:tblBorders>
        <w:tblLook w:val="05E0" w:firstRow="1" w:lastRow="1" w:firstColumn="1" w:lastColumn="1" w:noHBand="0" w:noVBand="1"/>
      </w:tblPr>
      <w:tblGrid>
        <w:gridCol w:w="2802"/>
        <w:gridCol w:w="2409"/>
        <w:gridCol w:w="3850"/>
      </w:tblGrid>
      <w:tr w:rsidR="00F55753" w:rsidRPr="00D86167" w:rsidTr="00545D2E">
        <w:trPr>
          <w:cantSplit/>
        </w:trPr>
        <w:tc>
          <w:tcPr>
            <w:tcW w:w="2802" w:type="dxa"/>
            <w:vAlign w:val="center"/>
          </w:tcPr>
          <w:p w:rsidR="00F55753" w:rsidRPr="00D86167" w:rsidRDefault="00F55753" w:rsidP="00545D2E">
            <w:pPr>
              <w:rPr>
                <w:color w:val="41A62A"/>
              </w:rPr>
            </w:pPr>
            <w:r w:rsidRPr="00D86167">
              <w:rPr>
                <w:color w:val="41A62A"/>
              </w:rPr>
              <w:t>Use</w:t>
            </w:r>
          </w:p>
        </w:tc>
        <w:tc>
          <w:tcPr>
            <w:tcW w:w="2409" w:type="dxa"/>
            <w:vAlign w:val="center"/>
          </w:tcPr>
          <w:p w:rsidR="00F55753" w:rsidRPr="00D86167" w:rsidRDefault="00F55753" w:rsidP="00545D2E">
            <w:pPr>
              <w:rPr>
                <w:color w:val="41A62A"/>
              </w:rPr>
            </w:pPr>
            <w:r w:rsidRPr="00D86167">
              <w:rPr>
                <w:color w:val="41A62A"/>
              </w:rPr>
              <w:t>Examples</w:t>
            </w:r>
          </w:p>
        </w:tc>
        <w:tc>
          <w:tcPr>
            <w:tcW w:w="3850" w:type="dxa"/>
            <w:vAlign w:val="center"/>
          </w:tcPr>
          <w:p w:rsidR="00F55753" w:rsidRPr="00D86167" w:rsidRDefault="00F55753" w:rsidP="00545D2E">
            <w:pPr>
              <w:rPr>
                <w:color w:val="41A62A"/>
              </w:rPr>
            </w:pPr>
            <w:r w:rsidRPr="00D86167">
              <w:rPr>
                <w:color w:val="41A62A"/>
              </w:rPr>
              <w:t>Comments</w:t>
            </w:r>
          </w:p>
        </w:tc>
      </w:tr>
      <w:tr w:rsidR="00F55753" w:rsidTr="00545D2E">
        <w:tblPrEx>
          <w:tblLook w:val="04A0" w:firstRow="1" w:lastRow="0" w:firstColumn="1" w:lastColumn="0" w:noHBand="0" w:noVBand="1"/>
        </w:tblPrEx>
        <w:trPr>
          <w:cantSplit/>
        </w:trPr>
        <w:tc>
          <w:tcPr>
            <w:tcW w:w="2802" w:type="dxa"/>
            <w:vAlign w:val="center"/>
          </w:tcPr>
          <w:p w:rsidR="00F55753" w:rsidRPr="00614E45" w:rsidRDefault="00F55753" w:rsidP="00545D2E">
            <w:r w:rsidRPr="00614E45">
              <w:t>Charitable Events</w:t>
            </w:r>
          </w:p>
          <w:p w:rsidR="00F55753" w:rsidRPr="00614E45" w:rsidRDefault="00F55753" w:rsidP="00545D2E">
            <w:r w:rsidRPr="00614E45">
              <w:t>(Large)</w:t>
            </w:r>
          </w:p>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dinners</w:t>
            </w:r>
          </w:p>
          <w:p w:rsidR="00F55753" w:rsidRPr="00C1479B" w:rsidRDefault="00F55753" w:rsidP="00545D2E">
            <w:pPr>
              <w:pStyle w:val="ListBullet"/>
              <w:numPr>
                <w:ilvl w:val="0"/>
                <w:numId w:val="11"/>
              </w:numPr>
              <w:spacing w:after="0" w:line="240" w:lineRule="auto"/>
            </w:pPr>
            <w:r w:rsidRPr="00C1479B">
              <w:t>fund raisers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F55753" w:rsidRDefault="009D5D43" w:rsidP="00EC11A0">
            <w:r>
              <w:t xml:space="preserve">Where the use is organised </w:t>
            </w:r>
            <w:r w:rsidR="00EC11A0">
              <w:t xml:space="preserve">for the benefit of </w:t>
            </w:r>
            <w:r>
              <w:t xml:space="preserve"> or on behalf of a not-for-profit or charitable organisation.</w:t>
            </w:r>
          </w:p>
        </w:tc>
      </w:tr>
      <w:tr w:rsidR="00F55753" w:rsidTr="00545D2E">
        <w:trPr>
          <w:cantSplit/>
        </w:trPr>
        <w:tc>
          <w:tcPr>
            <w:tcW w:w="2802" w:type="dxa"/>
            <w:vAlign w:val="center"/>
          </w:tcPr>
          <w:p w:rsidR="00F55753" w:rsidRDefault="00F55753" w:rsidP="00545D2E"/>
          <w:p w:rsidR="00F55753" w:rsidRDefault="00EC11A0" w:rsidP="00545D2E">
            <w:r>
              <w:t xml:space="preserve">Major </w:t>
            </w:r>
            <w:r w:rsidR="00F55753">
              <w:t>Conferences and Trade Fairs</w:t>
            </w:r>
          </w:p>
          <w:p w:rsidR="00F55753" w:rsidRDefault="00F55753" w:rsidP="00545D2E"/>
        </w:tc>
        <w:tc>
          <w:tcPr>
            <w:tcW w:w="2409" w:type="dxa"/>
            <w:vAlign w:val="center"/>
          </w:tcPr>
          <w:p w:rsidR="00F55753" w:rsidRPr="00C1479B" w:rsidRDefault="00F55753" w:rsidP="00545D2E">
            <w:pPr>
              <w:pStyle w:val="ListBullet"/>
              <w:numPr>
                <w:ilvl w:val="0"/>
                <w:numId w:val="11"/>
              </w:numPr>
              <w:spacing w:after="0" w:line="240" w:lineRule="auto"/>
            </w:pPr>
            <w:r w:rsidRPr="00C1479B">
              <w:t>conferences</w:t>
            </w:r>
          </w:p>
          <w:p w:rsidR="00F55753" w:rsidRPr="00C1479B" w:rsidRDefault="00F55753" w:rsidP="00545D2E">
            <w:pPr>
              <w:pStyle w:val="ListBullet"/>
              <w:numPr>
                <w:ilvl w:val="0"/>
                <w:numId w:val="11"/>
              </w:numPr>
              <w:spacing w:after="0" w:line="240" w:lineRule="auto"/>
            </w:pPr>
            <w:r w:rsidRPr="00C1479B">
              <w:t>trade fairs</w:t>
            </w:r>
          </w:p>
        </w:tc>
        <w:tc>
          <w:tcPr>
            <w:tcW w:w="3850" w:type="dxa"/>
            <w:vAlign w:val="center"/>
          </w:tcPr>
          <w:p w:rsidR="00F55753" w:rsidRDefault="00F55753" w:rsidP="00545D2E"/>
        </w:tc>
      </w:tr>
      <w:tr w:rsidR="00347E56" w:rsidTr="00347E56">
        <w:trPr>
          <w:cantSplit/>
        </w:trPr>
        <w:tc>
          <w:tcPr>
            <w:tcW w:w="2802" w:type="dxa"/>
            <w:vAlign w:val="center"/>
          </w:tcPr>
          <w:p w:rsidR="00347E56" w:rsidRDefault="00347E56" w:rsidP="00347E56">
            <w:r>
              <w:t>Cultural E</w:t>
            </w:r>
            <w:r w:rsidRPr="00433F22">
              <w:t>vents</w:t>
            </w:r>
          </w:p>
          <w:p w:rsidR="00347E56" w:rsidRDefault="00347E56" w:rsidP="00347E56">
            <w:r>
              <w:t xml:space="preserve">(Local) </w:t>
            </w:r>
          </w:p>
        </w:tc>
        <w:tc>
          <w:tcPr>
            <w:tcW w:w="2409" w:type="dxa"/>
            <w:vAlign w:val="center"/>
          </w:tcPr>
          <w:p w:rsidR="00347E56" w:rsidRPr="00C1479B" w:rsidRDefault="00347E56" w:rsidP="00347E56">
            <w:pPr>
              <w:pStyle w:val="ListBullet"/>
              <w:tabs>
                <w:tab w:val="clear" w:pos="227"/>
              </w:tabs>
              <w:spacing w:after="0" w:line="240" w:lineRule="auto"/>
              <w:ind w:firstLine="0"/>
            </w:pPr>
          </w:p>
          <w:p w:rsidR="00347E56" w:rsidRPr="00C1479B" w:rsidRDefault="00347E56" w:rsidP="00347E56">
            <w:pPr>
              <w:pStyle w:val="ListBullet"/>
              <w:numPr>
                <w:ilvl w:val="0"/>
                <w:numId w:val="11"/>
              </w:numPr>
              <w:spacing w:after="0" w:line="240" w:lineRule="auto"/>
            </w:pPr>
            <w:r w:rsidRPr="00C1479B">
              <w:t xml:space="preserve">rehearsals </w:t>
            </w:r>
          </w:p>
          <w:p w:rsidR="00347E56" w:rsidRPr="00C1479B" w:rsidRDefault="00347E56" w:rsidP="00347E56">
            <w:pPr>
              <w:pStyle w:val="ListBullet"/>
              <w:tabs>
                <w:tab w:val="clear" w:pos="227"/>
              </w:tabs>
              <w:spacing w:after="0" w:line="240" w:lineRule="auto"/>
              <w:ind w:firstLine="0"/>
            </w:pPr>
          </w:p>
          <w:p w:rsidR="00347E56" w:rsidRPr="00C1479B" w:rsidRDefault="00347E56" w:rsidP="00347E56">
            <w:pPr>
              <w:pStyle w:val="ListBullet"/>
              <w:tabs>
                <w:tab w:val="clear" w:pos="227"/>
              </w:tabs>
              <w:spacing w:after="0" w:line="240" w:lineRule="auto"/>
              <w:ind w:firstLine="0"/>
            </w:pPr>
          </w:p>
        </w:tc>
        <w:tc>
          <w:tcPr>
            <w:tcW w:w="3850" w:type="dxa"/>
            <w:vAlign w:val="center"/>
          </w:tcPr>
          <w:p w:rsidR="00347E56" w:rsidRDefault="009D5D43" w:rsidP="00347E56">
            <w:r>
              <w:t>Where the rehearsal is related to</w:t>
            </w:r>
            <w:r w:rsidR="00347E56">
              <w:t xml:space="preserve"> a performance to be staged at another venue</w:t>
            </w:r>
            <w:r>
              <w:t>.</w:t>
            </w:r>
          </w:p>
        </w:tc>
      </w:tr>
      <w:tr w:rsidR="00F55753" w:rsidTr="00545D2E">
        <w:trPr>
          <w:cantSplit/>
        </w:trPr>
        <w:tc>
          <w:tcPr>
            <w:tcW w:w="2802" w:type="dxa"/>
            <w:vAlign w:val="center"/>
          </w:tcPr>
          <w:p w:rsidR="00F55753" w:rsidRDefault="00F55753" w:rsidP="00545D2E"/>
          <w:p w:rsidR="00F55753" w:rsidRDefault="00F55753" w:rsidP="00545D2E">
            <w:r>
              <w:t xml:space="preserve">Cultural Events </w:t>
            </w:r>
          </w:p>
          <w:p w:rsidR="00F55753" w:rsidRDefault="00F55753" w:rsidP="00545D2E">
            <w:r>
              <w:t>(Interstate and International)</w:t>
            </w:r>
          </w:p>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dances</w:t>
            </w:r>
          </w:p>
          <w:p w:rsidR="00F55753" w:rsidRPr="00C1479B" w:rsidRDefault="00F55753" w:rsidP="00545D2E">
            <w:pPr>
              <w:pStyle w:val="ListBullet"/>
              <w:numPr>
                <w:ilvl w:val="0"/>
                <w:numId w:val="11"/>
              </w:numPr>
              <w:spacing w:after="0" w:line="240" w:lineRule="auto"/>
            </w:pPr>
            <w:r w:rsidRPr="00C1479B">
              <w:t>musical performances</w:t>
            </w:r>
          </w:p>
          <w:p w:rsidR="00F55753" w:rsidRPr="00C1479B" w:rsidRDefault="00F55753" w:rsidP="00545D2E">
            <w:pPr>
              <w:pStyle w:val="ListBullet"/>
              <w:numPr>
                <w:ilvl w:val="0"/>
                <w:numId w:val="11"/>
              </w:numPr>
              <w:spacing w:after="0" w:line="240" w:lineRule="auto"/>
            </w:pPr>
            <w:r w:rsidRPr="00C1479B">
              <w:t>theatre performances</w:t>
            </w:r>
          </w:p>
          <w:p w:rsidR="00F55753" w:rsidRPr="00C1479B" w:rsidRDefault="00F55753" w:rsidP="00545D2E">
            <w:pPr>
              <w:pStyle w:val="ListBullet"/>
              <w:numPr>
                <w:ilvl w:val="0"/>
                <w:numId w:val="11"/>
              </w:numPr>
              <w:spacing w:after="0" w:line="240" w:lineRule="auto"/>
            </w:pPr>
            <w:r w:rsidRPr="00C1479B">
              <w:t xml:space="preserve">rehearsals </w:t>
            </w:r>
          </w:p>
          <w:p w:rsidR="00F55753" w:rsidRPr="00C1479B" w:rsidRDefault="00F55753" w:rsidP="00545D2E">
            <w:pPr>
              <w:pStyle w:val="ListBullet"/>
              <w:numPr>
                <w:ilvl w:val="0"/>
                <w:numId w:val="11"/>
              </w:numPr>
              <w:spacing w:after="0" w:line="240" w:lineRule="auto"/>
            </w:pPr>
            <w:r w:rsidRPr="00C1479B">
              <w:t>exhibitions</w:t>
            </w:r>
          </w:p>
          <w:p w:rsidR="00F55753" w:rsidRPr="00C1479B" w:rsidRDefault="00F55753" w:rsidP="00545D2E">
            <w:pPr>
              <w:pStyle w:val="ListBullet"/>
              <w:numPr>
                <w:ilvl w:val="0"/>
                <w:numId w:val="11"/>
              </w:numPr>
              <w:spacing w:after="0" w:line="240" w:lineRule="auto"/>
            </w:pPr>
            <w:r w:rsidRPr="00C1479B">
              <w:t>movie screenings</w:t>
            </w:r>
          </w:p>
          <w:p w:rsidR="00F55753" w:rsidRPr="00C1479B" w:rsidRDefault="00F55753" w:rsidP="00545D2E">
            <w:pPr>
              <w:pStyle w:val="ListBullet"/>
              <w:numPr>
                <w:ilvl w:val="0"/>
                <w:numId w:val="11"/>
              </w:numPr>
              <w:spacing w:after="0" w:line="240" w:lineRule="auto"/>
            </w:pPr>
            <w:r w:rsidRPr="00C1479B">
              <w:t>filming movies, documentaries and commercials</w:t>
            </w:r>
          </w:p>
          <w:p w:rsidR="00F55753" w:rsidRPr="00C1479B" w:rsidRDefault="00F55753" w:rsidP="00545D2E">
            <w:pPr>
              <w:pStyle w:val="ListBullet"/>
              <w:numPr>
                <w:ilvl w:val="0"/>
                <w:numId w:val="11"/>
              </w:numPr>
              <w:spacing w:after="0" w:line="240" w:lineRule="auto"/>
            </w:pPr>
            <w:r w:rsidRPr="00C1479B">
              <w:t>children’s entertainment</w:t>
            </w:r>
          </w:p>
          <w:p w:rsidR="00F55753" w:rsidRPr="00C1479B" w:rsidRDefault="00F55753" w:rsidP="00545D2E">
            <w:pPr>
              <w:pStyle w:val="ListBullet"/>
              <w:numPr>
                <w:ilvl w:val="0"/>
                <w:numId w:val="11"/>
              </w:numPr>
              <w:spacing w:after="0" w:line="240" w:lineRule="auto"/>
            </w:pPr>
            <w:r w:rsidRPr="00C1479B">
              <w:t>book launches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F55753" w:rsidRDefault="00F55753" w:rsidP="00545D2E">
            <w:r>
              <w:t>Where organised by interstate and interna</w:t>
            </w:r>
            <w:r w:rsidR="00347E56">
              <w:t>tional groups and organisations</w:t>
            </w:r>
            <w:r w:rsidR="009D5D43">
              <w:t>.</w:t>
            </w:r>
          </w:p>
        </w:tc>
      </w:tr>
      <w:tr w:rsidR="00F55753" w:rsidTr="00082F43">
        <w:trPr>
          <w:cantSplit/>
        </w:trPr>
        <w:tc>
          <w:tcPr>
            <w:tcW w:w="2802" w:type="dxa"/>
            <w:vAlign w:val="center"/>
          </w:tcPr>
          <w:p w:rsidR="00F55753" w:rsidRDefault="00F55753" w:rsidP="00545D2E"/>
          <w:p w:rsidR="00F55753" w:rsidRDefault="00F55753" w:rsidP="00545D2E">
            <w:r>
              <w:t>Commercial Events</w:t>
            </w:r>
          </w:p>
          <w:p w:rsidR="00F55753" w:rsidRDefault="00F55753" w:rsidP="00545D2E"/>
        </w:tc>
        <w:tc>
          <w:tcPr>
            <w:tcW w:w="2409" w:type="dxa"/>
            <w:vAlign w:val="center"/>
          </w:tcPr>
          <w:p w:rsidR="00F55753" w:rsidRPr="00C1479B" w:rsidRDefault="00F55753" w:rsidP="00545D2E">
            <w:pPr>
              <w:pStyle w:val="ListBullet"/>
              <w:tabs>
                <w:tab w:val="clear" w:pos="227"/>
              </w:tabs>
              <w:spacing w:after="0" w:line="240" w:lineRule="auto"/>
              <w:ind w:firstLine="0"/>
            </w:pPr>
          </w:p>
          <w:p w:rsidR="00F55753" w:rsidRPr="00C1479B" w:rsidRDefault="00F55753" w:rsidP="00545D2E">
            <w:pPr>
              <w:pStyle w:val="ListBullet"/>
              <w:numPr>
                <w:ilvl w:val="0"/>
                <w:numId w:val="11"/>
              </w:numPr>
              <w:spacing w:after="0" w:line="240" w:lineRule="auto"/>
            </w:pPr>
            <w:r w:rsidRPr="00C1479B">
              <w:t>fairs</w:t>
            </w:r>
          </w:p>
          <w:p w:rsidR="00F55753" w:rsidRPr="00C1479B" w:rsidRDefault="00F55753" w:rsidP="00545D2E">
            <w:pPr>
              <w:pStyle w:val="ListBullet"/>
              <w:numPr>
                <w:ilvl w:val="0"/>
                <w:numId w:val="11"/>
              </w:numPr>
              <w:spacing w:after="0" w:line="240" w:lineRule="auto"/>
            </w:pPr>
            <w:r w:rsidRPr="00C1479B">
              <w:t>sales</w:t>
            </w:r>
          </w:p>
          <w:p w:rsidR="00F55753" w:rsidRPr="00C1479B" w:rsidRDefault="00F55753" w:rsidP="00545D2E">
            <w:pPr>
              <w:pStyle w:val="ListBullet"/>
              <w:numPr>
                <w:ilvl w:val="0"/>
                <w:numId w:val="11"/>
              </w:numPr>
              <w:spacing w:after="0" w:line="240" w:lineRule="auto"/>
            </w:pPr>
            <w:r w:rsidRPr="00C1479B">
              <w:t>auctions</w:t>
            </w:r>
          </w:p>
          <w:p w:rsidR="00F55753" w:rsidRPr="00C1479B" w:rsidRDefault="00F55753" w:rsidP="00545D2E">
            <w:pPr>
              <w:pStyle w:val="ListBullet"/>
              <w:tabs>
                <w:tab w:val="clear" w:pos="227"/>
              </w:tabs>
              <w:spacing w:after="0" w:line="240" w:lineRule="auto"/>
              <w:ind w:firstLine="0"/>
            </w:pPr>
          </w:p>
        </w:tc>
        <w:tc>
          <w:tcPr>
            <w:tcW w:w="3850" w:type="dxa"/>
            <w:vAlign w:val="center"/>
          </w:tcPr>
          <w:p w:rsidR="00F55753" w:rsidRDefault="00EC11A0" w:rsidP="00EC11A0">
            <w:r>
              <w:t xml:space="preserve">Where the activity is commercial in nature and </w:t>
            </w:r>
            <w:r w:rsidR="00F55753">
              <w:t>inconsistent with the her</w:t>
            </w:r>
            <w:r w:rsidR="00347E56">
              <w:t>itage character of the building</w:t>
            </w:r>
            <w:r w:rsidR="009D5D43">
              <w:t>.</w:t>
            </w:r>
          </w:p>
        </w:tc>
      </w:tr>
      <w:tr w:rsidR="00082F43" w:rsidTr="00082F43">
        <w:trPr>
          <w:cantSplit/>
        </w:trPr>
        <w:tc>
          <w:tcPr>
            <w:tcW w:w="2802" w:type="dxa"/>
            <w:tcBorders>
              <w:left w:val="nil"/>
              <w:right w:val="nil"/>
            </w:tcBorders>
            <w:vAlign w:val="center"/>
          </w:tcPr>
          <w:p w:rsidR="00082F43" w:rsidRDefault="00082F43" w:rsidP="00082F43"/>
          <w:p w:rsidR="00082F43" w:rsidRPr="002E0712" w:rsidRDefault="00082F43" w:rsidP="00082F43">
            <w:r w:rsidRPr="002E0712">
              <w:t>Depot</w:t>
            </w:r>
          </w:p>
          <w:p w:rsidR="00082F43" w:rsidRPr="002E0712" w:rsidRDefault="00082F43" w:rsidP="00082F43"/>
        </w:tc>
        <w:tc>
          <w:tcPr>
            <w:tcW w:w="2409" w:type="dxa"/>
            <w:tcBorders>
              <w:left w:val="nil"/>
              <w:right w:val="nil"/>
            </w:tcBorders>
            <w:vAlign w:val="center"/>
          </w:tcPr>
          <w:p w:rsidR="00082F43" w:rsidRPr="00C1479B" w:rsidRDefault="00082F43" w:rsidP="00082F43">
            <w:pPr>
              <w:pStyle w:val="ListBullet"/>
              <w:tabs>
                <w:tab w:val="clear" w:pos="227"/>
              </w:tabs>
              <w:spacing w:after="0" w:line="240" w:lineRule="auto"/>
              <w:ind w:firstLine="0"/>
            </w:pPr>
          </w:p>
          <w:p w:rsidR="00082F43" w:rsidRDefault="002E0712" w:rsidP="00082F43">
            <w:pPr>
              <w:pStyle w:val="ListBullet"/>
              <w:numPr>
                <w:ilvl w:val="0"/>
                <w:numId w:val="11"/>
              </w:numPr>
              <w:spacing w:after="0" w:line="240" w:lineRule="auto"/>
            </w:pPr>
            <w:r w:rsidRPr="00C1479B">
              <w:t>storage of plant and equipment</w:t>
            </w:r>
          </w:p>
          <w:p w:rsidR="00912896" w:rsidRPr="00C1479B" w:rsidRDefault="00594ADD" w:rsidP="00082F43">
            <w:pPr>
              <w:pStyle w:val="ListBullet"/>
              <w:numPr>
                <w:ilvl w:val="0"/>
                <w:numId w:val="11"/>
              </w:numPr>
              <w:spacing w:after="0" w:line="240" w:lineRule="auto"/>
            </w:pPr>
            <w:r>
              <w:t>p</w:t>
            </w:r>
            <w:r w:rsidR="00912896">
              <w:t>rovision of Municipal Services</w:t>
            </w:r>
          </w:p>
          <w:p w:rsidR="00082F43" w:rsidRPr="00C1479B" w:rsidRDefault="00082F43" w:rsidP="00082F43">
            <w:pPr>
              <w:pStyle w:val="ListBullet"/>
              <w:tabs>
                <w:tab w:val="clear" w:pos="227"/>
              </w:tabs>
              <w:spacing w:after="0" w:line="240" w:lineRule="auto"/>
              <w:ind w:firstLine="0"/>
            </w:pPr>
          </w:p>
        </w:tc>
        <w:tc>
          <w:tcPr>
            <w:tcW w:w="3850" w:type="dxa"/>
            <w:tcBorders>
              <w:left w:val="nil"/>
              <w:right w:val="nil"/>
            </w:tcBorders>
            <w:vAlign w:val="center"/>
          </w:tcPr>
          <w:p w:rsidR="00082F43" w:rsidRDefault="00EC11A0" w:rsidP="004D160F">
            <w:r>
              <w:t xml:space="preserve">Use of the main building as a depot is not permissible. Use of the rear buildings as a depot </w:t>
            </w:r>
            <w:r w:rsidR="00912896">
              <w:t>is</w:t>
            </w:r>
            <w:r w:rsidR="00912896" w:rsidRPr="002E0712">
              <w:t xml:space="preserve"> </w:t>
            </w:r>
            <w:r w:rsidR="002E0712" w:rsidRPr="002E0712">
              <w:t>not a desirable use of the site in the medium to lon</w:t>
            </w:r>
            <w:r w:rsidR="002E0712">
              <w:t>ger term</w:t>
            </w:r>
            <w:r w:rsidR="009D5D43">
              <w:t>.</w:t>
            </w:r>
          </w:p>
        </w:tc>
      </w:tr>
      <w:tr w:rsidR="00082F43" w:rsidTr="00082F43">
        <w:trPr>
          <w:cantSplit/>
        </w:trPr>
        <w:tc>
          <w:tcPr>
            <w:tcW w:w="2802" w:type="dxa"/>
            <w:tcBorders>
              <w:left w:val="nil"/>
              <w:bottom w:val="nil"/>
              <w:right w:val="nil"/>
            </w:tcBorders>
            <w:vAlign w:val="center"/>
          </w:tcPr>
          <w:p w:rsidR="00082F43" w:rsidRPr="00433F22" w:rsidRDefault="003B728A" w:rsidP="00082F43">
            <w:r>
              <w:t xml:space="preserve">Temporary </w:t>
            </w:r>
            <w:r w:rsidR="00082F43">
              <w:t>Cafe</w:t>
            </w:r>
          </w:p>
        </w:tc>
        <w:tc>
          <w:tcPr>
            <w:tcW w:w="2409" w:type="dxa"/>
            <w:tcBorders>
              <w:left w:val="nil"/>
              <w:bottom w:val="nil"/>
              <w:right w:val="nil"/>
            </w:tcBorders>
            <w:vAlign w:val="center"/>
          </w:tcPr>
          <w:p w:rsidR="00082F43" w:rsidRPr="00C1479B" w:rsidRDefault="00082F43" w:rsidP="00082F43">
            <w:pPr>
              <w:pStyle w:val="ListBullet"/>
              <w:tabs>
                <w:tab w:val="clear" w:pos="227"/>
              </w:tabs>
              <w:spacing w:after="0" w:line="240" w:lineRule="auto"/>
              <w:ind w:firstLine="0"/>
            </w:pPr>
          </w:p>
          <w:p w:rsidR="00082F43" w:rsidRPr="00C1479B" w:rsidRDefault="00082F43" w:rsidP="00082F43">
            <w:pPr>
              <w:pStyle w:val="ListBullet"/>
              <w:numPr>
                <w:ilvl w:val="0"/>
                <w:numId w:val="11"/>
              </w:numPr>
              <w:spacing w:after="0" w:line="240" w:lineRule="auto"/>
            </w:pPr>
            <w:r w:rsidRPr="00C1479B">
              <w:t>coffee cart</w:t>
            </w:r>
          </w:p>
          <w:p w:rsidR="00082F43" w:rsidRPr="00C1479B" w:rsidRDefault="00082F43" w:rsidP="00082F43">
            <w:pPr>
              <w:pStyle w:val="ListBullet"/>
              <w:numPr>
                <w:ilvl w:val="0"/>
                <w:numId w:val="11"/>
              </w:numPr>
              <w:spacing w:after="0" w:line="240" w:lineRule="auto"/>
            </w:pPr>
            <w:r w:rsidRPr="00C1479B">
              <w:t>café</w:t>
            </w:r>
          </w:p>
          <w:p w:rsidR="00082F43" w:rsidRPr="00C1479B" w:rsidRDefault="00082F43" w:rsidP="00082F43">
            <w:pPr>
              <w:pStyle w:val="ListBullet"/>
              <w:numPr>
                <w:ilvl w:val="0"/>
                <w:numId w:val="11"/>
              </w:numPr>
              <w:spacing w:after="0" w:line="240" w:lineRule="auto"/>
            </w:pPr>
            <w:r w:rsidRPr="00C1479B">
              <w:t>restaurant</w:t>
            </w:r>
          </w:p>
          <w:p w:rsidR="00082F43" w:rsidRPr="00C1479B" w:rsidRDefault="00082F43" w:rsidP="00082F43">
            <w:pPr>
              <w:pStyle w:val="ListBullet"/>
              <w:numPr>
                <w:ilvl w:val="0"/>
                <w:numId w:val="11"/>
              </w:numPr>
              <w:spacing w:after="0" w:line="240" w:lineRule="auto"/>
            </w:pPr>
            <w:r w:rsidRPr="00C1479B">
              <w:t>wine bar</w:t>
            </w:r>
          </w:p>
          <w:p w:rsidR="00082F43" w:rsidRPr="00C1479B" w:rsidRDefault="00082F43" w:rsidP="00082F43">
            <w:pPr>
              <w:pStyle w:val="ListBullet"/>
              <w:tabs>
                <w:tab w:val="clear" w:pos="227"/>
              </w:tabs>
              <w:spacing w:after="0" w:line="240" w:lineRule="auto"/>
              <w:ind w:firstLine="0"/>
            </w:pPr>
          </w:p>
        </w:tc>
        <w:tc>
          <w:tcPr>
            <w:tcW w:w="3850" w:type="dxa"/>
            <w:tcBorders>
              <w:left w:val="nil"/>
              <w:bottom w:val="nil"/>
              <w:right w:val="nil"/>
            </w:tcBorders>
            <w:vAlign w:val="center"/>
          </w:tcPr>
          <w:p w:rsidR="00082F43" w:rsidRDefault="00082F43" w:rsidP="00082F43"/>
          <w:p w:rsidR="003B728A" w:rsidRDefault="003B728A" w:rsidP="00082F43">
            <w:r>
              <w:t xml:space="preserve">Only Short term, temporary uses of this nature is permitted in the current Albert Hall building.  </w:t>
            </w:r>
          </w:p>
          <w:p w:rsidR="00082F43" w:rsidRDefault="002B5F66" w:rsidP="00082F43">
            <w:r>
              <w:t xml:space="preserve">Ancillary cafe services associated with an event hire continue to be permissible as part of the overarching event/hire. </w:t>
            </w:r>
          </w:p>
          <w:p w:rsidR="00082F43" w:rsidRDefault="00082F43" w:rsidP="00082F43"/>
        </w:tc>
      </w:tr>
      <w:tr w:rsidR="002B5F66" w:rsidTr="00594ADD">
        <w:trPr>
          <w:cantSplit/>
        </w:trPr>
        <w:tc>
          <w:tcPr>
            <w:tcW w:w="2802" w:type="dxa"/>
            <w:tcBorders>
              <w:left w:val="nil"/>
              <w:right w:val="nil"/>
            </w:tcBorders>
            <w:vAlign w:val="center"/>
          </w:tcPr>
          <w:p w:rsidR="002B5F66" w:rsidRDefault="002B5F66" w:rsidP="00594ADD"/>
          <w:p w:rsidR="002B5F66" w:rsidRPr="002E0712" w:rsidRDefault="002B5F66" w:rsidP="002B5F66">
            <w:r>
              <w:t>Private or community events</w:t>
            </w:r>
          </w:p>
        </w:tc>
        <w:tc>
          <w:tcPr>
            <w:tcW w:w="2409" w:type="dxa"/>
            <w:tcBorders>
              <w:left w:val="nil"/>
              <w:right w:val="nil"/>
            </w:tcBorders>
            <w:vAlign w:val="center"/>
          </w:tcPr>
          <w:p w:rsidR="002B5F66" w:rsidRPr="00C1479B" w:rsidRDefault="002B5F66" w:rsidP="00594ADD">
            <w:pPr>
              <w:pStyle w:val="ListBullet"/>
              <w:tabs>
                <w:tab w:val="clear" w:pos="227"/>
              </w:tabs>
              <w:spacing w:after="0" w:line="240" w:lineRule="auto"/>
              <w:ind w:firstLine="0"/>
            </w:pPr>
          </w:p>
          <w:p w:rsidR="00F71492" w:rsidRDefault="00F91470">
            <w:pPr>
              <w:pStyle w:val="ListBullet"/>
              <w:numPr>
                <w:ilvl w:val="0"/>
                <w:numId w:val="11"/>
              </w:numPr>
              <w:spacing w:after="0" w:line="240" w:lineRule="auto"/>
            </w:pPr>
            <w:r>
              <w:t>p</w:t>
            </w:r>
            <w:r w:rsidR="002B5F66">
              <w:t>arties</w:t>
            </w:r>
          </w:p>
          <w:p w:rsidR="00F71492" w:rsidRDefault="00F91470">
            <w:pPr>
              <w:pStyle w:val="ListBullet"/>
              <w:numPr>
                <w:ilvl w:val="0"/>
                <w:numId w:val="11"/>
              </w:numPr>
              <w:spacing w:after="0" w:line="240" w:lineRule="auto"/>
            </w:pPr>
            <w:r>
              <w:t>s</w:t>
            </w:r>
            <w:r w:rsidR="002B5F66">
              <w:t>porting events</w:t>
            </w:r>
          </w:p>
          <w:p w:rsidR="00F71492" w:rsidRDefault="00F91470">
            <w:pPr>
              <w:pStyle w:val="ListBullet"/>
              <w:numPr>
                <w:ilvl w:val="0"/>
                <w:numId w:val="11"/>
              </w:numPr>
              <w:spacing w:after="0" w:line="240" w:lineRule="auto"/>
            </w:pPr>
            <w:r>
              <w:t>d</w:t>
            </w:r>
            <w:r w:rsidR="002B5F66">
              <w:t>ance parties</w:t>
            </w:r>
          </w:p>
        </w:tc>
        <w:tc>
          <w:tcPr>
            <w:tcW w:w="3850" w:type="dxa"/>
            <w:tcBorders>
              <w:left w:val="nil"/>
              <w:right w:val="nil"/>
            </w:tcBorders>
            <w:vAlign w:val="center"/>
          </w:tcPr>
          <w:p w:rsidR="002B5F66" w:rsidRDefault="000D23EE" w:rsidP="00F01260">
            <w:r>
              <w:t xml:space="preserve">Not to occur where there is a risk to the </w:t>
            </w:r>
            <w:r w:rsidR="00512062">
              <w:t>Heritage</w:t>
            </w:r>
            <w:r>
              <w:t xml:space="preserve"> fabric.</w:t>
            </w:r>
          </w:p>
        </w:tc>
      </w:tr>
      <w:tr w:rsidR="00F55753" w:rsidTr="00545D2E">
        <w:trPr>
          <w:cantSplit/>
        </w:trPr>
        <w:tc>
          <w:tcPr>
            <w:tcW w:w="2802" w:type="dxa"/>
            <w:tcBorders>
              <w:top w:val="nil"/>
              <w:left w:val="nil"/>
              <w:bottom w:val="nil"/>
              <w:right w:val="nil"/>
            </w:tcBorders>
            <w:vAlign w:val="center"/>
          </w:tcPr>
          <w:p w:rsidR="00F55753" w:rsidRPr="00D86167" w:rsidRDefault="00F55753" w:rsidP="00545D2E">
            <w:pPr>
              <w:rPr>
                <w:highlight w:val="yellow"/>
              </w:rPr>
            </w:pPr>
          </w:p>
        </w:tc>
        <w:tc>
          <w:tcPr>
            <w:tcW w:w="2409" w:type="dxa"/>
            <w:tcBorders>
              <w:top w:val="nil"/>
              <w:left w:val="nil"/>
              <w:bottom w:val="nil"/>
              <w:right w:val="nil"/>
            </w:tcBorders>
            <w:vAlign w:val="center"/>
          </w:tcPr>
          <w:p w:rsidR="00F55753" w:rsidRPr="00C1479B" w:rsidRDefault="00F55753" w:rsidP="00545D2E">
            <w:pPr>
              <w:pStyle w:val="ListBullet"/>
              <w:tabs>
                <w:tab w:val="clear" w:pos="227"/>
              </w:tabs>
              <w:spacing w:after="0" w:line="240" w:lineRule="auto"/>
              <w:ind w:firstLine="0"/>
            </w:pPr>
          </w:p>
        </w:tc>
        <w:tc>
          <w:tcPr>
            <w:tcW w:w="3850" w:type="dxa"/>
            <w:tcBorders>
              <w:top w:val="nil"/>
              <w:left w:val="nil"/>
              <w:bottom w:val="nil"/>
              <w:right w:val="nil"/>
            </w:tcBorders>
            <w:vAlign w:val="center"/>
          </w:tcPr>
          <w:p w:rsidR="00F55753" w:rsidRDefault="00F55753" w:rsidP="00545D2E"/>
        </w:tc>
      </w:tr>
    </w:tbl>
    <w:p w:rsidR="00F55753" w:rsidRDefault="00F55753" w:rsidP="00F55753"/>
    <w:p w:rsidR="00F55753" w:rsidRDefault="00F55753" w:rsidP="00F55753">
      <w:pPr>
        <w:sectPr w:rsidR="00F55753" w:rsidSect="00026909">
          <w:pgSz w:w="11907" w:h="16839" w:code="9"/>
          <w:pgMar w:top="1418" w:right="1758" w:bottom="1531" w:left="1304" w:header="567" w:footer="567" w:gutter="0"/>
          <w:cols w:space="340"/>
          <w:docGrid w:linePitch="360"/>
        </w:sectPr>
      </w:pPr>
    </w:p>
    <w:p w:rsidR="00F55753" w:rsidRPr="00A53E27" w:rsidRDefault="005D7DB8" w:rsidP="00F55753">
      <w:pPr>
        <w:pStyle w:val="Heading2"/>
        <w:numPr>
          <w:ilvl w:val="1"/>
          <w:numId w:val="21"/>
        </w:numPr>
      </w:pPr>
      <w:bookmarkStart w:id="12" w:name="_Toc448841537"/>
      <w:r w:rsidRPr="00A53E27">
        <w:lastRenderedPageBreak/>
        <w:t>Management</w:t>
      </w:r>
      <w:bookmarkEnd w:id="12"/>
    </w:p>
    <w:p w:rsidR="00DC46C3" w:rsidRDefault="00DC46C3" w:rsidP="00F55753">
      <w:pPr>
        <w:pStyle w:val="Heading3"/>
        <w:numPr>
          <w:ilvl w:val="2"/>
          <w:numId w:val="21"/>
        </w:numPr>
      </w:pPr>
      <w:r>
        <w:t>ACT Government</w:t>
      </w:r>
    </w:p>
    <w:p w:rsidR="00DC46C3" w:rsidRPr="00DC46C3" w:rsidRDefault="00DC46C3" w:rsidP="00DC46C3">
      <w:r>
        <w:t>The ACT Government will remain responsible for the</w:t>
      </w:r>
      <w:r w:rsidR="00912896">
        <w:t xml:space="preserve"> overall</w:t>
      </w:r>
      <w:r>
        <w:t xml:space="preserve"> management of Albert Hall and its surrounds. The specific part of the ACT Government responsible for managing the buil</w:t>
      </w:r>
      <w:r w:rsidR="009D5D43">
        <w:t>ding may</w:t>
      </w:r>
      <w:r w:rsidR="00525EF1">
        <w:t xml:space="preserve"> change over the timeframe for this plan and may</w:t>
      </w:r>
      <w:r w:rsidR="009D5D43">
        <w:t xml:space="preserve"> differ from that </w:t>
      </w:r>
      <w:r>
        <w:t>responsible for managing the surrounding landscaped areas of the site.</w:t>
      </w:r>
    </w:p>
    <w:p w:rsidR="00DC46C3" w:rsidRPr="00DC46C3" w:rsidRDefault="00DC46C3" w:rsidP="00DC46C3"/>
    <w:p w:rsidR="00F55753" w:rsidRDefault="00F55753" w:rsidP="00F55753">
      <w:pPr>
        <w:pStyle w:val="Heading3"/>
        <w:numPr>
          <w:ilvl w:val="2"/>
          <w:numId w:val="21"/>
        </w:numPr>
      </w:pPr>
      <w:r>
        <w:t>Management Reference Group</w:t>
      </w:r>
    </w:p>
    <w:p w:rsidR="00F55753" w:rsidRDefault="00525EF1" w:rsidP="00F55753">
      <w:r>
        <w:t>A</w:t>
      </w:r>
      <w:r w:rsidR="00F55753">
        <w:t xml:space="preserve"> reference group </w:t>
      </w:r>
      <w:r w:rsidR="00234CC4">
        <w:t>will</w:t>
      </w:r>
      <w:r>
        <w:t xml:space="preserve"> </w:t>
      </w:r>
      <w:r w:rsidR="00F55753">
        <w:t>be established to provide ongoing input into the management of Albert Hall. The reference group would have an advisory role,</w:t>
      </w:r>
      <w:r w:rsidR="00082F43">
        <w:t xml:space="preserve"> with final decisions about operational matters and </w:t>
      </w:r>
      <w:r w:rsidR="00F55753">
        <w:t>management of the building</w:t>
      </w:r>
      <w:r w:rsidR="00DC46C3">
        <w:t xml:space="preserve"> and its surrounds</w:t>
      </w:r>
      <w:r w:rsidR="00F55753">
        <w:t xml:space="preserve"> remaining with the ACT Government. </w:t>
      </w:r>
      <w:r w:rsidR="00234CC4">
        <w:t xml:space="preserve"> This Albert Hall Management Reference Group will be established within 12 months of notification of the </w:t>
      </w:r>
      <w:r w:rsidR="00AA1081">
        <w:t>Land Management Plan</w:t>
      </w:r>
      <w:r w:rsidR="00234CC4">
        <w:t>.</w:t>
      </w:r>
    </w:p>
    <w:p w:rsidR="00F55753" w:rsidRDefault="00F55753" w:rsidP="00F55753"/>
    <w:p w:rsidR="00F55753" w:rsidRDefault="00525EF1" w:rsidP="00F55753">
      <w:r>
        <w:t>T</w:t>
      </w:r>
      <w:r w:rsidR="00B71262">
        <w:t xml:space="preserve">he </w:t>
      </w:r>
      <w:r w:rsidR="00234CC4">
        <w:t xml:space="preserve">Albert Hall </w:t>
      </w:r>
      <w:r w:rsidR="00B71262">
        <w:t xml:space="preserve">Management Reference Group </w:t>
      </w:r>
      <w:r>
        <w:t xml:space="preserve">will </w:t>
      </w:r>
      <w:r w:rsidR="00B71262">
        <w:t>contain a balanced representati</w:t>
      </w:r>
      <w:r w:rsidR="00B314C8">
        <w:t xml:space="preserve">on, including from </w:t>
      </w:r>
      <w:r w:rsidR="00B71262">
        <w:t>community</w:t>
      </w:r>
      <w:r w:rsidR="00B314C8">
        <w:t xml:space="preserve"> and heritage</w:t>
      </w:r>
      <w:r w:rsidR="00B71262">
        <w:t xml:space="preserve"> groups, as well as </w:t>
      </w:r>
      <w:r>
        <w:t xml:space="preserve">regular </w:t>
      </w:r>
      <w:r w:rsidR="00B71262">
        <w:t>users of the building.</w:t>
      </w:r>
      <w:r w:rsidR="00F55753" w:rsidRPr="008249E4">
        <w:t xml:space="preserve"> </w:t>
      </w:r>
      <w:r w:rsidR="00234CC4">
        <w:t>Consideration will be given to</w:t>
      </w:r>
      <w:r w:rsidR="00B71262">
        <w:t xml:space="preserve"> representation </w:t>
      </w:r>
      <w:r w:rsidR="00F55753" w:rsidRPr="008249E4">
        <w:t>be</w:t>
      </w:r>
      <w:r w:rsidR="00234CC4">
        <w:t>ing</w:t>
      </w:r>
      <w:r w:rsidR="00F55753" w:rsidRPr="008249E4">
        <w:t xml:space="preserve"> sought from other </w:t>
      </w:r>
      <w:r>
        <w:t>interested parties</w:t>
      </w:r>
      <w:r w:rsidR="00F55753">
        <w:t>, including cultural groups,</w:t>
      </w:r>
      <w:r>
        <w:t xml:space="preserve"> commercial users, </w:t>
      </w:r>
      <w:r w:rsidR="00F55753" w:rsidRPr="008249E4">
        <w:t>event managers</w:t>
      </w:r>
      <w:r w:rsidR="00F55753">
        <w:t xml:space="preserve"> and young people</w:t>
      </w:r>
      <w:r>
        <w:t xml:space="preserve"> with an interest in the Albert Hall</w:t>
      </w:r>
      <w:r w:rsidR="00F55753" w:rsidRPr="008249E4">
        <w:t>.</w:t>
      </w:r>
      <w:r w:rsidR="00F55753">
        <w:t xml:space="preserve"> </w:t>
      </w:r>
      <w:r w:rsidR="00234CC4">
        <w:t xml:space="preserve">Members of the previous Capital Works Reference Group and </w:t>
      </w:r>
      <w:r w:rsidR="00AA1081">
        <w:t>Land Management Plan</w:t>
      </w:r>
      <w:r w:rsidR="00234CC4">
        <w:t xml:space="preserve"> Reference Group will be considered in selecting appropriate and interested parties for the Management Reference Group.</w:t>
      </w:r>
    </w:p>
    <w:p w:rsidR="00F55753" w:rsidRDefault="00F55753" w:rsidP="00F55753"/>
    <w:p w:rsidR="00F55753" w:rsidRPr="00B314C8" w:rsidRDefault="00B314C8" w:rsidP="00F55753">
      <w:r>
        <w:t xml:space="preserve">In order to ensure </w:t>
      </w:r>
      <w:r w:rsidR="00F55753">
        <w:t xml:space="preserve">the reference group has a clear </w:t>
      </w:r>
      <w:r w:rsidR="00B71262">
        <w:t>purpose, formal Terms of R</w:t>
      </w:r>
      <w:r w:rsidR="00F55753" w:rsidRPr="007D6703">
        <w:t>eferen</w:t>
      </w:r>
      <w:r w:rsidR="00B71262">
        <w:t xml:space="preserve">ce will be prepared, </w:t>
      </w:r>
      <w:r w:rsidR="00F55753" w:rsidRPr="00B314C8">
        <w:t>adopted</w:t>
      </w:r>
      <w:r w:rsidR="00B71262" w:rsidRPr="00B314C8">
        <w:t xml:space="preserve"> and periodically reviewed</w:t>
      </w:r>
      <w:r w:rsidR="00F55753" w:rsidRPr="00B314C8">
        <w:t xml:space="preserve">. The role of the reference group </w:t>
      </w:r>
      <w:r w:rsidR="00E53102">
        <w:t>will</w:t>
      </w:r>
      <w:r w:rsidR="00E53102" w:rsidRPr="00B314C8">
        <w:t xml:space="preserve"> </w:t>
      </w:r>
      <w:r w:rsidR="00F55753" w:rsidRPr="00B314C8">
        <w:t>include providing input into:</w:t>
      </w:r>
    </w:p>
    <w:p w:rsidR="00F55753" w:rsidRPr="00B314C8" w:rsidRDefault="00F55753" w:rsidP="00F55753">
      <w:pPr>
        <w:pStyle w:val="ListBullet"/>
        <w:numPr>
          <w:ilvl w:val="0"/>
          <w:numId w:val="11"/>
        </w:numPr>
        <w:spacing w:before="120" w:after="120" w:line="240" w:lineRule="auto"/>
      </w:pPr>
      <w:r w:rsidRPr="00B314C8">
        <w:t>maintenance priorities</w:t>
      </w:r>
    </w:p>
    <w:p w:rsidR="00F55753" w:rsidRPr="00B314C8" w:rsidRDefault="00404EAA" w:rsidP="002E0712">
      <w:pPr>
        <w:pStyle w:val="ListBullet"/>
        <w:numPr>
          <w:ilvl w:val="0"/>
          <w:numId w:val="11"/>
        </w:numPr>
        <w:spacing w:after="120" w:line="240" w:lineRule="auto"/>
      </w:pPr>
      <w:r w:rsidRPr="00B314C8">
        <w:t>venue management</w:t>
      </w:r>
      <w:r w:rsidR="00B314C8">
        <w:t xml:space="preserve"> arrangements</w:t>
      </w:r>
    </w:p>
    <w:p w:rsidR="00404EAA" w:rsidRPr="00B314C8" w:rsidRDefault="00F55753" w:rsidP="00B314C8">
      <w:pPr>
        <w:pStyle w:val="ListBullet"/>
        <w:numPr>
          <w:ilvl w:val="0"/>
          <w:numId w:val="11"/>
        </w:numPr>
        <w:spacing w:after="120" w:line="240" w:lineRule="auto"/>
      </w:pPr>
      <w:r w:rsidRPr="00B314C8">
        <w:t xml:space="preserve">preparation and prioritisation </w:t>
      </w:r>
      <w:r w:rsidR="00B314C8" w:rsidRPr="00B314C8">
        <w:t>of action plans related to more detailed management matters</w:t>
      </w:r>
    </w:p>
    <w:p w:rsidR="00404EAA" w:rsidRDefault="00404EAA" w:rsidP="00F55753"/>
    <w:p w:rsidR="00F55753" w:rsidRDefault="00F55753" w:rsidP="00F55753">
      <w:r>
        <w:t>A meeting schedule will be established and agendas and minutes prepared and distributed</w:t>
      </w:r>
      <w:r w:rsidR="002D2B8C">
        <w:t xml:space="preserve">. </w:t>
      </w:r>
      <w:r w:rsidR="00E53102">
        <w:t>S</w:t>
      </w:r>
      <w:r>
        <w:t>ecreta</w:t>
      </w:r>
      <w:r w:rsidR="00B314C8">
        <w:t xml:space="preserve">riat support </w:t>
      </w:r>
      <w:r w:rsidR="00E53102">
        <w:t xml:space="preserve">will </w:t>
      </w:r>
      <w:r w:rsidR="00B314C8">
        <w:t xml:space="preserve">be provided by </w:t>
      </w:r>
      <w:r w:rsidR="00B71262">
        <w:t>the ACT Government area</w:t>
      </w:r>
      <w:r>
        <w:t xml:space="preserve"> responsible for the ongoing management of</w:t>
      </w:r>
      <w:r w:rsidR="00B71262">
        <w:t xml:space="preserve"> Albert Hall</w:t>
      </w:r>
      <w:r>
        <w:t>.</w:t>
      </w:r>
    </w:p>
    <w:p w:rsidR="00F55753" w:rsidRDefault="00F55753" w:rsidP="00F55753"/>
    <w:p w:rsidR="00F55753" w:rsidRDefault="00C937CA" w:rsidP="00F55753">
      <w:r>
        <w:t>T</w:t>
      </w:r>
      <w:r w:rsidR="00F55753">
        <w:t xml:space="preserve">he Reference Group </w:t>
      </w:r>
      <w:r w:rsidR="009B174D">
        <w:t xml:space="preserve">will </w:t>
      </w:r>
      <w:r w:rsidR="00F55753">
        <w:t>meet</w:t>
      </w:r>
      <w:r w:rsidR="00F55753" w:rsidRPr="008249E4">
        <w:t xml:space="preserve"> </w:t>
      </w:r>
      <w:r w:rsidR="00F55753">
        <w:t>at least once every six months</w:t>
      </w:r>
      <w:r w:rsidR="00F55753" w:rsidRPr="008249E4">
        <w:t>.</w:t>
      </w:r>
    </w:p>
    <w:p w:rsidR="00F55753" w:rsidRDefault="00F55753" w:rsidP="00F55753"/>
    <w:p w:rsidR="00F55753" w:rsidRPr="00773ACF" w:rsidRDefault="00F55753" w:rsidP="00F55753">
      <w:pPr>
        <w:pStyle w:val="Heading3"/>
        <w:numPr>
          <w:ilvl w:val="2"/>
          <w:numId w:val="21"/>
        </w:numPr>
      </w:pPr>
      <w:r w:rsidRPr="00773ACF">
        <w:t>User Forums</w:t>
      </w:r>
      <w:r w:rsidR="00B314C8">
        <w:t xml:space="preserve"> or Surveys</w:t>
      </w:r>
    </w:p>
    <w:p w:rsidR="00F55753" w:rsidRPr="008249E4" w:rsidRDefault="00F55753" w:rsidP="00F55753">
      <w:r w:rsidRPr="008249E4">
        <w:t xml:space="preserve">In addition to establishing a Management Reference Group, regular forums </w:t>
      </w:r>
      <w:r w:rsidR="00C937CA">
        <w:t xml:space="preserve">may </w:t>
      </w:r>
      <w:r w:rsidRPr="008249E4">
        <w:t>be under</w:t>
      </w:r>
      <w:r>
        <w:t>taken with users of Albert Hall. These would provide an opportunity for users to raise issues or make suggestions about the management of Albert Hall.</w:t>
      </w:r>
    </w:p>
    <w:p w:rsidR="00F55753" w:rsidRDefault="00F55753" w:rsidP="00F55753"/>
    <w:p w:rsidR="00B314C8" w:rsidRDefault="00B314C8" w:rsidP="00F55753">
      <w:r>
        <w:t xml:space="preserve">Alternatively, users </w:t>
      </w:r>
      <w:r w:rsidR="00C937CA">
        <w:t xml:space="preserve">may </w:t>
      </w:r>
      <w:r>
        <w:t xml:space="preserve">be more formally surveyed </w:t>
      </w:r>
      <w:r w:rsidR="00C937CA">
        <w:t xml:space="preserve">periodically </w:t>
      </w:r>
      <w:r>
        <w:t>to gain feedback on the management and maintenance of Albert Hall.</w:t>
      </w:r>
    </w:p>
    <w:p w:rsidR="00B314C8" w:rsidRDefault="00B314C8" w:rsidP="00F55753"/>
    <w:p w:rsidR="00F55753" w:rsidRDefault="00C937CA" w:rsidP="00F55753">
      <w:r>
        <w:t>User feedback will be sought annually through surveys and/or user forums.</w:t>
      </w:r>
    </w:p>
    <w:p w:rsidR="00F55753" w:rsidRPr="00204422" w:rsidRDefault="00F55753" w:rsidP="00F55753"/>
    <w:p w:rsidR="00C46EDE" w:rsidRPr="00C46EDE" w:rsidRDefault="006A14DA" w:rsidP="00C46EDE">
      <w:pPr>
        <w:pStyle w:val="Heading3"/>
        <w:numPr>
          <w:ilvl w:val="2"/>
          <w:numId w:val="21"/>
        </w:numPr>
      </w:pPr>
      <w:r>
        <w:t>Venue Management</w:t>
      </w:r>
    </w:p>
    <w:p w:rsidR="009B174D" w:rsidRDefault="009B174D" w:rsidP="00F55753">
      <w:r>
        <w:t xml:space="preserve">Venue management comprises of four key functions. While each function is related to the others, they can be undertaken by different </w:t>
      </w:r>
      <w:r w:rsidR="00234CC4">
        <w:t>management units of the ACT Government</w:t>
      </w:r>
      <w:r>
        <w:t xml:space="preserve"> with appropriate arrangements in place. These are defined as: </w:t>
      </w:r>
      <w:r w:rsidR="002D2B8C">
        <w:br/>
      </w:r>
    </w:p>
    <w:p w:rsidR="00234CC4" w:rsidRDefault="009B174D" w:rsidP="00896733">
      <w:pPr>
        <w:pStyle w:val="ListParagraph"/>
        <w:numPr>
          <w:ilvl w:val="0"/>
          <w:numId w:val="24"/>
        </w:numPr>
      </w:pPr>
      <w:r>
        <w:t>Marketing – Promotion of the site, hiring and heritage interpretation.</w:t>
      </w:r>
    </w:p>
    <w:p w:rsidR="00234CC4" w:rsidRDefault="009B174D" w:rsidP="00896733">
      <w:pPr>
        <w:pStyle w:val="ListParagraph"/>
        <w:numPr>
          <w:ilvl w:val="0"/>
          <w:numId w:val="24"/>
        </w:numPr>
      </w:pPr>
      <w:r>
        <w:t>Booking – Management of bookings for use of the facility</w:t>
      </w:r>
    </w:p>
    <w:p w:rsidR="00234CC4" w:rsidRDefault="009B174D" w:rsidP="00896733">
      <w:pPr>
        <w:pStyle w:val="ListParagraph"/>
        <w:numPr>
          <w:ilvl w:val="0"/>
          <w:numId w:val="24"/>
        </w:numPr>
      </w:pPr>
      <w:r>
        <w:t>On-site Support – Orientation, induction, onsite supervision during events, set-up and pack-up of furniture services</w:t>
      </w:r>
      <w:r w:rsidR="00F91470">
        <w:t xml:space="preserve"> and </w:t>
      </w:r>
      <w:r>
        <w:t>on call arrangements.</w:t>
      </w:r>
    </w:p>
    <w:p w:rsidR="00234CC4" w:rsidRDefault="009B174D" w:rsidP="00896733">
      <w:pPr>
        <w:pStyle w:val="ListParagraph"/>
        <w:numPr>
          <w:ilvl w:val="0"/>
          <w:numId w:val="24"/>
        </w:numPr>
      </w:pPr>
      <w:r>
        <w:t>Maintenance – On call reactive and planned maintenance of the facility</w:t>
      </w:r>
    </w:p>
    <w:p w:rsidR="00B314C8" w:rsidRDefault="00C46EDE" w:rsidP="00F55753">
      <w:r>
        <w:br/>
      </w:r>
      <w:r w:rsidR="00F55753">
        <w:t xml:space="preserve">One of the clear priorities which emerged throughout the engagement process associated with </w:t>
      </w:r>
      <w:r w:rsidR="00B314C8">
        <w:t xml:space="preserve">the preparation of </w:t>
      </w:r>
      <w:r w:rsidR="00F55753">
        <w:t xml:space="preserve">this </w:t>
      </w:r>
      <w:r w:rsidR="00AA1081">
        <w:t>Land Management Plan</w:t>
      </w:r>
      <w:r w:rsidR="006A14DA">
        <w:t xml:space="preserve"> was the need for dedicated venue management</w:t>
      </w:r>
      <w:r w:rsidR="00F55753">
        <w:t>.</w:t>
      </w:r>
      <w:r w:rsidR="00B314C8">
        <w:t xml:space="preserve"> This could take the form of:</w:t>
      </w:r>
    </w:p>
    <w:p w:rsidR="00B314C8" w:rsidRDefault="00B314C8" w:rsidP="00B314C8">
      <w:pPr>
        <w:pStyle w:val="ListBullet"/>
        <w:numPr>
          <w:ilvl w:val="0"/>
          <w:numId w:val="11"/>
        </w:numPr>
        <w:spacing w:before="120" w:after="120" w:line="240" w:lineRule="auto"/>
      </w:pPr>
      <w:r>
        <w:t>A janitor or similar on-call resource with limited responsibilities relating to the set up, pack up an</w:t>
      </w:r>
      <w:r w:rsidR="00234CC4">
        <w:t>d</w:t>
      </w:r>
      <w:r>
        <w:t xml:space="preserve"> cleaning of the Hall as well as support in an emergency; or</w:t>
      </w:r>
    </w:p>
    <w:p w:rsidR="00B314C8" w:rsidRDefault="00B314C8" w:rsidP="00B314C8">
      <w:pPr>
        <w:pStyle w:val="ListBullet"/>
        <w:numPr>
          <w:ilvl w:val="0"/>
          <w:numId w:val="11"/>
        </w:numPr>
        <w:spacing w:before="120" w:after="120" w:line="240" w:lineRule="auto"/>
      </w:pPr>
      <w:r>
        <w:lastRenderedPageBreak/>
        <w:t xml:space="preserve">A multi skilled resource able to oversee set up, pack up and cleaning as well as undertaking wider duties relating to the booking, marketing and programming of the venue.   </w:t>
      </w:r>
      <w:r w:rsidR="00F55753">
        <w:t xml:space="preserve"> </w:t>
      </w:r>
    </w:p>
    <w:p w:rsidR="00B314C8" w:rsidRDefault="00B314C8" w:rsidP="00F55753"/>
    <w:p w:rsidR="00F55753" w:rsidRDefault="00B314C8" w:rsidP="00F55753">
      <w:r>
        <w:t xml:space="preserve">If </w:t>
      </w:r>
      <w:r w:rsidR="002250B6">
        <w:t xml:space="preserve">a </w:t>
      </w:r>
      <w:r w:rsidR="009B174D">
        <w:t xml:space="preserve">multi skilled resource </w:t>
      </w:r>
      <w:r>
        <w:t xml:space="preserve">were </w:t>
      </w:r>
      <w:r w:rsidR="00234CC4">
        <w:t>adopted</w:t>
      </w:r>
      <w:r>
        <w:t>, a</w:t>
      </w:r>
      <w:r w:rsidR="00F55753">
        <w:t xml:space="preserve">s well as providing an improved service to </w:t>
      </w:r>
      <w:r w:rsidR="007E158F">
        <w:t xml:space="preserve">Hall users the role would be expected to </w:t>
      </w:r>
      <w:r>
        <w:t>increase the us</w:t>
      </w:r>
      <w:r w:rsidR="00F55753">
        <w:t>e of Albert Hall and thus</w:t>
      </w:r>
      <w:r w:rsidR="00F55753" w:rsidRPr="007D6703">
        <w:t xml:space="preserve"> assist in ensu</w:t>
      </w:r>
      <w:r w:rsidR="00F55753">
        <w:t>ring its</w:t>
      </w:r>
      <w:r w:rsidR="00F55753" w:rsidRPr="007D6703">
        <w:t xml:space="preserve"> ongoing fin</w:t>
      </w:r>
      <w:r w:rsidR="00F55753">
        <w:t>ancial viability</w:t>
      </w:r>
      <w:r w:rsidR="00F55753" w:rsidRPr="007D6703">
        <w:t>.</w:t>
      </w:r>
      <w:r w:rsidR="00F55753">
        <w:t xml:space="preserve"> </w:t>
      </w:r>
    </w:p>
    <w:p w:rsidR="00F55753" w:rsidRDefault="00F55753" w:rsidP="00F55753"/>
    <w:p w:rsidR="00F55753" w:rsidRPr="007D6703" w:rsidRDefault="00F55753" w:rsidP="00F55753">
      <w:r>
        <w:t>From indicative fina</w:t>
      </w:r>
      <w:r w:rsidR="00B71262">
        <w:t>ncial modelling</w:t>
      </w:r>
      <w:r>
        <w:t xml:space="preserve">, it would appear financially viable to trial the </w:t>
      </w:r>
      <w:r w:rsidR="006A14DA">
        <w:t>establishment of</w:t>
      </w:r>
      <w:r w:rsidR="007E158F">
        <w:t xml:space="preserve"> some form of </w:t>
      </w:r>
      <w:r w:rsidR="006A14DA">
        <w:t>venue management resource</w:t>
      </w:r>
      <w:r>
        <w:t xml:space="preserve">. The role may initially be on a part time basis, with hours increasing over time as the usage increases. </w:t>
      </w:r>
      <w:r w:rsidRPr="007D6703">
        <w:t xml:space="preserve"> </w:t>
      </w:r>
      <w:r w:rsidR="009B174D">
        <w:t>The ACT Government expects that any arrangements would be funded through hire and ancillary fees applicable to the venue.</w:t>
      </w:r>
      <w:r w:rsidR="00234CC4">
        <w:t xml:space="preserve">  Further work will be undertaken during the term of this </w:t>
      </w:r>
      <w:r w:rsidR="00AA1081">
        <w:t>Land Management Plan</w:t>
      </w:r>
      <w:r w:rsidR="00234CC4">
        <w:t xml:space="preserve"> to consider and financially model the options and reach a decision on what, if any, additional arrangements will be implemented.</w:t>
      </w:r>
    </w:p>
    <w:p w:rsidR="00F55753" w:rsidRPr="007D6703" w:rsidRDefault="00F55753" w:rsidP="00F55753"/>
    <w:p w:rsidR="00F55753" w:rsidRPr="00654D75" w:rsidRDefault="00F55753" w:rsidP="00F55753">
      <w:r>
        <w:t xml:space="preserve">Some of the activities </w:t>
      </w:r>
      <w:r w:rsidR="006A14DA">
        <w:t>undertaken by the dedicated venue</w:t>
      </w:r>
      <w:r w:rsidRPr="003E1F57">
        <w:t xml:space="preserve"> </w:t>
      </w:r>
      <w:r w:rsidR="006A14DA">
        <w:t>management resource</w:t>
      </w:r>
      <w:r w:rsidR="00B71262">
        <w:t>, or by a combination of roles,</w:t>
      </w:r>
      <w:r w:rsidRPr="00654D75">
        <w:t xml:space="preserve"> may include:</w:t>
      </w:r>
    </w:p>
    <w:p w:rsidR="00F55753" w:rsidRPr="00654D75" w:rsidRDefault="00F55753" w:rsidP="00F55753"/>
    <w:p w:rsidR="00F55753" w:rsidRDefault="00F55753" w:rsidP="00F55753">
      <w:pPr>
        <w:pStyle w:val="ListBullet"/>
        <w:numPr>
          <w:ilvl w:val="0"/>
          <w:numId w:val="11"/>
        </w:numPr>
        <w:spacing w:after="120" w:line="240" w:lineRule="auto"/>
      </w:pPr>
      <w:r>
        <w:t>managing the booking of the Hall for events and activities within agreed parameters</w:t>
      </w:r>
    </w:p>
    <w:p w:rsidR="00F55753" w:rsidRPr="00654D75" w:rsidRDefault="00F55753" w:rsidP="00F55753">
      <w:pPr>
        <w:pStyle w:val="ListBullet"/>
        <w:numPr>
          <w:ilvl w:val="0"/>
          <w:numId w:val="11"/>
        </w:numPr>
        <w:spacing w:after="120" w:line="240" w:lineRule="auto"/>
      </w:pPr>
      <w:r w:rsidRPr="00654D75">
        <w:t xml:space="preserve">providing detailed information to potential hirers about the facilities available </w:t>
      </w:r>
    </w:p>
    <w:p w:rsidR="00F55753" w:rsidRPr="00654D75" w:rsidRDefault="00F55753" w:rsidP="00F55753">
      <w:pPr>
        <w:pStyle w:val="ListBullet"/>
        <w:numPr>
          <w:ilvl w:val="0"/>
          <w:numId w:val="11"/>
        </w:numPr>
        <w:spacing w:after="120" w:line="240" w:lineRule="auto"/>
      </w:pPr>
      <w:r w:rsidRPr="00654D75">
        <w:t>setting out and returning chairs and tables</w:t>
      </w:r>
    </w:p>
    <w:p w:rsidR="00F55753" w:rsidRPr="00654D75" w:rsidRDefault="00F55753" w:rsidP="00F55753">
      <w:pPr>
        <w:pStyle w:val="ListBullet"/>
        <w:numPr>
          <w:ilvl w:val="0"/>
          <w:numId w:val="11"/>
        </w:numPr>
        <w:spacing w:after="120" w:line="240" w:lineRule="auto"/>
      </w:pPr>
      <w:r w:rsidRPr="00654D75">
        <w:t>explaining lighting and stage systems</w:t>
      </w:r>
    </w:p>
    <w:p w:rsidR="00F55753" w:rsidRPr="00654D75" w:rsidRDefault="00F55753" w:rsidP="00F55753">
      <w:pPr>
        <w:pStyle w:val="ListBullet"/>
        <w:numPr>
          <w:ilvl w:val="0"/>
          <w:numId w:val="11"/>
        </w:numPr>
        <w:spacing w:after="120" w:line="240" w:lineRule="auto"/>
      </w:pPr>
      <w:r w:rsidRPr="00654D75">
        <w:t>ensuring the Hall is left clean, tidy and undamaged at the end of a hire period</w:t>
      </w:r>
    </w:p>
    <w:p w:rsidR="00F55753" w:rsidRPr="00654D75" w:rsidRDefault="00F55753" w:rsidP="00F55753">
      <w:pPr>
        <w:pStyle w:val="ListBullet"/>
        <w:numPr>
          <w:ilvl w:val="0"/>
          <w:numId w:val="11"/>
        </w:numPr>
        <w:spacing w:after="120" w:line="240" w:lineRule="auto"/>
      </w:pPr>
      <w:r w:rsidRPr="00654D75">
        <w:t>being on-call to provide assistance in the event of an emergency</w:t>
      </w:r>
    </w:p>
    <w:p w:rsidR="00F55753" w:rsidRPr="00654D75" w:rsidRDefault="00F55753" w:rsidP="00F55753">
      <w:pPr>
        <w:pStyle w:val="ListBullet"/>
        <w:numPr>
          <w:ilvl w:val="0"/>
          <w:numId w:val="11"/>
        </w:numPr>
        <w:spacing w:after="120" w:line="240" w:lineRule="auto"/>
      </w:pPr>
      <w:r w:rsidRPr="00654D75">
        <w:t>preparing or procuring a marketing and promotions plan</w:t>
      </w:r>
    </w:p>
    <w:p w:rsidR="00F55753" w:rsidRPr="00654D75" w:rsidRDefault="00F55753" w:rsidP="00F55753">
      <w:pPr>
        <w:pStyle w:val="ListBullet"/>
        <w:numPr>
          <w:ilvl w:val="0"/>
          <w:numId w:val="11"/>
        </w:numPr>
        <w:spacing w:after="120" w:line="240" w:lineRule="auto"/>
      </w:pPr>
      <w:r w:rsidRPr="00654D75">
        <w:t>implementing a marketing and promotions plan</w:t>
      </w:r>
    </w:p>
    <w:p w:rsidR="00F55753" w:rsidRDefault="00F55753" w:rsidP="00F55753">
      <w:pPr>
        <w:pStyle w:val="ListBullet"/>
        <w:numPr>
          <w:ilvl w:val="0"/>
          <w:numId w:val="11"/>
        </w:numPr>
        <w:spacing w:after="120" w:line="240" w:lineRule="auto"/>
      </w:pPr>
      <w:r>
        <w:t>providing access and security arrangements to hirers and others needing to access the Hall</w:t>
      </w:r>
      <w:r w:rsidRPr="00654D75">
        <w:t>.</w:t>
      </w:r>
    </w:p>
    <w:p w:rsidR="00F3068C" w:rsidRDefault="00F3068C">
      <w:pPr>
        <w:rPr>
          <w:highlight w:val="yellow"/>
        </w:rPr>
      </w:pPr>
    </w:p>
    <w:p w:rsidR="00F3068C" w:rsidRPr="001F7395" w:rsidRDefault="005D7DB8">
      <w:pPr>
        <w:pStyle w:val="Heading3"/>
        <w:numPr>
          <w:ilvl w:val="2"/>
          <w:numId w:val="21"/>
        </w:numPr>
      </w:pPr>
      <w:r w:rsidRPr="001F7395">
        <w:t>Hire Costs</w:t>
      </w:r>
      <w:r w:rsidR="00236216">
        <w:t xml:space="preserve"> and Arrangements</w:t>
      </w:r>
    </w:p>
    <w:p w:rsidR="00F3068C" w:rsidRPr="001F7395" w:rsidRDefault="00AC25C0">
      <w:r w:rsidRPr="001F7395">
        <w:t>The costs of hiring Albert Hall are set by the ACT Government on an annual basis and included in the ACT Government’s schedule of fees and charges – Administrative Fees.  Fees and Conditions of Hire are published on an ACT Government website to enable hirers to access this information.</w:t>
      </w:r>
    </w:p>
    <w:p w:rsidR="00F3068C" w:rsidRPr="001F7395" w:rsidRDefault="00F3068C"/>
    <w:p w:rsidR="00F3068C" w:rsidRDefault="00EE6E14">
      <w:r w:rsidRPr="001F7395">
        <w:t xml:space="preserve">Use of the Hall by multiple hirers is problematic due to the shared entrance and facilities, along with the lack of sound proofing between sections of the building.  During the term of the </w:t>
      </w:r>
      <w:r w:rsidR="00AA1081">
        <w:t>Land Management Plan</w:t>
      </w:r>
      <w:r w:rsidRPr="001F7395">
        <w:t xml:space="preserve"> the ACT Government will, however, explore the </w:t>
      </w:r>
      <w:r w:rsidR="00FE1DB5" w:rsidRPr="001F7395">
        <w:t>viability</w:t>
      </w:r>
      <w:r w:rsidRPr="001F7395">
        <w:t xml:space="preserve"> of hiring</w:t>
      </w:r>
      <w:r w:rsidR="00FE1DB5" w:rsidRPr="001F7395">
        <w:t xml:space="preserve"> smaller sections of the venue during low demand periods.</w:t>
      </w:r>
    </w:p>
    <w:p w:rsidR="00E17213" w:rsidRDefault="00E17213"/>
    <w:p w:rsidR="00E17213" w:rsidRDefault="00E17213">
      <w:r>
        <w:t xml:space="preserve">A lower Community Rate will continue to be available to Incorporated Associations renting the facility for an activity linked to the </w:t>
      </w:r>
      <w:r w:rsidR="0096311B">
        <w:t>purpose and objectives</w:t>
      </w:r>
      <w:r>
        <w:t xml:space="preserve"> of the organisation.</w:t>
      </w:r>
      <w:r w:rsidR="00236216">
        <w:t xml:space="preserve">  This rate will be a minimum of 20 per cent lower than the rate for </w:t>
      </w:r>
      <w:r w:rsidR="0096311B">
        <w:t>commercial</w:t>
      </w:r>
      <w:r w:rsidR="00236216">
        <w:t xml:space="preserve"> hirers.  The ACT Government will also </w:t>
      </w:r>
      <w:r w:rsidR="0096311B">
        <w:t>consider providing</w:t>
      </w:r>
      <w:r w:rsidR="00236216">
        <w:t xml:space="preserve"> a limited number of discounted or sponsored hires each year for charitable purposes.</w:t>
      </w:r>
    </w:p>
    <w:p w:rsidR="00236216" w:rsidRDefault="00236216"/>
    <w:p w:rsidR="00236216" w:rsidRDefault="00236216">
      <w:r>
        <w:t>The ACT Government expects that the facility will operate in a financially sustainable manner.  Whilst aiming to ensure the venue is available and accessible for the community, hire fees will be set at a level that broadly recovers the operation and management costs of the facility.</w:t>
      </w:r>
      <w:r w:rsidR="00F01260">
        <w:t xml:space="preserve">  However, it is not expected that hire fees will cover all costs of Albert Hall, for example capital improvements.</w:t>
      </w:r>
    </w:p>
    <w:p w:rsidR="00686249" w:rsidRDefault="00686249"/>
    <w:p w:rsidR="00686249" w:rsidRPr="001F7395" w:rsidRDefault="00686249">
      <w:r>
        <w:t>The Hiring Arrangements Action Plan will detail operational matters, rates and booking arrangements for the venue including provision of any discounted or subsidised hire rates.  This Plan will also detail management of bookings including maximum timeframes for making different types of bookings including multiple day and recurring events.</w:t>
      </w:r>
    </w:p>
    <w:p w:rsidR="00234CC4" w:rsidRPr="001F7395" w:rsidRDefault="00234CC4"/>
    <w:p w:rsidR="00F3068C" w:rsidRPr="001F7395" w:rsidRDefault="005D7DB8">
      <w:pPr>
        <w:pStyle w:val="Heading3"/>
        <w:numPr>
          <w:ilvl w:val="2"/>
          <w:numId w:val="21"/>
        </w:numPr>
      </w:pPr>
      <w:r w:rsidRPr="001F7395">
        <w:t xml:space="preserve">Kitchen and </w:t>
      </w:r>
      <w:r w:rsidR="00AD0717" w:rsidRPr="001F7395">
        <w:t>Catering</w:t>
      </w:r>
      <w:r w:rsidRPr="001F7395">
        <w:t xml:space="preserve"> Facilities</w:t>
      </w:r>
    </w:p>
    <w:p w:rsidR="00F3068C" w:rsidRPr="001F7395" w:rsidRDefault="00F3068C">
      <w:r w:rsidRPr="001F7395">
        <w:t xml:space="preserve">Sections </w:t>
      </w:r>
      <w:r w:rsidR="006D7379">
        <w:fldChar w:fldCharType="begin"/>
      </w:r>
      <w:r w:rsidR="006D7379">
        <w:instrText xml:space="preserve"> REF _Ref361735785 \r \h  \* MERGEFORMAT </w:instrText>
      </w:r>
      <w:r w:rsidR="006D7379">
        <w:fldChar w:fldCharType="separate"/>
      </w:r>
      <w:r w:rsidR="00095FB8">
        <w:t>2.3.2</w:t>
      </w:r>
      <w:r w:rsidR="006D7379">
        <w:fldChar w:fldCharType="end"/>
      </w:r>
      <w:r w:rsidRPr="001F7395">
        <w:t xml:space="preserve"> and </w:t>
      </w:r>
      <w:r w:rsidR="006D7379">
        <w:fldChar w:fldCharType="begin"/>
      </w:r>
      <w:r w:rsidR="006D7379">
        <w:instrText xml:space="preserve"> REF _Ref361735794 \r \h  \* MERGEFORMAT </w:instrText>
      </w:r>
      <w:r w:rsidR="006D7379">
        <w:fldChar w:fldCharType="separate"/>
      </w:r>
      <w:r w:rsidR="00095FB8">
        <w:t>2.4.2</w:t>
      </w:r>
      <w:r w:rsidR="006D7379">
        <w:fldChar w:fldCharType="end"/>
      </w:r>
      <w:r w:rsidRPr="001F7395">
        <w:t xml:space="preserve"> provide some detail on matters raised during the consultation regarding the kitchen facilities and option of an onsite cafe.  </w:t>
      </w:r>
      <w:r w:rsidR="005D7DB8" w:rsidRPr="001F7395">
        <w:t xml:space="preserve">The </w:t>
      </w:r>
      <w:r w:rsidRPr="001F7395">
        <w:t xml:space="preserve">existing kitchen </w:t>
      </w:r>
      <w:r w:rsidR="005D7DB8" w:rsidRPr="001F7395">
        <w:t>provides hirers with the ability to undertake a level of self-catering for events</w:t>
      </w:r>
      <w:r w:rsidRPr="001F7395">
        <w:t>, or a separate event specific facility may be established.  The ability to self cater is highly valued by users of the Hall and provides a fund raising option for some events.</w:t>
      </w:r>
    </w:p>
    <w:p w:rsidR="00F3068C" w:rsidRPr="001F7395" w:rsidRDefault="00F3068C"/>
    <w:p w:rsidR="00F3068C" w:rsidRPr="001F7395" w:rsidRDefault="005D7DB8">
      <w:r w:rsidRPr="001F7395">
        <w:t xml:space="preserve">The </w:t>
      </w:r>
      <w:r w:rsidR="00C7540D">
        <w:t>Conservation Management</w:t>
      </w:r>
      <w:r w:rsidRPr="001F7395">
        <w:t xml:space="preserve"> Plan </w:t>
      </w:r>
      <w:r w:rsidR="00C7540D" w:rsidRPr="001F7395">
        <w:t>20</w:t>
      </w:r>
      <w:r w:rsidR="00C7540D">
        <w:t>15</w:t>
      </w:r>
      <w:r w:rsidR="00C7540D" w:rsidRPr="001F7395">
        <w:t xml:space="preserve"> </w:t>
      </w:r>
      <w:r w:rsidR="00E0663D" w:rsidRPr="001F7395">
        <w:t>recognises</w:t>
      </w:r>
      <w:r w:rsidRPr="001F7395">
        <w:t xml:space="preserve"> the option of establishing a separate building on the broader site to provide corporate conference and catering facilities that could also service hirers utilising the main Hall.  However, this would be subject to </w:t>
      </w:r>
      <w:r w:rsidR="003B728A">
        <w:t xml:space="preserve">detailed consideration, </w:t>
      </w:r>
      <w:r w:rsidRPr="001F7395">
        <w:t>Capital funding</w:t>
      </w:r>
      <w:r w:rsidR="003B728A">
        <w:t xml:space="preserve"> and planning approval</w:t>
      </w:r>
      <w:r w:rsidRPr="001F7395">
        <w:t>.</w:t>
      </w:r>
    </w:p>
    <w:p w:rsidR="00F3068C" w:rsidRPr="001F7395" w:rsidRDefault="00F3068C"/>
    <w:p w:rsidR="00F3068C" w:rsidRPr="001F7395" w:rsidRDefault="005D7DB8">
      <w:r w:rsidRPr="001F7395">
        <w:t xml:space="preserve">The current land use under the National Capital Plan is detailed in section </w:t>
      </w:r>
      <w:r w:rsidR="006D7379">
        <w:fldChar w:fldCharType="begin"/>
      </w:r>
      <w:r w:rsidR="006D7379">
        <w:instrText xml:space="preserve"> REF _Ref361760369 \r \h  \* MERGEFORMAT </w:instrText>
      </w:r>
      <w:r w:rsidR="006D7379">
        <w:fldChar w:fldCharType="separate"/>
      </w:r>
      <w:r w:rsidR="00095FB8">
        <w:t>1.1</w:t>
      </w:r>
      <w:r w:rsidR="006D7379">
        <w:fldChar w:fldCharType="end"/>
      </w:r>
      <w:r w:rsidR="00E0663D" w:rsidRPr="001F7395">
        <w:t>.</w:t>
      </w:r>
      <w:r w:rsidRPr="001F7395">
        <w:t xml:space="preserve"> </w:t>
      </w:r>
      <w:r w:rsidR="00E0663D" w:rsidRPr="001F7395">
        <w:t xml:space="preserve"> A</w:t>
      </w:r>
      <w:r w:rsidRPr="001F7395">
        <w:t>s an onsite cafe may be viewed to be ‘</w:t>
      </w:r>
      <w:r w:rsidR="00E0663D" w:rsidRPr="001F7395">
        <w:t xml:space="preserve">permanent </w:t>
      </w:r>
      <w:r w:rsidRPr="001F7395">
        <w:t xml:space="preserve">commercial’ it may not comply with this land use.  </w:t>
      </w:r>
    </w:p>
    <w:p w:rsidR="00F3068C" w:rsidRPr="001F7395" w:rsidRDefault="00F3068C"/>
    <w:p w:rsidR="00F3068C" w:rsidRPr="001F7395" w:rsidRDefault="005D7DB8" w:rsidP="001F7395">
      <w:pPr>
        <w:spacing w:after="120"/>
      </w:pPr>
      <w:r w:rsidRPr="001F7395">
        <w:t xml:space="preserve">For the term of this </w:t>
      </w:r>
      <w:r w:rsidR="00AA1081">
        <w:t>Land Management Plan</w:t>
      </w:r>
      <w:r w:rsidRPr="001F7395">
        <w:t xml:space="preserve"> the following principles will apply in relation to kitchen and catering facilities at The Albert Hall:</w:t>
      </w:r>
    </w:p>
    <w:p w:rsidR="00F3068C" w:rsidRPr="001F7395" w:rsidRDefault="00E0663D">
      <w:pPr>
        <w:pStyle w:val="ListBullet"/>
        <w:numPr>
          <w:ilvl w:val="0"/>
          <w:numId w:val="11"/>
        </w:numPr>
        <w:spacing w:after="120" w:line="240" w:lineRule="auto"/>
      </w:pPr>
      <w:r w:rsidRPr="001F7395">
        <w:t>Self-catering</w:t>
      </w:r>
      <w:r w:rsidR="005D7DB8" w:rsidRPr="001F7395">
        <w:t xml:space="preserve"> kitchen facilities will be maintained</w:t>
      </w:r>
      <w:r w:rsidRPr="001F7395">
        <w:t xml:space="preserve"> and available to hirers</w:t>
      </w:r>
      <w:r w:rsidR="005D7DB8" w:rsidRPr="001F7395">
        <w:t>;</w:t>
      </w:r>
    </w:p>
    <w:p w:rsidR="00E0663D" w:rsidRPr="001F7395" w:rsidRDefault="00E0663D" w:rsidP="00E0663D">
      <w:pPr>
        <w:pStyle w:val="ListBullet"/>
        <w:numPr>
          <w:ilvl w:val="0"/>
          <w:numId w:val="11"/>
        </w:numPr>
        <w:spacing w:after="120" w:line="240" w:lineRule="auto"/>
      </w:pPr>
      <w:r w:rsidRPr="001F7395">
        <w:t>Hirers may establish temporary food sales or catering facilities directly associated with the function or event within the existing kitchen or on the broader site.</w:t>
      </w:r>
    </w:p>
    <w:p w:rsidR="00F3068C" w:rsidRPr="001F7395" w:rsidRDefault="003B728A">
      <w:pPr>
        <w:pStyle w:val="ListBullet"/>
        <w:numPr>
          <w:ilvl w:val="0"/>
          <w:numId w:val="11"/>
        </w:numPr>
        <w:spacing w:after="120" w:line="240" w:lineRule="auto"/>
      </w:pPr>
      <w:r>
        <w:t>The</w:t>
      </w:r>
      <w:r w:rsidR="000613D7" w:rsidRPr="001F7395">
        <w:t xml:space="preserve"> ACT Government </w:t>
      </w:r>
      <w:r>
        <w:t>will not</w:t>
      </w:r>
      <w:r w:rsidR="000613D7" w:rsidRPr="001F7395">
        <w:t xml:space="preserve"> consider a </w:t>
      </w:r>
      <w:r w:rsidR="00CE52BE">
        <w:t xml:space="preserve">permanent or ongoing </w:t>
      </w:r>
      <w:r w:rsidR="000613D7" w:rsidRPr="001F7395">
        <w:t>commercial cafe/catering option within the current building</w:t>
      </w:r>
      <w:r w:rsidR="009641CB">
        <w:t xml:space="preserve"> or site</w:t>
      </w:r>
      <w:r>
        <w:t>.</w:t>
      </w:r>
      <w:r w:rsidR="000613D7" w:rsidRPr="001F7395">
        <w:t xml:space="preserve"> </w:t>
      </w:r>
    </w:p>
    <w:p w:rsidR="00F55753" w:rsidRDefault="00F55753" w:rsidP="00F55753"/>
    <w:p w:rsidR="00F55753" w:rsidRDefault="00F55753" w:rsidP="00F55753">
      <w:pPr>
        <w:pStyle w:val="Heading2"/>
        <w:numPr>
          <w:ilvl w:val="1"/>
          <w:numId w:val="21"/>
        </w:numPr>
      </w:pPr>
      <w:bookmarkStart w:id="13" w:name="_Toc448841538"/>
      <w:r>
        <w:t>Actions</w:t>
      </w:r>
      <w:bookmarkEnd w:id="13"/>
    </w:p>
    <w:p w:rsidR="00F55753" w:rsidRPr="0081236D" w:rsidRDefault="00F55753" w:rsidP="00F55753">
      <w:r>
        <w:t xml:space="preserve">The following is </w:t>
      </w:r>
      <w:r w:rsidRPr="0081236D">
        <w:t>a list of actions which will assist in meeting the objectives for the management of Albert Hall over the next 10 years. The actions under each objective are presented in a general</w:t>
      </w:r>
      <w:r>
        <w:t xml:space="preserve"> order of priority. As many of the actions will assist in achieving multiple objectives, many actions are included more than once in the following list. </w:t>
      </w:r>
    </w:p>
    <w:p w:rsidR="00F55753" w:rsidRDefault="00F55753" w:rsidP="00F55753"/>
    <w:p w:rsidR="009D5D43" w:rsidRDefault="009D5D43" w:rsidP="00F55753">
      <w:r>
        <w:t xml:space="preserve">The ACT Government, in consultation with the Management Reference Group, </w:t>
      </w:r>
      <w:r w:rsidR="0039508C">
        <w:t>will review, refine and add to this list over time, as well as assigning timelines and responsibilities to actions.</w:t>
      </w:r>
      <w:r>
        <w:t xml:space="preserve"> </w:t>
      </w:r>
    </w:p>
    <w:p w:rsidR="00F55753" w:rsidRDefault="00F55753" w:rsidP="00F55753"/>
    <w:p w:rsidR="00E0663D" w:rsidRDefault="00E0663D" w:rsidP="00E0663D">
      <w:r>
        <w:t>During the term of this plan, action plans will be developed for the following areas:</w:t>
      </w:r>
    </w:p>
    <w:p w:rsidR="00E0663D" w:rsidRDefault="00E0663D" w:rsidP="00896733">
      <w:pPr>
        <w:pStyle w:val="ListParagraph"/>
        <w:numPr>
          <w:ilvl w:val="0"/>
          <w:numId w:val="26"/>
        </w:numPr>
        <w:spacing w:before="120" w:line="360" w:lineRule="auto"/>
        <w:ind w:left="714" w:hanging="357"/>
      </w:pPr>
      <w:r>
        <w:t>Management</w:t>
      </w:r>
    </w:p>
    <w:p w:rsidR="00E0663D" w:rsidRDefault="00E0663D" w:rsidP="00896733">
      <w:pPr>
        <w:pStyle w:val="ListParagraph"/>
        <w:numPr>
          <w:ilvl w:val="0"/>
          <w:numId w:val="26"/>
        </w:numPr>
        <w:spacing w:line="360" w:lineRule="auto"/>
        <w:ind w:left="714" w:hanging="357"/>
      </w:pPr>
      <w:r>
        <w:t>Hiring arrangements</w:t>
      </w:r>
    </w:p>
    <w:p w:rsidR="00E0663D" w:rsidRDefault="00E0663D" w:rsidP="00896733">
      <w:pPr>
        <w:pStyle w:val="ListParagraph"/>
        <w:numPr>
          <w:ilvl w:val="0"/>
          <w:numId w:val="26"/>
        </w:numPr>
        <w:spacing w:line="360" w:lineRule="auto"/>
        <w:ind w:left="714" w:hanging="357"/>
      </w:pPr>
      <w:r>
        <w:t>Building and grounds (Upgrades and Maintenance)</w:t>
      </w:r>
    </w:p>
    <w:p w:rsidR="00E0663D" w:rsidRDefault="00E0663D" w:rsidP="00896733">
      <w:pPr>
        <w:pStyle w:val="ListParagraph"/>
        <w:numPr>
          <w:ilvl w:val="0"/>
          <w:numId w:val="26"/>
        </w:numPr>
        <w:spacing w:line="360" w:lineRule="auto"/>
        <w:ind w:left="714" w:hanging="357"/>
      </w:pPr>
      <w:r>
        <w:t>Marketing and promotion</w:t>
      </w:r>
    </w:p>
    <w:p w:rsidR="00E0663D" w:rsidRDefault="00E0663D" w:rsidP="00896733">
      <w:pPr>
        <w:pStyle w:val="ListParagraph"/>
        <w:numPr>
          <w:ilvl w:val="0"/>
          <w:numId w:val="26"/>
        </w:numPr>
        <w:spacing w:line="360" w:lineRule="auto"/>
        <w:ind w:left="714" w:hanging="357"/>
      </w:pPr>
      <w:r>
        <w:t>Heritage matters</w:t>
      </w:r>
    </w:p>
    <w:p w:rsidR="00DD11FB" w:rsidRPr="00DD11FB" w:rsidRDefault="00DD11FB" w:rsidP="00DD11FB">
      <w:pPr>
        <w:rPr>
          <w:b/>
          <w:szCs w:val="18"/>
          <w:u w:val="single"/>
        </w:rPr>
      </w:pPr>
      <w:r w:rsidRPr="00DD11FB">
        <w:rPr>
          <w:szCs w:val="18"/>
        </w:rPr>
        <w:t xml:space="preserve">The need for other Action Plans may be identified by the ACT Government or the Management Reference Group during the term of the </w:t>
      </w:r>
      <w:r w:rsidR="00AA1081">
        <w:rPr>
          <w:szCs w:val="18"/>
        </w:rPr>
        <w:t>Land Management Plan</w:t>
      </w:r>
      <w:r w:rsidRPr="00DD11FB">
        <w:rPr>
          <w:szCs w:val="18"/>
        </w:rPr>
        <w:t>.</w:t>
      </w:r>
    </w:p>
    <w:p w:rsidR="00E0663D" w:rsidRDefault="00E0663D" w:rsidP="00E0663D">
      <w:pPr>
        <w:pStyle w:val="ListParagraph"/>
        <w:spacing w:line="360" w:lineRule="auto"/>
        <w:ind w:left="714"/>
      </w:pPr>
    </w:p>
    <w:p w:rsidR="007C7B4F" w:rsidRDefault="007C7B4F" w:rsidP="00F55753">
      <w:r>
        <w:t>Actions will be delivered over the following time frames:</w:t>
      </w:r>
    </w:p>
    <w:p w:rsidR="00234CC4" w:rsidRPr="00A350B1" w:rsidRDefault="007C7B4F" w:rsidP="00896733">
      <w:pPr>
        <w:pStyle w:val="ListParagraph"/>
        <w:numPr>
          <w:ilvl w:val="0"/>
          <w:numId w:val="25"/>
        </w:numPr>
        <w:spacing w:before="120"/>
        <w:ind w:left="714" w:hanging="357"/>
      </w:pPr>
      <w:r w:rsidRPr="00A350B1">
        <w:t>Short term – 1 – 3 years</w:t>
      </w:r>
    </w:p>
    <w:p w:rsidR="00234CC4" w:rsidRPr="00A350B1" w:rsidRDefault="007C7B4F" w:rsidP="00896733">
      <w:pPr>
        <w:pStyle w:val="ListParagraph"/>
        <w:numPr>
          <w:ilvl w:val="0"/>
          <w:numId w:val="25"/>
        </w:numPr>
      </w:pPr>
      <w:r w:rsidRPr="00A350B1">
        <w:t>Medium term – 4 – 7 years</w:t>
      </w:r>
    </w:p>
    <w:p w:rsidR="00234CC4" w:rsidRDefault="005251B5" w:rsidP="00896733">
      <w:pPr>
        <w:pStyle w:val="ListParagraph"/>
        <w:numPr>
          <w:ilvl w:val="0"/>
          <w:numId w:val="25"/>
        </w:numPr>
      </w:pPr>
      <w:r w:rsidRPr="00A350B1">
        <w:t>Long term – 8 – 10 years</w:t>
      </w:r>
    </w:p>
    <w:p w:rsidR="00A350B1" w:rsidRDefault="00A350B1" w:rsidP="00A350B1"/>
    <w:p w:rsidR="00236216" w:rsidRDefault="00236216" w:rsidP="00A350B1">
      <w:r w:rsidRPr="00B92081">
        <w:rPr>
          <w:b/>
        </w:rPr>
        <w:t>Annexure C</w:t>
      </w:r>
      <w:r>
        <w:t xml:space="preserve"> provides a list of the actions detailed below and </w:t>
      </w:r>
      <w:r w:rsidR="00B92081">
        <w:t>implementation</w:t>
      </w:r>
      <w:r>
        <w:t xml:space="preserve"> timeframes.</w:t>
      </w:r>
    </w:p>
    <w:p w:rsidR="00375342" w:rsidRPr="00A350B1" w:rsidRDefault="00375342" w:rsidP="00A350B1"/>
    <w:p w:rsidR="00D601FE" w:rsidRPr="00D601FE" w:rsidRDefault="00F55753" w:rsidP="00F55753">
      <w:pPr>
        <w:pStyle w:val="ListBullet"/>
        <w:tabs>
          <w:tab w:val="clear" w:pos="227"/>
        </w:tabs>
        <w:spacing w:after="120" w:line="240" w:lineRule="auto"/>
        <w:ind w:left="0" w:firstLine="0"/>
        <w:rPr>
          <w:b/>
          <w:sz w:val="20"/>
          <w:szCs w:val="20"/>
        </w:rPr>
      </w:pPr>
      <w:r w:rsidRPr="00A350B1">
        <w:rPr>
          <w:b/>
          <w:sz w:val="20"/>
          <w:szCs w:val="20"/>
        </w:rPr>
        <w:t>Objective 1: To recognise, protect and communicate the heritage significance of the</w:t>
      </w:r>
      <w:r w:rsidRPr="00D601FE">
        <w:rPr>
          <w:b/>
          <w:sz w:val="20"/>
          <w:szCs w:val="20"/>
        </w:rPr>
        <w:t xml:space="preserve"> building and its site</w:t>
      </w:r>
    </w:p>
    <w:p w:rsidR="00F55753" w:rsidRPr="00D601FE" w:rsidRDefault="006A14DA" w:rsidP="00F55753">
      <w:pPr>
        <w:pStyle w:val="ListBullet"/>
        <w:tabs>
          <w:tab w:val="clear" w:pos="227"/>
        </w:tabs>
        <w:spacing w:after="120" w:line="240" w:lineRule="auto"/>
        <w:ind w:left="0" w:firstLine="0"/>
        <w:rPr>
          <w:b/>
        </w:rPr>
      </w:pPr>
      <w:r w:rsidRPr="00D601FE">
        <w:rPr>
          <w:b/>
        </w:rPr>
        <w:t xml:space="preserve">Operational </w:t>
      </w:r>
      <w:r w:rsidR="00D601FE" w:rsidRPr="00D601FE">
        <w:rPr>
          <w:b/>
        </w:rPr>
        <w:t>a</w:t>
      </w:r>
      <w:r w:rsidR="00F55753" w:rsidRPr="00D601FE">
        <w:rPr>
          <w:b/>
        </w:rPr>
        <w:t>ctions</w:t>
      </w:r>
      <w:r w:rsidR="00D601FE" w:rsidRPr="00D601FE">
        <w:rPr>
          <w:b/>
        </w:rPr>
        <w:t xml:space="preserve"> to support the objective</w:t>
      </w:r>
      <w:r w:rsidR="00F55753" w:rsidRPr="00D601FE">
        <w:rPr>
          <w:b/>
        </w:rPr>
        <w:t>:</w:t>
      </w:r>
    </w:p>
    <w:p w:rsidR="005069D2" w:rsidRDefault="000A4084" w:rsidP="00896733">
      <w:pPr>
        <w:pStyle w:val="ListBullet"/>
        <w:numPr>
          <w:ilvl w:val="0"/>
          <w:numId w:val="27"/>
        </w:numPr>
        <w:spacing w:after="120" w:line="240" w:lineRule="auto"/>
      </w:pPr>
      <w:r>
        <w:t xml:space="preserve">Formalise </w:t>
      </w:r>
      <w:r w:rsidR="0039508C">
        <w:t>and communicate and where appropriate consult upon</w:t>
      </w:r>
      <w:r>
        <w:t xml:space="preserve"> the Maintenance </w:t>
      </w:r>
      <w:r w:rsidR="00E0663D">
        <w:t>as part of the Building and Grounds</w:t>
      </w:r>
      <w:r w:rsidR="007D0478">
        <w:t xml:space="preserve"> Action</w:t>
      </w:r>
      <w:r w:rsidR="00E0663D">
        <w:t xml:space="preserve"> </w:t>
      </w:r>
      <w:r>
        <w:t>Plan for Albert Hall</w:t>
      </w:r>
    </w:p>
    <w:p w:rsidR="005069D2" w:rsidRDefault="00F55753" w:rsidP="00896733">
      <w:pPr>
        <w:pStyle w:val="ListBullet"/>
        <w:numPr>
          <w:ilvl w:val="0"/>
          <w:numId w:val="27"/>
        </w:numPr>
        <w:spacing w:after="120" w:line="240" w:lineRule="auto"/>
      </w:pPr>
      <w:r>
        <w:t>G</w:t>
      </w:r>
      <w:r w:rsidR="0039508C">
        <w:t xml:space="preserve">ain input on the priorities in the </w:t>
      </w:r>
      <w:r w:rsidR="007D0478">
        <w:t xml:space="preserve">Building and Grounds Action </w:t>
      </w:r>
      <w:r w:rsidR="0039508C">
        <w:t>Plan</w:t>
      </w:r>
      <w:r>
        <w:t xml:space="preserve"> from the Management Reference Grou</w:t>
      </w:r>
      <w:r w:rsidR="0039508C">
        <w:t>p and, potentially, through the user f</w:t>
      </w:r>
      <w:r>
        <w:t>orums</w:t>
      </w:r>
      <w:r w:rsidR="0039508C">
        <w:t xml:space="preserve"> or surveys</w:t>
      </w:r>
    </w:p>
    <w:p w:rsidR="005069D2" w:rsidRDefault="0039508C" w:rsidP="00896733">
      <w:pPr>
        <w:pStyle w:val="ListBullet"/>
        <w:numPr>
          <w:ilvl w:val="0"/>
          <w:numId w:val="27"/>
        </w:numPr>
        <w:spacing w:after="120" w:line="240" w:lineRule="auto"/>
      </w:pPr>
      <w:r>
        <w:t>Ensure the Conservation Management Plan remains up to date</w:t>
      </w:r>
      <w:r w:rsidR="000D23EE">
        <w:t xml:space="preserve"> and is approved by </w:t>
      </w:r>
      <w:r w:rsidR="00C7540D">
        <w:t>t</w:t>
      </w:r>
      <w:r w:rsidR="000D23EE">
        <w:t xml:space="preserve">he </w:t>
      </w:r>
      <w:r w:rsidR="002E1A1A">
        <w:t xml:space="preserve">ACT </w:t>
      </w:r>
      <w:r w:rsidR="000D23EE">
        <w:t>Heritage Council.</w:t>
      </w:r>
    </w:p>
    <w:p w:rsidR="005069D2" w:rsidRDefault="0039508C" w:rsidP="00896733">
      <w:pPr>
        <w:pStyle w:val="ListBullet"/>
        <w:numPr>
          <w:ilvl w:val="0"/>
          <w:numId w:val="27"/>
        </w:numPr>
        <w:spacing w:after="120" w:line="240" w:lineRule="auto"/>
      </w:pPr>
      <w:r>
        <w:t xml:space="preserve">Prepare a Heritage </w:t>
      </w:r>
      <w:r w:rsidR="007D0478">
        <w:t xml:space="preserve">Matters </w:t>
      </w:r>
      <w:r>
        <w:t>Plan, including</w:t>
      </w:r>
      <w:r w:rsidR="007D0478">
        <w:t xml:space="preserve"> interpretive</w:t>
      </w:r>
      <w:r>
        <w:t xml:space="preserve"> signage.</w:t>
      </w:r>
    </w:p>
    <w:p w:rsidR="00A350B1" w:rsidRDefault="00A350B1" w:rsidP="00F55753">
      <w:pPr>
        <w:pStyle w:val="ListBullet"/>
        <w:tabs>
          <w:tab w:val="clear" w:pos="227"/>
        </w:tabs>
        <w:spacing w:after="120" w:line="240" w:lineRule="auto"/>
        <w:ind w:left="0" w:firstLine="0"/>
        <w:rPr>
          <w:b/>
        </w:rPr>
      </w:pPr>
    </w:p>
    <w:p w:rsidR="00D601FE" w:rsidRPr="0039508C" w:rsidRDefault="00D601FE" w:rsidP="00F55753">
      <w:pPr>
        <w:pStyle w:val="ListBullet"/>
        <w:tabs>
          <w:tab w:val="clear" w:pos="227"/>
        </w:tabs>
        <w:spacing w:after="120" w:line="240" w:lineRule="auto"/>
        <w:ind w:left="0" w:firstLine="0"/>
        <w:rPr>
          <w:b/>
        </w:rPr>
      </w:pPr>
      <w:r w:rsidRPr="00D601FE">
        <w:rPr>
          <w:b/>
        </w:rPr>
        <w:lastRenderedPageBreak/>
        <w:t>Potential capital w</w:t>
      </w:r>
      <w:r w:rsidRPr="0039508C">
        <w:rPr>
          <w:b/>
        </w:rPr>
        <w:t>orks to support the objective:</w:t>
      </w:r>
    </w:p>
    <w:p w:rsidR="005069D2" w:rsidRDefault="0039508C" w:rsidP="00896733">
      <w:pPr>
        <w:pStyle w:val="ListBullet"/>
        <w:numPr>
          <w:ilvl w:val="0"/>
          <w:numId w:val="27"/>
        </w:numPr>
        <w:spacing w:after="120" w:line="240" w:lineRule="auto"/>
      </w:pPr>
      <w:r w:rsidRPr="0039508C">
        <w:t xml:space="preserve">Implement the Heritage Interpretation </w:t>
      </w:r>
      <w:r w:rsidR="007D0478">
        <w:t>strategy arising from the Heritage Matters Action Plan</w:t>
      </w:r>
    </w:p>
    <w:p w:rsidR="005069D2" w:rsidRDefault="00D601FE" w:rsidP="00896733">
      <w:pPr>
        <w:pStyle w:val="ListBullet"/>
        <w:numPr>
          <w:ilvl w:val="0"/>
          <w:numId w:val="27"/>
        </w:numPr>
        <w:spacing w:after="120" w:line="240" w:lineRule="auto"/>
      </w:pPr>
      <w:r w:rsidRPr="0039508C">
        <w:t>Improve the g</w:t>
      </w:r>
      <w:r w:rsidR="0039508C" w:rsidRPr="0039508C">
        <w:t>ardens surrounding the building</w:t>
      </w:r>
      <w:r w:rsidRPr="0039508C">
        <w:t xml:space="preserve"> in accordance with the Conservation Management Plan</w:t>
      </w:r>
      <w:r w:rsidR="007D0478">
        <w:t xml:space="preserve"> and Building and Grounds Action Plan</w:t>
      </w:r>
      <w:r w:rsidR="0039508C" w:rsidRPr="0039508C">
        <w:t>.</w:t>
      </w:r>
    </w:p>
    <w:p w:rsidR="00D601FE" w:rsidRPr="0081236D" w:rsidRDefault="00D601FE" w:rsidP="00F55753">
      <w:pPr>
        <w:pStyle w:val="ListBullet"/>
        <w:tabs>
          <w:tab w:val="clear" w:pos="227"/>
        </w:tabs>
        <w:spacing w:after="120" w:line="240" w:lineRule="auto"/>
        <w:ind w:left="0" w:firstLine="0"/>
      </w:pPr>
    </w:p>
    <w:p w:rsidR="00D601FE" w:rsidRDefault="00F55753" w:rsidP="00F55753">
      <w:pPr>
        <w:pStyle w:val="ListBullet"/>
        <w:tabs>
          <w:tab w:val="clear" w:pos="227"/>
        </w:tabs>
        <w:spacing w:after="120" w:line="240" w:lineRule="auto"/>
        <w:ind w:left="0" w:firstLine="0"/>
        <w:rPr>
          <w:b/>
        </w:rPr>
      </w:pPr>
      <w:r w:rsidRPr="00D601FE">
        <w:rPr>
          <w:b/>
          <w:sz w:val="20"/>
          <w:szCs w:val="20"/>
        </w:rPr>
        <w:t>Objective 2: To ensure the building is affordable and accessible for use by a wide variety of individuals and community groups</w:t>
      </w:r>
    </w:p>
    <w:p w:rsidR="00F55753" w:rsidRPr="00D601FE" w:rsidRDefault="00D601FE" w:rsidP="00F55753">
      <w:pPr>
        <w:pStyle w:val="ListBullet"/>
        <w:tabs>
          <w:tab w:val="clear" w:pos="227"/>
        </w:tabs>
        <w:spacing w:after="120" w:line="240" w:lineRule="auto"/>
        <w:ind w:left="0" w:firstLine="0"/>
        <w:rPr>
          <w:b/>
        </w:rPr>
      </w:pPr>
      <w:r w:rsidRPr="00D601FE">
        <w:rPr>
          <w:b/>
        </w:rPr>
        <w:t>Operational actions to support the objective:</w:t>
      </w:r>
    </w:p>
    <w:p w:rsidR="005069D2" w:rsidRDefault="007D0478" w:rsidP="00896733">
      <w:pPr>
        <w:pStyle w:val="ListBullet"/>
        <w:numPr>
          <w:ilvl w:val="0"/>
          <w:numId w:val="28"/>
        </w:numPr>
        <w:spacing w:after="120" w:line="240" w:lineRule="auto"/>
      </w:pPr>
      <w:r>
        <w:t>Develop a Hiring Arrangements Action Plan encompassing operational matters, rates, booking arrangements</w:t>
      </w:r>
    </w:p>
    <w:p w:rsidR="005069D2" w:rsidRDefault="0039508C" w:rsidP="00896733">
      <w:pPr>
        <w:pStyle w:val="ListBullet"/>
        <w:numPr>
          <w:ilvl w:val="0"/>
          <w:numId w:val="28"/>
        </w:numPr>
        <w:spacing w:after="120" w:line="240" w:lineRule="auto"/>
      </w:pPr>
      <w:r>
        <w:t xml:space="preserve">Implement improvements to venue management </w:t>
      </w:r>
    </w:p>
    <w:p w:rsidR="005069D2" w:rsidRDefault="006E7799" w:rsidP="00896733">
      <w:pPr>
        <w:pStyle w:val="ListBullet"/>
        <w:numPr>
          <w:ilvl w:val="0"/>
          <w:numId w:val="28"/>
        </w:numPr>
        <w:spacing w:after="120" w:line="240" w:lineRule="auto"/>
      </w:pPr>
      <w:r>
        <w:t xml:space="preserve">Prepare a detailed Operations Manual </w:t>
      </w:r>
    </w:p>
    <w:p w:rsidR="005069D2" w:rsidRDefault="00F55753" w:rsidP="00896733">
      <w:pPr>
        <w:pStyle w:val="ListBullet"/>
        <w:numPr>
          <w:ilvl w:val="0"/>
          <w:numId w:val="28"/>
        </w:numPr>
        <w:spacing w:after="120" w:line="240" w:lineRule="auto"/>
      </w:pPr>
      <w:r w:rsidRPr="000A4084">
        <w:t>Implement</w:t>
      </w:r>
      <w:r w:rsidR="00D601FE" w:rsidRPr="000A4084">
        <w:t xml:space="preserve"> an online</w:t>
      </w:r>
      <w:r w:rsidR="00D601FE">
        <w:t xml:space="preserve"> booking system</w:t>
      </w:r>
    </w:p>
    <w:p w:rsidR="005069D2" w:rsidRDefault="0039508C" w:rsidP="00896733">
      <w:pPr>
        <w:pStyle w:val="ListBullet"/>
        <w:numPr>
          <w:ilvl w:val="0"/>
          <w:numId w:val="28"/>
        </w:numPr>
        <w:spacing w:after="120" w:line="240" w:lineRule="auto"/>
      </w:pPr>
      <w:r>
        <w:t>Commence regular user f</w:t>
      </w:r>
      <w:r w:rsidR="00F55753">
        <w:t>orums</w:t>
      </w:r>
      <w:r>
        <w:t xml:space="preserve"> or surveys</w:t>
      </w:r>
    </w:p>
    <w:p w:rsidR="005069D2" w:rsidRDefault="007873F2" w:rsidP="00896733">
      <w:pPr>
        <w:pStyle w:val="ListBullet"/>
        <w:numPr>
          <w:ilvl w:val="0"/>
          <w:numId w:val="28"/>
        </w:numPr>
        <w:spacing w:after="120" w:line="240" w:lineRule="auto"/>
      </w:pPr>
      <w:r w:rsidRPr="003E1EAC">
        <w:t xml:space="preserve">Develop and implement a Parking Strategy. </w:t>
      </w:r>
    </w:p>
    <w:p w:rsidR="00F55753" w:rsidRDefault="00F55753" w:rsidP="00F55753">
      <w:pPr>
        <w:pStyle w:val="ListBullet"/>
        <w:tabs>
          <w:tab w:val="clear" w:pos="227"/>
        </w:tabs>
        <w:spacing w:after="120" w:line="240" w:lineRule="auto"/>
        <w:ind w:left="0" w:firstLine="0"/>
        <w:rPr>
          <w:b/>
        </w:rPr>
      </w:pPr>
    </w:p>
    <w:p w:rsidR="00D601FE" w:rsidRDefault="00D601FE" w:rsidP="00F55753">
      <w:pPr>
        <w:pStyle w:val="ListBullet"/>
        <w:tabs>
          <w:tab w:val="clear" w:pos="227"/>
        </w:tabs>
        <w:spacing w:after="120" w:line="240" w:lineRule="auto"/>
        <w:ind w:left="0" w:firstLine="0"/>
        <w:rPr>
          <w:b/>
        </w:rPr>
      </w:pPr>
      <w:r w:rsidRPr="00D601FE">
        <w:rPr>
          <w:b/>
        </w:rPr>
        <w:t>Potential capital works to support the objective:</w:t>
      </w:r>
    </w:p>
    <w:p w:rsidR="005069D2" w:rsidRDefault="00D601FE" w:rsidP="00896733">
      <w:pPr>
        <w:pStyle w:val="ListBullet"/>
        <w:numPr>
          <w:ilvl w:val="0"/>
          <w:numId w:val="28"/>
        </w:numPr>
        <w:spacing w:after="120" w:line="240" w:lineRule="auto"/>
      </w:pPr>
      <w:r w:rsidRPr="0081236D">
        <w:t xml:space="preserve">Enhance </w:t>
      </w:r>
      <w:r>
        <w:t>air conditioning</w:t>
      </w:r>
      <w:r w:rsidR="00CB6E72">
        <w:t xml:space="preserve"> in the Hall</w:t>
      </w:r>
      <w:r w:rsidR="0039508C">
        <w:t>.</w:t>
      </w:r>
    </w:p>
    <w:p w:rsidR="00D601FE" w:rsidRPr="0081236D" w:rsidRDefault="00D601FE" w:rsidP="00F55753">
      <w:pPr>
        <w:pStyle w:val="ListBullet"/>
        <w:tabs>
          <w:tab w:val="clear" w:pos="227"/>
        </w:tabs>
        <w:spacing w:after="120" w:line="240" w:lineRule="auto"/>
        <w:ind w:left="0" w:firstLine="0"/>
        <w:rPr>
          <w:b/>
        </w:rPr>
      </w:pPr>
    </w:p>
    <w:p w:rsidR="00F55753" w:rsidRPr="006E7799" w:rsidRDefault="00F55753" w:rsidP="00F55753">
      <w:pPr>
        <w:pStyle w:val="ListBullet"/>
        <w:tabs>
          <w:tab w:val="clear" w:pos="227"/>
        </w:tabs>
        <w:spacing w:after="120" w:line="240" w:lineRule="auto"/>
        <w:ind w:left="0" w:firstLine="0"/>
        <w:rPr>
          <w:b/>
        </w:rPr>
      </w:pPr>
      <w:r w:rsidRPr="00D601FE">
        <w:rPr>
          <w:b/>
          <w:sz w:val="20"/>
          <w:szCs w:val="20"/>
        </w:rPr>
        <w:t>Objective 3: To provide a functional and comfortable performance and exhibition space, particularly for use by local cultural groups</w:t>
      </w:r>
    </w:p>
    <w:p w:rsidR="00D601FE" w:rsidRPr="00D601FE" w:rsidRDefault="00D601FE" w:rsidP="00F55753">
      <w:pPr>
        <w:pStyle w:val="ListBullet"/>
        <w:tabs>
          <w:tab w:val="clear" w:pos="227"/>
        </w:tabs>
        <w:spacing w:after="120" w:line="240" w:lineRule="auto"/>
        <w:ind w:left="0" w:firstLine="0"/>
        <w:rPr>
          <w:b/>
        </w:rPr>
      </w:pPr>
      <w:r w:rsidRPr="00D601FE">
        <w:rPr>
          <w:b/>
        </w:rPr>
        <w:t>Operational actions to support the objective:</w:t>
      </w:r>
    </w:p>
    <w:p w:rsidR="005069D2" w:rsidRDefault="00F55753" w:rsidP="00896733">
      <w:pPr>
        <w:pStyle w:val="ListBullet"/>
        <w:numPr>
          <w:ilvl w:val="0"/>
          <w:numId w:val="29"/>
        </w:numPr>
        <w:spacing w:after="120" w:line="240" w:lineRule="auto"/>
      </w:pPr>
      <w:r>
        <w:t xml:space="preserve">Include </w:t>
      </w:r>
      <w:r w:rsidRPr="009E3523">
        <w:t>a</w:t>
      </w:r>
      <w:r w:rsidR="003E1EAC">
        <w:t>t</w:t>
      </w:r>
      <w:r w:rsidRPr="009E3523">
        <w:t xml:space="preserve"> least one representative from a local cultural group on the Management Reference Group</w:t>
      </w:r>
    </w:p>
    <w:p w:rsidR="005069D2" w:rsidRDefault="00D601FE" w:rsidP="00896733">
      <w:pPr>
        <w:pStyle w:val="ListBullet"/>
        <w:numPr>
          <w:ilvl w:val="0"/>
          <w:numId w:val="29"/>
        </w:numPr>
        <w:spacing w:after="120" w:line="240" w:lineRule="auto"/>
      </w:pPr>
      <w:r>
        <w:t>Improve and rationalise</w:t>
      </w:r>
      <w:r w:rsidR="00F55753">
        <w:t xml:space="preserve"> arrangements for the storage of furniture and other items throughout the Hall</w:t>
      </w:r>
    </w:p>
    <w:p w:rsidR="005069D2" w:rsidRDefault="00F55753" w:rsidP="00896733">
      <w:pPr>
        <w:pStyle w:val="ListBullet"/>
        <w:numPr>
          <w:ilvl w:val="0"/>
          <w:numId w:val="29"/>
        </w:numPr>
        <w:spacing w:after="120" w:line="240" w:lineRule="auto"/>
      </w:pPr>
      <w:r w:rsidRPr="009E3523">
        <w:t>Improve the backstage area</w:t>
      </w:r>
      <w:r>
        <w:t xml:space="preserve">, including </w:t>
      </w:r>
      <w:r w:rsidRPr="009E3523">
        <w:t>resolving issues related to the location and</w:t>
      </w:r>
      <w:r w:rsidR="00D601FE">
        <w:t xml:space="preserve"> frequency of use of the </w:t>
      </w:r>
      <w:r w:rsidR="00D601FE" w:rsidRPr="006E7799">
        <w:t xml:space="preserve">organ </w:t>
      </w:r>
    </w:p>
    <w:p w:rsidR="005069D2" w:rsidRDefault="0039508C" w:rsidP="00896733">
      <w:pPr>
        <w:pStyle w:val="ListBullet"/>
        <w:numPr>
          <w:ilvl w:val="0"/>
          <w:numId w:val="29"/>
        </w:numPr>
        <w:spacing w:after="120" w:line="240" w:lineRule="auto"/>
      </w:pPr>
      <w:r w:rsidRPr="006E7799">
        <w:t>Commence regular user f</w:t>
      </w:r>
      <w:r w:rsidR="00F55753" w:rsidRPr="006E7799">
        <w:t xml:space="preserve">orums </w:t>
      </w:r>
      <w:r w:rsidRPr="006E7799">
        <w:t>or surveys.</w:t>
      </w:r>
    </w:p>
    <w:p w:rsidR="00A350B1" w:rsidRDefault="00A350B1" w:rsidP="00F55753">
      <w:pPr>
        <w:pStyle w:val="ListBullet"/>
        <w:tabs>
          <w:tab w:val="clear" w:pos="227"/>
        </w:tabs>
        <w:spacing w:after="120" w:line="240" w:lineRule="auto"/>
        <w:ind w:left="0" w:firstLine="0"/>
        <w:rPr>
          <w:b/>
        </w:rPr>
      </w:pPr>
    </w:p>
    <w:p w:rsidR="00D601FE" w:rsidRPr="006E7799" w:rsidRDefault="00D601FE" w:rsidP="00F55753">
      <w:pPr>
        <w:pStyle w:val="ListBullet"/>
        <w:tabs>
          <w:tab w:val="clear" w:pos="227"/>
        </w:tabs>
        <w:spacing w:after="120" w:line="240" w:lineRule="auto"/>
        <w:ind w:left="0" w:firstLine="0"/>
        <w:rPr>
          <w:b/>
        </w:rPr>
      </w:pPr>
      <w:r w:rsidRPr="006E7799">
        <w:rPr>
          <w:b/>
        </w:rPr>
        <w:t>Potential capital works to support the objective:</w:t>
      </w:r>
    </w:p>
    <w:p w:rsidR="005069D2" w:rsidRDefault="006E7799" w:rsidP="00896733">
      <w:pPr>
        <w:pStyle w:val="ListBullet"/>
        <w:numPr>
          <w:ilvl w:val="0"/>
          <w:numId w:val="29"/>
        </w:numPr>
        <w:spacing w:after="120" w:line="240" w:lineRule="auto"/>
      </w:pPr>
      <w:r w:rsidRPr="006E7799">
        <w:t>Install a data projector and screen or implement alternate arrangements whereby users are able to source and connect their own equipment</w:t>
      </w:r>
    </w:p>
    <w:p w:rsidR="005069D2" w:rsidRDefault="00D601FE" w:rsidP="00896733">
      <w:pPr>
        <w:pStyle w:val="ListBullet"/>
        <w:numPr>
          <w:ilvl w:val="0"/>
          <w:numId w:val="29"/>
        </w:numPr>
        <w:spacing w:after="120" w:line="240" w:lineRule="auto"/>
      </w:pPr>
      <w:r w:rsidRPr="006E7799">
        <w:t>Improve the lighting system</w:t>
      </w:r>
      <w:r w:rsidR="0039508C" w:rsidRPr="006E7799">
        <w:t xml:space="preserve"> or implement alternate arrangements whereby users are </w:t>
      </w:r>
      <w:r w:rsidR="006E7799" w:rsidRPr="006E7799">
        <w:t>able to source and connect their own equipment</w:t>
      </w:r>
      <w:r w:rsidR="0039508C" w:rsidRPr="006E7799">
        <w:t xml:space="preserve"> </w:t>
      </w:r>
    </w:p>
    <w:p w:rsidR="005069D2" w:rsidRDefault="006E7799" w:rsidP="00896733">
      <w:pPr>
        <w:pStyle w:val="ListBullet"/>
        <w:numPr>
          <w:ilvl w:val="0"/>
          <w:numId w:val="29"/>
        </w:numPr>
        <w:spacing w:after="120" w:line="240" w:lineRule="auto"/>
      </w:pPr>
      <w:r w:rsidRPr="006E7799">
        <w:t>Install an improved sound system or implement alternate arrangements whereby users are able to source and connect their own equipment</w:t>
      </w:r>
      <w:r w:rsidR="0039508C" w:rsidRPr="006E7799">
        <w:t>.</w:t>
      </w:r>
    </w:p>
    <w:p w:rsidR="00D601FE" w:rsidRPr="0081236D" w:rsidRDefault="00D601FE" w:rsidP="00D601FE">
      <w:pPr>
        <w:pStyle w:val="ListBullet"/>
        <w:tabs>
          <w:tab w:val="clear" w:pos="227"/>
        </w:tabs>
        <w:spacing w:after="120" w:line="240" w:lineRule="auto"/>
        <w:ind w:left="0" w:firstLine="0"/>
      </w:pPr>
    </w:p>
    <w:p w:rsidR="00D601FE" w:rsidRPr="006E7799" w:rsidRDefault="007D43D8" w:rsidP="00F55753">
      <w:pPr>
        <w:pStyle w:val="ListBullet"/>
        <w:tabs>
          <w:tab w:val="clear" w:pos="227"/>
        </w:tabs>
        <w:spacing w:after="120" w:line="240" w:lineRule="auto"/>
        <w:ind w:left="0" w:firstLine="0"/>
        <w:rPr>
          <w:b/>
          <w:sz w:val="20"/>
          <w:szCs w:val="20"/>
        </w:rPr>
      </w:pPr>
      <w:r>
        <w:rPr>
          <w:b/>
          <w:sz w:val="20"/>
          <w:szCs w:val="20"/>
        </w:rPr>
        <w:t>Objective 4: To respect</w:t>
      </w:r>
      <w:r w:rsidR="00F55753" w:rsidRPr="00D601FE">
        <w:rPr>
          <w:b/>
          <w:sz w:val="20"/>
          <w:szCs w:val="20"/>
        </w:rPr>
        <w:t xml:space="preserve"> and retain the high level of existing social and cultural attachment to the Hall</w:t>
      </w:r>
    </w:p>
    <w:p w:rsidR="00F55753" w:rsidRPr="0081236D" w:rsidRDefault="00D601FE" w:rsidP="00F55753">
      <w:pPr>
        <w:pStyle w:val="ListBullet"/>
        <w:tabs>
          <w:tab w:val="clear" w:pos="227"/>
        </w:tabs>
        <w:spacing w:after="120" w:line="240" w:lineRule="auto"/>
        <w:ind w:left="0" w:firstLine="0"/>
      </w:pPr>
      <w:r w:rsidRPr="00D601FE">
        <w:rPr>
          <w:b/>
        </w:rPr>
        <w:t>Operational actions to support the objective:</w:t>
      </w:r>
    </w:p>
    <w:p w:rsidR="005069D2" w:rsidRDefault="00F55753" w:rsidP="00896733">
      <w:pPr>
        <w:pStyle w:val="ListBullet"/>
        <w:numPr>
          <w:ilvl w:val="0"/>
          <w:numId w:val="30"/>
        </w:numPr>
        <w:spacing w:after="120" w:line="240" w:lineRule="auto"/>
      </w:pPr>
      <w:r>
        <w:t>Establish a Management Reference Group to provide ongoing input into the management of Albert Hall</w:t>
      </w:r>
    </w:p>
    <w:p w:rsidR="005069D2" w:rsidRDefault="00F55753" w:rsidP="00896733">
      <w:pPr>
        <w:pStyle w:val="ListBullet"/>
        <w:numPr>
          <w:ilvl w:val="0"/>
          <w:numId w:val="30"/>
        </w:numPr>
        <w:spacing w:after="120" w:line="240" w:lineRule="auto"/>
      </w:pPr>
      <w:r w:rsidRPr="0081236D">
        <w:t xml:space="preserve">Involve </w:t>
      </w:r>
      <w:r>
        <w:t xml:space="preserve">community members </w:t>
      </w:r>
      <w:r w:rsidRPr="0081236D">
        <w:t xml:space="preserve">in the development of </w:t>
      </w:r>
      <w:r w:rsidR="006E7799">
        <w:t xml:space="preserve">Heritage Interpretation </w:t>
      </w:r>
      <w:r w:rsidR="007D0478">
        <w:t>Strategy</w:t>
      </w:r>
    </w:p>
    <w:p w:rsidR="005069D2" w:rsidRDefault="00F55753" w:rsidP="00896733">
      <w:pPr>
        <w:pStyle w:val="ListBullet"/>
        <w:numPr>
          <w:ilvl w:val="0"/>
          <w:numId w:val="30"/>
        </w:numPr>
        <w:spacing w:after="120" w:line="240" w:lineRule="auto"/>
      </w:pPr>
      <w:r>
        <w:t>D</w:t>
      </w:r>
      <w:r w:rsidRPr="0081236D">
        <w:t>ev</w:t>
      </w:r>
      <w:r>
        <w:t>elop and promote a program of events and activities targeted at people with an existing connection to Albert Hall</w:t>
      </w:r>
      <w:r w:rsidR="006E7799">
        <w:t>.</w:t>
      </w:r>
    </w:p>
    <w:p w:rsidR="00D601FE" w:rsidRPr="0081236D" w:rsidRDefault="00D601FE" w:rsidP="00F55753">
      <w:pPr>
        <w:pStyle w:val="ListBullet"/>
        <w:tabs>
          <w:tab w:val="clear" w:pos="227"/>
        </w:tabs>
        <w:spacing w:after="120" w:line="240" w:lineRule="auto"/>
        <w:ind w:left="0" w:firstLine="0"/>
      </w:pPr>
    </w:p>
    <w:p w:rsidR="00F55753" w:rsidRPr="006E7799" w:rsidRDefault="00F55753" w:rsidP="00F55753">
      <w:pPr>
        <w:pStyle w:val="ListBullet"/>
        <w:tabs>
          <w:tab w:val="clear" w:pos="227"/>
        </w:tabs>
        <w:spacing w:after="120" w:line="240" w:lineRule="auto"/>
        <w:ind w:left="0" w:firstLine="0"/>
        <w:rPr>
          <w:b/>
        </w:rPr>
      </w:pPr>
      <w:r w:rsidRPr="00D601FE">
        <w:rPr>
          <w:b/>
          <w:sz w:val="20"/>
          <w:szCs w:val="20"/>
        </w:rPr>
        <w:lastRenderedPageBreak/>
        <w:t>Objective 5: To attract a new generation of Canberrans to use and engage with the building</w:t>
      </w:r>
    </w:p>
    <w:p w:rsidR="00D601FE" w:rsidRPr="0081236D" w:rsidRDefault="00D601FE" w:rsidP="00F55753">
      <w:pPr>
        <w:pStyle w:val="ListBullet"/>
        <w:tabs>
          <w:tab w:val="clear" w:pos="227"/>
        </w:tabs>
        <w:spacing w:after="120" w:line="240" w:lineRule="auto"/>
        <w:ind w:left="0" w:firstLine="0"/>
      </w:pPr>
      <w:r w:rsidRPr="00D601FE">
        <w:rPr>
          <w:b/>
        </w:rPr>
        <w:t>Operational actions to support the objective:</w:t>
      </w:r>
    </w:p>
    <w:p w:rsidR="005069D2" w:rsidRDefault="00F55753" w:rsidP="00896733">
      <w:pPr>
        <w:pStyle w:val="ListBullet"/>
        <w:numPr>
          <w:ilvl w:val="0"/>
          <w:numId w:val="31"/>
        </w:numPr>
        <w:spacing w:after="120" w:line="240" w:lineRule="auto"/>
      </w:pPr>
      <w:r>
        <w:t>Include a</w:t>
      </w:r>
      <w:r w:rsidR="003E1EAC">
        <w:t>t</w:t>
      </w:r>
      <w:r>
        <w:t xml:space="preserve"> least one younger person on the Management Reference Group</w:t>
      </w:r>
      <w:r w:rsidR="00E97295">
        <w:t>, ideally with a connection to the venue</w:t>
      </w:r>
    </w:p>
    <w:p w:rsidR="005069D2" w:rsidRDefault="00F55753" w:rsidP="00896733">
      <w:pPr>
        <w:pStyle w:val="ListBullet"/>
        <w:numPr>
          <w:ilvl w:val="0"/>
          <w:numId w:val="31"/>
        </w:numPr>
        <w:spacing w:after="120" w:line="240" w:lineRule="auto"/>
      </w:pPr>
      <w:r>
        <w:t>D</w:t>
      </w:r>
      <w:r w:rsidRPr="0081236D">
        <w:t>ev</w:t>
      </w:r>
      <w:r>
        <w:t xml:space="preserve">elop and promote a program of events and activities targeted at </w:t>
      </w:r>
      <w:r w:rsidR="006E7799">
        <w:t xml:space="preserve">children and </w:t>
      </w:r>
      <w:r>
        <w:t>young people</w:t>
      </w:r>
    </w:p>
    <w:p w:rsidR="005069D2" w:rsidRDefault="00F55753" w:rsidP="00896733">
      <w:pPr>
        <w:pStyle w:val="ListBullet"/>
        <w:numPr>
          <w:ilvl w:val="0"/>
          <w:numId w:val="31"/>
        </w:numPr>
        <w:spacing w:after="120" w:line="240" w:lineRule="auto"/>
      </w:pPr>
      <w:r>
        <w:t xml:space="preserve">Increase the online presence of Albert Hall, including by increasing the quality and quantity of information provided on the website </w:t>
      </w:r>
    </w:p>
    <w:p w:rsidR="005069D2" w:rsidRDefault="00F55753" w:rsidP="00896733">
      <w:pPr>
        <w:pStyle w:val="ListBullet"/>
        <w:numPr>
          <w:ilvl w:val="0"/>
          <w:numId w:val="31"/>
        </w:numPr>
        <w:spacing w:after="120" w:line="240" w:lineRule="auto"/>
      </w:pPr>
      <w:r w:rsidRPr="0081236D">
        <w:t>Implement an online booking system</w:t>
      </w:r>
    </w:p>
    <w:p w:rsidR="005069D2" w:rsidRDefault="00F55753" w:rsidP="00896733">
      <w:pPr>
        <w:pStyle w:val="ListBullet"/>
        <w:numPr>
          <w:ilvl w:val="0"/>
          <w:numId w:val="31"/>
        </w:numPr>
        <w:spacing w:after="120" w:line="240" w:lineRule="auto"/>
      </w:pPr>
      <w:r w:rsidRPr="0081236D">
        <w:t xml:space="preserve">Ensure that the Marketing </w:t>
      </w:r>
      <w:r>
        <w:t>and Promotions Plan includes actions targeted at</w:t>
      </w:r>
      <w:r w:rsidR="006E7799">
        <w:t xml:space="preserve"> children and</w:t>
      </w:r>
      <w:r>
        <w:t xml:space="preserve"> young people</w:t>
      </w:r>
      <w:r w:rsidR="006E7799">
        <w:t>.</w:t>
      </w:r>
    </w:p>
    <w:p w:rsidR="00D601FE" w:rsidRDefault="00D601FE" w:rsidP="00F55753"/>
    <w:p w:rsidR="00F55753" w:rsidRPr="006E7799" w:rsidRDefault="00F55753" w:rsidP="00F55753">
      <w:pPr>
        <w:pStyle w:val="ListBullet"/>
        <w:tabs>
          <w:tab w:val="clear" w:pos="227"/>
        </w:tabs>
        <w:spacing w:after="120" w:line="240" w:lineRule="auto"/>
        <w:ind w:left="0" w:firstLine="0"/>
        <w:rPr>
          <w:b/>
        </w:rPr>
      </w:pPr>
      <w:r w:rsidRPr="00D601FE">
        <w:rPr>
          <w:b/>
          <w:sz w:val="20"/>
          <w:szCs w:val="20"/>
        </w:rPr>
        <w:t xml:space="preserve">Objective 6: To ensure the management and maintenance of the building and surrounding site can be achieved </w:t>
      </w:r>
      <w:r w:rsidR="00D62E80">
        <w:rPr>
          <w:b/>
          <w:sz w:val="20"/>
          <w:szCs w:val="20"/>
        </w:rPr>
        <w:t>in a financially sustainable way</w:t>
      </w:r>
    </w:p>
    <w:p w:rsidR="00D601FE" w:rsidRPr="0081236D" w:rsidRDefault="00D601FE" w:rsidP="00F55753">
      <w:pPr>
        <w:pStyle w:val="ListBullet"/>
        <w:tabs>
          <w:tab w:val="clear" w:pos="227"/>
        </w:tabs>
        <w:spacing w:after="120" w:line="240" w:lineRule="auto"/>
        <w:ind w:left="0" w:firstLine="0"/>
      </w:pPr>
      <w:r w:rsidRPr="00D601FE">
        <w:rPr>
          <w:b/>
        </w:rPr>
        <w:t xml:space="preserve">Operational actions to support the objective: </w:t>
      </w:r>
    </w:p>
    <w:p w:rsidR="005069D2" w:rsidRDefault="000A4084" w:rsidP="00896733">
      <w:pPr>
        <w:pStyle w:val="ListBullet"/>
        <w:numPr>
          <w:ilvl w:val="0"/>
          <w:numId w:val="32"/>
        </w:numPr>
        <w:spacing w:after="120" w:line="240" w:lineRule="auto"/>
      </w:pPr>
      <w:r>
        <w:t xml:space="preserve">Engage </w:t>
      </w:r>
      <w:r w:rsidR="006E7799">
        <w:t xml:space="preserve">a </w:t>
      </w:r>
      <w:r w:rsidRPr="000A4084">
        <w:t>resource</w:t>
      </w:r>
      <w:r>
        <w:t xml:space="preserve"> </w:t>
      </w:r>
      <w:r w:rsidR="00F55753">
        <w:t>with responsibilities for increasing the usage of Albert Hall, in accordance with the primary and ancillary uses</w:t>
      </w:r>
    </w:p>
    <w:p w:rsidR="005069D2" w:rsidRDefault="00F55753" w:rsidP="00896733">
      <w:pPr>
        <w:pStyle w:val="ListBullet"/>
        <w:numPr>
          <w:ilvl w:val="0"/>
          <w:numId w:val="32"/>
        </w:numPr>
        <w:spacing w:after="120" w:line="240" w:lineRule="auto"/>
      </w:pPr>
      <w:r w:rsidRPr="0081236D">
        <w:t>Prepare and implement a Marketing</w:t>
      </w:r>
      <w:r>
        <w:t xml:space="preserve"> and Promotion</w:t>
      </w:r>
      <w:r w:rsidR="00E97295">
        <w:t xml:space="preserve"> Action</w:t>
      </w:r>
      <w:r w:rsidRPr="0081236D">
        <w:t xml:space="preserve"> Plan</w:t>
      </w:r>
      <w:r>
        <w:t xml:space="preserve"> </w:t>
      </w:r>
    </w:p>
    <w:p w:rsidR="005069D2" w:rsidRDefault="00F55753" w:rsidP="00896733">
      <w:pPr>
        <w:pStyle w:val="ListBullet"/>
        <w:numPr>
          <w:ilvl w:val="0"/>
          <w:numId w:val="32"/>
        </w:numPr>
        <w:spacing w:after="120" w:line="240" w:lineRule="auto"/>
      </w:pPr>
      <w:r>
        <w:t>Improve the way in which venue hire is recorded</w:t>
      </w:r>
      <w:r w:rsidR="006E7799">
        <w:t>, analysed</w:t>
      </w:r>
      <w:r>
        <w:t xml:space="preserve"> and reported</w:t>
      </w:r>
    </w:p>
    <w:p w:rsidR="005069D2" w:rsidRDefault="00F55753" w:rsidP="00896733">
      <w:pPr>
        <w:pStyle w:val="ListBullet"/>
        <w:numPr>
          <w:ilvl w:val="0"/>
          <w:numId w:val="32"/>
        </w:numPr>
        <w:spacing w:after="120" w:line="240" w:lineRule="auto"/>
      </w:pPr>
      <w:r>
        <w:t xml:space="preserve">Increase the online </w:t>
      </w:r>
      <w:r w:rsidRPr="006C3E67">
        <w:t>presence of Albert Hall, including by increasing the quality and quantity of information provided on the website</w:t>
      </w:r>
    </w:p>
    <w:p w:rsidR="005069D2" w:rsidRDefault="00F55753" w:rsidP="00896733">
      <w:pPr>
        <w:pStyle w:val="ListBullet"/>
        <w:numPr>
          <w:ilvl w:val="0"/>
          <w:numId w:val="32"/>
        </w:numPr>
        <w:spacing w:after="120" w:line="240" w:lineRule="auto"/>
      </w:pPr>
      <w:r>
        <w:t>Consider t</w:t>
      </w:r>
      <w:r w:rsidRPr="00024489">
        <w:t>rialling a coffee cart or similar small scale, temporary food and/or beverage vendor on the site</w:t>
      </w:r>
    </w:p>
    <w:p w:rsidR="007C7B4F" w:rsidRDefault="007C7B4F" w:rsidP="00F55753"/>
    <w:p w:rsidR="00CB6E72" w:rsidRDefault="00CB6E72" w:rsidP="00F55753">
      <w:r>
        <w:t xml:space="preserve">A number of actions were detailed in the </w:t>
      </w:r>
      <w:r w:rsidR="0096311B">
        <w:t>2012</w:t>
      </w:r>
      <w:r>
        <w:t xml:space="preserve"> draft of the </w:t>
      </w:r>
      <w:r w:rsidR="00AA1081">
        <w:t>Land Management Plan</w:t>
      </w:r>
      <w:r>
        <w:t xml:space="preserve"> but </w:t>
      </w:r>
      <w:r w:rsidR="0096311B">
        <w:t>were</w:t>
      </w:r>
      <w:r>
        <w:t xml:space="preserve"> been resolved</w:t>
      </w:r>
      <w:r w:rsidR="0096311B">
        <w:t xml:space="preserve"> prior to final publication of the Plan</w:t>
      </w:r>
      <w:r>
        <w:t>:</w:t>
      </w:r>
    </w:p>
    <w:p w:rsidR="00CB6E72" w:rsidRDefault="00CB6E72" w:rsidP="00F55753"/>
    <w:p w:rsidR="00E47755" w:rsidRDefault="00CB6E72" w:rsidP="00896733">
      <w:pPr>
        <w:pStyle w:val="ListParagraph"/>
        <w:numPr>
          <w:ilvl w:val="0"/>
          <w:numId w:val="33"/>
        </w:numPr>
        <w:rPr>
          <w:lang w:eastAsia="en-US"/>
        </w:rPr>
      </w:pPr>
      <w:r w:rsidRPr="008B4981">
        <w:rPr>
          <w:lang w:eastAsia="en-US"/>
        </w:rPr>
        <w:t>Improve disability access within the building</w:t>
      </w:r>
      <w:r>
        <w:rPr>
          <w:lang w:eastAsia="en-US"/>
        </w:rPr>
        <w:t xml:space="preserve"> (Objective 2):  An access</w:t>
      </w:r>
      <w:r w:rsidR="00C7540D">
        <w:rPr>
          <w:lang w:eastAsia="en-US"/>
        </w:rPr>
        <w:t>ible</w:t>
      </w:r>
      <w:r>
        <w:rPr>
          <w:lang w:eastAsia="en-US"/>
        </w:rPr>
        <w:t xml:space="preserve"> entrance </w:t>
      </w:r>
      <w:r w:rsidR="00C7540D">
        <w:rPr>
          <w:lang w:eastAsia="en-US"/>
        </w:rPr>
        <w:t xml:space="preserve">to the building </w:t>
      </w:r>
      <w:r>
        <w:rPr>
          <w:lang w:eastAsia="en-US"/>
        </w:rPr>
        <w:t>was installed in 2014.</w:t>
      </w:r>
    </w:p>
    <w:p w:rsidR="00E47755" w:rsidRDefault="00C7540D" w:rsidP="00896733">
      <w:pPr>
        <w:pStyle w:val="ListParagraph"/>
        <w:numPr>
          <w:ilvl w:val="0"/>
          <w:numId w:val="33"/>
        </w:numPr>
        <w:rPr>
          <w:lang w:eastAsia="en-US"/>
        </w:rPr>
      </w:pPr>
      <w:r w:rsidRPr="008B4981">
        <w:rPr>
          <w:lang w:eastAsia="en-US"/>
        </w:rPr>
        <w:t>Review the Conditions of Hire, including the clauses relating to Public Liability Insurance</w:t>
      </w:r>
      <w:r>
        <w:rPr>
          <w:lang w:eastAsia="en-US"/>
        </w:rPr>
        <w:t xml:space="preserve"> (Objective 2):  Revised Conditions of Hire were issued in 2016.</w:t>
      </w:r>
    </w:p>
    <w:p w:rsidR="00E47755" w:rsidRDefault="00C7540D" w:rsidP="00896733">
      <w:pPr>
        <w:pStyle w:val="ListParagraph"/>
        <w:numPr>
          <w:ilvl w:val="0"/>
          <w:numId w:val="33"/>
        </w:numPr>
      </w:pPr>
      <w:r>
        <w:t>Undertake an oral history project to document local memories of Albert Hall (Objective 4):  This was completed as part of the publication written by Dr Lenore Coltheart, 2014</w:t>
      </w:r>
    </w:p>
    <w:p w:rsidR="00CB6E72" w:rsidRDefault="00CB6E72" w:rsidP="00F55753"/>
    <w:p w:rsidR="007C7B4F" w:rsidRDefault="007C7B4F" w:rsidP="00896733">
      <w:pPr>
        <w:pStyle w:val="ListParagraph"/>
        <w:numPr>
          <w:ilvl w:val="0"/>
          <w:numId w:val="26"/>
        </w:numPr>
        <w:spacing w:line="360" w:lineRule="auto"/>
        <w:ind w:left="714" w:hanging="357"/>
        <w:sectPr w:rsidR="007C7B4F" w:rsidSect="00026909">
          <w:pgSz w:w="11907" w:h="16839" w:code="9"/>
          <w:pgMar w:top="1418" w:right="1758" w:bottom="1531" w:left="1304" w:header="567" w:footer="567" w:gutter="0"/>
          <w:cols w:space="340"/>
          <w:docGrid w:linePitch="360"/>
        </w:sectPr>
      </w:pPr>
    </w:p>
    <w:p w:rsidR="00F55753" w:rsidRDefault="00F55753" w:rsidP="00F55753"/>
    <w:p w:rsidR="00F55753" w:rsidRDefault="00D62E80" w:rsidP="00F55753">
      <w:pPr>
        <w:pStyle w:val="Heading2"/>
        <w:numPr>
          <w:ilvl w:val="1"/>
          <w:numId w:val="21"/>
        </w:numPr>
      </w:pPr>
      <w:bookmarkStart w:id="14" w:name="_Toc448841539"/>
      <w:r>
        <w:t xml:space="preserve">Monitoring, Reporting and </w:t>
      </w:r>
      <w:r w:rsidR="00F55753">
        <w:t>Review</w:t>
      </w:r>
      <w:bookmarkEnd w:id="14"/>
    </w:p>
    <w:p w:rsidR="00F55753" w:rsidRDefault="00F55753" w:rsidP="00F55753">
      <w:pPr>
        <w:pStyle w:val="Heading3"/>
        <w:numPr>
          <w:ilvl w:val="2"/>
          <w:numId w:val="21"/>
        </w:numPr>
      </w:pPr>
      <w:r>
        <w:t>Monitoring</w:t>
      </w:r>
      <w:r w:rsidR="00D62E80">
        <w:t xml:space="preserve"> and Reporting</w:t>
      </w:r>
    </w:p>
    <w:p w:rsidR="00F55753" w:rsidRDefault="00F55753" w:rsidP="00F55753">
      <w:r>
        <w:t xml:space="preserve">Progress in implementing this </w:t>
      </w:r>
      <w:r w:rsidR="00AA1081">
        <w:t>Land Management Plan</w:t>
      </w:r>
      <w:r>
        <w:t xml:space="preserve"> will be monitored </w:t>
      </w:r>
      <w:r w:rsidR="00673771">
        <w:t>by the ACT Government area</w:t>
      </w:r>
      <w:r>
        <w:t xml:space="preserve"> responsible for the ongoing management of Albert Hall and by the Management Reference Group. </w:t>
      </w:r>
    </w:p>
    <w:p w:rsidR="00F55753" w:rsidRDefault="00F55753" w:rsidP="00F55753"/>
    <w:p w:rsidR="00F55753" w:rsidRDefault="00F55753" w:rsidP="00F55753">
      <w:r>
        <w:t>It is expected that progress be monitored at least once a year</w:t>
      </w:r>
      <w:r w:rsidR="00673771">
        <w:t xml:space="preserve"> by the relevant</w:t>
      </w:r>
      <w:r w:rsidR="00D62E80">
        <w:t xml:space="preserve"> ACT Government area</w:t>
      </w:r>
      <w:r>
        <w:t>, preferably at the conclusion of the financial year.</w:t>
      </w:r>
    </w:p>
    <w:p w:rsidR="00F55753" w:rsidRDefault="00F55753" w:rsidP="00F55753"/>
    <w:p w:rsidR="00D62E80" w:rsidRDefault="00D62E80" w:rsidP="00F55753">
      <w:r>
        <w:t xml:space="preserve">Reports on the implementation of the </w:t>
      </w:r>
      <w:r w:rsidR="00AA1081">
        <w:t>Land Management Plan</w:t>
      </w:r>
      <w:r>
        <w:t xml:space="preserve"> will also be provided to the Management Reference Group and included in the Annual Report of the relevant ACT Government area.</w:t>
      </w:r>
    </w:p>
    <w:p w:rsidR="00F55753" w:rsidRDefault="00F55753" w:rsidP="00F55753"/>
    <w:p w:rsidR="00F55753" w:rsidRDefault="00F55753" w:rsidP="00F55753">
      <w:pPr>
        <w:pStyle w:val="Heading3"/>
        <w:numPr>
          <w:ilvl w:val="2"/>
          <w:numId w:val="21"/>
        </w:numPr>
      </w:pPr>
      <w:r>
        <w:t>Review</w:t>
      </w:r>
    </w:p>
    <w:p w:rsidR="00026909" w:rsidRDefault="00F55753" w:rsidP="00026909">
      <w:r>
        <w:t>As required in Section 332</w:t>
      </w:r>
      <w:r w:rsidR="00026909">
        <w:t>A</w:t>
      </w:r>
      <w:r>
        <w:t xml:space="preserve"> of the </w:t>
      </w:r>
      <w:r>
        <w:rPr>
          <w:i/>
        </w:rPr>
        <w:t>Planning and Development Act 2007</w:t>
      </w:r>
      <w:r>
        <w:t xml:space="preserve">, this </w:t>
      </w:r>
      <w:r w:rsidR="00AA1081">
        <w:t>Land Management Plan</w:t>
      </w:r>
      <w:r>
        <w:t xml:space="preserve"> will be reviewed at least once every 10 years.</w:t>
      </w:r>
      <w:r w:rsidR="00651526">
        <w:t xml:space="preserve"> </w:t>
      </w:r>
    </w:p>
    <w:p w:rsidR="00F55753" w:rsidRDefault="00F55753" w:rsidP="00F55753"/>
    <w:p w:rsidR="00F55753" w:rsidRDefault="00B71262" w:rsidP="00F55753">
      <w:r>
        <w:t>I</w:t>
      </w:r>
      <w:r w:rsidR="00F55753">
        <w:t xml:space="preserve">t is expected there may be technical variations to this </w:t>
      </w:r>
      <w:r w:rsidR="00AA1081">
        <w:t>Land Management Plan</w:t>
      </w:r>
      <w:r>
        <w:t>, as provided for in the Act,</w:t>
      </w:r>
      <w:r w:rsidR="00651526">
        <w:t xml:space="preserve"> within the 10 year</w:t>
      </w:r>
      <w:r w:rsidR="00F55753">
        <w:t xml:space="preserve"> timeframe.</w:t>
      </w:r>
      <w:r w:rsidR="007C7B4F">
        <w:t xml:space="preserve"> The </w:t>
      </w:r>
      <w:r w:rsidR="00AA1081">
        <w:t>Land Management Plan</w:t>
      </w:r>
      <w:r w:rsidR="007C7B4F">
        <w:t xml:space="preserve"> may be updated during its term for minor and technical matters such as changes in ACT Government structure or land management matters. Any changes will be clearly identified in an Annexure.</w:t>
      </w:r>
    </w:p>
    <w:p w:rsidR="00B71262" w:rsidRDefault="00B71262" w:rsidP="00F55753"/>
    <w:p w:rsidR="00B71262" w:rsidRDefault="00651526" w:rsidP="00F55753">
      <w:r>
        <w:t xml:space="preserve">If the understanding on which the </w:t>
      </w:r>
      <w:r w:rsidR="00AA1081">
        <w:t>Land Management Plan</w:t>
      </w:r>
      <w:r>
        <w:t xml:space="preserve"> was prepared is materially altered, such as by the significant alteration of the </w:t>
      </w:r>
      <w:r w:rsidRPr="00651526">
        <w:rPr>
          <w:i/>
        </w:rPr>
        <w:t>Conservation Management Plan</w:t>
      </w:r>
      <w:r w:rsidR="007E158F">
        <w:t xml:space="preserve"> or other related</w:t>
      </w:r>
      <w:r>
        <w:t xml:space="preserve"> document, the </w:t>
      </w:r>
      <w:r w:rsidR="00AA1081">
        <w:t>Land Management Plan</w:t>
      </w:r>
      <w:r>
        <w:t xml:space="preserve"> </w:t>
      </w:r>
      <w:r w:rsidR="00A350B1">
        <w:t xml:space="preserve">may be </w:t>
      </w:r>
      <w:r>
        <w:t>reviewed sooner than the 10 year timeframe.</w:t>
      </w:r>
    </w:p>
    <w:p w:rsidR="000A4084" w:rsidRDefault="000A4084" w:rsidP="00F55753"/>
    <w:p w:rsidR="000A4084" w:rsidRDefault="000A4084" w:rsidP="000A4084">
      <w:pPr>
        <w:pStyle w:val="Heading3"/>
        <w:numPr>
          <w:ilvl w:val="2"/>
          <w:numId w:val="21"/>
        </w:numPr>
      </w:pPr>
      <w:r>
        <w:t>Indicators</w:t>
      </w:r>
    </w:p>
    <w:p w:rsidR="0074534D" w:rsidRDefault="0074534D" w:rsidP="00F55753">
      <w:r>
        <w:t>The following are some lo</w:t>
      </w:r>
      <w:r w:rsidR="007E158F">
        <w:t xml:space="preserve">ng term, high level </w:t>
      </w:r>
      <w:r>
        <w:t xml:space="preserve">indicators by which the success of this </w:t>
      </w:r>
      <w:r w:rsidR="00AA1081">
        <w:t>Land Management Plan</w:t>
      </w:r>
      <w:r>
        <w:t xml:space="preserve"> can be assessed. </w:t>
      </w:r>
    </w:p>
    <w:p w:rsidR="0074534D" w:rsidRDefault="0074534D" w:rsidP="00F55753"/>
    <w:p w:rsidR="000A4084" w:rsidRPr="00635F92" w:rsidRDefault="0074534D" w:rsidP="0074534D">
      <w:pPr>
        <w:pStyle w:val="ListBullet"/>
        <w:numPr>
          <w:ilvl w:val="0"/>
          <w:numId w:val="11"/>
        </w:numPr>
        <w:spacing w:after="120" w:line="240" w:lineRule="auto"/>
      </w:pPr>
      <w:r w:rsidRPr="00635F92">
        <w:t>The overall use of Albert Hall is increased</w:t>
      </w:r>
    </w:p>
    <w:p w:rsidR="0074534D" w:rsidRPr="007E158F" w:rsidRDefault="0074534D" w:rsidP="0074534D">
      <w:pPr>
        <w:pStyle w:val="ListBullet"/>
        <w:numPr>
          <w:ilvl w:val="0"/>
          <w:numId w:val="11"/>
        </w:numPr>
        <w:spacing w:after="120" w:line="240" w:lineRule="auto"/>
      </w:pPr>
      <w:r w:rsidRPr="00635F92">
        <w:t xml:space="preserve">The use of Albert Hall by community groups is </w:t>
      </w:r>
      <w:r w:rsidRPr="007E158F">
        <w:t>increased</w:t>
      </w:r>
    </w:p>
    <w:p w:rsidR="007E158F" w:rsidRPr="007E158F" w:rsidRDefault="007E158F" w:rsidP="0074534D">
      <w:pPr>
        <w:pStyle w:val="ListBullet"/>
        <w:numPr>
          <w:ilvl w:val="0"/>
          <w:numId w:val="11"/>
        </w:numPr>
        <w:spacing w:after="120" w:line="240" w:lineRule="auto"/>
      </w:pPr>
      <w:r w:rsidRPr="007E158F">
        <w:t>The use of Albert Hall by local cultural groups is increased</w:t>
      </w:r>
    </w:p>
    <w:p w:rsidR="000A4084" w:rsidRPr="007E158F" w:rsidRDefault="0074534D" w:rsidP="0074534D">
      <w:pPr>
        <w:pStyle w:val="ListBullet"/>
        <w:numPr>
          <w:ilvl w:val="0"/>
          <w:numId w:val="11"/>
        </w:numPr>
        <w:spacing w:after="120" w:line="240" w:lineRule="auto"/>
      </w:pPr>
      <w:r w:rsidRPr="007E158F">
        <w:t>The level of maintenance</w:t>
      </w:r>
      <w:r w:rsidR="007E158F" w:rsidRPr="007E158F">
        <w:t xml:space="preserve"> of Albert Hall is sustained</w:t>
      </w:r>
    </w:p>
    <w:p w:rsidR="007E158F" w:rsidRPr="007E158F" w:rsidRDefault="007E158F" w:rsidP="0074534D">
      <w:pPr>
        <w:pStyle w:val="ListBullet"/>
        <w:numPr>
          <w:ilvl w:val="0"/>
          <w:numId w:val="11"/>
        </w:numPr>
        <w:spacing w:after="120" w:line="240" w:lineRule="auto"/>
      </w:pPr>
      <w:r w:rsidRPr="007E158F">
        <w:t>The Management Reference Group meets at least once every six months</w:t>
      </w:r>
    </w:p>
    <w:p w:rsidR="000A4084" w:rsidRDefault="007E158F" w:rsidP="0074534D">
      <w:pPr>
        <w:pStyle w:val="ListBullet"/>
        <w:numPr>
          <w:ilvl w:val="0"/>
          <w:numId w:val="11"/>
        </w:numPr>
        <w:spacing w:after="120" w:line="240" w:lineRule="auto"/>
      </w:pPr>
      <w:r w:rsidRPr="007E158F">
        <w:t>A user forum or survey is undertaken at least once every</w:t>
      </w:r>
      <w:r>
        <w:t xml:space="preserve"> year</w:t>
      </w:r>
      <w:r w:rsidR="00635F92">
        <w:t>.</w:t>
      </w:r>
    </w:p>
    <w:p w:rsidR="0074534D" w:rsidRDefault="0074534D" w:rsidP="00F55753"/>
    <w:p w:rsidR="000A4084" w:rsidRDefault="0074534D" w:rsidP="00F55753">
      <w:r>
        <w:t xml:space="preserve">The ACT Government, in consultation with the Management Reference Group, </w:t>
      </w:r>
      <w:r w:rsidR="00313289">
        <w:t>will</w:t>
      </w:r>
      <w:r>
        <w:t xml:space="preserve"> develop a set of quantitative indicators and/or targets to assist in measuring the implementation of the </w:t>
      </w:r>
      <w:r w:rsidR="00AA1081">
        <w:t>Land Management Plan</w:t>
      </w:r>
      <w:r w:rsidR="007E158F">
        <w:t xml:space="preserve"> and associated actions in more detail</w:t>
      </w:r>
      <w:r>
        <w:t xml:space="preserve">.   </w:t>
      </w:r>
    </w:p>
    <w:p w:rsidR="000A4084" w:rsidRDefault="000A4084" w:rsidP="00F55753"/>
    <w:p w:rsidR="000A4084" w:rsidRDefault="000A4084" w:rsidP="00F55753">
      <w:pPr>
        <w:sectPr w:rsidR="000A4084" w:rsidSect="00026909">
          <w:headerReference w:type="even" r:id="rId32"/>
          <w:headerReference w:type="default" r:id="rId33"/>
          <w:footerReference w:type="even" r:id="rId34"/>
          <w:pgSz w:w="11907" w:h="16839" w:code="9"/>
          <w:pgMar w:top="1418" w:right="1758" w:bottom="1531" w:left="1304" w:header="567" w:footer="567" w:gutter="0"/>
          <w:cols w:space="340"/>
          <w:docGrid w:linePitch="360"/>
        </w:sectPr>
      </w:pPr>
    </w:p>
    <w:p w:rsidR="00DF5D34" w:rsidRDefault="00DF5D34" w:rsidP="00F55753">
      <w:pPr>
        <w:sectPr w:rsidR="00DF5D34" w:rsidSect="00026909">
          <w:type w:val="continuous"/>
          <w:pgSz w:w="11907" w:h="16839" w:code="9"/>
          <w:pgMar w:top="1418" w:right="1758" w:bottom="1531" w:left="1304" w:header="567" w:footer="567" w:gutter="0"/>
          <w:cols w:space="340"/>
          <w:docGrid w:linePitch="360"/>
        </w:sectPr>
      </w:pPr>
    </w:p>
    <w:p w:rsidR="00F55753" w:rsidRDefault="00896733" w:rsidP="00F55753">
      <w:r w:rsidRPr="00B5425A">
        <w:rPr>
          <w:noProof/>
        </w:rPr>
        <w:lastRenderedPageBreak/>
        <w:drawing>
          <wp:inline distT="0" distB="0" distL="0" distR="0">
            <wp:extent cx="5429250" cy="809625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8096250"/>
                    </a:xfrm>
                    <a:prstGeom prst="rect">
                      <a:avLst/>
                    </a:prstGeom>
                    <a:noFill/>
                    <a:ln>
                      <a:noFill/>
                    </a:ln>
                  </pic:spPr>
                </pic:pic>
              </a:graphicData>
            </a:graphic>
          </wp:inline>
        </w:drawing>
      </w:r>
    </w:p>
    <w:p w:rsidR="00DF5D34" w:rsidRDefault="00DF5D34" w:rsidP="00F55753">
      <w:r>
        <w:t xml:space="preserve">Figure </w:t>
      </w:r>
      <w:r w:rsidR="001F7395">
        <w:t>7</w:t>
      </w:r>
      <w:r>
        <w:t>: South-East corner of Albert Hall</w:t>
      </w:r>
    </w:p>
    <w:p w:rsidR="00DF5D34" w:rsidRDefault="00DF5D34" w:rsidP="00F55753">
      <w:r>
        <w:t xml:space="preserve">(Image courtesy of </w:t>
      </w:r>
      <w:r w:rsidRPr="00684400">
        <w:t>Geoff Comfort</w:t>
      </w:r>
      <w:r>
        <w:t xml:space="preserve"> – copyright reserved)</w:t>
      </w:r>
    </w:p>
    <w:p w:rsidR="00514F98" w:rsidRDefault="00514F98" w:rsidP="00896733">
      <w:pPr>
        <w:pStyle w:val="Heading1"/>
        <w:numPr>
          <w:ilvl w:val="0"/>
          <w:numId w:val="21"/>
        </w:numPr>
      </w:pPr>
      <w:bookmarkStart w:id="15" w:name="_Toc448841540"/>
      <w:r>
        <w:lastRenderedPageBreak/>
        <w:t xml:space="preserve">Context for </w:t>
      </w:r>
      <w:r w:rsidR="00AA1081">
        <w:t>Land Management Plan</w:t>
      </w:r>
      <w:bookmarkEnd w:id="15"/>
    </w:p>
    <w:p w:rsidR="005252C0" w:rsidRDefault="009D0E22" w:rsidP="005252C0">
      <w:pPr>
        <w:pStyle w:val="Caption"/>
      </w:pPr>
      <w:r>
        <w:rPr>
          <w:noProof/>
        </w:rPr>
        <w:pict>
          <v:rect id="_x0000_s1046" style="position:absolute;margin-left:161.65pt;margin-top:238.65pt;width:157.65pt;height:70.6pt;z-index:251650560" filled="f" strokecolor="#41a62a" strokeweight="2pt"/>
        </w:pict>
      </w:r>
      <w:r w:rsidR="00896733" w:rsidRPr="00B5425A">
        <w:rPr>
          <w:noProof/>
        </w:rPr>
        <w:drawing>
          <wp:inline distT="0" distB="0" distL="0" distR="0">
            <wp:extent cx="4343400" cy="5076825"/>
            <wp:effectExtent l="0" t="0" r="0" b="0"/>
            <wp:docPr id="2" name="Picture 2" descr="aerial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19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5076825"/>
                    </a:xfrm>
                    <a:prstGeom prst="rect">
                      <a:avLst/>
                    </a:prstGeom>
                    <a:noFill/>
                    <a:ln>
                      <a:noFill/>
                    </a:ln>
                  </pic:spPr>
                </pic:pic>
              </a:graphicData>
            </a:graphic>
          </wp:inline>
        </w:drawing>
      </w:r>
    </w:p>
    <w:p w:rsidR="005252C0" w:rsidRPr="007E158F" w:rsidRDefault="005252C0" w:rsidP="005252C0">
      <w:pPr>
        <w:pStyle w:val="Caption"/>
        <w:rPr>
          <w:color w:val="auto"/>
        </w:rPr>
      </w:pPr>
      <w:r w:rsidRPr="007E158F">
        <w:rPr>
          <w:color w:val="auto"/>
        </w:rPr>
        <w:t xml:space="preserve">Figure </w:t>
      </w:r>
      <w:r w:rsidR="001F7395">
        <w:rPr>
          <w:color w:val="auto"/>
        </w:rPr>
        <w:t>8</w:t>
      </w:r>
      <w:r w:rsidR="00880881" w:rsidRPr="007E158F">
        <w:rPr>
          <w:color w:val="auto"/>
        </w:rPr>
        <w:t xml:space="preserve">: </w:t>
      </w:r>
      <w:r w:rsidRPr="007E158F">
        <w:rPr>
          <w:color w:val="auto"/>
        </w:rPr>
        <w:t>Albert Hall</w:t>
      </w:r>
      <w:r w:rsidR="00880881" w:rsidRPr="007E158F">
        <w:rPr>
          <w:color w:val="auto"/>
        </w:rPr>
        <w:t xml:space="preserve"> within its</w:t>
      </w:r>
      <w:r w:rsidRPr="007E158F">
        <w:rPr>
          <w:color w:val="auto"/>
        </w:rPr>
        <w:t xml:space="preserve"> </w:t>
      </w:r>
      <w:r w:rsidR="00880881" w:rsidRPr="007E158F">
        <w:rPr>
          <w:color w:val="auto"/>
        </w:rPr>
        <w:t xml:space="preserve">context </w:t>
      </w:r>
      <w:r w:rsidR="002B6A1F" w:rsidRPr="007E158F">
        <w:rPr>
          <w:color w:val="auto"/>
        </w:rPr>
        <w:t>in 1929</w:t>
      </w:r>
      <w:r w:rsidRPr="007E158F">
        <w:rPr>
          <w:color w:val="auto"/>
        </w:rPr>
        <w:t xml:space="preserve"> </w:t>
      </w:r>
    </w:p>
    <w:p w:rsidR="005252C0" w:rsidRPr="005252C0" w:rsidRDefault="005252C0" w:rsidP="005252C0"/>
    <w:p w:rsidR="00514F98" w:rsidRDefault="00514F98" w:rsidP="00514F98"/>
    <w:p w:rsidR="00514F98" w:rsidRPr="00514F98" w:rsidRDefault="00514F98" w:rsidP="00514F98">
      <w:pPr>
        <w:sectPr w:rsidR="00514F98" w:rsidRPr="00514F98" w:rsidSect="00026909">
          <w:pgSz w:w="11907" w:h="16839" w:code="9"/>
          <w:pgMar w:top="1418" w:right="1758" w:bottom="1531" w:left="1304" w:header="567" w:footer="567" w:gutter="0"/>
          <w:cols w:space="340"/>
          <w:docGrid w:linePitch="360"/>
        </w:sectPr>
      </w:pPr>
    </w:p>
    <w:p w:rsidR="00514F98" w:rsidRDefault="00514F98" w:rsidP="00171231">
      <w:pPr>
        <w:pStyle w:val="Heading2"/>
        <w:numPr>
          <w:ilvl w:val="1"/>
          <w:numId w:val="21"/>
        </w:numPr>
      </w:pPr>
      <w:bookmarkStart w:id="16" w:name="_Toc448841541"/>
      <w:r>
        <w:lastRenderedPageBreak/>
        <w:t>Locational Context</w:t>
      </w:r>
      <w:bookmarkEnd w:id="16"/>
    </w:p>
    <w:p w:rsidR="0078035F" w:rsidRDefault="009D0678" w:rsidP="0078035F">
      <w:pPr>
        <w:autoSpaceDE w:val="0"/>
        <w:autoSpaceDN w:val="0"/>
        <w:adjustRightInd w:val="0"/>
        <w:spacing w:line="240" w:lineRule="auto"/>
        <w:rPr>
          <w:rFonts w:cs="Tahoma"/>
          <w:color w:val="auto"/>
          <w:szCs w:val="18"/>
        </w:rPr>
      </w:pPr>
      <w:r w:rsidRPr="009D0678">
        <w:rPr>
          <w:rFonts w:cs="Tahoma"/>
          <w:color w:val="auto"/>
          <w:szCs w:val="18"/>
        </w:rPr>
        <w:t>Albert Hall is located at 100 Commonwealth Avenue on</w:t>
      </w:r>
      <w:r>
        <w:rPr>
          <w:rFonts w:cs="Tahoma"/>
          <w:color w:val="auto"/>
          <w:szCs w:val="18"/>
        </w:rPr>
        <w:t xml:space="preserve"> </w:t>
      </w:r>
      <w:r w:rsidRPr="009D0678">
        <w:rPr>
          <w:rFonts w:cs="Tahoma"/>
          <w:color w:val="auto"/>
          <w:szCs w:val="18"/>
        </w:rPr>
        <w:t>Block 1,</w:t>
      </w:r>
      <w:r>
        <w:rPr>
          <w:rFonts w:cs="Tahoma"/>
          <w:color w:val="auto"/>
          <w:szCs w:val="18"/>
        </w:rPr>
        <w:t xml:space="preserve"> Section 39,</w:t>
      </w:r>
      <w:r w:rsidRPr="009D0678">
        <w:rPr>
          <w:rFonts w:cs="Tahoma"/>
          <w:color w:val="auto"/>
          <w:szCs w:val="18"/>
        </w:rPr>
        <w:t xml:space="preserve"> Division of Yarralumla, District of Canberra Central.</w:t>
      </w:r>
      <w:r>
        <w:rPr>
          <w:rFonts w:cs="Tahoma"/>
          <w:color w:val="auto"/>
          <w:szCs w:val="18"/>
        </w:rPr>
        <w:t xml:space="preserve"> </w:t>
      </w:r>
      <w:r w:rsidR="0078035F" w:rsidRPr="0078035F">
        <w:rPr>
          <w:rFonts w:cs="Tahoma"/>
          <w:color w:val="auto"/>
          <w:szCs w:val="18"/>
        </w:rPr>
        <w:t xml:space="preserve">The </w:t>
      </w:r>
      <w:r w:rsidR="0078035F">
        <w:rPr>
          <w:rFonts w:cs="Tahoma"/>
          <w:color w:val="auto"/>
          <w:szCs w:val="18"/>
        </w:rPr>
        <w:t>site is bounded by Commonwealth Avenue to the east, Flynn Drive to the north and west and Kaye Street to the south</w:t>
      </w:r>
      <w:r w:rsidR="00171231">
        <w:rPr>
          <w:rFonts w:cs="Tahoma"/>
          <w:color w:val="auto"/>
          <w:szCs w:val="18"/>
        </w:rPr>
        <w:t xml:space="preserve"> (see Figure 4)</w:t>
      </w:r>
      <w:r w:rsidR="0078035F">
        <w:rPr>
          <w:rFonts w:cs="Tahoma"/>
          <w:color w:val="auto"/>
          <w:szCs w:val="18"/>
        </w:rPr>
        <w:t>.</w:t>
      </w:r>
      <w:r w:rsidR="00171231">
        <w:rPr>
          <w:rFonts w:cs="Tahoma"/>
          <w:color w:val="auto"/>
          <w:szCs w:val="18"/>
        </w:rPr>
        <w:t xml:space="preserve"> To the west and north Albert Hall is surrounded by Lennox Gardens and Flynn Place. Beyond these areas of open space is Lake Burley Griffin.  To the east, beyond Commonwealth Avenue, is a car park and to the south, beyond Kaye Street, is the Hyatt Hotel Canberra. The wider locational context of Albert Hall includes the National Library of Australia, Treasury Buildings, Old Parliament House and a number of embassies and government offices. Albert Hall is therefore located within a precinct of nationally significant buildings, but is not within walking distance of Canberra’s primary areas of community and cultural activity. The wider context of Albert Hall is illustrated at Figure </w:t>
      </w:r>
      <w:r w:rsidR="00850771">
        <w:rPr>
          <w:rFonts w:cs="Tahoma"/>
          <w:color w:val="auto"/>
          <w:szCs w:val="18"/>
        </w:rPr>
        <w:t>9</w:t>
      </w:r>
      <w:r w:rsidR="00171231">
        <w:rPr>
          <w:rFonts w:cs="Tahoma"/>
          <w:color w:val="auto"/>
          <w:szCs w:val="18"/>
        </w:rPr>
        <w:t>.</w:t>
      </w:r>
    </w:p>
    <w:p w:rsidR="0078035F" w:rsidRDefault="0078035F" w:rsidP="0078035F">
      <w:pPr>
        <w:autoSpaceDE w:val="0"/>
        <w:autoSpaceDN w:val="0"/>
        <w:adjustRightInd w:val="0"/>
        <w:spacing w:line="240" w:lineRule="auto"/>
        <w:rPr>
          <w:rFonts w:cs="Tahoma"/>
          <w:color w:val="auto"/>
          <w:szCs w:val="18"/>
        </w:rPr>
      </w:pPr>
    </w:p>
    <w:p w:rsidR="009D6674" w:rsidRDefault="009D0E22" w:rsidP="0078035F">
      <w:pPr>
        <w:autoSpaceDE w:val="0"/>
        <w:autoSpaceDN w:val="0"/>
        <w:adjustRightInd w:val="0"/>
        <w:spacing w:line="240" w:lineRule="auto"/>
        <w:rPr>
          <w:rFonts w:cs="Tahoma"/>
          <w:color w:val="auto"/>
          <w:szCs w:val="18"/>
        </w:rPr>
      </w:pPr>
      <w:r>
        <w:rPr>
          <w:noProof/>
        </w:rPr>
        <w:pict>
          <v:rect id="_x0000_s1047" style="position:absolute;margin-left:191.2pt;margin-top:139.3pt;width:45.75pt;height:23.6pt;z-index:251651584" filled="f" strokecolor="white" strokeweight="2pt"/>
        </w:pict>
      </w:r>
      <w:r w:rsidR="00896733" w:rsidRPr="00B5425A">
        <w:rPr>
          <w:noProof/>
        </w:rPr>
        <w:drawing>
          <wp:inline distT="0" distB="0" distL="0" distR="0">
            <wp:extent cx="5534025" cy="32861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3286125"/>
                    </a:xfrm>
                    <a:prstGeom prst="rect">
                      <a:avLst/>
                    </a:prstGeom>
                    <a:noFill/>
                    <a:ln>
                      <a:noFill/>
                    </a:ln>
                  </pic:spPr>
                </pic:pic>
              </a:graphicData>
            </a:graphic>
          </wp:inline>
        </w:drawing>
      </w:r>
    </w:p>
    <w:p w:rsidR="009D6674" w:rsidRDefault="009D0E22" w:rsidP="0078035F">
      <w:pPr>
        <w:autoSpaceDE w:val="0"/>
        <w:autoSpaceDN w:val="0"/>
        <w:adjustRightInd w:val="0"/>
        <w:spacing w:line="240" w:lineRule="auto"/>
        <w:rPr>
          <w:rFonts w:cs="Tahoma"/>
          <w:color w:val="auto"/>
          <w:szCs w:val="18"/>
        </w:rPr>
      </w:pPr>
      <w:r>
        <w:rPr>
          <w:noProof/>
        </w:rPr>
        <w:pict>
          <v:shape id="_x0000_s1048" type="#_x0000_t202" style="position:absolute;margin-left:-6.45pt;margin-top:3pt;width:231.35pt;height:22.5pt;z-index:251652608" stroked="f">
            <v:textbox>
              <w:txbxContent>
                <w:p w:rsidR="00224C38" w:rsidRPr="00762D89" w:rsidRDefault="00224C38" w:rsidP="009D6674">
                  <w:pPr>
                    <w:rPr>
                      <w:sz w:val="16"/>
                      <w:szCs w:val="16"/>
                    </w:rPr>
                  </w:pPr>
                  <w:r>
                    <w:rPr>
                      <w:sz w:val="16"/>
                      <w:szCs w:val="16"/>
                    </w:rPr>
                    <w:t>Figure 9: Location of Albert Hall within its wider context</w:t>
                  </w:r>
                </w:p>
              </w:txbxContent>
            </v:textbox>
          </v:shape>
        </w:pict>
      </w:r>
    </w:p>
    <w:p w:rsidR="009D6674" w:rsidRDefault="009D6674" w:rsidP="0078035F">
      <w:pPr>
        <w:autoSpaceDE w:val="0"/>
        <w:autoSpaceDN w:val="0"/>
        <w:adjustRightInd w:val="0"/>
        <w:spacing w:line="240" w:lineRule="auto"/>
        <w:rPr>
          <w:rFonts w:cs="Tahoma"/>
          <w:color w:val="auto"/>
          <w:szCs w:val="18"/>
        </w:rPr>
      </w:pPr>
    </w:p>
    <w:p w:rsidR="00171231" w:rsidRDefault="00171231" w:rsidP="0078035F">
      <w:pPr>
        <w:autoSpaceDE w:val="0"/>
        <w:autoSpaceDN w:val="0"/>
        <w:adjustRightInd w:val="0"/>
        <w:spacing w:line="240" w:lineRule="auto"/>
        <w:rPr>
          <w:rFonts w:cs="Tahoma"/>
          <w:color w:val="auto"/>
          <w:szCs w:val="18"/>
        </w:rPr>
      </w:pPr>
    </w:p>
    <w:p w:rsidR="00880881" w:rsidRDefault="004E4DD0" w:rsidP="0078035F">
      <w:pPr>
        <w:autoSpaceDE w:val="0"/>
        <w:autoSpaceDN w:val="0"/>
        <w:adjustRightInd w:val="0"/>
        <w:spacing w:line="240" w:lineRule="auto"/>
        <w:rPr>
          <w:rFonts w:cs="Tahoma"/>
          <w:color w:val="auto"/>
          <w:szCs w:val="18"/>
        </w:rPr>
      </w:pPr>
      <w:r>
        <w:rPr>
          <w:rFonts w:cs="Tahoma"/>
          <w:color w:val="auto"/>
          <w:szCs w:val="18"/>
        </w:rPr>
        <w:t>Vehicle a</w:t>
      </w:r>
      <w:r w:rsidR="00220904">
        <w:rPr>
          <w:rFonts w:cs="Tahoma"/>
          <w:color w:val="auto"/>
          <w:szCs w:val="18"/>
        </w:rPr>
        <w:t xml:space="preserve">ccess to Albert Hall is from </w:t>
      </w:r>
      <w:r>
        <w:rPr>
          <w:rFonts w:cs="Tahoma"/>
          <w:color w:val="auto"/>
          <w:szCs w:val="18"/>
        </w:rPr>
        <w:t xml:space="preserve">Kaye </w:t>
      </w:r>
      <w:r w:rsidRPr="004E4DD0">
        <w:rPr>
          <w:rFonts w:cs="Tahoma"/>
          <w:color w:val="auto"/>
          <w:szCs w:val="18"/>
        </w:rPr>
        <w:t>Street</w:t>
      </w:r>
      <w:r w:rsidR="00220904" w:rsidRPr="004E4DD0">
        <w:rPr>
          <w:rFonts w:cs="Tahoma"/>
          <w:color w:val="auto"/>
          <w:szCs w:val="18"/>
        </w:rPr>
        <w:t xml:space="preserve">. </w:t>
      </w:r>
      <w:r w:rsidRPr="004E4DD0">
        <w:rPr>
          <w:rFonts w:cs="Tahoma"/>
          <w:color w:val="auto"/>
          <w:szCs w:val="18"/>
        </w:rPr>
        <w:t>A semicircular drive provides direct access to the front of the building and a small number of parking spaces</w:t>
      </w:r>
      <w:r w:rsidR="00220904" w:rsidRPr="004E4DD0">
        <w:rPr>
          <w:rFonts w:cs="Tahoma"/>
          <w:color w:val="auto"/>
          <w:szCs w:val="18"/>
        </w:rPr>
        <w:t>.</w:t>
      </w:r>
      <w:r w:rsidRPr="004E4DD0">
        <w:rPr>
          <w:rFonts w:cs="Tahoma"/>
          <w:color w:val="auto"/>
          <w:szCs w:val="18"/>
        </w:rPr>
        <w:t xml:space="preserve"> The rear of the</w:t>
      </w:r>
      <w:r w:rsidR="00880881">
        <w:rPr>
          <w:rFonts w:cs="Tahoma"/>
          <w:color w:val="auto"/>
          <w:szCs w:val="18"/>
        </w:rPr>
        <w:t xml:space="preserve"> building, which is used to </w:t>
      </w:r>
      <w:r w:rsidR="00E12353">
        <w:rPr>
          <w:rFonts w:cs="Tahoma"/>
          <w:color w:val="auto"/>
          <w:szCs w:val="18"/>
        </w:rPr>
        <w:t>provide access to the backstage area</w:t>
      </w:r>
      <w:r w:rsidR="00880881">
        <w:rPr>
          <w:rFonts w:cs="Tahoma"/>
          <w:color w:val="auto"/>
          <w:szCs w:val="18"/>
        </w:rPr>
        <w:t>,</w:t>
      </w:r>
      <w:r>
        <w:rPr>
          <w:rFonts w:cs="Tahoma"/>
          <w:color w:val="auto"/>
          <w:szCs w:val="18"/>
        </w:rPr>
        <w:t xml:space="preserve"> is also accessible from Kaye Street.</w:t>
      </w:r>
      <w:r w:rsidR="00880881">
        <w:rPr>
          <w:rFonts w:cs="Tahoma"/>
          <w:color w:val="auto"/>
          <w:szCs w:val="18"/>
        </w:rPr>
        <w:t xml:space="preserve"> Immediately behind Albert Hall, and within the curtilage of the site</w:t>
      </w:r>
      <w:r w:rsidR="00231784">
        <w:rPr>
          <w:rFonts w:cs="Tahoma"/>
          <w:color w:val="auto"/>
          <w:szCs w:val="18"/>
        </w:rPr>
        <w:t>, is a depot managed</w:t>
      </w:r>
      <w:r w:rsidR="00880881">
        <w:rPr>
          <w:rFonts w:cs="Tahoma"/>
          <w:color w:val="auto"/>
          <w:szCs w:val="18"/>
        </w:rPr>
        <w:t xml:space="preserve"> by the ACT Government</w:t>
      </w:r>
      <w:r w:rsidR="00231784">
        <w:rPr>
          <w:rFonts w:cs="Tahoma"/>
          <w:color w:val="auto"/>
          <w:szCs w:val="18"/>
        </w:rPr>
        <w:t xml:space="preserve"> that at the time of developing this Plan had </w:t>
      </w:r>
      <w:r w:rsidR="00207057">
        <w:rPr>
          <w:rFonts w:cs="Tahoma"/>
          <w:color w:val="auto"/>
          <w:szCs w:val="18"/>
        </w:rPr>
        <w:t>a non-ACT Government tenant</w:t>
      </w:r>
      <w:r w:rsidR="00880881">
        <w:rPr>
          <w:rFonts w:cs="Tahoma"/>
          <w:color w:val="auto"/>
          <w:szCs w:val="18"/>
        </w:rPr>
        <w:t>.</w:t>
      </w:r>
      <w:r w:rsidR="00220904">
        <w:rPr>
          <w:rFonts w:cs="Tahoma"/>
          <w:color w:val="auto"/>
          <w:szCs w:val="18"/>
        </w:rPr>
        <w:t xml:space="preserve"> </w:t>
      </w:r>
    </w:p>
    <w:p w:rsidR="00880881" w:rsidRDefault="00880881" w:rsidP="0078035F">
      <w:pPr>
        <w:autoSpaceDE w:val="0"/>
        <w:autoSpaceDN w:val="0"/>
        <w:adjustRightInd w:val="0"/>
        <w:spacing w:line="240" w:lineRule="auto"/>
        <w:rPr>
          <w:rFonts w:cs="Tahoma"/>
          <w:color w:val="auto"/>
          <w:szCs w:val="18"/>
        </w:rPr>
      </w:pPr>
    </w:p>
    <w:p w:rsidR="00220904" w:rsidRDefault="004E4DD0" w:rsidP="0078035F">
      <w:pPr>
        <w:autoSpaceDE w:val="0"/>
        <w:autoSpaceDN w:val="0"/>
        <w:adjustRightInd w:val="0"/>
        <w:spacing w:line="240" w:lineRule="auto"/>
        <w:rPr>
          <w:rFonts w:cs="Tahoma"/>
          <w:color w:val="auto"/>
          <w:szCs w:val="18"/>
        </w:rPr>
      </w:pPr>
      <w:r>
        <w:rPr>
          <w:rFonts w:cs="Tahoma"/>
          <w:color w:val="auto"/>
          <w:szCs w:val="18"/>
        </w:rPr>
        <w:t>A large c</w:t>
      </w:r>
      <w:r w:rsidRPr="004E4DD0">
        <w:rPr>
          <w:rFonts w:cs="Tahoma"/>
          <w:color w:val="auto"/>
          <w:szCs w:val="18"/>
        </w:rPr>
        <w:t>ar parking area, owned by the ACT Government, is located on the southern side of Kaye Street and is used by visitors to both Albert Hall and the Hyatt Hotel Canberra. Albert Hall is also</w:t>
      </w:r>
      <w:r w:rsidR="00D474B9">
        <w:rPr>
          <w:rFonts w:cs="Tahoma"/>
          <w:color w:val="auto"/>
          <w:szCs w:val="18"/>
        </w:rPr>
        <w:t xml:space="preserve"> accessible via </w:t>
      </w:r>
      <w:r w:rsidR="00B01C06">
        <w:rPr>
          <w:rFonts w:cs="Tahoma"/>
          <w:color w:val="auto"/>
          <w:szCs w:val="18"/>
        </w:rPr>
        <w:t xml:space="preserve">public </w:t>
      </w:r>
      <w:r w:rsidR="00D474B9">
        <w:rPr>
          <w:rFonts w:cs="Tahoma"/>
          <w:color w:val="auto"/>
          <w:szCs w:val="18"/>
        </w:rPr>
        <w:t xml:space="preserve">transport and </w:t>
      </w:r>
      <w:r w:rsidR="00D474B9" w:rsidRPr="00D474B9">
        <w:rPr>
          <w:rFonts w:cs="Tahoma"/>
          <w:color w:val="auto"/>
          <w:szCs w:val="18"/>
        </w:rPr>
        <w:t>is located on bus routes</w:t>
      </w:r>
      <w:r w:rsidR="00B01C06">
        <w:rPr>
          <w:rFonts w:cs="Tahoma"/>
          <w:color w:val="auto"/>
          <w:szCs w:val="18"/>
        </w:rPr>
        <w:t xml:space="preserve"> including</w:t>
      </w:r>
      <w:r w:rsidR="00D474B9" w:rsidRPr="00D474B9">
        <w:rPr>
          <w:rFonts w:cs="Tahoma"/>
          <w:color w:val="auto"/>
          <w:szCs w:val="18"/>
        </w:rPr>
        <w:t xml:space="preserve"> 2, 300</w:t>
      </w:r>
      <w:r w:rsidR="00B01C06">
        <w:rPr>
          <w:rFonts w:cs="Tahoma"/>
          <w:color w:val="auto"/>
          <w:szCs w:val="18"/>
        </w:rPr>
        <w:t xml:space="preserve"> </w:t>
      </w:r>
      <w:r w:rsidR="00B01C06" w:rsidRPr="00D474B9">
        <w:rPr>
          <w:rFonts w:cs="Tahoma"/>
          <w:color w:val="auto"/>
          <w:szCs w:val="18"/>
        </w:rPr>
        <w:t>(also known as the ‘Blue Rapid Service’)</w:t>
      </w:r>
      <w:r w:rsidR="00D474B9" w:rsidRPr="00D474B9">
        <w:rPr>
          <w:rFonts w:cs="Tahoma"/>
          <w:color w:val="auto"/>
          <w:szCs w:val="18"/>
        </w:rPr>
        <w:t>, 312, 314, 316, 318 and 319 and 932</w:t>
      </w:r>
      <w:r w:rsidR="00220904" w:rsidRPr="00D474B9">
        <w:rPr>
          <w:rFonts w:cs="Tahoma"/>
          <w:color w:val="auto"/>
          <w:szCs w:val="18"/>
        </w:rPr>
        <w:t>.</w:t>
      </w:r>
      <w:r w:rsidR="00D474B9" w:rsidRPr="00D474B9">
        <w:rPr>
          <w:rFonts w:cs="Tahoma"/>
          <w:color w:val="auto"/>
          <w:szCs w:val="18"/>
        </w:rPr>
        <w:t xml:space="preserve"> Weekday</w:t>
      </w:r>
      <w:r w:rsidR="00D474B9">
        <w:rPr>
          <w:rFonts w:cs="Tahoma"/>
          <w:color w:val="auto"/>
          <w:szCs w:val="18"/>
        </w:rPr>
        <w:t xml:space="preserve"> services on the Blue Rapid route are every 5-15 minutes, while weekend services on the </w:t>
      </w:r>
      <w:r w:rsidR="00E12353">
        <w:rPr>
          <w:rFonts w:cs="Tahoma"/>
          <w:color w:val="auto"/>
          <w:szCs w:val="18"/>
        </w:rPr>
        <w:t xml:space="preserve">932 route are </w:t>
      </w:r>
      <w:r w:rsidR="00D474B9">
        <w:rPr>
          <w:rFonts w:cs="Tahoma"/>
          <w:color w:val="auto"/>
          <w:szCs w:val="18"/>
        </w:rPr>
        <w:t>hour</w:t>
      </w:r>
      <w:r w:rsidR="00E12353">
        <w:rPr>
          <w:rFonts w:cs="Tahoma"/>
          <w:color w:val="auto"/>
          <w:szCs w:val="18"/>
        </w:rPr>
        <w:t>ly</w:t>
      </w:r>
      <w:r w:rsidR="00D474B9">
        <w:rPr>
          <w:rFonts w:cs="Tahoma"/>
          <w:color w:val="auto"/>
          <w:szCs w:val="18"/>
        </w:rPr>
        <w:t xml:space="preserve">. </w:t>
      </w:r>
    </w:p>
    <w:p w:rsidR="00DB7741" w:rsidRDefault="00DB7741" w:rsidP="0078035F">
      <w:pPr>
        <w:autoSpaceDE w:val="0"/>
        <w:autoSpaceDN w:val="0"/>
        <w:adjustRightInd w:val="0"/>
        <w:spacing w:line="240" w:lineRule="auto"/>
        <w:rPr>
          <w:rFonts w:cs="Tahoma"/>
          <w:color w:val="auto"/>
          <w:szCs w:val="18"/>
        </w:rPr>
      </w:pPr>
    </w:p>
    <w:p w:rsidR="00E12353" w:rsidRPr="00ED38C9" w:rsidRDefault="00E12353" w:rsidP="00184495">
      <w:pPr>
        <w:pStyle w:val="Heading3"/>
        <w:numPr>
          <w:ilvl w:val="2"/>
          <w:numId w:val="21"/>
        </w:numPr>
      </w:pPr>
      <w:r w:rsidRPr="00ED38C9">
        <w:t>Opportunities and Constraints</w:t>
      </w:r>
    </w:p>
    <w:p w:rsidR="00E0242E" w:rsidRDefault="00EE55C1" w:rsidP="00E0242E">
      <w:pPr>
        <w:pStyle w:val="ListBullet"/>
        <w:tabs>
          <w:tab w:val="clear" w:pos="227"/>
        </w:tabs>
        <w:spacing w:after="120" w:line="240" w:lineRule="auto"/>
        <w:ind w:left="0" w:firstLine="0"/>
      </w:pPr>
      <w:r>
        <w:t xml:space="preserve">Opportunities </w:t>
      </w:r>
      <w:r w:rsidR="00E0242E">
        <w:t>related to Albert Hall’s location include:</w:t>
      </w:r>
    </w:p>
    <w:p w:rsidR="00E12353" w:rsidRPr="00ED38C9" w:rsidRDefault="00184495" w:rsidP="00E12353">
      <w:pPr>
        <w:pStyle w:val="ListBullet"/>
        <w:numPr>
          <w:ilvl w:val="0"/>
          <w:numId w:val="11"/>
        </w:numPr>
        <w:spacing w:after="120" w:line="240" w:lineRule="auto"/>
      </w:pPr>
      <w:r w:rsidRPr="00ED38C9">
        <w:t>Located i</w:t>
      </w:r>
      <w:r w:rsidR="00ED38C9" w:rsidRPr="00ED38C9">
        <w:t xml:space="preserve">n a </w:t>
      </w:r>
      <w:r w:rsidR="00E12353" w:rsidRPr="00ED38C9">
        <w:t xml:space="preserve">historic </w:t>
      </w:r>
      <w:r w:rsidR="00ED38C9" w:rsidRPr="00ED38C9">
        <w:t>part of Canberra</w:t>
      </w:r>
    </w:p>
    <w:p w:rsidR="00184495" w:rsidRPr="00ED38C9" w:rsidRDefault="00ED38C9" w:rsidP="00E12353">
      <w:pPr>
        <w:pStyle w:val="ListBullet"/>
        <w:numPr>
          <w:ilvl w:val="0"/>
          <w:numId w:val="11"/>
        </w:numPr>
        <w:spacing w:after="120" w:line="240" w:lineRule="auto"/>
      </w:pPr>
      <w:r w:rsidRPr="00ED38C9">
        <w:t>Able to view, and be viewed from, other Canberra landmark</w:t>
      </w:r>
      <w:r w:rsidR="00184495" w:rsidRPr="00ED38C9">
        <w:t>s</w:t>
      </w:r>
    </w:p>
    <w:p w:rsidR="00614E45" w:rsidRPr="00ED38C9" w:rsidRDefault="00E12353" w:rsidP="00EE55C1">
      <w:pPr>
        <w:pStyle w:val="ListBullet"/>
        <w:numPr>
          <w:ilvl w:val="0"/>
          <w:numId w:val="11"/>
        </w:numPr>
        <w:spacing w:after="120" w:line="240" w:lineRule="auto"/>
      </w:pPr>
      <w:r w:rsidRPr="00ED38C9">
        <w:t>On one of Canberra’s primary roads, less than five minutes from the city centre</w:t>
      </w:r>
      <w:r w:rsidR="00ED38C9">
        <w:t xml:space="preserve"> by car</w:t>
      </w:r>
    </w:p>
    <w:p w:rsidR="00E12353" w:rsidRPr="00ED38C9" w:rsidRDefault="00184495" w:rsidP="00E12353">
      <w:pPr>
        <w:pStyle w:val="ListBullet"/>
        <w:numPr>
          <w:ilvl w:val="0"/>
          <w:numId w:val="11"/>
        </w:numPr>
        <w:spacing w:after="120" w:line="240" w:lineRule="auto"/>
      </w:pPr>
      <w:r w:rsidRPr="00ED38C9">
        <w:t>Located adjacent to</w:t>
      </w:r>
      <w:r w:rsidR="003F4F1E" w:rsidRPr="00ED38C9">
        <w:t xml:space="preserve"> a large area of public parking </w:t>
      </w:r>
    </w:p>
    <w:p w:rsidR="00E12353" w:rsidRPr="00E12353" w:rsidRDefault="00184495" w:rsidP="00EE55C1">
      <w:pPr>
        <w:pStyle w:val="ListBullet"/>
        <w:numPr>
          <w:ilvl w:val="0"/>
          <w:numId w:val="11"/>
        </w:numPr>
        <w:spacing w:after="120" w:line="240" w:lineRule="auto"/>
      </w:pPr>
      <w:r w:rsidRPr="00ED38C9">
        <w:t>R</w:t>
      </w:r>
      <w:r w:rsidR="00171231">
        <w:t>easonably well serv</w:t>
      </w:r>
      <w:r w:rsidR="00E12353" w:rsidRPr="00ED38C9">
        <w:t xml:space="preserve">ed by public transport, although the frequency of </w:t>
      </w:r>
      <w:r w:rsidRPr="00ED38C9">
        <w:t>weekend services</w:t>
      </w:r>
      <w:r w:rsidR="00EE55C1">
        <w:t xml:space="preserve"> could be improved.</w:t>
      </w:r>
    </w:p>
    <w:p w:rsidR="0078035F" w:rsidRDefault="0078035F" w:rsidP="0078035F">
      <w:pPr>
        <w:autoSpaceDE w:val="0"/>
        <w:autoSpaceDN w:val="0"/>
        <w:adjustRightInd w:val="0"/>
        <w:spacing w:line="240" w:lineRule="auto"/>
        <w:rPr>
          <w:rFonts w:cs="Tahoma"/>
          <w:color w:val="auto"/>
          <w:szCs w:val="18"/>
        </w:rPr>
      </w:pPr>
    </w:p>
    <w:p w:rsidR="0078035F" w:rsidRDefault="00EE55C1" w:rsidP="0078035F">
      <w:pPr>
        <w:autoSpaceDE w:val="0"/>
        <w:autoSpaceDN w:val="0"/>
        <w:adjustRightInd w:val="0"/>
        <w:spacing w:line="240" w:lineRule="auto"/>
        <w:rPr>
          <w:rFonts w:cs="Tahoma"/>
          <w:color w:val="auto"/>
          <w:szCs w:val="18"/>
        </w:rPr>
      </w:pPr>
      <w:r>
        <w:lastRenderedPageBreak/>
        <w:t>Constraints related to Albert Hall’s location include:</w:t>
      </w:r>
    </w:p>
    <w:p w:rsidR="0078035F" w:rsidRDefault="0078035F" w:rsidP="0078035F">
      <w:pPr>
        <w:autoSpaceDE w:val="0"/>
        <w:autoSpaceDN w:val="0"/>
        <w:adjustRightInd w:val="0"/>
        <w:spacing w:line="240" w:lineRule="auto"/>
        <w:rPr>
          <w:rFonts w:cs="Tahoma"/>
          <w:color w:val="auto"/>
          <w:szCs w:val="18"/>
        </w:rPr>
      </w:pPr>
    </w:p>
    <w:p w:rsidR="0078035F" w:rsidRPr="00EE55C1" w:rsidRDefault="00171231" w:rsidP="00EE55C1">
      <w:pPr>
        <w:pStyle w:val="ListBullet"/>
        <w:numPr>
          <w:ilvl w:val="0"/>
          <w:numId w:val="11"/>
        </w:numPr>
        <w:spacing w:after="120" w:line="240" w:lineRule="auto"/>
      </w:pPr>
      <w:r>
        <w:t>Relatively i</w:t>
      </w:r>
      <w:r w:rsidR="00EE55C1" w:rsidRPr="00EE55C1">
        <w:t>solated from Canberra’s primary areas of community and cultural activity</w:t>
      </w:r>
    </w:p>
    <w:p w:rsidR="0078035F" w:rsidRPr="00A350B1" w:rsidRDefault="00EE55C1" w:rsidP="00EE55C1">
      <w:pPr>
        <w:pStyle w:val="ListBullet"/>
        <w:numPr>
          <w:ilvl w:val="0"/>
          <w:numId w:val="11"/>
        </w:numPr>
        <w:spacing w:after="120" w:line="240" w:lineRule="auto"/>
        <w:rPr>
          <w:color w:val="41A62A"/>
        </w:rPr>
      </w:pPr>
      <w:r w:rsidRPr="00ED38C9">
        <w:t>Isolated from frequent pedestrian and cyclist traffic.</w:t>
      </w:r>
    </w:p>
    <w:p w:rsidR="00A350B1" w:rsidRPr="00A77834" w:rsidRDefault="00A350B1" w:rsidP="00A350B1">
      <w:pPr>
        <w:pStyle w:val="ListBullet"/>
        <w:tabs>
          <w:tab w:val="clear" w:pos="227"/>
        </w:tabs>
        <w:spacing w:after="120" w:line="240" w:lineRule="auto"/>
        <w:ind w:left="0" w:firstLine="0"/>
        <w:rPr>
          <w:rStyle w:val="EltonGreen"/>
        </w:rPr>
      </w:pPr>
    </w:p>
    <w:p w:rsidR="00514F98" w:rsidRDefault="00CB11DA" w:rsidP="00514F98">
      <w:pPr>
        <w:pStyle w:val="Heading2"/>
        <w:numPr>
          <w:ilvl w:val="1"/>
          <w:numId w:val="21"/>
        </w:numPr>
        <w:spacing w:after="0" w:line="240" w:lineRule="auto"/>
      </w:pPr>
      <w:bookmarkStart w:id="17" w:name="_Toc448841542"/>
      <w:r>
        <w:t>Historic</w:t>
      </w:r>
      <w:r w:rsidR="00514F98">
        <w:t xml:space="preserve"> Context</w:t>
      </w:r>
      <w:bookmarkEnd w:id="17"/>
    </w:p>
    <w:p w:rsidR="00514F98" w:rsidRDefault="00514F98" w:rsidP="00514F98"/>
    <w:p w:rsidR="00527768" w:rsidRDefault="00587B46" w:rsidP="00527768">
      <w:pPr>
        <w:pStyle w:val="Heading3"/>
        <w:numPr>
          <w:ilvl w:val="2"/>
          <w:numId w:val="21"/>
        </w:numPr>
      </w:pPr>
      <w:r>
        <w:t>Design and Construction</w:t>
      </w:r>
    </w:p>
    <w:p w:rsidR="00F15D29" w:rsidRDefault="00F15D29" w:rsidP="00F15D29">
      <w:r>
        <w:t xml:space="preserve">Albert Hall was </w:t>
      </w:r>
      <w:r w:rsidR="00540C91">
        <w:t>designed in 1926 and constructed in 1927-28. It</w:t>
      </w:r>
      <w:r>
        <w:t xml:space="preserve"> was one of the first civic buildings i</w:t>
      </w:r>
      <w:r w:rsidR="00540C91">
        <w:t>n the new Australian capital and</w:t>
      </w:r>
      <w:r>
        <w:t xml:space="preserve"> was named after the Royal Albert Hall in London, which was itself conceived by and named after Prince Albert, the husband of Queen Victoria. </w:t>
      </w:r>
    </w:p>
    <w:p w:rsidR="00F15D29" w:rsidRDefault="00F15D29" w:rsidP="00F15D29"/>
    <w:p w:rsidR="00F15D29" w:rsidRDefault="00F15D29" w:rsidP="00F15D29">
      <w:r>
        <w:t>Albert Hall is an important example of the a</w:t>
      </w:r>
      <w:r w:rsidR="000A4DF3">
        <w:t xml:space="preserve">rchitectural style known as </w:t>
      </w:r>
      <w:r>
        <w:t xml:space="preserve">Federal Capital. </w:t>
      </w:r>
      <w:r w:rsidRPr="00CE6F2C">
        <w:rPr>
          <w:szCs w:val="18"/>
        </w:rPr>
        <w:t xml:space="preserve">The Federal Capital style is unique to </w:t>
      </w:r>
      <w:r>
        <w:rPr>
          <w:szCs w:val="18"/>
        </w:rPr>
        <w:t>Canberra and is associated with the early development of the city from 1911-1939</w:t>
      </w:r>
      <w:r w:rsidRPr="00817A8E">
        <w:rPr>
          <w:szCs w:val="18"/>
        </w:rPr>
        <w:t>. Other well known buildings in the Federal Capital style include Old Pa</w:t>
      </w:r>
      <w:r w:rsidR="000A4DF3">
        <w:rPr>
          <w:szCs w:val="18"/>
        </w:rPr>
        <w:t xml:space="preserve">rliament House </w:t>
      </w:r>
      <w:r w:rsidRPr="00817A8E">
        <w:rPr>
          <w:szCs w:val="18"/>
        </w:rPr>
        <w:t>and Acton House.</w:t>
      </w:r>
      <w:r w:rsidR="000A4DF3">
        <w:rPr>
          <w:szCs w:val="18"/>
        </w:rPr>
        <w:t xml:space="preserve"> The Hyatt Hotel Canberra, which neighbours Albert Hall, is another prominent example of the Federal Capital style.</w:t>
      </w:r>
      <w:r w:rsidRPr="00CE6F2C">
        <w:rPr>
          <w:szCs w:val="18"/>
        </w:rPr>
        <w:t xml:space="preserve">  </w:t>
      </w:r>
      <w:r>
        <w:t xml:space="preserve"> </w:t>
      </w:r>
    </w:p>
    <w:p w:rsidR="00F15D29" w:rsidRDefault="00F15D29" w:rsidP="00F15D29"/>
    <w:p w:rsidR="00F15D29" w:rsidRDefault="00F15D29" w:rsidP="00F15D29">
      <w:r>
        <w:t>In keeping with the Federal Capital style, Albert Hall looks symmetrical and quite formal, but is decorated with restrained details such as the columns and circular motifs on the front of the building</w:t>
      </w:r>
      <w:r w:rsidR="00305142">
        <w:t xml:space="preserve"> (GML 2011)</w:t>
      </w:r>
      <w:r>
        <w:t xml:space="preserve">. Other notable architectural features are the full height arched timber windows, which provide excellent natural light inside the auditorium, and the internal mouldings and light fittings. </w:t>
      </w:r>
    </w:p>
    <w:p w:rsidR="00F15D29" w:rsidRDefault="00F15D29" w:rsidP="00F15D29"/>
    <w:p w:rsidR="00587B46" w:rsidRDefault="00587B46" w:rsidP="00F15D29">
      <w:pPr>
        <w:pStyle w:val="Heading3"/>
        <w:numPr>
          <w:ilvl w:val="2"/>
          <w:numId w:val="21"/>
        </w:numPr>
      </w:pPr>
      <w:r>
        <w:t>Si</w:t>
      </w:r>
      <w:r w:rsidR="00AF3485">
        <w:t>gnificant Fittings and Features</w:t>
      </w:r>
      <w:r w:rsidR="00313289">
        <w:t xml:space="preserve"> </w:t>
      </w:r>
    </w:p>
    <w:p w:rsidR="006673F6" w:rsidRDefault="006673F6" w:rsidP="00F15D29">
      <w:r>
        <w:t>The Conservation Management Plan assesses and prioritises the significance of various elements, features and inclusions of The Albert Hall.</w:t>
      </w:r>
    </w:p>
    <w:p w:rsidR="006673F6" w:rsidRDefault="006673F6" w:rsidP="00F15D29"/>
    <w:p w:rsidR="00F15D29" w:rsidRDefault="006673F6" w:rsidP="00F15D29">
      <w:r>
        <w:t>The many</w:t>
      </w:r>
      <w:r w:rsidR="00A44D19">
        <w:t xml:space="preserve"> significant </w:t>
      </w:r>
      <w:r w:rsidR="00F15D29" w:rsidRPr="00817A8E">
        <w:t>fittings and features</w:t>
      </w:r>
      <w:r>
        <w:t xml:space="preserve"> contained within The Albert Hall</w:t>
      </w:r>
      <w:r w:rsidR="00F15D29" w:rsidRPr="00817A8E">
        <w:t xml:space="preserve"> includ</w:t>
      </w:r>
      <w:r>
        <w:t>e</w:t>
      </w:r>
      <w:r w:rsidR="00F15D29">
        <w:t>:</w:t>
      </w:r>
    </w:p>
    <w:p w:rsidR="00F15D29" w:rsidRPr="00817A8E" w:rsidRDefault="00F15D29" w:rsidP="00F15D29"/>
    <w:p w:rsidR="00F15D29" w:rsidRPr="00817A8E" w:rsidRDefault="00F15D29" w:rsidP="00F15D29">
      <w:pPr>
        <w:pStyle w:val="ListBullet"/>
        <w:numPr>
          <w:ilvl w:val="0"/>
          <w:numId w:val="11"/>
        </w:numPr>
        <w:spacing w:after="120" w:line="240" w:lineRule="auto"/>
      </w:pPr>
      <w:r w:rsidRPr="00817A8E">
        <w:t>t</w:t>
      </w:r>
      <w:r w:rsidR="000D23EE">
        <w:t>he arch windows and doors</w:t>
      </w:r>
    </w:p>
    <w:p w:rsidR="00F15D29" w:rsidRDefault="00F15D29" w:rsidP="00F15D29">
      <w:pPr>
        <w:pStyle w:val="ListBullet"/>
        <w:numPr>
          <w:ilvl w:val="0"/>
          <w:numId w:val="11"/>
        </w:numPr>
        <w:spacing w:after="120" w:line="240" w:lineRule="auto"/>
      </w:pPr>
      <w:r w:rsidRPr="00817A8E">
        <w:t>the parquetry</w:t>
      </w:r>
      <w:r>
        <w:t xml:space="preserve"> floor</w:t>
      </w:r>
    </w:p>
    <w:p w:rsidR="00F15D29" w:rsidRDefault="00F15D29" w:rsidP="00F15D29">
      <w:pPr>
        <w:pStyle w:val="ListBullet"/>
        <w:numPr>
          <w:ilvl w:val="0"/>
          <w:numId w:val="11"/>
        </w:numPr>
        <w:spacing w:after="120" w:line="240" w:lineRule="auto"/>
      </w:pPr>
      <w:r>
        <w:t>the light fittings, particularly the suspended lights in the main auditorium</w:t>
      </w:r>
      <w:r w:rsidR="006673F6">
        <w:t xml:space="preserve"> (note replica fittings)</w:t>
      </w:r>
    </w:p>
    <w:p w:rsidR="00F15D29" w:rsidRPr="002365A0" w:rsidRDefault="00F15D29" w:rsidP="00F15D29">
      <w:pPr>
        <w:pStyle w:val="ListBullet"/>
        <w:numPr>
          <w:ilvl w:val="0"/>
          <w:numId w:val="11"/>
        </w:numPr>
        <w:spacing w:after="120" w:line="240" w:lineRule="auto"/>
      </w:pPr>
      <w:r>
        <w:t xml:space="preserve">the film projection </w:t>
      </w:r>
      <w:r w:rsidRPr="002365A0">
        <w:t>facilities an</w:t>
      </w:r>
      <w:r>
        <w:t>d equipment</w:t>
      </w:r>
      <w:r w:rsidRPr="002365A0">
        <w:t>.</w:t>
      </w:r>
    </w:p>
    <w:p w:rsidR="00620CD8" w:rsidRDefault="00313289" w:rsidP="00620CD8">
      <w:r>
        <w:t>While it is not significant to the Albert Hall, i</w:t>
      </w:r>
      <w:r w:rsidR="00620CD8" w:rsidRPr="002365A0">
        <w:t>t is also the location for a 1932 Compton Gold theatre pipe organ</w:t>
      </w:r>
      <w:r w:rsidR="00E0242E">
        <w:t>, which was installed in Albert Hall in 1978</w:t>
      </w:r>
      <w:r w:rsidR="00BD48F6">
        <w:t>.</w:t>
      </w:r>
      <w:r w:rsidR="00620CD8" w:rsidRPr="002365A0">
        <w:t xml:space="preserve"> </w:t>
      </w:r>
    </w:p>
    <w:p w:rsidR="00620CD8" w:rsidRDefault="00620CD8" w:rsidP="00620CD8"/>
    <w:p w:rsidR="00620CD8" w:rsidRDefault="00620CD8" w:rsidP="00620CD8">
      <w:r>
        <w:t>Parts of the surrounding landscape also have heritage significance, including</w:t>
      </w:r>
      <w:r w:rsidR="00171231">
        <w:t>:</w:t>
      </w:r>
    </w:p>
    <w:p w:rsidR="00620CD8" w:rsidRDefault="00620CD8" w:rsidP="00620CD8"/>
    <w:p w:rsidR="00620CD8" w:rsidRDefault="00620CD8" w:rsidP="00620CD8">
      <w:pPr>
        <w:pStyle w:val="ListBullet"/>
        <w:numPr>
          <w:ilvl w:val="0"/>
          <w:numId w:val="11"/>
        </w:numPr>
        <w:spacing w:after="120" w:line="240" w:lineRule="auto"/>
      </w:pPr>
      <w:r>
        <w:t>the two Atlantic Cedars to the east of the Hall</w:t>
      </w:r>
    </w:p>
    <w:p w:rsidR="00620CD8" w:rsidRDefault="00620CD8" w:rsidP="00620CD8">
      <w:pPr>
        <w:pStyle w:val="ListBullet"/>
        <w:numPr>
          <w:ilvl w:val="0"/>
          <w:numId w:val="11"/>
        </w:numPr>
        <w:spacing w:after="120" w:line="240" w:lineRule="auto"/>
      </w:pPr>
      <w:r>
        <w:t>the sundial and pedestal, as well as the former rose gardens, to the east of the Hall</w:t>
      </w:r>
    </w:p>
    <w:p w:rsidR="00F15D29" w:rsidRDefault="00620CD8" w:rsidP="00620CD8">
      <w:pPr>
        <w:pStyle w:val="ListBullet"/>
        <w:numPr>
          <w:ilvl w:val="0"/>
          <w:numId w:val="11"/>
        </w:numPr>
        <w:spacing w:after="120" w:line="240" w:lineRule="auto"/>
      </w:pPr>
      <w:r>
        <w:t>the Pine trees and London Plane trees to the south of the Hall.</w:t>
      </w:r>
    </w:p>
    <w:p w:rsidR="00587B46" w:rsidRDefault="00587B46" w:rsidP="00F15D29">
      <w:pPr>
        <w:rPr>
          <w:szCs w:val="20"/>
        </w:rPr>
      </w:pPr>
    </w:p>
    <w:p w:rsidR="00587B46" w:rsidRDefault="00587B46" w:rsidP="00587B46">
      <w:pPr>
        <w:pStyle w:val="Heading3"/>
        <w:numPr>
          <w:ilvl w:val="2"/>
          <w:numId w:val="21"/>
        </w:numPr>
      </w:pPr>
      <w:r>
        <w:t>Refurbishments</w:t>
      </w:r>
    </w:p>
    <w:p w:rsidR="00620CD8" w:rsidRDefault="00587B46" w:rsidP="00F15D29">
      <w:pPr>
        <w:rPr>
          <w:szCs w:val="20"/>
        </w:rPr>
      </w:pPr>
      <w:r>
        <w:rPr>
          <w:szCs w:val="20"/>
        </w:rPr>
        <w:t>Four significant refurbishments of Albert Hall have occur</w:t>
      </w:r>
      <w:r w:rsidR="008C642E">
        <w:rPr>
          <w:szCs w:val="20"/>
        </w:rPr>
        <w:t>red since it</w:t>
      </w:r>
      <w:r w:rsidR="00171231">
        <w:rPr>
          <w:szCs w:val="20"/>
        </w:rPr>
        <w:t>s construction, in 1949, 1959 and</w:t>
      </w:r>
      <w:r w:rsidR="001D0D57">
        <w:rPr>
          <w:szCs w:val="20"/>
        </w:rPr>
        <w:t xml:space="preserve"> 1990</w:t>
      </w:r>
      <w:r w:rsidR="00305142">
        <w:rPr>
          <w:szCs w:val="20"/>
        </w:rPr>
        <w:t>/91 (GML 2011)</w:t>
      </w:r>
      <w:r w:rsidR="008C642E">
        <w:rPr>
          <w:szCs w:val="20"/>
        </w:rPr>
        <w:t>.</w:t>
      </w:r>
      <w:r w:rsidR="007B7DCF">
        <w:rPr>
          <w:szCs w:val="20"/>
        </w:rPr>
        <w:t xml:space="preserve"> Most recently, </w:t>
      </w:r>
      <w:r w:rsidR="00527768">
        <w:rPr>
          <w:szCs w:val="20"/>
        </w:rPr>
        <w:t xml:space="preserve">Albert Hall was significantly </w:t>
      </w:r>
      <w:r w:rsidR="00527768" w:rsidRPr="007B7DCF">
        <w:rPr>
          <w:szCs w:val="20"/>
        </w:rPr>
        <w:t>refurbished between 2009 and 201</w:t>
      </w:r>
      <w:r w:rsidR="00916F6D">
        <w:rPr>
          <w:szCs w:val="20"/>
        </w:rPr>
        <w:t>3</w:t>
      </w:r>
      <w:r w:rsidR="00527768" w:rsidRPr="007B7DCF">
        <w:rPr>
          <w:szCs w:val="20"/>
        </w:rPr>
        <w:t>. The details of the refurbishment ar</w:t>
      </w:r>
      <w:r w:rsidR="00171231">
        <w:rPr>
          <w:szCs w:val="20"/>
        </w:rPr>
        <w:t xml:space="preserve">e documented in </w:t>
      </w:r>
      <w:r w:rsidR="00171231" w:rsidRPr="00375342">
        <w:rPr>
          <w:szCs w:val="20"/>
        </w:rPr>
        <w:t>Section</w:t>
      </w:r>
      <w:r w:rsidR="006D7379">
        <w:fldChar w:fldCharType="begin"/>
      </w:r>
      <w:r w:rsidR="006D7379">
        <w:instrText xml:space="preserve"> REF _Ref361760532 \r \h  \* MERGEFORMAT </w:instrText>
      </w:r>
      <w:r w:rsidR="006D7379">
        <w:fldChar w:fldCharType="separate"/>
      </w:r>
      <w:r w:rsidR="00095FB8" w:rsidRPr="00095FB8">
        <w:rPr>
          <w:szCs w:val="20"/>
        </w:rPr>
        <w:t>2.3</w:t>
      </w:r>
      <w:r w:rsidR="006D7379">
        <w:fldChar w:fldCharType="end"/>
      </w:r>
      <w:r w:rsidR="00527768" w:rsidRPr="00375342">
        <w:rPr>
          <w:szCs w:val="20"/>
        </w:rPr>
        <w:t>.</w:t>
      </w:r>
    </w:p>
    <w:p w:rsidR="00527768" w:rsidRPr="007B7DCF" w:rsidRDefault="00527768" w:rsidP="00F15D29"/>
    <w:p w:rsidR="00527768" w:rsidRPr="007B7DCF" w:rsidRDefault="00527768" w:rsidP="00527768">
      <w:pPr>
        <w:pStyle w:val="Heading3"/>
        <w:numPr>
          <w:ilvl w:val="2"/>
          <w:numId w:val="21"/>
        </w:numPr>
      </w:pPr>
      <w:r w:rsidRPr="007B7DCF">
        <w:t>Further Information</w:t>
      </w:r>
    </w:p>
    <w:p w:rsidR="009E147B" w:rsidRPr="007B7DCF" w:rsidRDefault="009E147B" w:rsidP="00F15D29">
      <w:r w:rsidRPr="007B7DCF">
        <w:t>The history of Albert Hall is detailed in a range of studies, including:</w:t>
      </w:r>
      <w:r w:rsidR="00527768" w:rsidRPr="007B7DCF">
        <w:t xml:space="preserve"> </w:t>
      </w:r>
    </w:p>
    <w:p w:rsidR="00587B46" w:rsidRPr="007B7DCF" w:rsidRDefault="00587B46" w:rsidP="00F15D29"/>
    <w:p w:rsidR="007B7DCF" w:rsidRDefault="00572DFF" w:rsidP="009E147B">
      <w:pPr>
        <w:pStyle w:val="ListBullet"/>
        <w:numPr>
          <w:ilvl w:val="0"/>
          <w:numId w:val="11"/>
        </w:numPr>
        <w:spacing w:after="120" w:line="240" w:lineRule="auto"/>
      </w:pPr>
      <w:r>
        <w:t>Philip Leeson Architects</w:t>
      </w:r>
      <w:r w:rsidR="007B7DCF" w:rsidRPr="007B7DCF">
        <w:t xml:space="preserve"> (20</w:t>
      </w:r>
      <w:r>
        <w:t>15</w:t>
      </w:r>
      <w:r w:rsidR="007B7DCF" w:rsidRPr="007B7DCF">
        <w:t xml:space="preserve">) </w:t>
      </w:r>
      <w:r w:rsidR="007B7DCF" w:rsidRPr="007B7DCF">
        <w:rPr>
          <w:i/>
        </w:rPr>
        <w:t>Conservation Management Plan</w:t>
      </w:r>
      <w:r w:rsidR="007B7DCF" w:rsidRPr="007B7DCF">
        <w:t xml:space="preserve"> </w:t>
      </w:r>
    </w:p>
    <w:p w:rsidR="009E147B" w:rsidRPr="007B7DCF" w:rsidRDefault="009E147B" w:rsidP="009E147B">
      <w:pPr>
        <w:pStyle w:val="ListBullet"/>
        <w:numPr>
          <w:ilvl w:val="0"/>
          <w:numId w:val="11"/>
        </w:numPr>
        <w:spacing w:after="120" w:line="240" w:lineRule="auto"/>
      </w:pPr>
      <w:r w:rsidRPr="007B7DCF">
        <w:t xml:space="preserve">Lenore Coltheart (2008) ‘Grand days at the Albert Hall, Part I, 1920s-1940s’ in </w:t>
      </w:r>
      <w:r w:rsidRPr="007B7DCF">
        <w:rPr>
          <w:i/>
        </w:rPr>
        <w:t>Canberra Historical Journal</w:t>
      </w:r>
      <w:r w:rsidRPr="007B7DCF">
        <w:t xml:space="preserve"> August 2008 </w:t>
      </w:r>
    </w:p>
    <w:p w:rsidR="009E147B" w:rsidRPr="007B7DCF" w:rsidRDefault="009E147B" w:rsidP="009E147B">
      <w:pPr>
        <w:pStyle w:val="ListBullet"/>
        <w:numPr>
          <w:ilvl w:val="0"/>
          <w:numId w:val="11"/>
        </w:numPr>
        <w:spacing w:after="120" w:line="240" w:lineRule="auto"/>
      </w:pPr>
      <w:r w:rsidRPr="007B7DCF">
        <w:lastRenderedPageBreak/>
        <w:t xml:space="preserve">Lenore Coltheart (2009) ‘More grand days at the Albert Hall, 1940s-1960s’ in </w:t>
      </w:r>
      <w:r w:rsidRPr="007B7DCF">
        <w:rPr>
          <w:i/>
        </w:rPr>
        <w:t>Canberra Historical Journal</w:t>
      </w:r>
      <w:r w:rsidRPr="007B7DCF">
        <w:t xml:space="preserve"> October 2009</w:t>
      </w:r>
    </w:p>
    <w:p w:rsidR="009E147B" w:rsidRPr="007B7DCF" w:rsidRDefault="009E147B" w:rsidP="009E147B">
      <w:pPr>
        <w:pStyle w:val="ListBullet"/>
        <w:numPr>
          <w:ilvl w:val="0"/>
          <w:numId w:val="11"/>
        </w:numPr>
        <w:spacing w:after="120" w:line="240" w:lineRule="auto"/>
      </w:pPr>
      <w:r w:rsidRPr="007B7DCF">
        <w:t xml:space="preserve">Lenore Coltheart (2010) ‘Of the People: Canberra’s Albert Hall, Part 3, 1960s-1980s’ in </w:t>
      </w:r>
      <w:r w:rsidRPr="007B7DCF">
        <w:rPr>
          <w:i/>
        </w:rPr>
        <w:t>Canberra Historical Journal</w:t>
      </w:r>
      <w:r w:rsidRPr="007B7DCF">
        <w:t xml:space="preserve"> May 2010</w:t>
      </w:r>
    </w:p>
    <w:p w:rsidR="00527768" w:rsidRDefault="007B7DCF" w:rsidP="00F15D29">
      <w:pPr>
        <w:pStyle w:val="ListBullet"/>
        <w:numPr>
          <w:ilvl w:val="0"/>
          <w:numId w:val="11"/>
        </w:numPr>
        <w:spacing w:after="120" w:line="240" w:lineRule="auto"/>
      </w:pPr>
      <w:r>
        <w:t xml:space="preserve">Godden Mackay Logan (2011) </w:t>
      </w:r>
      <w:r>
        <w:rPr>
          <w:i/>
        </w:rPr>
        <w:t>Albert Hall: A Heritage Context for Community Engagement</w:t>
      </w:r>
      <w:r>
        <w:t>.</w:t>
      </w:r>
    </w:p>
    <w:p w:rsidR="003E1F0D" w:rsidRDefault="003E1F0D" w:rsidP="00F15D29">
      <w:pPr>
        <w:pStyle w:val="ListBullet"/>
        <w:numPr>
          <w:ilvl w:val="0"/>
          <w:numId w:val="11"/>
        </w:numPr>
        <w:spacing w:after="120" w:line="240" w:lineRule="auto"/>
      </w:pPr>
      <w:r>
        <w:t>Lenore Coltheart (</w:t>
      </w:r>
      <w:r w:rsidR="00572DFF">
        <w:t xml:space="preserve">2014) </w:t>
      </w:r>
      <w:r w:rsidR="00572DFF">
        <w:rPr>
          <w:i/>
        </w:rPr>
        <w:t>Albert Hall:  The Heart of Canberra.</w:t>
      </w:r>
    </w:p>
    <w:p w:rsidR="00D224F4" w:rsidRDefault="00D224F4" w:rsidP="00D224F4">
      <w:pPr>
        <w:pStyle w:val="ListBullet"/>
        <w:tabs>
          <w:tab w:val="clear" w:pos="227"/>
        </w:tabs>
        <w:spacing w:after="120" w:line="240" w:lineRule="auto"/>
        <w:ind w:left="0" w:firstLine="0"/>
      </w:pPr>
      <w:r>
        <w:t>The National Ar</w:t>
      </w:r>
      <w:r w:rsidR="00171231">
        <w:t xml:space="preserve">chives of Australia </w:t>
      </w:r>
      <w:r w:rsidR="00171231" w:rsidRPr="00A55186">
        <w:rPr>
          <w:i/>
        </w:rPr>
        <w:t>Fact Sheet 250</w:t>
      </w:r>
      <w:r w:rsidR="00171231">
        <w:t xml:space="preserve"> </w:t>
      </w:r>
      <w:r>
        <w:t>provides an overview of the history of Albert Hall. The fact sheet is available online</w:t>
      </w:r>
      <w:r w:rsidR="00A55186">
        <w:t xml:space="preserve"> at </w:t>
      </w:r>
      <w:hyperlink r:id="rId38" w:history="1">
        <w:r w:rsidR="00A55186" w:rsidRPr="006E1FE6">
          <w:rPr>
            <w:rStyle w:val="Hyperlink"/>
            <w:rFonts w:ascii="Arial" w:hAnsi="Arial" w:cs="Arial"/>
          </w:rPr>
          <w:t>www.naa.gov.au/collection/fact-sheets/fs250.aspx</w:t>
        </w:r>
      </w:hyperlink>
      <w:r w:rsidR="00A55186">
        <w:rPr>
          <w:rFonts w:ascii="Arial" w:hAnsi="Arial" w:cs="Arial"/>
        </w:rPr>
        <w:t xml:space="preserve"> </w:t>
      </w:r>
      <w:r>
        <w:t>. The National Archives of Australia also has a collection of correspondence, photographs, plans and drawings relating to Albert Hall.</w:t>
      </w:r>
    </w:p>
    <w:p w:rsidR="00041687" w:rsidRDefault="00D224F4" w:rsidP="00D224F4">
      <w:pPr>
        <w:pStyle w:val="ListBullet"/>
        <w:tabs>
          <w:tab w:val="clear" w:pos="227"/>
        </w:tabs>
        <w:spacing w:after="120" w:line="240" w:lineRule="auto"/>
        <w:ind w:left="0" w:firstLine="0"/>
      </w:pPr>
      <w:r>
        <w:t>In addition, the ACT Heritage Library has prepared a ‘place story’ on Albert Hall and has a collection of materials relevant to its history.</w:t>
      </w:r>
    </w:p>
    <w:p w:rsidR="00041687" w:rsidRDefault="00041687" w:rsidP="00F15D29"/>
    <w:p w:rsidR="007B7DCF" w:rsidRPr="007A1578" w:rsidRDefault="00184495" w:rsidP="007B7DCF">
      <w:pPr>
        <w:pStyle w:val="Heading3"/>
        <w:numPr>
          <w:ilvl w:val="2"/>
          <w:numId w:val="21"/>
        </w:numPr>
      </w:pPr>
      <w:r w:rsidRPr="007A1578">
        <w:t>Opportunities and Constraints</w:t>
      </w:r>
    </w:p>
    <w:p w:rsidR="00E0242E" w:rsidRDefault="00D224F4" w:rsidP="00E0242E">
      <w:pPr>
        <w:pStyle w:val="ListBullet"/>
        <w:tabs>
          <w:tab w:val="clear" w:pos="227"/>
        </w:tabs>
        <w:spacing w:after="120" w:line="240" w:lineRule="auto"/>
        <w:ind w:left="0" w:firstLine="0"/>
      </w:pPr>
      <w:r>
        <w:t xml:space="preserve">Opportunities </w:t>
      </w:r>
      <w:r w:rsidR="00E0242E">
        <w:t>related to Albert Hall’s historic context include:</w:t>
      </w:r>
    </w:p>
    <w:p w:rsidR="007B7DCF" w:rsidRDefault="00305142" w:rsidP="00041687">
      <w:pPr>
        <w:pStyle w:val="ListBullet"/>
        <w:numPr>
          <w:ilvl w:val="0"/>
          <w:numId w:val="11"/>
        </w:numPr>
        <w:spacing w:after="120" w:line="240" w:lineRule="auto"/>
      </w:pPr>
      <w:r w:rsidRPr="007A1578">
        <w:t>Historic significance of the building and its surrounds</w:t>
      </w:r>
      <w:r w:rsidR="00171231">
        <w:t>.</w:t>
      </w:r>
    </w:p>
    <w:p w:rsidR="00916F6D" w:rsidRDefault="00313289" w:rsidP="00916F6D">
      <w:pPr>
        <w:pStyle w:val="ListBullet"/>
        <w:numPr>
          <w:ilvl w:val="0"/>
          <w:numId w:val="11"/>
        </w:numPr>
        <w:spacing w:after="120" w:line="240" w:lineRule="auto"/>
      </w:pPr>
      <w:r>
        <w:t>its value to the local community</w:t>
      </w:r>
    </w:p>
    <w:p w:rsidR="00840072" w:rsidRDefault="003E1F0D" w:rsidP="00916F6D">
      <w:pPr>
        <w:pStyle w:val="ListBullet"/>
        <w:numPr>
          <w:ilvl w:val="0"/>
          <w:numId w:val="11"/>
        </w:numPr>
        <w:spacing w:after="120" w:line="240" w:lineRule="auto"/>
      </w:pPr>
      <w:r>
        <w:t>further o</w:t>
      </w:r>
      <w:r w:rsidR="00916F6D">
        <w:t>ral history of users about the place of The Albert Hall in the social history of early Canberra</w:t>
      </w:r>
    </w:p>
    <w:p w:rsidR="00A55186" w:rsidRDefault="00A55186" w:rsidP="00916F6D">
      <w:pPr>
        <w:pStyle w:val="ListBullet"/>
        <w:numPr>
          <w:ilvl w:val="0"/>
          <w:numId w:val="11"/>
        </w:numPr>
        <w:spacing w:after="120" w:line="240" w:lineRule="auto"/>
      </w:pPr>
      <w:r>
        <w:t xml:space="preserve">Increased historic interpretation within and around the building </w:t>
      </w:r>
    </w:p>
    <w:p w:rsidR="00514F98" w:rsidRPr="00514F98" w:rsidRDefault="00514F98" w:rsidP="00F15D29"/>
    <w:p w:rsidR="00514F98" w:rsidRDefault="00514F98" w:rsidP="00514F98">
      <w:pPr>
        <w:pStyle w:val="Heading2"/>
        <w:numPr>
          <w:ilvl w:val="1"/>
          <w:numId w:val="21"/>
        </w:numPr>
        <w:spacing w:after="0" w:line="240" w:lineRule="auto"/>
      </w:pPr>
      <w:bookmarkStart w:id="18" w:name="_Ref361760532"/>
      <w:bookmarkStart w:id="19" w:name="_Ref361760869"/>
      <w:bookmarkStart w:id="20" w:name="_Toc448841543"/>
      <w:r>
        <w:t>Description of the Building and Site</w:t>
      </w:r>
      <w:bookmarkEnd w:id="18"/>
      <w:bookmarkEnd w:id="19"/>
      <w:bookmarkEnd w:id="20"/>
    </w:p>
    <w:p w:rsidR="00514F98" w:rsidRDefault="00514F98" w:rsidP="00514F98"/>
    <w:p w:rsidR="002D164D" w:rsidRDefault="002D164D" w:rsidP="002D164D">
      <w:pPr>
        <w:pStyle w:val="Heading3"/>
        <w:numPr>
          <w:ilvl w:val="2"/>
          <w:numId w:val="21"/>
        </w:numPr>
      </w:pPr>
      <w:r>
        <w:t>Exterior of Building</w:t>
      </w:r>
    </w:p>
    <w:p w:rsidR="000A4DF3" w:rsidRDefault="007A1578" w:rsidP="00620CD8">
      <w:r>
        <w:t xml:space="preserve">Albert Hall is a </w:t>
      </w:r>
      <w:r w:rsidR="00545D2E">
        <w:t xml:space="preserve">symmetrical </w:t>
      </w:r>
      <w:r>
        <w:t>building which is T-shaped in plan (</w:t>
      </w:r>
      <w:r w:rsidR="00107671">
        <w:t xml:space="preserve">see Figures </w:t>
      </w:r>
      <w:r w:rsidR="00850771">
        <w:t>10</w:t>
      </w:r>
      <w:r w:rsidR="00107671">
        <w:t xml:space="preserve"> and 1</w:t>
      </w:r>
      <w:r w:rsidR="00850771">
        <w:t>1</w:t>
      </w:r>
      <w:r w:rsidRPr="00E0242E">
        <w:t>). The</w:t>
      </w:r>
      <w:r>
        <w:t xml:space="preserve"> building is constructed of rendered</w:t>
      </w:r>
      <w:r w:rsidR="005344D1">
        <w:t xml:space="preserve"> masonry with</w:t>
      </w:r>
      <w:r>
        <w:t xml:space="preserve"> terracotta tiled roof (GML 2011). </w:t>
      </w:r>
      <w:r w:rsidR="000A4DF3">
        <w:t>As part of the refurbishments undertaken in 2009-11, the exterior of the building</w:t>
      </w:r>
      <w:r w:rsidR="00171231">
        <w:t xml:space="preserve"> was repainted and the roof </w:t>
      </w:r>
      <w:r w:rsidR="000A4DF3">
        <w:t>retiled.</w:t>
      </w:r>
      <w:r w:rsidR="003E1F0D">
        <w:t xml:space="preserve">  In 2013 the entrance was modified to provide a sloped access allowing people of all abilities to use the front entrance doors.</w:t>
      </w:r>
    </w:p>
    <w:p w:rsidR="000A4DF3" w:rsidRDefault="000A4DF3" w:rsidP="00620CD8"/>
    <w:p w:rsidR="002D164D" w:rsidRDefault="00021488" w:rsidP="00620CD8">
      <w:r>
        <w:t>The exterior of Albert Hall also features:</w:t>
      </w:r>
    </w:p>
    <w:p w:rsidR="00021488" w:rsidRDefault="00021488" w:rsidP="00620CD8"/>
    <w:p w:rsidR="00021488" w:rsidRPr="00916F6D" w:rsidRDefault="00021488" w:rsidP="00496F45">
      <w:pPr>
        <w:pStyle w:val="ListBullet"/>
        <w:numPr>
          <w:ilvl w:val="0"/>
          <w:numId w:val="11"/>
        </w:numPr>
        <w:spacing w:after="120" w:line="240" w:lineRule="auto"/>
      </w:pPr>
      <w:r w:rsidRPr="00916F6D">
        <w:t xml:space="preserve">A large </w:t>
      </w:r>
      <w:r w:rsidRPr="00916F6D">
        <w:rPr>
          <w:b/>
        </w:rPr>
        <w:t>northern terrace</w:t>
      </w:r>
      <w:r w:rsidR="005D7DB8">
        <w:t xml:space="preserve"> which was originally much narrower and was extended in 1959 and, from a heritage perspective, is considered unsympathetic. The terrace can be directly accessed from the main hall. The northern terrace was repaved in as part of the 2009-11 refurbishments. The original design did not provide level access and was not universally accessible, however this has been modified with recent paving and provides a level of accessibility. As it is north facing, the terrace receives full sun for much of the year.  The lighter coloured paving identifies the less sympathetic extension to the north terrace.</w:t>
      </w:r>
    </w:p>
    <w:p w:rsidR="00021488" w:rsidRPr="001F7395" w:rsidRDefault="00021488" w:rsidP="00021488">
      <w:pPr>
        <w:pStyle w:val="ListBullet"/>
        <w:numPr>
          <w:ilvl w:val="0"/>
          <w:numId w:val="11"/>
        </w:numPr>
        <w:spacing w:after="120" w:line="240" w:lineRule="auto"/>
      </w:pPr>
      <w:r w:rsidRPr="001F7395">
        <w:t xml:space="preserve">A smaller </w:t>
      </w:r>
      <w:r w:rsidRPr="001F7395">
        <w:rPr>
          <w:b/>
        </w:rPr>
        <w:t>southern terrace</w:t>
      </w:r>
      <w:r w:rsidR="001A0456" w:rsidRPr="001F7395">
        <w:t>, which is</w:t>
      </w:r>
      <w:r w:rsidR="008C642E" w:rsidRPr="001F7395">
        <w:t xml:space="preserve"> brick paved and is also accessible via doors</w:t>
      </w:r>
      <w:r w:rsidR="001A0456" w:rsidRPr="001F7395">
        <w:t xml:space="preserve"> from the main hall. Being on the southern side of the building</w:t>
      </w:r>
      <w:r w:rsidR="008C642E" w:rsidRPr="001F7395">
        <w:t xml:space="preserve"> and surrounded</w:t>
      </w:r>
      <w:r w:rsidR="001A0456" w:rsidRPr="001F7395">
        <w:t xml:space="preserve"> by mature plantings, the southern terrace is shaded for much of the y</w:t>
      </w:r>
      <w:r w:rsidR="007B7DCF" w:rsidRPr="001F7395">
        <w:t>ear</w:t>
      </w:r>
      <w:r w:rsidR="001A0456" w:rsidRPr="001F7395">
        <w:t>.</w:t>
      </w:r>
      <w:r w:rsidR="00916F6D" w:rsidRPr="001F7395">
        <w:t xml:space="preserve">  </w:t>
      </w:r>
    </w:p>
    <w:p w:rsidR="002D164D" w:rsidRPr="001F7395" w:rsidRDefault="002D164D" w:rsidP="00620CD8"/>
    <w:p w:rsidR="002D164D" w:rsidRPr="001F7395" w:rsidRDefault="002D164D" w:rsidP="002D164D">
      <w:pPr>
        <w:pStyle w:val="Heading3"/>
        <w:numPr>
          <w:ilvl w:val="2"/>
          <w:numId w:val="21"/>
        </w:numPr>
      </w:pPr>
      <w:bookmarkStart w:id="21" w:name="_Ref361735785"/>
      <w:r w:rsidRPr="001F7395">
        <w:t>Ground Floor of Building</w:t>
      </w:r>
      <w:bookmarkEnd w:id="21"/>
    </w:p>
    <w:p w:rsidR="002D164D" w:rsidRPr="001F7395" w:rsidRDefault="002D164D" w:rsidP="00620CD8"/>
    <w:p w:rsidR="00620CD8" w:rsidRPr="001F7395" w:rsidRDefault="00220904" w:rsidP="00620CD8">
      <w:r w:rsidRPr="001F7395">
        <w:t>T</w:t>
      </w:r>
      <w:r w:rsidR="00620CD8" w:rsidRPr="001F7395">
        <w:t>he ground floor</w:t>
      </w:r>
      <w:r w:rsidRPr="001F7395">
        <w:t xml:space="preserve"> of</w:t>
      </w:r>
      <w:r w:rsidR="00620CD8" w:rsidRPr="001F7395">
        <w:t xml:space="preserve"> Albert Hall contains</w:t>
      </w:r>
      <w:r w:rsidRPr="001F7395">
        <w:t>:</w:t>
      </w:r>
    </w:p>
    <w:p w:rsidR="00220904" w:rsidRPr="001F7395" w:rsidRDefault="00220904" w:rsidP="00620CD8"/>
    <w:p w:rsidR="00553FF4" w:rsidRPr="001F7395" w:rsidRDefault="00220904" w:rsidP="00220904">
      <w:pPr>
        <w:pStyle w:val="ListBullet"/>
        <w:numPr>
          <w:ilvl w:val="0"/>
          <w:numId w:val="11"/>
        </w:numPr>
        <w:spacing w:after="120" w:line="240" w:lineRule="auto"/>
      </w:pPr>
      <w:r w:rsidRPr="001F7395">
        <w:t>A</w:t>
      </w:r>
      <w:r w:rsidR="00620CD8" w:rsidRPr="001F7395">
        <w:t xml:space="preserve"> </w:t>
      </w:r>
      <w:r w:rsidR="00545D2E" w:rsidRPr="001F7395">
        <w:rPr>
          <w:b/>
        </w:rPr>
        <w:t>porte-</w:t>
      </w:r>
      <w:r w:rsidR="0081236D" w:rsidRPr="001F7395">
        <w:rPr>
          <w:b/>
        </w:rPr>
        <w:t>co</w:t>
      </w:r>
      <w:r w:rsidR="00545D2E" w:rsidRPr="001F7395">
        <w:rPr>
          <w:b/>
        </w:rPr>
        <w:t>c</w:t>
      </w:r>
      <w:r w:rsidR="0081236D" w:rsidRPr="001F7395">
        <w:rPr>
          <w:b/>
        </w:rPr>
        <w:t>here</w:t>
      </w:r>
      <w:r w:rsidR="00021488" w:rsidRPr="001F7395">
        <w:t xml:space="preserve">, </w:t>
      </w:r>
      <w:r w:rsidR="00916F6D" w:rsidRPr="001F7395">
        <w:t xml:space="preserve">originally constructed </w:t>
      </w:r>
      <w:r w:rsidR="00021488" w:rsidRPr="001F7395">
        <w:t xml:space="preserve">with entrance </w:t>
      </w:r>
      <w:r w:rsidR="0081236D" w:rsidRPr="001F7395">
        <w:t xml:space="preserve">to the building </w:t>
      </w:r>
      <w:r w:rsidR="00021488" w:rsidRPr="001F7395">
        <w:t xml:space="preserve">via three stairs flanked by brass handrails. </w:t>
      </w:r>
      <w:r w:rsidR="007873F2" w:rsidRPr="001F7395">
        <w:t xml:space="preserve">The stairs, </w:t>
      </w:r>
      <w:r w:rsidR="00916F6D" w:rsidRPr="001F7395">
        <w:t>were</w:t>
      </w:r>
      <w:r w:rsidR="007873F2" w:rsidRPr="001F7395">
        <w:t xml:space="preserve"> one of the original heritage features of the building</w:t>
      </w:r>
      <w:r w:rsidR="00916F6D" w:rsidRPr="001F7395">
        <w:t>.  The entrance was modified in 2013 to create a ramped entrance through the porte-cochere.  This provides level access into the building with the stairs re</w:t>
      </w:r>
      <w:r w:rsidR="001F7395" w:rsidRPr="001F7395">
        <w:t>created under the eastern arch</w:t>
      </w:r>
      <w:r w:rsidR="00B62A9E" w:rsidRPr="001F7395">
        <w:t>.</w:t>
      </w:r>
    </w:p>
    <w:p w:rsidR="00620CD8" w:rsidRDefault="00553FF4" w:rsidP="00220904">
      <w:pPr>
        <w:pStyle w:val="ListBullet"/>
        <w:numPr>
          <w:ilvl w:val="0"/>
          <w:numId w:val="11"/>
        </w:numPr>
        <w:spacing w:after="120" w:line="240" w:lineRule="auto"/>
      </w:pPr>
      <w:r w:rsidRPr="00553FF4">
        <w:t>A</w:t>
      </w:r>
      <w:r>
        <w:rPr>
          <w:b/>
        </w:rPr>
        <w:t xml:space="preserve"> </w:t>
      </w:r>
      <w:r w:rsidR="00620CD8" w:rsidRPr="00220904">
        <w:rPr>
          <w:b/>
        </w:rPr>
        <w:t>foyer</w:t>
      </w:r>
      <w:r w:rsidR="00620CD8">
        <w:t xml:space="preserve"> or ‘crush’ area</w:t>
      </w:r>
      <w:r w:rsidR="00220904">
        <w:t xml:space="preserve"> </w:t>
      </w:r>
      <w:r w:rsidR="00171231">
        <w:t>of approximately 5</w:t>
      </w:r>
      <w:r>
        <w:t>0m</w:t>
      </w:r>
      <w:r w:rsidRPr="00553FF4">
        <w:rPr>
          <w:vertAlign w:val="superscript"/>
        </w:rPr>
        <w:t>2</w:t>
      </w:r>
      <w:r w:rsidR="002D164D">
        <w:t>, which also contains a telephone booth which was added</w:t>
      </w:r>
      <w:r w:rsidR="00171231">
        <w:t xml:space="preserve"> in 1990</w:t>
      </w:r>
      <w:r w:rsidR="002D164D">
        <w:t xml:space="preserve">. </w:t>
      </w:r>
      <w:r w:rsidR="00171231">
        <w:t xml:space="preserve">This area can hold up to 40 people. </w:t>
      </w:r>
      <w:r w:rsidR="002D164D">
        <w:t>The foyer was repainted during the refurbishment of 2009-11 and the a</w:t>
      </w:r>
      <w:r w:rsidR="0066216F">
        <w:t>ir conditioning improved</w:t>
      </w:r>
      <w:r w:rsidR="002D164D">
        <w:t>.</w:t>
      </w:r>
    </w:p>
    <w:p w:rsidR="00620CD8" w:rsidRDefault="00137132" w:rsidP="00220904">
      <w:pPr>
        <w:pStyle w:val="ListBullet"/>
        <w:numPr>
          <w:ilvl w:val="0"/>
          <w:numId w:val="11"/>
        </w:numPr>
        <w:spacing w:after="120" w:line="240" w:lineRule="auto"/>
      </w:pPr>
      <w:r>
        <w:lastRenderedPageBreak/>
        <w:t xml:space="preserve">A </w:t>
      </w:r>
      <w:r w:rsidR="00496F45">
        <w:rPr>
          <w:b/>
        </w:rPr>
        <w:t>lecture r</w:t>
      </w:r>
      <w:r w:rsidR="00496F45" w:rsidRPr="00496F45">
        <w:rPr>
          <w:b/>
        </w:rPr>
        <w:t>oom</w:t>
      </w:r>
      <w:r w:rsidR="00F51DBA">
        <w:t xml:space="preserve"> </w:t>
      </w:r>
      <w:r w:rsidR="00171231">
        <w:t>of approximately 100m</w:t>
      </w:r>
      <w:r w:rsidR="00171231" w:rsidRPr="00171231">
        <w:rPr>
          <w:vertAlign w:val="superscript"/>
        </w:rPr>
        <w:t>2</w:t>
      </w:r>
      <w:r w:rsidR="00171231">
        <w:t xml:space="preserve"> </w:t>
      </w:r>
      <w:r w:rsidR="00F51DBA">
        <w:t>which is</w:t>
      </w:r>
      <w:r w:rsidR="002D164D">
        <w:t xml:space="preserve"> currently used as a</w:t>
      </w:r>
      <w:r w:rsidR="00F51DBA">
        <w:t xml:space="preserve"> </w:t>
      </w:r>
      <w:r w:rsidR="00F51DBA" w:rsidRPr="00496F45">
        <w:t>meeting room</w:t>
      </w:r>
      <w:r w:rsidR="002D164D" w:rsidRPr="00496F45">
        <w:t>, tea</w:t>
      </w:r>
      <w:r w:rsidR="002D164D" w:rsidRPr="002D164D">
        <w:t xml:space="preserve"> room and supper room</w:t>
      </w:r>
      <w:r w:rsidR="00F51DBA">
        <w:t>. This space can</w:t>
      </w:r>
      <w:r w:rsidR="00620CD8">
        <w:t xml:space="preserve"> accommodate </w:t>
      </w:r>
      <w:r w:rsidR="00171231">
        <w:t>up to 70 people</w:t>
      </w:r>
      <w:r w:rsidR="00F51DBA">
        <w:t xml:space="preserve">. </w:t>
      </w:r>
      <w:r w:rsidR="00496F45">
        <w:t>Like the foyer, the lecture</w:t>
      </w:r>
      <w:r w:rsidR="002D164D">
        <w:t xml:space="preserve"> room</w:t>
      </w:r>
      <w:r w:rsidR="00F51DBA">
        <w:t xml:space="preserve"> was repainted during the refurbishment of 2009-</w:t>
      </w:r>
      <w:r w:rsidR="002D164D">
        <w:t xml:space="preserve">11 and the </w:t>
      </w:r>
      <w:r w:rsidR="00496F45">
        <w:t xml:space="preserve">heating and </w:t>
      </w:r>
      <w:r w:rsidR="002D164D">
        <w:t xml:space="preserve">air conditioning </w:t>
      </w:r>
      <w:r w:rsidR="00496F45">
        <w:t>upgraded</w:t>
      </w:r>
      <w:r w:rsidR="00F51DBA">
        <w:t>.</w:t>
      </w:r>
    </w:p>
    <w:p w:rsidR="00F51DBA" w:rsidRDefault="002D164D" w:rsidP="00220904">
      <w:pPr>
        <w:pStyle w:val="ListBullet"/>
        <w:numPr>
          <w:ilvl w:val="0"/>
          <w:numId w:val="11"/>
        </w:numPr>
        <w:spacing w:after="120" w:line="240" w:lineRule="auto"/>
      </w:pPr>
      <w:r>
        <w:t>A</w:t>
      </w:r>
      <w:r w:rsidR="00F51DBA">
        <w:t xml:space="preserve"> small </w:t>
      </w:r>
      <w:r w:rsidR="00F51DBA" w:rsidRPr="00553FF4">
        <w:rPr>
          <w:b/>
        </w:rPr>
        <w:t>kitchen</w:t>
      </w:r>
      <w:r w:rsidR="00F51DBA">
        <w:t xml:space="preserve"> </w:t>
      </w:r>
      <w:r>
        <w:t xml:space="preserve">to the north of the lecture room, </w:t>
      </w:r>
      <w:r w:rsidR="00F51DBA">
        <w:t>which was also renovated in 2009-11</w:t>
      </w:r>
      <w:r w:rsidR="00F913E2">
        <w:t xml:space="preserve">. </w:t>
      </w:r>
      <w:r w:rsidR="00553FF4">
        <w:t xml:space="preserve">Improvements undertaken at that time included </w:t>
      </w:r>
      <w:r w:rsidR="00496F45">
        <w:t xml:space="preserve">total replacement of benches and cupboards, refinishing the front facing the lecture room, </w:t>
      </w:r>
      <w:r w:rsidR="00553FF4">
        <w:t>replacing the r</w:t>
      </w:r>
      <w:r w:rsidR="00496F45">
        <w:t>efrigerator and oven</w:t>
      </w:r>
      <w:r w:rsidR="00F913E2">
        <w:t>, as well as changes to t</w:t>
      </w:r>
      <w:r w:rsidR="00496F45">
        <w:t>he floor surface. The kitchen has</w:t>
      </w:r>
      <w:r w:rsidR="00553FF4" w:rsidRPr="00F913E2">
        <w:t xml:space="preserve"> been renovated to a </w:t>
      </w:r>
      <w:r w:rsidR="00496F45">
        <w:t>semi-</w:t>
      </w:r>
      <w:r w:rsidR="00553FF4" w:rsidRPr="00F913E2">
        <w:t>commercial standard</w:t>
      </w:r>
      <w:r w:rsidR="00496F45">
        <w:t xml:space="preserve"> but lacks some elements of a fully commercial kitchen</w:t>
      </w:r>
      <w:r w:rsidRPr="00F913E2">
        <w:t>. As a result some Hall users, particularly for weddings, conferences, dinners and other</w:t>
      </w:r>
      <w:r>
        <w:t xml:space="preserve"> large catered events, erect a temporary kitchen on the northern terrace</w:t>
      </w:r>
      <w:r w:rsidR="00553FF4">
        <w:t xml:space="preserve">.  </w:t>
      </w:r>
    </w:p>
    <w:p w:rsidR="00620CD8" w:rsidRDefault="002D164D" w:rsidP="00220904">
      <w:pPr>
        <w:pStyle w:val="ListBullet"/>
        <w:numPr>
          <w:ilvl w:val="0"/>
          <w:numId w:val="11"/>
        </w:numPr>
        <w:spacing w:after="120" w:line="240" w:lineRule="auto"/>
      </w:pPr>
      <w:r>
        <w:t>M</w:t>
      </w:r>
      <w:r w:rsidR="00620CD8">
        <w:t xml:space="preserve">ale and female </w:t>
      </w:r>
      <w:r w:rsidR="00620CD8" w:rsidRPr="00220904">
        <w:rPr>
          <w:b/>
        </w:rPr>
        <w:t>cloak rooms and toilets</w:t>
      </w:r>
      <w:r w:rsidR="00B919B8">
        <w:t xml:space="preserve">, as well as powder rooms, </w:t>
      </w:r>
      <w:r w:rsidR="00A11AE2">
        <w:t>closets</w:t>
      </w:r>
      <w:r w:rsidR="00137132">
        <w:t xml:space="preserve"> and a toilet for people with disabilities</w:t>
      </w:r>
      <w:r>
        <w:t xml:space="preserve"> are located to the south of the foyer</w:t>
      </w:r>
      <w:r w:rsidR="00A11AE2">
        <w:t>.</w:t>
      </w:r>
      <w:r>
        <w:t xml:space="preserve"> These spaces were upgraded as part of the 2009-11 refurbishments.</w:t>
      </w:r>
      <w:r w:rsidR="00565032">
        <w:t xml:space="preserve"> The </w:t>
      </w:r>
      <w:r w:rsidR="00B919B8">
        <w:t xml:space="preserve">male </w:t>
      </w:r>
      <w:r w:rsidR="00565032">
        <w:t xml:space="preserve">cloak rooms </w:t>
      </w:r>
      <w:r w:rsidR="00565032" w:rsidRPr="007B7DCF">
        <w:t>and toilets are entered via stairs and are therefore not universally accessible.</w:t>
      </w:r>
      <w:r w:rsidR="00A11AE2">
        <w:t xml:space="preserve"> </w:t>
      </w:r>
      <w:r w:rsidR="00620CD8">
        <w:t xml:space="preserve"> </w:t>
      </w:r>
    </w:p>
    <w:p w:rsidR="00620CD8" w:rsidRDefault="00220904" w:rsidP="00220904">
      <w:pPr>
        <w:pStyle w:val="ListBullet"/>
        <w:numPr>
          <w:ilvl w:val="0"/>
          <w:numId w:val="11"/>
        </w:numPr>
        <w:spacing w:after="120" w:line="240" w:lineRule="auto"/>
      </w:pPr>
      <w:r>
        <w:t>A</w:t>
      </w:r>
      <w:r w:rsidR="002D164D">
        <w:t xml:space="preserve"> </w:t>
      </w:r>
      <w:r w:rsidR="002D164D" w:rsidRPr="002D164D">
        <w:rPr>
          <w:b/>
        </w:rPr>
        <w:t>ma</w:t>
      </w:r>
      <w:r w:rsidR="002D164D">
        <w:rPr>
          <w:b/>
        </w:rPr>
        <w:t>i</w:t>
      </w:r>
      <w:r w:rsidR="002D164D" w:rsidRPr="002D164D">
        <w:rPr>
          <w:b/>
        </w:rPr>
        <w:t>n hall</w:t>
      </w:r>
      <w:r w:rsidR="002D164D" w:rsidRPr="002D164D">
        <w:t xml:space="preserve"> or</w:t>
      </w:r>
      <w:r w:rsidR="00620CD8" w:rsidRPr="002D164D">
        <w:t xml:space="preserve"> auditorium </w:t>
      </w:r>
      <w:r w:rsidR="002D164D">
        <w:t xml:space="preserve">of </w:t>
      </w:r>
      <w:r w:rsidR="00171231">
        <w:t>approximately 340</w:t>
      </w:r>
      <w:r w:rsidR="002D164D">
        <w:t>m</w:t>
      </w:r>
      <w:r w:rsidR="002D164D" w:rsidRPr="002D164D">
        <w:rPr>
          <w:vertAlign w:val="superscript"/>
        </w:rPr>
        <w:t>2</w:t>
      </w:r>
      <w:r w:rsidR="002D164D">
        <w:t xml:space="preserve"> </w:t>
      </w:r>
      <w:r w:rsidR="00620CD8" w:rsidRPr="002D164D">
        <w:t>which</w:t>
      </w:r>
      <w:r w:rsidR="00620CD8">
        <w:t xml:space="preserve"> can seat up to 450 people or accommodate up to 900 people for dancing or at a standing event</w:t>
      </w:r>
      <w:r w:rsidR="002D164D">
        <w:t>.</w:t>
      </w:r>
      <w:r w:rsidR="00021488">
        <w:t xml:space="preserve"> The main hall contains many heritage features, including the parquetry sprung floor, wall and ceiling mouldings and </w:t>
      </w:r>
      <w:r w:rsidR="005252C0">
        <w:t xml:space="preserve">arched, </w:t>
      </w:r>
      <w:r w:rsidR="001A0456">
        <w:t>full height</w:t>
      </w:r>
      <w:r w:rsidR="00021488">
        <w:t xml:space="preserve"> windows</w:t>
      </w:r>
      <w:r w:rsidR="005252C0">
        <w:t xml:space="preserve"> and doors</w:t>
      </w:r>
      <w:r w:rsidR="00021488">
        <w:t>.</w:t>
      </w:r>
      <w:r w:rsidR="00565032">
        <w:t xml:space="preserve"> Improvements to the space undertaken in 2009-11 include: recasting the suspended lights; </w:t>
      </w:r>
      <w:r w:rsidR="00B919B8">
        <w:t>installing additional electrical supply to the centre area of the Hall; painting the walls</w:t>
      </w:r>
      <w:r w:rsidR="00565032">
        <w:t xml:space="preserve"> and ceiling</w:t>
      </w:r>
      <w:r w:rsidR="00B919B8">
        <w:t>;</w:t>
      </w:r>
      <w:r w:rsidR="00137132">
        <w:t xml:space="preserve"> </w:t>
      </w:r>
      <w:r w:rsidR="00565032">
        <w:t>polishing the floor</w:t>
      </w:r>
      <w:r w:rsidR="00171231">
        <w:t>;</w:t>
      </w:r>
      <w:r w:rsidR="00137132" w:rsidRPr="00137132">
        <w:t xml:space="preserve"> </w:t>
      </w:r>
      <w:r w:rsidR="00137132">
        <w:t>and replacing the curtains</w:t>
      </w:r>
      <w:r w:rsidR="00565032">
        <w:t>.</w:t>
      </w:r>
    </w:p>
    <w:p w:rsidR="00620CD8" w:rsidRDefault="001A0456" w:rsidP="00B919B8">
      <w:pPr>
        <w:pStyle w:val="ListBullet"/>
        <w:numPr>
          <w:ilvl w:val="0"/>
          <w:numId w:val="11"/>
        </w:numPr>
        <w:spacing w:after="120" w:line="240" w:lineRule="auto"/>
      </w:pPr>
      <w:r>
        <w:t>The</w:t>
      </w:r>
      <w:r w:rsidR="00620CD8">
        <w:t xml:space="preserve"> </w:t>
      </w:r>
      <w:r w:rsidRPr="00F913E2">
        <w:rPr>
          <w:b/>
        </w:rPr>
        <w:t xml:space="preserve">stage </w:t>
      </w:r>
      <w:r w:rsidR="00620CD8" w:rsidRPr="00F913E2">
        <w:rPr>
          <w:b/>
        </w:rPr>
        <w:t>an</w:t>
      </w:r>
      <w:r w:rsidRPr="00F913E2">
        <w:rPr>
          <w:b/>
        </w:rPr>
        <w:t>d</w:t>
      </w:r>
      <w:r w:rsidR="00620CD8" w:rsidRPr="00F913E2">
        <w:rPr>
          <w:b/>
        </w:rPr>
        <w:t xml:space="preserve"> orchestra pit</w:t>
      </w:r>
      <w:r w:rsidR="00F913E2">
        <w:t>, the latter of which is concealed in the floor</w:t>
      </w:r>
      <w:r w:rsidR="00620CD8">
        <w:t>.</w:t>
      </w:r>
      <w:r w:rsidR="00F913E2">
        <w:t xml:space="preserve"> The stage space is 18.8m</w:t>
      </w:r>
      <w:r w:rsidR="00F913E2" w:rsidRPr="00F913E2">
        <w:rPr>
          <w:vertAlign w:val="superscript"/>
        </w:rPr>
        <w:t>2</w:t>
      </w:r>
      <w:r w:rsidR="00F913E2">
        <w:t>.</w:t>
      </w:r>
      <w:r w:rsidR="00F913E2" w:rsidRPr="002365A0">
        <w:t xml:space="preserve"> </w:t>
      </w:r>
      <w:r w:rsidR="009F66CE">
        <w:t xml:space="preserve">The stage curtains </w:t>
      </w:r>
      <w:r w:rsidR="00F913E2">
        <w:t xml:space="preserve">are of crimson velvet and </w:t>
      </w:r>
      <w:r w:rsidR="009F66CE">
        <w:t xml:space="preserve">were </w:t>
      </w:r>
      <w:r w:rsidR="009F66CE" w:rsidRPr="00F913E2">
        <w:t>replaced as part of the refu</w:t>
      </w:r>
      <w:r w:rsidR="00F913E2" w:rsidRPr="00F913E2">
        <w:t>rbishment undertaken in 2009-11</w:t>
      </w:r>
      <w:r w:rsidR="00F913E2">
        <w:t>.</w:t>
      </w:r>
      <w:r w:rsidR="003F54D5">
        <w:t xml:space="preserve">  The stage and orchestra pit are not universally accessible at this time.</w:t>
      </w:r>
      <w:r w:rsidR="00171231">
        <w:t xml:space="preserve"> The theatre o</w:t>
      </w:r>
      <w:r w:rsidR="00B919B8">
        <w:t>rgan is permanently installed at the rear of the stage, removing approximately 25% of the stage depth. The organ is wheeled for</w:t>
      </w:r>
      <w:r w:rsidR="00171231">
        <w:t>ward for performances</w:t>
      </w:r>
      <w:r w:rsidR="00B919B8">
        <w:t>.</w:t>
      </w:r>
      <w:r w:rsidR="00F913E2">
        <w:t xml:space="preserve"> The age and quality of the stage lighting a</w:t>
      </w:r>
      <w:r w:rsidR="00581EB9">
        <w:t>nd sound equipment is variable and concerns have been raised about its suitability for contemporary performances and events (see</w:t>
      </w:r>
      <w:r w:rsidR="00171231">
        <w:t xml:space="preserve"> </w:t>
      </w:r>
      <w:r w:rsidR="00171231" w:rsidRPr="00375342">
        <w:t xml:space="preserve">Section </w:t>
      </w:r>
      <w:r w:rsidR="006D7379">
        <w:fldChar w:fldCharType="begin"/>
      </w:r>
      <w:r w:rsidR="006D7379">
        <w:instrText xml:space="preserve"> REF _Ref361760627 \r \h  \* MERGEFORMAT </w:instrText>
      </w:r>
      <w:r w:rsidR="006D7379">
        <w:fldChar w:fldCharType="separate"/>
      </w:r>
      <w:r w:rsidR="00095FB8">
        <w:t>2.5</w:t>
      </w:r>
      <w:r w:rsidR="006D7379">
        <w:fldChar w:fldCharType="end"/>
      </w:r>
      <w:r w:rsidR="00581EB9">
        <w:t>).</w:t>
      </w:r>
    </w:p>
    <w:p w:rsidR="001A0456" w:rsidRDefault="001A0456" w:rsidP="00581EB9">
      <w:pPr>
        <w:pStyle w:val="ListBullet"/>
        <w:numPr>
          <w:ilvl w:val="0"/>
          <w:numId w:val="11"/>
        </w:numPr>
        <w:spacing w:after="120" w:line="240" w:lineRule="auto"/>
      </w:pPr>
      <w:r>
        <w:t xml:space="preserve">The </w:t>
      </w:r>
      <w:r w:rsidR="00581EB9">
        <w:rPr>
          <w:b/>
        </w:rPr>
        <w:t>backstage areas and</w:t>
      </w:r>
      <w:r w:rsidRPr="001A0456">
        <w:rPr>
          <w:b/>
        </w:rPr>
        <w:t xml:space="preserve"> dressing rooms</w:t>
      </w:r>
      <w:r w:rsidR="00581EB9">
        <w:t>.</w:t>
      </w:r>
      <w:r w:rsidR="00B919B8">
        <w:t xml:space="preserve"> The</w:t>
      </w:r>
      <w:r w:rsidR="00581EB9">
        <w:t xml:space="preserve"> dressing rooms have</w:t>
      </w:r>
      <w:r w:rsidR="00B919B8">
        <w:t xml:space="preserve"> toilets and</w:t>
      </w:r>
      <w:r w:rsidR="00581EB9">
        <w:t xml:space="preserve"> showers, which were installed in 1990 and were not included in the more recent refurbishments.</w:t>
      </w:r>
    </w:p>
    <w:p w:rsidR="001A0456" w:rsidRDefault="001A0456" w:rsidP="00220904">
      <w:pPr>
        <w:pStyle w:val="ListBullet"/>
        <w:numPr>
          <w:ilvl w:val="0"/>
          <w:numId w:val="11"/>
        </w:numPr>
        <w:spacing w:after="120" w:line="240" w:lineRule="auto"/>
      </w:pPr>
      <w:r>
        <w:t xml:space="preserve">An </w:t>
      </w:r>
      <w:r w:rsidRPr="00581EB9">
        <w:rPr>
          <w:b/>
        </w:rPr>
        <w:t>under stage storage area</w:t>
      </w:r>
      <w:r w:rsidR="00581EB9">
        <w:t xml:space="preserve"> which currently contains the previous stage curtains and </w:t>
      </w:r>
      <w:r w:rsidR="003F54D5">
        <w:t>storage for seating and tables</w:t>
      </w:r>
      <w:r>
        <w:t>.</w:t>
      </w:r>
    </w:p>
    <w:p w:rsidR="00620CD8" w:rsidRDefault="00620CD8" w:rsidP="00620CD8"/>
    <w:p w:rsidR="002D164D" w:rsidRDefault="005344D1" w:rsidP="002D164D">
      <w:pPr>
        <w:pStyle w:val="Heading3"/>
        <w:numPr>
          <w:ilvl w:val="2"/>
          <w:numId w:val="21"/>
        </w:numPr>
      </w:pPr>
      <w:r>
        <w:t>Upper</w:t>
      </w:r>
      <w:r w:rsidR="002D164D">
        <w:t xml:space="preserve"> Floor of Building</w:t>
      </w:r>
    </w:p>
    <w:p w:rsidR="00620CD8" w:rsidRDefault="00620CD8" w:rsidP="00620CD8">
      <w:r>
        <w:t xml:space="preserve">The </w:t>
      </w:r>
      <w:r w:rsidR="005344D1">
        <w:t>upper</w:t>
      </w:r>
      <w:r w:rsidRPr="00220904">
        <w:t xml:space="preserve"> floor of</w:t>
      </w:r>
      <w:r w:rsidR="002D164D">
        <w:t xml:space="preserve"> Albert Hall </w:t>
      </w:r>
      <w:r w:rsidR="00540C91">
        <w:t>is accessed via</w:t>
      </w:r>
      <w:r w:rsidR="00565032">
        <w:t xml:space="preserve"> a staircase </w:t>
      </w:r>
      <w:r w:rsidR="00540C91">
        <w:t xml:space="preserve">located </w:t>
      </w:r>
      <w:r w:rsidR="00565032">
        <w:t xml:space="preserve">on the southern side of the foyer. </w:t>
      </w:r>
      <w:r w:rsidR="00581EB9">
        <w:t>It</w:t>
      </w:r>
      <w:r w:rsidR="00565032">
        <w:t xml:space="preserve"> </w:t>
      </w:r>
      <w:r w:rsidR="002D164D">
        <w:t>contains</w:t>
      </w:r>
      <w:r>
        <w:t>:</w:t>
      </w:r>
    </w:p>
    <w:p w:rsidR="00220904" w:rsidRDefault="00220904" w:rsidP="00620CD8"/>
    <w:p w:rsidR="00620CD8" w:rsidRDefault="00220904" w:rsidP="00220904">
      <w:pPr>
        <w:pStyle w:val="ListBullet"/>
        <w:numPr>
          <w:ilvl w:val="0"/>
          <w:numId w:val="11"/>
        </w:numPr>
        <w:spacing w:after="120" w:line="240" w:lineRule="auto"/>
      </w:pPr>
      <w:r>
        <w:t>A</w:t>
      </w:r>
      <w:r w:rsidR="00620CD8">
        <w:t xml:space="preserve"> tiered </w:t>
      </w:r>
      <w:r w:rsidR="00620CD8" w:rsidRPr="00565032">
        <w:rPr>
          <w:b/>
        </w:rPr>
        <w:t>gallery</w:t>
      </w:r>
      <w:r w:rsidR="00565032">
        <w:t xml:space="preserve"> which overlooks the main hall</w:t>
      </w:r>
      <w:r w:rsidR="00620CD8">
        <w:t xml:space="preserve"> and can seat up to 128 people</w:t>
      </w:r>
      <w:r w:rsidR="00565032">
        <w:t xml:space="preserve">. This seating was installed </w:t>
      </w:r>
      <w:r w:rsidR="00564589">
        <w:t>some time ago</w:t>
      </w:r>
      <w:r w:rsidR="005344D1">
        <w:t xml:space="preserve"> and remains in relatively good condition</w:t>
      </w:r>
      <w:r w:rsidR="00B919B8">
        <w:t xml:space="preserve">. </w:t>
      </w:r>
      <w:r w:rsidR="003F54D5">
        <w:t>Leather seating was repaired and h</w:t>
      </w:r>
      <w:r w:rsidR="00B919B8">
        <w:t xml:space="preserve">eating and </w:t>
      </w:r>
      <w:r w:rsidR="00826040">
        <w:t>cooling in the gallery space were</w:t>
      </w:r>
      <w:r w:rsidR="00B919B8">
        <w:t xml:space="preserve"> upgraded during the refurbishment of 2009-11.</w:t>
      </w:r>
    </w:p>
    <w:p w:rsidR="00565032" w:rsidRDefault="00220904" w:rsidP="00B919B8">
      <w:pPr>
        <w:pStyle w:val="ListBullet"/>
        <w:numPr>
          <w:ilvl w:val="0"/>
          <w:numId w:val="11"/>
        </w:numPr>
        <w:spacing w:after="120" w:line="240" w:lineRule="auto"/>
      </w:pPr>
      <w:r>
        <w:t>A</w:t>
      </w:r>
      <w:r w:rsidR="00B919B8">
        <w:t xml:space="preserve"> </w:t>
      </w:r>
      <w:r w:rsidR="00B919B8" w:rsidRPr="00B919B8">
        <w:rPr>
          <w:b/>
        </w:rPr>
        <w:t xml:space="preserve">lounge </w:t>
      </w:r>
      <w:r w:rsidR="00565032">
        <w:t>located to the east of the</w:t>
      </w:r>
      <w:r w:rsidR="00021488">
        <w:t xml:space="preserve"> gallery, over the entrance portico</w:t>
      </w:r>
      <w:r w:rsidR="00565032">
        <w:t xml:space="preserve">. This space </w:t>
      </w:r>
      <w:r w:rsidR="00B919B8">
        <w:t xml:space="preserve">was used as an office by the previous manager but is currently available for use </w:t>
      </w:r>
      <w:r w:rsidR="00565032">
        <w:t xml:space="preserve">as a </w:t>
      </w:r>
      <w:r w:rsidR="004D4BD7">
        <w:t>lounge area</w:t>
      </w:r>
      <w:r w:rsidR="00021488">
        <w:t xml:space="preserve"> </w:t>
      </w:r>
      <w:r w:rsidR="00B919B8">
        <w:t>during events and</w:t>
      </w:r>
      <w:r w:rsidR="00021488">
        <w:t xml:space="preserve"> performances</w:t>
      </w:r>
      <w:r w:rsidR="005344D1">
        <w:t xml:space="preserve"> and for the storage of chairs and other equipment</w:t>
      </w:r>
      <w:r w:rsidR="00021488">
        <w:t>.</w:t>
      </w:r>
    </w:p>
    <w:p w:rsidR="00620CD8" w:rsidRDefault="00565032" w:rsidP="00220904">
      <w:pPr>
        <w:pStyle w:val="ListBullet"/>
        <w:numPr>
          <w:ilvl w:val="0"/>
          <w:numId w:val="11"/>
        </w:numPr>
        <w:spacing w:after="120" w:line="240" w:lineRule="auto"/>
      </w:pPr>
      <w:r>
        <w:t xml:space="preserve">A </w:t>
      </w:r>
      <w:r w:rsidR="00021488" w:rsidRPr="00021488">
        <w:rPr>
          <w:b/>
        </w:rPr>
        <w:t>storage space</w:t>
      </w:r>
      <w:r w:rsidR="00021488">
        <w:t xml:space="preserve"> located to the north of the gallery.</w:t>
      </w:r>
    </w:p>
    <w:p w:rsidR="00620CD8" w:rsidRDefault="00220904" w:rsidP="00565032">
      <w:pPr>
        <w:pStyle w:val="ListBullet"/>
        <w:numPr>
          <w:ilvl w:val="0"/>
          <w:numId w:val="11"/>
        </w:numPr>
        <w:spacing w:after="120" w:line="240" w:lineRule="auto"/>
      </w:pPr>
      <w:r>
        <w:t>A</w:t>
      </w:r>
      <w:r w:rsidR="00620CD8">
        <w:t xml:space="preserve"> small </w:t>
      </w:r>
      <w:r w:rsidR="00620CD8" w:rsidRPr="00565032">
        <w:rPr>
          <w:b/>
        </w:rPr>
        <w:t>projection room</w:t>
      </w:r>
      <w:r w:rsidR="00565032">
        <w:t>, which contains a 1959 film projector</w:t>
      </w:r>
      <w:r w:rsidR="00620CD8">
        <w:t>.</w:t>
      </w:r>
      <w:r w:rsidR="00565032">
        <w:t xml:space="preserve"> The projector is apparently able to accommodate contemporary film, but has not been used </w:t>
      </w:r>
      <w:r w:rsidR="00826040">
        <w:t xml:space="preserve">or tested </w:t>
      </w:r>
      <w:r w:rsidR="00565032">
        <w:t>in recent years.</w:t>
      </w:r>
    </w:p>
    <w:p w:rsidR="00620CD8" w:rsidRDefault="00620CD8" w:rsidP="00620CD8">
      <w:pPr>
        <w:ind w:left="360"/>
      </w:pPr>
    </w:p>
    <w:p w:rsidR="00514F98" w:rsidRDefault="004D4BD7" w:rsidP="004D4BD7">
      <w:pPr>
        <w:pStyle w:val="Heading3"/>
        <w:numPr>
          <w:ilvl w:val="2"/>
          <w:numId w:val="21"/>
        </w:numPr>
      </w:pPr>
      <w:r>
        <w:t>Opportunities and Constraints</w:t>
      </w:r>
    </w:p>
    <w:p w:rsidR="00826040" w:rsidRDefault="00826040" w:rsidP="005113A6">
      <w:pPr>
        <w:pStyle w:val="ListBullet"/>
        <w:tabs>
          <w:tab w:val="clear" w:pos="227"/>
        </w:tabs>
        <w:spacing w:after="0" w:line="240" w:lineRule="auto"/>
        <w:ind w:left="0" w:firstLine="0"/>
      </w:pPr>
      <w:r>
        <w:t>Opportunities related to the building and site include:</w:t>
      </w:r>
    </w:p>
    <w:p w:rsidR="00826040" w:rsidRDefault="00826040" w:rsidP="005113A6">
      <w:pPr>
        <w:pStyle w:val="ListBullet"/>
        <w:tabs>
          <w:tab w:val="clear" w:pos="227"/>
        </w:tabs>
        <w:spacing w:after="0" w:line="240" w:lineRule="auto"/>
        <w:ind w:left="0" w:firstLine="0"/>
      </w:pPr>
    </w:p>
    <w:p w:rsidR="00826040" w:rsidRDefault="00826040" w:rsidP="00826040">
      <w:pPr>
        <w:pStyle w:val="ListBullet"/>
        <w:numPr>
          <w:ilvl w:val="0"/>
          <w:numId w:val="11"/>
        </w:numPr>
        <w:spacing w:after="120" w:line="240" w:lineRule="auto"/>
      </w:pPr>
      <w:r w:rsidRPr="00826040">
        <w:t>Future use of lounge on upper floor</w:t>
      </w:r>
    </w:p>
    <w:p w:rsidR="00826040" w:rsidRDefault="00826040" w:rsidP="00826040">
      <w:pPr>
        <w:pStyle w:val="ListBullet"/>
        <w:numPr>
          <w:ilvl w:val="0"/>
          <w:numId w:val="11"/>
        </w:numPr>
        <w:spacing w:after="120" w:line="240" w:lineRule="auto"/>
      </w:pPr>
      <w:r w:rsidRPr="00826040">
        <w:t>Future use of projection room on upper floor</w:t>
      </w:r>
      <w:r>
        <w:t>.</w:t>
      </w:r>
    </w:p>
    <w:p w:rsidR="00313289" w:rsidRDefault="00313289" w:rsidP="00826040">
      <w:pPr>
        <w:pStyle w:val="ListBullet"/>
        <w:numPr>
          <w:ilvl w:val="0"/>
          <w:numId w:val="11"/>
        </w:numPr>
        <w:spacing w:after="120" w:line="240" w:lineRule="auto"/>
      </w:pPr>
      <w:r>
        <w:t>Future use of the Lecture Room</w:t>
      </w:r>
    </w:p>
    <w:p w:rsidR="00313289" w:rsidRDefault="00313289" w:rsidP="00826040">
      <w:pPr>
        <w:pStyle w:val="ListBullet"/>
        <w:numPr>
          <w:ilvl w:val="0"/>
          <w:numId w:val="11"/>
        </w:numPr>
        <w:spacing w:after="120" w:line="240" w:lineRule="auto"/>
      </w:pPr>
      <w:r>
        <w:t>Opportunity for hire of separate sections of the facility</w:t>
      </w:r>
    </w:p>
    <w:p w:rsidR="00313289" w:rsidRDefault="00313289" w:rsidP="00826040">
      <w:pPr>
        <w:pStyle w:val="ListBullet"/>
        <w:numPr>
          <w:ilvl w:val="0"/>
          <w:numId w:val="11"/>
        </w:numPr>
        <w:spacing w:after="120" w:line="240" w:lineRule="auto"/>
      </w:pPr>
      <w:r>
        <w:t>Future redevelopment of the broader site as detailed in the CMP.</w:t>
      </w:r>
    </w:p>
    <w:p w:rsidR="00375342" w:rsidRDefault="003F54D5" w:rsidP="00572DFF">
      <w:pPr>
        <w:pStyle w:val="ListBullet"/>
        <w:numPr>
          <w:ilvl w:val="0"/>
          <w:numId w:val="11"/>
        </w:numPr>
        <w:spacing w:after="120" w:line="240" w:lineRule="auto"/>
      </w:pPr>
      <w:r>
        <w:t>Improving access for people with a disability to the stage</w:t>
      </w:r>
      <w:r w:rsidR="00375342">
        <w:br w:type="page"/>
      </w:r>
    </w:p>
    <w:p w:rsidR="005113A6" w:rsidRDefault="005113A6" w:rsidP="005113A6">
      <w:pPr>
        <w:pStyle w:val="ListBullet"/>
        <w:tabs>
          <w:tab w:val="clear" w:pos="227"/>
        </w:tabs>
        <w:spacing w:after="0" w:line="240" w:lineRule="auto"/>
        <w:ind w:left="0" w:firstLine="0"/>
      </w:pPr>
      <w:r w:rsidRPr="00826040">
        <w:lastRenderedPageBreak/>
        <w:t>Constraints related to the building and site</w:t>
      </w:r>
      <w:r>
        <w:t xml:space="preserve"> include:</w:t>
      </w:r>
    </w:p>
    <w:p w:rsidR="005113A6" w:rsidRDefault="005113A6" w:rsidP="005113A6">
      <w:pPr>
        <w:pStyle w:val="ListBullet"/>
        <w:tabs>
          <w:tab w:val="clear" w:pos="227"/>
        </w:tabs>
        <w:spacing w:after="0" w:line="240" w:lineRule="auto"/>
        <w:ind w:left="0" w:firstLine="0"/>
      </w:pPr>
    </w:p>
    <w:p w:rsidR="004815F8" w:rsidRDefault="005113A6" w:rsidP="005113A6">
      <w:pPr>
        <w:pStyle w:val="ListBullet"/>
        <w:numPr>
          <w:ilvl w:val="0"/>
          <w:numId w:val="11"/>
        </w:numPr>
        <w:spacing w:after="120" w:line="240" w:lineRule="auto"/>
      </w:pPr>
      <w:r w:rsidRPr="005344D1">
        <w:t>Lack of access</w:t>
      </w:r>
      <w:r w:rsidR="003F54D5">
        <w:t xml:space="preserve"> for people with a disability</w:t>
      </w:r>
      <w:r w:rsidRPr="005344D1">
        <w:t xml:space="preserve"> to </w:t>
      </w:r>
      <w:r w:rsidR="00313289">
        <w:t>some</w:t>
      </w:r>
      <w:r w:rsidR="00313289" w:rsidRPr="005344D1">
        <w:t xml:space="preserve"> </w:t>
      </w:r>
      <w:r w:rsidRPr="005344D1">
        <w:t>parts of the building</w:t>
      </w:r>
    </w:p>
    <w:p w:rsidR="005113A6" w:rsidRDefault="005113A6" w:rsidP="005113A6">
      <w:pPr>
        <w:pStyle w:val="ListBullet"/>
        <w:numPr>
          <w:ilvl w:val="0"/>
          <w:numId w:val="11"/>
        </w:numPr>
        <w:spacing w:after="120" w:line="240" w:lineRule="auto"/>
      </w:pPr>
      <w:r w:rsidRPr="005344D1">
        <w:t>Lack of commercial kitchen facilities</w:t>
      </w:r>
    </w:p>
    <w:p w:rsidR="003F54D5" w:rsidRPr="001F7395" w:rsidRDefault="003F54D5" w:rsidP="005113A6">
      <w:pPr>
        <w:pStyle w:val="ListBullet"/>
        <w:numPr>
          <w:ilvl w:val="0"/>
          <w:numId w:val="11"/>
        </w:numPr>
        <w:spacing w:after="120" w:line="240" w:lineRule="auto"/>
      </w:pPr>
      <w:r w:rsidRPr="001F7395">
        <w:t>Current location of the Theatre Organ on the stage affecting the usable space</w:t>
      </w:r>
    </w:p>
    <w:p w:rsidR="005113A6" w:rsidRPr="001F7395" w:rsidRDefault="005113A6" w:rsidP="005113A6">
      <w:pPr>
        <w:pStyle w:val="ListBullet"/>
        <w:numPr>
          <w:ilvl w:val="0"/>
          <w:numId w:val="11"/>
        </w:numPr>
        <w:spacing w:after="120" w:line="240" w:lineRule="auto"/>
      </w:pPr>
      <w:r w:rsidRPr="001F7395">
        <w:t>Size and set up of the stage for theatrical activities</w:t>
      </w:r>
    </w:p>
    <w:p w:rsidR="005113A6" w:rsidRPr="001F7395" w:rsidRDefault="005113A6" w:rsidP="005113A6">
      <w:pPr>
        <w:pStyle w:val="ListBullet"/>
        <w:numPr>
          <w:ilvl w:val="0"/>
          <w:numId w:val="11"/>
        </w:numPr>
        <w:spacing w:after="120" w:line="240" w:lineRule="auto"/>
      </w:pPr>
      <w:r w:rsidRPr="001F7395">
        <w:t>Lack of modern data projection facilities</w:t>
      </w:r>
    </w:p>
    <w:p w:rsidR="005113A6" w:rsidRPr="001F7395" w:rsidRDefault="005113A6" w:rsidP="005113A6">
      <w:pPr>
        <w:pStyle w:val="ListBullet"/>
        <w:numPr>
          <w:ilvl w:val="0"/>
          <w:numId w:val="11"/>
        </w:numPr>
        <w:spacing w:after="120" w:line="240" w:lineRule="auto"/>
      </w:pPr>
      <w:r w:rsidRPr="001F7395">
        <w:t>Age and quality of lighting and sound facilities</w:t>
      </w:r>
    </w:p>
    <w:p w:rsidR="005113A6" w:rsidRPr="001F7395" w:rsidRDefault="005113A6" w:rsidP="005113A6">
      <w:pPr>
        <w:pStyle w:val="ListBullet"/>
        <w:numPr>
          <w:ilvl w:val="0"/>
          <w:numId w:val="11"/>
        </w:numPr>
        <w:spacing w:after="120" w:line="240" w:lineRule="auto"/>
      </w:pPr>
      <w:r w:rsidRPr="001F7395">
        <w:t xml:space="preserve">Lack of air conditioning in </w:t>
      </w:r>
      <w:r w:rsidR="003F54D5" w:rsidRPr="001F7395">
        <w:t>the main Hall</w:t>
      </w:r>
    </w:p>
    <w:p w:rsidR="005113A6" w:rsidRPr="001F7395" w:rsidRDefault="00826040" w:rsidP="005113A6">
      <w:pPr>
        <w:pStyle w:val="ListBullet"/>
        <w:numPr>
          <w:ilvl w:val="0"/>
          <w:numId w:val="11"/>
        </w:numPr>
        <w:spacing w:after="120" w:line="240" w:lineRule="auto"/>
      </w:pPr>
      <w:r w:rsidRPr="001F7395">
        <w:t>Usability of film projection equipment</w:t>
      </w:r>
    </w:p>
    <w:p w:rsidR="005113A6" w:rsidRPr="001F7395" w:rsidRDefault="005113A6" w:rsidP="005113A6">
      <w:pPr>
        <w:pStyle w:val="ListBullet"/>
        <w:numPr>
          <w:ilvl w:val="0"/>
          <w:numId w:val="11"/>
        </w:numPr>
        <w:spacing w:after="120" w:line="240" w:lineRule="auto"/>
      </w:pPr>
      <w:r w:rsidRPr="001F7395">
        <w:t>Storage of equipment in an ad hoc fashion in multiple parts of the building</w:t>
      </w:r>
    </w:p>
    <w:p w:rsidR="003F54D5" w:rsidRPr="001F7395" w:rsidRDefault="003F54D5" w:rsidP="005113A6">
      <w:pPr>
        <w:pStyle w:val="ListBullet"/>
        <w:numPr>
          <w:ilvl w:val="0"/>
          <w:numId w:val="11"/>
        </w:numPr>
        <w:spacing w:after="120" w:line="240" w:lineRule="auto"/>
      </w:pPr>
      <w:r w:rsidRPr="001F7395">
        <w:t>Lack of access to basement storage area from main Hall area and stage</w:t>
      </w:r>
    </w:p>
    <w:p w:rsidR="00313289" w:rsidRDefault="00313289" w:rsidP="005113A6">
      <w:pPr>
        <w:pStyle w:val="ListBullet"/>
        <w:numPr>
          <w:ilvl w:val="0"/>
          <w:numId w:val="11"/>
        </w:numPr>
        <w:spacing w:after="120" w:line="240" w:lineRule="auto"/>
      </w:pPr>
      <w:r>
        <w:t>Shared toilet and entrance facilities affecting ability to accommodate multiple hires.</w:t>
      </w:r>
    </w:p>
    <w:p w:rsidR="004815F8" w:rsidRDefault="009D0E22" w:rsidP="004815F8">
      <w:pPr>
        <w:pStyle w:val="ListBullet"/>
        <w:tabs>
          <w:tab w:val="clear" w:pos="227"/>
        </w:tabs>
        <w:spacing w:after="120" w:line="240" w:lineRule="auto"/>
        <w:ind w:left="0" w:firstLine="0"/>
      </w:pPr>
      <w:r>
        <w:rPr>
          <w:noProof/>
        </w:rPr>
        <w:pict>
          <v:group id="_x0000_s1049" style="position:absolute;margin-left:-.35pt;margin-top:9.05pt;width:274.4pt;height:258.35pt;z-index:251655680" coordorigin="1441,7997" coordsize="6540,5891">
            <v:shape id="_x0000_s1050" type="#_x0000_t75" style="position:absolute;left:1531;top:7997;width:6450;height:5459">
              <v:imagedata r:id="rId39" o:title=""/>
            </v:shape>
            <v:shape id="_x0000_s1051" type="#_x0000_t202" style="position:absolute;left:1441;top:13440;width:6450;height:448" stroked="f">
              <v:textbox>
                <w:txbxContent>
                  <w:p w:rsidR="00224C38" w:rsidRPr="007A1578" w:rsidRDefault="00224C38" w:rsidP="007A1578">
                    <w:pPr>
                      <w:rPr>
                        <w:sz w:val="16"/>
                        <w:szCs w:val="16"/>
                      </w:rPr>
                    </w:pPr>
                    <w:r>
                      <w:rPr>
                        <w:sz w:val="16"/>
                        <w:szCs w:val="16"/>
                      </w:rPr>
                      <w:t>Figure 10: Plan</w:t>
                    </w:r>
                    <w:r w:rsidRPr="007A1578">
                      <w:rPr>
                        <w:sz w:val="16"/>
                        <w:szCs w:val="16"/>
                      </w:rPr>
                      <w:t xml:space="preserve"> of Albert Hall 1927</w:t>
                    </w:r>
                  </w:p>
                </w:txbxContent>
              </v:textbox>
            </v:shape>
            <w10:wrap type="square"/>
          </v:group>
        </w:pict>
      </w:r>
    </w:p>
    <w:p w:rsidR="007D1326" w:rsidRDefault="007D1326" w:rsidP="004815F8">
      <w:pPr>
        <w:pStyle w:val="ListBullet"/>
        <w:tabs>
          <w:tab w:val="clear" w:pos="227"/>
        </w:tabs>
        <w:spacing w:after="120" w:line="240" w:lineRule="auto"/>
        <w:ind w:firstLine="0"/>
      </w:pPr>
    </w:p>
    <w:p w:rsidR="007A1578" w:rsidRDefault="009D0E22" w:rsidP="004815F8">
      <w:pPr>
        <w:pStyle w:val="ListBullet"/>
        <w:tabs>
          <w:tab w:val="clear" w:pos="227"/>
        </w:tabs>
        <w:spacing w:after="120" w:line="240" w:lineRule="auto"/>
        <w:ind w:firstLine="0"/>
      </w:pPr>
      <w:r>
        <w:rPr>
          <w:noProof/>
        </w:rPr>
        <w:pict>
          <v:group id="_x0000_s1052" style="position:absolute;left:0;text-align:left;margin-left:-283.4pt;margin-top:240.75pt;width:279.75pt;height:235.15pt;z-index:251654656" coordorigin="1411,2087" coordsize="6570,6058">
            <v:shape id="_x0000_s1053" type="#_x0000_t75" style="position:absolute;left:1531;top:2087;width:6450;height:5610">
              <v:imagedata r:id="rId40" o:title=""/>
            </v:shape>
            <v:shape id="_x0000_s1054" type="#_x0000_t202" style="position:absolute;left:1411;top:7697;width:6450;height:448" stroked="f">
              <v:textbox style="mso-next-textbox:#_x0000_s1054">
                <w:txbxContent>
                  <w:p w:rsidR="00224C38" w:rsidRPr="007A1578" w:rsidRDefault="00224C38">
                    <w:pPr>
                      <w:rPr>
                        <w:sz w:val="16"/>
                        <w:szCs w:val="16"/>
                      </w:rPr>
                    </w:pPr>
                    <w:r>
                      <w:rPr>
                        <w:sz w:val="16"/>
                        <w:szCs w:val="16"/>
                      </w:rPr>
                      <w:t>Figure 11</w:t>
                    </w:r>
                    <w:r w:rsidRPr="007A1578">
                      <w:rPr>
                        <w:sz w:val="16"/>
                        <w:szCs w:val="16"/>
                      </w:rPr>
                      <w:t>: Elevation of Albert Hall 1927</w:t>
                    </w:r>
                  </w:p>
                </w:txbxContent>
              </v:textbox>
            </v:shape>
            <w10:wrap type="square"/>
          </v:group>
        </w:pict>
      </w:r>
    </w:p>
    <w:p w:rsidR="007A1578" w:rsidRDefault="007A1578" w:rsidP="004815F8">
      <w:pPr>
        <w:pStyle w:val="ListBullet"/>
        <w:tabs>
          <w:tab w:val="clear" w:pos="227"/>
        </w:tabs>
        <w:spacing w:after="120" w:line="240" w:lineRule="auto"/>
        <w:ind w:firstLine="0"/>
        <w:sectPr w:rsidR="007A1578" w:rsidSect="00026909">
          <w:pgSz w:w="11907" w:h="16839" w:code="9"/>
          <w:pgMar w:top="1418" w:right="1758" w:bottom="1531" w:left="1304" w:header="567" w:footer="567" w:gutter="0"/>
          <w:cols w:space="340"/>
          <w:docGrid w:linePitch="360"/>
        </w:sectPr>
      </w:pPr>
    </w:p>
    <w:p w:rsidR="004D4BD7" w:rsidRPr="004D4BD7" w:rsidRDefault="004D4BD7" w:rsidP="007D1326">
      <w:pPr>
        <w:pStyle w:val="ListBullet"/>
        <w:tabs>
          <w:tab w:val="clear" w:pos="227"/>
        </w:tabs>
        <w:spacing w:after="0" w:line="240" w:lineRule="auto"/>
        <w:ind w:firstLine="0"/>
      </w:pPr>
    </w:p>
    <w:p w:rsidR="00514F98" w:rsidRDefault="00514F98" w:rsidP="00514F98">
      <w:pPr>
        <w:pStyle w:val="Heading2"/>
        <w:numPr>
          <w:ilvl w:val="1"/>
          <w:numId w:val="21"/>
        </w:numPr>
        <w:spacing w:after="0" w:line="240" w:lineRule="auto"/>
      </w:pPr>
      <w:bookmarkStart w:id="22" w:name="_Toc448841544"/>
      <w:r>
        <w:t>Previous and Potential Uses</w:t>
      </w:r>
      <w:bookmarkEnd w:id="22"/>
    </w:p>
    <w:p w:rsidR="00030107" w:rsidRDefault="00030107" w:rsidP="004815F8">
      <w:pPr>
        <w:pStyle w:val="ListBullet"/>
        <w:tabs>
          <w:tab w:val="clear" w:pos="227"/>
        </w:tabs>
        <w:spacing w:after="0" w:line="240" w:lineRule="auto"/>
        <w:ind w:left="0" w:firstLine="0"/>
      </w:pPr>
    </w:p>
    <w:p w:rsidR="007D1326" w:rsidRDefault="007D1326" w:rsidP="007D1326">
      <w:pPr>
        <w:pStyle w:val="Heading3"/>
        <w:numPr>
          <w:ilvl w:val="2"/>
          <w:numId w:val="21"/>
        </w:numPr>
      </w:pPr>
      <w:r>
        <w:t>Previous Uses</w:t>
      </w:r>
    </w:p>
    <w:p w:rsidR="00CB5F15" w:rsidRDefault="00CB5F15" w:rsidP="004815F8">
      <w:pPr>
        <w:pStyle w:val="ListBullet"/>
        <w:tabs>
          <w:tab w:val="clear" w:pos="227"/>
        </w:tabs>
        <w:spacing w:after="0" w:line="240" w:lineRule="auto"/>
        <w:ind w:left="0" w:firstLine="0"/>
      </w:pPr>
      <w:r w:rsidRPr="001F7395">
        <w:t xml:space="preserve">Throughout </w:t>
      </w:r>
      <w:r w:rsidR="00044E56" w:rsidRPr="001F7395">
        <w:t xml:space="preserve">much of </w:t>
      </w:r>
      <w:r w:rsidRPr="001F7395">
        <w:t>its history, Albert</w:t>
      </w:r>
      <w:r w:rsidR="00044E56" w:rsidRPr="001F7395">
        <w:t xml:space="preserve"> Hall has hosted a </w:t>
      </w:r>
      <w:r w:rsidRPr="001F7395">
        <w:t>wide range of uses.</w:t>
      </w:r>
      <w:r w:rsidR="0096346F" w:rsidRPr="001F7395">
        <w:t xml:space="preserve"> </w:t>
      </w:r>
      <w:r w:rsidRPr="001F7395">
        <w:t xml:space="preserve"> </w:t>
      </w:r>
      <w:r w:rsidR="0096346F" w:rsidRPr="001F7395">
        <w:t>At its opening i</w:t>
      </w:r>
      <w:r w:rsidR="003F54D5" w:rsidRPr="001F7395">
        <w:t xml:space="preserve">t was </w:t>
      </w:r>
      <w:r w:rsidR="0096346F" w:rsidRPr="001F7395">
        <w:t>promoted</w:t>
      </w:r>
      <w:r w:rsidR="003F54D5" w:rsidRPr="001F7395">
        <w:t xml:space="preserve"> as “a suitable habitat for the promulgation of cultural </w:t>
      </w:r>
      <w:r w:rsidR="0096346F" w:rsidRPr="001F7395">
        <w:t>activities</w:t>
      </w:r>
      <w:r w:rsidR="003F54D5" w:rsidRPr="001F7395">
        <w:t xml:space="preserve">” and </w:t>
      </w:r>
      <w:r w:rsidR="0096346F" w:rsidRPr="001F7395">
        <w:t xml:space="preserve">“would come to be home to the centre of Australian musical life” as part of the developing community (Canberra Times March 12 1928:4).  </w:t>
      </w:r>
      <w:r w:rsidRPr="001F7395">
        <w:t>In its early</w:t>
      </w:r>
      <w:r>
        <w:t xml:space="preserve"> years, Albert</w:t>
      </w:r>
      <w:r w:rsidR="00044E56">
        <w:t xml:space="preserve"> Hall was a </w:t>
      </w:r>
      <w:r>
        <w:t xml:space="preserve">‘stand-in’ before the building of national institutions such as the Australian War Memorial, the National Library of Australia, the Australian National University and the National Gallery of Australia” (Freeman 2007: 6). </w:t>
      </w:r>
      <w:r w:rsidR="00B1409A">
        <w:t xml:space="preserve">The building housed concerts, exhibitions, balls, dances, school socials, </w:t>
      </w:r>
      <w:r w:rsidR="0066216F">
        <w:t xml:space="preserve">films, </w:t>
      </w:r>
      <w:r w:rsidR="00B1409A">
        <w:t>shows, conference</w:t>
      </w:r>
      <w:r w:rsidR="008220B6">
        <w:t xml:space="preserve">s, fairs, festivals and a </w:t>
      </w:r>
      <w:r w:rsidR="00B1409A">
        <w:t>variety of musical and theatrical performances.</w:t>
      </w:r>
    </w:p>
    <w:p w:rsidR="00B1409A" w:rsidRDefault="00B1409A" w:rsidP="004815F8">
      <w:pPr>
        <w:pStyle w:val="ListBullet"/>
        <w:tabs>
          <w:tab w:val="clear" w:pos="227"/>
        </w:tabs>
        <w:spacing w:after="0" w:line="240" w:lineRule="auto"/>
        <w:ind w:left="0" w:firstLine="0"/>
      </w:pPr>
    </w:p>
    <w:p w:rsidR="00B1409A" w:rsidRDefault="00B1409A" w:rsidP="004815F8">
      <w:pPr>
        <w:pStyle w:val="ListBullet"/>
        <w:tabs>
          <w:tab w:val="clear" w:pos="227"/>
        </w:tabs>
        <w:spacing w:after="0" w:line="240" w:lineRule="auto"/>
        <w:ind w:left="0" w:firstLine="0"/>
      </w:pPr>
      <w:r>
        <w:t>Albert Hall was also once regularly used for civic events such as citizenship ceremonies, elections, public hearings, political speeches</w:t>
      </w:r>
      <w:r w:rsidRPr="00B1409A">
        <w:t xml:space="preserve"> </w:t>
      </w:r>
      <w:r>
        <w:t xml:space="preserve">and congresses for professional organisations. It </w:t>
      </w:r>
      <w:r w:rsidR="00044E56">
        <w:t>appears the Hall</w:t>
      </w:r>
      <w:r w:rsidR="0066216F">
        <w:t xml:space="preserve"> was used far less frequently for commercial acti</w:t>
      </w:r>
      <w:r w:rsidR="008220B6">
        <w:t>vities, although it was the location</w:t>
      </w:r>
      <w:r w:rsidR="00137132">
        <w:t xml:space="preserve"> of land lease</w:t>
      </w:r>
      <w:r w:rsidR="0066216F">
        <w:t xml:space="preserve"> auctions in the 1970s</w:t>
      </w:r>
      <w:r>
        <w:t>.</w:t>
      </w:r>
    </w:p>
    <w:p w:rsidR="00CB5F15" w:rsidRDefault="00CB5F15" w:rsidP="004815F8">
      <w:pPr>
        <w:pStyle w:val="ListBullet"/>
        <w:tabs>
          <w:tab w:val="clear" w:pos="227"/>
        </w:tabs>
        <w:spacing w:after="0" w:line="240" w:lineRule="auto"/>
        <w:ind w:left="0" w:firstLine="0"/>
      </w:pPr>
    </w:p>
    <w:p w:rsidR="00044E56" w:rsidRDefault="0066216F" w:rsidP="004815F8">
      <w:pPr>
        <w:pStyle w:val="ListBullet"/>
        <w:tabs>
          <w:tab w:val="clear" w:pos="227"/>
        </w:tabs>
        <w:spacing w:after="0" w:line="240" w:lineRule="auto"/>
        <w:ind w:left="0" w:firstLine="0"/>
      </w:pPr>
      <w:r>
        <w:t xml:space="preserve">Many </w:t>
      </w:r>
      <w:r w:rsidR="00B1409A">
        <w:t xml:space="preserve">of these uses continue </w:t>
      </w:r>
      <w:r w:rsidR="00044E56">
        <w:t>in</w:t>
      </w:r>
      <w:r w:rsidR="00B1409A">
        <w:t>to the 21</w:t>
      </w:r>
      <w:r w:rsidR="00B1409A" w:rsidRPr="00B1409A">
        <w:rPr>
          <w:vertAlign w:val="superscript"/>
        </w:rPr>
        <w:t>st</w:t>
      </w:r>
      <w:r w:rsidR="00B1409A">
        <w:t xml:space="preserve"> century. Appendix B lists the</w:t>
      </w:r>
      <w:r w:rsidR="005C1AD0">
        <w:t xml:space="preserve"> uses of Albert Hall in 2010/11</w:t>
      </w:r>
      <w:r w:rsidR="001256A5">
        <w:t xml:space="preserve">, </w:t>
      </w:r>
      <w:r w:rsidR="0096346F">
        <w:t>to</w:t>
      </w:r>
      <w:r w:rsidR="001256A5">
        <w:t xml:space="preserve"> 201</w:t>
      </w:r>
      <w:r w:rsidR="00572DFF">
        <w:t>4</w:t>
      </w:r>
      <w:r w:rsidR="001256A5">
        <w:t>/1</w:t>
      </w:r>
      <w:r w:rsidR="00572DFF">
        <w:t>5</w:t>
      </w:r>
      <w:r w:rsidR="005C1AD0">
        <w:t xml:space="preserve">. Albert Hall was privately managed from 1997-2007 and was undergoing refurbishment for parts of 2009-11, </w:t>
      </w:r>
      <w:r w:rsidR="00CA421D">
        <w:t xml:space="preserve">as such </w:t>
      </w:r>
      <w:r w:rsidR="005C1AD0">
        <w:t xml:space="preserve">complete hire records </w:t>
      </w:r>
      <w:r w:rsidR="00CA421D">
        <w:t xml:space="preserve">only became </w:t>
      </w:r>
      <w:r w:rsidR="005C1AD0">
        <w:t>available</w:t>
      </w:r>
      <w:r w:rsidR="00CA421D">
        <w:t xml:space="preserve"> from 2010/11 onwards</w:t>
      </w:r>
      <w:r w:rsidR="005C1AD0">
        <w:t>.</w:t>
      </w:r>
    </w:p>
    <w:p w:rsidR="00044E56" w:rsidRDefault="00044E56" w:rsidP="004815F8">
      <w:pPr>
        <w:pStyle w:val="ListBullet"/>
        <w:tabs>
          <w:tab w:val="clear" w:pos="227"/>
        </w:tabs>
        <w:spacing w:after="0" w:line="240" w:lineRule="auto"/>
        <w:ind w:left="0" w:firstLine="0"/>
      </w:pPr>
    </w:p>
    <w:p w:rsidR="00B1409A" w:rsidRDefault="008E6380" w:rsidP="004815F8">
      <w:pPr>
        <w:pStyle w:val="ListBullet"/>
        <w:tabs>
          <w:tab w:val="clear" w:pos="227"/>
        </w:tabs>
        <w:spacing w:after="0" w:line="240" w:lineRule="auto"/>
        <w:ind w:left="0" w:firstLine="0"/>
      </w:pPr>
      <w:r w:rsidRPr="004D727C">
        <w:t>In 2010/11, Albert Hall was used for 132 days. As measured by the number of days hire, the building was most frequently used for commercial events, such as fairs and sales. This was due largely to the Hall being used for multiple consecutive days during the year by several long term Hall hirers. The second most frequent u</w:t>
      </w:r>
      <w:r w:rsidR="00310D87">
        <w:t xml:space="preserve">se during this time was for cultural events by local groups, including dances, musical and theatrical performances and exhibitions. Other relatively frequent activities included private functions, conferences, trade fairs and exams.  </w:t>
      </w:r>
      <w:r w:rsidR="00AB7FE4" w:rsidRPr="00E47755">
        <w:t>In 2011/12 and 2012/13 the usage by hirers increased considerably, with 191 and 204 days hired respectively.</w:t>
      </w:r>
      <w:r w:rsidR="00A05E55" w:rsidRPr="004D727C">
        <w:t xml:space="preserve"> </w:t>
      </w:r>
      <w:r w:rsidR="00E47755">
        <w:t xml:space="preserve">  In 2013/14 and 2014/15 the number of hire days has settled at an average of around 185 hire days per year.</w:t>
      </w:r>
    </w:p>
    <w:p w:rsidR="0066216F" w:rsidRDefault="0066216F" w:rsidP="004815F8">
      <w:pPr>
        <w:pStyle w:val="ListBullet"/>
        <w:tabs>
          <w:tab w:val="clear" w:pos="227"/>
        </w:tabs>
        <w:spacing w:after="0" w:line="240" w:lineRule="auto"/>
        <w:ind w:left="0" w:firstLine="0"/>
      </w:pPr>
    </w:p>
    <w:p w:rsidR="00FF3AAD" w:rsidRDefault="005C1AD0" w:rsidP="007D1326">
      <w:r>
        <w:t>The way in which the</w:t>
      </w:r>
      <w:r w:rsidR="0096346F">
        <w:t xml:space="preserve"> hirer</w:t>
      </w:r>
      <w:r>
        <w:t xml:space="preserve"> data </w:t>
      </w:r>
      <w:r w:rsidR="0096346F">
        <w:t>is</w:t>
      </w:r>
      <w:r>
        <w:t xml:space="preserve"> recorded makes it difficult to undertake a precise analysis of the timing of events and activities. It appears that a significant majority of hirers booked the Hall for both the day and night, with relatively few bookings for the day or night only. There </w:t>
      </w:r>
      <w:r w:rsidR="00572DFF">
        <w:t>are few</w:t>
      </w:r>
      <w:r>
        <w:t xml:space="preserve"> recorded examples of multiple hirers on one day, either consecutively (over the course of a day) or concurrently (in different parts of the building</w:t>
      </w:r>
      <w:r w:rsidR="00FF3AAD">
        <w:t>, such as the meeting room and main hall</w:t>
      </w:r>
      <w:r>
        <w:t xml:space="preserve">). </w:t>
      </w:r>
    </w:p>
    <w:p w:rsidR="00FF3AAD" w:rsidRDefault="00FF3AAD" w:rsidP="007D1326"/>
    <w:p w:rsidR="00E903DC" w:rsidRDefault="00137132" w:rsidP="007D1326">
      <w:r>
        <w:t>Concurrent hire of the Hall</w:t>
      </w:r>
      <w:r w:rsidR="005C1AD0">
        <w:t xml:space="preserve"> wou</w:t>
      </w:r>
      <w:r w:rsidR="00FF3AAD">
        <w:t>ld be difficult, due to the building</w:t>
      </w:r>
      <w:r w:rsidR="005C1AD0">
        <w:t xml:space="preserve">’s layout and the fact that most users of the main hall would also want access to the </w:t>
      </w:r>
      <w:r>
        <w:t>kitchen. However cons</w:t>
      </w:r>
      <w:r w:rsidR="00826040">
        <w:t xml:space="preserve">ecutive hire, such as in the morning and at night, </w:t>
      </w:r>
      <w:r>
        <w:t>should be both possible and desirable</w:t>
      </w:r>
      <w:r w:rsidR="00FF3AAD">
        <w:t>.</w:t>
      </w:r>
    </w:p>
    <w:p w:rsidR="00024489" w:rsidRDefault="00024489" w:rsidP="007D1326"/>
    <w:p w:rsidR="00094FCF" w:rsidRDefault="00AB7FE4" w:rsidP="007D1326">
      <w:r w:rsidRPr="00E47755">
        <w:t>In terms of the spread of bookings over the week, 51 of the 132 days on which the Hall was hired in 2010/11 were for weekend hire. The Hall was thus hired on 51 of the 104 possible weekend days in 2010/11 (a usage rate of 49%) an</w:t>
      </w:r>
      <w:r w:rsidR="00557E80">
        <w:t>d 81 of the 260 possible weekdays (a usage rate of 31%). In 2011/12 the overall Hall usage rate was 55% of the year and increased to 58% in 2012/13. In 2014/15 the overall usage rate was 47% with a total of 172 days booked over the year with 99 of 261 weekdays and 73 of 104 weekend days booked.</w:t>
      </w:r>
      <w:r w:rsidR="00E47755" w:rsidRPr="00E47755">
        <w:t xml:space="preserve"> There</w:t>
      </w:r>
      <w:r w:rsidRPr="00E47755">
        <w:t xml:space="preserve"> is therefore still considerable scope to increase the usage of Albert Hall on both weekends and weekdays.</w:t>
      </w:r>
      <w:r w:rsidR="00557E80">
        <w:t xml:space="preserve">  </w:t>
      </w:r>
    </w:p>
    <w:p w:rsidR="00B27B78" w:rsidRDefault="00B27B78" w:rsidP="007D1326"/>
    <w:p w:rsidR="004815F8" w:rsidRDefault="007D1326" w:rsidP="001E4546">
      <w:pPr>
        <w:pStyle w:val="Heading3"/>
        <w:numPr>
          <w:ilvl w:val="2"/>
          <w:numId w:val="21"/>
        </w:numPr>
      </w:pPr>
      <w:bookmarkStart w:id="23" w:name="_Ref361735794"/>
      <w:r>
        <w:t>Potential Uses</w:t>
      </w:r>
      <w:bookmarkEnd w:id="23"/>
    </w:p>
    <w:p w:rsidR="00220904" w:rsidRDefault="008C0211" w:rsidP="004815F8">
      <w:pPr>
        <w:pStyle w:val="ListBullet"/>
        <w:tabs>
          <w:tab w:val="clear" w:pos="227"/>
        </w:tabs>
        <w:spacing w:after="0" w:line="240" w:lineRule="auto"/>
        <w:ind w:left="0" w:firstLine="0"/>
      </w:pPr>
      <w:r w:rsidRPr="00C573EE">
        <w:t xml:space="preserve">As is outlined in the following section and in the Community Engagement Final Outcomes Report, the consultation process associated with this </w:t>
      </w:r>
      <w:r w:rsidR="00AA1081">
        <w:t>Land Management Plan</w:t>
      </w:r>
      <w:r w:rsidRPr="00C573EE">
        <w:t xml:space="preserve"> included discussion on potential uses for Albert Hall</w:t>
      </w:r>
      <w:r w:rsidR="007D1326" w:rsidRPr="00C573EE">
        <w:t>.</w:t>
      </w:r>
      <w:r w:rsidRPr="00C573EE">
        <w:t xml:space="preserve"> In general, the </w:t>
      </w:r>
      <w:r w:rsidR="00376962">
        <w:t xml:space="preserve">proposed uses </w:t>
      </w:r>
      <w:r w:rsidRPr="00C573EE">
        <w:t>were very similar to those which have occurred in the past. Community members mentioned dances, concerts, balls, exhibitions</w:t>
      </w:r>
      <w:r w:rsidR="00C573EE">
        <w:t xml:space="preserve"> and a wide variety of performances as being appropriate for Albert Hall.</w:t>
      </w:r>
      <w:r w:rsidRPr="00C573EE">
        <w:t xml:space="preserve"> </w:t>
      </w:r>
      <w:r w:rsidR="00C573EE">
        <w:t>C</w:t>
      </w:r>
      <w:r w:rsidRPr="00C573EE">
        <w:t>ivic events such as public meetings</w:t>
      </w:r>
      <w:r w:rsidR="00C573EE" w:rsidRPr="00C573EE">
        <w:t xml:space="preserve"> and citizenship ceremonies</w:t>
      </w:r>
      <w:r w:rsidR="00C573EE">
        <w:t xml:space="preserve"> were also suggested, as were p</w:t>
      </w:r>
      <w:r w:rsidRPr="00C573EE">
        <w:t>rivate events such as weddings</w:t>
      </w:r>
      <w:r w:rsidR="00C573EE">
        <w:t>.</w:t>
      </w:r>
    </w:p>
    <w:p w:rsidR="001E4546" w:rsidRDefault="001E4546" w:rsidP="004815F8">
      <w:pPr>
        <w:pStyle w:val="ListBullet"/>
        <w:tabs>
          <w:tab w:val="clear" w:pos="227"/>
        </w:tabs>
        <w:spacing w:after="0" w:line="240" w:lineRule="auto"/>
        <w:ind w:left="0" w:firstLine="0"/>
      </w:pPr>
    </w:p>
    <w:p w:rsidR="0096346F" w:rsidRDefault="0096346F">
      <w:pPr>
        <w:spacing w:line="240" w:lineRule="auto"/>
      </w:pPr>
      <w:r>
        <w:br w:type="page"/>
      </w:r>
    </w:p>
    <w:p w:rsidR="00030107" w:rsidRDefault="00826040" w:rsidP="004815F8">
      <w:pPr>
        <w:pStyle w:val="ListBullet"/>
        <w:tabs>
          <w:tab w:val="clear" w:pos="227"/>
        </w:tabs>
        <w:spacing w:after="0" w:line="240" w:lineRule="auto"/>
        <w:ind w:left="0" w:firstLine="0"/>
      </w:pPr>
      <w:r>
        <w:lastRenderedPageBreak/>
        <w:t xml:space="preserve">The Friends of Albert Hall </w:t>
      </w:r>
      <w:r w:rsidR="001E4546">
        <w:t>provided an indicative list of potential uses of Albert Hall, which was compiled in 2007 but nonetheless remains relevant.  In addition to the uses</w:t>
      </w:r>
      <w:r w:rsidR="005F56EC">
        <w:t xml:space="preserve"> noted above, potential </w:t>
      </w:r>
      <w:r w:rsidR="001E4546">
        <w:t>uses</w:t>
      </w:r>
      <w:r w:rsidR="005F56EC">
        <w:t xml:space="preserve"> suggested by the Friends</w:t>
      </w:r>
      <w:r w:rsidR="001E4546">
        <w:t xml:space="preserve"> include</w:t>
      </w:r>
      <w:r>
        <w:t>d</w:t>
      </w:r>
      <w:r w:rsidR="001E4546">
        <w:t>:</w:t>
      </w:r>
    </w:p>
    <w:p w:rsidR="00744609" w:rsidRDefault="00744609" w:rsidP="004815F8">
      <w:pPr>
        <w:pStyle w:val="ListBullet"/>
        <w:tabs>
          <w:tab w:val="clear" w:pos="227"/>
        </w:tabs>
        <w:spacing w:after="0" w:line="240" w:lineRule="auto"/>
        <w:ind w:left="0" w:firstLine="0"/>
      </w:pPr>
    </w:p>
    <w:p w:rsidR="001E4546" w:rsidRDefault="001E4546" w:rsidP="005F56EC">
      <w:pPr>
        <w:pStyle w:val="ListBullet"/>
        <w:numPr>
          <w:ilvl w:val="0"/>
          <w:numId w:val="11"/>
        </w:numPr>
        <w:spacing w:after="0" w:line="240" w:lineRule="auto"/>
      </w:pPr>
      <w:r>
        <w:t>ballet and other dance classes and recitals</w:t>
      </w:r>
    </w:p>
    <w:p w:rsidR="001E4546" w:rsidRDefault="001E4546" w:rsidP="005F56EC">
      <w:pPr>
        <w:pStyle w:val="ListBullet"/>
        <w:numPr>
          <w:ilvl w:val="0"/>
          <w:numId w:val="11"/>
        </w:numPr>
        <w:spacing w:after="0" w:line="240" w:lineRule="auto"/>
      </w:pPr>
      <w:r>
        <w:t>book launches</w:t>
      </w:r>
    </w:p>
    <w:p w:rsidR="001E4546" w:rsidRDefault="001E4546" w:rsidP="005F56EC">
      <w:pPr>
        <w:pStyle w:val="ListBullet"/>
        <w:numPr>
          <w:ilvl w:val="0"/>
          <w:numId w:val="11"/>
        </w:numPr>
        <w:spacing w:after="0" w:line="240" w:lineRule="auto"/>
      </w:pPr>
      <w:r>
        <w:t>entertainment for children, particularly during the day</w:t>
      </w:r>
    </w:p>
    <w:p w:rsidR="001E4546" w:rsidRDefault="001E4546" w:rsidP="005F56EC">
      <w:pPr>
        <w:pStyle w:val="ListBullet"/>
        <w:numPr>
          <w:ilvl w:val="0"/>
          <w:numId w:val="11"/>
        </w:numPr>
        <w:spacing w:after="0" w:line="240" w:lineRule="auto"/>
      </w:pPr>
      <w:r>
        <w:t>entertainment for frail aged adul</w:t>
      </w:r>
      <w:r w:rsidR="00C573EE">
        <w:t>ts, particularly during the day</w:t>
      </w:r>
    </w:p>
    <w:p w:rsidR="001E4546" w:rsidRDefault="001E4546" w:rsidP="005F56EC">
      <w:pPr>
        <w:pStyle w:val="ListBullet"/>
        <w:numPr>
          <w:ilvl w:val="0"/>
          <w:numId w:val="11"/>
        </w:numPr>
        <w:spacing w:after="0" w:line="240" w:lineRule="auto"/>
      </w:pPr>
      <w:r>
        <w:t xml:space="preserve">filming </w:t>
      </w:r>
    </w:p>
    <w:p w:rsidR="001E4546" w:rsidRDefault="00C573EE" w:rsidP="005F56EC">
      <w:pPr>
        <w:pStyle w:val="ListBullet"/>
        <w:numPr>
          <w:ilvl w:val="0"/>
          <w:numId w:val="11"/>
        </w:numPr>
        <w:spacing w:after="0" w:line="240" w:lineRule="auto"/>
      </w:pPr>
      <w:r>
        <w:t>memorial services</w:t>
      </w:r>
    </w:p>
    <w:p w:rsidR="001E4546" w:rsidRDefault="001E4546" w:rsidP="005F56EC">
      <w:pPr>
        <w:pStyle w:val="ListBullet"/>
        <w:numPr>
          <w:ilvl w:val="0"/>
          <w:numId w:val="11"/>
        </w:numPr>
        <w:spacing w:after="0" w:line="240" w:lineRule="auto"/>
      </w:pPr>
      <w:r>
        <w:t>movie screenings and festivals, particularly of vintage movies</w:t>
      </w:r>
    </w:p>
    <w:p w:rsidR="001E4546" w:rsidRDefault="001E4546" w:rsidP="005F56EC">
      <w:pPr>
        <w:pStyle w:val="ListBullet"/>
        <w:numPr>
          <w:ilvl w:val="0"/>
          <w:numId w:val="11"/>
        </w:numPr>
        <w:spacing w:after="0" w:line="240" w:lineRule="auto"/>
      </w:pPr>
      <w:r>
        <w:t>organ recitals</w:t>
      </w:r>
    </w:p>
    <w:p w:rsidR="001E4546" w:rsidRDefault="001E4546" w:rsidP="005F56EC">
      <w:pPr>
        <w:pStyle w:val="ListBullet"/>
        <w:numPr>
          <w:ilvl w:val="0"/>
          <w:numId w:val="11"/>
        </w:numPr>
        <w:spacing w:after="0" w:line="240" w:lineRule="auto"/>
      </w:pPr>
      <w:r>
        <w:t>rehearsal space for music, dance and theatre groups</w:t>
      </w:r>
    </w:p>
    <w:p w:rsidR="001E4546" w:rsidRDefault="001E4546" w:rsidP="005F56EC">
      <w:pPr>
        <w:pStyle w:val="ListBullet"/>
        <w:numPr>
          <w:ilvl w:val="0"/>
          <w:numId w:val="11"/>
        </w:numPr>
        <w:spacing w:after="0" w:line="240" w:lineRule="auto"/>
      </w:pPr>
      <w:r>
        <w:t>school balls</w:t>
      </w:r>
      <w:r w:rsidR="005F56EC">
        <w:t>.</w:t>
      </w:r>
    </w:p>
    <w:p w:rsidR="001E4546" w:rsidRDefault="001E4546" w:rsidP="004815F8">
      <w:pPr>
        <w:pStyle w:val="ListBullet"/>
        <w:tabs>
          <w:tab w:val="clear" w:pos="227"/>
        </w:tabs>
        <w:spacing w:after="0" w:line="240" w:lineRule="auto"/>
        <w:ind w:left="0" w:firstLine="0"/>
      </w:pPr>
    </w:p>
    <w:p w:rsidR="00C573EE" w:rsidRDefault="00C573EE" w:rsidP="00C573EE">
      <w:pPr>
        <w:pStyle w:val="ListBullet"/>
        <w:tabs>
          <w:tab w:val="clear" w:pos="227"/>
        </w:tabs>
        <w:spacing w:after="0" w:line="240" w:lineRule="auto"/>
        <w:ind w:left="0" w:firstLine="0"/>
      </w:pPr>
      <w:r>
        <w:t>The</w:t>
      </w:r>
      <w:r w:rsidR="00376962">
        <w:t xml:space="preserve"> other</w:t>
      </w:r>
      <w:r>
        <w:t xml:space="preserve"> potential additional use </w:t>
      </w:r>
      <w:r w:rsidR="00376962">
        <w:t xml:space="preserve">raised during </w:t>
      </w:r>
      <w:r>
        <w:t>the community engagement process was the addition of a café. As is outlined in the following section, there was some support for this idea, particularly if the café were housed in an ancillary building, rather than within Albert Hall itself. It has also been noted that other cultural facilities of a similar age to Albert Hall, such as Old Parliament House, host a café</w:t>
      </w:r>
      <w:r w:rsidR="00024489">
        <w:t xml:space="preserve">. </w:t>
      </w:r>
      <w:r w:rsidR="00541BBC">
        <w:t xml:space="preserve">GML’s </w:t>
      </w:r>
      <w:r w:rsidR="001F60D8">
        <w:t>report states that “in Commonwealth Avenue area there is a lack of modest café/food and beverage outlets. A small café associated with the Hall using the terrace in summer could find local custom”</w:t>
      </w:r>
      <w:r w:rsidR="00541BBC">
        <w:t xml:space="preserve"> (2011: 35)</w:t>
      </w:r>
      <w:r w:rsidR="001F60D8">
        <w:t>.</w:t>
      </w:r>
    </w:p>
    <w:p w:rsidR="00CB5F15" w:rsidRDefault="00CB5F15" w:rsidP="00C573EE">
      <w:pPr>
        <w:pStyle w:val="ListBullet"/>
        <w:tabs>
          <w:tab w:val="clear" w:pos="227"/>
        </w:tabs>
        <w:spacing w:after="0" w:line="240" w:lineRule="auto"/>
        <w:ind w:left="0" w:firstLine="0"/>
      </w:pPr>
    </w:p>
    <w:p w:rsidR="00C573EE" w:rsidRDefault="00C573EE" w:rsidP="00C573EE">
      <w:pPr>
        <w:pStyle w:val="ListBullet"/>
        <w:tabs>
          <w:tab w:val="clear" w:pos="227"/>
        </w:tabs>
        <w:spacing w:after="0" w:line="240" w:lineRule="auto"/>
        <w:ind w:left="0" w:firstLine="0"/>
      </w:pPr>
      <w:r>
        <w:t>One of the constraints of the Albert Hall site is, however, that it has a low level of</w:t>
      </w:r>
      <w:r w:rsidR="001F60D8">
        <w:t xml:space="preserve"> passing pedestrian </w:t>
      </w:r>
      <w:r>
        <w:t>traffic, due particularly to its location (</w:t>
      </w:r>
      <w:r w:rsidRPr="00375342">
        <w:t xml:space="preserve">see </w:t>
      </w:r>
      <w:r w:rsidR="00375342" w:rsidRPr="00375342">
        <w:t>figure 5</w:t>
      </w:r>
      <w:r w:rsidRPr="00375342">
        <w:t>).</w:t>
      </w:r>
      <w:r>
        <w:t xml:space="preserve"> For a café to be </w:t>
      </w:r>
      <w:r w:rsidR="001F60D8">
        <w:t>successful on the site, it may</w:t>
      </w:r>
      <w:r>
        <w:t xml:space="preserve"> therefore need to rely significantly on </w:t>
      </w:r>
      <w:r w:rsidR="00CB5F15">
        <w:t>the patronage of people who are specifically visiting Albert Hall.</w:t>
      </w:r>
      <w:r w:rsidR="00EC4422">
        <w:t xml:space="preserve"> This is unlikely to be financially feasible unless there were an increase in activity at the Hall.</w:t>
      </w:r>
      <w:r>
        <w:t xml:space="preserve"> </w:t>
      </w:r>
      <w:r w:rsidR="00CE2C80">
        <w:t xml:space="preserve">The other constraint regarding this option is that self-catering is highly valued by a number of hirers, which the Government has recognised in this Plan.  </w:t>
      </w:r>
      <w:r w:rsidR="001F60D8">
        <w:t>One possible approach could be to trial a coffee cart or other small scale, temporary food or beverage vendor and use the results of the trial to inform a detailed feasibility study for a café on the site.</w:t>
      </w:r>
    </w:p>
    <w:p w:rsidR="00AF3485" w:rsidRDefault="00AF3485" w:rsidP="004815F8">
      <w:pPr>
        <w:pStyle w:val="ListBullet"/>
        <w:tabs>
          <w:tab w:val="clear" w:pos="227"/>
        </w:tabs>
        <w:spacing w:after="0" w:line="240" w:lineRule="auto"/>
        <w:ind w:left="0" w:firstLine="0"/>
      </w:pPr>
    </w:p>
    <w:p w:rsidR="00EC4422" w:rsidRDefault="00B161B6" w:rsidP="00EC4422">
      <w:pPr>
        <w:pStyle w:val="Heading3"/>
        <w:numPr>
          <w:ilvl w:val="2"/>
          <w:numId w:val="21"/>
        </w:numPr>
      </w:pPr>
      <w:r>
        <w:t>Comparative venues</w:t>
      </w:r>
    </w:p>
    <w:p w:rsidR="00EC4422" w:rsidRPr="00024489" w:rsidRDefault="00B161B6" w:rsidP="004815F8">
      <w:pPr>
        <w:pStyle w:val="ListBullet"/>
        <w:tabs>
          <w:tab w:val="clear" w:pos="227"/>
        </w:tabs>
        <w:spacing w:after="0" w:line="240" w:lineRule="auto"/>
        <w:ind w:left="0" w:firstLine="0"/>
      </w:pPr>
      <w:r>
        <w:t>GML’s</w:t>
      </w:r>
      <w:r w:rsidR="00EC4422">
        <w:t xml:space="preserve"> </w:t>
      </w:r>
      <w:r>
        <w:t xml:space="preserve">(2011) </w:t>
      </w:r>
      <w:r>
        <w:rPr>
          <w:i/>
        </w:rPr>
        <w:t xml:space="preserve">Albert Hall: A </w:t>
      </w:r>
      <w:r w:rsidRPr="00024489">
        <w:rPr>
          <w:i/>
        </w:rPr>
        <w:t>Heritage Context for Community Engagement</w:t>
      </w:r>
      <w:r w:rsidRPr="00024489">
        <w:t xml:space="preserve"> contains a comparative assess</w:t>
      </w:r>
      <w:r w:rsidR="0069343A" w:rsidRPr="00024489">
        <w:t>ment of 42 v</w:t>
      </w:r>
      <w:r w:rsidR="001F60D8" w:rsidRPr="00024489">
        <w:t>enues in Canberra. T</w:t>
      </w:r>
      <w:r w:rsidRPr="00024489">
        <w:t xml:space="preserve">he report </w:t>
      </w:r>
      <w:r w:rsidR="001F60D8" w:rsidRPr="00024489">
        <w:t>not</w:t>
      </w:r>
      <w:r w:rsidR="0069343A" w:rsidRPr="00024489">
        <w:t>es that:</w:t>
      </w:r>
    </w:p>
    <w:p w:rsidR="0069343A" w:rsidRPr="00024489" w:rsidRDefault="0069343A" w:rsidP="004815F8">
      <w:pPr>
        <w:pStyle w:val="ListBullet"/>
        <w:tabs>
          <w:tab w:val="clear" w:pos="227"/>
        </w:tabs>
        <w:spacing w:after="0" w:line="240" w:lineRule="auto"/>
        <w:ind w:left="0" w:firstLine="0"/>
      </w:pPr>
    </w:p>
    <w:p w:rsidR="0069343A" w:rsidRPr="00024489" w:rsidRDefault="0069343A" w:rsidP="0069343A">
      <w:pPr>
        <w:pStyle w:val="ListBullet"/>
        <w:numPr>
          <w:ilvl w:val="0"/>
          <w:numId w:val="11"/>
        </w:numPr>
        <w:spacing w:after="120" w:line="240" w:lineRule="auto"/>
      </w:pPr>
      <w:r w:rsidRPr="00024489">
        <w:t>There are a large number of performance spaces in Canberra, but most of these ar</w:t>
      </w:r>
      <w:r w:rsidR="00024489" w:rsidRPr="00024489">
        <w:t>e much larger or smaller than Albert Hall</w:t>
      </w:r>
      <w:r w:rsidRPr="00024489">
        <w:t>. The Erindale Theatre</w:t>
      </w:r>
      <w:r w:rsidR="001F60D8" w:rsidRPr="00024489">
        <w:t>, The Q in Queanbeyan</w:t>
      </w:r>
      <w:r w:rsidRPr="00024489">
        <w:t xml:space="preserve"> and </w:t>
      </w:r>
      <w:r w:rsidR="001F60D8" w:rsidRPr="00024489">
        <w:t xml:space="preserve">the </w:t>
      </w:r>
      <w:r w:rsidRPr="00024489">
        <w:t xml:space="preserve">Playhouse Theatre (which is part of the Canberra Theatre Centre) have </w:t>
      </w:r>
      <w:r w:rsidR="001F60D8" w:rsidRPr="00024489">
        <w:t xml:space="preserve">a similar capacity, but offer </w:t>
      </w:r>
      <w:r w:rsidRPr="00024489">
        <w:t>higher standard</w:t>
      </w:r>
      <w:r w:rsidR="001F60D8" w:rsidRPr="00024489">
        <w:t>s</w:t>
      </w:r>
      <w:r w:rsidRPr="00024489">
        <w:t xml:space="preserve"> of lighting, sound and other equipment, as well as a bar and catering facilities </w:t>
      </w:r>
    </w:p>
    <w:p w:rsidR="0069343A" w:rsidRPr="00024489" w:rsidRDefault="0069343A" w:rsidP="0069343A">
      <w:pPr>
        <w:pStyle w:val="ListBullet"/>
        <w:numPr>
          <w:ilvl w:val="0"/>
          <w:numId w:val="11"/>
        </w:numPr>
        <w:spacing w:after="120" w:line="240" w:lineRule="auto"/>
      </w:pPr>
      <w:r w:rsidRPr="00024489">
        <w:t>There are numerous exhibition and gallery spaces in Canberra,</w:t>
      </w:r>
      <w:r w:rsidR="006E7E84" w:rsidRPr="00024489">
        <w:t xml:space="preserve"> many of which are part of</w:t>
      </w:r>
      <w:r w:rsidRPr="00024489">
        <w:t xml:space="preserve"> national institutions. There may, however, be an ongoing role for Albert Hall as a smaller venue for temporary exhibitions, particularly those relating to historical themes</w:t>
      </w:r>
    </w:p>
    <w:p w:rsidR="0069343A" w:rsidRPr="00024489" w:rsidRDefault="0069343A" w:rsidP="001F60D8">
      <w:pPr>
        <w:pStyle w:val="ListBullet"/>
        <w:numPr>
          <w:ilvl w:val="0"/>
          <w:numId w:val="11"/>
        </w:numPr>
        <w:spacing w:after="120" w:line="240" w:lineRule="auto"/>
      </w:pPr>
      <w:r w:rsidRPr="00024489">
        <w:t>There are several church halls, such as St John the Baptist Church in Reid, St Andrews Church in Forrest and All Saints Church in Ainslie, which are able to host dances and community events. These offer more affordable hire rates than Albert Hall, presumably due to their</w:t>
      </w:r>
      <w:r w:rsidR="001F60D8" w:rsidRPr="00024489">
        <w:t xml:space="preserve"> smaller size and lower upkeep costs.</w:t>
      </w:r>
    </w:p>
    <w:p w:rsidR="0069343A" w:rsidRPr="00024489" w:rsidRDefault="001F60D8" w:rsidP="004815F8">
      <w:pPr>
        <w:pStyle w:val="ListBullet"/>
        <w:tabs>
          <w:tab w:val="clear" w:pos="227"/>
        </w:tabs>
        <w:spacing w:after="0" w:line="240" w:lineRule="auto"/>
        <w:ind w:left="0" w:firstLine="0"/>
      </w:pPr>
      <w:r w:rsidRPr="00024489">
        <w:t>GML conclude</w:t>
      </w:r>
      <w:r w:rsidR="006E7E84" w:rsidRPr="00024489">
        <w:t>s</w:t>
      </w:r>
      <w:r w:rsidRPr="00024489">
        <w:t xml:space="preserve"> that “where Albert Hall fills the market is in the intermediate-sized seating capacity for concerts, dances and theatre performances”. </w:t>
      </w:r>
      <w:r w:rsidR="006E7E84" w:rsidRPr="00024489">
        <w:t xml:space="preserve">Variety shows, </w:t>
      </w:r>
      <w:r w:rsidRPr="00024489">
        <w:t>children</w:t>
      </w:r>
      <w:r w:rsidR="006E7E84" w:rsidRPr="00024489">
        <w:t>’s performances</w:t>
      </w:r>
      <w:r w:rsidRPr="00024489">
        <w:t xml:space="preserve"> and contemporary music are some of the other p</w:t>
      </w:r>
      <w:r w:rsidR="006E7E84" w:rsidRPr="00024489">
        <w:t>otential uses suggested.</w:t>
      </w:r>
    </w:p>
    <w:p w:rsidR="00EC4422" w:rsidRPr="00024489" w:rsidRDefault="00EC4422" w:rsidP="004815F8">
      <w:pPr>
        <w:pStyle w:val="ListBullet"/>
        <w:tabs>
          <w:tab w:val="clear" w:pos="227"/>
        </w:tabs>
        <w:spacing w:after="0" w:line="240" w:lineRule="auto"/>
        <w:ind w:left="0" w:firstLine="0"/>
      </w:pPr>
    </w:p>
    <w:p w:rsidR="00EC4422" w:rsidRPr="00024489" w:rsidRDefault="001F60D8" w:rsidP="004815F8">
      <w:pPr>
        <w:pStyle w:val="ListBullet"/>
        <w:tabs>
          <w:tab w:val="clear" w:pos="227"/>
        </w:tabs>
        <w:spacing w:after="0" w:line="240" w:lineRule="auto"/>
        <w:ind w:left="0" w:firstLine="0"/>
      </w:pPr>
      <w:r w:rsidRPr="00024489">
        <w:t>The report</w:t>
      </w:r>
      <w:r w:rsidR="00B161B6" w:rsidRPr="00024489">
        <w:t xml:space="preserve"> also state</w:t>
      </w:r>
      <w:r w:rsidR="006E7E84" w:rsidRPr="00024489">
        <w:t>s</w:t>
      </w:r>
      <w:r w:rsidR="00B161B6" w:rsidRPr="00024489">
        <w:t xml:space="preserve"> that “no other venues have the combination of architectural elegance, historic prestige and heritage cache that Albert Hall has to offer: a market niche” (2011: 32).</w:t>
      </w:r>
    </w:p>
    <w:p w:rsidR="006E7E84" w:rsidRPr="00024489" w:rsidRDefault="006E7E84" w:rsidP="004815F8">
      <w:pPr>
        <w:pStyle w:val="ListBullet"/>
        <w:tabs>
          <w:tab w:val="clear" w:pos="227"/>
        </w:tabs>
        <w:spacing w:after="0" w:line="240" w:lineRule="auto"/>
        <w:ind w:left="0" w:firstLine="0"/>
      </w:pPr>
    </w:p>
    <w:p w:rsidR="00AF3485" w:rsidRPr="00024489" w:rsidRDefault="00AF3485" w:rsidP="00AF3485">
      <w:pPr>
        <w:pStyle w:val="Heading3"/>
        <w:numPr>
          <w:ilvl w:val="2"/>
          <w:numId w:val="21"/>
        </w:numPr>
      </w:pPr>
      <w:r w:rsidRPr="00024489">
        <w:t>Opportunities</w:t>
      </w:r>
      <w:r w:rsidR="005F56EC" w:rsidRPr="00024489">
        <w:t xml:space="preserve"> and Constraints</w:t>
      </w:r>
    </w:p>
    <w:p w:rsidR="005F56EC" w:rsidRPr="00024489" w:rsidRDefault="005113A6" w:rsidP="005113A6">
      <w:pPr>
        <w:pStyle w:val="ListBullet"/>
        <w:tabs>
          <w:tab w:val="clear" w:pos="227"/>
        </w:tabs>
        <w:spacing w:after="120" w:line="240" w:lineRule="auto"/>
        <w:ind w:left="0" w:firstLine="0"/>
      </w:pPr>
      <w:r>
        <w:t xml:space="preserve">Opportunities </w:t>
      </w:r>
      <w:r w:rsidR="00376962" w:rsidRPr="00024489">
        <w:t>related to previ</w:t>
      </w:r>
      <w:r>
        <w:t>ous and potential uses include:</w:t>
      </w:r>
    </w:p>
    <w:p w:rsidR="00024489" w:rsidRPr="00024489" w:rsidRDefault="00024489" w:rsidP="00614E45">
      <w:pPr>
        <w:pStyle w:val="ListBullet"/>
        <w:numPr>
          <w:ilvl w:val="0"/>
          <w:numId w:val="11"/>
        </w:numPr>
        <w:spacing w:after="120" w:line="240" w:lineRule="auto"/>
      </w:pPr>
      <w:r w:rsidRPr="00024489">
        <w:t>Increasing the number and variety of events and activities staged at the Hall</w:t>
      </w:r>
    </w:p>
    <w:p w:rsidR="00024489" w:rsidRDefault="00EC4422" w:rsidP="00E42BFF">
      <w:pPr>
        <w:pStyle w:val="ListBullet"/>
        <w:numPr>
          <w:ilvl w:val="0"/>
          <w:numId w:val="11"/>
        </w:numPr>
        <w:spacing w:after="120" w:line="240" w:lineRule="auto"/>
      </w:pPr>
      <w:r w:rsidRPr="00024489">
        <w:t xml:space="preserve">Increasing the number of </w:t>
      </w:r>
      <w:r w:rsidR="00024489">
        <w:t xml:space="preserve">times the Hall is used by </w:t>
      </w:r>
      <w:r w:rsidRPr="00024489">
        <w:t>consecutive hirers in</w:t>
      </w:r>
      <w:r w:rsidR="00FF3AAD" w:rsidRPr="00024489">
        <w:t xml:space="preserve"> one day</w:t>
      </w:r>
    </w:p>
    <w:p w:rsidR="00A55186" w:rsidRPr="00024489" w:rsidRDefault="00A55186" w:rsidP="00E42BFF">
      <w:pPr>
        <w:pStyle w:val="ListBullet"/>
        <w:numPr>
          <w:ilvl w:val="0"/>
          <w:numId w:val="11"/>
        </w:numPr>
        <w:spacing w:after="120" w:line="240" w:lineRule="auto"/>
      </w:pPr>
      <w:r>
        <w:t>Increasing the number of hires Monday to Thursday</w:t>
      </w:r>
    </w:p>
    <w:p w:rsidR="00541BBC" w:rsidRDefault="00541BBC" w:rsidP="00614E45">
      <w:pPr>
        <w:pStyle w:val="ListBullet"/>
        <w:numPr>
          <w:ilvl w:val="0"/>
          <w:numId w:val="11"/>
        </w:numPr>
        <w:spacing w:after="120" w:line="240" w:lineRule="auto"/>
      </w:pPr>
      <w:r>
        <w:t>Making greater use of the theatre organ for events and performances</w:t>
      </w:r>
    </w:p>
    <w:p w:rsidR="001F60D8" w:rsidRPr="00024489" w:rsidRDefault="001F60D8" w:rsidP="00614E45">
      <w:pPr>
        <w:pStyle w:val="ListBullet"/>
        <w:numPr>
          <w:ilvl w:val="0"/>
          <w:numId w:val="11"/>
        </w:numPr>
        <w:spacing w:after="120" w:line="240" w:lineRule="auto"/>
      </w:pPr>
      <w:r w:rsidRPr="00024489">
        <w:lastRenderedPageBreak/>
        <w:t>Trialling a coffee cart or similar small scale, temporary food and/or beverage vendor on the site</w:t>
      </w:r>
    </w:p>
    <w:p w:rsidR="00024489" w:rsidRPr="00024489" w:rsidRDefault="00EC4422" w:rsidP="005113A6">
      <w:pPr>
        <w:pStyle w:val="ListBullet"/>
        <w:numPr>
          <w:ilvl w:val="0"/>
          <w:numId w:val="11"/>
        </w:numPr>
        <w:spacing w:after="120" w:line="240" w:lineRule="auto"/>
      </w:pPr>
      <w:r w:rsidRPr="00024489">
        <w:t>Investigating the feasibility of a café in an ancillary buil</w:t>
      </w:r>
      <w:r w:rsidR="005113A6">
        <w:t>ding</w:t>
      </w:r>
    </w:p>
    <w:p w:rsidR="00024489" w:rsidRDefault="00024489" w:rsidP="00614E45">
      <w:pPr>
        <w:pStyle w:val="ListBullet"/>
        <w:numPr>
          <w:ilvl w:val="0"/>
          <w:numId w:val="11"/>
        </w:numPr>
        <w:spacing w:after="120" w:line="240" w:lineRule="auto"/>
      </w:pPr>
      <w:r w:rsidRPr="00024489">
        <w:t>Heritage character of Albert Hall fills a niche in the Canberra venues market.</w:t>
      </w:r>
    </w:p>
    <w:p w:rsidR="005113A6" w:rsidRDefault="005113A6" w:rsidP="005113A6">
      <w:pPr>
        <w:pStyle w:val="ListBullet"/>
        <w:tabs>
          <w:tab w:val="clear" w:pos="227"/>
        </w:tabs>
        <w:spacing w:after="0" w:line="240" w:lineRule="auto"/>
      </w:pPr>
    </w:p>
    <w:p w:rsidR="005113A6" w:rsidRDefault="00E82EA8" w:rsidP="005113A6">
      <w:pPr>
        <w:pStyle w:val="ListBullet"/>
        <w:tabs>
          <w:tab w:val="clear" w:pos="227"/>
        </w:tabs>
        <w:spacing w:after="0" w:line="240" w:lineRule="auto"/>
        <w:ind w:left="0" w:firstLine="0"/>
      </w:pPr>
      <w:r>
        <w:t>Constraints</w:t>
      </w:r>
      <w:r w:rsidR="005113A6">
        <w:t xml:space="preserve"> </w:t>
      </w:r>
      <w:r w:rsidR="005113A6" w:rsidRPr="00024489">
        <w:t>related to previous and potential uses include:</w:t>
      </w:r>
    </w:p>
    <w:p w:rsidR="005113A6" w:rsidRDefault="005113A6" w:rsidP="005113A6">
      <w:pPr>
        <w:pStyle w:val="ListBullet"/>
        <w:tabs>
          <w:tab w:val="clear" w:pos="227"/>
        </w:tabs>
        <w:spacing w:after="0" w:line="240" w:lineRule="auto"/>
      </w:pPr>
    </w:p>
    <w:p w:rsidR="005113A6" w:rsidRDefault="005113A6" w:rsidP="005113A6">
      <w:pPr>
        <w:pStyle w:val="ListBullet"/>
        <w:numPr>
          <w:ilvl w:val="0"/>
          <w:numId w:val="11"/>
        </w:numPr>
        <w:spacing w:after="120" w:line="240" w:lineRule="auto"/>
      </w:pPr>
      <w:r w:rsidRPr="00024489">
        <w:t>Lack of clear and complete hire data</w:t>
      </w:r>
    </w:p>
    <w:p w:rsidR="005113A6" w:rsidRDefault="005113A6" w:rsidP="005113A6">
      <w:pPr>
        <w:pStyle w:val="ListBullet"/>
        <w:numPr>
          <w:ilvl w:val="0"/>
          <w:numId w:val="11"/>
        </w:numPr>
        <w:spacing w:after="120" w:line="240" w:lineRule="auto"/>
      </w:pPr>
      <w:r w:rsidRPr="00024489">
        <w:t xml:space="preserve">Lower standards of equipment </w:t>
      </w:r>
      <w:r>
        <w:t xml:space="preserve">and facilities </w:t>
      </w:r>
      <w:r w:rsidRPr="00024489">
        <w:t>than other performing arts venues in Canberra of a comparable size</w:t>
      </w:r>
      <w:r w:rsidR="007C2E1E">
        <w:t>.</w:t>
      </w:r>
    </w:p>
    <w:p w:rsidR="00A55186" w:rsidRPr="001F7395" w:rsidRDefault="00A55186" w:rsidP="005113A6">
      <w:pPr>
        <w:pStyle w:val="ListBullet"/>
        <w:numPr>
          <w:ilvl w:val="0"/>
          <w:numId w:val="11"/>
        </w:numPr>
        <w:spacing w:after="120" w:line="240" w:lineRule="auto"/>
      </w:pPr>
      <w:r w:rsidRPr="001F7395">
        <w:t>Limitations in usable space on the stage due to the Theatre Organ</w:t>
      </w:r>
    </w:p>
    <w:p w:rsidR="00AF3485" w:rsidRDefault="00AF3485" w:rsidP="004815F8">
      <w:pPr>
        <w:pStyle w:val="ListBullet"/>
        <w:tabs>
          <w:tab w:val="clear" w:pos="227"/>
        </w:tabs>
        <w:spacing w:after="0" w:line="240" w:lineRule="auto"/>
        <w:ind w:left="0" w:firstLine="0"/>
      </w:pPr>
    </w:p>
    <w:p w:rsidR="00AF3485" w:rsidRDefault="00AF3485" w:rsidP="00527768">
      <w:pPr>
        <w:pStyle w:val="ListBullet"/>
        <w:tabs>
          <w:tab w:val="clear" w:pos="227"/>
        </w:tabs>
        <w:spacing w:after="0" w:line="240" w:lineRule="auto"/>
        <w:ind w:left="0" w:firstLine="0"/>
        <w:sectPr w:rsidR="00AF3485" w:rsidSect="00026909">
          <w:pgSz w:w="11907" w:h="16839" w:code="9"/>
          <w:pgMar w:top="1418" w:right="1758" w:bottom="1531" w:left="1304" w:header="567" w:footer="567" w:gutter="0"/>
          <w:cols w:space="340"/>
          <w:docGrid w:linePitch="360"/>
        </w:sectPr>
      </w:pPr>
    </w:p>
    <w:p w:rsidR="00514F98" w:rsidRPr="00375342" w:rsidRDefault="005D7DB8" w:rsidP="00A559C9">
      <w:pPr>
        <w:pStyle w:val="Heading2"/>
        <w:numPr>
          <w:ilvl w:val="1"/>
          <w:numId w:val="21"/>
        </w:numPr>
      </w:pPr>
      <w:bookmarkStart w:id="24" w:name="_Ref361760267"/>
      <w:bookmarkStart w:id="25" w:name="_Ref361760627"/>
      <w:bookmarkStart w:id="26" w:name="_Toc448841545"/>
      <w:r w:rsidRPr="00375342">
        <w:lastRenderedPageBreak/>
        <w:t>Community Engagement Outcomes</w:t>
      </w:r>
      <w:bookmarkEnd w:id="24"/>
      <w:bookmarkEnd w:id="25"/>
      <w:bookmarkEnd w:id="26"/>
    </w:p>
    <w:p w:rsidR="00CB11DA" w:rsidRDefault="00CB11DA" w:rsidP="00527768">
      <w:pPr>
        <w:pStyle w:val="Heading3"/>
        <w:numPr>
          <w:ilvl w:val="0"/>
          <w:numId w:val="0"/>
        </w:numPr>
        <w:spacing w:after="0" w:line="240" w:lineRule="auto"/>
        <w:ind w:left="709"/>
      </w:pPr>
    </w:p>
    <w:p w:rsidR="00472669" w:rsidRPr="00472669" w:rsidRDefault="00472669" w:rsidP="00472669">
      <w:pPr>
        <w:pStyle w:val="Heading3"/>
        <w:numPr>
          <w:ilvl w:val="2"/>
          <w:numId w:val="21"/>
        </w:numPr>
      </w:pPr>
      <w:r>
        <w:t>Community Engagement Process</w:t>
      </w:r>
    </w:p>
    <w:p w:rsidR="00CB11DA" w:rsidRDefault="009D0E22" w:rsidP="00527768">
      <w:pPr>
        <w:spacing w:line="240" w:lineRule="auto"/>
      </w:pPr>
      <w:r>
        <w:rPr>
          <w:noProof/>
        </w:rPr>
        <w:pict>
          <v:group id="_x0000_s1055" style="position:absolute;margin-left:-6.6pt;margin-top:3.3pt;width:199.7pt;height:147.65pt;z-index:251653632" coordorigin="6777,12276" coordsize="3994,2953">
            <v:shape id="_x0000_s1056" type="#_x0000_t75" style="position:absolute;left:6921;top:12276;width:3840;height:2560">
              <v:imagedata r:id="rId41" o:title=""/>
            </v:shape>
            <v:shape id="_x0000_s1057" type="#_x0000_t202" style="position:absolute;left:6777;top:14844;width:3994;height:385" stroked="f">
              <v:textbox style="mso-next-textbox:#_x0000_s1057">
                <w:txbxContent>
                  <w:p w:rsidR="00224C38" w:rsidRPr="00857965" w:rsidRDefault="00224C38" w:rsidP="00433F22">
                    <w:pPr>
                      <w:rPr>
                        <w:sz w:val="16"/>
                        <w:szCs w:val="16"/>
                      </w:rPr>
                    </w:pPr>
                    <w:r>
                      <w:rPr>
                        <w:sz w:val="16"/>
                        <w:szCs w:val="16"/>
                      </w:rPr>
                      <w:t>Figure 12</w:t>
                    </w:r>
                    <w:r w:rsidRPr="003C6208">
                      <w:rPr>
                        <w:sz w:val="16"/>
                        <w:szCs w:val="16"/>
                      </w:rPr>
                      <w:t>: The</w:t>
                    </w:r>
                    <w:r w:rsidRPr="00857965">
                      <w:rPr>
                        <w:sz w:val="16"/>
                        <w:szCs w:val="16"/>
                      </w:rPr>
                      <w:t xml:space="preserve"> layout of the Albert </w:t>
                    </w:r>
                    <w:r>
                      <w:rPr>
                        <w:sz w:val="16"/>
                        <w:szCs w:val="16"/>
                      </w:rPr>
                      <w:t>Hall Open Ho</w:t>
                    </w:r>
                    <w:r w:rsidRPr="00857965">
                      <w:rPr>
                        <w:sz w:val="16"/>
                        <w:szCs w:val="16"/>
                      </w:rPr>
                      <w:t>use</w:t>
                    </w:r>
                  </w:p>
                </w:txbxContent>
              </v:textbox>
            </v:shape>
            <w10:wrap type="square"/>
          </v:group>
        </w:pict>
      </w:r>
      <w:r w:rsidR="00CB11DA">
        <w:t xml:space="preserve">The community engagement process associated with the preparation of a </w:t>
      </w:r>
      <w:r w:rsidR="00AA1081">
        <w:t>Land Management Plan</w:t>
      </w:r>
      <w:r w:rsidR="00CB11DA">
        <w:t xml:space="preserve"> for Albert Hall was held between early April and mid June 2011. The process involved five ke</w:t>
      </w:r>
      <w:r w:rsidR="00030107">
        <w:t>y engagement methodologies, being</w:t>
      </w:r>
      <w:r w:rsidR="00CB11DA">
        <w:t>:</w:t>
      </w:r>
    </w:p>
    <w:p w:rsidR="00CB11DA" w:rsidRDefault="00CB11DA" w:rsidP="00472669">
      <w:pPr>
        <w:pStyle w:val="ListBullet"/>
        <w:numPr>
          <w:ilvl w:val="0"/>
          <w:numId w:val="11"/>
        </w:numPr>
        <w:spacing w:before="120" w:after="120" w:line="240" w:lineRule="auto"/>
      </w:pPr>
      <w:r>
        <w:t>initial interviews with individuals and groups of stakeholders</w:t>
      </w:r>
    </w:p>
    <w:p w:rsidR="00CB11DA" w:rsidRDefault="00030107" w:rsidP="00CB11DA">
      <w:pPr>
        <w:pStyle w:val="ListBullet"/>
        <w:numPr>
          <w:ilvl w:val="0"/>
          <w:numId w:val="11"/>
        </w:numPr>
        <w:spacing w:after="120" w:line="240" w:lineRule="auto"/>
      </w:pPr>
      <w:r>
        <w:t>a</w:t>
      </w:r>
      <w:r w:rsidR="00CB11DA">
        <w:t xml:space="preserve"> </w:t>
      </w:r>
      <w:r w:rsidR="00472669">
        <w:t>W</w:t>
      </w:r>
      <w:r w:rsidR="00CB11DA">
        <w:t xml:space="preserve">eb </w:t>
      </w:r>
      <w:r w:rsidR="00472669">
        <w:t>F</w:t>
      </w:r>
      <w:r w:rsidR="00CB11DA">
        <w:t>orum</w:t>
      </w:r>
    </w:p>
    <w:p w:rsidR="00CB11DA" w:rsidRDefault="00030107" w:rsidP="00CB11DA">
      <w:pPr>
        <w:pStyle w:val="ListBullet"/>
        <w:numPr>
          <w:ilvl w:val="0"/>
          <w:numId w:val="11"/>
        </w:numPr>
        <w:spacing w:after="120" w:line="240" w:lineRule="auto"/>
      </w:pPr>
      <w:r>
        <w:t>an</w:t>
      </w:r>
      <w:r w:rsidR="00CB11DA">
        <w:t xml:space="preserve"> Open House</w:t>
      </w:r>
      <w:r>
        <w:t xml:space="preserve"> event</w:t>
      </w:r>
    </w:p>
    <w:p w:rsidR="00CB11DA" w:rsidRPr="005F21D9" w:rsidRDefault="00030107" w:rsidP="00030107">
      <w:pPr>
        <w:pStyle w:val="ListBullet"/>
        <w:numPr>
          <w:ilvl w:val="0"/>
          <w:numId w:val="11"/>
        </w:numPr>
        <w:spacing w:after="120" w:line="240" w:lineRule="auto"/>
      </w:pPr>
      <w:r>
        <w:t>a</w:t>
      </w:r>
      <w:r w:rsidR="00CB11DA">
        <w:t xml:space="preserve"> Community Workshop</w:t>
      </w:r>
      <w:r>
        <w:t>.</w:t>
      </w:r>
    </w:p>
    <w:p w:rsidR="00472669" w:rsidRDefault="00472669" w:rsidP="004F6883">
      <w:pPr>
        <w:ind w:left="4111"/>
        <w:rPr>
          <w:rFonts w:cs="Tahoma"/>
          <w:szCs w:val="18"/>
        </w:rPr>
      </w:pPr>
      <w:r>
        <w:rPr>
          <w:rFonts w:cs="Tahoma"/>
          <w:szCs w:val="18"/>
        </w:rPr>
        <w:t xml:space="preserve">The key outcomes of the engagement process are summarised below. Full details are provided in the Community Engagement Final Outcomes Report. </w:t>
      </w:r>
    </w:p>
    <w:p w:rsidR="00472669" w:rsidRDefault="00472669" w:rsidP="00CB11DA">
      <w:pPr>
        <w:rPr>
          <w:rFonts w:cs="Tahoma"/>
          <w:szCs w:val="18"/>
        </w:rPr>
      </w:pPr>
    </w:p>
    <w:p w:rsidR="00472669" w:rsidRDefault="00472669" w:rsidP="00472669">
      <w:pPr>
        <w:pStyle w:val="Heading3"/>
        <w:numPr>
          <w:ilvl w:val="2"/>
          <w:numId w:val="21"/>
        </w:numPr>
      </w:pPr>
      <w:r>
        <w:t>Community Engagement Outcomes</w:t>
      </w:r>
    </w:p>
    <w:p w:rsidR="008405C2" w:rsidRPr="008405C2" w:rsidRDefault="00030107" w:rsidP="00CB11DA">
      <w:r>
        <w:rPr>
          <w:rFonts w:cs="Tahoma"/>
          <w:szCs w:val="18"/>
        </w:rPr>
        <w:t>The engagement demonstrated</w:t>
      </w:r>
      <w:r w:rsidR="008405C2">
        <w:rPr>
          <w:rFonts w:cs="Tahoma"/>
          <w:szCs w:val="18"/>
        </w:rPr>
        <w:t xml:space="preserve"> that there wa</w:t>
      </w:r>
      <w:r w:rsidR="00CB11DA" w:rsidRPr="009F3FE3">
        <w:rPr>
          <w:rFonts w:cs="Tahoma"/>
          <w:szCs w:val="18"/>
        </w:rPr>
        <w:t>s</w:t>
      </w:r>
      <w:r w:rsidR="00CB11DA">
        <w:rPr>
          <w:rFonts w:cs="Tahoma"/>
          <w:szCs w:val="18"/>
        </w:rPr>
        <w:t xml:space="preserve"> </w:t>
      </w:r>
      <w:r w:rsidR="00CB11DA" w:rsidRPr="009F3FE3">
        <w:t xml:space="preserve">strong agreement that Albert Hall is a unique venue in Canberra due to its heritage </w:t>
      </w:r>
      <w:r w:rsidR="00CB11DA" w:rsidRPr="008405C2">
        <w:t>character, ambiance, elegance and atmosphere</w:t>
      </w:r>
      <w:r w:rsidR="00472669" w:rsidRPr="008405C2">
        <w:t xml:space="preserve">. </w:t>
      </w:r>
      <w:r w:rsidR="008405C2" w:rsidRPr="008405C2">
        <w:t>There was, however, a perception amongst some of the existing Hall users that the image of the building has been tarnished in the minds of Canberrans due to some of the previous uses and the ways in which they have been promoted.</w:t>
      </w:r>
    </w:p>
    <w:p w:rsidR="008405C2" w:rsidRPr="008405C2" w:rsidRDefault="008405C2" w:rsidP="00CB11DA"/>
    <w:p w:rsidR="00CB11DA" w:rsidRPr="00355986" w:rsidRDefault="00CB11DA" w:rsidP="00CB11DA">
      <w:pPr>
        <w:rPr>
          <w:rFonts w:cs="Tahoma"/>
          <w:szCs w:val="18"/>
        </w:rPr>
      </w:pPr>
      <w:r w:rsidRPr="008405C2">
        <w:t>There was also a high level of appreciation for the current standard of building presentation</w:t>
      </w:r>
      <w:r>
        <w:t xml:space="preserve"> and maintenance, </w:t>
      </w:r>
      <w:r w:rsidRPr="009F3FE3">
        <w:t>and</w:t>
      </w:r>
      <w:r>
        <w:t xml:space="preserve"> participants in engagement activities frequently expressed the hope that the building</w:t>
      </w:r>
      <w:r w:rsidRPr="009F3FE3">
        <w:t xml:space="preserve"> will</w:t>
      </w:r>
      <w:r>
        <w:t xml:space="preserve"> continue to</w:t>
      </w:r>
      <w:r w:rsidRPr="009F3FE3">
        <w:t xml:space="preserve"> be </w:t>
      </w:r>
      <w:r>
        <w:t xml:space="preserve">well </w:t>
      </w:r>
      <w:r w:rsidRPr="009F3FE3">
        <w:t>maintained into the future</w:t>
      </w:r>
      <w:r>
        <w:t>. This</w:t>
      </w:r>
      <w:r w:rsidR="00C73C36">
        <w:t xml:space="preserve"> was particularly evident in a</w:t>
      </w:r>
      <w:r>
        <w:t xml:space="preserve"> mock budget exercise in the Community Workshop, in which commencing an increased regular maintenance schedule was</w:t>
      </w:r>
      <w:r w:rsidR="00C73C36">
        <w:t xml:space="preserve"> ranked most highly by the </w:t>
      </w:r>
      <w:r>
        <w:t xml:space="preserve">majority </w:t>
      </w:r>
      <w:r w:rsidR="007C2E1E">
        <w:t xml:space="preserve">of </w:t>
      </w:r>
      <w:r>
        <w:t>participants.</w:t>
      </w:r>
      <w:r w:rsidRPr="009F3FE3">
        <w:t xml:space="preserve"> </w:t>
      </w:r>
    </w:p>
    <w:p w:rsidR="00CB11DA" w:rsidRPr="00432F20" w:rsidRDefault="00CB11DA" w:rsidP="00CB11DA">
      <w:pPr>
        <w:pStyle w:val="ListBullet"/>
        <w:tabs>
          <w:tab w:val="clear" w:pos="227"/>
        </w:tabs>
        <w:spacing w:after="0" w:line="240" w:lineRule="auto"/>
        <w:ind w:firstLine="0"/>
      </w:pPr>
    </w:p>
    <w:p w:rsidR="00CB11DA" w:rsidRPr="00432F20" w:rsidRDefault="00CB11DA" w:rsidP="00CB11DA">
      <w:pPr>
        <w:pStyle w:val="ListBullet"/>
        <w:tabs>
          <w:tab w:val="clear" w:pos="227"/>
        </w:tabs>
        <w:spacing w:after="0" w:line="240" w:lineRule="auto"/>
        <w:ind w:left="0" w:firstLine="0"/>
      </w:pPr>
      <w:r w:rsidRPr="00432F20">
        <w:t>There was evidence thr</w:t>
      </w:r>
      <w:r w:rsidR="00C73C36">
        <w:t xml:space="preserve">oughout the engagement process </w:t>
      </w:r>
      <w:r w:rsidRPr="00432F20">
        <w:t>that there remains a high level of social and cultural attachment to Albert Hall, particularly from older members of the comm</w:t>
      </w:r>
      <w:r w:rsidR="00C73C36">
        <w:t>unity. O</w:t>
      </w:r>
      <w:r w:rsidRPr="00432F20">
        <w:t xml:space="preserve">ne of the challenges for the future lies in honouring and retaining this existing connection, while also attracting a new generation of Canberrans to feel a sense of ownership of and engagement with Albert Hall.  </w:t>
      </w:r>
    </w:p>
    <w:p w:rsidR="00CB11DA" w:rsidRPr="00432F20" w:rsidRDefault="00CB11DA" w:rsidP="00CB11DA">
      <w:pPr>
        <w:pStyle w:val="ListBullet"/>
        <w:tabs>
          <w:tab w:val="clear" w:pos="227"/>
        </w:tabs>
        <w:spacing w:after="0" w:line="240" w:lineRule="auto"/>
        <w:ind w:firstLine="0"/>
      </w:pPr>
    </w:p>
    <w:p w:rsidR="00CB11DA" w:rsidRPr="00432F20" w:rsidRDefault="00CB11DA" w:rsidP="00CB11DA">
      <w:pPr>
        <w:pStyle w:val="ListBullet"/>
        <w:tabs>
          <w:tab w:val="clear" w:pos="227"/>
        </w:tabs>
        <w:spacing w:after="0" w:line="240" w:lineRule="auto"/>
        <w:ind w:left="0" w:firstLine="0"/>
      </w:pPr>
      <w:r w:rsidRPr="00432F20">
        <w:t xml:space="preserve">Throughout the engagement process there was </w:t>
      </w:r>
      <w:r w:rsidRPr="005C1708">
        <w:t>emerging agreement that there should be a combination of community, cultural and civic uses at</w:t>
      </w:r>
      <w:r w:rsidRPr="00432F20">
        <w:t xml:space="preserve"> Albert </w:t>
      </w:r>
      <w:r w:rsidRPr="005C1708">
        <w:t>Hall, coupled with some commercial use</w:t>
      </w:r>
      <w:r w:rsidRPr="00432F20">
        <w:t xml:space="preserve">. There was also a level of </w:t>
      </w:r>
      <w:r w:rsidRPr="005C1708">
        <w:t>agreement that more active management arrangements would be desirable</w:t>
      </w:r>
      <w:r w:rsidRPr="00432F20">
        <w:t xml:space="preserve">, </w:t>
      </w:r>
      <w:r w:rsidRPr="005C1708">
        <w:t>preferably with an on-site, or at least on-call, resource</w:t>
      </w:r>
      <w:r w:rsidRPr="00432F20">
        <w:t xml:space="preserve">. There was a strong view from some participants that Albert Hall should remain in public management, as well as a minority view that more professional, and potentially private, management is required. The desires for public management and professional venue expertise may not, however, necessarily be mutually exclusive. An additional, and related, consideration raised during the consultation process was the need to better market and promote Albert Hall. </w:t>
      </w:r>
    </w:p>
    <w:p w:rsidR="00CB11DA" w:rsidRPr="00432F20" w:rsidRDefault="00CB11DA" w:rsidP="00CB11DA">
      <w:pPr>
        <w:pStyle w:val="ListBullet"/>
        <w:tabs>
          <w:tab w:val="clear" w:pos="227"/>
        </w:tabs>
        <w:spacing w:after="0" w:line="240" w:lineRule="auto"/>
        <w:ind w:left="0" w:firstLine="0"/>
      </w:pPr>
    </w:p>
    <w:p w:rsidR="00CB11DA" w:rsidRPr="00432F20" w:rsidRDefault="00CB11DA" w:rsidP="00CB11DA">
      <w:pPr>
        <w:pStyle w:val="ListBullet"/>
        <w:tabs>
          <w:tab w:val="clear" w:pos="227"/>
        </w:tabs>
        <w:spacing w:after="0" w:line="240" w:lineRule="auto"/>
        <w:ind w:left="0" w:firstLine="0"/>
      </w:pPr>
      <w:r w:rsidRPr="00432F20">
        <w:t xml:space="preserve">At all stages in the engagement process, </w:t>
      </w:r>
      <w:r>
        <w:t>community</w:t>
      </w:r>
      <w:r w:rsidRPr="00432F20">
        <w:t xml:space="preserve">, </w:t>
      </w:r>
      <w:r w:rsidRPr="009F3FE3">
        <w:t>cultural</w:t>
      </w:r>
      <w:r w:rsidRPr="00432F20">
        <w:t xml:space="preserve"> and performing arts</w:t>
      </w:r>
      <w:r w:rsidRPr="009F3FE3">
        <w:t xml:space="preserve"> groups</w:t>
      </w:r>
      <w:r w:rsidRPr="00432F20">
        <w:t xml:space="preserve"> repeatedly expressed concern</w:t>
      </w:r>
      <w:r w:rsidRPr="009F3FE3">
        <w:t xml:space="preserve"> about the affordability of hire rates</w:t>
      </w:r>
      <w:r w:rsidRPr="00432F20">
        <w:t xml:space="preserve"> at Albert Hall</w:t>
      </w:r>
      <w:r>
        <w:t>, both</w:t>
      </w:r>
      <w:r w:rsidRPr="00432F20">
        <w:t xml:space="preserve"> currently</w:t>
      </w:r>
      <w:r w:rsidRPr="009F3FE3">
        <w:t xml:space="preserve"> and into the future</w:t>
      </w:r>
      <w:r w:rsidRPr="00432F20">
        <w:t>. This issue was strongly connected in the minds of some participants with that of Public Liability Insurance (PLI) for private hirers, particularly for those wanting to hire the building for weddings, birthdays and similar events</w:t>
      </w:r>
      <w:r w:rsidR="00197801">
        <w:t xml:space="preserve"> which was not available at the time of the consultation</w:t>
      </w:r>
      <w:r w:rsidRPr="00432F20">
        <w:t xml:space="preserve">. </w:t>
      </w:r>
    </w:p>
    <w:p w:rsidR="00CB11DA" w:rsidRPr="00432F20" w:rsidRDefault="00CB11DA" w:rsidP="00CB11DA">
      <w:pPr>
        <w:pStyle w:val="ListBullet"/>
        <w:tabs>
          <w:tab w:val="clear" w:pos="227"/>
        </w:tabs>
        <w:spacing w:after="0" w:line="240" w:lineRule="auto"/>
        <w:ind w:firstLine="0"/>
      </w:pPr>
    </w:p>
    <w:p w:rsidR="00CB11DA" w:rsidRPr="00432F20" w:rsidRDefault="00CB11DA" w:rsidP="00CB11DA">
      <w:pPr>
        <w:pStyle w:val="ListBullet"/>
        <w:tabs>
          <w:tab w:val="clear" w:pos="227"/>
        </w:tabs>
        <w:spacing w:after="0" w:line="240" w:lineRule="auto"/>
        <w:ind w:left="0" w:firstLine="0"/>
      </w:pPr>
      <w:r w:rsidRPr="00432F20">
        <w:t xml:space="preserve">With the exception of ongoing maintenance, there was </w:t>
      </w:r>
      <w:r>
        <w:t xml:space="preserve">a </w:t>
      </w:r>
      <w:r w:rsidRPr="00432F20">
        <w:t>reasonably wide</w:t>
      </w:r>
      <w:r w:rsidRPr="009F3FE3">
        <w:t xml:space="preserve"> range of views about the standard of facilities which should be provided</w:t>
      </w:r>
      <w:r w:rsidRPr="00432F20">
        <w:t xml:space="preserve"> at Albert Hall. This was particularly evident in the stakeholder interviews and in the Community Workshop. There was a high level of support in the Community Workshop mock budget exercise that enhancing heating and air conditioning in the auditorium is a priority for the future of the building. Participants also generally supported installing a data projection screen and capabilities, as well as upgrading the foyer and installing heritage interpretation signage. Attendees at the Community Workshop also appeared to support improvements to disability access. This issue was particularly emphasised in comments on</w:t>
      </w:r>
      <w:r w:rsidR="00C73C36">
        <w:t xml:space="preserve"> The Riot ACT website, but was r</w:t>
      </w:r>
      <w:r w:rsidRPr="00432F20">
        <w:t>arely m</w:t>
      </w:r>
      <w:r w:rsidR="00C73C36">
        <w:t>entioned in the Open House and Web F</w:t>
      </w:r>
      <w:r w:rsidRPr="00432F20">
        <w:t xml:space="preserve">orum. </w:t>
      </w:r>
    </w:p>
    <w:p w:rsidR="00CB11DA" w:rsidRPr="00432F20" w:rsidRDefault="00CB11DA" w:rsidP="00CB11DA">
      <w:pPr>
        <w:pStyle w:val="ListBullet"/>
        <w:tabs>
          <w:tab w:val="clear" w:pos="227"/>
        </w:tabs>
        <w:spacing w:after="0" w:line="240" w:lineRule="auto"/>
        <w:ind w:left="0" w:firstLine="0"/>
      </w:pPr>
    </w:p>
    <w:p w:rsidR="00CB11DA" w:rsidRPr="00432F20" w:rsidRDefault="00CB11DA" w:rsidP="00CB11DA">
      <w:pPr>
        <w:pStyle w:val="ListBullet"/>
        <w:tabs>
          <w:tab w:val="clear" w:pos="227"/>
        </w:tabs>
        <w:spacing w:after="0" w:line="240" w:lineRule="auto"/>
        <w:ind w:left="0" w:firstLine="0"/>
      </w:pPr>
      <w:r w:rsidRPr="00432F20">
        <w:lastRenderedPageBreak/>
        <w:t xml:space="preserve">Views on other forms of improvements to Albert Hall varied. </w:t>
      </w:r>
      <w:r>
        <w:t>Community W</w:t>
      </w:r>
      <w:r w:rsidR="00C73C36">
        <w:t xml:space="preserve">orkshop participants generally </w:t>
      </w:r>
      <w:r>
        <w:t>favour</w:t>
      </w:r>
      <w:r w:rsidR="00C73C36">
        <w:t>ed</w:t>
      </w:r>
      <w:r>
        <w:t xml:space="preserve"> a man</w:t>
      </w:r>
      <w:r w:rsidR="00C73C36">
        <w:t>agement model which combined</w:t>
      </w:r>
      <w:r>
        <w:t xml:space="preserve"> affordable community and </w:t>
      </w:r>
      <w:r w:rsidR="00C73C36">
        <w:t xml:space="preserve">civic uses with </w:t>
      </w:r>
      <w:r>
        <w:t>active manag</w:t>
      </w:r>
      <w:r w:rsidR="00C73C36">
        <w:t>ement and marketing associated</w:t>
      </w:r>
      <w:r>
        <w:t xml:space="preserve">. While there was </w:t>
      </w:r>
      <w:r w:rsidR="00C73C36">
        <w:t xml:space="preserve">ongoing </w:t>
      </w:r>
      <w:r>
        <w:t>support for use of Albert Hall as a performance ven</w:t>
      </w:r>
      <w:r w:rsidR="00C73C36">
        <w:t xml:space="preserve">ue, </w:t>
      </w:r>
      <w:r>
        <w:t xml:space="preserve">the </w:t>
      </w:r>
      <w:r w:rsidR="00C73C36">
        <w:t xml:space="preserve">many practical constraints </w:t>
      </w:r>
      <w:r>
        <w:t>the building currently has in staging high quality performances</w:t>
      </w:r>
      <w:r w:rsidR="00C73C36">
        <w:t xml:space="preserve"> were emphasised</w:t>
      </w:r>
      <w:r>
        <w:t>.</w:t>
      </w:r>
      <w:r w:rsidRPr="00432F20">
        <w:t xml:space="preserve"> This echoed </w:t>
      </w:r>
      <w:r w:rsidRPr="009F3FE3">
        <w:t>concern</w:t>
      </w:r>
      <w:r w:rsidRPr="00432F20">
        <w:t>s expressed throughout the engagement process</w:t>
      </w:r>
      <w:r>
        <w:t xml:space="preserve"> from </w:t>
      </w:r>
      <w:r w:rsidRPr="00432F20">
        <w:t>performers</w:t>
      </w:r>
      <w:r>
        <w:t xml:space="preserve"> </w:t>
      </w:r>
      <w:r w:rsidRPr="00432F20">
        <w:t>a</w:t>
      </w:r>
      <w:r w:rsidRPr="009F3FE3">
        <w:t>nd event organisers about the layout and usability of the stage, including sound and lighting arrangements</w:t>
      </w:r>
      <w:r w:rsidRPr="00432F20">
        <w:t>.</w:t>
      </w:r>
    </w:p>
    <w:p w:rsidR="00CB11DA" w:rsidRPr="00432F20" w:rsidRDefault="00CB11DA" w:rsidP="00CB11DA">
      <w:pPr>
        <w:pStyle w:val="ListBullet"/>
        <w:tabs>
          <w:tab w:val="clear" w:pos="227"/>
        </w:tabs>
        <w:spacing w:after="0" w:line="240" w:lineRule="auto"/>
        <w:ind w:left="0" w:firstLine="0"/>
      </w:pPr>
    </w:p>
    <w:p w:rsidR="00CB11DA" w:rsidRPr="003C52ED" w:rsidRDefault="00CB11DA" w:rsidP="00CB11DA">
      <w:pPr>
        <w:pStyle w:val="ListBullet"/>
        <w:tabs>
          <w:tab w:val="clear" w:pos="227"/>
        </w:tabs>
        <w:spacing w:after="0" w:line="240" w:lineRule="auto"/>
        <w:ind w:left="0" w:firstLine="0"/>
      </w:pPr>
      <w:r w:rsidRPr="00432F20">
        <w:t>Perspectives on potential improveme</w:t>
      </w:r>
      <w:r w:rsidR="00C73C36">
        <w:t>nts to the kitchen also varied</w:t>
      </w:r>
      <w:r w:rsidRPr="00432F20">
        <w:t xml:space="preserve">. In the Community Workshop mock budget exercise, participants were virtually split on whether small improvements should be made to the kitchen, or whether it </w:t>
      </w:r>
      <w:r w:rsidRPr="003C52ED">
        <w:t>should be subject to a more significant improvement to a commercial standard.</w:t>
      </w:r>
      <w:r w:rsidR="003C52ED" w:rsidRPr="003C52ED">
        <w:t xml:space="preserve"> In addition, it was noted by some Hall users that recent changes to the floor surface in the kitchen have resulted in the kitchen bench height being difficult to work with.</w:t>
      </w:r>
    </w:p>
    <w:p w:rsidR="00CB11DA" w:rsidRPr="003C52ED" w:rsidRDefault="00CB11DA" w:rsidP="00CB11DA">
      <w:pPr>
        <w:pStyle w:val="ListBullet"/>
        <w:tabs>
          <w:tab w:val="clear" w:pos="227"/>
        </w:tabs>
        <w:spacing w:after="0" w:line="240" w:lineRule="auto"/>
        <w:ind w:left="0" w:firstLine="0"/>
      </w:pPr>
    </w:p>
    <w:p w:rsidR="00CB11DA" w:rsidRPr="00432F20" w:rsidRDefault="00CB11DA" w:rsidP="00CB11DA">
      <w:pPr>
        <w:pStyle w:val="ListBullet"/>
        <w:tabs>
          <w:tab w:val="clear" w:pos="227"/>
        </w:tabs>
        <w:spacing w:after="0" w:line="240" w:lineRule="auto"/>
        <w:ind w:left="0" w:firstLine="0"/>
      </w:pPr>
      <w:r w:rsidRPr="003C52ED">
        <w:t>There was some support for the establishment</w:t>
      </w:r>
      <w:r w:rsidRPr="00432F20">
        <w:t xml:space="preserve"> of a café, brasserie or other small dining ven</w:t>
      </w:r>
      <w:r w:rsidR="00C73C36">
        <w:t>ue at Albert Hall, both in the Web F</w:t>
      </w:r>
      <w:r w:rsidRPr="00432F20">
        <w:t xml:space="preserve">orum and in the Community Workshop. Many of the people in the Community Workshop who supported this idea were clear that they supported it only if a café were housed in a stand alone building, rather than within the existing bounds of Albert Hall. There were, however, some concerns expressed that such a venue would not be profitable, due to the lack of pedestrian traffic through the site. There were also some participants in the Community Workshop who were worried that establishing a café may limit the self catering opportunities available to hirers, thus potentially increasing the total cost of hiring the Hall. </w:t>
      </w:r>
    </w:p>
    <w:p w:rsidR="00CB11DA" w:rsidRDefault="00CB11DA" w:rsidP="00514F98"/>
    <w:p w:rsidR="00C73C36" w:rsidRPr="008405C2" w:rsidRDefault="008405C2" w:rsidP="00CB11DA">
      <w:pPr>
        <w:pStyle w:val="Heading3"/>
        <w:numPr>
          <w:ilvl w:val="2"/>
          <w:numId w:val="21"/>
        </w:numPr>
      </w:pPr>
      <w:r>
        <w:t>Opportunities and Constraints</w:t>
      </w:r>
    </w:p>
    <w:p w:rsidR="003C6208" w:rsidRDefault="003C6208" w:rsidP="003C6208">
      <w:pPr>
        <w:pStyle w:val="ListBullet"/>
        <w:tabs>
          <w:tab w:val="clear" w:pos="227"/>
        </w:tabs>
        <w:spacing w:after="120" w:line="240" w:lineRule="auto"/>
        <w:ind w:left="0" w:firstLine="0"/>
      </w:pPr>
      <w:r>
        <w:t>Opportunit</w:t>
      </w:r>
      <w:r w:rsidR="00E82EA8">
        <w:t>ies identified during</w:t>
      </w:r>
      <w:r>
        <w:t xml:space="preserve"> the community e</w:t>
      </w:r>
      <w:r w:rsidR="00E82EA8">
        <w:t>ngagement</w:t>
      </w:r>
      <w:r>
        <w:t xml:space="preserve"> include:</w:t>
      </w:r>
    </w:p>
    <w:p w:rsidR="00CB11DA" w:rsidRPr="00751D8B" w:rsidRDefault="00751D8B" w:rsidP="00CB11DA">
      <w:pPr>
        <w:pStyle w:val="ListBullet"/>
        <w:numPr>
          <w:ilvl w:val="0"/>
          <w:numId w:val="11"/>
        </w:numPr>
        <w:spacing w:after="120" w:line="240" w:lineRule="auto"/>
      </w:pPr>
      <w:r w:rsidRPr="00751D8B">
        <w:t>Unique</w:t>
      </w:r>
      <w:r w:rsidR="008405C2">
        <w:t xml:space="preserve"> </w:t>
      </w:r>
      <w:r w:rsidR="00CB11DA" w:rsidRPr="00751D8B">
        <w:t>character, ambiance, elegance and atmosphere</w:t>
      </w:r>
      <w:r w:rsidR="008405C2">
        <w:t xml:space="preserve"> of the building</w:t>
      </w:r>
    </w:p>
    <w:p w:rsidR="00CB11DA" w:rsidRPr="008405C2" w:rsidRDefault="00751D8B" w:rsidP="00751D8B">
      <w:pPr>
        <w:pStyle w:val="ListBullet"/>
        <w:numPr>
          <w:ilvl w:val="0"/>
          <w:numId w:val="11"/>
        </w:numPr>
        <w:spacing w:after="120" w:line="240" w:lineRule="auto"/>
      </w:pPr>
      <w:r w:rsidRPr="00751D8B">
        <w:t>C</w:t>
      </w:r>
      <w:r w:rsidR="00CB11DA" w:rsidRPr="00751D8B">
        <w:t>urrent standard of buildin</w:t>
      </w:r>
      <w:r w:rsidR="00C73C36" w:rsidRPr="00751D8B">
        <w:t>g presentation and maintenance</w:t>
      </w:r>
      <w:r w:rsidR="00C73C36" w:rsidRPr="008405C2">
        <w:t>, although this will n</w:t>
      </w:r>
      <w:r w:rsidR="00E82EA8">
        <w:t>eed to be continued</w:t>
      </w:r>
      <w:r w:rsidR="00C73C36" w:rsidRPr="008405C2">
        <w:t xml:space="preserve"> into the future </w:t>
      </w:r>
    </w:p>
    <w:p w:rsidR="00C73C36" w:rsidRPr="008405C2" w:rsidRDefault="00751D8B" w:rsidP="00C73C36">
      <w:pPr>
        <w:pStyle w:val="ListBullet"/>
        <w:numPr>
          <w:ilvl w:val="0"/>
          <w:numId w:val="11"/>
        </w:numPr>
        <w:spacing w:after="120" w:line="240" w:lineRule="auto"/>
      </w:pPr>
      <w:r w:rsidRPr="008405C2">
        <w:t>Increasing and improving</w:t>
      </w:r>
      <w:r w:rsidR="00C73C36" w:rsidRPr="008405C2">
        <w:t xml:space="preserve"> </w:t>
      </w:r>
      <w:r w:rsidR="00CB11DA" w:rsidRPr="008405C2">
        <w:t>market</w:t>
      </w:r>
      <w:r w:rsidR="00C73C36" w:rsidRPr="008405C2">
        <w:t>ing and promotion</w:t>
      </w:r>
      <w:r w:rsidR="008405C2" w:rsidRPr="008405C2">
        <w:t>s, particularly via the website</w:t>
      </w:r>
    </w:p>
    <w:p w:rsidR="00C73C36" w:rsidRPr="008405C2" w:rsidRDefault="00751D8B" w:rsidP="00C73C36">
      <w:pPr>
        <w:pStyle w:val="ListBullet"/>
        <w:numPr>
          <w:ilvl w:val="0"/>
          <w:numId w:val="11"/>
        </w:numPr>
        <w:spacing w:after="120" w:line="240" w:lineRule="auto"/>
      </w:pPr>
      <w:r w:rsidRPr="008405C2">
        <w:t>H</w:t>
      </w:r>
      <w:r w:rsidR="00C73C36" w:rsidRPr="008405C2">
        <w:t>igh level of social and cu</w:t>
      </w:r>
      <w:r w:rsidRPr="008405C2">
        <w:t>ltural attachment to the building</w:t>
      </w:r>
      <w:r w:rsidR="00C73C36" w:rsidRPr="008405C2">
        <w:t>, particularly from older demographics</w:t>
      </w:r>
    </w:p>
    <w:p w:rsidR="00751D8B" w:rsidRDefault="008405C2" w:rsidP="007C2E1E">
      <w:pPr>
        <w:pStyle w:val="ListBullet"/>
        <w:numPr>
          <w:ilvl w:val="0"/>
          <w:numId w:val="11"/>
        </w:numPr>
        <w:spacing w:after="120" w:line="240" w:lineRule="auto"/>
      </w:pPr>
      <w:r w:rsidRPr="008405C2">
        <w:t>Potential for a younger generation to use, and feel a greater sense</w:t>
      </w:r>
      <w:r>
        <w:t xml:space="preserve"> of attachment to, the building</w:t>
      </w:r>
      <w:r w:rsidR="007C2E1E">
        <w:t>.</w:t>
      </w:r>
    </w:p>
    <w:p w:rsidR="00433F22" w:rsidRDefault="00433F22" w:rsidP="000A4DF3"/>
    <w:p w:rsidR="00E82EA8" w:rsidRDefault="00E82EA8" w:rsidP="000A4DF3">
      <w:r>
        <w:t>Constraints identified during the community engagement include:</w:t>
      </w:r>
    </w:p>
    <w:p w:rsidR="00E82EA8" w:rsidRDefault="00E82EA8" w:rsidP="000A4DF3"/>
    <w:p w:rsidR="007C2E1E" w:rsidRDefault="007C2E1E" w:rsidP="00E82EA8">
      <w:pPr>
        <w:pStyle w:val="ListBullet"/>
        <w:numPr>
          <w:ilvl w:val="0"/>
          <w:numId w:val="11"/>
        </w:numPr>
        <w:spacing w:after="120" w:line="240" w:lineRule="auto"/>
      </w:pPr>
      <w:r>
        <w:t>Maintaining the a</w:t>
      </w:r>
      <w:r w:rsidRPr="00751D8B">
        <w:t>ffordability of hire rates for community and cultural groups, both now and into the future</w:t>
      </w:r>
    </w:p>
    <w:p w:rsidR="00E82EA8" w:rsidRPr="001F7395" w:rsidRDefault="00E82EA8" w:rsidP="00E82EA8">
      <w:pPr>
        <w:pStyle w:val="ListBullet"/>
        <w:numPr>
          <w:ilvl w:val="0"/>
          <w:numId w:val="11"/>
        </w:numPr>
        <w:spacing w:after="120" w:line="240" w:lineRule="auto"/>
      </w:pPr>
      <w:r w:rsidRPr="00751D8B">
        <w:t xml:space="preserve">Public Liability Insurance arrangements for private hirers and some community groups </w:t>
      </w:r>
      <w:r w:rsidR="00197801">
        <w:t xml:space="preserve">was raised during </w:t>
      </w:r>
      <w:r w:rsidR="00197801" w:rsidRPr="001F7395">
        <w:t>the consultancy.  However from July 2012, the ACT Property Group made available Public Liability Insurance at a fee to Individuals and Non Incorporated Community Entities using the venue.</w:t>
      </w:r>
    </w:p>
    <w:p w:rsidR="00E82EA8" w:rsidRDefault="00E82EA8" w:rsidP="00E82EA8">
      <w:pPr>
        <w:pStyle w:val="ListBullet"/>
        <w:numPr>
          <w:ilvl w:val="0"/>
          <w:numId w:val="11"/>
        </w:numPr>
        <w:spacing w:after="120" w:line="240" w:lineRule="auto"/>
      </w:pPr>
      <w:r>
        <w:t>Lack of on site venue management</w:t>
      </w:r>
    </w:p>
    <w:p w:rsidR="00E82EA8" w:rsidRDefault="00E82EA8" w:rsidP="00E82EA8">
      <w:pPr>
        <w:pStyle w:val="ListBullet"/>
        <w:numPr>
          <w:ilvl w:val="0"/>
          <w:numId w:val="11"/>
        </w:numPr>
        <w:spacing w:after="120" w:line="240" w:lineRule="auto"/>
      </w:pPr>
      <w:r w:rsidRPr="00751D8B">
        <w:t xml:space="preserve">Layout </w:t>
      </w:r>
      <w:r w:rsidRPr="008405C2">
        <w:t>and usability of the stage for larger and higher profile performances and events</w:t>
      </w:r>
    </w:p>
    <w:p w:rsidR="00E82EA8" w:rsidRPr="008405C2" w:rsidRDefault="00E82EA8" w:rsidP="00E82EA8">
      <w:pPr>
        <w:pStyle w:val="ListBullet"/>
        <w:numPr>
          <w:ilvl w:val="0"/>
          <w:numId w:val="11"/>
        </w:numPr>
        <w:spacing w:after="120" w:line="240" w:lineRule="auto"/>
      </w:pPr>
      <w:r w:rsidRPr="008405C2">
        <w:t>Age and quality of lighting and sound facilities</w:t>
      </w:r>
    </w:p>
    <w:p w:rsidR="00E82EA8" w:rsidRPr="008405C2" w:rsidRDefault="00E82EA8" w:rsidP="00E82EA8">
      <w:pPr>
        <w:pStyle w:val="ListBullet"/>
        <w:numPr>
          <w:ilvl w:val="0"/>
          <w:numId w:val="11"/>
        </w:numPr>
        <w:spacing w:after="120" w:line="240" w:lineRule="auto"/>
      </w:pPr>
      <w:r w:rsidRPr="008405C2">
        <w:t xml:space="preserve">Lack of modern </w:t>
      </w:r>
      <w:r>
        <w:t xml:space="preserve">data </w:t>
      </w:r>
      <w:r w:rsidRPr="008405C2">
        <w:t>projection</w:t>
      </w:r>
      <w:r>
        <w:t xml:space="preserve"> facilities</w:t>
      </w:r>
    </w:p>
    <w:p w:rsidR="00E82EA8" w:rsidRPr="003C6208" w:rsidRDefault="00E82EA8" w:rsidP="00E82EA8">
      <w:pPr>
        <w:pStyle w:val="ListBullet"/>
        <w:numPr>
          <w:ilvl w:val="0"/>
          <w:numId w:val="11"/>
        </w:numPr>
        <w:spacing w:after="120" w:line="240" w:lineRule="auto"/>
      </w:pPr>
      <w:r w:rsidRPr="008405C2">
        <w:t xml:space="preserve">Lack of </w:t>
      </w:r>
      <w:r w:rsidRPr="003C6208">
        <w:t>commercial kitchen facilities</w:t>
      </w:r>
    </w:p>
    <w:p w:rsidR="00E82EA8" w:rsidRDefault="00E82EA8" w:rsidP="00E82EA8">
      <w:pPr>
        <w:pStyle w:val="ListBullet"/>
        <w:numPr>
          <w:ilvl w:val="0"/>
          <w:numId w:val="11"/>
        </w:numPr>
        <w:spacing w:after="120" w:line="240" w:lineRule="auto"/>
      </w:pPr>
      <w:r w:rsidRPr="003C6208">
        <w:t>Height of the kitchen benches</w:t>
      </w:r>
    </w:p>
    <w:p w:rsidR="00E82EA8" w:rsidRDefault="00E82EA8" w:rsidP="00E82EA8">
      <w:pPr>
        <w:pStyle w:val="ListBullet"/>
        <w:numPr>
          <w:ilvl w:val="0"/>
          <w:numId w:val="11"/>
        </w:numPr>
        <w:spacing w:after="120" w:line="240" w:lineRule="auto"/>
      </w:pPr>
      <w:r w:rsidRPr="003C6208">
        <w:t>Lack of air</w:t>
      </w:r>
      <w:r w:rsidRPr="008405C2">
        <w:t xml:space="preserve"> conditioning in </w:t>
      </w:r>
      <w:r w:rsidR="00197801">
        <w:t>the main Hall</w:t>
      </w:r>
    </w:p>
    <w:p w:rsidR="00E82EA8" w:rsidRDefault="00E82EA8" w:rsidP="00E82EA8">
      <w:pPr>
        <w:pStyle w:val="ListBullet"/>
        <w:numPr>
          <w:ilvl w:val="0"/>
          <w:numId w:val="11"/>
        </w:numPr>
        <w:spacing w:after="120" w:line="240" w:lineRule="auto"/>
      </w:pPr>
      <w:r w:rsidRPr="008405C2">
        <w:t xml:space="preserve">Lack of disability access to </w:t>
      </w:r>
      <w:r w:rsidR="00EF3BAA">
        <w:t>the stage, basement and male toilets</w:t>
      </w:r>
      <w:r w:rsidRPr="003C6208">
        <w:t>.</w:t>
      </w:r>
    </w:p>
    <w:p w:rsidR="000A4DF3" w:rsidRDefault="000A4DF3" w:rsidP="000A4DF3"/>
    <w:p w:rsidR="008405C2" w:rsidRDefault="008405C2" w:rsidP="000A4DF3"/>
    <w:p w:rsidR="008405C2" w:rsidRDefault="008405C2" w:rsidP="000A4DF3">
      <w:pPr>
        <w:sectPr w:rsidR="008405C2" w:rsidSect="00026909">
          <w:pgSz w:w="11907" w:h="16839" w:code="9"/>
          <w:pgMar w:top="1418" w:right="1758" w:bottom="1531" w:left="1304" w:header="567" w:footer="567" w:gutter="0"/>
          <w:cols w:space="340"/>
          <w:docGrid w:linePitch="360"/>
        </w:sectPr>
      </w:pPr>
    </w:p>
    <w:p w:rsidR="00E82EA8" w:rsidRDefault="00E82EA8" w:rsidP="00514F98">
      <w:pPr>
        <w:pStyle w:val="Heading2"/>
        <w:numPr>
          <w:ilvl w:val="1"/>
          <w:numId w:val="21"/>
        </w:numPr>
        <w:spacing w:after="0" w:line="240" w:lineRule="auto"/>
      </w:pPr>
      <w:bookmarkStart w:id="27" w:name="_Toc448841546"/>
      <w:r>
        <w:lastRenderedPageBreak/>
        <w:t>Financial Context</w:t>
      </w:r>
      <w:bookmarkEnd w:id="27"/>
    </w:p>
    <w:p w:rsidR="00E82EA8" w:rsidRDefault="00E82EA8" w:rsidP="00E82EA8"/>
    <w:p w:rsidR="007E5943" w:rsidRPr="00E47755" w:rsidRDefault="00AB7FE4" w:rsidP="007E5943">
      <w:pPr>
        <w:pStyle w:val="Heading3"/>
        <w:numPr>
          <w:ilvl w:val="2"/>
          <w:numId w:val="21"/>
        </w:numPr>
      </w:pPr>
      <w:r w:rsidRPr="00E47755">
        <w:t>Operating expenditure and income</w:t>
      </w:r>
    </w:p>
    <w:p w:rsidR="003A1DA7" w:rsidRDefault="00827DAD" w:rsidP="00E82EA8">
      <w:r>
        <w:t xml:space="preserve">In </w:t>
      </w:r>
      <w:r w:rsidR="00845275">
        <w:t>2010/11</w:t>
      </w:r>
      <w:r>
        <w:t xml:space="preserve">operating expenses for Albert Hall totalled </w:t>
      </w:r>
      <w:r w:rsidR="00845275">
        <w:t>$116,642</w:t>
      </w:r>
      <w:r>
        <w:t xml:space="preserve">, increasing by </w:t>
      </w:r>
      <w:r w:rsidR="00EF3BAA">
        <w:t>33% to $155,303 in 2011/12 and 14% to $178,401 in 2012/13</w:t>
      </w:r>
      <w:r>
        <w:t>.</w:t>
      </w:r>
      <w:r w:rsidR="00EF3BAA">
        <w:t xml:space="preserve">  </w:t>
      </w:r>
      <w:r w:rsidR="003A1DA7">
        <w:t xml:space="preserve">The total costs in 2013/14 and 2014/15 are similar to 2012/13, however appear higher in the table below due to the inclusion of the management costs for the venue.  </w:t>
      </w:r>
      <w:r>
        <w:t xml:space="preserve">These figures </w:t>
      </w:r>
      <w:r w:rsidRPr="00E82EA8">
        <w:t xml:space="preserve">exclude all capital expenses </w:t>
      </w:r>
      <w:r w:rsidR="003A46B7">
        <w:t xml:space="preserve">for refurbishment </w:t>
      </w:r>
      <w:r w:rsidRPr="00E82EA8">
        <w:t>of the Hall.</w:t>
      </w:r>
      <w:r w:rsidR="00EF3BAA">
        <w:t xml:space="preserve"> </w:t>
      </w:r>
      <w:r w:rsidR="003A46B7">
        <w:t xml:space="preserve"> </w:t>
      </w:r>
    </w:p>
    <w:p w:rsidR="003A1DA7" w:rsidRDefault="003A1DA7" w:rsidP="00E82EA8"/>
    <w:p w:rsidR="00EF3BAA" w:rsidRDefault="00EF3BAA" w:rsidP="00E82EA8">
      <w:r>
        <w:t>As detailed below the increased costs can be attributed to</w:t>
      </w:r>
      <w:r w:rsidR="003859A7">
        <w:t xml:space="preserve"> matters</w:t>
      </w:r>
      <w:r>
        <w:t xml:space="preserve"> </w:t>
      </w:r>
      <w:r w:rsidR="003859A7">
        <w:t xml:space="preserve">directly related to the level of usage such as </w:t>
      </w:r>
      <w:r>
        <w:t>cleaning</w:t>
      </w:r>
      <w:r w:rsidR="003859A7">
        <w:t xml:space="preserve"> and consumables</w:t>
      </w:r>
      <w:r>
        <w:t xml:space="preserve">, </w:t>
      </w:r>
      <w:r w:rsidR="003859A7">
        <w:t xml:space="preserve">and </w:t>
      </w:r>
      <w:r>
        <w:t>additional maintenance and insurance costs</w:t>
      </w:r>
      <w:r w:rsidR="003859A7">
        <w:t xml:space="preserve">.  It should be noted that the figures </w:t>
      </w:r>
      <w:r w:rsidR="003A1DA7">
        <w:t xml:space="preserve">for 2010-2013 </w:t>
      </w:r>
      <w:r w:rsidR="003859A7">
        <w:t>do not include the cost of ACT Property Group staff allocated to management of the facility and booking services.</w:t>
      </w:r>
      <w:r w:rsidR="003A1DA7">
        <w:t xml:space="preserve">  However, this has been included in 2013/14 and 2014/15</w:t>
      </w:r>
      <w:r w:rsidR="00504787">
        <w:t xml:space="preserve"> expenses</w:t>
      </w:r>
      <w:r w:rsidR="003A1DA7">
        <w:t>.</w:t>
      </w:r>
    </w:p>
    <w:p w:rsidR="00EF3BAA" w:rsidRDefault="00EF3BAA" w:rsidP="00E82EA8"/>
    <w:p w:rsidR="004F3538" w:rsidRDefault="00EF3BAA" w:rsidP="003859A7">
      <w:pPr>
        <w:spacing w:after="120"/>
      </w:pPr>
      <w:r>
        <w:t>I</w:t>
      </w:r>
      <w:r w:rsidR="003A46B7">
        <w:t>ncome received from the hire of Albert Hall</w:t>
      </w:r>
      <w:r w:rsidR="003859A7">
        <w:t xml:space="preserve"> is as follows: </w:t>
      </w:r>
      <w:r w:rsidR="003A46B7">
        <w:t xml:space="preserve"> </w:t>
      </w:r>
    </w:p>
    <w:tbl>
      <w:tblPr>
        <w:tblW w:w="9540" w:type="dxa"/>
        <w:tblBorders>
          <w:top w:val="single" w:sz="4" w:space="0" w:color="41A62A"/>
          <w:left w:val="single" w:sz="4" w:space="0" w:color="41A62A"/>
          <w:bottom w:val="single" w:sz="4" w:space="0" w:color="41A62A"/>
          <w:right w:val="single" w:sz="4" w:space="0" w:color="41A62A"/>
          <w:insideH w:val="single" w:sz="6" w:space="0" w:color="41A62A"/>
          <w:insideV w:val="single" w:sz="6" w:space="0" w:color="41A62A"/>
        </w:tblBorders>
        <w:tblLayout w:type="fixed"/>
        <w:tblLook w:val="04A0" w:firstRow="1" w:lastRow="0" w:firstColumn="1" w:lastColumn="0" w:noHBand="0" w:noVBand="1"/>
      </w:tblPr>
      <w:tblGrid>
        <w:gridCol w:w="2250"/>
        <w:gridCol w:w="1134"/>
        <w:gridCol w:w="1206"/>
        <w:gridCol w:w="1170"/>
        <w:gridCol w:w="1170"/>
        <w:gridCol w:w="1170"/>
        <w:gridCol w:w="1440"/>
      </w:tblGrid>
      <w:tr w:rsidR="00845275" w:rsidRPr="00C64BDE" w:rsidTr="00585EEA">
        <w:tc>
          <w:tcPr>
            <w:tcW w:w="2250" w:type="dxa"/>
            <w:tcBorders>
              <w:top w:val="single" w:sz="4" w:space="0" w:color="41A62A"/>
            </w:tcBorders>
          </w:tcPr>
          <w:p w:rsidR="00845275" w:rsidRDefault="00845275" w:rsidP="003859A7">
            <w:pPr>
              <w:rPr>
                <w:b/>
                <w:szCs w:val="18"/>
              </w:rPr>
            </w:pPr>
            <w:r w:rsidRPr="00590C2F">
              <w:rPr>
                <w:b/>
                <w:szCs w:val="18"/>
              </w:rPr>
              <w:t>Item</w:t>
            </w:r>
          </w:p>
        </w:tc>
        <w:tc>
          <w:tcPr>
            <w:tcW w:w="1134" w:type="dxa"/>
            <w:tcBorders>
              <w:top w:val="single" w:sz="4" w:space="0" w:color="41A62A"/>
            </w:tcBorders>
          </w:tcPr>
          <w:p w:rsidR="00845275" w:rsidRDefault="00845275" w:rsidP="003859A7">
            <w:pPr>
              <w:jc w:val="center"/>
              <w:rPr>
                <w:b/>
                <w:szCs w:val="18"/>
              </w:rPr>
            </w:pPr>
            <w:r w:rsidRPr="00D96F67">
              <w:rPr>
                <w:b/>
                <w:szCs w:val="18"/>
              </w:rPr>
              <w:t>2010/11</w:t>
            </w:r>
          </w:p>
        </w:tc>
        <w:tc>
          <w:tcPr>
            <w:tcW w:w="1206" w:type="dxa"/>
            <w:tcBorders>
              <w:top w:val="single" w:sz="4" w:space="0" w:color="41A62A"/>
            </w:tcBorders>
          </w:tcPr>
          <w:p w:rsidR="00845275" w:rsidRDefault="00845275" w:rsidP="003859A7">
            <w:pPr>
              <w:jc w:val="center"/>
              <w:rPr>
                <w:b/>
                <w:bCs/>
                <w:szCs w:val="18"/>
              </w:rPr>
            </w:pPr>
            <w:r w:rsidRPr="00DB744A">
              <w:rPr>
                <w:b/>
                <w:szCs w:val="18"/>
              </w:rPr>
              <w:t>2011/12</w:t>
            </w:r>
          </w:p>
        </w:tc>
        <w:tc>
          <w:tcPr>
            <w:tcW w:w="1170" w:type="dxa"/>
            <w:tcBorders>
              <w:top w:val="single" w:sz="4" w:space="0" w:color="41A62A"/>
            </w:tcBorders>
          </w:tcPr>
          <w:p w:rsidR="00845275" w:rsidRDefault="00845275" w:rsidP="003859A7">
            <w:pPr>
              <w:jc w:val="center"/>
              <w:rPr>
                <w:b/>
                <w:szCs w:val="18"/>
              </w:rPr>
            </w:pPr>
            <w:r w:rsidRPr="00C743B7">
              <w:rPr>
                <w:b/>
                <w:szCs w:val="18"/>
              </w:rPr>
              <w:t>2012/13</w:t>
            </w:r>
          </w:p>
        </w:tc>
        <w:tc>
          <w:tcPr>
            <w:tcW w:w="1170" w:type="dxa"/>
            <w:tcBorders>
              <w:top w:val="single" w:sz="4" w:space="0" w:color="41A62A"/>
            </w:tcBorders>
          </w:tcPr>
          <w:p w:rsidR="00845275" w:rsidRPr="005D7DB8" w:rsidRDefault="00845275" w:rsidP="003859A7">
            <w:pPr>
              <w:jc w:val="center"/>
              <w:rPr>
                <w:b/>
                <w:szCs w:val="18"/>
              </w:rPr>
            </w:pPr>
            <w:r>
              <w:rPr>
                <w:b/>
                <w:szCs w:val="18"/>
              </w:rPr>
              <w:t>2013/14</w:t>
            </w:r>
          </w:p>
        </w:tc>
        <w:tc>
          <w:tcPr>
            <w:tcW w:w="1170" w:type="dxa"/>
            <w:tcBorders>
              <w:top w:val="single" w:sz="4" w:space="0" w:color="41A62A"/>
            </w:tcBorders>
          </w:tcPr>
          <w:p w:rsidR="00845275" w:rsidRPr="005D7DB8" w:rsidRDefault="00845275" w:rsidP="003859A7">
            <w:pPr>
              <w:jc w:val="center"/>
              <w:rPr>
                <w:b/>
                <w:szCs w:val="18"/>
              </w:rPr>
            </w:pPr>
            <w:r>
              <w:rPr>
                <w:b/>
                <w:szCs w:val="18"/>
              </w:rPr>
              <w:t>2014/15</w:t>
            </w:r>
          </w:p>
        </w:tc>
        <w:tc>
          <w:tcPr>
            <w:tcW w:w="1440" w:type="dxa"/>
            <w:tcBorders>
              <w:top w:val="single" w:sz="4" w:space="0" w:color="41A62A"/>
            </w:tcBorders>
          </w:tcPr>
          <w:p w:rsidR="00845275" w:rsidRDefault="00845275" w:rsidP="003859A7">
            <w:pPr>
              <w:jc w:val="center"/>
              <w:rPr>
                <w:b/>
                <w:szCs w:val="18"/>
              </w:rPr>
            </w:pPr>
            <w:r w:rsidRPr="005D7DB8">
              <w:rPr>
                <w:b/>
                <w:szCs w:val="18"/>
              </w:rPr>
              <w:t>% Change</w:t>
            </w:r>
            <w:r w:rsidR="00504787">
              <w:rPr>
                <w:b/>
                <w:szCs w:val="18"/>
              </w:rPr>
              <w:t xml:space="preserve"> </w:t>
            </w:r>
            <w:r w:rsidR="00504787">
              <w:rPr>
                <w:rFonts w:cs="Tahoma"/>
                <w:b/>
                <w:bCs/>
                <w:szCs w:val="18"/>
              </w:rPr>
              <w:t>2014/15 vs 5 yr average</w:t>
            </w:r>
          </w:p>
        </w:tc>
      </w:tr>
      <w:tr w:rsidR="00845275" w:rsidRPr="00C64BDE" w:rsidTr="00585EEA">
        <w:tc>
          <w:tcPr>
            <w:tcW w:w="2250" w:type="dxa"/>
            <w:tcBorders>
              <w:bottom w:val="single" w:sz="4" w:space="0" w:color="41A62A"/>
            </w:tcBorders>
          </w:tcPr>
          <w:p w:rsidR="00845275" w:rsidRDefault="00845275" w:rsidP="003859A7">
            <w:pPr>
              <w:rPr>
                <w:szCs w:val="18"/>
              </w:rPr>
            </w:pPr>
            <w:r>
              <w:rPr>
                <w:szCs w:val="18"/>
              </w:rPr>
              <w:t>Hire fees</w:t>
            </w:r>
          </w:p>
        </w:tc>
        <w:tc>
          <w:tcPr>
            <w:tcW w:w="1134" w:type="dxa"/>
            <w:tcBorders>
              <w:bottom w:val="single" w:sz="4" w:space="0" w:color="41A62A"/>
            </w:tcBorders>
          </w:tcPr>
          <w:p w:rsidR="00845275" w:rsidRDefault="00845275" w:rsidP="003859A7">
            <w:pPr>
              <w:jc w:val="right"/>
              <w:rPr>
                <w:szCs w:val="18"/>
              </w:rPr>
            </w:pPr>
            <w:r w:rsidRPr="00DB744A">
              <w:rPr>
                <w:szCs w:val="18"/>
              </w:rPr>
              <w:t>$</w:t>
            </w:r>
            <w:r>
              <w:rPr>
                <w:szCs w:val="18"/>
              </w:rPr>
              <w:t>130,800</w:t>
            </w:r>
          </w:p>
        </w:tc>
        <w:tc>
          <w:tcPr>
            <w:tcW w:w="1206" w:type="dxa"/>
            <w:tcBorders>
              <w:bottom w:val="single" w:sz="4" w:space="0" w:color="41A62A"/>
            </w:tcBorders>
          </w:tcPr>
          <w:p w:rsidR="00845275" w:rsidRDefault="00845275" w:rsidP="003859A7">
            <w:pPr>
              <w:jc w:val="right"/>
              <w:rPr>
                <w:rFonts w:cs="Tahoma"/>
                <w:szCs w:val="18"/>
              </w:rPr>
            </w:pPr>
            <w:r>
              <w:rPr>
                <w:rFonts w:cs="Tahoma"/>
                <w:szCs w:val="18"/>
              </w:rPr>
              <w:t>$199,738</w:t>
            </w:r>
          </w:p>
        </w:tc>
        <w:tc>
          <w:tcPr>
            <w:tcW w:w="1170" w:type="dxa"/>
            <w:tcBorders>
              <w:bottom w:val="single" w:sz="4" w:space="0" w:color="41A62A"/>
            </w:tcBorders>
          </w:tcPr>
          <w:p w:rsidR="00845275" w:rsidRDefault="00845275" w:rsidP="003859A7">
            <w:pPr>
              <w:jc w:val="right"/>
              <w:rPr>
                <w:rFonts w:cs="Tahoma"/>
                <w:szCs w:val="18"/>
              </w:rPr>
            </w:pPr>
            <w:r w:rsidRPr="005D7DB8">
              <w:rPr>
                <w:rFonts w:cs="Tahoma"/>
                <w:szCs w:val="18"/>
              </w:rPr>
              <w:t>$</w:t>
            </w:r>
            <w:r>
              <w:rPr>
                <w:rFonts w:cs="Tahoma"/>
                <w:szCs w:val="18"/>
              </w:rPr>
              <w:t>222,080</w:t>
            </w:r>
          </w:p>
        </w:tc>
        <w:tc>
          <w:tcPr>
            <w:tcW w:w="1170" w:type="dxa"/>
            <w:tcBorders>
              <w:bottom w:val="single" w:sz="4" w:space="0" w:color="41A62A"/>
            </w:tcBorders>
          </w:tcPr>
          <w:p w:rsidR="004912E3" w:rsidRDefault="00A37EBA" w:rsidP="00504787">
            <w:pPr>
              <w:jc w:val="both"/>
              <w:rPr>
                <w:rFonts w:cs="Tahoma"/>
                <w:szCs w:val="18"/>
              </w:rPr>
            </w:pPr>
            <w:r>
              <w:t>$205,232</w:t>
            </w:r>
          </w:p>
        </w:tc>
        <w:tc>
          <w:tcPr>
            <w:tcW w:w="1170" w:type="dxa"/>
            <w:tcBorders>
              <w:bottom w:val="single" w:sz="4" w:space="0" w:color="41A62A"/>
            </w:tcBorders>
          </w:tcPr>
          <w:p w:rsidR="004912E3" w:rsidRDefault="00A37EBA" w:rsidP="00504787">
            <w:pPr>
              <w:jc w:val="center"/>
              <w:rPr>
                <w:rFonts w:cs="Tahoma"/>
                <w:szCs w:val="18"/>
              </w:rPr>
            </w:pPr>
            <w:r>
              <w:t>$192,049</w:t>
            </w:r>
          </w:p>
        </w:tc>
        <w:tc>
          <w:tcPr>
            <w:tcW w:w="1440" w:type="dxa"/>
            <w:tcBorders>
              <w:bottom w:val="single" w:sz="4" w:space="0" w:color="41A62A"/>
            </w:tcBorders>
          </w:tcPr>
          <w:p w:rsidR="00845275" w:rsidRDefault="003137C6" w:rsidP="00504787">
            <w:pPr>
              <w:jc w:val="right"/>
              <w:rPr>
                <w:rFonts w:cs="Tahoma"/>
                <w:szCs w:val="18"/>
              </w:rPr>
            </w:pPr>
            <w:r>
              <w:rPr>
                <w:rFonts w:cs="Tahoma"/>
                <w:szCs w:val="18"/>
              </w:rPr>
              <w:t>-6.4</w:t>
            </w:r>
            <w:r w:rsidR="00845275" w:rsidRPr="005D7DB8">
              <w:rPr>
                <w:rFonts w:cs="Tahoma"/>
                <w:szCs w:val="18"/>
              </w:rPr>
              <w:t>%</w:t>
            </w:r>
          </w:p>
        </w:tc>
      </w:tr>
    </w:tbl>
    <w:p w:rsidR="00827DAD" w:rsidRDefault="00827DAD" w:rsidP="00E82EA8"/>
    <w:p w:rsidR="00827DAD" w:rsidRDefault="003A46B7" w:rsidP="00E82EA8">
      <w:r>
        <w:t>A more detailed breakdown of expenses is</w:t>
      </w:r>
      <w:r w:rsidR="00827DAD">
        <w:t xml:space="preserve"> as follows:</w:t>
      </w:r>
      <w:r w:rsidR="00F94AA6">
        <w:t xml:space="preserve"> </w:t>
      </w:r>
    </w:p>
    <w:p w:rsidR="008C351C" w:rsidRDefault="008C351C" w:rsidP="00E82EA8"/>
    <w:tbl>
      <w:tblPr>
        <w:tblW w:w="9496" w:type="dxa"/>
        <w:tblBorders>
          <w:top w:val="single" w:sz="4" w:space="0" w:color="41A62A"/>
          <w:left w:val="single" w:sz="4" w:space="0" w:color="41A62A"/>
          <w:bottom w:val="single" w:sz="4" w:space="0" w:color="41A62A"/>
          <w:right w:val="single" w:sz="4" w:space="0" w:color="41A62A"/>
          <w:insideH w:val="single" w:sz="6" w:space="0" w:color="41A62A"/>
          <w:insideV w:val="single" w:sz="6" w:space="0" w:color="41A62A"/>
        </w:tblBorders>
        <w:tblLayout w:type="fixed"/>
        <w:tblLook w:val="04A0" w:firstRow="1" w:lastRow="0" w:firstColumn="1" w:lastColumn="0" w:noHBand="0" w:noVBand="1"/>
      </w:tblPr>
      <w:tblGrid>
        <w:gridCol w:w="2206"/>
        <w:gridCol w:w="1134"/>
        <w:gridCol w:w="1248"/>
        <w:gridCol w:w="1163"/>
        <w:gridCol w:w="1118"/>
        <w:gridCol w:w="1210"/>
        <w:gridCol w:w="1417"/>
      </w:tblGrid>
      <w:tr w:rsidR="00845275" w:rsidRPr="00C64BDE" w:rsidTr="00585EEA">
        <w:tc>
          <w:tcPr>
            <w:tcW w:w="2206" w:type="dxa"/>
            <w:tcBorders>
              <w:top w:val="single" w:sz="4" w:space="0" w:color="41A62A"/>
            </w:tcBorders>
          </w:tcPr>
          <w:p w:rsidR="00845275" w:rsidRDefault="00845275">
            <w:pPr>
              <w:rPr>
                <w:b/>
                <w:szCs w:val="18"/>
              </w:rPr>
            </w:pPr>
            <w:r w:rsidRPr="00590C2F">
              <w:rPr>
                <w:b/>
                <w:szCs w:val="18"/>
              </w:rPr>
              <w:t>Items</w:t>
            </w:r>
          </w:p>
        </w:tc>
        <w:tc>
          <w:tcPr>
            <w:tcW w:w="1134" w:type="dxa"/>
            <w:tcBorders>
              <w:top w:val="single" w:sz="4" w:space="0" w:color="41A62A"/>
            </w:tcBorders>
          </w:tcPr>
          <w:p w:rsidR="00845275" w:rsidRDefault="00845275">
            <w:pPr>
              <w:jc w:val="center"/>
              <w:rPr>
                <w:b/>
                <w:szCs w:val="18"/>
              </w:rPr>
            </w:pPr>
            <w:r w:rsidRPr="00D96F67">
              <w:rPr>
                <w:b/>
                <w:szCs w:val="18"/>
              </w:rPr>
              <w:t>2010/11</w:t>
            </w:r>
          </w:p>
        </w:tc>
        <w:tc>
          <w:tcPr>
            <w:tcW w:w="1248" w:type="dxa"/>
            <w:tcBorders>
              <w:top w:val="single" w:sz="4" w:space="0" w:color="41A62A"/>
            </w:tcBorders>
          </w:tcPr>
          <w:p w:rsidR="00845275" w:rsidRDefault="00845275">
            <w:pPr>
              <w:jc w:val="center"/>
              <w:rPr>
                <w:b/>
                <w:bCs/>
                <w:szCs w:val="18"/>
              </w:rPr>
            </w:pPr>
            <w:r w:rsidRPr="00DB744A">
              <w:rPr>
                <w:b/>
                <w:szCs w:val="18"/>
              </w:rPr>
              <w:t>2011/12</w:t>
            </w:r>
          </w:p>
        </w:tc>
        <w:tc>
          <w:tcPr>
            <w:tcW w:w="1163" w:type="dxa"/>
            <w:tcBorders>
              <w:top w:val="single" w:sz="4" w:space="0" w:color="41A62A"/>
            </w:tcBorders>
          </w:tcPr>
          <w:p w:rsidR="00845275" w:rsidRDefault="00845275">
            <w:pPr>
              <w:jc w:val="center"/>
              <w:rPr>
                <w:b/>
                <w:szCs w:val="18"/>
              </w:rPr>
            </w:pPr>
            <w:r w:rsidRPr="00C743B7">
              <w:rPr>
                <w:b/>
                <w:szCs w:val="18"/>
              </w:rPr>
              <w:t>2012/13</w:t>
            </w:r>
          </w:p>
        </w:tc>
        <w:tc>
          <w:tcPr>
            <w:tcW w:w="1118" w:type="dxa"/>
            <w:tcBorders>
              <w:top w:val="single" w:sz="4" w:space="0" w:color="41A62A"/>
            </w:tcBorders>
          </w:tcPr>
          <w:p w:rsidR="00845275" w:rsidRDefault="00845275">
            <w:pPr>
              <w:jc w:val="center"/>
              <w:rPr>
                <w:rFonts w:cs="Tahoma"/>
                <w:b/>
                <w:bCs/>
                <w:szCs w:val="18"/>
              </w:rPr>
            </w:pPr>
            <w:r>
              <w:rPr>
                <w:rFonts w:cs="Tahoma"/>
                <w:b/>
                <w:bCs/>
                <w:szCs w:val="18"/>
              </w:rPr>
              <w:t>2013/14</w:t>
            </w:r>
          </w:p>
        </w:tc>
        <w:tc>
          <w:tcPr>
            <w:tcW w:w="1210" w:type="dxa"/>
            <w:tcBorders>
              <w:top w:val="single" w:sz="4" w:space="0" w:color="41A62A"/>
            </w:tcBorders>
          </w:tcPr>
          <w:p w:rsidR="00845275" w:rsidRDefault="00845275">
            <w:pPr>
              <w:jc w:val="center"/>
              <w:rPr>
                <w:rFonts w:cs="Tahoma"/>
                <w:b/>
                <w:bCs/>
                <w:szCs w:val="18"/>
              </w:rPr>
            </w:pPr>
            <w:r>
              <w:rPr>
                <w:rFonts w:cs="Tahoma"/>
                <w:b/>
                <w:bCs/>
                <w:szCs w:val="18"/>
              </w:rPr>
              <w:t>2014/15</w:t>
            </w:r>
          </w:p>
        </w:tc>
        <w:tc>
          <w:tcPr>
            <w:tcW w:w="1417" w:type="dxa"/>
            <w:tcBorders>
              <w:top w:val="single" w:sz="4" w:space="0" w:color="41A62A"/>
            </w:tcBorders>
          </w:tcPr>
          <w:p w:rsidR="00845275" w:rsidRDefault="00845275" w:rsidP="00845275">
            <w:pPr>
              <w:jc w:val="center"/>
              <w:rPr>
                <w:b/>
                <w:szCs w:val="18"/>
              </w:rPr>
            </w:pPr>
            <w:r>
              <w:rPr>
                <w:rFonts w:cs="Tahoma"/>
                <w:b/>
                <w:bCs/>
                <w:szCs w:val="18"/>
              </w:rPr>
              <w:t>% change 2014/15 vs 5</w:t>
            </w:r>
            <w:r w:rsidR="003E1F0D">
              <w:rPr>
                <w:rFonts w:cs="Tahoma"/>
                <w:b/>
                <w:bCs/>
                <w:szCs w:val="18"/>
              </w:rPr>
              <w:t xml:space="preserve"> </w:t>
            </w:r>
            <w:r>
              <w:rPr>
                <w:rFonts w:cs="Tahoma"/>
                <w:b/>
                <w:bCs/>
                <w:szCs w:val="18"/>
              </w:rPr>
              <w:t>yr average</w:t>
            </w:r>
          </w:p>
        </w:tc>
      </w:tr>
      <w:tr w:rsidR="006653ED" w:rsidRPr="00C64BDE" w:rsidTr="00585EEA">
        <w:tc>
          <w:tcPr>
            <w:tcW w:w="2206" w:type="dxa"/>
          </w:tcPr>
          <w:p w:rsidR="006653ED" w:rsidRDefault="006653ED">
            <w:pPr>
              <w:rPr>
                <w:szCs w:val="18"/>
              </w:rPr>
            </w:pPr>
            <w:r w:rsidRPr="00590C2F">
              <w:rPr>
                <w:szCs w:val="18"/>
              </w:rPr>
              <w:t>Administration</w:t>
            </w:r>
          </w:p>
        </w:tc>
        <w:tc>
          <w:tcPr>
            <w:tcW w:w="1134" w:type="dxa"/>
          </w:tcPr>
          <w:p w:rsidR="006653ED" w:rsidRDefault="006653ED">
            <w:pPr>
              <w:jc w:val="right"/>
              <w:rPr>
                <w:szCs w:val="18"/>
              </w:rPr>
            </w:pPr>
            <w:r w:rsidRPr="00DB744A">
              <w:rPr>
                <w:szCs w:val="18"/>
              </w:rPr>
              <w:t>$3,611</w:t>
            </w:r>
          </w:p>
        </w:tc>
        <w:tc>
          <w:tcPr>
            <w:tcW w:w="1248" w:type="dxa"/>
          </w:tcPr>
          <w:p w:rsidR="006653ED" w:rsidRDefault="006653ED">
            <w:pPr>
              <w:jc w:val="right"/>
              <w:rPr>
                <w:rFonts w:cs="Tahoma"/>
                <w:szCs w:val="18"/>
              </w:rPr>
            </w:pPr>
            <w:r>
              <w:rPr>
                <w:rFonts w:cs="Tahoma"/>
                <w:szCs w:val="18"/>
              </w:rPr>
              <w:t>$720</w:t>
            </w:r>
          </w:p>
        </w:tc>
        <w:tc>
          <w:tcPr>
            <w:tcW w:w="1163" w:type="dxa"/>
          </w:tcPr>
          <w:p w:rsidR="006653ED" w:rsidRDefault="006653ED">
            <w:pPr>
              <w:jc w:val="right"/>
              <w:rPr>
                <w:rFonts w:cs="Tahoma"/>
                <w:szCs w:val="18"/>
              </w:rPr>
            </w:pPr>
            <w:r w:rsidRPr="005D7DB8">
              <w:rPr>
                <w:rFonts w:cs="Tahoma"/>
                <w:szCs w:val="18"/>
              </w:rPr>
              <w:t>$745</w:t>
            </w:r>
          </w:p>
        </w:tc>
        <w:tc>
          <w:tcPr>
            <w:tcW w:w="1118" w:type="dxa"/>
          </w:tcPr>
          <w:p w:rsidR="006653ED" w:rsidRDefault="006653ED" w:rsidP="000624AA">
            <w:pPr>
              <w:jc w:val="right"/>
              <w:rPr>
                <w:rFonts w:cs="Tahoma"/>
                <w:szCs w:val="18"/>
              </w:rPr>
            </w:pPr>
            <w:r>
              <w:rPr>
                <w:rFonts w:cs="Tahoma"/>
                <w:szCs w:val="18"/>
              </w:rPr>
              <w:t xml:space="preserve">$3,845 </w:t>
            </w:r>
          </w:p>
        </w:tc>
        <w:tc>
          <w:tcPr>
            <w:tcW w:w="1210" w:type="dxa"/>
          </w:tcPr>
          <w:p w:rsidR="006653ED" w:rsidRDefault="006653ED">
            <w:pPr>
              <w:jc w:val="right"/>
              <w:rPr>
                <w:rFonts w:cs="Tahoma"/>
                <w:szCs w:val="18"/>
              </w:rPr>
            </w:pPr>
            <w:r>
              <w:rPr>
                <w:rFonts w:cs="Tahoma"/>
                <w:szCs w:val="18"/>
              </w:rPr>
              <w:t xml:space="preserve">$771 </w:t>
            </w:r>
          </w:p>
        </w:tc>
        <w:tc>
          <w:tcPr>
            <w:tcW w:w="1417" w:type="dxa"/>
            <w:vAlign w:val="bottom"/>
          </w:tcPr>
          <w:p w:rsidR="006653ED" w:rsidRDefault="006653ED">
            <w:pPr>
              <w:jc w:val="right"/>
              <w:rPr>
                <w:rFonts w:cs="Tahoma"/>
                <w:szCs w:val="18"/>
              </w:rPr>
            </w:pPr>
            <w:r>
              <w:rPr>
                <w:rFonts w:ascii="Calibri" w:hAnsi="Calibri"/>
                <w:sz w:val="22"/>
                <w:szCs w:val="22"/>
              </w:rPr>
              <w:t>-60%</w:t>
            </w:r>
          </w:p>
        </w:tc>
      </w:tr>
      <w:tr w:rsidR="006653ED" w:rsidRPr="00C64BDE" w:rsidTr="00585EEA">
        <w:tc>
          <w:tcPr>
            <w:tcW w:w="2206" w:type="dxa"/>
          </w:tcPr>
          <w:p w:rsidR="006653ED" w:rsidRPr="00590C2F" w:rsidRDefault="006653ED" w:rsidP="00066125">
            <w:pPr>
              <w:rPr>
                <w:szCs w:val="18"/>
              </w:rPr>
            </w:pPr>
            <w:r>
              <w:rPr>
                <w:szCs w:val="18"/>
              </w:rPr>
              <w:t>Management ^</w:t>
            </w:r>
          </w:p>
        </w:tc>
        <w:tc>
          <w:tcPr>
            <w:tcW w:w="1134" w:type="dxa"/>
            <w:shd w:val="clear" w:color="auto" w:fill="7F7F7F" w:themeFill="text1" w:themeFillTint="80"/>
          </w:tcPr>
          <w:p w:rsidR="006653ED" w:rsidRPr="00DB744A" w:rsidRDefault="006653ED" w:rsidP="00066125">
            <w:pPr>
              <w:jc w:val="right"/>
              <w:rPr>
                <w:szCs w:val="18"/>
              </w:rPr>
            </w:pPr>
          </w:p>
        </w:tc>
        <w:tc>
          <w:tcPr>
            <w:tcW w:w="1248" w:type="dxa"/>
            <w:shd w:val="clear" w:color="auto" w:fill="7F7F7F" w:themeFill="text1" w:themeFillTint="80"/>
          </w:tcPr>
          <w:p w:rsidR="006653ED" w:rsidRDefault="006653ED" w:rsidP="00066125">
            <w:pPr>
              <w:jc w:val="right"/>
              <w:rPr>
                <w:rFonts w:cs="Tahoma"/>
                <w:szCs w:val="18"/>
              </w:rPr>
            </w:pPr>
          </w:p>
        </w:tc>
        <w:tc>
          <w:tcPr>
            <w:tcW w:w="1163" w:type="dxa"/>
            <w:shd w:val="clear" w:color="auto" w:fill="7F7F7F" w:themeFill="text1" w:themeFillTint="80"/>
          </w:tcPr>
          <w:p w:rsidR="006653ED" w:rsidRPr="005D7DB8" w:rsidRDefault="006653ED" w:rsidP="00066125">
            <w:pPr>
              <w:jc w:val="right"/>
              <w:rPr>
                <w:rFonts w:cs="Tahoma"/>
                <w:szCs w:val="18"/>
              </w:rPr>
            </w:pPr>
          </w:p>
        </w:tc>
        <w:tc>
          <w:tcPr>
            <w:tcW w:w="1118" w:type="dxa"/>
          </w:tcPr>
          <w:p w:rsidR="006653ED" w:rsidRDefault="006653ED" w:rsidP="00066125">
            <w:pPr>
              <w:jc w:val="right"/>
              <w:rPr>
                <w:rFonts w:cs="Tahoma"/>
                <w:szCs w:val="18"/>
              </w:rPr>
            </w:pPr>
            <w:r>
              <w:rPr>
                <w:rFonts w:cs="Tahoma"/>
                <w:szCs w:val="18"/>
              </w:rPr>
              <w:t xml:space="preserve">$102,830 </w:t>
            </w:r>
          </w:p>
        </w:tc>
        <w:tc>
          <w:tcPr>
            <w:tcW w:w="1210" w:type="dxa"/>
          </w:tcPr>
          <w:p w:rsidR="006653ED" w:rsidRDefault="006653ED" w:rsidP="00066125">
            <w:pPr>
              <w:jc w:val="right"/>
              <w:rPr>
                <w:rFonts w:cs="Tahoma"/>
                <w:szCs w:val="18"/>
              </w:rPr>
            </w:pPr>
            <w:r>
              <w:rPr>
                <w:rFonts w:cs="Tahoma"/>
                <w:szCs w:val="18"/>
              </w:rPr>
              <w:t xml:space="preserve">$74,318 </w:t>
            </w:r>
          </w:p>
        </w:tc>
        <w:tc>
          <w:tcPr>
            <w:tcW w:w="1417" w:type="dxa"/>
            <w:vAlign w:val="bottom"/>
          </w:tcPr>
          <w:p w:rsidR="006653ED" w:rsidDel="00845275" w:rsidRDefault="003E1F0D" w:rsidP="00066125">
            <w:pPr>
              <w:jc w:val="right"/>
              <w:rPr>
                <w:rFonts w:cs="Tahoma"/>
                <w:szCs w:val="18"/>
              </w:rPr>
            </w:pPr>
            <w:r>
              <w:rPr>
                <w:rFonts w:ascii="Calibri" w:hAnsi="Calibri"/>
                <w:sz w:val="22"/>
                <w:szCs w:val="22"/>
              </w:rPr>
              <w:t>N/A</w:t>
            </w:r>
          </w:p>
        </w:tc>
      </w:tr>
      <w:tr w:rsidR="006653ED" w:rsidRPr="00C64BDE" w:rsidTr="00585EEA">
        <w:tc>
          <w:tcPr>
            <w:tcW w:w="2206" w:type="dxa"/>
          </w:tcPr>
          <w:p w:rsidR="006653ED" w:rsidRDefault="006653ED">
            <w:pPr>
              <w:rPr>
                <w:szCs w:val="18"/>
              </w:rPr>
            </w:pPr>
            <w:r w:rsidRPr="00590C2F">
              <w:rPr>
                <w:szCs w:val="18"/>
              </w:rPr>
              <w:t>Cleaning</w:t>
            </w:r>
          </w:p>
        </w:tc>
        <w:tc>
          <w:tcPr>
            <w:tcW w:w="1134" w:type="dxa"/>
          </w:tcPr>
          <w:p w:rsidR="006653ED" w:rsidRDefault="006653ED">
            <w:pPr>
              <w:jc w:val="right"/>
              <w:rPr>
                <w:szCs w:val="18"/>
              </w:rPr>
            </w:pPr>
            <w:r w:rsidRPr="00DB744A">
              <w:rPr>
                <w:szCs w:val="18"/>
              </w:rPr>
              <w:t>$32,625</w:t>
            </w:r>
          </w:p>
        </w:tc>
        <w:tc>
          <w:tcPr>
            <w:tcW w:w="1248" w:type="dxa"/>
          </w:tcPr>
          <w:p w:rsidR="006653ED" w:rsidRDefault="006653ED">
            <w:pPr>
              <w:jc w:val="right"/>
              <w:rPr>
                <w:rFonts w:cs="Tahoma"/>
                <w:szCs w:val="18"/>
              </w:rPr>
            </w:pPr>
            <w:r>
              <w:rPr>
                <w:rFonts w:cs="Tahoma"/>
                <w:szCs w:val="18"/>
              </w:rPr>
              <w:t>$47,312</w:t>
            </w:r>
          </w:p>
        </w:tc>
        <w:tc>
          <w:tcPr>
            <w:tcW w:w="1163" w:type="dxa"/>
          </w:tcPr>
          <w:p w:rsidR="006653ED" w:rsidRDefault="006653ED">
            <w:pPr>
              <w:jc w:val="right"/>
              <w:rPr>
                <w:rFonts w:cs="Tahoma"/>
                <w:szCs w:val="18"/>
              </w:rPr>
            </w:pPr>
            <w:r w:rsidRPr="005D7DB8">
              <w:rPr>
                <w:rFonts w:cs="Tahoma"/>
                <w:szCs w:val="18"/>
              </w:rPr>
              <w:t>$51,872</w:t>
            </w:r>
          </w:p>
        </w:tc>
        <w:tc>
          <w:tcPr>
            <w:tcW w:w="1118" w:type="dxa"/>
          </w:tcPr>
          <w:p w:rsidR="006653ED" w:rsidRDefault="006653ED">
            <w:pPr>
              <w:jc w:val="right"/>
              <w:rPr>
                <w:rFonts w:cs="Tahoma"/>
                <w:szCs w:val="18"/>
              </w:rPr>
            </w:pPr>
            <w:r>
              <w:rPr>
                <w:rFonts w:cs="Tahoma"/>
                <w:szCs w:val="18"/>
              </w:rPr>
              <w:t xml:space="preserve">$50,906 </w:t>
            </w:r>
          </w:p>
        </w:tc>
        <w:tc>
          <w:tcPr>
            <w:tcW w:w="1210" w:type="dxa"/>
          </w:tcPr>
          <w:p w:rsidR="006653ED" w:rsidRDefault="006653ED">
            <w:pPr>
              <w:jc w:val="right"/>
              <w:rPr>
                <w:rFonts w:cs="Tahoma"/>
                <w:szCs w:val="18"/>
              </w:rPr>
            </w:pPr>
            <w:r>
              <w:rPr>
                <w:rFonts w:cs="Tahoma"/>
                <w:szCs w:val="18"/>
              </w:rPr>
              <w:t xml:space="preserve">$41,683 </w:t>
            </w:r>
          </w:p>
        </w:tc>
        <w:tc>
          <w:tcPr>
            <w:tcW w:w="1417" w:type="dxa"/>
            <w:vAlign w:val="bottom"/>
          </w:tcPr>
          <w:p w:rsidR="006653ED" w:rsidRDefault="006653ED">
            <w:pPr>
              <w:jc w:val="right"/>
              <w:rPr>
                <w:rFonts w:cs="Tahoma"/>
                <w:szCs w:val="18"/>
              </w:rPr>
            </w:pPr>
            <w:r>
              <w:rPr>
                <w:rFonts w:ascii="Calibri" w:hAnsi="Calibri"/>
                <w:sz w:val="22"/>
                <w:szCs w:val="22"/>
              </w:rPr>
              <w:t>-7%</w:t>
            </w:r>
          </w:p>
        </w:tc>
      </w:tr>
      <w:tr w:rsidR="006653ED" w:rsidRPr="00C64BDE" w:rsidTr="00585EEA">
        <w:tc>
          <w:tcPr>
            <w:tcW w:w="2206" w:type="dxa"/>
          </w:tcPr>
          <w:p w:rsidR="006653ED" w:rsidRDefault="006653ED">
            <w:pPr>
              <w:rPr>
                <w:szCs w:val="18"/>
              </w:rPr>
            </w:pPr>
            <w:r w:rsidRPr="00590C2F">
              <w:rPr>
                <w:szCs w:val="18"/>
              </w:rPr>
              <w:t>Electrical Repairs</w:t>
            </w:r>
          </w:p>
        </w:tc>
        <w:tc>
          <w:tcPr>
            <w:tcW w:w="1134" w:type="dxa"/>
          </w:tcPr>
          <w:p w:rsidR="006653ED" w:rsidRDefault="006653ED" w:rsidP="00EF3BAA">
            <w:pPr>
              <w:ind w:left="454"/>
              <w:jc w:val="center"/>
              <w:rPr>
                <w:szCs w:val="18"/>
              </w:rPr>
            </w:pPr>
            <w:r w:rsidRPr="00DB744A">
              <w:rPr>
                <w:szCs w:val="18"/>
              </w:rPr>
              <w:t>$321</w:t>
            </w:r>
          </w:p>
        </w:tc>
        <w:tc>
          <w:tcPr>
            <w:tcW w:w="1248" w:type="dxa"/>
          </w:tcPr>
          <w:p w:rsidR="006653ED" w:rsidRDefault="006653ED">
            <w:pPr>
              <w:jc w:val="right"/>
              <w:rPr>
                <w:rFonts w:cs="Tahoma"/>
                <w:szCs w:val="18"/>
              </w:rPr>
            </w:pPr>
            <w:r>
              <w:rPr>
                <w:rFonts w:cs="Tahoma"/>
                <w:szCs w:val="18"/>
              </w:rPr>
              <w:t>$1,925</w:t>
            </w:r>
          </w:p>
        </w:tc>
        <w:tc>
          <w:tcPr>
            <w:tcW w:w="1163" w:type="dxa"/>
          </w:tcPr>
          <w:p w:rsidR="006653ED" w:rsidRDefault="006653ED">
            <w:pPr>
              <w:jc w:val="right"/>
              <w:rPr>
                <w:rFonts w:cs="Tahoma"/>
                <w:szCs w:val="18"/>
              </w:rPr>
            </w:pPr>
            <w:r w:rsidRPr="005D7DB8">
              <w:rPr>
                <w:rFonts w:cs="Tahoma"/>
                <w:szCs w:val="18"/>
              </w:rPr>
              <w:t>$341</w:t>
            </w:r>
          </w:p>
        </w:tc>
        <w:tc>
          <w:tcPr>
            <w:tcW w:w="1118" w:type="dxa"/>
          </w:tcPr>
          <w:p w:rsidR="006653ED" w:rsidRDefault="006653ED" w:rsidP="003859A7">
            <w:pPr>
              <w:jc w:val="right"/>
              <w:rPr>
                <w:rFonts w:cs="Tahoma"/>
                <w:szCs w:val="18"/>
              </w:rPr>
            </w:pPr>
            <w:r>
              <w:rPr>
                <w:rFonts w:cs="Tahoma"/>
                <w:szCs w:val="18"/>
              </w:rPr>
              <w:t xml:space="preserve">$342 </w:t>
            </w:r>
          </w:p>
        </w:tc>
        <w:tc>
          <w:tcPr>
            <w:tcW w:w="1210" w:type="dxa"/>
          </w:tcPr>
          <w:p w:rsidR="006653ED" w:rsidRDefault="006653ED" w:rsidP="003859A7">
            <w:pPr>
              <w:jc w:val="right"/>
              <w:rPr>
                <w:rFonts w:cs="Tahoma"/>
                <w:szCs w:val="18"/>
              </w:rPr>
            </w:pPr>
            <w:r>
              <w:rPr>
                <w:rFonts w:cs="Tahoma"/>
                <w:szCs w:val="18"/>
              </w:rPr>
              <w:t xml:space="preserve">$255 </w:t>
            </w:r>
          </w:p>
        </w:tc>
        <w:tc>
          <w:tcPr>
            <w:tcW w:w="1417" w:type="dxa"/>
            <w:vAlign w:val="bottom"/>
          </w:tcPr>
          <w:p w:rsidR="006653ED" w:rsidRDefault="006653ED" w:rsidP="003859A7">
            <w:pPr>
              <w:jc w:val="right"/>
              <w:rPr>
                <w:rFonts w:cs="Tahoma"/>
                <w:szCs w:val="18"/>
              </w:rPr>
            </w:pPr>
            <w:r>
              <w:rPr>
                <w:rFonts w:ascii="Calibri" w:hAnsi="Calibri"/>
                <w:sz w:val="22"/>
                <w:szCs w:val="22"/>
              </w:rPr>
              <w:t>-60%</w:t>
            </w:r>
          </w:p>
        </w:tc>
      </w:tr>
      <w:tr w:rsidR="006653ED" w:rsidRPr="00C64BDE" w:rsidTr="00585EEA">
        <w:tc>
          <w:tcPr>
            <w:tcW w:w="2206" w:type="dxa"/>
          </w:tcPr>
          <w:p w:rsidR="006653ED" w:rsidRDefault="006653ED">
            <w:pPr>
              <w:rPr>
                <w:szCs w:val="18"/>
              </w:rPr>
            </w:pPr>
            <w:r w:rsidRPr="00590C2F">
              <w:rPr>
                <w:szCs w:val="18"/>
              </w:rPr>
              <w:t>Electricity</w:t>
            </w:r>
          </w:p>
        </w:tc>
        <w:tc>
          <w:tcPr>
            <w:tcW w:w="1134" w:type="dxa"/>
          </w:tcPr>
          <w:p w:rsidR="006653ED" w:rsidRDefault="006653ED" w:rsidP="00EF3BAA">
            <w:pPr>
              <w:jc w:val="right"/>
              <w:rPr>
                <w:szCs w:val="18"/>
              </w:rPr>
            </w:pPr>
            <w:r w:rsidRPr="00590C2F">
              <w:rPr>
                <w:szCs w:val="18"/>
              </w:rPr>
              <w:t>$10,394</w:t>
            </w:r>
          </w:p>
        </w:tc>
        <w:tc>
          <w:tcPr>
            <w:tcW w:w="1248" w:type="dxa"/>
          </w:tcPr>
          <w:p w:rsidR="006653ED" w:rsidRDefault="006653ED">
            <w:pPr>
              <w:jc w:val="right"/>
              <w:rPr>
                <w:rFonts w:cs="Tahoma"/>
                <w:szCs w:val="18"/>
              </w:rPr>
            </w:pPr>
            <w:r>
              <w:rPr>
                <w:rFonts w:cs="Tahoma"/>
                <w:szCs w:val="18"/>
              </w:rPr>
              <w:t>$16,458</w:t>
            </w:r>
          </w:p>
        </w:tc>
        <w:tc>
          <w:tcPr>
            <w:tcW w:w="1163" w:type="dxa"/>
          </w:tcPr>
          <w:p w:rsidR="006653ED" w:rsidRDefault="006653ED" w:rsidP="00EF3BAA">
            <w:pPr>
              <w:jc w:val="right"/>
              <w:rPr>
                <w:rFonts w:cs="Tahoma"/>
                <w:szCs w:val="18"/>
              </w:rPr>
            </w:pPr>
            <w:r w:rsidRPr="005D7DB8">
              <w:rPr>
                <w:rFonts w:cs="Tahoma"/>
                <w:szCs w:val="18"/>
              </w:rPr>
              <w:t>$19,029</w:t>
            </w:r>
          </w:p>
        </w:tc>
        <w:tc>
          <w:tcPr>
            <w:tcW w:w="1118" w:type="dxa"/>
          </w:tcPr>
          <w:p w:rsidR="006653ED" w:rsidRDefault="006653ED" w:rsidP="003E1F0D">
            <w:pPr>
              <w:ind w:left="47"/>
              <w:jc w:val="right"/>
              <w:rPr>
                <w:rFonts w:cs="Tahoma"/>
                <w:szCs w:val="18"/>
              </w:rPr>
            </w:pPr>
            <w:r>
              <w:rPr>
                <w:rFonts w:cs="Tahoma"/>
                <w:szCs w:val="18"/>
              </w:rPr>
              <w:t xml:space="preserve">$17,358 </w:t>
            </w:r>
          </w:p>
        </w:tc>
        <w:tc>
          <w:tcPr>
            <w:tcW w:w="1210" w:type="dxa"/>
          </w:tcPr>
          <w:p w:rsidR="006653ED" w:rsidRDefault="006653ED" w:rsidP="003E1F0D">
            <w:pPr>
              <w:ind w:left="9"/>
              <w:jc w:val="right"/>
              <w:rPr>
                <w:rFonts w:cs="Tahoma"/>
                <w:szCs w:val="18"/>
              </w:rPr>
            </w:pPr>
            <w:r>
              <w:rPr>
                <w:rFonts w:cs="Tahoma"/>
                <w:szCs w:val="18"/>
              </w:rPr>
              <w:t xml:space="preserve">$14,883 </w:t>
            </w:r>
          </w:p>
        </w:tc>
        <w:tc>
          <w:tcPr>
            <w:tcW w:w="1417" w:type="dxa"/>
            <w:vAlign w:val="bottom"/>
          </w:tcPr>
          <w:p w:rsidR="006653ED" w:rsidRDefault="006653ED" w:rsidP="00EF3BAA">
            <w:pPr>
              <w:ind w:left="454"/>
              <w:jc w:val="right"/>
              <w:rPr>
                <w:rFonts w:cs="Tahoma"/>
                <w:szCs w:val="18"/>
              </w:rPr>
            </w:pPr>
            <w:r>
              <w:rPr>
                <w:rFonts w:ascii="Calibri" w:hAnsi="Calibri"/>
                <w:sz w:val="22"/>
                <w:szCs w:val="22"/>
              </w:rPr>
              <w:t>-5%</w:t>
            </w:r>
          </w:p>
        </w:tc>
      </w:tr>
      <w:tr w:rsidR="006653ED" w:rsidRPr="00C64BDE" w:rsidTr="00585EEA">
        <w:tc>
          <w:tcPr>
            <w:tcW w:w="2206" w:type="dxa"/>
          </w:tcPr>
          <w:p w:rsidR="006653ED" w:rsidRDefault="006653ED">
            <w:pPr>
              <w:rPr>
                <w:szCs w:val="18"/>
              </w:rPr>
            </w:pPr>
            <w:r w:rsidRPr="00590C2F">
              <w:rPr>
                <w:szCs w:val="18"/>
              </w:rPr>
              <w:t>Fire Protection</w:t>
            </w:r>
          </w:p>
        </w:tc>
        <w:tc>
          <w:tcPr>
            <w:tcW w:w="1134" w:type="dxa"/>
          </w:tcPr>
          <w:p w:rsidR="006653ED" w:rsidRDefault="006653ED">
            <w:pPr>
              <w:jc w:val="right"/>
              <w:rPr>
                <w:szCs w:val="18"/>
              </w:rPr>
            </w:pPr>
            <w:r w:rsidRPr="00DB744A">
              <w:rPr>
                <w:szCs w:val="18"/>
              </w:rPr>
              <w:t>$3,308</w:t>
            </w:r>
          </w:p>
        </w:tc>
        <w:tc>
          <w:tcPr>
            <w:tcW w:w="1248" w:type="dxa"/>
          </w:tcPr>
          <w:p w:rsidR="006653ED" w:rsidRDefault="006653ED">
            <w:pPr>
              <w:jc w:val="right"/>
              <w:rPr>
                <w:rFonts w:cs="Tahoma"/>
                <w:szCs w:val="18"/>
              </w:rPr>
            </w:pPr>
            <w:r>
              <w:rPr>
                <w:rFonts w:cs="Tahoma"/>
                <w:szCs w:val="18"/>
              </w:rPr>
              <w:t>$3,537</w:t>
            </w:r>
          </w:p>
        </w:tc>
        <w:tc>
          <w:tcPr>
            <w:tcW w:w="1163" w:type="dxa"/>
          </w:tcPr>
          <w:p w:rsidR="006653ED" w:rsidRDefault="006653ED">
            <w:pPr>
              <w:jc w:val="right"/>
              <w:rPr>
                <w:rFonts w:cs="Tahoma"/>
                <w:szCs w:val="18"/>
              </w:rPr>
            </w:pPr>
            <w:r w:rsidRPr="005D7DB8">
              <w:rPr>
                <w:rFonts w:cs="Tahoma"/>
                <w:szCs w:val="18"/>
              </w:rPr>
              <w:t>$3,207</w:t>
            </w:r>
          </w:p>
        </w:tc>
        <w:tc>
          <w:tcPr>
            <w:tcW w:w="1118" w:type="dxa"/>
          </w:tcPr>
          <w:p w:rsidR="006653ED" w:rsidRDefault="006653ED">
            <w:pPr>
              <w:jc w:val="right"/>
              <w:rPr>
                <w:rFonts w:cs="Tahoma"/>
                <w:szCs w:val="18"/>
              </w:rPr>
            </w:pPr>
            <w:r>
              <w:rPr>
                <w:rFonts w:cs="Tahoma"/>
                <w:szCs w:val="18"/>
              </w:rPr>
              <w:t xml:space="preserve">$3,349 </w:t>
            </w:r>
          </w:p>
        </w:tc>
        <w:tc>
          <w:tcPr>
            <w:tcW w:w="1210" w:type="dxa"/>
          </w:tcPr>
          <w:p w:rsidR="006653ED" w:rsidRDefault="006653ED">
            <w:pPr>
              <w:jc w:val="right"/>
              <w:rPr>
                <w:rFonts w:cs="Tahoma"/>
                <w:szCs w:val="18"/>
              </w:rPr>
            </w:pPr>
            <w:r>
              <w:rPr>
                <w:rFonts w:cs="Tahoma"/>
                <w:szCs w:val="18"/>
              </w:rPr>
              <w:t xml:space="preserve">$3,118 </w:t>
            </w:r>
          </w:p>
        </w:tc>
        <w:tc>
          <w:tcPr>
            <w:tcW w:w="1417" w:type="dxa"/>
            <w:vAlign w:val="bottom"/>
          </w:tcPr>
          <w:p w:rsidR="006653ED" w:rsidRDefault="006653ED">
            <w:pPr>
              <w:jc w:val="right"/>
              <w:rPr>
                <w:rFonts w:cs="Tahoma"/>
                <w:szCs w:val="18"/>
              </w:rPr>
            </w:pPr>
            <w:r>
              <w:rPr>
                <w:rFonts w:ascii="Calibri" w:hAnsi="Calibri"/>
                <w:sz w:val="22"/>
                <w:szCs w:val="22"/>
              </w:rPr>
              <w:t>-6%</w:t>
            </w:r>
          </w:p>
        </w:tc>
      </w:tr>
      <w:tr w:rsidR="006653ED" w:rsidRPr="00C64BDE" w:rsidTr="00585EEA">
        <w:tc>
          <w:tcPr>
            <w:tcW w:w="2206" w:type="dxa"/>
          </w:tcPr>
          <w:p w:rsidR="006653ED" w:rsidRDefault="006653ED">
            <w:pPr>
              <w:rPr>
                <w:szCs w:val="18"/>
              </w:rPr>
            </w:pPr>
            <w:r w:rsidRPr="00590C2F">
              <w:rPr>
                <w:szCs w:val="18"/>
              </w:rPr>
              <w:t>Gardening</w:t>
            </w:r>
          </w:p>
        </w:tc>
        <w:tc>
          <w:tcPr>
            <w:tcW w:w="1134" w:type="dxa"/>
          </w:tcPr>
          <w:p w:rsidR="006653ED" w:rsidRDefault="006653ED">
            <w:pPr>
              <w:jc w:val="right"/>
              <w:rPr>
                <w:szCs w:val="18"/>
              </w:rPr>
            </w:pPr>
            <w:r w:rsidRPr="00DB744A">
              <w:rPr>
                <w:szCs w:val="18"/>
              </w:rPr>
              <w:t>$9,037</w:t>
            </w:r>
          </w:p>
        </w:tc>
        <w:tc>
          <w:tcPr>
            <w:tcW w:w="1248" w:type="dxa"/>
          </w:tcPr>
          <w:p w:rsidR="006653ED" w:rsidRDefault="006653ED">
            <w:pPr>
              <w:jc w:val="right"/>
              <w:rPr>
                <w:rFonts w:cs="Tahoma"/>
                <w:szCs w:val="18"/>
              </w:rPr>
            </w:pPr>
            <w:r>
              <w:rPr>
                <w:rFonts w:cs="Tahoma"/>
                <w:szCs w:val="18"/>
              </w:rPr>
              <w:t>$9,842</w:t>
            </w:r>
          </w:p>
        </w:tc>
        <w:tc>
          <w:tcPr>
            <w:tcW w:w="1163" w:type="dxa"/>
          </w:tcPr>
          <w:p w:rsidR="006653ED" w:rsidRDefault="006653ED">
            <w:pPr>
              <w:jc w:val="right"/>
              <w:rPr>
                <w:rFonts w:cs="Tahoma"/>
                <w:szCs w:val="18"/>
              </w:rPr>
            </w:pPr>
            <w:r w:rsidRPr="005D7DB8">
              <w:rPr>
                <w:rFonts w:cs="Tahoma"/>
                <w:szCs w:val="18"/>
              </w:rPr>
              <w:t>$11,121</w:t>
            </w:r>
          </w:p>
        </w:tc>
        <w:tc>
          <w:tcPr>
            <w:tcW w:w="1118" w:type="dxa"/>
          </w:tcPr>
          <w:p w:rsidR="006653ED" w:rsidRDefault="006653ED">
            <w:pPr>
              <w:jc w:val="right"/>
              <w:rPr>
                <w:rFonts w:cs="Tahoma"/>
                <w:szCs w:val="18"/>
              </w:rPr>
            </w:pPr>
            <w:r>
              <w:rPr>
                <w:rFonts w:cs="Tahoma"/>
                <w:szCs w:val="18"/>
              </w:rPr>
              <w:t xml:space="preserve">$11,921 </w:t>
            </w:r>
          </w:p>
        </w:tc>
        <w:tc>
          <w:tcPr>
            <w:tcW w:w="1210" w:type="dxa"/>
          </w:tcPr>
          <w:p w:rsidR="006653ED" w:rsidRDefault="006653ED">
            <w:pPr>
              <w:jc w:val="right"/>
              <w:rPr>
                <w:rFonts w:cs="Tahoma"/>
                <w:szCs w:val="18"/>
              </w:rPr>
            </w:pPr>
            <w:r>
              <w:rPr>
                <w:rFonts w:cs="Tahoma"/>
                <w:szCs w:val="18"/>
              </w:rPr>
              <w:t xml:space="preserve">$10,693 </w:t>
            </w:r>
          </w:p>
        </w:tc>
        <w:tc>
          <w:tcPr>
            <w:tcW w:w="1417" w:type="dxa"/>
            <w:vAlign w:val="bottom"/>
          </w:tcPr>
          <w:p w:rsidR="006653ED" w:rsidRDefault="006653ED">
            <w:pPr>
              <w:jc w:val="right"/>
              <w:rPr>
                <w:rFonts w:cs="Tahoma"/>
                <w:szCs w:val="18"/>
              </w:rPr>
            </w:pPr>
            <w:r>
              <w:rPr>
                <w:rFonts w:ascii="Calibri" w:hAnsi="Calibri"/>
                <w:sz w:val="22"/>
                <w:szCs w:val="22"/>
              </w:rPr>
              <w:t>2%</w:t>
            </w:r>
          </w:p>
        </w:tc>
      </w:tr>
      <w:tr w:rsidR="006653ED" w:rsidRPr="00C64BDE" w:rsidTr="00585EEA">
        <w:tc>
          <w:tcPr>
            <w:tcW w:w="2206" w:type="dxa"/>
          </w:tcPr>
          <w:p w:rsidR="006653ED" w:rsidRDefault="006653ED">
            <w:pPr>
              <w:rPr>
                <w:szCs w:val="18"/>
              </w:rPr>
            </w:pPr>
            <w:r w:rsidRPr="00590C2F">
              <w:rPr>
                <w:szCs w:val="18"/>
              </w:rPr>
              <w:t>Gas</w:t>
            </w:r>
          </w:p>
        </w:tc>
        <w:tc>
          <w:tcPr>
            <w:tcW w:w="1134" w:type="dxa"/>
          </w:tcPr>
          <w:p w:rsidR="006653ED" w:rsidRDefault="006653ED">
            <w:pPr>
              <w:jc w:val="right"/>
              <w:rPr>
                <w:szCs w:val="18"/>
              </w:rPr>
            </w:pPr>
            <w:r w:rsidRPr="00DB744A">
              <w:rPr>
                <w:szCs w:val="18"/>
              </w:rPr>
              <w:t>$6,425</w:t>
            </w:r>
          </w:p>
        </w:tc>
        <w:tc>
          <w:tcPr>
            <w:tcW w:w="1248" w:type="dxa"/>
          </w:tcPr>
          <w:p w:rsidR="006653ED" w:rsidRDefault="006653ED">
            <w:pPr>
              <w:jc w:val="right"/>
              <w:rPr>
                <w:rFonts w:cs="Tahoma"/>
                <w:szCs w:val="18"/>
              </w:rPr>
            </w:pPr>
            <w:r>
              <w:rPr>
                <w:rFonts w:cs="Tahoma"/>
                <w:szCs w:val="18"/>
              </w:rPr>
              <w:t>$8,794</w:t>
            </w:r>
          </w:p>
        </w:tc>
        <w:tc>
          <w:tcPr>
            <w:tcW w:w="1163" w:type="dxa"/>
          </w:tcPr>
          <w:p w:rsidR="006653ED" w:rsidRDefault="006653ED">
            <w:pPr>
              <w:jc w:val="right"/>
              <w:rPr>
                <w:rFonts w:cs="Tahoma"/>
                <w:szCs w:val="18"/>
              </w:rPr>
            </w:pPr>
            <w:r w:rsidRPr="005D7DB8">
              <w:rPr>
                <w:rFonts w:cs="Tahoma"/>
                <w:szCs w:val="18"/>
              </w:rPr>
              <w:t>$7,995</w:t>
            </w:r>
          </w:p>
        </w:tc>
        <w:tc>
          <w:tcPr>
            <w:tcW w:w="1118" w:type="dxa"/>
          </w:tcPr>
          <w:p w:rsidR="006653ED" w:rsidRDefault="006653ED">
            <w:pPr>
              <w:jc w:val="right"/>
              <w:rPr>
                <w:rFonts w:cs="Tahoma"/>
                <w:szCs w:val="18"/>
              </w:rPr>
            </w:pPr>
            <w:r>
              <w:rPr>
                <w:rFonts w:cs="Tahoma"/>
                <w:szCs w:val="18"/>
              </w:rPr>
              <w:t xml:space="preserve">$8,690 </w:t>
            </w:r>
          </w:p>
        </w:tc>
        <w:tc>
          <w:tcPr>
            <w:tcW w:w="1210" w:type="dxa"/>
          </w:tcPr>
          <w:p w:rsidR="006653ED" w:rsidRDefault="006653ED">
            <w:pPr>
              <w:jc w:val="right"/>
              <w:rPr>
                <w:rFonts w:cs="Tahoma"/>
                <w:szCs w:val="18"/>
              </w:rPr>
            </w:pPr>
            <w:r>
              <w:rPr>
                <w:rFonts w:cs="Tahoma"/>
                <w:szCs w:val="18"/>
              </w:rPr>
              <w:t xml:space="preserve">$7,997 </w:t>
            </w:r>
          </w:p>
        </w:tc>
        <w:tc>
          <w:tcPr>
            <w:tcW w:w="1417" w:type="dxa"/>
            <w:vAlign w:val="bottom"/>
          </w:tcPr>
          <w:p w:rsidR="006653ED" w:rsidRDefault="006653ED">
            <w:pPr>
              <w:jc w:val="right"/>
              <w:rPr>
                <w:rFonts w:cs="Tahoma"/>
                <w:szCs w:val="18"/>
              </w:rPr>
            </w:pPr>
            <w:r>
              <w:rPr>
                <w:rFonts w:ascii="Calibri" w:hAnsi="Calibri"/>
                <w:sz w:val="22"/>
                <w:szCs w:val="22"/>
              </w:rPr>
              <w:t>0%</w:t>
            </w:r>
          </w:p>
        </w:tc>
      </w:tr>
      <w:tr w:rsidR="003E1F0D" w:rsidRPr="00C64BDE" w:rsidTr="00585EEA">
        <w:tc>
          <w:tcPr>
            <w:tcW w:w="2206" w:type="dxa"/>
          </w:tcPr>
          <w:p w:rsidR="003E1F0D" w:rsidRDefault="003E1F0D">
            <w:pPr>
              <w:rPr>
                <w:szCs w:val="18"/>
              </w:rPr>
            </w:pPr>
            <w:r w:rsidRPr="005D7DB8">
              <w:rPr>
                <w:szCs w:val="18"/>
              </w:rPr>
              <w:t>Hygiene Services</w:t>
            </w:r>
          </w:p>
        </w:tc>
        <w:tc>
          <w:tcPr>
            <w:tcW w:w="1134" w:type="dxa"/>
          </w:tcPr>
          <w:p w:rsidR="003E1F0D" w:rsidRDefault="003E1F0D">
            <w:pPr>
              <w:jc w:val="right"/>
              <w:rPr>
                <w:szCs w:val="18"/>
              </w:rPr>
            </w:pPr>
            <w:r w:rsidRPr="005D7DB8">
              <w:rPr>
                <w:szCs w:val="18"/>
              </w:rPr>
              <w:t>-</w:t>
            </w:r>
          </w:p>
        </w:tc>
        <w:tc>
          <w:tcPr>
            <w:tcW w:w="1248" w:type="dxa"/>
          </w:tcPr>
          <w:p w:rsidR="003E1F0D" w:rsidRDefault="003E1F0D">
            <w:pPr>
              <w:jc w:val="right"/>
              <w:rPr>
                <w:rFonts w:cs="Tahoma"/>
                <w:szCs w:val="18"/>
              </w:rPr>
            </w:pPr>
            <w:r w:rsidRPr="005D7DB8">
              <w:rPr>
                <w:rFonts w:cs="Tahoma"/>
                <w:szCs w:val="18"/>
              </w:rPr>
              <w:t>$149</w:t>
            </w:r>
          </w:p>
        </w:tc>
        <w:tc>
          <w:tcPr>
            <w:tcW w:w="1163" w:type="dxa"/>
          </w:tcPr>
          <w:p w:rsidR="003E1F0D" w:rsidRDefault="003E1F0D">
            <w:pPr>
              <w:jc w:val="right"/>
              <w:rPr>
                <w:rFonts w:cs="Tahoma"/>
                <w:szCs w:val="18"/>
              </w:rPr>
            </w:pPr>
            <w:r w:rsidRPr="005D7DB8">
              <w:rPr>
                <w:rFonts w:cs="Tahoma"/>
                <w:szCs w:val="18"/>
              </w:rPr>
              <w:t>$1,341</w:t>
            </w:r>
          </w:p>
        </w:tc>
        <w:tc>
          <w:tcPr>
            <w:tcW w:w="1118" w:type="dxa"/>
          </w:tcPr>
          <w:p w:rsidR="003E1F0D" w:rsidRDefault="003E1F0D">
            <w:pPr>
              <w:jc w:val="right"/>
              <w:rPr>
                <w:rFonts w:cs="Tahoma"/>
                <w:szCs w:val="18"/>
              </w:rPr>
            </w:pPr>
            <w:r>
              <w:rPr>
                <w:rFonts w:cs="Tahoma"/>
                <w:szCs w:val="18"/>
              </w:rPr>
              <w:t xml:space="preserve">$1,937 </w:t>
            </w:r>
          </w:p>
        </w:tc>
        <w:tc>
          <w:tcPr>
            <w:tcW w:w="1210" w:type="dxa"/>
          </w:tcPr>
          <w:p w:rsidR="003E1F0D" w:rsidRDefault="003E1F0D">
            <w:pPr>
              <w:jc w:val="right"/>
              <w:rPr>
                <w:rFonts w:cs="Tahoma"/>
                <w:szCs w:val="18"/>
              </w:rPr>
            </w:pPr>
            <w:r>
              <w:rPr>
                <w:rFonts w:cs="Tahoma"/>
                <w:szCs w:val="18"/>
              </w:rPr>
              <w:t xml:space="preserve">$1,788 </w:t>
            </w:r>
          </w:p>
        </w:tc>
        <w:tc>
          <w:tcPr>
            <w:tcW w:w="1417" w:type="dxa"/>
            <w:vAlign w:val="bottom"/>
          </w:tcPr>
          <w:p w:rsidR="003E1F0D" w:rsidRDefault="003E1F0D">
            <w:pPr>
              <w:jc w:val="right"/>
              <w:rPr>
                <w:rFonts w:cs="Tahoma"/>
                <w:szCs w:val="18"/>
              </w:rPr>
            </w:pPr>
            <w:r>
              <w:rPr>
                <w:rFonts w:ascii="Calibri" w:hAnsi="Calibri"/>
                <w:sz w:val="22"/>
                <w:szCs w:val="22"/>
              </w:rPr>
              <w:t>6%</w:t>
            </w:r>
          </w:p>
        </w:tc>
      </w:tr>
      <w:tr w:rsidR="003E1F0D" w:rsidRPr="00C64BDE" w:rsidTr="00585EEA">
        <w:tc>
          <w:tcPr>
            <w:tcW w:w="2206" w:type="dxa"/>
          </w:tcPr>
          <w:p w:rsidR="003E1F0D" w:rsidRDefault="003E1F0D">
            <w:pPr>
              <w:rPr>
                <w:szCs w:val="18"/>
              </w:rPr>
            </w:pPr>
            <w:r w:rsidRPr="005D7DB8">
              <w:rPr>
                <w:szCs w:val="18"/>
              </w:rPr>
              <w:t>Insurance Premium</w:t>
            </w:r>
          </w:p>
        </w:tc>
        <w:tc>
          <w:tcPr>
            <w:tcW w:w="1134" w:type="dxa"/>
          </w:tcPr>
          <w:p w:rsidR="003E1F0D" w:rsidRDefault="003E1F0D">
            <w:pPr>
              <w:jc w:val="right"/>
              <w:rPr>
                <w:szCs w:val="18"/>
              </w:rPr>
            </w:pPr>
            <w:r w:rsidRPr="005D7DB8">
              <w:rPr>
                <w:szCs w:val="18"/>
              </w:rPr>
              <w:t>-</w:t>
            </w:r>
          </w:p>
        </w:tc>
        <w:tc>
          <w:tcPr>
            <w:tcW w:w="1248" w:type="dxa"/>
          </w:tcPr>
          <w:p w:rsidR="003E1F0D" w:rsidRDefault="003E1F0D">
            <w:pPr>
              <w:jc w:val="right"/>
              <w:rPr>
                <w:rFonts w:cs="Tahoma"/>
                <w:szCs w:val="18"/>
              </w:rPr>
            </w:pPr>
            <w:r w:rsidRPr="005D7DB8">
              <w:rPr>
                <w:rFonts w:cs="Tahoma"/>
                <w:szCs w:val="18"/>
              </w:rPr>
              <w:t>-</w:t>
            </w:r>
          </w:p>
        </w:tc>
        <w:tc>
          <w:tcPr>
            <w:tcW w:w="1163" w:type="dxa"/>
          </w:tcPr>
          <w:p w:rsidR="003E1F0D" w:rsidRDefault="003E1F0D">
            <w:pPr>
              <w:jc w:val="right"/>
              <w:rPr>
                <w:rFonts w:cs="Tahoma"/>
                <w:szCs w:val="18"/>
              </w:rPr>
            </w:pPr>
            <w:r w:rsidRPr="005D7DB8">
              <w:rPr>
                <w:rFonts w:cs="Tahoma"/>
                <w:szCs w:val="18"/>
              </w:rPr>
              <w:t>$2,675</w:t>
            </w:r>
          </w:p>
        </w:tc>
        <w:tc>
          <w:tcPr>
            <w:tcW w:w="1118" w:type="dxa"/>
          </w:tcPr>
          <w:p w:rsidR="003E1F0D" w:rsidRDefault="003E1F0D">
            <w:pPr>
              <w:jc w:val="right"/>
              <w:rPr>
                <w:rFonts w:cs="Tahoma"/>
                <w:szCs w:val="18"/>
              </w:rPr>
            </w:pPr>
            <w:r>
              <w:rPr>
                <w:rFonts w:cs="Tahoma"/>
                <w:szCs w:val="18"/>
              </w:rPr>
              <w:t xml:space="preserve">$2,875 </w:t>
            </w:r>
          </w:p>
        </w:tc>
        <w:tc>
          <w:tcPr>
            <w:tcW w:w="1210" w:type="dxa"/>
          </w:tcPr>
          <w:p w:rsidR="003E1F0D" w:rsidRDefault="003E1F0D">
            <w:pPr>
              <w:jc w:val="right"/>
              <w:rPr>
                <w:rFonts w:cs="Tahoma"/>
                <w:szCs w:val="18"/>
              </w:rPr>
            </w:pPr>
            <w:r>
              <w:rPr>
                <w:rFonts w:cs="Tahoma"/>
                <w:szCs w:val="18"/>
              </w:rPr>
              <w:t xml:space="preserve">$2,950 </w:t>
            </w:r>
          </w:p>
        </w:tc>
        <w:tc>
          <w:tcPr>
            <w:tcW w:w="1417" w:type="dxa"/>
            <w:vAlign w:val="bottom"/>
          </w:tcPr>
          <w:p w:rsidR="003E1F0D" w:rsidRDefault="003E1F0D">
            <w:pPr>
              <w:jc w:val="right"/>
              <w:rPr>
                <w:rFonts w:cs="Tahoma"/>
                <w:szCs w:val="18"/>
              </w:rPr>
            </w:pPr>
            <w:r>
              <w:rPr>
                <w:rFonts w:ascii="Calibri" w:hAnsi="Calibri"/>
                <w:sz w:val="22"/>
                <w:szCs w:val="22"/>
              </w:rPr>
              <w:t>4%</w:t>
            </w:r>
          </w:p>
        </w:tc>
      </w:tr>
      <w:tr w:rsidR="006653ED" w:rsidRPr="00C64BDE" w:rsidTr="00585EEA">
        <w:tc>
          <w:tcPr>
            <w:tcW w:w="2206" w:type="dxa"/>
          </w:tcPr>
          <w:p w:rsidR="006653ED" w:rsidRDefault="006653ED">
            <w:pPr>
              <w:rPr>
                <w:szCs w:val="18"/>
              </w:rPr>
            </w:pPr>
            <w:r w:rsidRPr="00590C2F">
              <w:rPr>
                <w:szCs w:val="18"/>
              </w:rPr>
              <w:t>Mechanical Repairs</w:t>
            </w:r>
          </w:p>
        </w:tc>
        <w:tc>
          <w:tcPr>
            <w:tcW w:w="1134" w:type="dxa"/>
          </w:tcPr>
          <w:p w:rsidR="006653ED" w:rsidRDefault="006653ED">
            <w:pPr>
              <w:jc w:val="right"/>
              <w:rPr>
                <w:szCs w:val="18"/>
              </w:rPr>
            </w:pPr>
            <w:r w:rsidRPr="00DB744A">
              <w:rPr>
                <w:szCs w:val="18"/>
              </w:rPr>
              <w:t>$3,141</w:t>
            </w:r>
          </w:p>
        </w:tc>
        <w:tc>
          <w:tcPr>
            <w:tcW w:w="1248" w:type="dxa"/>
          </w:tcPr>
          <w:p w:rsidR="006653ED" w:rsidRDefault="006653ED">
            <w:pPr>
              <w:jc w:val="right"/>
              <w:rPr>
                <w:rFonts w:cs="Tahoma"/>
                <w:szCs w:val="18"/>
              </w:rPr>
            </w:pPr>
            <w:r>
              <w:rPr>
                <w:rFonts w:cs="Tahoma"/>
                <w:szCs w:val="18"/>
              </w:rPr>
              <w:t>$3,507</w:t>
            </w:r>
          </w:p>
        </w:tc>
        <w:tc>
          <w:tcPr>
            <w:tcW w:w="1163" w:type="dxa"/>
          </w:tcPr>
          <w:p w:rsidR="006653ED" w:rsidRDefault="006653ED">
            <w:pPr>
              <w:jc w:val="right"/>
              <w:rPr>
                <w:rFonts w:cs="Tahoma"/>
                <w:szCs w:val="18"/>
              </w:rPr>
            </w:pPr>
            <w:r w:rsidRPr="005D7DB8">
              <w:rPr>
                <w:rFonts w:cs="Tahoma"/>
                <w:szCs w:val="18"/>
              </w:rPr>
              <w:t>$4,681</w:t>
            </w:r>
          </w:p>
        </w:tc>
        <w:tc>
          <w:tcPr>
            <w:tcW w:w="1118" w:type="dxa"/>
          </w:tcPr>
          <w:p w:rsidR="006653ED" w:rsidRDefault="006653ED">
            <w:pPr>
              <w:jc w:val="right"/>
              <w:rPr>
                <w:rFonts w:cs="Tahoma"/>
                <w:szCs w:val="18"/>
              </w:rPr>
            </w:pPr>
            <w:r>
              <w:rPr>
                <w:rFonts w:cs="Tahoma"/>
                <w:szCs w:val="18"/>
              </w:rPr>
              <w:t xml:space="preserve">$4,638 </w:t>
            </w:r>
          </w:p>
        </w:tc>
        <w:tc>
          <w:tcPr>
            <w:tcW w:w="1210" w:type="dxa"/>
          </w:tcPr>
          <w:p w:rsidR="006653ED" w:rsidRDefault="006653ED">
            <w:pPr>
              <w:jc w:val="right"/>
              <w:rPr>
                <w:rFonts w:cs="Tahoma"/>
                <w:szCs w:val="18"/>
              </w:rPr>
            </w:pPr>
            <w:r>
              <w:rPr>
                <w:rFonts w:cs="Tahoma"/>
                <w:szCs w:val="18"/>
              </w:rPr>
              <w:t xml:space="preserve">$3,486 </w:t>
            </w:r>
          </w:p>
        </w:tc>
        <w:tc>
          <w:tcPr>
            <w:tcW w:w="1417" w:type="dxa"/>
            <w:vAlign w:val="bottom"/>
          </w:tcPr>
          <w:p w:rsidR="006653ED" w:rsidRDefault="006653ED">
            <w:pPr>
              <w:jc w:val="right"/>
              <w:rPr>
                <w:rFonts w:cs="Tahoma"/>
                <w:szCs w:val="18"/>
              </w:rPr>
            </w:pPr>
            <w:r>
              <w:rPr>
                <w:rFonts w:ascii="Calibri" w:hAnsi="Calibri"/>
                <w:sz w:val="22"/>
                <w:szCs w:val="22"/>
              </w:rPr>
              <w:t>-10%</w:t>
            </w:r>
          </w:p>
        </w:tc>
      </w:tr>
      <w:tr w:rsidR="006653ED" w:rsidRPr="00C64BDE" w:rsidTr="00585EEA">
        <w:tc>
          <w:tcPr>
            <w:tcW w:w="2206" w:type="dxa"/>
          </w:tcPr>
          <w:p w:rsidR="006653ED" w:rsidRDefault="006653ED">
            <w:pPr>
              <w:rPr>
                <w:szCs w:val="18"/>
              </w:rPr>
            </w:pPr>
            <w:r w:rsidRPr="005D7DB8">
              <w:rPr>
                <w:szCs w:val="18"/>
              </w:rPr>
              <w:t>Pest Control</w:t>
            </w:r>
          </w:p>
        </w:tc>
        <w:tc>
          <w:tcPr>
            <w:tcW w:w="1134" w:type="dxa"/>
          </w:tcPr>
          <w:p w:rsidR="006653ED" w:rsidRDefault="006653ED">
            <w:pPr>
              <w:jc w:val="right"/>
              <w:rPr>
                <w:szCs w:val="18"/>
              </w:rPr>
            </w:pPr>
            <w:r w:rsidRPr="005D7DB8">
              <w:rPr>
                <w:szCs w:val="18"/>
              </w:rPr>
              <w:t>-</w:t>
            </w:r>
          </w:p>
        </w:tc>
        <w:tc>
          <w:tcPr>
            <w:tcW w:w="1248" w:type="dxa"/>
          </w:tcPr>
          <w:p w:rsidR="006653ED" w:rsidRDefault="006653ED">
            <w:pPr>
              <w:jc w:val="right"/>
              <w:rPr>
                <w:rFonts w:cs="Tahoma"/>
                <w:szCs w:val="18"/>
              </w:rPr>
            </w:pPr>
            <w:r w:rsidRPr="005D7DB8">
              <w:rPr>
                <w:rFonts w:cs="Tahoma"/>
                <w:szCs w:val="18"/>
              </w:rPr>
              <w:t>$495</w:t>
            </w:r>
          </w:p>
        </w:tc>
        <w:tc>
          <w:tcPr>
            <w:tcW w:w="1163" w:type="dxa"/>
          </w:tcPr>
          <w:p w:rsidR="006653ED" w:rsidRDefault="006653ED">
            <w:pPr>
              <w:jc w:val="right"/>
              <w:rPr>
                <w:rFonts w:cs="Tahoma"/>
                <w:szCs w:val="18"/>
              </w:rPr>
            </w:pPr>
            <w:r w:rsidRPr="005D7DB8">
              <w:rPr>
                <w:rFonts w:cs="Tahoma"/>
                <w:szCs w:val="18"/>
              </w:rPr>
              <w:t>$1,980</w:t>
            </w:r>
          </w:p>
        </w:tc>
        <w:tc>
          <w:tcPr>
            <w:tcW w:w="1118" w:type="dxa"/>
          </w:tcPr>
          <w:p w:rsidR="006653ED" w:rsidRDefault="006653ED">
            <w:pPr>
              <w:jc w:val="right"/>
              <w:rPr>
                <w:rFonts w:cs="Tahoma"/>
                <w:szCs w:val="18"/>
              </w:rPr>
            </w:pPr>
            <w:r>
              <w:rPr>
                <w:rFonts w:cs="Tahoma"/>
                <w:szCs w:val="18"/>
              </w:rPr>
              <w:t xml:space="preserve">$2,180 </w:t>
            </w:r>
          </w:p>
        </w:tc>
        <w:tc>
          <w:tcPr>
            <w:tcW w:w="1210" w:type="dxa"/>
          </w:tcPr>
          <w:p w:rsidR="006653ED" w:rsidRDefault="006653ED">
            <w:pPr>
              <w:jc w:val="right"/>
              <w:rPr>
                <w:rFonts w:cs="Tahoma"/>
                <w:szCs w:val="18"/>
              </w:rPr>
            </w:pPr>
            <w:r>
              <w:rPr>
                <w:rFonts w:cs="Tahoma"/>
                <w:szCs w:val="18"/>
              </w:rPr>
              <w:t xml:space="preserve">$1,662 </w:t>
            </w:r>
          </w:p>
        </w:tc>
        <w:tc>
          <w:tcPr>
            <w:tcW w:w="1417" w:type="dxa"/>
            <w:vAlign w:val="bottom"/>
          </w:tcPr>
          <w:p w:rsidR="006653ED" w:rsidRDefault="006653ED">
            <w:pPr>
              <w:jc w:val="right"/>
              <w:rPr>
                <w:rFonts w:cs="Tahoma"/>
                <w:szCs w:val="18"/>
              </w:rPr>
            </w:pPr>
            <w:r>
              <w:rPr>
                <w:rFonts w:ascii="Calibri" w:hAnsi="Calibri"/>
                <w:sz w:val="22"/>
                <w:szCs w:val="22"/>
              </w:rPr>
              <w:t>5%</w:t>
            </w:r>
          </w:p>
        </w:tc>
      </w:tr>
      <w:tr w:rsidR="006653ED" w:rsidRPr="00C64BDE" w:rsidTr="00585EEA">
        <w:tc>
          <w:tcPr>
            <w:tcW w:w="2206" w:type="dxa"/>
          </w:tcPr>
          <w:p w:rsidR="006653ED" w:rsidRDefault="006653ED">
            <w:pPr>
              <w:rPr>
                <w:szCs w:val="18"/>
              </w:rPr>
            </w:pPr>
            <w:r w:rsidRPr="00590C2F">
              <w:rPr>
                <w:szCs w:val="18"/>
              </w:rPr>
              <w:t>Minor Repairs and Maintenance</w:t>
            </w:r>
          </w:p>
        </w:tc>
        <w:tc>
          <w:tcPr>
            <w:tcW w:w="1134" w:type="dxa"/>
          </w:tcPr>
          <w:p w:rsidR="006653ED" w:rsidRDefault="006653ED">
            <w:pPr>
              <w:jc w:val="right"/>
              <w:rPr>
                <w:szCs w:val="18"/>
              </w:rPr>
            </w:pPr>
            <w:r w:rsidRPr="00DB744A">
              <w:rPr>
                <w:szCs w:val="18"/>
              </w:rPr>
              <w:t>$36,486</w:t>
            </w:r>
          </w:p>
        </w:tc>
        <w:tc>
          <w:tcPr>
            <w:tcW w:w="1248" w:type="dxa"/>
          </w:tcPr>
          <w:p w:rsidR="006653ED" w:rsidRDefault="006653ED">
            <w:pPr>
              <w:jc w:val="right"/>
              <w:rPr>
                <w:rFonts w:cs="Tahoma"/>
                <w:szCs w:val="18"/>
              </w:rPr>
            </w:pPr>
            <w:r>
              <w:rPr>
                <w:rFonts w:cs="Tahoma"/>
                <w:szCs w:val="18"/>
              </w:rPr>
              <w:t>$41,</w:t>
            </w:r>
            <w:r w:rsidRPr="005D7DB8">
              <w:rPr>
                <w:rFonts w:cs="Tahoma"/>
                <w:szCs w:val="18"/>
              </w:rPr>
              <w:t>424</w:t>
            </w:r>
          </w:p>
        </w:tc>
        <w:tc>
          <w:tcPr>
            <w:tcW w:w="1163" w:type="dxa"/>
          </w:tcPr>
          <w:p w:rsidR="006653ED" w:rsidRDefault="006653ED">
            <w:pPr>
              <w:jc w:val="right"/>
              <w:rPr>
                <w:rFonts w:cs="Tahoma"/>
                <w:szCs w:val="18"/>
              </w:rPr>
            </w:pPr>
            <w:r w:rsidRPr="005D7DB8">
              <w:rPr>
                <w:rFonts w:cs="Tahoma"/>
                <w:szCs w:val="18"/>
              </w:rPr>
              <w:t>$53,741</w:t>
            </w:r>
          </w:p>
        </w:tc>
        <w:tc>
          <w:tcPr>
            <w:tcW w:w="1118" w:type="dxa"/>
          </w:tcPr>
          <w:p w:rsidR="006653ED" w:rsidRDefault="006653ED">
            <w:pPr>
              <w:jc w:val="right"/>
              <w:rPr>
                <w:rFonts w:cs="Tahoma"/>
                <w:szCs w:val="18"/>
              </w:rPr>
            </w:pPr>
            <w:r>
              <w:rPr>
                <w:rFonts w:cs="Tahoma"/>
                <w:szCs w:val="18"/>
              </w:rPr>
              <w:t xml:space="preserve">$53,696 </w:t>
            </w:r>
          </w:p>
        </w:tc>
        <w:tc>
          <w:tcPr>
            <w:tcW w:w="1210" w:type="dxa"/>
          </w:tcPr>
          <w:p w:rsidR="006653ED" w:rsidRDefault="006653ED">
            <w:pPr>
              <w:jc w:val="right"/>
              <w:rPr>
                <w:rFonts w:cs="Tahoma"/>
                <w:szCs w:val="18"/>
              </w:rPr>
            </w:pPr>
            <w:r>
              <w:rPr>
                <w:rFonts w:cs="Tahoma"/>
                <w:szCs w:val="18"/>
              </w:rPr>
              <w:t xml:space="preserve">$60,180 </w:t>
            </w:r>
          </w:p>
        </w:tc>
        <w:tc>
          <w:tcPr>
            <w:tcW w:w="1417" w:type="dxa"/>
            <w:vAlign w:val="bottom"/>
          </w:tcPr>
          <w:p w:rsidR="006653ED" w:rsidRDefault="006653ED">
            <w:pPr>
              <w:jc w:val="right"/>
              <w:rPr>
                <w:rFonts w:cs="Tahoma"/>
                <w:szCs w:val="18"/>
              </w:rPr>
            </w:pPr>
            <w:r>
              <w:rPr>
                <w:rFonts w:ascii="Calibri" w:hAnsi="Calibri"/>
                <w:sz w:val="22"/>
                <w:szCs w:val="22"/>
              </w:rPr>
              <w:t>23%</w:t>
            </w:r>
          </w:p>
        </w:tc>
      </w:tr>
      <w:tr w:rsidR="006653ED" w:rsidRPr="00C64BDE" w:rsidTr="00585EEA">
        <w:tc>
          <w:tcPr>
            <w:tcW w:w="2206" w:type="dxa"/>
          </w:tcPr>
          <w:p w:rsidR="006653ED" w:rsidRDefault="006653ED">
            <w:pPr>
              <w:rPr>
                <w:szCs w:val="18"/>
              </w:rPr>
            </w:pPr>
            <w:r w:rsidRPr="00590C2F">
              <w:rPr>
                <w:szCs w:val="18"/>
              </w:rPr>
              <w:t>Rubbish Removal</w:t>
            </w:r>
          </w:p>
        </w:tc>
        <w:tc>
          <w:tcPr>
            <w:tcW w:w="1134" w:type="dxa"/>
          </w:tcPr>
          <w:p w:rsidR="006653ED" w:rsidRDefault="006653ED">
            <w:pPr>
              <w:jc w:val="right"/>
              <w:rPr>
                <w:szCs w:val="18"/>
              </w:rPr>
            </w:pPr>
            <w:r w:rsidRPr="00DB744A">
              <w:rPr>
                <w:szCs w:val="18"/>
              </w:rPr>
              <w:t>$2,673</w:t>
            </w:r>
          </w:p>
        </w:tc>
        <w:tc>
          <w:tcPr>
            <w:tcW w:w="1248" w:type="dxa"/>
          </w:tcPr>
          <w:p w:rsidR="006653ED" w:rsidRDefault="006653ED">
            <w:pPr>
              <w:jc w:val="right"/>
              <w:rPr>
                <w:rFonts w:cs="Tahoma"/>
                <w:szCs w:val="18"/>
              </w:rPr>
            </w:pPr>
            <w:r>
              <w:rPr>
                <w:rFonts w:cs="Tahoma"/>
                <w:szCs w:val="18"/>
              </w:rPr>
              <w:t>$4,541</w:t>
            </w:r>
          </w:p>
        </w:tc>
        <w:tc>
          <w:tcPr>
            <w:tcW w:w="1163" w:type="dxa"/>
          </w:tcPr>
          <w:p w:rsidR="006653ED" w:rsidRDefault="006653ED">
            <w:pPr>
              <w:jc w:val="right"/>
              <w:rPr>
                <w:rFonts w:cs="Tahoma"/>
                <w:szCs w:val="18"/>
              </w:rPr>
            </w:pPr>
            <w:r w:rsidRPr="005D7DB8">
              <w:rPr>
                <w:rFonts w:cs="Tahoma"/>
                <w:szCs w:val="18"/>
              </w:rPr>
              <w:t>$6,515</w:t>
            </w:r>
          </w:p>
        </w:tc>
        <w:tc>
          <w:tcPr>
            <w:tcW w:w="1118" w:type="dxa"/>
          </w:tcPr>
          <w:p w:rsidR="006653ED" w:rsidRDefault="006653ED">
            <w:pPr>
              <w:jc w:val="right"/>
              <w:rPr>
                <w:rFonts w:cs="Tahoma"/>
                <w:szCs w:val="18"/>
              </w:rPr>
            </w:pPr>
            <w:r>
              <w:rPr>
                <w:rFonts w:cs="Tahoma"/>
                <w:szCs w:val="18"/>
              </w:rPr>
              <w:t xml:space="preserve">$6,979 </w:t>
            </w:r>
          </w:p>
        </w:tc>
        <w:tc>
          <w:tcPr>
            <w:tcW w:w="1210" w:type="dxa"/>
          </w:tcPr>
          <w:p w:rsidR="006653ED" w:rsidRDefault="006653ED">
            <w:pPr>
              <w:jc w:val="right"/>
              <w:rPr>
                <w:rFonts w:cs="Tahoma"/>
                <w:szCs w:val="18"/>
              </w:rPr>
            </w:pPr>
            <w:r>
              <w:rPr>
                <w:rFonts w:cs="Tahoma"/>
                <w:szCs w:val="18"/>
              </w:rPr>
              <w:t xml:space="preserve">$8,422 </w:t>
            </w:r>
          </w:p>
        </w:tc>
        <w:tc>
          <w:tcPr>
            <w:tcW w:w="1417" w:type="dxa"/>
            <w:vAlign w:val="bottom"/>
          </w:tcPr>
          <w:p w:rsidR="006653ED" w:rsidRDefault="006653ED">
            <w:pPr>
              <w:jc w:val="right"/>
              <w:rPr>
                <w:rFonts w:cs="Tahoma"/>
                <w:szCs w:val="18"/>
              </w:rPr>
            </w:pPr>
            <w:r>
              <w:rPr>
                <w:rFonts w:ascii="Calibri" w:hAnsi="Calibri"/>
                <w:sz w:val="22"/>
                <w:szCs w:val="22"/>
              </w:rPr>
              <w:t>45%</w:t>
            </w:r>
          </w:p>
        </w:tc>
      </w:tr>
      <w:tr w:rsidR="006653ED" w:rsidRPr="00C64BDE" w:rsidTr="00585EEA">
        <w:tc>
          <w:tcPr>
            <w:tcW w:w="2206" w:type="dxa"/>
          </w:tcPr>
          <w:p w:rsidR="006653ED" w:rsidRDefault="006653ED">
            <w:pPr>
              <w:rPr>
                <w:szCs w:val="18"/>
              </w:rPr>
            </w:pPr>
            <w:r w:rsidRPr="00590C2F">
              <w:rPr>
                <w:szCs w:val="18"/>
              </w:rPr>
              <w:t>Security Repairs and Maintenance</w:t>
            </w:r>
          </w:p>
        </w:tc>
        <w:tc>
          <w:tcPr>
            <w:tcW w:w="1134" w:type="dxa"/>
          </w:tcPr>
          <w:p w:rsidR="006653ED" w:rsidRDefault="006653ED">
            <w:pPr>
              <w:jc w:val="right"/>
              <w:rPr>
                <w:szCs w:val="18"/>
              </w:rPr>
            </w:pPr>
            <w:r w:rsidRPr="00DB744A">
              <w:rPr>
                <w:szCs w:val="18"/>
              </w:rPr>
              <w:t>$3,315</w:t>
            </w:r>
          </w:p>
        </w:tc>
        <w:tc>
          <w:tcPr>
            <w:tcW w:w="1248" w:type="dxa"/>
          </w:tcPr>
          <w:p w:rsidR="006653ED" w:rsidRDefault="006653ED">
            <w:pPr>
              <w:jc w:val="right"/>
              <w:rPr>
                <w:rFonts w:cs="Tahoma"/>
                <w:szCs w:val="18"/>
              </w:rPr>
            </w:pPr>
            <w:r>
              <w:rPr>
                <w:rFonts w:cs="Tahoma"/>
                <w:szCs w:val="18"/>
              </w:rPr>
              <w:t>$1,753</w:t>
            </w:r>
          </w:p>
        </w:tc>
        <w:tc>
          <w:tcPr>
            <w:tcW w:w="1163" w:type="dxa"/>
          </w:tcPr>
          <w:p w:rsidR="006653ED" w:rsidRDefault="006653ED">
            <w:pPr>
              <w:jc w:val="right"/>
              <w:rPr>
                <w:rFonts w:cs="Tahoma"/>
                <w:szCs w:val="18"/>
              </w:rPr>
            </w:pPr>
            <w:r w:rsidRPr="005D7DB8">
              <w:rPr>
                <w:rFonts w:cs="Tahoma"/>
                <w:szCs w:val="18"/>
              </w:rPr>
              <w:t>$1,184</w:t>
            </w:r>
          </w:p>
        </w:tc>
        <w:tc>
          <w:tcPr>
            <w:tcW w:w="1118" w:type="dxa"/>
          </w:tcPr>
          <w:p w:rsidR="006653ED" w:rsidRDefault="006653ED">
            <w:pPr>
              <w:jc w:val="right"/>
              <w:rPr>
                <w:rFonts w:cs="Tahoma"/>
                <w:szCs w:val="18"/>
              </w:rPr>
            </w:pPr>
            <w:r>
              <w:rPr>
                <w:rFonts w:cs="Tahoma"/>
                <w:szCs w:val="18"/>
              </w:rPr>
              <w:t xml:space="preserve">$55 </w:t>
            </w:r>
          </w:p>
        </w:tc>
        <w:tc>
          <w:tcPr>
            <w:tcW w:w="1210" w:type="dxa"/>
          </w:tcPr>
          <w:p w:rsidR="006653ED" w:rsidRDefault="006653ED">
            <w:pPr>
              <w:jc w:val="right"/>
              <w:rPr>
                <w:rFonts w:cs="Tahoma"/>
                <w:szCs w:val="18"/>
              </w:rPr>
            </w:pPr>
            <w:r>
              <w:rPr>
                <w:rFonts w:cs="Tahoma"/>
                <w:szCs w:val="18"/>
              </w:rPr>
              <w:t> </w:t>
            </w:r>
          </w:p>
        </w:tc>
        <w:tc>
          <w:tcPr>
            <w:tcW w:w="1417" w:type="dxa"/>
            <w:vAlign w:val="bottom"/>
          </w:tcPr>
          <w:p w:rsidR="006653ED" w:rsidRDefault="006653ED">
            <w:pPr>
              <w:jc w:val="right"/>
              <w:rPr>
                <w:rFonts w:cs="Tahoma"/>
                <w:szCs w:val="18"/>
              </w:rPr>
            </w:pPr>
            <w:r>
              <w:rPr>
                <w:rFonts w:ascii="Calibri" w:hAnsi="Calibri"/>
                <w:sz w:val="22"/>
                <w:szCs w:val="22"/>
              </w:rPr>
              <w:t>N/A</w:t>
            </w:r>
          </w:p>
        </w:tc>
      </w:tr>
      <w:tr w:rsidR="006653ED" w:rsidRPr="00C64BDE" w:rsidTr="00585EEA">
        <w:tc>
          <w:tcPr>
            <w:tcW w:w="2206" w:type="dxa"/>
          </w:tcPr>
          <w:p w:rsidR="006653ED" w:rsidRDefault="006653ED">
            <w:pPr>
              <w:rPr>
                <w:szCs w:val="18"/>
              </w:rPr>
            </w:pPr>
            <w:r w:rsidRPr="00590C2F">
              <w:rPr>
                <w:szCs w:val="18"/>
              </w:rPr>
              <w:t>Other Security</w:t>
            </w:r>
          </w:p>
        </w:tc>
        <w:tc>
          <w:tcPr>
            <w:tcW w:w="1134" w:type="dxa"/>
          </w:tcPr>
          <w:p w:rsidR="006653ED" w:rsidRDefault="006653ED">
            <w:pPr>
              <w:jc w:val="right"/>
              <w:rPr>
                <w:szCs w:val="18"/>
              </w:rPr>
            </w:pPr>
            <w:r w:rsidRPr="00DB744A">
              <w:rPr>
                <w:szCs w:val="18"/>
              </w:rPr>
              <w:t>$504</w:t>
            </w:r>
          </w:p>
        </w:tc>
        <w:tc>
          <w:tcPr>
            <w:tcW w:w="1248" w:type="dxa"/>
          </w:tcPr>
          <w:p w:rsidR="006653ED" w:rsidRDefault="006653ED">
            <w:pPr>
              <w:jc w:val="right"/>
              <w:rPr>
                <w:rFonts w:cs="Tahoma"/>
                <w:szCs w:val="18"/>
              </w:rPr>
            </w:pPr>
            <w:r>
              <w:rPr>
                <w:rFonts w:cs="Tahoma"/>
                <w:szCs w:val="18"/>
              </w:rPr>
              <w:t>$875</w:t>
            </w:r>
          </w:p>
        </w:tc>
        <w:tc>
          <w:tcPr>
            <w:tcW w:w="1163" w:type="dxa"/>
          </w:tcPr>
          <w:p w:rsidR="006653ED" w:rsidRDefault="006653ED">
            <w:pPr>
              <w:jc w:val="right"/>
              <w:rPr>
                <w:rFonts w:cs="Tahoma"/>
                <w:szCs w:val="18"/>
              </w:rPr>
            </w:pPr>
            <w:r w:rsidRPr="005D7DB8">
              <w:rPr>
                <w:rFonts w:cs="Tahoma"/>
                <w:szCs w:val="18"/>
              </w:rPr>
              <w:t>$1,045</w:t>
            </w:r>
          </w:p>
        </w:tc>
        <w:tc>
          <w:tcPr>
            <w:tcW w:w="1118" w:type="dxa"/>
          </w:tcPr>
          <w:p w:rsidR="006653ED" w:rsidRDefault="006653ED">
            <w:pPr>
              <w:jc w:val="right"/>
              <w:rPr>
                <w:rFonts w:cs="Tahoma"/>
                <w:szCs w:val="18"/>
              </w:rPr>
            </w:pPr>
            <w:r>
              <w:rPr>
                <w:rFonts w:cs="Tahoma"/>
                <w:szCs w:val="18"/>
              </w:rPr>
              <w:t xml:space="preserve">$3,156 </w:t>
            </w:r>
          </w:p>
        </w:tc>
        <w:tc>
          <w:tcPr>
            <w:tcW w:w="1210" w:type="dxa"/>
          </w:tcPr>
          <w:p w:rsidR="006653ED" w:rsidRDefault="006653ED">
            <w:pPr>
              <w:jc w:val="right"/>
              <w:rPr>
                <w:rFonts w:cs="Tahoma"/>
                <w:szCs w:val="18"/>
              </w:rPr>
            </w:pPr>
            <w:r>
              <w:rPr>
                <w:rFonts w:cs="Tahoma"/>
                <w:szCs w:val="18"/>
              </w:rPr>
              <w:t xml:space="preserve">$1,600 </w:t>
            </w:r>
          </w:p>
        </w:tc>
        <w:tc>
          <w:tcPr>
            <w:tcW w:w="1417" w:type="dxa"/>
            <w:vAlign w:val="bottom"/>
          </w:tcPr>
          <w:p w:rsidR="006653ED" w:rsidRDefault="006653ED">
            <w:pPr>
              <w:jc w:val="right"/>
              <w:rPr>
                <w:rFonts w:cs="Tahoma"/>
                <w:szCs w:val="18"/>
              </w:rPr>
            </w:pPr>
            <w:r>
              <w:rPr>
                <w:rFonts w:ascii="Calibri" w:hAnsi="Calibri"/>
                <w:sz w:val="22"/>
                <w:szCs w:val="22"/>
              </w:rPr>
              <w:t>11%</w:t>
            </w:r>
          </w:p>
        </w:tc>
      </w:tr>
      <w:tr w:rsidR="006653ED" w:rsidRPr="00C64BDE" w:rsidTr="00585EEA">
        <w:tc>
          <w:tcPr>
            <w:tcW w:w="2206" w:type="dxa"/>
          </w:tcPr>
          <w:p w:rsidR="006653ED" w:rsidRDefault="006653ED">
            <w:pPr>
              <w:rPr>
                <w:szCs w:val="18"/>
              </w:rPr>
            </w:pPr>
            <w:r w:rsidRPr="00590C2F">
              <w:rPr>
                <w:szCs w:val="18"/>
              </w:rPr>
              <w:t>Toilet Requisites</w:t>
            </w:r>
          </w:p>
        </w:tc>
        <w:tc>
          <w:tcPr>
            <w:tcW w:w="1134" w:type="dxa"/>
          </w:tcPr>
          <w:p w:rsidR="006653ED" w:rsidRDefault="006653ED">
            <w:pPr>
              <w:jc w:val="right"/>
              <w:rPr>
                <w:szCs w:val="18"/>
              </w:rPr>
            </w:pPr>
            <w:r w:rsidRPr="00DB744A">
              <w:rPr>
                <w:szCs w:val="18"/>
              </w:rPr>
              <w:t>$1,347</w:t>
            </w:r>
          </w:p>
        </w:tc>
        <w:tc>
          <w:tcPr>
            <w:tcW w:w="1248" w:type="dxa"/>
          </w:tcPr>
          <w:p w:rsidR="006653ED" w:rsidRDefault="006653ED">
            <w:pPr>
              <w:jc w:val="right"/>
              <w:rPr>
                <w:rFonts w:cs="Tahoma"/>
                <w:szCs w:val="18"/>
              </w:rPr>
            </w:pPr>
            <w:r>
              <w:rPr>
                <w:rFonts w:cs="Tahoma"/>
                <w:szCs w:val="18"/>
              </w:rPr>
              <w:t>$3,616</w:t>
            </w:r>
          </w:p>
        </w:tc>
        <w:tc>
          <w:tcPr>
            <w:tcW w:w="1163" w:type="dxa"/>
          </w:tcPr>
          <w:p w:rsidR="006653ED" w:rsidRDefault="006653ED">
            <w:pPr>
              <w:jc w:val="right"/>
              <w:rPr>
                <w:rFonts w:cs="Tahoma"/>
                <w:szCs w:val="18"/>
              </w:rPr>
            </w:pPr>
            <w:r w:rsidRPr="005D7DB8">
              <w:rPr>
                <w:rFonts w:cs="Tahoma"/>
                <w:szCs w:val="18"/>
              </w:rPr>
              <w:t>$259</w:t>
            </w:r>
          </w:p>
        </w:tc>
        <w:tc>
          <w:tcPr>
            <w:tcW w:w="1118" w:type="dxa"/>
          </w:tcPr>
          <w:p w:rsidR="006653ED" w:rsidRDefault="006653ED">
            <w:pPr>
              <w:jc w:val="right"/>
              <w:rPr>
                <w:rFonts w:cs="Tahoma"/>
                <w:szCs w:val="18"/>
              </w:rPr>
            </w:pPr>
            <w:r>
              <w:rPr>
                <w:rFonts w:cs="Tahoma"/>
                <w:szCs w:val="18"/>
              </w:rPr>
              <w:t xml:space="preserve">$1,383 </w:t>
            </w:r>
          </w:p>
        </w:tc>
        <w:tc>
          <w:tcPr>
            <w:tcW w:w="1210" w:type="dxa"/>
          </w:tcPr>
          <w:p w:rsidR="006653ED" w:rsidRDefault="006653ED">
            <w:pPr>
              <w:jc w:val="right"/>
              <w:rPr>
                <w:rFonts w:cs="Tahoma"/>
                <w:szCs w:val="18"/>
              </w:rPr>
            </w:pPr>
            <w:r>
              <w:rPr>
                <w:rFonts w:cs="Tahoma"/>
                <w:szCs w:val="18"/>
              </w:rPr>
              <w:t xml:space="preserve">$985 </w:t>
            </w:r>
          </w:p>
        </w:tc>
        <w:tc>
          <w:tcPr>
            <w:tcW w:w="1417" w:type="dxa"/>
            <w:vAlign w:val="bottom"/>
          </w:tcPr>
          <w:p w:rsidR="006653ED" w:rsidRDefault="006653ED">
            <w:pPr>
              <w:jc w:val="right"/>
              <w:rPr>
                <w:rFonts w:cs="Tahoma"/>
                <w:szCs w:val="18"/>
              </w:rPr>
            </w:pPr>
            <w:r>
              <w:rPr>
                <w:rFonts w:ascii="Calibri" w:hAnsi="Calibri"/>
                <w:sz w:val="22"/>
                <w:szCs w:val="22"/>
              </w:rPr>
              <w:t>-35%</w:t>
            </w:r>
          </w:p>
        </w:tc>
      </w:tr>
      <w:tr w:rsidR="006653ED" w:rsidRPr="00C64BDE" w:rsidTr="00585EEA">
        <w:tc>
          <w:tcPr>
            <w:tcW w:w="2206" w:type="dxa"/>
          </w:tcPr>
          <w:p w:rsidR="006653ED" w:rsidRDefault="006653ED">
            <w:pPr>
              <w:rPr>
                <w:szCs w:val="18"/>
              </w:rPr>
            </w:pPr>
            <w:r w:rsidRPr="005D7DB8">
              <w:rPr>
                <w:szCs w:val="18"/>
              </w:rPr>
              <w:t>Water Consumption</w:t>
            </w:r>
          </w:p>
        </w:tc>
        <w:tc>
          <w:tcPr>
            <w:tcW w:w="1134" w:type="dxa"/>
          </w:tcPr>
          <w:p w:rsidR="006653ED" w:rsidRDefault="006653ED">
            <w:pPr>
              <w:jc w:val="right"/>
              <w:rPr>
                <w:szCs w:val="18"/>
              </w:rPr>
            </w:pPr>
            <w:r w:rsidRPr="005D7DB8">
              <w:rPr>
                <w:szCs w:val="18"/>
              </w:rPr>
              <w:t>-</w:t>
            </w:r>
          </w:p>
        </w:tc>
        <w:tc>
          <w:tcPr>
            <w:tcW w:w="1248" w:type="dxa"/>
          </w:tcPr>
          <w:p w:rsidR="006653ED" w:rsidRDefault="006653ED" w:rsidP="00896733">
            <w:pPr>
              <w:numPr>
                <w:ilvl w:val="0"/>
                <w:numId w:val="12"/>
              </w:numPr>
              <w:jc w:val="right"/>
              <w:rPr>
                <w:rFonts w:cs="Tahoma"/>
                <w:szCs w:val="18"/>
              </w:rPr>
            </w:pPr>
          </w:p>
        </w:tc>
        <w:tc>
          <w:tcPr>
            <w:tcW w:w="1163" w:type="dxa"/>
          </w:tcPr>
          <w:p w:rsidR="006653ED" w:rsidRDefault="006653ED">
            <w:pPr>
              <w:jc w:val="right"/>
              <w:rPr>
                <w:rFonts w:cs="Tahoma"/>
                <w:szCs w:val="18"/>
              </w:rPr>
            </w:pPr>
            <w:r w:rsidRPr="005D7DB8">
              <w:rPr>
                <w:rFonts w:cs="Tahoma"/>
                <w:szCs w:val="18"/>
              </w:rPr>
              <w:t>$424</w:t>
            </w:r>
          </w:p>
        </w:tc>
        <w:tc>
          <w:tcPr>
            <w:tcW w:w="1118" w:type="dxa"/>
          </w:tcPr>
          <w:p w:rsidR="006653ED" w:rsidRDefault="006653ED">
            <w:pPr>
              <w:jc w:val="right"/>
              <w:rPr>
                <w:rFonts w:cs="Tahoma"/>
                <w:szCs w:val="18"/>
              </w:rPr>
            </w:pPr>
            <w:r>
              <w:rPr>
                <w:rFonts w:cs="Tahoma"/>
                <w:szCs w:val="18"/>
              </w:rPr>
              <w:t xml:space="preserve">$1,332 </w:t>
            </w:r>
          </w:p>
        </w:tc>
        <w:tc>
          <w:tcPr>
            <w:tcW w:w="1210" w:type="dxa"/>
          </w:tcPr>
          <w:p w:rsidR="006653ED" w:rsidRDefault="006653ED">
            <w:pPr>
              <w:jc w:val="right"/>
              <w:rPr>
                <w:rFonts w:cs="Tahoma"/>
                <w:szCs w:val="18"/>
              </w:rPr>
            </w:pPr>
            <w:r>
              <w:rPr>
                <w:rFonts w:cs="Tahoma"/>
                <w:szCs w:val="18"/>
              </w:rPr>
              <w:t xml:space="preserve">$2,490 </w:t>
            </w:r>
          </w:p>
        </w:tc>
        <w:tc>
          <w:tcPr>
            <w:tcW w:w="1417" w:type="dxa"/>
            <w:vAlign w:val="bottom"/>
          </w:tcPr>
          <w:p w:rsidR="006653ED" w:rsidRDefault="006653ED">
            <w:pPr>
              <w:jc w:val="right"/>
              <w:rPr>
                <w:rFonts w:cs="Tahoma"/>
                <w:szCs w:val="18"/>
              </w:rPr>
            </w:pPr>
            <w:r>
              <w:rPr>
                <w:rFonts w:ascii="Calibri" w:hAnsi="Calibri"/>
                <w:sz w:val="22"/>
                <w:szCs w:val="22"/>
              </w:rPr>
              <w:t>76%</w:t>
            </w:r>
          </w:p>
        </w:tc>
      </w:tr>
      <w:tr w:rsidR="006653ED" w:rsidRPr="00C64BDE" w:rsidTr="00585EEA">
        <w:tc>
          <w:tcPr>
            <w:tcW w:w="2206" w:type="dxa"/>
          </w:tcPr>
          <w:p w:rsidR="006653ED" w:rsidRDefault="006653ED">
            <w:pPr>
              <w:rPr>
                <w:szCs w:val="18"/>
              </w:rPr>
            </w:pPr>
            <w:r w:rsidRPr="00590C2F">
              <w:rPr>
                <w:szCs w:val="18"/>
              </w:rPr>
              <w:t>Water/Sewerage Rates</w:t>
            </w:r>
          </w:p>
        </w:tc>
        <w:tc>
          <w:tcPr>
            <w:tcW w:w="1134" w:type="dxa"/>
          </w:tcPr>
          <w:p w:rsidR="006653ED" w:rsidRDefault="006653ED">
            <w:pPr>
              <w:jc w:val="right"/>
              <w:rPr>
                <w:szCs w:val="18"/>
              </w:rPr>
            </w:pPr>
            <w:r w:rsidRPr="00DB744A">
              <w:rPr>
                <w:szCs w:val="18"/>
              </w:rPr>
              <w:t>$3,375</w:t>
            </w:r>
          </w:p>
        </w:tc>
        <w:tc>
          <w:tcPr>
            <w:tcW w:w="1248" w:type="dxa"/>
          </w:tcPr>
          <w:p w:rsidR="006653ED" w:rsidRDefault="006653ED">
            <w:pPr>
              <w:jc w:val="right"/>
              <w:rPr>
                <w:rFonts w:cs="Tahoma"/>
                <w:szCs w:val="18"/>
              </w:rPr>
            </w:pPr>
            <w:r>
              <w:rPr>
                <w:rFonts w:cs="Tahoma"/>
                <w:szCs w:val="18"/>
              </w:rPr>
              <w:t>$9,536</w:t>
            </w:r>
          </w:p>
        </w:tc>
        <w:tc>
          <w:tcPr>
            <w:tcW w:w="1163" w:type="dxa"/>
          </w:tcPr>
          <w:p w:rsidR="006653ED" w:rsidRDefault="006653ED">
            <w:pPr>
              <w:jc w:val="right"/>
              <w:rPr>
                <w:rFonts w:cs="Tahoma"/>
                <w:szCs w:val="18"/>
              </w:rPr>
            </w:pPr>
            <w:r w:rsidRPr="005D7DB8">
              <w:rPr>
                <w:rFonts w:cs="Tahoma"/>
                <w:szCs w:val="18"/>
              </w:rPr>
              <w:t>$10,246</w:t>
            </w:r>
          </w:p>
        </w:tc>
        <w:tc>
          <w:tcPr>
            <w:tcW w:w="1118" w:type="dxa"/>
          </w:tcPr>
          <w:p w:rsidR="006653ED" w:rsidRDefault="006653ED">
            <w:pPr>
              <w:jc w:val="right"/>
              <w:rPr>
                <w:rFonts w:cs="Tahoma"/>
                <w:szCs w:val="18"/>
              </w:rPr>
            </w:pPr>
            <w:r>
              <w:rPr>
                <w:rFonts w:cs="Tahoma"/>
                <w:szCs w:val="18"/>
              </w:rPr>
              <w:t xml:space="preserve">$4,060 </w:t>
            </w:r>
          </w:p>
        </w:tc>
        <w:tc>
          <w:tcPr>
            <w:tcW w:w="1210" w:type="dxa"/>
          </w:tcPr>
          <w:p w:rsidR="006653ED" w:rsidRDefault="006653ED">
            <w:pPr>
              <w:jc w:val="right"/>
              <w:rPr>
                <w:rFonts w:cs="Tahoma"/>
                <w:szCs w:val="18"/>
              </w:rPr>
            </w:pPr>
            <w:r>
              <w:rPr>
                <w:rFonts w:cs="Tahoma"/>
                <w:szCs w:val="18"/>
              </w:rPr>
              <w:t xml:space="preserve">$4,172 </w:t>
            </w:r>
          </w:p>
        </w:tc>
        <w:tc>
          <w:tcPr>
            <w:tcW w:w="1417" w:type="dxa"/>
            <w:vAlign w:val="bottom"/>
          </w:tcPr>
          <w:p w:rsidR="006653ED" w:rsidRDefault="006653ED">
            <w:pPr>
              <w:jc w:val="right"/>
              <w:rPr>
                <w:rFonts w:cs="Tahoma"/>
                <w:szCs w:val="18"/>
              </w:rPr>
            </w:pPr>
            <w:r>
              <w:rPr>
                <w:rFonts w:ascii="Calibri" w:hAnsi="Calibri"/>
                <w:sz w:val="22"/>
                <w:szCs w:val="22"/>
              </w:rPr>
              <w:t>-34%</w:t>
            </w:r>
          </w:p>
        </w:tc>
      </w:tr>
      <w:tr w:rsidR="006653ED" w:rsidRPr="00C64BDE" w:rsidTr="00585EEA">
        <w:tc>
          <w:tcPr>
            <w:tcW w:w="2206" w:type="dxa"/>
            <w:tcBorders>
              <w:bottom w:val="single" w:sz="4" w:space="0" w:color="41A62A"/>
            </w:tcBorders>
          </w:tcPr>
          <w:p w:rsidR="006653ED" w:rsidRDefault="006653ED">
            <w:pPr>
              <w:rPr>
                <w:b/>
                <w:szCs w:val="18"/>
              </w:rPr>
            </w:pPr>
            <w:r w:rsidRPr="00590C2F">
              <w:rPr>
                <w:b/>
                <w:szCs w:val="18"/>
              </w:rPr>
              <w:t>Total</w:t>
            </w:r>
          </w:p>
        </w:tc>
        <w:tc>
          <w:tcPr>
            <w:tcW w:w="1134" w:type="dxa"/>
            <w:tcBorders>
              <w:bottom w:val="single" w:sz="4" w:space="0" w:color="41A62A"/>
            </w:tcBorders>
          </w:tcPr>
          <w:p w:rsidR="006653ED" w:rsidRDefault="006653ED">
            <w:pPr>
              <w:jc w:val="right"/>
              <w:rPr>
                <w:b/>
                <w:szCs w:val="18"/>
              </w:rPr>
            </w:pPr>
            <w:r w:rsidRPr="00DB744A">
              <w:rPr>
                <w:b/>
                <w:szCs w:val="18"/>
              </w:rPr>
              <w:t>$116,642</w:t>
            </w:r>
          </w:p>
        </w:tc>
        <w:tc>
          <w:tcPr>
            <w:tcW w:w="1248" w:type="dxa"/>
            <w:tcBorders>
              <w:bottom w:val="single" w:sz="4" w:space="0" w:color="41A62A"/>
            </w:tcBorders>
          </w:tcPr>
          <w:p w:rsidR="006653ED" w:rsidRDefault="006653ED">
            <w:pPr>
              <w:jc w:val="right"/>
              <w:rPr>
                <w:rFonts w:cs="Tahoma"/>
                <w:szCs w:val="18"/>
              </w:rPr>
            </w:pPr>
            <w:r w:rsidRPr="005D7DB8">
              <w:rPr>
                <w:b/>
                <w:szCs w:val="18"/>
              </w:rPr>
              <w:t>$155,303</w:t>
            </w:r>
          </w:p>
        </w:tc>
        <w:tc>
          <w:tcPr>
            <w:tcW w:w="1163" w:type="dxa"/>
            <w:tcBorders>
              <w:bottom w:val="single" w:sz="4" w:space="0" w:color="41A62A"/>
            </w:tcBorders>
          </w:tcPr>
          <w:p w:rsidR="006653ED" w:rsidRDefault="006653ED">
            <w:pPr>
              <w:jc w:val="right"/>
              <w:rPr>
                <w:rFonts w:cs="Tahoma"/>
                <w:b/>
                <w:szCs w:val="18"/>
              </w:rPr>
            </w:pPr>
            <w:r w:rsidRPr="005D7DB8">
              <w:rPr>
                <w:rFonts w:cs="Tahoma"/>
                <w:b/>
                <w:szCs w:val="18"/>
              </w:rPr>
              <w:t>$178,401</w:t>
            </w:r>
          </w:p>
        </w:tc>
        <w:tc>
          <w:tcPr>
            <w:tcW w:w="1118" w:type="dxa"/>
            <w:tcBorders>
              <w:bottom w:val="single" w:sz="4" w:space="0" w:color="41A62A"/>
            </w:tcBorders>
          </w:tcPr>
          <w:p w:rsidR="006653ED" w:rsidRDefault="006653ED">
            <w:pPr>
              <w:jc w:val="right"/>
              <w:rPr>
                <w:rFonts w:cs="Tahoma"/>
                <w:szCs w:val="18"/>
              </w:rPr>
            </w:pPr>
            <w:r>
              <w:rPr>
                <w:rFonts w:cs="Tahoma"/>
                <w:b/>
                <w:bCs/>
                <w:szCs w:val="18"/>
              </w:rPr>
              <w:t xml:space="preserve">$281,532 </w:t>
            </w:r>
          </w:p>
        </w:tc>
        <w:tc>
          <w:tcPr>
            <w:tcW w:w="1210" w:type="dxa"/>
            <w:tcBorders>
              <w:bottom w:val="single" w:sz="4" w:space="0" w:color="41A62A"/>
            </w:tcBorders>
          </w:tcPr>
          <w:p w:rsidR="006653ED" w:rsidRDefault="006653ED">
            <w:pPr>
              <w:jc w:val="right"/>
              <w:rPr>
                <w:rFonts w:cs="Tahoma"/>
                <w:szCs w:val="18"/>
              </w:rPr>
            </w:pPr>
            <w:r>
              <w:rPr>
                <w:rFonts w:cs="Tahoma"/>
                <w:b/>
                <w:bCs/>
                <w:szCs w:val="18"/>
              </w:rPr>
              <w:t xml:space="preserve">$241,453 </w:t>
            </w:r>
          </w:p>
        </w:tc>
        <w:tc>
          <w:tcPr>
            <w:tcW w:w="1417" w:type="dxa"/>
            <w:tcBorders>
              <w:bottom w:val="single" w:sz="4" w:space="0" w:color="41A62A"/>
            </w:tcBorders>
            <w:vAlign w:val="bottom"/>
          </w:tcPr>
          <w:p w:rsidR="006653ED" w:rsidRDefault="006653ED">
            <w:pPr>
              <w:jc w:val="right"/>
              <w:rPr>
                <w:rFonts w:cs="Tahoma"/>
                <w:szCs w:val="18"/>
              </w:rPr>
            </w:pPr>
            <w:r>
              <w:rPr>
                <w:rFonts w:ascii="Calibri" w:hAnsi="Calibri"/>
                <w:sz w:val="22"/>
                <w:szCs w:val="22"/>
              </w:rPr>
              <w:t>24%</w:t>
            </w:r>
          </w:p>
        </w:tc>
      </w:tr>
    </w:tbl>
    <w:p w:rsidR="00827DAD" w:rsidRDefault="00827DAD" w:rsidP="00E82EA8"/>
    <w:p w:rsidR="00827DAD" w:rsidRDefault="00513141" w:rsidP="00E82EA8">
      <w:r>
        <w:t>Notes:</w:t>
      </w:r>
    </w:p>
    <w:p w:rsidR="00513141" w:rsidRDefault="00513141" w:rsidP="00E82EA8">
      <w:r>
        <w:t>^</w:t>
      </w:r>
      <w:r w:rsidR="000624AA">
        <w:t xml:space="preserve"> From 2013/14 ACT Property Group recognised the cost of staff managing the venue.  The amount of staff time attributed to Albert Hall, as a proportion of all venues managed, is reflected in the table.</w:t>
      </w:r>
    </w:p>
    <w:p w:rsidR="00513141" w:rsidRDefault="00513141" w:rsidP="00E82EA8"/>
    <w:p w:rsidR="00513141" w:rsidRDefault="00513141" w:rsidP="00E82EA8"/>
    <w:p w:rsidR="00504787" w:rsidRDefault="00504787">
      <w:pPr>
        <w:spacing w:line="240" w:lineRule="auto"/>
        <w:rPr>
          <w:rFonts w:cs="Arial"/>
          <w:b/>
          <w:bCs/>
          <w:szCs w:val="26"/>
          <w:highlight w:val="yellow"/>
        </w:rPr>
      </w:pPr>
      <w:r>
        <w:rPr>
          <w:highlight w:val="yellow"/>
        </w:rPr>
        <w:br w:type="page"/>
      </w:r>
    </w:p>
    <w:p w:rsidR="007E5943" w:rsidRPr="00E47755" w:rsidRDefault="00C26055" w:rsidP="007E5943">
      <w:pPr>
        <w:pStyle w:val="Heading3"/>
        <w:numPr>
          <w:ilvl w:val="2"/>
          <w:numId w:val="21"/>
        </w:numPr>
      </w:pPr>
      <w:r w:rsidRPr="00E47755">
        <w:lastRenderedPageBreak/>
        <w:t>Capital expenditure</w:t>
      </w:r>
    </w:p>
    <w:p w:rsidR="00BA366F" w:rsidRDefault="005D7DB8" w:rsidP="00E82EA8">
      <w:pPr>
        <w:rPr>
          <w:szCs w:val="18"/>
        </w:rPr>
      </w:pPr>
      <w:r w:rsidRPr="000C67D0">
        <w:rPr>
          <w:szCs w:val="18"/>
        </w:rPr>
        <w:t xml:space="preserve">Budgeting for capital improvements to Albert Hall occurs independently of the ongoing allocation of budgets for operating expenses. In 2009/10, a substantial capital budget of </w:t>
      </w:r>
      <w:r w:rsidR="000C67D0" w:rsidRPr="00C26F06">
        <w:rPr>
          <w:szCs w:val="18"/>
        </w:rPr>
        <w:t>$2.7</w:t>
      </w:r>
      <w:r w:rsidR="000C67D0">
        <w:rPr>
          <w:szCs w:val="18"/>
        </w:rPr>
        <w:t>23</w:t>
      </w:r>
      <w:r w:rsidR="000C67D0" w:rsidRPr="00C26F06">
        <w:rPr>
          <w:szCs w:val="18"/>
        </w:rPr>
        <w:t xml:space="preserve"> million</w:t>
      </w:r>
      <w:r w:rsidRPr="000C67D0">
        <w:rPr>
          <w:szCs w:val="18"/>
        </w:rPr>
        <w:t xml:space="preserve"> was allocated </w:t>
      </w:r>
      <w:r w:rsidR="000C67D0">
        <w:rPr>
          <w:szCs w:val="18"/>
        </w:rPr>
        <w:t xml:space="preserve">by the ACT Government </w:t>
      </w:r>
      <w:r w:rsidRPr="000C67D0">
        <w:rPr>
          <w:szCs w:val="18"/>
        </w:rPr>
        <w:t>for the refurbishment</w:t>
      </w:r>
      <w:r w:rsidR="001B1800">
        <w:rPr>
          <w:szCs w:val="18"/>
        </w:rPr>
        <w:t xml:space="preserve"> of Albert Hall</w:t>
      </w:r>
      <w:r w:rsidR="003A46B7">
        <w:rPr>
          <w:szCs w:val="18"/>
        </w:rPr>
        <w:t xml:space="preserve">. </w:t>
      </w:r>
      <w:r w:rsidR="000C67D0">
        <w:rPr>
          <w:szCs w:val="18"/>
        </w:rPr>
        <w:t xml:space="preserve"> In 2010/11 </w:t>
      </w:r>
      <w:r w:rsidR="00827DAD" w:rsidRPr="00C26F06">
        <w:rPr>
          <w:szCs w:val="18"/>
        </w:rPr>
        <w:t xml:space="preserve">the Commonwealth Government </w:t>
      </w:r>
      <w:r w:rsidR="00827DAD">
        <w:rPr>
          <w:szCs w:val="18"/>
        </w:rPr>
        <w:t>provid</w:t>
      </w:r>
      <w:r w:rsidR="000C67D0">
        <w:rPr>
          <w:szCs w:val="18"/>
        </w:rPr>
        <w:t>ed</w:t>
      </w:r>
      <w:r w:rsidR="00827DAD">
        <w:rPr>
          <w:szCs w:val="18"/>
        </w:rPr>
        <w:t xml:space="preserve"> </w:t>
      </w:r>
      <w:r w:rsidR="000C67D0">
        <w:rPr>
          <w:szCs w:val="18"/>
        </w:rPr>
        <w:t>an additional</w:t>
      </w:r>
      <w:r w:rsidR="00827DAD">
        <w:rPr>
          <w:szCs w:val="18"/>
        </w:rPr>
        <w:t xml:space="preserve"> </w:t>
      </w:r>
      <w:r w:rsidR="001B1800">
        <w:rPr>
          <w:szCs w:val="18"/>
        </w:rPr>
        <w:t>$500,000</w:t>
      </w:r>
      <w:r w:rsidR="000C67D0">
        <w:rPr>
          <w:szCs w:val="18"/>
        </w:rPr>
        <w:t xml:space="preserve"> to the upgrade project budget</w:t>
      </w:r>
      <w:r w:rsidRPr="000C67D0">
        <w:rPr>
          <w:szCs w:val="18"/>
        </w:rPr>
        <w:t>.</w:t>
      </w:r>
      <w:r w:rsidR="000C67D0" w:rsidRPr="000C67D0">
        <w:rPr>
          <w:szCs w:val="18"/>
        </w:rPr>
        <w:t xml:space="preserve"> Th</w:t>
      </w:r>
      <w:r w:rsidR="000C67D0">
        <w:rPr>
          <w:szCs w:val="18"/>
        </w:rPr>
        <w:t>e</w:t>
      </w:r>
      <w:r w:rsidR="000C67D0" w:rsidRPr="000C67D0">
        <w:rPr>
          <w:szCs w:val="18"/>
        </w:rPr>
        <w:t xml:space="preserve"> Capital Works program was delivered from 2009 to 2012.  </w:t>
      </w:r>
      <w:r w:rsidR="000C67D0">
        <w:rPr>
          <w:szCs w:val="18"/>
        </w:rPr>
        <w:t>The ACT Government allocated a</w:t>
      </w:r>
      <w:r w:rsidR="000C67D0" w:rsidRPr="000C67D0">
        <w:rPr>
          <w:szCs w:val="18"/>
        </w:rPr>
        <w:t xml:space="preserve"> further $</w:t>
      </w:r>
      <w:r w:rsidR="003E1F0D" w:rsidRPr="000C67D0">
        <w:rPr>
          <w:szCs w:val="18"/>
        </w:rPr>
        <w:t>1</w:t>
      </w:r>
      <w:r w:rsidR="003E1F0D">
        <w:rPr>
          <w:szCs w:val="18"/>
        </w:rPr>
        <w:t>45</w:t>
      </w:r>
      <w:r w:rsidR="000C67D0" w:rsidRPr="000C67D0">
        <w:rPr>
          <w:szCs w:val="18"/>
        </w:rPr>
        <w:t>,000 in 2012/13 for improvements to the entrance to Albert Hall.  The entrance renovation project was completed in 2013</w:t>
      </w:r>
      <w:r w:rsidR="000C67D0">
        <w:rPr>
          <w:szCs w:val="18"/>
        </w:rPr>
        <w:t>.  The total Capital funding expended on the Albert Hall since 2009 is $3.36</w:t>
      </w:r>
      <w:r w:rsidR="003E1F0D">
        <w:rPr>
          <w:szCs w:val="18"/>
        </w:rPr>
        <w:t>8</w:t>
      </w:r>
      <w:r w:rsidR="000C67D0">
        <w:rPr>
          <w:szCs w:val="18"/>
        </w:rPr>
        <w:t>m.</w:t>
      </w:r>
    </w:p>
    <w:p w:rsidR="003A46B7" w:rsidRDefault="003A46B7" w:rsidP="00E82EA8">
      <w:pPr>
        <w:rPr>
          <w:szCs w:val="18"/>
        </w:rPr>
      </w:pPr>
    </w:p>
    <w:p w:rsidR="003A46B7" w:rsidRPr="003A46B7" w:rsidRDefault="003A46B7" w:rsidP="00E82EA8">
      <w:pPr>
        <w:rPr>
          <w:szCs w:val="18"/>
        </w:rPr>
      </w:pPr>
      <w:r>
        <w:rPr>
          <w:szCs w:val="18"/>
        </w:rPr>
        <w:t>The specific improvements funded by this capital expenditure are descri</w:t>
      </w:r>
      <w:r w:rsidR="001B1800">
        <w:rPr>
          <w:szCs w:val="18"/>
        </w:rPr>
        <w:t xml:space="preserve">bed as part of </w:t>
      </w:r>
      <w:r w:rsidR="001B1800" w:rsidRPr="00853040">
        <w:rPr>
          <w:szCs w:val="18"/>
        </w:rPr>
        <w:t xml:space="preserve">Section </w:t>
      </w:r>
      <w:r w:rsidR="006D7379">
        <w:fldChar w:fldCharType="begin"/>
      </w:r>
      <w:r w:rsidR="006D7379">
        <w:instrText xml:space="preserve"> REF _Ref361760869 \r \h  \* MERGEFORMAT </w:instrText>
      </w:r>
      <w:r w:rsidR="006D7379">
        <w:fldChar w:fldCharType="separate"/>
      </w:r>
      <w:r w:rsidR="00095FB8" w:rsidRPr="00095FB8">
        <w:rPr>
          <w:szCs w:val="18"/>
        </w:rPr>
        <w:t>2.3</w:t>
      </w:r>
      <w:r w:rsidR="006D7379">
        <w:fldChar w:fldCharType="end"/>
      </w:r>
      <w:r w:rsidRPr="00853040">
        <w:rPr>
          <w:szCs w:val="18"/>
        </w:rPr>
        <w:t>.</w:t>
      </w:r>
    </w:p>
    <w:p w:rsidR="00BA366F" w:rsidRDefault="00BA366F" w:rsidP="00E82EA8"/>
    <w:p w:rsidR="007E5943" w:rsidRDefault="007E5943" w:rsidP="00E82EA8"/>
    <w:p w:rsidR="007E5943" w:rsidRPr="00E47755" w:rsidRDefault="00C26055" w:rsidP="007E5943">
      <w:pPr>
        <w:pStyle w:val="Heading3"/>
        <w:numPr>
          <w:ilvl w:val="2"/>
          <w:numId w:val="21"/>
        </w:numPr>
      </w:pPr>
      <w:r w:rsidRPr="00E47755">
        <w:t xml:space="preserve">Hire Fees for Albert Hall </w:t>
      </w:r>
    </w:p>
    <w:p w:rsidR="00056112" w:rsidRDefault="003A46B7" w:rsidP="00E82EA8">
      <w:r>
        <w:t>The fees set for hire</w:t>
      </w:r>
      <w:r w:rsidR="00056112">
        <w:t xml:space="preserve"> of Albert Hall</w:t>
      </w:r>
      <w:r w:rsidR="007E5943">
        <w:t xml:space="preserve"> </w:t>
      </w:r>
      <w:r w:rsidR="000C67D0">
        <w:t xml:space="preserve">in </w:t>
      </w:r>
      <w:r w:rsidR="007A1F41">
        <w:t>2014/15</w:t>
      </w:r>
      <w:r w:rsidR="000C67D0">
        <w:t xml:space="preserve"> </w:t>
      </w:r>
      <w:r w:rsidR="007E5943">
        <w:t>we</w:t>
      </w:r>
      <w:r w:rsidR="00056112">
        <w:t>re as follows:</w:t>
      </w:r>
      <w:r w:rsidR="00AA4BB1">
        <w:t xml:space="preserve"> </w:t>
      </w:r>
    </w:p>
    <w:p w:rsidR="00056112" w:rsidRDefault="00056112" w:rsidP="00E82EA8"/>
    <w:tbl>
      <w:tblPr>
        <w:tblW w:w="5281" w:type="dxa"/>
        <w:jc w:val="center"/>
        <w:tblBorders>
          <w:top w:val="single" w:sz="4" w:space="0" w:color="41A62A"/>
          <w:left w:val="single" w:sz="4" w:space="0" w:color="41A62A"/>
          <w:bottom w:val="single" w:sz="4" w:space="0" w:color="41A62A"/>
          <w:right w:val="single" w:sz="4" w:space="0" w:color="41A62A"/>
          <w:insideH w:val="single" w:sz="6" w:space="0" w:color="41A62A"/>
          <w:insideV w:val="single" w:sz="6" w:space="0" w:color="41A62A"/>
        </w:tblBorders>
        <w:tblLayout w:type="fixed"/>
        <w:tblLook w:val="04A0" w:firstRow="1" w:lastRow="0" w:firstColumn="1" w:lastColumn="0" w:noHBand="0" w:noVBand="1"/>
      </w:tblPr>
      <w:tblGrid>
        <w:gridCol w:w="2518"/>
        <w:gridCol w:w="1323"/>
        <w:gridCol w:w="1440"/>
      </w:tblGrid>
      <w:tr w:rsidR="007A1F41" w:rsidRPr="0097779F" w:rsidTr="00EC44B2">
        <w:trPr>
          <w:jc w:val="center"/>
        </w:trPr>
        <w:tc>
          <w:tcPr>
            <w:tcW w:w="2518" w:type="dxa"/>
            <w:tcBorders>
              <w:top w:val="single" w:sz="4" w:space="0" w:color="41A62A"/>
            </w:tcBorders>
            <w:vAlign w:val="center"/>
          </w:tcPr>
          <w:p w:rsidR="007A1F41" w:rsidRDefault="007A1F41">
            <w:pPr>
              <w:jc w:val="center"/>
              <w:rPr>
                <w:b/>
                <w:sz w:val="16"/>
                <w:szCs w:val="16"/>
              </w:rPr>
            </w:pPr>
            <w:r w:rsidRPr="005D7DB8">
              <w:rPr>
                <w:b/>
                <w:sz w:val="16"/>
                <w:szCs w:val="16"/>
              </w:rPr>
              <w:t>Schedule</w:t>
            </w:r>
          </w:p>
        </w:tc>
        <w:tc>
          <w:tcPr>
            <w:tcW w:w="1323" w:type="dxa"/>
            <w:tcBorders>
              <w:top w:val="single" w:sz="4" w:space="0" w:color="41A62A"/>
            </w:tcBorders>
            <w:vAlign w:val="center"/>
          </w:tcPr>
          <w:p w:rsidR="007A1F41" w:rsidRPr="0097779F" w:rsidRDefault="007A1F41" w:rsidP="007A1F41">
            <w:pPr>
              <w:jc w:val="center"/>
              <w:rPr>
                <w:b/>
                <w:sz w:val="16"/>
                <w:szCs w:val="16"/>
              </w:rPr>
            </w:pPr>
            <w:r w:rsidRPr="005D7DB8">
              <w:rPr>
                <w:b/>
                <w:sz w:val="16"/>
                <w:szCs w:val="16"/>
              </w:rPr>
              <w:t>Full day hire</w:t>
            </w:r>
            <w:r w:rsidRPr="005D7DB8">
              <w:rPr>
                <w:b/>
                <w:sz w:val="16"/>
                <w:szCs w:val="16"/>
              </w:rPr>
              <w:br/>
              <w:t>201</w:t>
            </w:r>
            <w:r>
              <w:rPr>
                <w:b/>
                <w:sz w:val="16"/>
                <w:szCs w:val="16"/>
              </w:rPr>
              <w:t>4</w:t>
            </w:r>
            <w:r w:rsidRPr="005D7DB8">
              <w:rPr>
                <w:b/>
                <w:sz w:val="16"/>
                <w:szCs w:val="16"/>
              </w:rPr>
              <w:t>/1</w:t>
            </w:r>
            <w:r>
              <w:rPr>
                <w:b/>
                <w:sz w:val="16"/>
                <w:szCs w:val="16"/>
              </w:rPr>
              <w:t>5</w:t>
            </w:r>
          </w:p>
        </w:tc>
        <w:tc>
          <w:tcPr>
            <w:tcW w:w="1440" w:type="dxa"/>
            <w:tcBorders>
              <w:top w:val="single" w:sz="4" w:space="0" w:color="41A62A"/>
            </w:tcBorders>
            <w:vAlign w:val="center"/>
          </w:tcPr>
          <w:p w:rsidR="007A1F41" w:rsidRPr="0033090A" w:rsidRDefault="007A1F41">
            <w:pPr>
              <w:jc w:val="center"/>
              <w:rPr>
                <w:b/>
                <w:sz w:val="16"/>
                <w:szCs w:val="16"/>
              </w:rPr>
            </w:pPr>
            <w:r w:rsidRPr="005D7DB8">
              <w:rPr>
                <w:b/>
                <w:sz w:val="16"/>
                <w:szCs w:val="16"/>
              </w:rPr>
              <w:t>Community day hire</w:t>
            </w:r>
          </w:p>
          <w:p w:rsidR="007A1F41" w:rsidRPr="0033090A" w:rsidRDefault="007A1F41" w:rsidP="007A1F41">
            <w:pPr>
              <w:jc w:val="center"/>
              <w:rPr>
                <w:b/>
                <w:sz w:val="16"/>
                <w:szCs w:val="16"/>
              </w:rPr>
            </w:pPr>
            <w:r w:rsidRPr="005D7DB8">
              <w:rPr>
                <w:b/>
                <w:sz w:val="16"/>
                <w:szCs w:val="16"/>
              </w:rPr>
              <w:t>201</w:t>
            </w:r>
            <w:r>
              <w:rPr>
                <w:b/>
                <w:sz w:val="16"/>
                <w:szCs w:val="16"/>
              </w:rPr>
              <w:t>4</w:t>
            </w:r>
            <w:r w:rsidRPr="005D7DB8">
              <w:rPr>
                <w:b/>
                <w:sz w:val="16"/>
                <w:szCs w:val="16"/>
              </w:rPr>
              <w:t>/1</w:t>
            </w:r>
            <w:r>
              <w:rPr>
                <w:b/>
                <w:sz w:val="16"/>
                <w:szCs w:val="16"/>
              </w:rPr>
              <w:t>5</w:t>
            </w:r>
          </w:p>
        </w:tc>
      </w:tr>
      <w:tr w:rsidR="00EC44B2" w:rsidRPr="0097779F" w:rsidTr="00EC44B2">
        <w:trPr>
          <w:jc w:val="center"/>
        </w:trPr>
        <w:tc>
          <w:tcPr>
            <w:tcW w:w="2518" w:type="dxa"/>
            <w:vAlign w:val="center"/>
          </w:tcPr>
          <w:p w:rsidR="00EC44B2" w:rsidRDefault="00EC44B2">
            <w:pPr>
              <w:ind w:right="175"/>
              <w:rPr>
                <w:szCs w:val="18"/>
              </w:rPr>
            </w:pPr>
            <w:r w:rsidRPr="00315A9E">
              <w:rPr>
                <w:szCs w:val="18"/>
              </w:rPr>
              <w:t>Daily Rate (Mon-Thurs)</w:t>
            </w:r>
          </w:p>
        </w:tc>
        <w:tc>
          <w:tcPr>
            <w:tcW w:w="1323" w:type="dxa"/>
            <w:vAlign w:val="center"/>
          </w:tcPr>
          <w:p w:rsidR="00E47755" w:rsidRDefault="00EC44B2">
            <w:pPr>
              <w:jc w:val="center"/>
              <w:rPr>
                <w:szCs w:val="18"/>
              </w:rPr>
            </w:pPr>
            <w:r>
              <w:rPr>
                <w:szCs w:val="18"/>
              </w:rPr>
              <w:t>$1,308.00</w:t>
            </w:r>
          </w:p>
        </w:tc>
        <w:tc>
          <w:tcPr>
            <w:tcW w:w="1440" w:type="dxa"/>
            <w:vAlign w:val="center"/>
          </w:tcPr>
          <w:p w:rsidR="00E47755" w:rsidRDefault="00EC44B2">
            <w:pPr>
              <w:jc w:val="center"/>
              <w:rPr>
                <w:szCs w:val="18"/>
              </w:rPr>
            </w:pPr>
            <w:r>
              <w:rPr>
                <w:szCs w:val="18"/>
              </w:rPr>
              <w:t>$855.00</w:t>
            </w:r>
          </w:p>
        </w:tc>
      </w:tr>
      <w:tr w:rsidR="00EC44B2" w:rsidRPr="0097779F" w:rsidTr="00EC44B2">
        <w:trPr>
          <w:jc w:val="center"/>
        </w:trPr>
        <w:tc>
          <w:tcPr>
            <w:tcW w:w="2518" w:type="dxa"/>
            <w:vAlign w:val="center"/>
          </w:tcPr>
          <w:p w:rsidR="00EC44B2" w:rsidRPr="0097779F" w:rsidRDefault="00EC44B2" w:rsidP="00E82EA8">
            <w:pPr>
              <w:rPr>
                <w:szCs w:val="18"/>
              </w:rPr>
            </w:pPr>
            <w:r w:rsidRPr="00315A9E">
              <w:rPr>
                <w:szCs w:val="18"/>
              </w:rPr>
              <w:t>Daily Rate (Fri-Sun)</w:t>
            </w:r>
          </w:p>
        </w:tc>
        <w:tc>
          <w:tcPr>
            <w:tcW w:w="1323" w:type="dxa"/>
            <w:vAlign w:val="center"/>
          </w:tcPr>
          <w:p w:rsidR="00E47755" w:rsidRDefault="00EC44B2">
            <w:pPr>
              <w:jc w:val="center"/>
              <w:rPr>
                <w:szCs w:val="18"/>
              </w:rPr>
            </w:pPr>
            <w:r>
              <w:rPr>
                <w:szCs w:val="18"/>
              </w:rPr>
              <w:t>$2,344.00</w:t>
            </w:r>
          </w:p>
        </w:tc>
        <w:tc>
          <w:tcPr>
            <w:tcW w:w="1440" w:type="dxa"/>
            <w:vAlign w:val="center"/>
          </w:tcPr>
          <w:p w:rsidR="00E47755" w:rsidRDefault="00EC44B2">
            <w:pPr>
              <w:jc w:val="center"/>
              <w:rPr>
                <w:szCs w:val="18"/>
              </w:rPr>
            </w:pPr>
            <w:r>
              <w:rPr>
                <w:szCs w:val="18"/>
              </w:rPr>
              <w:t>$1,545.00</w:t>
            </w:r>
          </w:p>
        </w:tc>
      </w:tr>
      <w:tr w:rsidR="00EC44B2" w:rsidRPr="0097779F" w:rsidTr="00EC44B2">
        <w:trPr>
          <w:jc w:val="center"/>
        </w:trPr>
        <w:tc>
          <w:tcPr>
            <w:tcW w:w="2518" w:type="dxa"/>
            <w:vAlign w:val="center"/>
          </w:tcPr>
          <w:p w:rsidR="00EC44B2" w:rsidRPr="0097779F" w:rsidRDefault="00EC44B2" w:rsidP="00E82EA8">
            <w:pPr>
              <w:rPr>
                <w:szCs w:val="18"/>
              </w:rPr>
            </w:pPr>
            <w:r w:rsidRPr="00315A9E">
              <w:rPr>
                <w:szCs w:val="18"/>
              </w:rPr>
              <w:t>Daily Rate (Public Holidays)</w:t>
            </w:r>
          </w:p>
        </w:tc>
        <w:tc>
          <w:tcPr>
            <w:tcW w:w="1323" w:type="dxa"/>
            <w:vAlign w:val="center"/>
          </w:tcPr>
          <w:p w:rsidR="00E47755" w:rsidRDefault="00EC44B2">
            <w:pPr>
              <w:jc w:val="center"/>
              <w:rPr>
                <w:szCs w:val="18"/>
              </w:rPr>
            </w:pPr>
            <w:r>
              <w:rPr>
                <w:szCs w:val="18"/>
              </w:rPr>
              <w:t>$2,344.00</w:t>
            </w:r>
          </w:p>
        </w:tc>
        <w:tc>
          <w:tcPr>
            <w:tcW w:w="1440" w:type="dxa"/>
            <w:vAlign w:val="center"/>
          </w:tcPr>
          <w:p w:rsidR="00E47755" w:rsidRDefault="00EC44B2">
            <w:pPr>
              <w:jc w:val="center"/>
              <w:rPr>
                <w:szCs w:val="18"/>
              </w:rPr>
            </w:pPr>
            <w:r>
              <w:rPr>
                <w:szCs w:val="18"/>
              </w:rPr>
              <w:t>$1,545.00</w:t>
            </w:r>
          </w:p>
        </w:tc>
      </w:tr>
      <w:tr w:rsidR="00EC44B2" w:rsidRPr="0097779F" w:rsidTr="00EC44B2">
        <w:trPr>
          <w:jc w:val="center"/>
        </w:trPr>
        <w:tc>
          <w:tcPr>
            <w:tcW w:w="2518" w:type="dxa"/>
            <w:vAlign w:val="center"/>
          </w:tcPr>
          <w:p w:rsidR="00EC44B2" w:rsidRPr="0097779F" w:rsidRDefault="00EC44B2" w:rsidP="00E82EA8">
            <w:pPr>
              <w:rPr>
                <w:szCs w:val="18"/>
              </w:rPr>
            </w:pPr>
            <w:r w:rsidRPr="00315A9E">
              <w:rPr>
                <w:szCs w:val="18"/>
              </w:rPr>
              <w:t>Full Weekend (Fri-Sun)</w:t>
            </w:r>
          </w:p>
        </w:tc>
        <w:tc>
          <w:tcPr>
            <w:tcW w:w="1323" w:type="dxa"/>
            <w:vAlign w:val="center"/>
          </w:tcPr>
          <w:p w:rsidR="00E47755" w:rsidRDefault="00EC44B2">
            <w:pPr>
              <w:jc w:val="center"/>
              <w:rPr>
                <w:szCs w:val="18"/>
              </w:rPr>
            </w:pPr>
            <w:r>
              <w:rPr>
                <w:szCs w:val="18"/>
              </w:rPr>
              <w:t>$5,194.00</w:t>
            </w:r>
          </w:p>
        </w:tc>
        <w:tc>
          <w:tcPr>
            <w:tcW w:w="1440" w:type="dxa"/>
            <w:vAlign w:val="center"/>
          </w:tcPr>
          <w:p w:rsidR="00E47755" w:rsidRDefault="00EC44B2">
            <w:pPr>
              <w:jc w:val="center"/>
              <w:rPr>
                <w:szCs w:val="18"/>
              </w:rPr>
            </w:pPr>
            <w:r>
              <w:rPr>
                <w:szCs w:val="18"/>
              </w:rPr>
              <w:t>$3,380.00</w:t>
            </w:r>
          </w:p>
        </w:tc>
      </w:tr>
      <w:tr w:rsidR="00EC44B2" w:rsidRPr="0097779F" w:rsidTr="00EC44B2">
        <w:trPr>
          <w:jc w:val="center"/>
        </w:trPr>
        <w:tc>
          <w:tcPr>
            <w:tcW w:w="2518" w:type="dxa"/>
            <w:vAlign w:val="center"/>
          </w:tcPr>
          <w:p w:rsidR="00EC44B2" w:rsidRPr="0097779F" w:rsidRDefault="00EC44B2" w:rsidP="00E82EA8">
            <w:pPr>
              <w:rPr>
                <w:szCs w:val="18"/>
              </w:rPr>
            </w:pPr>
            <w:r w:rsidRPr="00315A9E">
              <w:rPr>
                <w:szCs w:val="18"/>
              </w:rPr>
              <w:t>Full Week (7 days)</w:t>
            </w:r>
          </w:p>
        </w:tc>
        <w:tc>
          <w:tcPr>
            <w:tcW w:w="1323" w:type="dxa"/>
            <w:vAlign w:val="center"/>
          </w:tcPr>
          <w:p w:rsidR="00E47755" w:rsidRDefault="00EC44B2">
            <w:pPr>
              <w:jc w:val="center"/>
              <w:rPr>
                <w:szCs w:val="18"/>
              </w:rPr>
            </w:pPr>
            <w:r>
              <w:rPr>
                <w:szCs w:val="18"/>
              </w:rPr>
              <w:t>$8,947.00</w:t>
            </w:r>
          </w:p>
        </w:tc>
        <w:tc>
          <w:tcPr>
            <w:tcW w:w="1440" w:type="dxa"/>
            <w:vAlign w:val="center"/>
          </w:tcPr>
          <w:p w:rsidR="00E47755" w:rsidRDefault="00EC44B2">
            <w:pPr>
              <w:jc w:val="center"/>
              <w:rPr>
                <w:szCs w:val="18"/>
              </w:rPr>
            </w:pPr>
            <w:r>
              <w:rPr>
                <w:szCs w:val="18"/>
              </w:rPr>
              <w:t>$6,332.00</w:t>
            </w:r>
          </w:p>
        </w:tc>
      </w:tr>
      <w:tr w:rsidR="00EC44B2" w:rsidRPr="0097779F" w:rsidTr="00EC44B2">
        <w:trPr>
          <w:jc w:val="center"/>
        </w:trPr>
        <w:tc>
          <w:tcPr>
            <w:tcW w:w="2518" w:type="dxa"/>
            <w:tcBorders>
              <w:bottom w:val="single" w:sz="4" w:space="0" w:color="41A62A"/>
            </w:tcBorders>
            <w:vAlign w:val="center"/>
          </w:tcPr>
          <w:p w:rsidR="00EC44B2" w:rsidRPr="0097779F" w:rsidRDefault="00EC44B2" w:rsidP="00E82EA8">
            <w:pPr>
              <w:rPr>
                <w:szCs w:val="18"/>
              </w:rPr>
            </w:pPr>
            <w:r w:rsidRPr="00315A9E">
              <w:rPr>
                <w:szCs w:val="18"/>
              </w:rPr>
              <w:t>Refundable Security Bond</w:t>
            </w:r>
          </w:p>
        </w:tc>
        <w:tc>
          <w:tcPr>
            <w:tcW w:w="1323" w:type="dxa"/>
            <w:tcBorders>
              <w:bottom w:val="single" w:sz="4" w:space="0" w:color="41A62A"/>
            </w:tcBorders>
            <w:vAlign w:val="center"/>
          </w:tcPr>
          <w:p w:rsidR="00E47755" w:rsidRDefault="00EC44B2">
            <w:pPr>
              <w:jc w:val="center"/>
              <w:rPr>
                <w:szCs w:val="18"/>
              </w:rPr>
            </w:pPr>
            <w:r>
              <w:rPr>
                <w:szCs w:val="18"/>
              </w:rPr>
              <w:t>$607.00</w:t>
            </w:r>
          </w:p>
        </w:tc>
        <w:tc>
          <w:tcPr>
            <w:tcW w:w="1440" w:type="dxa"/>
            <w:tcBorders>
              <w:bottom w:val="single" w:sz="4" w:space="0" w:color="41A62A"/>
            </w:tcBorders>
            <w:vAlign w:val="center"/>
          </w:tcPr>
          <w:p w:rsidR="00E47755" w:rsidRDefault="00EC44B2">
            <w:pPr>
              <w:jc w:val="center"/>
              <w:rPr>
                <w:szCs w:val="18"/>
              </w:rPr>
            </w:pPr>
            <w:r>
              <w:rPr>
                <w:szCs w:val="18"/>
              </w:rPr>
              <w:t>$607.00</w:t>
            </w:r>
          </w:p>
        </w:tc>
      </w:tr>
    </w:tbl>
    <w:p w:rsidR="003A46B7" w:rsidRDefault="003A46B7" w:rsidP="00E82EA8"/>
    <w:p w:rsidR="00C90013" w:rsidRDefault="00C90013" w:rsidP="00E82EA8">
      <w:r>
        <w:t>Of the hires during each financial year, a breakdown of the rate paid is presented below.  The table details a shift in the type of hirer towards an increased number of</w:t>
      </w:r>
      <w:r w:rsidR="00504787">
        <w:t xml:space="preserve"> private hirers (eg. Weddings, celebrations) and hires by</w:t>
      </w:r>
      <w:r>
        <w:t xml:space="preserve"> incorporated community organisations.  </w:t>
      </w:r>
      <w:r w:rsidR="00504787">
        <w:t>T</w:t>
      </w:r>
      <w:r w:rsidR="007A1F41">
        <w:t>he data for 2010-2013</w:t>
      </w:r>
      <w:r w:rsidR="00504787">
        <w:t xml:space="preserve"> combines all</w:t>
      </w:r>
      <w:r>
        <w:t xml:space="preserve"> full rate hirers </w:t>
      </w:r>
      <w:r w:rsidR="00504787">
        <w:t>into a single figure</w:t>
      </w:r>
      <w:r>
        <w:t>.</w:t>
      </w:r>
      <w:r w:rsidR="007A1F41">
        <w:t xml:space="preserve">  This has been separated out from 2013/14.</w:t>
      </w:r>
      <w:r w:rsidR="00EF5231">
        <w:t xml:space="preserve">  The Community Rate hire group is the largest of the four types of hirers.  </w:t>
      </w:r>
    </w:p>
    <w:p w:rsidR="00C90013" w:rsidRDefault="00C90013" w:rsidP="00E82EA8"/>
    <w:tbl>
      <w:tblPr>
        <w:tblStyle w:val="TableGrid"/>
        <w:tblW w:w="0" w:type="auto"/>
        <w:tblInd w:w="591" w:type="dxa"/>
        <w:tblLook w:val="04A0" w:firstRow="1" w:lastRow="0" w:firstColumn="1" w:lastColumn="0" w:noHBand="0" w:noVBand="1"/>
      </w:tblPr>
      <w:tblGrid>
        <w:gridCol w:w="1065"/>
        <w:gridCol w:w="1420"/>
        <w:gridCol w:w="1186"/>
        <w:gridCol w:w="1335"/>
        <w:gridCol w:w="1493"/>
        <w:gridCol w:w="1971"/>
      </w:tblGrid>
      <w:tr w:rsidR="00513141" w:rsidRPr="00C90013" w:rsidTr="00513141">
        <w:tc>
          <w:tcPr>
            <w:tcW w:w="1074" w:type="dxa"/>
          </w:tcPr>
          <w:p w:rsidR="00513141" w:rsidRPr="00C90013" w:rsidRDefault="00513141" w:rsidP="00E82EA8">
            <w:pPr>
              <w:rPr>
                <w:b/>
                <w:szCs w:val="18"/>
              </w:rPr>
            </w:pPr>
            <w:r w:rsidRPr="00C90013">
              <w:rPr>
                <w:b/>
                <w:szCs w:val="18"/>
              </w:rPr>
              <w:t>Year</w:t>
            </w:r>
          </w:p>
        </w:tc>
        <w:tc>
          <w:tcPr>
            <w:tcW w:w="1426" w:type="dxa"/>
          </w:tcPr>
          <w:p w:rsidR="00513141" w:rsidRPr="00C90013" w:rsidRDefault="00513141" w:rsidP="00E82EA8">
            <w:pPr>
              <w:rPr>
                <w:b/>
                <w:szCs w:val="18"/>
              </w:rPr>
            </w:pPr>
            <w:r w:rsidRPr="00C90013">
              <w:rPr>
                <w:b/>
                <w:szCs w:val="18"/>
              </w:rPr>
              <w:t>Full rate</w:t>
            </w:r>
            <w:r>
              <w:rPr>
                <w:b/>
                <w:szCs w:val="18"/>
              </w:rPr>
              <w:t xml:space="preserve"> - Organisation</w:t>
            </w:r>
          </w:p>
        </w:tc>
        <w:tc>
          <w:tcPr>
            <w:tcW w:w="1236" w:type="dxa"/>
          </w:tcPr>
          <w:p w:rsidR="00513141" w:rsidRPr="00C90013" w:rsidRDefault="00513141" w:rsidP="00E82EA8">
            <w:pPr>
              <w:rPr>
                <w:b/>
                <w:szCs w:val="18"/>
              </w:rPr>
            </w:pPr>
            <w:r>
              <w:rPr>
                <w:b/>
                <w:szCs w:val="18"/>
              </w:rPr>
              <w:t xml:space="preserve">Full Rate – Private </w:t>
            </w:r>
          </w:p>
        </w:tc>
        <w:tc>
          <w:tcPr>
            <w:tcW w:w="1115" w:type="dxa"/>
          </w:tcPr>
          <w:p w:rsidR="00513141" w:rsidRPr="00C90013" w:rsidRDefault="00513141" w:rsidP="00E82EA8">
            <w:pPr>
              <w:rPr>
                <w:b/>
                <w:szCs w:val="18"/>
              </w:rPr>
            </w:pPr>
            <w:r>
              <w:rPr>
                <w:b/>
                <w:szCs w:val="18"/>
              </w:rPr>
              <w:t>Full Rate - Government</w:t>
            </w:r>
          </w:p>
        </w:tc>
        <w:tc>
          <w:tcPr>
            <w:tcW w:w="1529" w:type="dxa"/>
          </w:tcPr>
          <w:p w:rsidR="00513141" w:rsidRPr="00C90013" w:rsidRDefault="00513141" w:rsidP="00E82EA8">
            <w:pPr>
              <w:rPr>
                <w:b/>
                <w:szCs w:val="18"/>
              </w:rPr>
            </w:pPr>
            <w:r w:rsidRPr="00C90013">
              <w:rPr>
                <w:b/>
                <w:szCs w:val="18"/>
              </w:rPr>
              <w:t>Community rate</w:t>
            </w:r>
          </w:p>
        </w:tc>
        <w:tc>
          <w:tcPr>
            <w:tcW w:w="2090" w:type="dxa"/>
          </w:tcPr>
          <w:p w:rsidR="00513141" w:rsidRPr="00C90013" w:rsidRDefault="00513141" w:rsidP="00E82EA8">
            <w:pPr>
              <w:rPr>
                <w:b/>
                <w:szCs w:val="18"/>
              </w:rPr>
            </w:pPr>
            <w:r w:rsidRPr="00C90013">
              <w:rPr>
                <w:b/>
                <w:szCs w:val="18"/>
              </w:rPr>
              <w:t>Notes</w:t>
            </w:r>
          </w:p>
        </w:tc>
      </w:tr>
      <w:tr w:rsidR="00513141" w:rsidRPr="00C90013" w:rsidTr="00513141">
        <w:tc>
          <w:tcPr>
            <w:tcW w:w="1074" w:type="dxa"/>
          </w:tcPr>
          <w:p w:rsidR="00513141" w:rsidRPr="00C90013" w:rsidRDefault="00513141" w:rsidP="00E82EA8">
            <w:pPr>
              <w:rPr>
                <w:b/>
                <w:szCs w:val="18"/>
              </w:rPr>
            </w:pPr>
            <w:r w:rsidRPr="00C90013">
              <w:rPr>
                <w:b/>
                <w:szCs w:val="18"/>
              </w:rPr>
              <w:t>2010/11</w:t>
            </w:r>
          </w:p>
        </w:tc>
        <w:tc>
          <w:tcPr>
            <w:tcW w:w="1426" w:type="dxa"/>
          </w:tcPr>
          <w:p w:rsidR="00513141" w:rsidRPr="00C90013" w:rsidRDefault="00513141" w:rsidP="00E82EA8">
            <w:pPr>
              <w:rPr>
                <w:szCs w:val="18"/>
              </w:rPr>
            </w:pPr>
            <w:r w:rsidRPr="00C90013">
              <w:rPr>
                <w:szCs w:val="18"/>
              </w:rPr>
              <w:t>60%</w:t>
            </w:r>
          </w:p>
        </w:tc>
        <w:tc>
          <w:tcPr>
            <w:tcW w:w="1236" w:type="dxa"/>
            <w:shd w:val="clear" w:color="auto" w:fill="7F7F7F" w:themeFill="text1" w:themeFillTint="80"/>
          </w:tcPr>
          <w:p w:rsidR="00513141" w:rsidRPr="00C90013" w:rsidRDefault="00513141" w:rsidP="00E82EA8">
            <w:pPr>
              <w:rPr>
                <w:szCs w:val="18"/>
              </w:rPr>
            </w:pPr>
          </w:p>
        </w:tc>
        <w:tc>
          <w:tcPr>
            <w:tcW w:w="1115" w:type="dxa"/>
            <w:shd w:val="clear" w:color="auto" w:fill="7F7F7F" w:themeFill="text1" w:themeFillTint="80"/>
          </w:tcPr>
          <w:p w:rsidR="00513141" w:rsidRPr="00C90013" w:rsidRDefault="00513141" w:rsidP="00E82EA8">
            <w:pPr>
              <w:rPr>
                <w:szCs w:val="18"/>
              </w:rPr>
            </w:pPr>
          </w:p>
        </w:tc>
        <w:tc>
          <w:tcPr>
            <w:tcW w:w="1529" w:type="dxa"/>
          </w:tcPr>
          <w:p w:rsidR="00513141" w:rsidRPr="00C90013" w:rsidRDefault="00513141" w:rsidP="00E82EA8">
            <w:pPr>
              <w:rPr>
                <w:szCs w:val="18"/>
              </w:rPr>
            </w:pPr>
            <w:r w:rsidRPr="00C90013">
              <w:rPr>
                <w:szCs w:val="18"/>
              </w:rPr>
              <w:t>40%</w:t>
            </w:r>
          </w:p>
        </w:tc>
        <w:tc>
          <w:tcPr>
            <w:tcW w:w="2090" w:type="dxa"/>
          </w:tcPr>
          <w:p w:rsidR="00513141" w:rsidRPr="00C90013" w:rsidRDefault="00513141" w:rsidP="00E82EA8">
            <w:pPr>
              <w:rPr>
                <w:szCs w:val="18"/>
              </w:rPr>
            </w:pPr>
          </w:p>
        </w:tc>
      </w:tr>
      <w:tr w:rsidR="00513141" w:rsidRPr="00C90013" w:rsidTr="00513141">
        <w:tc>
          <w:tcPr>
            <w:tcW w:w="1074" w:type="dxa"/>
          </w:tcPr>
          <w:p w:rsidR="00513141" w:rsidRPr="00C90013" w:rsidRDefault="00513141" w:rsidP="00E82EA8">
            <w:pPr>
              <w:rPr>
                <w:b/>
                <w:szCs w:val="18"/>
              </w:rPr>
            </w:pPr>
            <w:r w:rsidRPr="00C90013">
              <w:rPr>
                <w:b/>
                <w:szCs w:val="18"/>
              </w:rPr>
              <w:t>2011/12</w:t>
            </w:r>
          </w:p>
        </w:tc>
        <w:tc>
          <w:tcPr>
            <w:tcW w:w="1426" w:type="dxa"/>
          </w:tcPr>
          <w:p w:rsidR="00513141" w:rsidRPr="00C90013" w:rsidRDefault="00513141" w:rsidP="00E82EA8">
            <w:pPr>
              <w:rPr>
                <w:szCs w:val="18"/>
              </w:rPr>
            </w:pPr>
            <w:r w:rsidRPr="00C90013">
              <w:rPr>
                <w:szCs w:val="18"/>
              </w:rPr>
              <w:t>54%</w:t>
            </w:r>
          </w:p>
        </w:tc>
        <w:tc>
          <w:tcPr>
            <w:tcW w:w="1236" w:type="dxa"/>
            <w:shd w:val="clear" w:color="auto" w:fill="7F7F7F" w:themeFill="text1" w:themeFillTint="80"/>
          </w:tcPr>
          <w:p w:rsidR="00513141" w:rsidRPr="00C90013" w:rsidRDefault="00513141" w:rsidP="00E82EA8">
            <w:pPr>
              <w:rPr>
                <w:szCs w:val="18"/>
              </w:rPr>
            </w:pPr>
          </w:p>
        </w:tc>
        <w:tc>
          <w:tcPr>
            <w:tcW w:w="1115" w:type="dxa"/>
            <w:shd w:val="clear" w:color="auto" w:fill="7F7F7F" w:themeFill="text1" w:themeFillTint="80"/>
          </w:tcPr>
          <w:p w:rsidR="00513141" w:rsidRPr="00C90013" w:rsidRDefault="00513141" w:rsidP="00E82EA8">
            <w:pPr>
              <w:rPr>
                <w:szCs w:val="18"/>
              </w:rPr>
            </w:pPr>
          </w:p>
        </w:tc>
        <w:tc>
          <w:tcPr>
            <w:tcW w:w="1529" w:type="dxa"/>
          </w:tcPr>
          <w:p w:rsidR="00513141" w:rsidRPr="00C90013" w:rsidRDefault="00513141" w:rsidP="00E82EA8">
            <w:pPr>
              <w:rPr>
                <w:szCs w:val="18"/>
              </w:rPr>
            </w:pPr>
            <w:r w:rsidRPr="00C90013">
              <w:rPr>
                <w:szCs w:val="18"/>
              </w:rPr>
              <w:t>46%</w:t>
            </w:r>
          </w:p>
        </w:tc>
        <w:tc>
          <w:tcPr>
            <w:tcW w:w="2090" w:type="dxa"/>
          </w:tcPr>
          <w:p w:rsidR="00513141" w:rsidRPr="00C90013" w:rsidRDefault="00513141" w:rsidP="00C90013">
            <w:pPr>
              <w:rPr>
                <w:szCs w:val="18"/>
              </w:rPr>
            </w:pPr>
            <w:r w:rsidRPr="00C90013">
              <w:rPr>
                <w:szCs w:val="18"/>
              </w:rPr>
              <w:t xml:space="preserve">Of full rate hires </w:t>
            </w:r>
            <w:r w:rsidRPr="00C90013">
              <w:rPr>
                <w:szCs w:val="18"/>
              </w:rPr>
              <w:br/>
              <w:t>10% Private and 7% Government Hires</w:t>
            </w:r>
          </w:p>
        </w:tc>
      </w:tr>
      <w:tr w:rsidR="00513141" w:rsidRPr="00C90013" w:rsidTr="00513141">
        <w:tc>
          <w:tcPr>
            <w:tcW w:w="1074" w:type="dxa"/>
          </w:tcPr>
          <w:p w:rsidR="00513141" w:rsidRPr="00C90013" w:rsidRDefault="00513141" w:rsidP="00E82EA8">
            <w:pPr>
              <w:rPr>
                <w:b/>
                <w:szCs w:val="18"/>
              </w:rPr>
            </w:pPr>
            <w:r w:rsidRPr="00C90013">
              <w:rPr>
                <w:b/>
                <w:szCs w:val="18"/>
              </w:rPr>
              <w:t>2012/13</w:t>
            </w:r>
          </w:p>
        </w:tc>
        <w:tc>
          <w:tcPr>
            <w:tcW w:w="1426" w:type="dxa"/>
          </w:tcPr>
          <w:p w:rsidR="00513141" w:rsidRPr="00C90013" w:rsidRDefault="00513141" w:rsidP="00E82EA8">
            <w:pPr>
              <w:rPr>
                <w:szCs w:val="18"/>
              </w:rPr>
            </w:pPr>
            <w:r w:rsidRPr="00C90013">
              <w:rPr>
                <w:szCs w:val="18"/>
              </w:rPr>
              <w:t>50%</w:t>
            </w:r>
          </w:p>
        </w:tc>
        <w:tc>
          <w:tcPr>
            <w:tcW w:w="1236" w:type="dxa"/>
            <w:shd w:val="clear" w:color="auto" w:fill="7F7F7F" w:themeFill="text1" w:themeFillTint="80"/>
          </w:tcPr>
          <w:p w:rsidR="00513141" w:rsidRPr="00C90013" w:rsidRDefault="00513141" w:rsidP="00E82EA8">
            <w:pPr>
              <w:rPr>
                <w:szCs w:val="18"/>
              </w:rPr>
            </w:pPr>
          </w:p>
        </w:tc>
        <w:tc>
          <w:tcPr>
            <w:tcW w:w="1115" w:type="dxa"/>
            <w:shd w:val="clear" w:color="auto" w:fill="7F7F7F" w:themeFill="text1" w:themeFillTint="80"/>
          </w:tcPr>
          <w:p w:rsidR="00513141" w:rsidRPr="00C90013" w:rsidRDefault="00513141" w:rsidP="00E82EA8">
            <w:pPr>
              <w:rPr>
                <w:szCs w:val="18"/>
              </w:rPr>
            </w:pPr>
          </w:p>
        </w:tc>
        <w:tc>
          <w:tcPr>
            <w:tcW w:w="1529" w:type="dxa"/>
          </w:tcPr>
          <w:p w:rsidR="00513141" w:rsidRPr="00C90013" w:rsidRDefault="00513141" w:rsidP="00E82EA8">
            <w:pPr>
              <w:rPr>
                <w:szCs w:val="18"/>
              </w:rPr>
            </w:pPr>
            <w:r w:rsidRPr="00C90013">
              <w:rPr>
                <w:szCs w:val="18"/>
              </w:rPr>
              <w:t>50%</w:t>
            </w:r>
          </w:p>
        </w:tc>
        <w:tc>
          <w:tcPr>
            <w:tcW w:w="2090" w:type="dxa"/>
          </w:tcPr>
          <w:p w:rsidR="00513141" w:rsidRPr="00C90013" w:rsidRDefault="00513141" w:rsidP="00C90013">
            <w:pPr>
              <w:rPr>
                <w:szCs w:val="18"/>
              </w:rPr>
            </w:pPr>
            <w:r w:rsidRPr="00C90013">
              <w:rPr>
                <w:szCs w:val="18"/>
              </w:rPr>
              <w:t xml:space="preserve">Of full rate hires </w:t>
            </w:r>
            <w:r w:rsidRPr="00C90013">
              <w:rPr>
                <w:szCs w:val="18"/>
              </w:rPr>
              <w:br/>
              <w:t>17% Private and 5% Government</w:t>
            </w:r>
          </w:p>
        </w:tc>
      </w:tr>
      <w:tr w:rsidR="00513141" w:rsidRPr="00C90013" w:rsidTr="00513141">
        <w:tc>
          <w:tcPr>
            <w:tcW w:w="1074" w:type="dxa"/>
          </w:tcPr>
          <w:p w:rsidR="00513141" w:rsidRPr="00C90013" w:rsidRDefault="00513141" w:rsidP="00E82EA8">
            <w:pPr>
              <w:rPr>
                <w:b/>
                <w:szCs w:val="18"/>
              </w:rPr>
            </w:pPr>
            <w:r>
              <w:rPr>
                <w:b/>
                <w:szCs w:val="18"/>
              </w:rPr>
              <w:t>2013/14</w:t>
            </w:r>
          </w:p>
        </w:tc>
        <w:tc>
          <w:tcPr>
            <w:tcW w:w="1426" w:type="dxa"/>
          </w:tcPr>
          <w:p w:rsidR="00513141" w:rsidRPr="00C90013" w:rsidRDefault="00C72C6C" w:rsidP="00C72C6C">
            <w:pPr>
              <w:rPr>
                <w:szCs w:val="18"/>
              </w:rPr>
            </w:pPr>
            <w:r>
              <w:rPr>
                <w:szCs w:val="18"/>
              </w:rPr>
              <w:t>23%</w:t>
            </w:r>
          </w:p>
        </w:tc>
        <w:tc>
          <w:tcPr>
            <w:tcW w:w="1236" w:type="dxa"/>
          </w:tcPr>
          <w:p w:rsidR="00513141" w:rsidRPr="00C90013" w:rsidRDefault="00C72C6C" w:rsidP="00E82EA8">
            <w:pPr>
              <w:rPr>
                <w:szCs w:val="18"/>
              </w:rPr>
            </w:pPr>
            <w:r>
              <w:rPr>
                <w:szCs w:val="18"/>
              </w:rPr>
              <w:t>28%</w:t>
            </w:r>
          </w:p>
        </w:tc>
        <w:tc>
          <w:tcPr>
            <w:tcW w:w="1115" w:type="dxa"/>
          </w:tcPr>
          <w:p w:rsidR="00513141" w:rsidRPr="00C90013" w:rsidRDefault="00C72C6C" w:rsidP="00E82EA8">
            <w:pPr>
              <w:rPr>
                <w:szCs w:val="18"/>
              </w:rPr>
            </w:pPr>
            <w:r>
              <w:rPr>
                <w:szCs w:val="18"/>
              </w:rPr>
              <w:t>7%</w:t>
            </w:r>
          </w:p>
        </w:tc>
        <w:tc>
          <w:tcPr>
            <w:tcW w:w="1529" w:type="dxa"/>
          </w:tcPr>
          <w:p w:rsidR="00513141" w:rsidRPr="00C90013" w:rsidRDefault="00C72C6C" w:rsidP="00E82EA8">
            <w:pPr>
              <w:rPr>
                <w:szCs w:val="18"/>
              </w:rPr>
            </w:pPr>
            <w:r>
              <w:rPr>
                <w:szCs w:val="18"/>
              </w:rPr>
              <w:t>42%</w:t>
            </w:r>
          </w:p>
        </w:tc>
        <w:tc>
          <w:tcPr>
            <w:tcW w:w="2090" w:type="dxa"/>
          </w:tcPr>
          <w:p w:rsidR="00513141" w:rsidRPr="00C90013" w:rsidRDefault="00513141" w:rsidP="00C90013">
            <w:pPr>
              <w:rPr>
                <w:szCs w:val="18"/>
              </w:rPr>
            </w:pPr>
          </w:p>
        </w:tc>
      </w:tr>
      <w:tr w:rsidR="00513141" w:rsidRPr="00C90013" w:rsidTr="00513141">
        <w:tc>
          <w:tcPr>
            <w:tcW w:w="1074" w:type="dxa"/>
          </w:tcPr>
          <w:p w:rsidR="00513141" w:rsidRPr="00C90013" w:rsidRDefault="00513141" w:rsidP="00E82EA8">
            <w:pPr>
              <w:rPr>
                <w:b/>
                <w:szCs w:val="18"/>
              </w:rPr>
            </w:pPr>
            <w:r>
              <w:rPr>
                <w:b/>
                <w:szCs w:val="18"/>
              </w:rPr>
              <w:t>2014/15</w:t>
            </w:r>
          </w:p>
        </w:tc>
        <w:tc>
          <w:tcPr>
            <w:tcW w:w="1426" w:type="dxa"/>
          </w:tcPr>
          <w:p w:rsidR="00513141" w:rsidRPr="00C90013" w:rsidRDefault="00C72C6C" w:rsidP="00C72C6C">
            <w:pPr>
              <w:rPr>
                <w:szCs w:val="18"/>
              </w:rPr>
            </w:pPr>
            <w:r>
              <w:rPr>
                <w:szCs w:val="18"/>
              </w:rPr>
              <w:t>33%</w:t>
            </w:r>
          </w:p>
        </w:tc>
        <w:tc>
          <w:tcPr>
            <w:tcW w:w="1236" w:type="dxa"/>
          </w:tcPr>
          <w:p w:rsidR="00513141" w:rsidRPr="00C90013" w:rsidRDefault="00C72C6C" w:rsidP="00E82EA8">
            <w:pPr>
              <w:rPr>
                <w:szCs w:val="18"/>
              </w:rPr>
            </w:pPr>
            <w:r>
              <w:rPr>
                <w:szCs w:val="18"/>
              </w:rPr>
              <w:t>19%</w:t>
            </w:r>
          </w:p>
        </w:tc>
        <w:tc>
          <w:tcPr>
            <w:tcW w:w="1115" w:type="dxa"/>
          </w:tcPr>
          <w:p w:rsidR="00513141" w:rsidRPr="00C90013" w:rsidRDefault="00C72C6C" w:rsidP="00E82EA8">
            <w:pPr>
              <w:rPr>
                <w:szCs w:val="18"/>
              </w:rPr>
            </w:pPr>
            <w:r>
              <w:rPr>
                <w:szCs w:val="18"/>
              </w:rPr>
              <w:t>6%</w:t>
            </w:r>
          </w:p>
        </w:tc>
        <w:tc>
          <w:tcPr>
            <w:tcW w:w="1529" w:type="dxa"/>
          </w:tcPr>
          <w:p w:rsidR="00513141" w:rsidRPr="00C90013" w:rsidRDefault="00C72C6C" w:rsidP="00E82EA8">
            <w:pPr>
              <w:rPr>
                <w:szCs w:val="18"/>
              </w:rPr>
            </w:pPr>
            <w:r>
              <w:rPr>
                <w:szCs w:val="18"/>
              </w:rPr>
              <w:t>42%</w:t>
            </w:r>
          </w:p>
        </w:tc>
        <w:tc>
          <w:tcPr>
            <w:tcW w:w="2090" w:type="dxa"/>
          </w:tcPr>
          <w:p w:rsidR="00513141" w:rsidRPr="00C90013" w:rsidRDefault="00513141" w:rsidP="00C90013">
            <w:pPr>
              <w:rPr>
                <w:szCs w:val="18"/>
              </w:rPr>
            </w:pPr>
          </w:p>
        </w:tc>
      </w:tr>
    </w:tbl>
    <w:p w:rsidR="00C90013" w:rsidRDefault="00C90013" w:rsidP="00E82EA8"/>
    <w:p w:rsidR="003A46B7" w:rsidRDefault="003A46B7" w:rsidP="00E82EA8">
      <w:r>
        <w:t>It should be noted that:</w:t>
      </w:r>
    </w:p>
    <w:p w:rsidR="003A46B7" w:rsidRDefault="003A46B7" w:rsidP="00E82EA8"/>
    <w:p w:rsidR="009D539D" w:rsidRPr="00E47755" w:rsidRDefault="00C26055" w:rsidP="003A46B7">
      <w:pPr>
        <w:pStyle w:val="ListBullet"/>
        <w:numPr>
          <w:ilvl w:val="0"/>
          <w:numId w:val="11"/>
        </w:numPr>
        <w:spacing w:after="120" w:line="240" w:lineRule="auto"/>
      </w:pPr>
      <w:r w:rsidRPr="00E47755">
        <w:t>An additional booking fee of $</w:t>
      </w:r>
      <w:r w:rsidR="002F2C6E" w:rsidRPr="00E47755">
        <w:t>250</w:t>
      </w:r>
      <w:r w:rsidRPr="00E47755">
        <w:t>.00 is charged use of the grand piano</w:t>
      </w:r>
    </w:p>
    <w:p w:rsidR="00EF5231" w:rsidRPr="00E47755" w:rsidRDefault="00EF5231" w:rsidP="003A46B7">
      <w:pPr>
        <w:pStyle w:val="ListBullet"/>
        <w:numPr>
          <w:ilvl w:val="0"/>
          <w:numId w:val="11"/>
        </w:numPr>
        <w:spacing w:after="120" w:line="240" w:lineRule="auto"/>
      </w:pPr>
      <w:r w:rsidRPr="00E47755">
        <w:t>There is currently no charge for use of the sound equipment or specialist lighting.</w:t>
      </w:r>
    </w:p>
    <w:p w:rsidR="009D539D" w:rsidRPr="000C67D0" w:rsidRDefault="009D539D" w:rsidP="003A46B7">
      <w:pPr>
        <w:pStyle w:val="ListBullet"/>
        <w:numPr>
          <w:ilvl w:val="0"/>
          <w:numId w:val="11"/>
        </w:numPr>
        <w:spacing w:after="120" w:line="240" w:lineRule="auto"/>
      </w:pPr>
      <w:r>
        <w:t>The community rate for the hire of Albert</w:t>
      </w:r>
      <w:r w:rsidR="00FC4360">
        <w:t xml:space="preserve"> Hall </w:t>
      </w:r>
      <w:r>
        <w:t xml:space="preserve">applies </w:t>
      </w:r>
      <w:r w:rsidR="008B3A9E">
        <w:t xml:space="preserve">only </w:t>
      </w:r>
      <w:r>
        <w:t>to groups with an AC</w:t>
      </w:r>
      <w:r w:rsidR="003A46B7">
        <w:t>T Certificate of Incorporation</w:t>
      </w:r>
      <w:r w:rsidR="004361B4">
        <w:rPr>
          <w:lang w:val="en-US"/>
        </w:rPr>
        <w:t>.</w:t>
      </w:r>
    </w:p>
    <w:p w:rsidR="000C67D0" w:rsidRPr="00680384" w:rsidRDefault="000C67D0" w:rsidP="003A46B7">
      <w:pPr>
        <w:pStyle w:val="ListBullet"/>
        <w:numPr>
          <w:ilvl w:val="0"/>
          <w:numId w:val="11"/>
        </w:numPr>
        <w:spacing w:after="120" w:line="240" w:lineRule="auto"/>
      </w:pPr>
      <w:r>
        <w:rPr>
          <w:lang w:val="en-US"/>
        </w:rPr>
        <w:t>An hourly rate is available for part day hirers</w:t>
      </w:r>
    </w:p>
    <w:p w:rsidR="00680384" w:rsidRDefault="00680384" w:rsidP="00680384">
      <w:pPr>
        <w:pStyle w:val="ListBullet"/>
        <w:numPr>
          <w:ilvl w:val="0"/>
          <w:numId w:val="11"/>
        </w:numPr>
        <w:spacing w:after="120" w:line="240" w:lineRule="auto"/>
      </w:pPr>
      <w:r>
        <w:t>Hire fees have generally been indexed by the ACT Government specified CPI each year.</w:t>
      </w:r>
    </w:p>
    <w:p w:rsidR="00A53E27" w:rsidRDefault="00A53E27" w:rsidP="004361B4">
      <w:pPr>
        <w:pStyle w:val="ListBullet"/>
        <w:tabs>
          <w:tab w:val="clear" w:pos="227"/>
        </w:tabs>
        <w:spacing w:after="120" w:line="240" w:lineRule="auto"/>
        <w:ind w:left="0" w:firstLine="0"/>
        <w:rPr>
          <w:lang w:val="en-US"/>
        </w:rPr>
      </w:pPr>
    </w:p>
    <w:p w:rsidR="00680384" w:rsidRDefault="00680384">
      <w:pPr>
        <w:spacing w:line="240" w:lineRule="auto"/>
        <w:rPr>
          <w:lang w:val="en-US"/>
        </w:rPr>
      </w:pPr>
      <w:r>
        <w:rPr>
          <w:lang w:val="en-US"/>
        </w:rPr>
        <w:br w:type="page"/>
      </w:r>
    </w:p>
    <w:p w:rsidR="007E5943" w:rsidRPr="007C1D1C" w:rsidRDefault="00353F40" w:rsidP="004361B4">
      <w:pPr>
        <w:pStyle w:val="ListBullet"/>
        <w:tabs>
          <w:tab w:val="clear" w:pos="227"/>
        </w:tabs>
        <w:spacing w:after="120" w:line="240" w:lineRule="auto"/>
        <w:ind w:left="0" w:firstLine="0"/>
        <w:rPr>
          <w:lang w:val="en-US"/>
        </w:rPr>
      </w:pPr>
      <w:r>
        <w:rPr>
          <w:lang w:val="en-US"/>
        </w:rPr>
        <w:lastRenderedPageBreak/>
        <w:t>R</w:t>
      </w:r>
      <w:r w:rsidR="004361B4">
        <w:rPr>
          <w:lang w:val="en-US"/>
        </w:rPr>
        <w:t>etail use of the Hall by a single hirer is currently limited to four bookings per annum, with each booking not exceeding seven days in duration. The total number of days for which retail trading is permitted in the Hall over any 12 calendar months is 110.</w:t>
      </w:r>
      <w:r w:rsidR="000579BF">
        <w:rPr>
          <w:lang w:val="en-US"/>
        </w:rPr>
        <w:t xml:space="preserve"> This limitation ensures that Hall hire is in accordance with the t</w:t>
      </w:r>
      <w:r w:rsidR="000579BF">
        <w:rPr>
          <w:rFonts w:cs="Tahoma"/>
        </w:rPr>
        <w:t xml:space="preserve">he overarching planning policy applicable to the site under the National Capital Plan, which states that “Albert Hall may be used as </w:t>
      </w:r>
      <w:r w:rsidR="000579BF" w:rsidRPr="005113A6">
        <w:rPr>
          <w:rFonts w:cs="Tahoma"/>
        </w:rPr>
        <w:t>a cultural facility and for ancillary short-term commercial/retail activities</w:t>
      </w:r>
      <w:r w:rsidR="000579BF">
        <w:rPr>
          <w:rFonts w:cs="Tahoma"/>
        </w:rPr>
        <w:t>”</w:t>
      </w:r>
      <w:r w:rsidR="000579BF" w:rsidRPr="005113A6">
        <w:rPr>
          <w:rFonts w:cs="Tahoma"/>
        </w:rPr>
        <w:t>.</w:t>
      </w:r>
    </w:p>
    <w:p w:rsidR="007E5943" w:rsidRDefault="007E5943" w:rsidP="00E82EA8"/>
    <w:p w:rsidR="009D539D" w:rsidRPr="00680384" w:rsidRDefault="00C26055" w:rsidP="009D539D">
      <w:pPr>
        <w:pStyle w:val="Heading3"/>
        <w:numPr>
          <w:ilvl w:val="2"/>
          <w:numId w:val="21"/>
        </w:numPr>
      </w:pPr>
      <w:r w:rsidRPr="00680384">
        <w:t>Hire fees for comparative venues</w:t>
      </w:r>
    </w:p>
    <w:p w:rsidR="00FC4360" w:rsidRDefault="00FC4360" w:rsidP="00E82EA8">
      <w:r>
        <w:t xml:space="preserve">Due to the wide variety of uses made of </w:t>
      </w:r>
      <w:r w:rsidR="001C66B9">
        <w:t>the building</w:t>
      </w:r>
      <w:r>
        <w:t xml:space="preserve">, it is difficult to directly compare fees </w:t>
      </w:r>
      <w:r w:rsidR="001C66B9">
        <w:t>for the hire of Albert Hall with other venues.</w:t>
      </w:r>
    </w:p>
    <w:p w:rsidR="00FC4360" w:rsidRDefault="00FC4360" w:rsidP="00E82EA8"/>
    <w:p w:rsidR="00BA366F" w:rsidRDefault="001C66B9" w:rsidP="00BC3596">
      <w:r>
        <w:t>T</w:t>
      </w:r>
      <w:r w:rsidR="00FC4360">
        <w:t>he fees for hire</w:t>
      </w:r>
      <w:r w:rsidR="00BA366F">
        <w:t xml:space="preserve"> of</w:t>
      </w:r>
      <w:r w:rsidR="003A46B7">
        <w:t xml:space="preserve"> </w:t>
      </w:r>
      <w:r>
        <w:t xml:space="preserve">selected </w:t>
      </w:r>
      <w:r w:rsidR="003A46B7" w:rsidRPr="00B42575">
        <w:t>o</w:t>
      </w:r>
      <w:r w:rsidR="00AA6574">
        <w:t xml:space="preserve">ther </w:t>
      </w:r>
      <w:r w:rsidR="003A46B7" w:rsidRPr="00B42575">
        <w:t>venues</w:t>
      </w:r>
      <w:r w:rsidR="007E5943" w:rsidRPr="00B42575">
        <w:t xml:space="preserve"> in ACT, NSW</w:t>
      </w:r>
      <w:r w:rsidR="008B3A9E">
        <w:t>, WA</w:t>
      </w:r>
      <w:r w:rsidR="007E5943" w:rsidRPr="00B42575">
        <w:t xml:space="preserve"> and Victoria in 201</w:t>
      </w:r>
      <w:r w:rsidR="00E61EBF">
        <w:t>5</w:t>
      </w:r>
      <w:r w:rsidR="007E5943" w:rsidRPr="00B42575">
        <w:t>/1</w:t>
      </w:r>
      <w:r w:rsidR="00E61EBF">
        <w:t>6</w:t>
      </w:r>
      <w:r w:rsidR="007E5943" w:rsidRPr="00B42575">
        <w:t xml:space="preserve"> are listed below. These r</w:t>
      </w:r>
      <w:r w:rsidR="00B42575" w:rsidRPr="00B42575">
        <w:t>ates are inclusive of GST.</w:t>
      </w:r>
      <w:r>
        <w:t xml:space="preserve"> All</w:t>
      </w:r>
      <w:r w:rsidR="00BC3596">
        <w:t xml:space="preserve"> of these spaces</w:t>
      </w:r>
      <w:r>
        <w:t xml:space="preserve">, with the </w:t>
      </w:r>
      <w:r w:rsidRPr="00BC3596">
        <w:t xml:space="preserve">exception of </w:t>
      </w:r>
      <w:r w:rsidR="00BC3596" w:rsidRPr="00BC3596">
        <w:t xml:space="preserve">the Parkes Room </w:t>
      </w:r>
      <w:r w:rsidRPr="00BC3596">
        <w:t>at</w:t>
      </w:r>
      <w:r w:rsidR="00BC3596" w:rsidRPr="00BC3596">
        <w:t xml:space="preserve"> the Exhibition Park in</w:t>
      </w:r>
      <w:r w:rsidR="00BC3596">
        <w:t xml:space="preserve"> the</w:t>
      </w:r>
      <w:r w:rsidR="00BC3596" w:rsidRPr="00BC3596">
        <w:t xml:space="preserve"> Canberra</w:t>
      </w:r>
      <w:r w:rsidRPr="00BC3596">
        <w:t xml:space="preserve"> </w:t>
      </w:r>
      <w:r w:rsidR="00BC3596" w:rsidRPr="00BC3596">
        <w:t>(</w:t>
      </w:r>
      <w:r w:rsidRPr="00BC3596">
        <w:t>EPIC</w:t>
      </w:r>
      <w:r w:rsidR="00BC3596" w:rsidRPr="00BC3596">
        <w:t>) Conference Cen</w:t>
      </w:r>
      <w:r w:rsidR="00BC3596">
        <w:t>t</w:t>
      </w:r>
      <w:r w:rsidR="00BC3596" w:rsidRPr="00BC3596">
        <w:t>re</w:t>
      </w:r>
      <w:r w:rsidRPr="00BC3596">
        <w:t>, are heritage venues with timber</w:t>
      </w:r>
      <w:r>
        <w:t xml:space="preserve"> floors. </w:t>
      </w:r>
      <w:r w:rsidR="00585EEA">
        <w:t>All, with the exception of St </w:t>
      </w:r>
      <w:r w:rsidR="00AA6574">
        <w:t xml:space="preserve">John the Baptist Anglican Church, are government owned. </w:t>
      </w:r>
      <w:r>
        <w:t>They have a range of capacities</w:t>
      </w:r>
      <w:r w:rsidR="00BC3596">
        <w:t xml:space="preserve"> (from 250 to 900)</w:t>
      </w:r>
      <w:r>
        <w:t xml:space="preserve"> a</w:t>
      </w:r>
      <w:r w:rsidR="00BC3596">
        <w:t>nd management arrangements. T</w:t>
      </w:r>
      <w:r>
        <w:t>wo</w:t>
      </w:r>
      <w:r w:rsidR="00BC3596">
        <w:t xml:space="preserve"> of the venues</w:t>
      </w:r>
      <w:r>
        <w:t xml:space="preserve"> (</w:t>
      </w:r>
      <w:r w:rsidR="00BC3596">
        <w:t>Parkes Room</w:t>
      </w:r>
      <w:r>
        <w:t xml:space="preserve"> at </w:t>
      </w:r>
      <w:r w:rsidR="00BC3596">
        <w:t xml:space="preserve">the </w:t>
      </w:r>
      <w:r>
        <w:t xml:space="preserve">EPIC </w:t>
      </w:r>
      <w:r w:rsidR="00BC3596">
        <w:t xml:space="preserve">Conference Centre </w:t>
      </w:r>
      <w:r>
        <w:t>and the King’s Hall at Old Parliament House) h</w:t>
      </w:r>
      <w:r w:rsidR="00AA6574">
        <w:t>ave onsite caterers which must be used by hirers if food and beverages are provided as part of the event</w:t>
      </w:r>
      <w:r>
        <w:t xml:space="preserve">. </w:t>
      </w:r>
      <w:r w:rsidR="00B42575" w:rsidRPr="00B42575">
        <w:t xml:space="preserve"> </w:t>
      </w:r>
    </w:p>
    <w:p w:rsidR="00BA366F" w:rsidRDefault="00BA366F" w:rsidP="00E82EA8"/>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410"/>
        <w:gridCol w:w="1985"/>
        <w:gridCol w:w="1134"/>
        <w:gridCol w:w="1134"/>
        <w:gridCol w:w="1134"/>
        <w:gridCol w:w="1134"/>
      </w:tblGrid>
      <w:tr w:rsidR="00BC3596" w:rsidRPr="00062640" w:rsidTr="00747202">
        <w:tc>
          <w:tcPr>
            <w:tcW w:w="2410" w:type="dxa"/>
            <w:vAlign w:val="center"/>
          </w:tcPr>
          <w:p w:rsidR="00BC3596" w:rsidRPr="00AC3BF8" w:rsidRDefault="00BC3596" w:rsidP="00BA366F">
            <w:pPr>
              <w:rPr>
                <w:rFonts w:cs="Tahoma"/>
                <w:b/>
                <w:sz w:val="16"/>
                <w:szCs w:val="16"/>
              </w:rPr>
            </w:pPr>
            <w:r w:rsidRPr="00AC3BF8">
              <w:rPr>
                <w:rFonts w:cs="Tahoma"/>
                <w:b/>
                <w:sz w:val="16"/>
                <w:szCs w:val="16"/>
              </w:rPr>
              <w:t>Venue</w:t>
            </w:r>
          </w:p>
        </w:tc>
        <w:tc>
          <w:tcPr>
            <w:tcW w:w="1985" w:type="dxa"/>
            <w:vAlign w:val="center"/>
          </w:tcPr>
          <w:p w:rsidR="00BC3596" w:rsidRPr="00AC3BF8" w:rsidRDefault="002D2345" w:rsidP="00BA366F">
            <w:pPr>
              <w:jc w:val="center"/>
              <w:rPr>
                <w:rFonts w:cs="Tahoma"/>
                <w:b/>
                <w:sz w:val="16"/>
                <w:szCs w:val="16"/>
              </w:rPr>
            </w:pPr>
            <w:r w:rsidRPr="00AC3BF8">
              <w:rPr>
                <w:rFonts w:cs="Tahoma"/>
                <w:b/>
                <w:sz w:val="16"/>
                <w:szCs w:val="16"/>
              </w:rPr>
              <w:t>Owned By</w:t>
            </w:r>
          </w:p>
        </w:tc>
        <w:tc>
          <w:tcPr>
            <w:tcW w:w="2268" w:type="dxa"/>
            <w:gridSpan w:val="2"/>
            <w:vAlign w:val="center"/>
          </w:tcPr>
          <w:p w:rsidR="00BC3596" w:rsidRPr="00AC3BF8" w:rsidRDefault="00BC3596" w:rsidP="00BC3596">
            <w:pPr>
              <w:jc w:val="center"/>
              <w:rPr>
                <w:rFonts w:cs="Tahoma"/>
                <w:b/>
                <w:sz w:val="16"/>
                <w:szCs w:val="16"/>
              </w:rPr>
            </w:pPr>
            <w:r w:rsidRPr="00AC3BF8">
              <w:rPr>
                <w:rFonts w:cs="Tahoma"/>
                <w:b/>
                <w:sz w:val="16"/>
                <w:szCs w:val="16"/>
              </w:rPr>
              <w:t>Daily Community Rate</w:t>
            </w:r>
          </w:p>
        </w:tc>
        <w:tc>
          <w:tcPr>
            <w:tcW w:w="2268" w:type="dxa"/>
            <w:gridSpan w:val="2"/>
            <w:vAlign w:val="center"/>
          </w:tcPr>
          <w:p w:rsidR="00BC3596" w:rsidRPr="00AC3BF8" w:rsidRDefault="00BC3596" w:rsidP="00BC3596">
            <w:pPr>
              <w:jc w:val="center"/>
              <w:rPr>
                <w:rFonts w:cs="Tahoma"/>
                <w:b/>
                <w:sz w:val="16"/>
                <w:szCs w:val="16"/>
              </w:rPr>
            </w:pPr>
            <w:r w:rsidRPr="00AC3BF8">
              <w:rPr>
                <w:rFonts w:cs="Tahoma"/>
                <w:b/>
                <w:sz w:val="16"/>
                <w:szCs w:val="16"/>
              </w:rPr>
              <w:t>Daily Commercial Rate</w:t>
            </w:r>
          </w:p>
        </w:tc>
      </w:tr>
      <w:tr w:rsidR="00BC3596" w:rsidRPr="00062640" w:rsidTr="00747202">
        <w:tc>
          <w:tcPr>
            <w:tcW w:w="2410" w:type="dxa"/>
            <w:vAlign w:val="center"/>
          </w:tcPr>
          <w:p w:rsidR="00BC3596" w:rsidRPr="00AC3BF8" w:rsidRDefault="00BC3596" w:rsidP="00BA366F">
            <w:pPr>
              <w:rPr>
                <w:rFonts w:cs="Tahoma"/>
                <w:sz w:val="16"/>
                <w:szCs w:val="16"/>
              </w:rPr>
            </w:pPr>
          </w:p>
        </w:tc>
        <w:tc>
          <w:tcPr>
            <w:tcW w:w="1985" w:type="dxa"/>
            <w:vAlign w:val="center"/>
          </w:tcPr>
          <w:p w:rsidR="00BC3596" w:rsidRPr="00AC3BF8" w:rsidRDefault="00BC3596" w:rsidP="00BA366F">
            <w:pPr>
              <w:jc w:val="center"/>
              <w:rPr>
                <w:rFonts w:cs="Tahoma"/>
                <w:sz w:val="16"/>
                <w:szCs w:val="16"/>
              </w:rPr>
            </w:pPr>
          </w:p>
        </w:tc>
        <w:tc>
          <w:tcPr>
            <w:tcW w:w="1134" w:type="dxa"/>
            <w:vAlign w:val="center"/>
          </w:tcPr>
          <w:p w:rsidR="00BC3596" w:rsidRPr="00AC3BF8" w:rsidRDefault="00BC3596" w:rsidP="00BC3596">
            <w:pPr>
              <w:jc w:val="center"/>
              <w:rPr>
                <w:rFonts w:cs="Tahoma"/>
                <w:sz w:val="16"/>
                <w:szCs w:val="16"/>
              </w:rPr>
            </w:pPr>
            <w:r w:rsidRPr="00AC3BF8">
              <w:rPr>
                <w:rFonts w:cs="Tahoma"/>
                <w:sz w:val="16"/>
                <w:szCs w:val="16"/>
              </w:rPr>
              <w:t>Weekday</w:t>
            </w:r>
          </w:p>
        </w:tc>
        <w:tc>
          <w:tcPr>
            <w:tcW w:w="1134" w:type="dxa"/>
            <w:vAlign w:val="center"/>
          </w:tcPr>
          <w:p w:rsidR="00BC3596" w:rsidRPr="00AC3BF8" w:rsidRDefault="00BC3596" w:rsidP="00BC3596">
            <w:pPr>
              <w:jc w:val="center"/>
              <w:rPr>
                <w:rFonts w:cs="Tahoma"/>
                <w:sz w:val="16"/>
                <w:szCs w:val="16"/>
              </w:rPr>
            </w:pPr>
            <w:r w:rsidRPr="00AC3BF8">
              <w:rPr>
                <w:rFonts w:cs="Tahoma"/>
                <w:sz w:val="16"/>
                <w:szCs w:val="16"/>
              </w:rPr>
              <w:t>Weekend</w:t>
            </w:r>
          </w:p>
        </w:tc>
        <w:tc>
          <w:tcPr>
            <w:tcW w:w="1134" w:type="dxa"/>
            <w:vAlign w:val="center"/>
          </w:tcPr>
          <w:p w:rsidR="00BC3596" w:rsidRPr="00AC3BF8" w:rsidRDefault="008E6380" w:rsidP="00BC3596">
            <w:pPr>
              <w:jc w:val="center"/>
              <w:rPr>
                <w:rFonts w:cs="Tahoma"/>
                <w:sz w:val="16"/>
                <w:szCs w:val="16"/>
              </w:rPr>
            </w:pPr>
            <w:r>
              <w:rPr>
                <w:rFonts w:cs="Tahoma"/>
                <w:sz w:val="16"/>
                <w:szCs w:val="16"/>
              </w:rPr>
              <w:t>Weekday</w:t>
            </w:r>
          </w:p>
        </w:tc>
        <w:tc>
          <w:tcPr>
            <w:tcW w:w="1134" w:type="dxa"/>
            <w:vAlign w:val="center"/>
          </w:tcPr>
          <w:p w:rsidR="00BC3596" w:rsidRPr="00AC3BF8" w:rsidRDefault="008E6380" w:rsidP="00BC3596">
            <w:pPr>
              <w:jc w:val="center"/>
              <w:rPr>
                <w:rFonts w:cs="Tahoma"/>
                <w:sz w:val="16"/>
                <w:szCs w:val="16"/>
              </w:rPr>
            </w:pPr>
            <w:r>
              <w:rPr>
                <w:rFonts w:cs="Tahoma"/>
                <w:sz w:val="16"/>
                <w:szCs w:val="16"/>
              </w:rPr>
              <w:t>Weekend</w:t>
            </w:r>
          </w:p>
        </w:tc>
      </w:tr>
      <w:tr w:rsidR="00BC3596" w:rsidRPr="00680384" w:rsidTr="00747202">
        <w:tc>
          <w:tcPr>
            <w:tcW w:w="2410" w:type="dxa"/>
            <w:vAlign w:val="center"/>
          </w:tcPr>
          <w:p w:rsidR="00BC3596" w:rsidRPr="00680384" w:rsidRDefault="00BC3596" w:rsidP="00BA366F">
            <w:pPr>
              <w:rPr>
                <w:rFonts w:cs="Tahoma"/>
                <w:b/>
                <w:sz w:val="16"/>
                <w:szCs w:val="16"/>
              </w:rPr>
            </w:pPr>
            <w:r w:rsidRPr="00680384">
              <w:rPr>
                <w:rFonts w:cs="Tahoma"/>
                <w:b/>
                <w:sz w:val="16"/>
                <w:szCs w:val="16"/>
              </w:rPr>
              <w:t>Albert Hall (ACT)</w:t>
            </w:r>
          </w:p>
        </w:tc>
        <w:tc>
          <w:tcPr>
            <w:tcW w:w="1985" w:type="dxa"/>
            <w:vAlign w:val="center"/>
          </w:tcPr>
          <w:p w:rsidR="00BC3596" w:rsidRPr="00680384" w:rsidRDefault="00BC3596" w:rsidP="00BA366F">
            <w:pPr>
              <w:rPr>
                <w:rFonts w:cs="Tahoma"/>
                <w:b/>
                <w:sz w:val="16"/>
                <w:szCs w:val="16"/>
              </w:rPr>
            </w:pPr>
            <w:r w:rsidRPr="00680384">
              <w:rPr>
                <w:rFonts w:cs="Tahoma"/>
                <w:b/>
                <w:sz w:val="16"/>
                <w:szCs w:val="16"/>
              </w:rPr>
              <w:t>ACT Government</w:t>
            </w:r>
          </w:p>
        </w:tc>
        <w:tc>
          <w:tcPr>
            <w:tcW w:w="1134" w:type="dxa"/>
            <w:vAlign w:val="center"/>
          </w:tcPr>
          <w:p w:rsidR="00BC3596" w:rsidRPr="00680384" w:rsidRDefault="00287A9E" w:rsidP="00BC3596">
            <w:pPr>
              <w:jc w:val="center"/>
              <w:rPr>
                <w:rFonts w:cs="Tahoma"/>
                <w:b/>
                <w:sz w:val="16"/>
                <w:szCs w:val="16"/>
              </w:rPr>
            </w:pPr>
            <w:r w:rsidRPr="00680384">
              <w:rPr>
                <w:rFonts w:cs="Tahoma"/>
                <w:b/>
                <w:sz w:val="16"/>
                <w:szCs w:val="16"/>
              </w:rPr>
              <w:t>$880</w:t>
            </w:r>
          </w:p>
        </w:tc>
        <w:tc>
          <w:tcPr>
            <w:tcW w:w="1134" w:type="dxa"/>
            <w:vAlign w:val="center"/>
          </w:tcPr>
          <w:p w:rsidR="00BC3596" w:rsidRPr="00680384" w:rsidRDefault="00287A9E" w:rsidP="00BC3596">
            <w:pPr>
              <w:jc w:val="center"/>
              <w:rPr>
                <w:rFonts w:cs="Tahoma"/>
                <w:b/>
                <w:sz w:val="16"/>
                <w:szCs w:val="16"/>
              </w:rPr>
            </w:pPr>
            <w:r w:rsidRPr="00680384">
              <w:rPr>
                <w:rFonts w:cs="Tahoma"/>
                <w:b/>
                <w:sz w:val="16"/>
                <w:szCs w:val="16"/>
              </w:rPr>
              <w:t>$1,590</w:t>
            </w:r>
          </w:p>
        </w:tc>
        <w:tc>
          <w:tcPr>
            <w:tcW w:w="1134" w:type="dxa"/>
            <w:vAlign w:val="center"/>
          </w:tcPr>
          <w:p w:rsidR="00BC3596" w:rsidRPr="00680384" w:rsidRDefault="00287A9E" w:rsidP="00BC3596">
            <w:pPr>
              <w:jc w:val="center"/>
              <w:rPr>
                <w:rFonts w:cs="Tahoma"/>
                <w:b/>
                <w:sz w:val="16"/>
                <w:szCs w:val="16"/>
              </w:rPr>
            </w:pPr>
            <w:r w:rsidRPr="00680384">
              <w:rPr>
                <w:rFonts w:cs="Tahoma"/>
                <w:b/>
                <w:sz w:val="16"/>
                <w:szCs w:val="16"/>
              </w:rPr>
              <w:t>$1,340</w:t>
            </w:r>
          </w:p>
        </w:tc>
        <w:tc>
          <w:tcPr>
            <w:tcW w:w="1134" w:type="dxa"/>
            <w:vAlign w:val="center"/>
          </w:tcPr>
          <w:p w:rsidR="0033090A" w:rsidRPr="00680384" w:rsidRDefault="00287A9E">
            <w:pPr>
              <w:jc w:val="center"/>
              <w:rPr>
                <w:rFonts w:cs="Tahoma"/>
                <w:b/>
                <w:sz w:val="16"/>
                <w:szCs w:val="16"/>
              </w:rPr>
            </w:pPr>
            <w:r w:rsidRPr="00680384">
              <w:rPr>
                <w:rFonts w:cs="Tahoma"/>
                <w:b/>
                <w:sz w:val="16"/>
                <w:szCs w:val="16"/>
              </w:rPr>
              <w:t>$2,402</w:t>
            </w:r>
          </w:p>
        </w:tc>
      </w:tr>
      <w:tr w:rsidR="00BC3596" w:rsidRPr="00680384" w:rsidTr="00747202">
        <w:tc>
          <w:tcPr>
            <w:tcW w:w="2410" w:type="dxa"/>
            <w:vAlign w:val="center"/>
          </w:tcPr>
          <w:p w:rsidR="00BC3596" w:rsidRPr="00680384" w:rsidRDefault="0033090A" w:rsidP="00BA366F">
            <w:pPr>
              <w:rPr>
                <w:rFonts w:cs="Tahoma"/>
                <w:sz w:val="16"/>
                <w:szCs w:val="16"/>
              </w:rPr>
            </w:pPr>
            <w:r w:rsidRPr="00680384">
              <w:rPr>
                <w:rFonts w:cs="Tahoma"/>
                <w:sz w:val="16"/>
                <w:szCs w:val="16"/>
              </w:rPr>
              <w:t>Leichhardt Town Hall (NSW)</w:t>
            </w:r>
          </w:p>
        </w:tc>
        <w:tc>
          <w:tcPr>
            <w:tcW w:w="1985" w:type="dxa"/>
            <w:vAlign w:val="center"/>
          </w:tcPr>
          <w:p w:rsidR="00BC3596" w:rsidRPr="00680384" w:rsidRDefault="0033090A" w:rsidP="00BA366F">
            <w:pPr>
              <w:rPr>
                <w:rFonts w:cs="Tahoma"/>
                <w:sz w:val="16"/>
                <w:szCs w:val="16"/>
              </w:rPr>
            </w:pPr>
            <w:r w:rsidRPr="00680384">
              <w:rPr>
                <w:rFonts w:cs="Tahoma"/>
                <w:sz w:val="16"/>
                <w:szCs w:val="16"/>
              </w:rPr>
              <w:t>Leichhardt Council</w:t>
            </w:r>
          </w:p>
        </w:tc>
        <w:tc>
          <w:tcPr>
            <w:tcW w:w="1134" w:type="dxa"/>
            <w:vAlign w:val="center"/>
          </w:tcPr>
          <w:p w:rsidR="00BC3596" w:rsidRPr="00680384" w:rsidRDefault="00287A9E" w:rsidP="00BC3596">
            <w:pPr>
              <w:jc w:val="center"/>
              <w:rPr>
                <w:rFonts w:cs="Tahoma"/>
                <w:sz w:val="16"/>
                <w:szCs w:val="16"/>
              </w:rPr>
            </w:pPr>
            <w:r w:rsidRPr="00680384">
              <w:rPr>
                <w:rFonts w:cs="Tahoma"/>
                <w:sz w:val="16"/>
                <w:szCs w:val="16"/>
              </w:rPr>
              <w:t>$544</w:t>
            </w:r>
          </w:p>
        </w:tc>
        <w:tc>
          <w:tcPr>
            <w:tcW w:w="1134" w:type="dxa"/>
            <w:vAlign w:val="center"/>
          </w:tcPr>
          <w:p w:rsidR="00BC3596" w:rsidRPr="00680384" w:rsidRDefault="00287A9E" w:rsidP="00BC3596">
            <w:pPr>
              <w:jc w:val="center"/>
              <w:rPr>
                <w:rFonts w:cs="Tahoma"/>
                <w:sz w:val="16"/>
                <w:szCs w:val="16"/>
              </w:rPr>
            </w:pPr>
            <w:r w:rsidRPr="00680384">
              <w:rPr>
                <w:rFonts w:cs="Tahoma"/>
                <w:sz w:val="16"/>
                <w:szCs w:val="16"/>
              </w:rPr>
              <w:t>$819</w:t>
            </w:r>
          </w:p>
        </w:tc>
        <w:tc>
          <w:tcPr>
            <w:tcW w:w="1134" w:type="dxa"/>
            <w:vAlign w:val="center"/>
          </w:tcPr>
          <w:p w:rsidR="00BC3596" w:rsidRPr="00680384" w:rsidRDefault="00287A9E" w:rsidP="00BC3596">
            <w:pPr>
              <w:jc w:val="center"/>
              <w:rPr>
                <w:rFonts w:cs="Tahoma"/>
                <w:sz w:val="16"/>
                <w:szCs w:val="16"/>
              </w:rPr>
            </w:pPr>
            <w:r w:rsidRPr="00680384">
              <w:rPr>
                <w:rFonts w:cs="Tahoma"/>
                <w:sz w:val="16"/>
                <w:szCs w:val="16"/>
              </w:rPr>
              <w:t>$1,088</w:t>
            </w:r>
          </w:p>
        </w:tc>
        <w:tc>
          <w:tcPr>
            <w:tcW w:w="1134" w:type="dxa"/>
            <w:vAlign w:val="center"/>
          </w:tcPr>
          <w:p w:rsidR="00BC3596" w:rsidRPr="00680384" w:rsidRDefault="00287A9E" w:rsidP="00BC3596">
            <w:pPr>
              <w:jc w:val="center"/>
              <w:rPr>
                <w:rFonts w:cs="Tahoma"/>
                <w:sz w:val="16"/>
                <w:szCs w:val="16"/>
              </w:rPr>
            </w:pPr>
            <w:r w:rsidRPr="00680384">
              <w:rPr>
                <w:rFonts w:cs="Tahoma"/>
                <w:sz w:val="16"/>
                <w:szCs w:val="16"/>
              </w:rPr>
              <w:t>$1,638</w:t>
            </w:r>
          </w:p>
        </w:tc>
      </w:tr>
      <w:tr w:rsidR="00BC3596" w:rsidRPr="00680384" w:rsidTr="00747202">
        <w:tc>
          <w:tcPr>
            <w:tcW w:w="2410" w:type="dxa"/>
            <w:vAlign w:val="center"/>
          </w:tcPr>
          <w:p w:rsidR="00BC3596" w:rsidRPr="00680384" w:rsidRDefault="008E6380" w:rsidP="00BA366F">
            <w:pPr>
              <w:rPr>
                <w:rFonts w:cs="Tahoma"/>
                <w:sz w:val="16"/>
                <w:szCs w:val="16"/>
              </w:rPr>
            </w:pPr>
            <w:r w:rsidRPr="00680384">
              <w:rPr>
                <w:rFonts w:cs="Tahoma"/>
                <w:sz w:val="16"/>
                <w:szCs w:val="16"/>
              </w:rPr>
              <w:t>Bendigo Town Hall (Vic)</w:t>
            </w:r>
          </w:p>
        </w:tc>
        <w:tc>
          <w:tcPr>
            <w:tcW w:w="1985" w:type="dxa"/>
            <w:vAlign w:val="center"/>
          </w:tcPr>
          <w:p w:rsidR="00BC3596" w:rsidRPr="00680384" w:rsidRDefault="008E6380" w:rsidP="00BA366F">
            <w:pPr>
              <w:rPr>
                <w:rFonts w:cs="Tahoma"/>
                <w:sz w:val="16"/>
                <w:szCs w:val="16"/>
              </w:rPr>
            </w:pPr>
            <w:r w:rsidRPr="00680384">
              <w:rPr>
                <w:rFonts w:cs="Tahoma"/>
                <w:sz w:val="16"/>
                <w:szCs w:val="16"/>
              </w:rPr>
              <w:t>Bendigo City Council</w:t>
            </w:r>
          </w:p>
        </w:tc>
        <w:tc>
          <w:tcPr>
            <w:tcW w:w="1134" w:type="dxa"/>
            <w:vAlign w:val="center"/>
          </w:tcPr>
          <w:p w:rsidR="00BC3596" w:rsidRPr="00680384" w:rsidRDefault="00287A9E" w:rsidP="00B96DBB">
            <w:pPr>
              <w:jc w:val="center"/>
              <w:rPr>
                <w:rFonts w:cs="Tahoma"/>
                <w:sz w:val="16"/>
                <w:szCs w:val="16"/>
              </w:rPr>
            </w:pPr>
            <w:r w:rsidRPr="00680384">
              <w:rPr>
                <w:rFonts w:cs="Tahoma"/>
                <w:sz w:val="16"/>
                <w:szCs w:val="16"/>
              </w:rPr>
              <w:t>$880</w:t>
            </w:r>
          </w:p>
        </w:tc>
        <w:tc>
          <w:tcPr>
            <w:tcW w:w="1134" w:type="dxa"/>
            <w:vAlign w:val="center"/>
          </w:tcPr>
          <w:p w:rsidR="00BC3596" w:rsidRPr="00680384" w:rsidRDefault="00287A9E" w:rsidP="00BC3596">
            <w:pPr>
              <w:jc w:val="center"/>
              <w:rPr>
                <w:rFonts w:cs="Tahoma"/>
                <w:sz w:val="16"/>
                <w:szCs w:val="16"/>
              </w:rPr>
            </w:pPr>
            <w:r w:rsidRPr="00680384">
              <w:rPr>
                <w:rFonts w:cs="Tahoma"/>
                <w:sz w:val="16"/>
                <w:szCs w:val="16"/>
              </w:rPr>
              <w:t>$1,150</w:t>
            </w:r>
          </w:p>
        </w:tc>
        <w:tc>
          <w:tcPr>
            <w:tcW w:w="1134" w:type="dxa"/>
            <w:vAlign w:val="center"/>
          </w:tcPr>
          <w:p w:rsidR="00BC3596" w:rsidRPr="00680384" w:rsidRDefault="00287A9E" w:rsidP="006A6C03">
            <w:pPr>
              <w:jc w:val="center"/>
              <w:rPr>
                <w:rFonts w:cs="Tahoma"/>
                <w:sz w:val="16"/>
                <w:szCs w:val="16"/>
              </w:rPr>
            </w:pPr>
            <w:r w:rsidRPr="00680384">
              <w:rPr>
                <w:rFonts w:cs="Tahoma"/>
                <w:sz w:val="16"/>
                <w:szCs w:val="16"/>
              </w:rPr>
              <w:t>$1,270</w:t>
            </w:r>
          </w:p>
        </w:tc>
        <w:tc>
          <w:tcPr>
            <w:tcW w:w="1134" w:type="dxa"/>
            <w:vAlign w:val="center"/>
          </w:tcPr>
          <w:p w:rsidR="0033090A" w:rsidRPr="00680384" w:rsidRDefault="00287A9E">
            <w:pPr>
              <w:jc w:val="center"/>
              <w:rPr>
                <w:rFonts w:cs="Tahoma"/>
                <w:sz w:val="16"/>
                <w:szCs w:val="16"/>
              </w:rPr>
            </w:pPr>
            <w:r w:rsidRPr="00680384">
              <w:rPr>
                <w:rFonts w:cs="Tahoma"/>
                <w:sz w:val="16"/>
                <w:szCs w:val="16"/>
              </w:rPr>
              <w:t>$1,674</w:t>
            </w:r>
          </w:p>
        </w:tc>
      </w:tr>
      <w:tr w:rsidR="006C7ECC" w:rsidRPr="00680384" w:rsidTr="00E33E00">
        <w:tc>
          <w:tcPr>
            <w:tcW w:w="2410" w:type="dxa"/>
            <w:vAlign w:val="center"/>
          </w:tcPr>
          <w:p w:rsidR="006C7ECC" w:rsidRPr="00680384" w:rsidRDefault="008E6380" w:rsidP="00BA366F">
            <w:pPr>
              <w:rPr>
                <w:rFonts w:cs="Tahoma"/>
                <w:sz w:val="16"/>
                <w:szCs w:val="16"/>
              </w:rPr>
            </w:pPr>
            <w:r w:rsidRPr="00680384">
              <w:rPr>
                <w:rFonts w:cs="Tahoma"/>
                <w:sz w:val="16"/>
                <w:szCs w:val="16"/>
              </w:rPr>
              <w:t>Gordon Arthur Hall (ACT)</w:t>
            </w:r>
          </w:p>
        </w:tc>
        <w:tc>
          <w:tcPr>
            <w:tcW w:w="1985" w:type="dxa"/>
            <w:vAlign w:val="center"/>
          </w:tcPr>
          <w:p w:rsidR="006C7ECC" w:rsidRPr="00680384" w:rsidRDefault="008E6380" w:rsidP="00BA366F">
            <w:pPr>
              <w:rPr>
                <w:rFonts w:cs="Tahoma"/>
                <w:sz w:val="16"/>
                <w:szCs w:val="16"/>
              </w:rPr>
            </w:pPr>
            <w:r w:rsidRPr="00680384">
              <w:rPr>
                <w:rFonts w:cs="Tahoma"/>
                <w:sz w:val="16"/>
                <w:szCs w:val="16"/>
              </w:rPr>
              <w:t>St John the Baptist Anglican Church</w:t>
            </w:r>
          </w:p>
        </w:tc>
        <w:tc>
          <w:tcPr>
            <w:tcW w:w="1134" w:type="dxa"/>
            <w:vAlign w:val="center"/>
          </w:tcPr>
          <w:p w:rsidR="006C7ECC" w:rsidRPr="00680384" w:rsidRDefault="009C705D" w:rsidP="00BC3596">
            <w:pPr>
              <w:jc w:val="center"/>
              <w:rPr>
                <w:rFonts w:cs="Tahoma"/>
                <w:sz w:val="16"/>
                <w:szCs w:val="16"/>
              </w:rPr>
            </w:pPr>
            <w:r w:rsidRPr="00680384">
              <w:rPr>
                <w:rFonts w:cs="Tahoma"/>
                <w:sz w:val="16"/>
                <w:szCs w:val="16"/>
              </w:rPr>
              <w:t>$720</w:t>
            </w:r>
          </w:p>
        </w:tc>
        <w:tc>
          <w:tcPr>
            <w:tcW w:w="1134" w:type="dxa"/>
            <w:vAlign w:val="center"/>
          </w:tcPr>
          <w:p w:rsidR="006C7ECC" w:rsidRPr="00680384" w:rsidRDefault="009C705D" w:rsidP="00BC3596">
            <w:pPr>
              <w:jc w:val="center"/>
              <w:rPr>
                <w:rFonts w:cs="Tahoma"/>
                <w:sz w:val="16"/>
                <w:szCs w:val="16"/>
              </w:rPr>
            </w:pPr>
            <w:r w:rsidRPr="00680384">
              <w:rPr>
                <w:rFonts w:cs="Tahoma"/>
                <w:sz w:val="16"/>
                <w:szCs w:val="16"/>
              </w:rPr>
              <w:t>$720</w:t>
            </w:r>
          </w:p>
        </w:tc>
        <w:tc>
          <w:tcPr>
            <w:tcW w:w="1134" w:type="dxa"/>
            <w:vAlign w:val="center"/>
          </w:tcPr>
          <w:p w:rsidR="006C7ECC" w:rsidRPr="00680384" w:rsidRDefault="009C705D" w:rsidP="00BC3596">
            <w:pPr>
              <w:jc w:val="center"/>
              <w:rPr>
                <w:rFonts w:cs="Tahoma"/>
                <w:sz w:val="16"/>
                <w:szCs w:val="16"/>
              </w:rPr>
            </w:pPr>
            <w:r w:rsidRPr="00680384">
              <w:rPr>
                <w:rFonts w:cs="Tahoma"/>
                <w:sz w:val="16"/>
                <w:szCs w:val="16"/>
              </w:rPr>
              <w:t>$720</w:t>
            </w:r>
          </w:p>
        </w:tc>
        <w:tc>
          <w:tcPr>
            <w:tcW w:w="1134" w:type="dxa"/>
            <w:vAlign w:val="center"/>
          </w:tcPr>
          <w:p w:rsidR="006C7ECC" w:rsidRPr="00680384" w:rsidRDefault="009C705D" w:rsidP="00BC3596">
            <w:pPr>
              <w:jc w:val="center"/>
              <w:rPr>
                <w:rFonts w:cs="Tahoma"/>
                <w:sz w:val="16"/>
                <w:szCs w:val="16"/>
              </w:rPr>
            </w:pPr>
            <w:r w:rsidRPr="00680384">
              <w:rPr>
                <w:rFonts w:cs="Tahoma"/>
                <w:sz w:val="16"/>
                <w:szCs w:val="16"/>
              </w:rPr>
              <w:t>$720</w:t>
            </w:r>
          </w:p>
        </w:tc>
      </w:tr>
      <w:tr w:rsidR="00BC3596" w:rsidRPr="00680384" w:rsidTr="00747202">
        <w:tc>
          <w:tcPr>
            <w:tcW w:w="2410" w:type="dxa"/>
            <w:vAlign w:val="center"/>
          </w:tcPr>
          <w:p w:rsidR="00BC3596" w:rsidRPr="00680384" w:rsidRDefault="0033090A" w:rsidP="00BA366F">
            <w:pPr>
              <w:rPr>
                <w:rFonts w:cs="Tahoma"/>
                <w:sz w:val="16"/>
                <w:szCs w:val="16"/>
              </w:rPr>
            </w:pPr>
            <w:r w:rsidRPr="00680384">
              <w:rPr>
                <w:rFonts w:cs="Tahoma"/>
                <w:sz w:val="16"/>
                <w:szCs w:val="16"/>
              </w:rPr>
              <w:t>Granville Town Hall (NSW)</w:t>
            </w:r>
          </w:p>
        </w:tc>
        <w:tc>
          <w:tcPr>
            <w:tcW w:w="1985" w:type="dxa"/>
            <w:vAlign w:val="center"/>
          </w:tcPr>
          <w:p w:rsidR="00BC3596" w:rsidRPr="00680384" w:rsidRDefault="0033090A" w:rsidP="00BA366F">
            <w:pPr>
              <w:rPr>
                <w:rFonts w:cs="Tahoma"/>
                <w:sz w:val="16"/>
                <w:szCs w:val="16"/>
              </w:rPr>
            </w:pPr>
            <w:r w:rsidRPr="00680384">
              <w:rPr>
                <w:rFonts w:cs="Tahoma"/>
                <w:sz w:val="16"/>
                <w:szCs w:val="16"/>
              </w:rPr>
              <w:t>Parramatta City Council</w:t>
            </w:r>
          </w:p>
        </w:tc>
        <w:tc>
          <w:tcPr>
            <w:tcW w:w="1134" w:type="dxa"/>
            <w:vAlign w:val="center"/>
          </w:tcPr>
          <w:p w:rsidR="00BC3596" w:rsidRPr="00680384" w:rsidRDefault="00D156F7" w:rsidP="00BC3596">
            <w:pPr>
              <w:jc w:val="center"/>
              <w:rPr>
                <w:rFonts w:cs="Tahoma"/>
                <w:sz w:val="16"/>
                <w:szCs w:val="16"/>
              </w:rPr>
            </w:pPr>
            <w:r w:rsidRPr="00680384">
              <w:rPr>
                <w:rFonts w:cs="Tahoma"/>
                <w:sz w:val="16"/>
                <w:szCs w:val="16"/>
              </w:rPr>
              <w:t>$300</w:t>
            </w:r>
          </w:p>
        </w:tc>
        <w:tc>
          <w:tcPr>
            <w:tcW w:w="1134" w:type="dxa"/>
            <w:vAlign w:val="center"/>
          </w:tcPr>
          <w:p w:rsidR="00F3068C" w:rsidRPr="00680384" w:rsidRDefault="00D156F7">
            <w:pPr>
              <w:jc w:val="center"/>
              <w:rPr>
                <w:rFonts w:cs="Tahoma"/>
                <w:sz w:val="16"/>
                <w:szCs w:val="16"/>
              </w:rPr>
            </w:pPr>
            <w:r w:rsidRPr="00680384">
              <w:rPr>
                <w:rFonts w:cs="Tahoma"/>
                <w:sz w:val="16"/>
                <w:szCs w:val="16"/>
              </w:rPr>
              <w:t>$</w:t>
            </w:r>
            <w:r w:rsidR="00797A57" w:rsidRPr="00680384">
              <w:rPr>
                <w:rFonts w:cs="Tahoma"/>
                <w:sz w:val="16"/>
                <w:szCs w:val="16"/>
              </w:rPr>
              <w:t>417</w:t>
            </w:r>
          </w:p>
        </w:tc>
        <w:tc>
          <w:tcPr>
            <w:tcW w:w="1134" w:type="dxa"/>
            <w:vAlign w:val="center"/>
          </w:tcPr>
          <w:p w:rsidR="00F3068C" w:rsidRPr="00680384" w:rsidRDefault="00D156F7" w:rsidP="00D156F7">
            <w:pPr>
              <w:jc w:val="center"/>
              <w:rPr>
                <w:rFonts w:cs="Tahoma"/>
                <w:sz w:val="16"/>
                <w:szCs w:val="16"/>
              </w:rPr>
            </w:pPr>
            <w:r w:rsidRPr="00680384">
              <w:rPr>
                <w:rFonts w:cs="Tahoma"/>
                <w:sz w:val="16"/>
                <w:szCs w:val="16"/>
              </w:rPr>
              <w:t>$</w:t>
            </w:r>
            <w:r w:rsidR="00FD0B4E" w:rsidRPr="00680384">
              <w:rPr>
                <w:rFonts w:cs="Tahoma"/>
                <w:sz w:val="16"/>
                <w:szCs w:val="16"/>
              </w:rPr>
              <w:t>605</w:t>
            </w:r>
          </w:p>
        </w:tc>
        <w:tc>
          <w:tcPr>
            <w:tcW w:w="1134" w:type="dxa"/>
            <w:vAlign w:val="center"/>
          </w:tcPr>
          <w:p w:rsidR="00BC3596" w:rsidRPr="00680384" w:rsidRDefault="00D156F7" w:rsidP="00D156F7">
            <w:pPr>
              <w:jc w:val="center"/>
              <w:rPr>
                <w:rFonts w:cs="Tahoma"/>
                <w:sz w:val="16"/>
                <w:szCs w:val="16"/>
              </w:rPr>
            </w:pPr>
            <w:r w:rsidRPr="00680384">
              <w:rPr>
                <w:rFonts w:cs="Tahoma"/>
                <w:sz w:val="16"/>
                <w:szCs w:val="16"/>
              </w:rPr>
              <w:t>$</w:t>
            </w:r>
            <w:r w:rsidR="00FD0B4E" w:rsidRPr="00680384">
              <w:rPr>
                <w:rFonts w:cs="Tahoma"/>
                <w:sz w:val="16"/>
                <w:szCs w:val="16"/>
              </w:rPr>
              <w:t>857</w:t>
            </w:r>
          </w:p>
        </w:tc>
      </w:tr>
      <w:tr w:rsidR="00BC3596" w:rsidRPr="00680384" w:rsidTr="00747202">
        <w:tc>
          <w:tcPr>
            <w:tcW w:w="2410" w:type="dxa"/>
            <w:vAlign w:val="center"/>
          </w:tcPr>
          <w:p w:rsidR="00BC3596" w:rsidRPr="00680384" w:rsidRDefault="0033090A" w:rsidP="00BA366F">
            <w:pPr>
              <w:rPr>
                <w:rFonts w:cs="Tahoma"/>
                <w:sz w:val="16"/>
                <w:szCs w:val="16"/>
              </w:rPr>
            </w:pPr>
            <w:r w:rsidRPr="00680384">
              <w:rPr>
                <w:rFonts w:cs="Tahoma"/>
                <w:sz w:val="16"/>
                <w:szCs w:val="16"/>
              </w:rPr>
              <w:t>Parramatta Town Hall (NSW)</w:t>
            </w:r>
          </w:p>
        </w:tc>
        <w:tc>
          <w:tcPr>
            <w:tcW w:w="1985" w:type="dxa"/>
            <w:vAlign w:val="center"/>
          </w:tcPr>
          <w:p w:rsidR="00BC3596" w:rsidRPr="00680384" w:rsidRDefault="0033090A" w:rsidP="00BA366F">
            <w:pPr>
              <w:rPr>
                <w:rFonts w:cs="Tahoma"/>
                <w:sz w:val="16"/>
                <w:szCs w:val="16"/>
              </w:rPr>
            </w:pPr>
            <w:r w:rsidRPr="00680384">
              <w:rPr>
                <w:rFonts w:cs="Tahoma"/>
                <w:sz w:val="16"/>
                <w:szCs w:val="16"/>
              </w:rPr>
              <w:t>Parramatta City Council</w:t>
            </w:r>
          </w:p>
        </w:tc>
        <w:tc>
          <w:tcPr>
            <w:tcW w:w="1134" w:type="dxa"/>
            <w:vAlign w:val="center"/>
          </w:tcPr>
          <w:p w:rsidR="00BC3596" w:rsidRPr="00680384" w:rsidRDefault="00FD0B4E" w:rsidP="00BC3596">
            <w:pPr>
              <w:jc w:val="center"/>
              <w:rPr>
                <w:rFonts w:cs="Tahoma"/>
                <w:sz w:val="16"/>
                <w:szCs w:val="16"/>
              </w:rPr>
            </w:pPr>
            <w:r w:rsidRPr="00680384">
              <w:rPr>
                <w:rFonts w:cs="Tahoma"/>
                <w:sz w:val="16"/>
                <w:szCs w:val="16"/>
              </w:rPr>
              <w:br/>
            </w:r>
            <w:r w:rsidR="00797A57" w:rsidRPr="00680384">
              <w:rPr>
                <w:rFonts w:cs="Tahoma"/>
                <w:sz w:val="16"/>
                <w:szCs w:val="16"/>
              </w:rPr>
              <w:t>$352</w:t>
            </w:r>
          </w:p>
        </w:tc>
        <w:tc>
          <w:tcPr>
            <w:tcW w:w="1134" w:type="dxa"/>
            <w:vAlign w:val="center"/>
          </w:tcPr>
          <w:p w:rsidR="00BC3596" w:rsidRPr="00680384" w:rsidRDefault="00FD0B4E" w:rsidP="00BC3596">
            <w:pPr>
              <w:jc w:val="center"/>
              <w:rPr>
                <w:rFonts w:cs="Tahoma"/>
                <w:sz w:val="16"/>
                <w:szCs w:val="16"/>
              </w:rPr>
            </w:pPr>
            <w:r w:rsidRPr="00680384">
              <w:rPr>
                <w:rFonts w:cs="Tahoma"/>
                <w:sz w:val="16"/>
                <w:szCs w:val="16"/>
              </w:rPr>
              <w:br/>
            </w:r>
            <w:r w:rsidR="00D156F7" w:rsidRPr="00680384">
              <w:rPr>
                <w:rFonts w:cs="Tahoma"/>
                <w:sz w:val="16"/>
                <w:szCs w:val="16"/>
              </w:rPr>
              <w:t>$</w:t>
            </w:r>
            <w:r w:rsidR="00797A57" w:rsidRPr="00680384">
              <w:rPr>
                <w:rFonts w:cs="Tahoma"/>
                <w:sz w:val="16"/>
                <w:szCs w:val="16"/>
              </w:rPr>
              <w:t>514</w:t>
            </w:r>
          </w:p>
        </w:tc>
        <w:tc>
          <w:tcPr>
            <w:tcW w:w="1134" w:type="dxa"/>
            <w:vAlign w:val="center"/>
          </w:tcPr>
          <w:p w:rsidR="00BC3596" w:rsidRPr="00680384" w:rsidRDefault="00FD0B4E" w:rsidP="00BC3596">
            <w:pPr>
              <w:jc w:val="center"/>
              <w:rPr>
                <w:rFonts w:cs="Tahoma"/>
                <w:sz w:val="16"/>
                <w:szCs w:val="16"/>
              </w:rPr>
            </w:pPr>
            <w:r w:rsidRPr="00680384">
              <w:rPr>
                <w:rFonts w:cs="Tahoma"/>
                <w:sz w:val="16"/>
                <w:szCs w:val="16"/>
              </w:rPr>
              <w:br/>
            </w:r>
            <w:r w:rsidR="00D156F7" w:rsidRPr="00680384">
              <w:rPr>
                <w:rFonts w:cs="Tahoma"/>
                <w:sz w:val="16"/>
                <w:szCs w:val="16"/>
              </w:rPr>
              <w:t>$</w:t>
            </w:r>
            <w:r w:rsidR="00797A57" w:rsidRPr="00680384">
              <w:rPr>
                <w:rFonts w:cs="Tahoma"/>
                <w:sz w:val="16"/>
                <w:szCs w:val="16"/>
              </w:rPr>
              <w:t>703</w:t>
            </w:r>
          </w:p>
        </w:tc>
        <w:tc>
          <w:tcPr>
            <w:tcW w:w="1134" w:type="dxa"/>
            <w:vAlign w:val="center"/>
          </w:tcPr>
          <w:p w:rsidR="00BC3596" w:rsidRPr="00680384" w:rsidRDefault="00FD0B4E" w:rsidP="00BC3596">
            <w:pPr>
              <w:jc w:val="center"/>
              <w:rPr>
                <w:rFonts w:cs="Tahoma"/>
                <w:sz w:val="16"/>
                <w:szCs w:val="16"/>
              </w:rPr>
            </w:pPr>
            <w:r w:rsidRPr="00680384">
              <w:rPr>
                <w:rFonts w:cs="Tahoma"/>
                <w:sz w:val="16"/>
                <w:szCs w:val="16"/>
              </w:rPr>
              <w:br/>
            </w:r>
            <w:r w:rsidR="00797A57" w:rsidRPr="00680384">
              <w:rPr>
                <w:rFonts w:cs="Tahoma"/>
                <w:sz w:val="16"/>
                <w:szCs w:val="16"/>
              </w:rPr>
              <w:t>$1,029</w:t>
            </w:r>
          </w:p>
        </w:tc>
      </w:tr>
      <w:tr w:rsidR="00BC3596" w:rsidRPr="00680384" w:rsidTr="00747202">
        <w:tc>
          <w:tcPr>
            <w:tcW w:w="2410" w:type="dxa"/>
            <w:vAlign w:val="center"/>
          </w:tcPr>
          <w:p w:rsidR="00BC3596" w:rsidRPr="00680384" w:rsidRDefault="00CE327C" w:rsidP="00BA366F">
            <w:pPr>
              <w:rPr>
                <w:rFonts w:cs="Tahoma"/>
                <w:sz w:val="16"/>
                <w:szCs w:val="16"/>
              </w:rPr>
            </w:pPr>
            <w:r w:rsidRPr="00680384">
              <w:rPr>
                <w:rFonts w:cs="Tahoma"/>
                <w:sz w:val="16"/>
                <w:szCs w:val="16"/>
              </w:rPr>
              <w:t>Parkes Room</w:t>
            </w:r>
          </w:p>
          <w:p w:rsidR="00BC3596" w:rsidRPr="00680384" w:rsidRDefault="00CE327C" w:rsidP="00BA366F">
            <w:pPr>
              <w:rPr>
                <w:rFonts w:cs="Tahoma"/>
                <w:sz w:val="16"/>
                <w:szCs w:val="16"/>
              </w:rPr>
            </w:pPr>
            <w:r w:rsidRPr="00680384">
              <w:rPr>
                <w:rFonts w:cs="Tahoma"/>
                <w:sz w:val="16"/>
                <w:szCs w:val="16"/>
              </w:rPr>
              <w:t>EPIC Conference Centre (ACT)</w:t>
            </w:r>
          </w:p>
        </w:tc>
        <w:tc>
          <w:tcPr>
            <w:tcW w:w="1985" w:type="dxa"/>
            <w:vAlign w:val="center"/>
          </w:tcPr>
          <w:p w:rsidR="00BC3596" w:rsidRPr="00680384" w:rsidRDefault="00CE327C" w:rsidP="00BA366F">
            <w:pPr>
              <w:rPr>
                <w:rFonts w:cs="Tahoma"/>
                <w:sz w:val="16"/>
                <w:szCs w:val="16"/>
              </w:rPr>
            </w:pPr>
            <w:r w:rsidRPr="00680384">
              <w:rPr>
                <w:rFonts w:cs="Tahoma"/>
                <w:sz w:val="16"/>
                <w:szCs w:val="16"/>
              </w:rPr>
              <w:t>ACT Government</w:t>
            </w:r>
          </w:p>
        </w:tc>
        <w:tc>
          <w:tcPr>
            <w:tcW w:w="2268" w:type="dxa"/>
            <w:gridSpan w:val="2"/>
            <w:vAlign w:val="center"/>
          </w:tcPr>
          <w:p w:rsidR="00BC3596" w:rsidRPr="00680384" w:rsidRDefault="00E95D0F" w:rsidP="00BC3596">
            <w:pPr>
              <w:jc w:val="center"/>
              <w:rPr>
                <w:rFonts w:cs="Tahoma"/>
                <w:sz w:val="16"/>
                <w:szCs w:val="16"/>
              </w:rPr>
            </w:pPr>
            <w:r w:rsidRPr="00680384">
              <w:rPr>
                <w:rFonts w:cs="Tahoma"/>
                <w:sz w:val="16"/>
                <w:szCs w:val="16"/>
              </w:rPr>
              <w:t>$1,633</w:t>
            </w:r>
          </w:p>
        </w:tc>
        <w:tc>
          <w:tcPr>
            <w:tcW w:w="2268" w:type="dxa"/>
            <w:gridSpan w:val="2"/>
            <w:vAlign w:val="center"/>
          </w:tcPr>
          <w:p w:rsidR="00BC3596" w:rsidRPr="00680384" w:rsidRDefault="00E95D0F" w:rsidP="00BC3596">
            <w:pPr>
              <w:jc w:val="center"/>
              <w:rPr>
                <w:rFonts w:cs="Tahoma"/>
                <w:sz w:val="16"/>
                <w:szCs w:val="16"/>
              </w:rPr>
            </w:pPr>
            <w:r w:rsidRPr="00680384">
              <w:rPr>
                <w:rFonts w:cs="Tahoma"/>
                <w:sz w:val="16"/>
                <w:szCs w:val="16"/>
              </w:rPr>
              <w:t>$2,183</w:t>
            </w:r>
          </w:p>
        </w:tc>
      </w:tr>
      <w:tr w:rsidR="00BC3596" w:rsidRPr="00680384" w:rsidTr="00747202">
        <w:tc>
          <w:tcPr>
            <w:tcW w:w="2410" w:type="dxa"/>
            <w:vAlign w:val="center"/>
          </w:tcPr>
          <w:p w:rsidR="00BC3596" w:rsidRPr="00680384" w:rsidRDefault="0033090A" w:rsidP="00BA366F">
            <w:pPr>
              <w:rPr>
                <w:rFonts w:cs="Tahoma"/>
                <w:sz w:val="16"/>
                <w:szCs w:val="16"/>
              </w:rPr>
            </w:pPr>
            <w:r w:rsidRPr="00680384">
              <w:rPr>
                <w:rFonts w:cs="Tahoma"/>
                <w:sz w:val="16"/>
                <w:szCs w:val="16"/>
              </w:rPr>
              <w:t>King’s Hall</w:t>
            </w:r>
          </w:p>
          <w:p w:rsidR="00BC3596" w:rsidRPr="00680384" w:rsidRDefault="0033090A" w:rsidP="00BA366F">
            <w:pPr>
              <w:rPr>
                <w:rFonts w:cs="Tahoma"/>
                <w:sz w:val="16"/>
                <w:szCs w:val="16"/>
              </w:rPr>
            </w:pPr>
            <w:r w:rsidRPr="00680384">
              <w:rPr>
                <w:rFonts w:cs="Tahoma"/>
                <w:sz w:val="16"/>
                <w:szCs w:val="16"/>
              </w:rPr>
              <w:t>Old Parliament House (ACT)</w:t>
            </w:r>
          </w:p>
        </w:tc>
        <w:tc>
          <w:tcPr>
            <w:tcW w:w="1985" w:type="dxa"/>
            <w:vAlign w:val="center"/>
          </w:tcPr>
          <w:p w:rsidR="00BC3596" w:rsidRPr="00680384" w:rsidRDefault="0033090A" w:rsidP="00BA366F">
            <w:pPr>
              <w:rPr>
                <w:rFonts w:cs="Tahoma"/>
                <w:sz w:val="16"/>
                <w:szCs w:val="16"/>
              </w:rPr>
            </w:pPr>
            <w:r w:rsidRPr="00680384">
              <w:rPr>
                <w:rFonts w:cs="Tahoma"/>
                <w:sz w:val="16"/>
                <w:szCs w:val="16"/>
              </w:rPr>
              <w:t>Australian Government</w:t>
            </w:r>
          </w:p>
        </w:tc>
        <w:tc>
          <w:tcPr>
            <w:tcW w:w="4536" w:type="dxa"/>
            <w:gridSpan w:val="4"/>
            <w:vAlign w:val="center"/>
          </w:tcPr>
          <w:p w:rsidR="00BC3596" w:rsidRPr="00680384" w:rsidRDefault="00BB52AE" w:rsidP="00BC3596">
            <w:pPr>
              <w:jc w:val="center"/>
              <w:rPr>
                <w:rFonts w:cs="Tahoma"/>
                <w:sz w:val="16"/>
                <w:szCs w:val="16"/>
              </w:rPr>
            </w:pPr>
            <w:r w:rsidRPr="00680384">
              <w:rPr>
                <w:rFonts w:cs="Tahoma"/>
                <w:sz w:val="16"/>
                <w:szCs w:val="16"/>
              </w:rPr>
              <w:t>$1,430 plus set up fee of $500 to $1,000 for non catered events</w:t>
            </w:r>
          </w:p>
        </w:tc>
      </w:tr>
      <w:tr w:rsidR="00747202" w:rsidRPr="00083F78" w:rsidTr="00747202">
        <w:tc>
          <w:tcPr>
            <w:tcW w:w="2410" w:type="dxa"/>
            <w:vAlign w:val="center"/>
          </w:tcPr>
          <w:p w:rsidR="00747202" w:rsidRPr="00680384" w:rsidRDefault="008E6380" w:rsidP="00594ADD">
            <w:pPr>
              <w:rPr>
                <w:rFonts w:cs="Tahoma"/>
                <w:sz w:val="16"/>
                <w:szCs w:val="16"/>
              </w:rPr>
            </w:pPr>
            <w:r w:rsidRPr="00680384">
              <w:rPr>
                <w:rFonts w:cs="Tahoma"/>
                <w:sz w:val="16"/>
                <w:szCs w:val="16"/>
              </w:rPr>
              <w:t>Perth Town Hall</w:t>
            </w:r>
          </w:p>
        </w:tc>
        <w:tc>
          <w:tcPr>
            <w:tcW w:w="1985" w:type="dxa"/>
            <w:vAlign w:val="center"/>
          </w:tcPr>
          <w:p w:rsidR="00747202" w:rsidRPr="00680384" w:rsidRDefault="005D7DB8" w:rsidP="00594ADD">
            <w:pPr>
              <w:rPr>
                <w:rFonts w:cs="Tahoma"/>
                <w:sz w:val="16"/>
                <w:szCs w:val="16"/>
              </w:rPr>
            </w:pPr>
            <w:r w:rsidRPr="00680384">
              <w:rPr>
                <w:rFonts w:cs="Tahoma"/>
                <w:sz w:val="16"/>
                <w:szCs w:val="16"/>
              </w:rPr>
              <w:t>Perth Town Council</w:t>
            </w:r>
          </w:p>
        </w:tc>
        <w:tc>
          <w:tcPr>
            <w:tcW w:w="1134" w:type="dxa"/>
            <w:vAlign w:val="center"/>
          </w:tcPr>
          <w:p w:rsidR="00797A57" w:rsidRPr="00680384" w:rsidRDefault="00744E8D" w:rsidP="00744E8D">
            <w:pPr>
              <w:jc w:val="center"/>
              <w:rPr>
                <w:rFonts w:cs="Tahoma"/>
                <w:sz w:val="16"/>
                <w:szCs w:val="16"/>
              </w:rPr>
            </w:pPr>
            <w:r w:rsidRPr="00680384">
              <w:rPr>
                <w:rFonts w:cs="Tahoma"/>
                <w:sz w:val="16"/>
                <w:szCs w:val="16"/>
              </w:rPr>
              <w:t>$1,673</w:t>
            </w:r>
          </w:p>
        </w:tc>
        <w:tc>
          <w:tcPr>
            <w:tcW w:w="1134" w:type="dxa"/>
            <w:vAlign w:val="center"/>
          </w:tcPr>
          <w:p w:rsidR="00747202" w:rsidRPr="00680384" w:rsidRDefault="00744E8D" w:rsidP="00744E8D">
            <w:pPr>
              <w:jc w:val="center"/>
              <w:rPr>
                <w:rFonts w:cs="Tahoma"/>
                <w:sz w:val="16"/>
                <w:szCs w:val="16"/>
              </w:rPr>
            </w:pPr>
            <w:r w:rsidRPr="00680384">
              <w:rPr>
                <w:rFonts w:cs="Tahoma"/>
                <w:sz w:val="16"/>
                <w:szCs w:val="16"/>
              </w:rPr>
              <w:t>$1,673</w:t>
            </w:r>
          </w:p>
        </w:tc>
        <w:tc>
          <w:tcPr>
            <w:tcW w:w="1134" w:type="dxa"/>
            <w:vAlign w:val="center"/>
          </w:tcPr>
          <w:p w:rsidR="00290242" w:rsidRPr="00680384" w:rsidRDefault="00744E8D" w:rsidP="00290242">
            <w:pPr>
              <w:jc w:val="center"/>
              <w:rPr>
                <w:rFonts w:cs="Tahoma"/>
                <w:sz w:val="16"/>
                <w:szCs w:val="16"/>
              </w:rPr>
            </w:pPr>
            <w:r w:rsidRPr="00680384">
              <w:rPr>
                <w:rFonts w:cs="Tahoma"/>
                <w:sz w:val="16"/>
                <w:szCs w:val="16"/>
              </w:rPr>
              <w:t>$2,111</w:t>
            </w:r>
          </w:p>
        </w:tc>
        <w:tc>
          <w:tcPr>
            <w:tcW w:w="1134" w:type="dxa"/>
            <w:vAlign w:val="center"/>
          </w:tcPr>
          <w:p w:rsidR="00747202" w:rsidRPr="00680384" w:rsidRDefault="00744E8D" w:rsidP="00744E8D">
            <w:pPr>
              <w:jc w:val="center"/>
              <w:rPr>
                <w:rFonts w:cs="Tahoma"/>
                <w:sz w:val="16"/>
                <w:szCs w:val="16"/>
              </w:rPr>
            </w:pPr>
            <w:r w:rsidRPr="00680384">
              <w:rPr>
                <w:rFonts w:cs="Tahoma"/>
                <w:sz w:val="16"/>
                <w:szCs w:val="16"/>
              </w:rPr>
              <w:t>$2,111</w:t>
            </w:r>
          </w:p>
        </w:tc>
      </w:tr>
    </w:tbl>
    <w:p w:rsidR="00A53E27" w:rsidRDefault="00A53E27" w:rsidP="001C66B9">
      <w:pPr>
        <w:autoSpaceDE w:val="0"/>
        <w:autoSpaceDN w:val="0"/>
        <w:adjustRightInd w:val="0"/>
        <w:spacing w:line="240" w:lineRule="auto"/>
        <w:rPr>
          <w:rFonts w:cs="Tahoma"/>
          <w:szCs w:val="18"/>
        </w:rPr>
      </w:pPr>
    </w:p>
    <w:p w:rsidR="00BA366F" w:rsidRPr="007E5943" w:rsidRDefault="001C66B9" w:rsidP="001C66B9">
      <w:pPr>
        <w:autoSpaceDE w:val="0"/>
        <w:autoSpaceDN w:val="0"/>
        <w:adjustRightInd w:val="0"/>
        <w:spacing w:line="240" w:lineRule="auto"/>
        <w:rPr>
          <w:rFonts w:cs="Tahoma"/>
          <w:szCs w:val="18"/>
        </w:rPr>
      </w:pPr>
      <w:r>
        <w:rPr>
          <w:rFonts w:cs="Tahoma"/>
          <w:szCs w:val="18"/>
        </w:rPr>
        <w:t xml:space="preserve">There are a number </w:t>
      </w:r>
      <w:r w:rsidRPr="00AA6574">
        <w:t>of points to note about variations in hire fees. Like Albert Hall, all</w:t>
      </w:r>
      <w:r w:rsidR="00BA366F" w:rsidRPr="00AA6574">
        <w:t xml:space="preserve"> of the organisations listed above charge a </w:t>
      </w:r>
      <w:r w:rsidR="007C1D1C">
        <w:t xml:space="preserve">refundable </w:t>
      </w:r>
      <w:r w:rsidR="00BA366F" w:rsidRPr="00AA6574">
        <w:t>bond for some or all forms of hire</w:t>
      </w:r>
      <w:r w:rsidRPr="00AA6574">
        <w:t xml:space="preserve">. </w:t>
      </w:r>
      <w:r w:rsidR="00BA366F" w:rsidRPr="00AA6574">
        <w:t>Some of the organisations listed above include Friday in the weekend rate</w:t>
      </w:r>
      <w:r w:rsidR="007C1D1C">
        <w:t>, whereas other</w:t>
      </w:r>
      <w:r w:rsidR="00C85E9E">
        <w:t>s</w:t>
      </w:r>
      <w:r w:rsidR="007C1D1C">
        <w:t xml:space="preserve"> include it in the weekday rate</w:t>
      </w:r>
      <w:r w:rsidRPr="00AA6574">
        <w:t>.</w:t>
      </w:r>
      <w:r w:rsidR="00D156F7">
        <w:t xml:space="preserve"> Where an hourly rate is charged, calculations have been based on a 10 hour period until Midnight.</w:t>
      </w:r>
    </w:p>
    <w:p w:rsidR="00BA366F" w:rsidRPr="006C4DB6" w:rsidRDefault="00BA366F" w:rsidP="00BA366F">
      <w:pPr>
        <w:autoSpaceDE w:val="0"/>
        <w:autoSpaceDN w:val="0"/>
        <w:adjustRightInd w:val="0"/>
        <w:spacing w:line="240" w:lineRule="auto"/>
        <w:rPr>
          <w:rFonts w:cs="Tahoma"/>
          <w:szCs w:val="18"/>
        </w:rPr>
      </w:pPr>
    </w:p>
    <w:p w:rsidR="00BA366F" w:rsidRPr="00B42575" w:rsidRDefault="00BA366F" w:rsidP="00BA366F">
      <w:pPr>
        <w:rPr>
          <w:rFonts w:cs="Tahoma"/>
          <w:szCs w:val="18"/>
          <w:highlight w:val="yellow"/>
        </w:rPr>
      </w:pPr>
      <w:r w:rsidRPr="001C66B9">
        <w:rPr>
          <w:rFonts w:cs="Tahoma"/>
          <w:szCs w:val="18"/>
        </w:rPr>
        <w:t>St John the Baptist Anglican Church does not differentiate between community and commercial hirers, but does distinguish between long term and casual hire. In addition, it does not have a daily rate, but d</w:t>
      </w:r>
      <w:r w:rsidR="001C66B9" w:rsidRPr="001C66B9">
        <w:rPr>
          <w:rFonts w:cs="Tahoma"/>
          <w:szCs w:val="18"/>
        </w:rPr>
        <w:t>oes charge for a maximum of nine hours of hire</w:t>
      </w:r>
      <w:r w:rsidRPr="001C66B9">
        <w:rPr>
          <w:rFonts w:cs="Tahoma"/>
          <w:szCs w:val="18"/>
        </w:rPr>
        <w:t>. The rates</w:t>
      </w:r>
      <w:r w:rsidR="001C66B9" w:rsidRPr="001C66B9">
        <w:rPr>
          <w:rFonts w:cs="Tahoma"/>
          <w:szCs w:val="18"/>
        </w:rPr>
        <w:t xml:space="preserve"> cited above are for nine</w:t>
      </w:r>
      <w:r w:rsidRPr="001C66B9">
        <w:rPr>
          <w:rFonts w:cs="Tahoma"/>
          <w:szCs w:val="18"/>
        </w:rPr>
        <w:t xml:space="preserve"> hours </w:t>
      </w:r>
      <w:r w:rsidR="007E5943" w:rsidRPr="001C66B9">
        <w:rPr>
          <w:rFonts w:cs="Tahoma"/>
          <w:szCs w:val="18"/>
        </w:rPr>
        <w:t xml:space="preserve">of use at the casual hire rate. </w:t>
      </w:r>
      <w:r w:rsidRPr="001C66B9">
        <w:rPr>
          <w:rFonts w:cs="Tahoma"/>
          <w:szCs w:val="18"/>
        </w:rPr>
        <w:t>St John’s also charges an additional fee for public liability insurance cover of $3</w:t>
      </w:r>
      <w:r w:rsidR="00510CCD">
        <w:rPr>
          <w:rFonts w:cs="Tahoma"/>
          <w:szCs w:val="18"/>
        </w:rPr>
        <w:t>0</w:t>
      </w:r>
      <w:r w:rsidRPr="001C66B9">
        <w:rPr>
          <w:rFonts w:cs="Tahoma"/>
          <w:szCs w:val="18"/>
        </w:rPr>
        <w:t>, as wel</w:t>
      </w:r>
      <w:r w:rsidR="001C66B9" w:rsidRPr="001C66B9">
        <w:rPr>
          <w:rFonts w:cs="Tahoma"/>
          <w:szCs w:val="18"/>
        </w:rPr>
        <w:t xml:space="preserve">l as additional fees for using </w:t>
      </w:r>
      <w:r w:rsidRPr="001C66B9">
        <w:rPr>
          <w:rFonts w:cs="Tahoma"/>
          <w:szCs w:val="18"/>
        </w:rPr>
        <w:t>the kit</w:t>
      </w:r>
      <w:r w:rsidR="001C66B9" w:rsidRPr="001C66B9">
        <w:rPr>
          <w:rFonts w:cs="Tahoma"/>
          <w:szCs w:val="18"/>
        </w:rPr>
        <w:t xml:space="preserve">chen, </w:t>
      </w:r>
      <w:r w:rsidRPr="001C66B9">
        <w:rPr>
          <w:rFonts w:cs="Tahoma"/>
          <w:szCs w:val="18"/>
        </w:rPr>
        <w:t>th</w:t>
      </w:r>
      <w:r w:rsidR="001C66B9" w:rsidRPr="001C66B9">
        <w:rPr>
          <w:rFonts w:cs="Tahoma"/>
          <w:szCs w:val="18"/>
        </w:rPr>
        <w:t>e public address system and</w:t>
      </w:r>
      <w:r w:rsidRPr="001C66B9">
        <w:rPr>
          <w:rFonts w:cs="Tahoma"/>
          <w:szCs w:val="18"/>
        </w:rPr>
        <w:t xml:space="preserve"> piano.</w:t>
      </w:r>
    </w:p>
    <w:p w:rsidR="00BA366F" w:rsidRPr="00D139D1" w:rsidRDefault="00BA366F" w:rsidP="00BA366F">
      <w:pPr>
        <w:rPr>
          <w:rFonts w:cs="Tahoma"/>
          <w:szCs w:val="18"/>
        </w:rPr>
      </w:pPr>
    </w:p>
    <w:p w:rsidR="001C66B9" w:rsidRPr="00D139D1" w:rsidRDefault="00BA366F" w:rsidP="00BA366F">
      <w:pPr>
        <w:rPr>
          <w:rFonts w:cs="Tahoma"/>
          <w:szCs w:val="18"/>
        </w:rPr>
      </w:pPr>
      <w:r w:rsidRPr="00D139D1">
        <w:rPr>
          <w:rFonts w:cs="Tahoma"/>
          <w:szCs w:val="18"/>
        </w:rPr>
        <w:t xml:space="preserve">Parramatta City Council has a </w:t>
      </w:r>
      <w:r w:rsidR="001C66B9" w:rsidRPr="00D139D1">
        <w:rPr>
          <w:rFonts w:cs="Tahoma"/>
          <w:szCs w:val="18"/>
        </w:rPr>
        <w:t xml:space="preserve">complex, </w:t>
      </w:r>
      <w:r w:rsidRPr="00D139D1">
        <w:rPr>
          <w:rFonts w:cs="Tahoma"/>
          <w:szCs w:val="18"/>
        </w:rPr>
        <w:t>four tier pricing st</w:t>
      </w:r>
      <w:r w:rsidR="001C66B9" w:rsidRPr="00D139D1">
        <w:rPr>
          <w:rFonts w:cs="Tahoma"/>
          <w:szCs w:val="18"/>
        </w:rPr>
        <w:t>ructure, as follows:</w:t>
      </w:r>
    </w:p>
    <w:p w:rsidR="001C66B9" w:rsidRPr="00AA6574" w:rsidRDefault="00D139D1" w:rsidP="00AA6574">
      <w:pPr>
        <w:pStyle w:val="ListBullet"/>
        <w:numPr>
          <w:ilvl w:val="0"/>
          <w:numId w:val="11"/>
        </w:numPr>
        <w:spacing w:after="0" w:line="240" w:lineRule="auto"/>
      </w:pPr>
      <w:r w:rsidRPr="00AA6574">
        <w:t xml:space="preserve">Tier </w:t>
      </w:r>
      <w:r w:rsidR="00AA6574">
        <w:rPr>
          <w:lang w:val="en-US"/>
        </w:rPr>
        <w:t xml:space="preserve">1: </w:t>
      </w:r>
      <w:r w:rsidRPr="00AA6574">
        <w:t xml:space="preserve">eg. </w:t>
      </w:r>
      <w:r w:rsidR="00AA6574" w:rsidRPr="00AA6574">
        <w:t>s</w:t>
      </w:r>
      <w:r w:rsidR="00AA6574">
        <w:t xml:space="preserve">ales and </w:t>
      </w:r>
      <w:r w:rsidR="00BC3596" w:rsidRPr="00AA6574">
        <w:t>exhibitions</w:t>
      </w:r>
    </w:p>
    <w:p w:rsidR="001C66B9" w:rsidRPr="00AA6574" w:rsidRDefault="00D139D1" w:rsidP="00AA6574">
      <w:pPr>
        <w:pStyle w:val="ListBullet"/>
        <w:numPr>
          <w:ilvl w:val="0"/>
          <w:numId w:val="11"/>
        </w:numPr>
        <w:spacing w:after="0" w:line="240" w:lineRule="auto"/>
      </w:pPr>
      <w:r w:rsidRPr="00AA6574">
        <w:t xml:space="preserve">Tier </w:t>
      </w:r>
      <w:r w:rsidR="00AA6574">
        <w:t>2</w:t>
      </w:r>
      <w:r w:rsidR="00AA6574">
        <w:rPr>
          <w:lang w:val="en-US"/>
        </w:rPr>
        <w:t xml:space="preserve">: </w:t>
      </w:r>
      <w:r w:rsidRPr="00AA6574">
        <w:t xml:space="preserve">eg. </w:t>
      </w:r>
      <w:r w:rsidR="00AA6574" w:rsidRPr="00AA6574">
        <w:t>s</w:t>
      </w:r>
      <w:r w:rsidR="001C66B9" w:rsidRPr="00AA6574">
        <w:t>ocial functions, businesses, State and Federal Government</w:t>
      </w:r>
    </w:p>
    <w:p w:rsidR="001C66B9" w:rsidRPr="00AA6574" w:rsidRDefault="00D139D1" w:rsidP="00AA6574">
      <w:pPr>
        <w:pStyle w:val="ListBullet"/>
        <w:numPr>
          <w:ilvl w:val="0"/>
          <w:numId w:val="11"/>
        </w:numPr>
        <w:spacing w:after="0" w:line="240" w:lineRule="auto"/>
      </w:pPr>
      <w:r w:rsidRPr="00AA6574">
        <w:t xml:space="preserve">Tier </w:t>
      </w:r>
      <w:r w:rsidR="001C66B9" w:rsidRPr="00AA6574">
        <w:t xml:space="preserve">3: </w:t>
      </w:r>
      <w:r w:rsidRPr="00AA6574">
        <w:t xml:space="preserve">eg. </w:t>
      </w:r>
      <w:r w:rsidR="001C66B9" w:rsidRPr="00AA6574">
        <w:t>church group</w:t>
      </w:r>
      <w:r w:rsidRPr="00AA6574">
        <w:t>s</w:t>
      </w:r>
      <w:r w:rsidR="001C66B9" w:rsidRPr="00AA6574">
        <w:t>, political parties, clubs, funded community groups, Local Government</w:t>
      </w:r>
    </w:p>
    <w:p w:rsidR="001C66B9" w:rsidRPr="00AA6574" w:rsidRDefault="00D139D1" w:rsidP="00AA6574">
      <w:pPr>
        <w:pStyle w:val="ListBullet"/>
        <w:numPr>
          <w:ilvl w:val="0"/>
          <w:numId w:val="11"/>
        </w:numPr>
        <w:spacing w:after="0" w:line="240" w:lineRule="auto"/>
        <w:rPr>
          <w:rFonts w:cs="Tahoma"/>
          <w:szCs w:val="18"/>
        </w:rPr>
      </w:pPr>
      <w:r w:rsidRPr="00AA6574">
        <w:t>Tier 4: eg. charities, non funded community groups, rallies/demonstrations, charity f</w:t>
      </w:r>
      <w:r w:rsidR="001C66B9" w:rsidRPr="00AA6574">
        <w:t>unctions</w:t>
      </w:r>
      <w:r w:rsidR="00AA6574" w:rsidRPr="00AA6574">
        <w:t>.</w:t>
      </w:r>
    </w:p>
    <w:p w:rsidR="001C66B9" w:rsidRPr="00AA6574" w:rsidRDefault="001C66B9" w:rsidP="00BA366F">
      <w:pPr>
        <w:rPr>
          <w:rFonts w:cs="Tahoma"/>
          <w:szCs w:val="18"/>
        </w:rPr>
      </w:pPr>
    </w:p>
    <w:p w:rsidR="00E61EBF" w:rsidRPr="00680384" w:rsidRDefault="00BA366F" w:rsidP="00E61EBF">
      <w:pPr>
        <w:rPr>
          <w:rFonts w:cs="Tahoma"/>
          <w:szCs w:val="18"/>
        </w:rPr>
      </w:pPr>
      <w:r w:rsidRPr="00AA6574">
        <w:rPr>
          <w:rFonts w:cs="Tahoma"/>
          <w:szCs w:val="18"/>
        </w:rPr>
        <w:t>The community rates c</w:t>
      </w:r>
      <w:r w:rsidR="00AA6574" w:rsidRPr="00AA6574">
        <w:rPr>
          <w:rFonts w:cs="Tahoma"/>
          <w:szCs w:val="18"/>
        </w:rPr>
        <w:t>ited in the table above are as per Tier 4</w:t>
      </w:r>
      <w:r w:rsidRPr="00AA6574">
        <w:rPr>
          <w:rFonts w:cs="Tahoma"/>
          <w:szCs w:val="18"/>
        </w:rPr>
        <w:t xml:space="preserve"> and the commer</w:t>
      </w:r>
      <w:r w:rsidR="00AA6574" w:rsidRPr="00AA6574">
        <w:rPr>
          <w:rFonts w:cs="Tahoma"/>
          <w:szCs w:val="18"/>
        </w:rPr>
        <w:t>cial rates are as per Tier 2</w:t>
      </w:r>
      <w:r w:rsidRPr="00AA6574">
        <w:rPr>
          <w:rFonts w:cs="Tahoma"/>
          <w:szCs w:val="18"/>
        </w:rPr>
        <w:t xml:space="preserve">. Discounts of 5% are given </w:t>
      </w:r>
      <w:r w:rsidR="00AA6574" w:rsidRPr="00AA6574">
        <w:rPr>
          <w:rFonts w:cs="Tahoma"/>
          <w:szCs w:val="18"/>
        </w:rPr>
        <w:t xml:space="preserve">by Parramatta City Council </w:t>
      </w:r>
      <w:r w:rsidRPr="00AA6574">
        <w:rPr>
          <w:rFonts w:cs="Tahoma"/>
          <w:szCs w:val="18"/>
        </w:rPr>
        <w:t>for local residents and/or annual hirers in some of these categories. A surcharge for casual hire (ie for groups without their own Public Liability Insurance) is charged at 50% of the first hour of hire.</w:t>
      </w:r>
      <w:r w:rsidR="00AA6574" w:rsidRPr="00AA6574">
        <w:rPr>
          <w:rFonts w:cs="Tahoma"/>
          <w:szCs w:val="18"/>
        </w:rPr>
        <w:t xml:space="preserve"> </w:t>
      </w:r>
      <w:r w:rsidRPr="00AA6574">
        <w:rPr>
          <w:rFonts w:cs="Tahoma"/>
          <w:szCs w:val="18"/>
        </w:rPr>
        <w:t>The rates cited above for hire of Parramatta Town Hall are for hire of the main hall only. Hire of other ro</w:t>
      </w:r>
      <w:r w:rsidR="00AA6574" w:rsidRPr="00AA6574">
        <w:rPr>
          <w:rFonts w:cs="Tahoma"/>
          <w:szCs w:val="18"/>
        </w:rPr>
        <w:t>o</w:t>
      </w:r>
      <w:r w:rsidRPr="00AA6574">
        <w:rPr>
          <w:rFonts w:cs="Tahoma"/>
          <w:szCs w:val="18"/>
        </w:rPr>
        <w:t>ms within the building are charged separately.</w:t>
      </w:r>
      <w:r w:rsidR="00E61EBF">
        <w:rPr>
          <w:rFonts w:cs="Tahoma"/>
          <w:szCs w:val="18"/>
        </w:rPr>
        <w:t xml:space="preserve"> </w:t>
      </w:r>
      <w:r w:rsidR="00E61EBF" w:rsidRPr="00680384">
        <w:rPr>
          <w:rFonts w:cs="Tahoma"/>
          <w:szCs w:val="18"/>
        </w:rPr>
        <w:t>The Council are currently reviewing their policies regarding hall hire, and Parramatta Town Hall falls into this review. As a result potential Hirer’s will be required to submit an Expression of Interest form should they wish to book one of the venues.</w:t>
      </w:r>
    </w:p>
    <w:p w:rsidR="00056112" w:rsidRDefault="00056112" w:rsidP="00BA366F"/>
    <w:p w:rsidR="00BA366F" w:rsidRDefault="00AA6574" w:rsidP="00E82EA8">
      <w:r w:rsidRPr="002D2345">
        <w:t>EPIC</w:t>
      </w:r>
      <w:r w:rsidR="002D2345" w:rsidRPr="002D2345">
        <w:t xml:space="preserve"> does not differentiate between weekend and weekday hire rates. It does, however, charge a lesser daily rate</w:t>
      </w:r>
      <w:r w:rsidR="00E95D0F">
        <w:t xml:space="preserve"> of $1,320</w:t>
      </w:r>
      <w:r w:rsidR="002D2345" w:rsidRPr="002D2345">
        <w:t xml:space="preserve"> </w:t>
      </w:r>
      <w:r w:rsidR="002D2345">
        <w:t>if the function is catered</w:t>
      </w:r>
      <w:r w:rsidR="002D2345" w:rsidRPr="002D2345">
        <w:t xml:space="preserve"> (which is charged additionally</w:t>
      </w:r>
      <w:r w:rsidR="002D2345">
        <w:t xml:space="preserve">). In addition, EPIC may be able to negotiate lower rates during off peak periods. </w:t>
      </w:r>
    </w:p>
    <w:p w:rsidR="00AA6574" w:rsidRDefault="00AA6574" w:rsidP="00E82EA8"/>
    <w:p w:rsidR="00056112" w:rsidRDefault="002D2345" w:rsidP="00E82EA8">
      <w:r w:rsidRPr="00D96AD7">
        <w:t xml:space="preserve">In addition to the rates cited above, hirers at </w:t>
      </w:r>
      <w:r w:rsidR="00AA6574" w:rsidRPr="00D96AD7">
        <w:t>O</w:t>
      </w:r>
      <w:r w:rsidRPr="00D96AD7">
        <w:t xml:space="preserve">ld Parliament House are charged for the use of security guards during evening and weekend functions. </w:t>
      </w:r>
      <w:r w:rsidR="00D96AD7" w:rsidRPr="00D96AD7">
        <w:t>A large range of equipment (including a projection screen, microph</w:t>
      </w:r>
      <w:r w:rsidR="00D96AD7">
        <w:t>ones, public announcement system and theatrical lighting</w:t>
      </w:r>
      <w:r w:rsidR="00D96AD7" w:rsidRPr="00D96AD7">
        <w:t>)</w:t>
      </w:r>
      <w:r w:rsidR="00D96AD7">
        <w:t xml:space="preserve"> is available for hire at an additional charge. Functions extending past midnight incur a surcharge of $150 per hour or part thereof.</w:t>
      </w:r>
      <w:r w:rsidR="00E95D0F">
        <w:t xml:space="preserve"> </w:t>
      </w:r>
    </w:p>
    <w:p w:rsidR="007C1D1C" w:rsidRDefault="007C1D1C" w:rsidP="00E82EA8"/>
    <w:p w:rsidR="004F1756" w:rsidRDefault="00E33E00" w:rsidP="00E33E00">
      <w:r>
        <w:t>Perth Town Hall</w:t>
      </w:r>
      <w:r w:rsidR="004F1756">
        <w:t xml:space="preserve"> has a fee structure using an hourly rate from 6am – 6pm</w:t>
      </w:r>
      <w:r w:rsidR="00E61EBF">
        <w:t xml:space="preserve">, </w:t>
      </w:r>
      <w:r w:rsidR="004F1756">
        <w:t>6pm – Midnight</w:t>
      </w:r>
      <w:r w:rsidR="00E61EBF">
        <w:t xml:space="preserve"> and 12pm – 1am</w:t>
      </w:r>
      <w:r w:rsidR="004F1756">
        <w:t xml:space="preserve">. </w:t>
      </w:r>
      <w:r w:rsidR="00C159E3">
        <w:t xml:space="preserve">Additional fees apply for </w:t>
      </w:r>
      <w:r w:rsidR="00CF0169">
        <w:t>items</w:t>
      </w:r>
      <w:r w:rsidR="00C159E3">
        <w:t xml:space="preserve"> such as using </w:t>
      </w:r>
      <w:r w:rsidR="00CF0169">
        <w:t>the</w:t>
      </w:r>
      <w:r w:rsidR="00C159E3">
        <w:t xml:space="preserve"> Main Hall and Lower Foyer</w:t>
      </w:r>
      <w:r w:rsidR="00CF0169">
        <w:t xml:space="preserve"> together. Secondly, </w:t>
      </w:r>
      <w:r w:rsidR="00C159E3">
        <w:t xml:space="preserve">engagement of security – required </w:t>
      </w:r>
      <w:r w:rsidR="00D100FF">
        <w:t>when functions exceed more than 1</w:t>
      </w:r>
      <w:r w:rsidR="00E61EBF">
        <w:t>0</w:t>
      </w:r>
      <w:r w:rsidR="00D100FF">
        <w:t>0 guests</w:t>
      </w:r>
      <w:r w:rsidR="00E61EBF">
        <w:t xml:space="preserve"> and functions after 6pm</w:t>
      </w:r>
      <w:r w:rsidR="00D100FF">
        <w:t xml:space="preserve">. </w:t>
      </w:r>
      <w:r w:rsidR="004F1756">
        <w:t xml:space="preserve">A community rate of a 25% discount off the total hire fee is available to eligible groups. </w:t>
      </w:r>
      <w:r w:rsidR="00B81EB9">
        <w:t xml:space="preserve">The hire fee comparison includes the </w:t>
      </w:r>
      <w:r w:rsidR="00B238C9">
        <w:t>minimum</w:t>
      </w:r>
      <w:r w:rsidR="00B81EB9">
        <w:t xml:space="preserve"> security charge </w:t>
      </w:r>
      <w:r w:rsidR="00797A57">
        <w:t>and</w:t>
      </w:r>
      <w:r w:rsidR="00B238C9">
        <w:t xml:space="preserve"> the</w:t>
      </w:r>
      <w:r w:rsidR="00797A57">
        <w:t xml:space="preserve"> chair set up cost. </w:t>
      </w:r>
      <w:r w:rsidR="00D85786">
        <w:t xml:space="preserve"> </w:t>
      </w:r>
    </w:p>
    <w:p w:rsidR="008B3A9E" w:rsidRDefault="008B3A9E" w:rsidP="00E33E00"/>
    <w:p w:rsidR="008B3A9E" w:rsidRDefault="008B3A9E" w:rsidP="00E33E00">
      <w:r w:rsidRPr="001F7395">
        <w:t>Although not transparent in the documents analysed in the development of this document, the hire fees above indicate that some venues may receive financial support</w:t>
      </w:r>
      <w:r w:rsidR="00411D14" w:rsidRPr="001F7395">
        <w:t xml:space="preserve"> </w:t>
      </w:r>
      <w:r w:rsidR="0024766C" w:rsidRPr="001F7395">
        <w:t xml:space="preserve">or subsidy </w:t>
      </w:r>
      <w:r w:rsidR="00411D14" w:rsidRPr="001F7395">
        <w:t>for their management or operating costs</w:t>
      </w:r>
      <w:r w:rsidRPr="001F7395">
        <w:t xml:space="preserve"> from the governing organisation (</w:t>
      </w:r>
      <w:r w:rsidR="00411D14" w:rsidRPr="001F7395">
        <w:t xml:space="preserve">eg. </w:t>
      </w:r>
      <w:r w:rsidRPr="001F7395">
        <w:t>local or state Government)</w:t>
      </w:r>
      <w:r w:rsidR="00411D14" w:rsidRPr="001F7395">
        <w:t>.  Local councils and religious organisations in particular view offering subsidised town hall rentals as part of the service they provide to their local community.</w:t>
      </w:r>
    </w:p>
    <w:p w:rsidR="00E33E00" w:rsidRDefault="00E33E00" w:rsidP="00E82EA8"/>
    <w:p w:rsidR="007C1D1C" w:rsidRDefault="007C1D1C" w:rsidP="00E82EA8">
      <w:r>
        <w:t>From this comparison, it is clear that there are therefore a very large range of detailed policy issues to be considered when setting hire and other fees for the use of venues such as Albert Hall.</w:t>
      </w:r>
    </w:p>
    <w:p w:rsidR="00487A4F" w:rsidRDefault="00487A4F" w:rsidP="00E82EA8"/>
    <w:p w:rsidR="00487A4F" w:rsidRDefault="00C26055" w:rsidP="00E82EA8">
      <w:r w:rsidRPr="00066125">
        <w:t xml:space="preserve">In 2012/2013 the ACT Government made Public Liability Insurance for Individuals and Non Incorporated Community Hirers available at Albert Hall and the Yarralumla Woolshed for a </w:t>
      </w:r>
      <w:r w:rsidR="0039347A" w:rsidRPr="00066125">
        <w:t xml:space="preserve">set </w:t>
      </w:r>
      <w:r w:rsidRPr="00066125">
        <w:t xml:space="preserve">fee per event. During 2012/13, 9 Hirers </w:t>
      </w:r>
      <w:r w:rsidR="00066125">
        <w:t>took</w:t>
      </w:r>
      <w:r w:rsidRPr="00066125">
        <w:t xml:space="preserve"> up this option at Albert Hall.</w:t>
      </w:r>
      <w:r w:rsidR="0039347A" w:rsidRPr="00066125">
        <w:t xml:space="preserve">  </w:t>
      </w:r>
      <w:r w:rsidRPr="00066125">
        <w:t>In 2014/15 the rate was $</w:t>
      </w:r>
      <w:r w:rsidR="00066125" w:rsidRPr="00066125">
        <w:t>250</w:t>
      </w:r>
      <w:r w:rsidRPr="00066125">
        <w:t xml:space="preserve"> per event and </w:t>
      </w:r>
      <w:r w:rsidR="00066125" w:rsidRPr="00066125">
        <w:t>13</w:t>
      </w:r>
      <w:r w:rsidRPr="00066125">
        <w:t xml:space="preserve"> hirers opted to use this insurance</w:t>
      </w:r>
      <w:r w:rsidR="00066125" w:rsidRPr="00066125">
        <w:t xml:space="preserve"> at this venue</w:t>
      </w:r>
      <w:r w:rsidRPr="00066125">
        <w:t>.</w:t>
      </w:r>
      <w:r w:rsidR="0039347A">
        <w:t xml:space="preserve"> </w:t>
      </w:r>
    </w:p>
    <w:p w:rsidR="008B3A9E" w:rsidRDefault="008B3A9E">
      <w:pPr>
        <w:spacing w:line="240" w:lineRule="auto"/>
        <w:rPr>
          <w:rFonts w:cs="Arial"/>
          <w:b/>
          <w:bCs/>
          <w:szCs w:val="26"/>
        </w:rPr>
      </w:pPr>
    </w:p>
    <w:p w:rsidR="00E82EA8" w:rsidRPr="000B63C5" w:rsidRDefault="00635F92" w:rsidP="00635F92">
      <w:pPr>
        <w:pStyle w:val="Heading3"/>
        <w:numPr>
          <w:ilvl w:val="2"/>
          <w:numId w:val="21"/>
        </w:numPr>
      </w:pPr>
      <w:r w:rsidRPr="000B63C5">
        <w:t>Opportunities and Constraints</w:t>
      </w:r>
    </w:p>
    <w:p w:rsidR="00E82EA8" w:rsidRPr="000B63C5" w:rsidRDefault="001B1800" w:rsidP="00E82EA8">
      <w:r w:rsidRPr="000B63C5">
        <w:t>Opportunities relating to the financial context for Albert Hall include:</w:t>
      </w:r>
    </w:p>
    <w:p w:rsidR="001B1800" w:rsidRPr="000B63C5" w:rsidRDefault="001B1800" w:rsidP="00E82EA8"/>
    <w:p w:rsidR="000B63C5" w:rsidRPr="000B63C5" w:rsidRDefault="007C1D1C" w:rsidP="000B63C5">
      <w:pPr>
        <w:pStyle w:val="ListBullet"/>
        <w:numPr>
          <w:ilvl w:val="0"/>
          <w:numId w:val="11"/>
        </w:numPr>
        <w:spacing w:after="120" w:line="240" w:lineRule="auto"/>
      </w:pPr>
      <w:r w:rsidRPr="000B63C5">
        <w:t>Increasing the hire of Albert</w:t>
      </w:r>
      <w:r w:rsidR="000B63C5" w:rsidRPr="000B63C5">
        <w:t xml:space="preserve"> Hall and thus the</w:t>
      </w:r>
      <w:r w:rsidRPr="000B63C5">
        <w:t xml:space="preserve"> income</w:t>
      </w:r>
      <w:r w:rsidR="000B63C5" w:rsidRPr="000B63C5">
        <w:t xml:space="preserve"> received</w:t>
      </w:r>
    </w:p>
    <w:p w:rsidR="001B1800" w:rsidRPr="000B63C5" w:rsidRDefault="000B63C5" w:rsidP="001B1800">
      <w:pPr>
        <w:pStyle w:val="ListBullet"/>
        <w:numPr>
          <w:ilvl w:val="0"/>
          <w:numId w:val="11"/>
        </w:numPr>
        <w:spacing w:after="120" w:line="240" w:lineRule="auto"/>
      </w:pPr>
      <w:r w:rsidRPr="000B63C5">
        <w:t>Considering providing basic lighting and audio visual equipment and charging for the hire of higher level equipment</w:t>
      </w:r>
      <w:r w:rsidR="001B1800" w:rsidRPr="000B63C5">
        <w:t>.</w:t>
      </w:r>
    </w:p>
    <w:p w:rsidR="001B1800" w:rsidRPr="000B63C5" w:rsidRDefault="001B1800" w:rsidP="00E82EA8"/>
    <w:p w:rsidR="001B1800" w:rsidRPr="000B63C5" w:rsidRDefault="001B1800" w:rsidP="00E82EA8">
      <w:r w:rsidRPr="000B63C5">
        <w:t>Constraints relating to the financial context for Albert Hall include:</w:t>
      </w:r>
    </w:p>
    <w:p w:rsidR="001B1800" w:rsidRPr="000B63C5" w:rsidRDefault="001B1800" w:rsidP="00E82EA8"/>
    <w:p w:rsidR="001B1800" w:rsidRPr="000B63C5" w:rsidRDefault="000B63C5" w:rsidP="001B1800">
      <w:pPr>
        <w:pStyle w:val="ListBullet"/>
        <w:numPr>
          <w:ilvl w:val="0"/>
          <w:numId w:val="11"/>
        </w:numPr>
        <w:spacing w:after="120" w:line="240" w:lineRule="auto"/>
      </w:pPr>
      <w:r w:rsidRPr="000B63C5">
        <w:t>Manag</w:t>
      </w:r>
      <w:r w:rsidR="00294509">
        <w:t>ing</w:t>
      </w:r>
      <w:r w:rsidR="001B1800" w:rsidRPr="000B63C5">
        <w:t xml:space="preserve"> the budget process to gain funding for future refurbishments and other capital improvements</w:t>
      </w:r>
    </w:p>
    <w:p w:rsidR="0024766C" w:rsidRPr="001F7395" w:rsidRDefault="0024766C" w:rsidP="0024766C">
      <w:pPr>
        <w:pStyle w:val="ListBullet"/>
        <w:numPr>
          <w:ilvl w:val="0"/>
          <w:numId w:val="11"/>
        </w:numPr>
        <w:spacing w:after="120" w:line="240" w:lineRule="auto"/>
      </w:pPr>
      <w:r w:rsidRPr="001F7395">
        <w:t>Requirement for costs of Albert Hall to be recovered through hire fees</w:t>
      </w:r>
    </w:p>
    <w:p w:rsidR="00A53E27" w:rsidRDefault="001B1800" w:rsidP="001B1800">
      <w:pPr>
        <w:pStyle w:val="ListBullet"/>
        <w:numPr>
          <w:ilvl w:val="0"/>
          <w:numId w:val="11"/>
        </w:numPr>
        <w:spacing w:after="120" w:line="240" w:lineRule="auto"/>
      </w:pPr>
      <w:r w:rsidRPr="000B63C5">
        <w:t>Maintaining the affordability of hire rates for community and cultural groups, both now and into the future.</w:t>
      </w:r>
    </w:p>
    <w:p w:rsidR="00A53E27" w:rsidRDefault="00A53E27" w:rsidP="00A53E27">
      <w:pPr>
        <w:pStyle w:val="ListBullet"/>
        <w:tabs>
          <w:tab w:val="clear" w:pos="227"/>
        </w:tabs>
        <w:spacing w:after="120" w:line="240" w:lineRule="auto"/>
        <w:ind w:firstLine="0"/>
      </w:pPr>
    </w:p>
    <w:p w:rsidR="00A53E27" w:rsidRDefault="00A53E27" w:rsidP="00A53E27">
      <w:pPr>
        <w:pStyle w:val="ListBullet"/>
        <w:tabs>
          <w:tab w:val="clear" w:pos="227"/>
        </w:tabs>
        <w:spacing w:after="120" w:line="240" w:lineRule="auto"/>
        <w:sectPr w:rsidR="00A53E27" w:rsidSect="00026909">
          <w:pgSz w:w="11907" w:h="16839" w:code="9"/>
          <w:pgMar w:top="1361" w:right="1758" w:bottom="1418" w:left="1304" w:header="567" w:footer="567" w:gutter="0"/>
          <w:cols w:space="340"/>
          <w:docGrid w:linePitch="360"/>
        </w:sectPr>
      </w:pPr>
    </w:p>
    <w:p w:rsidR="00514F98" w:rsidRDefault="00514F98" w:rsidP="00514F98">
      <w:pPr>
        <w:pStyle w:val="Heading2"/>
        <w:numPr>
          <w:ilvl w:val="1"/>
          <w:numId w:val="21"/>
        </w:numPr>
        <w:spacing w:after="0" w:line="240" w:lineRule="auto"/>
      </w:pPr>
      <w:bookmarkStart w:id="28" w:name="_Toc448841547"/>
      <w:r>
        <w:lastRenderedPageBreak/>
        <w:t>Summary of Constraints and Opportunities</w:t>
      </w:r>
      <w:bookmarkEnd w:id="28"/>
    </w:p>
    <w:p w:rsidR="00514F98" w:rsidRDefault="00514F98" w:rsidP="00514F98"/>
    <w:p w:rsidR="00514F98" w:rsidRDefault="000A4DF3" w:rsidP="00514F98">
      <w:r>
        <w:t xml:space="preserve">The opportunities and constraints arising from the context for Albert Hall are summarised in </w:t>
      </w:r>
      <w:r w:rsidR="00340C76">
        <w:t>the table</w:t>
      </w:r>
      <w:r>
        <w:t xml:space="preserve"> below.</w:t>
      </w:r>
      <w:r w:rsidR="00347E56">
        <w:t xml:space="preserve"> These are not listed in priority order, but rather in the order in which they appeared in the text.</w:t>
      </w:r>
      <w:r w:rsidR="0024766C">
        <w:t xml:space="preserve">  </w:t>
      </w:r>
      <w:r>
        <w:t xml:space="preserve">These opportunities and constraints form the framework for the </w:t>
      </w:r>
      <w:r w:rsidR="00AA1081">
        <w:t>Land Management Plan</w:t>
      </w:r>
      <w:r>
        <w:t xml:space="preserve"> for Albert Hall, whi</w:t>
      </w:r>
      <w:r w:rsidR="00347E56">
        <w:t>ch is contained in the previous</w:t>
      </w:r>
      <w:r>
        <w:t xml:space="preserve"> section of this document.</w:t>
      </w:r>
    </w:p>
    <w:p w:rsidR="00514F98" w:rsidRDefault="00514F98" w:rsidP="00514F98"/>
    <w:tbl>
      <w:tblPr>
        <w:tblW w:w="0" w:type="auto"/>
        <w:tblBorders>
          <w:insideH w:val="single" w:sz="4" w:space="0" w:color="41A62A"/>
        </w:tblBorders>
        <w:tblLook w:val="05E0" w:firstRow="1" w:lastRow="1" w:firstColumn="1" w:lastColumn="1" w:noHBand="0" w:noVBand="1"/>
      </w:tblPr>
      <w:tblGrid>
        <w:gridCol w:w="4530"/>
        <w:gridCol w:w="4531"/>
      </w:tblGrid>
      <w:tr w:rsidR="000A4DF3" w:rsidRPr="002D58E9" w:rsidTr="00305142">
        <w:tc>
          <w:tcPr>
            <w:tcW w:w="4530" w:type="dxa"/>
            <w:vAlign w:val="center"/>
          </w:tcPr>
          <w:p w:rsidR="000A4DF3" w:rsidRPr="002D58E9" w:rsidRDefault="00723918" w:rsidP="000A4DF3">
            <w:pPr>
              <w:rPr>
                <w:color w:val="41A62A"/>
              </w:rPr>
            </w:pPr>
            <w:r w:rsidRPr="002D58E9">
              <w:rPr>
                <w:color w:val="41A62A"/>
              </w:rPr>
              <w:t>Opportunities</w:t>
            </w:r>
          </w:p>
        </w:tc>
        <w:tc>
          <w:tcPr>
            <w:tcW w:w="4531" w:type="dxa"/>
            <w:vAlign w:val="center"/>
          </w:tcPr>
          <w:p w:rsidR="000A4DF3" w:rsidRPr="002D58E9" w:rsidRDefault="000A4DF3" w:rsidP="000A4DF3">
            <w:pPr>
              <w:rPr>
                <w:color w:val="41A62A"/>
              </w:rPr>
            </w:pPr>
            <w:r w:rsidRPr="002D58E9">
              <w:rPr>
                <w:color w:val="41A62A"/>
              </w:rPr>
              <w:t>Constraint</w:t>
            </w:r>
            <w:r w:rsidR="00723918" w:rsidRPr="002D58E9">
              <w:rPr>
                <w:color w:val="41A62A"/>
              </w:rPr>
              <w:t>s</w:t>
            </w:r>
          </w:p>
        </w:tc>
      </w:tr>
      <w:tr w:rsidR="00671D11" w:rsidTr="0024766C">
        <w:trPr>
          <w:trHeight w:val="835"/>
        </w:trPr>
        <w:tc>
          <w:tcPr>
            <w:tcW w:w="4530" w:type="dxa"/>
          </w:tcPr>
          <w:p w:rsidR="00ED38C9" w:rsidRPr="00C1479B" w:rsidRDefault="00ED38C9" w:rsidP="00305142">
            <w:pPr>
              <w:pStyle w:val="ListBullet"/>
              <w:numPr>
                <w:ilvl w:val="0"/>
                <w:numId w:val="11"/>
              </w:numPr>
              <w:spacing w:after="120" w:line="240" w:lineRule="auto"/>
            </w:pPr>
            <w:r w:rsidRPr="00C1479B">
              <w:t xml:space="preserve">Located in a </w:t>
            </w:r>
            <w:r w:rsidRPr="00C1479B">
              <w:rPr>
                <w:b/>
              </w:rPr>
              <w:t>historic</w:t>
            </w:r>
            <w:r w:rsidRPr="00C1479B">
              <w:t xml:space="preserve"> part of Canberra</w:t>
            </w:r>
          </w:p>
          <w:p w:rsidR="00ED38C9" w:rsidRPr="00C1479B" w:rsidRDefault="00ED38C9" w:rsidP="00305142">
            <w:pPr>
              <w:pStyle w:val="ListBullet"/>
              <w:numPr>
                <w:ilvl w:val="0"/>
                <w:numId w:val="11"/>
              </w:numPr>
              <w:spacing w:after="120" w:line="240" w:lineRule="auto"/>
            </w:pPr>
            <w:r w:rsidRPr="00C1479B">
              <w:t xml:space="preserve">Able to view, and be viewed from, other Canberra </w:t>
            </w:r>
            <w:r w:rsidRPr="00C1479B">
              <w:rPr>
                <w:b/>
              </w:rPr>
              <w:t>landmarks</w:t>
            </w:r>
          </w:p>
          <w:p w:rsidR="00ED38C9" w:rsidRPr="00C1479B" w:rsidRDefault="00ED38C9" w:rsidP="00614E45">
            <w:pPr>
              <w:pStyle w:val="ListBullet"/>
              <w:numPr>
                <w:ilvl w:val="0"/>
                <w:numId w:val="11"/>
              </w:numPr>
              <w:spacing w:after="120" w:line="240" w:lineRule="auto"/>
            </w:pPr>
            <w:r w:rsidRPr="00C1479B">
              <w:t xml:space="preserve">On one of Canberra’s primary </w:t>
            </w:r>
            <w:r w:rsidRPr="00C1479B">
              <w:rPr>
                <w:b/>
              </w:rPr>
              <w:t>roads</w:t>
            </w:r>
            <w:r w:rsidRPr="00C1479B">
              <w:t>, less than five minutes from the city centre by car</w:t>
            </w:r>
          </w:p>
          <w:p w:rsidR="00ED38C9" w:rsidRPr="00C1479B" w:rsidRDefault="00ED38C9" w:rsidP="00305142">
            <w:pPr>
              <w:pStyle w:val="ListBullet"/>
              <w:numPr>
                <w:ilvl w:val="0"/>
                <w:numId w:val="11"/>
              </w:numPr>
              <w:spacing w:after="120" w:line="240" w:lineRule="auto"/>
            </w:pPr>
            <w:r w:rsidRPr="00C1479B">
              <w:t xml:space="preserve">Located adjacent to a large area of </w:t>
            </w:r>
            <w:r w:rsidRPr="00C1479B">
              <w:rPr>
                <w:b/>
              </w:rPr>
              <w:t>public parking</w:t>
            </w:r>
            <w:r w:rsidRPr="00C1479B">
              <w:t xml:space="preserve"> </w:t>
            </w:r>
          </w:p>
          <w:p w:rsidR="00ED38C9" w:rsidRPr="00C1479B" w:rsidRDefault="00ED38C9" w:rsidP="00305142">
            <w:pPr>
              <w:pStyle w:val="ListBullet"/>
              <w:numPr>
                <w:ilvl w:val="0"/>
                <w:numId w:val="11"/>
              </w:numPr>
              <w:spacing w:after="120" w:line="240" w:lineRule="auto"/>
            </w:pPr>
            <w:r w:rsidRPr="00C1479B">
              <w:t xml:space="preserve">Reasonably well serviced by </w:t>
            </w:r>
            <w:r w:rsidRPr="00C1479B">
              <w:rPr>
                <w:b/>
              </w:rPr>
              <w:t>public transport</w:t>
            </w:r>
            <w:r w:rsidRPr="00C1479B">
              <w:t>, although the frequency of weekend services could be improved</w:t>
            </w:r>
          </w:p>
          <w:p w:rsidR="00EC3421" w:rsidRPr="00C1479B" w:rsidRDefault="007A1578" w:rsidP="00EC3421">
            <w:pPr>
              <w:pStyle w:val="ListBullet"/>
              <w:numPr>
                <w:ilvl w:val="0"/>
                <w:numId w:val="11"/>
              </w:numPr>
              <w:spacing w:after="120" w:line="240" w:lineRule="auto"/>
            </w:pPr>
            <w:r w:rsidRPr="00C1479B">
              <w:rPr>
                <w:b/>
              </w:rPr>
              <w:t>Historic significance</w:t>
            </w:r>
            <w:r w:rsidRPr="00C1479B">
              <w:t xml:space="preserve"> of</w:t>
            </w:r>
            <w:r w:rsidR="00EC3421" w:rsidRPr="00C1479B">
              <w:t xml:space="preserve"> the building and its surrounds</w:t>
            </w:r>
          </w:p>
          <w:p w:rsidR="00EC3421" w:rsidRPr="00C1479B" w:rsidRDefault="00EC3421" w:rsidP="00EC3421">
            <w:pPr>
              <w:pStyle w:val="ListBullet"/>
              <w:numPr>
                <w:ilvl w:val="0"/>
                <w:numId w:val="11"/>
              </w:numPr>
              <w:spacing w:after="120" w:line="240" w:lineRule="auto"/>
            </w:pPr>
            <w:r w:rsidRPr="00C1479B">
              <w:t xml:space="preserve">Future use of </w:t>
            </w:r>
            <w:r w:rsidR="006E4EED" w:rsidRPr="00C1479B">
              <w:rPr>
                <w:b/>
              </w:rPr>
              <w:t>lounge</w:t>
            </w:r>
            <w:r w:rsidRPr="00C1479B">
              <w:t xml:space="preserve"> on upper floor</w:t>
            </w:r>
          </w:p>
          <w:p w:rsidR="00024489" w:rsidRPr="00C1479B" w:rsidRDefault="00826040" w:rsidP="00024489">
            <w:pPr>
              <w:pStyle w:val="ListBullet"/>
              <w:numPr>
                <w:ilvl w:val="0"/>
                <w:numId w:val="11"/>
              </w:numPr>
              <w:spacing w:after="120" w:line="240" w:lineRule="auto"/>
            </w:pPr>
            <w:r w:rsidRPr="00C1479B">
              <w:t>Future u</w:t>
            </w:r>
            <w:r w:rsidR="00CC3893" w:rsidRPr="00C1479B">
              <w:t xml:space="preserve">se of </w:t>
            </w:r>
            <w:r w:rsidR="00CC3893" w:rsidRPr="00C1479B">
              <w:rPr>
                <w:b/>
              </w:rPr>
              <w:t>p</w:t>
            </w:r>
            <w:r w:rsidR="00EC3421" w:rsidRPr="00C1479B">
              <w:rPr>
                <w:b/>
              </w:rPr>
              <w:t>rojection room</w:t>
            </w:r>
            <w:r w:rsidR="00CC3893" w:rsidRPr="00C1479B">
              <w:t xml:space="preserve"> on upper floor</w:t>
            </w:r>
          </w:p>
          <w:p w:rsidR="00024489" w:rsidRPr="00C1479B" w:rsidRDefault="00024489" w:rsidP="00024489">
            <w:pPr>
              <w:pStyle w:val="ListBullet"/>
              <w:numPr>
                <w:ilvl w:val="0"/>
                <w:numId w:val="11"/>
              </w:numPr>
              <w:spacing w:after="120" w:line="240" w:lineRule="auto"/>
            </w:pPr>
            <w:r w:rsidRPr="00C1479B">
              <w:t xml:space="preserve">Increasing the </w:t>
            </w:r>
            <w:r w:rsidRPr="00C1479B">
              <w:rPr>
                <w:b/>
              </w:rPr>
              <w:t>number and variety of events</w:t>
            </w:r>
            <w:r w:rsidRPr="00C1479B">
              <w:t xml:space="preserve"> and activities staged at the Hall</w:t>
            </w:r>
          </w:p>
          <w:p w:rsidR="00024489" w:rsidRPr="00C1479B" w:rsidRDefault="00024489" w:rsidP="00E42BFF">
            <w:pPr>
              <w:pStyle w:val="ListBullet"/>
              <w:numPr>
                <w:ilvl w:val="0"/>
                <w:numId w:val="11"/>
              </w:numPr>
              <w:spacing w:after="120" w:line="240" w:lineRule="auto"/>
            </w:pPr>
            <w:r w:rsidRPr="00C1479B">
              <w:t xml:space="preserve">Increasing the number of times the Hall is used by </w:t>
            </w:r>
            <w:r w:rsidRPr="00C1479B">
              <w:rPr>
                <w:b/>
              </w:rPr>
              <w:t>consecutive hirers</w:t>
            </w:r>
            <w:r w:rsidRPr="00C1479B">
              <w:t xml:space="preserve"> in one day</w:t>
            </w:r>
          </w:p>
          <w:p w:rsidR="00541BBC" w:rsidRPr="00C1479B" w:rsidRDefault="00541BBC" w:rsidP="00024489">
            <w:pPr>
              <w:pStyle w:val="ListBullet"/>
              <w:numPr>
                <w:ilvl w:val="0"/>
                <w:numId w:val="11"/>
              </w:numPr>
              <w:spacing w:after="120" w:line="240" w:lineRule="auto"/>
            </w:pPr>
            <w:r w:rsidRPr="00C1479B">
              <w:t xml:space="preserve">Making greater use of the </w:t>
            </w:r>
            <w:r w:rsidRPr="00C1479B">
              <w:rPr>
                <w:b/>
              </w:rPr>
              <w:t>theatre organ</w:t>
            </w:r>
            <w:r w:rsidRPr="00C1479B">
              <w:t xml:space="preserve"> for events and performances</w:t>
            </w:r>
          </w:p>
          <w:p w:rsidR="00024489" w:rsidRPr="00C1479B" w:rsidRDefault="00024489" w:rsidP="00024489">
            <w:pPr>
              <w:pStyle w:val="ListBullet"/>
              <w:numPr>
                <w:ilvl w:val="0"/>
                <w:numId w:val="11"/>
              </w:numPr>
              <w:spacing w:after="120" w:line="240" w:lineRule="auto"/>
            </w:pPr>
            <w:r w:rsidRPr="00C1479B">
              <w:t>Trialling a</w:t>
            </w:r>
            <w:r w:rsidRPr="00C1479B">
              <w:rPr>
                <w:b/>
              </w:rPr>
              <w:t xml:space="preserve"> coffee cart</w:t>
            </w:r>
            <w:r w:rsidRPr="00C1479B">
              <w:t xml:space="preserve"> or similar small scale, temporary food and/or beverage vendor on the site</w:t>
            </w:r>
          </w:p>
          <w:p w:rsidR="00024489" w:rsidRPr="00C1479B" w:rsidRDefault="00024489" w:rsidP="00024489">
            <w:pPr>
              <w:pStyle w:val="ListBullet"/>
              <w:numPr>
                <w:ilvl w:val="0"/>
                <w:numId w:val="11"/>
              </w:numPr>
              <w:spacing w:after="120" w:line="240" w:lineRule="auto"/>
              <w:rPr>
                <w:b/>
              </w:rPr>
            </w:pPr>
            <w:r w:rsidRPr="00C1479B">
              <w:t xml:space="preserve">Heritage character of Albert Hall fills a </w:t>
            </w:r>
            <w:r w:rsidRPr="00C1479B">
              <w:rPr>
                <w:b/>
              </w:rPr>
              <w:t>niche in the Canberra venues market</w:t>
            </w:r>
          </w:p>
          <w:p w:rsidR="008405C2" w:rsidRPr="00C1479B" w:rsidRDefault="008405C2" w:rsidP="008405C2">
            <w:pPr>
              <w:pStyle w:val="ListBullet"/>
              <w:numPr>
                <w:ilvl w:val="0"/>
                <w:numId w:val="11"/>
              </w:numPr>
              <w:spacing w:after="120" w:line="240" w:lineRule="auto"/>
            </w:pPr>
            <w:r w:rsidRPr="00C1479B">
              <w:rPr>
                <w:b/>
              </w:rPr>
              <w:t>Unique character</w:t>
            </w:r>
            <w:r w:rsidRPr="00C1479B">
              <w:t>, ambiance, elegance and atmosphere of the building</w:t>
            </w:r>
          </w:p>
          <w:p w:rsidR="008405C2" w:rsidRPr="00C1479B" w:rsidRDefault="008405C2" w:rsidP="008405C2">
            <w:pPr>
              <w:pStyle w:val="ListBullet"/>
              <w:numPr>
                <w:ilvl w:val="0"/>
                <w:numId w:val="11"/>
              </w:numPr>
              <w:spacing w:after="120" w:line="240" w:lineRule="auto"/>
            </w:pPr>
            <w:r w:rsidRPr="00C1479B">
              <w:t>Current standard of</w:t>
            </w:r>
            <w:r w:rsidRPr="00C1479B">
              <w:rPr>
                <w:b/>
              </w:rPr>
              <w:t xml:space="preserve"> building presentation and maintenance,</w:t>
            </w:r>
            <w:r w:rsidRPr="00C1479B">
              <w:t xml:space="preserve"> although</w:t>
            </w:r>
            <w:r w:rsidR="00E82EA8" w:rsidRPr="00C1479B">
              <w:t xml:space="preserve"> this will need to be continued</w:t>
            </w:r>
            <w:r w:rsidRPr="00C1479B">
              <w:t xml:space="preserve"> into the future </w:t>
            </w:r>
          </w:p>
          <w:p w:rsidR="008405C2" w:rsidRPr="00C1479B" w:rsidRDefault="008405C2" w:rsidP="008405C2">
            <w:pPr>
              <w:pStyle w:val="ListBullet"/>
              <w:numPr>
                <w:ilvl w:val="0"/>
                <w:numId w:val="11"/>
              </w:numPr>
              <w:spacing w:after="120" w:line="240" w:lineRule="auto"/>
            </w:pPr>
            <w:r w:rsidRPr="00C1479B">
              <w:t xml:space="preserve">Increasing and improving </w:t>
            </w:r>
            <w:r w:rsidRPr="00C1479B">
              <w:rPr>
                <w:b/>
              </w:rPr>
              <w:t>marketing and promotions</w:t>
            </w:r>
            <w:r w:rsidRPr="00C1479B">
              <w:t>, particularly via the website</w:t>
            </w:r>
          </w:p>
          <w:p w:rsidR="008405C2" w:rsidRPr="00C1479B" w:rsidRDefault="008405C2" w:rsidP="008405C2">
            <w:pPr>
              <w:pStyle w:val="ListBullet"/>
              <w:numPr>
                <w:ilvl w:val="0"/>
                <w:numId w:val="11"/>
              </w:numPr>
              <w:spacing w:after="120" w:line="240" w:lineRule="auto"/>
            </w:pPr>
            <w:r w:rsidRPr="00C1479B">
              <w:t xml:space="preserve">High level of </w:t>
            </w:r>
            <w:r w:rsidRPr="00C1479B">
              <w:rPr>
                <w:b/>
              </w:rPr>
              <w:t>social and cultural attachment</w:t>
            </w:r>
            <w:r w:rsidRPr="00C1479B">
              <w:t xml:space="preserve"> to the building, particularly from older demographics</w:t>
            </w:r>
          </w:p>
          <w:p w:rsidR="008405C2" w:rsidRDefault="008405C2" w:rsidP="008405C2">
            <w:pPr>
              <w:pStyle w:val="ListBullet"/>
              <w:numPr>
                <w:ilvl w:val="0"/>
                <w:numId w:val="11"/>
              </w:numPr>
              <w:spacing w:after="120" w:line="240" w:lineRule="auto"/>
            </w:pPr>
            <w:r w:rsidRPr="00C1479B">
              <w:t xml:space="preserve">Potential for a </w:t>
            </w:r>
            <w:r w:rsidRPr="00C1479B">
              <w:rPr>
                <w:b/>
              </w:rPr>
              <w:t>younger generation</w:t>
            </w:r>
            <w:r w:rsidRPr="00C1479B">
              <w:t xml:space="preserve"> to use, and feel a greater sense of attachment to, the building</w:t>
            </w:r>
          </w:p>
          <w:p w:rsidR="000B63C5" w:rsidRPr="000B63C5" w:rsidRDefault="000B63C5" w:rsidP="000B63C5">
            <w:pPr>
              <w:pStyle w:val="ListBullet"/>
              <w:numPr>
                <w:ilvl w:val="0"/>
                <w:numId w:val="11"/>
              </w:numPr>
              <w:spacing w:after="120" w:line="240" w:lineRule="auto"/>
            </w:pPr>
            <w:r w:rsidRPr="000B63C5">
              <w:rPr>
                <w:b/>
              </w:rPr>
              <w:t>Increasing the hire</w:t>
            </w:r>
            <w:r w:rsidRPr="000B63C5">
              <w:t xml:space="preserve"> of Albert Hall and thus the income received</w:t>
            </w:r>
          </w:p>
          <w:p w:rsidR="00671D11" w:rsidRPr="00C1479B" w:rsidRDefault="000B63C5" w:rsidP="0024766C">
            <w:pPr>
              <w:pStyle w:val="ListBullet"/>
              <w:numPr>
                <w:ilvl w:val="0"/>
                <w:numId w:val="11"/>
              </w:numPr>
              <w:spacing w:after="120" w:line="240" w:lineRule="auto"/>
            </w:pPr>
            <w:r w:rsidRPr="000B63C5">
              <w:t xml:space="preserve">Considering providing </w:t>
            </w:r>
            <w:r w:rsidRPr="00126304">
              <w:rPr>
                <w:b/>
              </w:rPr>
              <w:t>b</w:t>
            </w:r>
            <w:r w:rsidR="005D7DB8" w:rsidRPr="005D7DB8">
              <w:rPr>
                <w:b/>
              </w:rPr>
              <w:t xml:space="preserve">asic lighting and audio </w:t>
            </w:r>
            <w:r w:rsidR="005D7DB8" w:rsidRPr="00126304">
              <w:rPr>
                <w:b/>
              </w:rPr>
              <w:t>vi</w:t>
            </w:r>
            <w:r w:rsidRPr="00126304">
              <w:rPr>
                <w:b/>
              </w:rPr>
              <w:t>sual equipment</w:t>
            </w:r>
            <w:r w:rsidRPr="000B63C5">
              <w:t xml:space="preserve"> and </w:t>
            </w:r>
            <w:r w:rsidRPr="000B63C5">
              <w:rPr>
                <w:b/>
              </w:rPr>
              <w:t>charging for the hire of higher level equipment</w:t>
            </w:r>
            <w:r>
              <w:t>.</w:t>
            </w:r>
          </w:p>
        </w:tc>
        <w:tc>
          <w:tcPr>
            <w:tcW w:w="4531" w:type="dxa"/>
          </w:tcPr>
          <w:p w:rsidR="00614E45" w:rsidRPr="00C1479B" w:rsidRDefault="007C2E1E" w:rsidP="00614E45">
            <w:pPr>
              <w:pStyle w:val="ListBullet"/>
              <w:numPr>
                <w:ilvl w:val="0"/>
                <w:numId w:val="11"/>
              </w:numPr>
              <w:spacing w:after="120" w:line="240" w:lineRule="auto"/>
            </w:pPr>
            <w:r w:rsidRPr="00C1479B">
              <w:rPr>
                <w:rFonts w:cs="Tahoma"/>
                <w:color w:val="auto"/>
                <w:szCs w:val="18"/>
              </w:rPr>
              <w:t>Relatively i</w:t>
            </w:r>
            <w:r w:rsidR="00614E45" w:rsidRPr="00C1479B">
              <w:rPr>
                <w:rFonts w:cs="Tahoma"/>
                <w:color w:val="auto"/>
                <w:szCs w:val="18"/>
              </w:rPr>
              <w:t xml:space="preserve">solated from Canberra’s primary areas of </w:t>
            </w:r>
            <w:r w:rsidR="00614E45" w:rsidRPr="00C1479B">
              <w:rPr>
                <w:rFonts w:cs="Tahoma"/>
                <w:b/>
                <w:color w:val="auto"/>
                <w:szCs w:val="18"/>
              </w:rPr>
              <w:t>community and cultural activity</w:t>
            </w:r>
          </w:p>
          <w:p w:rsidR="00EC3421" w:rsidRPr="0088033C" w:rsidRDefault="00ED38C9" w:rsidP="001B1800">
            <w:pPr>
              <w:pStyle w:val="ListBullet"/>
              <w:numPr>
                <w:ilvl w:val="0"/>
                <w:numId w:val="11"/>
              </w:numPr>
              <w:spacing w:after="120" w:line="240" w:lineRule="auto"/>
              <w:rPr>
                <w:b/>
              </w:rPr>
            </w:pPr>
            <w:r w:rsidRPr="00C1479B">
              <w:t>Isolated from frequent</w:t>
            </w:r>
            <w:r w:rsidR="00CC3893" w:rsidRPr="00C1479B">
              <w:t xml:space="preserve"> </w:t>
            </w:r>
            <w:r w:rsidR="00CC3893" w:rsidRPr="00C1479B">
              <w:rPr>
                <w:b/>
              </w:rPr>
              <w:t>pedestrian a</w:t>
            </w:r>
            <w:r w:rsidR="009B0BA8">
              <w:rPr>
                <w:b/>
              </w:rPr>
              <w:t>nd cyclist traffic</w:t>
            </w:r>
          </w:p>
          <w:p w:rsidR="0024766C" w:rsidRDefault="0024766C" w:rsidP="0024766C">
            <w:pPr>
              <w:pStyle w:val="ListBullet"/>
              <w:numPr>
                <w:ilvl w:val="0"/>
                <w:numId w:val="11"/>
              </w:numPr>
              <w:spacing w:after="120" w:line="240" w:lineRule="auto"/>
            </w:pPr>
            <w:r w:rsidRPr="0024766C">
              <w:rPr>
                <w:b/>
              </w:rPr>
              <w:t>Lack of disability access</w:t>
            </w:r>
            <w:r w:rsidRPr="008405C2">
              <w:t xml:space="preserve"> to </w:t>
            </w:r>
            <w:r>
              <w:t xml:space="preserve">the stage, </w:t>
            </w:r>
            <w:r w:rsidR="007A1F41">
              <w:t xml:space="preserve">upstairs area, </w:t>
            </w:r>
            <w:r>
              <w:t>basement and male toilets</w:t>
            </w:r>
            <w:r w:rsidRPr="003C6208">
              <w:t>.</w:t>
            </w:r>
          </w:p>
          <w:p w:rsidR="007C2E1E" w:rsidRPr="00C1479B" w:rsidRDefault="007C2E1E" w:rsidP="007C2E1E">
            <w:pPr>
              <w:pStyle w:val="ListBullet"/>
              <w:numPr>
                <w:ilvl w:val="0"/>
                <w:numId w:val="11"/>
              </w:numPr>
              <w:spacing w:after="120" w:line="240" w:lineRule="auto"/>
            </w:pPr>
            <w:r w:rsidRPr="00C1479B">
              <w:t xml:space="preserve">Lack of </w:t>
            </w:r>
            <w:r w:rsidRPr="00C1479B">
              <w:rPr>
                <w:b/>
              </w:rPr>
              <w:t>commercial kitchen facilities</w:t>
            </w:r>
          </w:p>
          <w:p w:rsidR="007C2E1E" w:rsidRDefault="007C2E1E" w:rsidP="007C2E1E">
            <w:pPr>
              <w:pStyle w:val="ListBullet"/>
              <w:numPr>
                <w:ilvl w:val="0"/>
                <w:numId w:val="11"/>
              </w:numPr>
              <w:spacing w:after="120" w:line="240" w:lineRule="auto"/>
            </w:pPr>
            <w:r w:rsidRPr="00C1479B">
              <w:t>Size and set up of the</w:t>
            </w:r>
            <w:r w:rsidRPr="00C1479B">
              <w:rPr>
                <w:b/>
              </w:rPr>
              <w:t xml:space="preserve"> stage</w:t>
            </w:r>
            <w:r w:rsidRPr="00C1479B">
              <w:t xml:space="preserve"> for theatrical activities</w:t>
            </w:r>
          </w:p>
          <w:p w:rsidR="00E010E1" w:rsidRPr="00C1479B" w:rsidRDefault="00E010E1" w:rsidP="007C2E1E">
            <w:pPr>
              <w:pStyle w:val="ListBullet"/>
              <w:numPr>
                <w:ilvl w:val="0"/>
                <w:numId w:val="11"/>
              </w:numPr>
              <w:spacing w:after="120" w:line="240" w:lineRule="auto"/>
            </w:pPr>
            <w:r>
              <w:t>Theatre organ reducing available space on the stage</w:t>
            </w:r>
          </w:p>
          <w:p w:rsidR="007C2E1E" w:rsidRPr="00C1479B" w:rsidRDefault="007C2E1E" w:rsidP="007C2E1E">
            <w:pPr>
              <w:pStyle w:val="ListBullet"/>
              <w:numPr>
                <w:ilvl w:val="0"/>
                <w:numId w:val="11"/>
              </w:numPr>
              <w:spacing w:after="120" w:line="240" w:lineRule="auto"/>
            </w:pPr>
            <w:r w:rsidRPr="00C1479B">
              <w:t>Lack of modern</w:t>
            </w:r>
            <w:r w:rsidRPr="00C1479B">
              <w:rPr>
                <w:b/>
              </w:rPr>
              <w:t xml:space="preserve"> data projection facilities</w:t>
            </w:r>
          </w:p>
          <w:p w:rsidR="007C2E1E" w:rsidRPr="00C1479B" w:rsidRDefault="007C2E1E" w:rsidP="007C2E1E">
            <w:pPr>
              <w:pStyle w:val="ListBullet"/>
              <w:numPr>
                <w:ilvl w:val="0"/>
                <w:numId w:val="11"/>
              </w:numPr>
              <w:spacing w:after="120" w:line="240" w:lineRule="auto"/>
            </w:pPr>
            <w:r w:rsidRPr="00C1479B">
              <w:t xml:space="preserve">Age and quality of </w:t>
            </w:r>
            <w:r w:rsidRPr="00C1479B">
              <w:rPr>
                <w:b/>
              </w:rPr>
              <w:t>lighting and sound facilities</w:t>
            </w:r>
          </w:p>
          <w:p w:rsidR="007C2E1E" w:rsidRPr="00C1479B" w:rsidRDefault="007C2E1E" w:rsidP="007C2E1E">
            <w:pPr>
              <w:pStyle w:val="ListBullet"/>
              <w:numPr>
                <w:ilvl w:val="0"/>
                <w:numId w:val="11"/>
              </w:numPr>
              <w:spacing w:after="120" w:line="240" w:lineRule="auto"/>
            </w:pPr>
            <w:r w:rsidRPr="00C1479B">
              <w:t xml:space="preserve">Lack of </w:t>
            </w:r>
            <w:r w:rsidRPr="00C1479B">
              <w:rPr>
                <w:b/>
              </w:rPr>
              <w:t>air conditioning</w:t>
            </w:r>
            <w:r w:rsidRPr="00C1479B">
              <w:t xml:space="preserve"> in </w:t>
            </w:r>
            <w:r w:rsidR="0024766C">
              <w:t>the main Hall</w:t>
            </w:r>
          </w:p>
          <w:p w:rsidR="007C2E1E" w:rsidRPr="00C1479B" w:rsidRDefault="007C2E1E" w:rsidP="007C2E1E">
            <w:pPr>
              <w:pStyle w:val="ListBullet"/>
              <w:numPr>
                <w:ilvl w:val="0"/>
                <w:numId w:val="11"/>
              </w:numPr>
              <w:spacing w:after="120" w:line="240" w:lineRule="auto"/>
            </w:pPr>
            <w:r w:rsidRPr="00C1479B">
              <w:t xml:space="preserve">Usability of </w:t>
            </w:r>
            <w:r w:rsidRPr="00C1479B">
              <w:rPr>
                <w:b/>
              </w:rPr>
              <w:t>film projection equipment</w:t>
            </w:r>
          </w:p>
          <w:p w:rsidR="007C2E1E" w:rsidRPr="00C1479B" w:rsidRDefault="007C2E1E" w:rsidP="007C2E1E">
            <w:pPr>
              <w:pStyle w:val="ListBullet"/>
              <w:numPr>
                <w:ilvl w:val="0"/>
                <w:numId w:val="11"/>
              </w:numPr>
              <w:spacing w:after="120" w:line="240" w:lineRule="auto"/>
            </w:pPr>
            <w:r w:rsidRPr="00C1479B">
              <w:rPr>
                <w:b/>
              </w:rPr>
              <w:t>Storage</w:t>
            </w:r>
            <w:r w:rsidRPr="00C1479B">
              <w:t xml:space="preserve"> of equipment in an ad hoc fashion in multiple parts of the building</w:t>
            </w:r>
          </w:p>
          <w:p w:rsidR="00024489" w:rsidRPr="00C1479B" w:rsidRDefault="00024489" w:rsidP="002D58E9">
            <w:pPr>
              <w:pStyle w:val="ListBullet"/>
              <w:numPr>
                <w:ilvl w:val="0"/>
                <w:numId w:val="11"/>
              </w:numPr>
              <w:spacing w:after="120" w:line="240" w:lineRule="auto"/>
            </w:pPr>
            <w:r w:rsidRPr="00C1479B">
              <w:t>Lack of clear and complete</w:t>
            </w:r>
            <w:r w:rsidR="007A1F41">
              <w:t xml:space="preserve"> historical</w:t>
            </w:r>
            <w:r w:rsidRPr="00C1479B">
              <w:t xml:space="preserve"> </w:t>
            </w:r>
            <w:r w:rsidRPr="00C1479B">
              <w:rPr>
                <w:b/>
              </w:rPr>
              <w:t>hire data</w:t>
            </w:r>
          </w:p>
          <w:p w:rsidR="00541BBC" w:rsidRPr="00C1479B" w:rsidRDefault="00FC4579" w:rsidP="007C2E1E">
            <w:pPr>
              <w:pStyle w:val="ListBullet"/>
              <w:numPr>
                <w:ilvl w:val="0"/>
                <w:numId w:val="11"/>
              </w:numPr>
              <w:spacing w:after="120" w:line="240" w:lineRule="auto"/>
            </w:pPr>
            <w:r w:rsidRPr="00C1479B">
              <w:t xml:space="preserve">Lower standards of </w:t>
            </w:r>
            <w:r w:rsidRPr="00C1479B">
              <w:rPr>
                <w:b/>
              </w:rPr>
              <w:t>equipment and facilities</w:t>
            </w:r>
            <w:r w:rsidRPr="00C1479B">
              <w:t xml:space="preserve"> than other performing arts venues in Canberra of a comparable size</w:t>
            </w:r>
          </w:p>
          <w:p w:rsidR="008405C2" w:rsidRPr="00C1479B" w:rsidRDefault="007C2E1E" w:rsidP="008405C2">
            <w:pPr>
              <w:pStyle w:val="ListBullet"/>
              <w:numPr>
                <w:ilvl w:val="0"/>
                <w:numId w:val="11"/>
              </w:numPr>
              <w:spacing w:after="120" w:line="240" w:lineRule="auto"/>
            </w:pPr>
            <w:r w:rsidRPr="00C1479B">
              <w:t>Maintaining the a</w:t>
            </w:r>
            <w:r w:rsidR="008405C2" w:rsidRPr="00C1479B">
              <w:t xml:space="preserve">ffordability of </w:t>
            </w:r>
            <w:r w:rsidR="008405C2" w:rsidRPr="00C1479B">
              <w:rPr>
                <w:b/>
              </w:rPr>
              <w:t>hire rates</w:t>
            </w:r>
            <w:r w:rsidR="008405C2" w:rsidRPr="00C1479B">
              <w:t xml:space="preserve"> for community and cultural groups, both now and into the future</w:t>
            </w:r>
          </w:p>
          <w:p w:rsidR="008405C2" w:rsidRPr="00C1479B" w:rsidRDefault="008405C2" w:rsidP="008405C2">
            <w:pPr>
              <w:pStyle w:val="ListBullet"/>
              <w:numPr>
                <w:ilvl w:val="0"/>
                <w:numId w:val="11"/>
              </w:numPr>
              <w:spacing w:after="120" w:line="240" w:lineRule="auto"/>
            </w:pPr>
            <w:r w:rsidRPr="00C1479B">
              <w:rPr>
                <w:b/>
              </w:rPr>
              <w:t>Public Liability Insurance</w:t>
            </w:r>
            <w:r w:rsidRPr="00C1479B">
              <w:t xml:space="preserve"> arrangements for </w:t>
            </w:r>
            <w:r w:rsidR="0024766C">
              <w:t xml:space="preserve">Commercial and </w:t>
            </w:r>
            <w:r w:rsidR="00E010E1">
              <w:t>Incorporated</w:t>
            </w:r>
            <w:r w:rsidRPr="00C1479B">
              <w:t xml:space="preserve"> community groups </w:t>
            </w:r>
          </w:p>
          <w:p w:rsidR="007C2E1E" w:rsidRPr="00C1479B" w:rsidRDefault="008405C2" w:rsidP="007C2E1E">
            <w:pPr>
              <w:pStyle w:val="ListBullet"/>
              <w:numPr>
                <w:ilvl w:val="0"/>
                <w:numId w:val="11"/>
              </w:numPr>
              <w:spacing w:after="120" w:line="240" w:lineRule="auto"/>
            </w:pPr>
            <w:r w:rsidRPr="00C1479B">
              <w:t xml:space="preserve">Lack of </w:t>
            </w:r>
            <w:r w:rsidRPr="00C1479B">
              <w:rPr>
                <w:b/>
              </w:rPr>
              <w:t>on site venue management</w:t>
            </w:r>
          </w:p>
          <w:p w:rsidR="00671D11" w:rsidRPr="000B63C5" w:rsidRDefault="007C2E1E" w:rsidP="007C2E1E">
            <w:pPr>
              <w:pStyle w:val="ListBullet"/>
              <w:numPr>
                <w:ilvl w:val="0"/>
                <w:numId w:val="11"/>
              </w:numPr>
              <w:spacing w:after="120" w:line="240" w:lineRule="auto"/>
            </w:pPr>
            <w:r w:rsidRPr="00C1479B">
              <w:t>Height of the</w:t>
            </w:r>
            <w:r w:rsidRPr="00C1479B">
              <w:rPr>
                <w:b/>
              </w:rPr>
              <w:t xml:space="preserve"> kitchen benches</w:t>
            </w:r>
          </w:p>
          <w:p w:rsidR="000B63C5" w:rsidRPr="000B63C5" w:rsidRDefault="000B63C5" w:rsidP="000B63C5">
            <w:pPr>
              <w:pStyle w:val="ListBullet"/>
              <w:numPr>
                <w:ilvl w:val="0"/>
                <w:numId w:val="11"/>
              </w:numPr>
              <w:spacing w:after="120" w:line="240" w:lineRule="auto"/>
            </w:pPr>
            <w:r w:rsidRPr="000B63C5">
              <w:t>Manag</w:t>
            </w:r>
            <w:r w:rsidR="00294509">
              <w:t>ing</w:t>
            </w:r>
            <w:r w:rsidRPr="000B63C5">
              <w:t xml:space="preserve"> the budget process to gain </w:t>
            </w:r>
            <w:r w:rsidRPr="000B63C5">
              <w:rPr>
                <w:b/>
              </w:rPr>
              <w:t>funding for future refurbishments</w:t>
            </w:r>
            <w:r w:rsidRPr="000B63C5">
              <w:t xml:space="preserve"> and other capital improvements</w:t>
            </w:r>
          </w:p>
          <w:p w:rsidR="0024766C" w:rsidRPr="001F7395" w:rsidRDefault="0024766C" w:rsidP="0024766C">
            <w:pPr>
              <w:pStyle w:val="ListBullet"/>
              <w:numPr>
                <w:ilvl w:val="0"/>
                <w:numId w:val="11"/>
              </w:numPr>
              <w:spacing w:after="120" w:line="240" w:lineRule="auto"/>
            </w:pPr>
            <w:r w:rsidRPr="001F7395">
              <w:t xml:space="preserve">Requirement for </w:t>
            </w:r>
            <w:r w:rsidRPr="001F7395">
              <w:rPr>
                <w:b/>
              </w:rPr>
              <w:t>costs of Albert Hall to be recovered</w:t>
            </w:r>
            <w:r w:rsidRPr="001F7395">
              <w:t xml:space="preserve"> through hire fees</w:t>
            </w:r>
          </w:p>
          <w:p w:rsidR="000B63C5" w:rsidRPr="00C1479B" w:rsidRDefault="000B63C5" w:rsidP="000B63C5">
            <w:pPr>
              <w:pStyle w:val="ListBullet"/>
              <w:numPr>
                <w:ilvl w:val="0"/>
                <w:numId w:val="11"/>
              </w:numPr>
              <w:spacing w:after="120" w:line="240" w:lineRule="auto"/>
            </w:pPr>
            <w:r w:rsidRPr="000B63C5">
              <w:t>Maintaining the</w:t>
            </w:r>
            <w:r w:rsidRPr="000B63C5">
              <w:rPr>
                <w:b/>
              </w:rPr>
              <w:t xml:space="preserve"> affordability of hire rates</w:t>
            </w:r>
            <w:r w:rsidRPr="000B63C5">
              <w:t xml:space="preserve"> for community and cultural groups, both now and into the future</w:t>
            </w:r>
          </w:p>
          <w:p w:rsidR="00671D11" w:rsidRPr="00C1479B" w:rsidRDefault="00671D11" w:rsidP="008405C2">
            <w:pPr>
              <w:pStyle w:val="ListBullet"/>
              <w:tabs>
                <w:tab w:val="clear" w:pos="227"/>
              </w:tabs>
              <w:spacing w:after="120" w:line="240" w:lineRule="auto"/>
              <w:ind w:firstLine="0"/>
            </w:pPr>
          </w:p>
          <w:p w:rsidR="00671D11" w:rsidRPr="00C1479B" w:rsidRDefault="00671D11" w:rsidP="004645C7">
            <w:pPr>
              <w:pStyle w:val="ListBullet"/>
              <w:tabs>
                <w:tab w:val="clear" w:pos="227"/>
              </w:tabs>
              <w:spacing w:after="120" w:line="240" w:lineRule="auto"/>
              <w:ind w:firstLine="0"/>
            </w:pPr>
          </w:p>
        </w:tc>
      </w:tr>
    </w:tbl>
    <w:p w:rsidR="00DB7741" w:rsidRPr="0024766C" w:rsidRDefault="00DB7741" w:rsidP="00514F98">
      <w:pPr>
        <w:rPr>
          <w:sz w:val="4"/>
          <w:szCs w:val="4"/>
        </w:rPr>
      </w:pPr>
    </w:p>
    <w:p w:rsidR="003006CA" w:rsidRPr="0024766C" w:rsidRDefault="003006CA" w:rsidP="003006CA">
      <w:pPr>
        <w:rPr>
          <w:sz w:val="4"/>
          <w:szCs w:val="4"/>
        </w:rPr>
        <w:sectPr w:rsidR="003006CA" w:rsidRPr="0024766C" w:rsidSect="00026909">
          <w:pgSz w:w="11907" w:h="16839" w:code="9"/>
          <w:pgMar w:top="1361" w:right="1758" w:bottom="1418" w:left="1304" w:header="567" w:footer="567" w:gutter="0"/>
          <w:cols w:space="340"/>
          <w:docGrid w:linePitch="360"/>
        </w:sectPr>
      </w:pPr>
    </w:p>
    <w:p w:rsidR="00DF5D34" w:rsidRDefault="00DF5D34" w:rsidP="00853040">
      <w:pPr>
        <w:rPr>
          <w:szCs w:val="18"/>
        </w:rPr>
      </w:pPr>
    </w:p>
    <w:p w:rsidR="00853040" w:rsidRPr="00684400" w:rsidRDefault="00853040" w:rsidP="00853040">
      <w:pPr>
        <w:rPr>
          <w:sz w:val="40"/>
          <w:szCs w:val="40"/>
        </w:rPr>
      </w:pPr>
      <w:r w:rsidRPr="00684400">
        <w:rPr>
          <w:sz w:val="40"/>
          <w:szCs w:val="40"/>
        </w:rPr>
        <w:t>A</w:t>
      </w:r>
      <w:r w:rsidR="00684400">
        <w:rPr>
          <w:sz w:val="40"/>
          <w:szCs w:val="40"/>
        </w:rPr>
        <w:t xml:space="preserve">ppendices </w:t>
      </w:r>
    </w:p>
    <w:p w:rsidR="00853040" w:rsidRDefault="00853040" w:rsidP="00853040"/>
    <w:p w:rsidR="00853040" w:rsidRDefault="00896733" w:rsidP="00853040">
      <w:r w:rsidRPr="00B5425A">
        <w:rPr>
          <w:noProof/>
        </w:rPr>
        <w:drawing>
          <wp:inline distT="0" distB="0" distL="0" distR="0">
            <wp:extent cx="3429000" cy="214312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143125"/>
                    </a:xfrm>
                    <a:prstGeom prst="rect">
                      <a:avLst/>
                    </a:prstGeom>
                    <a:noFill/>
                    <a:ln>
                      <a:noFill/>
                    </a:ln>
                  </pic:spPr>
                </pic:pic>
              </a:graphicData>
            </a:graphic>
          </wp:inline>
        </w:drawing>
      </w:r>
    </w:p>
    <w:p w:rsidR="00684400" w:rsidRDefault="00684400" w:rsidP="00853040">
      <w:r>
        <w:t xml:space="preserve">Figure </w:t>
      </w:r>
      <w:r w:rsidR="00956176">
        <w:t>1</w:t>
      </w:r>
      <w:r w:rsidR="001F7395">
        <w:t>3</w:t>
      </w:r>
      <w:r>
        <w:t xml:space="preserve">: </w:t>
      </w:r>
      <w:r w:rsidR="00853040">
        <w:t xml:space="preserve">Music ACT Music Awards 2012: </w:t>
      </w:r>
    </w:p>
    <w:p w:rsidR="00853040" w:rsidRDefault="00684400" w:rsidP="00853040">
      <w:r>
        <w:t xml:space="preserve">(Image courtesy of </w:t>
      </w:r>
      <w:r w:rsidR="009002D7">
        <w:t>Martin Ollman</w:t>
      </w:r>
      <w:r>
        <w:t>)</w:t>
      </w:r>
      <w:r w:rsidR="00956176">
        <w:t xml:space="preserve"> </w:t>
      </w:r>
    </w:p>
    <w:p w:rsidR="00853040" w:rsidRDefault="00853040" w:rsidP="00853040"/>
    <w:p w:rsidR="00684400" w:rsidRDefault="00684400" w:rsidP="00853040"/>
    <w:p w:rsidR="00853040" w:rsidRDefault="00896733" w:rsidP="00853040">
      <w:r w:rsidRPr="00B5425A">
        <w:rPr>
          <w:noProof/>
        </w:rPr>
        <w:drawing>
          <wp:inline distT="0" distB="0" distL="0" distR="0">
            <wp:extent cx="3390900" cy="22574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853040" w:rsidRDefault="00684400" w:rsidP="00853040">
      <w:r>
        <w:t xml:space="preserve">Figure </w:t>
      </w:r>
      <w:r w:rsidR="00956176">
        <w:t>1</w:t>
      </w:r>
      <w:r w:rsidR="001F7395">
        <w:t>4</w:t>
      </w:r>
      <w:r>
        <w:t>:  Compton Theatre Organ on display at the Albert Hall</w:t>
      </w:r>
    </w:p>
    <w:p w:rsidR="00684400" w:rsidRDefault="00684400" w:rsidP="00853040">
      <w:r>
        <w:t xml:space="preserve">(Image courtesy of </w:t>
      </w:r>
      <w:r w:rsidRPr="00684400">
        <w:t>Geoff Comfort</w:t>
      </w:r>
      <w:r>
        <w:t xml:space="preserve"> – copyright reserved)</w:t>
      </w:r>
    </w:p>
    <w:p w:rsidR="00853040" w:rsidRDefault="00853040" w:rsidP="00853040"/>
    <w:p w:rsidR="00684400" w:rsidRDefault="00684400" w:rsidP="00853040"/>
    <w:p w:rsidR="00684400" w:rsidRDefault="00896733" w:rsidP="00853040">
      <w:r w:rsidRPr="00B5425A">
        <w:rPr>
          <w:noProof/>
        </w:rPr>
        <w:drawing>
          <wp:inline distT="0" distB="0" distL="0" distR="0">
            <wp:extent cx="3390900" cy="225742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684400" w:rsidRDefault="00684400" w:rsidP="00853040">
      <w:r>
        <w:t xml:space="preserve">Figure </w:t>
      </w:r>
      <w:r w:rsidR="00956176">
        <w:t>1</w:t>
      </w:r>
      <w:r w:rsidR="001F7395">
        <w:t>5</w:t>
      </w:r>
      <w:r>
        <w:t>:  Projectors in situ at the Albert Hall</w:t>
      </w:r>
    </w:p>
    <w:p w:rsidR="00684400" w:rsidRDefault="00684400" w:rsidP="00853040">
      <w:r>
        <w:t xml:space="preserve">(Image courtesy of </w:t>
      </w:r>
      <w:r w:rsidRPr="00684400">
        <w:t>Geoff Comfort</w:t>
      </w:r>
      <w:r>
        <w:t xml:space="preserve"> – copyright reserved)</w:t>
      </w:r>
    </w:p>
    <w:p w:rsidR="00853040" w:rsidRPr="00853040" w:rsidRDefault="00853040" w:rsidP="00853040"/>
    <w:p w:rsidR="009002D7" w:rsidRDefault="009002D7" w:rsidP="00853040">
      <w:pPr>
        <w:pStyle w:val="Heading1"/>
        <w:sectPr w:rsidR="009002D7" w:rsidSect="00026909">
          <w:pgSz w:w="11907" w:h="16839" w:code="9"/>
          <w:pgMar w:top="1418" w:right="1758" w:bottom="1531" w:left="1304" w:header="567" w:footer="567" w:gutter="0"/>
          <w:cols w:space="340"/>
          <w:docGrid w:linePitch="360"/>
        </w:sectPr>
      </w:pPr>
    </w:p>
    <w:p w:rsidR="006E546B" w:rsidRDefault="009F2453" w:rsidP="00D56997">
      <w:pPr>
        <w:pStyle w:val="Heading1"/>
      </w:pPr>
      <w:bookmarkStart w:id="29" w:name="_Toc448841548"/>
      <w:r>
        <w:lastRenderedPageBreak/>
        <w:t>Appendi</w:t>
      </w:r>
      <w:r w:rsidR="0086021B">
        <w:t>x A: Statement of Heritage Significance</w:t>
      </w:r>
      <w:bookmarkEnd w:id="29"/>
    </w:p>
    <w:p w:rsidR="00AC7E71" w:rsidRPr="00AC7E71" w:rsidRDefault="00AC7E71" w:rsidP="0086021B">
      <w:pPr>
        <w:autoSpaceDE w:val="0"/>
        <w:autoSpaceDN w:val="0"/>
        <w:adjustRightInd w:val="0"/>
        <w:spacing w:line="240" w:lineRule="auto"/>
        <w:rPr>
          <w:rFonts w:cs="Tahoma"/>
          <w:bCs/>
          <w:iCs/>
          <w:color w:val="auto"/>
          <w:szCs w:val="18"/>
        </w:rPr>
      </w:pPr>
      <w:r>
        <w:rPr>
          <w:rFonts w:cs="Tahoma"/>
          <w:bCs/>
          <w:iCs/>
          <w:color w:val="auto"/>
          <w:szCs w:val="18"/>
        </w:rPr>
        <w:t xml:space="preserve">The following is the Statement of Heritage Significance which is part of the entry to the Heritage Register for the Albert Hall Heritage Precinct for the purposes of Section 41 of the </w:t>
      </w:r>
      <w:r>
        <w:rPr>
          <w:rFonts w:cs="Tahoma"/>
          <w:bCs/>
          <w:i/>
          <w:iCs/>
          <w:color w:val="auto"/>
          <w:szCs w:val="18"/>
        </w:rPr>
        <w:t>Heritage Act 2004</w:t>
      </w:r>
      <w:r>
        <w:rPr>
          <w:rFonts w:cs="Tahoma"/>
          <w:bCs/>
          <w:iCs/>
          <w:color w:val="auto"/>
          <w:szCs w:val="18"/>
        </w:rPr>
        <w:t xml:space="preserve">. The entry was registered on 15 September 2010. </w:t>
      </w:r>
    </w:p>
    <w:p w:rsidR="00AC7E71" w:rsidRDefault="00AC7E71" w:rsidP="0086021B">
      <w:pPr>
        <w:autoSpaceDE w:val="0"/>
        <w:autoSpaceDN w:val="0"/>
        <w:adjustRightInd w:val="0"/>
        <w:spacing w:line="240" w:lineRule="auto"/>
        <w:rPr>
          <w:rFonts w:cs="Tahoma"/>
          <w:bCs/>
          <w:iCs/>
          <w:color w:val="auto"/>
          <w:szCs w:val="18"/>
        </w:rPr>
      </w:pPr>
    </w:p>
    <w:p w:rsidR="00AC7E71" w:rsidRDefault="009D0E22" w:rsidP="0086021B">
      <w:pPr>
        <w:autoSpaceDE w:val="0"/>
        <w:autoSpaceDN w:val="0"/>
        <w:adjustRightInd w:val="0"/>
        <w:spacing w:line="240" w:lineRule="auto"/>
        <w:rPr>
          <w:rFonts w:cs="Tahoma"/>
          <w:bCs/>
          <w:iCs/>
          <w:color w:val="auto"/>
          <w:szCs w:val="18"/>
        </w:rPr>
      </w:pPr>
      <w:r>
        <w:rPr>
          <w:noProof/>
        </w:rPr>
        <w:pict>
          <v:rect id="_x0000_s1058" style="position:absolute;margin-left:-3.1pt;margin-top:9.9pt;width:450.1pt;height:291.95pt;z-index:-251666944" fillcolor="#d8d8d8" stroked="f"/>
        </w:pict>
      </w:r>
    </w:p>
    <w:p w:rsidR="009D0678" w:rsidRPr="0086021B" w:rsidRDefault="009D0678" w:rsidP="0086021B">
      <w:pPr>
        <w:autoSpaceDE w:val="0"/>
        <w:autoSpaceDN w:val="0"/>
        <w:adjustRightInd w:val="0"/>
        <w:spacing w:line="240" w:lineRule="auto"/>
        <w:rPr>
          <w:rFonts w:cs="Tahoma"/>
          <w:color w:val="auto"/>
          <w:szCs w:val="18"/>
        </w:rPr>
      </w:pPr>
      <w:r w:rsidRPr="0086021B">
        <w:rPr>
          <w:rFonts w:cs="Tahoma"/>
          <w:bCs/>
          <w:iCs/>
          <w:color w:val="auto"/>
          <w:szCs w:val="18"/>
        </w:rPr>
        <w:t xml:space="preserve">Albert Hall is recognised as a prime example of the public architecture of the foundational Federal Capital era, 1911 to 1939. </w:t>
      </w:r>
      <w:r w:rsidRPr="0086021B">
        <w:rPr>
          <w:rFonts w:cs="Tahoma"/>
          <w:color w:val="auto"/>
          <w:szCs w:val="18"/>
        </w:rPr>
        <w:t>As with Old Parliament House, Albert Hall expresses the aim for a distinctive architectural character for Canberra equal to its role as the national capital.</w:t>
      </w:r>
    </w:p>
    <w:p w:rsidR="009D0678" w:rsidRDefault="009D0678" w:rsidP="0086021B">
      <w:pPr>
        <w:autoSpaceDE w:val="0"/>
        <w:autoSpaceDN w:val="0"/>
        <w:adjustRightInd w:val="0"/>
        <w:spacing w:line="240" w:lineRule="auto"/>
        <w:rPr>
          <w:rFonts w:cs="Tahoma"/>
          <w:color w:val="auto"/>
          <w:szCs w:val="18"/>
        </w:rPr>
      </w:pPr>
    </w:p>
    <w:p w:rsidR="009D0678" w:rsidRDefault="009D0678" w:rsidP="0086021B">
      <w:pPr>
        <w:autoSpaceDE w:val="0"/>
        <w:autoSpaceDN w:val="0"/>
        <w:adjustRightInd w:val="0"/>
        <w:spacing w:line="240" w:lineRule="auto"/>
        <w:rPr>
          <w:rFonts w:cs="Tahoma"/>
          <w:color w:val="auto"/>
          <w:szCs w:val="18"/>
        </w:rPr>
      </w:pPr>
      <w:r w:rsidRPr="009D0678">
        <w:rPr>
          <w:rFonts w:cs="Tahoma"/>
          <w:color w:val="auto"/>
          <w:szCs w:val="18"/>
        </w:rPr>
        <w:t>This aesthetic significance is embodied in the architecture, the landscape</w:t>
      </w:r>
      <w:r>
        <w:rPr>
          <w:rFonts w:cs="Tahoma"/>
          <w:color w:val="auto"/>
          <w:szCs w:val="18"/>
        </w:rPr>
        <w:t xml:space="preserve"> and the interior design of the </w:t>
      </w:r>
      <w:r w:rsidRPr="009D0678">
        <w:rPr>
          <w:rFonts w:cs="Tahoma"/>
          <w:color w:val="auto"/>
          <w:szCs w:val="18"/>
        </w:rPr>
        <w:t>place. The Albert Hall precinct is, in built form, the embodiment of the early</w:t>
      </w:r>
      <w:r>
        <w:rPr>
          <w:rFonts w:cs="Tahoma"/>
          <w:color w:val="auto"/>
          <w:szCs w:val="18"/>
        </w:rPr>
        <w:t xml:space="preserve"> life of the Federal Capital, a </w:t>
      </w:r>
      <w:r w:rsidRPr="009D0678">
        <w:rPr>
          <w:rFonts w:cs="Tahoma"/>
          <w:color w:val="auto"/>
          <w:szCs w:val="18"/>
        </w:rPr>
        <w:t>life characterised by community involvement in civic events, and in the nat</w:t>
      </w:r>
      <w:r>
        <w:rPr>
          <w:rFonts w:cs="Tahoma"/>
          <w:color w:val="auto"/>
          <w:szCs w:val="18"/>
        </w:rPr>
        <w:t xml:space="preserve">ional and community life of the </w:t>
      </w:r>
      <w:r w:rsidRPr="009D0678">
        <w:rPr>
          <w:rFonts w:cs="Tahoma"/>
          <w:color w:val="auto"/>
          <w:szCs w:val="18"/>
        </w:rPr>
        <w:t>early Capital. Albert Hall was the ‘cultural hearth’ of the early Federal Capit</w:t>
      </w:r>
      <w:r>
        <w:rPr>
          <w:rFonts w:cs="Tahoma"/>
          <w:color w:val="auto"/>
          <w:szCs w:val="18"/>
        </w:rPr>
        <w:t xml:space="preserve">al, and as such, remains highly </w:t>
      </w:r>
      <w:r w:rsidRPr="009D0678">
        <w:rPr>
          <w:rFonts w:cs="Tahoma"/>
          <w:color w:val="auto"/>
          <w:szCs w:val="18"/>
        </w:rPr>
        <w:t>valued for that quality.</w:t>
      </w:r>
    </w:p>
    <w:p w:rsidR="009D0678" w:rsidRPr="009D0678" w:rsidRDefault="009D0678" w:rsidP="009D0678">
      <w:pPr>
        <w:autoSpaceDE w:val="0"/>
        <w:autoSpaceDN w:val="0"/>
        <w:adjustRightInd w:val="0"/>
        <w:spacing w:line="240" w:lineRule="auto"/>
        <w:rPr>
          <w:rFonts w:cs="Tahoma"/>
          <w:color w:val="auto"/>
          <w:szCs w:val="18"/>
        </w:rPr>
      </w:pPr>
    </w:p>
    <w:p w:rsidR="009D0678" w:rsidRDefault="009D0678" w:rsidP="009D0678">
      <w:pPr>
        <w:autoSpaceDE w:val="0"/>
        <w:autoSpaceDN w:val="0"/>
        <w:adjustRightInd w:val="0"/>
        <w:spacing w:line="240" w:lineRule="auto"/>
        <w:rPr>
          <w:rFonts w:cs="Tahoma"/>
          <w:color w:val="auto"/>
          <w:szCs w:val="18"/>
        </w:rPr>
      </w:pPr>
      <w:r w:rsidRPr="009D0678">
        <w:rPr>
          <w:rFonts w:cs="Tahoma"/>
          <w:color w:val="auto"/>
          <w:szCs w:val="18"/>
        </w:rPr>
        <w:t>The naming of Albert Hall, an intentional association with the centre of the</w:t>
      </w:r>
      <w:r>
        <w:rPr>
          <w:rFonts w:cs="Tahoma"/>
          <w:color w:val="auto"/>
          <w:szCs w:val="18"/>
        </w:rPr>
        <w:t xml:space="preserve"> performing arts in London, and </w:t>
      </w:r>
      <w:r w:rsidRPr="009D0678">
        <w:rPr>
          <w:rFonts w:cs="Tahoma"/>
          <w:color w:val="auto"/>
          <w:szCs w:val="18"/>
        </w:rPr>
        <w:t>the British Commonwealth, was a statement of the importance of the arts in</w:t>
      </w:r>
      <w:r>
        <w:rPr>
          <w:rFonts w:cs="Tahoma"/>
          <w:color w:val="auto"/>
          <w:szCs w:val="18"/>
        </w:rPr>
        <w:t xml:space="preserve"> national life and testimony to </w:t>
      </w:r>
      <w:r w:rsidRPr="009D0678">
        <w:rPr>
          <w:rFonts w:cs="Tahoma"/>
          <w:color w:val="auto"/>
          <w:szCs w:val="18"/>
        </w:rPr>
        <w:t>Prime Minister Stanley Melbourne Bruce’s advocacy of Australi</w:t>
      </w:r>
      <w:r>
        <w:rPr>
          <w:rFonts w:cs="Tahoma"/>
          <w:color w:val="auto"/>
          <w:szCs w:val="18"/>
        </w:rPr>
        <w:t xml:space="preserve">an culture, an often-overlooked </w:t>
      </w:r>
      <w:r w:rsidRPr="009D0678">
        <w:rPr>
          <w:rFonts w:cs="Tahoma"/>
          <w:color w:val="auto"/>
          <w:szCs w:val="18"/>
        </w:rPr>
        <w:t>characteristic of his career as a statesman.</w:t>
      </w:r>
    </w:p>
    <w:p w:rsidR="009D0678" w:rsidRPr="009D0678" w:rsidRDefault="009D0678" w:rsidP="009D0678">
      <w:pPr>
        <w:autoSpaceDE w:val="0"/>
        <w:autoSpaceDN w:val="0"/>
        <w:adjustRightInd w:val="0"/>
        <w:spacing w:line="240" w:lineRule="auto"/>
        <w:rPr>
          <w:rFonts w:cs="Tahoma"/>
          <w:color w:val="auto"/>
          <w:szCs w:val="18"/>
        </w:rPr>
      </w:pPr>
    </w:p>
    <w:p w:rsidR="009D0678" w:rsidRPr="009D0678" w:rsidRDefault="009D0678" w:rsidP="009D0678">
      <w:pPr>
        <w:autoSpaceDE w:val="0"/>
        <w:autoSpaceDN w:val="0"/>
        <w:adjustRightInd w:val="0"/>
        <w:spacing w:line="240" w:lineRule="auto"/>
        <w:rPr>
          <w:rFonts w:cs="Tahoma"/>
          <w:color w:val="auto"/>
          <w:szCs w:val="18"/>
        </w:rPr>
      </w:pPr>
      <w:r w:rsidRPr="009D0678">
        <w:rPr>
          <w:rFonts w:cs="Tahoma"/>
          <w:color w:val="auto"/>
          <w:szCs w:val="18"/>
        </w:rPr>
        <w:t>Albert Hall was a publicly constructed place of gathering for the</w:t>
      </w:r>
      <w:r>
        <w:rPr>
          <w:rFonts w:cs="Tahoma"/>
          <w:color w:val="auto"/>
          <w:szCs w:val="18"/>
        </w:rPr>
        <w:t xml:space="preserve"> Federal and local community of </w:t>
      </w:r>
      <w:r w:rsidRPr="009D0678">
        <w:rPr>
          <w:rFonts w:cs="Tahoma"/>
          <w:color w:val="auto"/>
          <w:szCs w:val="18"/>
        </w:rPr>
        <w:t>Canberra. It is notable as one of a number of halls constructed within the e</w:t>
      </w:r>
      <w:r>
        <w:rPr>
          <w:rFonts w:cs="Tahoma"/>
          <w:color w:val="auto"/>
          <w:szCs w:val="18"/>
        </w:rPr>
        <w:t xml:space="preserve">arly Federal Capital [refer the </w:t>
      </w:r>
      <w:r w:rsidRPr="009D0678">
        <w:rPr>
          <w:rFonts w:cs="Tahoma"/>
          <w:color w:val="auto"/>
          <w:szCs w:val="18"/>
        </w:rPr>
        <w:t xml:space="preserve">Causeway, Ainslie, Acton and Kingston halls], but Albert Hall was intended to be the </w:t>
      </w:r>
      <w:r w:rsidRPr="009D0678">
        <w:rPr>
          <w:rFonts w:cs="Tahoma"/>
          <w:b/>
          <w:bCs/>
          <w:color w:val="auto"/>
          <w:szCs w:val="18"/>
        </w:rPr>
        <w:t>‘</w:t>
      </w:r>
      <w:r>
        <w:rPr>
          <w:rFonts w:cs="Tahoma"/>
          <w:color w:val="auto"/>
          <w:szCs w:val="18"/>
        </w:rPr>
        <w:t xml:space="preserve">Assembly Hall’ for </w:t>
      </w:r>
      <w:r w:rsidRPr="009D0678">
        <w:rPr>
          <w:rFonts w:cs="Tahoma"/>
          <w:color w:val="auto"/>
          <w:szCs w:val="18"/>
        </w:rPr>
        <w:t>the city and community. It represents the intent of the early government</w:t>
      </w:r>
      <w:r>
        <w:rPr>
          <w:rFonts w:cs="Tahoma"/>
          <w:color w:val="auto"/>
          <w:szCs w:val="18"/>
        </w:rPr>
        <w:t xml:space="preserve"> to provide a community, public </w:t>
      </w:r>
      <w:r w:rsidRPr="009D0678">
        <w:rPr>
          <w:rFonts w:cs="Tahoma"/>
          <w:color w:val="auto"/>
          <w:szCs w:val="18"/>
        </w:rPr>
        <w:t>and cultural focus for the infant city. Albert Hall also has a role in sign</w:t>
      </w:r>
      <w:r>
        <w:rPr>
          <w:rFonts w:cs="Tahoma"/>
          <w:color w:val="auto"/>
          <w:szCs w:val="18"/>
        </w:rPr>
        <w:t xml:space="preserve">ifying key events in Australian </w:t>
      </w:r>
      <w:r w:rsidRPr="009D0678">
        <w:rPr>
          <w:rFonts w:cs="Tahoma"/>
          <w:color w:val="auto"/>
          <w:szCs w:val="18"/>
        </w:rPr>
        <w:t>political and constitutional history, and our national cultural and profession</w:t>
      </w:r>
      <w:r>
        <w:rPr>
          <w:rFonts w:cs="Tahoma"/>
          <w:color w:val="auto"/>
          <w:szCs w:val="18"/>
        </w:rPr>
        <w:t xml:space="preserve">al history, and hence has clear </w:t>
      </w:r>
      <w:r w:rsidRPr="009D0678">
        <w:rPr>
          <w:rFonts w:cs="Tahoma"/>
          <w:color w:val="auto"/>
          <w:szCs w:val="18"/>
        </w:rPr>
        <w:t>associations with major political and community figures invol</w:t>
      </w:r>
      <w:r w:rsidR="00E82EA8">
        <w:rPr>
          <w:rFonts w:cs="Tahoma"/>
          <w:color w:val="auto"/>
          <w:szCs w:val="18"/>
        </w:rPr>
        <w:t>ved in those events (Freeman, P</w:t>
      </w:r>
      <w:r w:rsidRPr="009D0678">
        <w:rPr>
          <w:rFonts w:cs="Tahoma"/>
          <w:color w:val="auto"/>
          <w:szCs w:val="18"/>
        </w:rPr>
        <w:t>, 2007).</w:t>
      </w:r>
    </w:p>
    <w:p w:rsidR="009D0678" w:rsidRDefault="009D0678" w:rsidP="009D0678">
      <w:pPr>
        <w:autoSpaceDE w:val="0"/>
        <w:autoSpaceDN w:val="0"/>
        <w:adjustRightInd w:val="0"/>
        <w:spacing w:line="240" w:lineRule="auto"/>
        <w:rPr>
          <w:rFonts w:cs="Tahoma"/>
          <w:color w:val="auto"/>
          <w:szCs w:val="18"/>
        </w:rPr>
      </w:pPr>
    </w:p>
    <w:p w:rsidR="009D0678" w:rsidRDefault="009D0678" w:rsidP="009D0678">
      <w:pPr>
        <w:autoSpaceDE w:val="0"/>
        <w:autoSpaceDN w:val="0"/>
        <w:adjustRightInd w:val="0"/>
        <w:spacing w:line="240" w:lineRule="auto"/>
        <w:rPr>
          <w:rFonts w:cs="Tahoma"/>
          <w:color w:val="auto"/>
          <w:szCs w:val="18"/>
        </w:rPr>
      </w:pPr>
      <w:r w:rsidRPr="009D0678">
        <w:rPr>
          <w:rFonts w:cs="Tahoma"/>
          <w:color w:val="auto"/>
          <w:szCs w:val="18"/>
        </w:rPr>
        <w:t>Albert Hall continues to have social and cultural value as a venue fo</w:t>
      </w:r>
      <w:r>
        <w:rPr>
          <w:rFonts w:cs="Tahoma"/>
          <w:color w:val="auto"/>
          <w:szCs w:val="18"/>
        </w:rPr>
        <w:t xml:space="preserve">r a range of different purposes </w:t>
      </w:r>
      <w:r w:rsidRPr="009D0678">
        <w:rPr>
          <w:rFonts w:cs="Tahoma"/>
          <w:color w:val="auto"/>
          <w:szCs w:val="18"/>
        </w:rPr>
        <w:t>attracting large gatherings, and aesthetic value in its lakeside setting. The Hall is a landmark adjacent t</w:t>
      </w:r>
      <w:r>
        <w:rPr>
          <w:rFonts w:cs="Tahoma"/>
          <w:color w:val="auto"/>
          <w:szCs w:val="18"/>
        </w:rPr>
        <w:t xml:space="preserve">o </w:t>
      </w:r>
      <w:r w:rsidRPr="009D0678">
        <w:rPr>
          <w:rFonts w:cs="Tahoma"/>
          <w:color w:val="auto"/>
          <w:szCs w:val="18"/>
        </w:rPr>
        <w:t>the Parliamentary Triangle and the thoroughfare from City Hill to Parliament House.</w:t>
      </w:r>
    </w:p>
    <w:p w:rsidR="009D0678" w:rsidRPr="009D0678" w:rsidRDefault="009D0678" w:rsidP="009D0678">
      <w:pPr>
        <w:autoSpaceDE w:val="0"/>
        <w:autoSpaceDN w:val="0"/>
        <w:adjustRightInd w:val="0"/>
        <w:spacing w:line="240" w:lineRule="auto"/>
        <w:rPr>
          <w:rFonts w:cs="Tahoma"/>
          <w:color w:val="auto"/>
          <w:szCs w:val="18"/>
        </w:rPr>
      </w:pPr>
    </w:p>
    <w:p w:rsidR="00A47311" w:rsidRDefault="00A47311" w:rsidP="00A47311"/>
    <w:p w:rsidR="00A47311" w:rsidRPr="00680384" w:rsidRDefault="00C26055" w:rsidP="00A53E27">
      <w:pPr>
        <w:pStyle w:val="Heading1"/>
        <w:spacing w:after="720"/>
      </w:pPr>
      <w:bookmarkStart w:id="30" w:name="_Toc448841549"/>
      <w:r w:rsidRPr="00680384">
        <w:lastRenderedPageBreak/>
        <w:t>Appendix B: Usage Analysis</w:t>
      </w:r>
      <w:bookmarkEnd w:id="30"/>
    </w:p>
    <w:p w:rsidR="00B919B8" w:rsidRDefault="00CB5F15" w:rsidP="00CB5F15">
      <w:pPr>
        <w:pStyle w:val="ListBullet"/>
        <w:tabs>
          <w:tab w:val="clear" w:pos="227"/>
        </w:tabs>
        <w:spacing w:after="0" w:line="240" w:lineRule="auto"/>
        <w:ind w:left="0" w:firstLine="0"/>
      </w:pPr>
      <w:r>
        <w:t xml:space="preserve">Between 1997 and 2007, Albert Hall was privately managed under contract with the ACT Government. Detailed hire records for this period are unavailable. </w:t>
      </w:r>
      <w:r w:rsidR="00BC1CC3">
        <w:t xml:space="preserve">The facility had periods of low or limited use during 2009-2011 due to </w:t>
      </w:r>
      <w:r>
        <w:t xml:space="preserve"> a significant refurbishment of the building </w:t>
      </w:r>
      <w:r w:rsidR="00BC1CC3">
        <w:t xml:space="preserve"> with </w:t>
      </w:r>
      <w:r w:rsidR="0024766C">
        <w:t>t</w:t>
      </w:r>
      <w:r w:rsidR="00B919B8">
        <w:t>he Hall fully available during 2010/11</w:t>
      </w:r>
      <w:r w:rsidR="009843CC">
        <w:t xml:space="preserve"> </w:t>
      </w:r>
      <w:r w:rsidR="00A91723">
        <w:t>onwards</w:t>
      </w:r>
      <w:r w:rsidR="006B3653">
        <w:t>.</w:t>
      </w:r>
    </w:p>
    <w:p w:rsidR="00CB5F15" w:rsidRDefault="00BC1CC3" w:rsidP="00CB5F15">
      <w:pPr>
        <w:pStyle w:val="ListBullet"/>
        <w:tabs>
          <w:tab w:val="clear" w:pos="227"/>
        </w:tabs>
        <w:spacing w:after="0" w:line="240" w:lineRule="auto"/>
        <w:ind w:left="0" w:firstLine="0"/>
      </w:pPr>
      <w:r>
        <w:t>The table below outlines the types of uses which were made of the Albert Hall 2010/11 to 2014/15</w:t>
      </w:r>
      <w:r w:rsidR="00CB5F15">
        <w:t>, listed in alphabetical order</w:t>
      </w:r>
      <w:r>
        <w:t xml:space="preserve"> showing the number of days hire by category of use</w:t>
      </w:r>
      <w:r w:rsidR="00CB5F15">
        <w:t>.</w:t>
      </w:r>
    </w:p>
    <w:p w:rsidR="00CB5F15" w:rsidRDefault="00CB5F15" w:rsidP="00CB5F15">
      <w:pPr>
        <w:pStyle w:val="ListBullet"/>
        <w:tabs>
          <w:tab w:val="clear" w:pos="227"/>
        </w:tabs>
        <w:spacing w:after="0" w:line="240" w:lineRule="auto"/>
        <w:ind w:left="0" w:firstLine="0"/>
      </w:pPr>
    </w:p>
    <w:tbl>
      <w:tblPr>
        <w:tblW w:w="0" w:type="auto"/>
        <w:tblBorders>
          <w:insideH w:val="single" w:sz="4" w:space="0" w:color="41A62A"/>
        </w:tblBorders>
        <w:tblLook w:val="05E0" w:firstRow="1" w:lastRow="1" w:firstColumn="1" w:lastColumn="1" w:noHBand="0" w:noVBand="1"/>
      </w:tblPr>
      <w:tblGrid>
        <w:gridCol w:w="1489"/>
        <w:gridCol w:w="2182"/>
        <w:gridCol w:w="1182"/>
        <w:gridCol w:w="1319"/>
        <w:gridCol w:w="1097"/>
        <w:gridCol w:w="896"/>
        <w:gridCol w:w="896"/>
      </w:tblGrid>
      <w:tr w:rsidR="00BC1CC3" w:rsidRPr="000B0D88" w:rsidTr="00BC1CC3">
        <w:tc>
          <w:tcPr>
            <w:tcW w:w="1651" w:type="dxa"/>
            <w:vAlign w:val="center"/>
          </w:tcPr>
          <w:p w:rsidR="00BC1CC3" w:rsidRPr="00065CCA" w:rsidRDefault="00BC1CC3" w:rsidP="00044E56">
            <w:pPr>
              <w:rPr>
                <w:color w:val="41A62A"/>
              </w:rPr>
            </w:pPr>
            <w:r w:rsidRPr="00065CCA">
              <w:rPr>
                <w:color w:val="41A62A"/>
              </w:rPr>
              <w:t>Use</w:t>
            </w:r>
          </w:p>
        </w:tc>
        <w:tc>
          <w:tcPr>
            <w:tcW w:w="1504" w:type="dxa"/>
            <w:vAlign w:val="center"/>
          </w:tcPr>
          <w:p w:rsidR="00BC1CC3" w:rsidRPr="00065CCA" w:rsidRDefault="00BC1CC3" w:rsidP="00044E56">
            <w:pPr>
              <w:rPr>
                <w:color w:val="41A62A"/>
              </w:rPr>
            </w:pPr>
            <w:r w:rsidRPr="00065CCA">
              <w:rPr>
                <w:color w:val="41A62A"/>
              </w:rPr>
              <w:t>Examples</w:t>
            </w:r>
          </w:p>
        </w:tc>
        <w:tc>
          <w:tcPr>
            <w:tcW w:w="1375" w:type="dxa"/>
            <w:vAlign w:val="center"/>
          </w:tcPr>
          <w:p w:rsidR="00BC1CC3" w:rsidRPr="00065CCA" w:rsidRDefault="00BC1CC3" w:rsidP="00065CCA">
            <w:pPr>
              <w:jc w:val="center"/>
              <w:rPr>
                <w:color w:val="41A62A"/>
              </w:rPr>
            </w:pPr>
            <w:r w:rsidRPr="00065CCA">
              <w:rPr>
                <w:color w:val="41A62A"/>
              </w:rPr>
              <w:t>2010/11</w:t>
            </w:r>
          </w:p>
        </w:tc>
        <w:tc>
          <w:tcPr>
            <w:tcW w:w="1476" w:type="dxa"/>
          </w:tcPr>
          <w:p w:rsidR="00BC1CC3" w:rsidRPr="00065CCA" w:rsidRDefault="00BC1CC3" w:rsidP="00065CCA">
            <w:pPr>
              <w:jc w:val="center"/>
              <w:rPr>
                <w:color w:val="41A62A"/>
              </w:rPr>
            </w:pPr>
            <w:r>
              <w:rPr>
                <w:color w:val="41A62A"/>
              </w:rPr>
              <w:t>2011/2012</w:t>
            </w:r>
          </w:p>
        </w:tc>
        <w:tc>
          <w:tcPr>
            <w:tcW w:w="1237" w:type="dxa"/>
          </w:tcPr>
          <w:p w:rsidR="00BC1CC3" w:rsidRDefault="00BC1CC3" w:rsidP="00065CCA">
            <w:pPr>
              <w:jc w:val="center"/>
              <w:rPr>
                <w:color w:val="41A62A"/>
              </w:rPr>
            </w:pPr>
            <w:r>
              <w:rPr>
                <w:color w:val="41A62A"/>
              </w:rPr>
              <w:t>2012/13</w:t>
            </w:r>
          </w:p>
        </w:tc>
        <w:tc>
          <w:tcPr>
            <w:tcW w:w="909" w:type="dxa"/>
          </w:tcPr>
          <w:p w:rsidR="00BC1CC3" w:rsidRPr="00680384" w:rsidRDefault="00AB7FE4" w:rsidP="00065CCA">
            <w:pPr>
              <w:jc w:val="center"/>
              <w:rPr>
                <w:color w:val="41A62A"/>
              </w:rPr>
            </w:pPr>
            <w:r w:rsidRPr="00680384">
              <w:rPr>
                <w:color w:val="41A62A"/>
              </w:rPr>
              <w:t>2013/14</w:t>
            </w:r>
          </w:p>
        </w:tc>
        <w:tc>
          <w:tcPr>
            <w:tcW w:w="909" w:type="dxa"/>
          </w:tcPr>
          <w:p w:rsidR="00BC1CC3" w:rsidRPr="00680384" w:rsidRDefault="00AB7FE4" w:rsidP="00065CCA">
            <w:pPr>
              <w:jc w:val="center"/>
              <w:rPr>
                <w:color w:val="41A62A"/>
              </w:rPr>
            </w:pPr>
            <w:r w:rsidRPr="00680384">
              <w:rPr>
                <w:color w:val="41A62A"/>
              </w:rPr>
              <w:t>2014/15</w:t>
            </w:r>
          </w:p>
        </w:tc>
      </w:tr>
      <w:tr w:rsidR="00BC1CC3" w:rsidTr="00680384">
        <w:tc>
          <w:tcPr>
            <w:tcW w:w="1651" w:type="dxa"/>
            <w:vAlign w:val="center"/>
          </w:tcPr>
          <w:p w:rsidR="00BC1CC3" w:rsidRDefault="00BC1CC3" w:rsidP="00044E56">
            <w:r>
              <w:t>Commercial Events</w:t>
            </w:r>
          </w:p>
        </w:tc>
        <w:tc>
          <w:tcPr>
            <w:tcW w:w="1504" w:type="dxa"/>
            <w:vAlign w:val="center"/>
          </w:tcPr>
          <w:p w:rsidR="00BC1CC3" w:rsidRPr="00C1479B" w:rsidRDefault="00BC1CC3" w:rsidP="00065CCA">
            <w:pPr>
              <w:pStyle w:val="ListBullet"/>
              <w:numPr>
                <w:ilvl w:val="0"/>
                <w:numId w:val="11"/>
              </w:numPr>
              <w:spacing w:after="0" w:line="240" w:lineRule="auto"/>
            </w:pPr>
            <w:r w:rsidRPr="00C1479B">
              <w:t>fairs</w:t>
            </w:r>
          </w:p>
          <w:p w:rsidR="00BC1CC3" w:rsidRPr="00C1479B" w:rsidRDefault="00BC1CC3" w:rsidP="00065CCA">
            <w:pPr>
              <w:pStyle w:val="ListBullet"/>
              <w:numPr>
                <w:ilvl w:val="0"/>
                <w:numId w:val="11"/>
              </w:numPr>
              <w:spacing w:after="0" w:line="240" w:lineRule="auto"/>
            </w:pPr>
            <w:r w:rsidRPr="00C1479B">
              <w:t>sales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t>58</w:t>
            </w:r>
          </w:p>
        </w:tc>
        <w:tc>
          <w:tcPr>
            <w:tcW w:w="1476" w:type="dxa"/>
            <w:vAlign w:val="center"/>
          </w:tcPr>
          <w:p w:rsidR="00BC1CC3" w:rsidRDefault="00BC1CC3" w:rsidP="00A53E27">
            <w:pPr>
              <w:pStyle w:val="ListBullet"/>
              <w:tabs>
                <w:tab w:val="clear" w:pos="227"/>
              </w:tabs>
              <w:spacing w:after="0" w:line="240" w:lineRule="auto"/>
              <w:ind w:left="0" w:firstLine="0"/>
              <w:jc w:val="center"/>
            </w:pPr>
            <w:r>
              <w:t>73</w:t>
            </w:r>
          </w:p>
        </w:tc>
        <w:tc>
          <w:tcPr>
            <w:tcW w:w="1237" w:type="dxa"/>
            <w:vAlign w:val="center"/>
          </w:tcPr>
          <w:p w:rsidR="00BC1CC3" w:rsidRDefault="00BC1CC3" w:rsidP="00A53E27">
            <w:pPr>
              <w:jc w:val="center"/>
            </w:pPr>
            <w:r>
              <w:t>54</w:t>
            </w:r>
          </w:p>
        </w:tc>
        <w:tc>
          <w:tcPr>
            <w:tcW w:w="909" w:type="dxa"/>
            <w:vAlign w:val="center"/>
          </w:tcPr>
          <w:p w:rsidR="00BC1CC3" w:rsidRDefault="00152BEB" w:rsidP="00680384">
            <w:pPr>
              <w:jc w:val="center"/>
            </w:pPr>
            <w:r>
              <w:t>37</w:t>
            </w:r>
          </w:p>
        </w:tc>
        <w:tc>
          <w:tcPr>
            <w:tcW w:w="909" w:type="dxa"/>
            <w:vAlign w:val="center"/>
          </w:tcPr>
          <w:p w:rsidR="00BC1CC3" w:rsidRDefault="00D961A0" w:rsidP="00680384">
            <w:pPr>
              <w:jc w:val="center"/>
            </w:pPr>
            <w:r>
              <w:t>46</w:t>
            </w:r>
          </w:p>
        </w:tc>
      </w:tr>
      <w:tr w:rsidR="00BC1CC3" w:rsidTr="00680384">
        <w:tc>
          <w:tcPr>
            <w:tcW w:w="1651" w:type="dxa"/>
            <w:vAlign w:val="center"/>
          </w:tcPr>
          <w:p w:rsidR="00BC1CC3" w:rsidRDefault="00BC1CC3" w:rsidP="00044E56">
            <w:r>
              <w:t>Conferences and Trade Fairs</w:t>
            </w:r>
          </w:p>
        </w:tc>
        <w:tc>
          <w:tcPr>
            <w:tcW w:w="1504" w:type="dxa"/>
            <w:vAlign w:val="center"/>
          </w:tcPr>
          <w:p w:rsidR="00BC1CC3" w:rsidRPr="00C1479B" w:rsidRDefault="00BC1CC3" w:rsidP="00065CCA">
            <w:pPr>
              <w:pStyle w:val="ListBullet"/>
              <w:numPr>
                <w:ilvl w:val="0"/>
                <w:numId w:val="11"/>
              </w:numPr>
              <w:spacing w:after="0" w:line="240" w:lineRule="auto"/>
            </w:pPr>
            <w:r w:rsidRPr="00C1479B">
              <w:t>conferences</w:t>
            </w:r>
          </w:p>
          <w:p w:rsidR="00BC1CC3" w:rsidRPr="00C1479B" w:rsidRDefault="00BC1CC3" w:rsidP="00065CCA">
            <w:pPr>
              <w:pStyle w:val="ListBullet"/>
              <w:numPr>
                <w:ilvl w:val="0"/>
                <w:numId w:val="11"/>
              </w:numPr>
              <w:spacing w:after="0" w:line="240" w:lineRule="auto"/>
            </w:pPr>
            <w:r w:rsidRPr="00C1479B">
              <w:t>trade fairs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t>10</w:t>
            </w:r>
          </w:p>
        </w:tc>
        <w:tc>
          <w:tcPr>
            <w:tcW w:w="1476" w:type="dxa"/>
            <w:vAlign w:val="center"/>
          </w:tcPr>
          <w:p w:rsidR="00BC1CC3" w:rsidRDefault="00BC1CC3" w:rsidP="00A53E27">
            <w:pPr>
              <w:jc w:val="center"/>
            </w:pPr>
            <w:r>
              <w:t>1</w:t>
            </w:r>
          </w:p>
        </w:tc>
        <w:tc>
          <w:tcPr>
            <w:tcW w:w="1237" w:type="dxa"/>
            <w:vAlign w:val="center"/>
          </w:tcPr>
          <w:p w:rsidR="00BC1CC3" w:rsidRDefault="00BC1CC3" w:rsidP="00A53E27">
            <w:pPr>
              <w:jc w:val="center"/>
            </w:pPr>
            <w:r>
              <w:t>0</w:t>
            </w:r>
          </w:p>
        </w:tc>
        <w:tc>
          <w:tcPr>
            <w:tcW w:w="909" w:type="dxa"/>
            <w:vAlign w:val="center"/>
          </w:tcPr>
          <w:p w:rsidR="00BC1CC3" w:rsidRDefault="00152BEB" w:rsidP="00680384">
            <w:pPr>
              <w:jc w:val="center"/>
            </w:pPr>
            <w:r>
              <w:t>6</w:t>
            </w:r>
          </w:p>
        </w:tc>
        <w:tc>
          <w:tcPr>
            <w:tcW w:w="909" w:type="dxa"/>
            <w:vAlign w:val="center"/>
          </w:tcPr>
          <w:p w:rsidR="00BC1CC3" w:rsidRDefault="00D961A0" w:rsidP="00680384">
            <w:pPr>
              <w:jc w:val="center"/>
            </w:pPr>
            <w:r>
              <w:t>8</w:t>
            </w:r>
          </w:p>
        </w:tc>
      </w:tr>
      <w:tr w:rsidR="00BC1CC3" w:rsidTr="00680384">
        <w:tc>
          <w:tcPr>
            <w:tcW w:w="1651" w:type="dxa"/>
            <w:vAlign w:val="center"/>
          </w:tcPr>
          <w:p w:rsidR="00BC1CC3" w:rsidRPr="00C25FC1" w:rsidRDefault="00BC1CC3" w:rsidP="00DC6ED5">
            <w:r w:rsidRPr="00C25FC1">
              <w:t>Educational and Associated Activities</w:t>
            </w:r>
          </w:p>
        </w:tc>
        <w:tc>
          <w:tcPr>
            <w:tcW w:w="1504" w:type="dxa"/>
            <w:vAlign w:val="center"/>
          </w:tcPr>
          <w:p w:rsidR="00BC1CC3" w:rsidRPr="00C1479B" w:rsidRDefault="00BC1CC3" w:rsidP="00DC6ED5">
            <w:pPr>
              <w:pStyle w:val="ListBullet"/>
              <w:tabs>
                <w:tab w:val="clear" w:pos="227"/>
              </w:tabs>
              <w:spacing w:after="0" w:line="240" w:lineRule="auto"/>
              <w:ind w:firstLine="0"/>
            </w:pPr>
          </w:p>
          <w:p w:rsidR="00BC1CC3" w:rsidRPr="00C1479B" w:rsidRDefault="00BC1CC3" w:rsidP="00DC6ED5">
            <w:pPr>
              <w:pStyle w:val="ListBullet"/>
              <w:numPr>
                <w:ilvl w:val="0"/>
                <w:numId w:val="11"/>
              </w:numPr>
              <w:spacing w:after="0" w:line="240" w:lineRule="auto"/>
            </w:pPr>
            <w:r w:rsidRPr="00C1479B">
              <w:t>exams</w:t>
            </w:r>
          </w:p>
          <w:p w:rsidR="00BC1CC3" w:rsidRPr="00C1479B" w:rsidRDefault="00BC1CC3" w:rsidP="00DC6ED5">
            <w:pPr>
              <w:pStyle w:val="ListBullet"/>
              <w:tabs>
                <w:tab w:val="clear" w:pos="227"/>
              </w:tabs>
              <w:spacing w:after="0" w:line="240" w:lineRule="auto"/>
              <w:ind w:firstLine="0"/>
            </w:pPr>
          </w:p>
        </w:tc>
        <w:tc>
          <w:tcPr>
            <w:tcW w:w="1375" w:type="dxa"/>
            <w:vAlign w:val="center"/>
          </w:tcPr>
          <w:p w:rsidR="00BC1CC3" w:rsidRDefault="00BC1CC3" w:rsidP="00DC6ED5">
            <w:pPr>
              <w:jc w:val="center"/>
            </w:pPr>
            <w:r w:rsidRPr="00C25FC1">
              <w:t>10</w:t>
            </w:r>
          </w:p>
        </w:tc>
        <w:tc>
          <w:tcPr>
            <w:tcW w:w="1476" w:type="dxa"/>
            <w:vAlign w:val="center"/>
          </w:tcPr>
          <w:p w:rsidR="00BC1CC3" w:rsidRPr="00C25FC1" w:rsidRDefault="00BC1CC3" w:rsidP="00A53E27">
            <w:pPr>
              <w:jc w:val="center"/>
            </w:pPr>
            <w:r>
              <w:t>13</w:t>
            </w:r>
          </w:p>
        </w:tc>
        <w:tc>
          <w:tcPr>
            <w:tcW w:w="1237" w:type="dxa"/>
            <w:vAlign w:val="center"/>
          </w:tcPr>
          <w:p w:rsidR="00BC1CC3" w:rsidRDefault="00BC1CC3" w:rsidP="00A53E27">
            <w:pPr>
              <w:jc w:val="center"/>
            </w:pPr>
            <w:r>
              <w:t>4</w:t>
            </w:r>
          </w:p>
        </w:tc>
        <w:tc>
          <w:tcPr>
            <w:tcW w:w="909" w:type="dxa"/>
            <w:vAlign w:val="center"/>
          </w:tcPr>
          <w:p w:rsidR="00BC1CC3" w:rsidRDefault="00152BEB" w:rsidP="00680384">
            <w:pPr>
              <w:jc w:val="center"/>
            </w:pPr>
            <w:r>
              <w:t>3</w:t>
            </w:r>
          </w:p>
        </w:tc>
        <w:tc>
          <w:tcPr>
            <w:tcW w:w="909" w:type="dxa"/>
            <w:vAlign w:val="center"/>
          </w:tcPr>
          <w:p w:rsidR="00BC1CC3" w:rsidRDefault="00D961A0" w:rsidP="00680384">
            <w:pPr>
              <w:jc w:val="center"/>
            </w:pPr>
            <w:r>
              <w:t>5</w:t>
            </w:r>
          </w:p>
        </w:tc>
      </w:tr>
      <w:tr w:rsidR="00BC57CC" w:rsidTr="00680384">
        <w:tc>
          <w:tcPr>
            <w:tcW w:w="1651" w:type="dxa"/>
            <w:vAlign w:val="center"/>
          </w:tcPr>
          <w:p w:rsidR="00BC57CC" w:rsidRPr="00C25FC1" w:rsidRDefault="00BC57CC" w:rsidP="00DC6ED5">
            <w:r>
              <w:t>Community Activities and Events</w:t>
            </w:r>
          </w:p>
        </w:tc>
        <w:tc>
          <w:tcPr>
            <w:tcW w:w="1504" w:type="dxa"/>
            <w:vAlign w:val="center"/>
          </w:tcPr>
          <w:p w:rsidR="00BC57CC" w:rsidRPr="00C1479B" w:rsidRDefault="00BC57CC" w:rsidP="00BC57CC">
            <w:pPr>
              <w:pStyle w:val="ListBullet"/>
              <w:numPr>
                <w:ilvl w:val="0"/>
                <w:numId w:val="11"/>
              </w:numPr>
              <w:spacing w:after="0" w:line="240" w:lineRule="auto"/>
            </w:pPr>
            <w:r>
              <w:t>markets and fairs</w:t>
            </w:r>
          </w:p>
          <w:p w:rsidR="00BC57CC" w:rsidRDefault="00BC57CC" w:rsidP="00BC57CC">
            <w:pPr>
              <w:pStyle w:val="ListBullet"/>
              <w:numPr>
                <w:ilvl w:val="0"/>
                <w:numId w:val="11"/>
              </w:numPr>
              <w:spacing w:after="0" w:line="240" w:lineRule="auto"/>
            </w:pPr>
            <w:r>
              <w:t>exhibitions</w:t>
            </w:r>
          </w:p>
          <w:p w:rsidR="00BC57CC" w:rsidRDefault="00BC57CC" w:rsidP="00BC57CC">
            <w:pPr>
              <w:pStyle w:val="ListBullet"/>
              <w:numPr>
                <w:ilvl w:val="0"/>
                <w:numId w:val="11"/>
              </w:numPr>
              <w:spacing w:after="0" w:line="240" w:lineRule="auto"/>
            </w:pPr>
            <w:r>
              <w:t>performances</w:t>
            </w:r>
          </w:p>
          <w:p w:rsidR="00BC57CC" w:rsidRPr="00C1479B" w:rsidRDefault="00BC57CC" w:rsidP="00BC57CC">
            <w:pPr>
              <w:pStyle w:val="ListBullet"/>
              <w:numPr>
                <w:ilvl w:val="0"/>
                <w:numId w:val="11"/>
              </w:numPr>
              <w:spacing w:after="0" w:line="240" w:lineRule="auto"/>
            </w:pPr>
            <w:r>
              <w:t>dances/entertainment</w:t>
            </w:r>
          </w:p>
          <w:p w:rsidR="00BC57CC" w:rsidRPr="00C1479B" w:rsidRDefault="00BC57CC" w:rsidP="00DC6ED5">
            <w:pPr>
              <w:pStyle w:val="ListBullet"/>
              <w:tabs>
                <w:tab w:val="clear" w:pos="227"/>
              </w:tabs>
              <w:spacing w:after="0" w:line="240" w:lineRule="auto"/>
              <w:ind w:firstLine="0"/>
            </w:pPr>
          </w:p>
        </w:tc>
        <w:tc>
          <w:tcPr>
            <w:tcW w:w="1375" w:type="dxa"/>
            <w:vAlign w:val="center"/>
          </w:tcPr>
          <w:p w:rsidR="00BC57CC" w:rsidRDefault="00BC57CC" w:rsidP="00DC6ED5">
            <w:pPr>
              <w:jc w:val="center"/>
            </w:pPr>
            <w:r>
              <w:t>N/A*</w:t>
            </w:r>
          </w:p>
        </w:tc>
        <w:tc>
          <w:tcPr>
            <w:tcW w:w="1476" w:type="dxa"/>
            <w:vAlign w:val="center"/>
          </w:tcPr>
          <w:p w:rsidR="00BC57CC" w:rsidRDefault="00BC57CC" w:rsidP="00A53E27">
            <w:pPr>
              <w:jc w:val="center"/>
            </w:pPr>
            <w:r>
              <w:t>N/A*</w:t>
            </w:r>
          </w:p>
        </w:tc>
        <w:tc>
          <w:tcPr>
            <w:tcW w:w="1237" w:type="dxa"/>
            <w:vAlign w:val="center"/>
          </w:tcPr>
          <w:p w:rsidR="00BC57CC" w:rsidRDefault="00BC57CC" w:rsidP="00A53E27">
            <w:pPr>
              <w:jc w:val="center"/>
            </w:pPr>
            <w:r>
              <w:t>N/A*</w:t>
            </w:r>
          </w:p>
        </w:tc>
        <w:tc>
          <w:tcPr>
            <w:tcW w:w="909" w:type="dxa"/>
            <w:vAlign w:val="center"/>
          </w:tcPr>
          <w:p w:rsidR="00BC57CC" w:rsidRDefault="00152BEB" w:rsidP="00680384">
            <w:pPr>
              <w:jc w:val="center"/>
            </w:pPr>
            <w:r>
              <w:t>78</w:t>
            </w:r>
          </w:p>
        </w:tc>
        <w:tc>
          <w:tcPr>
            <w:tcW w:w="909" w:type="dxa"/>
            <w:vAlign w:val="center"/>
          </w:tcPr>
          <w:p w:rsidR="00D961A0" w:rsidRDefault="00D961A0" w:rsidP="00680384">
            <w:pPr>
              <w:jc w:val="center"/>
            </w:pPr>
            <w:r>
              <w:t>64</w:t>
            </w:r>
          </w:p>
        </w:tc>
      </w:tr>
      <w:tr w:rsidR="00BC1CC3" w:rsidTr="00680384">
        <w:tc>
          <w:tcPr>
            <w:tcW w:w="1651" w:type="dxa"/>
            <w:vAlign w:val="center"/>
          </w:tcPr>
          <w:p w:rsidR="00BC1CC3" w:rsidRPr="00C25FC1" w:rsidRDefault="00BC1CC3" w:rsidP="00DC6ED5">
            <w:r w:rsidRPr="00C25FC1">
              <w:t>Cultural Events</w:t>
            </w:r>
          </w:p>
          <w:p w:rsidR="00BC1CC3" w:rsidRPr="00C25FC1" w:rsidRDefault="00BC1CC3" w:rsidP="00DC6ED5">
            <w:r w:rsidRPr="00C25FC1">
              <w:t xml:space="preserve">(Interstate and International Groups) </w:t>
            </w:r>
          </w:p>
        </w:tc>
        <w:tc>
          <w:tcPr>
            <w:tcW w:w="1504" w:type="dxa"/>
            <w:vAlign w:val="center"/>
          </w:tcPr>
          <w:p w:rsidR="00BC1CC3" w:rsidRPr="00C1479B" w:rsidRDefault="00BC1CC3" w:rsidP="00DC6ED5">
            <w:pPr>
              <w:pStyle w:val="ListBullet"/>
              <w:tabs>
                <w:tab w:val="clear" w:pos="227"/>
              </w:tabs>
              <w:spacing w:after="0" w:line="240" w:lineRule="auto"/>
              <w:ind w:firstLine="0"/>
            </w:pPr>
          </w:p>
          <w:p w:rsidR="00BC1CC3" w:rsidRPr="00C1479B" w:rsidRDefault="00BC1CC3" w:rsidP="00DC6ED5">
            <w:pPr>
              <w:pStyle w:val="ListBullet"/>
              <w:numPr>
                <w:ilvl w:val="0"/>
                <w:numId w:val="11"/>
              </w:numPr>
              <w:spacing w:after="0" w:line="240" w:lineRule="auto"/>
            </w:pPr>
            <w:r w:rsidRPr="00C1479B">
              <w:t>concerts</w:t>
            </w:r>
          </w:p>
          <w:p w:rsidR="00BC1CC3" w:rsidRPr="00C1479B" w:rsidRDefault="00BC1CC3" w:rsidP="00DC6ED5">
            <w:pPr>
              <w:pStyle w:val="ListBullet"/>
              <w:tabs>
                <w:tab w:val="clear" w:pos="227"/>
              </w:tabs>
              <w:spacing w:after="0" w:line="240" w:lineRule="auto"/>
              <w:ind w:firstLine="0"/>
            </w:pPr>
          </w:p>
        </w:tc>
        <w:tc>
          <w:tcPr>
            <w:tcW w:w="1375" w:type="dxa"/>
            <w:vAlign w:val="center"/>
          </w:tcPr>
          <w:p w:rsidR="00BC1CC3" w:rsidRDefault="00BC1CC3" w:rsidP="00DC6ED5">
            <w:pPr>
              <w:jc w:val="center"/>
            </w:pPr>
            <w:r>
              <w:t>1</w:t>
            </w:r>
          </w:p>
        </w:tc>
        <w:tc>
          <w:tcPr>
            <w:tcW w:w="1476" w:type="dxa"/>
            <w:vAlign w:val="center"/>
          </w:tcPr>
          <w:p w:rsidR="00BC1CC3" w:rsidRDefault="00BC1CC3" w:rsidP="00A53E27">
            <w:pPr>
              <w:jc w:val="center"/>
            </w:pPr>
            <w:r>
              <w:t>0</w:t>
            </w:r>
          </w:p>
        </w:tc>
        <w:tc>
          <w:tcPr>
            <w:tcW w:w="1237" w:type="dxa"/>
            <w:vAlign w:val="center"/>
          </w:tcPr>
          <w:p w:rsidR="00BC1CC3" w:rsidRDefault="00BC1CC3" w:rsidP="00A53E27">
            <w:pPr>
              <w:jc w:val="center"/>
            </w:pPr>
            <w:r>
              <w:t>1</w:t>
            </w:r>
          </w:p>
        </w:tc>
        <w:tc>
          <w:tcPr>
            <w:tcW w:w="909" w:type="dxa"/>
            <w:vAlign w:val="center"/>
          </w:tcPr>
          <w:p w:rsidR="00BC1CC3" w:rsidRDefault="00152BEB" w:rsidP="00680384">
            <w:pPr>
              <w:jc w:val="center"/>
            </w:pPr>
            <w:r>
              <w:t>0</w:t>
            </w:r>
          </w:p>
        </w:tc>
        <w:tc>
          <w:tcPr>
            <w:tcW w:w="909" w:type="dxa"/>
            <w:vAlign w:val="center"/>
          </w:tcPr>
          <w:p w:rsidR="00BC1CC3" w:rsidRDefault="00D961A0" w:rsidP="00680384">
            <w:pPr>
              <w:jc w:val="center"/>
            </w:pPr>
            <w:r>
              <w:t>0</w:t>
            </w:r>
          </w:p>
        </w:tc>
      </w:tr>
      <w:tr w:rsidR="00BC1CC3" w:rsidTr="00680384">
        <w:tc>
          <w:tcPr>
            <w:tcW w:w="1651" w:type="dxa"/>
            <w:vAlign w:val="center"/>
          </w:tcPr>
          <w:p w:rsidR="00BC1CC3" w:rsidRDefault="00BC1CC3" w:rsidP="00044E56">
            <w:r>
              <w:t>Cultural Events</w:t>
            </w:r>
          </w:p>
          <w:p w:rsidR="00BC1CC3" w:rsidRDefault="00BC1CC3" w:rsidP="00044E56">
            <w:r>
              <w:t xml:space="preserve">(Local Groups) </w:t>
            </w:r>
          </w:p>
        </w:tc>
        <w:tc>
          <w:tcPr>
            <w:tcW w:w="1504" w:type="dxa"/>
            <w:vAlign w:val="center"/>
          </w:tcPr>
          <w:p w:rsidR="00BC1CC3" w:rsidRPr="00C1479B" w:rsidRDefault="00BC1CC3" w:rsidP="00065CCA">
            <w:pPr>
              <w:pStyle w:val="ListBullet"/>
              <w:numPr>
                <w:ilvl w:val="0"/>
                <w:numId w:val="11"/>
              </w:numPr>
              <w:spacing w:after="0" w:line="240" w:lineRule="auto"/>
            </w:pPr>
            <w:r w:rsidRPr="00C1479B">
              <w:t>dances</w:t>
            </w:r>
          </w:p>
          <w:p w:rsidR="00BC1CC3" w:rsidRPr="00C1479B" w:rsidRDefault="00BC1CC3" w:rsidP="00065CCA">
            <w:pPr>
              <w:pStyle w:val="ListBullet"/>
              <w:numPr>
                <w:ilvl w:val="0"/>
                <w:numId w:val="11"/>
              </w:numPr>
              <w:spacing w:after="0" w:line="240" w:lineRule="auto"/>
            </w:pPr>
            <w:r w:rsidRPr="00C1479B">
              <w:t>musical performances</w:t>
            </w:r>
          </w:p>
          <w:p w:rsidR="00BC1CC3" w:rsidRPr="00C1479B" w:rsidRDefault="00BC1CC3" w:rsidP="00065CCA">
            <w:pPr>
              <w:pStyle w:val="ListBullet"/>
              <w:numPr>
                <w:ilvl w:val="0"/>
                <w:numId w:val="11"/>
              </w:numPr>
              <w:spacing w:after="0" w:line="240" w:lineRule="auto"/>
            </w:pPr>
            <w:r w:rsidRPr="00C1479B">
              <w:t>exhibitions</w:t>
            </w:r>
          </w:p>
          <w:p w:rsidR="00BC1CC3" w:rsidRPr="00C1479B" w:rsidRDefault="00BC1CC3" w:rsidP="00065CCA">
            <w:pPr>
              <w:pStyle w:val="ListBullet"/>
              <w:numPr>
                <w:ilvl w:val="0"/>
                <w:numId w:val="11"/>
              </w:numPr>
              <w:spacing w:after="0" w:line="240" w:lineRule="auto"/>
            </w:pPr>
            <w:r w:rsidRPr="00C1479B">
              <w:t>balls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t>31</w:t>
            </w:r>
          </w:p>
        </w:tc>
        <w:tc>
          <w:tcPr>
            <w:tcW w:w="1476" w:type="dxa"/>
            <w:vAlign w:val="center"/>
          </w:tcPr>
          <w:p w:rsidR="00BC1CC3" w:rsidRDefault="00BC1CC3" w:rsidP="00A53E27">
            <w:pPr>
              <w:jc w:val="center"/>
            </w:pPr>
            <w:r>
              <w:t>60</w:t>
            </w:r>
          </w:p>
        </w:tc>
        <w:tc>
          <w:tcPr>
            <w:tcW w:w="1237" w:type="dxa"/>
            <w:vAlign w:val="center"/>
          </w:tcPr>
          <w:p w:rsidR="00BC1CC3" w:rsidRDefault="00BC1CC3" w:rsidP="00A53E27">
            <w:pPr>
              <w:jc w:val="center"/>
            </w:pPr>
            <w:r>
              <w:t>95</w:t>
            </w:r>
          </w:p>
        </w:tc>
        <w:tc>
          <w:tcPr>
            <w:tcW w:w="909" w:type="dxa"/>
            <w:vAlign w:val="center"/>
          </w:tcPr>
          <w:p w:rsidR="00BC1CC3" w:rsidRDefault="00152BEB" w:rsidP="00680384">
            <w:pPr>
              <w:jc w:val="center"/>
            </w:pPr>
            <w:r>
              <w:t>17</w:t>
            </w:r>
          </w:p>
        </w:tc>
        <w:tc>
          <w:tcPr>
            <w:tcW w:w="909" w:type="dxa"/>
            <w:vAlign w:val="center"/>
          </w:tcPr>
          <w:p w:rsidR="00BC1CC3" w:rsidRDefault="00D961A0" w:rsidP="00680384">
            <w:pPr>
              <w:jc w:val="center"/>
            </w:pPr>
            <w:r>
              <w:t>14</w:t>
            </w:r>
          </w:p>
        </w:tc>
      </w:tr>
      <w:tr w:rsidR="00BC1CC3" w:rsidTr="00680384">
        <w:tc>
          <w:tcPr>
            <w:tcW w:w="1651" w:type="dxa"/>
            <w:vAlign w:val="center"/>
          </w:tcPr>
          <w:p w:rsidR="00BC1CC3" w:rsidRPr="00044E56" w:rsidRDefault="00BC1CC3" w:rsidP="00044E56">
            <w:r w:rsidRPr="00044E56">
              <w:t>Charitable Events</w:t>
            </w:r>
          </w:p>
        </w:tc>
        <w:tc>
          <w:tcPr>
            <w:tcW w:w="1504" w:type="dxa"/>
            <w:vAlign w:val="center"/>
          </w:tcPr>
          <w:p w:rsidR="00BC1CC3" w:rsidRPr="00C1479B" w:rsidRDefault="00BC1CC3" w:rsidP="00065CCA">
            <w:pPr>
              <w:pStyle w:val="ListBullet"/>
              <w:numPr>
                <w:ilvl w:val="0"/>
                <w:numId w:val="11"/>
              </w:numPr>
              <w:spacing w:after="0" w:line="240" w:lineRule="auto"/>
            </w:pPr>
            <w:r w:rsidRPr="00C1479B">
              <w:t>dinners</w:t>
            </w:r>
          </w:p>
          <w:p w:rsidR="00BC1CC3" w:rsidRPr="00C1479B" w:rsidRDefault="00BC1CC3" w:rsidP="00065CCA">
            <w:pPr>
              <w:pStyle w:val="ListBullet"/>
              <w:numPr>
                <w:ilvl w:val="0"/>
                <w:numId w:val="11"/>
              </w:numPr>
              <w:spacing w:after="0" w:line="240" w:lineRule="auto"/>
            </w:pPr>
            <w:r w:rsidRPr="00C1479B">
              <w:t>fund raisers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rsidRPr="00044E56">
              <w:t>1</w:t>
            </w:r>
          </w:p>
        </w:tc>
        <w:tc>
          <w:tcPr>
            <w:tcW w:w="1476" w:type="dxa"/>
            <w:vAlign w:val="center"/>
          </w:tcPr>
          <w:p w:rsidR="00BC1CC3" w:rsidRPr="00044E56" w:rsidRDefault="00BC1CC3" w:rsidP="00A53E27">
            <w:pPr>
              <w:jc w:val="center"/>
            </w:pPr>
            <w:r>
              <w:t>17</w:t>
            </w:r>
          </w:p>
        </w:tc>
        <w:tc>
          <w:tcPr>
            <w:tcW w:w="1237" w:type="dxa"/>
            <w:vAlign w:val="center"/>
          </w:tcPr>
          <w:p w:rsidR="00BC1CC3" w:rsidRDefault="00BC1CC3" w:rsidP="00A53E27">
            <w:pPr>
              <w:jc w:val="center"/>
            </w:pPr>
            <w:r>
              <w:t>13</w:t>
            </w:r>
          </w:p>
        </w:tc>
        <w:tc>
          <w:tcPr>
            <w:tcW w:w="909" w:type="dxa"/>
            <w:vAlign w:val="center"/>
          </w:tcPr>
          <w:p w:rsidR="00BC1CC3" w:rsidRDefault="00152BEB" w:rsidP="00680384">
            <w:pPr>
              <w:jc w:val="center"/>
            </w:pPr>
            <w:r>
              <w:t>3</w:t>
            </w:r>
          </w:p>
        </w:tc>
        <w:tc>
          <w:tcPr>
            <w:tcW w:w="909" w:type="dxa"/>
            <w:vAlign w:val="center"/>
          </w:tcPr>
          <w:p w:rsidR="00BC1CC3" w:rsidRDefault="00D961A0" w:rsidP="00680384">
            <w:pPr>
              <w:jc w:val="center"/>
            </w:pPr>
            <w:r>
              <w:t>3</w:t>
            </w:r>
          </w:p>
        </w:tc>
      </w:tr>
      <w:tr w:rsidR="00BC1CC3" w:rsidTr="00680384">
        <w:tc>
          <w:tcPr>
            <w:tcW w:w="1651" w:type="dxa"/>
            <w:vAlign w:val="center"/>
          </w:tcPr>
          <w:p w:rsidR="00BC1CC3" w:rsidRPr="00044E56" w:rsidRDefault="00BC1CC3" w:rsidP="00044E56">
            <w:r w:rsidRPr="00044E56">
              <w:t>Civic Ceremonies and Events (Private)</w:t>
            </w:r>
          </w:p>
        </w:tc>
        <w:tc>
          <w:tcPr>
            <w:tcW w:w="1504" w:type="dxa"/>
            <w:vAlign w:val="center"/>
          </w:tcPr>
          <w:p w:rsidR="00BC1CC3" w:rsidRPr="00C1479B" w:rsidRDefault="00BC1CC3" w:rsidP="00065CCA">
            <w:pPr>
              <w:pStyle w:val="ListBullet"/>
              <w:tabs>
                <w:tab w:val="clear" w:pos="227"/>
              </w:tabs>
              <w:spacing w:after="0" w:line="240" w:lineRule="auto"/>
              <w:ind w:firstLine="0"/>
            </w:pPr>
          </w:p>
          <w:p w:rsidR="00BC1CC3" w:rsidRPr="00C1479B" w:rsidRDefault="00BC1CC3" w:rsidP="00C25FC1">
            <w:pPr>
              <w:pStyle w:val="ListBullet"/>
              <w:numPr>
                <w:ilvl w:val="0"/>
                <w:numId w:val="11"/>
              </w:numPr>
              <w:spacing w:after="0" w:line="240" w:lineRule="auto"/>
            </w:pPr>
            <w:r w:rsidRPr="00C1479B">
              <w:t>embassy events</w:t>
            </w:r>
          </w:p>
          <w:p w:rsidR="00BC1CC3" w:rsidRPr="00C1479B" w:rsidRDefault="00BC1CC3" w:rsidP="00065CCA">
            <w:pPr>
              <w:pStyle w:val="ListBullet"/>
              <w:tabs>
                <w:tab w:val="clear" w:pos="227"/>
              </w:tabs>
              <w:spacing w:after="0" w:line="240" w:lineRule="auto"/>
              <w:ind w:firstLine="0"/>
            </w:pPr>
            <w:r w:rsidRPr="00C1479B">
              <w:t xml:space="preserve"> </w:t>
            </w:r>
          </w:p>
        </w:tc>
        <w:tc>
          <w:tcPr>
            <w:tcW w:w="1375" w:type="dxa"/>
            <w:vAlign w:val="center"/>
          </w:tcPr>
          <w:p w:rsidR="00BC1CC3" w:rsidRDefault="00BC1CC3" w:rsidP="00065CCA">
            <w:pPr>
              <w:jc w:val="center"/>
            </w:pPr>
            <w:r w:rsidRPr="00044E56">
              <w:t>4</w:t>
            </w:r>
          </w:p>
        </w:tc>
        <w:tc>
          <w:tcPr>
            <w:tcW w:w="1476" w:type="dxa"/>
            <w:vAlign w:val="center"/>
          </w:tcPr>
          <w:p w:rsidR="00BC1CC3" w:rsidRPr="00044E56" w:rsidRDefault="00BC1CC3" w:rsidP="00A53E27">
            <w:pPr>
              <w:jc w:val="center"/>
            </w:pPr>
            <w:r>
              <w:t>8</w:t>
            </w:r>
          </w:p>
        </w:tc>
        <w:tc>
          <w:tcPr>
            <w:tcW w:w="1237" w:type="dxa"/>
            <w:vAlign w:val="center"/>
          </w:tcPr>
          <w:p w:rsidR="00BC1CC3" w:rsidRDefault="00BC1CC3" w:rsidP="00A53E27">
            <w:pPr>
              <w:jc w:val="center"/>
            </w:pPr>
            <w:r>
              <w:t>9</w:t>
            </w:r>
          </w:p>
        </w:tc>
        <w:tc>
          <w:tcPr>
            <w:tcW w:w="909" w:type="dxa"/>
            <w:vAlign w:val="center"/>
          </w:tcPr>
          <w:p w:rsidR="00BC1CC3" w:rsidRDefault="00152BEB" w:rsidP="00680384">
            <w:pPr>
              <w:jc w:val="center"/>
            </w:pPr>
            <w:r>
              <w:t>6</w:t>
            </w:r>
          </w:p>
        </w:tc>
        <w:tc>
          <w:tcPr>
            <w:tcW w:w="909" w:type="dxa"/>
            <w:vAlign w:val="center"/>
          </w:tcPr>
          <w:p w:rsidR="00BC1CC3" w:rsidRDefault="00D961A0" w:rsidP="00680384">
            <w:pPr>
              <w:jc w:val="center"/>
            </w:pPr>
            <w:r>
              <w:t>1</w:t>
            </w:r>
          </w:p>
        </w:tc>
      </w:tr>
      <w:tr w:rsidR="00BC1CC3" w:rsidTr="00680384">
        <w:tc>
          <w:tcPr>
            <w:tcW w:w="1651" w:type="dxa"/>
            <w:vAlign w:val="center"/>
          </w:tcPr>
          <w:p w:rsidR="00BC1CC3" w:rsidRPr="00044E56" w:rsidRDefault="00BC1CC3" w:rsidP="00044E56">
            <w:r w:rsidRPr="00044E56">
              <w:t xml:space="preserve">Civic Ceremonies and Events </w:t>
            </w:r>
          </w:p>
          <w:p w:rsidR="00BC1CC3" w:rsidRPr="00044E56" w:rsidRDefault="00BC1CC3" w:rsidP="00044E56">
            <w:r w:rsidRPr="00044E56">
              <w:t>(Public)</w:t>
            </w:r>
          </w:p>
        </w:tc>
        <w:tc>
          <w:tcPr>
            <w:tcW w:w="1504" w:type="dxa"/>
            <w:vAlign w:val="center"/>
          </w:tcPr>
          <w:p w:rsidR="00BC1CC3" w:rsidRPr="00C1479B" w:rsidRDefault="00BC1CC3" w:rsidP="00065CCA">
            <w:pPr>
              <w:pStyle w:val="ListBullet"/>
              <w:tabs>
                <w:tab w:val="clear" w:pos="227"/>
              </w:tabs>
              <w:spacing w:after="0" w:line="240" w:lineRule="auto"/>
              <w:ind w:firstLine="0"/>
            </w:pPr>
          </w:p>
          <w:p w:rsidR="00BC1CC3" w:rsidRPr="00C1479B" w:rsidRDefault="00BC1CC3" w:rsidP="00065CCA">
            <w:pPr>
              <w:pStyle w:val="ListBullet"/>
              <w:numPr>
                <w:ilvl w:val="0"/>
                <w:numId w:val="11"/>
              </w:numPr>
              <w:spacing w:after="0" w:line="240" w:lineRule="auto"/>
            </w:pPr>
            <w:r w:rsidRPr="00C1479B">
              <w:t xml:space="preserve">public meetings </w:t>
            </w:r>
          </w:p>
          <w:p w:rsidR="00BC1CC3" w:rsidRPr="00C1479B" w:rsidRDefault="00BC1CC3" w:rsidP="00065CCA">
            <w:pPr>
              <w:pStyle w:val="ListBullet"/>
              <w:numPr>
                <w:ilvl w:val="0"/>
                <w:numId w:val="11"/>
              </w:numPr>
              <w:spacing w:after="0" w:line="240" w:lineRule="auto"/>
            </w:pPr>
            <w:r w:rsidRPr="00C1479B">
              <w:t>awards ceremonies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rsidRPr="00044E56">
              <w:t>2</w:t>
            </w:r>
          </w:p>
        </w:tc>
        <w:tc>
          <w:tcPr>
            <w:tcW w:w="1476" w:type="dxa"/>
            <w:vAlign w:val="center"/>
          </w:tcPr>
          <w:p w:rsidR="00BC1CC3" w:rsidRPr="00044E56" w:rsidRDefault="00BC1CC3" w:rsidP="00A53E27">
            <w:pPr>
              <w:jc w:val="center"/>
            </w:pPr>
            <w:r>
              <w:t>0</w:t>
            </w:r>
          </w:p>
        </w:tc>
        <w:tc>
          <w:tcPr>
            <w:tcW w:w="1237" w:type="dxa"/>
            <w:vAlign w:val="center"/>
          </w:tcPr>
          <w:p w:rsidR="00BC1CC3" w:rsidRDefault="00BC1CC3" w:rsidP="00A53E27">
            <w:pPr>
              <w:jc w:val="center"/>
            </w:pPr>
            <w:r>
              <w:t>1</w:t>
            </w:r>
          </w:p>
        </w:tc>
        <w:tc>
          <w:tcPr>
            <w:tcW w:w="909" w:type="dxa"/>
            <w:vAlign w:val="center"/>
          </w:tcPr>
          <w:p w:rsidR="00BC1CC3" w:rsidRDefault="00152BEB" w:rsidP="00680384">
            <w:pPr>
              <w:jc w:val="center"/>
            </w:pPr>
            <w:r>
              <w:t>4</w:t>
            </w:r>
          </w:p>
        </w:tc>
        <w:tc>
          <w:tcPr>
            <w:tcW w:w="909" w:type="dxa"/>
            <w:vAlign w:val="center"/>
          </w:tcPr>
          <w:p w:rsidR="00BC1CC3" w:rsidRDefault="00D961A0" w:rsidP="00680384">
            <w:pPr>
              <w:jc w:val="center"/>
            </w:pPr>
            <w:r>
              <w:t>4</w:t>
            </w:r>
          </w:p>
        </w:tc>
      </w:tr>
      <w:tr w:rsidR="00BC1CC3" w:rsidTr="00680384">
        <w:tc>
          <w:tcPr>
            <w:tcW w:w="1651" w:type="dxa"/>
            <w:vAlign w:val="center"/>
          </w:tcPr>
          <w:p w:rsidR="00BC1CC3" w:rsidRPr="00044E56" w:rsidRDefault="00BC1CC3" w:rsidP="00044E56">
            <w:r w:rsidRPr="00044E56">
              <w:t>Heritage Events</w:t>
            </w:r>
          </w:p>
        </w:tc>
        <w:tc>
          <w:tcPr>
            <w:tcW w:w="1504" w:type="dxa"/>
            <w:vAlign w:val="center"/>
          </w:tcPr>
          <w:p w:rsidR="00BC1CC3" w:rsidRPr="00C1479B" w:rsidRDefault="00BC1CC3" w:rsidP="00065CCA">
            <w:pPr>
              <w:pStyle w:val="ListBullet"/>
              <w:numPr>
                <w:ilvl w:val="0"/>
                <w:numId w:val="11"/>
              </w:numPr>
              <w:spacing w:after="0" w:line="240" w:lineRule="auto"/>
            </w:pPr>
            <w:r w:rsidRPr="00C1479B">
              <w:t>lectures</w:t>
            </w:r>
          </w:p>
          <w:p w:rsidR="00BC1CC3" w:rsidRPr="00C1479B" w:rsidRDefault="00BC1CC3" w:rsidP="00065CCA">
            <w:pPr>
              <w:pStyle w:val="ListBullet"/>
              <w:numPr>
                <w:ilvl w:val="0"/>
                <w:numId w:val="11"/>
              </w:numPr>
              <w:spacing w:after="0" w:line="240" w:lineRule="auto"/>
            </w:pPr>
            <w:r w:rsidRPr="00C1479B">
              <w:t>seminars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t>2</w:t>
            </w:r>
          </w:p>
        </w:tc>
        <w:tc>
          <w:tcPr>
            <w:tcW w:w="1476" w:type="dxa"/>
            <w:vAlign w:val="center"/>
          </w:tcPr>
          <w:p w:rsidR="00BC1CC3" w:rsidRDefault="00BC1CC3" w:rsidP="00A53E27">
            <w:pPr>
              <w:jc w:val="center"/>
            </w:pPr>
            <w:r>
              <w:t>3</w:t>
            </w:r>
          </w:p>
        </w:tc>
        <w:tc>
          <w:tcPr>
            <w:tcW w:w="1237" w:type="dxa"/>
            <w:vAlign w:val="center"/>
          </w:tcPr>
          <w:p w:rsidR="00BC1CC3" w:rsidRDefault="00BC1CC3" w:rsidP="00A53E27">
            <w:pPr>
              <w:jc w:val="center"/>
            </w:pPr>
            <w:r>
              <w:t>5</w:t>
            </w:r>
          </w:p>
        </w:tc>
        <w:tc>
          <w:tcPr>
            <w:tcW w:w="909" w:type="dxa"/>
            <w:vAlign w:val="center"/>
          </w:tcPr>
          <w:p w:rsidR="00BC1CC3" w:rsidRDefault="00152BEB" w:rsidP="00680384">
            <w:pPr>
              <w:jc w:val="center"/>
            </w:pPr>
            <w:r>
              <w:t>13</w:t>
            </w:r>
          </w:p>
        </w:tc>
        <w:tc>
          <w:tcPr>
            <w:tcW w:w="909" w:type="dxa"/>
            <w:vAlign w:val="center"/>
          </w:tcPr>
          <w:p w:rsidR="00BC1CC3" w:rsidRDefault="00D961A0" w:rsidP="00680384">
            <w:pPr>
              <w:jc w:val="center"/>
            </w:pPr>
            <w:r>
              <w:t>3</w:t>
            </w:r>
          </w:p>
        </w:tc>
      </w:tr>
      <w:tr w:rsidR="00BC1CC3" w:rsidTr="00680384">
        <w:tc>
          <w:tcPr>
            <w:tcW w:w="1651" w:type="dxa"/>
            <w:vAlign w:val="center"/>
          </w:tcPr>
          <w:p w:rsidR="00BC1CC3" w:rsidRPr="00044E56" w:rsidRDefault="00BC1CC3" w:rsidP="00044E56">
            <w:r w:rsidRPr="00044E56">
              <w:t>Private Functions</w:t>
            </w:r>
          </w:p>
        </w:tc>
        <w:tc>
          <w:tcPr>
            <w:tcW w:w="1504" w:type="dxa"/>
            <w:vAlign w:val="center"/>
          </w:tcPr>
          <w:p w:rsidR="00BC1CC3" w:rsidRPr="00C1479B" w:rsidRDefault="00BC1CC3" w:rsidP="00065CCA">
            <w:pPr>
              <w:pStyle w:val="ListBullet"/>
              <w:numPr>
                <w:ilvl w:val="0"/>
                <w:numId w:val="11"/>
              </w:numPr>
              <w:spacing w:after="0" w:line="240" w:lineRule="auto"/>
            </w:pPr>
            <w:r w:rsidRPr="00C1479B">
              <w:t>weddings</w:t>
            </w:r>
          </w:p>
          <w:p w:rsidR="00BC1CC3" w:rsidRDefault="00BC1CC3" w:rsidP="00065CCA">
            <w:pPr>
              <w:pStyle w:val="ListBullet"/>
              <w:numPr>
                <w:ilvl w:val="0"/>
                <w:numId w:val="11"/>
              </w:numPr>
              <w:spacing w:after="0" w:line="240" w:lineRule="auto"/>
            </w:pPr>
            <w:r w:rsidRPr="00C1479B">
              <w:t>parties</w:t>
            </w:r>
          </w:p>
          <w:p w:rsidR="00C9728C" w:rsidRPr="00C1479B" w:rsidRDefault="00C9728C" w:rsidP="00065CCA">
            <w:pPr>
              <w:pStyle w:val="ListBullet"/>
              <w:numPr>
                <w:ilvl w:val="0"/>
                <w:numId w:val="11"/>
              </w:numPr>
              <w:spacing w:after="0" w:line="240" w:lineRule="auto"/>
            </w:pPr>
            <w:r>
              <w:t>funerals</w:t>
            </w:r>
          </w:p>
          <w:p w:rsidR="00BC1CC3" w:rsidRPr="00C1479B" w:rsidRDefault="00BC1CC3" w:rsidP="00065CCA">
            <w:pPr>
              <w:pStyle w:val="ListBullet"/>
              <w:tabs>
                <w:tab w:val="clear" w:pos="227"/>
              </w:tabs>
              <w:spacing w:after="0" w:line="240" w:lineRule="auto"/>
              <w:ind w:firstLine="0"/>
            </w:pPr>
          </w:p>
        </w:tc>
        <w:tc>
          <w:tcPr>
            <w:tcW w:w="1375" w:type="dxa"/>
            <w:vAlign w:val="center"/>
          </w:tcPr>
          <w:p w:rsidR="00BC1CC3" w:rsidRDefault="00BC1CC3" w:rsidP="00065CCA">
            <w:pPr>
              <w:jc w:val="center"/>
            </w:pPr>
            <w:r>
              <w:t>13</w:t>
            </w:r>
          </w:p>
        </w:tc>
        <w:tc>
          <w:tcPr>
            <w:tcW w:w="1476" w:type="dxa"/>
            <w:vAlign w:val="center"/>
          </w:tcPr>
          <w:p w:rsidR="00BC1CC3" w:rsidRDefault="00BC1CC3" w:rsidP="00A53E27">
            <w:pPr>
              <w:jc w:val="center"/>
            </w:pPr>
            <w:r>
              <w:t>16</w:t>
            </w:r>
          </w:p>
        </w:tc>
        <w:tc>
          <w:tcPr>
            <w:tcW w:w="1237" w:type="dxa"/>
            <w:vAlign w:val="center"/>
          </w:tcPr>
          <w:p w:rsidR="00BC1CC3" w:rsidRDefault="00BC1CC3" w:rsidP="00A53E27">
            <w:pPr>
              <w:jc w:val="center"/>
            </w:pPr>
            <w:r>
              <w:t>22</w:t>
            </w:r>
          </w:p>
        </w:tc>
        <w:tc>
          <w:tcPr>
            <w:tcW w:w="909" w:type="dxa"/>
            <w:vAlign w:val="center"/>
          </w:tcPr>
          <w:p w:rsidR="00BC1CC3" w:rsidRDefault="00152BEB" w:rsidP="00680384">
            <w:pPr>
              <w:jc w:val="center"/>
            </w:pPr>
            <w:r>
              <w:t>30</w:t>
            </w:r>
          </w:p>
        </w:tc>
        <w:tc>
          <w:tcPr>
            <w:tcW w:w="909" w:type="dxa"/>
            <w:vAlign w:val="center"/>
          </w:tcPr>
          <w:p w:rsidR="00BC1CC3" w:rsidRDefault="00D961A0" w:rsidP="00680384">
            <w:pPr>
              <w:jc w:val="center"/>
            </w:pPr>
            <w:r>
              <w:t>24</w:t>
            </w:r>
          </w:p>
        </w:tc>
      </w:tr>
      <w:tr w:rsidR="00BC1CC3" w:rsidTr="00BC1CC3">
        <w:tc>
          <w:tcPr>
            <w:tcW w:w="1651" w:type="dxa"/>
            <w:tcBorders>
              <w:top w:val="single" w:sz="8" w:space="0" w:color="41A62A"/>
              <w:left w:val="nil"/>
              <w:bottom w:val="nil"/>
              <w:right w:val="nil"/>
            </w:tcBorders>
            <w:vAlign w:val="center"/>
          </w:tcPr>
          <w:p w:rsidR="00BC1CC3" w:rsidRPr="00065CCA" w:rsidRDefault="00BC1CC3" w:rsidP="00044E56">
            <w:pPr>
              <w:rPr>
                <w:b/>
              </w:rPr>
            </w:pPr>
            <w:r w:rsidRPr="00065CCA">
              <w:rPr>
                <w:b/>
              </w:rPr>
              <w:t>Total</w:t>
            </w:r>
          </w:p>
        </w:tc>
        <w:tc>
          <w:tcPr>
            <w:tcW w:w="1504" w:type="dxa"/>
            <w:tcBorders>
              <w:top w:val="single" w:sz="8" w:space="0" w:color="41A62A"/>
              <w:left w:val="nil"/>
              <w:bottom w:val="nil"/>
              <w:right w:val="nil"/>
            </w:tcBorders>
            <w:vAlign w:val="center"/>
          </w:tcPr>
          <w:p w:rsidR="00BC1CC3" w:rsidRPr="00C1479B" w:rsidRDefault="00BC1CC3" w:rsidP="00065CCA">
            <w:pPr>
              <w:pStyle w:val="ListBullet"/>
              <w:tabs>
                <w:tab w:val="clear" w:pos="227"/>
              </w:tabs>
              <w:spacing w:after="0" w:line="240" w:lineRule="auto"/>
              <w:ind w:firstLine="0"/>
              <w:rPr>
                <w:b/>
                <w:highlight w:val="yellow"/>
              </w:rPr>
            </w:pPr>
          </w:p>
        </w:tc>
        <w:tc>
          <w:tcPr>
            <w:tcW w:w="1375" w:type="dxa"/>
            <w:tcBorders>
              <w:top w:val="single" w:sz="8" w:space="0" w:color="41A62A"/>
              <w:left w:val="nil"/>
              <w:bottom w:val="nil"/>
              <w:right w:val="nil"/>
            </w:tcBorders>
            <w:vAlign w:val="center"/>
          </w:tcPr>
          <w:p w:rsidR="00BC1CC3" w:rsidRPr="00065CCA" w:rsidRDefault="00BC1CC3" w:rsidP="00065CCA">
            <w:pPr>
              <w:jc w:val="center"/>
              <w:rPr>
                <w:b/>
              </w:rPr>
            </w:pPr>
            <w:r w:rsidRPr="00065CCA">
              <w:rPr>
                <w:b/>
              </w:rPr>
              <w:t>132</w:t>
            </w:r>
          </w:p>
        </w:tc>
        <w:tc>
          <w:tcPr>
            <w:tcW w:w="1476" w:type="dxa"/>
            <w:tcBorders>
              <w:top w:val="single" w:sz="8" w:space="0" w:color="41A62A"/>
              <w:left w:val="nil"/>
              <w:bottom w:val="nil"/>
              <w:right w:val="nil"/>
            </w:tcBorders>
          </w:tcPr>
          <w:p w:rsidR="00BC1CC3" w:rsidRPr="00065CCA" w:rsidRDefault="00BC1CC3" w:rsidP="00AE3542">
            <w:pPr>
              <w:jc w:val="center"/>
              <w:rPr>
                <w:b/>
              </w:rPr>
            </w:pPr>
            <w:r>
              <w:rPr>
                <w:b/>
              </w:rPr>
              <w:t>191</w:t>
            </w:r>
          </w:p>
        </w:tc>
        <w:tc>
          <w:tcPr>
            <w:tcW w:w="1237" w:type="dxa"/>
            <w:tcBorders>
              <w:top w:val="single" w:sz="8" w:space="0" w:color="41A62A"/>
              <w:left w:val="nil"/>
              <w:bottom w:val="nil"/>
              <w:right w:val="nil"/>
            </w:tcBorders>
          </w:tcPr>
          <w:p w:rsidR="00BC1CC3" w:rsidRDefault="00BC1CC3" w:rsidP="00D953EB">
            <w:pPr>
              <w:jc w:val="center"/>
              <w:rPr>
                <w:b/>
              </w:rPr>
            </w:pPr>
            <w:r>
              <w:rPr>
                <w:b/>
              </w:rPr>
              <w:t>204</w:t>
            </w:r>
          </w:p>
        </w:tc>
        <w:tc>
          <w:tcPr>
            <w:tcW w:w="909" w:type="dxa"/>
            <w:tcBorders>
              <w:top w:val="single" w:sz="8" w:space="0" w:color="41A62A"/>
              <w:left w:val="nil"/>
              <w:bottom w:val="nil"/>
              <w:right w:val="nil"/>
            </w:tcBorders>
          </w:tcPr>
          <w:p w:rsidR="00BC1CC3" w:rsidRDefault="00B04D5E" w:rsidP="00D953EB">
            <w:pPr>
              <w:jc w:val="center"/>
              <w:rPr>
                <w:b/>
              </w:rPr>
            </w:pPr>
            <w:r>
              <w:rPr>
                <w:b/>
              </w:rPr>
              <w:t>197</w:t>
            </w:r>
          </w:p>
        </w:tc>
        <w:tc>
          <w:tcPr>
            <w:tcW w:w="909" w:type="dxa"/>
            <w:tcBorders>
              <w:top w:val="single" w:sz="8" w:space="0" w:color="41A62A"/>
              <w:left w:val="nil"/>
              <w:bottom w:val="nil"/>
              <w:right w:val="nil"/>
            </w:tcBorders>
          </w:tcPr>
          <w:p w:rsidR="00BC1CC3" w:rsidRDefault="00B04D5E" w:rsidP="00D953EB">
            <w:pPr>
              <w:jc w:val="center"/>
              <w:rPr>
                <w:b/>
              </w:rPr>
            </w:pPr>
            <w:r>
              <w:rPr>
                <w:b/>
              </w:rPr>
              <w:t>172</w:t>
            </w:r>
          </w:p>
        </w:tc>
      </w:tr>
    </w:tbl>
    <w:p w:rsidR="00CC11E7" w:rsidRDefault="00CC11E7" w:rsidP="00A53E27">
      <w:pPr>
        <w:pStyle w:val="ListBullet"/>
        <w:tabs>
          <w:tab w:val="clear" w:pos="227"/>
        </w:tabs>
        <w:spacing w:after="0" w:line="240" w:lineRule="auto"/>
        <w:ind w:left="0" w:firstLine="0"/>
        <w:rPr>
          <w:sz w:val="4"/>
          <w:szCs w:val="4"/>
        </w:rPr>
      </w:pPr>
    </w:p>
    <w:p w:rsidR="00BC57CC" w:rsidRDefault="00BC57CC" w:rsidP="00A53E27">
      <w:pPr>
        <w:pStyle w:val="ListBullet"/>
        <w:tabs>
          <w:tab w:val="clear" w:pos="227"/>
        </w:tabs>
        <w:spacing w:after="0" w:line="240" w:lineRule="auto"/>
        <w:ind w:left="0" w:firstLine="0"/>
        <w:rPr>
          <w:sz w:val="4"/>
          <w:szCs w:val="4"/>
        </w:rPr>
      </w:pPr>
    </w:p>
    <w:p w:rsidR="00BC57CC" w:rsidRDefault="00BC57CC" w:rsidP="00A53E27">
      <w:pPr>
        <w:pStyle w:val="ListBullet"/>
        <w:tabs>
          <w:tab w:val="clear" w:pos="227"/>
        </w:tabs>
        <w:spacing w:after="0" w:line="240" w:lineRule="auto"/>
        <w:ind w:left="0" w:firstLine="0"/>
        <w:rPr>
          <w:sz w:val="4"/>
          <w:szCs w:val="4"/>
        </w:rPr>
      </w:pPr>
    </w:p>
    <w:p w:rsidR="00BC57CC" w:rsidRDefault="00BC57CC" w:rsidP="00BC57CC">
      <w:pPr>
        <w:pStyle w:val="ListBullet"/>
        <w:tabs>
          <w:tab w:val="clear" w:pos="227"/>
        </w:tabs>
        <w:rPr>
          <w:sz w:val="4"/>
          <w:szCs w:val="4"/>
        </w:rPr>
        <w:sectPr w:rsidR="00BC57CC" w:rsidSect="00026909">
          <w:pgSz w:w="11907" w:h="16839" w:code="9"/>
          <w:pgMar w:top="1418" w:right="1758" w:bottom="1531" w:left="1304" w:header="567" w:footer="567" w:gutter="0"/>
          <w:cols w:space="340"/>
          <w:docGrid w:linePitch="360"/>
        </w:sectPr>
      </w:pPr>
      <w:r>
        <w:t>*</w:t>
      </w:r>
      <w:r w:rsidR="000B0D88">
        <w:t>The</w:t>
      </w:r>
      <w:r>
        <w:t xml:space="preserve"> category of “Community Activities and Events” has been introduced to further </w:t>
      </w:r>
      <w:r w:rsidR="000B0D88">
        <w:t>identify non-commercial users</w:t>
      </w:r>
      <w:r>
        <w:t xml:space="preserve">. </w:t>
      </w:r>
    </w:p>
    <w:p w:rsidR="00CC11E7" w:rsidRDefault="00CC11E7" w:rsidP="00126304">
      <w:pPr>
        <w:pStyle w:val="Heading1"/>
        <w:spacing w:after="480"/>
      </w:pPr>
      <w:bookmarkStart w:id="31" w:name="_Toc448841550"/>
      <w:r>
        <w:lastRenderedPageBreak/>
        <w:t>Appendix C: Action Timeframes</w:t>
      </w:r>
      <w:bookmarkEnd w:id="31"/>
    </w:p>
    <w:p w:rsidR="00C7540D" w:rsidRPr="00DD11FB" w:rsidRDefault="00C7540D" w:rsidP="00C7540D">
      <w:pPr>
        <w:spacing w:after="120"/>
        <w:rPr>
          <w:szCs w:val="18"/>
        </w:rPr>
      </w:pPr>
      <w:r w:rsidRPr="00DD11FB">
        <w:rPr>
          <w:szCs w:val="18"/>
        </w:rPr>
        <w:t>Each objective is supported by operational and potential capital works (CW) actions.</w:t>
      </w:r>
    </w:p>
    <w:p w:rsidR="00C7540D" w:rsidRDefault="00C7540D" w:rsidP="00C7540D">
      <w:pPr>
        <w:spacing w:after="120"/>
        <w:rPr>
          <w:szCs w:val="18"/>
        </w:rPr>
      </w:pPr>
      <w:r w:rsidRPr="00DD11FB">
        <w:rPr>
          <w:szCs w:val="18"/>
        </w:rPr>
        <w:t xml:space="preserve">References in this Annexure are in accordance with Section 1.6 of the </w:t>
      </w:r>
      <w:r w:rsidR="00AA1081">
        <w:rPr>
          <w:szCs w:val="18"/>
        </w:rPr>
        <w:t>Land Management Plan</w:t>
      </w:r>
    </w:p>
    <w:p w:rsidR="002E1A1A" w:rsidRPr="00DD11FB" w:rsidRDefault="002E1A1A" w:rsidP="00C7540D">
      <w:pPr>
        <w:spacing w:after="120"/>
        <w:rPr>
          <w:szCs w:val="18"/>
        </w:rPr>
      </w:pPr>
      <w:r>
        <w:rPr>
          <w:szCs w:val="18"/>
        </w:rPr>
        <w:t>Capital Works initiatives subject to funding availability from the ACT Government or other sources.  Timeframes provided below are indicative only for these items.</w:t>
      </w:r>
    </w:p>
    <w:p w:rsidR="00C7540D" w:rsidRPr="00DD11FB" w:rsidRDefault="00C7540D" w:rsidP="00C7540D">
      <w:pPr>
        <w:rPr>
          <w:szCs w:val="18"/>
        </w:rPr>
      </w:pPr>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316"/>
        <w:gridCol w:w="10260"/>
        <w:gridCol w:w="1718"/>
      </w:tblGrid>
      <w:tr w:rsidR="00C7540D" w:rsidRPr="00DD11FB" w:rsidTr="00DD11FB">
        <w:trPr>
          <w:tblHeader/>
        </w:trPr>
        <w:tc>
          <w:tcPr>
            <w:tcW w:w="1222" w:type="dxa"/>
            <w:vAlign w:val="center"/>
            <w:hideMark/>
          </w:tcPr>
          <w:p w:rsidR="00C7540D" w:rsidRPr="00DD11FB" w:rsidRDefault="00C7540D" w:rsidP="00DD11FB">
            <w:pPr>
              <w:spacing w:before="60" w:after="60" w:line="240" w:lineRule="auto"/>
              <w:rPr>
                <w:b/>
                <w:szCs w:val="18"/>
              </w:rPr>
            </w:pPr>
            <w:r w:rsidRPr="00DD11FB">
              <w:rPr>
                <w:b/>
                <w:szCs w:val="18"/>
              </w:rPr>
              <w:t>Objective</w:t>
            </w:r>
          </w:p>
        </w:tc>
        <w:tc>
          <w:tcPr>
            <w:tcW w:w="1316" w:type="dxa"/>
            <w:vAlign w:val="center"/>
            <w:hideMark/>
          </w:tcPr>
          <w:p w:rsidR="00C7540D" w:rsidRPr="00DD11FB" w:rsidRDefault="00C7540D" w:rsidP="00DD11FB">
            <w:pPr>
              <w:spacing w:before="60" w:after="60" w:line="240" w:lineRule="auto"/>
              <w:rPr>
                <w:b/>
                <w:szCs w:val="18"/>
              </w:rPr>
            </w:pPr>
            <w:r w:rsidRPr="00DD11FB">
              <w:rPr>
                <w:b/>
                <w:szCs w:val="18"/>
              </w:rPr>
              <w:t>Action</w:t>
            </w:r>
          </w:p>
        </w:tc>
        <w:tc>
          <w:tcPr>
            <w:tcW w:w="10260" w:type="dxa"/>
            <w:vAlign w:val="center"/>
            <w:hideMark/>
          </w:tcPr>
          <w:p w:rsidR="00C7540D" w:rsidRPr="00DD11FB" w:rsidRDefault="00C7540D" w:rsidP="00DD11FB">
            <w:pPr>
              <w:spacing w:before="60" w:after="60" w:line="240" w:lineRule="auto"/>
              <w:rPr>
                <w:b/>
                <w:szCs w:val="18"/>
              </w:rPr>
            </w:pPr>
            <w:r w:rsidRPr="00DD11FB">
              <w:rPr>
                <w:b/>
                <w:szCs w:val="18"/>
              </w:rPr>
              <w:t>Action Description</w:t>
            </w:r>
          </w:p>
        </w:tc>
        <w:tc>
          <w:tcPr>
            <w:tcW w:w="1718" w:type="dxa"/>
            <w:vAlign w:val="center"/>
            <w:hideMark/>
          </w:tcPr>
          <w:p w:rsidR="00C7540D" w:rsidRPr="00DD11FB" w:rsidRDefault="00C7540D" w:rsidP="00DD11FB">
            <w:pPr>
              <w:spacing w:before="60" w:after="60" w:line="240" w:lineRule="auto"/>
              <w:rPr>
                <w:b/>
                <w:szCs w:val="18"/>
              </w:rPr>
            </w:pPr>
            <w:r w:rsidRPr="00DD11FB">
              <w:rPr>
                <w:b/>
                <w:szCs w:val="18"/>
              </w:rPr>
              <w:t>Timeframe</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1</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 xml:space="preserve">a </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Formalise and communicate and where appropriate consult upon the Maintenance as part of the Building and Grounds Action Plan for Albert Hall</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1</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b</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Gain input on the priorities in the Building and Grounds Action Plan from the Management Reference Group and, potentially, through the user forums or surveys</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1</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 xml:space="preserve">c </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Ensure the Conservation Management Plan remains up to date and is approved by the</w:t>
            </w:r>
            <w:r w:rsidR="002E1A1A">
              <w:rPr>
                <w:szCs w:val="18"/>
                <w:lang w:eastAsia="en-US"/>
              </w:rPr>
              <w:t xml:space="preserve"> ACT</w:t>
            </w:r>
            <w:r w:rsidRPr="00DD11FB">
              <w:rPr>
                <w:szCs w:val="18"/>
                <w:lang w:eastAsia="en-US"/>
              </w:rPr>
              <w:t xml:space="preserve"> Heritage Council. Note: current version approved 1 June 2015, due for review in 2020.</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 xml:space="preserve">Medium </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1</w:t>
            </w:r>
            <w:r w:rsidRPr="00DD11FB">
              <w:rPr>
                <w:szCs w:val="18"/>
              </w:rPr>
              <w:br/>
              <w:t>4</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d   and</w:t>
            </w:r>
            <w:r w:rsidRPr="00DD11FB">
              <w:rPr>
                <w:szCs w:val="18"/>
              </w:rPr>
              <w:br/>
              <w:t>b</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Prepare a Heritage Matters Plan, including interpretive signage; and</w:t>
            </w:r>
          </w:p>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Involve community members in the development of Heritage Interpretation Strategy</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1</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e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Implement the Heritage Interpretation strategy arising from the Heritage Matters Action Plan</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1</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f.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Improve the gardens surrounding the building in accordance with the Conservation Management Plan and Building and Grounds Action Plan.</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2</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a</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Develop a Hiring Arrangements Action Plan encompassing operational matters, rates, booking arrangements</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2</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b</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Implement improvements to venue management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2</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c</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Prepare a detailed Operations Manual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2</w:t>
            </w:r>
            <w:r w:rsidRPr="00DD11FB">
              <w:rPr>
                <w:szCs w:val="18"/>
              </w:rPr>
              <w:br/>
              <w:t>5</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d and</w:t>
            </w:r>
            <w:r w:rsidRPr="00DD11FB">
              <w:rPr>
                <w:szCs w:val="18"/>
              </w:rPr>
              <w:br/>
              <w:t>d</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Implement an online booking system</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line="240" w:lineRule="auto"/>
              <w:rPr>
                <w:szCs w:val="18"/>
              </w:rPr>
            </w:pPr>
            <w:r w:rsidRPr="00DD11FB">
              <w:rPr>
                <w:szCs w:val="18"/>
              </w:rPr>
              <w:t>2</w:t>
            </w:r>
          </w:p>
          <w:p w:rsidR="00C7540D" w:rsidRPr="00DD11FB" w:rsidRDefault="00C7540D" w:rsidP="00DD11FB">
            <w:pPr>
              <w:spacing w:after="60" w:line="240" w:lineRule="auto"/>
              <w:rPr>
                <w:szCs w:val="18"/>
              </w:rPr>
            </w:pPr>
            <w:r w:rsidRPr="00DD11FB">
              <w:rPr>
                <w:szCs w:val="18"/>
              </w:rPr>
              <w:t>3</w:t>
            </w:r>
          </w:p>
        </w:tc>
        <w:tc>
          <w:tcPr>
            <w:tcW w:w="1316" w:type="dxa"/>
            <w:vAlign w:val="center"/>
            <w:hideMark/>
          </w:tcPr>
          <w:p w:rsidR="00C7540D" w:rsidRPr="00DD11FB" w:rsidRDefault="00C7540D" w:rsidP="00DD11FB">
            <w:pPr>
              <w:spacing w:before="60" w:line="240" w:lineRule="auto"/>
              <w:rPr>
                <w:szCs w:val="18"/>
              </w:rPr>
            </w:pPr>
            <w:r w:rsidRPr="00DD11FB">
              <w:rPr>
                <w:szCs w:val="18"/>
              </w:rPr>
              <w:t>e and</w:t>
            </w:r>
          </w:p>
          <w:p w:rsidR="00C7540D" w:rsidRPr="00DD11FB" w:rsidRDefault="00C7540D" w:rsidP="00DD11FB">
            <w:pPr>
              <w:spacing w:after="60" w:line="240" w:lineRule="auto"/>
              <w:rPr>
                <w:szCs w:val="18"/>
              </w:rPr>
            </w:pPr>
            <w:r w:rsidRPr="00DD11FB">
              <w:rPr>
                <w:szCs w:val="18"/>
              </w:rPr>
              <w:t>d</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Commence regular user forums or surveys</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2</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f</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Develop and implement a Parking Strategy.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2</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g.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Enhance air conditioning in the Hall.</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3</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a</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Include at least one representative from a local cultural group on the Management Reference Group</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lastRenderedPageBreak/>
              <w:t>3</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b.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Improve and rationalise arrangements for the storage of furniture and other items throughout the Hall</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3</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c.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Improve the backstage area, including resolving issues related to the location and frequency of use of the organ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Long</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3</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e. (CW)</w:t>
            </w:r>
          </w:p>
        </w:tc>
        <w:tc>
          <w:tcPr>
            <w:tcW w:w="10260" w:type="dxa"/>
            <w:vAlign w:val="center"/>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Install a data projector and screen or implement alternate arrangements whereby users are able to source and connect their own equipment</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3</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f.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Improve the lighting system or implement alternate arrangements whereby users are able to source and connect their own equipment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3</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g. (CW)</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Install an improved sound system or implement alternate arrangements whereby users are able to source and connect their own equipment.</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4</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a</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Establish a Management Reference Group to provide ongoing input into the management of Albert Hall</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4</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c</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Develop and promote a program of events and activities targeted at people with an existing connection to Albert Hall.</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5</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a</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Include at least one younger person on the Management Reference Group, ideally with a connection to the venue</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5</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b</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Develop and promote a program of events and activities targeted at children and young people</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5</w:t>
            </w:r>
            <w:r w:rsidRPr="00DD11FB">
              <w:rPr>
                <w:szCs w:val="18"/>
              </w:rPr>
              <w:br/>
              <w:t>6</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c and</w:t>
            </w:r>
            <w:r w:rsidRPr="00DD11FB">
              <w:rPr>
                <w:szCs w:val="18"/>
              </w:rPr>
              <w:br/>
              <w:t>d</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Increase the online presence of Albert Hall, including by increasing the quality and quantity of information provided on the website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5</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e</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Ensure that the Marketing and Promotions Plan includes actions targeted at children and young people.</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6</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a</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Engage a resource with responsibilities for increasing the usage of Albert Hall, in accordance with the primary and ancillary uses</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Medium</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6</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b</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 xml:space="preserve">Prepare and implement a Marketing and Promotion Action Plan </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6</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c</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Improve the way in which venue hire is recorded, analysed and reported</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Short</w:t>
            </w:r>
          </w:p>
        </w:tc>
      </w:tr>
      <w:tr w:rsidR="00C7540D" w:rsidRPr="00DD11FB" w:rsidTr="00DD11FB">
        <w:tc>
          <w:tcPr>
            <w:tcW w:w="1222" w:type="dxa"/>
            <w:vAlign w:val="center"/>
            <w:hideMark/>
          </w:tcPr>
          <w:p w:rsidR="00C7540D" w:rsidRPr="00DD11FB" w:rsidRDefault="00C7540D" w:rsidP="00DD11FB">
            <w:pPr>
              <w:spacing w:before="60" w:after="60" w:line="240" w:lineRule="auto"/>
              <w:rPr>
                <w:szCs w:val="18"/>
              </w:rPr>
            </w:pPr>
            <w:r w:rsidRPr="00DD11FB">
              <w:rPr>
                <w:szCs w:val="18"/>
              </w:rPr>
              <w:t>6</w:t>
            </w:r>
          </w:p>
        </w:tc>
        <w:tc>
          <w:tcPr>
            <w:tcW w:w="1316" w:type="dxa"/>
            <w:vAlign w:val="center"/>
            <w:hideMark/>
          </w:tcPr>
          <w:p w:rsidR="00C7540D" w:rsidRPr="00DD11FB" w:rsidRDefault="00C7540D" w:rsidP="00DD11FB">
            <w:pPr>
              <w:spacing w:before="60" w:after="60" w:line="240" w:lineRule="auto"/>
              <w:rPr>
                <w:szCs w:val="18"/>
              </w:rPr>
            </w:pPr>
            <w:r w:rsidRPr="00DD11FB">
              <w:rPr>
                <w:szCs w:val="18"/>
              </w:rPr>
              <w:t>e</w:t>
            </w:r>
          </w:p>
        </w:tc>
        <w:tc>
          <w:tcPr>
            <w:tcW w:w="10260" w:type="dxa"/>
            <w:vAlign w:val="center"/>
            <w:hideMark/>
          </w:tcPr>
          <w:p w:rsidR="00C7540D" w:rsidRPr="00DD11FB" w:rsidRDefault="00C7540D" w:rsidP="00DD11FB">
            <w:pPr>
              <w:pStyle w:val="ListBullet"/>
              <w:numPr>
                <w:ilvl w:val="0"/>
                <w:numId w:val="11"/>
              </w:numPr>
              <w:spacing w:before="60" w:after="60" w:line="240" w:lineRule="auto"/>
              <w:rPr>
                <w:szCs w:val="18"/>
                <w:lang w:eastAsia="en-US"/>
              </w:rPr>
            </w:pPr>
            <w:r w:rsidRPr="00DD11FB">
              <w:rPr>
                <w:szCs w:val="18"/>
                <w:lang w:eastAsia="en-US"/>
              </w:rPr>
              <w:t>Consider trialling a coffee cart or similar small scale, temporary food and/or beverage vendor on the site</w:t>
            </w:r>
          </w:p>
        </w:tc>
        <w:tc>
          <w:tcPr>
            <w:tcW w:w="1718" w:type="dxa"/>
            <w:vAlign w:val="center"/>
            <w:hideMark/>
          </w:tcPr>
          <w:p w:rsidR="00C7540D" w:rsidRPr="00DD11FB" w:rsidRDefault="00C7540D" w:rsidP="00DD11FB">
            <w:pPr>
              <w:spacing w:before="60" w:after="60" w:line="240" w:lineRule="auto"/>
              <w:rPr>
                <w:szCs w:val="18"/>
              </w:rPr>
            </w:pPr>
            <w:r w:rsidRPr="00DD11FB">
              <w:rPr>
                <w:szCs w:val="18"/>
              </w:rPr>
              <w:t>Long</w:t>
            </w:r>
          </w:p>
        </w:tc>
      </w:tr>
    </w:tbl>
    <w:p w:rsidR="00C7540D" w:rsidRPr="00DD11FB" w:rsidRDefault="00C7540D" w:rsidP="00C7540D">
      <w:pPr>
        <w:rPr>
          <w:szCs w:val="18"/>
        </w:rPr>
      </w:pPr>
    </w:p>
    <w:p w:rsidR="00C7540D" w:rsidRPr="00126304" w:rsidRDefault="00C7540D" w:rsidP="00C7540D">
      <w:pPr>
        <w:spacing w:after="120"/>
        <w:rPr>
          <w:b/>
          <w:szCs w:val="18"/>
        </w:rPr>
      </w:pPr>
      <w:r w:rsidRPr="00126304">
        <w:rPr>
          <w:b/>
          <w:szCs w:val="18"/>
        </w:rPr>
        <w:t>Actions will be delivered over the following time frames:</w:t>
      </w:r>
    </w:p>
    <w:tbl>
      <w:tblPr>
        <w:tblW w:w="5160" w:type="dxa"/>
        <w:tblInd w:w="93" w:type="dxa"/>
        <w:tblLook w:val="04A0" w:firstRow="1" w:lastRow="0" w:firstColumn="1" w:lastColumn="0" w:noHBand="0" w:noVBand="1"/>
      </w:tblPr>
      <w:tblGrid>
        <w:gridCol w:w="960"/>
        <w:gridCol w:w="420"/>
        <w:gridCol w:w="420"/>
        <w:gridCol w:w="420"/>
        <w:gridCol w:w="420"/>
        <w:gridCol w:w="420"/>
        <w:gridCol w:w="420"/>
        <w:gridCol w:w="420"/>
        <w:gridCol w:w="420"/>
        <w:gridCol w:w="420"/>
        <w:gridCol w:w="420"/>
      </w:tblGrid>
      <w:tr w:rsidR="00C7540D" w:rsidRPr="00DD11FB" w:rsidTr="00C7540D">
        <w:trPr>
          <w:trHeight w:val="315"/>
        </w:trPr>
        <w:tc>
          <w:tcPr>
            <w:tcW w:w="960" w:type="dxa"/>
            <w:tcBorders>
              <w:top w:val="nil"/>
              <w:left w:val="nil"/>
              <w:bottom w:val="nil"/>
              <w:right w:val="single" w:sz="4" w:space="0" w:color="auto"/>
            </w:tcBorders>
            <w:noWrap/>
            <w:vAlign w:val="bottom"/>
            <w:hideMark/>
          </w:tcPr>
          <w:p w:rsidR="00C7540D" w:rsidRPr="00DD11FB" w:rsidRDefault="00C7540D" w:rsidP="00DD11FB">
            <w:pPr>
              <w:spacing w:line="240" w:lineRule="auto"/>
              <w:rPr>
                <w:szCs w:val="18"/>
              </w:rPr>
            </w:pPr>
            <w:r w:rsidRPr="00DD11FB">
              <w:rPr>
                <w:szCs w:val="18"/>
              </w:rPr>
              <w:t>Year</w:t>
            </w:r>
          </w:p>
        </w:tc>
        <w:tc>
          <w:tcPr>
            <w:tcW w:w="420" w:type="dxa"/>
            <w:tcBorders>
              <w:top w:val="single" w:sz="4" w:space="0" w:color="auto"/>
              <w:left w:val="single" w:sz="4" w:space="0" w:color="auto"/>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1</w:t>
            </w:r>
          </w:p>
        </w:tc>
        <w:tc>
          <w:tcPr>
            <w:tcW w:w="420" w:type="dxa"/>
            <w:tcBorders>
              <w:top w:val="single" w:sz="4" w:space="0" w:color="auto"/>
              <w:left w:val="nil"/>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2</w:t>
            </w:r>
          </w:p>
        </w:tc>
        <w:tc>
          <w:tcPr>
            <w:tcW w:w="420" w:type="dxa"/>
            <w:tcBorders>
              <w:top w:val="single" w:sz="4" w:space="0" w:color="auto"/>
              <w:left w:val="nil"/>
              <w:bottom w:val="nil"/>
              <w:right w:val="single" w:sz="4" w:space="0" w:color="auto"/>
            </w:tcBorders>
            <w:noWrap/>
            <w:vAlign w:val="bottom"/>
            <w:hideMark/>
          </w:tcPr>
          <w:p w:rsidR="00C7540D" w:rsidRPr="00DD11FB" w:rsidRDefault="00C7540D" w:rsidP="00DD11FB">
            <w:pPr>
              <w:spacing w:line="240" w:lineRule="auto"/>
              <w:jc w:val="right"/>
              <w:rPr>
                <w:szCs w:val="18"/>
              </w:rPr>
            </w:pPr>
            <w:r w:rsidRPr="00DD11FB">
              <w:rPr>
                <w:szCs w:val="18"/>
              </w:rPr>
              <w:t>3</w:t>
            </w:r>
          </w:p>
        </w:tc>
        <w:tc>
          <w:tcPr>
            <w:tcW w:w="420" w:type="dxa"/>
            <w:tcBorders>
              <w:top w:val="single" w:sz="4" w:space="0" w:color="auto"/>
              <w:left w:val="single" w:sz="4" w:space="0" w:color="auto"/>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4</w:t>
            </w:r>
          </w:p>
        </w:tc>
        <w:tc>
          <w:tcPr>
            <w:tcW w:w="420" w:type="dxa"/>
            <w:tcBorders>
              <w:top w:val="single" w:sz="4" w:space="0" w:color="auto"/>
              <w:left w:val="nil"/>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5</w:t>
            </w:r>
          </w:p>
        </w:tc>
        <w:tc>
          <w:tcPr>
            <w:tcW w:w="420" w:type="dxa"/>
            <w:tcBorders>
              <w:top w:val="single" w:sz="4" w:space="0" w:color="auto"/>
              <w:left w:val="nil"/>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6</w:t>
            </w:r>
          </w:p>
        </w:tc>
        <w:tc>
          <w:tcPr>
            <w:tcW w:w="420" w:type="dxa"/>
            <w:tcBorders>
              <w:top w:val="single" w:sz="4" w:space="0" w:color="auto"/>
              <w:left w:val="nil"/>
              <w:bottom w:val="nil"/>
              <w:right w:val="single" w:sz="4" w:space="0" w:color="auto"/>
            </w:tcBorders>
            <w:noWrap/>
            <w:vAlign w:val="bottom"/>
            <w:hideMark/>
          </w:tcPr>
          <w:p w:rsidR="00C7540D" w:rsidRPr="00DD11FB" w:rsidRDefault="00C7540D" w:rsidP="00DD11FB">
            <w:pPr>
              <w:spacing w:line="240" w:lineRule="auto"/>
              <w:jc w:val="right"/>
              <w:rPr>
                <w:szCs w:val="18"/>
              </w:rPr>
            </w:pPr>
            <w:r w:rsidRPr="00DD11FB">
              <w:rPr>
                <w:szCs w:val="18"/>
              </w:rPr>
              <w:t>7</w:t>
            </w:r>
          </w:p>
        </w:tc>
        <w:tc>
          <w:tcPr>
            <w:tcW w:w="420" w:type="dxa"/>
            <w:tcBorders>
              <w:top w:val="single" w:sz="4" w:space="0" w:color="auto"/>
              <w:left w:val="single" w:sz="4" w:space="0" w:color="auto"/>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8</w:t>
            </w:r>
          </w:p>
        </w:tc>
        <w:tc>
          <w:tcPr>
            <w:tcW w:w="420" w:type="dxa"/>
            <w:tcBorders>
              <w:top w:val="single" w:sz="4" w:space="0" w:color="auto"/>
              <w:left w:val="nil"/>
              <w:bottom w:val="nil"/>
              <w:right w:val="nil"/>
            </w:tcBorders>
            <w:noWrap/>
            <w:vAlign w:val="bottom"/>
            <w:hideMark/>
          </w:tcPr>
          <w:p w:rsidR="00C7540D" w:rsidRPr="00DD11FB" w:rsidRDefault="00C7540D" w:rsidP="00DD11FB">
            <w:pPr>
              <w:spacing w:line="240" w:lineRule="auto"/>
              <w:jc w:val="right"/>
              <w:rPr>
                <w:szCs w:val="18"/>
              </w:rPr>
            </w:pPr>
            <w:r w:rsidRPr="00DD11FB">
              <w:rPr>
                <w:szCs w:val="18"/>
              </w:rPr>
              <w:t>9</w:t>
            </w:r>
          </w:p>
        </w:tc>
        <w:tc>
          <w:tcPr>
            <w:tcW w:w="420" w:type="dxa"/>
            <w:tcBorders>
              <w:top w:val="single" w:sz="4" w:space="0" w:color="auto"/>
              <w:left w:val="nil"/>
              <w:bottom w:val="nil"/>
              <w:right w:val="single" w:sz="4" w:space="0" w:color="auto"/>
            </w:tcBorders>
            <w:noWrap/>
            <w:vAlign w:val="bottom"/>
            <w:hideMark/>
          </w:tcPr>
          <w:p w:rsidR="00C7540D" w:rsidRPr="00DD11FB" w:rsidRDefault="00C7540D" w:rsidP="00DD11FB">
            <w:pPr>
              <w:spacing w:line="240" w:lineRule="auto"/>
              <w:jc w:val="right"/>
              <w:rPr>
                <w:szCs w:val="18"/>
              </w:rPr>
            </w:pPr>
            <w:r w:rsidRPr="00DD11FB">
              <w:rPr>
                <w:szCs w:val="18"/>
              </w:rPr>
              <w:t>10</w:t>
            </w:r>
          </w:p>
        </w:tc>
      </w:tr>
      <w:tr w:rsidR="00C7540D" w:rsidRPr="00DD11FB" w:rsidTr="00C7540D">
        <w:trPr>
          <w:trHeight w:val="315"/>
        </w:trPr>
        <w:tc>
          <w:tcPr>
            <w:tcW w:w="960" w:type="dxa"/>
            <w:tcBorders>
              <w:top w:val="nil"/>
              <w:left w:val="nil"/>
              <w:bottom w:val="nil"/>
              <w:right w:val="single" w:sz="4" w:space="0" w:color="auto"/>
            </w:tcBorders>
            <w:noWrap/>
            <w:vAlign w:val="bottom"/>
            <w:hideMark/>
          </w:tcPr>
          <w:p w:rsidR="00C7540D" w:rsidRPr="00DD11FB" w:rsidRDefault="00C7540D" w:rsidP="00DD11FB">
            <w:pPr>
              <w:spacing w:line="240" w:lineRule="auto"/>
              <w:rPr>
                <w:szCs w:val="18"/>
              </w:rPr>
            </w:pPr>
            <w:r w:rsidRPr="00DD11FB">
              <w:rPr>
                <w:szCs w:val="18"/>
              </w:rPr>
              <w:t xml:space="preserve">Priority </w:t>
            </w:r>
          </w:p>
        </w:tc>
        <w:tc>
          <w:tcPr>
            <w:tcW w:w="1260" w:type="dxa"/>
            <w:gridSpan w:val="3"/>
            <w:tcBorders>
              <w:top w:val="nil"/>
              <w:left w:val="single" w:sz="4" w:space="0" w:color="auto"/>
              <w:bottom w:val="single" w:sz="4" w:space="0" w:color="auto"/>
              <w:right w:val="single" w:sz="4" w:space="0" w:color="auto"/>
            </w:tcBorders>
            <w:shd w:val="clear" w:color="000000" w:fill="E46D0A"/>
            <w:noWrap/>
            <w:vAlign w:val="bottom"/>
            <w:hideMark/>
          </w:tcPr>
          <w:p w:rsidR="00C7540D" w:rsidRPr="00DD11FB" w:rsidRDefault="00C7540D" w:rsidP="00DD11FB">
            <w:pPr>
              <w:spacing w:line="240" w:lineRule="auto"/>
              <w:jc w:val="center"/>
              <w:rPr>
                <w:b/>
                <w:bCs/>
                <w:szCs w:val="18"/>
              </w:rPr>
            </w:pPr>
            <w:r w:rsidRPr="00DD11FB">
              <w:rPr>
                <w:b/>
                <w:bCs/>
                <w:szCs w:val="18"/>
              </w:rPr>
              <w:t>Short</w:t>
            </w:r>
          </w:p>
        </w:tc>
        <w:tc>
          <w:tcPr>
            <w:tcW w:w="1680" w:type="dxa"/>
            <w:gridSpan w:val="4"/>
            <w:tcBorders>
              <w:top w:val="nil"/>
              <w:left w:val="single" w:sz="4" w:space="0" w:color="auto"/>
              <w:bottom w:val="single" w:sz="4" w:space="0" w:color="auto"/>
              <w:right w:val="single" w:sz="4" w:space="0" w:color="auto"/>
            </w:tcBorders>
            <w:shd w:val="clear" w:color="000000" w:fill="00B0F0"/>
            <w:noWrap/>
            <w:vAlign w:val="bottom"/>
            <w:hideMark/>
          </w:tcPr>
          <w:p w:rsidR="00C7540D" w:rsidRPr="00DD11FB" w:rsidRDefault="00C7540D" w:rsidP="00DD11FB">
            <w:pPr>
              <w:spacing w:line="240" w:lineRule="auto"/>
              <w:jc w:val="center"/>
              <w:rPr>
                <w:b/>
                <w:bCs/>
                <w:szCs w:val="18"/>
              </w:rPr>
            </w:pPr>
            <w:r w:rsidRPr="00DD11FB">
              <w:rPr>
                <w:b/>
                <w:bCs/>
                <w:szCs w:val="18"/>
              </w:rPr>
              <w:t>Medium</w:t>
            </w:r>
          </w:p>
        </w:tc>
        <w:tc>
          <w:tcPr>
            <w:tcW w:w="1260" w:type="dxa"/>
            <w:gridSpan w:val="3"/>
            <w:tcBorders>
              <w:top w:val="nil"/>
              <w:left w:val="single" w:sz="4" w:space="0" w:color="auto"/>
              <w:bottom w:val="single" w:sz="4" w:space="0" w:color="auto"/>
              <w:right w:val="single" w:sz="4" w:space="0" w:color="auto"/>
            </w:tcBorders>
            <w:shd w:val="clear" w:color="000000" w:fill="00B050"/>
            <w:noWrap/>
            <w:vAlign w:val="bottom"/>
            <w:hideMark/>
          </w:tcPr>
          <w:p w:rsidR="00C7540D" w:rsidRPr="00DD11FB" w:rsidRDefault="00C7540D" w:rsidP="00DD11FB">
            <w:pPr>
              <w:spacing w:line="240" w:lineRule="auto"/>
              <w:jc w:val="center"/>
              <w:rPr>
                <w:b/>
                <w:bCs/>
                <w:szCs w:val="18"/>
              </w:rPr>
            </w:pPr>
            <w:r w:rsidRPr="00DD11FB">
              <w:rPr>
                <w:b/>
                <w:bCs/>
                <w:szCs w:val="18"/>
              </w:rPr>
              <w:t>Long</w:t>
            </w:r>
          </w:p>
        </w:tc>
      </w:tr>
    </w:tbl>
    <w:p w:rsidR="00126304" w:rsidRDefault="00126304" w:rsidP="00126304">
      <w:pPr>
        <w:rPr>
          <w:szCs w:val="18"/>
        </w:rPr>
      </w:pPr>
    </w:p>
    <w:p w:rsidR="00585EEA" w:rsidRDefault="00C7540D" w:rsidP="00126304">
      <w:pPr>
        <w:rPr>
          <w:szCs w:val="18"/>
        </w:rPr>
        <w:sectPr w:rsidR="00585EEA" w:rsidSect="00026909">
          <w:pgSz w:w="16839" w:h="11907" w:orient="landscape" w:code="9"/>
          <w:pgMar w:top="1411" w:right="1526" w:bottom="1310" w:left="1411" w:header="562" w:footer="562" w:gutter="0"/>
          <w:cols w:space="340"/>
          <w:docGrid w:linePitch="360"/>
        </w:sectPr>
      </w:pPr>
      <w:r w:rsidRPr="00DD11FB">
        <w:rPr>
          <w:szCs w:val="18"/>
        </w:rPr>
        <w:t xml:space="preserve">To support the operational objectives and actions, five Action Plans will be developed which will address a number of the actions detailed </w:t>
      </w:r>
      <w:r w:rsidR="007A1F41">
        <w:rPr>
          <w:szCs w:val="18"/>
        </w:rPr>
        <w:t>above</w:t>
      </w:r>
      <w:r w:rsidRPr="00DD11FB">
        <w:rPr>
          <w:szCs w:val="18"/>
        </w:rPr>
        <w:t xml:space="preserve">.  These will all be developed within the first three years after the </w:t>
      </w:r>
      <w:r w:rsidR="00AA1081">
        <w:rPr>
          <w:szCs w:val="18"/>
        </w:rPr>
        <w:t>Land Management Plan</w:t>
      </w:r>
      <w:r w:rsidRPr="00DD11FB">
        <w:rPr>
          <w:szCs w:val="18"/>
        </w:rPr>
        <w:t xml:space="preserve"> is published.  </w:t>
      </w:r>
    </w:p>
    <w:p w:rsidR="00585EEA" w:rsidRDefault="00585EEA" w:rsidP="00585EEA">
      <w:pPr>
        <w:pStyle w:val="Heading1"/>
        <w:spacing w:after="480"/>
      </w:pPr>
      <w:bookmarkStart w:id="32" w:name="_Toc448841551"/>
      <w:r>
        <w:lastRenderedPageBreak/>
        <w:t>Appendix D: Record of Minor Amendments</w:t>
      </w:r>
      <w:bookmarkEnd w:id="32"/>
    </w:p>
    <w:tbl>
      <w:tblPr>
        <w:tblStyle w:val="TableGrid"/>
        <w:tblW w:w="9209" w:type="dxa"/>
        <w:tblLook w:val="04A0" w:firstRow="1" w:lastRow="0" w:firstColumn="1" w:lastColumn="0" w:noHBand="0" w:noVBand="1"/>
      </w:tblPr>
      <w:tblGrid>
        <w:gridCol w:w="1098"/>
        <w:gridCol w:w="4230"/>
        <w:gridCol w:w="1530"/>
        <w:gridCol w:w="2351"/>
      </w:tblGrid>
      <w:tr w:rsidR="00585EEA" w:rsidRPr="0054313B" w:rsidTr="00585EEA">
        <w:tc>
          <w:tcPr>
            <w:tcW w:w="1098" w:type="dxa"/>
          </w:tcPr>
          <w:p w:rsidR="00585EEA" w:rsidRPr="0054313B" w:rsidRDefault="00585EEA" w:rsidP="00126304">
            <w:pPr>
              <w:rPr>
                <w:b/>
                <w:szCs w:val="18"/>
              </w:rPr>
            </w:pPr>
            <w:r w:rsidRPr="0054313B">
              <w:rPr>
                <w:b/>
                <w:szCs w:val="18"/>
              </w:rPr>
              <w:t>Date</w:t>
            </w:r>
          </w:p>
        </w:tc>
        <w:tc>
          <w:tcPr>
            <w:tcW w:w="4230" w:type="dxa"/>
          </w:tcPr>
          <w:p w:rsidR="00585EEA" w:rsidRPr="0054313B" w:rsidRDefault="0054313B" w:rsidP="00126304">
            <w:pPr>
              <w:rPr>
                <w:b/>
                <w:szCs w:val="18"/>
              </w:rPr>
            </w:pPr>
            <w:r>
              <w:rPr>
                <w:b/>
                <w:szCs w:val="18"/>
              </w:rPr>
              <w:t xml:space="preserve">Details of </w:t>
            </w:r>
            <w:r w:rsidRPr="0054313B">
              <w:rPr>
                <w:b/>
                <w:szCs w:val="18"/>
              </w:rPr>
              <w:t>Amendment</w:t>
            </w:r>
          </w:p>
        </w:tc>
        <w:tc>
          <w:tcPr>
            <w:tcW w:w="1530" w:type="dxa"/>
          </w:tcPr>
          <w:p w:rsidR="00585EEA" w:rsidRPr="0054313B" w:rsidRDefault="0054313B" w:rsidP="00126304">
            <w:pPr>
              <w:rPr>
                <w:b/>
                <w:szCs w:val="18"/>
              </w:rPr>
            </w:pPr>
            <w:r w:rsidRPr="0054313B">
              <w:rPr>
                <w:b/>
                <w:szCs w:val="18"/>
              </w:rPr>
              <w:t>Page/Section</w:t>
            </w:r>
          </w:p>
        </w:tc>
        <w:tc>
          <w:tcPr>
            <w:tcW w:w="2351" w:type="dxa"/>
          </w:tcPr>
          <w:p w:rsidR="00585EEA" w:rsidRPr="0054313B" w:rsidRDefault="0054313B" w:rsidP="00126304">
            <w:pPr>
              <w:rPr>
                <w:b/>
                <w:szCs w:val="18"/>
              </w:rPr>
            </w:pPr>
            <w:r w:rsidRPr="0054313B">
              <w:rPr>
                <w:b/>
                <w:szCs w:val="18"/>
              </w:rPr>
              <w:t>Approval</w:t>
            </w: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r w:rsidR="00585EEA" w:rsidTr="0054313B">
        <w:trPr>
          <w:trHeight w:val="720"/>
        </w:trPr>
        <w:tc>
          <w:tcPr>
            <w:tcW w:w="1098" w:type="dxa"/>
          </w:tcPr>
          <w:p w:rsidR="00585EEA" w:rsidRDefault="00585EEA" w:rsidP="00126304">
            <w:pPr>
              <w:rPr>
                <w:szCs w:val="18"/>
              </w:rPr>
            </w:pPr>
          </w:p>
        </w:tc>
        <w:tc>
          <w:tcPr>
            <w:tcW w:w="4230" w:type="dxa"/>
          </w:tcPr>
          <w:p w:rsidR="00585EEA" w:rsidRDefault="00585EEA" w:rsidP="00126304">
            <w:pPr>
              <w:rPr>
                <w:szCs w:val="18"/>
              </w:rPr>
            </w:pPr>
          </w:p>
        </w:tc>
        <w:tc>
          <w:tcPr>
            <w:tcW w:w="1530" w:type="dxa"/>
          </w:tcPr>
          <w:p w:rsidR="00585EEA" w:rsidRDefault="00585EEA" w:rsidP="00126304">
            <w:pPr>
              <w:rPr>
                <w:szCs w:val="18"/>
              </w:rPr>
            </w:pPr>
          </w:p>
        </w:tc>
        <w:tc>
          <w:tcPr>
            <w:tcW w:w="2351" w:type="dxa"/>
          </w:tcPr>
          <w:p w:rsidR="00585EEA" w:rsidRDefault="00585EEA" w:rsidP="00126304">
            <w:pPr>
              <w:rPr>
                <w:szCs w:val="18"/>
              </w:rPr>
            </w:pPr>
          </w:p>
        </w:tc>
      </w:tr>
    </w:tbl>
    <w:p w:rsidR="00F3068C" w:rsidRPr="00DD11FB" w:rsidRDefault="00F3068C" w:rsidP="00126304">
      <w:pPr>
        <w:rPr>
          <w:szCs w:val="18"/>
        </w:rPr>
      </w:pPr>
    </w:p>
    <w:sectPr w:rsidR="00F3068C" w:rsidRPr="00DD11FB" w:rsidSect="00585EEA">
      <w:pgSz w:w="11907" w:h="16839" w:code="9"/>
      <w:pgMar w:top="1526" w:right="1310" w:bottom="1411" w:left="1411" w:header="562" w:footer="562"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733" w:rsidRDefault="00896733" w:rsidP="00400263">
      <w:r>
        <w:separator/>
      </w:r>
    </w:p>
  </w:endnote>
  <w:endnote w:type="continuationSeparator" w:id="0">
    <w:p w:rsidR="00896733" w:rsidRDefault="00896733" w:rsidP="00400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urostile">
    <w:altName w:val="Segoe Script"/>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E22" w:rsidRDefault="009D0E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76" w:type="dxa"/>
      <w:tblBorders>
        <w:insideV w:val="single" w:sz="4" w:space="0" w:color="41A62A"/>
      </w:tblBorders>
      <w:tblLook w:val="01E0" w:firstRow="1" w:lastRow="1" w:firstColumn="1" w:lastColumn="1" w:noHBand="0" w:noVBand="0"/>
    </w:tblPr>
    <w:tblGrid>
      <w:gridCol w:w="619"/>
      <w:gridCol w:w="8057"/>
    </w:tblGrid>
    <w:tr w:rsidR="00224C38" w:rsidTr="00865F96">
      <w:trPr>
        <w:trHeight w:val="284"/>
      </w:trPr>
      <w:tc>
        <w:tcPr>
          <w:tcW w:w="624" w:type="dxa"/>
          <w:tcMar>
            <w:left w:w="0" w:type="dxa"/>
            <w:right w:w="0" w:type="dxa"/>
          </w:tcMar>
          <w:vAlign w:val="center"/>
        </w:tcPr>
        <w:p w:rsidR="00224C38" w:rsidRDefault="00224C38" w:rsidP="00865F96">
          <w:pPr>
            <w:pStyle w:val="Footer"/>
            <w:jc w:val="left"/>
          </w:pPr>
          <w:r w:rsidRPr="00AF415A">
            <w:rPr>
              <w:rStyle w:val="PageNumber"/>
            </w:rPr>
            <w:fldChar w:fldCharType="begin"/>
          </w:r>
          <w:r w:rsidRPr="00AF415A">
            <w:rPr>
              <w:rStyle w:val="PageNumber"/>
            </w:rPr>
            <w:instrText xml:space="preserve"> PAGE </w:instrText>
          </w:r>
          <w:r w:rsidRPr="00AF415A">
            <w:rPr>
              <w:rStyle w:val="PageNumber"/>
            </w:rPr>
            <w:fldChar w:fldCharType="separate"/>
          </w:r>
          <w:r w:rsidR="00095FB8">
            <w:rPr>
              <w:rStyle w:val="PageNumber"/>
              <w:noProof/>
            </w:rPr>
            <w:t>38</w:t>
          </w:r>
          <w:r w:rsidRPr="00AF415A">
            <w:rPr>
              <w:rStyle w:val="PageNumber"/>
            </w:rPr>
            <w:fldChar w:fldCharType="end"/>
          </w:r>
        </w:p>
      </w:tc>
      <w:tc>
        <w:tcPr>
          <w:tcW w:w="8130" w:type="dxa"/>
          <w:vAlign w:val="center"/>
        </w:tcPr>
        <w:p w:rsidR="00224C38" w:rsidRPr="00865F96" w:rsidRDefault="009D0E22" w:rsidP="00865F96">
          <w:pPr>
            <w:pStyle w:val="Footer"/>
            <w:jc w:val="left"/>
            <w:rPr>
              <w:rStyle w:val="PageNumber"/>
              <w:color w:val="000000"/>
              <w:sz w:val="10"/>
            </w:rPr>
          </w:pPr>
          <w:r>
            <w:fldChar w:fldCharType="begin"/>
          </w:r>
          <w:r>
            <w:instrText xml:space="preserve"> DOCPROPERTY  Client </w:instrText>
          </w:r>
          <w:r>
            <w:fldChar w:fldCharType="separate"/>
          </w:r>
          <w:r w:rsidR="00095FB8">
            <w:t>Territory and Municipal Services</w:t>
          </w:r>
          <w:r>
            <w:fldChar w:fldCharType="end"/>
          </w:r>
          <w:r w:rsidR="00224C38">
            <w:t xml:space="preserve">: </w:t>
          </w:r>
          <w:r>
            <w:fldChar w:fldCharType="begin"/>
          </w:r>
          <w:r>
            <w:instrText xml:space="preserve"> DOCPROPERTY</w:instrText>
          </w:r>
          <w:r>
            <w:instrText xml:space="preserve">  Project </w:instrText>
          </w:r>
          <w:r>
            <w:fldChar w:fldCharType="separate"/>
          </w:r>
          <w:r w:rsidR="00095FB8">
            <w:t>Plan of Management for Albert Hall</w:t>
          </w:r>
          <w:r>
            <w:fldChar w:fldCharType="end"/>
          </w:r>
        </w:p>
      </w:tc>
    </w:tr>
  </w:tbl>
  <w:p w:rsidR="00224C38" w:rsidRDefault="00224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Pr="00B1453A" w:rsidRDefault="00224C38" w:rsidP="0078760B">
    <w:pPr>
      <w:jc w:val="center"/>
      <w:rPr>
        <w:rFonts w:asciiTheme="minorHAnsi" w:hAnsiTheme="minorHAnsi"/>
        <w:b/>
        <w:color w:val="000000" w:themeColor="text1"/>
        <w:sz w:val="24"/>
      </w:rPr>
    </w:pPr>
  </w:p>
  <w:p w:rsidR="00224C38" w:rsidRPr="009D0E22" w:rsidRDefault="009D0E22" w:rsidP="009D0E22">
    <w:pPr>
      <w:pStyle w:val="Footer"/>
      <w:jc w:val="center"/>
      <w:rPr>
        <w:rFonts w:ascii="Arial" w:hAnsi="Arial" w:cs="Arial"/>
        <w:sz w:val="14"/>
      </w:rPr>
    </w:pPr>
    <w:r w:rsidRPr="009D0E2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E2F" w:rsidRPr="00FB7E2F" w:rsidRDefault="00FB7E2F" w:rsidP="00FB7E2F">
    <w:pPr>
      <w:tabs>
        <w:tab w:val="center" w:pos="4153"/>
        <w:tab w:val="right" w:pos="8306"/>
      </w:tabs>
      <w:autoSpaceDE w:val="0"/>
      <w:autoSpaceDN w:val="0"/>
      <w:spacing w:line="240" w:lineRule="auto"/>
      <w:rPr>
        <w:rFonts w:ascii="Arial" w:hAnsi="Arial" w:cs="Arial"/>
        <w:color w:val="auto"/>
        <w:szCs w:val="18"/>
        <w:lang w:eastAsia="en-US"/>
      </w:rPr>
    </w:pPr>
    <w:r w:rsidRPr="00FB7E2F">
      <w:rPr>
        <w:rFonts w:ascii="Arial" w:hAnsi="Arial" w:cs="Arial"/>
        <w:color w:val="auto"/>
        <w:szCs w:val="18"/>
        <w:lang w:eastAsia="en-US"/>
      </w:rPr>
      <w:t>*Name amended under Legislation Act, s 60</w:t>
    </w:r>
  </w:p>
  <w:p w:rsidR="00224C38" w:rsidRPr="009D0E22" w:rsidRDefault="009D0E22" w:rsidP="009D0E22">
    <w:pPr>
      <w:pStyle w:val="Footer"/>
      <w:jc w:val="center"/>
      <w:rPr>
        <w:rFonts w:ascii="Arial" w:hAnsi="Arial" w:cs="Arial"/>
        <w:sz w:val="14"/>
        <w:szCs w:val="14"/>
      </w:rPr>
    </w:pPr>
    <w:r w:rsidRPr="009D0E22">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E2F" w:rsidRPr="009D0E22" w:rsidRDefault="009D0E22" w:rsidP="009D0E22">
    <w:pPr>
      <w:pStyle w:val="Footer"/>
      <w:jc w:val="center"/>
      <w:rPr>
        <w:rFonts w:ascii="Arial" w:hAnsi="Arial" w:cs="Arial"/>
        <w:sz w:val="14"/>
        <w:szCs w:val="14"/>
      </w:rPr>
    </w:pPr>
    <w:r w:rsidRPr="009D0E22">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76" w:type="dxa"/>
      <w:tblBorders>
        <w:insideV w:val="single" w:sz="4" w:space="0" w:color="41A62A"/>
      </w:tblBorders>
      <w:tblLook w:val="01E0" w:firstRow="1" w:lastRow="1" w:firstColumn="1" w:lastColumn="1" w:noHBand="0" w:noVBand="0"/>
    </w:tblPr>
    <w:tblGrid>
      <w:gridCol w:w="454"/>
      <w:gridCol w:w="8222"/>
    </w:tblGrid>
    <w:tr w:rsidR="00224C38" w:rsidTr="00865F96">
      <w:trPr>
        <w:trHeight w:val="284"/>
      </w:trPr>
      <w:tc>
        <w:tcPr>
          <w:tcW w:w="454" w:type="dxa"/>
          <w:tcMar>
            <w:left w:w="0" w:type="dxa"/>
            <w:right w:w="0" w:type="dxa"/>
          </w:tcMar>
          <w:vAlign w:val="center"/>
        </w:tcPr>
        <w:p w:rsidR="00224C38" w:rsidRDefault="00224C38" w:rsidP="00865F96">
          <w:pPr>
            <w:pStyle w:val="Footer"/>
            <w:jc w:val="left"/>
          </w:pPr>
          <w:r w:rsidRPr="00AF415A">
            <w:rPr>
              <w:rStyle w:val="PageNumber"/>
            </w:rPr>
            <w:fldChar w:fldCharType="begin"/>
          </w:r>
          <w:r w:rsidRPr="00AF415A">
            <w:rPr>
              <w:rStyle w:val="PageNumber"/>
            </w:rPr>
            <w:instrText xml:space="preserve"> PAGE </w:instrText>
          </w:r>
          <w:r w:rsidRPr="00AF415A">
            <w:rPr>
              <w:rStyle w:val="PageNumber"/>
            </w:rPr>
            <w:fldChar w:fldCharType="separate"/>
          </w:r>
          <w:r w:rsidR="00095FB8">
            <w:rPr>
              <w:rStyle w:val="PageNumber"/>
              <w:noProof/>
            </w:rPr>
            <w:t>14</w:t>
          </w:r>
          <w:r w:rsidRPr="00AF415A">
            <w:rPr>
              <w:rStyle w:val="PageNumber"/>
            </w:rPr>
            <w:fldChar w:fldCharType="end"/>
          </w:r>
        </w:p>
      </w:tc>
      <w:tc>
        <w:tcPr>
          <w:tcW w:w="8222" w:type="dxa"/>
          <w:vAlign w:val="center"/>
        </w:tcPr>
        <w:p w:rsidR="00224C38" w:rsidRPr="00865F96" w:rsidRDefault="009D0E22" w:rsidP="00865F96">
          <w:pPr>
            <w:pStyle w:val="Footer"/>
            <w:jc w:val="left"/>
            <w:rPr>
              <w:rStyle w:val="PageNumber"/>
              <w:color w:val="000000"/>
              <w:sz w:val="10"/>
            </w:rPr>
          </w:pPr>
          <w:r>
            <w:fldChar w:fldCharType="begin"/>
          </w:r>
          <w:r>
            <w:instrText xml:space="preserve"> DOCPROPERTY  Client </w:instrText>
          </w:r>
          <w:r>
            <w:fldChar w:fldCharType="separate"/>
          </w:r>
          <w:r w:rsidR="00095FB8">
            <w:t>Territory and Municipal Services</w:t>
          </w:r>
          <w:r>
            <w:fldChar w:fldCharType="end"/>
          </w:r>
          <w:r w:rsidR="00224C38">
            <w:t xml:space="preserve">: </w:t>
          </w:r>
          <w:r>
            <w:fldChar w:fldCharType="begin"/>
          </w:r>
          <w:r>
            <w:instrText xml:space="preserve"> DOCPROPERTY  Project </w:instrText>
          </w:r>
          <w:r>
            <w:fldChar w:fldCharType="separate"/>
          </w:r>
          <w:r w:rsidR="00095FB8">
            <w:t>Plan of Management for Albert Hall</w:t>
          </w:r>
          <w:r>
            <w:fldChar w:fldCharType="end"/>
          </w:r>
        </w:p>
      </w:tc>
    </w:tr>
  </w:tbl>
  <w:p w:rsidR="00224C38" w:rsidRDefault="00224C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89" w:type="dxa"/>
      <w:tblInd w:w="94" w:type="dxa"/>
      <w:tblBorders>
        <w:insideH w:val="single" w:sz="4" w:space="0" w:color="41A62A"/>
      </w:tblBorders>
      <w:tblLook w:val="01E0" w:firstRow="1" w:lastRow="1" w:firstColumn="1" w:lastColumn="1" w:noHBand="0" w:noVBand="0"/>
    </w:tblPr>
    <w:tblGrid>
      <w:gridCol w:w="8262"/>
      <w:gridCol w:w="627"/>
    </w:tblGrid>
    <w:tr w:rsidR="00224C38" w:rsidTr="00B1453A">
      <w:trPr>
        <w:trHeight w:val="284"/>
      </w:trPr>
      <w:tc>
        <w:tcPr>
          <w:tcW w:w="8262" w:type="dxa"/>
          <w:vAlign w:val="center"/>
        </w:tcPr>
        <w:p w:rsidR="00224C38" w:rsidRDefault="00224C38" w:rsidP="00022DD7">
          <w:pPr>
            <w:pStyle w:val="Footer"/>
          </w:pPr>
        </w:p>
      </w:tc>
      <w:tc>
        <w:tcPr>
          <w:tcW w:w="627" w:type="dxa"/>
          <w:noWrap/>
          <w:tcFitText/>
          <w:vAlign w:val="center"/>
        </w:tcPr>
        <w:p w:rsidR="00224C38" w:rsidRPr="00B155F4" w:rsidRDefault="00224C38" w:rsidP="00022DD7">
          <w:pPr>
            <w:pStyle w:val="Footer"/>
            <w:rPr>
              <w:rStyle w:val="PageNumber"/>
            </w:rPr>
          </w:pPr>
        </w:p>
      </w:tc>
    </w:tr>
  </w:tbl>
  <w:p w:rsidR="00224C38" w:rsidRPr="009D0E22" w:rsidRDefault="009D0E22" w:rsidP="009D0E22">
    <w:pPr>
      <w:pStyle w:val="Footer"/>
      <w:jc w:val="center"/>
      <w:rPr>
        <w:rFonts w:ascii="Arial" w:hAnsi="Arial" w:cs="Arial"/>
        <w:sz w:val="14"/>
      </w:rPr>
    </w:pPr>
    <w:r w:rsidRPr="009D0E22">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89" w:type="dxa"/>
      <w:tblInd w:w="94" w:type="dxa"/>
      <w:tblBorders>
        <w:insideV w:val="single" w:sz="4" w:space="0" w:color="41A62A"/>
      </w:tblBorders>
      <w:tblLook w:val="01E0" w:firstRow="1" w:lastRow="1" w:firstColumn="1" w:lastColumn="1" w:noHBand="0" w:noVBand="0"/>
    </w:tblPr>
    <w:tblGrid>
      <w:gridCol w:w="8262"/>
      <w:gridCol w:w="627"/>
    </w:tblGrid>
    <w:tr w:rsidR="00224C38" w:rsidTr="00022DD7">
      <w:trPr>
        <w:trHeight w:val="284"/>
      </w:trPr>
      <w:tc>
        <w:tcPr>
          <w:tcW w:w="8222" w:type="dxa"/>
          <w:vAlign w:val="center"/>
        </w:tcPr>
        <w:p w:rsidR="00224C38" w:rsidRDefault="009D0E22" w:rsidP="00022DD7">
          <w:pPr>
            <w:pStyle w:val="Footer"/>
          </w:pPr>
          <w:r>
            <w:fldChar w:fldCharType="begin"/>
          </w:r>
          <w:r>
            <w:instrText xml:space="preserve"> DOCPROPERTY  Client </w:instrText>
          </w:r>
          <w:r>
            <w:fldChar w:fldCharType="separate"/>
          </w:r>
          <w:r w:rsidR="00095FB8">
            <w:t>Territory and Municipal Services</w:t>
          </w:r>
          <w:r>
            <w:fldChar w:fldCharType="end"/>
          </w:r>
          <w:r w:rsidR="00224C38">
            <w:t xml:space="preserve">: </w:t>
          </w:r>
          <w:r>
            <w:fldChar w:fldCharType="begin"/>
          </w:r>
          <w:r>
            <w:instrText xml:space="preserve"> DOCPROPERTY  Project </w:instrText>
          </w:r>
          <w:r>
            <w:fldChar w:fldCharType="separate"/>
          </w:r>
          <w:r w:rsidR="00095FB8">
            <w:t>Plan of Management for Albert Hall</w:t>
          </w:r>
          <w:r>
            <w:fldChar w:fldCharType="end"/>
          </w:r>
        </w:p>
      </w:tc>
      <w:tc>
        <w:tcPr>
          <w:tcW w:w="624" w:type="dxa"/>
          <w:noWrap/>
          <w:tcFitText/>
          <w:vAlign w:val="center"/>
        </w:tcPr>
        <w:p w:rsidR="00224C38" w:rsidRPr="00B155F4" w:rsidRDefault="00224C38" w:rsidP="00022DD7">
          <w:pPr>
            <w:pStyle w:val="Footer"/>
            <w:rPr>
              <w:rStyle w:val="PageNumber"/>
            </w:rPr>
          </w:pPr>
          <w:r w:rsidRPr="00022DD7">
            <w:rPr>
              <w:rStyle w:val="PageNumber"/>
            </w:rPr>
            <w:fldChar w:fldCharType="begin"/>
          </w:r>
          <w:r w:rsidRPr="00022DD7">
            <w:rPr>
              <w:rStyle w:val="PageNumber"/>
            </w:rPr>
            <w:instrText xml:space="preserve"> PAGE </w:instrText>
          </w:r>
          <w:r w:rsidRPr="00022DD7">
            <w:rPr>
              <w:rStyle w:val="PageNumber"/>
            </w:rPr>
            <w:fldChar w:fldCharType="separate"/>
          </w:r>
          <w:r>
            <w:rPr>
              <w:rStyle w:val="PageNumber"/>
              <w:noProof/>
            </w:rPr>
            <w:t>3</w:t>
          </w:r>
          <w:r w:rsidRPr="00022DD7">
            <w:rPr>
              <w:rStyle w:val="PageNumber"/>
            </w:rPr>
            <w:fldChar w:fldCharType="end"/>
          </w:r>
        </w:p>
      </w:tc>
    </w:tr>
  </w:tbl>
  <w:p w:rsidR="00224C38" w:rsidRPr="00022DD7" w:rsidRDefault="00224C38" w:rsidP="00022D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89" w:type="dxa"/>
      <w:tblInd w:w="94" w:type="dxa"/>
      <w:tblBorders>
        <w:insideV w:val="single" w:sz="4" w:space="0" w:color="41A62A"/>
      </w:tblBorders>
      <w:tblLook w:val="01E0" w:firstRow="1" w:lastRow="1" w:firstColumn="1" w:lastColumn="1" w:noHBand="0" w:noVBand="0"/>
    </w:tblPr>
    <w:tblGrid>
      <w:gridCol w:w="8262"/>
      <w:gridCol w:w="627"/>
    </w:tblGrid>
    <w:tr w:rsidR="00224C38" w:rsidTr="0078760B">
      <w:trPr>
        <w:trHeight w:val="284"/>
      </w:trPr>
      <w:tc>
        <w:tcPr>
          <w:tcW w:w="8262" w:type="dxa"/>
          <w:vAlign w:val="center"/>
        </w:tcPr>
        <w:p w:rsidR="00224C38" w:rsidRDefault="009D0E22" w:rsidP="004701C8">
          <w:pPr>
            <w:pStyle w:val="Footer"/>
          </w:pPr>
          <w:r>
            <w:fldChar w:fldCharType="begin"/>
          </w:r>
          <w:r>
            <w:instrText xml:space="preserve"> DOCPROPERTY  Client </w:instrText>
          </w:r>
          <w:r>
            <w:fldChar w:fldCharType="separate"/>
          </w:r>
          <w:r w:rsidR="00095FB8">
            <w:t>Territory and Municipal Services</w:t>
          </w:r>
          <w:r>
            <w:fldChar w:fldCharType="end"/>
          </w:r>
          <w:r w:rsidR="00224C38">
            <w:t xml:space="preserve">: </w:t>
          </w:r>
          <w:r>
            <w:fldChar w:fldCharType="begin"/>
          </w:r>
          <w:r>
            <w:instrText xml:space="preserve"> DOCPROPERTY  Project </w:instrText>
          </w:r>
          <w:r>
            <w:fldChar w:fldCharType="separate"/>
          </w:r>
          <w:r w:rsidR="00095FB8">
            <w:t>Plan of Management for Albert Hall</w:t>
          </w:r>
          <w:r>
            <w:fldChar w:fldCharType="end"/>
          </w:r>
        </w:p>
      </w:tc>
      <w:tc>
        <w:tcPr>
          <w:tcW w:w="627" w:type="dxa"/>
          <w:noWrap/>
          <w:tcFitText/>
          <w:vAlign w:val="center"/>
        </w:tcPr>
        <w:p w:rsidR="00224C38" w:rsidRPr="00B155F4" w:rsidRDefault="00224C38" w:rsidP="00022DD7">
          <w:pPr>
            <w:pStyle w:val="Footer"/>
            <w:rPr>
              <w:rStyle w:val="PageNumber"/>
            </w:rPr>
          </w:pPr>
          <w:r w:rsidRPr="009D0E22">
            <w:rPr>
              <w:rStyle w:val="PageNumber"/>
              <w:spacing w:val="255"/>
            </w:rPr>
            <w:fldChar w:fldCharType="begin"/>
          </w:r>
          <w:r w:rsidRPr="009D0E22">
            <w:rPr>
              <w:rStyle w:val="PageNumber"/>
              <w:spacing w:val="255"/>
            </w:rPr>
            <w:instrText xml:space="preserve"> PAGE </w:instrText>
          </w:r>
          <w:r w:rsidRPr="009D0E22">
            <w:rPr>
              <w:rStyle w:val="PageNumber"/>
              <w:spacing w:val="255"/>
            </w:rPr>
            <w:fldChar w:fldCharType="separate"/>
          </w:r>
          <w:r w:rsidR="00095FB8" w:rsidRPr="009D0E22">
            <w:rPr>
              <w:rStyle w:val="PageNumber"/>
              <w:noProof/>
              <w:spacing w:val="255"/>
            </w:rPr>
            <w:t>1</w:t>
          </w:r>
          <w:r w:rsidRPr="009D0E22">
            <w:rPr>
              <w:rStyle w:val="PageNumber"/>
              <w:spacing w:val="255"/>
            </w:rPr>
            <w:fldChar w:fldCharType="end"/>
          </w:r>
        </w:p>
      </w:tc>
    </w:tr>
  </w:tbl>
  <w:p w:rsidR="00224C38" w:rsidRPr="009D0E22" w:rsidRDefault="009D0E22" w:rsidP="009D0E22">
    <w:pPr>
      <w:pStyle w:val="Footer"/>
      <w:jc w:val="center"/>
      <w:rPr>
        <w:rFonts w:ascii="Arial" w:hAnsi="Arial" w:cs="Arial"/>
        <w:sz w:val="14"/>
      </w:rPr>
    </w:pPr>
    <w:r w:rsidRPr="009D0E22">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89" w:type="dxa"/>
      <w:tblInd w:w="94" w:type="dxa"/>
      <w:tblBorders>
        <w:insideV w:val="single" w:sz="4" w:space="0" w:color="41A62A"/>
      </w:tblBorders>
      <w:tblLook w:val="01E0" w:firstRow="1" w:lastRow="1" w:firstColumn="1" w:lastColumn="1" w:noHBand="0" w:noVBand="0"/>
    </w:tblPr>
    <w:tblGrid>
      <w:gridCol w:w="8262"/>
      <w:gridCol w:w="627"/>
    </w:tblGrid>
    <w:tr w:rsidR="00224C38" w:rsidTr="0078760B">
      <w:trPr>
        <w:trHeight w:val="284"/>
      </w:trPr>
      <w:tc>
        <w:tcPr>
          <w:tcW w:w="8262" w:type="dxa"/>
          <w:vAlign w:val="center"/>
        </w:tcPr>
        <w:p w:rsidR="00224C38" w:rsidRDefault="00224C38" w:rsidP="00126304">
          <w:pPr>
            <w:pStyle w:val="Footer"/>
          </w:pPr>
          <w:r>
            <w:t xml:space="preserve">Chief Minister, Treasury and Economic Development Directorate : </w:t>
          </w:r>
          <w:r w:rsidR="009D0E22">
            <w:fldChar w:fldCharType="begin"/>
          </w:r>
          <w:r w:rsidR="009D0E22">
            <w:instrText xml:space="preserve"> DOCPROPERTY  Project </w:instrText>
          </w:r>
          <w:r w:rsidR="009D0E22">
            <w:fldChar w:fldCharType="separate"/>
          </w:r>
          <w:r w:rsidR="00095FB8">
            <w:t>Plan of Management for Albert Hall</w:t>
          </w:r>
          <w:r w:rsidR="009D0E22">
            <w:fldChar w:fldCharType="end"/>
          </w:r>
        </w:p>
      </w:tc>
      <w:tc>
        <w:tcPr>
          <w:tcW w:w="627" w:type="dxa"/>
          <w:noWrap/>
          <w:tcFitText/>
          <w:vAlign w:val="center"/>
        </w:tcPr>
        <w:p w:rsidR="00224C38" w:rsidRPr="00B155F4" w:rsidRDefault="00224C38" w:rsidP="00022DD7">
          <w:pPr>
            <w:pStyle w:val="Footer"/>
            <w:rPr>
              <w:rStyle w:val="PageNumber"/>
            </w:rPr>
          </w:pPr>
          <w:r w:rsidRPr="009D0E22">
            <w:rPr>
              <w:rStyle w:val="PageNumber"/>
              <w:spacing w:val="255"/>
            </w:rPr>
            <w:fldChar w:fldCharType="begin"/>
          </w:r>
          <w:r w:rsidRPr="009D0E22">
            <w:rPr>
              <w:rStyle w:val="PageNumber"/>
              <w:spacing w:val="255"/>
            </w:rPr>
            <w:instrText xml:space="preserve"> PAGE </w:instrText>
          </w:r>
          <w:r w:rsidRPr="009D0E22">
            <w:rPr>
              <w:rStyle w:val="PageNumber"/>
              <w:spacing w:val="255"/>
            </w:rPr>
            <w:fldChar w:fldCharType="separate"/>
          </w:r>
          <w:r w:rsidR="00095FB8" w:rsidRPr="009D0E22">
            <w:rPr>
              <w:rStyle w:val="PageNumber"/>
              <w:noProof/>
              <w:spacing w:val="255"/>
            </w:rPr>
            <w:t>9</w:t>
          </w:r>
          <w:r w:rsidRPr="009D0E22">
            <w:rPr>
              <w:rStyle w:val="PageNumber"/>
              <w:spacing w:val="255"/>
            </w:rPr>
            <w:fldChar w:fldCharType="end"/>
          </w:r>
        </w:p>
      </w:tc>
    </w:tr>
  </w:tbl>
  <w:p w:rsidR="00224C38" w:rsidRPr="009D0E22" w:rsidRDefault="009D0E22" w:rsidP="009D0E22">
    <w:pPr>
      <w:pStyle w:val="Footer"/>
      <w:jc w:val="center"/>
      <w:rPr>
        <w:rFonts w:ascii="Arial" w:hAnsi="Arial" w:cs="Arial"/>
        <w:sz w:val="14"/>
      </w:rPr>
    </w:pPr>
    <w:r w:rsidRPr="009D0E22">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733" w:rsidRDefault="00896733" w:rsidP="00400263">
      <w:r>
        <w:separator/>
      </w:r>
    </w:p>
  </w:footnote>
  <w:footnote w:type="continuationSeparator" w:id="0">
    <w:p w:rsidR="00896733" w:rsidRDefault="00896733" w:rsidP="00400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E22" w:rsidRDefault="009D0E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E22" w:rsidRDefault="009D0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E22" w:rsidRDefault="009D0E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Pr="00D05A50" w:rsidRDefault="00224C38" w:rsidP="00CB6FAE">
    <w:pPr>
      <w:pBdr>
        <w:bottom w:val="single" w:sz="4" w:space="1" w:color="auto"/>
      </w:pBdr>
      <w:rPr>
        <w:b/>
        <w:sz w:val="24"/>
      </w:rPr>
    </w:pPr>
    <w:r w:rsidRPr="00D05A50">
      <w:rPr>
        <w:b/>
        <w:sz w:val="24"/>
      </w:rPr>
      <w:t>Schedule</w:t>
    </w:r>
  </w:p>
  <w:p w:rsidR="00224C38" w:rsidRPr="00D05A50" w:rsidRDefault="00224C38" w:rsidP="00CB6FAE">
    <w:pPr>
      <w:pBdr>
        <w:bottom w:val="single" w:sz="4" w:space="1" w:color="auto"/>
      </w:pBdr>
      <w:rPr>
        <w:b/>
        <w:sz w:val="24"/>
      </w:rPr>
    </w:pPr>
    <w:r w:rsidRPr="00D05A50">
      <w:rPr>
        <w:b/>
        <w:sz w:val="24"/>
      </w:rPr>
      <w:t>(see s</w:t>
    </w:r>
    <w:r>
      <w:rPr>
        <w:b/>
        <w:sz w:val="24"/>
      </w:rPr>
      <w:t>ection</w:t>
    </w:r>
    <w:r w:rsidRPr="00D05A50">
      <w:rPr>
        <w:b/>
        <w:sz w:val="24"/>
      </w:rPr>
      <w:t xml:space="preserve"> 3)</w:t>
    </w:r>
  </w:p>
  <w:p w:rsidR="00224C38" w:rsidRDefault="00224C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Default="00224C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Default="00224C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Default="00224C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Default="00224C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38" w:rsidRDefault="00224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ACF80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B821202"/>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B5C3DF8"/>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6F243436"/>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688AE0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6ADA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B6D5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A045FC"/>
    <w:lvl w:ilvl="0">
      <w:start w:val="1"/>
      <w:numFmt w:val="bullet"/>
      <w:pStyle w:val="ListBullet2"/>
      <w:lvlText w:val="–"/>
      <w:lvlJc w:val="left"/>
      <w:pPr>
        <w:tabs>
          <w:tab w:val="num" w:pos="454"/>
        </w:tabs>
        <w:ind w:left="454" w:hanging="227"/>
      </w:pPr>
      <w:rPr>
        <w:rFonts w:ascii="Eurostile" w:hAnsi="Eurostile" w:hint="default"/>
      </w:rPr>
    </w:lvl>
  </w:abstractNum>
  <w:abstractNum w:abstractNumId="8" w15:restartNumberingAfterBreak="0">
    <w:nsid w:val="FFFFFF88"/>
    <w:multiLevelType w:val="singleLevel"/>
    <w:tmpl w:val="C81A0A1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1034217C"/>
    <w:lvl w:ilvl="0">
      <w:start w:val="1"/>
      <w:numFmt w:val="bullet"/>
      <w:pStyle w:val="Heading3"/>
      <w:lvlText w:val=""/>
      <w:lvlJc w:val="left"/>
      <w:pPr>
        <w:tabs>
          <w:tab w:val="num" w:pos="227"/>
        </w:tabs>
        <w:ind w:left="227" w:hanging="227"/>
      </w:pPr>
      <w:rPr>
        <w:rFonts w:ascii="Symbol" w:hAnsi="Symbol" w:hint="default"/>
        <w:color w:val="41A62A"/>
      </w:rPr>
    </w:lvl>
  </w:abstractNum>
  <w:abstractNum w:abstractNumId="10" w15:restartNumberingAfterBreak="0">
    <w:nsid w:val="02BC1946"/>
    <w:multiLevelType w:val="hybridMultilevel"/>
    <w:tmpl w:val="781E7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AA3D08"/>
    <w:multiLevelType w:val="hybridMultilevel"/>
    <w:tmpl w:val="4E964394"/>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2" w15:restartNumberingAfterBreak="0">
    <w:nsid w:val="17374620"/>
    <w:multiLevelType w:val="hybridMultilevel"/>
    <w:tmpl w:val="F8A8DC70"/>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3" w15:restartNumberingAfterBreak="0">
    <w:nsid w:val="1A241730"/>
    <w:multiLevelType w:val="hybridMultilevel"/>
    <w:tmpl w:val="416AE358"/>
    <w:lvl w:ilvl="0" w:tplc="AF9EE210">
      <w:numFmt w:val="bullet"/>
      <w:lvlText w:val="-"/>
      <w:lvlJc w:val="left"/>
      <w:pPr>
        <w:ind w:left="720" w:hanging="360"/>
      </w:pPr>
      <w:rPr>
        <w:rFonts w:ascii="Tahoma" w:eastAsia="Times New Roman" w:hAnsi="Tahom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A86A75"/>
    <w:multiLevelType w:val="hybridMultilevel"/>
    <w:tmpl w:val="C36235A2"/>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15:restartNumberingAfterBreak="0">
    <w:nsid w:val="26EA1CDC"/>
    <w:multiLevelType w:val="hybridMultilevel"/>
    <w:tmpl w:val="A8A8A56A"/>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15:restartNumberingAfterBreak="0">
    <w:nsid w:val="2A827058"/>
    <w:multiLevelType w:val="hybridMultilevel"/>
    <w:tmpl w:val="618EFAE6"/>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376011DE"/>
    <w:multiLevelType w:val="hybridMultilevel"/>
    <w:tmpl w:val="2DEE6370"/>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15:restartNumberingAfterBreak="0">
    <w:nsid w:val="4994790E"/>
    <w:multiLevelType w:val="hybridMultilevel"/>
    <w:tmpl w:val="9B70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7D1C5D"/>
    <w:multiLevelType w:val="multilevel"/>
    <w:tmpl w:val="106A07A0"/>
    <w:lvl w:ilvl="0">
      <w:start w:val="1"/>
      <w:numFmt w:val="decimal"/>
      <w:lvlText w:val="%1."/>
      <w:lvlJc w:val="left"/>
      <w:pPr>
        <w:tabs>
          <w:tab w:val="num" w:pos="360"/>
        </w:tabs>
        <w:ind w:left="360" w:hanging="360"/>
      </w:pPr>
      <w:rPr>
        <w:rFonts w:cs="Times New Roman" w:hint="default"/>
        <w:b w:val="0"/>
        <w:i w:val="0"/>
        <w:color w:val="auto"/>
        <w:sz w:val="40"/>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357"/>
        </w:tabs>
        <w:ind w:left="709" w:hanging="709"/>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62592B86"/>
    <w:multiLevelType w:val="hybridMultilevel"/>
    <w:tmpl w:val="E6C0F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FD007F"/>
    <w:multiLevelType w:val="hybridMultilevel"/>
    <w:tmpl w:val="79F08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F835B1"/>
    <w:multiLevelType w:val="hybridMultilevel"/>
    <w:tmpl w:val="09BE0732"/>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15:restartNumberingAfterBreak="0">
    <w:nsid w:val="78791221"/>
    <w:multiLevelType w:val="hybridMultilevel"/>
    <w:tmpl w:val="6FDA597C"/>
    <w:lvl w:ilvl="0" w:tplc="0BC6F6BE">
      <w:start w:val="1"/>
      <w:numFmt w:val="bullet"/>
      <w:lvlText w:val=""/>
      <w:lvlJc w:val="left"/>
      <w:pPr>
        <w:ind w:left="720" w:hanging="360"/>
      </w:pPr>
      <w:rPr>
        <w:rFonts w:ascii="Symbol" w:hAnsi="Symbol" w:hint="default"/>
      </w:rPr>
    </w:lvl>
    <w:lvl w:ilvl="1" w:tplc="810C296C">
      <w:start w:val="1"/>
      <w:numFmt w:val="bullet"/>
      <w:lvlText w:val="o"/>
      <w:lvlJc w:val="left"/>
      <w:pPr>
        <w:ind w:left="1440" w:hanging="360"/>
      </w:pPr>
      <w:rPr>
        <w:rFonts w:ascii="Courier New" w:hAnsi="Courier New" w:hint="default"/>
      </w:rPr>
    </w:lvl>
    <w:lvl w:ilvl="2" w:tplc="845671DE" w:tentative="1">
      <w:start w:val="1"/>
      <w:numFmt w:val="bullet"/>
      <w:lvlText w:val=""/>
      <w:lvlJc w:val="left"/>
      <w:pPr>
        <w:ind w:left="2160" w:hanging="360"/>
      </w:pPr>
      <w:rPr>
        <w:rFonts w:ascii="Wingdings" w:hAnsi="Wingdings" w:hint="default"/>
      </w:rPr>
    </w:lvl>
    <w:lvl w:ilvl="3" w:tplc="E2D45CA2" w:tentative="1">
      <w:start w:val="1"/>
      <w:numFmt w:val="bullet"/>
      <w:lvlText w:val=""/>
      <w:lvlJc w:val="left"/>
      <w:pPr>
        <w:ind w:left="2880" w:hanging="360"/>
      </w:pPr>
      <w:rPr>
        <w:rFonts w:ascii="Symbol" w:hAnsi="Symbol" w:hint="default"/>
      </w:rPr>
    </w:lvl>
    <w:lvl w:ilvl="4" w:tplc="209ED7DE" w:tentative="1">
      <w:start w:val="1"/>
      <w:numFmt w:val="bullet"/>
      <w:lvlText w:val="o"/>
      <w:lvlJc w:val="left"/>
      <w:pPr>
        <w:ind w:left="3600" w:hanging="360"/>
      </w:pPr>
      <w:rPr>
        <w:rFonts w:ascii="Courier New" w:hAnsi="Courier New" w:hint="default"/>
      </w:rPr>
    </w:lvl>
    <w:lvl w:ilvl="5" w:tplc="E254590E" w:tentative="1">
      <w:start w:val="1"/>
      <w:numFmt w:val="bullet"/>
      <w:lvlText w:val=""/>
      <w:lvlJc w:val="left"/>
      <w:pPr>
        <w:ind w:left="4320" w:hanging="360"/>
      </w:pPr>
      <w:rPr>
        <w:rFonts w:ascii="Wingdings" w:hAnsi="Wingdings" w:hint="default"/>
      </w:rPr>
    </w:lvl>
    <w:lvl w:ilvl="6" w:tplc="D0E2159C" w:tentative="1">
      <w:start w:val="1"/>
      <w:numFmt w:val="bullet"/>
      <w:lvlText w:val=""/>
      <w:lvlJc w:val="left"/>
      <w:pPr>
        <w:ind w:left="5040" w:hanging="360"/>
      </w:pPr>
      <w:rPr>
        <w:rFonts w:ascii="Symbol" w:hAnsi="Symbol" w:hint="default"/>
      </w:rPr>
    </w:lvl>
    <w:lvl w:ilvl="7" w:tplc="55E22FB2" w:tentative="1">
      <w:start w:val="1"/>
      <w:numFmt w:val="bullet"/>
      <w:lvlText w:val="o"/>
      <w:lvlJc w:val="left"/>
      <w:pPr>
        <w:ind w:left="5760" w:hanging="360"/>
      </w:pPr>
      <w:rPr>
        <w:rFonts w:ascii="Courier New" w:hAnsi="Courier New" w:hint="default"/>
      </w:rPr>
    </w:lvl>
    <w:lvl w:ilvl="8" w:tplc="33FCBEE0"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7"/>
  </w:num>
  <w:num w:numId="23">
    <w:abstractNumId w:val="23"/>
  </w:num>
  <w:num w:numId="24">
    <w:abstractNumId w:val="10"/>
  </w:num>
  <w:num w:numId="25">
    <w:abstractNumId w:val="21"/>
  </w:num>
  <w:num w:numId="26">
    <w:abstractNumId w:val="20"/>
  </w:num>
  <w:num w:numId="27">
    <w:abstractNumId w:val="16"/>
  </w:num>
  <w:num w:numId="28">
    <w:abstractNumId w:val="14"/>
  </w:num>
  <w:num w:numId="29">
    <w:abstractNumId w:val="12"/>
  </w:num>
  <w:num w:numId="30">
    <w:abstractNumId w:val="11"/>
  </w:num>
  <w:num w:numId="31">
    <w:abstractNumId w:val="22"/>
  </w:num>
  <w:num w:numId="32">
    <w:abstractNumId w:val="15"/>
  </w:num>
  <w:num w:numId="33">
    <w:abstractNumId w:val="18"/>
  </w:num>
  <w:num w:numId="3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mirrorMargins/>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514F98"/>
    <w:rsid w:val="000021C5"/>
    <w:rsid w:val="00002344"/>
    <w:rsid w:val="00004837"/>
    <w:rsid w:val="00004CC6"/>
    <w:rsid w:val="000074D4"/>
    <w:rsid w:val="000113E6"/>
    <w:rsid w:val="000161FB"/>
    <w:rsid w:val="00021488"/>
    <w:rsid w:val="00022BEA"/>
    <w:rsid w:val="00022DD7"/>
    <w:rsid w:val="0002342B"/>
    <w:rsid w:val="000239D4"/>
    <w:rsid w:val="00024489"/>
    <w:rsid w:val="00025F2A"/>
    <w:rsid w:val="00026909"/>
    <w:rsid w:val="00030107"/>
    <w:rsid w:val="0003121C"/>
    <w:rsid w:val="000314A5"/>
    <w:rsid w:val="00034CC3"/>
    <w:rsid w:val="000357A8"/>
    <w:rsid w:val="000365FF"/>
    <w:rsid w:val="00041687"/>
    <w:rsid w:val="00042280"/>
    <w:rsid w:val="00043D23"/>
    <w:rsid w:val="00044E56"/>
    <w:rsid w:val="000476A9"/>
    <w:rsid w:val="00052D14"/>
    <w:rsid w:val="0005583B"/>
    <w:rsid w:val="00056112"/>
    <w:rsid w:val="0005643A"/>
    <w:rsid w:val="00057041"/>
    <w:rsid w:val="000579BF"/>
    <w:rsid w:val="00061199"/>
    <w:rsid w:val="000613D7"/>
    <w:rsid w:val="000624AA"/>
    <w:rsid w:val="00062640"/>
    <w:rsid w:val="0006496E"/>
    <w:rsid w:val="00065CCA"/>
    <w:rsid w:val="00066125"/>
    <w:rsid w:val="00071CBA"/>
    <w:rsid w:val="00072059"/>
    <w:rsid w:val="00073268"/>
    <w:rsid w:val="00073B27"/>
    <w:rsid w:val="00082F43"/>
    <w:rsid w:val="000833A1"/>
    <w:rsid w:val="00083B10"/>
    <w:rsid w:val="00083BFC"/>
    <w:rsid w:val="00083D61"/>
    <w:rsid w:val="00083F78"/>
    <w:rsid w:val="0008656E"/>
    <w:rsid w:val="00086A31"/>
    <w:rsid w:val="00086D20"/>
    <w:rsid w:val="000925E8"/>
    <w:rsid w:val="00093230"/>
    <w:rsid w:val="00094FCF"/>
    <w:rsid w:val="000951E2"/>
    <w:rsid w:val="00095FB8"/>
    <w:rsid w:val="000975F9"/>
    <w:rsid w:val="000A2407"/>
    <w:rsid w:val="000A4084"/>
    <w:rsid w:val="000A4DF3"/>
    <w:rsid w:val="000A53C2"/>
    <w:rsid w:val="000A7C2B"/>
    <w:rsid w:val="000B0D88"/>
    <w:rsid w:val="000B2A25"/>
    <w:rsid w:val="000B2D5D"/>
    <w:rsid w:val="000B2EFD"/>
    <w:rsid w:val="000B374D"/>
    <w:rsid w:val="000B63C5"/>
    <w:rsid w:val="000C2374"/>
    <w:rsid w:val="000C4E5F"/>
    <w:rsid w:val="000C66DB"/>
    <w:rsid w:val="000C67D0"/>
    <w:rsid w:val="000D23EE"/>
    <w:rsid w:val="000D685B"/>
    <w:rsid w:val="000E6485"/>
    <w:rsid w:val="000E6F9A"/>
    <w:rsid w:val="000F3946"/>
    <w:rsid w:val="000F4C99"/>
    <w:rsid w:val="000F5A25"/>
    <w:rsid w:val="000F6649"/>
    <w:rsid w:val="000F71C1"/>
    <w:rsid w:val="00100BB1"/>
    <w:rsid w:val="00100FC9"/>
    <w:rsid w:val="00101589"/>
    <w:rsid w:val="00101790"/>
    <w:rsid w:val="00104A88"/>
    <w:rsid w:val="00104B3F"/>
    <w:rsid w:val="0010715D"/>
    <w:rsid w:val="00107671"/>
    <w:rsid w:val="00110A44"/>
    <w:rsid w:val="00113BE8"/>
    <w:rsid w:val="00115AC6"/>
    <w:rsid w:val="001231B8"/>
    <w:rsid w:val="00123D2C"/>
    <w:rsid w:val="001240B3"/>
    <w:rsid w:val="001249F4"/>
    <w:rsid w:val="001256A5"/>
    <w:rsid w:val="00126304"/>
    <w:rsid w:val="001272BC"/>
    <w:rsid w:val="001317DE"/>
    <w:rsid w:val="00137132"/>
    <w:rsid w:val="00137CA8"/>
    <w:rsid w:val="0014116D"/>
    <w:rsid w:val="00142684"/>
    <w:rsid w:val="00146E32"/>
    <w:rsid w:val="0015270E"/>
    <w:rsid w:val="0015286F"/>
    <w:rsid w:val="00152BEB"/>
    <w:rsid w:val="00152C43"/>
    <w:rsid w:val="00154D2E"/>
    <w:rsid w:val="00155B3C"/>
    <w:rsid w:val="00157D58"/>
    <w:rsid w:val="001649C4"/>
    <w:rsid w:val="00164F26"/>
    <w:rsid w:val="00170C3D"/>
    <w:rsid w:val="00170DC0"/>
    <w:rsid w:val="00171231"/>
    <w:rsid w:val="00171478"/>
    <w:rsid w:val="0017173D"/>
    <w:rsid w:val="00172CBD"/>
    <w:rsid w:val="001756BD"/>
    <w:rsid w:val="00180141"/>
    <w:rsid w:val="00180AE0"/>
    <w:rsid w:val="00181589"/>
    <w:rsid w:val="001837EC"/>
    <w:rsid w:val="00184495"/>
    <w:rsid w:val="001854AD"/>
    <w:rsid w:val="00190101"/>
    <w:rsid w:val="001903B3"/>
    <w:rsid w:val="00192725"/>
    <w:rsid w:val="00193CBB"/>
    <w:rsid w:val="00194A4C"/>
    <w:rsid w:val="00194E3F"/>
    <w:rsid w:val="00196FC2"/>
    <w:rsid w:val="00197801"/>
    <w:rsid w:val="00197C9B"/>
    <w:rsid w:val="001A0456"/>
    <w:rsid w:val="001A312C"/>
    <w:rsid w:val="001A547F"/>
    <w:rsid w:val="001A69D8"/>
    <w:rsid w:val="001A7BA8"/>
    <w:rsid w:val="001B116A"/>
    <w:rsid w:val="001B1800"/>
    <w:rsid w:val="001B26D7"/>
    <w:rsid w:val="001B2EEB"/>
    <w:rsid w:val="001B33C4"/>
    <w:rsid w:val="001B3FC7"/>
    <w:rsid w:val="001B4960"/>
    <w:rsid w:val="001B4BDB"/>
    <w:rsid w:val="001B640A"/>
    <w:rsid w:val="001B7038"/>
    <w:rsid w:val="001B773C"/>
    <w:rsid w:val="001B7A9E"/>
    <w:rsid w:val="001B7B71"/>
    <w:rsid w:val="001C31EE"/>
    <w:rsid w:val="001C4F33"/>
    <w:rsid w:val="001C6395"/>
    <w:rsid w:val="001C66B9"/>
    <w:rsid w:val="001C6AC9"/>
    <w:rsid w:val="001D0D57"/>
    <w:rsid w:val="001D1104"/>
    <w:rsid w:val="001D3DC5"/>
    <w:rsid w:val="001D4375"/>
    <w:rsid w:val="001E030C"/>
    <w:rsid w:val="001E32DC"/>
    <w:rsid w:val="001E4546"/>
    <w:rsid w:val="001F0C14"/>
    <w:rsid w:val="001F2245"/>
    <w:rsid w:val="001F3DA5"/>
    <w:rsid w:val="001F4F1C"/>
    <w:rsid w:val="001F5CD0"/>
    <w:rsid w:val="001F60D8"/>
    <w:rsid w:val="001F7395"/>
    <w:rsid w:val="00200DD2"/>
    <w:rsid w:val="00201FA6"/>
    <w:rsid w:val="00202C95"/>
    <w:rsid w:val="002030C9"/>
    <w:rsid w:val="00204422"/>
    <w:rsid w:val="00207057"/>
    <w:rsid w:val="002107B1"/>
    <w:rsid w:val="002127A0"/>
    <w:rsid w:val="00212AF9"/>
    <w:rsid w:val="00215402"/>
    <w:rsid w:val="002202BA"/>
    <w:rsid w:val="00220904"/>
    <w:rsid w:val="002219C1"/>
    <w:rsid w:val="00222FDA"/>
    <w:rsid w:val="00224C38"/>
    <w:rsid w:val="002250B6"/>
    <w:rsid w:val="00226371"/>
    <w:rsid w:val="00231784"/>
    <w:rsid w:val="00232B8E"/>
    <w:rsid w:val="00234CC4"/>
    <w:rsid w:val="0023619C"/>
    <w:rsid w:val="00236216"/>
    <w:rsid w:val="002365A0"/>
    <w:rsid w:val="00237E7F"/>
    <w:rsid w:val="002406D2"/>
    <w:rsid w:val="00240B45"/>
    <w:rsid w:val="0024603E"/>
    <w:rsid w:val="0024714F"/>
    <w:rsid w:val="00247177"/>
    <w:rsid w:val="0024766C"/>
    <w:rsid w:val="00247B7A"/>
    <w:rsid w:val="0025033B"/>
    <w:rsid w:val="002507FF"/>
    <w:rsid w:val="00253786"/>
    <w:rsid w:val="0025749D"/>
    <w:rsid w:val="00257A48"/>
    <w:rsid w:val="002606D0"/>
    <w:rsid w:val="00261D26"/>
    <w:rsid w:val="002621C1"/>
    <w:rsid w:val="002634E2"/>
    <w:rsid w:val="00267350"/>
    <w:rsid w:val="00267681"/>
    <w:rsid w:val="00270670"/>
    <w:rsid w:val="002710B8"/>
    <w:rsid w:val="00271925"/>
    <w:rsid w:val="00271A0F"/>
    <w:rsid w:val="002752C7"/>
    <w:rsid w:val="002759EC"/>
    <w:rsid w:val="00275B4C"/>
    <w:rsid w:val="00276E08"/>
    <w:rsid w:val="00280FBE"/>
    <w:rsid w:val="00283B8A"/>
    <w:rsid w:val="00284964"/>
    <w:rsid w:val="0028523F"/>
    <w:rsid w:val="00287A9E"/>
    <w:rsid w:val="002901E1"/>
    <w:rsid w:val="00290242"/>
    <w:rsid w:val="002902B5"/>
    <w:rsid w:val="0029033A"/>
    <w:rsid w:val="00294509"/>
    <w:rsid w:val="002948CC"/>
    <w:rsid w:val="00295A72"/>
    <w:rsid w:val="00296361"/>
    <w:rsid w:val="0029651C"/>
    <w:rsid w:val="002A3156"/>
    <w:rsid w:val="002A4C6D"/>
    <w:rsid w:val="002A753A"/>
    <w:rsid w:val="002A7A1A"/>
    <w:rsid w:val="002A7D36"/>
    <w:rsid w:val="002B0017"/>
    <w:rsid w:val="002B133B"/>
    <w:rsid w:val="002B362E"/>
    <w:rsid w:val="002B55EC"/>
    <w:rsid w:val="002B5CA2"/>
    <w:rsid w:val="002B5F66"/>
    <w:rsid w:val="002B6A1F"/>
    <w:rsid w:val="002C29CB"/>
    <w:rsid w:val="002C5A71"/>
    <w:rsid w:val="002C68DD"/>
    <w:rsid w:val="002C7D8E"/>
    <w:rsid w:val="002D0758"/>
    <w:rsid w:val="002D0DC4"/>
    <w:rsid w:val="002D164D"/>
    <w:rsid w:val="002D1FEB"/>
    <w:rsid w:val="002D2345"/>
    <w:rsid w:val="002D2B8C"/>
    <w:rsid w:val="002D2C82"/>
    <w:rsid w:val="002D4566"/>
    <w:rsid w:val="002D58E9"/>
    <w:rsid w:val="002D7107"/>
    <w:rsid w:val="002D76CD"/>
    <w:rsid w:val="002E007F"/>
    <w:rsid w:val="002E05A3"/>
    <w:rsid w:val="002E0712"/>
    <w:rsid w:val="002E1A1A"/>
    <w:rsid w:val="002E220B"/>
    <w:rsid w:val="002E29F1"/>
    <w:rsid w:val="002E4E01"/>
    <w:rsid w:val="002E5E24"/>
    <w:rsid w:val="002E680B"/>
    <w:rsid w:val="002E71BC"/>
    <w:rsid w:val="002F0AAA"/>
    <w:rsid w:val="002F0F1A"/>
    <w:rsid w:val="002F2C6E"/>
    <w:rsid w:val="002F39AB"/>
    <w:rsid w:val="003006CA"/>
    <w:rsid w:val="00303E13"/>
    <w:rsid w:val="00303E60"/>
    <w:rsid w:val="00305142"/>
    <w:rsid w:val="00305183"/>
    <w:rsid w:val="0030572A"/>
    <w:rsid w:val="00306110"/>
    <w:rsid w:val="00310CF8"/>
    <w:rsid w:val="00310D87"/>
    <w:rsid w:val="00313289"/>
    <w:rsid w:val="003137C6"/>
    <w:rsid w:val="00315A9E"/>
    <w:rsid w:val="00315FCC"/>
    <w:rsid w:val="003177DB"/>
    <w:rsid w:val="0032259C"/>
    <w:rsid w:val="00324231"/>
    <w:rsid w:val="003256C0"/>
    <w:rsid w:val="0033090A"/>
    <w:rsid w:val="00332BBF"/>
    <w:rsid w:val="0033403E"/>
    <w:rsid w:val="00334FC2"/>
    <w:rsid w:val="0033625B"/>
    <w:rsid w:val="003371F9"/>
    <w:rsid w:val="00340C76"/>
    <w:rsid w:val="00344547"/>
    <w:rsid w:val="00344703"/>
    <w:rsid w:val="003448C1"/>
    <w:rsid w:val="00347E56"/>
    <w:rsid w:val="0035201A"/>
    <w:rsid w:val="00352F9A"/>
    <w:rsid w:val="00353F40"/>
    <w:rsid w:val="00354C61"/>
    <w:rsid w:val="00355871"/>
    <w:rsid w:val="00355986"/>
    <w:rsid w:val="0035700A"/>
    <w:rsid w:val="00357E3B"/>
    <w:rsid w:val="00363E4E"/>
    <w:rsid w:val="00366D2C"/>
    <w:rsid w:val="00370A2A"/>
    <w:rsid w:val="003719CA"/>
    <w:rsid w:val="00371C03"/>
    <w:rsid w:val="00372358"/>
    <w:rsid w:val="00374366"/>
    <w:rsid w:val="00375342"/>
    <w:rsid w:val="00376345"/>
    <w:rsid w:val="0037669E"/>
    <w:rsid w:val="00376854"/>
    <w:rsid w:val="00376962"/>
    <w:rsid w:val="003772EE"/>
    <w:rsid w:val="00382A7E"/>
    <w:rsid w:val="00383BB6"/>
    <w:rsid w:val="00384110"/>
    <w:rsid w:val="003859A7"/>
    <w:rsid w:val="003867CD"/>
    <w:rsid w:val="003907D4"/>
    <w:rsid w:val="00391639"/>
    <w:rsid w:val="00391A8E"/>
    <w:rsid w:val="0039300D"/>
    <w:rsid w:val="00393370"/>
    <w:rsid w:val="0039347A"/>
    <w:rsid w:val="0039508C"/>
    <w:rsid w:val="003966D9"/>
    <w:rsid w:val="003975E9"/>
    <w:rsid w:val="003977B3"/>
    <w:rsid w:val="003A00F3"/>
    <w:rsid w:val="003A0DBA"/>
    <w:rsid w:val="003A1679"/>
    <w:rsid w:val="003A1DA7"/>
    <w:rsid w:val="003A3707"/>
    <w:rsid w:val="003A403B"/>
    <w:rsid w:val="003A46B7"/>
    <w:rsid w:val="003B341B"/>
    <w:rsid w:val="003B728A"/>
    <w:rsid w:val="003C21A8"/>
    <w:rsid w:val="003C3448"/>
    <w:rsid w:val="003C3ED3"/>
    <w:rsid w:val="003C52ED"/>
    <w:rsid w:val="003C56CC"/>
    <w:rsid w:val="003C6208"/>
    <w:rsid w:val="003D7EFC"/>
    <w:rsid w:val="003E0A52"/>
    <w:rsid w:val="003E0B8D"/>
    <w:rsid w:val="003E1EAC"/>
    <w:rsid w:val="003E1F0D"/>
    <w:rsid w:val="003E1F57"/>
    <w:rsid w:val="003E2EF1"/>
    <w:rsid w:val="003E32B6"/>
    <w:rsid w:val="003E68EB"/>
    <w:rsid w:val="003F2DDA"/>
    <w:rsid w:val="003F3DF1"/>
    <w:rsid w:val="003F4916"/>
    <w:rsid w:val="003F4F1E"/>
    <w:rsid w:val="003F51C3"/>
    <w:rsid w:val="003F543B"/>
    <w:rsid w:val="003F54D5"/>
    <w:rsid w:val="003F6ACD"/>
    <w:rsid w:val="00400263"/>
    <w:rsid w:val="004005EF"/>
    <w:rsid w:val="0040492F"/>
    <w:rsid w:val="00404EAA"/>
    <w:rsid w:val="00407EF9"/>
    <w:rsid w:val="00411478"/>
    <w:rsid w:val="00411D14"/>
    <w:rsid w:val="004123E7"/>
    <w:rsid w:val="00413718"/>
    <w:rsid w:val="004163F0"/>
    <w:rsid w:val="00426796"/>
    <w:rsid w:val="00426F00"/>
    <w:rsid w:val="00427FDD"/>
    <w:rsid w:val="00432F20"/>
    <w:rsid w:val="00433F22"/>
    <w:rsid w:val="00434917"/>
    <w:rsid w:val="00435AE5"/>
    <w:rsid w:val="004361B4"/>
    <w:rsid w:val="004365BD"/>
    <w:rsid w:val="00441099"/>
    <w:rsid w:val="0044159B"/>
    <w:rsid w:val="004415C8"/>
    <w:rsid w:val="00443531"/>
    <w:rsid w:val="00452CF9"/>
    <w:rsid w:val="0045303C"/>
    <w:rsid w:val="0045355D"/>
    <w:rsid w:val="004563DC"/>
    <w:rsid w:val="00456E07"/>
    <w:rsid w:val="00460F4E"/>
    <w:rsid w:val="00462243"/>
    <w:rsid w:val="004645C7"/>
    <w:rsid w:val="004658DC"/>
    <w:rsid w:val="00467535"/>
    <w:rsid w:val="004701C8"/>
    <w:rsid w:val="004722FA"/>
    <w:rsid w:val="00472669"/>
    <w:rsid w:val="004747BC"/>
    <w:rsid w:val="00475FB2"/>
    <w:rsid w:val="004763F5"/>
    <w:rsid w:val="004779F7"/>
    <w:rsid w:val="00477DB8"/>
    <w:rsid w:val="004803BD"/>
    <w:rsid w:val="004815F8"/>
    <w:rsid w:val="00487A4F"/>
    <w:rsid w:val="00487AC4"/>
    <w:rsid w:val="004912E3"/>
    <w:rsid w:val="004933D9"/>
    <w:rsid w:val="00493B6E"/>
    <w:rsid w:val="00493E03"/>
    <w:rsid w:val="00496451"/>
    <w:rsid w:val="00496F45"/>
    <w:rsid w:val="004A6C64"/>
    <w:rsid w:val="004A722D"/>
    <w:rsid w:val="004A7E92"/>
    <w:rsid w:val="004B139B"/>
    <w:rsid w:val="004B1CA2"/>
    <w:rsid w:val="004B5557"/>
    <w:rsid w:val="004B6C46"/>
    <w:rsid w:val="004B6D74"/>
    <w:rsid w:val="004B7629"/>
    <w:rsid w:val="004B7CD7"/>
    <w:rsid w:val="004C1528"/>
    <w:rsid w:val="004C1959"/>
    <w:rsid w:val="004C7512"/>
    <w:rsid w:val="004D160F"/>
    <w:rsid w:val="004D216F"/>
    <w:rsid w:val="004D2A5C"/>
    <w:rsid w:val="004D4BD7"/>
    <w:rsid w:val="004D727C"/>
    <w:rsid w:val="004D7DC0"/>
    <w:rsid w:val="004E072F"/>
    <w:rsid w:val="004E0F9E"/>
    <w:rsid w:val="004E291E"/>
    <w:rsid w:val="004E2FA3"/>
    <w:rsid w:val="004E3910"/>
    <w:rsid w:val="004E4DD0"/>
    <w:rsid w:val="004F0DB1"/>
    <w:rsid w:val="004F1756"/>
    <w:rsid w:val="004F1C2F"/>
    <w:rsid w:val="004F2418"/>
    <w:rsid w:val="004F3538"/>
    <w:rsid w:val="004F53A7"/>
    <w:rsid w:val="004F5662"/>
    <w:rsid w:val="004F67E5"/>
    <w:rsid w:val="004F6883"/>
    <w:rsid w:val="00500165"/>
    <w:rsid w:val="0050163F"/>
    <w:rsid w:val="005034EA"/>
    <w:rsid w:val="00504787"/>
    <w:rsid w:val="00506180"/>
    <w:rsid w:val="005069D2"/>
    <w:rsid w:val="00510CCD"/>
    <w:rsid w:val="005113A6"/>
    <w:rsid w:val="00512062"/>
    <w:rsid w:val="00512D98"/>
    <w:rsid w:val="00513141"/>
    <w:rsid w:val="00514F98"/>
    <w:rsid w:val="0051557A"/>
    <w:rsid w:val="00517B50"/>
    <w:rsid w:val="00520A95"/>
    <w:rsid w:val="0052479A"/>
    <w:rsid w:val="005251B5"/>
    <w:rsid w:val="005252C0"/>
    <w:rsid w:val="00525EF1"/>
    <w:rsid w:val="00526565"/>
    <w:rsid w:val="005266CA"/>
    <w:rsid w:val="00527768"/>
    <w:rsid w:val="00530400"/>
    <w:rsid w:val="00530D43"/>
    <w:rsid w:val="00530EB2"/>
    <w:rsid w:val="005332D5"/>
    <w:rsid w:val="00533C3D"/>
    <w:rsid w:val="00533C79"/>
    <w:rsid w:val="005344D1"/>
    <w:rsid w:val="005345A4"/>
    <w:rsid w:val="00535C59"/>
    <w:rsid w:val="00535EA1"/>
    <w:rsid w:val="00536F54"/>
    <w:rsid w:val="00540C91"/>
    <w:rsid w:val="00541BBC"/>
    <w:rsid w:val="00542596"/>
    <w:rsid w:val="005427A8"/>
    <w:rsid w:val="00542D92"/>
    <w:rsid w:val="0054313B"/>
    <w:rsid w:val="0054333D"/>
    <w:rsid w:val="00545D2E"/>
    <w:rsid w:val="005474B4"/>
    <w:rsid w:val="00547E15"/>
    <w:rsid w:val="0055011A"/>
    <w:rsid w:val="00551B3D"/>
    <w:rsid w:val="00552DAC"/>
    <w:rsid w:val="00553FF4"/>
    <w:rsid w:val="00557BF4"/>
    <w:rsid w:val="00557E80"/>
    <w:rsid w:val="005609D1"/>
    <w:rsid w:val="00562EF7"/>
    <w:rsid w:val="00564589"/>
    <w:rsid w:val="00564768"/>
    <w:rsid w:val="00565032"/>
    <w:rsid w:val="00567123"/>
    <w:rsid w:val="00567737"/>
    <w:rsid w:val="00570C50"/>
    <w:rsid w:val="00572DFF"/>
    <w:rsid w:val="00577039"/>
    <w:rsid w:val="00581EB9"/>
    <w:rsid w:val="005837B4"/>
    <w:rsid w:val="00584132"/>
    <w:rsid w:val="00585EEA"/>
    <w:rsid w:val="00585F9E"/>
    <w:rsid w:val="00587B46"/>
    <w:rsid w:val="00587DB4"/>
    <w:rsid w:val="005905BA"/>
    <w:rsid w:val="00590989"/>
    <w:rsid w:val="00590C2F"/>
    <w:rsid w:val="00591099"/>
    <w:rsid w:val="00593184"/>
    <w:rsid w:val="00594ADD"/>
    <w:rsid w:val="0059700A"/>
    <w:rsid w:val="005A39C2"/>
    <w:rsid w:val="005A4B85"/>
    <w:rsid w:val="005A569E"/>
    <w:rsid w:val="005A5BEC"/>
    <w:rsid w:val="005A68EF"/>
    <w:rsid w:val="005B2069"/>
    <w:rsid w:val="005B4A47"/>
    <w:rsid w:val="005B59F3"/>
    <w:rsid w:val="005C01AD"/>
    <w:rsid w:val="005C1708"/>
    <w:rsid w:val="005C1AD0"/>
    <w:rsid w:val="005C2C5C"/>
    <w:rsid w:val="005C3A44"/>
    <w:rsid w:val="005C4695"/>
    <w:rsid w:val="005C4814"/>
    <w:rsid w:val="005C7BC5"/>
    <w:rsid w:val="005D57E6"/>
    <w:rsid w:val="005D7DAA"/>
    <w:rsid w:val="005D7DB8"/>
    <w:rsid w:val="005E0F4D"/>
    <w:rsid w:val="005E30B0"/>
    <w:rsid w:val="005E64FF"/>
    <w:rsid w:val="005F21D9"/>
    <w:rsid w:val="005F4023"/>
    <w:rsid w:val="005F56EC"/>
    <w:rsid w:val="005F5EA8"/>
    <w:rsid w:val="005F71E7"/>
    <w:rsid w:val="005F7AB5"/>
    <w:rsid w:val="00602428"/>
    <w:rsid w:val="00602437"/>
    <w:rsid w:val="00604F75"/>
    <w:rsid w:val="00607B1A"/>
    <w:rsid w:val="006145CA"/>
    <w:rsid w:val="00614E45"/>
    <w:rsid w:val="0062064D"/>
    <w:rsid w:val="00620CD8"/>
    <w:rsid w:val="006218EA"/>
    <w:rsid w:val="006224F0"/>
    <w:rsid w:val="006229F2"/>
    <w:rsid w:val="006233B8"/>
    <w:rsid w:val="006247EC"/>
    <w:rsid w:val="00624CB4"/>
    <w:rsid w:val="00625D94"/>
    <w:rsid w:val="00633487"/>
    <w:rsid w:val="00635F92"/>
    <w:rsid w:val="006375DA"/>
    <w:rsid w:val="0063779F"/>
    <w:rsid w:val="00641931"/>
    <w:rsid w:val="00641B39"/>
    <w:rsid w:val="00642B12"/>
    <w:rsid w:val="00642F04"/>
    <w:rsid w:val="00643E43"/>
    <w:rsid w:val="00645A9D"/>
    <w:rsid w:val="00650B3C"/>
    <w:rsid w:val="00651526"/>
    <w:rsid w:val="0065153E"/>
    <w:rsid w:val="00654D75"/>
    <w:rsid w:val="00655617"/>
    <w:rsid w:val="00657B07"/>
    <w:rsid w:val="006620F5"/>
    <w:rsid w:val="0066216F"/>
    <w:rsid w:val="00662C4E"/>
    <w:rsid w:val="006653ED"/>
    <w:rsid w:val="006668A9"/>
    <w:rsid w:val="00666FCF"/>
    <w:rsid w:val="0066738E"/>
    <w:rsid w:val="006673F6"/>
    <w:rsid w:val="00667E8A"/>
    <w:rsid w:val="00671877"/>
    <w:rsid w:val="00671D11"/>
    <w:rsid w:val="00673771"/>
    <w:rsid w:val="00674A60"/>
    <w:rsid w:val="00676254"/>
    <w:rsid w:val="00680384"/>
    <w:rsid w:val="00684400"/>
    <w:rsid w:val="00686249"/>
    <w:rsid w:val="006924B8"/>
    <w:rsid w:val="0069343A"/>
    <w:rsid w:val="00695D82"/>
    <w:rsid w:val="006A14DA"/>
    <w:rsid w:val="006A6C03"/>
    <w:rsid w:val="006A6D34"/>
    <w:rsid w:val="006B1902"/>
    <w:rsid w:val="006B3653"/>
    <w:rsid w:val="006B4534"/>
    <w:rsid w:val="006B4C65"/>
    <w:rsid w:val="006B7750"/>
    <w:rsid w:val="006C2647"/>
    <w:rsid w:val="006C3E67"/>
    <w:rsid w:val="006C3FA0"/>
    <w:rsid w:val="006C4C34"/>
    <w:rsid w:val="006C4DB6"/>
    <w:rsid w:val="006C7ECC"/>
    <w:rsid w:val="006D0C1F"/>
    <w:rsid w:val="006D149D"/>
    <w:rsid w:val="006D1EF4"/>
    <w:rsid w:val="006D2C98"/>
    <w:rsid w:val="006D2CA1"/>
    <w:rsid w:val="006D30DD"/>
    <w:rsid w:val="006D339F"/>
    <w:rsid w:val="006D3C73"/>
    <w:rsid w:val="006D6905"/>
    <w:rsid w:val="006D7379"/>
    <w:rsid w:val="006D7C0E"/>
    <w:rsid w:val="006E126C"/>
    <w:rsid w:val="006E15CC"/>
    <w:rsid w:val="006E1FE6"/>
    <w:rsid w:val="006E242F"/>
    <w:rsid w:val="006E40D9"/>
    <w:rsid w:val="006E4AE6"/>
    <w:rsid w:val="006E4EED"/>
    <w:rsid w:val="006E546B"/>
    <w:rsid w:val="006E581A"/>
    <w:rsid w:val="006E65C3"/>
    <w:rsid w:val="006E7799"/>
    <w:rsid w:val="006E7E84"/>
    <w:rsid w:val="006F02AD"/>
    <w:rsid w:val="006F0434"/>
    <w:rsid w:val="006F35BD"/>
    <w:rsid w:val="006F4328"/>
    <w:rsid w:val="006F491B"/>
    <w:rsid w:val="00701F03"/>
    <w:rsid w:val="007028D2"/>
    <w:rsid w:val="0070369D"/>
    <w:rsid w:val="00714227"/>
    <w:rsid w:val="00714B54"/>
    <w:rsid w:val="0071646C"/>
    <w:rsid w:val="007213B0"/>
    <w:rsid w:val="00723918"/>
    <w:rsid w:val="00725337"/>
    <w:rsid w:val="00727A2F"/>
    <w:rsid w:val="00732045"/>
    <w:rsid w:val="007338DE"/>
    <w:rsid w:val="00734B36"/>
    <w:rsid w:val="00736A20"/>
    <w:rsid w:val="00736EE1"/>
    <w:rsid w:val="00736F58"/>
    <w:rsid w:val="00737C5A"/>
    <w:rsid w:val="00740FC3"/>
    <w:rsid w:val="00742E6B"/>
    <w:rsid w:val="00744609"/>
    <w:rsid w:val="00744E8D"/>
    <w:rsid w:val="0074534D"/>
    <w:rsid w:val="00747202"/>
    <w:rsid w:val="00751D8B"/>
    <w:rsid w:val="00753C98"/>
    <w:rsid w:val="00755FF6"/>
    <w:rsid w:val="00756DA0"/>
    <w:rsid w:val="00756DBB"/>
    <w:rsid w:val="00761570"/>
    <w:rsid w:val="00762D89"/>
    <w:rsid w:val="00764AB0"/>
    <w:rsid w:val="00764B5B"/>
    <w:rsid w:val="00764FCA"/>
    <w:rsid w:val="00770573"/>
    <w:rsid w:val="00773A1B"/>
    <w:rsid w:val="00773ACF"/>
    <w:rsid w:val="007741BF"/>
    <w:rsid w:val="0077635F"/>
    <w:rsid w:val="007764C9"/>
    <w:rsid w:val="00777FF0"/>
    <w:rsid w:val="0078017A"/>
    <w:rsid w:val="0078035F"/>
    <w:rsid w:val="00783A9A"/>
    <w:rsid w:val="00786079"/>
    <w:rsid w:val="007873F2"/>
    <w:rsid w:val="0078760B"/>
    <w:rsid w:val="00790304"/>
    <w:rsid w:val="00791105"/>
    <w:rsid w:val="007922D3"/>
    <w:rsid w:val="007930F2"/>
    <w:rsid w:val="00797A57"/>
    <w:rsid w:val="007A1578"/>
    <w:rsid w:val="007A1F41"/>
    <w:rsid w:val="007A2D7B"/>
    <w:rsid w:val="007A3CAB"/>
    <w:rsid w:val="007A6681"/>
    <w:rsid w:val="007A7F65"/>
    <w:rsid w:val="007B0994"/>
    <w:rsid w:val="007B30C8"/>
    <w:rsid w:val="007B394F"/>
    <w:rsid w:val="007B3968"/>
    <w:rsid w:val="007B668D"/>
    <w:rsid w:val="007B7BB7"/>
    <w:rsid w:val="007B7DCF"/>
    <w:rsid w:val="007B7FBD"/>
    <w:rsid w:val="007C08B1"/>
    <w:rsid w:val="007C0FF3"/>
    <w:rsid w:val="007C1D1C"/>
    <w:rsid w:val="007C2883"/>
    <w:rsid w:val="007C2E1E"/>
    <w:rsid w:val="007C308D"/>
    <w:rsid w:val="007C425C"/>
    <w:rsid w:val="007C68B0"/>
    <w:rsid w:val="007C6A3B"/>
    <w:rsid w:val="007C6F3F"/>
    <w:rsid w:val="007C7B4F"/>
    <w:rsid w:val="007D0349"/>
    <w:rsid w:val="007D0478"/>
    <w:rsid w:val="007D1326"/>
    <w:rsid w:val="007D330D"/>
    <w:rsid w:val="007D339E"/>
    <w:rsid w:val="007D43D8"/>
    <w:rsid w:val="007D4813"/>
    <w:rsid w:val="007D4EFC"/>
    <w:rsid w:val="007D6703"/>
    <w:rsid w:val="007E0906"/>
    <w:rsid w:val="007E158F"/>
    <w:rsid w:val="007E1C4A"/>
    <w:rsid w:val="007E5943"/>
    <w:rsid w:val="007F6DA6"/>
    <w:rsid w:val="007F73C3"/>
    <w:rsid w:val="00801272"/>
    <w:rsid w:val="008032BA"/>
    <w:rsid w:val="008108E1"/>
    <w:rsid w:val="00810C1E"/>
    <w:rsid w:val="0081236D"/>
    <w:rsid w:val="008125CD"/>
    <w:rsid w:val="008156C8"/>
    <w:rsid w:val="00815AAD"/>
    <w:rsid w:val="00817A8E"/>
    <w:rsid w:val="008220B6"/>
    <w:rsid w:val="00822E18"/>
    <w:rsid w:val="00823C76"/>
    <w:rsid w:val="00823E9F"/>
    <w:rsid w:val="008249E4"/>
    <w:rsid w:val="00826040"/>
    <w:rsid w:val="0082717F"/>
    <w:rsid w:val="00827DAD"/>
    <w:rsid w:val="00830133"/>
    <w:rsid w:val="008309E0"/>
    <w:rsid w:val="00837667"/>
    <w:rsid w:val="00840072"/>
    <w:rsid w:val="008405C2"/>
    <w:rsid w:val="00841C6B"/>
    <w:rsid w:val="008420D0"/>
    <w:rsid w:val="00842DC2"/>
    <w:rsid w:val="00845275"/>
    <w:rsid w:val="00845AB9"/>
    <w:rsid w:val="00850121"/>
    <w:rsid w:val="00850771"/>
    <w:rsid w:val="00850E70"/>
    <w:rsid w:val="00850E78"/>
    <w:rsid w:val="00852B45"/>
    <w:rsid w:val="00853040"/>
    <w:rsid w:val="00856515"/>
    <w:rsid w:val="00857965"/>
    <w:rsid w:val="00857BCE"/>
    <w:rsid w:val="0086021B"/>
    <w:rsid w:val="00861C31"/>
    <w:rsid w:val="00863284"/>
    <w:rsid w:val="0086574B"/>
    <w:rsid w:val="00865F96"/>
    <w:rsid w:val="008704B3"/>
    <w:rsid w:val="00873FC6"/>
    <w:rsid w:val="00874CB9"/>
    <w:rsid w:val="00877F85"/>
    <w:rsid w:val="0088033C"/>
    <w:rsid w:val="00880881"/>
    <w:rsid w:val="008826E7"/>
    <w:rsid w:val="008843C9"/>
    <w:rsid w:val="008851B1"/>
    <w:rsid w:val="0089237F"/>
    <w:rsid w:val="00895782"/>
    <w:rsid w:val="00896733"/>
    <w:rsid w:val="008A078F"/>
    <w:rsid w:val="008A2F33"/>
    <w:rsid w:val="008A761C"/>
    <w:rsid w:val="008B2495"/>
    <w:rsid w:val="008B32E2"/>
    <w:rsid w:val="008B3A9E"/>
    <w:rsid w:val="008B4178"/>
    <w:rsid w:val="008B4981"/>
    <w:rsid w:val="008B71CE"/>
    <w:rsid w:val="008B7759"/>
    <w:rsid w:val="008C0211"/>
    <w:rsid w:val="008C1508"/>
    <w:rsid w:val="008C31D1"/>
    <w:rsid w:val="008C3458"/>
    <w:rsid w:val="008C351C"/>
    <w:rsid w:val="008C3BC8"/>
    <w:rsid w:val="008C642E"/>
    <w:rsid w:val="008D2C37"/>
    <w:rsid w:val="008D3CC1"/>
    <w:rsid w:val="008D3F5B"/>
    <w:rsid w:val="008D4698"/>
    <w:rsid w:val="008E0465"/>
    <w:rsid w:val="008E0F80"/>
    <w:rsid w:val="008E1377"/>
    <w:rsid w:val="008E5B81"/>
    <w:rsid w:val="008E6380"/>
    <w:rsid w:val="008F0623"/>
    <w:rsid w:val="008F0FDE"/>
    <w:rsid w:val="008F1429"/>
    <w:rsid w:val="008F4488"/>
    <w:rsid w:val="008F7B09"/>
    <w:rsid w:val="009002D7"/>
    <w:rsid w:val="0090115E"/>
    <w:rsid w:val="0090261F"/>
    <w:rsid w:val="00902FF2"/>
    <w:rsid w:val="009044F3"/>
    <w:rsid w:val="00907A30"/>
    <w:rsid w:val="0091034A"/>
    <w:rsid w:val="00911BB9"/>
    <w:rsid w:val="00912896"/>
    <w:rsid w:val="00914217"/>
    <w:rsid w:val="00915ED1"/>
    <w:rsid w:val="00916D25"/>
    <w:rsid w:val="00916F6D"/>
    <w:rsid w:val="00925239"/>
    <w:rsid w:val="00925C40"/>
    <w:rsid w:val="0092635E"/>
    <w:rsid w:val="0093039A"/>
    <w:rsid w:val="0093572C"/>
    <w:rsid w:val="00944305"/>
    <w:rsid w:val="009457DC"/>
    <w:rsid w:val="00947A64"/>
    <w:rsid w:val="00947BF2"/>
    <w:rsid w:val="0095256A"/>
    <w:rsid w:val="009549ED"/>
    <w:rsid w:val="00956176"/>
    <w:rsid w:val="00956B1B"/>
    <w:rsid w:val="0095708E"/>
    <w:rsid w:val="00960A17"/>
    <w:rsid w:val="00960A93"/>
    <w:rsid w:val="00961D83"/>
    <w:rsid w:val="00962576"/>
    <w:rsid w:val="0096311B"/>
    <w:rsid w:val="0096346F"/>
    <w:rsid w:val="009641CB"/>
    <w:rsid w:val="00964335"/>
    <w:rsid w:val="00966406"/>
    <w:rsid w:val="009670B3"/>
    <w:rsid w:val="009676C4"/>
    <w:rsid w:val="00967D68"/>
    <w:rsid w:val="00970A2E"/>
    <w:rsid w:val="009726B0"/>
    <w:rsid w:val="00972801"/>
    <w:rsid w:val="0097372C"/>
    <w:rsid w:val="0097518E"/>
    <w:rsid w:val="00977563"/>
    <w:rsid w:val="0097779F"/>
    <w:rsid w:val="009778A2"/>
    <w:rsid w:val="00984359"/>
    <w:rsid w:val="009843CC"/>
    <w:rsid w:val="009849C0"/>
    <w:rsid w:val="00985D9B"/>
    <w:rsid w:val="0099422F"/>
    <w:rsid w:val="009965B1"/>
    <w:rsid w:val="009976C2"/>
    <w:rsid w:val="00997DC4"/>
    <w:rsid w:val="00997E13"/>
    <w:rsid w:val="009A0033"/>
    <w:rsid w:val="009A009B"/>
    <w:rsid w:val="009A50CD"/>
    <w:rsid w:val="009A583A"/>
    <w:rsid w:val="009B0BA8"/>
    <w:rsid w:val="009B1229"/>
    <w:rsid w:val="009B174D"/>
    <w:rsid w:val="009B3597"/>
    <w:rsid w:val="009B5017"/>
    <w:rsid w:val="009B52A9"/>
    <w:rsid w:val="009B5CA8"/>
    <w:rsid w:val="009C1FD7"/>
    <w:rsid w:val="009C22CF"/>
    <w:rsid w:val="009C2D23"/>
    <w:rsid w:val="009C4967"/>
    <w:rsid w:val="009C58D9"/>
    <w:rsid w:val="009C705D"/>
    <w:rsid w:val="009D0678"/>
    <w:rsid w:val="009D09B0"/>
    <w:rsid w:val="009D0E22"/>
    <w:rsid w:val="009D4A02"/>
    <w:rsid w:val="009D539D"/>
    <w:rsid w:val="009D54A0"/>
    <w:rsid w:val="009D5984"/>
    <w:rsid w:val="009D5D43"/>
    <w:rsid w:val="009D6674"/>
    <w:rsid w:val="009D70DC"/>
    <w:rsid w:val="009E147B"/>
    <w:rsid w:val="009E3523"/>
    <w:rsid w:val="009E6BB4"/>
    <w:rsid w:val="009F14DA"/>
    <w:rsid w:val="009F2453"/>
    <w:rsid w:val="009F356B"/>
    <w:rsid w:val="009F3FE3"/>
    <w:rsid w:val="009F66CE"/>
    <w:rsid w:val="009F72EE"/>
    <w:rsid w:val="00A020AC"/>
    <w:rsid w:val="00A02A8B"/>
    <w:rsid w:val="00A02B3B"/>
    <w:rsid w:val="00A03870"/>
    <w:rsid w:val="00A054B9"/>
    <w:rsid w:val="00A05E55"/>
    <w:rsid w:val="00A06E3E"/>
    <w:rsid w:val="00A10772"/>
    <w:rsid w:val="00A11AE2"/>
    <w:rsid w:val="00A15092"/>
    <w:rsid w:val="00A1645B"/>
    <w:rsid w:val="00A16565"/>
    <w:rsid w:val="00A168F9"/>
    <w:rsid w:val="00A17EE2"/>
    <w:rsid w:val="00A2067E"/>
    <w:rsid w:val="00A21B2F"/>
    <w:rsid w:val="00A30819"/>
    <w:rsid w:val="00A31460"/>
    <w:rsid w:val="00A3379C"/>
    <w:rsid w:val="00A350B1"/>
    <w:rsid w:val="00A37EBA"/>
    <w:rsid w:val="00A428FB"/>
    <w:rsid w:val="00A42CC8"/>
    <w:rsid w:val="00A436EB"/>
    <w:rsid w:val="00A44D19"/>
    <w:rsid w:val="00A45A7C"/>
    <w:rsid w:val="00A47311"/>
    <w:rsid w:val="00A52369"/>
    <w:rsid w:val="00A52F47"/>
    <w:rsid w:val="00A53410"/>
    <w:rsid w:val="00A534D8"/>
    <w:rsid w:val="00A53E27"/>
    <w:rsid w:val="00A5473E"/>
    <w:rsid w:val="00A55186"/>
    <w:rsid w:val="00A558CB"/>
    <w:rsid w:val="00A559C9"/>
    <w:rsid w:val="00A56D78"/>
    <w:rsid w:val="00A60BAE"/>
    <w:rsid w:val="00A619B6"/>
    <w:rsid w:val="00A6746C"/>
    <w:rsid w:val="00A70231"/>
    <w:rsid w:val="00A7624E"/>
    <w:rsid w:val="00A77834"/>
    <w:rsid w:val="00A8024C"/>
    <w:rsid w:val="00A83E2D"/>
    <w:rsid w:val="00A84AC1"/>
    <w:rsid w:val="00A86444"/>
    <w:rsid w:val="00A87548"/>
    <w:rsid w:val="00A87569"/>
    <w:rsid w:val="00A914DC"/>
    <w:rsid w:val="00A915FE"/>
    <w:rsid w:val="00A91723"/>
    <w:rsid w:val="00A92A9D"/>
    <w:rsid w:val="00A941F2"/>
    <w:rsid w:val="00A94C98"/>
    <w:rsid w:val="00A96886"/>
    <w:rsid w:val="00A96C37"/>
    <w:rsid w:val="00AA0950"/>
    <w:rsid w:val="00AA0AAD"/>
    <w:rsid w:val="00AA1081"/>
    <w:rsid w:val="00AA222C"/>
    <w:rsid w:val="00AA2510"/>
    <w:rsid w:val="00AA408B"/>
    <w:rsid w:val="00AA469C"/>
    <w:rsid w:val="00AA4BB1"/>
    <w:rsid w:val="00AA6574"/>
    <w:rsid w:val="00AB05B5"/>
    <w:rsid w:val="00AB0E0F"/>
    <w:rsid w:val="00AB25F0"/>
    <w:rsid w:val="00AB2833"/>
    <w:rsid w:val="00AB4E77"/>
    <w:rsid w:val="00AB6D11"/>
    <w:rsid w:val="00AB7FE4"/>
    <w:rsid w:val="00AC0ADC"/>
    <w:rsid w:val="00AC0F4C"/>
    <w:rsid w:val="00AC25C0"/>
    <w:rsid w:val="00AC3022"/>
    <w:rsid w:val="00AC31A6"/>
    <w:rsid w:val="00AC3BF8"/>
    <w:rsid w:val="00AC5E42"/>
    <w:rsid w:val="00AC7E71"/>
    <w:rsid w:val="00AD0717"/>
    <w:rsid w:val="00AD0ED2"/>
    <w:rsid w:val="00AD111D"/>
    <w:rsid w:val="00AD2E97"/>
    <w:rsid w:val="00AD5555"/>
    <w:rsid w:val="00AD5A3A"/>
    <w:rsid w:val="00AD5CC2"/>
    <w:rsid w:val="00AE3542"/>
    <w:rsid w:val="00AE4035"/>
    <w:rsid w:val="00AE46D4"/>
    <w:rsid w:val="00AE5B77"/>
    <w:rsid w:val="00AE6C1A"/>
    <w:rsid w:val="00AF3485"/>
    <w:rsid w:val="00AF34C2"/>
    <w:rsid w:val="00AF415A"/>
    <w:rsid w:val="00AF61F6"/>
    <w:rsid w:val="00AF71DB"/>
    <w:rsid w:val="00B00F29"/>
    <w:rsid w:val="00B01A26"/>
    <w:rsid w:val="00B01C06"/>
    <w:rsid w:val="00B01F7A"/>
    <w:rsid w:val="00B04D5E"/>
    <w:rsid w:val="00B06EE1"/>
    <w:rsid w:val="00B07101"/>
    <w:rsid w:val="00B1409A"/>
    <w:rsid w:val="00B1453A"/>
    <w:rsid w:val="00B155F4"/>
    <w:rsid w:val="00B158E5"/>
    <w:rsid w:val="00B15E49"/>
    <w:rsid w:val="00B15F57"/>
    <w:rsid w:val="00B161B6"/>
    <w:rsid w:val="00B176E1"/>
    <w:rsid w:val="00B2018D"/>
    <w:rsid w:val="00B223CF"/>
    <w:rsid w:val="00B22743"/>
    <w:rsid w:val="00B238C9"/>
    <w:rsid w:val="00B23987"/>
    <w:rsid w:val="00B23DD5"/>
    <w:rsid w:val="00B24985"/>
    <w:rsid w:val="00B26235"/>
    <w:rsid w:val="00B2736B"/>
    <w:rsid w:val="00B27B78"/>
    <w:rsid w:val="00B27CE4"/>
    <w:rsid w:val="00B3081A"/>
    <w:rsid w:val="00B314C8"/>
    <w:rsid w:val="00B32DE9"/>
    <w:rsid w:val="00B400D1"/>
    <w:rsid w:val="00B42575"/>
    <w:rsid w:val="00B4698B"/>
    <w:rsid w:val="00B47DA0"/>
    <w:rsid w:val="00B53597"/>
    <w:rsid w:val="00B5425A"/>
    <w:rsid w:val="00B5478F"/>
    <w:rsid w:val="00B5740C"/>
    <w:rsid w:val="00B6138E"/>
    <w:rsid w:val="00B62A9E"/>
    <w:rsid w:val="00B7064F"/>
    <w:rsid w:val="00B71262"/>
    <w:rsid w:val="00B731EE"/>
    <w:rsid w:val="00B73E44"/>
    <w:rsid w:val="00B75811"/>
    <w:rsid w:val="00B75BB0"/>
    <w:rsid w:val="00B76BD2"/>
    <w:rsid w:val="00B76C1A"/>
    <w:rsid w:val="00B801FE"/>
    <w:rsid w:val="00B813E4"/>
    <w:rsid w:val="00B81EB9"/>
    <w:rsid w:val="00B82B41"/>
    <w:rsid w:val="00B9090F"/>
    <w:rsid w:val="00B91088"/>
    <w:rsid w:val="00B919B8"/>
    <w:rsid w:val="00B92081"/>
    <w:rsid w:val="00B96819"/>
    <w:rsid w:val="00B96DBB"/>
    <w:rsid w:val="00B97A62"/>
    <w:rsid w:val="00BA2F84"/>
    <w:rsid w:val="00BA366F"/>
    <w:rsid w:val="00BA5A09"/>
    <w:rsid w:val="00BA61D9"/>
    <w:rsid w:val="00BA6809"/>
    <w:rsid w:val="00BA7237"/>
    <w:rsid w:val="00BA7BA1"/>
    <w:rsid w:val="00BB14D6"/>
    <w:rsid w:val="00BB23B9"/>
    <w:rsid w:val="00BB52AE"/>
    <w:rsid w:val="00BB5CA6"/>
    <w:rsid w:val="00BB6017"/>
    <w:rsid w:val="00BB602D"/>
    <w:rsid w:val="00BC01BF"/>
    <w:rsid w:val="00BC077D"/>
    <w:rsid w:val="00BC11D6"/>
    <w:rsid w:val="00BC1CC3"/>
    <w:rsid w:val="00BC3596"/>
    <w:rsid w:val="00BC57CC"/>
    <w:rsid w:val="00BC6038"/>
    <w:rsid w:val="00BC6325"/>
    <w:rsid w:val="00BC7CF0"/>
    <w:rsid w:val="00BD0A58"/>
    <w:rsid w:val="00BD142D"/>
    <w:rsid w:val="00BD14FF"/>
    <w:rsid w:val="00BD2BBF"/>
    <w:rsid w:val="00BD48F6"/>
    <w:rsid w:val="00BD74C2"/>
    <w:rsid w:val="00BE3B21"/>
    <w:rsid w:val="00BE43D7"/>
    <w:rsid w:val="00BE4ACE"/>
    <w:rsid w:val="00BE5853"/>
    <w:rsid w:val="00BE6C92"/>
    <w:rsid w:val="00BF219C"/>
    <w:rsid w:val="00BF333A"/>
    <w:rsid w:val="00BF51AF"/>
    <w:rsid w:val="00BF6F1E"/>
    <w:rsid w:val="00BF7E64"/>
    <w:rsid w:val="00C01DBB"/>
    <w:rsid w:val="00C03870"/>
    <w:rsid w:val="00C061FD"/>
    <w:rsid w:val="00C065FB"/>
    <w:rsid w:val="00C108BA"/>
    <w:rsid w:val="00C1479B"/>
    <w:rsid w:val="00C1558F"/>
    <w:rsid w:val="00C159E3"/>
    <w:rsid w:val="00C16D5B"/>
    <w:rsid w:val="00C20CEA"/>
    <w:rsid w:val="00C20EE8"/>
    <w:rsid w:val="00C2214A"/>
    <w:rsid w:val="00C241F8"/>
    <w:rsid w:val="00C25FC1"/>
    <w:rsid w:val="00C26055"/>
    <w:rsid w:val="00C26819"/>
    <w:rsid w:val="00C26C13"/>
    <w:rsid w:val="00C26F06"/>
    <w:rsid w:val="00C319DC"/>
    <w:rsid w:val="00C33D27"/>
    <w:rsid w:val="00C34631"/>
    <w:rsid w:val="00C3646B"/>
    <w:rsid w:val="00C3758B"/>
    <w:rsid w:val="00C376B3"/>
    <w:rsid w:val="00C4088F"/>
    <w:rsid w:val="00C41A02"/>
    <w:rsid w:val="00C44E73"/>
    <w:rsid w:val="00C46A32"/>
    <w:rsid w:val="00C46EDE"/>
    <w:rsid w:val="00C50BCB"/>
    <w:rsid w:val="00C50F2C"/>
    <w:rsid w:val="00C51517"/>
    <w:rsid w:val="00C53DE0"/>
    <w:rsid w:val="00C54A12"/>
    <w:rsid w:val="00C573EE"/>
    <w:rsid w:val="00C6124B"/>
    <w:rsid w:val="00C614D3"/>
    <w:rsid w:val="00C6220F"/>
    <w:rsid w:val="00C64BDE"/>
    <w:rsid w:val="00C65C09"/>
    <w:rsid w:val="00C661E1"/>
    <w:rsid w:val="00C703DD"/>
    <w:rsid w:val="00C723F2"/>
    <w:rsid w:val="00C72445"/>
    <w:rsid w:val="00C72C6C"/>
    <w:rsid w:val="00C73C36"/>
    <w:rsid w:val="00C743B7"/>
    <w:rsid w:val="00C7540D"/>
    <w:rsid w:val="00C80DC3"/>
    <w:rsid w:val="00C8371E"/>
    <w:rsid w:val="00C85E9E"/>
    <w:rsid w:val="00C868B8"/>
    <w:rsid w:val="00C87099"/>
    <w:rsid w:val="00C90013"/>
    <w:rsid w:val="00C90458"/>
    <w:rsid w:val="00C91A4B"/>
    <w:rsid w:val="00C937CA"/>
    <w:rsid w:val="00C9499D"/>
    <w:rsid w:val="00C9541F"/>
    <w:rsid w:val="00C95CA7"/>
    <w:rsid w:val="00C9728C"/>
    <w:rsid w:val="00C97427"/>
    <w:rsid w:val="00CA421D"/>
    <w:rsid w:val="00CA47AD"/>
    <w:rsid w:val="00CA4C19"/>
    <w:rsid w:val="00CB11DA"/>
    <w:rsid w:val="00CB1D22"/>
    <w:rsid w:val="00CB2A87"/>
    <w:rsid w:val="00CB36DE"/>
    <w:rsid w:val="00CB48D0"/>
    <w:rsid w:val="00CB4C7E"/>
    <w:rsid w:val="00CB5F15"/>
    <w:rsid w:val="00CB5FBB"/>
    <w:rsid w:val="00CB69DB"/>
    <w:rsid w:val="00CB6E72"/>
    <w:rsid w:val="00CB6FAE"/>
    <w:rsid w:val="00CC057A"/>
    <w:rsid w:val="00CC08E5"/>
    <w:rsid w:val="00CC11E7"/>
    <w:rsid w:val="00CC3893"/>
    <w:rsid w:val="00CC4EF5"/>
    <w:rsid w:val="00CD229F"/>
    <w:rsid w:val="00CD31CA"/>
    <w:rsid w:val="00CD388A"/>
    <w:rsid w:val="00CD41DB"/>
    <w:rsid w:val="00CD6D04"/>
    <w:rsid w:val="00CE2C80"/>
    <w:rsid w:val="00CE327C"/>
    <w:rsid w:val="00CE52BE"/>
    <w:rsid w:val="00CE6F2C"/>
    <w:rsid w:val="00CF0169"/>
    <w:rsid w:val="00CF1013"/>
    <w:rsid w:val="00CF13DF"/>
    <w:rsid w:val="00CF1C08"/>
    <w:rsid w:val="00CF1D6B"/>
    <w:rsid w:val="00CF4D13"/>
    <w:rsid w:val="00CF7992"/>
    <w:rsid w:val="00D0282E"/>
    <w:rsid w:val="00D05284"/>
    <w:rsid w:val="00D05A50"/>
    <w:rsid w:val="00D05C80"/>
    <w:rsid w:val="00D100FF"/>
    <w:rsid w:val="00D11B3D"/>
    <w:rsid w:val="00D139D1"/>
    <w:rsid w:val="00D143DA"/>
    <w:rsid w:val="00D156F7"/>
    <w:rsid w:val="00D159E5"/>
    <w:rsid w:val="00D224F4"/>
    <w:rsid w:val="00D24DF7"/>
    <w:rsid w:val="00D258C6"/>
    <w:rsid w:val="00D326E3"/>
    <w:rsid w:val="00D34F09"/>
    <w:rsid w:val="00D34F2D"/>
    <w:rsid w:val="00D35FD3"/>
    <w:rsid w:val="00D36237"/>
    <w:rsid w:val="00D4315F"/>
    <w:rsid w:val="00D431B3"/>
    <w:rsid w:val="00D434C8"/>
    <w:rsid w:val="00D44C3D"/>
    <w:rsid w:val="00D474B9"/>
    <w:rsid w:val="00D54325"/>
    <w:rsid w:val="00D54DA1"/>
    <w:rsid w:val="00D55AE3"/>
    <w:rsid w:val="00D56997"/>
    <w:rsid w:val="00D57D70"/>
    <w:rsid w:val="00D57DE6"/>
    <w:rsid w:val="00D57FFD"/>
    <w:rsid w:val="00D601FE"/>
    <w:rsid w:val="00D602BF"/>
    <w:rsid w:val="00D60AFC"/>
    <w:rsid w:val="00D62E80"/>
    <w:rsid w:val="00D65443"/>
    <w:rsid w:val="00D66B84"/>
    <w:rsid w:val="00D7699E"/>
    <w:rsid w:val="00D76ABE"/>
    <w:rsid w:val="00D81A87"/>
    <w:rsid w:val="00D846AD"/>
    <w:rsid w:val="00D85786"/>
    <w:rsid w:val="00D86167"/>
    <w:rsid w:val="00D874A4"/>
    <w:rsid w:val="00D87D85"/>
    <w:rsid w:val="00D91EE7"/>
    <w:rsid w:val="00D9420D"/>
    <w:rsid w:val="00D94A77"/>
    <w:rsid w:val="00D953EB"/>
    <w:rsid w:val="00D961A0"/>
    <w:rsid w:val="00D96AD7"/>
    <w:rsid w:val="00D96F67"/>
    <w:rsid w:val="00DA0E9B"/>
    <w:rsid w:val="00DA5276"/>
    <w:rsid w:val="00DA614E"/>
    <w:rsid w:val="00DA7CC9"/>
    <w:rsid w:val="00DB2442"/>
    <w:rsid w:val="00DB4544"/>
    <w:rsid w:val="00DB55AF"/>
    <w:rsid w:val="00DB5825"/>
    <w:rsid w:val="00DB744A"/>
    <w:rsid w:val="00DB7741"/>
    <w:rsid w:val="00DC09A0"/>
    <w:rsid w:val="00DC0D7D"/>
    <w:rsid w:val="00DC372A"/>
    <w:rsid w:val="00DC46C3"/>
    <w:rsid w:val="00DC4D06"/>
    <w:rsid w:val="00DC6ED5"/>
    <w:rsid w:val="00DC787D"/>
    <w:rsid w:val="00DC7D52"/>
    <w:rsid w:val="00DD11FB"/>
    <w:rsid w:val="00DD133E"/>
    <w:rsid w:val="00DD200F"/>
    <w:rsid w:val="00DD4CA8"/>
    <w:rsid w:val="00DD4D17"/>
    <w:rsid w:val="00DD4EE4"/>
    <w:rsid w:val="00DD6B3B"/>
    <w:rsid w:val="00DD79A9"/>
    <w:rsid w:val="00DE2910"/>
    <w:rsid w:val="00DE677A"/>
    <w:rsid w:val="00DE7ED5"/>
    <w:rsid w:val="00DF0CDE"/>
    <w:rsid w:val="00DF2DD3"/>
    <w:rsid w:val="00DF4CEC"/>
    <w:rsid w:val="00DF5D34"/>
    <w:rsid w:val="00DF6080"/>
    <w:rsid w:val="00DF70A6"/>
    <w:rsid w:val="00E00EE9"/>
    <w:rsid w:val="00E010E1"/>
    <w:rsid w:val="00E0242E"/>
    <w:rsid w:val="00E03591"/>
    <w:rsid w:val="00E06628"/>
    <w:rsid w:val="00E0663D"/>
    <w:rsid w:val="00E12268"/>
    <w:rsid w:val="00E12353"/>
    <w:rsid w:val="00E1341D"/>
    <w:rsid w:val="00E150ED"/>
    <w:rsid w:val="00E158C1"/>
    <w:rsid w:val="00E17213"/>
    <w:rsid w:val="00E178D9"/>
    <w:rsid w:val="00E232FC"/>
    <w:rsid w:val="00E244CB"/>
    <w:rsid w:val="00E25FC0"/>
    <w:rsid w:val="00E306C9"/>
    <w:rsid w:val="00E33E00"/>
    <w:rsid w:val="00E37B83"/>
    <w:rsid w:val="00E42BFF"/>
    <w:rsid w:val="00E45998"/>
    <w:rsid w:val="00E47755"/>
    <w:rsid w:val="00E504A3"/>
    <w:rsid w:val="00E516F1"/>
    <w:rsid w:val="00E51B1A"/>
    <w:rsid w:val="00E52170"/>
    <w:rsid w:val="00E52F01"/>
    <w:rsid w:val="00E53102"/>
    <w:rsid w:val="00E538B9"/>
    <w:rsid w:val="00E61EBF"/>
    <w:rsid w:val="00E66138"/>
    <w:rsid w:val="00E70860"/>
    <w:rsid w:val="00E72296"/>
    <w:rsid w:val="00E72820"/>
    <w:rsid w:val="00E76D98"/>
    <w:rsid w:val="00E8097D"/>
    <w:rsid w:val="00E82583"/>
    <w:rsid w:val="00E82EA8"/>
    <w:rsid w:val="00E837D1"/>
    <w:rsid w:val="00E879F0"/>
    <w:rsid w:val="00E903DC"/>
    <w:rsid w:val="00E93424"/>
    <w:rsid w:val="00E95D0F"/>
    <w:rsid w:val="00E97295"/>
    <w:rsid w:val="00EA1375"/>
    <w:rsid w:val="00EA3280"/>
    <w:rsid w:val="00EA3B97"/>
    <w:rsid w:val="00EA4911"/>
    <w:rsid w:val="00EA4E4F"/>
    <w:rsid w:val="00EA68C5"/>
    <w:rsid w:val="00EB172F"/>
    <w:rsid w:val="00EC0A0C"/>
    <w:rsid w:val="00EC11A0"/>
    <w:rsid w:val="00EC3421"/>
    <w:rsid w:val="00EC3723"/>
    <w:rsid w:val="00EC3A18"/>
    <w:rsid w:val="00EC4422"/>
    <w:rsid w:val="00EC44B2"/>
    <w:rsid w:val="00EC45BD"/>
    <w:rsid w:val="00EC52DD"/>
    <w:rsid w:val="00EC595E"/>
    <w:rsid w:val="00EC7B26"/>
    <w:rsid w:val="00ED11D2"/>
    <w:rsid w:val="00ED12A9"/>
    <w:rsid w:val="00ED1F11"/>
    <w:rsid w:val="00ED2287"/>
    <w:rsid w:val="00ED38C9"/>
    <w:rsid w:val="00ED705E"/>
    <w:rsid w:val="00ED7BBB"/>
    <w:rsid w:val="00ED7F60"/>
    <w:rsid w:val="00EE11BA"/>
    <w:rsid w:val="00EE1758"/>
    <w:rsid w:val="00EE55C1"/>
    <w:rsid w:val="00EE6228"/>
    <w:rsid w:val="00EE6E14"/>
    <w:rsid w:val="00EE7960"/>
    <w:rsid w:val="00EF018E"/>
    <w:rsid w:val="00EF0990"/>
    <w:rsid w:val="00EF0B72"/>
    <w:rsid w:val="00EF1608"/>
    <w:rsid w:val="00EF3BAA"/>
    <w:rsid w:val="00EF5231"/>
    <w:rsid w:val="00EF5F5B"/>
    <w:rsid w:val="00F01260"/>
    <w:rsid w:val="00F05112"/>
    <w:rsid w:val="00F06727"/>
    <w:rsid w:val="00F069D5"/>
    <w:rsid w:val="00F138BD"/>
    <w:rsid w:val="00F13AB8"/>
    <w:rsid w:val="00F14590"/>
    <w:rsid w:val="00F152E4"/>
    <w:rsid w:val="00F159B6"/>
    <w:rsid w:val="00F15D29"/>
    <w:rsid w:val="00F1615C"/>
    <w:rsid w:val="00F16495"/>
    <w:rsid w:val="00F22B76"/>
    <w:rsid w:val="00F2669A"/>
    <w:rsid w:val="00F3068C"/>
    <w:rsid w:val="00F30DD2"/>
    <w:rsid w:val="00F3141F"/>
    <w:rsid w:val="00F32328"/>
    <w:rsid w:val="00F324D7"/>
    <w:rsid w:val="00F34992"/>
    <w:rsid w:val="00F36794"/>
    <w:rsid w:val="00F37402"/>
    <w:rsid w:val="00F37545"/>
    <w:rsid w:val="00F37F98"/>
    <w:rsid w:val="00F40B90"/>
    <w:rsid w:val="00F460A0"/>
    <w:rsid w:val="00F46265"/>
    <w:rsid w:val="00F467E0"/>
    <w:rsid w:val="00F46DF3"/>
    <w:rsid w:val="00F47BB6"/>
    <w:rsid w:val="00F51DBA"/>
    <w:rsid w:val="00F52129"/>
    <w:rsid w:val="00F52872"/>
    <w:rsid w:val="00F542B9"/>
    <w:rsid w:val="00F55753"/>
    <w:rsid w:val="00F56C66"/>
    <w:rsid w:val="00F63A80"/>
    <w:rsid w:val="00F6537C"/>
    <w:rsid w:val="00F70504"/>
    <w:rsid w:val="00F71492"/>
    <w:rsid w:val="00F72FCA"/>
    <w:rsid w:val="00F7476E"/>
    <w:rsid w:val="00F77D7E"/>
    <w:rsid w:val="00F80849"/>
    <w:rsid w:val="00F82BFF"/>
    <w:rsid w:val="00F84B76"/>
    <w:rsid w:val="00F913E2"/>
    <w:rsid w:val="00F91470"/>
    <w:rsid w:val="00F94AA6"/>
    <w:rsid w:val="00F97994"/>
    <w:rsid w:val="00FA0DB6"/>
    <w:rsid w:val="00FA5443"/>
    <w:rsid w:val="00FA6A12"/>
    <w:rsid w:val="00FB09B1"/>
    <w:rsid w:val="00FB3198"/>
    <w:rsid w:val="00FB5778"/>
    <w:rsid w:val="00FB5EFA"/>
    <w:rsid w:val="00FB6E5C"/>
    <w:rsid w:val="00FB7E2F"/>
    <w:rsid w:val="00FC2043"/>
    <w:rsid w:val="00FC4360"/>
    <w:rsid w:val="00FC4579"/>
    <w:rsid w:val="00FC7567"/>
    <w:rsid w:val="00FC78B0"/>
    <w:rsid w:val="00FD0B4E"/>
    <w:rsid w:val="00FD2340"/>
    <w:rsid w:val="00FD252C"/>
    <w:rsid w:val="00FD2BDA"/>
    <w:rsid w:val="00FD308A"/>
    <w:rsid w:val="00FE0AB9"/>
    <w:rsid w:val="00FE10F2"/>
    <w:rsid w:val="00FE1DB5"/>
    <w:rsid w:val="00FE3585"/>
    <w:rsid w:val="00FE6517"/>
    <w:rsid w:val="00FE7157"/>
    <w:rsid w:val="00FF19E8"/>
    <w:rsid w:val="00FF2656"/>
    <w:rsid w:val="00FF3AAD"/>
    <w:rsid w:val="00FF3C7F"/>
    <w:rsid w:val="00FF42FB"/>
    <w:rsid w:val="00FF69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efaultImageDpi w14:val="0"/>
  <w15:docId w15:val="{67AEDBCA-644B-4C3B-8E5D-63A01B87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4088F"/>
    <w:pPr>
      <w:spacing w:line="220" w:lineRule="atLeast"/>
    </w:pPr>
    <w:rPr>
      <w:rFonts w:ascii="Tahoma" w:hAnsi="Tahoma"/>
      <w:color w:val="000000"/>
      <w:sz w:val="18"/>
      <w:szCs w:val="24"/>
    </w:rPr>
  </w:style>
  <w:style w:type="paragraph" w:styleId="Heading1">
    <w:name w:val="heading 1"/>
    <w:basedOn w:val="Normal"/>
    <w:next w:val="Normal"/>
    <w:link w:val="Heading1Char"/>
    <w:uiPriority w:val="9"/>
    <w:qFormat/>
    <w:rsid w:val="00895782"/>
    <w:pPr>
      <w:keepNext/>
      <w:pageBreakBefore/>
      <w:spacing w:after="1040" w:line="440" w:lineRule="atLeast"/>
      <w:outlineLvl w:val="0"/>
    </w:pPr>
    <w:rPr>
      <w:rFonts w:cs="Arial"/>
      <w:bCs/>
      <w:sz w:val="40"/>
      <w:szCs w:val="32"/>
    </w:rPr>
  </w:style>
  <w:style w:type="paragraph" w:styleId="Heading2">
    <w:name w:val="heading 2"/>
    <w:basedOn w:val="Normal"/>
    <w:next w:val="Normal"/>
    <w:link w:val="Heading2Char"/>
    <w:uiPriority w:val="9"/>
    <w:qFormat/>
    <w:rsid w:val="00742E6B"/>
    <w:pPr>
      <w:keepNext/>
      <w:numPr>
        <w:ilvl w:val="1"/>
        <w:numId w:val="11"/>
      </w:numPr>
      <w:tabs>
        <w:tab w:val="num" w:pos="709"/>
      </w:tabs>
      <w:spacing w:after="240" w:line="260" w:lineRule="atLeast"/>
      <w:ind w:left="709" w:hanging="709"/>
      <w:outlineLvl w:val="1"/>
    </w:pPr>
    <w:rPr>
      <w:rFonts w:cs="Arial"/>
      <w:bCs/>
      <w:iCs/>
      <w:color w:val="41A62A"/>
      <w:sz w:val="22"/>
      <w:szCs w:val="28"/>
    </w:rPr>
  </w:style>
  <w:style w:type="paragraph" w:styleId="Heading3">
    <w:name w:val="heading 3"/>
    <w:basedOn w:val="Normal"/>
    <w:next w:val="Normal"/>
    <w:link w:val="Heading3Char"/>
    <w:uiPriority w:val="9"/>
    <w:qFormat/>
    <w:rsid w:val="00742E6B"/>
    <w:pPr>
      <w:keepNext/>
      <w:numPr>
        <w:ilvl w:val="2"/>
        <w:numId w:val="11"/>
      </w:numPr>
      <w:tabs>
        <w:tab w:val="num" w:pos="357"/>
        <w:tab w:val="left" w:pos="709"/>
      </w:tabs>
      <w:spacing w:after="120" w:line="260" w:lineRule="atLeast"/>
      <w:ind w:left="709" w:hanging="709"/>
      <w:outlineLvl w:val="2"/>
    </w:pPr>
    <w:rPr>
      <w:rFonts w:cs="Arial"/>
      <w:b/>
      <w:bCs/>
      <w:szCs w:val="26"/>
    </w:rPr>
  </w:style>
  <w:style w:type="paragraph" w:styleId="Heading4">
    <w:name w:val="heading 4"/>
    <w:basedOn w:val="Normal"/>
    <w:next w:val="Normal"/>
    <w:link w:val="Heading4Char"/>
    <w:uiPriority w:val="9"/>
    <w:qFormat/>
    <w:rsid w:val="00C20EE8"/>
    <w:pPr>
      <w:keepNext/>
      <w:spacing w:after="120"/>
      <w:outlineLvl w:val="3"/>
    </w:pPr>
    <w:rPr>
      <w:b/>
      <w:bCs/>
      <w:szCs w:val="28"/>
    </w:rPr>
  </w:style>
  <w:style w:type="paragraph" w:styleId="Heading5">
    <w:name w:val="heading 5"/>
    <w:basedOn w:val="Normal"/>
    <w:next w:val="Normal"/>
    <w:link w:val="Heading5Char"/>
    <w:uiPriority w:val="9"/>
    <w:qFormat/>
    <w:rsid w:val="00D81A87"/>
    <w:pPr>
      <w:spacing w:before="240" w:after="60"/>
      <w:outlineLvl w:val="4"/>
    </w:pPr>
    <w:rPr>
      <w:b/>
      <w:bCs/>
      <w:i/>
      <w:iCs/>
      <w:sz w:val="26"/>
      <w:szCs w:val="26"/>
    </w:rPr>
  </w:style>
  <w:style w:type="paragraph" w:styleId="Heading6">
    <w:name w:val="heading 6"/>
    <w:basedOn w:val="Normal"/>
    <w:next w:val="Normal"/>
    <w:link w:val="Heading6Char"/>
    <w:uiPriority w:val="9"/>
    <w:qFormat/>
    <w:rsid w:val="00D81A87"/>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rsid w:val="00D81A87"/>
    <w:p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D81A87"/>
    <w:p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D81A8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locked/>
    <w:rPr>
      <w:rFonts w:ascii="Tahoma" w:hAnsi="Tahoma" w:cs="Arial"/>
      <w:bCs/>
      <w:iCs/>
      <w:color w:val="41A62A"/>
      <w:sz w:val="28"/>
      <w:szCs w:val="28"/>
    </w:rPr>
  </w:style>
  <w:style w:type="character" w:customStyle="1" w:styleId="Heading3Char">
    <w:name w:val="Heading 3 Char"/>
    <w:basedOn w:val="DefaultParagraphFont"/>
    <w:link w:val="Heading3"/>
    <w:uiPriority w:val="9"/>
    <w:locked/>
    <w:rPr>
      <w:rFonts w:ascii="Tahoma" w:hAnsi="Tahoma" w:cs="Arial"/>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color w:val="000000"/>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color w:val="000000"/>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color w:val="000000"/>
      <w:sz w:val="22"/>
      <w:szCs w:val="22"/>
    </w:rPr>
  </w:style>
  <w:style w:type="paragraph" w:customStyle="1" w:styleId="SectionTitle">
    <w:name w:val="Section Title"/>
    <w:basedOn w:val="Normal"/>
    <w:rsid w:val="00A60BAE"/>
    <w:pPr>
      <w:spacing w:line="440" w:lineRule="atLeast"/>
    </w:pPr>
    <w:rPr>
      <w:sz w:val="44"/>
    </w:rPr>
  </w:style>
  <w:style w:type="paragraph" w:customStyle="1" w:styleId="SectionNumber">
    <w:name w:val="Section Number"/>
    <w:basedOn w:val="Normal"/>
    <w:rsid w:val="00A60BAE"/>
    <w:pPr>
      <w:spacing w:line="440" w:lineRule="atLeast"/>
    </w:pPr>
    <w:rPr>
      <w:color w:val="41A62A"/>
      <w:sz w:val="40"/>
    </w:rPr>
  </w:style>
  <w:style w:type="paragraph" w:styleId="ListBullet">
    <w:name w:val="List Bullet"/>
    <w:basedOn w:val="Normal"/>
    <w:link w:val="ListBulletChar"/>
    <w:uiPriority w:val="99"/>
    <w:rsid w:val="00EF5F5B"/>
    <w:pPr>
      <w:tabs>
        <w:tab w:val="num" w:pos="227"/>
      </w:tabs>
      <w:spacing w:after="240"/>
      <w:ind w:left="227" w:hanging="227"/>
    </w:pPr>
  </w:style>
  <w:style w:type="paragraph" w:styleId="ListBullet2">
    <w:name w:val="List Bullet 2"/>
    <w:basedOn w:val="Normal"/>
    <w:uiPriority w:val="99"/>
    <w:rsid w:val="00170C3D"/>
    <w:pPr>
      <w:numPr>
        <w:numId w:val="12"/>
      </w:numPr>
    </w:pPr>
  </w:style>
  <w:style w:type="paragraph" w:styleId="Footer">
    <w:name w:val="footer"/>
    <w:basedOn w:val="Normal"/>
    <w:link w:val="FooterChar"/>
    <w:uiPriority w:val="99"/>
    <w:rsid w:val="00B155F4"/>
    <w:pPr>
      <w:tabs>
        <w:tab w:val="center" w:pos="4153"/>
        <w:tab w:val="right" w:pos="8306"/>
      </w:tabs>
      <w:spacing w:line="120" w:lineRule="atLeast"/>
      <w:jc w:val="right"/>
    </w:pPr>
    <w:rPr>
      <w:sz w:val="10"/>
    </w:rPr>
  </w:style>
  <w:style w:type="character" w:customStyle="1" w:styleId="FooterChar">
    <w:name w:val="Footer Char"/>
    <w:basedOn w:val="DefaultParagraphFont"/>
    <w:link w:val="Footer"/>
    <w:uiPriority w:val="99"/>
    <w:semiHidden/>
    <w:locked/>
    <w:rPr>
      <w:rFonts w:ascii="Tahoma" w:hAnsi="Tahoma" w:cs="Times New Roman"/>
      <w:color w:val="000000"/>
      <w:sz w:val="24"/>
      <w:szCs w:val="24"/>
    </w:rPr>
  </w:style>
  <w:style w:type="character" w:styleId="PageNumber">
    <w:name w:val="page number"/>
    <w:basedOn w:val="DefaultParagraphFont"/>
    <w:uiPriority w:val="99"/>
    <w:rsid w:val="00A84AC1"/>
    <w:rPr>
      <w:rFonts w:ascii="Tahoma" w:hAnsi="Tahoma" w:cs="Times New Roman"/>
      <w:color w:val="41A62A"/>
      <w:sz w:val="26"/>
    </w:rPr>
  </w:style>
  <w:style w:type="table" w:styleId="TableGrid">
    <w:name w:val="Table Grid"/>
    <w:basedOn w:val="TableNormal"/>
    <w:uiPriority w:val="59"/>
    <w:semiHidden/>
    <w:rsid w:val="008B2495"/>
    <w:pPr>
      <w:spacing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Normal"/>
    <w:semiHidden/>
    <w:rsid w:val="008D4698"/>
    <w:rPr>
      <w:color w:val="41A62A"/>
      <w:sz w:val="14"/>
    </w:rPr>
  </w:style>
  <w:style w:type="paragraph" w:customStyle="1" w:styleId="CoverTitle">
    <w:name w:val="Cover Title"/>
    <w:basedOn w:val="Normal"/>
    <w:rsid w:val="006D2CA1"/>
    <w:pPr>
      <w:spacing w:line="260" w:lineRule="atLeast"/>
    </w:pPr>
    <w:rPr>
      <w:sz w:val="22"/>
    </w:rPr>
  </w:style>
  <w:style w:type="paragraph" w:customStyle="1" w:styleId="CoverDetails">
    <w:name w:val="Cover Details"/>
    <w:basedOn w:val="Normal"/>
    <w:rsid w:val="00EC7B26"/>
    <w:pPr>
      <w:spacing w:line="200" w:lineRule="atLeast"/>
    </w:pPr>
    <w:rPr>
      <w:sz w:val="16"/>
    </w:rPr>
  </w:style>
  <w:style w:type="paragraph" w:styleId="Header">
    <w:name w:val="header"/>
    <w:basedOn w:val="Normal"/>
    <w:link w:val="HeaderChar"/>
    <w:uiPriority w:val="99"/>
    <w:rsid w:val="00E8097D"/>
    <w:pPr>
      <w:tabs>
        <w:tab w:val="center" w:pos="4153"/>
        <w:tab w:val="right" w:pos="8306"/>
      </w:tabs>
    </w:pPr>
  </w:style>
  <w:style w:type="character" w:customStyle="1" w:styleId="HeaderChar">
    <w:name w:val="Header Char"/>
    <w:basedOn w:val="DefaultParagraphFont"/>
    <w:link w:val="Header"/>
    <w:uiPriority w:val="99"/>
    <w:semiHidden/>
    <w:locked/>
    <w:rPr>
      <w:rFonts w:ascii="Tahoma" w:hAnsi="Tahoma" w:cs="Times New Roman"/>
      <w:color w:val="000000"/>
      <w:sz w:val="24"/>
      <w:szCs w:val="24"/>
    </w:rPr>
  </w:style>
  <w:style w:type="paragraph" w:styleId="TOC1">
    <w:name w:val="toc 1"/>
    <w:basedOn w:val="Normal"/>
    <w:next w:val="Normal"/>
    <w:uiPriority w:val="39"/>
    <w:rsid w:val="00B75811"/>
    <w:pPr>
      <w:pBdr>
        <w:top w:val="single" w:sz="2" w:space="7" w:color="41A62A"/>
      </w:pBdr>
      <w:tabs>
        <w:tab w:val="left" w:pos="482"/>
        <w:tab w:val="right" w:pos="4184"/>
      </w:tabs>
      <w:spacing w:after="60"/>
      <w:ind w:left="482" w:right="284" w:hanging="482"/>
    </w:pPr>
    <w:rPr>
      <w:b/>
      <w:noProof/>
      <w:color w:val="41A62A"/>
    </w:rPr>
  </w:style>
  <w:style w:type="paragraph" w:customStyle="1" w:styleId="IndexHeading">
    <w:name w:val="IndexHeading"/>
    <w:basedOn w:val="Normal"/>
    <w:semiHidden/>
    <w:rsid w:val="00CF7992"/>
    <w:rPr>
      <w:b/>
      <w:color w:val="41A62A"/>
    </w:rPr>
  </w:style>
  <w:style w:type="paragraph" w:styleId="TableofFigures">
    <w:name w:val="table of figures"/>
    <w:basedOn w:val="Normal"/>
    <w:next w:val="Normal"/>
    <w:uiPriority w:val="99"/>
    <w:semiHidden/>
    <w:rsid w:val="00A915FE"/>
    <w:pPr>
      <w:spacing w:after="60"/>
    </w:pPr>
  </w:style>
  <w:style w:type="paragraph" w:customStyle="1" w:styleId="Highlight">
    <w:name w:val="Highlight"/>
    <w:basedOn w:val="Normal"/>
    <w:rsid w:val="001A547F"/>
    <w:rPr>
      <w:color w:val="D2232A"/>
    </w:rPr>
  </w:style>
  <w:style w:type="paragraph" w:styleId="Caption">
    <w:name w:val="caption"/>
    <w:basedOn w:val="Normal"/>
    <w:uiPriority w:val="35"/>
    <w:qFormat/>
    <w:rsid w:val="00FF3C7F"/>
    <w:rPr>
      <w:bCs/>
      <w:color w:val="8B8178"/>
      <w:sz w:val="15"/>
      <w:szCs w:val="20"/>
    </w:rPr>
  </w:style>
  <w:style w:type="character" w:customStyle="1" w:styleId="ListBulletChar">
    <w:name w:val="List Bullet Char"/>
    <w:link w:val="ListBullet"/>
    <w:uiPriority w:val="99"/>
    <w:locked/>
    <w:rsid w:val="00CB11DA"/>
    <w:rPr>
      <w:rFonts w:ascii="Tahoma" w:hAnsi="Tahoma"/>
      <w:color w:val="000000"/>
      <w:sz w:val="18"/>
      <w:szCs w:val="24"/>
    </w:rPr>
  </w:style>
  <w:style w:type="paragraph" w:styleId="TOC2">
    <w:name w:val="toc 2"/>
    <w:basedOn w:val="Normal"/>
    <w:next w:val="Normal"/>
    <w:uiPriority w:val="39"/>
    <w:rsid w:val="00B75811"/>
    <w:pPr>
      <w:tabs>
        <w:tab w:val="left" w:pos="482"/>
        <w:tab w:val="right" w:pos="4184"/>
      </w:tabs>
      <w:spacing w:after="60"/>
      <w:ind w:left="482" w:right="170" w:hanging="482"/>
    </w:pPr>
    <w:rPr>
      <w:noProof/>
    </w:rPr>
  </w:style>
  <w:style w:type="paragraph" w:styleId="TOC3">
    <w:name w:val="toc 3"/>
    <w:basedOn w:val="Normal"/>
    <w:next w:val="Normal"/>
    <w:autoRedefine/>
    <w:uiPriority w:val="39"/>
    <w:semiHidden/>
    <w:rsid w:val="006C4C34"/>
    <w:pPr>
      <w:ind w:left="360"/>
    </w:pPr>
  </w:style>
  <w:style w:type="paragraph" w:styleId="TOC4">
    <w:name w:val="toc 4"/>
    <w:basedOn w:val="Normal"/>
    <w:next w:val="Normal"/>
    <w:autoRedefine/>
    <w:uiPriority w:val="39"/>
    <w:semiHidden/>
    <w:rsid w:val="006C4C34"/>
    <w:pPr>
      <w:ind w:left="540"/>
    </w:pPr>
  </w:style>
  <w:style w:type="paragraph" w:styleId="TOC5">
    <w:name w:val="toc 5"/>
    <w:basedOn w:val="Normal"/>
    <w:next w:val="Normal"/>
    <w:autoRedefine/>
    <w:uiPriority w:val="39"/>
    <w:semiHidden/>
    <w:rsid w:val="006C4C34"/>
    <w:pPr>
      <w:ind w:left="720"/>
    </w:pPr>
  </w:style>
  <w:style w:type="paragraph" w:styleId="TOC6">
    <w:name w:val="toc 6"/>
    <w:basedOn w:val="Normal"/>
    <w:next w:val="Normal"/>
    <w:autoRedefine/>
    <w:uiPriority w:val="39"/>
    <w:semiHidden/>
    <w:rsid w:val="006C4C34"/>
    <w:pPr>
      <w:ind w:left="900"/>
    </w:pPr>
  </w:style>
  <w:style w:type="paragraph" w:styleId="TOC7">
    <w:name w:val="toc 7"/>
    <w:basedOn w:val="Normal"/>
    <w:next w:val="Normal"/>
    <w:autoRedefine/>
    <w:uiPriority w:val="39"/>
    <w:semiHidden/>
    <w:rsid w:val="006C4C34"/>
    <w:pPr>
      <w:ind w:left="1080"/>
    </w:pPr>
  </w:style>
  <w:style w:type="paragraph" w:styleId="TOC8">
    <w:name w:val="toc 8"/>
    <w:basedOn w:val="Normal"/>
    <w:next w:val="Normal"/>
    <w:autoRedefine/>
    <w:uiPriority w:val="39"/>
    <w:semiHidden/>
    <w:rsid w:val="006C4C34"/>
    <w:pPr>
      <w:ind w:left="1260"/>
    </w:pPr>
  </w:style>
  <w:style w:type="paragraph" w:styleId="TOC9">
    <w:name w:val="toc 9"/>
    <w:basedOn w:val="Normal"/>
    <w:next w:val="Normal"/>
    <w:uiPriority w:val="39"/>
    <w:semiHidden/>
    <w:rsid w:val="00FF42FB"/>
    <w:pPr>
      <w:tabs>
        <w:tab w:val="right" w:pos="4253"/>
      </w:tabs>
      <w:spacing w:after="60"/>
      <w:ind w:left="567"/>
    </w:pPr>
  </w:style>
  <w:style w:type="table" w:customStyle="1" w:styleId="TableNoTotals">
    <w:name w:val="Table_NoTotals"/>
    <w:basedOn w:val="TableElton"/>
    <w:rsid w:val="00641931"/>
    <w:tblPr/>
    <w:tblStylePr w:type="firstRow">
      <w:rPr>
        <w:rFonts w:ascii="Cambria" w:hAnsi="Cambria" w:cs="Times New Roman"/>
        <w:b w:val="0"/>
        <w:i w:val="0"/>
        <w:color w:val="41A62A"/>
        <w:sz w:val="18"/>
      </w:rPr>
    </w:tblStylePr>
    <w:tblStylePr w:type="lastRow">
      <w:rPr>
        <w:rFonts w:ascii="Cambria" w:hAnsi="Cambria" w:cs="Times New Roman"/>
        <w:b w:val="0"/>
        <w:sz w:val="18"/>
      </w:rPr>
      <w:tblPr/>
      <w:tcPr>
        <w:tcBorders>
          <w:top w:val="nil"/>
          <w:left w:val="nil"/>
          <w:bottom w:val="nil"/>
          <w:right w:val="nil"/>
          <w:insideH w:val="nil"/>
          <w:insideV w:val="nil"/>
          <w:tl2br w:val="nil"/>
          <w:tr2bl w:val="nil"/>
        </w:tcBorders>
      </w:tcPr>
    </w:tblStylePr>
  </w:style>
  <w:style w:type="paragraph" w:customStyle="1" w:styleId="TableBullet">
    <w:name w:val="Table Bullet"/>
    <w:basedOn w:val="ListBullet"/>
    <w:rsid w:val="00EF5F5B"/>
    <w:pPr>
      <w:spacing w:after="120"/>
    </w:pPr>
  </w:style>
  <w:style w:type="paragraph" w:customStyle="1" w:styleId="Appendix">
    <w:name w:val="Appendix"/>
    <w:basedOn w:val="Normal"/>
    <w:next w:val="Normal"/>
    <w:rsid w:val="00BD2BBF"/>
    <w:pPr>
      <w:spacing w:after="1040" w:line="440" w:lineRule="atLeast"/>
    </w:pPr>
    <w:rPr>
      <w:sz w:val="40"/>
    </w:rPr>
  </w:style>
  <w:style w:type="paragraph" w:customStyle="1" w:styleId="TableBullet2">
    <w:name w:val="Table Bullet 2"/>
    <w:basedOn w:val="ListBullet2"/>
    <w:rsid w:val="00EE7960"/>
  </w:style>
  <w:style w:type="character" w:customStyle="1" w:styleId="EltonGreen">
    <w:name w:val="Elton Green"/>
    <w:rsid w:val="00EF5F5B"/>
    <w:rPr>
      <w:color w:val="41A62A"/>
    </w:rPr>
  </w:style>
  <w:style w:type="table" w:customStyle="1" w:styleId="TableElton">
    <w:name w:val="Table_Elton"/>
    <w:basedOn w:val="TableNormal"/>
    <w:rsid w:val="000239D4"/>
    <w:rPr>
      <w:rFonts w:ascii="Tahoma" w:hAnsi="Tahoma"/>
      <w:sz w:val="18"/>
    </w:rPr>
    <w:tblPr>
      <w:tblBorders>
        <w:insideH w:val="single" w:sz="4" w:space="0" w:color="41A62A"/>
      </w:tblBorders>
    </w:tblPr>
    <w:tblStylePr w:type="firstRow">
      <w:rPr>
        <w:rFonts w:ascii="Cambria" w:hAnsi="Cambria" w:cs="Times New Roman"/>
        <w:b w:val="0"/>
        <w:i w:val="0"/>
        <w:color w:val="41A62A"/>
        <w:sz w:val="18"/>
      </w:rPr>
    </w:tblStylePr>
    <w:tblStylePr w:type="lastRow">
      <w:rPr>
        <w:rFonts w:ascii="Cambria" w:hAnsi="Cambria" w:cs="Times New Roman"/>
        <w:b/>
        <w:sz w:val="18"/>
      </w:rPr>
      <w:tblPr/>
      <w:tcPr>
        <w:tcBorders>
          <w:top w:val="single" w:sz="8" w:space="0" w:color="41A62A"/>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rsid w:val="00D81A87"/>
    <w:rPr>
      <w:rFonts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color w:val="000000"/>
      <w:sz w:val="16"/>
      <w:szCs w:val="16"/>
    </w:rPr>
  </w:style>
  <w:style w:type="paragraph" w:styleId="BlockText">
    <w:name w:val="Block Text"/>
    <w:basedOn w:val="Normal"/>
    <w:uiPriority w:val="99"/>
    <w:semiHidden/>
    <w:rsid w:val="00D81A87"/>
    <w:pPr>
      <w:spacing w:after="120"/>
      <w:ind w:left="1440" w:right="1440"/>
    </w:pPr>
  </w:style>
  <w:style w:type="paragraph" w:styleId="BodyText">
    <w:name w:val="Body Text"/>
    <w:basedOn w:val="Normal"/>
    <w:link w:val="BodyTextChar"/>
    <w:uiPriority w:val="99"/>
    <w:semiHidden/>
    <w:rsid w:val="00D81A87"/>
    <w:pPr>
      <w:spacing w:after="120"/>
    </w:pPr>
  </w:style>
  <w:style w:type="character" w:customStyle="1" w:styleId="BodyTextChar">
    <w:name w:val="Body Text Char"/>
    <w:basedOn w:val="DefaultParagraphFont"/>
    <w:link w:val="BodyText"/>
    <w:uiPriority w:val="99"/>
    <w:semiHidden/>
    <w:locked/>
    <w:rPr>
      <w:rFonts w:ascii="Tahoma" w:hAnsi="Tahoma" w:cs="Times New Roman"/>
      <w:color w:val="000000"/>
      <w:sz w:val="24"/>
      <w:szCs w:val="24"/>
    </w:rPr>
  </w:style>
  <w:style w:type="paragraph" w:styleId="BodyText2">
    <w:name w:val="Body Text 2"/>
    <w:basedOn w:val="Normal"/>
    <w:link w:val="BodyText2Char"/>
    <w:uiPriority w:val="99"/>
    <w:semiHidden/>
    <w:rsid w:val="00D81A87"/>
    <w:pPr>
      <w:spacing w:after="120" w:line="480" w:lineRule="auto"/>
    </w:pPr>
  </w:style>
  <w:style w:type="character" w:customStyle="1" w:styleId="BodyText2Char">
    <w:name w:val="Body Text 2 Char"/>
    <w:basedOn w:val="DefaultParagraphFont"/>
    <w:link w:val="BodyText2"/>
    <w:uiPriority w:val="99"/>
    <w:semiHidden/>
    <w:locked/>
    <w:rPr>
      <w:rFonts w:ascii="Tahoma" w:hAnsi="Tahoma" w:cs="Times New Roman"/>
      <w:color w:val="000000"/>
      <w:sz w:val="24"/>
      <w:szCs w:val="24"/>
    </w:rPr>
  </w:style>
  <w:style w:type="paragraph" w:styleId="BodyText3">
    <w:name w:val="Body Text 3"/>
    <w:basedOn w:val="Normal"/>
    <w:link w:val="BodyText3Char"/>
    <w:uiPriority w:val="99"/>
    <w:semiHidden/>
    <w:rsid w:val="00D81A87"/>
    <w:pPr>
      <w:spacing w:after="120"/>
    </w:pPr>
    <w:rPr>
      <w:sz w:val="16"/>
      <w:szCs w:val="16"/>
    </w:rPr>
  </w:style>
  <w:style w:type="character" w:customStyle="1" w:styleId="BodyText3Char">
    <w:name w:val="Body Text 3 Char"/>
    <w:basedOn w:val="DefaultParagraphFont"/>
    <w:link w:val="BodyText3"/>
    <w:uiPriority w:val="99"/>
    <w:semiHidden/>
    <w:locked/>
    <w:rPr>
      <w:rFonts w:ascii="Tahoma" w:hAnsi="Tahoma" w:cs="Times New Roman"/>
      <w:color w:val="000000"/>
      <w:sz w:val="16"/>
      <w:szCs w:val="16"/>
    </w:rPr>
  </w:style>
  <w:style w:type="paragraph" w:styleId="BodyTextFirstIndent">
    <w:name w:val="Body Text First Indent"/>
    <w:basedOn w:val="BodyText"/>
    <w:link w:val="BodyTextFirstIndentChar"/>
    <w:uiPriority w:val="99"/>
    <w:semiHidden/>
    <w:rsid w:val="00D81A87"/>
    <w:pPr>
      <w:ind w:firstLine="210"/>
    </w:pPr>
  </w:style>
  <w:style w:type="character" w:customStyle="1" w:styleId="BodyTextFirstIndentChar">
    <w:name w:val="Body Text First Indent Char"/>
    <w:basedOn w:val="BodyTextChar"/>
    <w:link w:val="BodyTextFirstIndent"/>
    <w:uiPriority w:val="99"/>
    <w:semiHidden/>
    <w:locked/>
    <w:rPr>
      <w:rFonts w:ascii="Tahoma" w:hAnsi="Tahoma" w:cs="Times New Roman"/>
      <w:color w:val="000000"/>
      <w:sz w:val="24"/>
      <w:szCs w:val="24"/>
    </w:rPr>
  </w:style>
  <w:style w:type="paragraph" w:styleId="BodyTextIndent">
    <w:name w:val="Body Text Indent"/>
    <w:basedOn w:val="Normal"/>
    <w:link w:val="BodyTextIndentChar"/>
    <w:uiPriority w:val="99"/>
    <w:semiHidden/>
    <w:rsid w:val="00D81A87"/>
    <w:pPr>
      <w:spacing w:after="120"/>
      <w:ind w:left="283"/>
    </w:pPr>
  </w:style>
  <w:style w:type="character" w:customStyle="1" w:styleId="BodyTextIndentChar">
    <w:name w:val="Body Text Indent Char"/>
    <w:basedOn w:val="DefaultParagraphFont"/>
    <w:link w:val="BodyTextIndent"/>
    <w:uiPriority w:val="99"/>
    <w:semiHidden/>
    <w:locked/>
    <w:rPr>
      <w:rFonts w:ascii="Tahoma" w:hAnsi="Tahoma" w:cs="Times New Roman"/>
      <w:color w:val="000000"/>
      <w:sz w:val="24"/>
      <w:szCs w:val="24"/>
    </w:rPr>
  </w:style>
  <w:style w:type="paragraph" w:styleId="BodyTextFirstIndent2">
    <w:name w:val="Body Text First Indent 2"/>
    <w:basedOn w:val="BodyTextIndent"/>
    <w:link w:val="BodyTextFirstIndent2Char"/>
    <w:uiPriority w:val="99"/>
    <w:semiHidden/>
    <w:rsid w:val="00D81A87"/>
    <w:pPr>
      <w:ind w:firstLine="210"/>
    </w:pPr>
  </w:style>
  <w:style w:type="character" w:customStyle="1" w:styleId="BodyTextFirstIndent2Char">
    <w:name w:val="Body Text First Indent 2 Char"/>
    <w:basedOn w:val="BodyTextIndentChar"/>
    <w:link w:val="BodyTextFirstIndent2"/>
    <w:uiPriority w:val="99"/>
    <w:semiHidden/>
    <w:locked/>
    <w:rPr>
      <w:rFonts w:ascii="Tahoma" w:hAnsi="Tahoma" w:cs="Times New Roman"/>
      <w:color w:val="000000"/>
      <w:sz w:val="24"/>
      <w:szCs w:val="24"/>
    </w:rPr>
  </w:style>
  <w:style w:type="paragraph" w:styleId="BodyTextIndent2">
    <w:name w:val="Body Text Indent 2"/>
    <w:basedOn w:val="Normal"/>
    <w:link w:val="BodyTextIndent2Char"/>
    <w:uiPriority w:val="99"/>
    <w:semiHidden/>
    <w:rsid w:val="00D81A87"/>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ahoma" w:hAnsi="Tahoma" w:cs="Times New Roman"/>
      <w:color w:val="000000"/>
      <w:sz w:val="24"/>
      <w:szCs w:val="24"/>
    </w:rPr>
  </w:style>
  <w:style w:type="paragraph" w:styleId="BodyTextIndent3">
    <w:name w:val="Body Text Indent 3"/>
    <w:basedOn w:val="Normal"/>
    <w:link w:val="BodyTextIndent3Char"/>
    <w:uiPriority w:val="99"/>
    <w:semiHidden/>
    <w:rsid w:val="00D81A87"/>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ascii="Tahoma" w:hAnsi="Tahoma" w:cs="Times New Roman"/>
      <w:color w:val="000000"/>
      <w:sz w:val="16"/>
      <w:szCs w:val="16"/>
    </w:rPr>
  </w:style>
  <w:style w:type="paragraph" w:styleId="Closing">
    <w:name w:val="Closing"/>
    <w:basedOn w:val="Normal"/>
    <w:link w:val="ClosingChar"/>
    <w:uiPriority w:val="99"/>
    <w:semiHidden/>
    <w:rsid w:val="00D81A87"/>
    <w:pPr>
      <w:ind w:left="4252"/>
    </w:pPr>
  </w:style>
  <w:style w:type="character" w:customStyle="1" w:styleId="ClosingChar">
    <w:name w:val="Closing Char"/>
    <w:basedOn w:val="DefaultParagraphFont"/>
    <w:link w:val="Closing"/>
    <w:uiPriority w:val="99"/>
    <w:semiHidden/>
    <w:locked/>
    <w:rPr>
      <w:rFonts w:ascii="Tahoma" w:hAnsi="Tahoma" w:cs="Times New Roman"/>
      <w:color w:val="000000"/>
      <w:sz w:val="24"/>
      <w:szCs w:val="24"/>
    </w:rPr>
  </w:style>
  <w:style w:type="paragraph" w:styleId="CommentText">
    <w:name w:val="annotation text"/>
    <w:basedOn w:val="Normal"/>
    <w:link w:val="CommentTextChar"/>
    <w:uiPriority w:val="99"/>
    <w:semiHidden/>
    <w:rsid w:val="00D81A87"/>
    <w:rPr>
      <w:sz w:val="20"/>
      <w:szCs w:val="20"/>
    </w:rPr>
  </w:style>
  <w:style w:type="character" w:customStyle="1" w:styleId="CommentTextChar">
    <w:name w:val="Comment Text Char"/>
    <w:basedOn w:val="DefaultParagraphFont"/>
    <w:link w:val="CommentText"/>
    <w:uiPriority w:val="99"/>
    <w:semiHidden/>
    <w:locked/>
    <w:rPr>
      <w:rFonts w:ascii="Tahoma" w:hAnsi="Tahoma" w:cs="Times New Roman"/>
      <w:color w:val="000000"/>
    </w:rPr>
  </w:style>
  <w:style w:type="paragraph" w:styleId="CommentSubject">
    <w:name w:val="annotation subject"/>
    <w:basedOn w:val="CommentText"/>
    <w:next w:val="CommentText"/>
    <w:link w:val="CommentSubjectChar"/>
    <w:uiPriority w:val="99"/>
    <w:semiHidden/>
    <w:rsid w:val="00D81A87"/>
    <w:rPr>
      <w:b/>
      <w:bCs/>
    </w:rPr>
  </w:style>
  <w:style w:type="character" w:customStyle="1" w:styleId="CommentSubjectChar">
    <w:name w:val="Comment Subject Char"/>
    <w:basedOn w:val="CommentTextChar"/>
    <w:link w:val="CommentSubject"/>
    <w:uiPriority w:val="99"/>
    <w:semiHidden/>
    <w:locked/>
    <w:rPr>
      <w:rFonts w:ascii="Tahoma" w:hAnsi="Tahoma" w:cs="Times New Roman"/>
      <w:b/>
      <w:bCs/>
      <w:color w:val="000000"/>
    </w:rPr>
  </w:style>
  <w:style w:type="paragraph" w:styleId="Date">
    <w:name w:val="Date"/>
    <w:basedOn w:val="Normal"/>
    <w:next w:val="Normal"/>
    <w:link w:val="DateChar"/>
    <w:uiPriority w:val="99"/>
    <w:semiHidden/>
    <w:rsid w:val="00D81A87"/>
  </w:style>
  <w:style w:type="character" w:customStyle="1" w:styleId="DateChar">
    <w:name w:val="Date Char"/>
    <w:basedOn w:val="DefaultParagraphFont"/>
    <w:link w:val="Date"/>
    <w:uiPriority w:val="99"/>
    <w:semiHidden/>
    <w:locked/>
    <w:rPr>
      <w:rFonts w:ascii="Tahoma" w:hAnsi="Tahoma" w:cs="Times New Roman"/>
      <w:color w:val="000000"/>
      <w:sz w:val="24"/>
      <w:szCs w:val="24"/>
    </w:rPr>
  </w:style>
  <w:style w:type="paragraph" w:styleId="DocumentMap">
    <w:name w:val="Document Map"/>
    <w:basedOn w:val="Normal"/>
    <w:link w:val="DocumentMapChar"/>
    <w:uiPriority w:val="99"/>
    <w:semiHidden/>
    <w:rsid w:val="00D81A87"/>
    <w:pPr>
      <w:shd w:val="clear" w:color="auto" w:fill="000080"/>
    </w:pPr>
    <w:rPr>
      <w:rFonts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color w:val="000000"/>
      <w:sz w:val="16"/>
      <w:szCs w:val="16"/>
    </w:rPr>
  </w:style>
  <w:style w:type="paragraph" w:styleId="E-mailSignature">
    <w:name w:val="E-mail Signature"/>
    <w:basedOn w:val="Normal"/>
    <w:link w:val="E-mailSignatureChar"/>
    <w:uiPriority w:val="99"/>
    <w:semiHidden/>
    <w:rsid w:val="00D81A87"/>
  </w:style>
  <w:style w:type="character" w:customStyle="1" w:styleId="E-mailSignatureChar">
    <w:name w:val="E-mail Signature Char"/>
    <w:basedOn w:val="DefaultParagraphFont"/>
    <w:link w:val="E-mailSignature"/>
    <w:uiPriority w:val="99"/>
    <w:semiHidden/>
    <w:locked/>
    <w:rPr>
      <w:rFonts w:ascii="Tahoma" w:hAnsi="Tahoma" w:cs="Times New Roman"/>
      <w:color w:val="000000"/>
      <w:sz w:val="24"/>
      <w:szCs w:val="24"/>
    </w:rPr>
  </w:style>
  <w:style w:type="paragraph" w:styleId="EndnoteText">
    <w:name w:val="endnote text"/>
    <w:basedOn w:val="Normal"/>
    <w:link w:val="EndnoteTextChar"/>
    <w:uiPriority w:val="99"/>
    <w:semiHidden/>
    <w:rsid w:val="00D81A87"/>
    <w:rPr>
      <w:sz w:val="20"/>
      <w:szCs w:val="20"/>
    </w:rPr>
  </w:style>
  <w:style w:type="character" w:customStyle="1" w:styleId="EndnoteTextChar">
    <w:name w:val="Endnote Text Char"/>
    <w:basedOn w:val="DefaultParagraphFont"/>
    <w:link w:val="EndnoteText"/>
    <w:uiPriority w:val="99"/>
    <w:semiHidden/>
    <w:locked/>
    <w:rPr>
      <w:rFonts w:ascii="Tahoma" w:hAnsi="Tahoma" w:cs="Times New Roman"/>
      <w:color w:val="000000"/>
    </w:rPr>
  </w:style>
  <w:style w:type="paragraph" w:styleId="EnvelopeAddress">
    <w:name w:val="envelope address"/>
    <w:basedOn w:val="Normal"/>
    <w:uiPriority w:val="99"/>
    <w:semiHidden/>
    <w:rsid w:val="00D81A87"/>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rsid w:val="00D81A87"/>
    <w:rPr>
      <w:rFonts w:ascii="Arial" w:hAnsi="Arial" w:cs="Arial"/>
      <w:sz w:val="20"/>
      <w:szCs w:val="20"/>
    </w:rPr>
  </w:style>
  <w:style w:type="paragraph" w:styleId="FootnoteText">
    <w:name w:val="footnote text"/>
    <w:basedOn w:val="Normal"/>
    <w:link w:val="FootnoteTextChar"/>
    <w:uiPriority w:val="99"/>
    <w:rsid w:val="00D81A87"/>
    <w:rPr>
      <w:sz w:val="20"/>
      <w:szCs w:val="20"/>
    </w:rPr>
  </w:style>
  <w:style w:type="character" w:customStyle="1" w:styleId="FootnoteTextChar">
    <w:name w:val="Footnote Text Char"/>
    <w:basedOn w:val="DefaultParagraphFont"/>
    <w:link w:val="FootnoteText"/>
    <w:uiPriority w:val="99"/>
    <w:semiHidden/>
    <w:locked/>
    <w:rPr>
      <w:rFonts w:ascii="Tahoma" w:hAnsi="Tahoma" w:cs="Times New Roman"/>
      <w:color w:val="000000"/>
    </w:rPr>
  </w:style>
  <w:style w:type="paragraph" w:styleId="HTMLAddress">
    <w:name w:val="HTML Address"/>
    <w:basedOn w:val="Normal"/>
    <w:link w:val="HTMLAddressChar"/>
    <w:uiPriority w:val="99"/>
    <w:semiHidden/>
    <w:rsid w:val="00D81A87"/>
    <w:rPr>
      <w:i/>
      <w:iCs/>
    </w:rPr>
  </w:style>
  <w:style w:type="character" w:customStyle="1" w:styleId="HTMLAddressChar">
    <w:name w:val="HTML Address Char"/>
    <w:basedOn w:val="DefaultParagraphFont"/>
    <w:link w:val="HTMLAddress"/>
    <w:uiPriority w:val="99"/>
    <w:semiHidden/>
    <w:locked/>
    <w:rPr>
      <w:rFonts w:ascii="Tahoma" w:hAnsi="Tahoma" w:cs="Times New Roman"/>
      <w:i/>
      <w:iCs/>
      <w:color w:val="000000"/>
      <w:sz w:val="24"/>
      <w:szCs w:val="24"/>
    </w:rPr>
  </w:style>
  <w:style w:type="paragraph" w:styleId="HTMLPreformatted">
    <w:name w:val="HTML Preformatted"/>
    <w:basedOn w:val="Normal"/>
    <w:link w:val="HTMLPreformattedChar"/>
    <w:uiPriority w:val="99"/>
    <w:semiHidden/>
    <w:rsid w:val="00D81A8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color w:val="000000"/>
    </w:rPr>
  </w:style>
  <w:style w:type="paragraph" w:styleId="Index1">
    <w:name w:val="index 1"/>
    <w:basedOn w:val="Normal"/>
    <w:next w:val="Normal"/>
    <w:autoRedefine/>
    <w:uiPriority w:val="99"/>
    <w:semiHidden/>
    <w:rsid w:val="00D81A87"/>
    <w:pPr>
      <w:ind w:left="180" w:hanging="180"/>
    </w:pPr>
  </w:style>
  <w:style w:type="paragraph" w:styleId="Index2">
    <w:name w:val="index 2"/>
    <w:basedOn w:val="Normal"/>
    <w:next w:val="Normal"/>
    <w:autoRedefine/>
    <w:uiPriority w:val="99"/>
    <w:semiHidden/>
    <w:rsid w:val="00D81A87"/>
    <w:pPr>
      <w:ind w:left="360" w:hanging="180"/>
    </w:pPr>
  </w:style>
  <w:style w:type="paragraph" w:styleId="Index3">
    <w:name w:val="index 3"/>
    <w:basedOn w:val="Normal"/>
    <w:next w:val="Normal"/>
    <w:autoRedefine/>
    <w:uiPriority w:val="99"/>
    <w:semiHidden/>
    <w:rsid w:val="00D81A87"/>
    <w:pPr>
      <w:ind w:left="540" w:hanging="180"/>
    </w:pPr>
  </w:style>
  <w:style w:type="paragraph" w:styleId="Index4">
    <w:name w:val="index 4"/>
    <w:basedOn w:val="Normal"/>
    <w:next w:val="Normal"/>
    <w:autoRedefine/>
    <w:uiPriority w:val="99"/>
    <w:semiHidden/>
    <w:rsid w:val="00D81A87"/>
    <w:pPr>
      <w:ind w:left="720" w:hanging="180"/>
    </w:pPr>
  </w:style>
  <w:style w:type="paragraph" w:styleId="Index5">
    <w:name w:val="index 5"/>
    <w:basedOn w:val="Normal"/>
    <w:next w:val="Normal"/>
    <w:autoRedefine/>
    <w:uiPriority w:val="99"/>
    <w:semiHidden/>
    <w:rsid w:val="00D81A87"/>
    <w:pPr>
      <w:ind w:left="900" w:hanging="180"/>
    </w:pPr>
  </w:style>
  <w:style w:type="paragraph" w:styleId="Index6">
    <w:name w:val="index 6"/>
    <w:basedOn w:val="Normal"/>
    <w:next w:val="Normal"/>
    <w:autoRedefine/>
    <w:uiPriority w:val="99"/>
    <w:semiHidden/>
    <w:rsid w:val="00D81A87"/>
    <w:pPr>
      <w:ind w:left="1080" w:hanging="180"/>
    </w:pPr>
  </w:style>
  <w:style w:type="paragraph" w:styleId="Index7">
    <w:name w:val="index 7"/>
    <w:basedOn w:val="Normal"/>
    <w:next w:val="Normal"/>
    <w:autoRedefine/>
    <w:uiPriority w:val="99"/>
    <w:semiHidden/>
    <w:rsid w:val="00D81A87"/>
    <w:pPr>
      <w:ind w:left="1260" w:hanging="180"/>
    </w:pPr>
  </w:style>
  <w:style w:type="paragraph" w:styleId="Index8">
    <w:name w:val="index 8"/>
    <w:basedOn w:val="Normal"/>
    <w:next w:val="Normal"/>
    <w:autoRedefine/>
    <w:uiPriority w:val="99"/>
    <w:semiHidden/>
    <w:rsid w:val="00D81A87"/>
    <w:pPr>
      <w:ind w:left="1440" w:hanging="180"/>
    </w:pPr>
  </w:style>
  <w:style w:type="paragraph" w:styleId="Index9">
    <w:name w:val="index 9"/>
    <w:basedOn w:val="Normal"/>
    <w:next w:val="Normal"/>
    <w:autoRedefine/>
    <w:uiPriority w:val="99"/>
    <w:semiHidden/>
    <w:rsid w:val="00D81A87"/>
    <w:pPr>
      <w:ind w:left="1620" w:hanging="180"/>
    </w:pPr>
  </w:style>
  <w:style w:type="paragraph" w:styleId="IndexHeading0">
    <w:name w:val="index heading"/>
    <w:basedOn w:val="Normal"/>
    <w:next w:val="Index1"/>
    <w:uiPriority w:val="99"/>
    <w:semiHidden/>
    <w:rsid w:val="00D81A87"/>
    <w:rPr>
      <w:rFonts w:ascii="Arial" w:hAnsi="Arial" w:cs="Arial"/>
      <w:b/>
      <w:bCs/>
    </w:rPr>
  </w:style>
  <w:style w:type="paragraph" w:styleId="List">
    <w:name w:val="List"/>
    <w:basedOn w:val="Normal"/>
    <w:uiPriority w:val="99"/>
    <w:semiHidden/>
    <w:rsid w:val="00D81A87"/>
    <w:pPr>
      <w:ind w:left="283" w:hanging="283"/>
    </w:pPr>
  </w:style>
  <w:style w:type="paragraph" w:styleId="List2">
    <w:name w:val="List 2"/>
    <w:basedOn w:val="Normal"/>
    <w:uiPriority w:val="99"/>
    <w:semiHidden/>
    <w:rsid w:val="00D81A87"/>
    <w:pPr>
      <w:ind w:left="566" w:hanging="283"/>
    </w:pPr>
  </w:style>
  <w:style w:type="paragraph" w:styleId="List3">
    <w:name w:val="List 3"/>
    <w:basedOn w:val="Normal"/>
    <w:uiPriority w:val="99"/>
    <w:semiHidden/>
    <w:rsid w:val="00D81A87"/>
    <w:pPr>
      <w:ind w:left="849" w:hanging="283"/>
    </w:pPr>
  </w:style>
  <w:style w:type="paragraph" w:styleId="List4">
    <w:name w:val="List 4"/>
    <w:basedOn w:val="Normal"/>
    <w:uiPriority w:val="99"/>
    <w:semiHidden/>
    <w:rsid w:val="00D81A87"/>
    <w:pPr>
      <w:ind w:left="1132" w:hanging="283"/>
    </w:pPr>
  </w:style>
  <w:style w:type="paragraph" w:styleId="List5">
    <w:name w:val="List 5"/>
    <w:basedOn w:val="Normal"/>
    <w:uiPriority w:val="99"/>
    <w:semiHidden/>
    <w:rsid w:val="00D81A87"/>
    <w:pPr>
      <w:ind w:left="1415" w:hanging="283"/>
    </w:pPr>
  </w:style>
  <w:style w:type="paragraph" w:styleId="ListBullet3">
    <w:name w:val="List Bullet 3"/>
    <w:basedOn w:val="Normal"/>
    <w:uiPriority w:val="99"/>
    <w:semiHidden/>
    <w:rsid w:val="00D81A87"/>
    <w:pPr>
      <w:numPr>
        <w:numId w:val="13"/>
      </w:numPr>
    </w:pPr>
  </w:style>
  <w:style w:type="paragraph" w:styleId="ListBullet4">
    <w:name w:val="List Bullet 4"/>
    <w:basedOn w:val="Normal"/>
    <w:uiPriority w:val="99"/>
    <w:semiHidden/>
    <w:rsid w:val="00D81A87"/>
    <w:pPr>
      <w:numPr>
        <w:numId w:val="14"/>
      </w:numPr>
    </w:pPr>
  </w:style>
  <w:style w:type="paragraph" w:styleId="ListBullet5">
    <w:name w:val="List Bullet 5"/>
    <w:basedOn w:val="Normal"/>
    <w:uiPriority w:val="99"/>
    <w:semiHidden/>
    <w:rsid w:val="00D81A87"/>
    <w:pPr>
      <w:numPr>
        <w:numId w:val="15"/>
      </w:numPr>
    </w:pPr>
  </w:style>
  <w:style w:type="paragraph" w:styleId="ListContinue">
    <w:name w:val="List Continue"/>
    <w:basedOn w:val="Normal"/>
    <w:uiPriority w:val="99"/>
    <w:semiHidden/>
    <w:rsid w:val="00D81A87"/>
    <w:pPr>
      <w:spacing w:after="120"/>
      <w:ind w:left="283"/>
    </w:pPr>
  </w:style>
  <w:style w:type="paragraph" w:styleId="ListContinue2">
    <w:name w:val="List Continue 2"/>
    <w:basedOn w:val="Normal"/>
    <w:uiPriority w:val="99"/>
    <w:semiHidden/>
    <w:rsid w:val="00D81A87"/>
    <w:pPr>
      <w:spacing w:after="120"/>
      <w:ind w:left="566"/>
    </w:pPr>
  </w:style>
  <w:style w:type="paragraph" w:styleId="ListContinue3">
    <w:name w:val="List Continue 3"/>
    <w:basedOn w:val="Normal"/>
    <w:uiPriority w:val="99"/>
    <w:semiHidden/>
    <w:rsid w:val="00D81A87"/>
    <w:pPr>
      <w:spacing w:after="120"/>
      <w:ind w:left="849"/>
    </w:pPr>
  </w:style>
  <w:style w:type="paragraph" w:styleId="ListContinue4">
    <w:name w:val="List Continue 4"/>
    <w:basedOn w:val="Normal"/>
    <w:uiPriority w:val="99"/>
    <w:semiHidden/>
    <w:rsid w:val="00D81A87"/>
    <w:pPr>
      <w:spacing w:after="120"/>
      <w:ind w:left="1132"/>
    </w:pPr>
  </w:style>
  <w:style w:type="paragraph" w:styleId="ListContinue5">
    <w:name w:val="List Continue 5"/>
    <w:basedOn w:val="Normal"/>
    <w:uiPriority w:val="99"/>
    <w:semiHidden/>
    <w:rsid w:val="00D81A87"/>
    <w:pPr>
      <w:spacing w:after="120"/>
      <w:ind w:left="1415"/>
    </w:pPr>
  </w:style>
  <w:style w:type="paragraph" w:styleId="ListNumber">
    <w:name w:val="List Number"/>
    <w:basedOn w:val="Normal"/>
    <w:uiPriority w:val="99"/>
    <w:semiHidden/>
    <w:rsid w:val="00D81A87"/>
    <w:pPr>
      <w:numPr>
        <w:numId w:val="16"/>
      </w:numPr>
    </w:pPr>
  </w:style>
  <w:style w:type="paragraph" w:styleId="ListNumber2">
    <w:name w:val="List Number 2"/>
    <w:basedOn w:val="Normal"/>
    <w:uiPriority w:val="99"/>
    <w:semiHidden/>
    <w:rsid w:val="00D81A87"/>
    <w:pPr>
      <w:numPr>
        <w:numId w:val="17"/>
      </w:numPr>
    </w:pPr>
  </w:style>
  <w:style w:type="paragraph" w:styleId="ListNumber3">
    <w:name w:val="List Number 3"/>
    <w:basedOn w:val="Normal"/>
    <w:uiPriority w:val="99"/>
    <w:rsid w:val="00D81A87"/>
    <w:pPr>
      <w:numPr>
        <w:numId w:val="18"/>
      </w:numPr>
    </w:pPr>
  </w:style>
  <w:style w:type="paragraph" w:styleId="ListNumber4">
    <w:name w:val="List Number 4"/>
    <w:basedOn w:val="Normal"/>
    <w:uiPriority w:val="99"/>
    <w:semiHidden/>
    <w:rsid w:val="00D81A87"/>
    <w:pPr>
      <w:numPr>
        <w:numId w:val="19"/>
      </w:numPr>
    </w:pPr>
  </w:style>
  <w:style w:type="paragraph" w:styleId="ListNumber5">
    <w:name w:val="List Number 5"/>
    <w:basedOn w:val="Normal"/>
    <w:uiPriority w:val="99"/>
    <w:semiHidden/>
    <w:rsid w:val="00D81A87"/>
    <w:pPr>
      <w:numPr>
        <w:numId w:val="20"/>
      </w:numPr>
    </w:pPr>
  </w:style>
  <w:style w:type="paragraph" w:styleId="MacroText">
    <w:name w:val="macro"/>
    <w:link w:val="MacroTextChar"/>
    <w:uiPriority w:val="99"/>
    <w:semiHidden/>
    <w:rsid w:val="00D81A87"/>
    <w:pPr>
      <w:tabs>
        <w:tab w:val="left" w:pos="480"/>
        <w:tab w:val="left" w:pos="960"/>
        <w:tab w:val="left" w:pos="1440"/>
        <w:tab w:val="left" w:pos="1920"/>
        <w:tab w:val="left" w:pos="2400"/>
        <w:tab w:val="left" w:pos="2880"/>
        <w:tab w:val="left" w:pos="3360"/>
        <w:tab w:val="left" w:pos="3840"/>
        <w:tab w:val="left" w:pos="4320"/>
      </w:tabs>
      <w:spacing w:line="220" w:lineRule="atLeast"/>
    </w:pPr>
    <w:rPr>
      <w:rFonts w:ascii="Courier New" w:hAnsi="Courier New" w:cs="Courier New"/>
      <w:color w:val="000000"/>
    </w:rPr>
  </w:style>
  <w:style w:type="character" w:customStyle="1" w:styleId="MacroTextChar">
    <w:name w:val="Macro Text Char"/>
    <w:basedOn w:val="DefaultParagraphFont"/>
    <w:link w:val="MacroText"/>
    <w:uiPriority w:val="99"/>
    <w:semiHidden/>
    <w:locked/>
    <w:rPr>
      <w:rFonts w:ascii="Courier New" w:hAnsi="Courier New" w:cs="Courier New"/>
      <w:color w:val="000000"/>
    </w:rPr>
  </w:style>
  <w:style w:type="paragraph" w:styleId="MessageHeader">
    <w:name w:val="Message Header"/>
    <w:basedOn w:val="Normal"/>
    <w:link w:val="MessageHeaderChar"/>
    <w:uiPriority w:val="99"/>
    <w:semiHidden/>
    <w:rsid w:val="00D81A8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uiPriority w:val="99"/>
    <w:semiHidden/>
    <w:locked/>
    <w:rPr>
      <w:rFonts w:asciiTheme="majorHAnsi" w:eastAsiaTheme="majorEastAsia" w:hAnsiTheme="majorHAnsi" w:cs="Times New Roman"/>
      <w:color w:val="000000"/>
      <w:sz w:val="24"/>
      <w:szCs w:val="24"/>
      <w:shd w:val="pct20" w:color="auto" w:fill="auto"/>
    </w:rPr>
  </w:style>
  <w:style w:type="paragraph" w:styleId="NormalWeb">
    <w:name w:val="Normal (Web)"/>
    <w:basedOn w:val="Normal"/>
    <w:uiPriority w:val="99"/>
    <w:semiHidden/>
    <w:rsid w:val="00D81A87"/>
    <w:rPr>
      <w:rFonts w:ascii="Times New Roman" w:hAnsi="Times New Roman"/>
      <w:sz w:val="24"/>
    </w:rPr>
  </w:style>
  <w:style w:type="paragraph" w:styleId="NormalIndent">
    <w:name w:val="Normal Indent"/>
    <w:basedOn w:val="Normal"/>
    <w:uiPriority w:val="99"/>
    <w:semiHidden/>
    <w:rsid w:val="00D81A87"/>
    <w:pPr>
      <w:ind w:left="720"/>
    </w:pPr>
  </w:style>
  <w:style w:type="paragraph" w:styleId="NoteHeading">
    <w:name w:val="Note Heading"/>
    <w:basedOn w:val="Normal"/>
    <w:next w:val="Normal"/>
    <w:link w:val="NoteHeadingChar"/>
    <w:uiPriority w:val="99"/>
    <w:semiHidden/>
    <w:rsid w:val="00D81A87"/>
  </w:style>
  <w:style w:type="character" w:customStyle="1" w:styleId="NoteHeadingChar">
    <w:name w:val="Note Heading Char"/>
    <w:basedOn w:val="DefaultParagraphFont"/>
    <w:link w:val="NoteHeading"/>
    <w:uiPriority w:val="99"/>
    <w:semiHidden/>
    <w:locked/>
    <w:rPr>
      <w:rFonts w:ascii="Tahoma" w:hAnsi="Tahoma" w:cs="Times New Roman"/>
      <w:color w:val="000000"/>
      <w:sz w:val="24"/>
      <w:szCs w:val="24"/>
    </w:rPr>
  </w:style>
  <w:style w:type="paragraph" w:styleId="PlainText">
    <w:name w:val="Plain Text"/>
    <w:basedOn w:val="Normal"/>
    <w:link w:val="PlainTextChar"/>
    <w:uiPriority w:val="99"/>
    <w:semiHidden/>
    <w:rsid w:val="00D81A87"/>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color w:val="000000"/>
    </w:rPr>
  </w:style>
  <w:style w:type="paragraph" w:styleId="Salutation">
    <w:name w:val="Salutation"/>
    <w:basedOn w:val="Normal"/>
    <w:next w:val="Normal"/>
    <w:link w:val="SalutationChar"/>
    <w:uiPriority w:val="99"/>
    <w:semiHidden/>
    <w:rsid w:val="00D81A87"/>
  </w:style>
  <w:style w:type="character" w:customStyle="1" w:styleId="SalutationChar">
    <w:name w:val="Salutation Char"/>
    <w:basedOn w:val="DefaultParagraphFont"/>
    <w:link w:val="Salutation"/>
    <w:uiPriority w:val="99"/>
    <w:semiHidden/>
    <w:locked/>
    <w:rPr>
      <w:rFonts w:ascii="Tahoma" w:hAnsi="Tahoma" w:cs="Times New Roman"/>
      <w:color w:val="000000"/>
      <w:sz w:val="24"/>
      <w:szCs w:val="24"/>
    </w:rPr>
  </w:style>
  <w:style w:type="paragraph" w:styleId="Signature">
    <w:name w:val="Signature"/>
    <w:basedOn w:val="Normal"/>
    <w:link w:val="SignatureChar"/>
    <w:uiPriority w:val="99"/>
    <w:semiHidden/>
    <w:rsid w:val="00D81A87"/>
    <w:pPr>
      <w:ind w:left="4252"/>
    </w:pPr>
  </w:style>
  <w:style w:type="character" w:customStyle="1" w:styleId="SignatureChar">
    <w:name w:val="Signature Char"/>
    <w:basedOn w:val="DefaultParagraphFont"/>
    <w:link w:val="Signature"/>
    <w:uiPriority w:val="99"/>
    <w:semiHidden/>
    <w:locked/>
    <w:rPr>
      <w:rFonts w:ascii="Tahoma" w:hAnsi="Tahoma" w:cs="Times New Roman"/>
      <w:color w:val="000000"/>
      <w:sz w:val="24"/>
      <w:szCs w:val="24"/>
    </w:rPr>
  </w:style>
  <w:style w:type="paragraph" w:styleId="Subtitle">
    <w:name w:val="Subtitle"/>
    <w:basedOn w:val="Normal"/>
    <w:link w:val="SubtitleChar"/>
    <w:uiPriority w:val="11"/>
    <w:qFormat/>
    <w:rsid w:val="00D81A87"/>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11"/>
    <w:locked/>
    <w:rPr>
      <w:rFonts w:asciiTheme="majorHAnsi" w:eastAsiaTheme="majorEastAsia" w:hAnsiTheme="majorHAnsi" w:cs="Times New Roman"/>
      <w:color w:val="000000"/>
      <w:sz w:val="24"/>
      <w:szCs w:val="24"/>
    </w:rPr>
  </w:style>
  <w:style w:type="paragraph" w:styleId="TableofAuthorities">
    <w:name w:val="table of authorities"/>
    <w:basedOn w:val="Normal"/>
    <w:next w:val="Normal"/>
    <w:uiPriority w:val="99"/>
    <w:semiHidden/>
    <w:rsid w:val="00D81A87"/>
    <w:pPr>
      <w:ind w:left="180" w:hanging="180"/>
    </w:pPr>
  </w:style>
  <w:style w:type="paragraph" w:styleId="Title">
    <w:name w:val="Title"/>
    <w:basedOn w:val="Normal"/>
    <w:link w:val="TitleChar"/>
    <w:uiPriority w:val="10"/>
    <w:qFormat/>
    <w:rsid w:val="00D81A8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locked/>
    <w:rPr>
      <w:rFonts w:asciiTheme="majorHAnsi" w:eastAsiaTheme="majorEastAsia" w:hAnsiTheme="majorHAnsi" w:cs="Times New Roman"/>
      <w:b/>
      <w:bCs/>
      <w:color w:val="000000"/>
      <w:kern w:val="28"/>
      <w:sz w:val="32"/>
      <w:szCs w:val="32"/>
    </w:rPr>
  </w:style>
  <w:style w:type="paragraph" w:styleId="TOAHeading">
    <w:name w:val="toa heading"/>
    <w:basedOn w:val="Normal"/>
    <w:next w:val="Normal"/>
    <w:uiPriority w:val="99"/>
    <w:semiHidden/>
    <w:rsid w:val="00D81A87"/>
    <w:pPr>
      <w:spacing w:before="120"/>
    </w:pPr>
    <w:rPr>
      <w:rFonts w:ascii="Arial" w:hAnsi="Arial" w:cs="Arial"/>
      <w:b/>
      <w:bCs/>
      <w:sz w:val="24"/>
    </w:rPr>
  </w:style>
  <w:style w:type="paragraph" w:styleId="Bibliography">
    <w:name w:val="Bibliography"/>
    <w:basedOn w:val="Normal"/>
    <w:next w:val="Normal"/>
    <w:uiPriority w:val="37"/>
    <w:semiHidden/>
    <w:unhideWhenUsed/>
    <w:rsid w:val="00432F20"/>
  </w:style>
  <w:style w:type="character" w:styleId="BookTitle">
    <w:name w:val="Book Title"/>
    <w:basedOn w:val="DefaultParagraphFont"/>
    <w:uiPriority w:val="33"/>
    <w:qFormat/>
    <w:rsid w:val="00432F20"/>
    <w:rPr>
      <w:rFonts w:cs="Times New Roman"/>
      <w:b/>
      <w:smallCaps/>
      <w:spacing w:val="5"/>
    </w:rPr>
  </w:style>
  <w:style w:type="table" w:customStyle="1" w:styleId="ColorfulGrid1">
    <w:name w:val="Colorful Grid1"/>
    <w:basedOn w:val="TableNormal"/>
    <w:uiPriority w:val="73"/>
    <w:rsid w:val="00432F20"/>
    <w:rPr>
      <w:color w:val="000000"/>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73"/>
    <w:rsid w:val="00432F20"/>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73"/>
    <w:rsid w:val="00432F20"/>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73"/>
    <w:rsid w:val="00432F20"/>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73"/>
    <w:rsid w:val="00432F20"/>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73"/>
    <w:rsid w:val="00432F20"/>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73"/>
    <w:rsid w:val="00432F20"/>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432F20"/>
    <w:rPr>
      <w:color w:val="000000"/>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72"/>
    <w:rsid w:val="00432F20"/>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72"/>
    <w:rsid w:val="00432F20"/>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72"/>
    <w:rsid w:val="00432F20"/>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72"/>
    <w:rsid w:val="00432F20"/>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72"/>
    <w:rsid w:val="00432F20"/>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72"/>
    <w:rsid w:val="00432F20"/>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432F2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71"/>
    <w:rsid w:val="00432F20"/>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71"/>
    <w:rsid w:val="00432F20"/>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71"/>
    <w:rsid w:val="00432F20"/>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71"/>
    <w:rsid w:val="00432F20"/>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71"/>
    <w:rsid w:val="00432F20"/>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71"/>
    <w:rsid w:val="00432F2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character" w:styleId="CommentReference">
    <w:name w:val="annotation reference"/>
    <w:basedOn w:val="DefaultParagraphFont"/>
    <w:uiPriority w:val="99"/>
    <w:rsid w:val="00432F20"/>
    <w:rPr>
      <w:rFonts w:cs="Times New Roman"/>
      <w:sz w:val="16"/>
    </w:rPr>
  </w:style>
  <w:style w:type="table" w:customStyle="1" w:styleId="DarkList1">
    <w:name w:val="Dark List1"/>
    <w:basedOn w:val="TableNormal"/>
    <w:uiPriority w:val="70"/>
    <w:rsid w:val="00432F20"/>
    <w:rPr>
      <w:color w:val="FFFFFF"/>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432F20"/>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432F20"/>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432F20"/>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432F20"/>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432F20"/>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432F20"/>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character" w:styleId="Emphasis">
    <w:name w:val="Emphasis"/>
    <w:basedOn w:val="DefaultParagraphFont"/>
    <w:uiPriority w:val="20"/>
    <w:qFormat/>
    <w:rsid w:val="00432F20"/>
    <w:rPr>
      <w:rFonts w:cs="Times New Roman"/>
      <w:i/>
    </w:rPr>
  </w:style>
  <w:style w:type="character" w:styleId="EndnoteReference">
    <w:name w:val="endnote reference"/>
    <w:basedOn w:val="DefaultParagraphFont"/>
    <w:uiPriority w:val="99"/>
    <w:rsid w:val="00432F20"/>
    <w:rPr>
      <w:rFonts w:cs="Times New Roman"/>
      <w:vertAlign w:val="superscript"/>
    </w:rPr>
  </w:style>
  <w:style w:type="character" w:styleId="FollowedHyperlink">
    <w:name w:val="FollowedHyperlink"/>
    <w:basedOn w:val="DefaultParagraphFont"/>
    <w:uiPriority w:val="99"/>
    <w:rsid w:val="00432F20"/>
    <w:rPr>
      <w:rFonts w:cs="Times New Roman"/>
      <w:color w:val="800080"/>
      <w:u w:val="single"/>
    </w:rPr>
  </w:style>
  <w:style w:type="character" w:styleId="FootnoteReference">
    <w:name w:val="footnote reference"/>
    <w:basedOn w:val="DefaultParagraphFont"/>
    <w:uiPriority w:val="99"/>
    <w:rsid w:val="00432F20"/>
    <w:rPr>
      <w:rFonts w:cs="Times New Roman"/>
      <w:vertAlign w:val="superscript"/>
    </w:rPr>
  </w:style>
  <w:style w:type="character" w:styleId="HTMLAcronym">
    <w:name w:val="HTML Acronym"/>
    <w:basedOn w:val="DefaultParagraphFont"/>
    <w:uiPriority w:val="99"/>
    <w:rsid w:val="00432F20"/>
    <w:rPr>
      <w:rFonts w:cs="Times New Roman"/>
    </w:rPr>
  </w:style>
  <w:style w:type="character" w:styleId="HTMLCite">
    <w:name w:val="HTML Cite"/>
    <w:basedOn w:val="DefaultParagraphFont"/>
    <w:uiPriority w:val="99"/>
    <w:rsid w:val="00432F20"/>
    <w:rPr>
      <w:rFonts w:cs="Times New Roman"/>
      <w:i/>
    </w:rPr>
  </w:style>
  <w:style w:type="character" w:styleId="HTMLCode">
    <w:name w:val="HTML Code"/>
    <w:basedOn w:val="DefaultParagraphFont"/>
    <w:uiPriority w:val="99"/>
    <w:rsid w:val="00432F20"/>
    <w:rPr>
      <w:rFonts w:ascii="Courier New" w:hAnsi="Courier New" w:cs="Times New Roman"/>
      <w:sz w:val="20"/>
    </w:rPr>
  </w:style>
  <w:style w:type="character" w:styleId="HTMLDefinition">
    <w:name w:val="HTML Definition"/>
    <w:basedOn w:val="DefaultParagraphFont"/>
    <w:uiPriority w:val="99"/>
    <w:rsid w:val="00432F20"/>
    <w:rPr>
      <w:rFonts w:cs="Times New Roman"/>
      <w:i/>
    </w:rPr>
  </w:style>
  <w:style w:type="character" w:styleId="HTMLKeyboard">
    <w:name w:val="HTML Keyboard"/>
    <w:basedOn w:val="DefaultParagraphFont"/>
    <w:uiPriority w:val="99"/>
    <w:rsid w:val="00432F20"/>
    <w:rPr>
      <w:rFonts w:ascii="Courier New" w:hAnsi="Courier New" w:cs="Times New Roman"/>
      <w:sz w:val="20"/>
    </w:rPr>
  </w:style>
  <w:style w:type="character" w:styleId="HTMLSample">
    <w:name w:val="HTML Sample"/>
    <w:basedOn w:val="DefaultParagraphFont"/>
    <w:uiPriority w:val="99"/>
    <w:rsid w:val="00432F20"/>
    <w:rPr>
      <w:rFonts w:ascii="Courier New" w:hAnsi="Courier New" w:cs="Times New Roman"/>
    </w:rPr>
  </w:style>
  <w:style w:type="character" w:styleId="HTMLTypewriter">
    <w:name w:val="HTML Typewriter"/>
    <w:basedOn w:val="DefaultParagraphFont"/>
    <w:uiPriority w:val="99"/>
    <w:rsid w:val="00432F20"/>
    <w:rPr>
      <w:rFonts w:ascii="Courier New" w:hAnsi="Courier New" w:cs="Times New Roman"/>
      <w:sz w:val="20"/>
    </w:rPr>
  </w:style>
  <w:style w:type="character" w:styleId="HTMLVariable">
    <w:name w:val="HTML Variable"/>
    <w:basedOn w:val="DefaultParagraphFont"/>
    <w:uiPriority w:val="99"/>
    <w:rsid w:val="00432F20"/>
    <w:rPr>
      <w:rFonts w:cs="Times New Roman"/>
      <w:i/>
    </w:rPr>
  </w:style>
  <w:style w:type="character" w:styleId="Hyperlink">
    <w:name w:val="Hyperlink"/>
    <w:basedOn w:val="DefaultParagraphFont"/>
    <w:uiPriority w:val="99"/>
    <w:rsid w:val="00432F20"/>
    <w:rPr>
      <w:rFonts w:cs="Times New Roman"/>
      <w:color w:val="0000FF"/>
      <w:u w:val="single"/>
    </w:rPr>
  </w:style>
  <w:style w:type="character" w:styleId="IntenseEmphasis">
    <w:name w:val="Intense Emphasis"/>
    <w:basedOn w:val="DefaultParagraphFont"/>
    <w:uiPriority w:val="21"/>
    <w:qFormat/>
    <w:rsid w:val="00432F20"/>
    <w:rPr>
      <w:rFonts w:cs="Times New Roman"/>
      <w:b/>
      <w:i/>
      <w:color w:val="4F81BD"/>
    </w:rPr>
  </w:style>
  <w:style w:type="paragraph" w:styleId="IntenseQuote">
    <w:name w:val="Intense Quote"/>
    <w:basedOn w:val="Normal"/>
    <w:next w:val="Normal"/>
    <w:link w:val="IntenseQuoteChar"/>
    <w:uiPriority w:val="30"/>
    <w:qFormat/>
    <w:rsid w:val="00432F2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locked/>
    <w:rsid w:val="00432F20"/>
    <w:rPr>
      <w:rFonts w:ascii="Tahoma" w:hAnsi="Tahoma" w:cs="Times New Roman"/>
      <w:b/>
      <w:i/>
      <w:color w:val="4F81BD"/>
      <w:sz w:val="24"/>
    </w:rPr>
  </w:style>
  <w:style w:type="character" w:styleId="IntenseReference">
    <w:name w:val="Intense Reference"/>
    <w:basedOn w:val="DefaultParagraphFont"/>
    <w:uiPriority w:val="32"/>
    <w:qFormat/>
    <w:rsid w:val="00432F20"/>
    <w:rPr>
      <w:rFonts w:cs="Times New Roman"/>
      <w:b/>
      <w:smallCaps/>
      <w:color w:val="C0504D"/>
      <w:spacing w:val="5"/>
      <w:u w:val="single"/>
    </w:rPr>
  </w:style>
  <w:style w:type="table" w:customStyle="1" w:styleId="LightGrid1">
    <w:name w:val="Light Grid1"/>
    <w:basedOn w:val="TableNormal"/>
    <w:uiPriority w:val="62"/>
    <w:rsid w:val="00432F2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432F2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432F2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432F2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432F20"/>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432F2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432F20"/>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432F2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432F2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432F2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432F2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432F2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432F2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432F20"/>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432F20"/>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32F20"/>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32F20"/>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32F20"/>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32F20"/>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32F20"/>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432F20"/>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432F20"/>
    <w:rPr>
      <w:rFonts w:cs="Times New Roman"/>
    </w:rPr>
  </w:style>
  <w:style w:type="paragraph" w:styleId="ListParagraph">
    <w:name w:val="List Paragraph"/>
    <w:basedOn w:val="Normal"/>
    <w:uiPriority w:val="34"/>
    <w:qFormat/>
    <w:rsid w:val="00432F20"/>
    <w:pPr>
      <w:ind w:left="720"/>
    </w:pPr>
  </w:style>
  <w:style w:type="table" w:customStyle="1" w:styleId="MediumGrid11">
    <w:name w:val="Medium Grid 11"/>
    <w:basedOn w:val="TableNormal"/>
    <w:uiPriority w:val="67"/>
    <w:rsid w:val="00432F2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67"/>
    <w:rsid w:val="00432F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67"/>
    <w:rsid w:val="00432F2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67"/>
    <w:rsid w:val="00432F2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67"/>
    <w:rsid w:val="00432F2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67"/>
    <w:rsid w:val="00432F2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67"/>
    <w:rsid w:val="00432F2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432F20"/>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68"/>
    <w:rsid w:val="00432F2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68"/>
    <w:rsid w:val="00432F2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68"/>
    <w:rsid w:val="00432F20"/>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68"/>
    <w:rsid w:val="00432F20"/>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68"/>
    <w:rsid w:val="00432F20"/>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68"/>
    <w:rsid w:val="00432F20"/>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432F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432F2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432F2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65"/>
    <w:rsid w:val="00432F20"/>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65"/>
    <w:rsid w:val="00432F20"/>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65"/>
    <w:rsid w:val="00432F20"/>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65"/>
    <w:rsid w:val="00432F20"/>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65"/>
    <w:rsid w:val="00432F20"/>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432F20"/>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66"/>
    <w:rsid w:val="00432F2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66"/>
    <w:rsid w:val="00432F2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66"/>
    <w:rsid w:val="00432F20"/>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66"/>
    <w:rsid w:val="00432F20"/>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66"/>
    <w:rsid w:val="00432F20"/>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432F20"/>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432F2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432F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rsid w:val="00432F2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rsid w:val="00432F2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rsid w:val="00432F2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rsid w:val="00432F2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rsid w:val="00432F2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32F2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432F20"/>
    <w:rPr>
      <w:rFonts w:ascii="Tahoma" w:hAnsi="Tahoma"/>
      <w:color w:val="000000"/>
      <w:sz w:val="18"/>
      <w:szCs w:val="24"/>
    </w:rPr>
  </w:style>
  <w:style w:type="character" w:styleId="PlaceholderText">
    <w:name w:val="Placeholder Text"/>
    <w:basedOn w:val="DefaultParagraphFont"/>
    <w:uiPriority w:val="99"/>
    <w:semiHidden/>
    <w:rsid w:val="00432F20"/>
    <w:rPr>
      <w:rFonts w:cs="Times New Roman"/>
      <w:color w:val="808080"/>
    </w:rPr>
  </w:style>
  <w:style w:type="paragraph" w:styleId="Quote">
    <w:name w:val="Quote"/>
    <w:basedOn w:val="Normal"/>
    <w:next w:val="Normal"/>
    <w:link w:val="QuoteChar"/>
    <w:uiPriority w:val="29"/>
    <w:qFormat/>
    <w:rsid w:val="00432F20"/>
    <w:rPr>
      <w:i/>
      <w:iCs/>
    </w:rPr>
  </w:style>
  <w:style w:type="character" w:customStyle="1" w:styleId="QuoteChar">
    <w:name w:val="Quote Char"/>
    <w:basedOn w:val="DefaultParagraphFont"/>
    <w:link w:val="Quote"/>
    <w:uiPriority w:val="29"/>
    <w:locked/>
    <w:rsid w:val="00432F20"/>
    <w:rPr>
      <w:rFonts w:ascii="Tahoma" w:hAnsi="Tahoma" w:cs="Times New Roman"/>
      <w:i/>
      <w:color w:val="000000"/>
      <w:sz w:val="24"/>
    </w:rPr>
  </w:style>
  <w:style w:type="character" w:styleId="Strong">
    <w:name w:val="Strong"/>
    <w:basedOn w:val="DefaultParagraphFont"/>
    <w:uiPriority w:val="22"/>
    <w:qFormat/>
    <w:rsid w:val="00432F20"/>
    <w:rPr>
      <w:rFonts w:cs="Times New Roman"/>
      <w:b/>
    </w:rPr>
  </w:style>
  <w:style w:type="character" w:styleId="SubtleEmphasis">
    <w:name w:val="Subtle Emphasis"/>
    <w:basedOn w:val="DefaultParagraphFont"/>
    <w:uiPriority w:val="19"/>
    <w:qFormat/>
    <w:rsid w:val="00432F20"/>
    <w:rPr>
      <w:rFonts w:cs="Times New Roman"/>
      <w:i/>
      <w:color w:val="808080"/>
    </w:rPr>
  </w:style>
  <w:style w:type="character" w:styleId="SubtleReference">
    <w:name w:val="Subtle Reference"/>
    <w:basedOn w:val="DefaultParagraphFont"/>
    <w:uiPriority w:val="31"/>
    <w:qFormat/>
    <w:rsid w:val="00432F20"/>
    <w:rPr>
      <w:rFonts w:cs="Times New Roman"/>
      <w:smallCaps/>
      <w:color w:val="C0504D"/>
      <w:u w:val="single"/>
    </w:rPr>
  </w:style>
  <w:style w:type="table" w:styleId="Table3Deffects1">
    <w:name w:val="Table 3D effects 1"/>
    <w:basedOn w:val="TableNormal"/>
    <w:uiPriority w:val="99"/>
    <w:rsid w:val="00432F20"/>
    <w:pPr>
      <w:spacing w:line="22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32F20"/>
    <w:pPr>
      <w:spacing w:line="22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32F20"/>
    <w:pPr>
      <w:spacing w:line="22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432F20"/>
    <w:pPr>
      <w:spacing w:line="220" w:lineRule="atLeast"/>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432F20"/>
    <w:pPr>
      <w:spacing w:line="22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32F20"/>
    <w:pPr>
      <w:spacing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32F20"/>
    <w:pPr>
      <w:spacing w:line="22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432F20"/>
    <w:pPr>
      <w:spacing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32F20"/>
    <w:pPr>
      <w:spacing w:line="220" w:lineRule="atLeast"/>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32F20"/>
    <w:pPr>
      <w:spacing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432F20"/>
    <w:pPr>
      <w:spacing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432F20"/>
    <w:pPr>
      <w:spacing w:line="22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432F20"/>
    <w:pPr>
      <w:spacing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432F20"/>
    <w:pPr>
      <w:spacing w:line="22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432F20"/>
    <w:pPr>
      <w:spacing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432F20"/>
    <w:pPr>
      <w:spacing w:line="22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432F20"/>
    <w:pPr>
      <w:spacing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432F20"/>
    <w:pPr>
      <w:spacing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432F20"/>
    <w:pPr>
      <w:spacing w:line="22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432F20"/>
    <w:pPr>
      <w:spacing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432F20"/>
    <w:pPr>
      <w:spacing w:line="22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32F20"/>
    <w:pPr>
      <w:spacing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432F20"/>
    <w:pPr>
      <w:spacing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432F20"/>
    <w:pPr>
      <w:spacing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432F20"/>
    <w:pPr>
      <w:spacing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432F20"/>
    <w:pPr>
      <w:spacing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432F20"/>
    <w:pPr>
      <w:spacing w:line="22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432F20"/>
    <w:pPr>
      <w:spacing w:line="22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32F20"/>
    <w:pPr>
      <w:spacing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32F20"/>
    <w:pPr>
      <w:spacing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432F20"/>
    <w:pPr>
      <w:spacing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32F20"/>
    <w:pPr>
      <w:spacing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32F20"/>
    <w:pPr>
      <w:spacing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432F20"/>
    <w:pPr>
      <w:spacing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432F20"/>
    <w:pPr>
      <w:spacing w:line="22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32F20"/>
    <w:pPr>
      <w:spacing w:line="22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32F20"/>
    <w:pPr>
      <w:spacing w:line="22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432F20"/>
    <w:pPr>
      <w:spacing w:line="22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432F20"/>
    <w:pPr>
      <w:spacing w:line="22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432F20"/>
    <w:pPr>
      <w:spacing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432F20"/>
    <w:pPr>
      <w:spacing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432F20"/>
    <w:pPr>
      <w:spacing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432F20"/>
    <w:pPr>
      <w:spacing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432F20"/>
    <w:pPr>
      <w:pageBreakBefore w:val="0"/>
      <w:spacing w:before="240" w:after="60" w:line="220" w:lineRule="atLeast"/>
      <w:outlineLvl w:val="9"/>
    </w:pPr>
    <w:rPr>
      <w:rFonts w:ascii="Cambria" w:hAnsi="Cambria" w:cs="Times New Roman"/>
      <w:b/>
      <w:kern w:val="32"/>
      <w:sz w:val="32"/>
    </w:rPr>
  </w:style>
  <w:style w:type="paragraph" w:customStyle="1" w:styleId="Amain">
    <w:name w:val="A main"/>
    <w:basedOn w:val="Normal"/>
    <w:rsid w:val="00651526"/>
    <w:pPr>
      <w:tabs>
        <w:tab w:val="right" w:pos="900"/>
        <w:tab w:val="left" w:pos="1100"/>
      </w:tabs>
      <w:spacing w:before="80" w:after="60" w:line="240" w:lineRule="auto"/>
      <w:ind w:left="1100" w:hanging="1100"/>
      <w:jc w:val="both"/>
      <w:outlineLvl w:val="5"/>
    </w:pPr>
    <w:rPr>
      <w:rFonts w:ascii="Times New Roman" w:hAnsi="Times New Roman"/>
      <w:color w:val="auto"/>
      <w:sz w:val="24"/>
      <w:szCs w:val="20"/>
      <w:lang w:eastAsia="en-US"/>
    </w:rPr>
  </w:style>
  <w:style w:type="character" w:customStyle="1" w:styleId="AparaChar">
    <w:name w:val="A para Char"/>
    <w:link w:val="Apara"/>
    <w:locked/>
    <w:rsid w:val="00651526"/>
    <w:rPr>
      <w:sz w:val="24"/>
      <w:lang w:val="x-none" w:eastAsia="en-US"/>
    </w:rPr>
  </w:style>
  <w:style w:type="paragraph" w:customStyle="1" w:styleId="Apara">
    <w:name w:val="A para"/>
    <w:basedOn w:val="Normal"/>
    <w:link w:val="AparaChar"/>
    <w:rsid w:val="00651526"/>
    <w:pPr>
      <w:tabs>
        <w:tab w:val="right" w:pos="1400"/>
        <w:tab w:val="left" w:pos="1600"/>
      </w:tabs>
      <w:spacing w:before="80" w:after="60" w:line="240" w:lineRule="auto"/>
      <w:ind w:left="1600" w:hanging="1600"/>
      <w:jc w:val="both"/>
      <w:outlineLvl w:val="6"/>
    </w:pPr>
    <w:rPr>
      <w:rFonts w:ascii="Times New Roman" w:hAnsi="Times New Roman"/>
      <w:color w:val="auto"/>
      <w:sz w:val="24"/>
      <w:szCs w:val="20"/>
      <w:lang w:eastAsia="en-US"/>
    </w:rPr>
  </w:style>
  <w:style w:type="paragraph" w:customStyle="1" w:styleId="Committeename">
    <w:name w:val="Committee name"/>
    <w:rsid w:val="007A1F41"/>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7A1F41"/>
    <w:pPr>
      <w:spacing w:before="320" w:after="600" w:line="500" w:lineRule="exact"/>
      <w:jc w:val="right"/>
    </w:pPr>
    <w:rPr>
      <w:rFonts w:ascii="Arial Narrow" w:hAnsi="Arial Narrow"/>
      <w:smallCaps/>
      <w:color w:val="auto"/>
      <w:spacing w:val="4"/>
      <w:kern w:val="42"/>
      <w:sz w:val="42"/>
      <w:szCs w:val="36"/>
      <w:lang w:eastAsia="en-US"/>
    </w:rPr>
  </w:style>
  <w:style w:type="paragraph" w:customStyle="1" w:styleId="Reportnumber">
    <w:name w:val="Report number"/>
    <w:basedOn w:val="Reporttitle"/>
    <w:rsid w:val="007A1F41"/>
    <w:pPr>
      <w:spacing w:before="1100" w:after="0"/>
    </w:pPr>
    <w:rPr>
      <w:spacing w:val="20"/>
      <w:sz w:val="24"/>
      <w:szCs w:val="20"/>
    </w:rPr>
  </w:style>
  <w:style w:type="paragraph" w:customStyle="1" w:styleId="Reportdate">
    <w:name w:val="Report date"/>
    <w:basedOn w:val="Reporttitle"/>
    <w:rsid w:val="007A1F41"/>
    <w:pPr>
      <w:spacing w:before="0"/>
    </w:pPr>
    <w:rPr>
      <w:caps/>
      <w:spacing w:val="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134596">
      <w:marLeft w:val="0"/>
      <w:marRight w:val="0"/>
      <w:marTop w:val="0"/>
      <w:marBottom w:val="0"/>
      <w:divBdr>
        <w:top w:val="none" w:sz="0" w:space="0" w:color="auto"/>
        <w:left w:val="none" w:sz="0" w:space="0" w:color="auto"/>
        <w:bottom w:val="none" w:sz="0" w:space="0" w:color="auto"/>
        <w:right w:val="none" w:sz="0" w:space="0" w:color="auto"/>
      </w:divBdr>
    </w:div>
    <w:div w:id="1724134597">
      <w:marLeft w:val="0"/>
      <w:marRight w:val="0"/>
      <w:marTop w:val="0"/>
      <w:marBottom w:val="0"/>
      <w:divBdr>
        <w:top w:val="none" w:sz="0" w:space="0" w:color="auto"/>
        <w:left w:val="none" w:sz="0" w:space="0" w:color="auto"/>
        <w:bottom w:val="none" w:sz="0" w:space="0" w:color="auto"/>
        <w:right w:val="none" w:sz="0" w:space="0" w:color="auto"/>
      </w:divBdr>
    </w:div>
    <w:div w:id="1724134598">
      <w:marLeft w:val="0"/>
      <w:marRight w:val="0"/>
      <w:marTop w:val="0"/>
      <w:marBottom w:val="0"/>
      <w:divBdr>
        <w:top w:val="none" w:sz="0" w:space="0" w:color="auto"/>
        <w:left w:val="none" w:sz="0" w:space="0" w:color="auto"/>
        <w:bottom w:val="none" w:sz="0" w:space="0" w:color="auto"/>
        <w:right w:val="none" w:sz="0" w:space="0" w:color="auto"/>
      </w:divBdr>
    </w:div>
    <w:div w:id="1724134599">
      <w:marLeft w:val="0"/>
      <w:marRight w:val="0"/>
      <w:marTop w:val="0"/>
      <w:marBottom w:val="0"/>
      <w:divBdr>
        <w:top w:val="none" w:sz="0" w:space="0" w:color="auto"/>
        <w:left w:val="none" w:sz="0" w:space="0" w:color="auto"/>
        <w:bottom w:val="none" w:sz="0" w:space="0" w:color="auto"/>
        <w:right w:val="none" w:sz="0" w:space="0" w:color="auto"/>
      </w:divBdr>
    </w:div>
    <w:div w:id="1724134600">
      <w:marLeft w:val="0"/>
      <w:marRight w:val="0"/>
      <w:marTop w:val="0"/>
      <w:marBottom w:val="0"/>
      <w:divBdr>
        <w:top w:val="none" w:sz="0" w:space="0" w:color="auto"/>
        <w:left w:val="none" w:sz="0" w:space="0" w:color="auto"/>
        <w:bottom w:val="none" w:sz="0" w:space="0" w:color="auto"/>
        <w:right w:val="none" w:sz="0" w:space="0" w:color="auto"/>
      </w:divBdr>
    </w:div>
    <w:div w:id="1724134602">
      <w:marLeft w:val="0"/>
      <w:marRight w:val="0"/>
      <w:marTop w:val="0"/>
      <w:marBottom w:val="0"/>
      <w:divBdr>
        <w:top w:val="none" w:sz="0" w:space="0" w:color="auto"/>
        <w:left w:val="none" w:sz="0" w:space="0" w:color="auto"/>
        <w:bottom w:val="none" w:sz="0" w:space="0" w:color="auto"/>
        <w:right w:val="none" w:sz="0" w:space="0" w:color="auto"/>
      </w:divBdr>
    </w:div>
    <w:div w:id="1724134603">
      <w:marLeft w:val="0"/>
      <w:marRight w:val="0"/>
      <w:marTop w:val="0"/>
      <w:marBottom w:val="0"/>
      <w:divBdr>
        <w:top w:val="none" w:sz="0" w:space="0" w:color="auto"/>
        <w:left w:val="none" w:sz="0" w:space="0" w:color="auto"/>
        <w:bottom w:val="none" w:sz="0" w:space="0" w:color="auto"/>
        <w:right w:val="none" w:sz="0" w:space="0" w:color="auto"/>
      </w:divBdr>
    </w:div>
    <w:div w:id="1724134604">
      <w:marLeft w:val="0"/>
      <w:marRight w:val="0"/>
      <w:marTop w:val="0"/>
      <w:marBottom w:val="0"/>
      <w:divBdr>
        <w:top w:val="none" w:sz="0" w:space="0" w:color="auto"/>
        <w:left w:val="none" w:sz="0" w:space="0" w:color="auto"/>
        <w:bottom w:val="none" w:sz="0" w:space="0" w:color="auto"/>
        <w:right w:val="none" w:sz="0" w:space="0" w:color="auto"/>
      </w:divBdr>
    </w:div>
    <w:div w:id="1724134606">
      <w:marLeft w:val="0"/>
      <w:marRight w:val="0"/>
      <w:marTop w:val="0"/>
      <w:marBottom w:val="0"/>
      <w:divBdr>
        <w:top w:val="none" w:sz="0" w:space="0" w:color="auto"/>
        <w:left w:val="none" w:sz="0" w:space="0" w:color="auto"/>
        <w:bottom w:val="none" w:sz="0" w:space="0" w:color="auto"/>
        <w:right w:val="none" w:sz="0" w:space="0" w:color="auto"/>
      </w:divBdr>
      <w:divsChild>
        <w:div w:id="1724134601">
          <w:marLeft w:val="0"/>
          <w:marRight w:val="0"/>
          <w:marTop w:val="0"/>
          <w:marBottom w:val="0"/>
          <w:divBdr>
            <w:top w:val="none" w:sz="0" w:space="0" w:color="auto"/>
            <w:left w:val="none" w:sz="0" w:space="0" w:color="auto"/>
            <w:bottom w:val="none" w:sz="0" w:space="0" w:color="auto"/>
            <w:right w:val="none" w:sz="0" w:space="0" w:color="auto"/>
          </w:divBdr>
          <w:divsChild>
            <w:div w:id="1724134605">
              <w:marLeft w:val="0"/>
              <w:marRight w:val="0"/>
              <w:marTop w:val="0"/>
              <w:marBottom w:val="0"/>
              <w:divBdr>
                <w:top w:val="none" w:sz="0" w:space="0" w:color="auto"/>
                <w:left w:val="none" w:sz="0" w:space="0" w:color="auto"/>
                <w:bottom w:val="none" w:sz="0" w:space="0" w:color="auto"/>
                <w:right w:val="none" w:sz="0" w:space="0" w:color="auto"/>
              </w:divBdr>
              <w:divsChild>
                <w:div w:id="17241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4607">
      <w:marLeft w:val="0"/>
      <w:marRight w:val="0"/>
      <w:marTop w:val="0"/>
      <w:marBottom w:val="0"/>
      <w:divBdr>
        <w:top w:val="none" w:sz="0" w:space="0" w:color="auto"/>
        <w:left w:val="none" w:sz="0" w:space="0" w:color="auto"/>
        <w:bottom w:val="none" w:sz="0" w:space="0" w:color="auto"/>
        <w:right w:val="none" w:sz="0" w:space="0" w:color="auto"/>
      </w:divBdr>
    </w:div>
    <w:div w:id="1724134608">
      <w:marLeft w:val="0"/>
      <w:marRight w:val="0"/>
      <w:marTop w:val="0"/>
      <w:marBottom w:val="0"/>
      <w:divBdr>
        <w:top w:val="none" w:sz="0" w:space="0" w:color="auto"/>
        <w:left w:val="none" w:sz="0" w:space="0" w:color="auto"/>
        <w:bottom w:val="none" w:sz="0" w:space="0" w:color="auto"/>
        <w:right w:val="none" w:sz="0" w:space="0" w:color="auto"/>
      </w:divBdr>
    </w:div>
    <w:div w:id="1724134609">
      <w:marLeft w:val="0"/>
      <w:marRight w:val="0"/>
      <w:marTop w:val="0"/>
      <w:marBottom w:val="0"/>
      <w:divBdr>
        <w:top w:val="none" w:sz="0" w:space="0" w:color="auto"/>
        <w:left w:val="none" w:sz="0" w:space="0" w:color="auto"/>
        <w:bottom w:val="none" w:sz="0" w:space="0" w:color="auto"/>
        <w:right w:val="none" w:sz="0" w:space="0" w:color="auto"/>
      </w:divBdr>
    </w:div>
    <w:div w:id="1724134610">
      <w:marLeft w:val="0"/>
      <w:marRight w:val="0"/>
      <w:marTop w:val="0"/>
      <w:marBottom w:val="0"/>
      <w:divBdr>
        <w:top w:val="none" w:sz="0" w:space="0" w:color="auto"/>
        <w:left w:val="none" w:sz="0" w:space="0" w:color="auto"/>
        <w:bottom w:val="none" w:sz="0" w:space="0" w:color="auto"/>
        <w:right w:val="none" w:sz="0" w:space="0" w:color="auto"/>
      </w:divBdr>
    </w:div>
    <w:div w:id="1724134611">
      <w:marLeft w:val="0"/>
      <w:marRight w:val="0"/>
      <w:marTop w:val="0"/>
      <w:marBottom w:val="0"/>
      <w:divBdr>
        <w:top w:val="none" w:sz="0" w:space="0" w:color="auto"/>
        <w:left w:val="none" w:sz="0" w:space="0" w:color="auto"/>
        <w:bottom w:val="none" w:sz="0" w:space="0" w:color="auto"/>
        <w:right w:val="none" w:sz="0" w:space="0" w:color="auto"/>
      </w:divBdr>
    </w:div>
    <w:div w:id="17241346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eader" Target="header9.xml"/><Relationship Id="rId38" Type="http://schemas.openxmlformats.org/officeDocument/2006/relationships/hyperlink" Target="http://www.naa.gov.au/collection/fact-sheets/fs250.asp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eader" Target="header8.xm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image" Target="media/image6.emf"/><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BAAA7-834E-4F3B-ABE1-DA6842C2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14517</Words>
  <Characters>77281</Characters>
  <Application>Microsoft Office Word</Application>
  <DocSecurity>0</DocSecurity>
  <Lines>2353</Lines>
  <Paragraphs>1192</Paragraphs>
  <ScaleCrop>false</ScaleCrop>
  <HeadingPairs>
    <vt:vector size="2" baseType="variant">
      <vt:variant>
        <vt:lpstr>Title</vt:lpstr>
      </vt:variant>
      <vt:variant>
        <vt:i4>1</vt:i4>
      </vt:variant>
    </vt:vector>
  </HeadingPairs>
  <TitlesOfParts>
    <vt:vector size="1" baseType="lpstr">
      <vt:lpstr>Proposal to Territory and Municipal Services</vt:lpstr>
    </vt:vector>
  </TitlesOfParts>
  <Company>Elton Consulting</Company>
  <LinksUpToDate>false</LinksUpToDate>
  <CharactersWithSpaces>91207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Territory and Municipal Services</dc:title>
  <dc:subject>11/2331 - Plan of Management for Albert Hall</dc:subject>
  <dc:creator>ACT Government</dc:creator>
  <cp:keywords/>
  <dc:description/>
  <cp:lastModifiedBy>PCODCS</cp:lastModifiedBy>
  <cp:revision>4</cp:revision>
  <cp:lastPrinted>2016-04-20T04:28:00Z</cp:lastPrinted>
  <dcterms:created xsi:type="dcterms:W3CDTF">2019-12-17T03:00:00Z</dcterms:created>
  <dcterms:modified xsi:type="dcterms:W3CDTF">2019-12-17T03:00:00Z</dcterms:modified>
  <cp:category>Proposal</cp:category>
</cp:coreProperties>
</file>