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76AAF" w14:textId="77777777" w:rsidR="001072DA" w:rsidRPr="008B158F" w:rsidRDefault="001072DA" w:rsidP="001072DA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State">
        <w:smartTag w:uri="urn:schemas-microsoft-com:office:smarttags" w:element="place">
          <w:r w:rsidRPr="008B158F">
            <w:rPr>
              <w:rFonts w:ascii="Arial" w:hAnsi="Arial" w:cs="Arial"/>
            </w:rPr>
            <w:t>Australian Capital Territory</w:t>
          </w:r>
        </w:smartTag>
      </w:smartTag>
    </w:p>
    <w:p w14:paraId="44B4830E" w14:textId="77777777" w:rsidR="001072DA" w:rsidRPr="008B158F" w:rsidRDefault="001072DA" w:rsidP="001072DA">
      <w:pPr>
        <w:pStyle w:val="Billname"/>
        <w:spacing w:before="700"/>
      </w:pPr>
      <w:r w:rsidRPr="008B158F">
        <w:t xml:space="preserve">Energy Efficiency </w:t>
      </w:r>
      <w:r w:rsidR="002C59BC" w:rsidRPr="008B158F">
        <w:t xml:space="preserve">(Cost of Living) </w:t>
      </w:r>
      <w:r w:rsidRPr="008B158F">
        <w:t>Improvement (Priority Household Target) Determination 201</w:t>
      </w:r>
      <w:r w:rsidR="00747699">
        <w:t>8</w:t>
      </w:r>
      <w:r w:rsidRPr="008B158F">
        <w:t xml:space="preserve"> </w:t>
      </w:r>
    </w:p>
    <w:p w14:paraId="5C1494DD" w14:textId="464BFAD9" w:rsidR="001072DA" w:rsidRPr="008B158F" w:rsidRDefault="001072DA" w:rsidP="00D6361B">
      <w:pPr>
        <w:spacing w:before="340"/>
        <w:rPr>
          <w:rFonts w:ascii="Arial" w:hAnsi="Arial" w:cs="Arial"/>
          <w:b/>
          <w:bCs/>
          <w:vertAlign w:val="superscript"/>
        </w:rPr>
      </w:pPr>
      <w:r w:rsidRPr="008B158F">
        <w:rPr>
          <w:rFonts w:ascii="Arial" w:hAnsi="Arial" w:cs="Arial"/>
          <w:b/>
          <w:bCs/>
        </w:rPr>
        <w:t xml:space="preserve">Disallowable </w:t>
      </w:r>
      <w:r w:rsidR="00D6361B">
        <w:rPr>
          <w:rFonts w:ascii="Arial" w:hAnsi="Arial" w:cs="Arial"/>
          <w:b/>
          <w:bCs/>
        </w:rPr>
        <w:t>i</w:t>
      </w:r>
      <w:r w:rsidRPr="008B158F">
        <w:rPr>
          <w:rFonts w:ascii="Arial" w:hAnsi="Arial" w:cs="Arial"/>
          <w:b/>
          <w:bCs/>
        </w:rPr>
        <w:t>nstrument DI201</w:t>
      </w:r>
      <w:r w:rsidR="00747699">
        <w:rPr>
          <w:rFonts w:ascii="Arial" w:hAnsi="Arial" w:cs="Arial"/>
          <w:b/>
          <w:bCs/>
        </w:rPr>
        <w:t>8</w:t>
      </w:r>
      <w:r w:rsidR="002C292F">
        <w:rPr>
          <w:rFonts w:ascii="Arial" w:hAnsi="Arial" w:cs="Arial"/>
          <w:b/>
          <w:bCs/>
        </w:rPr>
        <w:t>–</w:t>
      </w:r>
      <w:r w:rsidR="007074DA">
        <w:rPr>
          <w:rFonts w:ascii="Arial" w:hAnsi="Arial" w:cs="Arial"/>
          <w:b/>
          <w:bCs/>
        </w:rPr>
        <w:t>243</w:t>
      </w:r>
    </w:p>
    <w:p w14:paraId="1C9FC7E4" w14:textId="77777777" w:rsidR="001072DA" w:rsidRPr="008B158F" w:rsidRDefault="001072DA" w:rsidP="00D6361B">
      <w:pPr>
        <w:pStyle w:val="madeunder"/>
        <w:spacing w:before="300" w:after="0"/>
      </w:pPr>
      <w:proofErr w:type="gramStart"/>
      <w:r w:rsidRPr="008B158F">
        <w:t>made</w:t>
      </w:r>
      <w:proofErr w:type="gramEnd"/>
      <w:r w:rsidRPr="008B158F">
        <w:t xml:space="preserve"> under the </w:t>
      </w:r>
    </w:p>
    <w:p w14:paraId="087482B6" w14:textId="77777777" w:rsidR="00D6361B" w:rsidRDefault="002C59BC" w:rsidP="00551F33">
      <w:pPr>
        <w:spacing w:before="320"/>
        <w:rPr>
          <w:rFonts w:ascii="Arial" w:hAnsi="Arial" w:cs="Arial"/>
          <w:b/>
          <w:bCs/>
          <w:sz w:val="20"/>
        </w:rPr>
      </w:pPr>
      <w:r w:rsidRPr="008B158F">
        <w:rPr>
          <w:rFonts w:ascii="Arial" w:hAnsi="Arial" w:cs="Arial"/>
          <w:b/>
          <w:bCs/>
          <w:sz w:val="20"/>
        </w:rPr>
        <w:t>Energy Efficiency (Cost of Living) Improvement Act 2012</w:t>
      </w:r>
      <w:r w:rsidR="00D25980" w:rsidRPr="008B158F">
        <w:rPr>
          <w:rFonts w:ascii="Arial" w:hAnsi="Arial" w:cs="Arial"/>
          <w:b/>
          <w:bCs/>
          <w:sz w:val="20"/>
        </w:rPr>
        <w:t>,</w:t>
      </w:r>
      <w:r w:rsidR="00117623" w:rsidRPr="008B158F">
        <w:rPr>
          <w:rFonts w:ascii="Arial" w:hAnsi="Arial" w:cs="Arial"/>
          <w:b/>
          <w:bCs/>
          <w:sz w:val="20"/>
        </w:rPr>
        <w:t xml:space="preserve"> s</w:t>
      </w:r>
      <w:r w:rsidR="00D6361B">
        <w:rPr>
          <w:rFonts w:ascii="Arial" w:hAnsi="Arial" w:cs="Arial"/>
          <w:b/>
          <w:bCs/>
          <w:sz w:val="20"/>
        </w:rPr>
        <w:t xml:space="preserve"> </w:t>
      </w:r>
      <w:r w:rsidR="00766532" w:rsidRPr="008B158F">
        <w:rPr>
          <w:rFonts w:ascii="Arial" w:hAnsi="Arial" w:cs="Arial"/>
          <w:b/>
          <w:bCs/>
          <w:sz w:val="20"/>
        </w:rPr>
        <w:t>8 (Priority household t</w:t>
      </w:r>
      <w:r w:rsidR="001072DA" w:rsidRPr="008B158F">
        <w:rPr>
          <w:rFonts w:ascii="Arial" w:hAnsi="Arial" w:cs="Arial"/>
          <w:b/>
          <w:bCs/>
          <w:sz w:val="20"/>
        </w:rPr>
        <w:t>arget)</w:t>
      </w:r>
      <w:r w:rsidR="00444ACC" w:rsidRPr="008B158F">
        <w:rPr>
          <w:rFonts w:ascii="Arial" w:hAnsi="Arial" w:cs="Arial"/>
          <w:b/>
          <w:bCs/>
          <w:sz w:val="20"/>
        </w:rPr>
        <w:t xml:space="preserve"> </w:t>
      </w:r>
    </w:p>
    <w:p w14:paraId="75B38D06" w14:textId="0DA8992B" w:rsidR="00455019" w:rsidRPr="00D6361B" w:rsidRDefault="00455019" w:rsidP="00D6361B">
      <w:pPr>
        <w:spacing w:before="60"/>
        <w:rPr>
          <w:bCs/>
        </w:rPr>
      </w:pPr>
    </w:p>
    <w:p w14:paraId="5A31D2D5" w14:textId="77777777" w:rsidR="001072DA" w:rsidRPr="008B158F" w:rsidRDefault="001072DA" w:rsidP="001072DA">
      <w:pPr>
        <w:pStyle w:val="N-line3"/>
        <w:pBdr>
          <w:top w:val="single" w:sz="12" w:space="1" w:color="auto"/>
          <w:bottom w:val="none" w:sz="0" w:space="0" w:color="auto"/>
        </w:pBdr>
      </w:pPr>
    </w:p>
    <w:p w14:paraId="4472180F" w14:textId="77777777" w:rsidR="001072DA" w:rsidRPr="008B158F" w:rsidRDefault="001072DA" w:rsidP="001072DA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B158F">
        <w:rPr>
          <w:rFonts w:ascii="Arial" w:hAnsi="Arial" w:cs="Arial"/>
          <w:b/>
          <w:bCs/>
        </w:rPr>
        <w:t>1</w:t>
      </w:r>
      <w:r w:rsidRPr="008B158F">
        <w:rPr>
          <w:rFonts w:ascii="Arial" w:hAnsi="Arial" w:cs="Arial"/>
          <w:b/>
          <w:bCs/>
        </w:rPr>
        <w:tab/>
        <w:t>Name of instrument</w:t>
      </w:r>
    </w:p>
    <w:p w14:paraId="6811D9C1" w14:textId="77777777" w:rsidR="00DF4580" w:rsidRPr="008B158F" w:rsidRDefault="00117623" w:rsidP="00836A53">
      <w:pPr>
        <w:spacing w:before="140"/>
        <w:ind w:left="720"/>
        <w:rPr>
          <w:i/>
        </w:rPr>
      </w:pPr>
      <w:r w:rsidRPr="008B158F">
        <w:t xml:space="preserve">This instrument is the </w:t>
      </w:r>
      <w:r w:rsidR="00DF4580" w:rsidRPr="008B158F">
        <w:rPr>
          <w:i/>
        </w:rPr>
        <w:t xml:space="preserve">Energy Efficiency </w:t>
      </w:r>
      <w:r w:rsidRPr="008B158F">
        <w:rPr>
          <w:i/>
        </w:rPr>
        <w:t xml:space="preserve">(Cost of Living) </w:t>
      </w:r>
      <w:r w:rsidR="00DF4580" w:rsidRPr="008B158F">
        <w:rPr>
          <w:i/>
        </w:rPr>
        <w:t>Improvement (</w:t>
      </w:r>
      <w:r w:rsidRPr="008B158F">
        <w:rPr>
          <w:i/>
        </w:rPr>
        <w:t>Priority Household Target</w:t>
      </w:r>
      <w:r w:rsidR="00DF4580" w:rsidRPr="008B158F">
        <w:rPr>
          <w:i/>
        </w:rPr>
        <w:t>) Determination 201</w:t>
      </w:r>
      <w:r w:rsidR="00747699">
        <w:rPr>
          <w:i/>
        </w:rPr>
        <w:t>8</w:t>
      </w:r>
      <w:r w:rsidRPr="008B158F">
        <w:rPr>
          <w:i/>
        </w:rPr>
        <w:t>.</w:t>
      </w:r>
    </w:p>
    <w:p w14:paraId="0FDBA6F2" w14:textId="77777777" w:rsidR="001072DA" w:rsidRPr="008B158F" w:rsidRDefault="001072DA" w:rsidP="00836A53">
      <w:pPr>
        <w:spacing w:before="300"/>
        <w:ind w:left="720" w:hanging="720"/>
        <w:rPr>
          <w:rFonts w:ascii="Arial" w:hAnsi="Arial" w:cs="Arial"/>
          <w:b/>
          <w:bCs/>
        </w:rPr>
      </w:pPr>
      <w:r w:rsidRPr="008B158F">
        <w:rPr>
          <w:rFonts w:ascii="Arial" w:hAnsi="Arial" w:cs="Arial"/>
          <w:b/>
          <w:bCs/>
        </w:rPr>
        <w:t>2</w:t>
      </w:r>
      <w:r w:rsidRPr="008B158F">
        <w:rPr>
          <w:rFonts w:ascii="Arial" w:hAnsi="Arial" w:cs="Arial"/>
          <w:b/>
          <w:bCs/>
        </w:rPr>
        <w:tab/>
        <w:t xml:space="preserve">Commencement </w:t>
      </w:r>
    </w:p>
    <w:p w14:paraId="78A03F9E" w14:textId="77777777" w:rsidR="00444ACC" w:rsidRPr="00B015BC" w:rsidRDefault="00444ACC" w:rsidP="00836A53">
      <w:pPr>
        <w:pStyle w:val="IMain"/>
        <w:ind w:left="720" w:firstLine="0"/>
        <w:rPr>
          <w:rStyle w:val="charItals"/>
          <w:i w:val="0"/>
        </w:rPr>
      </w:pPr>
      <w:r w:rsidRPr="008B158F">
        <w:tab/>
        <w:t xml:space="preserve">This instrument commences </w:t>
      </w:r>
      <w:r w:rsidR="00F632A4">
        <w:t xml:space="preserve">on </w:t>
      </w:r>
      <w:r w:rsidR="00496209">
        <w:t>the day after its notification day</w:t>
      </w:r>
      <w:r w:rsidRPr="008B158F">
        <w:t>.</w:t>
      </w:r>
    </w:p>
    <w:p w14:paraId="36B588F5" w14:textId="2BFA3797" w:rsidR="001072DA" w:rsidRPr="008B158F" w:rsidRDefault="001072DA" w:rsidP="00836A53">
      <w:pPr>
        <w:spacing w:before="300"/>
        <w:ind w:left="720" w:hanging="720"/>
        <w:rPr>
          <w:rFonts w:ascii="Arial" w:hAnsi="Arial" w:cs="Arial"/>
          <w:b/>
          <w:bCs/>
        </w:rPr>
      </w:pPr>
      <w:r w:rsidRPr="008B158F">
        <w:rPr>
          <w:rFonts w:ascii="Arial" w:hAnsi="Arial" w:cs="Arial"/>
          <w:b/>
          <w:bCs/>
        </w:rPr>
        <w:t>3</w:t>
      </w:r>
      <w:r w:rsidRPr="008B158F">
        <w:rPr>
          <w:rFonts w:ascii="Arial" w:hAnsi="Arial" w:cs="Arial"/>
          <w:b/>
          <w:bCs/>
        </w:rPr>
        <w:tab/>
        <w:t xml:space="preserve">Determination of </w:t>
      </w:r>
      <w:r w:rsidR="00D6361B">
        <w:rPr>
          <w:rFonts w:ascii="Arial" w:hAnsi="Arial" w:cs="Arial"/>
          <w:b/>
          <w:bCs/>
        </w:rPr>
        <w:t>p</w:t>
      </w:r>
      <w:r w:rsidR="00117623" w:rsidRPr="008B158F">
        <w:rPr>
          <w:rFonts w:ascii="Arial" w:hAnsi="Arial" w:cs="Arial"/>
          <w:b/>
          <w:bCs/>
        </w:rPr>
        <w:t xml:space="preserve">riority </w:t>
      </w:r>
      <w:r w:rsidR="00D6361B">
        <w:rPr>
          <w:rFonts w:ascii="Arial" w:hAnsi="Arial" w:cs="Arial"/>
          <w:b/>
          <w:bCs/>
        </w:rPr>
        <w:t>h</w:t>
      </w:r>
      <w:r w:rsidR="00117623" w:rsidRPr="008B158F">
        <w:rPr>
          <w:rFonts w:ascii="Arial" w:hAnsi="Arial" w:cs="Arial"/>
          <w:b/>
          <w:bCs/>
        </w:rPr>
        <w:t>ousehold</w:t>
      </w:r>
      <w:r w:rsidRPr="008B158F">
        <w:rPr>
          <w:rFonts w:ascii="Arial" w:hAnsi="Arial" w:cs="Arial"/>
          <w:b/>
          <w:bCs/>
        </w:rPr>
        <w:t xml:space="preserve"> </w:t>
      </w:r>
      <w:r w:rsidR="00D6361B">
        <w:rPr>
          <w:rFonts w:ascii="Arial" w:hAnsi="Arial" w:cs="Arial"/>
          <w:b/>
          <w:bCs/>
        </w:rPr>
        <w:t>t</w:t>
      </w:r>
      <w:r w:rsidRPr="008B158F">
        <w:rPr>
          <w:rFonts w:ascii="Arial" w:hAnsi="Arial" w:cs="Arial"/>
          <w:b/>
          <w:bCs/>
        </w:rPr>
        <w:t>arget</w:t>
      </w:r>
    </w:p>
    <w:p w14:paraId="6D5402E2" w14:textId="2EF6A9A7" w:rsidR="002F188F" w:rsidRPr="008B158F" w:rsidRDefault="002F188F" w:rsidP="00836A53">
      <w:pPr>
        <w:autoSpaceDE w:val="0"/>
        <w:autoSpaceDN w:val="0"/>
        <w:adjustRightInd w:val="0"/>
        <w:spacing w:before="140"/>
        <w:ind w:left="720"/>
        <w:rPr>
          <w:szCs w:val="22"/>
        </w:rPr>
      </w:pPr>
      <w:r w:rsidRPr="008B158F">
        <w:rPr>
          <w:szCs w:val="24"/>
          <w:lang w:eastAsia="en-AU"/>
        </w:rPr>
        <w:t xml:space="preserve">I determine the priority household target for </w:t>
      </w:r>
      <w:r w:rsidR="00F713EC">
        <w:rPr>
          <w:szCs w:val="24"/>
          <w:lang w:eastAsia="en-AU"/>
        </w:rPr>
        <w:t xml:space="preserve">the total reduction in greenhouse gas emissions to be achieved by </w:t>
      </w:r>
      <w:r w:rsidR="001B0791">
        <w:rPr>
          <w:szCs w:val="24"/>
          <w:lang w:eastAsia="en-AU"/>
        </w:rPr>
        <w:t xml:space="preserve">tier 1 NERL retailers </w:t>
      </w:r>
      <w:r w:rsidR="00F713EC">
        <w:rPr>
          <w:szCs w:val="24"/>
          <w:lang w:eastAsia="en-AU"/>
        </w:rPr>
        <w:t xml:space="preserve">undertaking eligible activities at priority households </w:t>
      </w:r>
      <w:r w:rsidR="001B0791">
        <w:rPr>
          <w:szCs w:val="24"/>
          <w:lang w:eastAsia="en-AU"/>
        </w:rPr>
        <w:t xml:space="preserve">for </w:t>
      </w:r>
      <w:r w:rsidRPr="008B158F">
        <w:rPr>
          <w:szCs w:val="24"/>
          <w:lang w:eastAsia="en-AU"/>
        </w:rPr>
        <w:t xml:space="preserve">the compliance period </w:t>
      </w:r>
      <w:r w:rsidRPr="008B158F">
        <w:rPr>
          <w:szCs w:val="22"/>
        </w:rPr>
        <w:t>1 January 201</w:t>
      </w:r>
      <w:r w:rsidR="00747699">
        <w:rPr>
          <w:szCs w:val="22"/>
        </w:rPr>
        <w:t>9</w:t>
      </w:r>
      <w:r w:rsidR="002C292F">
        <w:rPr>
          <w:szCs w:val="22"/>
        </w:rPr>
        <w:t xml:space="preserve"> to 31 December 201</w:t>
      </w:r>
      <w:r w:rsidR="00747699">
        <w:rPr>
          <w:szCs w:val="22"/>
        </w:rPr>
        <w:t>9</w:t>
      </w:r>
      <w:r w:rsidR="00444ACC" w:rsidRPr="008B158F">
        <w:rPr>
          <w:szCs w:val="22"/>
        </w:rPr>
        <w:t xml:space="preserve"> </w:t>
      </w:r>
      <w:r w:rsidR="00764DBD">
        <w:rPr>
          <w:szCs w:val="22"/>
        </w:rPr>
        <w:t xml:space="preserve">and </w:t>
      </w:r>
      <w:r w:rsidR="00764DBD" w:rsidRPr="008B158F">
        <w:rPr>
          <w:szCs w:val="24"/>
          <w:lang w:eastAsia="en-AU"/>
        </w:rPr>
        <w:t xml:space="preserve">compliance period </w:t>
      </w:r>
      <w:r w:rsidR="00764DBD" w:rsidRPr="008B158F">
        <w:rPr>
          <w:szCs w:val="22"/>
        </w:rPr>
        <w:t>1 January 20</w:t>
      </w:r>
      <w:r w:rsidR="00764DBD">
        <w:rPr>
          <w:szCs w:val="22"/>
        </w:rPr>
        <w:t xml:space="preserve">20 to 31 December 2020 </w:t>
      </w:r>
      <w:r w:rsidR="00444ACC" w:rsidRPr="00551F33">
        <w:rPr>
          <w:szCs w:val="22"/>
        </w:rPr>
        <w:t xml:space="preserve">to be </w:t>
      </w:r>
      <w:r w:rsidR="00205E30" w:rsidRPr="00551F33">
        <w:rPr>
          <w:szCs w:val="22"/>
        </w:rPr>
        <w:t>20</w:t>
      </w:r>
      <w:r w:rsidRPr="00551F33">
        <w:rPr>
          <w:szCs w:val="22"/>
        </w:rPr>
        <w:t xml:space="preserve"> per cent of the energy savings obligation</w:t>
      </w:r>
      <w:r w:rsidR="001B0791" w:rsidRPr="00551F33">
        <w:rPr>
          <w:szCs w:val="22"/>
        </w:rPr>
        <w:t xml:space="preserve"> of the </w:t>
      </w:r>
      <w:r w:rsidR="00836A53" w:rsidRPr="00551F33">
        <w:rPr>
          <w:szCs w:val="22"/>
        </w:rPr>
        <w:t>relevant</w:t>
      </w:r>
      <w:r w:rsidR="00836A53">
        <w:rPr>
          <w:szCs w:val="22"/>
        </w:rPr>
        <w:t xml:space="preserve"> tier </w:t>
      </w:r>
      <w:r w:rsidR="001B0791">
        <w:rPr>
          <w:szCs w:val="22"/>
        </w:rPr>
        <w:t>1 NERL retailer for the</w:t>
      </w:r>
      <w:r w:rsidR="00764DBD">
        <w:rPr>
          <w:szCs w:val="22"/>
        </w:rPr>
        <w:t xml:space="preserve"> respective</w:t>
      </w:r>
      <w:r w:rsidR="001B0791">
        <w:rPr>
          <w:szCs w:val="22"/>
        </w:rPr>
        <w:t xml:space="preserve"> </w:t>
      </w:r>
      <w:r w:rsidR="00836A53">
        <w:rPr>
          <w:szCs w:val="22"/>
        </w:rPr>
        <w:t>c</w:t>
      </w:r>
      <w:r w:rsidR="00496209">
        <w:rPr>
          <w:szCs w:val="22"/>
        </w:rPr>
        <w:t xml:space="preserve">ompliance </w:t>
      </w:r>
      <w:r w:rsidR="00836A53">
        <w:rPr>
          <w:szCs w:val="22"/>
        </w:rPr>
        <w:t>p</w:t>
      </w:r>
      <w:r w:rsidR="00496209">
        <w:rPr>
          <w:szCs w:val="22"/>
        </w:rPr>
        <w:t>eriod</w:t>
      </w:r>
      <w:r w:rsidRPr="008B158F">
        <w:rPr>
          <w:szCs w:val="22"/>
        </w:rPr>
        <w:t xml:space="preserve">. </w:t>
      </w:r>
    </w:p>
    <w:p w14:paraId="0BDCBE9B" w14:textId="5861A7A7" w:rsidR="00551F33" w:rsidRPr="00551F33" w:rsidRDefault="00551F33" w:rsidP="00551F33">
      <w:pPr>
        <w:spacing w:before="140"/>
        <w:ind w:left="1797" w:hanging="1077"/>
        <w:rPr>
          <w:bCs/>
          <w:sz w:val="20"/>
        </w:rPr>
      </w:pPr>
      <w:r>
        <w:rPr>
          <w:bCs/>
          <w:i/>
          <w:sz w:val="20"/>
        </w:rPr>
        <w:t>Note 1</w:t>
      </w:r>
      <w:r>
        <w:rPr>
          <w:bCs/>
          <w:i/>
          <w:sz w:val="20"/>
        </w:rPr>
        <w:tab/>
      </w:r>
      <w:r w:rsidRPr="00551F33">
        <w:rPr>
          <w:bCs/>
          <w:sz w:val="20"/>
        </w:rPr>
        <w:t xml:space="preserve">The </w:t>
      </w:r>
      <w:r w:rsidRPr="00551F33">
        <w:rPr>
          <w:bCs/>
          <w:i/>
          <w:sz w:val="20"/>
        </w:rPr>
        <w:t>Energy Efficiency (Cost of Living) Improvement Act 2012</w:t>
      </w:r>
      <w:r w:rsidRPr="00551F33">
        <w:rPr>
          <w:bCs/>
          <w:sz w:val="20"/>
        </w:rPr>
        <w:t xml:space="preserve"> defines the following terms:</w:t>
      </w:r>
    </w:p>
    <w:p w14:paraId="5253AA7C" w14:textId="1F80F06E" w:rsidR="00551F33" w:rsidRPr="00551F33" w:rsidRDefault="00551F33" w:rsidP="00632560">
      <w:pPr>
        <w:pStyle w:val="ListParagraph"/>
        <w:numPr>
          <w:ilvl w:val="0"/>
          <w:numId w:val="4"/>
        </w:numPr>
        <w:ind w:left="2154" w:hanging="357"/>
        <w:rPr>
          <w:bCs/>
          <w:sz w:val="20"/>
        </w:rPr>
      </w:pPr>
      <w:r w:rsidRPr="00551F33">
        <w:rPr>
          <w:bCs/>
          <w:sz w:val="20"/>
        </w:rPr>
        <w:t>energy savings obligation</w:t>
      </w:r>
    </w:p>
    <w:p w14:paraId="6735CDBE" w14:textId="4812725E" w:rsidR="00551F33" w:rsidRPr="00551F33" w:rsidRDefault="00551F33" w:rsidP="00551F33">
      <w:pPr>
        <w:pStyle w:val="ListParagraph"/>
        <w:numPr>
          <w:ilvl w:val="0"/>
          <w:numId w:val="4"/>
        </w:numPr>
        <w:spacing w:before="140"/>
        <w:ind w:left="2154" w:hanging="357"/>
        <w:rPr>
          <w:bCs/>
          <w:sz w:val="20"/>
        </w:rPr>
      </w:pPr>
      <w:r w:rsidRPr="00551F33">
        <w:rPr>
          <w:bCs/>
          <w:sz w:val="20"/>
        </w:rPr>
        <w:t>tier 1 NERL retailer.</w:t>
      </w:r>
    </w:p>
    <w:p w14:paraId="09D2C2D3" w14:textId="47D73313" w:rsidR="001B0791" w:rsidRPr="00836A53" w:rsidRDefault="001B0791" w:rsidP="00836A53">
      <w:pPr>
        <w:spacing w:before="140"/>
        <w:ind w:left="1797" w:hanging="1077"/>
        <w:rPr>
          <w:bCs/>
          <w:i/>
          <w:sz w:val="20"/>
        </w:rPr>
      </w:pPr>
      <w:r w:rsidRPr="00836A53">
        <w:rPr>
          <w:bCs/>
          <w:i/>
          <w:sz w:val="20"/>
        </w:rPr>
        <w:t xml:space="preserve">Note </w:t>
      </w:r>
      <w:r w:rsidR="00551F33">
        <w:rPr>
          <w:bCs/>
          <w:i/>
          <w:sz w:val="20"/>
        </w:rPr>
        <w:t>2</w:t>
      </w:r>
      <w:r w:rsidRPr="00836A53">
        <w:rPr>
          <w:bCs/>
          <w:i/>
          <w:sz w:val="20"/>
        </w:rPr>
        <w:tab/>
      </w:r>
      <w:r w:rsidRPr="00836A53">
        <w:rPr>
          <w:bCs/>
          <w:sz w:val="20"/>
        </w:rPr>
        <w:t xml:space="preserve">The </w:t>
      </w:r>
      <w:r w:rsidR="00496209" w:rsidRPr="00836A53">
        <w:rPr>
          <w:bCs/>
          <w:sz w:val="20"/>
        </w:rPr>
        <w:t xml:space="preserve">only </w:t>
      </w:r>
      <w:r w:rsidRPr="00836A53">
        <w:rPr>
          <w:bCs/>
          <w:sz w:val="20"/>
        </w:rPr>
        <w:t>tier 1 NERL retailer in the ACT is</w:t>
      </w:r>
      <w:r w:rsidR="00DE50F1" w:rsidRPr="00836A53">
        <w:rPr>
          <w:bCs/>
          <w:sz w:val="20"/>
        </w:rPr>
        <w:t xml:space="preserve"> ActewAGL.</w:t>
      </w:r>
    </w:p>
    <w:p w14:paraId="1669FA42" w14:textId="77777777" w:rsidR="001072DA" w:rsidRDefault="001072DA" w:rsidP="00551F33">
      <w:pPr>
        <w:autoSpaceDE w:val="0"/>
        <w:autoSpaceDN w:val="0"/>
        <w:adjustRightInd w:val="0"/>
        <w:ind w:left="2154" w:hanging="357"/>
      </w:pPr>
    </w:p>
    <w:p w14:paraId="7AB26315" w14:textId="77777777" w:rsidR="00923D50" w:rsidRDefault="00923D50" w:rsidP="001072DA">
      <w:pPr>
        <w:autoSpaceDE w:val="0"/>
        <w:autoSpaceDN w:val="0"/>
        <w:adjustRightInd w:val="0"/>
      </w:pPr>
    </w:p>
    <w:p w14:paraId="289003CF" w14:textId="77777777" w:rsidR="00285B1E" w:rsidRDefault="00285B1E" w:rsidP="001072DA">
      <w:pPr>
        <w:autoSpaceDE w:val="0"/>
        <w:autoSpaceDN w:val="0"/>
        <w:adjustRightInd w:val="0"/>
      </w:pPr>
    </w:p>
    <w:p w14:paraId="632BB2BA" w14:textId="77777777" w:rsidR="001C4C0E" w:rsidRDefault="001C4C0E" w:rsidP="001072DA">
      <w:pPr>
        <w:autoSpaceDE w:val="0"/>
        <w:autoSpaceDN w:val="0"/>
        <w:adjustRightInd w:val="0"/>
      </w:pPr>
    </w:p>
    <w:p w14:paraId="1E747971" w14:textId="77777777" w:rsidR="001C4C0E" w:rsidRDefault="001C4C0E" w:rsidP="001072DA">
      <w:pPr>
        <w:autoSpaceDE w:val="0"/>
        <w:autoSpaceDN w:val="0"/>
        <w:adjustRightInd w:val="0"/>
      </w:pPr>
    </w:p>
    <w:p w14:paraId="37EED452" w14:textId="77777777" w:rsidR="00923D50" w:rsidRDefault="00923D50" w:rsidP="001072DA">
      <w:pPr>
        <w:autoSpaceDE w:val="0"/>
        <w:autoSpaceDN w:val="0"/>
        <w:adjustRightInd w:val="0"/>
      </w:pPr>
    </w:p>
    <w:p w14:paraId="60542980" w14:textId="005F051D" w:rsidR="001072DA" w:rsidRPr="008B158F" w:rsidRDefault="002B2087" w:rsidP="001072DA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Shane Rattenbury</w:t>
      </w:r>
      <w:r w:rsidR="00181B43">
        <w:rPr>
          <w:szCs w:val="24"/>
          <w:lang w:eastAsia="en-AU"/>
        </w:rPr>
        <w:t xml:space="preserve"> MLA</w:t>
      </w:r>
    </w:p>
    <w:bookmarkEnd w:id="0"/>
    <w:p w14:paraId="17C8F9EE" w14:textId="1A7F58D8" w:rsidR="00117623" w:rsidRDefault="00887122" w:rsidP="002F188F">
      <w:pPr>
        <w:tabs>
          <w:tab w:val="left" w:pos="4320"/>
        </w:tabs>
        <w:rPr>
          <w:szCs w:val="24"/>
          <w:lang w:eastAsia="en-AU"/>
        </w:rPr>
      </w:pPr>
      <w:r w:rsidRPr="008B158F">
        <w:rPr>
          <w:szCs w:val="24"/>
          <w:lang w:eastAsia="en-AU"/>
        </w:rPr>
        <w:t xml:space="preserve">Minister for </w:t>
      </w:r>
      <w:r w:rsidR="00084B94">
        <w:rPr>
          <w:szCs w:val="24"/>
          <w:lang w:eastAsia="en-AU"/>
        </w:rPr>
        <w:t>Climate Chang</w:t>
      </w:r>
      <w:r w:rsidR="00DE50F1">
        <w:rPr>
          <w:szCs w:val="24"/>
          <w:lang w:eastAsia="en-AU"/>
        </w:rPr>
        <w:t>e</w:t>
      </w:r>
      <w:r w:rsidR="002B2087">
        <w:rPr>
          <w:szCs w:val="24"/>
          <w:lang w:eastAsia="en-AU"/>
        </w:rPr>
        <w:t xml:space="preserve"> and Sustainability</w:t>
      </w:r>
    </w:p>
    <w:p w14:paraId="1375EF67" w14:textId="0456791A" w:rsidR="00455019" w:rsidRPr="002F188F" w:rsidRDefault="007074DA" w:rsidP="002F188F">
      <w:pPr>
        <w:tabs>
          <w:tab w:val="left" w:pos="4320"/>
        </w:tabs>
        <w:rPr>
          <w:szCs w:val="24"/>
          <w:lang w:eastAsia="en-AU"/>
        </w:rPr>
      </w:pPr>
      <w:r>
        <w:rPr>
          <w:szCs w:val="24"/>
          <w:lang w:eastAsia="en-AU"/>
        </w:rPr>
        <w:t>1</w:t>
      </w:r>
      <w:r w:rsidR="00455019">
        <w:rPr>
          <w:szCs w:val="24"/>
          <w:lang w:eastAsia="en-AU"/>
        </w:rPr>
        <w:t xml:space="preserve"> </w:t>
      </w:r>
      <w:r w:rsidR="008A354B">
        <w:rPr>
          <w:szCs w:val="24"/>
          <w:lang w:eastAsia="en-AU"/>
        </w:rPr>
        <w:t>September</w:t>
      </w:r>
      <w:r w:rsidR="00455019">
        <w:rPr>
          <w:szCs w:val="24"/>
          <w:lang w:eastAsia="en-AU"/>
        </w:rPr>
        <w:t xml:space="preserve"> 2018</w:t>
      </w:r>
    </w:p>
    <w:sectPr w:rsidR="00455019" w:rsidRPr="002F188F" w:rsidSect="00551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3704C" w14:textId="77777777" w:rsidR="006E7129" w:rsidRDefault="006E7129" w:rsidP="00856A68">
      <w:r>
        <w:separator/>
      </w:r>
    </w:p>
  </w:endnote>
  <w:endnote w:type="continuationSeparator" w:id="0">
    <w:p w14:paraId="2E16A81E" w14:textId="77777777" w:rsidR="006E7129" w:rsidRDefault="006E7129" w:rsidP="0085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22B11" w14:textId="77777777" w:rsidR="00821DDE" w:rsidRDefault="00821D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550BD" w14:textId="19560C6D" w:rsidR="000F625F" w:rsidRPr="00821DDE" w:rsidRDefault="00821DDE" w:rsidP="00821DDE">
    <w:pPr>
      <w:pStyle w:val="Footer"/>
      <w:jc w:val="center"/>
      <w:rPr>
        <w:rFonts w:cs="Arial"/>
        <w:sz w:val="14"/>
        <w:szCs w:val="18"/>
      </w:rPr>
    </w:pPr>
    <w:r w:rsidRPr="00821DDE">
      <w:rPr>
        <w:rFonts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5F99E" w14:textId="77777777" w:rsidR="00821DDE" w:rsidRDefault="00821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8EA3" w14:textId="77777777" w:rsidR="006E7129" w:rsidRDefault="006E7129" w:rsidP="00856A68">
      <w:r>
        <w:separator/>
      </w:r>
    </w:p>
  </w:footnote>
  <w:footnote w:type="continuationSeparator" w:id="0">
    <w:p w14:paraId="45D00D40" w14:textId="77777777" w:rsidR="006E7129" w:rsidRDefault="006E7129" w:rsidP="00856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3CF6E" w14:textId="77777777" w:rsidR="00821DDE" w:rsidRDefault="00821D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65DDB" w14:textId="77777777" w:rsidR="00821DDE" w:rsidRDefault="00821D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D9027" w14:textId="77777777" w:rsidR="00821DDE" w:rsidRDefault="00821D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E2571"/>
    <w:multiLevelType w:val="hybridMultilevel"/>
    <w:tmpl w:val="252C96A8"/>
    <w:lvl w:ilvl="0" w:tplc="391684FA">
      <w:start w:val="1"/>
      <w:numFmt w:val="decimal"/>
      <w:lvlText w:val="%1"/>
      <w:lvlJc w:val="left"/>
      <w:pPr>
        <w:ind w:left="880" w:hanging="721"/>
      </w:pPr>
      <w:rPr>
        <w:rFonts w:ascii="Arial" w:eastAsia="Times New Roman" w:hAnsi="Arial" w:cs="Times New Roman" w:hint="default"/>
        <w:b/>
        <w:bCs/>
        <w:sz w:val="24"/>
        <w:szCs w:val="24"/>
      </w:rPr>
    </w:lvl>
    <w:lvl w:ilvl="1" w:tplc="F0EC2308">
      <w:start w:val="1"/>
      <w:numFmt w:val="bullet"/>
      <w:lvlText w:val="•"/>
      <w:lvlJc w:val="left"/>
      <w:pPr>
        <w:ind w:left="880" w:hanging="721"/>
      </w:pPr>
      <w:rPr>
        <w:rFonts w:hint="default"/>
      </w:rPr>
    </w:lvl>
    <w:lvl w:ilvl="2" w:tplc="35706668">
      <w:start w:val="1"/>
      <w:numFmt w:val="bullet"/>
      <w:lvlText w:val="•"/>
      <w:lvlJc w:val="left"/>
      <w:pPr>
        <w:ind w:left="1740" w:hanging="721"/>
      </w:pPr>
      <w:rPr>
        <w:rFonts w:hint="default"/>
      </w:rPr>
    </w:lvl>
    <w:lvl w:ilvl="3" w:tplc="1A3E27F4">
      <w:start w:val="1"/>
      <w:numFmt w:val="bullet"/>
      <w:lvlText w:val="•"/>
      <w:lvlJc w:val="left"/>
      <w:pPr>
        <w:ind w:left="2601" w:hanging="721"/>
      </w:pPr>
      <w:rPr>
        <w:rFonts w:hint="default"/>
      </w:rPr>
    </w:lvl>
    <w:lvl w:ilvl="4" w:tplc="37D8A40A">
      <w:start w:val="1"/>
      <w:numFmt w:val="bullet"/>
      <w:lvlText w:val="•"/>
      <w:lvlJc w:val="left"/>
      <w:pPr>
        <w:ind w:left="3461" w:hanging="721"/>
      </w:pPr>
      <w:rPr>
        <w:rFonts w:hint="default"/>
      </w:rPr>
    </w:lvl>
    <w:lvl w:ilvl="5" w:tplc="86D4E316">
      <w:start w:val="1"/>
      <w:numFmt w:val="bullet"/>
      <w:lvlText w:val="•"/>
      <w:lvlJc w:val="left"/>
      <w:pPr>
        <w:ind w:left="4322" w:hanging="721"/>
      </w:pPr>
      <w:rPr>
        <w:rFonts w:hint="default"/>
      </w:rPr>
    </w:lvl>
    <w:lvl w:ilvl="6" w:tplc="814A79AC">
      <w:start w:val="1"/>
      <w:numFmt w:val="bullet"/>
      <w:lvlText w:val="•"/>
      <w:lvlJc w:val="left"/>
      <w:pPr>
        <w:ind w:left="5182" w:hanging="721"/>
      </w:pPr>
      <w:rPr>
        <w:rFonts w:hint="default"/>
      </w:rPr>
    </w:lvl>
    <w:lvl w:ilvl="7" w:tplc="41B06592">
      <w:start w:val="1"/>
      <w:numFmt w:val="bullet"/>
      <w:lvlText w:val="•"/>
      <w:lvlJc w:val="left"/>
      <w:pPr>
        <w:ind w:left="6043" w:hanging="721"/>
      </w:pPr>
      <w:rPr>
        <w:rFonts w:hint="default"/>
      </w:rPr>
    </w:lvl>
    <w:lvl w:ilvl="8" w:tplc="EC46FA8E">
      <w:start w:val="1"/>
      <w:numFmt w:val="bullet"/>
      <w:lvlText w:val="•"/>
      <w:lvlJc w:val="left"/>
      <w:pPr>
        <w:ind w:left="6903" w:hanging="721"/>
      </w:pPr>
      <w:rPr>
        <w:rFonts w:hint="default"/>
      </w:rPr>
    </w:lvl>
  </w:abstractNum>
  <w:abstractNum w:abstractNumId="1" w15:restartNumberingAfterBreak="0">
    <w:nsid w:val="30E504EF"/>
    <w:multiLevelType w:val="hybridMultilevel"/>
    <w:tmpl w:val="4A8430D6"/>
    <w:lvl w:ilvl="0" w:tplc="CBD437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4B718E1"/>
    <w:multiLevelType w:val="hybridMultilevel"/>
    <w:tmpl w:val="66265D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9C32E7"/>
    <w:multiLevelType w:val="hybridMultilevel"/>
    <w:tmpl w:val="0EFA1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B4E1A96-9A16-408C-AF93-31472A388810}"/>
    <w:docVar w:name="dgnword-eventsink" w:val="35710272"/>
  </w:docVars>
  <w:rsids>
    <w:rsidRoot w:val="001072DA"/>
    <w:rsid w:val="00025084"/>
    <w:rsid w:val="00034472"/>
    <w:rsid w:val="00036147"/>
    <w:rsid w:val="00084B94"/>
    <w:rsid w:val="000F06A1"/>
    <w:rsid w:val="000F625F"/>
    <w:rsid w:val="00103722"/>
    <w:rsid w:val="001072DA"/>
    <w:rsid w:val="00117623"/>
    <w:rsid w:val="00125FF7"/>
    <w:rsid w:val="00142C73"/>
    <w:rsid w:val="00164554"/>
    <w:rsid w:val="00181417"/>
    <w:rsid w:val="00181B43"/>
    <w:rsid w:val="001A2ACA"/>
    <w:rsid w:val="001B0791"/>
    <w:rsid w:val="001C4C0E"/>
    <w:rsid w:val="001E35B7"/>
    <w:rsid w:val="00205E30"/>
    <w:rsid w:val="002318D6"/>
    <w:rsid w:val="002543BE"/>
    <w:rsid w:val="002802F1"/>
    <w:rsid w:val="00281C3D"/>
    <w:rsid w:val="00285B1E"/>
    <w:rsid w:val="00292F03"/>
    <w:rsid w:val="002B0478"/>
    <w:rsid w:val="002B2087"/>
    <w:rsid w:val="002B4E86"/>
    <w:rsid w:val="002C0EE9"/>
    <w:rsid w:val="002C292F"/>
    <w:rsid w:val="002C2B88"/>
    <w:rsid w:val="002C59BC"/>
    <w:rsid w:val="002E2E65"/>
    <w:rsid w:val="002F020D"/>
    <w:rsid w:val="002F188F"/>
    <w:rsid w:val="003020F0"/>
    <w:rsid w:val="0030601A"/>
    <w:rsid w:val="0032232B"/>
    <w:rsid w:val="003322F5"/>
    <w:rsid w:val="003946B0"/>
    <w:rsid w:val="003D421E"/>
    <w:rsid w:val="0040674E"/>
    <w:rsid w:val="004302CF"/>
    <w:rsid w:val="00440AD7"/>
    <w:rsid w:val="00444ACC"/>
    <w:rsid w:val="00455019"/>
    <w:rsid w:val="00465E96"/>
    <w:rsid w:val="00496209"/>
    <w:rsid w:val="004A5738"/>
    <w:rsid w:val="004C081D"/>
    <w:rsid w:val="004C62F8"/>
    <w:rsid w:val="004E4AD7"/>
    <w:rsid w:val="0051369A"/>
    <w:rsid w:val="005323BA"/>
    <w:rsid w:val="00546F8D"/>
    <w:rsid w:val="00551F33"/>
    <w:rsid w:val="00572F0A"/>
    <w:rsid w:val="00576142"/>
    <w:rsid w:val="005E2E9D"/>
    <w:rsid w:val="005E41B2"/>
    <w:rsid w:val="00626036"/>
    <w:rsid w:val="00632560"/>
    <w:rsid w:val="00635123"/>
    <w:rsid w:val="00641A75"/>
    <w:rsid w:val="00653632"/>
    <w:rsid w:val="006874E8"/>
    <w:rsid w:val="006B16E0"/>
    <w:rsid w:val="006E6C2C"/>
    <w:rsid w:val="006E7129"/>
    <w:rsid w:val="006F0B99"/>
    <w:rsid w:val="006F3FD0"/>
    <w:rsid w:val="006F7430"/>
    <w:rsid w:val="007074DA"/>
    <w:rsid w:val="00711CBB"/>
    <w:rsid w:val="007226D0"/>
    <w:rsid w:val="00742DA7"/>
    <w:rsid w:val="00747699"/>
    <w:rsid w:val="00764DBD"/>
    <w:rsid w:val="00766532"/>
    <w:rsid w:val="00785AD5"/>
    <w:rsid w:val="007A0A1A"/>
    <w:rsid w:val="0080130F"/>
    <w:rsid w:val="00805CA0"/>
    <w:rsid w:val="008173E6"/>
    <w:rsid w:val="0082141D"/>
    <w:rsid w:val="00821DDE"/>
    <w:rsid w:val="00826D13"/>
    <w:rsid w:val="00836A53"/>
    <w:rsid w:val="00856A68"/>
    <w:rsid w:val="00875E3B"/>
    <w:rsid w:val="00887122"/>
    <w:rsid w:val="008A354B"/>
    <w:rsid w:val="008B158F"/>
    <w:rsid w:val="008C0EF7"/>
    <w:rsid w:val="008E186B"/>
    <w:rsid w:val="008E2EBD"/>
    <w:rsid w:val="008F5DD4"/>
    <w:rsid w:val="00915885"/>
    <w:rsid w:val="00923D50"/>
    <w:rsid w:val="009275D6"/>
    <w:rsid w:val="00955DD8"/>
    <w:rsid w:val="00982F7E"/>
    <w:rsid w:val="00983C13"/>
    <w:rsid w:val="00990D6C"/>
    <w:rsid w:val="009D6CDB"/>
    <w:rsid w:val="009F11C4"/>
    <w:rsid w:val="00A16000"/>
    <w:rsid w:val="00A23F0B"/>
    <w:rsid w:val="00A25796"/>
    <w:rsid w:val="00A40006"/>
    <w:rsid w:val="00A47B7D"/>
    <w:rsid w:val="00A61E26"/>
    <w:rsid w:val="00A7000C"/>
    <w:rsid w:val="00A76B24"/>
    <w:rsid w:val="00A772AF"/>
    <w:rsid w:val="00A94F31"/>
    <w:rsid w:val="00A97E04"/>
    <w:rsid w:val="00AA0C2F"/>
    <w:rsid w:val="00AC215A"/>
    <w:rsid w:val="00AE5DBC"/>
    <w:rsid w:val="00B015BC"/>
    <w:rsid w:val="00B07A34"/>
    <w:rsid w:val="00B342B7"/>
    <w:rsid w:val="00B72517"/>
    <w:rsid w:val="00BB776E"/>
    <w:rsid w:val="00BC2291"/>
    <w:rsid w:val="00BD3FBA"/>
    <w:rsid w:val="00BE106A"/>
    <w:rsid w:val="00BF4660"/>
    <w:rsid w:val="00BF6F9E"/>
    <w:rsid w:val="00C51159"/>
    <w:rsid w:val="00C66DB2"/>
    <w:rsid w:val="00C75174"/>
    <w:rsid w:val="00C8480F"/>
    <w:rsid w:val="00C8562A"/>
    <w:rsid w:val="00CB1DD2"/>
    <w:rsid w:val="00CB48C9"/>
    <w:rsid w:val="00CC6032"/>
    <w:rsid w:val="00CE4490"/>
    <w:rsid w:val="00D25980"/>
    <w:rsid w:val="00D26774"/>
    <w:rsid w:val="00D6361B"/>
    <w:rsid w:val="00D65F76"/>
    <w:rsid w:val="00D84A60"/>
    <w:rsid w:val="00D87377"/>
    <w:rsid w:val="00DB3F6D"/>
    <w:rsid w:val="00DC71E4"/>
    <w:rsid w:val="00DD21EA"/>
    <w:rsid w:val="00DE50F1"/>
    <w:rsid w:val="00DF4580"/>
    <w:rsid w:val="00E167C3"/>
    <w:rsid w:val="00E23764"/>
    <w:rsid w:val="00E37F73"/>
    <w:rsid w:val="00E437EA"/>
    <w:rsid w:val="00E856DC"/>
    <w:rsid w:val="00EE2CE9"/>
    <w:rsid w:val="00F45B6E"/>
    <w:rsid w:val="00F523CC"/>
    <w:rsid w:val="00F5280E"/>
    <w:rsid w:val="00F632A4"/>
    <w:rsid w:val="00F713EC"/>
    <w:rsid w:val="00F8616D"/>
    <w:rsid w:val="00F90483"/>
    <w:rsid w:val="00F91023"/>
    <w:rsid w:val="00F9513B"/>
    <w:rsid w:val="00FC663F"/>
    <w:rsid w:val="00FF23EC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60AAC4"/>
  <w15:docId w15:val="{59A640FA-645A-49F6-95B6-B538B88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2DA"/>
    <w:rPr>
      <w:rFonts w:ascii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421E"/>
    <w:pPr>
      <w:keepNext/>
      <w:keepLines/>
      <w:spacing w:before="480"/>
      <w:outlineLvl w:val="0"/>
    </w:pPr>
    <w:rPr>
      <w:rFonts w:ascii="Calibri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000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7000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421E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7000C"/>
    <w:rPr>
      <w:rFonts w:ascii="Calibri" w:hAnsi="Calibr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A7000C"/>
    <w:rPr>
      <w:rFonts w:ascii="Calibri" w:hAnsi="Calibri" w:cs="Times New Roman"/>
      <w:b/>
      <w:bCs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7000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A7000C"/>
    <w:rPr>
      <w:rFonts w:ascii="Calibri" w:hAnsi="Calibri" w:cs="Times New Roman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11CBB"/>
  </w:style>
  <w:style w:type="paragraph" w:styleId="Footer">
    <w:name w:val="footer"/>
    <w:basedOn w:val="Normal"/>
    <w:link w:val="FooterChar"/>
    <w:uiPriority w:val="99"/>
    <w:rsid w:val="001072D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072DA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uiPriority w:val="99"/>
    <w:rsid w:val="001072D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uiPriority w:val="99"/>
    <w:rsid w:val="001072D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1072DA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1072D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072D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72DA"/>
    <w:rPr>
      <w:rFonts w:ascii="Times New Roman" w:hAnsi="Times New Roman" w:cs="Times New Roman"/>
      <w:sz w:val="20"/>
      <w:szCs w:val="20"/>
    </w:rPr>
  </w:style>
  <w:style w:type="paragraph" w:customStyle="1" w:styleId="IMain">
    <w:name w:val="I Main"/>
    <w:basedOn w:val="Normal"/>
    <w:rsid w:val="00444ACC"/>
    <w:pPr>
      <w:tabs>
        <w:tab w:val="right" w:pos="900"/>
        <w:tab w:val="left" w:pos="1100"/>
      </w:tabs>
      <w:spacing w:before="140"/>
      <w:ind w:left="1100" w:hanging="1100"/>
      <w:jc w:val="both"/>
    </w:pPr>
  </w:style>
  <w:style w:type="paragraph" w:customStyle="1" w:styleId="aNote">
    <w:name w:val="aNote"/>
    <w:basedOn w:val="Normal"/>
    <w:rsid w:val="00444ACC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444ACC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69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D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DD2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DD2"/>
    <w:rPr>
      <w:rFonts w:ascii="Times New Roman" w:hAnsi="Times New Roman" w:cs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7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A4AA-810A-4A0E-BCE4-4B69697F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1063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5</cp:revision>
  <cp:lastPrinted>2018-07-20T00:42:00Z</cp:lastPrinted>
  <dcterms:created xsi:type="dcterms:W3CDTF">2018-09-05T01:22:00Z</dcterms:created>
  <dcterms:modified xsi:type="dcterms:W3CDTF">2018-09-05T01:22:00Z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A16320156</vt:lpwstr>
  </property>
  <property fmtid="{D5CDD505-2E9C-101B-9397-08002B2CF9AE}" pid="3" name="Objective-Title">
    <vt:lpwstr>Attachment A - 2019 Priority Household Target Disallowable Instrument</vt:lpwstr>
  </property>
  <property fmtid="{D5CDD505-2E9C-101B-9397-08002B2CF9AE}" pid="4" name="Objective-Comment">
    <vt:lpwstr/>
  </property>
  <property fmtid="{D5CDD505-2E9C-101B-9397-08002B2CF9AE}" pid="5" name="Objective-CreationStamp">
    <vt:filetime>2018-06-18T03:39:03Z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2018-08-20T20:37:59Z</vt:filetime>
  </property>
  <property fmtid="{D5CDD505-2E9C-101B-9397-08002B2CF9AE}" pid="9" name="Objective-ModificationStamp">
    <vt:filetime>2018-08-20T20:37:59Z</vt:filetime>
  </property>
  <property fmtid="{D5CDD505-2E9C-101B-9397-08002B2CF9AE}" pid="10" name="Objective-Owner">
    <vt:lpwstr>Diego Bastos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Ministerials:2018 - Ministerial and Chief Ministerial Briefs / Correspondence:Climate Change and Sustainabil</vt:lpwstr>
  </property>
  <property fmtid="{D5CDD505-2E9C-101B-9397-08002B2CF9AE}" pid="12" name="Objective-Parent">
    <vt:lpwstr>18/16523 - Brief to Minister - Set 2019-20 Priority Household Target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11.0</vt:lpwstr>
  </property>
  <property fmtid="{D5CDD505-2E9C-101B-9397-08002B2CF9AE}" pid="15" name="Objective-VersionNumber">
    <vt:r8>15</vt:r8>
  </property>
  <property fmtid="{D5CDD505-2E9C-101B-9397-08002B2CF9AE}" pid="16" name="Objective-VersionComment">
    <vt:lpwstr/>
  </property>
  <property fmtid="{D5CDD505-2E9C-101B-9397-08002B2CF9AE}" pid="17" name="Objective-FileNumber">
    <vt:lpwstr>1-2018/16523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