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9B168" w14:textId="77777777" w:rsidR="000D73DC" w:rsidRPr="00F90771" w:rsidRDefault="000D73DC" w:rsidP="000D73DC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bookmarkStart w:id="0" w:name="_GoBack"/>
      <w:bookmarkEnd w:id="0"/>
      <w:r w:rsidRPr="00F90771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637C251" w14:textId="6161ED67" w:rsidR="000D73DC" w:rsidRPr="00D61E3C" w:rsidRDefault="00964104" w:rsidP="000D73DC">
      <w:pPr>
        <w:pStyle w:val="Billname"/>
        <w:spacing w:before="700"/>
        <w:rPr>
          <w:rFonts w:ascii="Times New Roman" w:hAnsi="Times New Roman"/>
        </w:rPr>
      </w:pPr>
      <w:r w:rsidRPr="00F90771">
        <w:t>Veterinary Practice</w:t>
      </w:r>
      <w:r w:rsidR="000D73DC" w:rsidRPr="00F90771">
        <w:t xml:space="preserve"> </w:t>
      </w:r>
      <w:r w:rsidRPr="00F90771">
        <w:t>(Fees) Determination 2018 (No 1</w:t>
      </w:r>
      <w:r w:rsidR="000D73DC" w:rsidRPr="00F90771">
        <w:t>)</w:t>
      </w:r>
    </w:p>
    <w:p w14:paraId="4426679B" w14:textId="62CA2F12" w:rsidR="000D73DC" w:rsidRPr="001142DD" w:rsidRDefault="000D73DC" w:rsidP="000D73DC">
      <w:pPr>
        <w:spacing w:before="337"/>
        <w:rPr>
          <w:rFonts w:ascii="Arial" w:hAnsi="Arial" w:cs="Arial"/>
          <w:b/>
          <w:sz w:val="24"/>
          <w:szCs w:val="28"/>
        </w:rPr>
      </w:pPr>
      <w:r w:rsidRPr="001142DD">
        <w:rPr>
          <w:rFonts w:ascii="Arial" w:hAnsi="Arial" w:cs="Arial"/>
          <w:b/>
          <w:sz w:val="24"/>
          <w:szCs w:val="28"/>
        </w:rPr>
        <w:t>Disallowable instrument DI2018-</w:t>
      </w:r>
      <w:r w:rsidR="006F7EE9">
        <w:rPr>
          <w:rFonts w:ascii="Arial" w:hAnsi="Arial" w:cs="Arial"/>
          <w:b/>
          <w:sz w:val="24"/>
          <w:szCs w:val="28"/>
        </w:rPr>
        <w:t>299</w:t>
      </w:r>
    </w:p>
    <w:p w14:paraId="10617868" w14:textId="77777777" w:rsidR="000D73DC" w:rsidRPr="00F90771" w:rsidRDefault="000D73DC" w:rsidP="00F90771">
      <w:pPr>
        <w:pStyle w:val="madeunder"/>
        <w:spacing w:before="300" w:after="0"/>
      </w:pPr>
      <w:r w:rsidRPr="00F90771">
        <w:t>made under the</w:t>
      </w:r>
    </w:p>
    <w:p w14:paraId="03D9358E" w14:textId="05C57F08" w:rsidR="000D73DC" w:rsidRPr="00F90771" w:rsidRDefault="000D73DC" w:rsidP="00F90771">
      <w:pPr>
        <w:pStyle w:val="madeunder"/>
        <w:spacing w:before="300" w:after="0"/>
        <w:rPr>
          <w:rFonts w:ascii="Arial" w:hAnsi="Arial" w:cs="Arial"/>
          <w:b/>
          <w:sz w:val="20"/>
        </w:rPr>
      </w:pPr>
      <w:r w:rsidRPr="00F90771">
        <w:rPr>
          <w:rFonts w:ascii="Arial" w:hAnsi="Arial" w:cs="Arial"/>
          <w:b/>
          <w:sz w:val="20"/>
        </w:rPr>
        <w:t>Veterinar</w:t>
      </w:r>
      <w:r w:rsidR="00964104" w:rsidRPr="00F90771">
        <w:rPr>
          <w:rFonts w:ascii="Arial" w:hAnsi="Arial" w:cs="Arial"/>
          <w:b/>
          <w:sz w:val="20"/>
        </w:rPr>
        <w:t>y Practice Act 2018, section 14</w:t>
      </w:r>
      <w:r w:rsidR="00F90771" w:rsidRPr="00F90771">
        <w:rPr>
          <w:rFonts w:ascii="Arial" w:hAnsi="Arial" w:cs="Arial"/>
          <w:b/>
          <w:sz w:val="20"/>
        </w:rPr>
        <w:t>4</w:t>
      </w:r>
      <w:r w:rsidRPr="00F90771">
        <w:rPr>
          <w:rFonts w:ascii="Arial" w:hAnsi="Arial" w:cs="Arial"/>
          <w:b/>
          <w:sz w:val="20"/>
        </w:rPr>
        <w:t xml:space="preserve"> (Determination of fees by board)</w:t>
      </w:r>
    </w:p>
    <w:p w14:paraId="3EE83518" w14:textId="77777777" w:rsidR="000D73DC" w:rsidRDefault="000D73DC" w:rsidP="000D73DC">
      <w:pPr>
        <w:pStyle w:val="N-line3"/>
        <w:pBdr>
          <w:bottom w:val="none" w:sz="0" w:space="0" w:color="auto"/>
        </w:pBdr>
        <w:spacing w:before="60"/>
      </w:pPr>
    </w:p>
    <w:p w14:paraId="6D49AF82" w14:textId="77777777" w:rsidR="000D73DC" w:rsidRPr="00F90771" w:rsidRDefault="000D73DC" w:rsidP="000D73DC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3EDF0D9B" w14:textId="77777777" w:rsidR="000D73DC" w:rsidRPr="00F90771" w:rsidRDefault="000D73DC" w:rsidP="000D73DC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90771">
        <w:rPr>
          <w:rFonts w:ascii="Arial" w:hAnsi="Arial" w:cs="Arial"/>
          <w:b/>
          <w:sz w:val="24"/>
          <w:szCs w:val="24"/>
        </w:rPr>
        <w:t>Name of</w:t>
      </w:r>
      <w:r w:rsidRPr="00F90771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90771">
        <w:rPr>
          <w:rFonts w:ascii="Arial" w:hAnsi="Arial" w:cs="Arial"/>
          <w:b/>
          <w:sz w:val="24"/>
          <w:szCs w:val="24"/>
        </w:rPr>
        <w:t>instrument</w:t>
      </w:r>
    </w:p>
    <w:p w14:paraId="0E19C50F" w14:textId="3ECF8FF7" w:rsidR="000D73DC" w:rsidRDefault="000D73DC" w:rsidP="00F90771">
      <w:pPr>
        <w:spacing w:before="140" w:after="240"/>
        <w:ind w:left="709" w:right="947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 w:rsidR="00FA01F7"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 Determination 2018</w:t>
      </w:r>
      <w:r w:rsidR="002F4E1B">
        <w:rPr>
          <w:i/>
          <w:sz w:val="24"/>
          <w:szCs w:val="24"/>
        </w:rPr>
        <w:t xml:space="preserve"> </w:t>
      </w:r>
      <w:r w:rsidRPr="00D61E3C">
        <w:rPr>
          <w:i/>
          <w:sz w:val="24"/>
          <w:szCs w:val="24"/>
        </w:rPr>
        <w:t>(</w:t>
      </w:r>
      <w:r w:rsidR="002F4E1B" w:rsidRPr="00D61E3C">
        <w:rPr>
          <w:i/>
          <w:sz w:val="24"/>
          <w:szCs w:val="24"/>
        </w:rPr>
        <w:t>No</w:t>
      </w:r>
      <w:r w:rsidR="002F4E1B">
        <w:rPr>
          <w:i/>
          <w:sz w:val="24"/>
          <w:szCs w:val="24"/>
        </w:rPr>
        <w:t> </w:t>
      </w:r>
      <w:r w:rsidR="00CF2BC2"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14:paraId="0DA98A72" w14:textId="77777777" w:rsidR="000D73DC" w:rsidRPr="00F90771" w:rsidRDefault="000D73DC" w:rsidP="00F90771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90771">
        <w:rPr>
          <w:rFonts w:ascii="Arial" w:hAnsi="Arial" w:cs="Arial"/>
          <w:b/>
          <w:sz w:val="24"/>
          <w:szCs w:val="24"/>
        </w:rPr>
        <w:t>Commencement</w:t>
      </w:r>
    </w:p>
    <w:p w14:paraId="3C310185" w14:textId="3BD2C3E8" w:rsidR="000D73DC" w:rsidRDefault="000D73DC" w:rsidP="00F90771">
      <w:pPr>
        <w:spacing w:before="140" w:after="240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This instrument commences on</w:t>
      </w:r>
      <w:r w:rsidR="00F90771">
        <w:rPr>
          <w:sz w:val="24"/>
          <w:szCs w:val="24"/>
        </w:rPr>
        <w:t xml:space="preserve"> the commencement of the </w:t>
      </w:r>
      <w:r w:rsidR="00F90771" w:rsidRPr="00F90771">
        <w:rPr>
          <w:i/>
          <w:sz w:val="24"/>
          <w:szCs w:val="24"/>
        </w:rPr>
        <w:t>Veterinary Practice Act 2018</w:t>
      </w:r>
      <w:r w:rsidRPr="00D61E3C">
        <w:rPr>
          <w:sz w:val="24"/>
          <w:szCs w:val="24"/>
        </w:rPr>
        <w:t>.</w:t>
      </w:r>
    </w:p>
    <w:p w14:paraId="3F141772" w14:textId="77777777" w:rsidR="000D73DC" w:rsidRPr="00F90771" w:rsidRDefault="000D73DC" w:rsidP="00F90771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90771">
        <w:rPr>
          <w:rFonts w:ascii="Arial" w:hAnsi="Arial" w:cs="Arial"/>
          <w:b/>
          <w:sz w:val="24"/>
          <w:szCs w:val="24"/>
        </w:rPr>
        <w:t>Determination of fees</w:t>
      </w:r>
    </w:p>
    <w:p w14:paraId="00D438E0" w14:textId="77777777" w:rsidR="000D73DC" w:rsidRDefault="000D73DC" w:rsidP="00F90771">
      <w:pPr>
        <w:spacing w:before="140" w:after="240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37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6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68968F49" w14:textId="77777777" w:rsidR="000D73DC" w:rsidRPr="00F90771" w:rsidRDefault="000D73DC" w:rsidP="00F90771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90771">
        <w:rPr>
          <w:rFonts w:ascii="Arial" w:hAnsi="Arial" w:cs="Arial"/>
          <w:b/>
          <w:sz w:val="24"/>
          <w:szCs w:val="24"/>
        </w:rPr>
        <w:t>Payment of fees</w:t>
      </w:r>
    </w:p>
    <w:p w14:paraId="7303E046" w14:textId="2414E01F" w:rsidR="000D73DC" w:rsidRDefault="000D73DC" w:rsidP="00F90771">
      <w:pPr>
        <w:spacing w:before="140" w:after="2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 w:rsidR="00FA01F7">
        <w:rPr>
          <w:sz w:val="24"/>
          <w:szCs w:val="24"/>
        </w:rPr>
        <w:t xml:space="preserve">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service</w:t>
      </w:r>
      <w:r w:rsidR="00F90771">
        <w:rPr>
          <w:sz w:val="24"/>
          <w:szCs w:val="24"/>
        </w:rPr>
        <w:t>.</w:t>
      </w:r>
    </w:p>
    <w:p w14:paraId="76BFD34A" w14:textId="77777777" w:rsidR="000D73DC" w:rsidRPr="00F90771" w:rsidRDefault="000D73DC" w:rsidP="00F90771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90771">
        <w:rPr>
          <w:rFonts w:ascii="Arial" w:hAnsi="Arial" w:cs="Arial"/>
          <w:b/>
          <w:sz w:val="24"/>
          <w:szCs w:val="24"/>
        </w:rPr>
        <w:t>Categories of Veterinary Premises</w:t>
      </w:r>
    </w:p>
    <w:p w14:paraId="3819B372" w14:textId="77777777" w:rsidR="000D73DC" w:rsidRDefault="000D73DC" w:rsidP="009E3A20">
      <w:pPr>
        <w:spacing w:before="141" w:after="240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38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8"/>
          <w:sz w:val="24"/>
          <w:szCs w:val="24"/>
        </w:rPr>
        <w:t xml:space="preserve">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59430F20" w14:textId="77777777" w:rsidR="000D73DC" w:rsidRDefault="000D73DC" w:rsidP="000D73DC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341D2B96" w14:textId="77777777" w:rsidR="00F90771" w:rsidRDefault="00F90771" w:rsidP="000D73DC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5E1DE9AA" w14:textId="77777777" w:rsidR="00F90771" w:rsidRPr="000D73DC" w:rsidRDefault="00F90771" w:rsidP="000D73DC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7CA83289" w14:textId="77777777" w:rsid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Dr Steven Roberts</w:t>
      </w:r>
    </w:p>
    <w:p w14:paraId="5BA7B1E5" w14:textId="77777777" w:rsidR="000D73DC" w:rsidRP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7174CF75" w14:textId="1051D110" w:rsidR="00AF4E55" w:rsidRDefault="000D73DC" w:rsidP="00AF4E55">
      <w:pPr>
        <w:spacing w:after="120"/>
        <w:rPr>
          <w:sz w:val="24"/>
          <w:szCs w:val="24"/>
        </w:rPr>
      </w:pPr>
      <w:r w:rsidRPr="00D61E3C">
        <w:rPr>
          <w:sz w:val="24"/>
          <w:szCs w:val="24"/>
        </w:rPr>
        <w:t>ACT</w:t>
      </w:r>
      <w:r w:rsidRPr="00AF4E55">
        <w:rPr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AF4E55">
        <w:rPr>
          <w:sz w:val="24"/>
          <w:szCs w:val="24"/>
        </w:rPr>
        <w:t xml:space="preserve"> </w:t>
      </w:r>
      <w:r w:rsidR="00AF4E55">
        <w:rPr>
          <w:sz w:val="24"/>
          <w:szCs w:val="24"/>
        </w:rPr>
        <w:t xml:space="preserve">Practitioners </w:t>
      </w:r>
      <w:r w:rsidR="00AF4E55" w:rsidRPr="00AF4E55">
        <w:rPr>
          <w:sz w:val="24"/>
          <w:szCs w:val="24"/>
        </w:rPr>
        <w:t>Board</w:t>
      </w:r>
    </w:p>
    <w:p w14:paraId="58F9C10A" w14:textId="767A5AC9" w:rsidR="000D73DC" w:rsidRDefault="001142DD" w:rsidP="009E3A20">
      <w:pPr>
        <w:rPr>
          <w:sz w:val="24"/>
          <w:szCs w:val="24"/>
        </w:rPr>
      </w:pPr>
      <w:r>
        <w:rPr>
          <w:sz w:val="24"/>
          <w:szCs w:val="24"/>
        </w:rPr>
        <w:t xml:space="preserve">7 December </w:t>
      </w:r>
      <w:r w:rsidR="000D73DC" w:rsidRPr="00D61E3C">
        <w:rPr>
          <w:sz w:val="24"/>
          <w:szCs w:val="24"/>
        </w:rPr>
        <w:t>2018</w:t>
      </w:r>
      <w:r w:rsidR="000D73DC">
        <w:rPr>
          <w:sz w:val="24"/>
          <w:szCs w:val="24"/>
        </w:rPr>
        <w:br w:type="page"/>
      </w:r>
    </w:p>
    <w:p w14:paraId="006F9306" w14:textId="77777777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2018 (No 1</w:t>
      </w:r>
      <w:r>
        <w:rPr>
          <w:b/>
          <w:w w:val="105"/>
          <w:sz w:val="24"/>
          <w:szCs w:val="24"/>
        </w:rPr>
        <w:t>)</w:t>
      </w:r>
    </w:p>
    <w:p w14:paraId="5368005B" w14:textId="77777777" w:rsidR="00D95179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57E27F38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0D73DC" w:rsidRPr="000D73DC" w14:paraId="1E8B5C2F" w14:textId="77777777">
        <w:tc>
          <w:tcPr>
            <w:tcW w:w="1129" w:type="dxa"/>
          </w:tcPr>
          <w:p w14:paraId="27377CAF" w14:textId="77777777" w:rsidR="000D73DC" w:rsidRPr="00586109" w:rsidRDefault="000D73DC" w:rsidP="000D73D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</w:tcPr>
          <w:p w14:paraId="16B70A49" w14:textId="77777777" w:rsidR="000D73DC" w:rsidRPr="00586109" w:rsidRDefault="000D73DC" w:rsidP="000D73D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</w:tcPr>
          <w:p w14:paraId="07125BA7" w14:textId="77777777" w:rsidR="000D73DC" w:rsidRPr="00586109" w:rsidRDefault="000D73DC" w:rsidP="000D73D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</w:tcPr>
          <w:p w14:paraId="6652D3EE" w14:textId="77777777" w:rsidR="000D73DC" w:rsidRPr="00586109" w:rsidRDefault="000D73DC" w:rsidP="00E862A0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</w:tcPr>
          <w:p w14:paraId="12994F7E" w14:textId="77777777" w:rsidR="000D73DC" w:rsidRPr="00096812" w:rsidRDefault="000D73DC" w:rsidP="00E862A0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0D73DC" w:rsidRPr="000D73DC" w14:paraId="3EF0BF95" w14:textId="77777777">
        <w:tc>
          <w:tcPr>
            <w:tcW w:w="1129" w:type="dxa"/>
          </w:tcPr>
          <w:p w14:paraId="635C2E85" w14:textId="77777777" w:rsidR="000D73DC" w:rsidRPr="00586109" w:rsidRDefault="000D73DC" w:rsidP="000D73D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</w:tcPr>
          <w:p w14:paraId="62718E0A" w14:textId="77777777" w:rsidR="000D73DC" w:rsidRPr="00586109" w:rsidRDefault="000D73DC" w:rsidP="000D73D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</w:tcPr>
          <w:p w14:paraId="3962FAC9" w14:textId="77777777" w:rsidR="000D73DC" w:rsidRPr="00586109" w:rsidRDefault="000D73DC" w:rsidP="000D73D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 w:rsidR="00F0430E"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mater for which fee is payable</w:t>
            </w:r>
          </w:p>
        </w:tc>
        <w:tc>
          <w:tcPr>
            <w:tcW w:w="1701" w:type="dxa"/>
          </w:tcPr>
          <w:p w14:paraId="253BD31A" w14:textId="77777777" w:rsidR="000D73DC" w:rsidRPr="00586109" w:rsidRDefault="000D73DC" w:rsidP="00E862A0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Fee payable for the 2017-2018 registration year (1 July to 30 June 2018)</w:t>
            </w:r>
          </w:p>
        </w:tc>
        <w:tc>
          <w:tcPr>
            <w:tcW w:w="1804" w:type="dxa"/>
          </w:tcPr>
          <w:p w14:paraId="031E5D5F" w14:textId="77777777" w:rsidR="000D73DC" w:rsidRPr="00096812" w:rsidRDefault="000D73DC" w:rsidP="00E862A0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2018-2019 registration year (1 July to 30 June 2019)</w:t>
            </w:r>
          </w:p>
        </w:tc>
      </w:tr>
      <w:tr w:rsidR="000D73DC" w:rsidRPr="000D73DC" w14:paraId="6117FCD3" w14:textId="77777777">
        <w:tc>
          <w:tcPr>
            <w:tcW w:w="1129" w:type="dxa"/>
            <w:vAlign w:val="center"/>
          </w:tcPr>
          <w:p w14:paraId="34F28834" w14:textId="77777777" w:rsidR="000D73DC" w:rsidRPr="000D73DC" w:rsidRDefault="000D73DC" w:rsidP="000D73D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576011E6" w14:textId="77777777" w:rsidR="000D73DC" w:rsidRPr="000D73DC" w:rsidRDefault="000D73DC" w:rsidP="000D73D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B9B8AAF" w14:textId="77777777" w:rsidR="000D73DC" w:rsidRPr="000D73DC" w:rsidRDefault="000D73DC" w:rsidP="00F0430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 w:rsidR="00F0430E"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39242528" w14:textId="77777777" w:rsidR="000D73DC" w:rsidRPr="000D73DC" w:rsidRDefault="000D73DC" w:rsidP="00E862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AB2313E" w14:textId="77777777" w:rsidR="000D73DC" w:rsidRPr="00096812" w:rsidRDefault="000D73DC" w:rsidP="00E862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D73DC" w14:paraId="3295A25E" w14:textId="77777777">
        <w:trPr>
          <w:trHeight w:val="511"/>
        </w:trPr>
        <w:tc>
          <w:tcPr>
            <w:tcW w:w="1129" w:type="dxa"/>
            <w:vAlign w:val="center"/>
          </w:tcPr>
          <w:p w14:paraId="704B1AAB" w14:textId="77777777" w:rsidR="000D73DC" w:rsidRDefault="000D73DC" w:rsidP="00F0430E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0C4B012B" w14:textId="77777777" w:rsidR="000D73DC" w:rsidRDefault="00F57C63" w:rsidP="00F0430E">
            <w:r>
              <w:t>Act, s 16</w:t>
            </w:r>
          </w:p>
        </w:tc>
        <w:tc>
          <w:tcPr>
            <w:tcW w:w="4678" w:type="dxa"/>
            <w:vAlign w:val="center"/>
          </w:tcPr>
          <w:p w14:paraId="34788997" w14:textId="77777777" w:rsidR="000D73DC" w:rsidRDefault="000D73DC" w:rsidP="00F0430E">
            <w:r>
              <w:t>Application Fee</w:t>
            </w:r>
          </w:p>
        </w:tc>
        <w:tc>
          <w:tcPr>
            <w:tcW w:w="1701" w:type="dxa"/>
            <w:vAlign w:val="center"/>
          </w:tcPr>
          <w:p w14:paraId="0F433DD3" w14:textId="77777777" w:rsidR="000D73DC" w:rsidRDefault="000D73DC" w:rsidP="00E862A0">
            <w:pPr>
              <w:jc w:val="right"/>
            </w:pPr>
            <w:r>
              <w:t>$70.00</w:t>
            </w:r>
          </w:p>
        </w:tc>
        <w:tc>
          <w:tcPr>
            <w:tcW w:w="1804" w:type="dxa"/>
            <w:vAlign w:val="center"/>
          </w:tcPr>
          <w:p w14:paraId="21A78492" w14:textId="77777777" w:rsidR="000D73DC" w:rsidRPr="00096812" w:rsidRDefault="000D73DC" w:rsidP="00E862A0">
            <w:pPr>
              <w:jc w:val="right"/>
              <w:rPr>
                <w:b/>
              </w:rPr>
            </w:pPr>
            <w:r w:rsidRPr="00096812">
              <w:rPr>
                <w:b/>
              </w:rPr>
              <w:t>$73.00</w:t>
            </w:r>
          </w:p>
        </w:tc>
      </w:tr>
      <w:tr w:rsidR="00F57C63" w14:paraId="0529FC52" w14:textId="77777777">
        <w:trPr>
          <w:trHeight w:val="539"/>
        </w:trPr>
        <w:tc>
          <w:tcPr>
            <w:tcW w:w="1129" w:type="dxa"/>
            <w:vAlign w:val="center"/>
          </w:tcPr>
          <w:p w14:paraId="3182B502" w14:textId="77777777" w:rsidR="00F57C63" w:rsidRDefault="00F57C63" w:rsidP="00E653E0">
            <w:r>
              <w:t>1.2</w:t>
            </w:r>
          </w:p>
        </w:tc>
        <w:tc>
          <w:tcPr>
            <w:tcW w:w="1423" w:type="dxa"/>
            <w:vAlign w:val="center"/>
          </w:tcPr>
          <w:p w14:paraId="7E66E4CA" w14:textId="77777777" w:rsidR="00F57C63" w:rsidRDefault="00F57C63" w:rsidP="00E653E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C641C22" w14:textId="77777777" w:rsidR="00F57C63" w:rsidRDefault="00F57C63" w:rsidP="00E653E0">
            <w:r>
              <w:t>Initial registration (lodged betw</w:t>
            </w:r>
            <w:r w:rsidR="00703183">
              <w:t xml:space="preserve">een 1 July and </w:t>
            </w:r>
            <w:r w:rsidR="00F13C61">
              <w:br/>
            </w:r>
            <w:r w:rsidR="00703183">
              <w:t>30 September 2018</w:t>
            </w:r>
            <w:r>
              <w:t>) ending 30 June 2019</w:t>
            </w:r>
          </w:p>
        </w:tc>
        <w:tc>
          <w:tcPr>
            <w:tcW w:w="1701" w:type="dxa"/>
            <w:vAlign w:val="center"/>
          </w:tcPr>
          <w:p w14:paraId="37981CD8" w14:textId="77777777" w:rsidR="00F57C63" w:rsidRDefault="00F57C63" w:rsidP="00E862A0">
            <w:pPr>
              <w:jc w:val="right"/>
            </w:pPr>
            <w:r>
              <w:t>$416.00</w:t>
            </w:r>
          </w:p>
        </w:tc>
        <w:tc>
          <w:tcPr>
            <w:tcW w:w="1804" w:type="dxa"/>
            <w:vAlign w:val="center"/>
          </w:tcPr>
          <w:p w14:paraId="619751CC" w14:textId="77777777" w:rsidR="00F57C63" w:rsidRPr="00096812" w:rsidRDefault="00F57C63" w:rsidP="00E862A0">
            <w:pPr>
              <w:jc w:val="right"/>
              <w:rPr>
                <w:b/>
              </w:rPr>
            </w:pPr>
            <w:r w:rsidRPr="00096812">
              <w:rPr>
                <w:b/>
              </w:rPr>
              <w:t>$433.00</w:t>
            </w:r>
          </w:p>
        </w:tc>
      </w:tr>
      <w:tr w:rsidR="00F57C63" w14:paraId="79B8CA0A" w14:textId="77777777">
        <w:trPr>
          <w:trHeight w:val="689"/>
        </w:trPr>
        <w:tc>
          <w:tcPr>
            <w:tcW w:w="1129" w:type="dxa"/>
            <w:vAlign w:val="center"/>
          </w:tcPr>
          <w:p w14:paraId="36C176E9" w14:textId="77777777" w:rsidR="00F57C63" w:rsidRDefault="00F57C63" w:rsidP="00E653E0">
            <w:r>
              <w:t>1.3</w:t>
            </w:r>
          </w:p>
        </w:tc>
        <w:tc>
          <w:tcPr>
            <w:tcW w:w="1423" w:type="dxa"/>
            <w:vAlign w:val="center"/>
          </w:tcPr>
          <w:p w14:paraId="36FB8710" w14:textId="77777777" w:rsidR="00F57C63" w:rsidRDefault="00F57C63" w:rsidP="00E653E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6A79300D" w14:textId="77777777" w:rsidR="00F57C63" w:rsidRDefault="00F57C63" w:rsidP="00E653E0">
            <w:r>
              <w:t>Initial registration (lodged betwee</w:t>
            </w:r>
            <w:r w:rsidR="00703183">
              <w:t>n 1 October and 31 December 2018</w:t>
            </w:r>
            <w:r>
              <w:t>) ending 30 June 2019</w:t>
            </w:r>
          </w:p>
        </w:tc>
        <w:tc>
          <w:tcPr>
            <w:tcW w:w="1701" w:type="dxa"/>
            <w:vAlign w:val="center"/>
          </w:tcPr>
          <w:p w14:paraId="46354840" w14:textId="77777777" w:rsidR="00F57C63" w:rsidRDefault="00F57C63" w:rsidP="00E862A0">
            <w:pPr>
              <w:jc w:val="right"/>
            </w:pPr>
            <w:r>
              <w:t>$367.00</w:t>
            </w:r>
          </w:p>
        </w:tc>
        <w:tc>
          <w:tcPr>
            <w:tcW w:w="1804" w:type="dxa"/>
            <w:vAlign w:val="center"/>
          </w:tcPr>
          <w:p w14:paraId="05219DD0" w14:textId="77777777" w:rsidR="00F57C63" w:rsidRPr="00096812" w:rsidRDefault="00F57C63" w:rsidP="00E862A0">
            <w:pPr>
              <w:jc w:val="right"/>
              <w:rPr>
                <w:b/>
              </w:rPr>
            </w:pPr>
            <w:r w:rsidRPr="00096812">
              <w:rPr>
                <w:b/>
              </w:rPr>
              <w:t>$382.00</w:t>
            </w:r>
          </w:p>
          <w:p w14:paraId="75AFF0E0" w14:textId="77777777" w:rsidR="00F57C63" w:rsidRPr="00096812" w:rsidRDefault="00F57C63" w:rsidP="00E862A0">
            <w:pPr>
              <w:jc w:val="right"/>
              <w:rPr>
                <w:b/>
              </w:rPr>
            </w:pPr>
          </w:p>
        </w:tc>
      </w:tr>
      <w:tr w:rsidR="00F57C63" w14:paraId="08D6B865" w14:textId="77777777">
        <w:trPr>
          <w:trHeight w:val="570"/>
        </w:trPr>
        <w:tc>
          <w:tcPr>
            <w:tcW w:w="1129" w:type="dxa"/>
            <w:vAlign w:val="center"/>
          </w:tcPr>
          <w:p w14:paraId="412BEDD3" w14:textId="77777777" w:rsidR="00F57C63" w:rsidRDefault="00F57C63" w:rsidP="00E653E0">
            <w:r>
              <w:t>1.4</w:t>
            </w:r>
          </w:p>
        </w:tc>
        <w:tc>
          <w:tcPr>
            <w:tcW w:w="1423" w:type="dxa"/>
            <w:vAlign w:val="center"/>
          </w:tcPr>
          <w:p w14:paraId="4D4F8BCC" w14:textId="77777777" w:rsidR="00F57C63" w:rsidRDefault="00F57C63" w:rsidP="00E653E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FB2EA45" w14:textId="77777777" w:rsidR="00F57C63" w:rsidRDefault="00F57C63" w:rsidP="00E653E0">
            <w:r>
              <w:t>Initial registration (lodged bet</w:t>
            </w:r>
            <w:r w:rsidR="00703183">
              <w:t>ween 1 January and 31 March 2019</w:t>
            </w:r>
            <w:r>
              <w:t>) ending 30 June 2019</w:t>
            </w:r>
          </w:p>
        </w:tc>
        <w:tc>
          <w:tcPr>
            <w:tcW w:w="1701" w:type="dxa"/>
            <w:vAlign w:val="center"/>
          </w:tcPr>
          <w:p w14:paraId="0DD25F1E" w14:textId="77777777" w:rsidR="00F57C63" w:rsidRDefault="00F57C63" w:rsidP="00E862A0">
            <w:pPr>
              <w:jc w:val="right"/>
            </w:pPr>
            <w:r>
              <w:t>$332.00</w:t>
            </w:r>
          </w:p>
        </w:tc>
        <w:tc>
          <w:tcPr>
            <w:tcW w:w="1804" w:type="dxa"/>
            <w:vAlign w:val="center"/>
          </w:tcPr>
          <w:p w14:paraId="5A97B3B9" w14:textId="77777777" w:rsidR="00F57C63" w:rsidRPr="00096812" w:rsidRDefault="00F57C63" w:rsidP="00E862A0">
            <w:pPr>
              <w:jc w:val="right"/>
              <w:rPr>
                <w:b/>
              </w:rPr>
            </w:pPr>
            <w:r w:rsidRPr="00096812">
              <w:rPr>
                <w:b/>
              </w:rPr>
              <w:t>$345.00</w:t>
            </w:r>
          </w:p>
        </w:tc>
      </w:tr>
      <w:tr w:rsidR="000D73DC" w14:paraId="3601D1F9" w14:textId="77777777">
        <w:trPr>
          <w:trHeight w:val="692"/>
        </w:trPr>
        <w:tc>
          <w:tcPr>
            <w:tcW w:w="1129" w:type="dxa"/>
            <w:vAlign w:val="center"/>
          </w:tcPr>
          <w:p w14:paraId="306CBBA8" w14:textId="77777777" w:rsidR="000D73DC" w:rsidRPr="004E2C66" w:rsidRDefault="00586109" w:rsidP="00E653E0">
            <w:r w:rsidRPr="004E2C66">
              <w:t>1.5</w:t>
            </w:r>
          </w:p>
        </w:tc>
        <w:tc>
          <w:tcPr>
            <w:tcW w:w="1423" w:type="dxa"/>
            <w:vAlign w:val="center"/>
          </w:tcPr>
          <w:p w14:paraId="5667E203" w14:textId="77777777" w:rsidR="000D73DC" w:rsidRPr="004E2C66" w:rsidRDefault="00F57C63" w:rsidP="00E653E0">
            <w:r w:rsidRPr="004E2C66">
              <w:t>Act, s 16</w:t>
            </w:r>
          </w:p>
        </w:tc>
        <w:tc>
          <w:tcPr>
            <w:tcW w:w="4678" w:type="dxa"/>
            <w:vAlign w:val="center"/>
          </w:tcPr>
          <w:p w14:paraId="6A567FF4" w14:textId="77777777" w:rsidR="000D73DC" w:rsidRPr="004E2C66" w:rsidRDefault="00586109" w:rsidP="00E653E0">
            <w:r w:rsidRPr="004E2C66">
              <w:t xml:space="preserve">Initial registration (lodged between 1 April and </w:t>
            </w:r>
            <w:r w:rsidR="00F0430E" w:rsidRPr="004E2C66">
              <w:br/>
            </w:r>
            <w:r w:rsidR="00703183" w:rsidRPr="004E2C66">
              <w:t>30 June 2019</w:t>
            </w:r>
            <w:r w:rsidRPr="004E2C66">
              <w:t>) ending 30 June 2019</w:t>
            </w:r>
          </w:p>
        </w:tc>
        <w:tc>
          <w:tcPr>
            <w:tcW w:w="1701" w:type="dxa"/>
            <w:vAlign w:val="center"/>
          </w:tcPr>
          <w:p w14:paraId="13779EF1" w14:textId="77777777" w:rsidR="000D73DC" w:rsidRPr="004E2C66" w:rsidRDefault="00586109" w:rsidP="00E862A0">
            <w:pPr>
              <w:jc w:val="right"/>
            </w:pPr>
            <w:r w:rsidRPr="004E2C66">
              <w:t>$281.00</w:t>
            </w:r>
          </w:p>
        </w:tc>
        <w:tc>
          <w:tcPr>
            <w:tcW w:w="1804" w:type="dxa"/>
            <w:vAlign w:val="center"/>
          </w:tcPr>
          <w:p w14:paraId="6F193B38" w14:textId="77777777" w:rsidR="000D73DC" w:rsidRPr="004E2C66" w:rsidRDefault="00586109" w:rsidP="00E862A0">
            <w:pPr>
              <w:jc w:val="right"/>
              <w:rPr>
                <w:b/>
              </w:rPr>
            </w:pPr>
            <w:r w:rsidRPr="004E2C66">
              <w:rPr>
                <w:b/>
              </w:rPr>
              <w:t>$292.00</w:t>
            </w:r>
          </w:p>
        </w:tc>
      </w:tr>
      <w:tr w:rsidR="00E653E0" w:rsidRPr="00604B5A" w14:paraId="6B0D93CA" w14:textId="77777777">
        <w:trPr>
          <w:trHeight w:val="424"/>
        </w:trPr>
        <w:tc>
          <w:tcPr>
            <w:tcW w:w="1129" w:type="dxa"/>
            <w:vAlign w:val="center"/>
          </w:tcPr>
          <w:p w14:paraId="3F602419" w14:textId="21E3A130" w:rsidR="00E653E0" w:rsidRPr="004E2C66" w:rsidRDefault="004E2C66" w:rsidP="00604B5A">
            <w:pPr>
              <w:pStyle w:val="TableParagraph"/>
            </w:pPr>
            <w:r w:rsidRPr="004E2C66">
              <w:t>1.6</w:t>
            </w:r>
          </w:p>
        </w:tc>
        <w:tc>
          <w:tcPr>
            <w:tcW w:w="1423" w:type="dxa"/>
            <w:vAlign w:val="center"/>
          </w:tcPr>
          <w:p w14:paraId="6655B742" w14:textId="77777777" w:rsidR="00E653E0" w:rsidRPr="001142DD" w:rsidRDefault="00E653E0" w:rsidP="00604B5A">
            <w:pPr>
              <w:pStyle w:val="TableParagraph"/>
            </w:pPr>
            <w:r w:rsidRPr="001142DD">
              <w:t>Act, s 16</w:t>
            </w:r>
          </w:p>
        </w:tc>
        <w:tc>
          <w:tcPr>
            <w:tcW w:w="4678" w:type="dxa"/>
            <w:vAlign w:val="center"/>
          </w:tcPr>
          <w:p w14:paraId="01645990" w14:textId="648CF298" w:rsidR="00E653E0" w:rsidRPr="001142DD" w:rsidRDefault="00E653E0" w:rsidP="00604B5A">
            <w:pPr>
              <w:pStyle w:val="TableParagraph"/>
            </w:pPr>
            <w:r w:rsidRPr="001142DD">
              <w:t>Non-</w:t>
            </w:r>
            <w:r w:rsidR="004E2C66" w:rsidRPr="001142DD">
              <w:t>practicing</w:t>
            </w:r>
            <w:r w:rsidRPr="001142DD">
              <w:t xml:space="preserve"> registration </w:t>
            </w:r>
          </w:p>
        </w:tc>
        <w:tc>
          <w:tcPr>
            <w:tcW w:w="1701" w:type="dxa"/>
            <w:vAlign w:val="center"/>
          </w:tcPr>
          <w:p w14:paraId="01CCA316" w14:textId="77777777" w:rsidR="00E653E0" w:rsidRPr="001142DD" w:rsidRDefault="00E653E0" w:rsidP="00E862A0">
            <w:pPr>
              <w:pStyle w:val="TableParagraph"/>
              <w:jc w:val="right"/>
            </w:pPr>
            <w:r w:rsidRPr="001142DD">
              <w:t>$51.00</w:t>
            </w:r>
          </w:p>
        </w:tc>
        <w:tc>
          <w:tcPr>
            <w:tcW w:w="1804" w:type="dxa"/>
            <w:vAlign w:val="center"/>
          </w:tcPr>
          <w:p w14:paraId="22993832" w14:textId="77777777" w:rsidR="00E653E0" w:rsidRPr="004E2C66" w:rsidRDefault="00E653E0" w:rsidP="00E862A0">
            <w:pPr>
              <w:pStyle w:val="TableParagraph"/>
              <w:jc w:val="right"/>
              <w:rPr>
                <w:b/>
              </w:rPr>
            </w:pPr>
            <w:r w:rsidRPr="001142DD">
              <w:rPr>
                <w:b/>
              </w:rPr>
              <w:t>$53.00</w:t>
            </w:r>
          </w:p>
        </w:tc>
      </w:tr>
      <w:tr w:rsidR="00F0430E" w:rsidRPr="00F0430E" w14:paraId="6D6A7166" w14:textId="77777777">
        <w:trPr>
          <w:trHeight w:val="694"/>
        </w:trPr>
        <w:tc>
          <w:tcPr>
            <w:tcW w:w="1129" w:type="dxa"/>
          </w:tcPr>
          <w:p w14:paraId="02EB91BA" w14:textId="77777777" w:rsidR="00F0430E" w:rsidRPr="00F0430E" w:rsidRDefault="00F0430E" w:rsidP="00F0430E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</w:tcPr>
          <w:p w14:paraId="224246A4" w14:textId="77777777" w:rsidR="00F0430E" w:rsidRPr="00F0430E" w:rsidRDefault="00F0430E" w:rsidP="00F0430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9CD2A7" w14:textId="77777777" w:rsidR="00F0430E" w:rsidRPr="00F0430E" w:rsidRDefault="00A34042" w:rsidP="00F043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="00F0430E"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</w:tcPr>
          <w:p w14:paraId="124A2FAE" w14:textId="77777777" w:rsidR="00F0430E" w:rsidRPr="00F0430E" w:rsidRDefault="00F0430E" w:rsidP="00E862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4313E5FA" w14:textId="77777777" w:rsidR="00F0430E" w:rsidRPr="00096812" w:rsidRDefault="00F0430E" w:rsidP="00E862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0430E" w:rsidRPr="000D73DC" w14:paraId="3F4CB3B0" w14:textId="77777777">
        <w:trPr>
          <w:trHeight w:val="690"/>
        </w:trPr>
        <w:tc>
          <w:tcPr>
            <w:tcW w:w="1129" w:type="dxa"/>
          </w:tcPr>
          <w:p w14:paraId="278D3E22" w14:textId="77777777" w:rsidR="00F0430E" w:rsidRPr="00F0430E" w:rsidRDefault="00F0430E" w:rsidP="00F0430E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</w:tcPr>
          <w:p w14:paraId="70955D5D" w14:textId="77777777" w:rsidR="00F0430E" w:rsidRPr="00F0430E" w:rsidRDefault="00A34042" w:rsidP="00F0430E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</w:tcPr>
          <w:p w14:paraId="2D2BAFC6" w14:textId="77777777" w:rsidR="00F0430E" w:rsidRDefault="00E52D5F" w:rsidP="00F0430E">
            <w:pPr>
              <w:pStyle w:val="TableParagraph"/>
            </w:pPr>
            <w:r>
              <w:t>Annual r</w:t>
            </w:r>
            <w:r w:rsidR="00A34042">
              <w:t>enewal of registration</w:t>
            </w:r>
          </w:p>
          <w:p w14:paraId="0003037E" w14:textId="77777777" w:rsidR="00A34042" w:rsidRPr="00F0430E" w:rsidRDefault="00A34042" w:rsidP="00F0430E">
            <w:pPr>
              <w:pStyle w:val="TableParagraph"/>
            </w:pPr>
            <w:r>
              <w:t>(</w:t>
            </w:r>
            <w:r w:rsidR="00703183">
              <w:t>lodged on or before 30 June 2019</w:t>
            </w:r>
            <w:r>
              <w:t>)</w:t>
            </w:r>
          </w:p>
        </w:tc>
        <w:tc>
          <w:tcPr>
            <w:tcW w:w="1701" w:type="dxa"/>
          </w:tcPr>
          <w:p w14:paraId="0EA9B3F8" w14:textId="77777777" w:rsidR="00F0430E" w:rsidRPr="00F0430E" w:rsidRDefault="00A34042" w:rsidP="00E862A0">
            <w:pPr>
              <w:pStyle w:val="TableParagraph"/>
              <w:jc w:val="right"/>
            </w:pPr>
            <w:r>
              <w:t>$347.00</w:t>
            </w:r>
          </w:p>
        </w:tc>
        <w:tc>
          <w:tcPr>
            <w:tcW w:w="1804" w:type="dxa"/>
          </w:tcPr>
          <w:p w14:paraId="1F69F79B" w14:textId="77777777" w:rsidR="00F0430E" w:rsidRPr="00096812" w:rsidRDefault="00A34042" w:rsidP="00E862A0">
            <w:pPr>
              <w:pStyle w:val="TableParagraph"/>
              <w:jc w:val="right"/>
              <w:rPr>
                <w:b/>
              </w:rPr>
            </w:pPr>
            <w:r w:rsidRPr="00096812">
              <w:rPr>
                <w:b/>
              </w:rPr>
              <w:t>$361.00</w:t>
            </w:r>
          </w:p>
        </w:tc>
      </w:tr>
      <w:tr w:rsidR="00A34042" w:rsidRPr="000D73DC" w14:paraId="1B47627E" w14:textId="77777777">
        <w:trPr>
          <w:trHeight w:val="582"/>
        </w:trPr>
        <w:tc>
          <w:tcPr>
            <w:tcW w:w="1129" w:type="dxa"/>
          </w:tcPr>
          <w:p w14:paraId="7C9635DF" w14:textId="77777777" w:rsidR="00A34042" w:rsidRPr="00F0430E" w:rsidRDefault="00A34042" w:rsidP="00F0430E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</w:tcPr>
          <w:p w14:paraId="299DA6BF" w14:textId="77777777" w:rsidR="00A34042" w:rsidRPr="00F0430E" w:rsidRDefault="00A34042" w:rsidP="00F0430E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</w:tcPr>
          <w:p w14:paraId="2012B53F" w14:textId="77777777" w:rsidR="00A34042" w:rsidRDefault="00E52D5F" w:rsidP="00A34042">
            <w:pPr>
              <w:pStyle w:val="TableParagraph"/>
            </w:pPr>
            <w:r w:rsidRPr="00703183">
              <w:t>Annual r</w:t>
            </w:r>
            <w:r w:rsidR="00A34042" w:rsidRPr="00703183">
              <w:t xml:space="preserve">enewal </w:t>
            </w:r>
            <w:r w:rsidR="00212331">
              <w:t xml:space="preserve">of registration </w:t>
            </w:r>
            <w:r w:rsidR="00A34042" w:rsidRPr="00703183">
              <w:t>out of time</w:t>
            </w:r>
          </w:p>
          <w:p w14:paraId="08BFECC9" w14:textId="77777777" w:rsidR="00A34042" w:rsidRDefault="00A34042" w:rsidP="00703183">
            <w:pPr>
              <w:pStyle w:val="TableParagraph"/>
            </w:pPr>
            <w:r>
              <w:t xml:space="preserve">(lodged </w:t>
            </w:r>
            <w:r w:rsidR="00703183">
              <w:t>between 1 July and 30 September 2019</w:t>
            </w:r>
            <w:r>
              <w:t>)</w:t>
            </w:r>
          </w:p>
        </w:tc>
        <w:tc>
          <w:tcPr>
            <w:tcW w:w="1701" w:type="dxa"/>
            <w:shd w:val="clear" w:color="auto" w:fill="auto"/>
          </w:tcPr>
          <w:p w14:paraId="45EB85A7" w14:textId="77777777" w:rsidR="00A34042" w:rsidRDefault="00A34042" w:rsidP="00E862A0">
            <w:pPr>
              <w:pStyle w:val="TableParagraph"/>
              <w:jc w:val="right"/>
            </w:pPr>
            <w:r>
              <w:t>$432.00</w:t>
            </w:r>
          </w:p>
        </w:tc>
        <w:tc>
          <w:tcPr>
            <w:tcW w:w="1804" w:type="dxa"/>
            <w:shd w:val="clear" w:color="auto" w:fill="auto"/>
          </w:tcPr>
          <w:p w14:paraId="77733F11" w14:textId="77777777" w:rsidR="00A34042" w:rsidRPr="00096812" w:rsidRDefault="00CE4B74" w:rsidP="00E862A0">
            <w:pPr>
              <w:pStyle w:val="TableParagraph"/>
              <w:jc w:val="right"/>
              <w:rPr>
                <w:b/>
              </w:rPr>
            </w:pPr>
            <w:r w:rsidRPr="00703183">
              <w:rPr>
                <w:b/>
              </w:rPr>
              <w:t>$560.00</w:t>
            </w:r>
          </w:p>
        </w:tc>
      </w:tr>
    </w:tbl>
    <w:p w14:paraId="1C9A443B" w14:textId="77777777" w:rsidR="000D73DC" w:rsidRDefault="000D73DC" w:rsidP="00F0430E"/>
    <w:p w14:paraId="653857B5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p w14:paraId="3D89B783" w14:textId="77777777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2018 (No 1</w:t>
      </w:r>
      <w:r>
        <w:rPr>
          <w:b/>
          <w:w w:val="105"/>
          <w:sz w:val="24"/>
          <w:szCs w:val="24"/>
        </w:rPr>
        <w:t>)</w:t>
      </w:r>
    </w:p>
    <w:p w14:paraId="6751E09F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4B233144" w14:textId="77777777" w:rsidR="00E862A0" w:rsidRDefault="00E862A0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E862A0" w:rsidRPr="000D73DC" w14:paraId="20E3C5CF" w14:textId="77777777">
        <w:tc>
          <w:tcPr>
            <w:tcW w:w="1129" w:type="dxa"/>
          </w:tcPr>
          <w:p w14:paraId="2025E10F" w14:textId="77777777" w:rsidR="00E862A0" w:rsidRPr="00586109" w:rsidRDefault="00E862A0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</w:tcPr>
          <w:p w14:paraId="6837D0BE" w14:textId="77777777" w:rsidR="00E862A0" w:rsidRPr="00586109" w:rsidRDefault="00E862A0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</w:tcPr>
          <w:p w14:paraId="404FF020" w14:textId="77777777" w:rsidR="00E862A0" w:rsidRPr="00586109" w:rsidRDefault="00E862A0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</w:tcPr>
          <w:p w14:paraId="55BBD311" w14:textId="77777777" w:rsidR="00E862A0" w:rsidRPr="00586109" w:rsidRDefault="00E862A0" w:rsidP="00E862A0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</w:tcPr>
          <w:p w14:paraId="219D0C0B" w14:textId="77777777" w:rsidR="00E862A0" w:rsidRPr="009B0C7E" w:rsidRDefault="00E862A0" w:rsidP="00E862A0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E862A0" w:rsidRPr="000D73DC" w14:paraId="459A6663" w14:textId="77777777">
        <w:tc>
          <w:tcPr>
            <w:tcW w:w="1129" w:type="dxa"/>
          </w:tcPr>
          <w:p w14:paraId="5D28586F" w14:textId="77777777" w:rsidR="00E862A0" w:rsidRPr="00586109" w:rsidRDefault="00E862A0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</w:tcPr>
          <w:p w14:paraId="6FD58A0A" w14:textId="77777777" w:rsidR="00E862A0" w:rsidRPr="00586109" w:rsidRDefault="00E862A0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</w:tcPr>
          <w:p w14:paraId="6E1D9B2A" w14:textId="77777777" w:rsidR="00E862A0" w:rsidRPr="00586109" w:rsidRDefault="00E862A0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mater for which fee is payable</w:t>
            </w:r>
          </w:p>
        </w:tc>
        <w:tc>
          <w:tcPr>
            <w:tcW w:w="1701" w:type="dxa"/>
          </w:tcPr>
          <w:p w14:paraId="00D68C14" w14:textId="77777777" w:rsidR="00E862A0" w:rsidRPr="00586109" w:rsidRDefault="00E862A0" w:rsidP="00E862A0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Fee payable for the 2017-2018 registration year (1 July to 30 June 2018)</w:t>
            </w:r>
          </w:p>
        </w:tc>
        <w:tc>
          <w:tcPr>
            <w:tcW w:w="1804" w:type="dxa"/>
          </w:tcPr>
          <w:p w14:paraId="41C88B72" w14:textId="77777777" w:rsidR="00E862A0" w:rsidRPr="009B0C7E" w:rsidRDefault="00E862A0" w:rsidP="00E862A0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Fee payable for the 2018-2019 registration year (1 July to 30 June 2019)</w:t>
            </w:r>
          </w:p>
        </w:tc>
      </w:tr>
      <w:tr w:rsidR="00E862A0" w:rsidRPr="000D73DC" w14:paraId="4EDCC90F" w14:textId="77777777">
        <w:tc>
          <w:tcPr>
            <w:tcW w:w="1129" w:type="dxa"/>
            <w:vAlign w:val="center"/>
          </w:tcPr>
          <w:p w14:paraId="4F56BE54" w14:textId="77777777" w:rsidR="00E862A0" w:rsidRPr="000D73DC" w:rsidRDefault="00E862A0" w:rsidP="00F13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4DD0789A" w14:textId="77777777" w:rsidR="00E862A0" w:rsidRPr="000D73DC" w:rsidRDefault="00E862A0" w:rsidP="00F13C6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1AF8EDA" w14:textId="77777777" w:rsidR="00E862A0" w:rsidRPr="000D73DC" w:rsidRDefault="00E862A0" w:rsidP="00E862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5708120B" w14:textId="77777777" w:rsidR="00E862A0" w:rsidRPr="000D73DC" w:rsidRDefault="00E862A0" w:rsidP="00E862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BA90975" w14:textId="77777777" w:rsidR="00E862A0" w:rsidRPr="009B0C7E" w:rsidRDefault="00E862A0" w:rsidP="00E862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862A0" w14:paraId="5AEEE840" w14:textId="77777777">
        <w:trPr>
          <w:trHeight w:val="511"/>
        </w:trPr>
        <w:tc>
          <w:tcPr>
            <w:tcW w:w="1129" w:type="dxa"/>
            <w:vAlign w:val="center"/>
          </w:tcPr>
          <w:p w14:paraId="071A3286" w14:textId="77777777" w:rsidR="00E862A0" w:rsidRDefault="00E862A0" w:rsidP="00F13C61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1310EBA4" w14:textId="77777777" w:rsidR="00E862A0" w:rsidRDefault="00E862A0" w:rsidP="00F13C61">
            <w:r>
              <w:t>Act, s 16</w:t>
            </w:r>
          </w:p>
        </w:tc>
        <w:tc>
          <w:tcPr>
            <w:tcW w:w="4678" w:type="dxa"/>
            <w:vAlign w:val="center"/>
          </w:tcPr>
          <w:p w14:paraId="0B2CA575" w14:textId="77777777" w:rsidR="00E862A0" w:rsidRDefault="00E862A0" w:rsidP="00F13C61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AD439CB" w14:textId="77777777" w:rsidR="00E862A0" w:rsidRDefault="00B046C8" w:rsidP="00E862A0">
            <w:pPr>
              <w:jc w:val="right"/>
            </w:pPr>
            <w:r>
              <w:t>$70.00</w:t>
            </w:r>
          </w:p>
        </w:tc>
        <w:tc>
          <w:tcPr>
            <w:tcW w:w="1804" w:type="dxa"/>
            <w:vAlign w:val="center"/>
          </w:tcPr>
          <w:p w14:paraId="4AB9F4BE" w14:textId="77777777" w:rsidR="00E862A0" w:rsidRPr="009B0C7E" w:rsidRDefault="00B046C8" w:rsidP="00E862A0">
            <w:pPr>
              <w:jc w:val="right"/>
              <w:rPr>
                <w:b/>
              </w:rPr>
            </w:pPr>
            <w:r>
              <w:rPr>
                <w:b/>
              </w:rPr>
              <w:t>$73.00</w:t>
            </w:r>
          </w:p>
        </w:tc>
      </w:tr>
      <w:tr w:rsidR="00E862A0" w14:paraId="51BF55C8" w14:textId="77777777">
        <w:trPr>
          <w:trHeight w:val="539"/>
        </w:trPr>
        <w:tc>
          <w:tcPr>
            <w:tcW w:w="1129" w:type="dxa"/>
            <w:vAlign w:val="center"/>
          </w:tcPr>
          <w:p w14:paraId="1A50C72E" w14:textId="77777777" w:rsidR="00E862A0" w:rsidRDefault="00E862A0" w:rsidP="00F13C61">
            <w:r>
              <w:t>3.2</w:t>
            </w:r>
          </w:p>
        </w:tc>
        <w:tc>
          <w:tcPr>
            <w:tcW w:w="1423" w:type="dxa"/>
            <w:vAlign w:val="center"/>
          </w:tcPr>
          <w:p w14:paraId="27F5E0B7" w14:textId="77777777" w:rsidR="00E862A0" w:rsidRDefault="00E862A0" w:rsidP="00F13C61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1EBA9E61" w14:textId="77777777" w:rsidR="00E862A0" w:rsidRDefault="00E862A0" w:rsidP="00F13C61">
            <w:r>
              <w:t xml:space="preserve">Specialist initial registration (lodged between </w:t>
            </w:r>
            <w:r w:rsidR="009B0C7E">
              <w:br/>
            </w:r>
            <w:r>
              <w:t>1 July and 30 September 2018) ending 30 June 2019</w:t>
            </w:r>
          </w:p>
        </w:tc>
        <w:tc>
          <w:tcPr>
            <w:tcW w:w="1701" w:type="dxa"/>
            <w:vAlign w:val="center"/>
          </w:tcPr>
          <w:p w14:paraId="785AB72B" w14:textId="77777777" w:rsidR="00E862A0" w:rsidRDefault="00096812" w:rsidP="00E862A0">
            <w:pPr>
              <w:jc w:val="right"/>
            </w:pPr>
            <w:r>
              <w:t>$717</w:t>
            </w:r>
            <w:r w:rsidR="00E862A0">
              <w:t>.00</w:t>
            </w:r>
          </w:p>
        </w:tc>
        <w:tc>
          <w:tcPr>
            <w:tcW w:w="1804" w:type="dxa"/>
            <w:vAlign w:val="center"/>
          </w:tcPr>
          <w:p w14:paraId="4B31D4D9" w14:textId="77777777" w:rsidR="00E862A0" w:rsidRPr="009B0C7E" w:rsidRDefault="00096812" w:rsidP="00E862A0">
            <w:pPr>
              <w:jc w:val="right"/>
              <w:rPr>
                <w:b/>
              </w:rPr>
            </w:pPr>
            <w:r w:rsidRPr="009B0C7E">
              <w:rPr>
                <w:b/>
              </w:rPr>
              <w:t>$746.00</w:t>
            </w:r>
          </w:p>
        </w:tc>
      </w:tr>
      <w:tr w:rsidR="00E862A0" w14:paraId="491A507A" w14:textId="77777777">
        <w:trPr>
          <w:trHeight w:val="689"/>
        </w:trPr>
        <w:tc>
          <w:tcPr>
            <w:tcW w:w="1129" w:type="dxa"/>
            <w:vAlign w:val="center"/>
          </w:tcPr>
          <w:p w14:paraId="344AC867" w14:textId="77777777" w:rsidR="00E862A0" w:rsidRDefault="00E862A0" w:rsidP="00F13C61">
            <w:r>
              <w:t>3.3</w:t>
            </w:r>
          </w:p>
        </w:tc>
        <w:tc>
          <w:tcPr>
            <w:tcW w:w="1423" w:type="dxa"/>
            <w:vAlign w:val="center"/>
          </w:tcPr>
          <w:p w14:paraId="33F6DCBA" w14:textId="77777777" w:rsidR="00E862A0" w:rsidRDefault="00E862A0" w:rsidP="00F13C61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207EA616" w14:textId="77777777" w:rsidR="00E862A0" w:rsidRDefault="009B0C7E" w:rsidP="00F13C61">
            <w:r>
              <w:t>Specialist i</w:t>
            </w:r>
            <w:r w:rsidR="00E862A0">
              <w:t xml:space="preserve">nitial registration (lodged between </w:t>
            </w:r>
            <w:r>
              <w:br/>
            </w:r>
            <w:r w:rsidR="00E862A0">
              <w:t>1 October and 31 December 2018) ending 30 June 2019</w:t>
            </w:r>
          </w:p>
        </w:tc>
        <w:tc>
          <w:tcPr>
            <w:tcW w:w="1701" w:type="dxa"/>
            <w:vAlign w:val="center"/>
          </w:tcPr>
          <w:p w14:paraId="35B65DA7" w14:textId="77777777" w:rsidR="00E862A0" w:rsidRDefault="009B0C7E" w:rsidP="00E862A0">
            <w:pPr>
              <w:jc w:val="right"/>
            </w:pPr>
            <w:r>
              <w:t>$645</w:t>
            </w:r>
            <w:r w:rsidR="00E862A0">
              <w:t>.00</w:t>
            </w:r>
          </w:p>
        </w:tc>
        <w:tc>
          <w:tcPr>
            <w:tcW w:w="1804" w:type="dxa"/>
            <w:vAlign w:val="center"/>
          </w:tcPr>
          <w:p w14:paraId="3033AA55" w14:textId="77777777" w:rsidR="00E862A0" w:rsidRPr="00E52D5F" w:rsidRDefault="009B0C7E" w:rsidP="00E52D5F">
            <w:pPr>
              <w:jc w:val="right"/>
              <w:rPr>
                <w:b/>
              </w:rPr>
            </w:pPr>
            <w:r w:rsidRPr="00E52D5F">
              <w:rPr>
                <w:b/>
              </w:rPr>
              <w:t>$671.00</w:t>
            </w:r>
          </w:p>
        </w:tc>
      </w:tr>
      <w:tr w:rsidR="00E862A0" w14:paraId="0C28A13A" w14:textId="77777777">
        <w:trPr>
          <w:trHeight w:val="570"/>
        </w:trPr>
        <w:tc>
          <w:tcPr>
            <w:tcW w:w="1129" w:type="dxa"/>
            <w:vAlign w:val="center"/>
          </w:tcPr>
          <w:p w14:paraId="118E2ABF" w14:textId="77777777" w:rsidR="00E862A0" w:rsidRDefault="00E862A0" w:rsidP="00F13C61">
            <w:r>
              <w:t>3.4</w:t>
            </w:r>
          </w:p>
        </w:tc>
        <w:tc>
          <w:tcPr>
            <w:tcW w:w="1423" w:type="dxa"/>
            <w:vAlign w:val="center"/>
          </w:tcPr>
          <w:p w14:paraId="160A8D5F" w14:textId="77777777" w:rsidR="00E862A0" w:rsidRDefault="00E862A0" w:rsidP="00F13C61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2DDE40E4" w14:textId="77777777" w:rsidR="00E862A0" w:rsidRDefault="009B0C7E" w:rsidP="00F13C61">
            <w:r>
              <w:t>Specialist i</w:t>
            </w:r>
            <w:r w:rsidR="00E862A0">
              <w:t xml:space="preserve">nitial registration (lodged between </w:t>
            </w:r>
            <w:r>
              <w:br/>
            </w:r>
            <w:r w:rsidR="00703183">
              <w:t>1 January and 31 March 2019</w:t>
            </w:r>
            <w:r w:rsidR="00E862A0">
              <w:t>) ending 30 June 2019</w:t>
            </w:r>
          </w:p>
        </w:tc>
        <w:tc>
          <w:tcPr>
            <w:tcW w:w="1701" w:type="dxa"/>
            <w:vAlign w:val="center"/>
          </w:tcPr>
          <w:p w14:paraId="426C3A54" w14:textId="77777777" w:rsidR="00E862A0" w:rsidRDefault="00E52D5F" w:rsidP="00E862A0">
            <w:pPr>
              <w:jc w:val="right"/>
            </w:pPr>
            <w:r>
              <w:t>$580</w:t>
            </w:r>
            <w:r w:rsidR="00E862A0">
              <w:t>.00</w:t>
            </w:r>
          </w:p>
        </w:tc>
        <w:tc>
          <w:tcPr>
            <w:tcW w:w="1804" w:type="dxa"/>
            <w:vAlign w:val="center"/>
          </w:tcPr>
          <w:p w14:paraId="4D0677A4" w14:textId="77777777" w:rsidR="00E862A0" w:rsidRPr="009B0C7E" w:rsidRDefault="00E52D5F" w:rsidP="00E862A0">
            <w:pPr>
              <w:jc w:val="right"/>
              <w:rPr>
                <w:b/>
              </w:rPr>
            </w:pPr>
            <w:r>
              <w:rPr>
                <w:b/>
              </w:rPr>
              <w:t>$603.00</w:t>
            </w:r>
          </w:p>
        </w:tc>
      </w:tr>
      <w:tr w:rsidR="00E862A0" w14:paraId="00743BBE" w14:textId="77777777">
        <w:trPr>
          <w:trHeight w:val="692"/>
        </w:trPr>
        <w:tc>
          <w:tcPr>
            <w:tcW w:w="1129" w:type="dxa"/>
            <w:vAlign w:val="center"/>
          </w:tcPr>
          <w:p w14:paraId="0DBDEEF6" w14:textId="77777777" w:rsidR="00E862A0" w:rsidRDefault="00E862A0" w:rsidP="00F13C61">
            <w:r>
              <w:t>3.5</w:t>
            </w:r>
          </w:p>
        </w:tc>
        <w:tc>
          <w:tcPr>
            <w:tcW w:w="1423" w:type="dxa"/>
            <w:vAlign w:val="center"/>
          </w:tcPr>
          <w:p w14:paraId="4A851262" w14:textId="77777777" w:rsidR="00E862A0" w:rsidRDefault="00E862A0" w:rsidP="00F13C61">
            <w:r>
              <w:t>Act, s 16</w:t>
            </w:r>
          </w:p>
        </w:tc>
        <w:tc>
          <w:tcPr>
            <w:tcW w:w="4678" w:type="dxa"/>
            <w:vAlign w:val="center"/>
          </w:tcPr>
          <w:p w14:paraId="6E1F0A39" w14:textId="77777777" w:rsidR="00E862A0" w:rsidRDefault="003927DF" w:rsidP="003927DF">
            <w:r>
              <w:t>Specialist i</w:t>
            </w:r>
            <w:r w:rsidR="00E862A0">
              <w:t>nitial registration (lodged b</w:t>
            </w:r>
            <w:r w:rsidR="00703183">
              <w:t>etween 1 April and 30 June 2019</w:t>
            </w:r>
            <w:r w:rsidR="00E862A0">
              <w:t>) ending 30 June 2019</w:t>
            </w:r>
          </w:p>
        </w:tc>
        <w:tc>
          <w:tcPr>
            <w:tcW w:w="1701" w:type="dxa"/>
            <w:vAlign w:val="center"/>
          </w:tcPr>
          <w:p w14:paraId="37D817A1" w14:textId="77777777" w:rsidR="00E862A0" w:rsidRDefault="00E52D5F" w:rsidP="00E862A0">
            <w:pPr>
              <w:jc w:val="right"/>
            </w:pPr>
            <w:r>
              <w:t>$522</w:t>
            </w:r>
            <w:r w:rsidR="00E862A0">
              <w:t>.00</w:t>
            </w:r>
          </w:p>
        </w:tc>
        <w:tc>
          <w:tcPr>
            <w:tcW w:w="1804" w:type="dxa"/>
            <w:vAlign w:val="center"/>
          </w:tcPr>
          <w:p w14:paraId="780F5D1E" w14:textId="77777777" w:rsidR="00E862A0" w:rsidRPr="009B0C7E" w:rsidRDefault="00E52D5F" w:rsidP="00E862A0">
            <w:pPr>
              <w:jc w:val="right"/>
              <w:rPr>
                <w:b/>
              </w:rPr>
            </w:pPr>
            <w:r>
              <w:rPr>
                <w:b/>
              </w:rPr>
              <w:t>$543.00</w:t>
            </w:r>
          </w:p>
        </w:tc>
      </w:tr>
      <w:tr w:rsidR="00E862A0" w:rsidRPr="00F0430E" w14:paraId="06A51783" w14:textId="77777777">
        <w:trPr>
          <w:trHeight w:val="694"/>
        </w:trPr>
        <w:tc>
          <w:tcPr>
            <w:tcW w:w="1129" w:type="dxa"/>
          </w:tcPr>
          <w:p w14:paraId="57E1AEFB" w14:textId="77777777" w:rsidR="00E862A0" w:rsidRPr="00F0430E" w:rsidRDefault="00E862A0" w:rsidP="00F13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</w:tcPr>
          <w:p w14:paraId="0802B5F1" w14:textId="77777777" w:rsidR="00E862A0" w:rsidRPr="00F0430E" w:rsidRDefault="00E862A0" w:rsidP="00F13C6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0AA176" w14:textId="77777777" w:rsidR="00E862A0" w:rsidRPr="00F0430E" w:rsidRDefault="00E862A0" w:rsidP="00F13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</w:tcPr>
          <w:p w14:paraId="11E10D94" w14:textId="77777777" w:rsidR="00E862A0" w:rsidRPr="00F0430E" w:rsidRDefault="00E862A0" w:rsidP="00E862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01D294DA" w14:textId="77777777" w:rsidR="00E862A0" w:rsidRPr="009B0C7E" w:rsidRDefault="00E862A0" w:rsidP="00E862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862A0" w:rsidRPr="000D73DC" w14:paraId="0D4A802E" w14:textId="77777777">
        <w:trPr>
          <w:trHeight w:val="690"/>
        </w:trPr>
        <w:tc>
          <w:tcPr>
            <w:tcW w:w="1129" w:type="dxa"/>
          </w:tcPr>
          <w:p w14:paraId="0683A56F" w14:textId="77777777" w:rsidR="00E862A0" w:rsidRPr="00F0430E" w:rsidRDefault="00CE4B74" w:rsidP="00F13C61">
            <w:pPr>
              <w:pStyle w:val="TableParagraph"/>
            </w:pPr>
            <w:r>
              <w:t>4</w:t>
            </w:r>
            <w:r w:rsidR="00E862A0" w:rsidRPr="00F0430E">
              <w:t>.1</w:t>
            </w:r>
          </w:p>
        </w:tc>
        <w:tc>
          <w:tcPr>
            <w:tcW w:w="1423" w:type="dxa"/>
          </w:tcPr>
          <w:p w14:paraId="036E3736" w14:textId="77777777" w:rsidR="00E862A0" w:rsidRPr="00F0430E" w:rsidRDefault="00E862A0" w:rsidP="00F13C61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</w:tcPr>
          <w:p w14:paraId="3648B710" w14:textId="77777777" w:rsidR="00E862A0" w:rsidRDefault="00E52D5F" w:rsidP="00F13C61">
            <w:pPr>
              <w:pStyle w:val="TableParagraph"/>
            </w:pPr>
            <w:r>
              <w:t>Annual r</w:t>
            </w:r>
            <w:r w:rsidR="00E862A0">
              <w:t>enewal of</w:t>
            </w:r>
            <w:r w:rsidR="00CE4B74">
              <w:t xml:space="preserve"> specialist</w:t>
            </w:r>
            <w:r w:rsidR="00E862A0">
              <w:t xml:space="preserve"> registration</w:t>
            </w:r>
          </w:p>
          <w:p w14:paraId="1EA3A657" w14:textId="77777777" w:rsidR="00E862A0" w:rsidRPr="00F0430E" w:rsidRDefault="00E862A0" w:rsidP="00F13C61">
            <w:pPr>
              <w:pStyle w:val="TableParagraph"/>
            </w:pPr>
            <w:r>
              <w:t>(</w:t>
            </w:r>
            <w:r w:rsidR="00703183">
              <w:t>lodged on or before 30 June 2019</w:t>
            </w:r>
            <w:r>
              <w:t>)</w:t>
            </w:r>
          </w:p>
        </w:tc>
        <w:tc>
          <w:tcPr>
            <w:tcW w:w="1701" w:type="dxa"/>
          </w:tcPr>
          <w:p w14:paraId="07311161" w14:textId="77777777" w:rsidR="00E862A0" w:rsidRPr="00F0430E" w:rsidRDefault="00CE4B74" w:rsidP="00E862A0">
            <w:pPr>
              <w:pStyle w:val="TableParagraph"/>
              <w:jc w:val="right"/>
            </w:pPr>
            <w:r>
              <w:t>$563</w:t>
            </w:r>
            <w:r w:rsidR="00E862A0">
              <w:t>.00</w:t>
            </w:r>
          </w:p>
        </w:tc>
        <w:tc>
          <w:tcPr>
            <w:tcW w:w="1804" w:type="dxa"/>
          </w:tcPr>
          <w:p w14:paraId="00746B71" w14:textId="77777777" w:rsidR="00E862A0" w:rsidRPr="009B0C7E" w:rsidRDefault="00CE4B74" w:rsidP="00E862A0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$586.00</w:t>
            </w:r>
          </w:p>
        </w:tc>
      </w:tr>
      <w:tr w:rsidR="00E862A0" w:rsidRPr="000D73DC" w14:paraId="77687717" w14:textId="77777777">
        <w:trPr>
          <w:trHeight w:val="842"/>
        </w:trPr>
        <w:tc>
          <w:tcPr>
            <w:tcW w:w="1129" w:type="dxa"/>
          </w:tcPr>
          <w:p w14:paraId="7E242C0A" w14:textId="77777777" w:rsidR="00E862A0" w:rsidRPr="00F0430E" w:rsidRDefault="00CE4B74" w:rsidP="00F13C61">
            <w:pPr>
              <w:pStyle w:val="TableParagraph"/>
            </w:pPr>
            <w:r>
              <w:t>4</w:t>
            </w:r>
            <w:r w:rsidR="00E862A0">
              <w:t>.2</w:t>
            </w:r>
          </w:p>
        </w:tc>
        <w:tc>
          <w:tcPr>
            <w:tcW w:w="1423" w:type="dxa"/>
          </w:tcPr>
          <w:p w14:paraId="4CBA8457" w14:textId="77777777" w:rsidR="00E862A0" w:rsidRPr="00F0430E" w:rsidRDefault="00E862A0" w:rsidP="00F13C61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</w:tcPr>
          <w:p w14:paraId="2A73D3D9" w14:textId="77777777" w:rsidR="00E862A0" w:rsidRPr="00703183" w:rsidRDefault="00E52D5F" w:rsidP="00212331">
            <w:pPr>
              <w:pStyle w:val="TableParagraph"/>
            </w:pPr>
            <w:r w:rsidRPr="00703183">
              <w:t>Annual r</w:t>
            </w:r>
            <w:r w:rsidR="00E862A0" w:rsidRPr="00703183">
              <w:t xml:space="preserve">enewal </w:t>
            </w:r>
            <w:r w:rsidR="00212331">
              <w:t xml:space="preserve">of </w:t>
            </w:r>
            <w:r w:rsidR="00CE4B74" w:rsidRPr="00703183">
              <w:t xml:space="preserve">specialist </w:t>
            </w:r>
            <w:r w:rsidR="00212331">
              <w:t xml:space="preserve">registration </w:t>
            </w:r>
            <w:r w:rsidR="00E862A0" w:rsidRPr="00703183">
              <w:t>out of time</w:t>
            </w:r>
            <w:r w:rsidR="00212331">
              <w:t xml:space="preserve"> </w:t>
            </w:r>
            <w:r w:rsidR="00E862A0" w:rsidRPr="00703183">
              <w:t xml:space="preserve">(lodged </w:t>
            </w:r>
            <w:r w:rsidR="00703183" w:rsidRPr="00703183">
              <w:t>between 1 July and 30 September 2019</w:t>
            </w:r>
            <w:r w:rsidR="00E862A0" w:rsidRPr="00703183">
              <w:t>)</w:t>
            </w:r>
          </w:p>
        </w:tc>
        <w:tc>
          <w:tcPr>
            <w:tcW w:w="1701" w:type="dxa"/>
          </w:tcPr>
          <w:p w14:paraId="3893084B" w14:textId="77777777" w:rsidR="00E862A0" w:rsidRPr="00703183" w:rsidRDefault="00E862A0" w:rsidP="00E862A0">
            <w:pPr>
              <w:pStyle w:val="TableParagraph"/>
              <w:jc w:val="right"/>
            </w:pPr>
            <w:r w:rsidRPr="00703183">
              <w:t>$</w:t>
            </w:r>
            <w:r w:rsidR="00CE4B74" w:rsidRPr="00703183">
              <w:t>649</w:t>
            </w:r>
            <w:r w:rsidRPr="00703183">
              <w:t>.00</w:t>
            </w:r>
          </w:p>
        </w:tc>
        <w:tc>
          <w:tcPr>
            <w:tcW w:w="1804" w:type="dxa"/>
          </w:tcPr>
          <w:p w14:paraId="7BB204A0" w14:textId="77777777" w:rsidR="00E862A0" w:rsidRPr="00703183" w:rsidRDefault="00CE4B74" w:rsidP="00E862A0">
            <w:pPr>
              <w:pStyle w:val="TableParagraph"/>
              <w:jc w:val="right"/>
              <w:rPr>
                <w:b/>
              </w:rPr>
            </w:pPr>
            <w:r w:rsidRPr="00703183">
              <w:rPr>
                <w:b/>
              </w:rPr>
              <w:t>$785.00</w:t>
            </w:r>
          </w:p>
        </w:tc>
      </w:tr>
    </w:tbl>
    <w:p w14:paraId="7DADAF0E" w14:textId="77777777" w:rsidR="00E862A0" w:rsidRDefault="00E862A0" w:rsidP="00F0430E"/>
    <w:p w14:paraId="0B21961D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p w14:paraId="22888AEA" w14:textId="77777777" w:rsidR="00451DE6" w:rsidRDefault="00FA01F7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>Veterinary Practice (Fees) Determination 2018 (No 1</w:t>
      </w:r>
      <w:r w:rsidR="00451DE6">
        <w:rPr>
          <w:b/>
          <w:w w:val="105"/>
          <w:sz w:val="24"/>
          <w:szCs w:val="24"/>
        </w:rPr>
        <w:t>)</w:t>
      </w:r>
    </w:p>
    <w:p w14:paraId="6B45E535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737716EA" w14:textId="77777777" w:rsidR="00CE4B74" w:rsidRDefault="00CE4B74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CE4B74" w:rsidRPr="000D73DC" w14:paraId="25CBD808" w14:textId="77777777">
        <w:tc>
          <w:tcPr>
            <w:tcW w:w="1129" w:type="dxa"/>
          </w:tcPr>
          <w:p w14:paraId="3AB7082B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</w:tcPr>
          <w:p w14:paraId="1AC12886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</w:tcPr>
          <w:p w14:paraId="7F3C5A6B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</w:tcPr>
          <w:p w14:paraId="4965AE7C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</w:tcPr>
          <w:p w14:paraId="5CE3AF60" w14:textId="77777777" w:rsidR="00CE4B74" w:rsidRPr="009B0C7E" w:rsidRDefault="00CE4B74" w:rsidP="00F13C61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CE4B74" w:rsidRPr="000D73DC" w14:paraId="11915244" w14:textId="77777777">
        <w:tc>
          <w:tcPr>
            <w:tcW w:w="1129" w:type="dxa"/>
          </w:tcPr>
          <w:p w14:paraId="182B82CD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</w:tcPr>
          <w:p w14:paraId="5845A86B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</w:tcPr>
          <w:p w14:paraId="035B08AF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mater for which fee is payable</w:t>
            </w:r>
          </w:p>
        </w:tc>
        <w:tc>
          <w:tcPr>
            <w:tcW w:w="1701" w:type="dxa"/>
          </w:tcPr>
          <w:p w14:paraId="5668E60F" w14:textId="77777777" w:rsidR="00CE4B74" w:rsidRPr="00586109" w:rsidRDefault="00CE4B74" w:rsidP="00F13C61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Fee payable for the 2017-2018 registration year (1 July to 30 June 2018)</w:t>
            </w:r>
          </w:p>
        </w:tc>
        <w:tc>
          <w:tcPr>
            <w:tcW w:w="1804" w:type="dxa"/>
          </w:tcPr>
          <w:p w14:paraId="114EA80A" w14:textId="77777777" w:rsidR="00CE4B74" w:rsidRPr="009B0C7E" w:rsidRDefault="00CE4B74" w:rsidP="00F13C61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Fee payable for the 2018-2019 registration year (1 July to 30 June 2019)</w:t>
            </w:r>
          </w:p>
        </w:tc>
      </w:tr>
      <w:tr w:rsidR="00CE4B74" w:rsidRPr="000D73DC" w14:paraId="78A07DC7" w14:textId="77777777">
        <w:trPr>
          <w:trHeight w:val="467"/>
        </w:trPr>
        <w:tc>
          <w:tcPr>
            <w:tcW w:w="1129" w:type="dxa"/>
            <w:vAlign w:val="center"/>
          </w:tcPr>
          <w:p w14:paraId="0F0DAAE3" w14:textId="77777777" w:rsidR="00CE4B74" w:rsidRPr="000D73DC" w:rsidRDefault="00CE4B74" w:rsidP="00F13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1A617213" w14:textId="77777777" w:rsidR="00CE4B74" w:rsidRPr="000D73DC" w:rsidRDefault="00CE4B74" w:rsidP="00F13C6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6211CE" w14:textId="77777777" w:rsidR="00CE4B74" w:rsidRPr="000D73DC" w:rsidRDefault="00CE4B74" w:rsidP="00F13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7851C993" w14:textId="77777777" w:rsidR="00CE4B74" w:rsidRPr="000D73DC" w:rsidRDefault="00CE4B74" w:rsidP="00F13C6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4AF0004" w14:textId="77777777" w:rsidR="00CE4B74" w:rsidRPr="009B0C7E" w:rsidRDefault="00CE4B74" w:rsidP="00F13C6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E4B74" w14:paraId="19826A79" w14:textId="77777777">
        <w:trPr>
          <w:trHeight w:val="511"/>
        </w:trPr>
        <w:tc>
          <w:tcPr>
            <w:tcW w:w="1129" w:type="dxa"/>
            <w:vAlign w:val="center"/>
          </w:tcPr>
          <w:p w14:paraId="400643E3" w14:textId="77777777" w:rsidR="00CE4B74" w:rsidRDefault="00CE4B74" w:rsidP="00F13C61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4B673A66" w14:textId="77777777" w:rsidR="00CE4B74" w:rsidRDefault="00B6148F" w:rsidP="00F13C61">
            <w:r>
              <w:t>Act, s 16</w:t>
            </w:r>
          </w:p>
        </w:tc>
        <w:tc>
          <w:tcPr>
            <w:tcW w:w="4678" w:type="dxa"/>
            <w:vAlign w:val="center"/>
          </w:tcPr>
          <w:p w14:paraId="52383A36" w14:textId="77777777" w:rsidR="00CE4B74" w:rsidRDefault="00CE4B74" w:rsidP="00F13C61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521E1DAE" w14:textId="77777777" w:rsidR="00CE4B74" w:rsidRDefault="00CE4B74" w:rsidP="00F13C61">
            <w:pPr>
              <w:jc w:val="right"/>
            </w:pPr>
            <w:r>
              <w:t>$107.00</w:t>
            </w:r>
          </w:p>
        </w:tc>
        <w:tc>
          <w:tcPr>
            <w:tcW w:w="1804" w:type="dxa"/>
            <w:vAlign w:val="center"/>
          </w:tcPr>
          <w:p w14:paraId="686583E9" w14:textId="77777777" w:rsidR="00CE4B74" w:rsidRPr="009B0C7E" w:rsidRDefault="00101FEA" w:rsidP="00F13C61">
            <w:pPr>
              <w:jc w:val="right"/>
              <w:rPr>
                <w:b/>
              </w:rPr>
            </w:pPr>
            <w:r>
              <w:rPr>
                <w:b/>
              </w:rPr>
              <w:t>$111</w:t>
            </w:r>
            <w:r w:rsidR="00CE4B74">
              <w:rPr>
                <w:b/>
              </w:rPr>
              <w:t>.00</w:t>
            </w:r>
          </w:p>
        </w:tc>
      </w:tr>
      <w:tr w:rsidR="00CE4B74" w:rsidRPr="00E67E32" w14:paraId="1387B61F" w14:textId="77777777">
        <w:trPr>
          <w:trHeight w:val="519"/>
        </w:trPr>
        <w:tc>
          <w:tcPr>
            <w:tcW w:w="1129" w:type="dxa"/>
          </w:tcPr>
          <w:p w14:paraId="3B3B5BDB" w14:textId="77777777" w:rsidR="00CE4B74" w:rsidRPr="00F0430E" w:rsidRDefault="00CE4B74" w:rsidP="00CE4B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</w:tcPr>
          <w:p w14:paraId="6F3FA75D" w14:textId="77777777" w:rsidR="00CE4B74" w:rsidRPr="00F0430E" w:rsidRDefault="00CE4B74" w:rsidP="00CE4B74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048D92" w14:textId="77777777" w:rsidR="00CE4B74" w:rsidRPr="00F0430E" w:rsidRDefault="00E67E32" w:rsidP="00E67E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</w:tcPr>
          <w:p w14:paraId="61B824BB" w14:textId="77777777" w:rsidR="00CE4B74" w:rsidRPr="00F0430E" w:rsidRDefault="00CE4B74" w:rsidP="00CE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7065FC29" w14:textId="77777777" w:rsidR="00CE4B74" w:rsidRPr="009B0C7E" w:rsidRDefault="00CE4B74" w:rsidP="00CE4B74">
            <w:pPr>
              <w:rPr>
                <w:b/>
                <w:sz w:val="24"/>
                <w:szCs w:val="24"/>
              </w:rPr>
            </w:pPr>
          </w:p>
        </w:tc>
      </w:tr>
      <w:tr w:rsidR="00B046C8" w14:paraId="092F73ED" w14:textId="77777777">
        <w:trPr>
          <w:trHeight w:val="511"/>
        </w:trPr>
        <w:tc>
          <w:tcPr>
            <w:tcW w:w="1129" w:type="dxa"/>
          </w:tcPr>
          <w:p w14:paraId="5862753D" w14:textId="77777777" w:rsidR="00B046C8" w:rsidRDefault="00B046C8" w:rsidP="00F13C61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</w:tcPr>
          <w:p w14:paraId="543884EB" w14:textId="77777777" w:rsidR="00B046C8" w:rsidRDefault="00523B67" w:rsidP="00F13C61">
            <w:r>
              <w:t>Act, s 73</w:t>
            </w:r>
          </w:p>
        </w:tc>
        <w:tc>
          <w:tcPr>
            <w:tcW w:w="4678" w:type="dxa"/>
          </w:tcPr>
          <w:p w14:paraId="17500A75" w14:textId="77777777" w:rsidR="00B046C8" w:rsidRDefault="00B046C8" w:rsidP="00F13C61">
            <w:r>
              <w:t>Application Fee</w:t>
            </w:r>
          </w:p>
        </w:tc>
        <w:tc>
          <w:tcPr>
            <w:tcW w:w="1701" w:type="dxa"/>
          </w:tcPr>
          <w:p w14:paraId="74ADF13C" w14:textId="77777777" w:rsidR="00B046C8" w:rsidRDefault="00B046C8" w:rsidP="00F13C61">
            <w:pPr>
              <w:jc w:val="right"/>
            </w:pPr>
          </w:p>
        </w:tc>
        <w:tc>
          <w:tcPr>
            <w:tcW w:w="1804" w:type="dxa"/>
          </w:tcPr>
          <w:p w14:paraId="500C769E" w14:textId="77777777" w:rsidR="00B046C8" w:rsidRPr="009B0C7E" w:rsidRDefault="00B046C8" w:rsidP="00F13C61">
            <w:pPr>
              <w:jc w:val="right"/>
              <w:rPr>
                <w:b/>
              </w:rPr>
            </w:pPr>
            <w:r>
              <w:rPr>
                <w:b/>
              </w:rPr>
              <w:t>$180</w:t>
            </w:r>
            <w:r w:rsidRPr="009B0C7E">
              <w:rPr>
                <w:b/>
              </w:rPr>
              <w:t>.00</w:t>
            </w:r>
          </w:p>
        </w:tc>
      </w:tr>
      <w:tr w:rsidR="00CE4B74" w:rsidRPr="000D73DC" w14:paraId="1D328AB6" w14:textId="77777777">
        <w:trPr>
          <w:trHeight w:val="690"/>
        </w:trPr>
        <w:tc>
          <w:tcPr>
            <w:tcW w:w="1129" w:type="dxa"/>
          </w:tcPr>
          <w:p w14:paraId="7C7F0D7B" w14:textId="77777777" w:rsidR="00CE4B74" w:rsidRPr="00F0430E" w:rsidRDefault="00B6148F" w:rsidP="00F13C61">
            <w:pPr>
              <w:pStyle w:val="TableParagraph"/>
            </w:pPr>
            <w:r>
              <w:t>6</w:t>
            </w:r>
            <w:r w:rsidR="00B046C8">
              <w:t>.2</w:t>
            </w:r>
          </w:p>
        </w:tc>
        <w:tc>
          <w:tcPr>
            <w:tcW w:w="1423" w:type="dxa"/>
          </w:tcPr>
          <w:p w14:paraId="31352557" w14:textId="77777777" w:rsidR="00CE4B74" w:rsidRPr="00FC6891" w:rsidRDefault="00D1161D" w:rsidP="00F13C61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</w:tcPr>
          <w:p w14:paraId="5EE6459B" w14:textId="455C770E" w:rsidR="00F13C61" w:rsidRDefault="00F13C61" w:rsidP="00AD757D">
            <w:pPr>
              <w:pStyle w:val="TableParagraph"/>
            </w:pPr>
            <w:r>
              <w:t>Premises i</w:t>
            </w:r>
            <w:r w:rsidR="00B6148F">
              <w:t xml:space="preserve">nitial </w:t>
            </w:r>
            <w:r w:rsidR="005015E1">
              <w:t>registration</w:t>
            </w:r>
            <w:r w:rsidR="00B6148F">
              <w:t xml:space="preserve"> </w:t>
            </w:r>
            <w:r w:rsidR="00B6148F" w:rsidRPr="00F13C61">
              <w:rPr>
                <w:b/>
              </w:rPr>
              <w:t>categor</w:t>
            </w:r>
            <w:r w:rsidR="00D75485">
              <w:rPr>
                <w:b/>
              </w:rPr>
              <w:t>y</w:t>
            </w:r>
            <w:r w:rsidR="00B6148F" w:rsidRPr="00F13C61">
              <w:rPr>
                <w:b/>
              </w:rPr>
              <w:t xml:space="preserve"> 1</w:t>
            </w:r>
          </w:p>
          <w:p w14:paraId="430944B1" w14:textId="77777777" w:rsidR="00B6148F" w:rsidRPr="00F0430E" w:rsidRDefault="00F13C61" w:rsidP="00AD757D">
            <w:pPr>
              <w:pStyle w:val="TableParagraph"/>
            </w:pPr>
            <w:r>
              <w:t>(lodged between 1 July and 30 September 2018) ending 30 June 2019</w:t>
            </w:r>
          </w:p>
        </w:tc>
        <w:tc>
          <w:tcPr>
            <w:tcW w:w="1701" w:type="dxa"/>
          </w:tcPr>
          <w:p w14:paraId="559D1E08" w14:textId="77777777" w:rsidR="00CE4B74" w:rsidRPr="00F0430E" w:rsidRDefault="00B6148F" w:rsidP="00F13C61">
            <w:pPr>
              <w:pStyle w:val="TableParagraph"/>
              <w:jc w:val="right"/>
            </w:pPr>
            <w:r>
              <w:t>$255.00</w:t>
            </w:r>
          </w:p>
        </w:tc>
        <w:tc>
          <w:tcPr>
            <w:tcW w:w="1804" w:type="dxa"/>
          </w:tcPr>
          <w:p w14:paraId="0795E9AF" w14:textId="77777777" w:rsidR="00CE4B74" w:rsidRPr="009B0C7E" w:rsidRDefault="00B6148F" w:rsidP="00F13C61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$265.00</w:t>
            </w:r>
          </w:p>
        </w:tc>
      </w:tr>
      <w:tr w:rsidR="00F13C61" w14:paraId="39A7F902" w14:textId="77777777">
        <w:trPr>
          <w:trHeight w:val="539"/>
        </w:trPr>
        <w:tc>
          <w:tcPr>
            <w:tcW w:w="1129" w:type="dxa"/>
            <w:vAlign w:val="center"/>
          </w:tcPr>
          <w:p w14:paraId="37001B12" w14:textId="77777777" w:rsidR="00F13C61" w:rsidRDefault="00F13C61" w:rsidP="00E653E0">
            <w:r>
              <w:t>6.3</w:t>
            </w:r>
          </w:p>
        </w:tc>
        <w:tc>
          <w:tcPr>
            <w:tcW w:w="1423" w:type="dxa"/>
            <w:vAlign w:val="center"/>
          </w:tcPr>
          <w:p w14:paraId="1A1B48CC" w14:textId="77777777" w:rsidR="00F13C61" w:rsidRDefault="00F13C61" w:rsidP="00E653E0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23C489FC" w14:textId="4D388AAF" w:rsidR="00F13C61" w:rsidRDefault="00F13C61" w:rsidP="00F13C61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 w:rsidR="00D75485"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45EE5426" w14:textId="77777777" w:rsidR="00F13C61" w:rsidRDefault="00F13C61" w:rsidP="00F13C61">
            <w:r>
              <w:t>(lodged between 1 July and 30 September 2018) ending 30 June 2019</w:t>
            </w:r>
          </w:p>
        </w:tc>
        <w:tc>
          <w:tcPr>
            <w:tcW w:w="1701" w:type="dxa"/>
            <w:vAlign w:val="center"/>
          </w:tcPr>
          <w:p w14:paraId="631F1A35" w14:textId="77777777" w:rsidR="00F13C61" w:rsidRDefault="00976C90" w:rsidP="00E862A0">
            <w:pPr>
              <w:jc w:val="right"/>
            </w:pPr>
            <w:r>
              <w:t>$459</w:t>
            </w:r>
            <w:r w:rsidR="00F13C61">
              <w:t>.00</w:t>
            </w:r>
          </w:p>
        </w:tc>
        <w:tc>
          <w:tcPr>
            <w:tcW w:w="1804" w:type="dxa"/>
            <w:vAlign w:val="center"/>
          </w:tcPr>
          <w:p w14:paraId="3B3D4C61" w14:textId="77777777" w:rsidR="00F13C61" w:rsidRPr="00096812" w:rsidRDefault="00976C90" w:rsidP="00E862A0">
            <w:pPr>
              <w:jc w:val="right"/>
              <w:rPr>
                <w:b/>
              </w:rPr>
            </w:pPr>
            <w:r>
              <w:rPr>
                <w:b/>
              </w:rPr>
              <w:t>$477</w:t>
            </w:r>
            <w:r w:rsidR="00F13C61" w:rsidRPr="00096812">
              <w:rPr>
                <w:b/>
              </w:rPr>
              <w:t>.00</w:t>
            </w:r>
          </w:p>
        </w:tc>
      </w:tr>
      <w:tr w:rsidR="00F26A82" w:rsidRPr="000D73DC" w14:paraId="6DCB9F37" w14:textId="77777777">
        <w:trPr>
          <w:trHeight w:val="614"/>
        </w:trPr>
        <w:tc>
          <w:tcPr>
            <w:tcW w:w="1129" w:type="dxa"/>
          </w:tcPr>
          <w:p w14:paraId="7C089E69" w14:textId="77777777" w:rsidR="00F26A82" w:rsidRDefault="00F26A82" w:rsidP="00F13C61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</w:tcPr>
          <w:p w14:paraId="71B2166E" w14:textId="77777777" w:rsidR="00F26A82" w:rsidRPr="00D1161D" w:rsidRDefault="00F26A82" w:rsidP="00F13C61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</w:tcPr>
          <w:p w14:paraId="58137691" w14:textId="4C4E1753" w:rsidR="00F26A82" w:rsidRDefault="00F26A82" w:rsidP="00F13C61">
            <w:pPr>
              <w:pStyle w:val="TableParagraph"/>
            </w:pPr>
            <w:r>
              <w:t xml:space="preserve">Premises initial registration </w:t>
            </w:r>
            <w:r w:rsidR="00D75485" w:rsidRPr="00F13C61">
              <w:rPr>
                <w:b/>
              </w:rPr>
              <w:t>categor</w:t>
            </w:r>
            <w:r w:rsidR="00D75485">
              <w:rPr>
                <w:b/>
              </w:rPr>
              <w:t>y</w:t>
            </w:r>
            <w:r w:rsidR="00D75485" w:rsidRPr="00F13C61">
              <w:rPr>
                <w:b/>
              </w:rPr>
              <w:t xml:space="preserve"> </w:t>
            </w:r>
            <w:r w:rsidRPr="00F13C61">
              <w:rPr>
                <w:b/>
              </w:rPr>
              <w:t>1</w:t>
            </w:r>
          </w:p>
          <w:p w14:paraId="7DB87535" w14:textId="77777777" w:rsidR="00F26A82" w:rsidRDefault="00F26A82" w:rsidP="00976C90">
            <w:pPr>
              <w:pStyle w:val="TableParagraph"/>
            </w:pPr>
            <w:r>
              <w:t>(lodged between 1 October and 31 December 2018) ending 30 June 2019</w:t>
            </w:r>
          </w:p>
        </w:tc>
        <w:tc>
          <w:tcPr>
            <w:tcW w:w="1701" w:type="dxa"/>
          </w:tcPr>
          <w:p w14:paraId="28757EF9" w14:textId="223FAFA5" w:rsidR="00F26A82" w:rsidRPr="00F26A82" w:rsidRDefault="00F26A82" w:rsidP="00F13C61">
            <w:pPr>
              <w:pStyle w:val="TableParagraph"/>
              <w:jc w:val="right"/>
              <w:rPr>
                <w:highlight w:val="yellow"/>
              </w:rPr>
            </w:pPr>
          </w:p>
        </w:tc>
        <w:tc>
          <w:tcPr>
            <w:tcW w:w="1804" w:type="dxa"/>
          </w:tcPr>
          <w:p w14:paraId="3E94CEBB" w14:textId="383997F0" w:rsidR="00F26A82" w:rsidRPr="009054CB" w:rsidRDefault="009054CB" w:rsidP="009054CB">
            <w:pPr>
              <w:jc w:val="right"/>
              <w:rPr>
                <w:b/>
              </w:rPr>
            </w:pPr>
            <w:r>
              <w:rPr>
                <w:b/>
              </w:rPr>
              <w:t>$198.75</w:t>
            </w:r>
          </w:p>
        </w:tc>
      </w:tr>
      <w:tr w:rsidR="00F26A82" w:rsidRPr="000D73DC" w14:paraId="58B621B3" w14:textId="77777777">
        <w:trPr>
          <w:trHeight w:val="614"/>
        </w:trPr>
        <w:tc>
          <w:tcPr>
            <w:tcW w:w="1129" w:type="dxa"/>
          </w:tcPr>
          <w:p w14:paraId="37A80588" w14:textId="77777777" w:rsidR="00F26A82" w:rsidRDefault="00F26A82" w:rsidP="00F13C61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</w:tcPr>
          <w:p w14:paraId="43E8F252" w14:textId="77777777" w:rsidR="00F26A82" w:rsidRPr="0073324D" w:rsidRDefault="00F26A82">
            <w:r>
              <w:t>Act, s 73</w:t>
            </w:r>
          </w:p>
        </w:tc>
        <w:tc>
          <w:tcPr>
            <w:tcW w:w="4678" w:type="dxa"/>
          </w:tcPr>
          <w:p w14:paraId="5AA50B4E" w14:textId="19B79D12" w:rsidR="00F26A82" w:rsidRDefault="00F26A82" w:rsidP="00F13C61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 w:rsidR="00D75485"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08AF8F2C" w14:textId="77777777" w:rsidR="00F26A82" w:rsidRDefault="00F26A82" w:rsidP="00F13C61">
            <w:pPr>
              <w:pStyle w:val="TableParagraph"/>
            </w:pPr>
            <w:r>
              <w:t>(lodged between 1 October and 31 December 2018) ending 30 June 2019</w:t>
            </w:r>
          </w:p>
        </w:tc>
        <w:tc>
          <w:tcPr>
            <w:tcW w:w="1701" w:type="dxa"/>
          </w:tcPr>
          <w:p w14:paraId="52144AAC" w14:textId="00421494" w:rsidR="00F26A82" w:rsidRPr="00F26A82" w:rsidRDefault="00F26A82" w:rsidP="00F26A82">
            <w:pPr>
              <w:jc w:val="right"/>
              <w:rPr>
                <w:highlight w:val="yellow"/>
              </w:rPr>
            </w:pPr>
          </w:p>
        </w:tc>
        <w:tc>
          <w:tcPr>
            <w:tcW w:w="1804" w:type="dxa"/>
          </w:tcPr>
          <w:p w14:paraId="6F819175" w14:textId="426F6230" w:rsidR="00F26A82" w:rsidRPr="009054CB" w:rsidRDefault="009054CB" w:rsidP="00F26A82">
            <w:pPr>
              <w:jc w:val="right"/>
              <w:rPr>
                <w:b/>
              </w:rPr>
            </w:pPr>
            <w:r w:rsidRPr="009054CB">
              <w:rPr>
                <w:b/>
              </w:rPr>
              <w:t>$357.75</w:t>
            </w:r>
          </w:p>
        </w:tc>
      </w:tr>
      <w:tr w:rsidR="00F26A82" w:rsidRPr="000D73DC" w14:paraId="699EF5A7" w14:textId="77777777">
        <w:trPr>
          <w:trHeight w:val="614"/>
        </w:trPr>
        <w:tc>
          <w:tcPr>
            <w:tcW w:w="1129" w:type="dxa"/>
          </w:tcPr>
          <w:p w14:paraId="5E37B4F4" w14:textId="77777777" w:rsidR="00F26A82" w:rsidRDefault="00F26A82" w:rsidP="00F13C61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</w:tcPr>
          <w:p w14:paraId="1A25E82F" w14:textId="77777777" w:rsidR="00F26A82" w:rsidRPr="0073324D" w:rsidRDefault="00F26A82">
            <w:r>
              <w:t>Act, s 73</w:t>
            </w:r>
          </w:p>
        </w:tc>
        <w:tc>
          <w:tcPr>
            <w:tcW w:w="4678" w:type="dxa"/>
          </w:tcPr>
          <w:p w14:paraId="3B4909FF" w14:textId="6DD6D231" w:rsidR="00F26A82" w:rsidRDefault="00F26A82" w:rsidP="00F13C61">
            <w:pPr>
              <w:pStyle w:val="TableParagraph"/>
            </w:pPr>
            <w:r>
              <w:t xml:space="preserve">Premises initial registration </w:t>
            </w:r>
            <w:r w:rsidR="00D75485" w:rsidRPr="00F13C61">
              <w:rPr>
                <w:b/>
              </w:rPr>
              <w:t>categor</w:t>
            </w:r>
            <w:r w:rsidR="00D75485">
              <w:rPr>
                <w:b/>
              </w:rPr>
              <w:t>y</w:t>
            </w:r>
            <w:r w:rsidR="00D75485" w:rsidRPr="00F13C61">
              <w:rPr>
                <w:b/>
              </w:rPr>
              <w:t xml:space="preserve"> </w:t>
            </w:r>
            <w:r w:rsidRPr="00F13C61">
              <w:rPr>
                <w:b/>
              </w:rPr>
              <w:t>1</w:t>
            </w:r>
          </w:p>
          <w:p w14:paraId="7C115AF1" w14:textId="77777777" w:rsidR="00F26A82" w:rsidRDefault="00F26A82" w:rsidP="00F13C61">
            <w:pPr>
              <w:pStyle w:val="TableParagraph"/>
            </w:pPr>
            <w:r>
              <w:t>(lodged between 1 January and 31 March 2019) ending 30 June 2019</w:t>
            </w:r>
          </w:p>
        </w:tc>
        <w:tc>
          <w:tcPr>
            <w:tcW w:w="1701" w:type="dxa"/>
          </w:tcPr>
          <w:p w14:paraId="40DAD18D" w14:textId="021C17C2" w:rsidR="00F26A82" w:rsidRPr="00F26A82" w:rsidRDefault="00F26A82" w:rsidP="00F26A82">
            <w:pPr>
              <w:jc w:val="right"/>
              <w:rPr>
                <w:highlight w:val="yellow"/>
              </w:rPr>
            </w:pPr>
          </w:p>
        </w:tc>
        <w:tc>
          <w:tcPr>
            <w:tcW w:w="1804" w:type="dxa"/>
          </w:tcPr>
          <w:p w14:paraId="25A5EDC2" w14:textId="1B9C89D0" w:rsidR="00F26A82" w:rsidRPr="009054CB" w:rsidRDefault="009054CB" w:rsidP="00F26A82">
            <w:pPr>
              <w:jc w:val="right"/>
              <w:rPr>
                <w:b/>
              </w:rPr>
            </w:pPr>
            <w:r>
              <w:rPr>
                <w:b/>
              </w:rPr>
              <w:t>$132.50</w:t>
            </w:r>
          </w:p>
        </w:tc>
      </w:tr>
      <w:tr w:rsidR="00F26A82" w:rsidRPr="000D73DC" w14:paraId="70536F1F" w14:textId="77777777">
        <w:trPr>
          <w:trHeight w:val="614"/>
        </w:trPr>
        <w:tc>
          <w:tcPr>
            <w:tcW w:w="1129" w:type="dxa"/>
          </w:tcPr>
          <w:p w14:paraId="12430121" w14:textId="77777777" w:rsidR="00F26A82" w:rsidRDefault="00F26A82" w:rsidP="00F13C61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</w:tcPr>
          <w:p w14:paraId="2F8F1353" w14:textId="77777777" w:rsidR="00F26A82" w:rsidRPr="0073324D" w:rsidRDefault="00F26A82">
            <w:r>
              <w:t>Act, s 73</w:t>
            </w:r>
          </w:p>
        </w:tc>
        <w:tc>
          <w:tcPr>
            <w:tcW w:w="4678" w:type="dxa"/>
          </w:tcPr>
          <w:p w14:paraId="1EE523CE" w14:textId="1EF8FA4E" w:rsidR="00F26A82" w:rsidRDefault="00F26A82" w:rsidP="00F13C61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 w:rsidR="00D75485"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79B68B5" w14:textId="77777777" w:rsidR="00F26A82" w:rsidRDefault="00F26A82" w:rsidP="00F13C61">
            <w:pPr>
              <w:pStyle w:val="TableParagraph"/>
            </w:pPr>
            <w:r>
              <w:t>(lodged between 1 January and 31 March 2019) ending 30 June 2019</w:t>
            </w:r>
          </w:p>
        </w:tc>
        <w:tc>
          <w:tcPr>
            <w:tcW w:w="1701" w:type="dxa"/>
          </w:tcPr>
          <w:p w14:paraId="000CBD8D" w14:textId="0AC8247B" w:rsidR="00F26A82" w:rsidRPr="00F26A82" w:rsidRDefault="00F26A82" w:rsidP="00F26A82">
            <w:pPr>
              <w:jc w:val="right"/>
              <w:rPr>
                <w:highlight w:val="yellow"/>
              </w:rPr>
            </w:pPr>
          </w:p>
        </w:tc>
        <w:tc>
          <w:tcPr>
            <w:tcW w:w="1804" w:type="dxa"/>
          </w:tcPr>
          <w:p w14:paraId="03D07CE1" w14:textId="0F1803F9" w:rsidR="00F26A82" w:rsidRPr="009054CB" w:rsidRDefault="009054CB" w:rsidP="00F26A82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Pr="009054CB">
              <w:rPr>
                <w:b/>
              </w:rPr>
              <w:t>238.50</w:t>
            </w:r>
          </w:p>
        </w:tc>
      </w:tr>
      <w:tr w:rsidR="00F26A82" w:rsidRPr="000D73DC" w14:paraId="7F487F11" w14:textId="77777777">
        <w:trPr>
          <w:trHeight w:val="614"/>
        </w:trPr>
        <w:tc>
          <w:tcPr>
            <w:tcW w:w="1129" w:type="dxa"/>
          </w:tcPr>
          <w:p w14:paraId="4BDAE646" w14:textId="77777777" w:rsidR="00F26A82" w:rsidRPr="00F0430E" w:rsidRDefault="00F26A82" w:rsidP="00F13C61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</w:tcPr>
          <w:p w14:paraId="27C0F65B" w14:textId="77777777" w:rsidR="00F26A82" w:rsidRPr="00FC6891" w:rsidRDefault="00F26A82" w:rsidP="00F13C61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</w:tcPr>
          <w:p w14:paraId="30B7BC41" w14:textId="7A7DDA62" w:rsidR="00F26A82" w:rsidRDefault="00F26A82" w:rsidP="00F13C61">
            <w:pPr>
              <w:pStyle w:val="TableParagraph"/>
            </w:pPr>
            <w:r>
              <w:t xml:space="preserve">Premises initial registration </w:t>
            </w:r>
            <w:r w:rsidR="00D75485" w:rsidRPr="00F13C61">
              <w:rPr>
                <w:b/>
              </w:rPr>
              <w:t>categor</w:t>
            </w:r>
            <w:r w:rsidR="00D75485">
              <w:rPr>
                <w:b/>
              </w:rPr>
              <w:t>y</w:t>
            </w:r>
            <w:r w:rsidR="00D75485" w:rsidRPr="00F13C61">
              <w:rPr>
                <w:b/>
              </w:rPr>
              <w:t xml:space="preserve"> </w:t>
            </w:r>
            <w:r w:rsidRPr="00F13C61">
              <w:rPr>
                <w:b/>
              </w:rPr>
              <w:t>1</w:t>
            </w:r>
          </w:p>
          <w:p w14:paraId="13BDD020" w14:textId="77777777" w:rsidR="00F26A82" w:rsidRDefault="00F26A82" w:rsidP="00F13C61">
            <w:pPr>
              <w:pStyle w:val="TableParagraph"/>
            </w:pPr>
            <w:r>
              <w:t xml:space="preserve">(lodged between 1 April and 30 June 2019) </w:t>
            </w:r>
          </w:p>
          <w:p w14:paraId="73E60C2D" w14:textId="77777777" w:rsidR="00F26A82" w:rsidRDefault="00F26A82" w:rsidP="00F13C61">
            <w:pPr>
              <w:pStyle w:val="TableParagraph"/>
            </w:pPr>
            <w:r>
              <w:t>ending 30 June 2019</w:t>
            </w:r>
          </w:p>
        </w:tc>
        <w:tc>
          <w:tcPr>
            <w:tcW w:w="1701" w:type="dxa"/>
          </w:tcPr>
          <w:p w14:paraId="5B6E0F29" w14:textId="3B2C2A9C" w:rsidR="00F26A82" w:rsidRPr="00F26A82" w:rsidRDefault="00F26A82" w:rsidP="00F26A82">
            <w:pPr>
              <w:jc w:val="right"/>
              <w:rPr>
                <w:highlight w:val="yellow"/>
              </w:rPr>
            </w:pPr>
          </w:p>
        </w:tc>
        <w:tc>
          <w:tcPr>
            <w:tcW w:w="1804" w:type="dxa"/>
          </w:tcPr>
          <w:p w14:paraId="74EA3C4E" w14:textId="59187DBC" w:rsidR="00F26A82" w:rsidRDefault="009054CB" w:rsidP="00F26A82">
            <w:pPr>
              <w:jc w:val="right"/>
              <w:rPr>
                <w:b/>
              </w:rPr>
            </w:pPr>
            <w:r>
              <w:rPr>
                <w:b/>
              </w:rPr>
              <w:t>$66.25</w:t>
            </w:r>
          </w:p>
          <w:p w14:paraId="284878A1" w14:textId="3DD37988" w:rsidR="009054CB" w:rsidRPr="009054CB" w:rsidRDefault="009054CB" w:rsidP="00F26A82">
            <w:pPr>
              <w:jc w:val="right"/>
              <w:rPr>
                <w:b/>
              </w:rPr>
            </w:pPr>
          </w:p>
        </w:tc>
      </w:tr>
      <w:tr w:rsidR="00F26A82" w:rsidRPr="00B6148F" w14:paraId="472BB95D" w14:textId="77777777">
        <w:trPr>
          <w:trHeight w:val="694"/>
        </w:trPr>
        <w:tc>
          <w:tcPr>
            <w:tcW w:w="1129" w:type="dxa"/>
          </w:tcPr>
          <w:p w14:paraId="1B3FB36D" w14:textId="77777777" w:rsidR="00F26A82" w:rsidRDefault="00F26A82" w:rsidP="00B6148F">
            <w:r>
              <w:t>6.9</w:t>
            </w:r>
          </w:p>
        </w:tc>
        <w:tc>
          <w:tcPr>
            <w:tcW w:w="1423" w:type="dxa"/>
          </w:tcPr>
          <w:p w14:paraId="75D32700" w14:textId="77777777" w:rsidR="00F26A82" w:rsidRPr="00D1161D" w:rsidRDefault="00F26A82" w:rsidP="00B6148F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</w:tcPr>
          <w:p w14:paraId="408C1300" w14:textId="3B1E4ED8" w:rsidR="00F26A82" w:rsidRDefault="00F26A82" w:rsidP="00F13C61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 w:rsidR="00D75485"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8C1C555" w14:textId="77777777" w:rsidR="00F26A82" w:rsidRDefault="00F26A82" w:rsidP="00F13C61">
            <w:pPr>
              <w:pStyle w:val="TableParagraph"/>
            </w:pPr>
            <w:r>
              <w:t xml:space="preserve">(lodged between 1 April and 30 June 2019) </w:t>
            </w:r>
          </w:p>
          <w:p w14:paraId="1CBC4205" w14:textId="77777777" w:rsidR="00F26A82" w:rsidRPr="00B6148F" w:rsidRDefault="00F26A82" w:rsidP="00F13C61">
            <w:r>
              <w:t>ending 30 June 2019</w:t>
            </w:r>
          </w:p>
        </w:tc>
        <w:tc>
          <w:tcPr>
            <w:tcW w:w="1701" w:type="dxa"/>
          </w:tcPr>
          <w:p w14:paraId="7D3D821E" w14:textId="286B7582" w:rsidR="00F26A82" w:rsidRPr="00F26A82" w:rsidRDefault="00F26A82" w:rsidP="00F26A82">
            <w:pPr>
              <w:jc w:val="right"/>
              <w:rPr>
                <w:highlight w:val="yellow"/>
              </w:rPr>
            </w:pPr>
          </w:p>
        </w:tc>
        <w:tc>
          <w:tcPr>
            <w:tcW w:w="1804" w:type="dxa"/>
          </w:tcPr>
          <w:p w14:paraId="3BB5C3F7" w14:textId="275D20DB" w:rsidR="00F26A82" w:rsidRPr="009054CB" w:rsidRDefault="009054CB" w:rsidP="00F26A82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Pr="009054CB">
              <w:rPr>
                <w:b/>
              </w:rPr>
              <w:t>119.25</w:t>
            </w:r>
          </w:p>
        </w:tc>
      </w:tr>
      <w:tr w:rsidR="00212331" w:rsidRPr="00F0430E" w14:paraId="1224A498" w14:textId="77777777">
        <w:trPr>
          <w:trHeight w:val="694"/>
        </w:trPr>
        <w:tc>
          <w:tcPr>
            <w:tcW w:w="1129" w:type="dxa"/>
          </w:tcPr>
          <w:p w14:paraId="73730E6E" w14:textId="77777777" w:rsidR="00212331" w:rsidRPr="008B2E50" w:rsidRDefault="00212331" w:rsidP="00F13C61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</w:tcPr>
          <w:p w14:paraId="1FFD9683" w14:textId="77777777" w:rsidR="00212331" w:rsidRPr="008B2E50" w:rsidRDefault="00212331" w:rsidP="00F13C6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83DF81" w14:textId="77777777" w:rsidR="00212331" w:rsidRPr="00F0430E" w:rsidRDefault="00212331" w:rsidP="00212331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</w:tcPr>
          <w:p w14:paraId="04222F62" w14:textId="77777777" w:rsidR="00212331" w:rsidRPr="00F0430E" w:rsidRDefault="00212331" w:rsidP="00E862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2E807C13" w14:textId="77777777" w:rsidR="00212331" w:rsidRPr="009B0C7E" w:rsidRDefault="00212331" w:rsidP="00E862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148F" w:rsidRPr="00B6148F" w14:paraId="01D012E6" w14:textId="77777777">
        <w:trPr>
          <w:trHeight w:val="694"/>
        </w:trPr>
        <w:tc>
          <w:tcPr>
            <w:tcW w:w="1129" w:type="dxa"/>
          </w:tcPr>
          <w:p w14:paraId="22CB1DD5" w14:textId="77777777" w:rsidR="00B6148F" w:rsidRPr="00B6148F" w:rsidRDefault="00212331" w:rsidP="00B6148F">
            <w:r>
              <w:t>7</w:t>
            </w:r>
            <w:r w:rsidR="00B046C8">
              <w:t>.</w:t>
            </w:r>
            <w:r>
              <w:t>1</w:t>
            </w:r>
          </w:p>
        </w:tc>
        <w:tc>
          <w:tcPr>
            <w:tcW w:w="1423" w:type="dxa"/>
          </w:tcPr>
          <w:p w14:paraId="65443A36" w14:textId="77777777" w:rsidR="00B6148F" w:rsidRPr="00D1161D" w:rsidRDefault="00D1161D" w:rsidP="00B6148F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</w:tcPr>
          <w:p w14:paraId="057A0E8D" w14:textId="3BD4AAD2" w:rsidR="00B6148F" w:rsidRPr="00B6148F" w:rsidRDefault="00B6148F" w:rsidP="00212331">
            <w:r w:rsidRPr="00B6148F">
              <w:t xml:space="preserve">Annual </w:t>
            </w:r>
            <w:r w:rsidR="00101FEA">
              <w:t xml:space="preserve">premises </w:t>
            </w:r>
            <w:r w:rsidRPr="00B6148F">
              <w:t xml:space="preserve">registration </w:t>
            </w:r>
            <w:r w:rsidR="00AD757D">
              <w:t>(</w:t>
            </w:r>
            <w:r w:rsidR="00AD757D" w:rsidRPr="00212331">
              <w:rPr>
                <w:b/>
              </w:rPr>
              <w:t>categor</w:t>
            </w:r>
            <w:r w:rsidR="00D75485">
              <w:rPr>
                <w:b/>
              </w:rPr>
              <w:t>y</w:t>
            </w:r>
            <w:r w:rsidR="00AD757D" w:rsidRPr="00212331">
              <w:rPr>
                <w:b/>
              </w:rPr>
              <w:t xml:space="preserve"> 1</w:t>
            </w:r>
            <w:r w:rsidR="00101FEA" w:rsidRPr="00B6148F">
              <w:t>)</w:t>
            </w:r>
            <w:r w:rsidR="00101FEA">
              <w:t xml:space="preserve"> lodged on or before 30 June 2019</w:t>
            </w:r>
          </w:p>
        </w:tc>
        <w:tc>
          <w:tcPr>
            <w:tcW w:w="1701" w:type="dxa"/>
          </w:tcPr>
          <w:p w14:paraId="368CDE09" w14:textId="77777777" w:rsidR="00B6148F" w:rsidRPr="00B6148F" w:rsidRDefault="00B6148F" w:rsidP="00B6148F">
            <w:pPr>
              <w:jc w:val="right"/>
            </w:pPr>
            <w:r>
              <w:t>$102.00</w:t>
            </w:r>
          </w:p>
        </w:tc>
        <w:tc>
          <w:tcPr>
            <w:tcW w:w="1804" w:type="dxa"/>
          </w:tcPr>
          <w:p w14:paraId="552EDC8E" w14:textId="77777777" w:rsidR="00B6148F" w:rsidRPr="00B6148F" w:rsidRDefault="00D1161D" w:rsidP="00B6148F">
            <w:pPr>
              <w:jc w:val="right"/>
              <w:rPr>
                <w:b/>
              </w:rPr>
            </w:pPr>
            <w:r>
              <w:rPr>
                <w:b/>
              </w:rPr>
              <w:t>$220</w:t>
            </w:r>
            <w:r w:rsidR="00B6148F" w:rsidRPr="00B6148F">
              <w:rPr>
                <w:b/>
              </w:rPr>
              <w:t>.00</w:t>
            </w:r>
          </w:p>
        </w:tc>
      </w:tr>
      <w:tr w:rsidR="00B6148F" w:rsidRPr="00B6148F" w14:paraId="471CE16A" w14:textId="77777777">
        <w:trPr>
          <w:trHeight w:val="694"/>
        </w:trPr>
        <w:tc>
          <w:tcPr>
            <w:tcW w:w="1129" w:type="dxa"/>
          </w:tcPr>
          <w:p w14:paraId="2671B6D5" w14:textId="77777777" w:rsidR="00B6148F" w:rsidRPr="00B6148F" w:rsidRDefault="00212331" w:rsidP="00B6148F">
            <w:r>
              <w:t>7.2</w:t>
            </w:r>
          </w:p>
        </w:tc>
        <w:tc>
          <w:tcPr>
            <w:tcW w:w="1423" w:type="dxa"/>
          </w:tcPr>
          <w:p w14:paraId="737FC279" w14:textId="77777777" w:rsidR="00B6148F" w:rsidRPr="00FC6891" w:rsidRDefault="00D1161D" w:rsidP="00B6148F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</w:tcPr>
          <w:p w14:paraId="07549C8A" w14:textId="2E6510CB" w:rsidR="00B6148F" w:rsidRPr="00B6148F" w:rsidRDefault="00B6148F" w:rsidP="00212331">
            <w:r w:rsidRPr="00B6148F">
              <w:t xml:space="preserve">Annual </w:t>
            </w:r>
            <w:r w:rsidR="00101FEA">
              <w:t xml:space="preserve">premises </w:t>
            </w:r>
            <w:r w:rsidRPr="00B6148F">
              <w:t>registrat</w:t>
            </w:r>
            <w:r>
              <w:t>i</w:t>
            </w:r>
            <w:r w:rsidR="00AD757D">
              <w:t>on fee (</w:t>
            </w:r>
            <w:r w:rsidR="00AD757D" w:rsidRPr="00212331">
              <w:rPr>
                <w:b/>
              </w:rPr>
              <w:t xml:space="preserve">categories </w:t>
            </w:r>
            <w:r w:rsidR="00D75485">
              <w:rPr>
                <w:b/>
              </w:rPr>
              <w:t>2-</w:t>
            </w:r>
            <w:r w:rsidR="00AD757D" w:rsidRPr="00212331">
              <w:rPr>
                <w:b/>
              </w:rPr>
              <w:t>5</w:t>
            </w:r>
            <w:r w:rsidRPr="00B6148F">
              <w:t>)</w:t>
            </w:r>
            <w:r w:rsidR="00101FEA">
              <w:t xml:space="preserve"> lodged on or before 30 June 2019</w:t>
            </w:r>
          </w:p>
        </w:tc>
        <w:tc>
          <w:tcPr>
            <w:tcW w:w="1701" w:type="dxa"/>
          </w:tcPr>
          <w:p w14:paraId="540601EB" w14:textId="77777777" w:rsidR="00B6148F" w:rsidRPr="00B6148F" w:rsidRDefault="00B6148F" w:rsidP="00B6148F">
            <w:pPr>
              <w:jc w:val="right"/>
            </w:pPr>
            <w:r>
              <w:t>$204.00</w:t>
            </w:r>
          </w:p>
        </w:tc>
        <w:tc>
          <w:tcPr>
            <w:tcW w:w="1804" w:type="dxa"/>
          </w:tcPr>
          <w:p w14:paraId="05847F86" w14:textId="77777777" w:rsidR="00B6148F" w:rsidRPr="00B6148F" w:rsidRDefault="00D1161D" w:rsidP="00B6148F">
            <w:pPr>
              <w:jc w:val="right"/>
              <w:rPr>
                <w:b/>
              </w:rPr>
            </w:pPr>
            <w:r>
              <w:rPr>
                <w:b/>
              </w:rPr>
              <w:t>$330</w:t>
            </w:r>
            <w:r w:rsidR="00B6148F" w:rsidRPr="00B6148F">
              <w:rPr>
                <w:b/>
              </w:rPr>
              <w:t>.00</w:t>
            </w:r>
          </w:p>
        </w:tc>
      </w:tr>
    </w:tbl>
    <w:p w14:paraId="244E966F" w14:textId="77777777" w:rsidR="00F72A4F" w:rsidRDefault="00F72A4F"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CE4B74" w:rsidRPr="008B2E50" w14:paraId="27F4EB13" w14:textId="77777777">
        <w:trPr>
          <w:trHeight w:val="694"/>
        </w:trPr>
        <w:tc>
          <w:tcPr>
            <w:tcW w:w="1129" w:type="dxa"/>
          </w:tcPr>
          <w:p w14:paraId="3A008004" w14:textId="77777777" w:rsidR="00CE4B74" w:rsidRPr="008B2E50" w:rsidRDefault="00CE4B74" w:rsidP="00F13C61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lastRenderedPageBreak/>
              <w:t xml:space="preserve">Part </w:t>
            </w:r>
            <w:r w:rsidR="008B2E50" w:rsidRPr="008B2E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14:paraId="403BF17F" w14:textId="77777777" w:rsidR="00CE4B74" w:rsidRPr="008B2E50" w:rsidRDefault="00CE4B74" w:rsidP="00F13C6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AC5905" w14:textId="77777777" w:rsidR="00CE4B74" w:rsidRPr="008B2E50" w:rsidRDefault="00650598" w:rsidP="00650598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</w:tcPr>
          <w:p w14:paraId="2CE00463" w14:textId="77777777" w:rsidR="00CE4B74" w:rsidRPr="008B2E50" w:rsidRDefault="00CE4B74" w:rsidP="00F13C6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29150F33" w14:textId="77777777" w:rsidR="00CE4B74" w:rsidRPr="008B2E50" w:rsidRDefault="00CE4B74" w:rsidP="00F13C6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E4B74" w:rsidRPr="008B2E50" w14:paraId="052E3DA8" w14:textId="77777777">
        <w:trPr>
          <w:trHeight w:val="399"/>
        </w:trPr>
        <w:tc>
          <w:tcPr>
            <w:tcW w:w="1129" w:type="dxa"/>
          </w:tcPr>
          <w:p w14:paraId="79EAFFAE" w14:textId="77777777" w:rsidR="00CE4B74" w:rsidRPr="008B2E50" w:rsidRDefault="008B2E50" w:rsidP="00F13C61">
            <w:pPr>
              <w:pStyle w:val="TableParagraph"/>
            </w:pPr>
            <w:r w:rsidRPr="008B2E50">
              <w:t>8</w:t>
            </w:r>
            <w:r w:rsidR="002278EE" w:rsidRPr="008B2E50">
              <w:t>.1</w:t>
            </w:r>
          </w:p>
        </w:tc>
        <w:tc>
          <w:tcPr>
            <w:tcW w:w="1423" w:type="dxa"/>
          </w:tcPr>
          <w:p w14:paraId="475FB6DD" w14:textId="77777777" w:rsidR="00CE4B74" w:rsidRPr="008B2E50" w:rsidRDefault="00AD40F8" w:rsidP="00F13C61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</w:tcPr>
          <w:p w14:paraId="3DF7117B" w14:textId="77777777" w:rsidR="00CE4B74" w:rsidRPr="008B2E50" w:rsidRDefault="002278EE" w:rsidP="00F13C61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</w:tcPr>
          <w:p w14:paraId="4A666351" w14:textId="77777777" w:rsidR="00CE4B74" w:rsidRPr="008B2E50" w:rsidRDefault="002278EE" w:rsidP="00F13C61">
            <w:pPr>
              <w:pStyle w:val="TableParagraph"/>
              <w:jc w:val="right"/>
            </w:pPr>
            <w:r w:rsidRPr="008B2E50">
              <w:t>$45.00</w:t>
            </w:r>
          </w:p>
        </w:tc>
        <w:tc>
          <w:tcPr>
            <w:tcW w:w="1804" w:type="dxa"/>
          </w:tcPr>
          <w:p w14:paraId="54FCE6C7" w14:textId="77777777" w:rsidR="00CE4B74" w:rsidRPr="008B2E50" w:rsidRDefault="002278EE" w:rsidP="00F13C61">
            <w:pPr>
              <w:pStyle w:val="TableParagraph"/>
              <w:jc w:val="right"/>
              <w:rPr>
                <w:b/>
              </w:rPr>
            </w:pPr>
            <w:r w:rsidRPr="008B2E50">
              <w:rPr>
                <w:b/>
              </w:rPr>
              <w:t>$47.00</w:t>
            </w:r>
          </w:p>
        </w:tc>
      </w:tr>
      <w:tr w:rsidR="00CE4B74" w:rsidRPr="008B2E50" w14:paraId="210B9CD4" w14:textId="77777777">
        <w:trPr>
          <w:trHeight w:val="702"/>
        </w:trPr>
        <w:tc>
          <w:tcPr>
            <w:tcW w:w="1129" w:type="dxa"/>
          </w:tcPr>
          <w:p w14:paraId="5A0015F2" w14:textId="77777777" w:rsidR="00CE4B74" w:rsidRPr="008B2E50" w:rsidRDefault="008B2E50" w:rsidP="00F13C61">
            <w:pPr>
              <w:pStyle w:val="TableParagraph"/>
            </w:pPr>
            <w:r w:rsidRPr="008B2E50">
              <w:t>8</w:t>
            </w:r>
            <w:r w:rsidR="002278EE" w:rsidRPr="008B2E50">
              <w:t>.2</w:t>
            </w:r>
          </w:p>
        </w:tc>
        <w:tc>
          <w:tcPr>
            <w:tcW w:w="1423" w:type="dxa"/>
          </w:tcPr>
          <w:p w14:paraId="5056BC6E" w14:textId="77777777" w:rsidR="00CE4B74" w:rsidRPr="008B2E50" w:rsidRDefault="00E67E32" w:rsidP="00F13C61">
            <w:pPr>
              <w:pStyle w:val="TableParagraph"/>
            </w:pPr>
            <w:r w:rsidRPr="008B2E50">
              <w:t>Act</w:t>
            </w:r>
            <w:r w:rsidR="00AD40F8" w:rsidRPr="008B2E50">
              <w:t>, s 129</w:t>
            </w:r>
          </w:p>
        </w:tc>
        <w:tc>
          <w:tcPr>
            <w:tcW w:w="4678" w:type="dxa"/>
          </w:tcPr>
          <w:p w14:paraId="2A87A7CC" w14:textId="77777777" w:rsidR="00CE4B74" w:rsidRPr="008B2E50" w:rsidRDefault="002278EE" w:rsidP="00FA01F7">
            <w:pPr>
              <w:pStyle w:val="TableParagraph"/>
            </w:pPr>
            <w:r w:rsidRPr="008B2E50">
              <w:t xml:space="preserve">Provision of all registered veterinary </w:t>
            </w:r>
            <w:r w:rsidR="00FA01F7" w:rsidRPr="008B2E50">
              <w:t>practitioners</w:t>
            </w:r>
            <w:r w:rsidRPr="008B2E50">
              <w:t xml:space="preserve"> details from the register</w:t>
            </w:r>
          </w:p>
        </w:tc>
        <w:tc>
          <w:tcPr>
            <w:tcW w:w="1701" w:type="dxa"/>
          </w:tcPr>
          <w:p w14:paraId="313CFCCD" w14:textId="77777777" w:rsidR="00CE4B74" w:rsidRPr="008B2E50" w:rsidRDefault="002278EE" w:rsidP="00F13C61">
            <w:pPr>
              <w:pStyle w:val="TableParagraph"/>
              <w:jc w:val="right"/>
            </w:pPr>
            <w:r w:rsidRPr="008B2E50">
              <w:t>$510.00</w:t>
            </w:r>
          </w:p>
        </w:tc>
        <w:tc>
          <w:tcPr>
            <w:tcW w:w="1804" w:type="dxa"/>
          </w:tcPr>
          <w:p w14:paraId="0BBB0716" w14:textId="77777777" w:rsidR="00CE4B74" w:rsidRPr="008B2E50" w:rsidRDefault="002278EE" w:rsidP="00F13C61">
            <w:pPr>
              <w:pStyle w:val="TableParagraph"/>
              <w:jc w:val="right"/>
              <w:rPr>
                <w:b/>
              </w:rPr>
            </w:pPr>
            <w:r w:rsidRPr="008B2E50">
              <w:rPr>
                <w:b/>
              </w:rPr>
              <w:t>$530.00</w:t>
            </w:r>
          </w:p>
        </w:tc>
      </w:tr>
      <w:tr w:rsidR="002278EE" w:rsidRPr="000D73DC" w14:paraId="0FEF5DB3" w14:textId="77777777" w:rsidTr="009E3A20">
        <w:trPr>
          <w:trHeight w:val="401"/>
        </w:trPr>
        <w:tc>
          <w:tcPr>
            <w:tcW w:w="1129" w:type="dxa"/>
            <w:shd w:val="clear" w:color="auto" w:fill="auto"/>
          </w:tcPr>
          <w:p w14:paraId="558C2F94" w14:textId="77777777" w:rsidR="002278EE" w:rsidRPr="009E3A20" w:rsidRDefault="008B2E50" w:rsidP="00F13C61">
            <w:pPr>
              <w:pStyle w:val="TableParagraph"/>
            </w:pPr>
            <w:r w:rsidRPr="009E3A20">
              <w:t>8</w:t>
            </w:r>
            <w:r w:rsidR="002278EE" w:rsidRPr="009E3A20">
              <w:t>.3</w:t>
            </w:r>
          </w:p>
        </w:tc>
        <w:tc>
          <w:tcPr>
            <w:tcW w:w="1423" w:type="dxa"/>
            <w:shd w:val="clear" w:color="auto" w:fill="auto"/>
          </w:tcPr>
          <w:p w14:paraId="7E0A344D" w14:textId="22D8B5FC" w:rsidR="002278EE" w:rsidRPr="009E3A20" w:rsidRDefault="00E67E32" w:rsidP="009E3A20">
            <w:pPr>
              <w:pStyle w:val="TableParagraph"/>
            </w:pPr>
            <w:r w:rsidRPr="009E3A20">
              <w:t xml:space="preserve">Act, s </w:t>
            </w:r>
            <w:r w:rsidR="009E3A20" w:rsidRPr="009E3A20">
              <w:t>16</w:t>
            </w:r>
          </w:p>
        </w:tc>
        <w:tc>
          <w:tcPr>
            <w:tcW w:w="4678" w:type="dxa"/>
            <w:shd w:val="clear" w:color="auto" w:fill="auto"/>
          </w:tcPr>
          <w:p w14:paraId="6885719F" w14:textId="77777777" w:rsidR="002278EE" w:rsidRPr="009E3A20" w:rsidRDefault="002278EE" w:rsidP="00F13C61">
            <w:pPr>
              <w:pStyle w:val="TableParagraph"/>
            </w:pPr>
            <w:r w:rsidRPr="009E3A20">
              <w:t>Letter of Professional standing (per letter)</w:t>
            </w:r>
          </w:p>
        </w:tc>
        <w:tc>
          <w:tcPr>
            <w:tcW w:w="1701" w:type="dxa"/>
            <w:shd w:val="clear" w:color="auto" w:fill="auto"/>
          </w:tcPr>
          <w:p w14:paraId="6264C025" w14:textId="77777777" w:rsidR="002278EE" w:rsidRPr="009E3A20" w:rsidRDefault="002278EE" w:rsidP="00F13C61">
            <w:pPr>
              <w:pStyle w:val="TableParagraph"/>
              <w:jc w:val="right"/>
            </w:pPr>
            <w:r w:rsidRPr="009E3A20">
              <w:t>$47.00</w:t>
            </w:r>
          </w:p>
        </w:tc>
        <w:tc>
          <w:tcPr>
            <w:tcW w:w="1804" w:type="dxa"/>
            <w:shd w:val="clear" w:color="auto" w:fill="auto"/>
          </w:tcPr>
          <w:p w14:paraId="4E2C2E0C" w14:textId="77777777" w:rsidR="002278EE" w:rsidRPr="009E3A20" w:rsidRDefault="002278EE" w:rsidP="00F13C61">
            <w:pPr>
              <w:pStyle w:val="TableParagraph"/>
              <w:jc w:val="right"/>
              <w:rPr>
                <w:b/>
              </w:rPr>
            </w:pPr>
            <w:r w:rsidRPr="009E3A20">
              <w:rPr>
                <w:b/>
              </w:rPr>
              <w:t>$49.00</w:t>
            </w:r>
          </w:p>
        </w:tc>
      </w:tr>
    </w:tbl>
    <w:p w14:paraId="6CEA5F9C" w14:textId="77777777" w:rsidR="00CE4B74" w:rsidRPr="00F72A4F" w:rsidRDefault="00CE4B74" w:rsidP="00F72A4F">
      <w:pPr>
        <w:spacing w:before="93"/>
        <w:ind w:left="-709"/>
        <w:rPr>
          <w:b/>
          <w:w w:val="105"/>
          <w:sz w:val="24"/>
          <w:szCs w:val="24"/>
        </w:rPr>
      </w:pPr>
    </w:p>
    <w:p w14:paraId="7662DDBA" w14:textId="5C7AC85F" w:rsidR="00AD40F8" w:rsidRDefault="00AD40F8" w:rsidP="00F72A4F">
      <w:pPr>
        <w:spacing w:before="93"/>
        <w:ind w:left="-709"/>
        <w:rPr>
          <w:b/>
          <w:w w:val="105"/>
          <w:sz w:val="24"/>
          <w:szCs w:val="24"/>
        </w:rPr>
      </w:pPr>
    </w:p>
    <w:p w14:paraId="6D65DC05" w14:textId="77777777" w:rsidR="00337D3A" w:rsidRPr="00F72A4F" w:rsidRDefault="00337D3A" w:rsidP="00F72A4F">
      <w:pPr>
        <w:spacing w:before="93"/>
        <w:ind w:left="-709"/>
        <w:rPr>
          <w:b/>
          <w:w w:val="105"/>
          <w:sz w:val="24"/>
          <w:szCs w:val="24"/>
        </w:rPr>
      </w:pPr>
    </w:p>
    <w:p w14:paraId="5D4ACCA9" w14:textId="77777777" w:rsidR="00451DE6" w:rsidRDefault="00FA01F7" w:rsidP="00F72A4F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Veterinary Practice (Fees) Determination 2018 (No 1</w:t>
      </w:r>
      <w:r w:rsidR="00451DE6">
        <w:rPr>
          <w:b/>
          <w:w w:val="105"/>
          <w:sz w:val="24"/>
          <w:szCs w:val="24"/>
        </w:rPr>
        <w:t>)</w:t>
      </w:r>
    </w:p>
    <w:p w14:paraId="199A481D" w14:textId="77777777" w:rsidR="00451DE6" w:rsidRPr="00F72A4F" w:rsidRDefault="00451DE6" w:rsidP="00F72A4F">
      <w:pPr>
        <w:spacing w:before="93"/>
        <w:ind w:left="-709"/>
        <w:rPr>
          <w:b/>
          <w:w w:val="105"/>
          <w:sz w:val="24"/>
          <w:szCs w:val="24"/>
        </w:rPr>
      </w:pPr>
      <w:r w:rsidRPr="00451DE6">
        <w:rPr>
          <w:b/>
          <w:w w:val="105"/>
          <w:sz w:val="24"/>
          <w:szCs w:val="24"/>
        </w:rPr>
        <w:t>Schedule 2 - Category of Premises</w:t>
      </w:r>
    </w:p>
    <w:p w14:paraId="4ECD3668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451DE6" w:rsidRPr="00F72A4F" w14:paraId="1CD49E26" w14:textId="77777777" w:rsidTr="00F72A4F">
        <w:trPr>
          <w:trHeight w:val="854"/>
        </w:trPr>
        <w:tc>
          <w:tcPr>
            <w:tcW w:w="1276" w:type="dxa"/>
          </w:tcPr>
          <w:p w14:paraId="5E96A06F" w14:textId="77777777" w:rsidR="00D75485" w:rsidRDefault="00451DE6" w:rsidP="00F72A4F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31AD24A0" w14:textId="76420A6B" w:rsidR="00451DE6" w:rsidRPr="00F72A4F" w:rsidRDefault="00451DE6" w:rsidP="00F72A4F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</w:tcPr>
          <w:p w14:paraId="5A62D6BB" w14:textId="77777777" w:rsidR="00451DE6" w:rsidRPr="00F72A4F" w:rsidRDefault="00451DE6" w:rsidP="00F72A4F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451DE6" w:rsidRPr="00F72A4F" w14:paraId="6446917B" w14:textId="77777777" w:rsidTr="00F72A4F">
        <w:trPr>
          <w:trHeight w:val="1080"/>
        </w:trPr>
        <w:tc>
          <w:tcPr>
            <w:tcW w:w="1276" w:type="dxa"/>
          </w:tcPr>
          <w:p w14:paraId="23C3E5F5" w14:textId="77777777" w:rsidR="00451DE6" w:rsidRPr="00F72A4F" w:rsidRDefault="00451DE6" w:rsidP="00D75485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</w:tcPr>
          <w:p w14:paraId="2D59ACCA" w14:textId="77777777" w:rsidR="00451DE6" w:rsidRPr="00F72A4F" w:rsidRDefault="00451DE6" w:rsidP="00F72A4F">
            <w:pPr>
              <w:pStyle w:val="TableParagraph"/>
            </w:pPr>
            <w:r w:rsidRPr="00F72A4F">
              <w:t xml:space="preserve">Veterinary consulting rooms where </w:t>
            </w:r>
            <w:r w:rsidR="00212331" w:rsidRPr="00F72A4F">
              <w:t>a restricted act of veterinary science (other than major veterinary surgery or emergency care) may be carried out.</w:t>
            </w:r>
          </w:p>
        </w:tc>
      </w:tr>
      <w:tr w:rsidR="00451DE6" w:rsidRPr="00F72A4F" w14:paraId="640D115B" w14:textId="77777777" w:rsidTr="00F72A4F">
        <w:trPr>
          <w:trHeight w:val="854"/>
        </w:trPr>
        <w:tc>
          <w:tcPr>
            <w:tcW w:w="1276" w:type="dxa"/>
          </w:tcPr>
          <w:p w14:paraId="0247FC32" w14:textId="77777777" w:rsidR="00451DE6" w:rsidRPr="00F72A4F" w:rsidRDefault="00451DE6" w:rsidP="00D75485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</w:tcPr>
          <w:p w14:paraId="1EA2BBD8" w14:textId="77777777" w:rsidR="00451DE6" w:rsidRPr="00F72A4F" w:rsidRDefault="00451DE6" w:rsidP="00F72A4F">
            <w:pPr>
              <w:pStyle w:val="TableParagraph"/>
            </w:pPr>
            <w:r w:rsidRPr="00F72A4F">
              <w:t xml:space="preserve">Veterinary clinics where </w:t>
            </w:r>
            <w:r w:rsidR="0070452F" w:rsidRPr="00F72A4F">
              <w:t>a restricted act of veterinary science, including major veterinary surgery, may be carried out.</w:t>
            </w:r>
          </w:p>
        </w:tc>
      </w:tr>
      <w:tr w:rsidR="008B2E50" w:rsidRPr="00F72A4F" w14:paraId="235AE92B" w14:textId="77777777" w:rsidTr="00F72A4F">
        <w:trPr>
          <w:trHeight w:val="1085"/>
        </w:trPr>
        <w:tc>
          <w:tcPr>
            <w:tcW w:w="1276" w:type="dxa"/>
          </w:tcPr>
          <w:p w14:paraId="645FB044" w14:textId="77777777" w:rsidR="008B2E50" w:rsidRPr="00F72A4F" w:rsidRDefault="008B2E50" w:rsidP="00D75485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</w:tcPr>
          <w:p w14:paraId="45FA033C" w14:textId="4C474DAC" w:rsidR="008B2E50" w:rsidRPr="00F72A4F" w:rsidRDefault="008B2E50" w:rsidP="00F72A4F">
            <w:pPr>
              <w:pStyle w:val="TableParagraph"/>
            </w:pPr>
            <w:r w:rsidRPr="00F72A4F">
              <w:t xml:space="preserve">Mobile veterinary clinics are a vehicle, including a </w:t>
            </w:r>
            <w:r w:rsidR="001A523E" w:rsidRPr="00F72A4F">
              <w:t>trailer that</w:t>
            </w:r>
            <w:r w:rsidRPr="00F72A4F">
              <w:t xml:space="preserve"> may be moved from one location to another, and is modified to operate as a veterinary clinic.</w:t>
            </w:r>
          </w:p>
        </w:tc>
      </w:tr>
      <w:tr w:rsidR="00451DE6" w:rsidRPr="00F72A4F" w14:paraId="74F95DFB" w14:textId="77777777" w:rsidTr="00F72A4F">
        <w:trPr>
          <w:trHeight w:val="1623"/>
        </w:trPr>
        <w:tc>
          <w:tcPr>
            <w:tcW w:w="1276" w:type="dxa"/>
          </w:tcPr>
          <w:p w14:paraId="71AFDE53" w14:textId="77777777" w:rsidR="00451DE6" w:rsidRPr="00F72A4F" w:rsidRDefault="008B2E50" w:rsidP="00D75485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</w:tcPr>
          <w:p w14:paraId="02F10FD7" w14:textId="77777777" w:rsidR="00451DE6" w:rsidRPr="00F72A4F" w:rsidRDefault="00451DE6" w:rsidP="00F72A4F">
            <w:pPr>
              <w:pStyle w:val="TableParagraph"/>
            </w:pPr>
            <w:r w:rsidRPr="00F72A4F">
              <w:t xml:space="preserve">Veterinary hospitals where </w:t>
            </w:r>
            <w:r w:rsidR="0070452F" w:rsidRPr="00F72A4F">
              <w:t>a restricted act of veterinary science, including major veterinary surgery and emergency care, may be carried out, and higher level of diagnostic facilit</w:t>
            </w:r>
            <w:r w:rsidR="008B2E50" w:rsidRPr="00F72A4F">
              <w:t>i</w:t>
            </w:r>
            <w:r w:rsidR="0070452F" w:rsidRPr="00F72A4F">
              <w:t>es than are available at a veterinary clinic are provided.</w:t>
            </w:r>
          </w:p>
        </w:tc>
      </w:tr>
      <w:tr w:rsidR="00451DE6" w:rsidRPr="00F72A4F" w14:paraId="4AD2530E" w14:textId="77777777" w:rsidTr="00F72A4F">
        <w:trPr>
          <w:trHeight w:val="922"/>
        </w:trPr>
        <w:tc>
          <w:tcPr>
            <w:tcW w:w="1276" w:type="dxa"/>
          </w:tcPr>
          <w:p w14:paraId="1D974CD7" w14:textId="77777777" w:rsidR="00451DE6" w:rsidRPr="00F72A4F" w:rsidRDefault="00451DE6" w:rsidP="00D75485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</w:tcPr>
          <w:p w14:paraId="506B98D0" w14:textId="2FD829C3" w:rsidR="00451DE6" w:rsidRPr="00F72A4F" w:rsidRDefault="00451DE6" w:rsidP="00F72A4F">
            <w:pPr>
              <w:pStyle w:val="TableParagraph"/>
            </w:pPr>
            <w:r w:rsidRPr="00F72A4F">
              <w:t xml:space="preserve">Mobile veterinary </w:t>
            </w:r>
            <w:r w:rsidR="00AD757D" w:rsidRPr="00F72A4F">
              <w:t>hospitals</w:t>
            </w:r>
            <w:r w:rsidRPr="00F72A4F">
              <w:t xml:space="preserve"> </w:t>
            </w:r>
            <w:r w:rsidR="0070452F" w:rsidRPr="00F72A4F">
              <w:t xml:space="preserve">are a vehicle, including a </w:t>
            </w:r>
            <w:r w:rsidR="001A523E" w:rsidRPr="00F72A4F">
              <w:t>trailer that</w:t>
            </w:r>
            <w:r w:rsidR="0070452F" w:rsidRPr="00F72A4F">
              <w:t xml:space="preserve"> may be moved from one location to another, and is modified to ope</w:t>
            </w:r>
            <w:r w:rsidR="008B2E50" w:rsidRPr="00F72A4F">
              <w:t>ra</w:t>
            </w:r>
            <w:r w:rsidR="0070452F" w:rsidRPr="00F72A4F">
              <w:t>te as a veterinary hospital.</w:t>
            </w:r>
          </w:p>
        </w:tc>
      </w:tr>
    </w:tbl>
    <w:p w14:paraId="01C924B8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1C925826" w14:textId="45FFEFE0" w:rsidR="005F45F5" w:rsidRPr="00F72A4F" w:rsidRDefault="0087631B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</w:t>
      </w:r>
      <w:r w:rsidR="008B2E50" w:rsidRPr="00F72A4F">
        <w:rPr>
          <w:w w:val="105"/>
        </w:rPr>
        <w:t>r</w:t>
      </w:r>
      <w:r w:rsidRPr="00F72A4F">
        <w:rPr>
          <w:w w:val="105"/>
        </w:rPr>
        <w:t>y s</w:t>
      </w:r>
      <w:r w:rsidR="005F45F5" w:rsidRPr="00F72A4F">
        <w:rPr>
          <w:w w:val="105"/>
        </w:rPr>
        <w:t>.71</w:t>
      </w:r>
      <w:r w:rsidR="00AE4FA9">
        <w:rPr>
          <w:w w:val="105"/>
        </w:rPr>
        <w:t xml:space="preserve"> </w:t>
      </w:r>
      <w:r w:rsidR="005F45F5" w:rsidRPr="00F72A4F">
        <w:rPr>
          <w:w w:val="105"/>
        </w:rPr>
        <w:t>(2) means a restricted act of veterinary science that-</w:t>
      </w:r>
    </w:p>
    <w:p w14:paraId="354C7137" w14:textId="77777777" w:rsidR="005F45F5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50A0196E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(i) according to current standards of veterinary practice, should not be undertaken without the administration of an anaesthetic (other than a local anaesthetic); or</w:t>
      </w:r>
    </w:p>
    <w:p w14:paraId="28FC719F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(ii) involves a spinal anaesthetic; or</w:t>
      </w:r>
    </w:p>
    <w:p w14:paraId="779FA05F" w14:textId="77777777" w:rsidR="00AD40F8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sectPr w:rsidR="00AD40F8" w:rsidRPr="00F72A4F" w:rsidSect="00B96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CF12C" w14:textId="77777777" w:rsidR="001222A5" w:rsidRDefault="001222A5" w:rsidP="000D73DC">
      <w:r>
        <w:separator/>
      </w:r>
    </w:p>
  </w:endnote>
  <w:endnote w:type="continuationSeparator" w:id="0">
    <w:p w14:paraId="51488069" w14:textId="77777777" w:rsidR="001222A5" w:rsidRDefault="001222A5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A5478" w14:textId="77777777" w:rsidR="001142DD" w:rsidRDefault="001142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17173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DF0D64D" w14:textId="77777777" w:rsidR="00F26A82" w:rsidRPr="00B96377" w:rsidRDefault="00F26A82" w:rsidP="00B96377">
            <w:pPr>
              <w:pStyle w:val="Footer"/>
              <w:jc w:val="center"/>
              <w:rPr>
                <w:sz w:val="18"/>
                <w:szCs w:val="18"/>
              </w:rPr>
            </w:pPr>
            <w:r w:rsidRPr="00B96377">
              <w:rPr>
                <w:sz w:val="18"/>
                <w:szCs w:val="18"/>
              </w:rPr>
              <w:t xml:space="preserve">Page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PAGE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37304B">
              <w:rPr>
                <w:b/>
                <w:noProof/>
                <w:sz w:val="18"/>
                <w:szCs w:val="18"/>
              </w:rPr>
              <w:t>5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  <w:r w:rsidRPr="00B96377">
              <w:rPr>
                <w:sz w:val="18"/>
                <w:szCs w:val="18"/>
              </w:rPr>
              <w:t xml:space="preserve"> of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NUMPAGES 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37304B">
              <w:rPr>
                <w:b/>
                <w:noProof/>
                <w:sz w:val="18"/>
                <w:szCs w:val="18"/>
              </w:rPr>
              <w:t>5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B5A0DCF" w14:textId="78BD7ADC" w:rsidR="00F26A82" w:rsidRPr="0037304B" w:rsidRDefault="0037304B" w:rsidP="0037304B">
    <w:pPr>
      <w:pStyle w:val="Footer"/>
      <w:ind w:right="947"/>
      <w:jc w:val="center"/>
      <w:rPr>
        <w:rFonts w:ascii="Arial" w:hAnsi="Arial" w:cs="Arial"/>
        <w:sz w:val="14"/>
        <w:szCs w:val="18"/>
      </w:rPr>
    </w:pPr>
    <w:r w:rsidRPr="0037304B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165D" w14:textId="0C6AD015" w:rsidR="001142DD" w:rsidRPr="0037304B" w:rsidRDefault="0037304B" w:rsidP="0037304B">
    <w:pPr>
      <w:pStyle w:val="Footer"/>
      <w:jc w:val="center"/>
      <w:rPr>
        <w:rFonts w:ascii="Arial" w:hAnsi="Arial" w:cs="Arial"/>
        <w:sz w:val="14"/>
      </w:rPr>
    </w:pPr>
    <w:r w:rsidRPr="0037304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D062A" w14:textId="77777777" w:rsidR="001222A5" w:rsidRDefault="001222A5" w:rsidP="000D73DC">
      <w:r>
        <w:separator/>
      </w:r>
    </w:p>
  </w:footnote>
  <w:footnote w:type="continuationSeparator" w:id="0">
    <w:p w14:paraId="04D7047D" w14:textId="77777777" w:rsidR="001222A5" w:rsidRDefault="001222A5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E4661" w14:textId="77777777" w:rsidR="001142DD" w:rsidRDefault="001142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81949" w14:textId="77777777" w:rsidR="001142DD" w:rsidRDefault="001142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4552" w14:textId="77777777" w:rsidR="001142DD" w:rsidRDefault="001142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DF"/>
    <w:rsid w:val="00096812"/>
    <w:rsid w:val="000C4835"/>
    <w:rsid w:val="000D73DC"/>
    <w:rsid w:val="00101FEA"/>
    <w:rsid w:val="001142DD"/>
    <w:rsid w:val="001222A5"/>
    <w:rsid w:val="001A28DF"/>
    <w:rsid w:val="001A523E"/>
    <w:rsid w:val="001F4450"/>
    <w:rsid w:val="00211E76"/>
    <w:rsid w:val="00212331"/>
    <w:rsid w:val="002278EE"/>
    <w:rsid w:val="00256A75"/>
    <w:rsid w:val="002B6029"/>
    <w:rsid w:val="002D06C6"/>
    <w:rsid w:val="002F4E1B"/>
    <w:rsid w:val="00337D3A"/>
    <w:rsid w:val="0037304B"/>
    <w:rsid w:val="003927DF"/>
    <w:rsid w:val="003A7576"/>
    <w:rsid w:val="00451DE6"/>
    <w:rsid w:val="004E2C66"/>
    <w:rsid w:val="005015E1"/>
    <w:rsid w:val="00523B67"/>
    <w:rsid w:val="00586109"/>
    <w:rsid w:val="005B063F"/>
    <w:rsid w:val="005D2B7D"/>
    <w:rsid w:val="005F45F5"/>
    <w:rsid w:val="00604B5A"/>
    <w:rsid w:val="00650598"/>
    <w:rsid w:val="006D0900"/>
    <w:rsid w:val="006E5326"/>
    <w:rsid w:val="006F7EE9"/>
    <w:rsid w:val="00703183"/>
    <w:rsid w:val="0070452F"/>
    <w:rsid w:val="007B63EA"/>
    <w:rsid w:val="007C6C64"/>
    <w:rsid w:val="007C72E4"/>
    <w:rsid w:val="0087631B"/>
    <w:rsid w:val="008A5874"/>
    <w:rsid w:val="008B2E50"/>
    <w:rsid w:val="008E5D80"/>
    <w:rsid w:val="009054CB"/>
    <w:rsid w:val="00964104"/>
    <w:rsid w:val="00976694"/>
    <w:rsid w:val="00976C90"/>
    <w:rsid w:val="009B0C7E"/>
    <w:rsid w:val="009D33CA"/>
    <w:rsid w:val="009E3A20"/>
    <w:rsid w:val="00A07645"/>
    <w:rsid w:val="00A34042"/>
    <w:rsid w:val="00AA7CE8"/>
    <w:rsid w:val="00AD40F8"/>
    <w:rsid w:val="00AD757D"/>
    <w:rsid w:val="00AE4FA9"/>
    <w:rsid w:val="00AF4E55"/>
    <w:rsid w:val="00B046C8"/>
    <w:rsid w:val="00B6148F"/>
    <w:rsid w:val="00B96377"/>
    <w:rsid w:val="00CA4272"/>
    <w:rsid w:val="00CD2ED0"/>
    <w:rsid w:val="00CE4B74"/>
    <w:rsid w:val="00CF2BC2"/>
    <w:rsid w:val="00D1161D"/>
    <w:rsid w:val="00D22E78"/>
    <w:rsid w:val="00D54702"/>
    <w:rsid w:val="00D75485"/>
    <w:rsid w:val="00D807B0"/>
    <w:rsid w:val="00D95179"/>
    <w:rsid w:val="00DA5918"/>
    <w:rsid w:val="00DB5F28"/>
    <w:rsid w:val="00DE72E4"/>
    <w:rsid w:val="00E3523B"/>
    <w:rsid w:val="00E52D5F"/>
    <w:rsid w:val="00E653E0"/>
    <w:rsid w:val="00E67E32"/>
    <w:rsid w:val="00E862A0"/>
    <w:rsid w:val="00EC73EB"/>
    <w:rsid w:val="00EE2018"/>
    <w:rsid w:val="00F0430E"/>
    <w:rsid w:val="00F13C61"/>
    <w:rsid w:val="00F26A82"/>
    <w:rsid w:val="00F278B3"/>
    <w:rsid w:val="00F405F8"/>
    <w:rsid w:val="00F407B0"/>
    <w:rsid w:val="00F57C63"/>
    <w:rsid w:val="00F72A4F"/>
    <w:rsid w:val="00F805B7"/>
    <w:rsid w:val="00F90771"/>
    <w:rsid w:val="00FA01F7"/>
    <w:rsid w:val="00FA2B6F"/>
    <w:rsid w:val="00FB38A3"/>
    <w:rsid w:val="00FC6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6AC901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overActName">
    <w:name w:val="CoverActName"/>
    <w:basedOn w:val="Normal"/>
    <w:rsid w:val="00F90771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madeunder">
    <w:name w:val="made under"/>
    <w:basedOn w:val="Normal"/>
    <w:rsid w:val="00F90771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0FD7CE9-A6D8-491D-B8BB-ECD74D48A3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5876</Characters>
  <Application>Microsoft Office Word</Application>
  <DocSecurity>0</DocSecurity>
  <Lines>376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PCODCS</cp:lastModifiedBy>
  <cp:revision>4</cp:revision>
  <cp:lastPrinted>2018-12-05T04:36:00Z</cp:lastPrinted>
  <dcterms:created xsi:type="dcterms:W3CDTF">2018-12-19T05:28:00Z</dcterms:created>
  <dcterms:modified xsi:type="dcterms:W3CDTF">2018-12-19T05:28:00Z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22fb2822-f0bf-49f6-aec3-e81176b39d5a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A18072087</vt:lpwstr>
  </property>
  <property fmtid="{D5CDD505-2E9C-101B-9397-08002B2CF9AE}" pid="5" name="Objective-Title">
    <vt:lpwstr>Veterinary Practice (Fees) Determination 2018 (No 1)</vt:lpwstr>
  </property>
  <property fmtid="{D5CDD505-2E9C-101B-9397-08002B2CF9AE}" pid="6" name="Objective-Comment">
    <vt:lpwstr/>
  </property>
  <property fmtid="{D5CDD505-2E9C-101B-9397-08002B2CF9AE}" pid="7" name="Objective-CreationStamp">
    <vt:filetime>2018-12-19T05:04:11Z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2018-12-19T05:04:11Z</vt:filetime>
  </property>
  <property fmtid="{D5CDD505-2E9C-101B-9397-08002B2CF9AE}" pid="11" name="Objective-ModificationStamp">
    <vt:filetime>2018-12-19T05:04:12Z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Surgeons Board:10. Legislation &amp; Regulation:BRIEF - Commence</vt:lpwstr>
  </property>
  <property fmtid="{D5CDD505-2E9C-101B-9397-08002B2CF9AE}" pid="14" name="Objective-Parent">
    <vt:lpwstr>Fees Determination and Declared Professional Bodies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1-2018/36573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