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12" w:rsidRDefault="00AF2712" w:rsidP="000729AB">
      <w:pPr>
        <w:pStyle w:val="AustralianCapitalTerritory"/>
      </w:pPr>
      <w:bookmarkStart w:id="0" w:name="_GoBack"/>
      <w:bookmarkEnd w:id="0"/>
      <w:r>
        <w:t>Australian Capital Territory</w:t>
      </w:r>
    </w:p>
    <w:p w:rsidR="00AF2712" w:rsidRDefault="00AF2712" w:rsidP="000729AB">
      <w:pPr>
        <w:pStyle w:val="AustralianCapitalTerritory"/>
      </w:pPr>
    </w:p>
    <w:p w:rsidR="00AF2712" w:rsidRDefault="005A6836" w:rsidP="000729AB">
      <w:pPr>
        <w:rPr>
          <w:rFonts w:ascii="Arial" w:hAnsi="Arial"/>
          <w:b/>
          <w:bCs/>
          <w:sz w:val="40"/>
          <w:szCs w:val="40"/>
        </w:rPr>
      </w:pPr>
      <w:bookmarkStart w:id="1" w:name="_Toc263154333"/>
      <w:bookmarkStart w:id="2" w:name="title"/>
      <w:r>
        <w:rPr>
          <w:rFonts w:ascii="Arial" w:hAnsi="Arial"/>
          <w:b/>
          <w:bCs/>
          <w:sz w:val="40"/>
          <w:szCs w:val="40"/>
        </w:rPr>
        <w:t>Energy Efficiency (Cost of Living) Improvement</w:t>
      </w:r>
      <w:r w:rsidR="007C4C3E">
        <w:rPr>
          <w:rFonts w:ascii="Arial" w:hAnsi="Arial"/>
          <w:b/>
          <w:bCs/>
          <w:sz w:val="40"/>
          <w:szCs w:val="40"/>
        </w:rPr>
        <w:t xml:space="preserve"> </w:t>
      </w:r>
      <w:bookmarkEnd w:id="1"/>
      <w:bookmarkEnd w:id="2"/>
      <w:r w:rsidR="005310A8">
        <w:rPr>
          <w:rFonts w:ascii="Arial" w:hAnsi="Arial"/>
          <w:b/>
          <w:bCs/>
          <w:sz w:val="40"/>
          <w:szCs w:val="40"/>
        </w:rPr>
        <w:t>(</w:t>
      </w:r>
      <w:r w:rsidR="00576179">
        <w:rPr>
          <w:rFonts w:ascii="Arial" w:hAnsi="Arial"/>
          <w:b/>
          <w:bCs/>
          <w:sz w:val="40"/>
          <w:szCs w:val="40"/>
        </w:rPr>
        <w:t>Eligible Activities</w:t>
      </w:r>
      <w:r w:rsidR="005310A8">
        <w:rPr>
          <w:rFonts w:ascii="Arial" w:hAnsi="Arial"/>
          <w:b/>
          <w:bCs/>
          <w:sz w:val="40"/>
          <w:szCs w:val="40"/>
        </w:rPr>
        <w:t>)</w:t>
      </w:r>
      <w:r>
        <w:rPr>
          <w:rFonts w:ascii="Arial" w:hAnsi="Arial"/>
          <w:b/>
          <w:bCs/>
          <w:sz w:val="40"/>
          <w:szCs w:val="40"/>
        </w:rPr>
        <w:t xml:space="preserve"> Code of Practice</w:t>
      </w:r>
      <w:r w:rsidR="00B934C0">
        <w:rPr>
          <w:rFonts w:ascii="Arial" w:hAnsi="Arial"/>
          <w:b/>
          <w:bCs/>
          <w:sz w:val="40"/>
          <w:szCs w:val="40"/>
        </w:rPr>
        <w:t xml:space="preserve"> </w:t>
      </w:r>
      <w:r>
        <w:rPr>
          <w:rFonts w:ascii="Arial" w:hAnsi="Arial"/>
          <w:b/>
          <w:bCs/>
          <w:sz w:val="40"/>
          <w:szCs w:val="40"/>
        </w:rPr>
        <w:t>201</w:t>
      </w:r>
      <w:r w:rsidR="00914387">
        <w:rPr>
          <w:rFonts w:ascii="Arial" w:hAnsi="Arial"/>
          <w:b/>
          <w:bCs/>
          <w:sz w:val="40"/>
          <w:szCs w:val="40"/>
        </w:rPr>
        <w:t>9</w:t>
      </w:r>
      <w:r w:rsidR="001C5AF1">
        <w:rPr>
          <w:rFonts w:ascii="Arial" w:hAnsi="Arial"/>
          <w:b/>
          <w:bCs/>
          <w:sz w:val="40"/>
          <w:szCs w:val="40"/>
        </w:rPr>
        <w:t xml:space="preserve"> </w:t>
      </w:r>
    </w:p>
    <w:p w:rsidR="00AF2712" w:rsidRPr="00CE1A71" w:rsidRDefault="005F0200" w:rsidP="000729AB">
      <w:pPr>
        <w:spacing w:before="240" w:after="60"/>
        <w:rPr>
          <w:rFonts w:ascii="Arial" w:hAnsi="Arial"/>
          <w:b/>
          <w:bCs/>
          <w:vertAlign w:val="superscript"/>
        </w:rPr>
      </w:pPr>
      <w:r>
        <w:rPr>
          <w:rFonts w:ascii="Arial" w:hAnsi="Arial"/>
          <w:b/>
          <w:bCs/>
        </w:rPr>
        <w:t>Disallowable i</w:t>
      </w:r>
      <w:r w:rsidR="00AF2712">
        <w:rPr>
          <w:rFonts w:ascii="Arial" w:hAnsi="Arial"/>
          <w:b/>
          <w:bCs/>
        </w:rPr>
        <w:t xml:space="preserve">nstrument </w:t>
      </w:r>
      <w:r w:rsidR="00AE047F">
        <w:rPr>
          <w:rFonts w:ascii="Arial" w:hAnsi="Arial"/>
          <w:b/>
          <w:bCs/>
        </w:rPr>
        <w:t>DI201</w:t>
      </w:r>
      <w:r w:rsidR="00914387">
        <w:rPr>
          <w:rFonts w:ascii="Arial" w:hAnsi="Arial"/>
          <w:b/>
          <w:bCs/>
        </w:rPr>
        <w:t>9</w:t>
      </w:r>
      <w:r w:rsidR="0075232F">
        <w:rPr>
          <w:rFonts w:ascii="Arial" w:hAnsi="Arial"/>
          <w:b/>
          <w:bCs/>
        </w:rPr>
        <w:t xml:space="preserve"> – </w:t>
      </w:r>
      <w:r w:rsidR="00ED2C2C">
        <w:rPr>
          <w:rFonts w:ascii="Arial" w:hAnsi="Arial"/>
          <w:b/>
          <w:bCs/>
        </w:rPr>
        <w:t>194</w:t>
      </w:r>
    </w:p>
    <w:p w:rsidR="00AF2712" w:rsidRDefault="00003851" w:rsidP="000729AB">
      <w:pPr>
        <w:spacing w:before="240" w:after="60"/>
      </w:pPr>
      <w:r>
        <w:t>m</w:t>
      </w:r>
      <w:r w:rsidR="00AF2712">
        <w:t>ade under the</w:t>
      </w:r>
    </w:p>
    <w:p w:rsidR="00AF2712" w:rsidRDefault="005A6836" w:rsidP="000729AB">
      <w:pPr>
        <w:pStyle w:val="Heading4"/>
        <w:keepNext w:val="0"/>
        <w:rPr>
          <w:i w:val="0"/>
        </w:rPr>
      </w:pPr>
      <w:r w:rsidRPr="00CD1E46">
        <w:rPr>
          <w:i w:val="0"/>
        </w:rPr>
        <w:t>Energy Efficiency (Cost of Living) Improvement Act 2012</w:t>
      </w:r>
      <w:r w:rsidRPr="005A6836">
        <w:t xml:space="preserve">, </w:t>
      </w:r>
      <w:r w:rsidR="00C62D2C">
        <w:rPr>
          <w:i w:val="0"/>
        </w:rPr>
        <w:t>s</w:t>
      </w:r>
      <w:r>
        <w:rPr>
          <w:i w:val="0"/>
        </w:rPr>
        <w:t>25</w:t>
      </w:r>
      <w:r w:rsidR="00AF2712">
        <w:rPr>
          <w:i w:val="0"/>
        </w:rPr>
        <w:t xml:space="preserve"> (</w:t>
      </w:r>
      <w:r w:rsidR="002F280F">
        <w:rPr>
          <w:i w:val="0"/>
        </w:rPr>
        <w:t xml:space="preserve">Codes of </w:t>
      </w:r>
      <w:r>
        <w:rPr>
          <w:i w:val="0"/>
        </w:rPr>
        <w:t>p</w:t>
      </w:r>
      <w:r w:rsidR="002F280F">
        <w:rPr>
          <w:i w:val="0"/>
        </w:rPr>
        <w:t>ractice</w:t>
      </w:r>
      <w:r w:rsidR="00AF2712">
        <w:rPr>
          <w:i w:val="0"/>
        </w:rPr>
        <w:t>)</w:t>
      </w:r>
    </w:p>
    <w:p w:rsidR="005F0200" w:rsidRPr="005F0200" w:rsidRDefault="005F0200" w:rsidP="000729AB">
      <w:pPr>
        <w:pBdr>
          <w:bottom w:val="single" w:sz="4" w:space="1" w:color="auto"/>
        </w:pBdr>
      </w:pPr>
    </w:p>
    <w:p w:rsidR="00AF2712" w:rsidRDefault="00AF2712" w:rsidP="000729AB">
      <w:pPr>
        <w:spacing w:before="240" w:after="60"/>
        <w:rPr>
          <w:rFonts w:ascii="Arial" w:hAnsi="Arial"/>
          <w:b/>
          <w:bCs/>
        </w:rPr>
      </w:pPr>
      <w:r>
        <w:rPr>
          <w:rFonts w:ascii="Arial" w:hAnsi="Arial"/>
          <w:b/>
          <w:bCs/>
        </w:rPr>
        <w:t>1</w:t>
      </w:r>
      <w:r>
        <w:rPr>
          <w:rFonts w:ascii="Arial" w:hAnsi="Arial"/>
          <w:b/>
          <w:bCs/>
        </w:rPr>
        <w:tab/>
        <w:t>Name of instrument</w:t>
      </w:r>
    </w:p>
    <w:p w:rsidR="00123F30" w:rsidRPr="00FD2ABC" w:rsidRDefault="00AF2712" w:rsidP="000729AB">
      <w:pPr>
        <w:spacing w:before="120" w:after="120"/>
        <w:ind w:left="709"/>
      </w:pPr>
      <w:r w:rsidRPr="007C4C3E">
        <w:t xml:space="preserve">This instrument is the </w:t>
      </w:r>
      <w:r w:rsidR="005A6836" w:rsidRPr="005A6836">
        <w:rPr>
          <w:i/>
        </w:rPr>
        <w:t xml:space="preserve">Energy Efficiency (Cost of Living) Improvement </w:t>
      </w:r>
      <w:r w:rsidR="005310A8">
        <w:rPr>
          <w:i/>
        </w:rPr>
        <w:t>(</w:t>
      </w:r>
      <w:r w:rsidR="00576179" w:rsidRPr="00576179">
        <w:rPr>
          <w:i/>
        </w:rPr>
        <w:t>Eligible Activities</w:t>
      </w:r>
      <w:r w:rsidR="005310A8">
        <w:rPr>
          <w:i/>
        </w:rPr>
        <w:t>)</w:t>
      </w:r>
      <w:r w:rsidR="00576179" w:rsidRPr="00576179">
        <w:rPr>
          <w:i/>
        </w:rPr>
        <w:t xml:space="preserve"> </w:t>
      </w:r>
      <w:r w:rsidR="005A6836">
        <w:rPr>
          <w:i/>
        </w:rPr>
        <w:t xml:space="preserve">Code of Practice </w:t>
      </w:r>
      <w:r w:rsidR="00921DC6">
        <w:rPr>
          <w:i/>
        </w:rPr>
        <w:t>201</w:t>
      </w:r>
      <w:r w:rsidR="00914387">
        <w:rPr>
          <w:i/>
        </w:rPr>
        <w:t>9</w:t>
      </w:r>
      <w:r w:rsidR="00BC3419">
        <w:rPr>
          <w:i/>
        </w:rPr>
        <w:t>.</w:t>
      </w:r>
      <w:r w:rsidR="001C5AF1">
        <w:rPr>
          <w:i/>
        </w:rPr>
        <w:t xml:space="preserve"> </w:t>
      </w:r>
    </w:p>
    <w:p w:rsidR="00AF2712" w:rsidRDefault="00AF2712" w:rsidP="000729AB">
      <w:pPr>
        <w:spacing w:before="240" w:after="60"/>
        <w:ind w:left="709" w:hanging="709"/>
        <w:rPr>
          <w:rFonts w:ascii="Arial" w:hAnsi="Arial"/>
          <w:b/>
          <w:bCs/>
        </w:rPr>
      </w:pPr>
      <w:r>
        <w:rPr>
          <w:rFonts w:ascii="Arial" w:hAnsi="Arial"/>
          <w:b/>
          <w:bCs/>
        </w:rPr>
        <w:t>2</w:t>
      </w:r>
      <w:r>
        <w:rPr>
          <w:rFonts w:ascii="Arial" w:hAnsi="Arial"/>
          <w:b/>
          <w:bCs/>
        </w:rPr>
        <w:tab/>
        <w:t xml:space="preserve">Commencement </w:t>
      </w:r>
    </w:p>
    <w:p w:rsidR="00123F30" w:rsidRPr="00FD2ABC" w:rsidRDefault="00AF2712" w:rsidP="000729AB">
      <w:pPr>
        <w:spacing w:before="120" w:after="120"/>
        <w:ind w:left="1276" w:hanging="556"/>
      </w:pPr>
      <w:r w:rsidRPr="00DE19E3">
        <w:t xml:space="preserve">This instrument commences </w:t>
      </w:r>
      <w:r w:rsidR="00D95F1C" w:rsidRPr="00DE19E3">
        <w:t xml:space="preserve">on </w:t>
      </w:r>
      <w:r w:rsidR="00B1043D" w:rsidRPr="00B1043D">
        <w:t>12</w:t>
      </w:r>
      <w:r w:rsidR="00C677E2" w:rsidRPr="00B1043D">
        <w:t xml:space="preserve"> </w:t>
      </w:r>
      <w:r w:rsidR="00B1043D" w:rsidRPr="00B1043D">
        <w:t>August</w:t>
      </w:r>
      <w:r w:rsidR="00C677E2" w:rsidRPr="00B1043D">
        <w:t xml:space="preserve"> 201</w:t>
      </w:r>
      <w:r w:rsidR="00BD0CBC" w:rsidRPr="00B1043D">
        <w:t>9</w:t>
      </w:r>
      <w:r w:rsidR="00211F70">
        <w:t>.</w:t>
      </w:r>
    </w:p>
    <w:p w:rsidR="00AF2712" w:rsidRDefault="000A7108" w:rsidP="000729AB">
      <w:pPr>
        <w:spacing w:before="240" w:after="60"/>
        <w:ind w:left="720" w:hanging="720"/>
        <w:rPr>
          <w:rFonts w:ascii="Arial" w:hAnsi="Arial"/>
          <w:b/>
          <w:bCs/>
        </w:rPr>
      </w:pPr>
      <w:bookmarkStart w:id="3" w:name="_Toc263156763"/>
      <w:r>
        <w:rPr>
          <w:rFonts w:ascii="Arial" w:hAnsi="Arial"/>
          <w:b/>
          <w:bCs/>
        </w:rPr>
        <w:t>3</w:t>
      </w:r>
      <w:r w:rsidR="00AF2712">
        <w:rPr>
          <w:rFonts w:ascii="Arial" w:hAnsi="Arial"/>
          <w:b/>
          <w:bCs/>
        </w:rPr>
        <w:tab/>
        <w:t>Code of practice</w:t>
      </w:r>
      <w:bookmarkEnd w:id="3"/>
    </w:p>
    <w:p w:rsidR="00123F30" w:rsidRPr="00FD2ABC" w:rsidRDefault="000A7108" w:rsidP="000729AB">
      <w:pPr>
        <w:spacing w:before="120" w:after="120"/>
        <w:ind w:left="709"/>
      </w:pPr>
      <w:r>
        <w:t>I approve t</w:t>
      </w:r>
      <w:r w:rsidR="00AF2712">
        <w:t xml:space="preserve">he </w:t>
      </w:r>
      <w:r w:rsidR="00576179" w:rsidRPr="00576179">
        <w:t xml:space="preserve">Eligible Activities </w:t>
      </w:r>
      <w:r w:rsidR="00CF57DA">
        <w:t>Code of Practice</w:t>
      </w:r>
      <w:r w:rsidR="00AF2712">
        <w:t xml:space="preserve"> </w:t>
      </w:r>
      <w:r w:rsidR="005D6E62">
        <w:t>in the</w:t>
      </w:r>
      <w:r>
        <w:t xml:space="preserve"> Schedule. </w:t>
      </w:r>
    </w:p>
    <w:p w:rsidR="0066386E" w:rsidRDefault="000A7108" w:rsidP="000729AB">
      <w:pPr>
        <w:spacing w:before="240" w:after="60"/>
        <w:ind w:left="720" w:hanging="720"/>
        <w:rPr>
          <w:rFonts w:ascii="Arial" w:hAnsi="Arial"/>
          <w:b/>
          <w:bCs/>
        </w:rPr>
      </w:pPr>
      <w:r>
        <w:rPr>
          <w:rFonts w:ascii="Arial" w:hAnsi="Arial"/>
          <w:b/>
          <w:bCs/>
        </w:rPr>
        <w:t>4</w:t>
      </w:r>
      <w:r w:rsidR="00B36DA2">
        <w:rPr>
          <w:rFonts w:ascii="Arial" w:hAnsi="Arial"/>
          <w:b/>
          <w:bCs/>
        </w:rPr>
        <w:tab/>
      </w:r>
      <w:r w:rsidR="0066386E">
        <w:rPr>
          <w:rFonts w:ascii="Arial" w:hAnsi="Arial"/>
          <w:b/>
          <w:bCs/>
        </w:rPr>
        <w:t>Disapplication of Legislation Act, s47 (5) and 47 (6)</w:t>
      </w:r>
    </w:p>
    <w:p w:rsidR="0066386E" w:rsidRPr="00FD2ABC" w:rsidRDefault="0066386E" w:rsidP="000729AB">
      <w:pPr>
        <w:spacing w:before="120" w:after="120"/>
        <w:ind w:left="709"/>
      </w:pPr>
      <w:r>
        <w:t xml:space="preserve">The </w:t>
      </w:r>
      <w:r>
        <w:rPr>
          <w:i/>
        </w:rPr>
        <w:t>Legislation Act 2001</w:t>
      </w:r>
      <w:r>
        <w:t>, sections 47 (5) and 47 (6) do not apply in relation to an instrument applied, adopted or incorporated under this instrument.</w:t>
      </w:r>
    </w:p>
    <w:p w:rsidR="00B65E4C" w:rsidRDefault="0066386E" w:rsidP="000729AB">
      <w:pPr>
        <w:spacing w:before="240" w:after="60"/>
        <w:ind w:left="720" w:hanging="720"/>
        <w:rPr>
          <w:rFonts w:ascii="Arial" w:hAnsi="Arial"/>
          <w:b/>
          <w:bCs/>
        </w:rPr>
      </w:pPr>
      <w:r>
        <w:rPr>
          <w:rFonts w:ascii="Arial" w:hAnsi="Arial"/>
          <w:b/>
          <w:bCs/>
        </w:rPr>
        <w:t>5</w:t>
      </w:r>
      <w:r>
        <w:rPr>
          <w:rFonts w:ascii="Arial" w:hAnsi="Arial"/>
          <w:b/>
          <w:bCs/>
        </w:rPr>
        <w:tab/>
      </w:r>
      <w:r w:rsidR="004A1EA5">
        <w:rPr>
          <w:rFonts w:ascii="Arial" w:hAnsi="Arial"/>
          <w:b/>
          <w:bCs/>
        </w:rPr>
        <w:t>R</w:t>
      </w:r>
      <w:r w:rsidR="00B65E4C">
        <w:rPr>
          <w:rFonts w:ascii="Arial" w:hAnsi="Arial"/>
          <w:b/>
          <w:bCs/>
        </w:rPr>
        <w:t>eferenced documents</w:t>
      </w:r>
    </w:p>
    <w:p w:rsidR="00B65E4C" w:rsidRDefault="00B65E4C" w:rsidP="000729AB">
      <w:pPr>
        <w:pStyle w:val="CoverActName"/>
        <w:numPr>
          <w:ilvl w:val="1"/>
          <w:numId w:val="11"/>
        </w:numPr>
        <w:tabs>
          <w:tab w:val="clear" w:pos="1440"/>
          <w:tab w:val="clear" w:pos="2600"/>
          <w:tab w:val="left" w:pos="720"/>
        </w:tabs>
        <w:spacing w:before="120" w:after="120"/>
        <w:ind w:left="1134" w:hanging="425"/>
        <w:jc w:val="left"/>
        <w:rPr>
          <w:rFonts w:ascii="Times New Roman" w:hAnsi="Times New Roman" w:cs="Times New Roman"/>
          <w:b w:val="0"/>
          <w:bCs w:val="0"/>
        </w:rPr>
      </w:pPr>
      <w:r>
        <w:rPr>
          <w:rFonts w:ascii="Times New Roman" w:hAnsi="Times New Roman" w:cs="Times New Roman"/>
          <w:b w:val="0"/>
          <w:bCs w:val="0"/>
        </w:rPr>
        <w:t xml:space="preserve">Australian Standards are available </w:t>
      </w:r>
      <w:r w:rsidR="00324467">
        <w:rPr>
          <w:rFonts w:ascii="Times New Roman" w:hAnsi="Times New Roman" w:cs="Times New Roman"/>
          <w:b w:val="0"/>
          <w:bCs w:val="0"/>
        </w:rPr>
        <w:t xml:space="preserve">for purchase </w:t>
      </w:r>
      <w:r>
        <w:rPr>
          <w:rFonts w:ascii="Times New Roman" w:hAnsi="Times New Roman" w:cs="Times New Roman"/>
          <w:b w:val="0"/>
          <w:bCs w:val="0"/>
        </w:rPr>
        <w:t xml:space="preserve">at </w:t>
      </w:r>
      <w:r w:rsidRPr="003513A6">
        <w:rPr>
          <w:rFonts w:ascii="Times New Roman" w:hAnsi="Times New Roman" w:cs="Times New Roman"/>
          <w:b w:val="0"/>
          <w:bCs w:val="0"/>
          <w:i/>
          <w:color w:val="365F91"/>
        </w:rPr>
        <w:t>www.standards.org.au</w:t>
      </w:r>
      <w:r>
        <w:rPr>
          <w:rFonts w:ascii="Times New Roman" w:hAnsi="Times New Roman" w:cs="Times New Roman"/>
          <w:b w:val="0"/>
          <w:bCs w:val="0"/>
        </w:rPr>
        <w:t xml:space="preserve">. </w:t>
      </w:r>
    </w:p>
    <w:p w:rsidR="000A7108" w:rsidRPr="00FD2ABC" w:rsidRDefault="00B65E4C" w:rsidP="000729AB">
      <w:pPr>
        <w:pStyle w:val="CoverActName"/>
        <w:numPr>
          <w:ilvl w:val="1"/>
          <w:numId w:val="11"/>
        </w:numPr>
        <w:tabs>
          <w:tab w:val="clear" w:pos="1440"/>
          <w:tab w:val="clear" w:pos="2600"/>
          <w:tab w:val="left" w:pos="720"/>
        </w:tabs>
        <w:spacing w:before="120" w:after="120"/>
        <w:ind w:left="1134" w:hanging="425"/>
        <w:jc w:val="left"/>
        <w:rPr>
          <w:rFonts w:ascii="Times New Roman" w:hAnsi="Times New Roman" w:cs="Times New Roman"/>
          <w:b w:val="0"/>
          <w:bCs w:val="0"/>
        </w:rPr>
      </w:pPr>
      <w:r>
        <w:rPr>
          <w:rFonts w:ascii="Times New Roman" w:hAnsi="Times New Roman" w:cs="Times New Roman"/>
          <w:b w:val="0"/>
          <w:bCs w:val="0"/>
        </w:rPr>
        <w:t>A copy of the National Construction Code, which incorporates the Building Code of Australia and the Plumbing Code of Australia</w:t>
      </w:r>
      <w:r w:rsidR="002B790B">
        <w:rPr>
          <w:rFonts w:ascii="Times New Roman" w:hAnsi="Times New Roman" w:cs="Times New Roman"/>
          <w:b w:val="0"/>
          <w:bCs w:val="0"/>
        </w:rPr>
        <w:t>,</w:t>
      </w:r>
      <w:r>
        <w:rPr>
          <w:rFonts w:ascii="Times New Roman" w:hAnsi="Times New Roman" w:cs="Times New Roman"/>
          <w:b w:val="0"/>
          <w:bCs w:val="0"/>
        </w:rPr>
        <w:t xml:space="preserve"> is available for inspection by members of the public between 9am and 4.30pm on business days at the </w:t>
      </w:r>
      <w:r w:rsidR="0018102E">
        <w:rPr>
          <w:rFonts w:ascii="Times New Roman" w:hAnsi="Times New Roman" w:cs="Times New Roman"/>
          <w:b w:val="0"/>
          <w:bCs w:val="0"/>
        </w:rPr>
        <w:t>Access Canberra</w:t>
      </w:r>
      <w:r>
        <w:rPr>
          <w:rFonts w:ascii="Times New Roman" w:hAnsi="Times New Roman" w:cs="Times New Roman"/>
          <w:b w:val="0"/>
          <w:bCs w:val="0"/>
        </w:rPr>
        <w:t xml:space="preserve"> shopfront, Dame Pattie Menzies House, 16 Challis Street, Dickson or for purchase at</w:t>
      </w:r>
      <w:r w:rsidR="0094375A">
        <w:rPr>
          <w:rFonts w:ascii="Times New Roman" w:hAnsi="Times New Roman" w:cs="Times New Roman"/>
          <w:b w:val="0"/>
          <w:bCs w:val="0"/>
        </w:rPr>
        <w:t xml:space="preserve"> </w:t>
      </w:r>
      <w:r w:rsidR="0094375A" w:rsidRPr="003513A6">
        <w:rPr>
          <w:rStyle w:val="Hyperlink"/>
          <w:rFonts w:ascii="Times New Roman" w:hAnsi="Times New Roman"/>
          <w:b w:val="0"/>
          <w:i/>
          <w:color w:val="365F91"/>
          <w:lang w:eastAsia="en-AU"/>
        </w:rPr>
        <w:t>www.abcb.gov.au</w:t>
      </w:r>
      <w:r w:rsidR="0094375A">
        <w:rPr>
          <w:rFonts w:ascii="Times New Roman" w:hAnsi="Times New Roman" w:cs="Times New Roman"/>
          <w:b w:val="0"/>
          <w:bCs w:val="0"/>
        </w:rPr>
        <w:t>.</w:t>
      </w:r>
    </w:p>
    <w:p w:rsidR="000A7108" w:rsidRDefault="0066386E" w:rsidP="000729AB">
      <w:pPr>
        <w:spacing w:before="240" w:after="60"/>
        <w:rPr>
          <w:rFonts w:ascii="Arial" w:hAnsi="Arial" w:cs="Arial"/>
        </w:rPr>
      </w:pPr>
      <w:r>
        <w:rPr>
          <w:rFonts w:ascii="Arial" w:hAnsi="Arial" w:cs="Arial"/>
          <w:b/>
        </w:rPr>
        <w:t>6</w:t>
      </w:r>
      <w:r w:rsidR="000A7108" w:rsidRPr="00AA6547">
        <w:rPr>
          <w:rFonts w:ascii="Arial" w:hAnsi="Arial" w:cs="Arial"/>
        </w:rPr>
        <w:tab/>
      </w:r>
      <w:r w:rsidR="000A7108" w:rsidRPr="00AA6547">
        <w:rPr>
          <w:rFonts w:ascii="Arial" w:hAnsi="Arial" w:cs="Arial"/>
          <w:b/>
        </w:rPr>
        <w:t>Revocation</w:t>
      </w:r>
    </w:p>
    <w:p w:rsidR="000A7108" w:rsidRDefault="000A7108" w:rsidP="000729AB">
      <w:pPr>
        <w:spacing w:before="120" w:after="120"/>
        <w:ind w:left="720" w:hanging="720"/>
      </w:pPr>
      <w:r w:rsidRPr="00E33450">
        <w:rPr>
          <w:szCs w:val="24"/>
        </w:rPr>
        <w:tab/>
      </w:r>
      <w:r w:rsidR="00324467">
        <w:rPr>
          <w:szCs w:val="24"/>
        </w:rPr>
        <w:t xml:space="preserve">The </w:t>
      </w:r>
      <w:r w:rsidR="00CD1E46">
        <w:rPr>
          <w:i/>
          <w:szCs w:val="24"/>
        </w:rPr>
        <w:t>Energy Efficiency (Cost of Living) Improvement (Eligible Activities) Code of Practice 201</w:t>
      </w:r>
      <w:r w:rsidR="00BD0CBC">
        <w:rPr>
          <w:i/>
          <w:szCs w:val="24"/>
        </w:rPr>
        <w:t>7</w:t>
      </w:r>
      <w:r w:rsidR="00CD1E46">
        <w:rPr>
          <w:i/>
          <w:szCs w:val="24"/>
        </w:rPr>
        <w:t xml:space="preserve"> </w:t>
      </w:r>
      <w:r w:rsidR="00FD2ABC">
        <w:rPr>
          <w:szCs w:val="24"/>
        </w:rPr>
        <w:t>(</w:t>
      </w:r>
      <w:r w:rsidR="00FD2ABC" w:rsidRPr="00E33450">
        <w:rPr>
          <w:szCs w:val="24"/>
        </w:rPr>
        <w:t>DI201</w:t>
      </w:r>
      <w:r w:rsidR="00BD0CBC">
        <w:rPr>
          <w:szCs w:val="24"/>
        </w:rPr>
        <w:t>7</w:t>
      </w:r>
      <w:r w:rsidR="00FD2ABC" w:rsidRPr="00E33450">
        <w:rPr>
          <w:szCs w:val="24"/>
        </w:rPr>
        <w:t>-</w:t>
      </w:r>
      <w:r w:rsidR="00052D46">
        <w:rPr>
          <w:szCs w:val="24"/>
        </w:rPr>
        <w:t>30</w:t>
      </w:r>
      <w:r w:rsidR="00BD0CBC">
        <w:rPr>
          <w:szCs w:val="24"/>
        </w:rPr>
        <w:t>8</w:t>
      </w:r>
      <w:r w:rsidR="00FD2ABC">
        <w:rPr>
          <w:szCs w:val="24"/>
        </w:rPr>
        <w:t>)</w:t>
      </w:r>
      <w:r w:rsidR="00651858">
        <w:rPr>
          <w:szCs w:val="24"/>
        </w:rPr>
        <w:t xml:space="preserve"> is revoked</w:t>
      </w:r>
      <w:r>
        <w:t>.</w:t>
      </w:r>
    </w:p>
    <w:p w:rsidR="000A7108" w:rsidRDefault="000A7108" w:rsidP="000729AB">
      <w:pPr>
        <w:pStyle w:val="CoverActName"/>
        <w:tabs>
          <w:tab w:val="clear" w:pos="2600"/>
        </w:tabs>
        <w:spacing w:before="120" w:after="0"/>
        <w:jc w:val="left"/>
        <w:rPr>
          <w:rFonts w:ascii="Times New Roman" w:hAnsi="Times New Roman" w:cs="Times New Roman"/>
          <w:b w:val="0"/>
          <w:bCs w:val="0"/>
        </w:rPr>
      </w:pPr>
    </w:p>
    <w:p w:rsidR="00FD2ABC" w:rsidRDefault="00FD2ABC" w:rsidP="000729AB">
      <w:pPr>
        <w:pStyle w:val="CoverActName"/>
        <w:tabs>
          <w:tab w:val="clear" w:pos="2600"/>
        </w:tabs>
        <w:spacing w:before="120" w:after="0"/>
        <w:jc w:val="left"/>
        <w:rPr>
          <w:rFonts w:ascii="Times New Roman" w:hAnsi="Times New Roman" w:cs="Times New Roman"/>
          <w:b w:val="0"/>
          <w:bCs w:val="0"/>
        </w:rPr>
      </w:pPr>
    </w:p>
    <w:p w:rsidR="00FD2ABC" w:rsidRDefault="00FD2ABC" w:rsidP="000729AB">
      <w:pPr>
        <w:pStyle w:val="CoverActName"/>
        <w:tabs>
          <w:tab w:val="clear" w:pos="2600"/>
        </w:tabs>
        <w:spacing w:before="120" w:after="0"/>
        <w:jc w:val="left"/>
        <w:rPr>
          <w:rFonts w:ascii="Times New Roman" w:hAnsi="Times New Roman" w:cs="Times New Roman"/>
          <w:b w:val="0"/>
          <w:bCs w:val="0"/>
        </w:rPr>
      </w:pPr>
    </w:p>
    <w:p w:rsidR="00FD2ABC" w:rsidRDefault="00FD2ABC" w:rsidP="000729AB">
      <w:pPr>
        <w:pStyle w:val="CoverActName"/>
        <w:tabs>
          <w:tab w:val="clear" w:pos="2600"/>
        </w:tabs>
        <w:spacing w:before="120" w:after="0"/>
        <w:jc w:val="left"/>
        <w:rPr>
          <w:rFonts w:ascii="Times New Roman" w:hAnsi="Times New Roman" w:cs="Times New Roman"/>
          <w:b w:val="0"/>
          <w:bCs w:val="0"/>
        </w:rPr>
      </w:pPr>
    </w:p>
    <w:p w:rsidR="00AF2712" w:rsidRDefault="00C748C5" w:rsidP="000729AB">
      <w:r>
        <w:t>Gene McGlynn</w:t>
      </w:r>
    </w:p>
    <w:p w:rsidR="00AF2712" w:rsidRDefault="005A6836" w:rsidP="000729AB">
      <w:r>
        <w:t xml:space="preserve">Administrator </w:t>
      </w:r>
    </w:p>
    <w:p w:rsidR="00605A10" w:rsidRDefault="00ED2C2C" w:rsidP="000729AB">
      <w:r>
        <w:t>6</w:t>
      </w:r>
      <w:r w:rsidR="00B1043D" w:rsidRPr="00B1043D">
        <w:t xml:space="preserve"> August</w:t>
      </w:r>
      <w:r w:rsidR="00455EAE" w:rsidRPr="00B1043D">
        <w:t xml:space="preserve"> </w:t>
      </w:r>
      <w:r w:rsidR="00921DC6" w:rsidRPr="00B1043D">
        <w:t>201</w:t>
      </w:r>
      <w:r w:rsidR="00914387" w:rsidRPr="00B1043D">
        <w:t>9</w:t>
      </w:r>
    </w:p>
    <w:p w:rsidR="00FD2ABC" w:rsidRDefault="00FD2ABC" w:rsidP="000729AB"/>
    <w:p w:rsidR="00FD2ABC" w:rsidRDefault="00FD2ABC" w:rsidP="000729AB"/>
    <w:p w:rsidR="00390521" w:rsidRDefault="00390521" w:rsidP="000729AB">
      <w:pPr>
        <w:sectPr w:rsidR="00390521" w:rsidSect="00123F30">
          <w:headerReference w:type="even" r:id="rId8"/>
          <w:headerReference w:type="default" r:id="rId9"/>
          <w:footerReference w:type="even" r:id="rId10"/>
          <w:footerReference w:type="default" r:id="rId11"/>
          <w:headerReference w:type="first" r:id="rId12"/>
          <w:footerReference w:type="first" r:id="rId13"/>
          <w:pgSz w:w="11906" w:h="16838"/>
          <w:pgMar w:top="1103" w:right="1800" w:bottom="284" w:left="1800" w:header="426" w:footer="523" w:gutter="0"/>
          <w:cols w:space="708"/>
          <w:titlePg/>
          <w:docGrid w:linePitch="360"/>
        </w:sectPr>
      </w:pPr>
    </w:p>
    <w:p w:rsidR="00AF2712" w:rsidRDefault="00605A25" w:rsidP="000729AB">
      <w:pPr>
        <w:spacing w:before="120"/>
        <w:rPr>
          <w:rFonts w:ascii="Arial" w:hAnsi="Arial" w:cs="Arial"/>
          <w:b/>
        </w:rPr>
      </w:pPr>
      <w:r w:rsidRPr="00605A25">
        <w:rPr>
          <w:rFonts w:ascii="Arial" w:hAnsi="Arial" w:cs="Arial"/>
          <w:b/>
        </w:rPr>
        <w:lastRenderedPageBreak/>
        <w:t>Schedule</w:t>
      </w:r>
    </w:p>
    <w:p w:rsidR="005D6E62" w:rsidRPr="005D6E62" w:rsidRDefault="005D6E62" w:rsidP="000729AB">
      <w:pPr>
        <w:spacing w:before="120"/>
      </w:pPr>
      <w:r>
        <w:t>(See section 3)</w:t>
      </w:r>
    </w:p>
    <w:p w:rsidR="00AF2712" w:rsidRDefault="00AF2712" w:rsidP="000729AB">
      <w:pPr>
        <w:spacing w:after="75"/>
        <w:ind w:left="435"/>
      </w:pPr>
    </w:p>
    <w:p w:rsidR="00EF21D5" w:rsidRDefault="003513A6" w:rsidP="000729AB">
      <w:pPr>
        <w:jc w:val="center"/>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7" type="#_x0000_t75" style="position:absolute;left:0;text-align:left;margin-left:172.2pt;margin-top:-15.75pt;width:91.8pt;height:81pt;z-index:251657216;visibility:visible">
            <v:imagedata r:id="rId14" o:title=""/>
            <w10:wrap type="square" side="right"/>
          </v:shape>
        </w:pict>
      </w:r>
    </w:p>
    <w:p w:rsidR="00EF21D5" w:rsidRDefault="00EF21D5" w:rsidP="000729AB">
      <w:pPr>
        <w:jc w:val="center"/>
        <w:rPr>
          <w:rFonts w:ascii="Arial" w:hAnsi="Arial"/>
        </w:rPr>
      </w:pPr>
    </w:p>
    <w:p w:rsidR="00EF21D5" w:rsidRDefault="00EF21D5" w:rsidP="000729AB">
      <w:pPr>
        <w:jc w:val="center"/>
        <w:rPr>
          <w:rFonts w:ascii="Arial" w:hAnsi="Arial"/>
        </w:rPr>
      </w:pPr>
    </w:p>
    <w:p w:rsidR="00EF21D5" w:rsidRDefault="00EF21D5" w:rsidP="000729AB">
      <w:pPr>
        <w:jc w:val="center"/>
        <w:rPr>
          <w:rFonts w:ascii="Arial" w:hAnsi="Arial"/>
        </w:rPr>
      </w:pPr>
    </w:p>
    <w:p w:rsidR="00EF21D5" w:rsidRDefault="00EF21D5" w:rsidP="000729AB">
      <w:pPr>
        <w:jc w:val="center"/>
        <w:rPr>
          <w:rFonts w:ascii="Arial" w:hAnsi="Arial"/>
        </w:rPr>
      </w:pPr>
    </w:p>
    <w:p w:rsidR="00AF2712" w:rsidRDefault="00AF2712" w:rsidP="000729AB">
      <w:pPr>
        <w:jc w:val="center"/>
        <w:rPr>
          <w:rFonts w:ascii="Arial" w:hAnsi="Arial"/>
        </w:rPr>
      </w:pPr>
      <w:r>
        <w:rPr>
          <w:rFonts w:ascii="Arial" w:hAnsi="Arial"/>
        </w:rPr>
        <w:t>Australian Capital Territory</w:t>
      </w:r>
    </w:p>
    <w:p w:rsidR="00AF2712" w:rsidRDefault="00AF2712" w:rsidP="000729AB">
      <w:pPr>
        <w:jc w:val="center"/>
        <w:rPr>
          <w:rFonts w:ascii="Arial" w:hAnsi="Arial"/>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B672DF" w:rsidP="000729AB">
      <w:pPr>
        <w:rPr>
          <w:rFonts w:ascii="Arial" w:hAnsi="Arial" w:cs="Arial"/>
          <w:b/>
          <w:sz w:val="40"/>
          <w:szCs w:val="40"/>
        </w:rPr>
      </w:pPr>
    </w:p>
    <w:p w:rsidR="00B672DF" w:rsidRDefault="00576179" w:rsidP="000729AB">
      <w:pPr>
        <w:jc w:val="center"/>
        <w:rPr>
          <w:rFonts w:ascii="Arial" w:hAnsi="Arial"/>
          <w:b/>
          <w:bCs/>
          <w:sz w:val="40"/>
          <w:szCs w:val="40"/>
        </w:rPr>
      </w:pPr>
      <w:r>
        <w:rPr>
          <w:rFonts w:ascii="Arial" w:hAnsi="Arial"/>
          <w:b/>
          <w:bCs/>
          <w:sz w:val="40"/>
          <w:szCs w:val="40"/>
        </w:rPr>
        <w:t>Eligible Activities</w:t>
      </w:r>
    </w:p>
    <w:p w:rsidR="00AF2712" w:rsidRPr="005A6836" w:rsidRDefault="005A6836" w:rsidP="000729AB">
      <w:pPr>
        <w:jc w:val="center"/>
        <w:rPr>
          <w:rFonts w:ascii="Arial" w:hAnsi="Arial" w:cs="Arial"/>
          <w:b/>
          <w:sz w:val="40"/>
          <w:szCs w:val="40"/>
        </w:rPr>
      </w:pPr>
      <w:r w:rsidRPr="005A6836">
        <w:rPr>
          <w:rFonts w:ascii="Arial" w:hAnsi="Arial"/>
          <w:b/>
          <w:bCs/>
          <w:sz w:val="40"/>
          <w:szCs w:val="40"/>
        </w:rPr>
        <w:t>Code of Practice</w:t>
      </w:r>
    </w:p>
    <w:p w:rsidR="00AF2712" w:rsidRDefault="00AF2712" w:rsidP="000729AB">
      <w:pPr>
        <w:rPr>
          <w:rFonts w:ascii="Arial" w:hAnsi="Arial" w:cs="Arial"/>
          <w:b/>
          <w:sz w:val="48"/>
          <w:szCs w:val="48"/>
        </w:rPr>
      </w:pPr>
    </w:p>
    <w:p w:rsidR="00B672DF" w:rsidRDefault="00B672DF" w:rsidP="000729AB">
      <w:pPr>
        <w:rPr>
          <w:rFonts w:ascii="Arial" w:hAnsi="Arial" w:cs="Arial"/>
        </w:rPr>
      </w:pPr>
    </w:p>
    <w:p w:rsidR="00B672DF" w:rsidRDefault="00B672DF"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FE2CDC" w:rsidRDefault="00FE2CDC" w:rsidP="000729AB">
      <w:pPr>
        <w:rPr>
          <w:rFonts w:ascii="Arial" w:hAnsi="Arial" w:cs="Arial"/>
        </w:rPr>
      </w:pPr>
    </w:p>
    <w:p w:rsidR="00B672DF" w:rsidRDefault="00B1043D" w:rsidP="000729AB">
      <w:pPr>
        <w:rPr>
          <w:rFonts w:ascii="Arial" w:hAnsi="Arial" w:cs="Arial"/>
        </w:rPr>
      </w:pPr>
      <w:r>
        <w:rPr>
          <w:rFonts w:ascii="Arial" w:hAnsi="Arial" w:cs="Arial"/>
        </w:rPr>
        <w:t>12 August</w:t>
      </w:r>
      <w:r w:rsidR="00A807DD" w:rsidRPr="00B1043D">
        <w:rPr>
          <w:rFonts w:ascii="Arial" w:hAnsi="Arial" w:cs="Arial"/>
        </w:rPr>
        <w:t xml:space="preserve"> </w:t>
      </w:r>
      <w:r w:rsidR="00921DC6" w:rsidRPr="00B1043D">
        <w:rPr>
          <w:rFonts w:ascii="Arial" w:hAnsi="Arial" w:cs="Arial"/>
        </w:rPr>
        <w:t>201</w:t>
      </w:r>
      <w:r w:rsidR="00914387" w:rsidRPr="00B1043D">
        <w:rPr>
          <w:rFonts w:ascii="Arial" w:hAnsi="Arial" w:cs="Arial"/>
        </w:rPr>
        <w:t>9</w:t>
      </w:r>
    </w:p>
    <w:p w:rsidR="00B672DF" w:rsidRDefault="00B672DF" w:rsidP="000729AB">
      <w:pPr>
        <w:rPr>
          <w:rFonts w:ascii="Arial" w:hAnsi="Arial" w:cs="Arial"/>
        </w:rPr>
      </w:pPr>
    </w:p>
    <w:p w:rsidR="00AF2712" w:rsidRDefault="00AF2712" w:rsidP="000729AB">
      <w:pPr>
        <w:rPr>
          <w:rFonts w:ascii="Arial" w:hAnsi="Arial" w:cs="Arial"/>
        </w:rPr>
      </w:pPr>
      <w:r>
        <w:rPr>
          <w:rFonts w:ascii="Arial" w:hAnsi="Arial" w:cs="Arial"/>
        </w:rPr>
        <w:t xml:space="preserve">made under the </w:t>
      </w:r>
    </w:p>
    <w:p w:rsidR="00AF2712" w:rsidRDefault="00AF2712" w:rsidP="000729AB">
      <w:pPr>
        <w:rPr>
          <w:rFonts w:ascii="Arial" w:hAnsi="Arial" w:cs="Arial"/>
        </w:rPr>
      </w:pPr>
    </w:p>
    <w:p w:rsidR="0075485C" w:rsidRDefault="005A6836" w:rsidP="000729AB">
      <w:pPr>
        <w:rPr>
          <w:rFonts w:ascii="Arial" w:hAnsi="Arial" w:cs="Arial"/>
          <w:b/>
          <w:i/>
        </w:rPr>
        <w:sectPr w:rsidR="0075485C" w:rsidSect="00605A10">
          <w:headerReference w:type="even" r:id="rId15"/>
          <w:headerReference w:type="default" r:id="rId16"/>
          <w:headerReference w:type="first" r:id="rId17"/>
          <w:type w:val="continuous"/>
          <w:pgSz w:w="11906" w:h="16838"/>
          <w:pgMar w:top="1440" w:right="1800" w:bottom="284" w:left="1800" w:header="708" w:footer="708" w:gutter="0"/>
          <w:cols w:space="708"/>
          <w:titlePg/>
          <w:docGrid w:linePitch="360"/>
        </w:sectPr>
      </w:pPr>
      <w:r w:rsidRPr="00B672DF">
        <w:rPr>
          <w:rFonts w:ascii="Arial" w:hAnsi="Arial" w:cs="Arial"/>
          <w:b/>
          <w:i/>
        </w:rPr>
        <w:t>Energy Efficiency (Cost of Living) Improvement Act 2012</w:t>
      </w:r>
    </w:p>
    <w:p w:rsidR="00AF2712" w:rsidRPr="00B672DF" w:rsidRDefault="00AF2712" w:rsidP="000729AB">
      <w:pPr>
        <w:rPr>
          <w:rFonts w:ascii="Arial" w:hAnsi="Arial" w:cs="Arial"/>
          <w:b/>
          <w:i/>
        </w:rPr>
      </w:pPr>
    </w:p>
    <w:p w:rsidR="00AF2712" w:rsidRDefault="00AF2712" w:rsidP="000729AB">
      <w:pPr>
        <w:pStyle w:val="N-TOCheading"/>
        <w:keepNext w:val="0"/>
        <w:rPr>
          <w:rStyle w:val="charContents"/>
        </w:rPr>
      </w:pPr>
    </w:p>
    <w:p w:rsidR="00B41A39" w:rsidRPr="00B41A39" w:rsidRDefault="00B41A39" w:rsidP="000729AB">
      <w:pPr>
        <w:pStyle w:val="N-9pt"/>
        <w:keepNext w:val="0"/>
        <w:sectPr w:rsidR="00B41A39" w:rsidRPr="00B41A39" w:rsidSect="00605A10">
          <w:type w:val="continuous"/>
          <w:pgSz w:w="11906" w:h="16838"/>
          <w:pgMar w:top="1440" w:right="1800" w:bottom="284" w:left="1800" w:header="708" w:footer="708" w:gutter="0"/>
          <w:cols w:space="708"/>
          <w:titlePg/>
          <w:docGrid w:linePitch="360"/>
        </w:sectPr>
      </w:pPr>
    </w:p>
    <w:p w:rsidR="005F60C3" w:rsidRDefault="005F60C3" w:rsidP="000729AB"/>
    <w:p w:rsidR="00933F96" w:rsidRPr="00FC7E00" w:rsidRDefault="00BD2225" w:rsidP="00FC7E00">
      <w:pPr>
        <w:rPr>
          <w:rFonts w:ascii="Arial" w:hAnsi="Arial" w:cs="Arial"/>
          <w:b/>
        </w:rPr>
      </w:pPr>
      <w:r>
        <w:rPr>
          <w:sz w:val="32"/>
          <w:szCs w:val="32"/>
        </w:rPr>
        <w:br w:type="page"/>
      </w:r>
      <w:r w:rsidR="00BD0DDF" w:rsidRPr="00FC7E00">
        <w:rPr>
          <w:rFonts w:ascii="Arial" w:hAnsi="Arial" w:cs="Arial"/>
          <w:b/>
        </w:rPr>
        <w:lastRenderedPageBreak/>
        <w:t>Contents</w:t>
      </w:r>
    </w:p>
    <w:p w:rsidR="00FC7E00" w:rsidRPr="008E672C" w:rsidRDefault="006000C0" w:rsidP="00FC7E00">
      <w:pPr>
        <w:pStyle w:val="TOC1"/>
        <w:rPr>
          <w:rFonts w:ascii="Calibri" w:hAnsi="Calibri" w:cs="Times New Roman"/>
          <w:noProof/>
          <w:sz w:val="22"/>
          <w:szCs w:val="22"/>
          <w:lang w:eastAsia="en-AU"/>
        </w:rPr>
      </w:pPr>
      <w:r>
        <w:rPr>
          <w:rFonts w:ascii="Cambria" w:hAnsi="Cambria"/>
          <w:color w:val="365F91"/>
          <w:sz w:val="28"/>
          <w:szCs w:val="28"/>
          <w:lang w:val="en-US"/>
        </w:rPr>
        <w:fldChar w:fldCharType="begin"/>
      </w:r>
      <w:r>
        <w:rPr>
          <w:rFonts w:ascii="Cambria" w:hAnsi="Cambria"/>
          <w:color w:val="365F91"/>
          <w:sz w:val="28"/>
          <w:szCs w:val="28"/>
          <w:lang w:val="en-US"/>
        </w:rPr>
        <w:instrText xml:space="preserve"> TOC \o "1-3" \h \z \u </w:instrText>
      </w:r>
      <w:r>
        <w:rPr>
          <w:rFonts w:ascii="Cambria" w:hAnsi="Cambria"/>
          <w:color w:val="365F91"/>
          <w:sz w:val="28"/>
          <w:szCs w:val="28"/>
          <w:lang w:val="en-US"/>
        </w:rPr>
        <w:fldChar w:fldCharType="separate"/>
      </w:r>
      <w:hyperlink w:anchor="_Toc15898669" w:history="1">
        <w:r w:rsidR="00FC7E00" w:rsidRPr="000D2F28">
          <w:rPr>
            <w:rStyle w:val="Hyperlink"/>
            <w:noProof/>
          </w:rPr>
          <w:t>Part 1</w:t>
        </w:r>
        <w:r w:rsidR="00FC7E00" w:rsidRPr="008E672C">
          <w:rPr>
            <w:rFonts w:ascii="Calibri" w:hAnsi="Calibri" w:cs="Times New Roman"/>
            <w:noProof/>
            <w:sz w:val="22"/>
            <w:szCs w:val="22"/>
            <w:lang w:eastAsia="en-AU"/>
          </w:rPr>
          <w:tab/>
        </w:r>
        <w:r w:rsidR="00FC7E00" w:rsidRPr="000D2F28">
          <w:rPr>
            <w:rStyle w:val="Hyperlink"/>
            <w:noProof/>
            <w:lang w:eastAsia="en-AU"/>
          </w:rPr>
          <w:t>Preliminary</w:t>
        </w:r>
        <w:r w:rsidR="00FC7E00">
          <w:rPr>
            <w:noProof/>
            <w:webHidden/>
          </w:rPr>
          <w:tab/>
        </w:r>
        <w:r w:rsidR="00FC7E00">
          <w:rPr>
            <w:noProof/>
            <w:webHidden/>
          </w:rPr>
          <w:fldChar w:fldCharType="begin"/>
        </w:r>
        <w:r w:rsidR="00FC7E00">
          <w:rPr>
            <w:noProof/>
            <w:webHidden/>
          </w:rPr>
          <w:instrText xml:space="preserve"> PAGEREF _Toc15898669 \h </w:instrText>
        </w:r>
        <w:r w:rsidR="00FC7E00">
          <w:rPr>
            <w:noProof/>
            <w:webHidden/>
          </w:rPr>
        </w:r>
        <w:r w:rsidR="00FC7E00">
          <w:rPr>
            <w:noProof/>
            <w:webHidden/>
          </w:rPr>
          <w:fldChar w:fldCharType="separate"/>
        </w:r>
        <w:r w:rsidR="00AC0FF4">
          <w:rPr>
            <w:noProof/>
            <w:webHidden/>
          </w:rPr>
          <w:t>10</w:t>
        </w:r>
        <w:r w:rsidR="00FC7E00">
          <w:rPr>
            <w:noProof/>
            <w:webHidden/>
          </w:rPr>
          <w:fldChar w:fldCharType="end"/>
        </w:r>
      </w:hyperlink>
    </w:p>
    <w:p w:rsidR="00FC7E00" w:rsidRPr="008E672C" w:rsidRDefault="00FC7E00">
      <w:pPr>
        <w:pStyle w:val="TOC3"/>
        <w:rPr>
          <w:rFonts w:ascii="Calibri" w:hAnsi="Calibri"/>
          <w:sz w:val="22"/>
          <w:szCs w:val="22"/>
          <w:lang w:eastAsia="en-AU"/>
        </w:rPr>
      </w:pPr>
      <w:hyperlink w:anchor="_Toc15898670" w:history="1">
        <w:r w:rsidRPr="000D2F28">
          <w:rPr>
            <w:rStyle w:val="Hyperlink"/>
            <w:lang w:eastAsia="en-AU"/>
          </w:rPr>
          <w:t>1</w:t>
        </w:r>
        <w:r w:rsidRPr="008E672C">
          <w:rPr>
            <w:rFonts w:ascii="Calibri" w:hAnsi="Calibri"/>
            <w:sz w:val="22"/>
            <w:szCs w:val="22"/>
            <w:lang w:eastAsia="en-AU"/>
          </w:rPr>
          <w:tab/>
        </w:r>
        <w:r w:rsidRPr="000D2F28">
          <w:rPr>
            <w:rStyle w:val="Hyperlink"/>
            <w:lang w:eastAsia="en-AU"/>
          </w:rPr>
          <w:t>Name of code</w:t>
        </w:r>
        <w:r>
          <w:rPr>
            <w:webHidden/>
          </w:rPr>
          <w:tab/>
        </w:r>
        <w:r>
          <w:rPr>
            <w:webHidden/>
          </w:rPr>
          <w:fldChar w:fldCharType="begin"/>
        </w:r>
        <w:r>
          <w:rPr>
            <w:webHidden/>
          </w:rPr>
          <w:instrText xml:space="preserve"> PAGEREF _Toc15898670 \h </w:instrText>
        </w:r>
        <w:r>
          <w:rPr>
            <w:webHidden/>
          </w:rPr>
        </w:r>
        <w:r>
          <w:rPr>
            <w:webHidden/>
          </w:rPr>
          <w:fldChar w:fldCharType="separate"/>
        </w:r>
        <w:r w:rsidR="00AC0FF4">
          <w:rPr>
            <w:webHidden/>
          </w:rPr>
          <w:t>10</w:t>
        </w:r>
        <w:r>
          <w:rPr>
            <w:webHidden/>
          </w:rPr>
          <w:fldChar w:fldCharType="end"/>
        </w:r>
      </w:hyperlink>
    </w:p>
    <w:p w:rsidR="00FC7E00" w:rsidRPr="008E672C" w:rsidRDefault="00FC7E00">
      <w:pPr>
        <w:pStyle w:val="TOC3"/>
        <w:rPr>
          <w:rFonts w:ascii="Calibri" w:hAnsi="Calibri"/>
          <w:sz w:val="22"/>
          <w:szCs w:val="22"/>
          <w:lang w:eastAsia="en-AU"/>
        </w:rPr>
      </w:pPr>
      <w:hyperlink w:anchor="_Toc15898671" w:history="1">
        <w:r w:rsidRPr="000D2F28">
          <w:rPr>
            <w:rStyle w:val="Hyperlink"/>
            <w:lang w:eastAsia="en-AU"/>
          </w:rPr>
          <w:t>2</w:t>
        </w:r>
        <w:r w:rsidRPr="008E672C">
          <w:rPr>
            <w:rFonts w:ascii="Calibri" w:hAnsi="Calibri"/>
            <w:sz w:val="22"/>
            <w:szCs w:val="22"/>
            <w:lang w:eastAsia="en-AU"/>
          </w:rPr>
          <w:tab/>
        </w:r>
        <w:r w:rsidRPr="000D2F28">
          <w:rPr>
            <w:rStyle w:val="Hyperlink"/>
            <w:lang w:eastAsia="en-AU"/>
          </w:rPr>
          <w:t>Dictionary</w:t>
        </w:r>
        <w:r>
          <w:rPr>
            <w:webHidden/>
          </w:rPr>
          <w:tab/>
        </w:r>
        <w:r>
          <w:rPr>
            <w:webHidden/>
          </w:rPr>
          <w:fldChar w:fldCharType="begin"/>
        </w:r>
        <w:r>
          <w:rPr>
            <w:webHidden/>
          </w:rPr>
          <w:instrText xml:space="preserve"> PAGEREF _Toc15898671 \h </w:instrText>
        </w:r>
        <w:r>
          <w:rPr>
            <w:webHidden/>
          </w:rPr>
        </w:r>
        <w:r>
          <w:rPr>
            <w:webHidden/>
          </w:rPr>
          <w:fldChar w:fldCharType="separate"/>
        </w:r>
        <w:r w:rsidR="00AC0FF4">
          <w:rPr>
            <w:webHidden/>
          </w:rPr>
          <w:t>10</w:t>
        </w:r>
        <w:r>
          <w:rPr>
            <w:webHidden/>
          </w:rPr>
          <w:fldChar w:fldCharType="end"/>
        </w:r>
      </w:hyperlink>
    </w:p>
    <w:p w:rsidR="00FC7E00" w:rsidRPr="008E672C" w:rsidRDefault="00FC7E00">
      <w:pPr>
        <w:pStyle w:val="TOC3"/>
        <w:rPr>
          <w:rFonts w:ascii="Calibri" w:hAnsi="Calibri"/>
          <w:sz w:val="22"/>
          <w:szCs w:val="22"/>
          <w:lang w:eastAsia="en-AU"/>
        </w:rPr>
      </w:pPr>
      <w:hyperlink w:anchor="_Toc15898672" w:history="1">
        <w:r w:rsidRPr="000D2F28">
          <w:rPr>
            <w:rStyle w:val="Hyperlink"/>
            <w:lang w:eastAsia="en-AU"/>
          </w:rPr>
          <w:t>3</w:t>
        </w:r>
        <w:r w:rsidRPr="008E672C">
          <w:rPr>
            <w:rFonts w:ascii="Calibri" w:hAnsi="Calibri"/>
            <w:sz w:val="22"/>
            <w:szCs w:val="22"/>
            <w:lang w:eastAsia="en-AU"/>
          </w:rPr>
          <w:tab/>
        </w:r>
        <w:r w:rsidRPr="000D2F28">
          <w:rPr>
            <w:rStyle w:val="Hyperlink"/>
            <w:lang w:eastAsia="en-AU"/>
          </w:rPr>
          <w:t>Offences and other consequences of contravening this code</w:t>
        </w:r>
        <w:r>
          <w:rPr>
            <w:webHidden/>
          </w:rPr>
          <w:tab/>
        </w:r>
        <w:r>
          <w:rPr>
            <w:webHidden/>
          </w:rPr>
          <w:fldChar w:fldCharType="begin"/>
        </w:r>
        <w:r>
          <w:rPr>
            <w:webHidden/>
          </w:rPr>
          <w:instrText xml:space="preserve"> PAGEREF _Toc15898672 \h </w:instrText>
        </w:r>
        <w:r>
          <w:rPr>
            <w:webHidden/>
          </w:rPr>
        </w:r>
        <w:r>
          <w:rPr>
            <w:webHidden/>
          </w:rPr>
          <w:fldChar w:fldCharType="separate"/>
        </w:r>
        <w:r w:rsidR="00AC0FF4">
          <w:rPr>
            <w:webHidden/>
          </w:rPr>
          <w:t>10</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673" w:history="1">
        <w:r w:rsidRPr="000D2F28">
          <w:rPr>
            <w:rStyle w:val="Hyperlink"/>
            <w:noProof/>
          </w:rPr>
          <w:t>Part 2</w:t>
        </w:r>
        <w:r w:rsidRPr="008E672C">
          <w:rPr>
            <w:rFonts w:ascii="Calibri" w:hAnsi="Calibri" w:cs="Times New Roman"/>
            <w:noProof/>
            <w:sz w:val="22"/>
            <w:szCs w:val="22"/>
            <w:lang w:eastAsia="en-AU"/>
          </w:rPr>
          <w:tab/>
        </w:r>
        <w:r w:rsidRPr="000D2F28">
          <w:rPr>
            <w:rStyle w:val="Hyperlink"/>
            <w:noProof/>
          </w:rPr>
          <w:t xml:space="preserve"> </w:t>
        </w:r>
        <w:r w:rsidRPr="000D2F28">
          <w:rPr>
            <w:rStyle w:val="Hyperlink"/>
            <w:noProof/>
            <w:lang w:eastAsia="en-AU"/>
          </w:rPr>
          <w:t>Important concepts</w:t>
        </w:r>
        <w:r>
          <w:rPr>
            <w:noProof/>
            <w:webHidden/>
          </w:rPr>
          <w:tab/>
        </w:r>
        <w:r>
          <w:rPr>
            <w:noProof/>
            <w:webHidden/>
          </w:rPr>
          <w:fldChar w:fldCharType="begin"/>
        </w:r>
        <w:r>
          <w:rPr>
            <w:noProof/>
            <w:webHidden/>
          </w:rPr>
          <w:instrText xml:space="preserve"> PAGEREF _Toc15898673 \h </w:instrText>
        </w:r>
        <w:r>
          <w:rPr>
            <w:noProof/>
            <w:webHidden/>
          </w:rPr>
        </w:r>
        <w:r>
          <w:rPr>
            <w:noProof/>
            <w:webHidden/>
          </w:rPr>
          <w:fldChar w:fldCharType="separate"/>
        </w:r>
        <w:r w:rsidR="00AC0FF4">
          <w:rPr>
            <w:noProof/>
            <w:webHidden/>
          </w:rPr>
          <w:t>11</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674" w:history="1">
        <w:r w:rsidRPr="000D2F28">
          <w:rPr>
            <w:rStyle w:val="Hyperlink"/>
            <w:lang w:eastAsia="en-AU"/>
          </w:rPr>
          <w:t>4</w:t>
        </w:r>
        <w:r w:rsidRPr="008E672C">
          <w:rPr>
            <w:rFonts w:ascii="Calibri" w:hAnsi="Calibri"/>
            <w:sz w:val="22"/>
            <w:szCs w:val="22"/>
            <w:lang w:eastAsia="en-AU"/>
          </w:rPr>
          <w:tab/>
        </w:r>
        <w:r w:rsidRPr="000D2F28">
          <w:rPr>
            <w:rStyle w:val="Hyperlink"/>
            <w:lang w:eastAsia="en-AU"/>
          </w:rPr>
          <w:t>Object of code</w:t>
        </w:r>
        <w:r>
          <w:rPr>
            <w:webHidden/>
          </w:rPr>
          <w:tab/>
        </w:r>
        <w:r>
          <w:rPr>
            <w:webHidden/>
          </w:rPr>
          <w:fldChar w:fldCharType="begin"/>
        </w:r>
        <w:r>
          <w:rPr>
            <w:webHidden/>
          </w:rPr>
          <w:instrText xml:space="preserve"> PAGEREF _Toc15898674 \h </w:instrText>
        </w:r>
        <w:r>
          <w:rPr>
            <w:webHidden/>
          </w:rPr>
        </w:r>
        <w:r>
          <w:rPr>
            <w:webHidden/>
          </w:rPr>
          <w:fldChar w:fldCharType="separate"/>
        </w:r>
        <w:r w:rsidR="00AC0FF4">
          <w:rPr>
            <w:webHidden/>
          </w:rPr>
          <w:t>11</w:t>
        </w:r>
        <w:r>
          <w:rPr>
            <w:webHidden/>
          </w:rPr>
          <w:fldChar w:fldCharType="end"/>
        </w:r>
      </w:hyperlink>
    </w:p>
    <w:p w:rsidR="00FC7E00" w:rsidRPr="008E672C" w:rsidRDefault="00FC7E00">
      <w:pPr>
        <w:pStyle w:val="TOC3"/>
        <w:rPr>
          <w:rFonts w:ascii="Calibri" w:hAnsi="Calibri"/>
          <w:sz w:val="22"/>
          <w:szCs w:val="22"/>
          <w:lang w:eastAsia="en-AU"/>
        </w:rPr>
      </w:pPr>
      <w:hyperlink w:anchor="_Toc15898675" w:history="1">
        <w:r w:rsidRPr="000D2F28">
          <w:rPr>
            <w:rStyle w:val="Hyperlink"/>
            <w:lang w:eastAsia="en-AU"/>
          </w:rPr>
          <w:t>5</w:t>
        </w:r>
        <w:r w:rsidRPr="008E672C">
          <w:rPr>
            <w:rFonts w:ascii="Calibri" w:hAnsi="Calibri"/>
            <w:sz w:val="22"/>
            <w:szCs w:val="22"/>
            <w:lang w:eastAsia="en-AU"/>
          </w:rPr>
          <w:tab/>
        </w:r>
        <w:r w:rsidRPr="000D2F28">
          <w:rPr>
            <w:rStyle w:val="Hyperlink"/>
            <w:lang w:eastAsia="en-AU"/>
          </w:rPr>
          <w:t>Context of this code</w:t>
        </w:r>
        <w:r>
          <w:rPr>
            <w:webHidden/>
          </w:rPr>
          <w:tab/>
        </w:r>
        <w:r>
          <w:rPr>
            <w:webHidden/>
          </w:rPr>
          <w:fldChar w:fldCharType="begin"/>
        </w:r>
        <w:r>
          <w:rPr>
            <w:webHidden/>
          </w:rPr>
          <w:instrText xml:space="preserve"> PAGEREF _Toc15898675 \h </w:instrText>
        </w:r>
        <w:r>
          <w:rPr>
            <w:webHidden/>
          </w:rPr>
        </w:r>
        <w:r>
          <w:rPr>
            <w:webHidden/>
          </w:rPr>
          <w:fldChar w:fldCharType="separate"/>
        </w:r>
        <w:r w:rsidR="00AC0FF4">
          <w:rPr>
            <w:webHidden/>
          </w:rPr>
          <w:t>12</w:t>
        </w:r>
        <w:r>
          <w:rPr>
            <w:webHidden/>
          </w:rPr>
          <w:fldChar w:fldCharType="end"/>
        </w:r>
      </w:hyperlink>
    </w:p>
    <w:p w:rsidR="00FC7E00" w:rsidRPr="008E672C" w:rsidRDefault="00FC7E00">
      <w:pPr>
        <w:pStyle w:val="TOC3"/>
        <w:rPr>
          <w:rFonts w:ascii="Calibri" w:hAnsi="Calibri"/>
          <w:sz w:val="22"/>
          <w:szCs w:val="22"/>
          <w:lang w:eastAsia="en-AU"/>
        </w:rPr>
      </w:pPr>
      <w:hyperlink w:anchor="_Toc15898676" w:history="1">
        <w:r w:rsidRPr="000D2F28">
          <w:rPr>
            <w:rStyle w:val="Hyperlink"/>
            <w:lang w:eastAsia="en-AU"/>
          </w:rPr>
          <w:t>6</w:t>
        </w:r>
        <w:r w:rsidRPr="008E672C">
          <w:rPr>
            <w:rFonts w:ascii="Calibri" w:hAnsi="Calibri"/>
            <w:sz w:val="22"/>
            <w:szCs w:val="22"/>
            <w:lang w:eastAsia="en-AU"/>
          </w:rPr>
          <w:tab/>
        </w:r>
        <w:r w:rsidRPr="000D2F28">
          <w:rPr>
            <w:rStyle w:val="Hyperlink"/>
            <w:lang w:eastAsia="en-AU"/>
          </w:rPr>
          <w:t>Meeting all legal requirements</w:t>
        </w:r>
        <w:r>
          <w:rPr>
            <w:webHidden/>
          </w:rPr>
          <w:tab/>
        </w:r>
        <w:r>
          <w:rPr>
            <w:webHidden/>
          </w:rPr>
          <w:fldChar w:fldCharType="begin"/>
        </w:r>
        <w:r>
          <w:rPr>
            <w:webHidden/>
          </w:rPr>
          <w:instrText xml:space="preserve"> PAGEREF _Toc15898676 \h </w:instrText>
        </w:r>
        <w:r>
          <w:rPr>
            <w:webHidden/>
          </w:rPr>
        </w:r>
        <w:r>
          <w:rPr>
            <w:webHidden/>
          </w:rPr>
          <w:fldChar w:fldCharType="separate"/>
        </w:r>
        <w:r w:rsidR="00AC0FF4">
          <w:rPr>
            <w:webHidden/>
          </w:rPr>
          <w:t>12</w:t>
        </w:r>
        <w:r>
          <w:rPr>
            <w:webHidden/>
          </w:rPr>
          <w:fldChar w:fldCharType="end"/>
        </w:r>
      </w:hyperlink>
    </w:p>
    <w:p w:rsidR="00FC7E00" w:rsidRPr="008E672C" w:rsidRDefault="00FC7E00">
      <w:pPr>
        <w:pStyle w:val="TOC3"/>
        <w:rPr>
          <w:rFonts w:ascii="Calibri" w:hAnsi="Calibri"/>
          <w:sz w:val="22"/>
          <w:szCs w:val="22"/>
          <w:lang w:eastAsia="en-AU"/>
        </w:rPr>
      </w:pPr>
      <w:hyperlink w:anchor="_Toc15898677" w:history="1">
        <w:r w:rsidRPr="000D2F28">
          <w:rPr>
            <w:rStyle w:val="Hyperlink"/>
            <w:lang w:eastAsia="en-AU"/>
          </w:rPr>
          <w:t>7</w:t>
        </w:r>
        <w:r w:rsidRPr="008E672C">
          <w:rPr>
            <w:rFonts w:ascii="Calibri" w:hAnsi="Calibri"/>
            <w:sz w:val="22"/>
            <w:szCs w:val="22"/>
            <w:lang w:eastAsia="en-AU"/>
          </w:rPr>
          <w:tab/>
        </w:r>
        <w:r w:rsidRPr="000D2F28">
          <w:rPr>
            <w:rStyle w:val="Hyperlink"/>
            <w:lang w:eastAsia="en-AU"/>
          </w:rPr>
          <w:t>Inconsistencies with other requirements</w:t>
        </w:r>
        <w:r>
          <w:rPr>
            <w:webHidden/>
          </w:rPr>
          <w:tab/>
        </w:r>
        <w:r>
          <w:rPr>
            <w:webHidden/>
          </w:rPr>
          <w:fldChar w:fldCharType="begin"/>
        </w:r>
        <w:r>
          <w:rPr>
            <w:webHidden/>
          </w:rPr>
          <w:instrText xml:space="preserve"> PAGEREF _Toc15898677 \h </w:instrText>
        </w:r>
        <w:r>
          <w:rPr>
            <w:webHidden/>
          </w:rPr>
        </w:r>
        <w:r>
          <w:rPr>
            <w:webHidden/>
          </w:rPr>
          <w:fldChar w:fldCharType="separate"/>
        </w:r>
        <w:r w:rsidR="00AC0FF4">
          <w:rPr>
            <w:webHidden/>
          </w:rPr>
          <w:t>13</w:t>
        </w:r>
        <w:r>
          <w:rPr>
            <w:webHidden/>
          </w:rPr>
          <w:fldChar w:fldCharType="end"/>
        </w:r>
      </w:hyperlink>
    </w:p>
    <w:p w:rsidR="00FC7E00" w:rsidRPr="008E672C" w:rsidRDefault="00FC7E00">
      <w:pPr>
        <w:pStyle w:val="TOC3"/>
        <w:rPr>
          <w:rFonts w:ascii="Calibri" w:hAnsi="Calibri"/>
          <w:sz w:val="22"/>
          <w:szCs w:val="22"/>
          <w:lang w:eastAsia="en-AU"/>
        </w:rPr>
      </w:pPr>
      <w:hyperlink w:anchor="_Toc15898678" w:history="1">
        <w:r w:rsidRPr="000D2F28">
          <w:rPr>
            <w:rStyle w:val="Hyperlink"/>
            <w:lang w:eastAsia="en-AU"/>
          </w:rPr>
          <w:t>8</w:t>
        </w:r>
        <w:r w:rsidRPr="008E672C">
          <w:rPr>
            <w:rFonts w:ascii="Calibri" w:hAnsi="Calibri"/>
            <w:sz w:val="22"/>
            <w:szCs w:val="22"/>
            <w:lang w:eastAsia="en-AU"/>
          </w:rPr>
          <w:tab/>
        </w:r>
        <w:r w:rsidRPr="000D2F28">
          <w:rPr>
            <w:rStyle w:val="Hyperlink"/>
            <w:lang w:eastAsia="en-AU"/>
          </w:rPr>
          <w:t>Application to retailers</w:t>
        </w:r>
        <w:r>
          <w:rPr>
            <w:webHidden/>
          </w:rPr>
          <w:tab/>
        </w:r>
        <w:r>
          <w:rPr>
            <w:webHidden/>
          </w:rPr>
          <w:fldChar w:fldCharType="begin"/>
        </w:r>
        <w:r>
          <w:rPr>
            <w:webHidden/>
          </w:rPr>
          <w:instrText xml:space="preserve"> PAGEREF _Toc15898678 \h </w:instrText>
        </w:r>
        <w:r>
          <w:rPr>
            <w:webHidden/>
          </w:rPr>
        </w:r>
        <w:r>
          <w:rPr>
            <w:webHidden/>
          </w:rPr>
          <w:fldChar w:fldCharType="separate"/>
        </w:r>
        <w:r w:rsidR="00AC0FF4">
          <w:rPr>
            <w:webHidden/>
          </w:rPr>
          <w:t>13</w:t>
        </w:r>
        <w:r>
          <w:rPr>
            <w:webHidden/>
          </w:rPr>
          <w:fldChar w:fldCharType="end"/>
        </w:r>
      </w:hyperlink>
    </w:p>
    <w:p w:rsidR="00FC7E00" w:rsidRPr="008E672C" w:rsidRDefault="00FC7E00">
      <w:pPr>
        <w:pStyle w:val="TOC3"/>
        <w:rPr>
          <w:rFonts w:ascii="Calibri" w:hAnsi="Calibri"/>
          <w:sz w:val="22"/>
          <w:szCs w:val="22"/>
          <w:lang w:eastAsia="en-AU"/>
        </w:rPr>
      </w:pPr>
      <w:hyperlink w:anchor="_Toc15898679" w:history="1">
        <w:r w:rsidRPr="000D2F28">
          <w:rPr>
            <w:rStyle w:val="Hyperlink"/>
            <w:lang w:eastAsia="en-AU"/>
          </w:rPr>
          <w:t>9</w:t>
        </w:r>
        <w:r w:rsidRPr="008E672C">
          <w:rPr>
            <w:rFonts w:ascii="Calibri" w:hAnsi="Calibri"/>
            <w:sz w:val="22"/>
            <w:szCs w:val="22"/>
            <w:lang w:eastAsia="en-AU"/>
          </w:rPr>
          <w:tab/>
        </w:r>
        <w:r w:rsidRPr="000D2F28">
          <w:rPr>
            <w:rStyle w:val="Hyperlink"/>
            <w:lang w:eastAsia="en-AU"/>
          </w:rPr>
          <w:t>Application to authorised contractors</w:t>
        </w:r>
        <w:r>
          <w:rPr>
            <w:webHidden/>
          </w:rPr>
          <w:tab/>
        </w:r>
        <w:r>
          <w:rPr>
            <w:webHidden/>
          </w:rPr>
          <w:fldChar w:fldCharType="begin"/>
        </w:r>
        <w:r>
          <w:rPr>
            <w:webHidden/>
          </w:rPr>
          <w:instrText xml:space="preserve"> PAGEREF _Toc15898679 \h </w:instrText>
        </w:r>
        <w:r>
          <w:rPr>
            <w:webHidden/>
          </w:rPr>
        </w:r>
        <w:r>
          <w:rPr>
            <w:webHidden/>
          </w:rPr>
          <w:fldChar w:fldCharType="separate"/>
        </w:r>
        <w:r w:rsidR="00AC0FF4">
          <w:rPr>
            <w:webHidden/>
          </w:rPr>
          <w:t>14</w:t>
        </w:r>
        <w:r>
          <w:rPr>
            <w:webHidden/>
          </w:rPr>
          <w:fldChar w:fldCharType="end"/>
        </w:r>
      </w:hyperlink>
    </w:p>
    <w:p w:rsidR="00FC7E00" w:rsidRPr="008E672C" w:rsidRDefault="00FC7E00">
      <w:pPr>
        <w:pStyle w:val="TOC3"/>
        <w:rPr>
          <w:rFonts w:ascii="Calibri" w:hAnsi="Calibri"/>
          <w:sz w:val="22"/>
          <w:szCs w:val="22"/>
          <w:lang w:eastAsia="en-AU"/>
        </w:rPr>
      </w:pPr>
      <w:hyperlink w:anchor="_Toc15898680" w:history="1">
        <w:r w:rsidRPr="000D2F28">
          <w:rPr>
            <w:rStyle w:val="Hyperlink"/>
            <w:lang w:eastAsia="en-AU"/>
          </w:rPr>
          <w:t>10</w:t>
        </w:r>
        <w:r w:rsidRPr="008E672C">
          <w:rPr>
            <w:rFonts w:ascii="Calibri" w:hAnsi="Calibri"/>
            <w:sz w:val="22"/>
            <w:szCs w:val="22"/>
            <w:lang w:eastAsia="en-AU"/>
          </w:rPr>
          <w:tab/>
        </w:r>
        <w:r w:rsidRPr="000D2F28">
          <w:rPr>
            <w:rStyle w:val="Hyperlink"/>
            <w:lang w:eastAsia="en-AU"/>
          </w:rPr>
          <w:t>Application to authorised installers</w:t>
        </w:r>
        <w:r>
          <w:rPr>
            <w:webHidden/>
          </w:rPr>
          <w:tab/>
        </w:r>
        <w:r>
          <w:rPr>
            <w:webHidden/>
          </w:rPr>
          <w:fldChar w:fldCharType="begin"/>
        </w:r>
        <w:r>
          <w:rPr>
            <w:webHidden/>
          </w:rPr>
          <w:instrText xml:space="preserve"> PAGEREF _Toc15898680 \h </w:instrText>
        </w:r>
        <w:r>
          <w:rPr>
            <w:webHidden/>
          </w:rPr>
        </w:r>
        <w:r>
          <w:rPr>
            <w:webHidden/>
          </w:rPr>
          <w:fldChar w:fldCharType="separate"/>
        </w:r>
        <w:r w:rsidR="00AC0FF4">
          <w:rPr>
            <w:webHidden/>
          </w:rPr>
          <w:t>14</w:t>
        </w:r>
        <w:r>
          <w:rPr>
            <w:webHidden/>
          </w:rPr>
          <w:fldChar w:fldCharType="end"/>
        </w:r>
      </w:hyperlink>
    </w:p>
    <w:p w:rsidR="00FC7E00" w:rsidRPr="008E672C" w:rsidRDefault="00FC7E00">
      <w:pPr>
        <w:pStyle w:val="TOC3"/>
        <w:rPr>
          <w:rFonts w:ascii="Calibri" w:hAnsi="Calibri"/>
          <w:sz w:val="22"/>
          <w:szCs w:val="22"/>
          <w:lang w:eastAsia="en-AU"/>
        </w:rPr>
      </w:pPr>
      <w:hyperlink w:anchor="_Toc15898681" w:history="1">
        <w:r w:rsidRPr="000D2F28">
          <w:rPr>
            <w:rStyle w:val="Hyperlink"/>
            <w:lang w:eastAsia="en-AU"/>
          </w:rPr>
          <w:t>11</w:t>
        </w:r>
        <w:r w:rsidRPr="008E672C">
          <w:rPr>
            <w:rFonts w:ascii="Calibri" w:hAnsi="Calibri"/>
            <w:sz w:val="22"/>
            <w:szCs w:val="22"/>
            <w:lang w:eastAsia="en-AU"/>
          </w:rPr>
          <w:tab/>
        </w:r>
        <w:r w:rsidRPr="000D2F28">
          <w:rPr>
            <w:rStyle w:val="Hyperlink"/>
            <w:lang w:eastAsia="en-AU"/>
          </w:rPr>
          <w:t>Application to authorised sellers</w:t>
        </w:r>
        <w:r>
          <w:rPr>
            <w:webHidden/>
          </w:rPr>
          <w:tab/>
        </w:r>
        <w:r>
          <w:rPr>
            <w:webHidden/>
          </w:rPr>
          <w:fldChar w:fldCharType="begin"/>
        </w:r>
        <w:r>
          <w:rPr>
            <w:webHidden/>
          </w:rPr>
          <w:instrText xml:space="preserve"> PAGEREF _Toc15898681 \h </w:instrText>
        </w:r>
        <w:r>
          <w:rPr>
            <w:webHidden/>
          </w:rPr>
        </w:r>
        <w:r>
          <w:rPr>
            <w:webHidden/>
          </w:rPr>
          <w:fldChar w:fldCharType="separate"/>
        </w:r>
        <w:r w:rsidR="00AC0FF4">
          <w:rPr>
            <w:webHidden/>
          </w:rPr>
          <w:t>14</w:t>
        </w:r>
        <w:r>
          <w:rPr>
            <w:webHidden/>
          </w:rPr>
          <w:fldChar w:fldCharType="end"/>
        </w:r>
      </w:hyperlink>
    </w:p>
    <w:p w:rsidR="00FC7E00" w:rsidRPr="008E672C" w:rsidRDefault="00FC7E00">
      <w:pPr>
        <w:pStyle w:val="TOC3"/>
        <w:rPr>
          <w:rFonts w:ascii="Calibri" w:hAnsi="Calibri"/>
          <w:sz w:val="22"/>
          <w:szCs w:val="22"/>
          <w:lang w:eastAsia="en-AU"/>
        </w:rPr>
      </w:pPr>
      <w:hyperlink w:anchor="_Toc15898682" w:history="1">
        <w:r w:rsidRPr="000D2F28">
          <w:rPr>
            <w:rStyle w:val="Hyperlink"/>
            <w:lang w:eastAsia="en-AU"/>
          </w:rPr>
          <w:t>12</w:t>
        </w:r>
        <w:r w:rsidRPr="008E672C">
          <w:rPr>
            <w:rFonts w:ascii="Calibri" w:hAnsi="Calibri"/>
            <w:sz w:val="22"/>
            <w:szCs w:val="22"/>
            <w:lang w:eastAsia="en-AU"/>
          </w:rPr>
          <w:tab/>
        </w:r>
        <w:r w:rsidRPr="000D2F28">
          <w:rPr>
            <w:rStyle w:val="Hyperlink"/>
            <w:lang w:eastAsia="en-AU"/>
          </w:rPr>
          <w:t>Meaning of certain terms—correlation with Act</w:t>
        </w:r>
        <w:r>
          <w:rPr>
            <w:webHidden/>
          </w:rPr>
          <w:tab/>
        </w:r>
        <w:r>
          <w:rPr>
            <w:webHidden/>
          </w:rPr>
          <w:fldChar w:fldCharType="begin"/>
        </w:r>
        <w:r>
          <w:rPr>
            <w:webHidden/>
          </w:rPr>
          <w:instrText xml:space="preserve"> PAGEREF _Toc15898682 \h </w:instrText>
        </w:r>
        <w:r>
          <w:rPr>
            <w:webHidden/>
          </w:rPr>
        </w:r>
        <w:r>
          <w:rPr>
            <w:webHidden/>
          </w:rPr>
          <w:fldChar w:fldCharType="separate"/>
        </w:r>
        <w:r w:rsidR="00AC0FF4">
          <w:rPr>
            <w:webHidden/>
          </w:rPr>
          <w:t>14</w:t>
        </w:r>
        <w:r>
          <w:rPr>
            <w:webHidden/>
          </w:rPr>
          <w:fldChar w:fldCharType="end"/>
        </w:r>
      </w:hyperlink>
    </w:p>
    <w:p w:rsidR="00FC7E00" w:rsidRPr="008E672C" w:rsidRDefault="00FC7E00">
      <w:pPr>
        <w:pStyle w:val="TOC3"/>
        <w:rPr>
          <w:rFonts w:ascii="Calibri" w:hAnsi="Calibri"/>
          <w:sz w:val="22"/>
          <w:szCs w:val="22"/>
          <w:lang w:eastAsia="en-AU"/>
        </w:rPr>
      </w:pPr>
      <w:hyperlink w:anchor="_Toc15898683" w:history="1">
        <w:r w:rsidRPr="000D2F28">
          <w:rPr>
            <w:rStyle w:val="Hyperlink"/>
            <w:lang w:eastAsia="en-AU"/>
          </w:rPr>
          <w:t>13</w:t>
        </w:r>
        <w:r w:rsidRPr="008E672C">
          <w:rPr>
            <w:rFonts w:ascii="Calibri" w:hAnsi="Calibri"/>
            <w:sz w:val="22"/>
            <w:szCs w:val="22"/>
            <w:lang w:eastAsia="en-AU"/>
          </w:rPr>
          <w:tab/>
        </w:r>
        <w:r w:rsidRPr="000D2F28">
          <w:rPr>
            <w:rStyle w:val="Hyperlink"/>
            <w:lang w:eastAsia="en-AU"/>
          </w:rPr>
          <w:t>Meaning of Energy Efficiency Improvement Scheme and the Scheme</w:t>
        </w:r>
        <w:r>
          <w:rPr>
            <w:webHidden/>
          </w:rPr>
          <w:tab/>
        </w:r>
        <w:r>
          <w:rPr>
            <w:webHidden/>
          </w:rPr>
          <w:fldChar w:fldCharType="begin"/>
        </w:r>
        <w:r>
          <w:rPr>
            <w:webHidden/>
          </w:rPr>
          <w:instrText xml:space="preserve"> PAGEREF _Toc15898683 \h </w:instrText>
        </w:r>
        <w:r>
          <w:rPr>
            <w:webHidden/>
          </w:rPr>
        </w:r>
        <w:r>
          <w:rPr>
            <w:webHidden/>
          </w:rPr>
          <w:fldChar w:fldCharType="separate"/>
        </w:r>
        <w:r w:rsidR="00AC0FF4">
          <w:rPr>
            <w:webHidden/>
          </w:rPr>
          <w:t>14</w:t>
        </w:r>
        <w:r>
          <w:rPr>
            <w:webHidden/>
          </w:rPr>
          <w:fldChar w:fldCharType="end"/>
        </w:r>
      </w:hyperlink>
    </w:p>
    <w:p w:rsidR="00FC7E00" w:rsidRPr="008E672C" w:rsidRDefault="00FC7E00">
      <w:pPr>
        <w:pStyle w:val="TOC3"/>
        <w:rPr>
          <w:rFonts w:ascii="Calibri" w:hAnsi="Calibri"/>
          <w:sz w:val="22"/>
          <w:szCs w:val="22"/>
          <w:lang w:eastAsia="en-AU"/>
        </w:rPr>
      </w:pPr>
      <w:hyperlink w:anchor="_Toc15898684" w:history="1">
        <w:r w:rsidRPr="000D2F28">
          <w:rPr>
            <w:rStyle w:val="Hyperlink"/>
            <w:lang w:eastAsia="en-AU"/>
          </w:rPr>
          <w:t>14</w:t>
        </w:r>
        <w:r w:rsidRPr="008E672C">
          <w:rPr>
            <w:rFonts w:ascii="Calibri" w:hAnsi="Calibri"/>
            <w:sz w:val="22"/>
            <w:szCs w:val="22"/>
            <w:lang w:eastAsia="en-AU"/>
          </w:rPr>
          <w:tab/>
        </w:r>
        <w:r w:rsidRPr="000D2F28">
          <w:rPr>
            <w:rStyle w:val="Hyperlink"/>
            <w:lang w:eastAsia="en-AU"/>
          </w:rPr>
          <w:t>Meaning of eligible activities determination</w:t>
        </w:r>
        <w:r>
          <w:rPr>
            <w:webHidden/>
          </w:rPr>
          <w:tab/>
        </w:r>
        <w:r>
          <w:rPr>
            <w:webHidden/>
          </w:rPr>
          <w:fldChar w:fldCharType="begin"/>
        </w:r>
        <w:r>
          <w:rPr>
            <w:webHidden/>
          </w:rPr>
          <w:instrText xml:space="preserve"> PAGEREF _Toc15898684 \h </w:instrText>
        </w:r>
        <w:r>
          <w:rPr>
            <w:webHidden/>
          </w:rPr>
        </w:r>
        <w:r>
          <w:rPr>
            <w:webHidden/>
          </w:rPr>
          <w:fldChar w:fldCharType="separate"/>
        </w:r>
        <w:r w:rsidR="00AC0FF4">
          <w:rPr>
            <w:webHidden/>
          </w:rPr>
          <w:t>15</w:t>
        </w:r>
        <w:r>
          <w:rPr>
            <w:webHidden/>
          </w:rPr>
          <w:fldChar w:fldCharType="end"/>
        </w:r>
      </w:hyperlink>
    </w:p>
    <w:p w:rsidR="00FC7E00" w:rsidRPr="008E672C" w:rsidRDefault="00FC7E00">
      <w:pPr>
        <w:pStyle w:val="TOC3"/>
        <w:rPr>
          <w:rFonts w:ascii="Calibri" w:hAnsi="Calibri"/>
          <w:sz w:val="22"/>
          <w:szCs w:val="22"/>
          <w:lang w:eastAsia="en-AU"/>
        </w:rPr>
      </w:pPr>
      <w:hyperlink w:anchor="_Toc15898685" w:history="1">
        <w:r w:rsidRPr="000D2F28">
          <w:rPr>
            <w:rStyle w:val="Hyperlink"/>
            <w:lang w:eastAsia="en-AU"/>
          </w:rPr>
          <w:t>15</w:t>
        </w:r>
        <w:r w:rsidRPr="008E672C">
          <w:rPr>
            <w:rFonts w:ascii="Calibri" w:hAnsi="Calibri"/>
            <w:sz w:val="22"/>
            <w:szCs w:val="22"/>
            <w:lang w:eastAsia="en-AU"/>
          </w:rPr>
          <w:tab/>
        </w:r>
        <w:r w:rsidRPr="000D2F28">
          <w:rPr>
            <w:rStyle w:val="Hyperlink"/>
            <w:lang w:eastAsia="en-AU"/>
          </w:rPr>
          <w:t>Meaning of eligible activity and activity</w:t>
        </w:r>
        <w:r>
          <w:rPr>
            <w:webHidden/>
          </w:rPr>
          <w:tab/>
        </w:r>
        <w:r>
          <w:rPr>
            <w:webHidden/>
          </w:rPr>
          <w:fldChar w:fldCharType="begin"/>
        </w:r>
        <w:r>
          <w:rPr>
            <w:webHidden/>
          </w:rPr>
          <w:instrText xml:space="preserve"> PAGEREF _Toc15898685 \h </w:instrText>
        </w:r>
        <w:r>
          <w:rPr>
            <w:webHidden/>
          </w:rPr>
        </w:r>
        <w:r>
          <w:rPr>
            <w:webHidden/>
          </w:rPr>
          <w:fldChar w:fldCharType="separate"/>
        </w:r>
        <w:r w:rsidR="00AC0FF4">
          <w:rPr>
            <w:webHidden/>
          </w:rPr>
          <w:t>15</w:t>
        </w:r>
        <w:r>
          <w:rPr>
            <w:webHidden/>
          </w:rPr>
          <w:fldChar w:fldCharType="end"/>
        </w:r>
      </w:hyperlink>
    </w:p>
    <w:p w:rsidR="00FC7E00" w:rsidRPr="008E672C" w:rsidRDefault="00FC7E00">
      <w:pPr>
        <w:pStyle w:val="TOC3"/>
        <w:rPr>
          <w:rFonts w:ascii="Calibri" w:hAnsi="Calibri"/>
          <w:sz w:val="22"/>
          <w:szCs w:val="22"/>
          <w:lang w:eastAsia="en-AU"/>
        </w:rPr>
      </w:pPr>
      <w:hyperlink w:anchor="_Toc15898686" w:history="1">
        <w:r w:rsidRPr="000D2F28">
          <w:rPr>
            <w:rStyle w:val="Hyperlink"/>
            <w:lang w:eastAsia="en-AU"/>
          </w:rPr>
          <w:t>16</w:t>
        </w:r>
        <w:r w:rsidRPr="008E672C">
          <w:rPr>
            <w:rFonts w:ascii="Calibri" w:hAnsi="Calibri"/>
            <w:sz w:val="22"/>
            <w:szCs w:val="22"/>
            <w:lang w:eastAsia="en-AU"/>
          </w:rPr>
          <w:tab/>
        </w:r>
        <w:r w:rsidRPr="000D2F28">
          <w:rPr>
            <w:rStyle w:val="Hyperlink"/>
            <w:lang w:eastAsia="en-AU"/>
          </w:rPr>
          <w:t>Meaning of record keeping and reporting code</w:t>
        </w:r>
        <w:r>
          <w:rPr>
            <w:webHidden/>
          </w:rPr>
          <w:tab/>
        </w:r>
        <w:r>
          <w:rPr>
            <w:webHidden/>
          </w:rPr>
          <w:fldChar w:fldCharType="begin"/>
        </w:r>
        <w:r>
          <w:rPr>
            <w:webHidden/>
          </w:rPr>
          <w:instrText xml:space="preserve"> PAGEREF _Toc15898686 \h </w:instrText>
        </w:r>
        <w:r>
          <w:rPr>
            <w:webHidden/>
          </w:rPr>
        </w:r>
        <w:r>
          <w:rPr>
            <w:webHidden/>
          </w:rPr>
          <w:fldChar w:fldCharType="separate"/>
        </w:r>
        <w:r w:rsidR="00AC0FF4">
          <w:rPr>
            <w:webHidden/>
          </w:rPr>
          <w:t>15</w:t>
        </w:r>
        <w:r>
          <w:rPr>
            <w:webHidden/>
          </w:rPr>
          <w:fldChar w:fldCharType="end"/>
        </w:r>
      </w:hyperlink>
    </w:p>
    <w:p w:rsidR="00FC7E00" w:rsidRPr="008E672C" w:rsidRDefault="00FC7E00">
      <w:pPr>
        <w:pStyle w:val="TOC3"/>
        <w:rPr>
          <w:rFonts w:ascii="Calibri" w:hAnsi="Calibri"/>
          <w:sz w:val="22"/>
          <w:szCs w:val="22"/>
          <w:lang w:eastAsia="en-AU"/>
        </w:rPr>
      </w:pPr>
      <w:hyperlink w:anchor="_Toc15898687" w:history="1">
        <w:r w:rsidRPr="000D2F28">
          <w:rPr>
            <w:rStyle w:val="Hyperlink"/>
            <w:lang w:eastAsia="en-AU"/>
          </w:rPr>
          <w:t>17</w:t>
        </w:r>
        <w:r w:rsidRPr="008E672C">
          <w:rPr>
            <w:rFonts w:ascii="Calibri" w:hAnsi="Calibri"/>
            <w:sz w:val="22"/>
            <w:szCs w:val="22"/>
            <w:lang w:eastAsia="en-AU"/>
          </w:rPr>
          <w:tab/>
        </w:r>
        <w:r w:rsidRPr="000D2F28">
          <w:rPr>
            <w:rStyle w:val="Hyperlink"/>
            <w:lang w:eastAsia="en-AU"/>
          </w:rPr>
          <w:t>Meaning of consumer</w:t>
        </w:r>
        <w:r>
          <w:rPr>
            <w:webHidden/>
          </w:rPr>
          <w:tab/>
        </w:r>
        <w:r>
          <w:rPr>
            <w:webHidden/>
          </w:rPr>
          <w:fldChar w:fldCharType="begin"/>
        </w:r>
        <w:r>
          <w:rPr>
            <w:webHidden/>
          </w:rPr>
          <w:instrText xml:space="preserve"> PAGEREF _Toc15898687 \h </w:instrText>
        </w:r>
        <w:r>
          <w:rPr>
            <w:webHidden/>
          </w:rPr>
        </w:r>
        <w:r>
          <w:rPr>
            <w:webHidden/>
          </w:rPr>
          <w:fldChar w:fldCharType="separate"/>
        </w:r>
        <w:r w:rsidR="00AC0FF4">
          <w:rPr>
            <w:webHidden/>
          </w:rPr>
          <w:t>15</w:t>
        </w:r>
        <w:r>
          <w:rPr>
            <w:webHidden/>
          </w:rPr>
          <w:fldChar w:fldCharType="end"/>
        </w:r>
      </w:hyperlink>
    </w:p>
    <w:p w:rsidR="00FC7E00" w:rsidRPr="008E672C" w:rsidRDefault="00FC7E00">
      <w:pPr>
        <w:pStyle w:val="TOC3"/>
        <w:rPr>
          <w:rFonts w:ascii="Calibri" w:hAnsi="Calibri"/>
          <w:sz w:val="22"/>
          <w:szCs w:val="22"/>
          <w:lang w:eastAsia="en-AU"/>
        </w:rPr>
      </w:pPr>
      <w:hyperlink w:anchor="_Toc15898688" w:history="1">
        <w:r w:rsidRPr="000D2F28">
          <w:rPr>
            <w:rStyle w:val="Hyperlink"/>
            <w:lang w:eastAsia="en-AU"/>
          </w:rPr>
          <w:t>18</w:t>
        </w:r>
        <w:r w:rsidRPr="008E672C">
          <w:rPr>
            <w:rFonts w:ascii="Calibri" w:hAnsi="Calibri"/>
            <w:sz w:val="22"/>
            <w:szCs w:val="22"/>
            <w:lang w:eastAsia="en-AU"/>
          </w:rPr>
          <w:tab/>
        </w:r>
        <w:r w:rsidRPr="000D2F28">
          <w:rPr>
            <w:rStyle w:val="Hyperlink"/>
            <w:lang w:eastAsia="en-AU"/>
          </w:rPr>
          <w:t>Meaning of lessee</w:t>
        </w:r>
        <w:r>
          <w:rPr>
            <w:webHidden/>
          </w:rPr>
          <w:tab/>
        </w:r>
        <w:r>
          <w:rPr>
            <w:webHidden/>
          </w:rPr>
          <w:fldChar w:fldCharType="begin"/>
        </w:r>
        <w:r>
          <w:rPr>
            <w:webHidden/>
          </w:rPr>
          <w:instrText xml:space="preserve"> PAGEREF _Toc15898688 \h </w:instrText>
        </w:r>
        <w:r>
          <w:rPr>
            <w:webHidden/>
          </w:rPr>
        </w:r>
        <w:r>
          <w:rPr>
            <w:webHidden/>
          </w:rPr>
          <w:fldChar w:fldCharType="separate"/>
        </w:r>
        <w:r w:rsidR="00AC0FF4">
          <w:rPr>
            <w:webHidden/>
          </w:rPr>
          <w:t>16</w:t>
        </w:r>
        <w:r>
          <w:rPr>
            <w:webHidden/>
          </w:rPr>
          <w:fldChar w:fldCharType="end"/>
        </w:r>
      </w:hyperlink>
    </w:p>
    <w:p w:rsidR="00FC7E00" w:rsidRPr="008E672C" w:rsidRDefault="00FC7E00">
      <w:pPr>
        <w:pStyle w:val="TOC3"/>
        <w:rPr>
          <w:rFonts w:ascii="Calibri" w:hAnsi="Calibri"/>
          <w:sz w:val="22"/>
          <w:szCs w:val="22"/>
          <w:lang w:eastAsia="en-AU"/>
        </w:rPr>
      </w:pPr>
      <w:hyperlink w:anchor="_Toc15898689" w:history="1">
        <w:r w:rsidRPr="000D2F28">
          <w:rPr>
            <w:rStyle w:val="Hyperlink"/>
            <w:lang w:eastAsia="en-AU"/>
          </w:rPr>
          <w:t>19</w:t>
        </w:r>
        <w:r w:rsidRPr="008E672C">
          <w:rPr>
            <w:rFonts w:ascii="Calibri" w:hAnsi="Calibri"/>
            <w:sz w:val="22"/>
            <w:szCs w:val="22"/>
            <w:lang w:eastAsia="en-AU"/>
          </w:rPr>
          <w:tab/>
        </w:r>
        <w:r w:rsidRPr="000D2F28">
          <w:rPr>
            <w:rStyle w:val="Hyperlink"/>
            <w:lang w:eastAsia="en-AU"/>
          </w:rPr>
          <w:t>Meaning of activity record form</w:t>
        </w:r>
        <w:r>
          <w:rPr>
            <w:webHidden/>
          </w:rPr>
          <w:tab/>
        </w:r>
        <w:r>
          <w:rPr>
            <w:webHidden/>
          </w:rPr>
          <w:fldChar w:fldCharType="begin"/>
        </w:r>
        <w:r>
          <w:rPr>
            <w:webHidden/>
          </w:rPr>
          <w:instrText xml:space="preserve"> PAGEREF _Toc15898689 \h </w:instrText>
        </w:r>
        <w:r>
          <w:rPr>
            <w:webHidden/>
          </w:rPr>
        </w:r>
        <w:r>
          <w:rPr>
            <w:webHidden/>
          </w:rPr>
          <w:fldChar w:fldCharType="separate"/>
        </w:r>
        <w:r w:rsidR="00AC0FF4">
          <w:rPr>
            <w:webHidden/>
          </w:rPr>
          <w:t>16</w:t>
        </w:r>
        <w:r>
          <w:rPr>
            <w:webHidden/>
          </w:rPr>
          <w:fldChar w:fldCharType="end"/>
        </w:r>
      </w:hyperlink>
    </w:p>
    <w:p w:rsidR="00FC7E00" w:rsidRPr="008E672C" w:rsidRDefault="00FC7E00">
      <w:pPr>
        <w:pStyle w:val="TOC3"/>
        <w:rPr>
          <w:rFonts w:ascii="Calibri" w:hAnsi="Calibri"/>
          <w:sz w:val="22"/>
          <w:szCs w:val="22"/>
          <w:lang w:eastAsia="en-AU"/>
        </w:rPr>
      </w:pPr>
      <w:hyperlink w:anchor="_Toc15898690" w:history="1">
        <w:r w:rsidRPr="000D2F28">
          <w:rPr>
            <w:rStyle w:val="Hyperlink"/>
            <w:lang w:eastAsia="en-AU"/>
          </w:rPr>
          <w:t>20</w:t>
        </w:r>
        <w:r w:rsidRPr="008E672C">
          <w:rPr>
            <w:rFonts w:ascii="Calibri" w:hAnsi="Calibri"/>
            <w:sz w:val="22"/>
            <w:szCs w:val="22"/>
            <w:lang w:eastAsia="en-AU"/>
          </w:rPr>
          <w:tab/>
        </w:r>
        <w:r w:rsidRPr="000D2F28">
          <w:rPr>
            <w:rStyle w:val="Hyperlink"/>
            <w:lang w:eastAsia="en-AU"/>
          </w:rPr>
          <w:t>Meaning of compliance method</w:t>
        </w:r>
        <w:r>
          <w:rPr>
            <w:webHidden/>
          </w:rPr>
          <w:tab/>
        </w:r>
        <w:r>
          <w:rPr>
            <w:webHidden/>
          </w:rPr>
          <w:fldChar w:fldCharType="begin"/>
        </w:r>
        <w:r>
          <w:rPr>
            <w:webHidden/>
          </w:rPr>
          <w:instrText xml:space="preserve"> PAGEREF _Toc15898690 \h </w:instrText>
        </w:r>
        <w:r>
          <w:rPr>
            <w:webHidden/>
          </w:rPr>
        </w:r>
        <w:r>
          <w:rPr>
            <w:webHidden/>
          </w:rPr>
          <w:fldChar w:fldCharType="separate"/>
        </w:r>
        <w:r w:rsidR="00AC0FF4">
          <w:rPr>
            <w:webHidden/>
          </w:rPr>
          <w:t>16</w:t>
        </w:r>
        <w:r>
          <w:rPr>
            <w:webHidden/>
          </w:rPr>
          <w:fldChar w:fldCharType="end"/>
        </w:r>
      </w:hyperlink>
    </w:p>
    <w:p w:rsidR="00FC7E00" w:rsidRPr="008E672C" w:rsidRDefault="00FC7E00">
      <w:pPr>
        <w:pStyle w:val="TOC3"/>
        <w:rPr>
          <w:rFonts w:ascii="Calibri" w:hAnsi="Calibri"/>
          <w:sz w:val="22"/>
          <w:szCs w:val="22"/>
          <w:lang w:eastAsia="en-AU"/>
        </w:rPr>
      </w:pPr>
      <w:hyperlink w:anchor="_Toc15898691" w:history="1">
        <w:r w:rsidRPr="000D2F28">
          <w:rPr>
            <w:rStyle w:val="Hyperlink"/>
            <w:lang w:eastAsia="en-AU"/>
          </w:rPr>
          <w:t>21</w:t>
        </w:r>
        <w:r w:rsidRPr="008E672C">
          <w:rPr>
            <w:rFonts w:ascii="Calibri" w:hAnsi="Calibri"/>
            <w:sz w:val="22"/>
            <w:szCs w:val="22"/>
            <w:lang w:eastAsia="en-AU"/>
          </w:rPr>
          <w:tab/>
        </w:r>
        <w:r w:rsidRPr="000D2F28">
          <w:rPr>
            <w:rStyle w:val="Hyperlink"/>
            <w:lang w:eastAsia="en-AU"/>
          </w:rPr>
          <w:t>Code does not limit other obligations</w:t>
        </w:r>
        <w:r>
          <w:rPr>
            <w:webHidden/>
          </w:rPr>
          <w:tab/>
        </w:r>
        <w:r>
          <w:rPr>
            <w:webHidden/>
          </w:rPr>
          <w:fldChar w:fldCharType="begin"/>
        </w:r>
        <w:r>
          <w:rPr>
            <w:webHidden/>
          </w:rPr>
          <w:instrText xml:space="preserve"> PAGEREF _Toc15898691 \h </w:instrText>
        </w:r>
        <w:r>
          <w:rPr>
            <w:webHidden/>
          </w:rPr>
        </w:r>
        <w:r>
          <w:rPr>
            <w:webHidden/>
          </w:rPr>
          <w:fldChar w:fldCharType="separate"/>
        </w:r>
        <w:r w:rsidR="00AC0FF4">
          <w:rPr>
            <w:webHidden/>
          </w:rPr>
          <w:t>16</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692" w:history="1">
        <w:r w:rsidRPr="000D2F28">
          <w:rPr>
            <w:rStyle w:val="Hyperlink"/>
            <w:noProof/>
          </w:rPr>
          <w:t>Part 3</w:t>
        </w:r>
        <w:r w:rsidRPr="008E672C">
          <w:rPr>
            <w:rFonts w:ascii="Calibri" w:hAnsi="Calibri" w:cs="Times New Roman"/>
            <w:noProof/>
            <w:sz w:val="22"/>
            <w:szCs w:val="22"/>
            <w:lang w:eastAsia="en-AU"/>
          </w:rPr>
          <w:tab/>
        </w:r>
        <w:r w:rsidRPr="000D2F28">
          <w:rPr>
            <w:rStyle w:val="Hyperlink"/>
            <w:noProof/>
          </w:rPr>
          <w:t xml:space="preserve"> </w:t>
        </w:r>
        <w:r w:rsidRPr="000D2F28">
          <w:rPr>
            <w:rStyle w:val="Hyperlink"/>
            <w:noProof/>
            <w:lang w:eastAsia="en-AU"/>
          </w:rPr>
          <w:t>General obligations</w:t>
        </w:r>
        <w:r>
          <w:rPr>
            <w:noProof/>
            <w:webHidden/>
          </w:rPr>
          <w:tab/>
        </w:r>
        <w:r>
          <w:rPr>
            <w:noProof/>
            <w:webHidden/>
          </w:rPr>
          <w:fldChar w:fldCharType="begin"/>
        </w:r>
        <w:r>
          <w:rPr>
            <w:noProof/>
            <w:webHidden/>
          </w:rPr>
          <w:instrText xml:space="preserve"> PAGEREF _Toc15898692 \h </w:instrText>
        </w:r>
        <w:r>
          <w:rPr>
            <w:noProof/>
            <w:webHidden/>
          </w:rPr>
        </w:r>
        <w:r>
          <w:rPr>
            <w:noProof/>
            <w:webHidden/>
          </w:rPr>
          <w:fldChar w:fldCharType="separate"/>
        </w:r>
        <w:r w:rsidR="00AC0FF4">
          <w:rPr>
            <w:noProof/>
            <w:webHidden/>
          </w:rPr>
          <w:t>17</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693" w:history="1">
        <w:r w:rsidRPr="000D2F28">
          <w:rPr>
            <w:rStyle w:val="Hyperlink"/>
            <w:lang w:eastAsia="en-AU"/>
          </w:rPr>
          <w:t>22</w:t>
        </w:r>
        <w:r w:rsidRPr="008E672C">
          <w:rPr>
            <w:rFonts w:ascii="Calibri" w:hAnsi="Calibri"/>
            <w:sz w:val="22"/>
            <w:szCs w:val="22"/>
            <w:lang w:eastAsia="en-AU"/>
          </w:rPr>
          <w:tab/>
        </w:r>
        <w:r w:rsidRPr="000D2F28">
          <w:rPr>
            <w:rStyle w:val="Hyperlink"/>
            <w:lang w:eastAsia="en-AU"/>
          </w:rPr>
          <w:t>Application of Part 3</w:t>
        </w:r>
        <w:r>
          <w:rPr>
            <w:webHidden/>
          </w:rPr>
          <w:tab/>
        </w:r>
        <w:r>
          <w:rPr>
            <w:webHidden/>
          </w:rPr>
          <w:fldChar w:fldCharType="begin"/>
        </w:r>
        <w:r>
          <w:rPr>
            <w:webHidden/>
          </w:rPr>
          <w:instrText xml:space="preserve"> PAGEREF _Toc15898693 \h </w:instrText>
        </w:r>
        <w:r>
          <w:rPr>
            <w:webHidden/>
          </w:rPr>
        </w:r>
        <w:r>
          <w:rPr>
            <w:webHidden/>
          </w:rPr>
          <w:fldChar w:fldCharType="separate"/>
        </w:r>
        <w:r w:rsidR="00AC0FF4">
          <w:rPr>
            <w:webHidden/>
          </w:rPr>
          <w:t>17</w:t>
        </w:r>
        <w:r>
          <w:rPr>
            <w:webHidden/>
          </w:rPr>
          <w:fldChar w:fldCharType="end"/>
        </w:r>
      </w:hyperlink>
    </w:p>
    <w:p w:rsidR="00FC7E00" w:rsidRPr="008E672C" w:rsidRDefault="00FC7E00">
      <w:pPr>
        <w:pStyle w:val="TOC3"/>
        <w:rPr>
          <w:rFonts w:ascii="Calibri" w:hAnsi="Calibri"/>
          <w:sz w:val="22"/>
          <w:szCs w:val="22"/>
          <w:lang w:eastAsia="en-AU"/>
        </w:rPr>
      </w:pPr>
      <w:hyperlink w:anchor="_Toc15898694" w:history="1">
        <w:r w:rsidRPr="000D2F28">
          <w:rPr>
            <w:rStyle w:val="Hyperlink"/>
            <w:lang w:eastAsia="en-AU"/>
          </w:rPr>
          <w:t>23</w:t>
        </w:r>
        <w:r w:rsidRPr="008E672C">
          <w:rPr>
            <w:rFonts w:ascii="Calibri" w:hAnsi="Calibri"/>
            <w:sz w:val="22"/>
            <w:szCs w:val="22"/>
            <w:lang w:eastAsia="en-AU"/>
          </w:rPr>
          <w:tab/>
        </w:r>
        <w:r w:rsidRPr="000D2F28">
          <w:rPr>
            <w:rStyle w:val="Hyperlink"/>
            <w:lang w:eastAsia="en-AU"/>
          </w:rPr>
          <w:t>Nomination of activity compliance contact</w:t>
        </w:r>
        <w:r>
          <w:rPr>
            <w:webHidden/>
          </w:rPr>
          <w:tab/>
        </w:r>
        <w:r>
          <w:rPr>
            <w:webHidden/>
          </w:rPr>
          <w:fldChar w:fldCharType="begin"/>
        </w:r>
        <w:r>
          <w:rPr>
            <w:webHidden/>
          </w:rPr>
          <w:instrText xml:space="preserve"> PAGEREF _Toc15898694 \h </w:instrText>
        </w:r>
        <w:r>
          <w:rPr>
            <w:webHidden/>
          </w:rPr>
        </w:r>
        <w:r>
          <w:rPr>
            <w:webHidden/>
          </w:rPr>
          <w:fldChar w:fldCharType="separate"/>
        </w:r>
        <w:r w:rsidR="00AC0FF4">
          <w:rPr>
            <w:webHidden/>
          </w:rPr>
          <w:t>17</w:t>
        </w:r>
        <w:r>
          <w:rPr>
            <w:webHidden/>
          </w:rPr>
          <w:fldChar w:fldCharType="end"/>
        </w:r>
      </w:hyperlink>
    </w:p>
    <w:p w:rsidR="00FC7E00" w:rsidRPr="008E672C" w:rsidRDefault="00FC7E00">
      <w:pPr>
        <w:pStyle w:val="TOC3"/>
        <w:rPr>
          <w:rFonts w:ascii="Calibri" w:hAnsi="Calibri"/>
          <w:sz w:val="22"/>
          <w:szCs w:val="22"/>
          <w:lang w:eastAsia="en-AU"/>
        </w:rPr>
      </w:pPr>
      <w:hyperlink w:anchor="_Toc15898695" w:history="1">
        <w:r w:rsidRPr="000D2F28">
          <w:rPr>
            <w:rStyle w:val="Hyperlink"/>
            <w:lang w:eastAsia="en-AU"/>
          </w:rPr>
          <w:t>24</w:t>
        </w:r>
        <w:r w:rsidRPr="008E672C">
          <w:rPr>
            <w:rFonts w:ascii="Calibri" w:hAnsi="Calibri"/>
            <w:sz w:val="22"/>
            <w:szCs w:val="22"/>
            <w:lang w:eastAsia="en-AU"/>
          </w:rPr>
          <w:tab/>
        </w:r>
        <w:r w:rsidRPr="000D2F28">
          <w:rPr>
            <w:rStyle w:val="Hyperlink"/>
            <w:lang w:eastAsia="en-AU"/>
          </w:rPr>
          <w:t>Availability of Scheme information</w:t>
        </w:r>
        <w:r>
          <w:rPr>
            <w:webHidden/>
          </w:rPr>
          <w:tab/>
        </w:r>
        <w:r>
          <w:rPr>
            <w:webHidden/>
          </w:rPr>
          <w:fldChar w:fldCharType="begin"/>
        </w:r>
        <w:r>
          <w:rPr>
            <w:webHidden/>
          </w:rPr>
          <w:instrText xml:space="preserve"> PAGEREF _Toc15898695 \h </w:instrText>
        </w:r>
        <w:r>
          <w:rPr>
            <w:webHidden/>
          </w:rPr>
        </w:r>
        <w:r>
          <w:rPr>
            <w:webHidden/>
          </w:rPr>
          <w:fldChar w:fldCharType="separate"/>
        </w:r>
        <w:r w:rsidR="00AC0FF4">
          <w:rPr>
            <w:webHidden/>
          </w:rPr>
          <w:t>17</w:t>
        </w:r>
        <w:r>
          <w:rPr>
            <w:webHidden/>
          </w:rPr>
          <w:fldChar w:fldCharType="end"/>
        </w:r>
      </w:hyperlink>
    </w:p>
    <w:p w:rsidR="00FC7E00" w:rsidRPr="008E672C" w:rsidRDefault="00FC7E00">
      <w:pPr>
        <w:pStyle w:val="TOC3"/>
        <w:rPr>
          <w:rFonts w:ascii="Calibri" w:hAnsi="Calibri"/>
          <w:sz w:val="22"/>
          <w:szCs w:val="22"/>
          <w:lang w:eastAsia="en-AU"/>
        </w:rPr>
      </w:pPr>
      <w:hyperlink w:anchor="_Toc15898696" w:history="1">
        <w:r w:rsidRPr="000D2F28">
          <w:rPr>
            <w:rStyle w:val="Hyperlink"/>
            <w:lang w:eastAsia="en-AU"/>
          </w:rPr>
          <w:t>25</w:t>
        </w:r>
        <w:r w:rsidRPr="008E672C">
          <w:rPr>
            <w:rFonts w:ascii="Calibri" w:hAnsi="Calibri"/>
            <w:sz w:val="22"/>
            <w:szCs w:val="22"/>
            <w:lang w:eastAsia="en-AU"/>
          </w:rPr>
          <w:tab/>
        </w:r>
        <w:r w:rsidRPr="000D2F28">
          <w:rPr>
            <w:rStyle w:val="Hyperlink"/>
            <w:lang w:eastAsia="en-AU"/>
          </w:rPr>
          <w:t>Management of complaints</w:t>
        </w:r>
        <w:r>
          <w:rPr>
            <w:webHidden/>
          </w:rPr>
          <w:tab/>
        </w:r>
        <w:r>
          <w:rPr>
            <w:webHidden/>
          </w:rPr>
          <w:fldChar w:fldCharType="begin"/>
        </w:r>
        <w:r>
          <w:rPr>
            <w:webHidden/>
          </w:rPr>
          <w:instrText xml:space="preserve"> PAGEREF _Toc15898696 \h </w:instrText>
        </w:r>
        <w:r>
          <w:rPr>
            <w:webHidden/>
          </w:rPr>
        </w:r>
        <w:r>
          <w:rPr>
            <w:webHidden/>
          </w:rPr>
          <w:fldChar w:fldCharType="separate"/>
        </w:r>
        <w:r w:rsidR="00AC0FF4">
          <w:rPr>
            <w:webHidden/>
          </w:rPr>
          <w:t>18</w:t>
        </w:r>
        <w:r>
          <w:rPr>
            <w:webHidden/>
          </w:rPr>
          <w:fldChar w:fldCharType="end"/>
        </w:r>
      </w:hyperlink>
    </w:p>
    <w:p w:rsidR="00FC7E00" w:rsidRPr="008E672C" w:rsidRDefault="00FC7E00">
      <w:pPr>
        <w:pStyle w:val="TOC3"/>
        <w:rPr>
          <w:rFonts w:ascii="Calibri" w:hAnsi="Calibri"/>
          <w:sz w:val="22"/>
          <w:szCs w:val="22"/>
          <w:lang w:eastAsia="en-AU"/>
        </w:rPr>
      </w:pPr>
      <w:hyperlink w:anchor="_Toc15898697" w:history="1">
        <w:r w:rsidRPr="000D2F28">
          <w:rPr>
            <w:rStyle w:val="Hyperlink"/>
            <w:lang w:eastAsia="en-AU"/>
          </w:rPr>
          <w:t>26</w:t>
        </w:r>
        <w:r w:rsidRPr="008E672C">
          <w:rPr>
            <w:rFonts w:ascii="Calibri" w:hAnsi="Calibri"/>
            <w:sz w:val="22"/>
            <w:szCs w:val="22"/>
            <w:lang w:eastAsia="en-AU"/>
          </w:rPr>
          <w:tab/>
        </w:r>
        <w:r w:rsidRPr="000D2F28">
          <w:rPr>
            <w:rStyle w:val="Hyperlink"/>
            <w:lang w:eastAsia="en-AU"/>
          </w:rPr>
          <w:t>Privacy of consumer information</w:t>
        </w:r>
        <w:r>
          <w:rPr>
            <w:webHidden/>
          </w:rPr>
          <w:tab/>
        </w:r>
        <w:r>
          <w:rPr>
            <w:webHidden/>
          </w:rPr>
          <w:fldChar w:fldCharType="begin"/>
        </w:r>
        <w:r>
          <w:rPr>
            <w:webHidden/>
          </w:rPr>
          <w:instrText xml:space="preserve"> PAGEREF _Toc15898697 \h </w:instrText>
        </w:r>
        <w:r>
          <w:rPr>
            <w:webHidden/>
          </w:rPr>
        </w:r>
        <w:r>
          <w:rPr>
            <w:webHidden/>
          </w:rPr>
          <w:fldChar w:fldCharType="separate"/>
        </w:r>
        <w:r w:rsidR="00AC0FF4">
          <w:rPr>
            <w:webHidden/>
          </w:rPr>
          <w:t>18</w:t>
        </w:r>
        <w:r>
          <w:rPr>
            <w:webHidden/>
          </w:rPr>
          <w:fldChar w:fldCharType="end"/>
        </w:r>
      </w:hyperlink>
    </w:p>
    <w:p w:rsidR="00FC7E00" w:rsidRPr="008E672C" w:rsidRDefault="00FC7E00">
      <w:pPr>
        <w:pStyle w:val="TOC3"/>
        <w:rPr>
          <w:rFonts w:ascii="Calibri" w:hAnsi="Calibri"/>
          <w:sz w:val="22"/>
          <w:szCs w:val="22"/>
          <w:lang w:eastAsia="en-AU"/>
        </w:rPr>
      </w:pPr>
      <w:hyperlink w:anchor="_Toc15898698" w:history="1">
        <w:r w:rsidRPr="000D2F28">
          <w:rPr>
            <w:rStyle w:val="Hyperlink"/>
            <w:lang w:eastAsia="en-AU"/>
          </w:rPr>
          <w:t>27</w:t>
        </w:r>
        <w:r w:rsidRPr="008E672C">
          <w:rPr>
            <w:rFonts w:ascii="Calibri" w:hAnsi="Calibri"/>
            <w:sz w:val="22"/>
            <w:szCs w:val="22"/>
            <w:lang w:eastAsia="en-AU"/>
          </w:rPr>
          <w:tab/>
        </w:r>
        <w:r w:rsidRPr="000D2F28">
          <w:rPr>
            <w:rStyle w:val="Hyperlink"/>
            <w:lang w:eastAsia="en-AU"/>
          </w:rPr>
          <w:t>General conduct standards</w:t>
        </w:r>
        <w:r>
          <w:rPr>
            <w:webHidden/>
          </w:rPr>
          <w:tab/>
        </w:r>
        <w:r>
          <w:rPr>
            <w:webHidden/>
          </w:rPr>
          <w:fldChar w:fldCharType="begin"/>
        </w:r>
        <w:r>
          <w:rPr>
            <w:webHidden/>
          </w:rPr>
          <w:instrText xml:space="preserve"> PAGEREF _Toc15898698 \h </w:instrText>
        </w:r>
        <w:r>
          <w:rPr>
            <w:webHidden/>
          </w:rPr>
        </w:r>
        <w:r>
          <w:rPr>
            <w:webHidden/>
          </w:rPr>
          <w:fldChar w:fldCharType="separate"/>
        </w:r>
        <w:r w:rsidR="00AC0FF4">
          <w:rPr>
            <w:webHidden/>
          </w:rPr>
          <w:t>18</w:t>
        </w:r>
        <w:r>
          <w:rPr>
            <w:webHidden/>
          </w:rPr>
          <w:fldChar w:fldCharType="end"/>
        </w:r>
      </w:hyperlink>
    </w:p>
    <w:p w:rsidR="00FC7E00" w:rsidRPr="008E672C" w:rsidRDefault="00FC7E00">
      <w:pPr>
        <w:pStyle w:val="TOC3"/>
        <w:rPr>
          <w:rFonts w:ascii="Calibri" w:hAnsi="Calibri"/>
          <w:sz w:val="22"/>
          <w:szCs w:val="22"/>
          <w:lang w:eastAsia="en-AU"/>
        </w:rPr>
      </w:pPr>
      <w:hyperlink w:anchor="_Toc15898699" w:history="1">
        <w:r w:rsidRPr="000D2F28">
          <w:rPr>
            <w:rStyle w:val="Hyperlink"/>
            <w:lang w:eastAsia="en-AU"/>
          </w:rPr>
          <w:t>28</w:t>
        </w:r>
        <w:r w:rsidRPr="008E672C">
          <w:rPr>
            <w:rFonts w:ascii="Calibri" w:hAnsi="Calibri"/>
            <w:sz w:val="22"/>
            <w:szCs w:val="22"/>
            <w:lang w:eastAsia="en-AU"/>
          </w:rPr>
          <w:tab/>
        </w:r>
        <w:r w:rsidRPr="000D2F28">
          <w:rPr>
            <w:rStyle w:val="Hyperlink"/>
            <w:lang w:eastAsia="en-AU"/>
          </w:rPr>
          <w:t>Management of conduct</w:t>
        </w:r>
        <w:r>
          <w:rPr>
            <w:webHidden/>
          </w:rPr>
          <w:tab/>
        </w:r>
        <w:r>
          <w:rPr>
            <w:webHidden/>
          </w:rPr>
          <w:fldChar w:fldCharType="begin"/>
        </w:r>
        <w:r>
          <w:rPr>
            <w:webHidden/>
          </w:rPr>
          <w:instrText xml:space="preserve"> PAGEREF _Toc15898699 \h </w:instrText>
        </w:r>
        <w:r>
          <w:rPr>
            <w:webHidden/>
          </w:rPr>
        </w:r>
        <w:r>
          <w:rPr>
            <w:webHidden/>
          </w:rPr>
          <w:fldChar w:fldCharType="separate"/>
        </w:r>
        <w:r w:rsidR="00AC0FF4">
          <w:rPr>
            <w:webHidden/>
          </w:rPr>
          <w:t>19</w:t>
        </w:r>
        <w:r>
          <w:rPr>
            <w:webHidden/>
          </w:rPr>
          <w:fldChar w:fldCharType="end"/>
        </w:r>
      </w:hyperlink>
    </w:p>
    <w:p w:rsidR="00FC7E00" w:rsidRPr="008E672C" w:rsidRDefault="00FC7E00">
      <w:pPr>
        <w:pStyle w:val="TOC3"/>
        <w:rPr>
          <w:rFonts w:ascii="Calibri" w:hAnsi="Calibri"/>
          <w:sz w:val="22"/>
          <w:szCs w:val="22"/>
          <w:lang w:eastAsia="en-AU"/>
        </w:rPr>
      </w:pPr>
      <w:hyperlink w:anchor="_Toc15898700" w:history="1">
        <w:r w:rsidRPr="000D2F28">
          <w:rPr>
            <w:rStyle w:val="Hyperlink"/>
            <w:lang w:eastAsia="en-AU"/>
          </w:rPr>
          <w:t>29</w:t>
        </w:r>
        <w:r w:rsidRPr="008E672C">
          <w:rPr>
            <w:rFonts w:ascii="Calibri" w:hAnsi="Calibri"/>
            <w:sz w:val="22"/>
            <w:szCs w:val="22"/>
            <w:lang w:eastAsia="en-AU"/>
          </w:rPr>
          <w:tab/>
        </w:r>
        <w:r w:rsidRPr="000D2F28">
          <w:rPr>
            <w:rStyle w:val="Hyperlink"/>
            <w:lang w:eastAsia="en-AU"/>
          </w:rPr>
          <w:t>Fitness and propriety</w:t>
        </w:r>
        <w:r>
          <w:rPr>
            <w:webHidden/>
          </w:rPr>
          <w:tab/>
        </w:r>
        <w:r>
          <w:rPr>
            <w:webHidden/>
          </w:rPr>
          <w:fldChar w:fldCharType="begin"/>
        </w:r>
        <w:r>
          <w:rPr>
            <w:webHidden/>
          </w:rPr>
          <w:instrText xml:space="preserve"> PAGEREF _Toc15898700 \h </w:instrText>
        </w:r>
        <w:r>
          <w:rPr>
            <w:webHidden/>
          </w:rPr>
        </w:r>
        <w:r>
          <w:rPr>
            <w:webHidden/>
          </w:rPr>
          <w:fldChar w:fldCharType="separate"/>
        </w:r>
        <w:r w:rsidR="00AC0FF4">
          <w:rPr>
            <w:webHidden/>
          </w:rPr>
          <w:t>20</w:t>
        </w:r>
        <w:r>
          <w:rPr>
            <w:webHidden/>
          </w:rPr>
          <w:fldChar w:fldCharType="end"/>
        </w:r>
      </w:hyperlink>
    </w:p>
    <w:p w:rsidR="00FC7E00" w:rsidRPr="008E672C" w:rsidRDefault="00FC7E00">
      <w:pPr>
        <w:pStyle w:val="TOC3"/>
        <w:rPr>
          <w:rFonts w:ascii="Calibri" w:hAnsi="Calibri"/>
          <w:sz w:val="22"/>
          <w:szCs w:val="22"/>
          <w:lang w:eastAsia="en-AU"/>
        </w:rPr>
      </w:pPr>
      <w:hyperlink w:anchor="_Toc15898701" w:history="1">
        <w:r w:rsidRPr="000D2F28">
          <w:rPr>
            <w:rStyle w:val="Hyperlink"/>
            <w:lang w:eastAsia="en-AU"/>
          </w:rPr>
          <w:t>30</w:t>
        </w:r>
        <w:r w:rsidRPr="008E672C">
          <w:rPr>
            <w:rFonts w:ascii="Calibri" w:hAnsi="Calibri"/>
            <w:sz w:val="22"/>
            <w:szCs w:val="22"/>
            <w:lang w:eastAsia="en-AU"/>
          </w:rPr>
          <w:tab/>
        </w:r>
        <w:r w:rsidRPr="000D2F28">
          <w:rPr>
            <w:rStyle w:val="Hyperlink"/>
            <w:lang w:eastAsia="en-AU"/>
          </w:rPr>
          <w:t>Identification of authorised installers</w:t>
        </w:r>
        <w:r>
          <w:rPr>
            <w:webHidden/>
          </w:rPr>
          <w:tab/>
        </w:r>
        <w:r>
          <w:rPr>
            <w:webHidden/>
          </w:rPr>
          <w:fldChar w:fldCharType="begin"/>
        </w:r>
        <w:r>
          <w:rPr>
            <w:webHidden/>
          </w:rPr>
          <w:instrText xml:space="preserve"> PAGEREF _Toc15898701 \h </w:instrText>
        </w:r>
        <w:r>
          <w:rPr>
            <w:webHidden/>
          </w:rPr>
        </w:r>
        <w:r>
          <w:rPr>
            <w:webHidden/>
          </w:rPr>
          <w:fldChar w:fldCharType="separate"/>
        </w:r>
        <w:r w:rsidR="00AC0FF4">
          <w:rPr>
            <w:webHidden/>
          </w:rPr>
          <w:t>20</w:t>
        </w:r>
        <w:r>
          <w:rPr>
            <w:webHidden/>
          </w:rPr>
          <w:fldChar w:fldCharType="end"/>
        </w:r>
      </w:hyperlink>
    </w:p>
    <w:p w:rsidR="00FC7E00" w:rsidRPr="008E672C" w:rsidRDefault="00FC7E00">
      <w:pPr>
        <w:pStyle w:val="TOC3"/>
        <w:rPr>
          <w:rFonts w:ascii="Calibri" w:hAnsi="Calibri"/>
          <w:sz w:val="22"/>
          <w:szCs w:val="22"/>
          <w:lang w:eastAsia="en-AU"/>
        </w:rPr>
      </w:pPr>
      <w:hyperlink w:anchor="_Toc15898702" w:history="1">
        <w:r w:rsidRPr="000D2F28">
          <w:rPr>
            <w:rStyle w:val="Hyperlink"/>
            <w:lang w:eastAsia="en-AU"/>
          </w:rPr>
          <w:t>31</w:t>
        </w:r>
        <w:r w:rsidRPr="008E672C">
          <w:rPr>
            <w:rFonts w:ascii="Calibri" w:hAnsi="Calibri"/>
            <w:sz w:val="22"/>
            <w:szCs w:val="22"/>
            <w:lang w:eastAsia="en-AU"/>
          </w:rPr>
          <w:tab/>
        </w:r>
        <w:r w:rsidRPr="000D2F28">
          <w:rPr>
            <w:rStyle w:val="Hyperlink"/>
            <w:lang w:eastAsia="en-AU"/>
          </w:rPr>
          <w:t>People undertaking activities</w:t>
        </w:r>
        <w:r>
          <w:rPr>
            <w:webHidden/>
          </w:rPr>
          <w:tab/>
        </w:r>
        <w:r>
          <w:rPr>
            <w:webHidden/>
          </w:rPr>
          <w:fldChar w:fldCharType="begin"/>
        </w:r>
        <w:r>
          <w:rPr>
            <w:webHidden/>
          </w:rPr>
          <w:instrText xml:space="preserve"> PAGEREF _Toc15898702 \h </w:instrText>
        </w:r>
        <w:r>
          <w:rPr>
            <w:webHidden/>
          </w:rPr>
        </w:r>
        <w:r>
          <w:rPr>
            <w:webHidden/>
          </w:rPr>
          <w:fldChar w:fldCharType="separate"/>
        </w:r>
        <w:r w:rsidR="00AC0FF4">
          <w:rPr>
            <w:webHidden/>
          </w:rPr>
          <w:t>21</w:t>
        </w:r>
        <w:r>
          <w:rPr>
            <w:webHidden/>
          </w:rPr>
          <w:fldChar w:fldCharType="end"/>
        </w:r>
      </w:hyperlink>
    </w:p>
    <w:p w:rsidR="00FC7E00" w:rsidRPr="008E672C" w:rsidRDefault="00FC7E00">
      <w:pPr>
        <w:pStyle w:val="TOC3"/>
        <w:rPr>
          <w:rFonts w:ascii="Calibri" w:hAnsi="Calibri"/>
          <w:sz w:val="22"/>
          <w:szCs w:val="22"/>
          <w:lang w:eastAsia="en-AU"/>
        </w:rPr>
      </w:pPr>
      <w:hyperlink w:anchor="_Toc15898703" w:history="1">
        <w:r w:rsidRPr="000D2F28">
          <w:rPr>
            <w:rStyle w:val="Hyperlink"/>
            <w:lang w:eastAsia="en-AU"/>
          </w:rPr>
          <w:t>32</w:t>
        </w:r>
        <w:r w:rsidRPr="008E672C">
          <w:rPr>
            <w:rFonts w:ascii="Calibri" w:hAnsi="Calibri"/>
            <w:sz w:val="22"/>
            <w:szCs w:val="22"/>
            <w:lang w:eastAsia="en-AU"/>
          </w:rPr>
          <w:tab/>
        </w:r>
        <w:r w:rsidRPr="000D2F28">
          <w:rPr>
            <w:rStyle w:val="Hyperlink"/>
            <w:lang w:eastAsia="en-AU"/>
          </w:rPr>
          <w:t>Determining priority households</w:t>
        </w:r>
        <w:r>
          <w:rPr>
            <w:webHidden/>
          </w:rPr>
          <w:tab/>
        </w:r>
        <w:r>
          <w:rPr>
            <w:webHidden/>
          </w:rPr>
          <w:fldChar w:fldCharType="begin"/>
        </w:r>
        <w:r>
          <w:rPr>
            <w:webHidden/>
          </w:rPr>
          <w:instrText xml:space="preserve"> PAGEREF _Toc15898703 \h </w:instrText>
        </w:r>
        <w:r>
          <w:rPr>
            <w:webHidden/>
          </w:rPr>
        </w:r>
        <w:r>
          <w:rPr>
            <w:webHidden/>
          </w:rPr>
          <w:fldChar w:fldCharType="separate"/>
        </w:r>
        <w:r w:rsidR="00AC0FF4">
          <w:rPr>
            <w:webHidden/>
          </w:rPr>
          <w:t>21</w:t>
        </w:r>
        <w:r>
          <w:rPr>
            <w:webHidden/>
          </w:rPr>
          <w:fldChar w:fldCharType="end"/>
        </w:r>
      </w:hyperlink>
    </w:p>
    <w:p w:rsidR="00FC7E00" w:rsidRPr="008E672C" w:rsidRDefault="00FC7E00">
      <w:pPr>
        <w:pStyle w:val="TOC3"/>
        <w:rPr>
          <w:rFonts w:ascii="Calibri" w:hAnsi="Calibri"/>
          <w:sz w:val="22"/>
          <w:szCs w:val="22"/>
          <w:lang w:eastAsia="en-AU"/>
        </w:rPr>
      </w:pPr>
      <w:hyperlink w:anchor="_Toc15898704" w:history="1">
        <w:r w:rsidRPr="000D2F28">
          <w:rPr>
            <w:rStyle w:val="Hyperlink"/>
            <w:lang w:eastAsia="en-AU"/>
          </w:rPr>
          <w:t>33</w:t>
        </w:r>
        <w:r w:rsidRPr="008E672C">
          <w:rPr>
            <w:rFonts w:ascii="Calibri" w:hAnsi="Calibri"/>
            <w:sz w:val="22"/>
            <w:szCs w:val="22"/>
            <w:lang w:eastAsia="en-AU"/>
          </w:rPr>
          <w:tab/>
        </w:r>
        <w:r w:rsidRPr="000D2F28">
          <w:rPr>
            <w:rStyle w:val="Hyperlink"/>
            <w:lang w:eastAsia="en-AU"/>
          </w:rPr>
          <w:t>Tenanted premises</w:t>
        </w:r>
        <w:r>
          <w:rPr>
            <w:webHidden/>
          </w:rPr>
          <w:tab/>
        </w:r>
        <w:r>
          <w:rPr>
            <w:webHidden/>
          </w:rPr>
          <w:fldChar w:fldCharType="begin"/>
        </w:r>
        <w:r>
          <w:rPr>
            <w:webHidden/>
          </w:rPr>
          <w:instrText xml:space="preserve"> PAGEREF _Toc15898704 \h </w:instrText>
        </w:r>
        <w:r>
          <w:rPr>
            <w:webHidden/>
          </w:rPr>
        </w:r>
        <w:r>
          <w:rPr>
            <w:webHidden/>
          </w:rPr>
          <w:fldChar w:fldCharType="separate"/>
        </w:r>
        <w:r w:rsidR="00AC0FF4">
          <w:rPr>
            <w:webHidden/>
          </w:rPr>
          <w:t>22</w:t>
        </w:r>
        <w:r>
          <w:rPr>
            <w:webHidden/>
          </w:rPr>
          <w:fldChar w:fldCharType="end"/>
        </w:r>
      </w:hyperlink>
    </w:p>
    <w:p w:rsidR="00FC7E00" w:rsidRPr="008E672C" w:rsidRDefault="00FC7E00">
      <w:pPr>
        <w:pStyle w:val="TOC3"/>
        <w:rPr>
          <w:rFonts w:ascii="Calibri" w:hAnsi="Calibri"/>
          <w:sz w:val="22"/>
          <w:szCs w:val="22"/>
          <w:lang w:eastAsia="en-AU"/>
        </w:rPr>
      </w:pPr>
      <w:hyperlink w:anchor="_Toc15898705" w:history="1">
        <w:r w:rsidRPr="000D2F28">
          <w:rPr>
            <w:rStyle w:val="Hyperlink"/>
            <w:lang w:eastAsia="en-AU"/>
          </w:rPr>
          <w:t>34</w:t>
        </w:r>
        <w:r w:rsidRPr="008E672C">
          <w:rPr>
            <w:rFonts w:ascii="Calibri" w:hAnsi="Calibri"/>
            <w:sz w:val="22"/>
            <w:szCs w:val="22"/>
            <w:lang w:eastAsia="en-AU"/>
          </w:rPr>
          <w:tab/>
        </w:r>
        <w:r w:rsidRPr="000D2F28">
          <w:rPr>
            <w:rStyle w:val="Hyperlink"/>
            <w:lang w:eastAsia="en-AU"/>
          </w:rPr>
          <w:t>Activities in common areas – unit titles</w:t>
        </w:r>
        <w:r>
          <w:rPr>
            <w:webHidden/>
          </w:rPr>
          <w:tab/>
        </w:r>
        <w:r>
          <w:rPr>
            <w:webHidden/>
          </w:rPr>
          <w:fldChar w:fldCharType="begin"/>
        </w:r>
        <w:r>
          <w:rPr>
            <w:webHidden/>
          </w:rPr>
          <w:instrText xml:space="preserve"> PAGEREF _Toc15898705 \h </w:instrText>
        </w:r>
        <w:r>
          <w:rPr>
            <w:webHidden/>
          </w:rPr>
        </w:r>
        <w:r>
          <w:rPr>
            <w:webHidden/>
          </w:rPr>
          <w:fldChar w:fldCharType="separate"/>
        </w:r>
        <w:r w:rsidR="00AC0FF4">
          <w:rPr>
            <w:webHidden/>
          </w:rPr>
          <w:t>23</w:t>
        </w:r>
        <w:r>
          <w:rPr>
            <w:webHidden/>
          </w:rPr>
          <w:fldChar w:fldCharType="end"/>
        </w:r>
      </w:hyperlink>
    </w:p>
    <w:p w:rsidR="00FC7E00" w:rsidRPr="008E672C" w:rsidRDefault="00FC7E00">
      <w:pPr>
        <w:pStyle w:val="TOC3"/>
        <w:rPr>
          <w:rFonts w:ascii="Calibri" w:hAnsi="Calibri"/>
          <w:sz w:val="22"/>
          <w:szCs w:val="22"/>
          <w:lang w:eastAsia="en-AU"/>
        </w:rPr>
      </w:pPr>
      <w:hyperlink w:anchor="_Toc15898706" w:history="1">
        <w:r w:rsidRPr="000D2F28">
          <w:rPr>
            <w:rStyle w:val="Hyperlink"/>
            <w:lang w:eastAsia="en-AU"/>
          </w:rPr>
          <w:t>35</w:t>
        </w:r>
        <w:r w:rsidRPr="008E672C">
          <w:rPr>
            <w:rFonts w:ascii="Calibri" w:hAnsi="Calibri"/>
            <w:sz w:val="22"/>
            <w:szCs w:val="22"/>
            <w:lang w:eastAsia="en-AU"/>
          </w:rPr>
          <w:tab/>
        </w:r>
        <w:r w:rsidRPr="000D2F28">
          <w:rPr>
            <w:rStyle w:val="Hyperlink"/>
            <w:lang w:eastAsia="en-AU"/>
          </w:rPr>
          <w:t>Decommissioning and management of waste</w:t>
        </w:r>
        <w:r>
          <w:rPr>
            <w:webHidden/>
          </w:rPr>
          <w:tab/>
        </w:r>
        <w:r>
          <w:rPr>
            <w:webHidden/>
          </w:rPr>
          <w:fldChar w:fldCharType="begin"/>
        </w:r>
        <w:r>
          <w:rPr>
            <w:webHidden/>
          </w:rPr>
          <w:instrText xml:space="preserve"> PAGEREF _Toc15898706 \h </w:instrText>
        </w:r>
        <w:r>
          <w:rPr>
            <w:webHidden/>
          </w:rPr>
        </w:r>
        <w:r>
          <w:rPr>
            <w:webHidden/>
          </w:rPr>
          <w:fldChar w:fldCharType="separate"/>
        </w:r>
        <w:r w:rsidR="00AC0FF4">
          <w:rPr>
            <w:webHidden/>
          </w:rPr>
          <w:t>24</w:t>
        </w:r>
        <w:r>
          <w:rPr>
            <w:webHidden/>
          </w:rPr>
          <w:fldChar w:fldCharType="end"/>
        </w:r>
      </w:hyperlink>
    </w:p>
    <w:p w:rsidR="00FC7E00" w:rsidRPr="008E672C" w:rsidRDefault="00FC7E00">
      <w:pPr>
        <w:pStyle w:val="TOC3"/>
        <w:rPr>
          <w:rFonts w:ascii="Calibri" w:hAnsi="Calibri"/>
          <w:sz w:val="22"/>
          <w:szCs w:val="22"/>
          <w:lang w:eastAsia="en-AU"/>
        </w:rPr>
      </w:pPr>
      <w:hyperlink w:anchor="_Toc15898707" w:history="1">
        <w:r w:rsidRPr="000D2F28">
          <w:rPr>
            <w:rStyle w:val="Hyperlink"/>
            <w:lang w:eastAsia="en-AU"/>
          </w:rPr>
          <w:t>36</w:t>
        </w:r>
        <w:r w:rsidRPr="008E672C">
          <w:rPr>
            <w:rFonts w:ascii="Calibri" w:hAnsi="Calibri"/>
            <w:sz w:val="22"/>
            <w:szCs w:val="22"/>
            <w:lang w:eastAsia="en-AU"/>
          </w:rPr>
          <w:tab/>
        </w:r>
        <w:r w:rsidRPr="000D2F28">
          <w:rPr>
            <w:rStyle w:val="Hyperlink"/>
            <w:lang w:eastAsia="en-AU"/>
          </w:rPr>
          <w:t>Notification of health, safety and environmental incidents</w:t>
        </w:r>
        <w:r>
          <w:rPr>
            <w:webHidden/>
          </w:rPr>
          <w:tab/>
        </w:r>
        <w:r>
          <w:rPr>
            <w:webHidden/>
          </w:rPr>
          <w:fldChar w:fldCharType="begin"/>
        </w:r>
        <w:r>
          <w:rPr>
            <w:webHidden/>
          </w:rPr>
          <w:instrText xml:space="preserve"> PAGEREF _Toc15898707 \h </w:instrText>
        </w:r>
        <w:r>
          <w:rPr>
            <w:webHidden/>
          </w:rPr>
        </w:r>
        <w:r>
          <w:rPr>
            <w:webHidden/>
          </w:rPr>
          <w:fldChar w:fldCharType="separate"/>
        </w:r>
        <w:r w:rsidR="00AC0FF4">
          <w:rPr>
            <w:webHidden/>
          </w:rPr>
          <w:t>24</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08" w:history="1">
        <w:r w:rsidRPr="000D2F28">
          <w:rPr>
            <w:rStyle w:val="Hyperlink"/>
            <w:noProof/>
          </w:rPr>
          <w:t>Part 4</w:t>
        </w:r>
        <w:r w:rsidRPr="008E672C">
          <w:rPr>
            <w:rFonts w:ascii="Calibri" w:hAnsi="Calibri" w:cs="Times New Roman"/>
            <w:noProof/>
            <w:sz w:val="22"/>
            <w:szCs w:val="22"/>
            <w:lang w:eastAsia="en-AU"/>
          </w:rPr>
          <w:tab/>
        </w:r>
        <w:r w:rsidRPr="000D2F28">
          <w:rPr>
            <w:rStyle w:val="Hyperlink"/>
            <w:noProof/>
          </w:rPr>
          <w:t xml:space="preserve"> </w:t>
        </w:r>
        <w:r w:rsidRPr="000D2F28">
          <w:rPr>
            <w:rStyle w:val="Hyperlink"/>
            <w:noProof/>
            <w:lang w:eastAsia="en-AU"/>
          </w:rPr>
          <w:t>Competency of representatives</w:t>
        </w:r>
        <w:r>
          <w:rPr>
            <w:noProof/>
            <w:webHidden/>
          </w:rPr>
          <w:tab/>
        </w:r>
        <w:r>
          <w:rPr>
            <w:noProof/>
            <w:webHidden/>
          </w:rPr>
          <w:fldChar w:fldCharType="begin"/>
        </w:r>
        <w:r>
          <w:rPr>
            <w:noProof/>
            <w:webHidden/>
          </w:rPr>
          <w:instrText xml:space="preserve"> PAGEREF _Toc15898708 \h </w:instrText>
        </w:r>
        <w:r>
          <w:rPr>
            <w:noProof/>
            <w:webHidden/>
          </w:rPr>
        </w:r>
        <w:r>
          <w:rPr>
            <w:noProof/>
            <w:webHidden/>
          </w:rPr>
          <w:fldChar w:fldCharType="separate"/>
        </w:r>
        <w:r w:rsidR="00AC0FF4">
          <w:rPr>
            <w:noProof/>
            <w:webHidden/>
          </w:rPr>
          <w:t>26</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09" w:history="1">
        <w:r w:rsidRPr="000D2F28">
          <w:rPr>
            <w:rStyle w:val="Hyperlink"/>
            <w:lang w:eastAsia="en-AU"/>
          </w:rPr>
          <w:t>37</w:t>
        </w:r>
        <w:r w:rsidRPr="008E672C">
          <w:rPr>
            <w:rFonts w:ascii="Calibri" w:hAnsi="Calibri"/>
            <w:sz w:val="22"/>
            <w:szCs w:val="22"/>
            <w:lang w:eastAsia="en-AU"/>
          </w:rPr>
          <w:tab/>
        </w:r>
        <w:r w:rsidRPr="000D2F28">
          <w:rPr>
            <w:rStyle w:val="Hyperlink"/>
            <w:lang w:eastAsia="en-AU"/>
          </w:rPr>
          <w:t>Application of Part 4</w:t>
        </w:r>
        <w:r>
          <w:rPr>
            <w:webHidden/>
          </w:rPr>
          <w:tab/>
        </w:r>
        <w:r>
          <w:rPr>
            <w:webHidden/>
          </w:rPr>
          <w:fldChar w:fldCharType="begin"/>
        </w:r>
        <w:r>
          <w:rPr>
            <w:webHidden/>
          </w:rPr>
          <w:instrText xml:space="preserve"> PAGEREF _Toc15898709 \h </w:instrText>
        </w:r>
        <w:r>
          <w:rPr>
            <w:webHidden/>
          </w:rPr>
        </w:r>
        <w:r>
          <w:rPr>
            <w:webHidden/>
          </w:rPr>
          <w:fldChar w:fldCharType="separate"/>
        </w:r>
        <w:r w:rsidR="00AC0FF4">
          <w:rPr>
            <w:webHidden/>
          </w:rPr>
          <w:t>26</w:t>
        </w:r>
        <w:r>
          <w:rPr>
            <w:webHidden/>
          </w:rPr>
          <w:fldChar w:fldCharType="end"/>
        </w:r>
      </w:hyperlink>
    </w:p>
    <w:p w:rsidR="00FC7E00" w:rsidRPr="008E672C" w:rsidRDefault="00FC7E00">
      <w:pPr>
        <w:pStyle w:val="TOC3"/>
        <w:rPr>
          <w:rFonts w:ascii="Calibri" w:hAnsi="Calibri"/>
          <w:sz w:val="22"/>
          <w:szCs w:val="22"/>
          <w:lang w:eastAsia="en-AU"/>
        </w:rPr>
      </w:pPr>
      <w:hyperlink w:anchor="_Toc15898710" w:history="1">
        <w:r w:rsidRPr="000D2F28">
          <w:rPr>
            <w:rStyle w:val="Hyperlink"/>
            <w:lang w:eastAsia="en-AU"/>
          </w:rPr>
          <w:t>38</w:t>
        </w:r>
        <w:r w:rsidRPr="008E672C">
          <w:rPr>
            <w:rFonts w:ascii="Calibri" w:hAnsi="Calibri"/>
            <w:sz w:val="22"/>
            <w:szCs w:val="22"/>
            <w:lang w:eastAsia="en-AU"/>
          </w:rPr>
          <w:tab/>
        </w:r>
        <w:r w:rsidRPr="000D2F28">
          <w:rPr>
            <w:rStyle w:val="Hyperlink"/>
            <w:lang w:eastAsia="en-AU"/>
          </w:rPr>
          <w:t>Engaging representatives</w:t>
        </w:r>
        <w:r>
          <w:rPr>
            <w:webHidden/>
          </w:rPr>
          <w:tab/>
        </w:r>
        <w:r>
          <w:rPr>
            <w:webHidden/>
          </w:rPr>
          <w:fldChar w:fldCharType="begin"/>
        </w:r>
        <w:r>
          <w:rPr>
            <w:webHidden/>
          </w:rPr>
          <w:instrText xml:space="preserve"> PAGEREF _Toc15898710 \h </w:instrText>
        </w:r>
        <w:r>
          <w:rPr>
            <w:webHidden/>
          </w:rPr>
        </w:r>
        <w:r>
          <w:rPr>
            <w:webHidden/>
          </w:rPr>
          <w:fldChar w:fldCharType="separate"/>
        </w:r>
        <w:r w:rsidR="00AC0FF4">
          <w:rPr>
            <w:webHidden/>
          </w:rPr>
          <w:t>26</w:t>
        </w:r>
        <w:r>
          <w:rPr>
            <w:webHidden/>
          </w:rPr>
          <w:fldChar w:fldCharType="end"/>
        </w:r>
      </w:hyperlink>
    </w:p>
    <w:p w:rsidR="00FC7E00" w:rsidRPr="008E672C" w:rsidRDefault="00FC7E00">
      <w:pPr>
        <w:pStyle w:val="TOC3"/>
        <w:rPr>
          <w:rFonts w:ascii="Calibri" w:hAnsi="Calibri"/>
          <w:sz w:val="22"/>
          <w:szCs w:val="22"/>
          <w:lang w:eastAsia="en-AU"/>
        </w:rPr>
      </w:pPr>
      <w:hyperlink w:anchor="_Toc15898711" w:history="1">
        <w:r w:rsidRPr="000D2F28">
          <w:rPr>
            <w:rStyle w:val="Hyperlink"/>
            <w:lang w:eastAsia="en-AU"/>
          </w:rPr>
          <w:t>39</w:t>
        </w:r>
        <w:r w:rsidRPr="008E672C">
          <w:rPr>
            <w:rFonts w:ascii="Calibri" w:hAnsi="Calibri"/>
            <w:sz w:val="22"/>
            <w:szCs w:val="22"/>
            <w:lang w:eastAsia="en-AU"/>
          </w:rPr>
          <w:tab/>
        </w:r>
        <w:r w:rsidRPr="000D2F28">
          <w:rPr>
            <w:rStyle w:val="Hyperlink"/>
            <w:lang w:eastAsia="en-AU"/>
          </w:rPr>
          <w:t>General competencies</w:t>
        </w:r>
        <w:r>
          <w:rPr>
            <w:webHidden/>
          </w:rPr>
          <w:tab/>
        </w:r>
        <w:r>
          <w:rPr>
            <w:webHidden/>
          </w:rPr>
          <w:fldChar w:fldCharType="begin"/>
        </w:r>
        <w:r>
          <w:rPr>
            <w:webHidden/>
          </w:rPr>
          <w:instrText xml:space="preserve"> PAGEREF _Toc15898711 \h </w:instrText>
        </w:r>
        <w:r>
          <w:rPr>
            <w:webHidden/>
          </w:rPr>
        </w:r>
        <w:r>
          <w:rPr>
            <w:webHidden/>
          </w:rPr>
          <w:fldChar w:fldCharType="separate"/>
        </w:r>
        <w:r w:rsidR="00AC0FF4">
          <w:rPr>
            <w:webHidden/>
          </w:rPr>
          <w:t>26</w:t>
        </w:r>
        <w:r>
          <w:rPr>
            <w:webHidden/>
          </w:rPr>
          <w:fldChar w:fldCharType="end"/>
        </w:r>
      </w:hyperlink>
    </w:p>
    <w:p w:rsidR="00FC7E00" w:rsidRPr="008E672C" w:rsidRDefault="00FC7E00">
      <w:pPr>
        <w:pStyle w:val="TOC3"/>
        <w:rPr>
          <w:rFonts w:ascii="Calibri" w:hAnsi="Calibri"/>
          <w:sz w:val="22"/>
          <w:szCs w:val="22"/>
          <w:lang w:eastAsia="en-AU"/>
        </w:rPr>
      </w:pPr>
      <w:hyperlink w:anchor="_Toc15898712" w:history="1">
        <w:r w:rsidRPr="000D2F28">
          <w:rPr>
            <w:rStyle w:val="Hyperlink"/>
            <w:lang w:eastAsia="en-AU"/>
          </w:rPr>
          <w:t>40</w:t>
        </w:r>
        <w:r w:rsidRPr="008E672C">
          <w:rPr>
            <w:rFonts w:ascii="Calibri" w:hAnsi="Calibri"/>
            <w:sz w:val="22"/>
            <w:szCs w:val="22"/>
            <w:lang w:eastAsia="en-AU"/>
          </w:rPr>
          <w:tab/>
        </w:r>
        <w:r w:rsidRPr="000D2F28">
          <w:rPr>
            <w:rStyle w:val="Hyperlink"/>
            <w:lang w:eastAsia="en-AU"/>
          </w:rPr>
          <w:t>Training requirements</w:t>
        </w:r>
        <w:r>
          <w:rPr>
            <w:webHidden/>
          </w:rPr>
          <w:tab/>
        </w:r>
        <w:r>
          <w:rPr>
            <w:webHidden/>
          </w:rPr>
          <w:fldChar w:fldCharType="begin"/>
        </w:r>
        <w:r>
          <w:rPr>
            <w:webHidden/>
          </w:rPr>
          <w:instrText xml:space="preserve"> PAGEREF _Toc15898712 \h </w:instrText>
        </w:r>
        <w:r>
          <w:rPr>
            <w:webHidden/>
          </w:rPr>
        </w:r>
        <w:r>
          <w:rPr>
            <w:webHidden/>
          </w:rPr>
          <w:fldChar w:fldCharType="separate"/>
        </w:r>
        <w:r w:rsidR="00AC0FF4">
          <w:rPr>
            <w:webHidden/>
          </w:rPr>
          <w:t>27</w:t>
        </w:r>
        <w:r>
          <w:rPr>
            <w:webHidden/>
          </w:rPr>
          <w:fldChar w:fldCharType="end"/>
        </w:r>
      </w:hyperlink>
    </w:p>
    <w:p w:rsidR="00FC7E00" w:rsidRPr="008E672C" w:rsidRDefault="00FC7E00">
      <w:pPr>
        <w:pStyle w:val="TOC3"/>
        <w:rPr>
          <w:rFonts w:ascii="Calibri" w:hAnsi="Calibri"/>
          <w:sz w:val="22"/>
          <w:szCs w:val="22"/>
          <w:lang w:eastAsia="en-AU"/>
        </w:rPr>
      </w:pPr>
      <w:hyperlink w:anchor="_Toc15898713" w:history="1">
        <w:r w:rsidRPr="000D2F28">
          <w:rPr>
            <w:rStyle w:val="Hyperlink"/>
            <w:lang w:eastAsia="en-AU"/>
          </w:rPr>
          <w:t>41</w:t>
        </w:r>
        <w:r w:rsidRPr="008E672C">
          <w:rPr>
            <w:rFonts w:ascii="Calibri" w:hAnsi="Calibri"/>
            <w:sz w:val="22"/>
            <w:szCs w:val="22"/>
            <w:lang w:eastAsia="en-AU"/>
          </w:rPr>
          <w:tab/>
        </w:r>
        <w:r w:rsidRPr="000D2F28">
          <w:rPr>
            <w:rStyle w:val="Hyperlink"/>
            <w:lang w:eastAsia="en-AU"/>
          </w:rPr>
          <w:t>Scheme induction</w:t>
        </w:r>
        <w:r>
          <w:rPr>
            <w:webHidden/>
          </w:rPr>
          <w:tab/>
        </w:r>
        <w:r>
          <w:rPr>
            <w:webHidden/>
          </w:rPr>
          <w:fldChar w:fldCharType="begin"/>
        </w:r>
        <w:r>
          <w:rPr>
            <w:webHidden/>
          </w:rPr>
          <w:instrText xml:space="preserve"> PAGEREF _Toc15898713 \h </w:instrText>
        </w:r>
        <w:r>
          <w:rPr>
            <w:webHidden/>
          </w:rPr>
        </w:r>
        <w:r>
          <w:rPr>
            <w:webHidden/>
          </w:rPr>
          <w:fldChar w:fldCharType="separate"/>
        </w:r>
        <w:r w:rsidR="00AC0FF4">
          <w:rPr>
            <w:webHidden/>
          </w:rPr>
          <w:t>28</w:t>
        </w:r>
        <w:r>
          <w:rPr>
            <w:webHidden/>
          </w:rPr>
          <w:fldChar w:fldCharType="end"/>
        </w:r>
      </w:hyperlink>
    </w:p>
    <w:p w:rsidR="00FC7E00" w:rsidRPr="008E672C" w:rsidRDefault="00FC7E00">
      <w:pPr>
        <w:pStyle w:val="TOC3"/>
        <w:rPr>
          <w:rFonts w:ascii="Calibri" w:hAnsi="Calibri"/>
          <w:sz w:val="22"/>
          <w:szCs w:val="22"/>
          <w:lang w:eastAsia="en-AU"/>
        </w:rPr>
      </w:pPr>
      <w:hyperlink w:anchor="_Toc15898714" w:history="1">
        <w:r w:rsidRPr="000D2F28">
          <w:rPr>
            <w:rStyle w:val="Hyperlink"/>
            <w:lang w:eastAsia="en-AU"/>
          </w:rPr>
          <w:t>42</w:t>
        </w:r>
        <w:r w:rsidRPr="008E672C">
          <w:rPr>
            <w:rFonts w:ascii="Calibri" w:hAnsi="Calibri"/>
            <w:sz w:val="22"/>
            <w:szCs w:val="22"/>
            <w:lang w:eastAsia="en-AU"/>
          </w:rPr>
          <w:tab/>
        </w:r>
        <w:r w:rsidRPr="000D2F28">
          <w:rPr>
            <w:rStyle w:val="Hyperlink"/>
            <w:lang w:eastAsia="en-AU"/>
          </w:rPr>
          <w:t>Safety training</w:t>
        </w:r>
        <w:r>
          <w:rPr>
            <w:webHidden/>
          </w:rPr>
          <w:tab/>
        </w:r>
        <w:r>
          <w:rPr>
            <w:webHidden/>
          </w:rPr>
          <w:fldChar w:fldCharType="begin"/>
        </w:r>
        <w:r>
          <w:rPr>
            <w:webHidden/>
          </w:rPr>
          <w:instrText xml:space="preserve"> PAGEREF _Toc15898714 \h </w:instrText>
        </w:r>
        <w:r>
          <w:rPr>
            <w:webHidden/>
          </w:rPr>
        </w:r>
        <w:r>
          <w:rPr>
            <w:webHidden/>
          </w:rPr>
          <w:fldChar w:fldCharType="separate"/>
        </w:r>
        <w:r w:rsidR="00AC0FF4">
          <w:rPr>
            <w:webHidden/>
          </w:rPr>
          <w:t>30</w:t>
        </w:r>
        <w:r>
          <w:rPr>
            <w:webHidden/>
          </w:rPr>
          <w:fldChar w:fldCharType="end"/>
        </w:r>
      </w:hyperlink>
    </w:p>
    <w:p w:rsidR="00FC7E00" w:rsidRPr="008E672C" w:rsidRDefault="00FC7E00">
      <w:pPr>
        <w:pStyle w:val="TOC3"/>
        <w:rPr>
          <w:rFonts w:ascii="Calibri" w:hAnsi="Calibri"/>
          <w:sz w:val="22"/>
          <w:szCs w:val="22"/>
          <w:lang w:eastAsia="en-AU"/>
        </w:rPr>
      </w:pPr>
      <w:hyperlink w:anchor="_Toc15898715" w:history="1">
        <w:r w:rsidRPr="000D2F28">
          <w:rPr>
            <w:rStyle w:val="Hyperlink"/>
            <w:lang w:eastAsia="en-AU"/>
          </w:rPr>
          <w:t>43</w:t>
        </w:r>
        <w:r w:rsidRPr="008E672C">
          <w:rPr>
            <w:rFonts w:ascii="Calibri" w:hAnsi="Calibri"/>
            <w:sz w:val="22"/>
            <w:szCs w:val="22"/>
            <w:lang w:eastAsia="en-AU"/>
          </w:rPr>
          <w:tab/>
        </w:r>
        <w:r w:rsidRPr="000D2F28">
          <w:rPr>
            <w:rStyle w:val="Hyperlink"/>
            <w:lang w:eastAsia="en-AU"/>
          </w:rPr>
          <w:t>Other relevant training and licensing</w:t>
        </w:r>
        <w:r>
          <w:rPr>
            <w:webHidden/>
          </w:rPr>
          <w:tab/>
        </w:r>
        <w:r>
          <w:rPr>
            <w:webHidden/>
          </w:rPr>
          <w:fldChar w:fldCharType="begin"/>
        </w:r>
        <w:r>
          <w:rPr>
            <w:webHidden/>
          </w:rPr>
          <w:instrText xml:space="preserve"> PAGEREF _Toc15898715 \h </w:instrText>
        </w:r>
        <w:r>
          <w:rPr>
            <w:webHidden/>
          </w:rPr>
        </w:r>
        <w:r>
          <w:rPr>
            <w:webHidden/>
          </w:rPr>
          <w:fldChar w:fldCharType="separate"/>
        </w:r>
        <w:r w:rsidR="00AC0FF4">
          <w:rPr>
            <w:webHidden/>
          </w:rPr>
          <w:t>31</w:t>
        </w:r>
        <w:r>
          <w:rPr>
            <w:webHidden/>
          </w:rPr>
          <w:fldChar w:fldCharType="end"/>
        </w:r>
      </w:hyperlink>
    </w:p>
    <w:p w:rsidR="00FC7E00" w:rsidRPr="008E672C" w:rsidRDefault="00FC7E00">
      <w:pPr>
        <w:pStyle w:val="TOC3"/>
        <w:rPr>
          <w:rFonts w:ascii="Calibri" w:hAnsi="Calibri"/>
          <w:sz w:val="22"/>
          <w:szCs w:val="22"/>
          <w:lang w:eastAsia="en-AU"/>
        </w:rPr>
      </w:pPr>
      <w:hyperlink w:anchor="_Toc15898716" w:history="1">
        <w:r w:rsidRPr="000D2F28">
          <w:rPr>
            <w:rStyle w:val="Hyperlink"/>
            <w:lang w:eastAsia="en-AU"/>
          </w:rPr>
          <w:t>44</w:t>
        </w:r>
        <w:r w:rsidRPr="008E672C">
          <w:rPr>
            <w:rFonts w:ascii="Calibri" w:hAnsi="Calibri"/>
            <w:sz w:val="22"/>
            <w:szCs w:val="22"/>
            <w:lang w:eastAsia="en-AU"/>
          </w:rPr>
          <w:tab/>
        </w:r>
        <w:r w:rsidRPr="000D2F28">
          <w:rPr>
            <w:rStyle w:val="Hyperlink"/>
            <w:lang w:eastAsia="en-AU"/>
          </w:rPr>
          <w:t>Administrator may specify units of competency</w:t>
        </w:r>
        <w:r>
          <w:rPr>
            <w:webHidden/>
          </w:rPr>
          <w:tab/>
        </w:r>
        <w:r>
          <w:rPr>
            <w:webHidden/>
          </w:rPr>
          <w:fldChar w:fldCharType="begin"/>
        </w:r>
        <w:r>
          <w:rPr>
            <w:webHidden/>
          </w:rPr>
          <w:instrText xml:space="preserve"> PAGEREF _Toc15898716 \h </w:instrText>
        </w:r>
        <w:r>
          <w:rPr>
            <w:webHidden/>
          </w:rPr>
        </w:r>
        <w:r>
          <w:rPr>
            <w:webHidden/>
          </w:rPr>
          <w:fldChar w:fldCharType="separate"/>
        </w:r>
        <w:r w:rsidR="00AC0FF4">
          <w:rPr>
            <w:webHidden/>
          </w:rPr>
          <w:t>31</w:t>
        </w:r>
        <w:r>
          <w:rPr>
            <w:webHidden/>
          </w:rPr>
          <w:fldChar w:fldCharType="end"/>
        </w:r>
      </w:hyperlink>
    </w:p>
    <w:p w:rsidR="00FC7E00" w:rsidRPr="008E672C" w:rsidRDefault="00FC7E00">
      <w:pPr>
        <w:pStyle w:val="TOC3"/>
        <w:rPr>
          <w:rFonts w:ascii="Calibri" w:hAnsi="Calibri"/>
          <w:sz w:val="22"/>
          <w:szCs w:val="22"/>
          <w:lang w:eastAsia="en-AU"/>
        </w:rPr>
      </w:pPr>
      <w:hyperlink w:anchor="_Toc15898717" w:history="1">
        <w:r w:rsidRPr="000D2F28">
          <w:rPr>
            <w:rStyle w:val="Hyperlink"/>
            <w:lang w:eastAsia="en-AU"/>
          </w:rPr>
          <w:t>45</w:t>
        </w:r>
        <w:r w:rsidRPr="008E672C">
          <w:rPr>
            <w:rFonts w:ascii="Calibri" w:hAnsi="Calibri"/>
            <w:sz w:val="22"/>
            <w:szCs w:val="22"/>
            <w:lang w:eastAsia="en-AU"/>
          </w:rPr>
          <w:tab/>
        </w:r>
        <w:r w:rsidRPr="000D2F28">
          <w:rPr>
            <w:rStyle w:val="Hyperlink"/>
            <w:lang w:eastAsia="en-AU"/>
          </w:rPr>
          <w:t>Evidence of training and licences</w:t>
        </w:r>
        <w:r>
          <w:rPr>
            <w:webHidden/>
          </w:rPr>
          <w:tab/>
        </w:r>
        <w:r>
          <w:rPr>
            <w:webHidden/>
          </w:rPr>
          <w:fldChar w:fldCharType="begin"/>
        </w:r>
        <w:r>
          <w:rPr>
            <w:webHidden/>
          </w:rPr>
          <w:instrText xml:space="preserve"> PAGEREF _Toc15898717 \h </w:instrText>
        </w:r>
        <w:r>
          <w:rPr>
            <w:webHidden/>
          </w:rPr>
        </w:r>
        <w:r>
          <w:rPr>
            <w:webHidden/>
          </w:rPr>
          <w:fldChar w:fldCharType="separate"/>
        </w:r>
        <w:r w:rsidR="00AC0FF4">
          <w:rPr>
            <w:webHidden/>
          </w:rPr>
          <w:t>31</w:t>
        </w:r>
        <w:r>
          <w:rPr>
            <w:webHidden/>
          </w:rPr>
          <w:fldChar w:fldCharType="end"/>
        </w:r>
      </w:hyperlink>
    </w:p>
    <w:p w:rsidR="00FC7E00" w:rsidRPr="008E672C" w:rsidRDefault="00FC7E00">
      <w:pPr>
        <w:pStyle w:val="TOC3"/>
        <w:rPr>
          <w:rFonts w:ascii="Calibri" w:hAnsi="Calibri"/>
          <w:sz w:val="22"/>
          <w:szCs w:val="22"/>
          <w:lang w:eastAsia="en-AU"/>
        </w:rPr>
      </w:pPr>
      <w:hyperlink w:anchor="_Toc15898718" w:history="1">
        <w:r w:rsidRPr="000D2F28">
          <w:rPr>
            <w:rStyle w:val="Hyperlink"/>
            <w:lang w:eastAsia="en-AU"/>
          </w:rPr>
          <w:t>46</w:t>
        </w:r>
        <w:r w:rsidRPr="008E672C">
          <w:rPr>
            <w:rFonts w:ascii="Calibri" w:hAnsi="Calibri"/>
            <w:sz w:val="22"/>
            <w:szCs w:val="22"/>
            <w:lang w:eastAsia="en-AU"/>
          </w:rPr>
          <w:tab/>
        </w:r>
        <w:r w:rsidRPr="000D2F28">
          <w:rPr>
            <w:rStyle w:val="Hyperlink"/>
            <w:lang w:eastAsia="en-AU"/>
          </w:rPr>
          <w:t>Direction regarding unsafe things</w:t>
        </w:r>
        <w:r>
          <w:rPr>
            <w:webHidden/>
          </w:rPr>
          <w:tab/>
        </w:r>
        <w:r>
          <w:rPr>
            <w:webHidden/>
          </w:rPr>
          <w:fldChar w:fldCharType="begin"/>
        </w:r>
        <w:r>
          <w:rPr>
            <w:webHidden/>
          </w:rPr>
          <w:instrText xml:space="preserve"> PAGEREF _Toc15898718 \h </w:instrText>
        </w:r>
        <w:r>
          <w:rPr>
            <w:webHidden/>
          </w:rPr>
        </w:r>
        <w:r>
          <w:rPr>
            <w:webHidden/>
          </w:rPr>
          <w:fldChar w:fldCharType="separate"/>
        </w:r>
        <w:r w:rsidR="00AC0FF4">
          <w:rPr>
            <w:webHidden/>
          </w:rPr>
          <w:t>32</w:t>
        </w:r>
        <w:r>
          <w:rPr>
            <w:webHidden/>
          </w:rPr>
          <w:fldChar w:fldCharType="end"/>
        </w:r>
      </w:hyperlink>
    </w:p>
    <w:p w:rsidR="00FC7E00" w:rsidRPr="008E672C" w:rsidRDefault="00FC7E00">
      <w:pPr>
        <w:pStyle w:val="TOC3"/>
        <w:rPr>
          <w:rFonts w:ascii="Calibri" w:hAnsi="Calibri"/>
          <w:sz w:val="22"/>
          <w:szCs w:val="22"/>
          <w:lang w:eastAsia="en-AU"/>
        </w:rPr>
      </w:pPr>
      <w:hyperlink w:anchor="_Toc15898719" w:history="1">
        <w:r w:rsidRPr="000D2F28">
          <w:rPr>
            <w:rStyle w:val="Hyperlink"/>
            <w:lang w:eastAsia="en-AU"/>
          </w:rPr>
          <w:t>47</w:t>
        </w:r>
        <w:r w:rsidRPr="008E672C">
          <w:rPr>
            <w:rFonts w:ascii="Calibri" w:hAnsi="Calibri"/>
            <w:sz w:val="22"/>
            <w:szCs w:val="22"/>
            <w:lang w:eastAsia="en-AU"/>
          </w:rPr>
          <w:tab/>
        </w:r>
        <w:r w:rsidRPr="000D2F28">
          <w:rPr>
            <w:rStyle w:val="Hyperlink"/>
            <w:lang w:eastAsia="en-AU"/>
          </w:rPr>
          <w:t>Restriction of people—public safety</w:t>
        </w:r>
        <w:r>
          <w:rPr>
            <w:webHidden/>
          </w:rPr>
          <w:tab/>
        </w:r>
        <w:r>
          <w:rPr>
            <w:webHidden/>
          </w:rPr>
          <w:fldChar w:fldCharType="begin"/>
        </w:r>
        <w:r>
          <w:rPr>
            <w:webHidden/>
          </w:rPr>
          <w:instrText xml:space="preserve"> PAGEREF _Toc15898719 \h </w:instrText>
        </w:r>
        <w:r>
          <w:rPr>
            <w:webHidden/>
          </w:rPr>
        </w:r>
        <w:r>
          <w:rPr>
            <w:webHidden/>
          </w:rPr>
          <w:fldChar w:fldCharType="separate"/>
        </w:r>
        <w:r w:rsidR="00AC0FF4">
          <w:rPr>
            <w:webHidden/>
          </w:rPr>
          <w:t>32</w:t>
        </w:r>
        <w:r>
          <w:rPr>
            <w:webHidden/>
          </w:rPr>
          <w:fldChar w:fldCharType="end"/>
        </w:r>
      </w:hyperlink>
    </w:p>
    <w:p w:rsidR="00FC7E00" w:rsidRPr="008E672C" w:rsidRDefault="00FC7E00">
      <w:pPr>
        <w:pStyle w:val="TOC3"/>
        <w:rPr>
          <w:rFonts w:ascii="Calibri" w:hAnsi="Calibri"/>
          <w:sz w:val="22"/>
          <w:szCs w:val="22"/>
          <w:lang w:eastAsia="en-AU"/>
        </w:rPr>
      </w:pPr>
      <w:hyperlink w:anchor="_Toc15898720" w:history="1">
        <w:r w:rsidRPr="000D2F28">
          <w:rPr>
            <w:rStyle w:val="Hyperlink"/>
            <w:lang w:eastAsia="en-AU"/>
          </w:rPr>
          <w:t>48</w:t>
        </w:r>
        <w:r w:rsidRPr="008E672C">
          <w:rPr>
            <w:rFonts w:ascii="Calibri" w:hAnsi="Calibri"/>
            <w:sz w:val="22"/>
            <w:szCs w:val="22"/>
            <w:lang w:eastAsia="en-AU"/>
          </w:rPr>
          <w:tab/>
        </w:r>
        <w:r w:rsidRPr="000D2F28">
          <w:rPr>
            <w:rStyle w:val="Hyperlink"/>
            <w:lang w:eastAsia="en-AU"/>
          </w:rPr>
          <w:t>End of restriction</w:t>
        </w:r>
        <w:r>
          <w:rPr>
            <w:webHidden/>
          </w:rPr>
          <w:tab/>
        </w:r>
        <w:r>
          <w:rPr>
            <w:webHidden/>
          </w:rPr>
          <w:fldChar w:fldCharType="begin"/>
        </w:r>
        <w:r>
          <w:rPr>
            <w:webHidden/>
          </w:rPr>
          <w:instrText xml:space="preserve"> PAGEREF _Toc15898720 \h </w:instrText>
        </w:r>
        <w:r>
          <w:rPr>
            <w:webHidden/>
          </w:rPr>
        </w:r>
        <w:r>
          <w:rPr>
            <w:webHidden/>
          </w:rPr>
          <w:fldChar w:fldCharType="separate"/>
        </w:r>
        <w:r w:rsidR="00AC0FF4">
          <w:rPr>
            <w:webHidden/>
          </w:rPr>
          <w:t>33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21" w:history="1">
        <w:r w:rsidRPr="000D2F28">
          <w:rPr>
            <w:rStyle w:val="Hyperlink"/>
            <w:noProof/>
          </w:rPr>
          <w:t>Part 5</w:t>
        </w:r>
        <w:r w:rsidRPr="008E672C">
          <w:rPr>
            <w:rFonts w:ascii="Calibri" w:hAnsi="Calibri" w:cs="Times New Roman"/>
            <w:noProof/>
            <w:sz w:val="22"/>
            <w:szCs w:val="22"/>
            <w:lang w:eastAsia="en-AU"/>
          </w:rPr>
          <w:tab/>
        </w:r>
        <w:r w:rsidRPr="000D2F28">
          <w:rPr>
            <w:rStyle w:val="Hyperlink"/>
            <w:noProof/>
          </w:rPr>
          <w:t xml:space="preserve"> Activity performance specifications</w:t>
        </w:r>
        <w:r>
          <w:rPr>
            <w:noProof/>
            <w:webHidden/>
          </w:rPr>
          <w:tab/>
        </w:r>
        <w:r>
          <w:rPr>
            <w:noProof/>
            <w:webHidden/>
          </w:rPr>
          <w:fldChar w:fldCharType="begin"/>
        </w:r>
        <w:r>
          <w:rPr>
            <w:noProof/>
            <w:webHidden/>
          </w:rPr>
          <w:instrText xml:space="preserve"> PAGEREF _Toc15898721 \h </w:instrText>
        </w:r>
        <w:r>
          <w:rPr>
            <w:noProof/>
            <w:webHidden/>
          </w:rPr>
        </w:r>
        <w:r>
          <w:rPr>
            <w:noProof/>
            <w:webHidden/>
          </w:rPr>
          <w:fldChar w:fldCharType="separate"/>
        </w:r>
        <w:r w:rsidR="00AC0FF4">
          <w:rPr>
            <w:noProof/>
            <w:webHidden/>
          </w:rPr>
          <w:t>35</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22" w:history="1">
        <w:r w:rsidRPr="000D2F28">
          <w:rPr>
            <w:rStyle w:val="Hyperlink"/>
            <w:lang w:eastAsia="en-AU"/>
          </w:rPr>
          <w:t>49</w:t>
        </w:r>
        <w:r w:rsidRPr="008E672C">
          <w:rPr>
            <w:rFonts w:ascii="Calibri" w:hAnsi="Calibri"/>
            <w:sz w:val="22"/>
            <w:szCs w:val="22"/>
            <w:lang w:eastAsia="en-AU"/>
          </w:rPr>
          <w:tab/>
        </w:r>
        <w:r w:rsidRPr="000D2F28">
          <w:rPr>
            <w:rStyle w:val="Hyperlink"/>
            <w:lang w:eastAsia="en-AU"/>
          </w:rPr>
          <w:t>Application of Part 5</w:t>
        </w:r>
        <w:r>
          <w:rPr>
            <w:webHidden/>
          </w:rPr>
          <w:tab/>
        </w:r>
        <w:r>
          <w:rPr>
            <w:webHidden/>
          </w:rPr>
          <w:fldChar w:fldCharType="begin"/>
        </w:r>
        <w:r>
          <w:rPr>
            <w:webHidden/>
          </w:rPr>
          <w:instrText xml:space="preserve"> PAGEREF _Toc15898722 \h </w:instrText>
        </w:r>
        <w:r>
          <w:rPr>
            <w:webHidden/>
          </w:rPr>
        </w:r>
        <w:r>
          <w:rPr>
            <w:webHidden/>
          </w:rPr>
          <w:fldChar w:fldCharType="separate"/>
        </w:r>
        <w:r w:rsidR="00AC0FF4">
          <w:rPr>
            <w:webHidden/>
          </w:rPr>
          <w:t>35</w:t>
        </w:r>
        <w:r>
          <w:rPr>
            <w:webHidden/>
          </w:rPr>
          <w:fldChar w:fldCharType="end"/>
        </w:r>
      </w:hyperlink>
    </w:p>
    <w:p w:rsidR="00FC7E00" w:rsidRPr="008E672C" w:rsidRDefault="00FC7E00">
      <w:pPr>
        <w:pStyle w:val="TOC3"/>
        <w:rPr>
          <w:rFonts w:ascii="Calibri" w:hAnsi="Calibri"/>
          <w:sz w:val="22"/>
          <w:szCs w:val="22"/>
          <w:lang w:eastAsia="en-AU"/>
        </w:rPr>
      </w:pPr>
      <w:hyperlink w:anchor="_Toc15898723" w:history="1">
        <w:r w:rsidRPr="000D2F28">
          <w:rPr>
            <w:rStyle w:val="Hyperlink"/>
            <w:lang w:eastAsia="en-AU"/>
          </w:rPr>
          <w:t>50</w:t>
        </w:r>
        <w:r w:rsidRPr="008E672C">
          <w:rPr>
            <w:rFonts w:ascii="Calibri" w:hAnsi="Calibri"/>
            <w:sz w:val="22"/>
            <w:szCs w:val="22"/>
            <w:lang w:eastAsia="en-AU"/>
          </w:rPr>
          <w:tab/>
        </w:r>
        <w:r w:rsidRPr="000D2F28">
          <w:rPr>
            <w:rStyle w:val="Hyperlink"/>
            <w:lang w:eastAsia="en-AU"/>
          </w:rPr>
          <w:t>Compliance with activity requirements</w:t>
        </w:r>
        <w:r>
          <w:rPr>
            <w:webHidden/>
          </w:rPr>
          <w:tab/>
        </w:r>
        <w:r>
          <w:rPr>
            <w:webHidden/>
          </w:rPr>
          <w:fldChar w:fldCharType="begin"/>
        </w:r>
        <w:r>
          <w:rPr>
            <w:webHidden/>
          </w:rPr>
          <w:instrText xml:space="preserve"> PAGEREF _Toc15898723 \h </w:instrText>
        </w:r>
        <w:r>
          <w:rPr>
            <w:webHidden/>
          </w:rPr>
        </w:r>
        <w:r>
          <w:rPr>
            <w:webHidden/>
          </w:rPr>
          <w:fldChar w:fldCharType="separate"/>
        </w:r>
        <w:r w:rsidR="00AC0FF4">
          <w:rPr>
            <w:webHidden/>
          </w:rPr>
          <w:t>35</w:t>
        </w:r>
        <w:r>
          <w:rPr>
            <w:webHidden/>
          </w:rPr>
          <w:fldChar w:fldCharType="end"/>
        </w:r>
      </w:hyperlink>
    </w:p>
    <w:p w:rsidR="00FC7E00" w:rsidRPr="008E672C" w:rsidRDefault="00FC7E00">
      <w:pPr>
        <w:pStyle w:val="TOC3"/>
        <w:rPr>
          <w:rFonts w:ascii="Calibri" w:hAnsi="Calibri"/>
          <w:sz w:val="22"/>
          <w:szCs w:val="22"/>
          <w:lang w:eastAsia="en-AU"/>
        </w:rPr>
      </w:pPr>
      <w:hyperlink w:anchor="_Toc15898724" w:history="1">
        <w:r w:rsidRPr="000D2F28">
          <w:rPr>
            <w:rStyle w:val="Hyperlink"/>
            <w:lang w:eastAsia="en-AU"/>
          </w:rPr>
          <w:t>51</w:t>
        </w:r>
        <w:r w:rsidRPr="008E672C">
          <w:rPr>
            <w:rFonts w:ascii="Calibri" w:hAnsi="Calibri"/>
            <w:sz w:val="22"/>
            <w:szCs w:val="22"/>
            <w:lang w:eastAsia="en-AU"/>
          </w:rPr>
          <w:tab/>
        </w:r>
        <w:r w:rsidRPr="000D2F28">
          <w:rPr>
            <w:rStyle w:val="Hyperlink"/>
            <w:lang w:eastAsia="en-AU"/>
          </w:rPr>
          <w:t>Operation within competency and knowledge</w:t>
        </w:r>
        <w:r>
          <w:rPr>
            <w:webHidden/>
          </w:rPr>
          <w:tab/>
        </w:r>
        <w:r>
          <w:rPr>
            <w:webHidden/>
          </w:rPr>
          <w:fldChar w:fldCharType="begin"/>
        </w:r>
        <w:r>
          <w:rPr>
            <w:webHidden/>
          </w:rPr>
          <w:instrText xml:space="preserve"> PAGEREF _Toc15898724 \h </w:instrText>
        </w:r>
        <w:r>
          <w:rPr>
            <w:webHidden/>
          </w:rPr>
        </w:r>
        <w:r>
          <w:rPr>
            <w:webHidden/>
          </w:rPr>
          <w:fldChar w:fldCharType="separate"/>
        </w:r>
        <w:r w:rsidR="00AC0FF4">
          <w:rPr>
            <w:webHidden/>
          </w:rPr>
          <w:t>35</w:t>
        </w:r>
        <w:r>
          <w:rPr>
            <w:webHidden/>
          </w:rPr>
          <w:fldChar w:fldCharType="end"/>
        </w:r>
      </w:hyperlink>
    </w:p>
    <w:p w:rsidR="00FC7E00" w:rsidRPr="008E672C" w:rsidRDefault="00FC7E00">
      <w:pPr>
        <w:pStyle w:val="TOC3"/>
        <w:rPr>
          <w:rFonts w:ascii="Calibri" w:hAnsi="Calibri"/>
          <w:sz w:val="22"/>
          <w:szCs w:val="22"/>
          <w:lang w:eastAsia="en-AU"/>
        </w:rPr>
      </w:pPr>
      <w:hyperlink w:anchor="_Toc15898725" w:history="1">
        <w:r w:rsidRPr="000D2F28">
          <w:rPr>
            <w:rStyle w:val="Hyperlink"/>
            <w:lang w:eastAsia="en-AU"/>
          </w:rPr>
          <w:t>52</w:t>
        </w:r>
        <w:r w:rsidRPr="008E672C">
          <w:rPr>
            <w:rFonts w:ascii="Calibri" w:hAnsi="Calibri"/>
            <w:sz w:val="22"/>
            <w:szCs w:val="22"/>
            <w:lang w:eastAsia="en-AU"/>
          </w:rPr>
          <w:tab/>
        </w:r>
        <w:r w:rsidRPr="000D2F28">
          <w:rPr>
            <w:rStyle w:val="Hyperlink"/>
            <w:lang w:eastAsia="en-AU"/>
          </w:rPr>
          <w:t>Representative to allow sufficient time for activity</w:t>
        </w:r>
        <w:r>
          <w:rPr>
            <w:webHidden/>
          </w:rPr>
          <w:tab/>
        </w:r>
        <w:r>
          <w:rPr>
            <w:webHidden/>
          </w:rPr>
          <w:fldChar w:fldCharType="begin"/>
        </w:r>
        <w:r>
          <w:rPr>
            <w:webHidden/>
          </w:rPr>
          <w:instrText xml:space="preserve"> PAGEREF _Toc15898725 \h </w:instrText>
        </w:r>
        <w:r>
          <w:rPr>
            <w:webHidden/>
          </w:rPr>
        </w:r>
        <w:r>
          <w:rPr>
            <w:webHidden/>
          </w:rPr>
          <w:fldChar w:fldCharType="separate"/>
        </w:r>
        <w:r w:rsidR="00AC0FF4">
          <w:rPr>
            <w:webHidden/>
          </w:rPr>
          <w:t>35</w:t>
        </w:r>
        <w:r>
          <w:rPr>
            <w:webHidden/>
          </w:rPr>
          <w:fldChar w:fldCharType="end"/>
        </w:r>
      </w:hyperlink>
    </w:p>
    <w:p w:rsidR="00FC7E00" w:rsidRPr="008E672C" w:rsidRDefault="00FC7E00">
      <w:pPr>
        <w:pStyle w:val="TOC3"/>
        <w:rPr>
          <w:rFonts w:ascii="Calibri" w:hAnsi="Calibri"/>
          <w:sz w:val="22"/>
          <w:szCs w:val="22"/>
          <w:lang w:eastAsia="en-AU"/>
        </w:rPr>
      </w:pPr>
      <w:hyperlink w:anchor="_Toc15898726" w:history="1">
        <w:r w:rsidRPr="000D2F28">
          <w:rPr>
            <w:rStyle w:val="Hyperlink"/>
            <w:lang w:eastAsia="en-AU"/>
          </w:rPr>
          <w:t>53</w:t>
        </w:r>
        <w:r w:rsidRPr="008E672C">
          <w:rPr>
            <w:rFonts w:ascii="Calibri" w:hAnsi="Calibri"/>
            <w:sz w:val="22"/>
            <w:szCs w:val="22"/>
            <w:lang w:eastAsia="en-AU"/>
          </w:rPr>
          <w:tab/>
        </w:r>
        <w:r w:rsidRPr="000D2F28">
          <w:rPr>
            <w:rStyle w:val="Hyperlink"/>
            <w:lang w:eastAsia="en-AU"/>
          </w:rPr>
          <w:t>Risk treatment steps if friable asbestos is identified</w:t>
        </w:r>
        <w:r>
          <w:rPr>
            <w:webHidden/>
          </w:rPr>
          <w:tab/>
        </w:r>
        <w:r>
          <w:rPr>
            <w:webHidden/>
          </w:rPr>
          <w:fldChar w:fldCharType="begin"/>
        </w:r>
        <w:r>
          <w:rPr>
            <w:webHidden/>
          </w:rPr>
          <w:instrText xml:space="preserve"> PAGEREF _Toc15898726 \h </w:instrText>
        </w:r>
        <w:r>
          <w:rPr>
            <w:webHidden/>
          </w:rPr>
        </w:r>
        <w:r>
          <w:rPr>
            <w:webHidden/>
          </w:rPr>
          <w:fldChar w:fldCharType="separate"/>
        </w:r>
        <w:r w:rsidR="00AC0FF4">
          <w:rPr>
            <w:webHidden/>
          </w:rPr>
          <w:t>36</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27" w:history="1">
        <w:r w:rsidRPr="000D2F28">
          <w:rPr>
            <w:rStyle w:val="Hyperlink"/>
            <w:noProof/>
          </w:rPr>
          <w:t>Part 6</w:t>
        </w:r>
        <w:r w:rsidRPr="008E672C">
          <w:rPr>
            <w:rFonts w:ascii="Calibri" w:hAnsi="Calibri" w:cs="Times New Roman"/>
            <w:noProof/>
            <w:sz w:val="22"/>
            <w:szCs w:val="22"/>
            <w:lang w:eastAsia="en-AU"/>
          </w:rPr>
          <w:tab/>
        </w:r>
        <w:r w:rsidRPr="000D2F28">
          <w:rPr>
            <w:rStyle w:val="Hyperlink"/>
            <w:noProof/>
          </w:rPr>
          <w:t xml:space="preserve"> Activity 1.1 - Building sealing activities</w:t>
        </w:r>
        <w:r>
          <w:rPr>
            <w:noProof/>
            <w:webHidden/>
          </w:rPr>
          <w:tab/>
        </w:r>
        <w:r>
          <w:rPr>
            <w:noProof/>
            <w:webHidden/>
          </w:rPr>
          <w:fldChar w:fldCharType="begin"/>
        </w:r>
        <w:r>
          <w:rPr>
            <w:noProof/>
            <w:webHidden/>
          </w:rPr>
          <w:instrText xml:space="preserve"> PAGEREF _Toc15898727 \h </w:instrText>
        </w:r>
        <w:r>
          <w:rPr>
            <w:noProof/>
            <w:webHidden/>
          </w:rPr>
        </w:r>
        <w:r>
          <w:rPr>
            <w:noProof/>
            <w:webHidden/>
          </w:rPr>
          <w:fldChar w:fldCharType="separate"/>
        </w:r>
        <w:r w:rsidR="00AC0FF4">
          <w:rPr>
            <w:noProof/>
            <w:webHidden/>
          </w:rPr>
          <w:t>38</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28" w:history="1">
        <w:r w:rsidRPr="000D2F28">
          <w:rPr>
            <w:rStyle w:val="Hyperlink"/>
            <w:lang w:eastAsia="en-AU"/>
          </w:rPr>
          <w:t>54</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_Toc15898728 \h </w:instrText>
        </w:r>
        <w:r>
          <w:rPr>
            <w:webHidden/>
          </w:rPr>
        </w:r>
        <w:r>
          <w:rPr>
            <w:webHidden/>
          </w:rPr>
          <w:fldChar w:fldCharType="separate"/>
        </w:r>
        <w:r w:rsidR="00AC0FF4">
          <w:rPr>
            <w:webHidden/>
          </w:rPr>
          <w:t>38</w:t>
        </w:r>
        <w:r>
          <w:rPr>
            <w:webHidden/>
          </w:rPr>
          <w:fldChar w:fldCharType="end"/>
        </w:r>
      </w:hyperlink>
    </w:p>
    <w:p w:rsidR="00FC7E00" w:rsidRPr="008E672C" w:rsidRDefault="00FC7E00">
      <w:pPr>
        <w:pStyle w:val="TOC3"/>
        <w:rPr>
          <w:rFonts w:ascii="Calibri" w:hAnsi="Calibri"/>
          <w:sz w:val="22"/>
          <w:szCs w:val="22"/>
          <w:lang w:eastAsia="en-AU"/>
        </w:rPr>
      </w:pPr>
      <w:hyperlink w:anchor="_Toc15898729" w:history="1">
        <w:r w:rsidRPr="000D2F28">
          <w:rPr>
            <w:rStyle w:val="Hyperlink"/>
            <w:lang w:eastAsia="en-AU"/>
          </w:rPr>
          <w:t>55</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_Toc15898729 \h </w:instrText>
        </w:r>
        <w:r>
          <w:rPr>
            <w:webHidden/>
          </w:rPr>
        </w:r>
        <w:r>
          <w:rPr>
            <w:webHidden/>
          </w:rPr>
          <w:fldChar w:fldCharType="separate"/>
        </w:r>
        <w:r w:rsidR="00AC0FF4">
          <w:rPr>
            <w:webHidden/>
          </w:rPr>
          <w:t>38</w:t>
        </w:r>
        <w:r>
          <w:rPr>
            <w:webHidden/>
          </w:rPr>
          <w:fldChar w:fldCharType="end"/>
        </w:r>
      </w:hyperlink>
    </w:p>
    <w:p w:rsidR="00FC7E00" w:rsidRPr="008E672C" w:rsidRDefault="00FC7E00">
      <w:pPr>
        <w:pStyle w:val="TOC3"/>
        <w:rPr>
          <w:rFonts w:ascii="Calibri" w:hAnsi="Calibri"/>
          <w:sz w:val="22"/>
          <w:szCs w:val="22"/>
          <w:lang w:eastAsia="en-AU"/>
        </w:rPr>
      </w:pPr>
      <w:hyperlink w:anchor="_Toc15898730" w:history="1">
        <w:r w:rsidRPr="000D2F28">
          <w:rPr>
            <w:rStyle w:val="Hyperlink"/>
            <w:lang w:eastAsia="en-AU"/>
          </w:rPr>
          <w:t>56</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_Toc15898730 \h </w:instrText>
        </w:r>
        <w:r>
          <w:rPr>
            <w:webHidden/>
          </w:rPr>
        </w:r>
        <w:r>
          <w:rPr>
            <w:webHidden/>
          </w:rPr>
          <w:fldChar w:fldCharType="separate"/>
        </w:r>
        <w:r w:rsidR="00AC0FF4">
          <w:rPr>
            <w:webHidden/>
          </w:rPr>
          <w:t>39</w:t>
        </w:r>
        <w:r>
          <w:rPr>
            <w:webHidden/>
          </w:rPr>
          <w:fldChar w:fldCharType="end"/>
        </w:r>
      </w:hyperlink>
    </w:p>
    <w:p w:rsidR="00FC7E00" w:rsidRPr="008E672C" w:rsidRDefault="00FC7E00">
      <w:pPr>
        <w:pStyle w:val="TOC3"/>
        <w:rPr>
          <w:rFonts w:ascii="Calibri" w:hAnsi="Calibri"/>
          <w:sz w:val="22"/>
          <w:szCs w:val="22"/>
          <w:lang w:eastAsia="en-AU"/>
        </w:rPr>
      </w:pPr>
      <w:hyperlink w:anchor="_Toc15898731" w:history="1">
        <w:r w:rsidRPr="000D2F28">
          <w:rPr>
            <w:rStyle w:val="Hyperlink"/>
            <w:lang w:eastAsia="en-AU"/>
          </w:rPr>
          <w:t>57</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_Toc15898731 \h </w:instrText>
        </w:r>
        <w:r>
          <w:rPr>
            <w:webHidden/>
          </w:rPr>
        </w:r>
        <w:r>
          <w:rPr>
            <w:webHidden/>
          </w:rPr>
          <w:fldChar w:fldCharType="separate"/>
        </w:r>
        <w:r w:rsidR="00AC0FF4">
          <w:rPr>
            <w:webHidden/>
          </w:rPr>
          <w:t>39</w:t>
        </w:r>
        <w:r>
          <w:rPr>
            <w:webHidden/>
          </w:rPr>
          <w:fldChar w:fldCharType="end"/>
        </w:r>
      </w:hyperlink>
    </w:p>
    <w:p w:rsidR="00FC7E00" w:rsidRPr="008E672C" w:rsidRDefault="00FC7E00">
      <w:pPr>
        <w:pStyle w:val="TOC3"/>
        <w:rPr>
          <w:rFonts w:ascii="Calibri" w:hAnsi="Calibri"/>
          <w:sz w:val="22"/>
          <w:szCs w:val="22"/>
          <w:lang w:eastAsia="en-AU"/>
        </w:rPr>
      </w:pPr>
      <w:hyperlink w:anchor="_Toc15898732" w:history="1">
        <w:r w:rsidRPr="000D2F28">
          <w:rPr>
            <w:rStyle w:val="Hyperlink"/>
            <w:lang w:eastAsia="en-AU"/>
          </w:rPr>
          <w:t>58</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_Toc15898732 \h </w:instrText>
        </w:r>
        <w:r>
          <w:rPr>
            <w:webHidden/>
          </w:rPr>
        </w:r>
        <w:r>
          <w:rPr>
            <w:webHidden/>
          </w:rPr>
          <w:fldChar w:fldCharType="separate"/>
        </w:r>
        <w:r w:rsidR="00AC0FF4">
          <w:rPr>
            <w:webHidden/>
          </w:rPr>
          <w:t>41</w:t>
        </w:r>
        <w:r>
          <w:rPr>
            <w:webHidden/>
          </w:rPr>
          <w:fldChar w:fldCharType="end"/>
        </w:r>
      </w:hyperlink>
    </w:p>
    <w:p w:rsidR="00FC7E00" w:rsidRPr="008E672C" w:rsidRDefault="00FC7E00">
      <w:pPr>
        <w:pStyle w:val="TOC3"/>
        <w:rPr>
          <w:rFonts w:ascii="Calibri" w:hAnsi="Calibri"/>
          <w:sz w:val="22"/>
          <w:szCs w:val="22"/>
          <w:lang w:eastAsia="en-AU"/>
        </w:rPr>
      </w:pPr>
      <w:hyperlink w:anchor="_Toc15898733" w:history="1">
        <w:r w:rsidRPr="000D2F28">
          <w:rPr>
            <w:rStyle w:val="Hyperlink"/>
            <w:lang w:eastAsia="en-AU"/>
          </w:rPr>
          <w:t>59</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_Toc15898733 \h </w:instrText>
        </w:r>
        <w:r>
          <w:rPr>
            <w:webHidden/>
          </w:rPr>
        </w:r>
        <w:r>
          <w:rPr>
            <w:webHidden/>
          </w:rPr>
          <w:fldChar w:fldCharType="separate"/>
        </w:r>
        <w:r w:rsidR="00AC0FF4">
          <w:rPr>
            <w:webHidden/>
          </w:rPr>
          <w:t>41</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34" w:history="1">
        <w:r w:rsidRPr="000D2F28">
          <w:rPr>
            <w:rStyle w:val="Hyperlink"/>
            <w:noProof/>
          </w:rPr>
          <w:t>Part 7</w:t>
        </w:r>
        <w:r w:rsidRPr="008E672C">
          <w:rPr>
            <w:rFonts w:ascii="Calibri" w:hAnsi="Calibri" w:cs="Times New Roman"/>
            <w:noProof/>
            <w:sz w:val="22"/>
            <w:szCs w:val="22"/>
            <w:lang w:eastAsia="en-AU"/>
          </w:rPr>
          <w:tab/>
        </w:r>
        <w:r w:rsidRPr="000D2F28">
          <w:rPr>
            <w:rStyle w:val="Hyperlink"/>
            <w:noProof/>
          </w:rPr>
          <w:t>Activity 1.2 - Exhaust fan sealing activities</w:t>
        </w:r>
        <w:r>
          <w:rPr>
            <w:noProof/>
            <w:webHidden/>
          </w:rPr>
          <w:tab/>
        </w:r>
        <w:r>
          <w:rPr>
            <w:noProof/>
            <w:webHidden/>
          </w:rPr>
          <w:fldChar w:fldCharType="begin"/>
        </w:r>
        <w:r>
          <w:rPr>
            <w:noProof/>
            <w:webHidden/>
          </w:rPr>
          <w:instrText xml:space="preserve"> PAGEREF _Toc15898734 \h </w:instrText>
        </w:r>
        <w:r>
          <w:rPr>
            <w:noProof/>
            <w:webHidden/>
          </w:rPr>
        </w:r>
        <w:r>
          <w:rPr>
            <w:noProof/>
            <w:webHidden/>
          </w:rPr>
          <w:fldChar w:fldCharType="separate"/>
        </w:r>
        <w:r w:rsidR="00AC0FF4">
          <w:rPr>
            <w:noProof/>
            <w:webHidden/>
          </w:rPr>
          <w:t>43</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35" w:history="1">
        <w:r w:rsidRPr="000D2F28">
          <w:rPr>
            <w:rStyle w:val="Hyperlink"/>
            <w:lang w:eastAsia="en-AU"/>
          </w:rPr>
          <w:t>60</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_Toc15898735 \h </w:instrText>
        </w:r>
        <w:r>
          <w:rPr>
            <w:webHidden/>
          </w:rPr>
        </w:r>
        <w:r>
          <w:rPr>
            <w:webHidden/>
          </w:rPr>
          <w:fldChar w:fldCharType="separate"/>
        </w:r>
        <w:r w:rsidR="00AC0FF4">
          <w:rPr>
            <w:webHidden/>
          </w:rPr>
          <w:t>43</w:t>
        </w:r>
        <w:r>
          <w:rPr>
            <w:webHidden/>
          </w:rPr>
          <w:fldChar w:fldCharType="end"/>
        </w:r>
      </w:hyperlink>
    </w:p>
    <w:p w:rsidR="00FC7E00" w:rsidRPr="008E672C" w:rsidRDefault="00FC7E00">
      <w:pPr>
        <w:pStyle w:val="TOC3"/>
        <w:rPr>
          <w:rFonts w:ascii="Calibri" w:hAnsi="Calibri"/>
          <w:sz w:val="22"/>
          <w:szCs w:val="22"/>
          <w:lang w:eastAsia="en-AU"/>
        </w:rPr>
      </w:pPr>
      <w:hyperlink w:anchor="_Toc15898736" w:history="1">
        <w:r w:rsidRPr="000D2F28">
          <w:rPr>
            <w:rStyle w:val="Hyperlink"/>
            <w:lang w:eastAsia="en-AU"/>
          </w:rPr>
          <w:t>61</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_Toc15898736 \h </w:instrText>
        </w:r>
        <w:r>
          <w:rPr>
            <w:webHidden/>
          </w:rPr>
        </w:r>
        <w:r>
          <w:rPr>
            <w:webHidden/>
          </w:rPr>
          <w:fldChar w:fldCharType="separate"/>
        </w:r>
        <w:r w:rsidR="00AC0FF4">
          <w:rPr>
            <w:webHidden/>
          </w:rPr>
          <w:t>43</w:t>
        </w:r>
        <w:r>
          <w:rPr>
            <w:webHidden/>
          </w:rPr>
          <w:fldChar w:fldCharType="end"/>
        </w:r>
      </w:hyperlink>
    </w:p>
    <w:p w:rsidR="00FC7E00" w:rsidRPr="008E672C" w:rsidRDefault="00FC7E00">
      <w:pPr>
        <w:pStyle w:val="TOC3"/>
        <w:rPr>
          <w:rFonts w:ascii="Calibri" w:hAnsi="Calibri"/>
          <w:sz w:val="22"/>
          <w:szCs w:val="22"/>
          <w:lang w:eastAsia="en-AU"/>
        </w:rPr>
      </w:pPr>
      <w:hyperlink w:anchor="_Toc15898737" w:history="1">
        <w:r w:rsidRPr="000D2F28">
          <w:rPr>
            <w:rStyle w:val="Hyperlink"/>
            <w:lang w:eastAsia="en-AU"/>
          </w:rPr>
          <w:t>62</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_Toc15898737 \h </w:instrText>
        </w:r>
        <w:r>
          <w:rPr>
            <w:webHidden/>
          </w:rPr>
        </w:r>
        <w:r>
          <w:rPr>
            <w:webHidden/>
          </w:rPr>
          <w:fldChar w:fldCharType="separate"/>
        </w:r>
        <w:r w:rsidR="00AC0FF4">
          <w:rPr>
            <w:webHidden/>
          </w:rPr>
          <w:t>44</w:t>
        </w:r>
        <w:r>
          <w:rPr>
            <w:webHidden/>
          </w:rPr>
          <w:fldChar w:fldCharType="end"/>
        </w:r>
      </w:hyperlink>
    </w:p>
    <w:p w:rsidR="00FC7E00" w:rsidRPr="008E672C" w:rsidRDefault="00FC7E00">
      <w:pPr>
        <w:pStyle w:val="TOC3"/>
        <w:rPr>
          <w:rFonts w:ascii="Calibri" w:hAnsi="Calibri"/>
          <w:sz w:val="22"/>
          <w:szCs w:val="22"/>
          <w:lang w:eastAsia="en-AU"/>
        </w:rPr>
      </w:pPr>
      <w:hyperlink w:anchor="_Toc15898738" w:history="1">
        <w:r w:rsidRPr="000D2F28">
          <w:rPr>
            <w:rStyle w:val="Hyperlink"/>
            <w:lang w:eastAsia="en-AU"/>
          </w:rPr>
          <w:t>63</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_Toc15898738 \h </w:instrText>
        </w:r>
        <w:r>
          <w:rPr>
            <w:webHidden/>
          </w:rPr>
        </w:r>
        <w:r>
          <w:rPr>
            <w:webHidden/>
          </w:rPr>
          <w:fldChar w:fldCharType="separate"/>
        </w:r>
        <w:r w:rsidR="00AC0FF4">
          <w:rPr>
            <w:webHidden/>
          </w:rPr>
          <w:t>45</w:t>
        </w:r>
        <w:r>
          <w:rPr>
            <w:webHidden/>
          </w:rPr>
          <w:fldChar w:fldCharType="end"/>
        </w:r>
      </w:hyperlink>
    </w:p>
    <w:p w:rsidR="00FC7E00" w:rsidRPr="008E672C" w:rsidRDefault="00FC7E00">
      <w:pPr>
        <w:pStyle w:val="TOC3"/>
        <w:rPr>
          <w:rFonts w:ascii="Calibri" w:hAnsi="Calibri"/>
          <w:sz w:val="22"/>
          <w:szCs w:val="22"/>
          <w:lang w:eastAsia="en-AU"/>
        </w:rPr>
      </w:pPr>
      <w:hyperlink w:anchor="_Toc15898739" w:history="1">
        <w:r w:rsidRPr="000D2F28">
          <w:rPr>
            <w:rStyle w:val="Hyperlink"/>
            <w:lang w:eastAsia="en-AU"/>
          </w:rPr>
          <w:t>64</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_Toc15898739 \h </w:instrText>
        </w:r>
        <w:r>
          <w:rPr>
            <w:webHidden/>
          </w:rPr>
        </w:r>
        <w:r>
          <w:rPr>
            <w:webHidden/>
          </w:rPr>
          <w:fldChar w:fldCharType="separate"/>
        </w:r>
        <w:r w:rsidR="00AC0FF4">
          <w:rPr>
            <w:webHidden/>
          </w:rPr>
          <w:t>46</w:t>
        </w:r>
        <w:r>
          <w:rPr>
            <w:webHidden/>
          </w:rPr>
          <w:fldChar w:fldCharType="end"/>
        </w:r>
      </w:hyperlink>
    </w:p>
    <w:p w:rsidR="00FC7E00" w:rsidRPr="008E672C" w:rsidRDefault="00FC7E00">
      <w:pPr>
        <w:pStyle w:val="TOC3"/>
        <w:rPr>
          <w:rFonts w:ascii="Calibri" w:hAnsi="Calibri"/>
          <w:sz w:val="22"/>
          <w:szCs w:val="22"/>
          <w:lang w:eastAsia="en-AU"/>
        </w:rPr>
      </w:pPr>
      <w:hyperlink w:anchor="_Toc15898740" w:history="1">
        <w:r w:rsidRPr="000D2F28">
          <w:rPr>
            <w:rStyle w:val="Hyperlink"/>
            <w:lang w:eastAsia="en-AU"/>
          </w:rPr>
          <w:t>65</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_Toc15898740 \h </w:instrText>
        </w:r>
        <w:r>
          <w:rPr>
            <w:webHidden/>
          </w:rPr>
        </w:r>
        <w:r>
          <w:rPr>
            <w:webHidden/>
          </w:rPr>
          <w:fldChar w:fldCharType="separate"/>
        </w:r>
        <w:r w:rsidR="00AC0FF4">
          <w:rPr>
            <w:webHidden/>
          </w:rPr>
          <w:t>46</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41" w:history="1">
        <w:r w:rsidRPr="000D2F28">
          <w:rPr>
            <w:rStyle w:val="Hyperlink"/>
            <w:noProof/>
          </w:rPr>
          <w:t>Part 8</w:t>
        </w:r>
        <w:r w:rsidRPr="008E672C">
          <w:rPr>
            <w:rFonts w:ascii="Calibri" w:hAnsi="Calibri" w:cs="Times New Roman"/>
            <w:noProof/>
            <w:sz w:val="22"/>
            <w:szCs w:val="22"/>
            <w:lang w:eastAsia="en-AU"/>
          </w:rPr>
          <w:tab/>
        </w:r>
        <w:r w:rsidRPr="000D2F28">
          <w:rPr>
            <w:rStyle w:val="Hyperlink"/>
            <w:noProof/>
          </w:rPr>
          <w:t>Activity 1.3 - Ventilation opening sealing activities</w:t>
        </w:r>
        <w:r>
          <w:rPr>
            <w:noProof/>
            <w:webHidden/>
          </w:rPr>
          <w:tab/>
        </w:r>
        <w:r>
          <w:rPr>
            <w:noProof/>
            <w:webHidden/>
          </w:rPr>
          <w:fldChar w:fldCharType="begin"/>
        </w:r>
        <w:r>
          <w:rPr>
            <w:noProof/>
            <w:webHidden/>
          </w:rPr>
          <w:instrText xml:space="preserve"> PAGEREF _Toc15898741 \h </w:instrText>
        </w:r>
        <w:r>
          <w:rPr>
            <w:noProof/>
            <w:webHidden/>
          </w:rPr>
        </w:r>
        <w:r>
          <w:rPr>
            <w:noProof/>
            <w:webHidden/>
          </w:rPr>
          <w:fldChar w:fldCharType="separate"/>
        </w:r>
        <w:r w:rsidR="00AC0FF4">
          <w:rPr>
            <w:noProof/>
            <w:webHidden/>
          </w:rPr>
          <w:t>48</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42" w:history="1">
        <w:r w:rsidRPr="000D2F28">
          <w:rPr>
            <w:rStyle w:val="Hyperlink"/>
            <w:lang w:eastAsia="en-AU"/>
          </w:rPr>
          <w:t>66</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_Toc15898742 \h </w:instrText>
        </w:r>
        <w:r>
          <w:rPr>
            <w:webHidden/>
          </w:rPr>
        </w:r>
        <w:r>
          <w:rPr>
            <w:webHidden/>
          </w:rPr>
          <w:fldChar w:fldCharType="separate"/>
        </w:r>
        <w:r w:rsidR="00AC0FF4">
          <w:rPr>
            <w:webHidden/>
          </w:rPr>
          <w:t>48</w:t>
        </w:r>
        <w:r>
          <w:rPr>
            <w:webHidden/>
          </w:rPr>
          <w:fldChar w:fldCharType="end"/>
        </w:r>
      </w:hyperlink>
    </w:p>
    <w:p w:rsidR="00FC7E00" w:rsidRPr="008E672C" w:rsidRDefault="00FC7E00">
      <w:pPr>
        <w:pStyle w:val="TOC3"/>
        <w:rPr>
          <w:rFonts w:ascii="Calibri" w:hAnsi="Calibri"/>
          <w:sz w:val="22"/>
          <w:szCs w:val="22"/>
          <w:lang w:eastAsia="en-AU"/>
        </w:rPr>
      </w:pPr>
      <w:hyperlink w:anchor="_Toc15898743" w:history="1">
        <w:r w:rsidRPr="000D2F28">
          <w:rPr>
            <w:rStyle w:val="Hyperlink"/>
            <w:lang w:eastAsia="en-AU"/>
          </w:rPr>
          <w:t>67</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_Toc15898743 \h </w:instrText>
        </w:r>
        <w:r>
          <w:rPr>
            <w:webHidden/>
          </w:rPr>
        </w:r>
        <w:r>
          <w:rPr>
            <w:webHidden/>
          </w:rPr>
          <w:fldChar w:fldCharType="separate"/>
        </w:r>
        <w:r w:rsidR="00AC0FF4">
          <w:rPr>
            <w:webHidden/>
          </w:rPr>
          <w:t>48</w:t>
        </w:r>
        <w:r>
          <w:rPr>
            <w:webHidden/>
          </w:rPr>
          <w:fldChar w:fldCharType="end"/>
        </w:r>
      </w:hyperlink>
    </w:p>
    <w:p w:rsidR="00FC7E00" w:rsidRPr="008E672C" w:rsidRDefault="00FC7E00">
      <w:pPr>
        <w:pStyle w:val="TOC3"/>
        <w:rPr>
          <w:rFonts w:ascii="Calibri" w:hAnsi="Calibri"/>
          <w:sz w:val="22"/>
          <w:szCs w:val="22"/>
          <w:lang w:eastAsia="en-AU"/>
        </w:rPr>
      </w:pPr>
      <w:hyperlink w:anchor="_Toc15898744" w:history="1">
        <w:r w:rsidRPr="000D2F28">
          <w:rPr>
            <w:rStyle w:val="Hyperlink"/>
            <w:lang w:eastAsia="en-AU"/>
          </w:rPr>
          <w:t>68</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_Toc15898744 \h </w:instrText>
        </w:r>
        <w:r>
          <w:rPr>
            <w:webHidden/>
          </w:rPr>
        </w:r>
        <w:r>
          <w:rPr>
            <w:webHidden/>
          </w:rPr>
          <w:fldChar w:fldCharType="separate"/>
        </w:r>
        <w:r w:rsidR="00AC0FF4">
          <w:rPr>
            <w:webHidden/>
          </w:rPr>
          <w:t>49</w:t>
        </w:r>
        <w:r>
          <w:rPr>
            <w:webHidden/>
          </w:rPr>
          <w:fldChar w:fldCharType="end"/>
        </w:r>
      </w:hyperlink>
    </w:p>
    <w:p w:rsidR="00FC7E00" w:rsidRPr="008E672C" w:rsidRDefault="00FC7E00">
      <w:pPr>
        <w:pStyle w:val="TOC3"/>
        <w:rPr>
          <w:rFonts w:ascii="Calibri" w:hAnsi="Calibri"/>
          <w:sz w:val="22"/>
          <w:szCs w:val="22"/>
          <w:lang w:eastAsia="en-AU"/>
        </w:rPr>
      </w:pPr>
      <w:hyperlink w:anchor="_Toc15898745" w:history="1">
        <w:r w:rsidRPr="000D2F28">
          <w:rPr>
            <w:rStyle w:val="Hyperlink"/>
            <w:lang w:eastAsia="en-AU"/>
          </w:rPr>
          <w:t>69</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_Toc15898745 \h </w:instrText>
        </w:r>
        <w:r>
          <w:rPr>
            <w:webHidden/>
          </w:rPr>
        </w:r>
        <w:r>
          <w:rPr>
            <w:webHidden/>
          </w:rPr>
          <w:fldChar w:fldCharType="separate"/>
        </w:r>
        <w:r w:rsidR="00AC0FF4">
          <w:rPr>
            <w:webHidden/>
          </w:rPr>
          <w:t>49</w:t>
        </w:r>
        <w:r>
          <w:rPr>
            <w:webHidden/>
          </w:rPr>
          <w:fldChar w:fldCharType="end"/>
        </w:r>
      </w:hyperlink>
    </w:p>
    <w:p w:rsidR="00FC7E00" w:rsidRPr="008E672C" w:rsidRDefault="00FC7E00">
      <w:pPr>
        <w:pStyle w:val="TOC3"/>
        <w:rPr>
          <w:rFonts w:ascii="Calibri" w:hAnsi="Calibri"/>
          <w:sz w:val="22"/>
          <w:szCs w:val="22"/>
          <w:lang w:eastAsia="en-AU"/>
        </w:rPr>
      </w:pPr>
      <w:hyperlink w:anchor="_Toc15898746" w:history="1">
        <w:r w:rsidRPr="000D2F28">
          <w:rPr>
            <w:rStyle w:val="Hyperlink"/>
            <w:lang w:eastAsia="en-AU"/>
          </w:rPr>
          <w:t>70</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_Toc15898746 \h </w:instrText>
        </w:r>
        <w:r>
          <w:rPr>
            <w:webHidden/>
          </w:rPr>
        </w:r>
        <w:r>
          <w:rPr>
            <w:webHidden/>
          </w:rPr>
          <w:fldChar w:fldCharType="separate"/>
        </w:r>
        <w:r w:rsidR="00AC0FF4">
          <w:rPr>
            <w:webHidden/>
          </w:rPr>
          <w:t>51</w:t>
        </w:r>
        <w:r>
          <w:rPr>
            <w:webHidden/>
          </w:rPr>
          <w:fldChar w:fldCharType="end"/>
        </w:r>
      </w:hyperlink>
    </w:p>
    <w:p w:rsidR="00FC7E00" w:rsidRPr="008E672C" w:rsidRDefault="00FC7E00">
      <w:pPr>
        <w:pStyle w:val="TOC3"/>
        <w:rPr>
          <w:rFonts w:ascii="Calibri" w:hAnsi="Calibri"/>
          <w:sz w:val="22"/>
          <w:szCs w:val="22"/>
          <w:lang w:eastAsia="en-AU"/>
        </w:rPr>
      </w:pPr>
      <w:hyperlink w:anchor="_Toc15898747" w:history="1">
        <w:r w:rsidRPr="000D2F28">
          <w:rPr>
            <w:rStyle w:val="Hyperlink"/>
            <w:lang w:eastAsia="en-AU"/>
          </w:rPr>
          <w:t>71</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_Toc15898747 \h </w:instrText>
        </w:r>
        <w:r>
          <w:rPr>
            <w:webHidden/>
          </w:rPr>
        </w:r>
        <w:r>
          <w:rPr>
            <w:webHidden/>
          </w:rPr>
          <w:fldChar w:fldCharType="separate"/>
        </w:r>
        <w:r w:rsidR="00AC0FF4">
          <w:rPr>
            <w:webHidden/>
          </w:rPr>
          <w:t>51</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48" w:history="1">
        <w:r w:rsidRPr="000D2F28">
          <w:rPr>
            <w:rStyle w:val="Hyperlink"/>
            <w:noProof/>
          </w:rPr>
          <w:t>Part 9</w:t>
        </w:r>
        <w:r w:rsidRPr="008E672C">
          <w:rPr>
            <w:rFonts w:ascii="Calibri" w:hAnsi="Calibri" w:cs="Times New Roman"/>
            <w:noProof/>
            <w:sz w:val="22"/>
            <w:szCs w:val="22"/>
            <w:lang w:eastAsia="en-AU"/>
          </w:rPr>
          <w:tab/>
        </w:r>
        <w:r w:rsidRPr="000D2F28">
          <w:rPr>
            <w:rStyle w:val="Hyperlink"/>
            <w:noProof/>
          </w:rPr>
          <w:t xml:space="preserve"> Activity 1.4 - Install a thermally efficient window</w:t>
        </w:r>
        <w:r>
          <w:rPr>
            <w:noProof/>
            <w:webHidden/>
          </w:rPr>
          <w:tab/>
        </w:r>
        <w:r>
          <w:rPr>
            <w:noProof/>
            <w:webHidden/>
          </w:rPr>
          <w:fldChar w:fldCharType="begin"/>
        </w:r>
        <w:r>
          <w:rPr>
            <w:noProof/>
            <w:webHidden/>
          </w:rPr>
          <w:instrText xml:space="preserve"> PAGEREF _Toc15898748 \h </w:instrText>
        </w:r>
        <w:r>
          <w:rPr>
            <w:noProof/>
            <w:webHidden/>
          </w:rPr>
        </w:r>
        <w:r>
          <w:rPr>
            <w:noProof/>
            <w:webHidden/>
          </w:rPr>
          <w:fldChar w:fldCharType="separate"/>
        </w:r>
        <w:r w:rsidR="00AC0FF4">
          <w:rPr>
            <w:noProof/>
            <w:webHidden/>
          </w:rPr>
          <w:t>52</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49" w:history="1">
        <w:r w:rsidRPr="000D2F28">
          <w:rPr>
            <w:rStyle w:val="Hyperlink"/>
            <w:lang w:eastAsia="en-AU"/>
          </w:rPr>
          <w:t>72</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_Toc15898749 \h </w:instrText>
        </w:r>
        <w:r>
          <w:rPr>
            <w:webHidden/>
          </w:rPr>
        </w:r>
        <w:r>
          <w:rPr>
            <w:webHidden/>
          </w:rPr>
          <w:fldChar w:fldCharType="separate"/>
        </w:r>
        <w:r w:rsidR="00AC0FF4">
          <w:rPr>
            <w:webHidden/>
          </w:rPr>
          <w:t>52</w:t>
        </w:r>
        <w:r>
          <w:rPr>
            <w:webHidden/>
          </w:rPr>
          <w:fldChar w:fldCharType="end"/>
        </w:r>
      </w:hyperlink>
    </w:p>
    <w:p w:rsidR="00FC7E00" w:rsidRPr="008E672C" w:rsidRDefault="00FC7E00">
      <w:pPr>
        <w:pStyle w:val="TOC3"/>
        <w:rPr>
          <w:rFonts w:ascii="Calibri" w:hAnsi="Calibri"/>
          <w:sz w:val="22"/>
          <w:szCs w:val="22"/>
          <w:lang w:eastAsia="en-AU"/>
        </w:rPr>
      </w:pPr>
      <w:hyperlink w:anchor="_Toc15898750" w:history="1">
        <w:r w:rsidRPr="000D2F28">
          <w:rPr>
            <w:rStyle w:val="Hyperlink"/>
            <w:lang w:eastAsia="en-AU"/>
          </w:rPr>
          <w:t>73</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_Toc15898750 \h </w:instrText>
        </w:r>
        <w:r>
          <w:rPr>
            <w:webHidden/>
          </w:rPr>
        </w:r>
        <w:r>
          <w:rPr>
            <w:webHidden/>
          </w:rPr>
          <w:fldChar w:fldCharType="separate"/>
        </w:r>
        <w:r w:rsidR="00AC0FF4">
          <w:rPr>
            <w:webHidden/>
          </w:rPr>
          <w:t>52</w:t>
        </w:r>
        <w:r>
          <w:rPr>
            <w:webHidden/>
          </w:rPr>
          <w:fldChar w:fldCharType="end"/>
        </w:r>
      </w:hyperlink>
    </w:p>
    <w:p w:rsidR="00FC7E00" w:rsidRPr="008E672C" w:rsidRDefault="00FC7E00">
      <w:pPr>
        <w:pStyle w:val="TOC3"/>
        <w:rPr>
          <w:rFonts w:ascii="Calibri" w:hAnsi="Calibri"/>
          <w:sz w:val="22"/>
          <w:szCs w:val="22"/>
          <w:lang w:eastAsia="en-AU"/>
        </w:rPr>
      </w:pPr>
      <w:hyperlink w:anchor="_Toc15898751" w:history="1">
        <w:r w:rsidRPr="000D2F28">
          <w:rPr>
            <w:rStyle w:val="Hyperlink"/>
            <w:lang w:eastAsia="en-AU"/>
          </w:rPr>
          <w:t>74</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_Toc15898751 \h </w:instrText>
        </w:r>
        <w:r>
          <w:rPr>
            <w:webHidden/>
          </w:rPr>
        </w:r>
        <w:r>
          <w:rPr>
            <w:webHidden/>
          </w:rPr>
          <w:fldChar w:fldCharType="separate"/>
        </w:r>
        <w:r w:rsidR="00AC0FF4">
          <w:rPr>
            <w:webHidden/>
          </w:rPr>
          <w:t>52</w:t>
        </w:r>
        <w:r>
          <w:rPr>
            <w:webHidden/>
          </w:rPr>
          <w:fldChar w:fldCharType="end"/>
        </w:r>
      </w:hyperlink>
    </w:p>
    <w:p w:rsidR="00FC7E00" w:rsidRPr="008E672C" w:rsidRDefault="00FC7E00">
      <w:pPr>
        <w:pStyle w:val="TOC3"/>
        <w:rPr>
          <w:rFonts w:ascii="Calibri" w:hAnsi="Calibri"/>
          <w:sz w:val="22"/>
          <w:szCs w:val="22"/>
          <w:lang w:eastAsia="en-AU"/>
        </w:rPr>
      </w:pPr>
      <w:hyperlink w:anchor="_Toc15898752" w:history="1">
        <w:r w:rsidRPr="000D2F28">
          <w:rPr>
            <w:rStyle w:val="Hyperlink"/>
            <w:lang w:eastAsia="en-AU"/>
          </w:rPr>
          <w:t>75</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_Toc15898752 \h </w:instrText>
        </w:r>
        <w:r>
          <w:rPr>
            <w:webHidden/>
          </w:rPr>
        </w:r>
        <w:r>
          <w:rPr>
            <w:webHidden/>
          </w:rPr>
          <w:fldChar w:fldCharType="separate"/>
        </w:r>
        <w:r w:rsidR="00AC0FF4">
          <w:rPr>
            <w:webHidden/>
          </w:rPr>
          <w:t>52</w:t>
        </w:r>
        <w:r>
          <w:rPr>
            <w:webHidden/>
          </w:rPr>
          <w:fldChar w:fldCharType="end"/>
        </w:r>
      </w:hyperlink>
    </w:p>
    <w:p w:rsidR="00FC7E00" w:rsidRPr="008E672C" w:rsidRDefault="00FC7E00">
      <w:pPr>
        <w:pStyle w:val="TOC3"/>
        <w:rPr>
          <w:rFonts w:ascii="Calibri" w:hAnsi="Calibri"/>
          <w:sz w:val="22"/>
          <w:szCs w:val="22"/>
          <w:lang w:eastAsia="en-AU"/>
        </w:rPr>
      </w:pPr>
      <w:hyperlink w:anchor="_Toc15898753" w:history="1">
        <w:r w:rsidRPr="000D2F28">
          <w:rPr>
            <w:rStyle w:val="Hyperlink"/>
            <w:lang w:eastAsia="en-AU"/>
          </w:rPr>
          <w:t>76</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_Toc15898753 \h </w:instrText>
        </w:r>
        <w:r>
          <w:rPr>
            <w:webHidden/>
          </w:rPr>
        </w:r>
        <w:r>
          <w:rPr>
            <w:webHidden/>
          </w:rPr>
          <w:fldChar w:fldCharType="separate"/>
        </w:r>
        <w:r w:rsidR="00AC0FF4">
          <w:rPr>
            <w:webHidden/>
          </w:rPr>
          <w:t>53</w:t>
        </w:r>
        <w:r>
          <w:rPr>
            <w:webHidden/>
          </w:rPr>
          <w:fldChar w:fldCharType="end"/>
        </w:r>
      </w:hyperlink>
    </w:p>
    <w:p w:rsidR="00FC7E00" w:rsidRPr="008E672C" w:rsidRDefault="00FC7E00">
      <w:pPr>
        <w:pStyle w:val="TOC3"/>
        <w:rPr>
          <w:rFonts w:ascii="Calibri" w:hAnsi="Calibri"/>
          <w:sz w:val="22"/>
          <w:szCs w:val="22"/>
          <w:lang w:eastAsia="en-AU"/>
        </w:rPr>
      </w:pPr>
      <w:hyperlink w:anchor="_Toc15898754" w:history="1">
        <w:r w:rsidRPr="000D2F28">
          <w:rPr>
            <w:rStyle w:val="Hyperlink"/>
            <w:lang w:eastAsia="en-AU"/>
          </w:rPr>
          <w:t>77</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_Toc15898754 \h </w:instrText>
        </w:r>
        <w:r>
          <w:rPr>
            <w:webHidden/>
          </w:rPr>
        </w:r>
        <w:r>
          <w:rPr>
            <w:webHidden/>
          </w:rPr>
          <w:fldChar w:fldCharType="separate"/>
        </w:r>
        <w:r w:rsidR="00AC0FF4">
          <w:rPr>
            <w:webHidden/>
          </w:rPr>
          <w:t>53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55" w:history="1">
        <w:r w:rsidRPr="000D2F28">
          <w:rPr>
            <w:rStyle w:val="Hyperlink"/>
            <w:noProof/>
          </w:rPr>
          <w:t>Part 10</w:t>
        </w:r>
        <w:r w:rsidRPr="008E672C">
          <w:rPr>
            <w:rFonts w:ascii="Calibri" w:hAnsi="Calibri" w:cs="Times New Roman"/>
            <w:noProof/>
            <w:sz w:val="22"/>
            <w:szCs w:val="22"/>
            <w:lang w:eastAsia="en-AU"/>
          </w:rPr>
          <w:tab/>
        </w:r>
        <w:r w:rsidRPr="000D2F28">
          <w:rPr>
            <w:rStyle w:val="Hyperlink"/>
            <w:noProof/>
          </w:rPr>
          <w:t>Activity 1.5 - Retrofit thermally efficient glazing</w:t>
        </w:r>
        <w:r>
          <w:rPr>
            <w:noProof/>
            <w:webHidden/>
          </w:rPr>
          <w:tab/>
        </w:r>
        <w:r>
          <w:rPr>
            <w:noProof/>
            <w:webHidden/>
          </w:rPr>
          <w:fldChar w:fldCharType="begin"/>
        </w:r>
        <w:r>
          <w:rPr>
            <w:noProof/>
            <w:webHidden/>
          </w:rPr>
          <w:instrText xml:space="preserve"> PAGEREF _Toc15898755 \h </w:instrText>
        </w:r>
        <w:r>
          <w:rPr>
            <w:noProof/>
            <w:webHidden/>
          </w:rPr>
        </w:r>
        <w:r>
          <w:rPr>
            <w:noProof/>
            <w:webHidden/>
          </w:rPr>
          <w:fldChar w:fldCharType="separate"/>
        </w:r>
        <w:r w:rsidR="00AC0FF4">
          <w:rPr>
            <w:noProof/>
            <w:webHidden/>
          </w:rPr>
          <w:t>55</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56" w:history="1">
        <w:r w:rsidRPr="000D2F28">
          <w:rPr>
            <w:rStyle w:val="Hyperlink"/>
            <w:lang w:eastAsia="en-AU"/>
          </w:rPr>
          <w:t>78</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_Toc15898756 \h </w:instrText>
        </w:r>
        <w:r>
          <w:rPr>
            <w:webHidden/>
          </w:rPr>
        </w:r>
        <w:r>
          <w:rPr>
            <w:webHidden/>
          </w:rPr>
          <w:fldChar w:fldCharType="separate"/>
        </w:r>
        <w:r w:rsidR="00AC0FF4">
          <w:rPr>
            <w:webHidden/>
          </w:rPr>
          <w:t>55</w:t>
        </w:r>
        <w:r>
          <w:rPr>
            <w:webHidden/>
          </w:rPr>
          <w:fldChar w:fldCharType="end"/>
        </w:r>
      </w:hyperlink>
    </w:p>
    <w:p w:rsidR="00FC7E00" w:rsidRPr="008E672C" w:rsidRDefault="00FC7E00">
      <w:pPr>
        <w:pStyle w:val="TOC3"/>
        <w:rPr>
          <w:rFonts w:ascii="Calibri" w:hAnsi="Calibri"/>
          <w:sz w:val="22"/>
          <w:szCs w:val="22"/>
          <w:lang w:eastAsia="en-AU"/>
        </w:rPr>
      </w:pPr>
      <w:hyperlink w:anchor="_Toc15898757" w:history="1">
        <w:r w:rsidRPr="000D2F28">
          <w:rPr>
            <w:rStyle w:val="Hyperlink"/>
            <w:lang w:eastAsia="en-AU"/>
          </w:rPr>
          <w:t>79</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_Toc15898757 \h </w:instrText>
        </w:r>
        <w:r>
          <w:rPr>
            <w:webHidden/>
          </w:rPr>
        </w:r>
        <w:r>
          <w:rPr>
            <w:webHidden/>
          </w:rPr>
          <w:fldChar w:fldCharType="separate"/>
        </w:r>
        <w:r w:rsidR="00AC0FF4">
          <w:rPr>
            <w:webHidden/>
          </w:rPr>
          <w:t>55</w:t>
        </w:r>
        <w:r>
          <w:rPr>
            <w:webHidden/>
          </w:rPr>
          <w:fldChar w:fldCharType="end"/>
        </w:r>
      </w:hyperlink>
    </w:p>
    <w:p w:rsidR="00FC7E00" w:rsidRPr="008E672C" w:rsidRDefault="00FC7E00">
      <w:pPr>
        <w:pStyle w:val="TOC3"/>
        <w:rPr>
          <w:rFonts w:ascii="Calibri" w:hAnsi="Calibri"/>
          <w:sz w:val="22"/>
          <w:szCs w:val="22"/>
          <w:lang w:eastAsia="en-AU"/>
        </w:rPr>
      </w:pPr>
      <w:hyperlink w:anchor="_Toc15898758" w:history="1">
        <w:r w:rsidRPr="000D2F28">
          <w:rPr>
            <w:rStyle w:val="Hyperlink"/>
            <w:lang w:eastAsia="en-AU"/>
          </w:rPr>
          <w:t>80</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_Toc15898758 \h </w:instrText>
        </w:r>
        <w:r>
          <w:rPr>
            <w:webHidden/>
          </w:rPr>
        </w:r>
        <w:r>
          <w:rPr>
            <w:webHidden/>
          </w:rPr>
          <w:fldChar w:fldCharType="separate"/>
        </w:r>
        <w:r w:rsidR="00AC0FF4">
          <w:rPr>
            <w:webHidden/>
          </w:rPr>
          <w:t>55</w:t>
        </w:r>
        <w:r>
          <w:rPr>
            <w:webHidden/>
          </w:rPr>
          <w:fldChar w:fldCharType="end"/>
        </w:r>
      </w:hyperlink>
    </w:p>
    <w:p w:rsidR="00FC7E00" w:rsidRPr="008E672C" w:rsidRDefault="00FC7E00">
      <w:pPr>
        <w:pStyle w:val="TOC3"/>
        <w:rPr>
          <w:rFonts w:ascii="Calibri" w:hAnsi="Calibri"/>
          <w:sz w:val="22"/>
          <w:szCs w:val="22"/>
          <w:lang w:eastAsia="en-AU"/>
        </w:rPr>
      </w:pPr>
      <w:hyperlink w:anchor="_Toc15898759" w:history="1">
        <w:r w:rsidRPr="000D2F28">
          <w:rPr>
            <w:rStyle w:val="Hyperlink"/>
            <w:lang w:eastAsia="en-AU"/>
          </w:rPr>
          <w:t>81</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_Toc15898759 \h </w:instrText>
        </w:r>
        <w:r>
          <w:rPr>
            <w:webHidden/>
          </w:rPr>
        </w:r>
        <w:r>
          <w:rPr>
            <w:webHidden/>
          </w:rPr>
          <w:fldChar w:fldCharType="separate"/>
        </w:r>
        <w:r w:rsidR="00AC0FF4">
          <w:rPr>
            <w:webHidden/>
          </w:rPr>
          <w:t>55</w:t>
        </w:r>
        <w:r>
          <w:rPr>
            <w:webHidden/>
          </w:rPr>
          <w:fldChar w:fldCharType="end"/>
        </w:r>
      </w:hyperlink>
    </w:p>
    <w:p w:rsidR="00FC7E00" w:rsidRPr="008E672C" w:rsidRDefault="00FC7E00">
      <w:pPr>
        <w:pStyle w:val="TOC3"/>
        <w:rPr>
          <w:rFonts w:ascii="Calibri" w:hAnsi="Calibri"/>
          <w:sz w:val="22"/>
          <w:szCs w:val="22"/>
          <w:lang w:eastAsia="en-AU"/>
        </w:rPr>
      </w:pPr>
      <w:hyperlink w:anchor="_Toc15898760" w:history="1">
        <w:r w:rsidRPr="000D2F28">
          <w:rPr>
            <w:rStyle w:val="Hyperlink"/>
            <w:lang w:eastAsia="en-AU"/>
          </w:rPr>
          <w:t>82</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_Toc15898760 \h </w:instrText>
        </w:r>
        <w:r>
          <w:rPr>
            <w:webHidden/>
          </w:rPr>
        </w:r>
        <w:r>
          <w:rPr>
            <w:webHidden/>
          </w:rPr>
          <w:fldChar w:fldCharType="separate"/>
        </w:r>
        <w:r w:rsidR="00AC0FF4">
          <w:rPr>
            <w:webHidden/>
          </w:rPr>
          <w:t>56</w:t>
        </w:r>
        <w:r>
          <w:rPr>
            <w:webHidden/>
          </w:rPr>
          <w:fldChar w:fldCharType="end"/>
        </w:r>
      </w:hyperlink>
    </w:p>
    <w:p w:rsidR="00FC7E00" w:rsidRPr="008E672C" w:rsidRDefault="00FC7E00">
      <w:pPr>
        <w:pStyle w:val="TOC3"/>
        <w:rPr>
          <w:rFonts w:ascii="Calibri" w:hAnsi="Calibri"/>
          <w:sz w:val="22"/>
          <w:szCs w:val="22"/>
          <w:lang w:eastAsia="en-AU"/>
        </w:rPr>
      </w:pPr>
      <w:hyperlink w:anchor="_Toc15898761" w:history="1">
        <w:r w:rsidRPr="000D2F28">
          <w:rPr>
            <w:rStyle w:val="Hyperlink"/>
            <w:lang w:eastAsia="en-AU"/>
          </w:rPr>
          <w:t>83</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_Toc15898761 \h </w:instrText>
        </w:r>
        <w:r>
          <w:rPr>
            <w:webHidden/>
          </w:rPr>
        </w:r>
        <w:r>
          <w:rPr>
            <w:webHidden/>
          </w:rPr>
          <w:fldChar w:fldCharType="separate"/>
        </w:r>
        <w:r w:rsidR="00AC0FF4">
          <w:rPr>
            <w:webHidden/>
          </w:rPr>
          <w:t>56</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62" w:history="1">
        <w:r w:rsidRPr="000D2F28">
          <w:rPr>
            <w:rStyle w:val="Hyperlink"/>
            <w:noProof/>
          </w:rPr>
          <w:t>Part 11</w:t>
        </w:r>
        <w:r w:rsidRPr="008E672C">
          <w:rPr>
            <w:rFonts w:ascii="Calibri" w:hAnsi="Calibri" w:cs="Times New Roman"/>
            <w:noProof/>
            <w:sz w:val="22"/>
            <w:szCs w:val="22"/>
            <w:lang w:eastAsia="en-AU"/>
          </w:rPr>
          <w:tab/>
        </w:r>
        <w:r w:rsidRPr="000D2F28">
          <w:rPr>
            <w:rStyle w:val="Hyperlink"/>
            <w:noProof/>
          </w:rPr>
          <w:t>Activity 1.6 - Install thermally efficient window coverings</w:t>
        </w:r>
        <w:r>
          <w:rPr>
            <w:noProof/>
            <w:webHidden/>
          </w:rPr>
          <w:tab/>
        </w:r>
        <w:r>
          <w:rPr>
            <w:noProof/>
            <w:webHidden/>
          </w:rPr>
          <w:fldChar w:fldCharType="begin"/>
        </w:r>
        <w:r>
          <w:rPr>
            <w:noProof/>
            <w:webHidden/>
          </w:rPr>
          <w:instrText xml:space="preserve"> PAGEREF _Toc15898762 \h </w:instrText>
        </w:r>
        <w:r>
          <w:rPr>
            <w:noProof/>
            <w:webHidden/>
          </w:rPr>
        </w:r>
        <w:r>
          <w:rPr>
            <w:noProof/>
            <w:webHidden/>
          </w:rPr>
          <w:fldChar w:fldCharType="separate"/>
        </w:r>
        <w:r w:rsidR="00AC0FF4">
          <w:rPr>
            <w:noProof/>
            <w:webHidden/>
          </w:rPr>
          <w:t>58</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63" w:history="1">
        <w:r w:rsidRPr="000D2F28">
          <w:rPr>
            <w:rStyle w:val="Hyperlink"/>
            <w:lang w:eastAsia="en-AU"/>
          </w:rPr>
          <w:t>84</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_Toc15898763 \h </w:instrText>
        </w:r>
        <w:r>
          <w:rPr>
            <w:webHidden/>
          </w:rPr>
        </w:r>
        <w:r>
          <w:rPr>
            <w:webHidden/>
          </w:rPr>
          <w:fldChar w:fldCharType="separate"/>
        </w:r>
        <w:r w:rsidR="00AC0FF4">
          <w:rPr>
            <w:webHidden/>
          </w:rPr>
          <w:t>58</w:t>
        </w:r>
        <w:r>
          <w:rPr>
            <w:webHidden/>
          </w:rPr>
          <w:fldChar w:fldCharType="end"/>
        </w:r>
      </w:hyperlink>
    </w:p>
    <w:p w:rsidR="00FC7E00" w:rsidRPr="008E672C" w:rsidRDefault="00FC7E00">
      <w:pPr>
        <w:pStyle w:val="TOC3"/>
        <w:rPr>
          <w:rFonts w:ascii="Calibri" w:hAnsi="Calibri"/>
          <w:sz w:val="22"/>
          <w:szCs w:val="22"/>
          <w:lang w:eastAsia="en-AU"/>
        </w:rPr>
      </w:pPr>
      <w:hyperlink w:anchor="_Toc15898764" w:history="1">
        <w:r w:rsidRPr="000D2F28">
          <w:rPr>
            <w:rStyle w:val="Hyperlink"/>
            <w:lang w:eastAsia="en-AU"/>
          </w:rPr>
          <w:t>85</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_Toc15898764 \h </w:instrText>
        </w:r>
        <w:r>
          <w:rPr>
            <w:webHidden/>
          </w:rPr>
        </w:r>
        <w:r>
          <w:rPr>
            <w:webHidden/>
          </w:rPr>
          <w:fldChar w:fldCharType="separate"/>
        </w:r>
        <w:r w:rsidR="00AC0FF4">
          <w:rPr>
            <w:webHidden/>
          </w:rPr>
          <w:t>58</w:t>
        </w:r>
        <w:r>
          <w:rPr>
            <w:webHidden/>
          </w:rPr>
          <w:fldChar w:fldCharType="end"/>
        </w:r>
      </w:hyperlink>
    </w:p>
    <w:p w:rsidR="00FC7E00" w:rsidRPr="008E672C" w:rsidRDefault="00FC7E00">
      <w:pPr>
        <w:pStyle w:val="TOC3"/>
        <w:rPr>
          <w:rFonts w:ascii="Calibri" w:hAnsi="Calibri"/>
          <w:sz w:val="22"/>
          <w:szCs w:val="22"/>
          <w:lang w:eastAsia="en-AU"/>
        </w:rPr>
      </w:pPr>
      <w:hyperlink w:anchor="_Toc15898765" w:history="1">
        <w:r w:rsidRPr="000D2F28">
          <w:rPr>
            <w:rStyle w:val="Hyperlink"/>
            <w:lang w:eastAsia="en-AU"/>
          </w:rPr>
          <w:t>86</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_Toc15898765 \h </w:instrText>
        </w:r>
        <w:r>
          <w:rPr>
            <w:webHidden/>
          </w:rPr>
        </w:r>
        <w:r>
          <w:rPr>
            <w:webHidden/>
          </w:rPr>
          <w:fldChar w:fldCharType="separate"/>
        </w:r>
        <w:r w:rsidR="00AC0FF4">
          <w:rPr>
            <w:webHidden/>
          </w:rPr>
          <w:t>58</w:t>
        </w:r>
        <w:r>
          <w:rPr>
            <w:webHidden/>
          </w:rPr>
          <w:fldChar w:fldCharType="end"/>
        </w:r>
      </w:hyperlink>
    </w:p>
    <w:p w:rsidR="00FC7E00" w:rsidRPr="008E672C" w:rsidRDefault="00FC7E00">
      <w:pPr>
        <w:pStyle w:val="TOC3"/>
        <w:rPr>
          <w:rFonts w:ascii="Calibri" w:hAnsi="Calibri"/>
          <w:sz w:val="22"/>
          <w:szCs w:val="22"/>
          <w:lang w:eastAsia="en-AU"/>
        </w:rPr>
      </w:pPr>
      <w:hyperlink w:anchor="_Toc15898766" w:history="1">
        <w:r w:rsidRPr="000D2F28">
          <w:rPr>
            <w:rStyle w:val="Hyperlink"/>
            <w:lang w:eastAsia="en-AU"/>
          </w:rPr>
          <w:t>87</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_Toc15898766 \h </w:instrText>
        </w:r>
        <w:r>
          <w:rPr>
            <w:webHidden/>
          </w:rPr>
        </w:r>
        <w:r>
          <w:rPr>
            <w:webHidden/>
          </w:rPr>
          <w:fldChar w:fldCharType="separate"/>
        </w:r>
        <w:r w:rsidR="00AC0FF4">
          <w:rPr>
            <w:webHidden/>
          </w:rPr>
          <w:t>58</w:t>
        </w:r>
        <w:r>
          <w:rPr>
            <w:webHidden/>
          </w:rPr>
          <w:fldChar w:fldCharType="end"/>
        </w:r>
      </w:hyperlink>
    </w:p>
    <w:p w:rsidR="00FC7E00" w:rsidRPr="008E672C" w:rsidRDefault="00FC7E00">
      <w:pPr>
        <w:pStyle w:val="TOC3"/>
        <w:rPr>
          <w:rFonts w:ascii="Calibri" w:hAnsi="Calibri"/>
          <w:sz w:val="22"/>
          <w:szCs w:val="22"/>
          <w:lang w:eastAsia="en-AU"/>
        </w:rPr>
      </w:pPr>
      <w:hyperlink w:anchor="_Toc15898767" w:history="1">
        <w:r w:rsidRPr="000D2F28">
          <w:rPr>
            <w:rStyle w:val="Hyperlink"/>
            <w:lang w:eastAsia="en-AU"/>
          </w:rPr>
          <w:t>88</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_Toc15898767 \h </w:instrText>
        </w:r>
        <w:r>
          <w:rPr>
            <w:webHidden/>
          </w:rPr>
        </w:r>
        <w:r>
          <w:rPr>
            <w:webHidden/>
          </w:rPr>
          <w:fldChar w:fldCharType="separate"/>
        </w:r>
        <w:r w:rsidR="00AC0FF4">
          <w:rPr>
            <w:webHidden/>
          </w:rPr>
          <w:t>59</w:t>
        </w:r>
        <w:r>
          <w:rPr>
            <w:webHidden/>
          </w:rPr>
          <w:fldChar w:fldCharType="end"/>
        </w:r>
      </w:hyperlink>
    </w:p>
    <w:p w:rsidR="00FC7E00" w:rsidRPr="008E672C" w:rsidRDefault="00FC7E00">
      <w:pPr>
        <w:pStyle w:val="TOC3"/>
        <w:rPr>
          <w:rFonts w:ascii="Calibri" w:hAnsi="Calibri"/>
          <w:sz w:val="22"/>
          <w:szCs w:val="22"/>
          <w:lang w:eastAsia="en-AU"/>
        </w:rPr>
      </w:pPr>
      <w:hyperlink w:anchor="_Toc15898768" w:history="1">
        <w:r w:rsidRPr="000D2F28">
          <w:rPr>
            <w:rStyle w:val="Hyperlink"/>
            <w:lang w:eastAsia="en-AU"/>
          </w:rPr>
          <w:t>89</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_Toc15898768 \h </w:instrText>
        </w:r>
        <w:r>
          <w:rPr>
            <w:webHidden/>
          </w:rPr>
        </w:r>
        <w:r>
          <w:rPr>
            <w:webHidden/>
          </w:rPr>
          <w:fldChar w:fldCharType="separate"/>
        </w:r>
        <w:r w:rsidR="00AC0FF4">
          <w:rPr>
            <w:webHidden/>
          </w:rPr>
          <w:t>59</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69" w:history="1">
        <w:r w:rsidRPr="000D2F28">
          <w:rPr>
            <w:rStyle w:val="Hyperlink"/>
            <w:noProof/>
          </w:rPr>
          <w:t>Part 12</w:t>
        </w:r>
        <w:r w:rsidRPr="008E672C">
          <w:rPr>
            <w:rFonts w:ascii="Calibri" w:hAnsi="Calibri" w:cs="Times New Roman"/>
            <w:noProof/>
            <w:sz w:val="22"/>
            <w:szCs w:val="22"/>
            <w:lang w:eastAsia="en-AU"/>
          </w:rPr>
          <w:tab/>
        </w:r>
        <w:r w:rsidRPr="000D2F28">
          <w:rPr>
            <w:rStyle w:val="Hyperlink"/>
            <w:noProof/>
          </w:rPr>
          <w:t>Activity 1.7 - Install window pelmets</w:t>
        </w:r>
        <w:r>
          <w:rPr>
            <w:noProof/>
            <w:webHidden/>
          </w:rPr>
          <w:tab/>
        </w:r>
        <w:r>
          <w:rPr>
            <w:noProof/>
            <w:webHidden/>
          </w:rPr>
          <w:fldChar w:fldCharType="begin"/>
        </w:r>
        <w:r>
          <w:rPr>
            <w:noProof/>
            <w:webHidden/>
          </w:rPr>
          <w:instrText xml:space="preserve"> PAGEREF _Toc15898769 \h </w:instrText>
        </w:r>
        <w:r>
          <w:rPr>
            <w:noProof/>
            <w:webHidden/>
          </w:rPr>
        </w:r>
        <w:r>
          <w:rPr>
            <w:noProof/>
            <w:webHidden/>
          </w:rPr>
          <w:fldChar w:fldCharType="separate"/>
        </w:r>
        <w:r w:rsidR="00AC0FF4">
          <w:rPr>
            <w:noProof/>
            <w:webHidden/>
          </w:rPr>
          <w:t>60</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70" w:history="1">
        <w:r w:rsidRPr="000D2F28">
          <w:rPr>
            <w:rStyle w:val="Hyperlink"/>
            <w:lang w:eastAsia="en-AU"/>
          </w:rPr>
          <w:t>90</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_Toc15898770 \h </w:instrText>
        </w:r>
        <w:r>
          <w:rPr>
            <w:webHidden/>
          </w:rPr>
        </w:r>
        <w:r>
          <w:rPr>
            <w:webHidden/>
          </w:rPr>
          <w:fldChar w:fldCharType="separate"/>
        </w:r>
        <w:r w:rsidR="00AC0FF4">
          <w:rPr>
            <w:webHidden/>
          </w:rPr>
          <w:t>60</w:t>
        </w:r>
        <w:r>
          <w:rPr>
            <w:webHidden/>
          </w:rPr>
          <w:fldChar w:fldCharType="end"/>
        </w:r>
      </w:hyperlink>
    </w:p>
    <w:p w:rsidR="00FC7E00" w:rsidRPr="008E672C" w:rsidRDefault="00FC7E00">
      <w:pPr>
        <w:pStyle w:val="TOC3"/>
        <w:rPr>
          <w:rFonts w:ascii="Calibri" w:hAnsi="Calibri"/>
          <w:sz w:val="22"/>
          <w:szCs w:val="22"/>
          <w:lang w:eastAsia="en-AU"/>
        </w:rPr>
      </w:pPr>
      <w:hyperlink w:anchor="_Toc15898771" w:history="1">
        <w:r w:rsidRPr="000D2F28">
          <w:rPr>
            <w:rStyle w:val="Hyperlink"/>
            <w:lang w:eastAsia="en-AU"/>
          </w:rPr>
          <w:t>91</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_Toc15898771 \h </w:instrText>
        </w:r>
        <w:r>
          <w:rPr>
            <w:webHidden/>
          </w:rPr>
        </w:r>
        <w:r>
          <w:rPr>
            <w:webHidden/>
          </w:rPr>
          <w:fldChar w:fldCharType="separate"/>
        </w:r>
        <w:r w:rsidR="00AC0FF4">
          <w:rPr>
            <w:webHidden/>
          </w:rPr>
          <w:t>60</w:t>
        </w:r>
        <w:r>
          <w:rPr>
            <w:webHidden/>
          </w:rPr>
          <w:fldChar w:fldCharType="end"/>
        </w:r>
      </w:hyperlink>
    </w:p>
    <w:p w:rsidR="00FC7E00" w:rsidRPr="008E672C" w:rsidRDefault="00FC7E00">
      <w:pPr>
        <w:pStyle w:val="TOC3"/>
        <w:rPr>
          <w:rFonts w:ascii="Calibri" w:hAnsi="Calibri"/>
          <w:sz w:val="22"/>
          <w:szCs w:val="22"/>
          <w:lang w:eastAsia="en-AU"/>
        </w:rPr>
      </w:pPr>
      <w:hyperlink w:anchor="_Toc15898772" w:history="1">
        <w:r w:rsidRPr="000D2F28">
          <w:rPr>
            <w:rStyle w:val="Hyperlink"/>
            <w:lang w:eastAsia="en-AU"/>
          </w:rPr>
          <w:t>92</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_Toc15898772 \h </w:instrText>
        </w:r>
        <w:r>
          <w:rPr>
            <w:webHidden/>
          </w:rPr>
        </w:r>
        <w:r>
          <w:rPr>
            <w:webHidden/>
          </w:rPr>
          <w:fldChar w:fldCharType="separate"/>
        </w:r>
        <w:r w:rsidR="00AC0FF4">
          <w:rPr>
            <w:webHidden/>
          </w:rPr>
          <w:t>60</w:t>
        </w:r>
        <w:r>
          <w:rPr>
            <w:webHidden/>
          </w:rPr>
          <w:fldChar w:fldCharType="end"/>
        </w:r>
      </w:hyperlink>
    </w:p>
    <w:p w:rsidR="00FC7E00" w:rsidRPr="008E672C" w:rsidRDefault="00FC7E00">
      <w:pPr>
        <w:pStyle w:val="TOC3"/>
        <w:rPr>
          <w:rFonts w:ascii="Calibri" w:hAnsi="Calibri"/>
          <w:sz w:val="22"/>
          <w:szCs w:val="22"/>
          <w:lang w:eastAsia="en-AU"/>
        </w:rPr>
      </w:pPr>
      <w:hyperlink w:anchor="_Toc15898773" w:history="1">
        <w:r w:rsidRPr="000D2F28">
          <w:rPr>
            <w:rStyle w:val="Hyperlink"/>
            <w:lang w:eastAsia="en-AU"/>
          </w:rPr>
          <w:t>93</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_Toc15898773 \h </w:instrText>
        </w:r>
        <w:r>
          <w:rPr>
            <w:webHidden/>
          </w:rPr>
        </w:r>
        <w:r>
          <w:rPr>
            <w:webHidden/>
          </w:rPr>
          <w:fldChar w:fldCharType="separate"/>
        </w:r>
        <w:r w:rsidR="00AC0FF4">
          <w:rPr>
            <w:webHidden/>
          </w:rPr>
          <w:t>60</w:t>
        </w:r>
        <w:r>
          <w:rPr>
            <w:webHidden/>
          </w:rPr>
          <w:fldChar w:fldCharType="end"/>
        </w:r>
      </w:hyperlink>
    </w:p>
    <w:p w:rsidR="00FC7E00" w:rsidRPr="008E672C" w:rsidRDefault="00FC7E00">
      <w:pPr>
        <w:pStyle w:val="TOC3"/>
        <w:rPr>
          <w:rFonts w:ascii="Calibri" w:hAnsi="Calibri"/>
          <w:sz w:val="22"/>
          <w:szCs w:val="22"/>
          <w:lang w:eastAsia="en-AU"/>
        </w:rPr>
      </w:pPr>
      <w:hyperlink w:anchor="_Toc15898774" w:history="1">
        <w:r w:rsidRPr="000D2F28">
          <w:rPr>
            <w:rStyle w:val="Hyperlink"/>
            <w:lang w:eastAsia="en-AU"/>
          </w:rPr>
          <w:t>94</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_Toc15898774 \h </w:instrText>
        </w:r>
        <w:r>
          <w:rPr>
            <w:webHidden/>
          </w:rPr>
        </w:r>
        <w:r>
          <w:rPr>
            <w:webHidden/>
          </w:rPr>
          <w:fldChar w:fldCharType="separate"/>
        </w:r>
        <w:r w:rsidR="00AC0FF4">
          <w:rPr>
            <w:webHidden/>
          </w:rPr>
          <w:t>61</w:t>
        </w:r>
        <w:r>
          <w:rPr>
            <w:webHidden/>
          </w:rPr>
          <w:fldChar w:fldCharType="end"/>
        </w:r>
      </w:hyperlink>
    </w:p>
    <w:p w:rsidR="00FC7E00" w:rsidRPr="008E672C" w:rsidRDefault="00FC7E00">
      <w:pPr>
        <w:pStyle w:val="TOC3"/>
        <w:rPr>
          <w:rFonts w:ascii="Calibri" w:hAnsi="Calibri"/>
          <w:sz w:val="22"/>
          <w:szCs w:val="22"/>
          <w:lang w:eastAsia="en-AU"/>
        </w:rPr>
      </w:pPr>
      <w:hyperlink w:anchor="_Toc15898775" w:history="1">
        <w:r w:rsidRPr="000D2F28">
          <w:rPr>
            <w:rStyle w:val="Hyperlink"/>
            <w:lang w:eastAsia="en-AU"/>
          </w:rPr>
          <w:t>95</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_Toc15898775 \h </w:instrText>
        </w:r>
        <w:r>
          <w:rPr>
            <w:webHidden/>
          </w:rPr>
        </w:r>
        <w:r>
          <w:rPr>
            <w:webHidden/>
          </w:rPr>
          <w:fldChar w:fldCharType="separate"/>
        </w:r>
        <w:r w:rsidR="00AC0FF4">
          <w:rPr>
            <w:webHidden/>
          </w:rPr>
          <w:t>61</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76" w:history="1">
        <w:r w:rsidRPr="000D2F28">
          <w:rPr>
            <w:rStyle w:val="Hyperlink"/>
            <w:noProof/>
          </w:rPr>
          <w:t>Part 13</w:t>
        </w:r>
        <w:r w:rsidRPr="008E672C">
          <w:rPr>
            <w:rFonts w:ascii="Calibri" w:hAnsi="Calibri" w:cs="Times New Roman"/>
            <w:noProof/>
            <w:sz w:val="22"/>
            <w:szCs w:val="22"/>
            <w:lang w:eastAsia="en-AU"/>
          </w:rPr>
          <w:tab/>
        </w:r>
        <w:r w:rsidRPr="000D2F28">
          <w:rPr>
            <w:rStyle w:val="Hyperlink"/>
            <w:noProof/>
          </w:rPr>
          <w:t>Activity 1.8 - Install ceiling insulation</w:t>
        </w:r>
        <w:r>
          <w:rPr>
            <w:noProof/>
            <w:webHidden/>
          </w:rPr>
          <w:tab/>
        </w:r>
        <w:r>
          <w:rPr>
            <w:noProof/>
            <w:webHidden/>
          </w:rPr>
          <w:fldChar w:fldCharType="begin"/>
        </w:r>
        <w:r>
          <w:rPr>
            <w:noProof/>
            <w:webHidden/>
          </w:rPr>
          <w:instrText xml:space="preserve"> PAGEREF _Toc15898776 \h </w:instrText>
        </w:r>
        <w:r>
          <w:rPr>
            <w:noProof/>
            <w:webHidden/>
          </w:rPr>
        </w:r>
        <w:r>
          <w:rPr>
            <w:noProof/>
            <w:webHidden/>
          </w:rPr>
          <w:fldChar w:fldCharType="separate"/>
        </w:r>
        <w:r w:rsidR="00AC0FF4">
          <w:rPr>
            <w:noProof/>
            <w:webHidden/>
          </w:rPr>
          <w:t>62</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77" w:history="1">
        <w:r w:rsidRPr="000D2F28">
          <w:rPr>
            <w:rStyle w:val="Hyperlink"/>
            <w:lang w:eastAsia="en-AU"/>
          </w:rPr>
          <w:t>96</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_Toc15898777 \h </w:instrText>
        </w:r>
        <w:r>
          <w:rPr>
            <w:webHidden/>
          </w:rPr>
        </w:r>
        <w:r>
          <w:rPr>
            <w:webHidden/>
          </w:rPr>
          <w:fldChar w:fldCharType="separate"/>
        </w:r>
        <w:r w:rsidR="00AC0FF4">
          <w:rPr>
            <w:webHidden/>
          </w:rPr>
          <w:t>62</w:t>
        </w:r>
        <w:r>
          <w:rPr>
            <w:webHidden/>
          </w:rPr>
          <w:fldChar w:fldCharType="end"/>
        </w:r>
      </w:hyperlink>
    </w:p>
    <w:p w:rsidR="00FC7E00" w:rsidRPr="008E672C" w:rsidRDefault="00FC7E00">
      <w:pPr>
        <w:pStyle w:val="TOC3"/>
        <w:rPr>
          <w:rFonts w:ascii="Calibri" w:hAnsi="Calibri"/>
          <w:sz w:val="22"/>
          <w:szCs w:val="22"/>
          <w:lang w:eastAsia="en-AU"/>
        </w:rPr>
      </w:pPr>
      <w:hyperlink w:anchor="_Toc15898778" w:history="1">
        <w:r w:rsidRPr="000D2F28">
          <w:rPr>
            <w:rStyle w:val="Hyperlink"/>
            <w:lang w:eastAsia="en-AU"/>
          </w:rPr>
          <w:t>97</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_Toc15898778 \h </w:instrText>
        </w:r>
        <w:r>
          <w:rPr>
            <w:webHidden/>
          </w:rPr>
        </w:r>
        <w:r>
          <w:rPr>
            <w:webHidden/>
          </w:rPr>
          <w:fldChar w:fldCharType="separate"/>
        </w:r>
        <w:r w:rsidR="00AC0FF4">
          <w:rPr>
            <w:webHidden/>
          </w:rPr>
          <w:t>62</w:t>
        </w:r>
        <w:r>
          <w:rPr>
            <w:webHidden/>
          </w:rPr>
          <w:fldChar w:fldCharType="end"/>
        </w:r>
      </w:hyperlink>
    </w:p>
    <w:p w:rsidR="00FC7E00" w:rsidRPr="008E672C" w:rsidRDefault="00FC7E00">
      <w:pPr>
        <w:pStyle w:val="TOC3"/>
        <w:rPr>
          <w:rFonts w:ascii="Calibri" w:hAnsi="Calibri"/>
          <w:sz w:val="22"/>
          <w:szCs w:val="22"/>
          <w:lang w:eastAsia="en-AU"/>
        </w:rPr>
      </w:pPr>
      <w:hyperlink w:anchor="_Toc15898779" w:history="1">
        <w:r w:rsidRPr="000D2F28">
          <w:rPr>
            <w:rStyle w:val="Hyperlink"/>
            <w:lang w:eastAsia="en-AU"/>
          </w:rPr>
          <w:t>98</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_Toc15898779 \h </w:instrText>
        </w:r>
        <w:r>
          <w:rPr>
            <w:webHidden/>
          </w:rPr>
        </w:r>
        <w:r>
          <w:rPr>
            <w:webHidden/>
          </w:rPr>
          <w:fldChar w:fldCharType="separate"/>
        </w:r>
        <w:r w:rsidR="00AC0FF4">
          <w:rPr>
            <w:webHidden/>
          </w:rPr>
          <w:t>64</w:t>
        </w:r>
        <w:r>
          <w:rPr>
            <w:webHidden/>
          </w:rPr>
          <w:fldChar w:fldCharType="end"/>
        </w:r>
      </w:hyperlink>
    </w:p>
    <w:p w:rsidR="00FC7E00" w:rsidRPr="008E672C" w:rsidRDefault="00FC7E00">
      <w:pPr>
        <w:pStyle w:val="TOC3"/>
        <w:rPr>
          <w:rFonts w:ascii="Calibri" w:hAnsi="Calibri"/>
          <w:sz w:val="22"/>
          <w:szCs w:val="22"/>
          <w:lang w:eastAsia="en-AU"/>
        </w:rPr>
      </w:pPr>
      <w:hyperlink w:anchor="_Toc15898780" w:history="1">
        <w:r w:rsidRPr="000D2F28">
          <w:rPr>
            <w:rStyle w:val="Hyperlink"/>
            <w:lang w:eastAsia="en-AU"/>
          </w:rPr>
          <w:t>99</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_Toc15898780 \h </w:instrText>
        </w:r>
        <w:r>
          <w:rPr>
            <w:webHidden/>
          </w:rPr>
        </w:r>
        <w:r>
          <w:rPr>
            <w:webHidden/>
          </w:rPr>
          <w:fldChar w:fldCharType="separate"/>
        </w:r>
        <w:r w:rsidR="00AC0FF4">
          <w:rPr>
            <w:webHidden/>
          </w:rPr>
          <w:t>64</w:t>
        </w:r>
        <w:r>
          <w:rPr>
            <w:webHidden/>
          </w:rPr>
          <w:fldChar w:fldCharType="end"/>
        </w:r>
      </w:hyperlink>
    </w:p>
    <w:p w:rsidR="00FC7E00" w:rsidRPr="008E672C" w:rsidRDefault="00FC7E00">
      <w:pPr>
        <w:pStyle w:val="TOC3"/>
        <w:rPr>
          <w:rFonts w:ascii="Calibri" w:hAnsi="Calibri"/>
          <w:sz w:val="22"/>
          <w:szCs w:val="22"/>
          <w:lang w:eastAsia="en-AU"/>
        </w:rPr>
      </w:pPr>
      <w:hyperlink w:anchor="_Toc15898781" w:history="1">
        <w:r w:rsidRPr="000D2F28">
          <w:rPr>
            <w:rStyle w:val="Hyperlink"/>
            <w:lang w:eastAsia="en-AU"/>
          </w:rPr>
          <w:t>100</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_Toc15898781 \h </w:instrText>
        </w:r>
        <w:r>
          <w:rPr>
            <w:webHidden/>
          </w:rPr>
        </w:r>
        <w:r>
          <w:rPr>
            <w:webHidden/>
          </w:rPr>
          <w:fldChar w:fldCharType="separate"/>
        </w:r>
        <w:r w:rsidR="00AC0FF4">
          <w:rPr>
            <w:webHidden/>
          </w:rPr>
          <w:t>67</w:t>
        </w:r>
        <w:r>
          <w:rPr>
            <w:webHidden/>
          </w:rPr>
          <w:fldChar w:fldCharType="end"/>
        </w:r>
      </w:hyperlink>
    </w:p>
    <w:p w:rsidR="00FC7E00" w:rsidRPr="008E672C" w:rsidRDefault="00FC7E00">
      <w:pPr>
        <w:pStyle w:val="TOC3"/>
        <w:rPr>
          <w:rFonts w:ascii="Calibri" w:hAnsi="Calibri"/>
          <w:sz w:val="22"/>
          <w:szCs w:val="22"/>
          <w:lang w:eastAsia="en-AU"/>
        </w:rPr>
      </w:pPr>
      <w:hyperlink w:anchor="_Toc15898782" w:history="1">
        <w:r w:rsidRPr="000D2F28">
          <w:rPr>
            <w:rStyle w:val="Hyperlink"/>
            <w:lang w:eastAsia="en-AU"/>
          </w:rPr>
          <w:t>101</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_Toc15898782 \h </w:instrText>
        </w:r>
        <w:r>
          <w:rPr>
            <w:webHidden/>
          </w:rPr>
        </w:r>
        <w:r>
          <w:rPr>
            <w:webHidden/>
          </w:rPr>
          <w:fldChar w:fldCharType="separate"/>
        </w:r>
        <w:r w:rsidR="00AC0FF4">
          <w:rPr>
            <w:webHidden/>
          </w:rPr>
          <w:t>67</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83" w:history="1">
        <w:r w:rsidRPr="000D2F28">
          <w:rPr>
            <w:rStyle w:val="Hyperlink"/>
            <w:noProof/>
          </w:rPr>
          <w:t>Part 14</w:t>
        </w:r>
        <w:r w:rsidRPr="008E672C">
          <w:rPr>
            <w:rFonts w:ascii="Calibri" w:hAnsi="Calibri" w:cs="Times New Roman"/>
            <w:noProof/>
            <w:sz w:val="22"/>
            <w:szCs w:val="22"/>
            <w:lang w:eastAsia="en-AU"/>
          </w:rPr>
          <w:tab/>
        </w:r>
        <w:r w:rsidRPr="000D2F28">
          <w:rPr>
            <w:rStyle w:val="Hyperlink"/>
            <w:noProof/>
          </w:rPr>
          <w:t xml:space="preserve"> Activity 1.9 - Install underfloor insulation</w:t>
        </w:r>
        <w:r>
          <w:rPr>
            <w:noProof/>
            <w:webHidden/>
          </w:rPr>
          <w:tab/>
        </w:r>
        <w:r>
          <w:rPr>
            <w:noProof/>
            <w:webHidden/>
          </w:rPr>
          <w:fldChar w:fldCharType="begin"/>
        </w:r>
        <w:r>
          <w:rPr>
            <w:noProof/>
            <w:webHidden/>
          </w:rPr>
          <w:instrText xml:space="preserve"> PAGEREF _Toc15898783 \h </w:instrText>
        </w:r>
        <w:r>
          <w:rPr>
            <w:noProof/>
            <w:webHidden/>
          </w:rPr>
        </w:r>
        <w:r>
          <w:rPr>
            <w:noProof/>
            <w:webHidden/>
          </w:rPr>
          <w:fldChar w:fldCharType="separate"/>
        </w:r>
        <w:r w:rsidR="00AC0FF4">
          <w:rPr>
            <w:noProof/>
            <w:webHidden/>
          </w:rPr>
          <w:t>69</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84" w:history="1">
        <w:r w:rsidRPr="000D2F28">
          <w:rPr>
            <w:rStyle w:val="Hyperlink"/>
            <w:lang w:eastAsia="en-AU"/>
          </w:rPr>
          <w:t>102</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_Toc15898784 \h </w:instrText>
        </w:r>
        <w:r>
          <w:rPr>
            <w:webHidden/>
          </w:rPr>
        </w:r>
        <w:r>
          <w:rPr>
            <w:webHidden/>
          </w:rPr>
          <w:fldChar w:fldCharType="separate"/>
        </w:r>
        <w:r w:rsidR="00AC0FF4">
          <w:rPr>
            <w:webHidden/>
          </w:rPr>
          <w:t>69</w:t>
        </w:r>
        <w:r>
          <w:rPr>
            <w:webHidden/>
          </w:rPr>
          <w:fldChar w:fldCharType="end"/>
        </w:r>
      </w:hyperlink>
    </w:p>
    <w:p w:rsidR="00FC7E00" w:rsidRPr="008E672C" w:rsidRDefault="00FC7E00">
      <w:pPr>
        <w:pStyle w:val="TOC3"/>
        <w:rPr>
          <w:rFonts w:ascii="Calibri" w:hAnsi="Calibri"/>
          <w:sz w:val="22"/>
          <w:szCs w:val="22"/>
          <w:lang w:eastAsia="en-AU"/>
        </w:rPr>
      </w:pPr>
      <w:hyperlink w:anchor="_Toc15898785" w:history="1">
        <w:r w:rsidRPr="000D2F28">
          <w:rPr>
            <w:rStyle w:val="Hyperlink"/>
            <w:lang w:eastAsia="en-AU"/>
          </w:rPr>
          <w:t>103</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_Toc15898785 \h </w:instrText>
        </w:r>
        <w:r>
          <w:rPr>
            <w:webHidden/>
          </w:rPr>
        </w:r>
        <w:r>
          <w:rPr>
            <w:webHidden/>
          </w:rPr>
          <w:fldChar w:fldCharType="separate"/>
        </w:r>
        <w:r w:rsidR="00AC0FF4">
          <w:rPr>
            <w:webHidden/>
          </w:rPr>
          <w:t>69</w:t>
        </w:r>
        <w:r>
          <w:rPr>
            <w:webHidden/>
          </w:rPr>
          <w:fldChar w:fldCharType="end"/>
        </w:r>
      </w:hyperlink>
    </w:p>
    <w:p w:rsidR="00FC7E00" w:rsidRPr="008E672C" w:rsidRDefault="00FC7E00">
      <w:pPr>
        <w:pStyle w:val="TOC3"/>
        <w:rPr>
          <w:rFonts w:ascii="Calibri" w:hAnsi="Calibri"/>
          <w:sz w:val="22"/>
          <w:szCs w:val="22"/>
          <w:lang w:eastAsia="en-AU"/>
        </w:rPr>
      </w:pPr>
      <w:hyperlink w:anchor="_Toc15898786" w:history="1">
        <w:r w:rsidRPr="000D2F28">
          <w:rPr>
            <w:rStyle w:val="Hyperlink"/>
            <w:lang w:eastAsia="en-AU"/>
          </w:rPr>
          <w:t>104</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_Toc15898786 \h </w:instrText>
        </w:r>
        <w:r>
          <w:rPr>
            <w:webHidden/>
          </w:rPr>
        </w:r>
        <w:r>
          <w:rPr>
            <w:webHidden/>
          </w:rPr>
          <w:fldChar w:fldCharType="separate"/>
        </w:r>
        <w:r w:rsidR="00AC0FF4">
          <w:rPr>
            <w:webHidden/>
          </w:rPr>
          <w:t>71</w:t>
        </w:r>
        <w:r>
          <w:rPr>
            <w:webHidden/>
          </w:rPr>
          <w:fldChar w:fldCharType="end"/>
        </w:r>
      </w:hyperlink>
    </w:p>
    <w:p w:rsidR="00FC7E00" w:rsidRPr="008E672C" w:rsidRDefault="00FC7E00">
      <w:pPr>
        <w:pStyle w:val="TOC3"/>
        <w:rPr>
          <w:rFonts w:ascii="Calibri" w:hAnsi="Calibri"/>
          <w:sz w:val="22"/>
          <w:szCs w:val="22"/>
          <w:lang w:eastAsia="en-AU"/>
        </w:rPr>
      </w:pPr>
      <w:hyperlink w:anchor="_Toc15898787" w:history="1">
        <w:r w:rsidRPr="000D2F28">
          <w:rPr>
            <w:rStyle w:val="Hyperlink"/>
            <w:lang w:eastAsia="en-AU"/>
          </w:rPr>
          <w:t>105</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_Toc15898787 \h </w:instrText>
        </w:r>
        <w:r>
          <w:rPr>
            <w:webHidden/>
          </w:rPr>
        </w:r>
        <w:r>
          <w:rPr>
            <w:webHidden/>
          </w:rPr>
          <w:fldChar w:fldCharType="separate"/>
        </w:r>
        <w:r w:rsidR="00AC0FF4">
          <w:rPr>
            <w:webHidden/>
          </w:rPr>
          <w:t>71</w:t>
        </w:r>
        <w:r>
          <w:rPr>
            <w:webHidden/>
          </w:rPr>
          <w:fldChar w:fldCharType="end"/>
        </w:r>
      </w:hyperlink>
    </w:p>
    <w:p w:rsidR="00FC7E00" w:rsidRPr="008E672C" w:rsidRDefault="00FC7E00">
      <w:pPr>
        <w:pStyle w:val="TOC3"/>
        <w:rPr>
          <w:rFonts w:ascii="Calibri" w:hAnsi="Calibri"/>
          <w:sz w:val="22"/>
          <w:szCs w:val="22"/>
          <w:lang w:eastAsia="en-AU"/>
        </w:rPr>
      </w:pPr>
      <w:hyperlink w:anchor="_Toc15898788" w:history="1">
        <w:r w:rsidRPr="000D2F28">
          <w:rPr>
            <w:rStyle w:val="Hyperlink"/>
            <w:lang w:eastAsia="en-AU"/>
          </w:rPr>
          <w:t>106</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_Toc15898788 \h </w:instrText>
        </w:r>
        <w:r>
          <w:rPr>
            <w:webHidden/>
          </w:rPr>
        </w:r>
        <w:r>
          <w:rPr>
            <w:webHidden/>
          </w:rPr>
          <w:fldChar w:fldCharType="separate"/>
        </w:r>
        <w:r w:rsidR="00AC0FF4">
          <w:rPr>
            <w:webHidden/>
          </w:rPr>
          <w:t>73</w:t>
        </w:r>
        <w:r>
          <w:rPr>
            <w:webHidden/>
          </w:rPr>
          <w:fldChar w:fldCharType="end"/>
        </w:r>
      </w:hyperlink>
    </w:p>
    <w:p w:rsidR="00FC7E00" w:rsidRPr="008E672C" w:rsidRDefault="00FC7E00">
      <w:pPr>
        <w:pStyle w:val="TOC3"/>
        <w:rPr>
          <w:rFonts w:ascii="Calibri" w:hAnsi="Calibri"/>
          <w:sz w:val="22"/>
          <w:szCs w:val="22"/>
          <w:lang w:eastAsia="en-AU"/>
        </w:rPr>
      </w:pPr>
      <w:hyperlink w:anchor="_Toc15898789" w:history="1">
        <w:r w:rsidRPr="000D2F28">
          <w:rPr>
            <w:rStyle w:val="Hyperlink"/>
            <w:lang w:eastAsia="en-AU"/>
          </w:rPr>
          <w:t>107</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_Toc15898789 \h </w:instrText>
        </w:r>
        <w:r>
          <w:rPr>
            <w:webHidden/>
          </w:rPr>
        </w:r>
        <w:r>
          <w:rPr>
            <w:webHidden/>
          </w:rPr>
          <w:fldChar w:fldCharType="separate"/>
        </w:r>
        <w:r w:rsidR="00AC0FF4">
          <w:rPr>
            <w:webHidden/>
          </w:rPr>
          <w:t>73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90" w:history="1">
        <w:r w:rsidRPr="000D2F28">
          <w:rPr>
            <w:rStyle w:val="Hyperlink"/>
            <w:noProof/>
          </w:rPr>
          <w:t>Part 15</w:t>
        </w:r>
        <w:r w:rsidRPr="008E672C">
          <w:rPr>
            <w:rFonts w:ascii="Calibri" w:hAnsi="Calibri" w:cs="Times New Roman"/>
            <w:noProof/>
            <w:sz w:val="22"/>
            <w:szCs w:val="22"/>
            <w:lang w:eastAsia="en-AU"/>
          </w:rPr>
          <w:tab/>
        </w:r>
        <w:r w:rsidRPr="000D2F28">
          <w:rPr>
            <w:rStyle w:val="Hyperlink"/>
            <w:noProof/>
          </w:rPr>
          <w:t>Activity 2.1 - Install a high efficiency central air conditioning heat pump</w:t>
        </w:r>
        <w:r>
          <w:rPr>
            <w:rStyle w:val="Hyperlink"/>
            <w:noProof/>
          </w:rPr>
          <w:tab/>
        </w:r>
        <w:r>
          <w:rPr>
            <w:rStyle w:val="Hyperlink"/>
            <w:noProof/>
          </w:rPr>
          <w:tab/>
        </w:r>
        <w:r>
          <w:rPr>
            <w:noProof/>
            <w:webHidden/>
          </w:rPr>
          <w:fldChar w:fldCharType="begin"/>
        </w:r>
        <w:r>
          <w:rPr>
            <w:noProof/>
            <w:webHidden/>
          </w:rPr>
          <w:instrText xml:space="preserve"> PAGEREF _Toc15898790 \h </w:instrText>
        </w:r>
        <w:r>
          <w:rPr>
            <w:noProof/>
            <w:webHidden/>
          </w:rPr>
        </w:r>
        <w:r>
          <w:rPr>
            <w:noProof/>
            <w:webHidden/>
          </w:rPr>
          <w:fldChar w:fldCharType="separate"/>
        </w:r>
        <w:r w:rsidR="00AC0FF4">
          <w:rPr>
            <w:noProof/>
            <w:webHidden/>
          </w:rPr>
          <w:t>75</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791" w:history="1">
        <w:r w:rsidRPr="000D2F28">
          <w:rPr>
            <w:rStyle w:val="Hyperlink"/>
            <w:lang w:eastAsia="en-AU"/>
          </w:rPr>
          <w:t>108</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_Toc15898791 \h </w:instrText>
        </w:r>
        <w:r>
          <w:rPr>
            <w:webHidden/>
          </w:rPr>
        </w:r>
        <w:r>
          <w:rPr>
            <w:webHidden/>
          </w:rPr>
          <w:fldChar w:fldCharType="separate"/>
        </w:r>
        <w:r w:rsidR="00AC0FF4">
          <w:rPr>
            <w:webHidden/>
          </w:rPr>
          <w:t>75</w:t>
        </w:r>
        <w:r>
          <w:rPr>
            <w:webHidden/>
          </w:rPr>
          <w:fldChar w:fldCharType="end"/>
        </w:r>
      </w:hyperlink>
    </w:p>
    <w:p w:rsidR="00FC7E00" w:rsidRPr="008E672C" w:rsidRDefault="00FC7E00">
      <w:pPr>
        <w:pStyle w:val="TOC3"/>
        <w:rPr>
          <w:rFonts w:ascii="Calibri" w:hAnsi="Calibri"/>
          <w:sz w:val="22"/>
          <w:szCs w:val="22"/>
          <w:lang w:eastAsia="en-AU"/>
        </w:rPr>
      </w:pPr>
      <w:hyperlink w:anchor="_Toc15898792" w:history="1">
        <w:r w:rsidRPr="000D2F28">
          <w:rPr>
            <w:rStyle w:val="Hyperlink"/>
            <w:lang w:eastAsia="en-AU"/>
          </w:rPr>
          <w:t>109</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_Toc15898792 \h </w:instrText>
        </w:r>
        <w:r>
          <w:rPr>
            <w:webHidden/>
          </w:rPr>
        </w:r>
        <w:r>
          <w:rPr>
            <w:webHidden/>
          </w:rPr>
          <w:fldChar w:fldCharType="separate"/>
        </w:r>
        <w:r w:rsidR="00AC0FF4">
          <w:rPr>
            <w:webHidden/>
          </w:rPr>
          <w:t>75</w:t>
        </w:r>
        <w:r>
          <w:rPr>
            <w:webHidden/>
          </w:rPr>
          <w:fldChar w:fldCharType="end"/>
        </w:r>
      </w:hyperlink>
    </w:p>
    <w:p w:rsidR="00FC7E00" w:rsidRPr="008E672C" w:rsidRDefault="00FC7E00">
      <w:pPr>
        <w:pStyle w:val="TOC3"/>
        <w:rPr>
          <w:rFonts w:ascii="Calibri" w:hAnsi="Calibri"/>
          <w:sz w:val="22"/>
          <w:szCs w:val="22"/>
          <w:lang w:eastAsia="en-AU"/>
        </w:rPr>
      </w:pPr>
      <w:hyperlink w:anchor="_Toc15898793" w:history="1">
        <w:r w:rsidRPr="000D2F28">
          <w:rPr>
            <w:rStyle w:val="Hyperlink"/>
            <w:lang w:eastAsia="en-AU"/>
          </w:rPr>
          <w:t>110</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_Toc15898793 \h </w:instrText>
        </w:r>
        <w:r>
          <w:rPr>
            <w:webHidden/>
          </w:rPr>
        </w:r>
        <w:r>
          <w:rPr>
            <w:webHidden/>
          </w:rPr>
          <w:fldChar w:fldCharType="separate"/>
        </w:r>
        <w:r w:rsidR="00AC0FF4">
          <w:rPr>
            <w:webHidden/>
          </w:rPr>
          <w:t>75</w:t>
        </w:r>
        <w:r>
          <w:rPr>
            <w:webHidden/>
          </w:rPr>
          <w:fldChar w:fldCharType="end"/>
        </w:r>
      </w:hyperlink>
    </w:p>
    <w:p w:rsidR="00FC7E00" w:rsidRPr="008E672C" w:rsidRDefault="00FC7E00">
      <w:pPr>
        <w:pStyle w:val="TOC3"/>
        <w:rPr>
          <w:rFonts w:ascii="Calibri" w:hAnsi="Calibri"/>
          <w:sz w:val="22"/>
          <w:szCs w:val="22"/>
          <w:lang w:eastAsia="en-AU"/>
        </w:rPr>
      </w:pPr>
      <w:hyperlink w:anchor="_Toc15898794" w:history="1">
        <w:r w:rsidRPr="000D2F28">
          <w:rPr>
            <w:rStyle w:val="Hyperlink"/>
            <w:lang w:eastAsia="en-AU"/>
          </w:rPr>
          <w:t>111</w:t>
        </w:r>
        <w:r w:rsidRPr="008E672C">
          <w:rPr>
            <w:rFonts w:ascii="Calibri" w:hAnsi="Calibri"/>
            <w:sz w:val="22"/>
            <w:szCs w:val="22"/>
            <w:lang w:eastAsia="en-AU"/>
          </w:rPr>
          <w:tab/>
        </w:r>
        <w:r w:rsidRPr="000D2F28">
          <w:rPr>
            <w:rStyle w:val="Hyperlink"/>
            <w:lang w:eastAsia="en-AU"/>
          </w:rPr>
          <w:t>Installed product requirements</w:t>
        </w:r>
        <w:r>
          <w:rPr>
            <w:webHidden/>
          </w:rPr>
          <w:tab/>
        </w:r>
        <w:r>
          <w:rPr>
            <w:webHidden/>
          </w:rPr>
          <w:fldChar w:fldCharType="begin"/>
        </w:r>
        <w:r>
          <w:rPr>
            <w:webHidden/>
          </w:rPr>
          <w:instrText xml:space="preserve"> PAGEREF _Toc15898794 \h </w:instrText>
        </w:r>
        <w:r>
          <w:rPr>
            <w:webHidden/>
          </w:rPr>
        </w:r>
        <w:r>
          <w:rPr>
            <w:webHidden/>
          </w:rPr>
          <w:fldChar w:fldCharType="separate"/>
        </w:r>
        <w:r w:rsidR="00AC0FF4">
          <w:rPr>
            <w:webHidden/>
          </w:rPr>
          <w:t>76</w:t>
        </w:r>
        <w:r>
          <w:rPr>
            <w:webHidden/>
          </w:rPr>
          <w:fldChar w:fldCharType="end"/>
        </w:r>
      </w:hyperlink>
    </w:p>
    <w:p w:rsidR="00FC7E00" w:rsidRPr="008E672C" w:rsidRDefault="00FC7E00">
      <w:pPr>
        <w:pStyle w:val="TOC3"/>
        <w:rPr>
          <w:rFonts w:ascii="Calibri" w:hAnsi="Calibri"/>
          <w:sz w:val="22"/>
          <w:szCs w:val="22"/>
          <w:lang w:eastAsia="en-AU"/>
        </w:rPr>
      </w:pPr>
      <w:hyperlink w:anchor="_Toc15898795" w:history="1">
        <w:r w:rsidRPr="000D2F28">
          <w:rPr>
            <w:rStyle w:val="Hyperlink"/>
            <w:lang w:eastAsia="en-AU"/>
          </w:rPr>
          <w:t>112</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_Toc15898795 \h </w:instrText>
        </w:r>
        <w:r>
          <w:rPr>
            <w:webHidden/>
          </w:rPr>
        </w:r>
        <w:r>
          <w:rPr>
            <w:webHidden/>
          </w:rPr>
          <w:fldChar w:fldCharType="separate"/>
        </w:r>
        <w:r w:rsidR="00AC0FF4">
          <w:rPr>
            <w:webHidden/>
          </w:rPr>
          <w:t>76</w:t>
        </w:r>
        <w:r>
          <w:rPr>
            <w:webHidden/>
          </w:rPr>
          <w:fldChar w:fldCharType="end"/>
        </w:r>
      </w:hyperlink>
    </w:p>
    <w:p w:rsidR="00FC7E00" w:rsidRPr="008E672C" w:rsidRDefault="00FC7E00">
      <w:pPr>
        <w:pStyle w:val="TOC3"/>
        <w:rPr>
          <w:rFonts w:ascii="Calibri" w:hAnsi="Calibri"/>
          <w:sz w:val="22"/>
          <w:szCs w:val="22"/>
          <w:lang w:eastAsia="en-AU"/>
        </w:rPr>
      </w:pPr>
      <w:hyperlink w:anchor="_Toc15898796" w:history="1">
        <w:r w:rsidRPr="000D2F28">
          <w:rPr>
            <w:rStyle w:val="Hyperlink"/>
            <w:lang w:eastAsia="en-AU"/>
          </w:rPr>
          <w:t>113</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_Toc15898796 \h </w:instrText>
        </w:r>
        <w:r>
          <w:rPr>
            <w:webHidden/>
          </w:rPr>
        </w:r>
        <w:r>
          <w:rPr>
            <w:webHidden/>
          </w:rPr>
          <w:fldChar w:fldCharType="separate"/>
        </w:r>
        <w:r w:rsidR="00AC0FF4">
          <w:rPr>
            <w:webHidden/>
          </w:rPr>
          <w:t>76</w:t>
        </w:r>
        <w:r>
          <w:rPr>
            <w:webHidden/>
          </w:rPr>
          <w:fldChar w:fldCharType="end"/>
        </w:r>
      </w:hyperlink>
    </w:p>
    <w:p w:rsidR="00FC7E00" w:rsidRPr="008E672C" w:rsidRDefault="00FC7E00">
      <w:pPr>
        <w:pStyle w:val="TOC3"/>
        <w:rPr>
          <w:rFonts w:ascii="Calibri" w:hAnsi="Calibri"/>
          <w:sz w:val="22"/>
          <w:szCs w:val="22"/>
          <w:lang w:eastAsia="en-AU"/>
        </w:rPr>
      </w:pPr>
      <w:hyperlink w:anchor="_Toc15898797" w:history="1">
        <w:r w:rsidRPr="000D2F28">
          <w:rPr>
            <w:rStyle w:val="Hyperlink"/>
            <w:lang w:eastAsia="en-AU"/>
          </w:rPr>
          <w:t>114</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_Toc15898797 \h </w:instrText>
        </w:r>
        <w:r>
          <w:rPr>
            <w:webHidden/>
          </w:rPr>
        </w:r>
        <w:r>
          <w:rPr>
            <w:webHidden/>
          </w:rPr>
          <w:fldChar w:fldCharType="separate"/>
        </w:r>
        <w:r w:rsidR="00AC0FF4">
          <w:rPr>
            <w:webHidden/>
          </w:rPr>
          <w:t>77</w:t>
        </w:r>
        <w:r>
          <w:rPr>
            <w:webHidden/>
          </w:rPr>
          <w:fldChar w:fldCharType="end"/>
        </w:r>
      </w:hyperlink>
    </w:p>
    <w:p w:rsidR="00FC7E00" w:rsidRPr="008E672C" w:rsidRDefault="00FC7E00">
      <w:pPr>
        <w:pStyle w:val="TOC3"/>
        <w:rPr>
          <w:rFonts w:ascii="Calibri" w:hAnsi="Calibri"/>
          <w:sz w:val="22"/>
          <w:szCs w:val="22"/>
          <w:lang w:eastAsia="en-AU"/>
        </w:rPr>
      </w:pPr>
      <w:hyperlink w:anchor="_Toc15898798" w:history="1">
        <w:r w:rsidRPr="000D2F28">
          <w:rPr>
            <w:rStyle w:val="Hyperlink"/>
            <w:lang w:eastAsia="en-AU"/>
          </w:rPr>
          <w:t>115</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_Toc15898798 \h </w:instrText>
        </w:r>
        <w:r>
          <w:rPr>
            <w:webHidden/>
          </w:rPr>
        </w:r>
        <w:r>
          <w:rPr>
            <w:webHidden/>
          </w:rPr>
          <w:fldChar w:fldCharType="separate"/>
        </w:r>
        <w:r w:rsidR="00AC0FF4">
          <w:rPr>
            <w:webHidden/>
          </w:rPr>
          <w:t>77</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799" w:history="1">
        <w:r w:rsidRPr="000D2F28">
          <w:rPr>
            <w:rStyle w:val="Hyperlink"/>
            <w:noProof/>
          </w:rPr>
          <w:t>Part 16</w:t>
        </w:r>
        <w:r w:rsidRPr="008E672C">
          <w:rPr>
            <w:rFonts w:ascii="Calibri" w:hAnsi="Calibri" w:cs="Times New Roman"/>
            <w:noProof/>
            <w:sz w:val="22"/>
            <w:szCs w:val="22"/>
            <w:lang w:eastAsia="en-AU"/>
          </w:rPr>
          <w:tab/>
        </w:r>
        <w:r w:rsidRPr="000D2F28">
          <w:rPr>
            <w:rStyle w:val="Hyperlink"/>
            <w:noProof/>
          </w:rPr>
          <w:t>Activity 2.2 - Replace a ducted gas heater with high efficiency ducted gas heater (</w:t>
        </w:r>
        <w:r w:rsidRPr="000D2F28">
          <w:rPr>
            <w:rStyle w:val="Hyperlink"/>
            <w:i/>
            <w:noProof/>
          </w:rPr>
          <w:t>Revoked</w:t>
        </w:r>
        <w:r w:rsidRPr="000D2F28">
          <w:rPr>
            <w:rStyle w:val="Hyperlink"/>
            <w:noProof/>
          </w:rPr>
          <w:t>)</w:t>
        </w:r>
        <w:r>
          <w:rPr>
            <w:noProof/>
            <w:webHidden/>
          </w:rPr>
          <w:tab/>
        </w:r>
        <w:r>
          <w:rPr>
            <w:noProof/>
            <w:webHidden/>
          </w:rPr>
          <w:fldChar w:fldCharType="begin"/>
        </w:r>
        <w:r>
          <w:rPr>
            <w:noProof/>
            <w:webHidden/>
          </w:rPr>
          <w:instrText xml:space="preserve"> PAGEREF _Toc15898799 \h </w:instrText>
        </w:r>
        <w:r>
          <w:rPr>
            <w:noProof/>
            <w:webHidden/>
          </w:rPr>
        </w:r>
        <w:r>
          <w:rPr>
            <w:noProof/>
            <w:webHidden/>
          </w:rPr>
          <w:fldChar w:fldCharType="separate"/>
        </w:r>
        <w:r w:rsidR="00AC0FF4">
          <w:rPr>
            <w:noProof/>
            <w:webHidden/>
          </w:rPr>
          <w:t>79</w:t>
        </w:r>
        <w:r>
          <w:rPr>
            <w:noProof/>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00" w:history="1">
        <w:r w:rsidRPr="000D2F28">
          <w:rPr>
            <w:rStyle w:val="Hyperlink"/>
            <w:noProof/>
          </w:rPr>
          <w:t>Part 17</w:t>
        </w:r>
        <w:r w:rsidRPr="008E672C">
          <w:rPr>
            <w:rFonts w:ascii="Calibri" w:hAnsi="Calibri" w:cs="Times New Roman"/>
            <w:noProof/>
            <w:sz w:val="22"/>
            <w:szCs w:val="22"/>
            <w:lang w:eastAsia="en-AU"/>
          </w:rPr>
          <w:tab/>
        </w:r>
        <w:r w:rsidRPr="000D2F28">
          <w:rPr>
            <w:rStyle w:val="Hyperlink"/>
            <w:noProof/>
          </w:rPr>
          <w:t>Activity 2.3 - Install a high efficiency room air conditioning heat pump</w:t>
        </w:r>
        <w:r>
          <w:rPr>
            <w:noProof/>
            <w:webHidden/>
          </w:rPr>
          <w:tab/>
        </w:r>
        <w:r>
          <w:rPr>
            <w:noProof/>
            <w:webHidden/>
          </w:rPr>
          <w:tab/>
        </w:r>
        <w:r>
          <w:rPr>
            <w:noProof/>
            <w:webHidden/>
          </w:rPr>
          <w:fldChar w:fldCharType="begin"/>
        </w:r>
        <w:r>
          <w:rPr>
            <w:noProof/>
            <w:webHidden/>
          </w:rPr>
          <w:instrText xml:space="preserve"> PAGEREF _Toc15898800 \h </w:instrText>
        </w:r>
        <w:r>
          <w:rPr>
            <w:noProof/>
            <w:webHidden/>
          </w:rPr>
        </w:r>
        <w:r>
          <w:rPr>
            <w:noProof/>
            <w:webHidden/>
          </w:rPr>
          <w:fldChar w:fldCharType="separate"/>
        </w:r>
        <w:r w:rsidR="00AC0FF4">
          <w:rPr>
            <w:noProof/>
            <w:webHidden/>
          </w:rPr>
          <w:t>80</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01" w:history="1">
        <w:r w:rsidRPr="000D2F28">
          <w:rPr>
            <w:rStyle w:val="Hyperlink"/>
            <w:lang w:eastAsia="en-AU"/>
          </w:rPr>
          <w:t>116</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_Toc15898801 \h </w:instrText>
        </w:r>
        <w:r>
          <w:rPr>
            <w:webHidden/>
          </w:rPr>
        </w:r>
        <w:r>
          <w:rPr>
            <w:webHidden/>
          </w:rPr>
          <w:fldChar w:fldCharType="separate"/>
        </w:r>
        <w:r w:rsidR="00AC0FF4">
          <w:rPr>
            <w:webHidden/>
          </w:rPr>
          <w:t>80</w:t>
        </w:r>
        <w:r>
          <w:rPr>
            <w:webHidden/>
          </w:rPr>
          <w:fldChar w:fldCharType="end"/>
        </w:r>
      </w:hyperlink>
    </w:p>
    <w:p w:rsidR="00FC7E00" w:rsidRPr="008E672C" w:rsidRDefault="00FC7E00">
      <w:pPr>
        <w:pStyle w:val="TOC3"/>
        <w:rPr>
          <w:rFonts w:ascii="Calibri" w:hAnsi="Calibri"/>
          <w:sz w:val="22"/>
          <w:szCs w:val="22"/>
          <w:lang w:eastAsia="en-AU"/>
        </w:rPr>
      </w:pPr>
      <w:hyperlink w:anchor="_Toc15898802" w:history="1">
        <w:r w:rsidRPr="000D2F28">
          <w:rPr>
            <w:rStyle w:val="Hyperlink"/>
            <w:lang w:eastAsia="en-AU"/>
          </w:rPr>
          <w:t>117</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_Toc15898802 \h </w:instrText>
        </w:r>
        <w:r>
          <w:rPr>
            <w:webHidden/>
          </w:rPr>
        </w:r>
        <w:r>
          <w:rPr>
            <w:webHidden/>
          </w:rPr>
          <w:fldChar w:fldCharType="separate"/>
        </w:r>
        <w:r w:rsidR="00AC0FF4">
          <w:rPr>
            <w:webHidden/>
          </w:rPr>
          <w:t>80</w:t>
        </w:r>
        <w:r>
          <w:rPr>
            <w:webHidden/>
          </w:rPr>
          <w:fldChar w:fldCharType="end"/>
        </w:r>
      </w:hyperlink>
    </w:p>
    <w:p w:rsidR="00FC7E00" w:rsidRPr="008E672C" w:rsidRDefault="00FC7E00">
      <w:pPr>
        <w:pStyle w:val="TOC3"/>
        <w:rPr>
          <w:rFonts w:ascii="Calibri" w:hAnsi="Calibri"/>
          <w:sz w:val="22"/>
          <w:szCs w:val="22"/>
          <w:lang w:eastAsia="en-AU"/>
        </w:rPr>
      </w:pPr>
      <w:hyperlink w:anchor="_Toc15898803" w:history="1">
        <w:r w:rsidRPr="000D2F28">
          <w:rPr>
            <w:rStyle w:val="Hyperlink"/>
            <w:lang w:eastAsia="en-AU"/>
          </w:rPr>
          <w:t>118</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_Toc15898803 \h </w:instrText>
        </w:r>
        <w:r>
          <w:rPr>
            <w:webHidden/>
          </w:rPr>
        </w:r>
        <w:r>
          <w:rPr>
            <w:webHidden/>
          </w:rPr>
          <w:fldChar w:fldCharType="separate"/>
        </w:r>
        <w:r w:rsidR="00AC0FF4">
          <w:rPr>
            <w:webHidden/>
          </w:rPr>
          <w:t>80</w:t>
        </w:r>
        <w:r>
          <w:rPr>
            <w:webHidden/>
          </w:rPr>
          <w:fldChar w:fldCharType="end"/>
        </w:r>
      </w:hyperlink>
    </w:p>
    <w:p w:rsidR="00FC7E00" w:rsidRPr="008E672C" w:rsidRDefault="00FC7E00">
      <w:pPr>
        <w:pStyle w:val="TOC3"/>
        <w:rPr>
          <w:rFonts w:ascii="Calibri" w:hAnsi="Calibri"/>
          <w:sz w:val="22"/>
          <w:szCs w:val="22"/>
          <w:lang w:eastAsia="en-AU"/>
        </w:rPr>
      </w:pPr>
      <w:hyperlink w:anchor="_Toc15898804" w:history="1">
        <w:r w:rsidRPr="000D2F28">
          <w:rPr>
            <w:rStyle w:val="Hyperlink"/>
            <w:lang w:eastAsia="en-AU"/>
          </w:rPr>
          <w:t>119</w:t>
        </w:r>
        <w:r w:rsidRPr="008E672C">
          <w:rPr>
            <w:rFonts w:ascii="Calibri" w:hAnsi="Calibri"/>
            <w:sz w:val="22"/>
            <w:szCs w:val="22"/>
            <w:lang w:eastAsia="en-AU"/>
          </w:rPr>
          <w:tab/>
        </w:r>
        <w:r w:rsidRPr="000D2F28">
          <w:rPr>
            <w:rStyle w:val="Hyperlink"/>
            <w:lang w:eastAsia="en-AU"/>
          </w:rPr>
          <w:t>Installed product requirements</w:t>
        </w:r>
        <w:r>
          <w:rPr>
            <w:webHidden/>
          </w:rPr>
          <w:tab/>
        </w:r>
        <w:r>
          <w:rPr>
            <w:webHidden/>
          </w:rPr>
          <w:fldChar w:fldCharType="begin"/>
        </w:r>
        <w:r>
          <w:rPr>
            <w:webHidden/>
          </w:rPr>
          <w:instrText xml:space="preserve"> PAGEREF _Toc15898804 \h </w:instrText>
        </w:r>
        <w:r>
          <w:rPr>
            <w:webHidden/>
          </w:rPr>
        </w:r>
        <w:r>
          <w:rPr>
            <w:webHidden/>
          </w:rPr>
          <w:fldChar w:fldCharType="separate"/>
        </w:r>
        <w:r w:rsidR="00AC0FF4">
          <w:rPr>
            <w:webHidden/>
          </w:rPr>
          <w:t>81</w:t>
        </w:r>
        <w:r>
          <w:rPr>
            <w:webHidden/>
          </w:rPr>
          <w:fldChar w:fldCharType="end"/>
        </w:r>
      </w:hyperlink>
    </w:p>
    <w:p w:rsidR="00FC7E00" w:rsidRPr="008E672C" w:rsidRDefault="00FC7E00">
      <w:pPr>
        <w:pStyle w:val="TOC3"/>
        <w:rPr>
          <w:rFonts w:ascii="Calibri" w:hAnsi="Calibri"/>
          <w:sz w:val="22"/>
          <w:szCs w:val="22"/>
          <w:lang w:eastAsia="en-AU"/>
        </w:rPr>
      </w:pPr>
      <w:hyperlink w:anchor="_Toc15898805" w:history="1">
        <w:r w:rsidRPr="000D2F28">
          <w:rPr>
            <w:rStyle w:val="Hyperlink"/>
            <w:lang w:eastAsia="en-AU"/>
          </w:rPr>
          <w:t>120</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_Toc15898805 \h </w:instrText>
        </w:r>
        <w:r>
          <w:rPr>
            <w:webHidden/>
          </w:rPr>
        </w:r>
        <w:r>
          <w:rPr>
            <w:webHidden/>
          </w:rPr>
          <w:fldChar w:fldCharType="separate"/>
        </w:r>
        <w:r w:rsidR="00AC0FF4">
          <w:rPr>
            <w:webHidden/>
          </w:rPr>
          <w:t>81</w:t>
        </w:r>
        <w:r>
          <w:rPr>
            <w:webHidden/>
          </w:rPr>
          <w:fldChar w:fldCharType="end"/>
        </w:r>
      </w:hyperlink>
    </w:p>
    <w:p w:rsidR="00FC7E00" w:rsidRPr="008E672C" w:rsidRDefault="00FC7E00">
      <w:pPr>
        <w:pStyle w:val="TOC3"/>
        <w:rPr>
          <w:rFonts w:ascii="Calibri" w:hAnsi="Calibri"/>
          <w:sz w:val="22"/>
          <w:szCs w:val="22"/>
          <w:lang w:eastAsia="en-AU"/>
        </w:rPr>
      </w:pPr>
      <w:hyperlink w:anchor="_Toc15898806" w:history="1">
        <w:r w:rsidRPr="000D2F28">
          <w:rPr>
            <w:rStyle w:val="Hyperlink"/>
            <w:lang w:eastAsia="en-AU"/>
          </w:rPr>
          <w:t>121</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_Toc15898806 \h </w:instrText>
        </w:r>
        <w:r>
          <w:rPr>
            <w:webHidden/>
          </w:rPr>
        </w:r>
        <w:r>
          <w:rPr>
            <w:webHidden/>
          </w:rPr>
          <w:fldChar w:fldCharType="separate"/>
        </w:r>
        <w:r w:rsidR="00AC0FF4">
          <w:rPr>
            <w:webHidden/>
          </w:rPr>
          <w:t>81</w:t>
        </w:r>
        <w:r>
          <w:rPr>
            <w:webHidden/>
          </w:rPr>
          <w:fldChar w:fldCharType="end"/>
        </w:r>
      </w:hyperlink>
    </w:p>
    <w:p w:rsidR="00FC7E00" w:rsidRPr="008E672C" w:rsidRDefault="00FC7E00">
      <w:pPr>
        <w:pStyle w:val="TOC3"/>
        <w:rPr>
          <w:rFonts w:ascii="Calibri" w:hAnsi="Calibri"/>
          <w:sz w:val="22"/>
          <w:szCs w:val="22"/>
          <w:lang w:eastAsia="en-AU"/>
        </w:rPr>
      </w:pPr>
      <w:hyperlink w:anchor="_Toc15898807" w:history="1">
        <w:r w:rsidRPr="000D2F28">
          <w:rPr>
            <w:rStyle w:val="Hyperlink"/>
            <w:lang w:eastAsia="en-AU"/>
          </w:rPr>
          <w:t>122</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_Toc15898807 \h </w:instrText>
        </w:r>
        <w:r>
          <w:rPr>
            <w:webHidden/>
          </w:rPr>
        </w:r>
        <w:r>
          <w:rPr>
            <w:webHidden/>
          </w:rPr>
          <w:fldChar w:fldCharType="separate"/>
        </w:r>
        <w:r w:rsidR="00AC0FF4">
          <w:rPr>
            <w:webHidden/>
          </w:rPr>
          <w:t>82</w:t>
        </w:r>
        <w:r>
          <w:rPr>
            <w:webHidden/>
          </w:rPr>
          <w:fldChar w:fldCharType="end"/>
        </w:r>
      </w:hyperlink>
    </w:p>
    <w:p w:rsidR="00FC7E00" w:rsidRPr="008E672C" w:rsidRDefault="00FC7E00">
      <w:pPr>
        <w:pStyle w:val="TOC3"/>
        <w:rPr>
          <w:rFonts w:ascii="Calibri" w:hAnsi="Calibri"/>
          <w:sz w:val="22"/>
          <w:szCs w:val="22"/>
          <w:lang w:eastAsia="en-AU"/>
        </w:rPr>
      </w:pPr>
      <w:hyperlink w:anchor="_Toc15898808" w:history="1">
        <w:r w:rsidRPr="000D2F28">
          <w:rPr>
            <w:rStyle w:val="Hyperlink"/>
            <w:lang w:eastAsia="en-AU"/>
          </w:rPr>
          <w:t>123</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_Toc15898808 \h </w:instrText>
        </w:r>
        <w:r>
          <w:rPr>
            <w:webHidden/>
          </w:rPr>
        </w:r>
        <w:r>
          <w:rPr>
            <w:webHidden/>
          </w:rPr>
          <w:fldChar w:fldCharType="separate"/>
        </w:r>
        <w:r w:rsidR="00AC0FF4">
          <w:rPr>
            <w:webHidden/>
          </w:rPr>
          <w:t>82</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09" w:history="1">
        <w:r w:rsidRPr="000D2F28">
          <w:rPr>
            <w:rStyle w:val="Hyperlink"/>
            <w:noProof/>
          </w:rPr>
          <w:t>Part 18</w:t>
        </w:r>
        <w:r w:rsidRPr="008E672C">
          <w:rPr>
            <w:rFonts w:ascii="Calibri" w:hAnsi="Calibri" w:cs="Times New Roman"/>
            <w:noProof/>
            <w:sz w:val="22"/>
            <w:szCs w:val="22"/>
            <w:lang w:eastAsia="en-AU"/>
          </w:rPr>
          <w:tab/>
        </w:r>
        <w:r w:rsidRPr="000D2F28">
          <w:rPr>
            <w:rStyle w:val="Hyperlink"/>
            <w:noProof/>
          </w:rPr>
          <w:t>Activity 2.4 - Install insulated space conditioning ductwork</w:t>
        </w:r>
        <w:r>
          <w:rPr>
            <w:noProof/>
            <w:webHidden/>
          </w:rPr>
          <w:tab/>
        </w:r>
        <w:r>
          <w:rPr>
            <w:noProof/>
            <w:webHidden/>
          </w:rPr>
          <w:fldChar w:fldCharType="begin"/>
        </w:r>
        <w:r>
          <w:rPr>
            <w:noProof/>
            <w:webHidden/>
          </w:rPr>
          <w:instrText xml:space="preserve"> PAGEREF _Toc15898809 \h </w:instrText>
        </w:r>
        <w:r>
          <w:rPr>
            <w:noProof/>
            <w:webHidden/>
          </w:rPr>
        </w:r>
        <w:r>
          <w:rPr>
            <w:noProof/>
            <w:webHidden/>
          </w:rPr>
          <w:fldChar w:fldCharType="separate"/>
        </w:r>
        <w:r w:rsidR="00AC0FF4">
          <w:rPr>
            <w:noProof/>
            <w:webHidden/>
          </w:rPr>
          <w:t>84</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10" w:history="1">
        <w:r w:rsidRPr="000D2F28">
          <w:rPr>
            <w:rStyle w:val="Hyperlink"/>
            <w:lang w:eastAsia="en-AU"/>
          </w:rPr>
          <w:t>124</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_Toc15898810 \h </w:instrText>
        </w:r>
        <w:r>
          <w:rPr>
            <w:webHidden/>
          </w:rPr>
        </w:r>
        <w:r>
          <w:rPr>
            <w:webHidden/>
          </w:rPr>
          <w:fldChar w:fldCharType="separate"/>
        </w:r>
        <w:r w:rsidR="00AC0FF4">
          <w:rPr>
            <w:webHidden/>
          </w:rPr>
          <w:t>84</w:t>
        </w:r>
        <w:r>
          <w:rPr>
            <w:webHidden/>
          </w:rPr>
          <w:fldChar w:fldCharType="end"/>
        </w:r>
      </w:hyperlink>
    </w:p>
    <w:p w:rsidR="00FC7E00" w:rsidRPr="008E672C" w:rsidRDefault="00FC7E00">
      <w:pPr>
        <w:pStyle w:val="TOC3"/>
        <w:rPr>
          <w:rFonts w:ascii="Calibri" w:hAnsi="Calibri"/>
          <w:sz w:val="22"/>
          <w:szCs w:val="22"/>
          <w:lang w:eastAsia="en-AU"/>
        </w:rPr>
      </w:pPr>
      <w:hyperlink w:anchor="_Toc15898811" w:history="1">
        <w:r w:rsidRPr="000D2F28">
          <w:rPr>
            <w:rStyle w:val="Hyperlink"/>
            <w:lang w:eastAsia="en-AU"/>
          </w:rPr>
          <w:t>125</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_Toc15898811 \h </w:instrText>
        </w:r>
        <w:r>
          <w:rPr>
            <w:webHidden/>
          </w:rPr>
        </w:r>
        <w:r>
          <w:rPr>
            <w:webHidden/>
          </w:rPr>
          <w:fldChar w:fldCharType="separate"/>
        </w:r>
        <w:r w:rsidR="00AC0FF4">
          <w:rPr>
            <w:webHidden/>
          </w:rPr>
          <w:t>84</w:t>
        </w:r>
        <w:r>
          <w:rPr>
            <w:webHidden/>
          </w:rPr>
          <w:fldChar w:fldCharType="end"/>
        </w:r>
      </w:hyperlink>
    </w:p>
    <w:p w:rsidR="00FC7E00" w:rsidRPr="008E672C" w:rsidRDefault="00FC7E00">
      <w:pPr>
        <w:pStyle w:val="TOC3"/>
        <w:rPr>
          <w:rFonts w:ascii="Calibri" w:hAnsi="Calibri"/>
          <w:sz w:val="22"/>
          <w:szCs w:val="22"/>
          <w:lang w:eastAsia="en-AU"/>
        </w:rPr>
      </w:pPr>
      <w:hyperlink w:anchor="_Toc15898812" w:history="1">
        <w:r w:rsidRPr="000D2F28">
          <w:rPr>
            <w:rStyle w:val="Hyperlink"/>
            <w:lang w:eastAsia="en-AU"/>
          </w:rPr>
          <w:t>126</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_Toc15898812 \h </w:instrText>
        </w:r>
        <w:r>
          <w:rPr>
            <w:webHidden/>
          </w:rPr>
        </w:r>
        <w:r>
          <w:rPr>
            <w:webHidden/>
          </w:rPr>
          <w:fldChar w:fldCharType="separate"/>
        </w:r>
        <w:r w:rsidR="00AC0FF4">
          <w:rPr>
            <w:webHidden/>
          </w:rPr>
          <w:t>85</w:t>
        </w:r>
        <w:r>
          <w:rPr>
            <w:webHidden/>
          </w:rPr>
          <w:fldChar w:fldCharType="end"/>
        </w:r>
      </w:hyperlink>
    </w:p>
    <w:p w:rsidR="00FC7E00" w:rsidRPr="008E672C" w:rsidRDefault="00FC7E00">
      <w:pPr>
        <w:pStyle w:val="TOC3"/>
        <w:rPr>
          <w:rFonts w:ascii="Calibri" w:hAnsi="Calibri"/>
          <w:sz w:val="22"/>
          <w:szCs w:val="22"/>
          <w:lang w:eastAsia="en-AU"/>
        </w:rPr>
      </w:pPr>
      <w:hyperlink w:anchor="_Toc15898813" w:history="1">
        <w:r w:rsidRPr="000D2F28">
          <w:rPr>
            <w:rStyle w:val="Hyperlink"/>
            <w:lang w:eastAsia="en-AU"/>
          </w:rPr>
          <w:t>127</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_Toc15898813 \h </w:instrText>
        </w:r>
        <w:r>
          <w:rPr>
            <w:webHidden/>
          </w:rPr>
        </w:r>
        <w:r>
          <w:rPr>
            <w:webHidden/>
          </w:rPr>
          <w:fldChar w:fldCharType="separate"/>
        </w:r>
        <w:r w:rsidR="00AC0FF4">
          <w:rPr>
            <w:webHidden/>
          </w:rPr>
          <w:t>85</w:t>
        </w:r>
        <w:r>
          <w:rPr>
            <w:webHidden/>
          </w:rPr>
          <w:fldChar w:fldCharType="end"/>
        </w:r>
      </w:hyperlink>
    </w:p>
    <w:p w:rsidR="00FC7E00" w:rsidRPr="008E672C" w:rsidRDefault="00FC7E00">
      <w:pPr>
        <w:pStyle w:val="TOC3"/>
        <w:rPr>
          <w:rFonts w:ascii="Calibri" w:hAnsi="Calibri"/>
          <w:sz w:val="22"/>
          <w:szCs w:val="22"/>
          <w:lang w:eastAsia="en-AU"/>
        </w:rPr>
      </w:pPr>
      <w:hyperlink w:anchor="_Toc15898814" w:history="1">
        <w:r w:rsidRPr="000D2F28">
          <w:rPr>
            <w:rStyle w:val="Hyperlink"/>
            <w:lang w:eastAsia="en-AU"/>
          </w:rPr>
          <w:t>128</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_Toc15898814 \h </w:instrText>
        </w:r>
        <w:r>
          <w:rPr>
            <w:webHidden/>
          </w:rPr>
        </w:r>
        <w:r>
          <w:rPr>
            <w:webHidden/>
          </w:rPr>
          <w:fldChar w:fldCharType="separate"/>
        </w:r>
        <w:r w:rsidR="00AC0FF4">
          <w:rPr>
            <w:webHidden/>
          </w:rPr>
          <w:t>85</w:t>
        </w:r>
        <w:r>
          <w:rPr>
            <w:webHidden/>
          </w:rPr>
          <w:fldChar w:fldCharType="end"/>
        </w:r>
      </w:hyperlink>
    </w:p>
    <w:p w:rsidR="00FC7E00" w:rsidRPr="008E672C" w:rsidRDefault="00FC7E00">
      <w:pPr>
        <w:pStyle w:val="TOC3"/>
        <w:rPr>
          <w:rFonts w:ascii="Calibri" w:hAnsi="Calibri"/>
          <w:sz w:val="22"/>
          <w:szCs w:val="22"/>
          <w:lang w:eastAsia="en-AU"/>
        </w:rPr>
      </w:pPr>
      <w:hyperlink w:anchor="_Toc15898815" w:history="1">
        <w:r w:rsidRPr="000D2F28">
          <w:rPr>
            <w:rStyle w:val="Hyperlink"/>
            <w:lang w:eastAsia="en-AU"/>
          </w:rPr>
          <w:t>129</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_Toc15898815 \h </w:instrText>
        </w:r>
        <w:r>
          <w:rPr>
            <w:webHidden/>
          </w:rPr>
        </w:r>
        <w:r>
          <w:rPr>
            <w:webHidden/>
          </w:rPr>
          <w:fldChar w:fldCharType="separate"/>
        </w:r>
        <w:r w:rsidR="00AC0FF4">
          <w:rPr>
            <w:webHidden/>
          </w:rPr>
          <w:t>86</w:t>
        </w:r>
        <w:r>
          <w:rPr>
            <w:webHidden/>
          </w:rPr>
          <w:fldChar w:fldCharType="end"/>
        </w:r>
      </w:hyperlink>
    </w:p>
    <w:p w:rsidR="00FC7E00" w:rsidRPr="008E672C" w:rsidRDefault="00FC7E00">
      <w:pPr>
        <w:pStyle w:val="TOC3"/>
        <w:rPr>
          <w:rFonts w:ascii="Calibri" w:hAnsi="Calibri"/>
          <w:sz w:val="22"/>
          <w:szCs w:val="22"/>
          <w:lang w:eastAsia="en-AU"/>
        </w:rPr>
      </w:pPr>
      <w:hyperlink w:anchor="_Toc15898816" w:history="1">
        <w:r w:rsidRPr="000D2F28">
          <w:rPr>
            <w:rStyle w:val="Hyperlink"/>
            <w:lang w:eastAsia="en-AU"/>
          </w:rPr>
          <w:t>130</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_Toc15898816 \h </w:instrText>
        </w:r>
        <w:r>
          <w:rPr>
            <w:webHidden/>
          </w:rPr>
        </w:r>
        <w:r>
          <w:rPr>
            <w:webHidden/>
          </w:rPr>
          <w:fldChar w:fldCharType="separate"/>
        </w:r>
        <w:r w:rsidR="00AC0FF4">
          <w:rPr>
            <w:webHidden/>
          </w:rPr>
          <w:t>86</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17" w:history="1">
        <w:r w:rsidRPr="000D2F28">
          <w:rPr>
            <w:rStyle w:val="Hyperlink"/>
            <w:noProof/>
          </w:rPr>
          <w:t>Part 19</w:t>
        </w:r>
        <w:r w:rsidRPr="008E672C">
          <w:rPr>
            <w:rFonts w:ascii="Calibri" w:hAnsi="Calibri" w:cs="Times New Roman"/>
            <w:noProof/>
            <w:sz w:val="22"/>
            <w:szCs w:val="22"/>
            <w:lang w:eastAsia="en-AU"/>
          </w:rPr>
          <w:tab/>
        </w:r>
        <w:r w:rsidRPr="000D2F28">
          <w:rPr>
            <w:rStyle w:val="Hyperlink"/>
            <w:noProof/>
          </w:rPr>
          <w:t>Activity 2.5 - Replace separate central heating and cooling systems with a high efficiency central air conditioning heat pump</w:t>
        </w:r>
        <w:r>
          <w:rPr>
            <w:noProof/>
            <w:webHidden/>
          </w:rPr>
          <w:tab/>
        </w:r>
        <w:r>
          <w:rPr>
            <w:noProof/>
            <w:webHidden/>
          </w:rPr>
          <w:fldChar w:fldCharType="begin"/>
        </w:r>
        <w:r>
          <w:rPr>
            <w:noProof/>
            <w:webHidden/>
          </w:rPr>
          <w:instrText xml:space="preserve"> PAGEREF _Toc15898817 \h </w:instrText>
        </w:r>
        <w:r>
          <w:rPr>
            <w:noProof/>
            <w:webHidden/>
          </w:rPr>
        </w:r>
        <w:r>
          <w:rPr>
            <w:noProof/>
            <w:webHidden/>
          </w:rPr>
          <w:fldChar w:fldCharType="separate"/>
        </w:r>
        <w:r w:rsidR="00AC0FF4">
          <w:rPr>
            <w:noProof/>
            <w:webHidden/>
          </w:rPr>
          <w:t>87</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18" w:history="1">
        <w:r w:rsidRPr="000D2F28">
          <w:rPr>
            <w:rStyle w:val="Hyperlink"/>
            <w:lang w:eastAsia="en-AU"/>
          </w:rPr>
          <w:t>131</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_Toc15898818 \h </w:instrText>
        </w:r>
        <w:r>
          <w:rPr>
            <w:webHidden/>
          </w:rPr>
        </w:r>
        <w:r>
          <w:rPr>
            <w:webHidden/>
          </w:rPr>
          <w:fldChar w:fldCharType="separate"/>
        </w:r>
        <w:r w:rsidR="00AC0FF4">
          <w:rPr>
            <w:webHidden/>
          </w:rPr>
          <w:t>87</w:t>
        </w:r>
        <w:r>
          <w:rPr>
            <w:webHidden/>
          </w:rPr>
          <w:fldChar w:fldCharType="end"/>
        </w:r>
      </w:hyperlink>
    </w:p>
    <w:p w:rsidR="00FC7E00" w:rsidRPr="008E672C" w:rsidRDefault="00FC7E00">
      <w:pPr>
        <w:pStyle w:val="TOC3"/>
        <w:rPr>
          <w:rFonts w:ascii="Calibri" w:hAnsi="Calibri"/>
          <w:sz w:val="22"/>
          <w:szCs w:val="22"/>
          <w:lang w:eastAsia="en-AU"/>
        </w:rPr>
      </w:pPr>
      <w:hyperlink w:anchor="_Toc15898819" w:history="1">
        <w:r w:rsidRPr="000D2F28">
          <w:rPr>
            <w:rStyle w:val="Hyperlink"/>
            <w:lang w:eastAsia="en-AU"/>
          </w:rPr>
          <w:t>132</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_Toc15898819 \h </w:instrText>
        </w:r>
        <w:r>
          <w:rPr>
            <w:webHidden/>
          </w:rPr>
        </w:r>
        <w:r>
          <w:rPr>
            <w:webHidden/>
          </w:rPr>
          <w:fldChar w:fldCharType="separate"/>
        </w:r>
        <w:r w:rsidR="00AC0FF4">
          <w:rPr>
            <w:webHidden/>
          </w:rPr>
          <w:t>87</w:t>
        </w:r>
        <w:r>
          <w:rPr>
            <w:webHidden/>
          </w:rPr>
          <w:fldChar w:fldCharType="end"/>
        </w:r>
      </w:hyperlink>
    </w:p>
    <w:p w:rsidR="00FC7E00" w:rsidRPr="008E672C" w:rsidRDefault="00FC7E00">
      <w:pPr>
        <w:pStyle w:val="TOC3"/>
        <w:rPr>
          <w:rFonts w:ascii="Calibri" w:hAnsi="Calibri"/>
          <w:sz w:val="22"/>
          <w:szCs w:val="22"/>
          <w:lang w:eastAsia="en-AU"/>
        </w:rPr>
      </w:pPr>
      <w:hyperlink w:anchor="_Toc15898820" w:history="1">
        <w:r w:rsidRPr="000D2F28">
          <w:rPr>
            <w:rStyle w:val="Hyperlink"/>
            <w:lang w:eastAsia="en-AU"/>
          </w:rPr>
          <w:t>133</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_Toc15898820 \h </w:instrText>
        </w:r>
        <w:r>
          <w:rPr>
            <w:webHidden/>
          </w:rPr>
        </w:r>
        <w:r>
          <w:rPr>
            <w:webHidden/>
          </w:rPr>
          <w:fldChar w:fldCharType="separate"/>
        </w:r>
        <w:r w:rsidR="00AC0FF4">
          <w:rPr>
            <w:webHidden/>
          </w:rPr>
          <w:t>87</w:t>
        </w:r>
        <w:r>
          <w:rPr>
            <w:webHidden/>
          </w:rPr>
          <w:fldChar w:fldCharType="end"/>
        </w:r>
      </w:hyperlink>
    </w:p>
    <w:p w:rsidR="00FC7E00" w:rsidRPr="008E672C" w:rsidRDefault="00FC7E00">
      <w:pPr>
        <w:pStyle w:val="TOC3"/>
        <w:rPr>
          <w:rFonts w:ascii="Calibri" w:hAnsi="Calibri"/>
          <w:sz w:val="22"/>
          <w:szCs w:val="22"/>
          <w:lang w:eastAsia="en-AU"/>
        </w:rPr>
      </w:pPr>
      <w:hyperlink w:anchor="_Toc15898821" w:history="1">
        <w:r w:rsidRPr="000D2F28">
          <w:rPr>
            <w:rStyle w:val="Hyperlink"/>
            <w:lang w:eastAsia="en-AU"/>
          </w:rPr>
          <w:t>134</w:t>
        </w:r>
        <w:r w:rsidRPr="008E672C">
          <w:rPr>
            <w:rFonts w:ascii="Calibri" w:hAnsi="Calibri"/>
            <w:sz w:val="22"/>
            <w:szCs w:val="22"/>
            <w:lang w:eastAsia="en-AU"/>
          </w:rPr>
          <w:tab/>
        </w:r>
        <w:r w:rsidRPr="000D2F28">
          <w:rPr>
            <w:rStyle w:val="Hyperlink"/>
            <w:lang w:eastAsia="en-AU"/>
          </w:rPr>
          <w:t>Installed product requirements</w:t>
        </w:r>
        <w:r>
          <w:rPr>
            <w:webHidden/>
          </w:rPr>
          <w:tab/>
        </w:r>
        <w:r>
          <w:rPr>
            <w:webHidden/>
          </w:rPr>
          <w:fldChar w:fldCharType="begin"/>
        </w:r>
        <w:r>
          <w:rPr>
            <w:webHidden/>
          </w:rPr>
          <w:instrText xml:space="preserve"> PAGEREF _Toc15898821 \h </w:instrText>
        </w:r>
        <w:r>
          <w:rPr>
            <w:webHidden/>
          </w:rPr>
        </w:r>
        <w:r>
          <w:rPr>
            <w:webHidden/>
          </w:rPr>
          <w:fldChar w:fldCharType="separate"/>
        </w:r>
        <w:r w:rsidR="00AC0FF4">
          <w:rPr>
            <w:webHidden/>
          </w:rPr>
          <w:t>88</w:t>
        </w:r>
        <w:r>
          <w:rPr>
            <w:webHidden/>
          </w:rPr>
          <w:fldChar w:fldCharType="end"/>
        </w:r>
      </w:hyperlink>
    </w:p>
    <w:p w:rsidR="00FC7E00" w:rsidRPr="008E672C" w:rsidRDefault="00FC7E00">
      <w:pPr>
        <w:pStyle w:val="TOC3"/>
        <w:rPr>
          <w:rFonts w:ascii="Calibri" w:hAnsi="Calibri"/>
          <w:sz w:val="22"/>
          <w:szCs w:val="22"/>
          <w:lang w:eastAsia="en-AU"/>
        </w:rPr>
      </w:pPr>
      <w:hyperlink w:anchor="_Toc15898822" w:history="1">
        <w:r w:rsidRPr="000D2F28">
          <w:rPr>
            <w:rStyle w:val="Hyperlink"/>
            <w:lang w:eastAsia="en-AU"/>
          </w:rPr>
          <w:t>135</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_Toc15898822 \h </w:instrText>
        </w:r>
        <w:r>
          <w:rPr>
            <w:webHidden/>
          </w:rPr>
        </w:r>
        <w:r>
          <w:rPr>
            <w:webHidden/>
          </w:rPr>
          <w:fldChar w:fldCharType="separate"/>
        </w:r>
        <w:r w:rsidR="00AC0FF4">
          <w:rPr>
            <w:webHidden/>
          </w:rPr>
          <w:t>88</w:t>
        </w:r>
        <w:r>
          <w:rPr>
            <w:webHidden/>
          </w:rPr>
          <w:fldChar w:fldCharType="end"/>
        </w:r>
      </w:hyperlink>
    </w:p>
    <w:p w:rsidR="00FC7E00" w:rsidRPr="008E672C" w:rsidRDefault="00FC7E00">
      <w:pPr>
        <w:pStyle w:val="TOC3"/>
        <w:rPr>
          <w:rFonts w:ascii="Calibri" w:hAnsi="Calibri"/>
          <w:sz w:val="22"/>
          <w:szCs w:val="22"/>
          <w:lang w:eastAsia="en-AU"/>
        </w:rPr>
      </w:pPr>
      <w:hyperlink w:anchor="_Toc15898823" w:history="1">
        <w:r w:rsidRPr="000D2F28">
          <w:rPr>
            <w:rStyle w:val="Hyperlink"/>
            <w:lang w:eastAsia="en-AU"/>
          </w:rPr>
          <w:t>136</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_Toc15898823 \h </w:instrText>
        </w:r>
        <w:r>
          <w:rPr>
            <w:webHidden/>
          </w:rPr>
        </w:r>
        <w:r>
          <w:rPr>
            <w:webHidden/>
          </w:rPr>
          <w:fldChar w:fldCharType="separate"/>
        </w:r>
        <w:r w:rsidR="00AC0FF4">
          <w:rPr>
            <w:webHidden/>
          </w:rPr>
          <w:t>88</w:t>
        </w:r>
        <w:r>
          <w:rPr>
            <w:webHidden/>
          </w:rPr>
          <w:fldChar w:fldCharType="end"/>
        </w:r>
      </w:hyperlink>
    </w:p>
    <w:p w:rsidR="00FC7E00" w:rsidRPr="008E672C" w:rsidRDefault="00FC7E00">
      <w:pPr>
        <w:pStyle w:val="TOC3"/>
        <w:rPr>
          <w:rFonts w:ascii="Calibri" w:hAnsi="Calibri"/>
          <w:sz w:val="22"/>
          <w:szCs w:val="22"/>
          <w:lang w:eastAsia="en-AU"/>
        </w:rPr>
      </w:pPr>
      <w:hyperlink w:anchor="_Toc15898824" w:history="1">
        <w:r w:rsidRPr="000D2F28">
          <w:rPr>
            <w:rStyle w:val="Hyperlink"/>
            <w:lang w:eastAsia="en-AU"/>
          </w:rPr>
          <w:t>137</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_Toc15898824 \h </w:instrText>
        </w:r>
        <w:r>
          <w:rPr>
            <w:webHidden/>
          </w:rPr>
        </w:r>
        <w:r>
          <w:rPr>
            <w:webHidden/>
          </w:rPr>
          <w:fldChar w:fldCharType="separate"/>
        </w:r>
        <w:r w:rsidR="00AC0FF4">
          <w:rPr>
            <w:webHidden/>
          </w:rPr>
          <w:t>89</w:t>
        </w:r>
        <w:r>
          <w:rPr>
            <w:webHidden/>
          </w:rPr>
          <w:fldChar w:fldCharType="end"/>
        </w:r>
      </w:hyperlink>
    </w:p>
    <w:p w:rsidR="00FC7E00" w:rsidRPr="008E672C" w:rsidRDefault="00FC7E00">
      <w:pPr>
        <w:pStyle w:val="TOC3"/>
        <w:rPr>
          <w:rFonts w:ascii="Calibri" w:hAnsi="Calibri"/>
          <w:sz w:val="22"/>
          <w:szCs w:val="22"/>
          <w:lang w:eastAsia="en-AU"/>
        </w:rPr>
      </w:pPr>
      <w:hyperlink w:anchor="_Toc15898825" w:history="1">
        <w:r w:rsidRPr="000D2F28">
          <w:rPr>
            <w:rStyle w:val="Hyperlink"/>
            <w:lang w:eastAsia="en-AU"/>
          </w:rPr>
          <w:t>138</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_Toc15898825 \h </w:instrText>
        </w:r>
        <w:r>
          <w:rPr>
            <w:webHidden/>
          </w:rPr>
        </w:r>
        <w:r>
          <w:rPr>
            <w:webHidden/>
          </w:rPr>
          <w:fldChar w:fldCharType="separate"/>
        </w:r>
        <w:r w:rsidR="00AC0FF4">
          <w:rPr>
            <w:webHidden/>
          </w:rPr>
          <w:t>89</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26" w:history="1">
        <w:r w:rsidRPr="000D2F28">
          <w:rPr>
            <w:rStyle w:val="Hyperlink"/>
            <w:noProof/>
          </w:rPr>
          <w:t>Part 20</w:t>
        </w:r>
        <w:r w:rsidRPr="008E672C">
          <w:rPr>
            <w:rFonts w:ascii="Calibri" w:hAnsi="Calibri" w:cs="Times New Roman"/>
            <w:noProof/>
            <w:sz w:val="22"/>
            <w:szCs w:val="22"/>
            <w:lang w:eastAsia="en-AU"/>
          </w:rPr>
          <w:tab/>
        </w:r>
        <w:r w:rsidRPr="000D2F28">
          <w:rPr>
            <w:rStyle w:val="Hyperlink"/>
            <w:noProof/>
          </w:rPr>
          <w:t>Activity 2.6 - Replace separate room heating and cooling systems with a high efficiency room heat pump</w:t>
        </w:r>
        <w:r>
          <w:rPr>
            <w:noProof/>
            <w:webHidden/>
          </w:rPr>
          <w:tab/>
        </w:r>
        <w:r>
          <w:rPr>
            <w:noProof/>
            <w:webHidden/>
          </w:rPr>
          <w:fldChar w:fldCharType="begin"/>
        </w:r>
        <w:r>
          <w:rPr>
            <w:noProof/>
            <w:webHidden/>
          </w:rPr>
          <w:instrText xml:space="preserve"> PAGEREF _Toc15898826 \h </w:instrText>
        </w:r>
        <w:r>
          <w:rPr>
            <w:noProof/>
            <w:webHidden/>
          </w:rPr>
        </w:r>
        <w:r>
          <w:rPr>
            <w:noProof/>
            <w:webHidden/>
          </w:rPr>
          <w:fldChar w:fldCharType="separate"/>
        </w:r>
        <w:r w:rsidR="00AC0FF4">
          <w:rPr>
            <w:noProof/>
            <w:webHidden/>
          </w:rPr>
          <w:t>91</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27" w:history="1">
        <w:r w:rsidRPr="000D2F28">
          <w:rPr>
            <w:rStyle w:val="Hyperlink"/>
            <w:lang w:eastAsia="en-AU"/>
          </w:rPr>
          <w:t>139</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_Toc15898827 \h </w:instrText>
        </w:r>
        <w:r>
          <w:rPr>
            <w:webHidden/>
          </w:rPr>
        </w:r>
        <w:r>
          <w:rPr>
            <w:webHidden/>
          </w:rPr>
          <w:fldChar w:fldCharType="separate"/>
        </w:r>
        <w:r w:rsidR="00AC0FF4">
          <w:rPr>
            <w:webHidden/>
          </w:rPr>
          <w:t>91</w:t>
        </w:r>
        <w:r>
          <w:rPr>
            <w:webHidden/>
          </w:rPr>
          <w:fldChar w:fldCharType="end"/>
        </w:r>
      </w:hyperlink>
    </w:p>
    <w:p w:rsidR="00FC7E00" w:rsidRPr="008E672C" w:rsidRDefault="00FC7E00">
      <w:pPr>
        <w:pStyle w:val="TOC3"/>
        <w:rPr>
          <w:rFonts w:ascii="Calibri" w:hAnsi="Calibri"/>
          <w:sz w:val="22"/>
          <w:szCs w:val="22"/>
          <w:lang w:eastAsia="en-AU"/>
        </w:rPr>
      </w:pPr>
      <w:hyperlink w:anchor="_Toc15898828" w:history="1">
        <w:r w:rsidRPr="000D2F28">
          <w:rPr>
            <w:rStyle w:val="Hyperlink"/>
            <w:lang w:eastAsia="en-AU"/>
          </w:rPr>
          <w:t>140</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_Toc15898828 \h </w:instrText>
        </w:r>
        <w:r>
          <w:rPr>
            <w:webHidden/>
          </w:rPr>
        </w:r>
        <w:r>
          <w:rPr>
            <w:webHidden/>
          </w:rPr>
          <w:fldChar w:fldCharType="separate"/>
        </w:r>
        <w:r w:rsidR="00AC0FF4">
          <w:rPr>
            <w:webHidden/>
          </w:rPr>
          <w:t>91</w:t>
        </w:r>
        <w:r>
          <w:rPr>
            <w:webHidden/>
          </w:rPr>
          <w:fldChar w:fldCharType="end"/>
        </w:r>
      </w:hyperlink>
    </w:p>
    <w:p w:rsidR="00FC7E00" w:rsidRPr="008E672C" w:rsidRDefault="00FC7E00">
      <w:pPr>
        <w:pStyle w:val="TOC3"/>
        <w:rPr>
          <w:rFonts w:ascii="Calibri" w:hAnsi="Calibri"/>
          <w:sz w:val="22"/>
          <w:szCs w:val="22"/>
          <w:lang w:eastAsia="en-AU"/>
        </w:rPr>
      </w:pPr>
      <w:hyperlink w:anchor="_Toc15898829" w:history="1">
        <w:r w:rsidRPr="000D2F28">
          <w:rPr>
            <w:rStyle w:val="Hyperlink"/>
            <w:lang w:eastAsia="en-AU"/>
          </w:rPr>
          <w:t>141</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_Toc15898829 \h </w:instrText>
        </w:r>
        <w:r>
          <w:rPr>
            <w:webHidden/>
          </w:rPr>
        </w:r>
        <w:r>
          <w:rPr>
            <w:webHidden/>
          </w:rPr>
          <w:fldChar w:fldCharType="separate"/>
        </w:r>
        <w:r w:rsidR="00AC0FF4">
          <w:rPr>
            <w:webHidden/>
          </w:rPr>
          <w:t>91</w:t>
        </w:r>
        <w:r>
          <w:rPr>
            <w:webHidden/>
          </w:rPr>
          <w:fldChar w:fldCharType="end"/>
        </w:r>
      </w:hyperlink>
    </w:p>
    <w:p w:rsidR="00FC7E00" w:rsidRPr="008E672C" w:rsidRDefault="00FC7E00">
      <w:pPr>
        <w:pStyle w:val="TOC3"/>
        <w:rPr>
          <w:rFonts w:ascii="Calibri" w:hAnsi="Calibri"/>
          <w:sz w:val="22"/>
          <w:szCs w:val="22"/>
          <w:lang w:eastAsia="en-AU"/>
        </w:rPr>
      </w:pPr>
      <w:hyperlink w:anchor="_Toc15898830" w:history="1">
        <w:r w:rsidRPr="000D2F28">
          <w:rPr>
            <w:rStyle w:val="Hyperlink"/>
          </w:rPr>
          <w:t>142</w:t>
        </w:r>
        <w:r w:rsidRPr="008E672C">
          <w:rPr>
            <w:rFonts w:ascii="Calibri" w:hAnsi="Calibri"/>
            <w:sz w:val="22"/>
            <w:szCs w:val="22"/>
            <w:lang w:eastAsia="en-AU"/>
          </w:rPr>
          <w:tab/>
        </w:r>
        <w:r w:rsidRPr="000D2F28">
          <w:rPr>
            <w:rStyle w:val="Hyperlink"/>
          </w:rPr>
          <w:t>Installed product requirements</w:t>
        </w:r>
        <w:r>
          <w:rPr>
            <w:webHidden/>
          </w:rPr>
          <w:tab/>
        </w:r>
        <w:r>
          <w:rPr>
            <w:webHidden/>
          </w:rPr>
          <w:fldChar w:fldCharType="begin"/>
        </w:r>
        <w:r>
          <w:rPr>
            <w:webHidden/>
          </w:rPr>
          <w:instrText xml:space="preserve"> PAGEREF _Toc15898830 \h </w:instrText>
        </w:r>
        <w:r>
          <w:rPr>
            <w:webHidden/>
          </w:rPr>
        </w:r>
        <w:r>
          <w:rPr>
            <w:webHidden/>
          </w:rPr>
          <w:fldChar w:fldCharType="separate"/>
        </w:r>
        <w:r w:rsidR="00AC0FF4">
          <w:rPr>
            <w:webHidden/>
          </w:rPr>
          <w:t>91</w:t>
        </w:r>
        <w:r>
          <w:rPr>
            <w:webHidden/>
          </w:rPr>
          <w:fldChar w:fldCharType="end"/>
        </w:r>
      </w:hyperlink>
    </w:p>
    <w:p w:rsidR="00FC7E00" w:rsidRPr="008E672C" w:rsidRDefault="00FC7E00">
      <w:pPr>
        <w:pStyle w:val="TOC3"/>
        <w:rPr>
          <w:rFonts w:ascii="Calibri" w:hAnsi="Calibri"/>
          <w:sz w:val="22"/>
          <w:szCs w:val="22"/>
          <w:lang w:eastAsia="en-AU"/>
        </w:rPr>
      </w:pPr>
      <w:hyperlink w:anchor="_Toc15898831" w:history="1">
        <w:r w:rsidRPr="000D2F28">
          <w:rPr>
            <w:rStyle w:val="Hyperlink"/>
            <w:lang w:eastAsia="en-AU"/>
          </w:rPr>
          <w:t>143</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_Toc15898831 \h </w:instrText>
        </w:r>
        <w:r>
          <w:rPr>
            <w:webHidden/>
          </w:rPr>
        </w:r>
        <w:r>
          <w:rPr>
            <w:webHidden/>
          </w:rPr>
          <w:fldChar w:fldCharType="separate"/>
        </w:r>
        <w:r w:rsidR="00AC0FF4">
          <w:rPr>
            <w:webHidden/>
          </w:rPr>
          <w:t>92</w:t>
        </w:r>
        <w:r>
          <w:rPr>
            <w:webHidden/>
          </w:rPr>
          <w:fldChar w:fldCharType="end"/>
        </w:r>
      </w:hyperlink>
    </w:p>
    <w:p w:rsidR="00FC7E00" w:rsidRPr="008E672C" w:rsidRDefault="00FC7E00">
      <w:pPr>
        <w:pStyle w:val="TOC3"/>
        <w:rPr>
          <w:rFonts w:ascii="Calibri" w:hAnsi="Calibri"/>
          <w:sz w:val="22"/>
          <w:szCs w:val="22"/>
          <w:lang w:eastAsia="en-AU"/>
        </w:rPr>
      </w:pPr>
      <w:hyperlink w:anchor="_Toc15898832" w:history="1">
        <w:r w:rsidRPr="000D2F28">
          <w:rPr>
            <w:rStyle w:val="Hyperlink"/>
            <w:lang w:eastAsia="en-AU"/>
          </w:rPr>
          <w:t>144</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_Toc15898832 \h </w:instrText>
        </w:r>
        <w:r>
          <w:rPr>
            <w:webHidden/>
          </w:rPr>
        </w:r>
        <w:r>
          <w:rPr>
            <w:webHidden/>
          </w:rPr>
          <w:fldChar w:fldCharType="separate"/>
        </w:r>
        <w:r w:rsidR="00AC0FF4">
          <w:rPr>
            <w:webHidden/>
          </w:rPr>
          <w:t>92</w:t>
        </w:r>
        <w:r>
          <w:rPr>
            <w:webHidden/>
          </w:rPr>
          <w:fldChar w:fldCharType="end"/>
        </w:r>
      </w:hyperlink>
    </w:p>
    <w:p w:rsidR="00FC7E00" w:rsidRPr="008E672C" w:rsidRDefault="00FC7E00">
      <w:pPr>
        <w:pStyle w:val="TOC3"/>
        <w:rPr>
          <w:rFonts w:ascii="Calibri" w:hAnsi="Calibri"/>
          <w:sz w:val="22"/>
          <w:szCs w:val="22"/>
          <w:lang w:eastAsia="en-AU"/>
        </w:rPr>
      </w:pPr>
      <w:hyperlink w:anchor="_Toc15898833" w:history="1">
        <w:r w:rsidRPr="000D2F28">
          <w:rPr>
            <w:rStyle w:val="Hyperlink"/>
            <w:lang w:eastAsia="en-AU"/>
          </w:rPr>
          <w:t>145</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_Toc15898833 \h </w:instrText>
        </w:r>
        <w:r>
          <w:rPr>
            <w:webHidden/>
          </w:rPr>
        </w:r>
        <w:r>
          <w:rPr>
            <w:webHidden/>
          </w:rPr>
          <w:fldChar w:fldCharType="separate"/>
        </w:r>
        <w:r w:rsidR="00AC0FF4">
          <w:rPr>
            <w:webHidden/>
          </w:rPr>
          <w:t>93</w:t>
        </w:r>
        <w:r>
          <w:rPr>
            <w:webHidden/>
          </w:rPr>
          <w:fldChar w:fldCharType="end"/>
        </w:r>
      </w:hyperlink>
    </w:p>
    <w:p w:rsidR="00FC7E00" w:rsidRPr="008E672C" w:rsidRDefault="00FC7E00">
      <w:pPr>
        <w:pStyle w:val="TOC3"/>
        <w:rPr>
          <w:rFonts w:ascii="Calibri" w:hAnsi="Calibri"/>
          <w:sz w:val="22"/>
          <w:szCs w:val="22"/>
          <w:lang w:eastAsia="en-AU"/>
        </w:rPr>
      </w:pPr>
      <w:hyperlink w:anchor="_Toc15898834" w:history="1">
        <w:r w:rsidRPr="000D2F28">
          <w:rPr>
            <w:rStyle w:val="Hyperlink"/>
            <w:lang w:eastAsia="en-AU"/>
          </w:rPr>
          <w:t>146</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_Toc15898834 \h </w:instrText>
        </w:r>
        <w:r>
          <w:rPr>
            <w:webHidden/>
          </w:rPr>
        </w:r>
        <w:r>
          <w:rPr>
            <w:webHidden/>
          </w:rPr>
          <w:fldChar w:fldCharType="separate"/>
        </w:r>
        <w:r w:rsidR="00AC0FF4">
          <w:rPr>
            <w:webHidden/>
          </w:rPr>
          <w:t>93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35" w:history="1">
        <w:r w:rsidRPr="000D2F28">
          <w:rPr>
            <w:rStyle w:val="Hyperlink"/>
            <w:noProof/>
          </w:rPr>
          <w:t>Part 21</w:t>
        </w:r>
        <w:r w:rsidRPr="008E672C">
          <w:rPr>
            <w:rFonts w:ascii="Calibri" w:hAnsi="Calibri" w:cs="Times New Roman"/>
            <w:noProof/>
            <w:sz w:val="22"/>
            <w:szCs w:val="22"/>
            <w:lang w:eastAsia="en-AU"/>
          </w:rPr>
          <w:tab/>
        </w:r>
        <w:r w:rsidRPr="000D2F28">
          <w:rPr>
            <w:rStyle w:val="Hyperlink"/>
            <w:noProof/>
          </w:rPr>
          <w:t>Activity 3.1 - Decommission an electric resistance water heater and install a specified high efficiency water heater</w:t>
        </w:r>
        <w:r>
          <w:rPr>
            <w:noProof/>
            <w:webHidden/>
          </w:rPr>
          <w:tab/>
        </w:r>
        <w:r>
          <w:rPr>
            <w:noProof/>
            <w:webHidden/>
          </w:rPr>
          <w:fldChar w:fldCharType="begin"/>
        </w:r>
        <w:r>
          <w:rPr>
            <w:noProof/>
            <w:webHidden/>
          </w:rPr>
          <w:instrText xml:space="preserve"> PAGEREF _Toc15898835 \h </w:instrText>
        </w:r>
        <w:r>
          <w:rPr>
            <w:noProof/>
            <w:webHidden/>
          </w:rPr>
        </w:r>
        <w:r>
          <w:rPr>
            <w:noProof/>
            <w:webHidden/>
          </w:rPr>
          <w:fldChar w:fldCharType="separate"/>
        </w:r>
        <w:r w:rsidR="00AC0FF4">
          <w:rPr>
            <w:noProof/>
            <w:webHidden/>
          </w:rPr>
          <w:t>95</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36" w:history="1">
        <w:r w:rsidRPr="000D2F28">
          <w:rPr>
            <w:rStyle w:val="Hyperlink"/>
            <w:lang w:eastAsia="en-AU"/>
          </w:rPr>
          <w:t>147</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_Toc15898836 \h </w:instrText>
        </w:r>
        <w:r>
          <w:rPr>
            <w:webHidden/>
          </w:rPr>
        </w:r>
        <w:r>
          <w:rPr>
            <w:webHidden/>
          </w:rPr>
          <w:fldChar w:fldCharType="separate"/>
        </w:r>
        <w:r w:rsidR="00AC0FF4">
          <w:rPr>
            <w:webHidden/>
          </w:rPr>
          <w:t>95</w:t>
        </w:r>
        <w:r>
          <w:rPr>
            <w:webHidden/>
          </w:rPr>
          <w:fldChar w:fldCharType="end"/>
        </w:r>
      </w:hyperlink>
    </w:p>
    <w:p w:rsidR="00FC7E00" w:rsidRPr="008E672C" w:rsidRDefault="00FC7E00">
      <w:pPr>
        <w:pStyle w:val="TOC3"/>
        <w:rPr>
          <w:rFonts w:ascii="Calibri" w:hAnsi="Calibri"/>
          <w:sz w:val="22"/>
          <w:szCs w:val="22"/>
          <w:lang w:eastAsia="en-AU"/>
        </w:rPr>
      </w:pPr>
      <w:hyperlink w:anchor="_Toc15898837" w:history="1">
        <w:r w:rsidRPr="000D2F28">
          <w:rPr>
            <w:rStyle w:val="Hyperlink"/>
            <w:lang w:eastAsia="en-AU"/>
          </w:rPr>
          <w:t>148</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_Toc15898837 \h </w:instrText>
        </w:r>
        <w:r>
          <w:rPr>
            <w:webHidden/>
          </w:rPr>
        </w:r>
        <w:r>
          <w:rPr>
            <w:webHidden/>
          </w:rPr>
          <w:fldChar w:fldCharType="separate"/>
        </w:r>
        <w:r w:rsidR="00AC0FF4">
          <w:rPr>
            <w:webHidden/>
          </w:rPr>
          <w:t>95</w:t>
        </w:r>
        <w:r>
          <w:rPr>
            <w:webHidden/>
          </w:rPr>
          <w:fldChar w:fldCharType="end"/>
        </w:r>
      </w:hyperlink>
    </w:p>
    <w:p w:rsidR="00FC7E00" w:rsidRPr="008E672C" w:rsidRDefault="00FC7E00">
      <w:pPr>
        <w:pStyle w:val="TOC3"/>
        <w:rPr>
          <w:rFonts w:ascii="Calibri" w:hAnsi="Calibri"/>
          <w:sz w:val="22"/>
          <w:szCs w:val="22"/>
          <w:lang w:eastAsia="en-AU"/>
        </w:rPr>
      </w:pPr>
      <w:hyperlink w:anchor="_Toc15898838" w:history="1">
        <w:r w:rsidRPr="000D2F28">
          <w:rPr>
            <w:rStyle w:val="Hyperlink"/>
            <w:lang w:eastAsia="en-AU"/>
          </w:rPr>
          <w:t>149</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_Toc15898838 \h </w:instrText>
        </w:r>
        <w:r>
          <w:rPr>
            <w:webHidden/>
          </w:rPr>
        </w:r>
        <w:r>
          <w:rPr>
            <w:webHidden/>
          </w:rPr>
          <w:fldChar w:fldCharType="separate"/>
        </w:r>
        <w:r w:rsidR="00AC0FF4">
          <w:rPr>
            <w:webHidden/>
          </w:rPr>
          <w:t>96</w:t>
        </w:r>
        <w:r>
          <w:rPr>
            <w:webHidden/>
          </w:rPr>
          <w:fldChar w:fldCharType="end"/>
        </w:r>
      </w:hyperlink>
    </w:p>
    <w:p w:rsidR="00FC7E00" w:rsidRPr="008E672C" w:rsidRDefault="00FC7E00">
      <w:pPr>
        <w:pStyle w:val="TOC3"/>
        <w:rPr>
          <w:rFonts w:ascii="Calibri" w:hAnsi="Calibri"/>
          <w:sz w:val="22"/>
          <w:szCs w:val="22"/>
          <w:lang w:eastAsia="en-AU"/>
        </w:rPr>
      </w:pPr>
      <w:hyperlink w:anchor="_Toc15898839" w:history="1">
        <w:r w:rsidRPr="000D2F28">
          <w:rPr>
            <w:rStyle w:val="Hyperlink"/>
            <w:lang w:eastAsia="en-AU"/>
          </w:rPr>
          <w:t>150</w:t>
        </w:r>
        <w:r w:rsidRPr="008E672C">
          <w:rPr>
            <w:rFonts w:ascii="Calibri" w:hAnsi="Calibri"/>
            <w:sz w:val="22"/>
            <w:szCs w:val="22"/>
            <w:lang w:eastAsia="en-AU"/>
          </w:rPr>
          <w:tab/>
        </w:r>
        <w:r w:rsidRPr="000D2F28">
          <w:rPr>
            <w:rStyle w:val="Hyperlink"/>
            <w:lang w:eastAsia="en-AU"/>
          </w:rPr>
          <w:t>Installed product requirements</w:t>
        </w:r>
        <w:r>
          <w:rPr>
            <w:webHidden/>
          </w:rPr>
          <w:tab/>
        </w:r>
        <w:r>
          <w:rPr>
            <w:webHidden/>
          </w:rPr>
          <w:fldChar w:fldCharType="begin"/>
        </w:r>
        <w:r>
          <w:rPr>
            <w:webHidden/>
          </w:rPr>
          <w:instrText xml:space="preserve"> PAGEREF _Toc15898839 \h </w:instrText>
        </w:r>
        <w:r>
          <w:rPr>
            <w:webHidden/>
          </w:rPr>
        </w:r>
        <w:r>
          <w:rPr>
            <w:webHidden/>
          </w:rPr>
          <w:fldChar w:fldCharType="separate"/>
        </w:r>
        <w:r w:rsidR="00AC0FF4">
          <w:rPr>
            <w:webHidden/>
          </w:rPr>
          <w:t>97</w:t>
        </w:r>
        <w:r>
          <w:rPr>
            <w:webHidden/>
          </w:rPr>
          <w:fldChar w:fldCharType="end"/>
        </w:r>
      </w:hyperlink>
    </w:p>
    <w:p w:rsidR="00FC7E00" w:rsidRPr="008E672C" w:rsidRDefault="00FC7E00">
      <w:pPr>
        <w:pStyle w:val="TOC3"/>
        <w:rPr>
          <w:rFonts w:ascii="Calibri" w:hAnsi="Calibri"/>
          <w:sz w:val="22"/>
          <w:szCs w:val="22"/>
          <w:lang w:eastAsia="en-AU"/>
        </w:rPr>
      </w:pPr>
      <w:hyperlink w:anchor="_Toc15898840" w:history="1">
        <w:r w:rsidRPr="000D2F28">
          <w:rPr>
            <w:rStyle w:val="Hyperlink"/>
            <w:lang w:eastAsia="en-AU"/>
          </w:rPr>
          <w:t>151</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_Toc15898840 \h </w:instrText>
        </w:r>
        <w:r>
          <w:rPr>
            <w:webHidden/>
          </w:rPr>
        </w:r>
        <w:r>
          <w:rPr>
            <w:webHidden/>
          </w:rPr>
          <w:fldChar w:fldCharType="separate"/>
        </w:r>
        <w:r w:rsidR="00AC0FF4">
          <w:rPr>
            <w:webHidden/>
          </w:rPr>
          <w:t>97</w:t>
        </w:r>
        <w:r>
          <w:rPr>
            <w:webHidden/>
          </w:rPr>
          <w:fldChar w:fldCharType="end"/>
        </w:r>
      </w:hyperlink>
    </w:p>
    <w:p w:rsidR="00FC7E00" w:rsidRPr="008E672C" w:rsidRDefault="00FC7E00">
      <w:pPr>
        <w:pStyle w:val="TOC3"/>
        <w:rPr>
          <w:rFonts w:ascii="Calibri" w:hAnsi="Calibri"/>
          <w:sz w:val="22"/>
          <w:szCs w:val="22"/>
          <w:lang w:eastAsia="en-AU"/>
        </w:rPr>
      </w:pPr>
      <w:hyperlink w:anchor="_Toc15898841" w:history="1">
        <w:r w:rsidRPr="000D2F28">
          <w:rPr>
            <w:rStyle w:val="Hyperlink"/>
            <w:lang w:eastAsia="en-AU"/>
          </w:rPr>
          <w:t>152</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_Toc15898841 \h </w:instrText>
        </w:r>
        <w:r>
          <w:rPr>
            <w:webHidden/>
          </w:rPr>
        </w:r>
        <w:r>
          <w:rPr>
            <w:webHidden/>
          </w:rPr>
          <w:fldChar w:fldCharType="separate"/>
        </w:r>
        <w:r w:rsidR="00AC0FF4">
          <w:rPr>
            <w:webHidden/>
          </w:rPr>
          <w:t>97</w:t>
        </w:r>
        <w:r>
          <w:rPr>
            <w:webHidden/>
          </w:rPr>
          <w:fldChar w:fldCharType="end"/>
        </w:r>
      </w:hyperlink>
    </w:p>
    <w:p w:rsidR="00FC7E00" w:rsidRPr="008E672C" w:rsidRDefault="00FC7E00">
      <w:pPr>
        <w:pStyle w:val="TOC3"/>
        <w:rPr>
          <w:rFonts w:ascii="Calibri" w:hAnsi="Calibri"/>
          <w:sz w:val="22"/>
          <w:szCs w:val="22"/>
          <w:lang w:eastAsia="en-AU"/>
        </w:rPr>
      </w:pPr>
      <w:hyperlink w:anchor="_Toc15898842" w:history="1">
        <w:r w:rsidRPr="000D2F28">
          <w:rPr>
            <w:rStyle w:val="Hyperlink"/>
            <w:lang w:eastAsia="en-AU"/>
          </w:rPr>
          <w:t>153</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_Toc15898842 \h </w:instrText>
        </w:r>
        <w:r>
          <w:rPr>
            <w:webHidden/>
          </w:rPr>
        </w:r>
        <w:r>
          <w:rPr>
            <w:webHidden/>
          </w:rPr>
          <w:fldChar w:fldCharType="separate"/>
        </w:r>
        <w:r w:rsidR="00AC0FF4">
          <w:rPr>
            <w:webHidden/>
          </w:rPr>
          <w:t>98</w:t>
        </w:r>
        <w:r>
          <w:rPr>
            <w:webHidden/>
          </w:rPr>
          <w:fldChar w:fldCharType="end"/>
        </w:r>
      </w:hyperlink>
    </w:p>
    <w:p w:rsidR="00FC7E00" w:rsidRPr="008E672C" w:rsidRDefault="00FC7E00">
      <w:pPr>
        <w:pStyle w:val="TOC3"/>
        <w:rPr>
          <w:rFonts w:ascii="Calibri" w:hAnsi="Calibri"/>
          <w:sz w:val="22"/>
          <w:szCs w:val="22"/>
          <w:lang w:eastAsia="en-AU"/>
        </w:rPr>
      </w:pPr>
      <w:hyperlink w:anchor="_Toc15898843" w:history="1">
        <w:r w:rsidRPr="000D2F28">
          <w:rPr>
            <w:rStyle w:val="Hyperlink"/>
            <w:lang w:eastAsia="en-AU"/>
          </w:rPr>
          <w:t>154</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_Toc15898843 \h </w:instrText>
        </w:r>
        <w:r>
          <w:rPr>
            <w:webHidden/>
          </w:rPr>
        </w:r>
        <w:r>
          <w:rPr>
            <w:webHidden/>
          </w:rPr>
          <w:fldChar w:fldCharType="separate"/>
        </w:r>
        <w:r w:rsidR="00AC0FF4">
          <w:rPr>
            <w:webHidden/>
          </w:rPr>
          <w:t>98</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44" w:history="1">
        <w:r w:rsidRPr="000D2F28">
          <w:rPr>
            <w:rStyle w:val="Hyperlink"/>
            <w:noProof/>
          </w:rPr>
          <w:t>Part 22</w:t>
        </w:r>
        <w:r w:rsidRPr="008E672C">
          <w:rPr>
            <w:rFonts w:ascii="Calibri" w:hAnsi="Calibri" w:cs="Times New Roman"/>
            <w:noProof/>
            <w:sz w:val="22"/>
            <w:szCs w:val="22"/>
            <w:lang w:eastAsia="en-AU"/>
          </w:rPr>
          <w:tab/>
        </w:r>
        <w:r w:rsidRPr="000D2F28">
          <w:rPr>
            <w:rStyle w:val="Hyperlink"/>
            <w:noProof/>
          </w:rPr>
          <w:t>Activity 3.2 - Decommission a gas or liquefied petroleum gas water heater and install a specified high efficiency water heater</w:t>
        </w:r>
        <w:r>
          <w:rPr>
            <w:noProof/>
            <w:webHidden/>
          </w:rPr>
          <w:tab/>
        </w:r>
        <w:r>
          <w:rPr>
            <w:noProof/>
            <w:webHidden/>
          </w:rPr>
          <w:fldChar w:fldCharType="begin"/>
        </w:r>
        <w:r>
          <w:rPr>
            <w:noProof/>
            <w:webHidden/>
          </w:rPr>
          <w:instrText xml:space="preserve"> PAGEREF _Toc15898844 \h </w:instrText>
        </w:r>
        <w:r>
          <w:rPr>
            <w:noProof/>
            <w:webHidden/>
          </w:rPr>
        </w:r>
        <w:r>
          <w:rPr>
            <w:noProof/>
            <w:webHidden/>
          </w:rPr>
          <w:fldChar w:fldCharType="separate"/>
        </w:r>
        <w:r w:rsidR="00AC0FF4">
          <w:rPr>
            <w:noProof/>
            <w:webHidden/>
          </w:rPr>
          <w:t>100</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45" w:history="1">
        <w:r w:rsidRPr="000D2F28">
          <w:rPr>
            <w:rStyle w:val="Hyperlink"/>
            <w:lang w:eastAsia="en-AU"/>
          </w:rPr>
          <w:t>155</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_Toc15898845 \h </w:instrText>
        </w:r>
        <w:r>
          <w:rPr>
            <w:webHidden/>
          </w:rPr>
        </w:r>
        <w:r>
          <w:rPr>
            <w:webHidden/>
          </w:rPr>
          <w:fldChar w:fldCharType="separate"/>
        </w:r>
        <w:r w:rsidR="00AC0FF4">
          <w:rPr>
            <w:webHidden/>
          </w:rPr>
          <w:t>100</w:t>
        </w:r>
        <w:r>
          <w:rPr>
            <w:webHidden/>
          </w:rPr>
          <w:fldChar w:fldCharType="end"/>
        </w:r>
      </w:hyperlink>
    </w:p>
    <w:p w:rsidR="00FC7E00" w:rsidRPr="008E672C" w:rsidRDefault="00FC7E00">
      <w:pPr>
        <w:pStyle w:val="TOC3"/>
        <w:rPr>
          <w:rFonts w:ascii="Calibri" w:hAnsi="Calibri"/>
          <w:sz w:val="22"/>
          <w:szCs w:val="22"/>
          <w:lang w:eastAsia="en-AU"/>
        </w:rPr>
      </w:pPr>
      <w:hyperlink w:anchor="_Toc15898846" w:history="1">
        <w:r w:rsidRPr="000D2F28">
          <w:rPr>
            <w:rStyle w:val="Hyperlink"/>
            <w:lang w:eastAsia="en-AU"/>
          </w:rPr>
          <w:t>156</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_Toc15898846 \h </w:instrText>
        </w:r>
        <w:r>
          <w:rPr>
            <w:webHidden/>
          </w:rPr>
        </w:r>
        <w:r>
          <w:rPr>
            <w:webHidden/>
          </w:rPr>
          <w:fldChar w:fldCharType="separate"/>
        </w:r>
        <w:r w:rsidR="00AC0FF4">
          <w:rPr>
            <w:webHidden/>
          </w:rPr>
          <w:t>100</w:t>
        </w:r>
        <w:r>
          <w:rPr>
            <w:webHidden/>
          </w:rPr>
          <w:fldChar w:fldCharType="end"/>
        </w:r>
      </w:hyperlink>
    </w:p>
    <w:p w:rsidR="00FC7E00" w:rsidRPr="008E672C" w:rsidRDefault="00FC7E00">
      <w:pPr>
        <w:pStyle w:val="TOC3"/>
        <w:rPr>
          <w:rFonts w:ascii="Calibri" w:hAnsi="Calibri"/>
          <w:sz w:val="22"/>
          <w:szCs w:val="22"/>
          <w:lang w:eastAsia="en-AU"/>
        </w:rPr>
      </w:pPr>
      <w:hyperlink w:anchor="_Toc15898847" w:history="1">
        <w:r w:rsidRPr="000D2F28">
          <w:rPr>
            <w:rStyle w:val="Hyperlink"/>
            <w:lang w:eastAsia="en-AU"/>
          </w:rPr>
          <w:t>157</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_Toc15898847 \h </w:instrText>
        </w:r>
        <w:r>
          <w:rPr>
            <w:webHidden/>
          </w:rPr>
        </w:r>
        <w:r>
          <w:rPr>
            <w:webHidden/>
          </w:rPr>
          <w:fldChar w:fldCharType="separate"/>
        </w:r>
        <w:r w:rsidR="00AC0FF4">
          <w:rPr>
            <w:webHidden/>
          </w:rPr>
          <w:t>101</w:t>
        </w:r>
        <w:r>
          <w:rPr>
            <w:webHidden/>
          </w:rPr>
          <w:fldChar w:fldCharType="end"/>
        </w:r>
      </w:hyperlink>
    </w:p>
    <w:p w:rsidR="00FC7E00" w:rsidRPr="008E672C" w:rsidRDefault="00FC7E00">
      <w:pPr>
        <w:pStyle w:val="TOC3"/>
        <w:rPr>
          <w:rFonts w:ascii="Calibri" w:hAnsi="Calibri"/>
          <w:sz w:val="22"/>
          <w:szCs w:val="22"/>
          <w:lang w:eastAsia="en-AU"/>
        </w:rPr>
      </w:pPr>
      <w:hyperlink w:anchor="_Toc15898848" w:history="1">
        <w:r w:rsidRPr="000D2F28">
          <w:rPr>
            <w:rStyle w:val="Hyperlink"/>
            <w:lang w:eastAsia="en-AU"/>
          </w:rPr>
          <w:t>158</w:t>
        </w:r>
        <w:r w:rsidRPr="008E672C">
          <w:rPr>
            <w:rFonts w:ascii="Calibri" w:hAnsi="Calibri"/>
            <w:sz w:val="22"/>
            <w:szCs w:val="22"/>
            <w:lang w:eastAsia="en-AU"/>
          </w:rPr>
          <w:tab/>
        </w:r>
        <w:r w:rsidRPr="000D2F28">
          <w:rPr>
            <w:rStyle w:val="Hyperlink"/>
            <w:lang w:eastAsia="en-AU"/>
          </w:rPr>
          <w:t>Installed product requirements</w:t>
        </w:r>
        <w:r>
          <w:rPr>
            <w:webHidden/>
          </w:rPr>
          <w:tab/>
        </w:r>
        <w:r>
          <w:rPr>
            <w:webHidden/>
          </w:rPr>
          <w:fldChar w:fldCharType="begin"/>
        </w:r>
        <w:r>
          <w:rPr>
            <w:webHidden/>
          </w:rPr>
          <w:instrText xml:space="preserve"> PAGEREF _Toc15898848 \h </w:instrText>
        </w:r>
        <w:r>
          <w:rPr>
            <w:webHidden/>
          </w:rPr>
        </w:r>
        <w:r>
          <w:rPr>
            <w:webHidden/>
          </w:rPr>
          <w:fldChar w:fldCharType="separate"/>
        </w:r>
        <w:r w:rsidR="00AC0FF4">
          <w:rPr>
            <w:webHidden/>
          </w:rPr>
          <w:t>102</w:t>
        </w:r>
        <w:r>
          <w:rPr>
            <w:webHidden/>
          </w:rPr>
          <w:fldChar w:fldCharType="end"/>
        </w:r>
      </w:hyperlink>
    </w:p>
    <w:p w:rsidR="00FC7E00" w:rsidRPr="008E672C" w:rsidRDefault="00FC7E00">
      <w:pPr>
        <w:pStyle w:val="TOC3"/>
        <w:rPr>
          <w:rFonts w:ascii="Calibri" w:hAnsi="Calibri"/>
          <w:sz w:val="22"/>
          <w:szCs w:val="22"/>
          <w:lang w:eastAsia="en-AU"/>
        </w:rPr>
      </w:pPr>
      <w:hyperlink w:anchor="_Toc15898849" w:history="1">
        <w:r w:rsidRPr="000D2F28">
          <w:rPr>
            <w:rStyle w:val="Hyperlink"/>
            <w:lang w:eastAsia="en-AU"/>
          </w:rPr>
          <w:t>159</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_Toc15898849 \h </w:instrText>
        </w:r>
        <w:r>
          <w:rPr>
            <w:webHidden/>
          </w:rPr>
        </w:r>
        <w:r>
          <w:rPr>
            <w:webHidden/>
          </w:rPr>
          <w:fldChar w:fldCharType="separate"/>
        </w:r>
        <w:r w:rsidR="00AC0FF4">
          <w:rPr>
            <w:webHidden/>
          </w:rPr>
          <w:t>102</w:t>
        </w:r>
        <w:r>
          <w:rPr>
            <w:webHidden/>
          </w:rPr>
          <w:fldChar w:fldCharType="end"/>
        </w:r>
      </w:hyperlink>
    </w:p>
    <w:p w:rsidR="00FC7E00" w:rsidRPr="008E672C" w:rsidRDefault="00FC7E00">
      <w:pPr>
        <w:pStyle w:val="TOC3"/>
        <w:rPr>
          <w:rFonts w:ascii="Calibri" w:hAnsi="Calibri"/>
          <w:sz w:val="22"/>
          <w:szCs w:val="22"/>
          <w:lang w:eastAsia="en-AU"/>
        </w:rPr>
      </w:pPr>
      <w:hyperlink w:anchor="_Toc15898850" w:history="1">
        <w:r w:rsidRPr="000D2F28">
          <w:rPr>
            <w:rStyle w:val="Hyperlink"/>
            <w:lang w:eastAsia="en-AU"/>
          </w:rPr>
          <w:t>160</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_Toc15898850 \h </w:instrText>
        </w:r>
        <w:r>
          <w:rPr>
            <w:webHidden/>
          </w:rPr>
        </w:r>
        <w:r>
          <w:rPr>
            <w:webHidden/>
          </w:rPr>
          <w:fldChar w:fldCharType="separate"/>
        </w:r>
        <w:r w:rsidR="00AC0FF4">
          <w:rPr>
            <w:webHidden/>
          </w:rPr>
          <w:t>102</w:t>
        </w:r>
        <w:r>
          <w:rPr>
            <w:webHidden/>
          </w:rPr>
          <w:fldChar w:fldCharType="end"/>
        </w:r>
      </w:hyperlink>
    </w:p>
    <w:p w:rsidR="00FC7E00" w:rsidRPr="008E672C" w:rsidRDefault="00FC7E00">
      <w:pPr>
        <w:pStyle w:val="TOC3"/>
        <w:rPr>
          <w:rFonts w:ascii="Calibri" w:hAnsi="Calibri"/>
          <w:sz w:val="22"/>
          <w:szCs w:val="22"/>
          <w:lang w:eastAsia="en-AU"/>
        </w:rPr>
      </w:pPr>
      <w:hyperlink w:anchor="_Toc15898851" w:history="1">
        <w:r w:rsidRPr="000D2F28">
          <w:rPr>
            <w:rStyle w:val="Hyperlink"/>
            <w:lang w:eastAsia="en-AU"/>
          </w:rPr>
          <w:t>161</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_Toc15898851 \h </w:instrText>
        </w:r>
        <w:r>
          <w:rPr>
            <w:webHidden/>
          </w:rPr>
        </w:r>
        <w:r>
          <w:rPr>
            <w:webHidden/>
          </w:rPr>
          <w:fldChar w:fldCharType="separate"/>
        </w:r>
        <w:r w:rsidR="00AC0FF4">
          <w:rPr>
            <w:webHidden/>
          </w:rPr>
          <w:t>103</w:t>
        </w:r>
        <w:r>
          <w:rPr>
            <w:webHidden/>
          </w:rPr>
          <w:fldChar w:fldCharType="end"/>
        </w:r>
      </w:hyperlink>
    </w:p>
    <w:p w:rsidR="00FC7E00" w:rsidRPr="008E672C" w:rsidRDefault="00FC7E00">
      <w:pPr>
        <w:pStyle w:val="TOC3"/>
        <w:rPr>
          <w:rFonts w:ascii="Calibri" w:hAnsi="Calibri"/>
          <w:sz w:val="22"/>
          <w:szCs w:val="22"/>
          <w:lang w:eastAsia="en-AU"/>
        </w:rPr>
      </w:pPr>
      <w:hyperlink w:anchor="_Toc15898852" w:history="1">
        <w:r w:rsidRPr="000D2F28">
          <w:rPr>
            <w:rStyle w:val="Hyperlink"/>
            <w:lang w:eastAsia="en-AU"/>
          </w:rPr>
          <w:t>162</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_Toc15898852 \h </w:instrText>
        </w:r>
        <w:r>
          <w:rPr>
            <w:webHidden/>
          </w:rPr>
        </w:r>
        <w:r>
          <w:rPr>
            <w:webHidden/>
          </w:rPr>
          <w:fldChar w:fldCharType="separate"/>
        </w:r>
        <w:r w:rsidR="00AC0FF4">
          <w:rPr>
            <w:webHidden/>
          </w:rPr>
          <w:t>103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53" w:history="1">
        <w:r w:rsidRPr="000D2F28">
          <w:rPr>
            <w:rStyle w:val="Hyperlink"/>
            <w:noProof/>
          </w:rPr>
          <w:t>Part 23</w:t>
        </w:r>
        <w:r w:rsidRPr="008E672C">
          <w:rPr>
            <w:rFonts w:ascii="Calibri" w:hAnsi="Calibri" w:cs="Times New Roman"/>
            <w:noProof/>
            <w:sz w:val="22"/>
            <w:szCs w:val="22"/>
            <w:lang w:eastAsia="en-AU"/>
          </w:rPr>
          <w:tab/>
        </w:r>
        <w:r w:rsidRPr="000D2F28">
          <w:rPr>
            <w:rStyle w:val="Hyperlink"/>
            <w:noProof/>
          </w:rPr>
          <w:t>Activity 3.3 - Replace an existing shower fixture outlet with a low flow shower fixture outlet</w:t>
        </w:r>
        <w:r>
          <w:rPr>
            <w:noProof/>
            <w:webHidden/>
          </w:rPr>
          <w:tab/>
        </w:r>
        <w:r>
          <w:rPr>
            <w:noProof/>
            <w:webHidden/>
          </w:rPr>
          <w:fldChar w:fldCharType="begin"/>
        </w:r>
        <w:r>
          <w:rPr>
            <w:noProof/>
            <w:webHidden/>
          </w:rPr>
          <w:instrText xml:space="preserve"> PAGEREF _Toc15898853 \h </w:instrText>
        </w:r>
        <w:r>
          <w:rPr>
            <w:noProof/>
            <w:webHidden/>
          </w:rPr>
        </w:r>
        <w:r>
          <w:rPr>
            <w:noProof/>
            <w:webHidden/>
          </w:rPr>
          <w:fldChar w:fldCharType="separate"/>
        </w:r>
        <w:r w:rsidR="00AC0FF4">
          <w:rPr>
            <w:noProof/>
            <w:webHidden/>
          </w:rPr>
          <w:t>105</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54" w:history="1">
        <w:r w:rsidRPr="000D2F28">
          <w:rPr>
            <w:rStyle w:val="Hyperlink"/>
            <w:lang w:eastAsia="en-AU"/>
          </w:rPr>
          <w:t>163</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_Toc15898854 \h </w:instrText>
        </w:r>
        <w:r>
          <w:rPr>
            <w:webHidden/>
          </w:rPr>
        </w:r>
        <w:r>
          <w:rPr>
            <w:webHidden/>
          </w:rPr>
          <w:fldChar w:fldCharType="separate"/>
        </w:r>
        <w:r w:rsidR="00AC0FF4">
          <w:rPr>
            <w:webHidden/>
          </w:rPr>
          <w:t>105</w:t>
        </w:r>
        <w:r>
          <w:rPr>
            <w:webHidden/>
          </w:rPr>
          <w:fldChar w:fldCharType="end"/>
        </w:r>
      </w:hyperlink>
    </w:p>
    <w:p w:rsidR="00FC7E00" w:rsidRPr="008E672C" w:rsidRDefault="00FC7E00">
      <w:pPr>
        <w:pStyle w:val="TOC3"/>
        <w:rPr>
          <w:rFonts w:ascii="Calibri" w:hAnsi="Calibri"/>
          <w:sz w:val="22"/>
          <w:szCs w:val="22"/>
          <w:lang w:eastAsia="en-AU"/>
        </w:rPr>
      </w:pPr>
      <w:hyperlink w:anchor="_Toc15898855" w:history="1">
        <w:r w:rsidRPr="000D2F28">
          <w:rPr>
            <w:rStyle w:val="Hyperlink"/>
            <w:lang w:eastAsia="en-AU"/>
          </w:rPr>
          <w:t>164</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_Toc15898855 \h </w:instrText>
        </w:r>
        <w:r>
          <w:rPr>
            <w:webHidden/>
          </w:rPr>
        </w:r>
        <w:r>
          <w:rPr>
            <w:webHidden/>
          </w:rPr>
          <w:fldChar w:fldCharType="separate"/>
        </w:r>
        <w:r w:rsidR="00AC0FF4">
          <w:rPr>
            <w:webHidden/>
          </w:rPr>
          <w:t>105</w:t>
        </w:r>
        <w:r>
          <w:rPr>
            <w:webHidden/>
          </w:rPr>
          <w:fldChar w:fldCharType="end"/>
        </w:r>
      </w:hyperlink>
    </w:p>
    <w:p w:rsidR="00FC7E00" w:rsidRPr="008E672C" w:rsidRDefault="00FC7E00">
      <w:pPr>
        <w:pStyle w:val="TOC3"/>
        <w:rPr>
          <w:rFonts w:ascii="Calibri" w:hAnsi="Calibri"/>
          <w:sz w:val="22"/>
          <w:szCs w:val="22"/>
          <w:lang w:eastAsia="en-AU"/>
        </w:rPr>
      </w:pPr>
      <w:hyperlink w:anchor="_Toc15898856" w:history="1">
        <w:r w:rsidRPr="000D2F28">
          <w:rPr>
            <w:rStyle w:val="Hyperlink"/>
            <w:lang w:eastAsia="en-AU"/>
          </w:rPr>
          <w:t>165</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_Toc15898856 \h </w:instrText>
        </w:r>
        <w:r>
          <w:rPr>
            <w:webHidden/>
          </w:rPr>
        </w:r>
        <w:r>
          <w:rPr>
            <w:webHidden/>
          </w:rPr>
          <w:fldChar w:fldCharType="separate"/>
        </w:r>
        <w:r w:rsidR="00AC0FF4">
          <w:rPr>
            <w:webHidden/>
          </w:rPr>
          <w:t>105</w:t>
        </w:r>
        <w:r>
          <w:rPr>
            <w:webHidden/>
          </w:rPr>
          <w:fldChar w:fldCharType="end"/>
        </w:r>
      </w:hyperlink>
    </w:p>
    <w:p w:rsidR="00FC7E00" w:rsidRPr="008E672C" w:rsidRDefault="00FC7E00">
      <w:pPr>
        <w:pStyle w:val="TOC3"/>
        <w:rPr>
          <w:rFonts w:ascii="Calibri" w:hAnsi="Calibri"/>
          <w:sz w:val="22"/>
          <w:szCs w:val="22"/>
          <w:lang w:eastAsia="en-AU"/>
        </w:rPr>
      </w:pPr>
      <w:hyperlink w:anchor="_Toc15898857" w:history="1">
        <w:r w:rsidRPr="000D2F28">
          <w:rPr>
            <w:rStyle w:val="Hyperlink"/>
            <w:lang w:eastAsia="en-AU"/>
          </w:rPr>
          <w:t>166</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_Toc15898857 \h </w:instrText>
        </w:r>
        <w:r>
          <w:rPr>
            <w:webHidden/>
          </w:rPr>
        </w:r>
        <w:r>
          <w:rPr>
            <w:webHidden/>
          </w:rPr>
          <w:fldChar w:fldCharType="separate"/>
        </w:r>
        <w:r w:rsidR="00AC0FF4">
          <w:rPr>
            <w:webHidden/>
          </w:rPr>
          <w:t>106</w:t>
        </w:r>
        <w:r>
          <w:rPr>
            <w:webHidden/>
          </w:rPr>
          <w:fldChar w:fldCharType="end"/>
        </w:r>
      </w:hyperlink>
    </w:p>
    <w:p w:rsidR="00FC7E00" w:rsidRPr="008E672C" w:rsidRDefault="00FC7E00">
      <w:pPr>
        <w:pStyle w:val="TOC3"/>
        <w:rPr>
          <w:rFonts w:ascii="Calibri" w:hAnsi="Calibri"/>
          <w:sz w:val="22"/>
          <w:szCs w:val="22"/>
          <w:lang w:eastAsia="en-AU"/>
        </w:rPr>
      </w:pPr>
      <w:hyperlink w:anchor="_Toc15898858" w:history="1">
        <w:r w:rsidRPr="000D2F28">
          <w:rPr>
            <w:rStyle w:val="Hyperlink"/>
            <w:lang w:eastAsia="en-AU"/>
          </w:rPr>
          <w:t>167</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_Toc15898858 \h </w:instrText>
        </w:r>
        <w:r>
          <w:rPr>
            <w:webHidden/>
          </w:rPr>
        </w:r>
        <w:r>
          <w:rPr>
            <w:webHidden/>
          </w:rPr>
          <w:fldChar w:fldCharType="separate"/>
        </w:r>
        <w:r w:rsidR="00AC0FF4">
          <w:rPr>
            <w:webHidden/>
          </w:rPr>
          <w:t>107</w:t>
        </w:r>
        <w:r>
          <w:rPr>
            <w:webHidden/>
          </w:rPr>
          <w:fldChar w:fldCharType="end"/>
        </w:r>
      </w:hyperlink>
    </w:p>
    <w:p w:rsidR="00FC7E00" w:rsidRPr="008E672C" w:rsidRDefault="00FC7E00">
      <w:pPr>
        <w:pStyle w:val="TOC3"/>
        <w:rPr>
          <w:rFonts w:ascii="Calibri" w:hAnsi="Calibri"/>
          <w:sz w:val="22"/>
          <w:szCs w:val="22"/>
          <w:lang w:eastAsia="en-AU"/>
        </w:rPr>
      </w:pPr>
      <w:hyperlink w:anchor="_Toc15898859" w:history="1">
        <w:r w:rsidRPr="000D2F28">
          <w:rPr>
            <w:rStyle w:val="Hyperlink"/>
            <w:lang w:eastAsia="en-AU"/>
          </w:rPr>
          <w:t>168</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_Toc15898859 \h </w:instrText>
        </w:r>
        <w:r>
          <w:rPr>
            <w:webHidden/>
          </w:rPr>
        </w:r>
        <w:r>
          <w:rPr>
            <w:webHidden/>
          </w:rPr>
          <w:fldChar w:fldCharType="separate"/>
        </w:r>
        <w:r w:rsidR="00AC0FF4">
          <w:rPr>
            <w:webHidden/>
          </w:rPr>
          <w:t>107</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60" w:history="1">
        <w:r w:rsidRPr="000D2F28">
          <w:rPr>
            <w:rStyle w:val="Hyperlink"/>
            <w:noProof/>
          </w:rPr>
          <w:t>Part 24</w:t>
        </w:r>
        <w:r w:rsidRPr="008E672C">
          <w:rPr>
            <w:rFonts w:ascii="Calibri" w:hAnsi="Calibri" w:cs="Times New Roman"/>
            <w:noProof/>
            <w:sz w:val="22"/>
            <w:szCs w:val="22"/>
            <w:lang w:eastAsia="en-AU"/>
          </w:rPr>
          <w:tab/>
        </w:r>
        <w:r w:rsidRPr="000D2F28">
          <w:rPr>
            <w:rStyle w:val="Hyperlink"/>
            <w:noProof/>
          </w:rPr>
          <w:t>Activity 4.1 - Residential Lighting activities</w:t>
        </w:r>
        <w:r>
          <w:rPr>
            <w:noProof/>
            <w:webHidden/>
          </w:rPr>
          <w:tab/>
        </w:r>
        <w:r>
          <w:rPr>
            <w:noProof/>
            <w:webHidden/>
          </w:rPr>
          <w:fldChar w:fldCharType="begin"/>
        </w:r>
        <w:r>
          <w:rPr>
            <w:noProof/>
            <w:webHidden/>
          </w:rPr>
          <w:instrText xml:space="preserve"> PAGEREF _Toc15898860 \h </w:instrText>
        </w:r>
        <w:r>
          <w:rPr>
            <w:noProof/>
            <w:webHidden/>
          </w:rPr>
        </w:r>
        <w:r>
          <w:rPr>
            <w:noProof/>
            <w:webHidden/>
          </w:rPr>
          <w:fldChar w:fldCharType="separate"/>
        </w:r>
        <w:r w:rsidR="00AC0FF4">
          <w:rPr>
            <w:noProof/>
            <w:webHidden/>
          </w:rPr>
          <w:t>109</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61" w:history="1">
        <w:r w:rsidRPr="000D2F28">
          <w:rPr>
            <w:rStyle w:val="Hyperlink"/>
            <w:lang w:eastAsia="en-AU"/>
          </w:rPr>
          <w:t>169</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_Toc15898861 \h </w:instrText>
        </w:r>
        <w:r>
          <w:rPr>
            <w:webHidden/>
          </w:rPr>
        </w:r>
        <w:r>
          <w:rPr>
            <w:webHidden/>
          </w:rPr>
          <w:fldChar w:fldCharType="separate"/>
        </w:r>
        <w:r w:rsidR="00AC0FF4">
          <w:rPr>
            <w:webHidden/>
          </w:rPr>
          <w:t>109</w:t>
        </w:r>
        <w:r>
          <w:rPr>
            <w:webHidden/>
          </w:rPr>
          <w:fldChar w:fldCharType="end"/>
        </w:r>
      </w:hyperlink>
    </w:p>
    <w:p w:rsidR="00FC7E00" w:rsidRPr="008E672C" w:rsidRDefault="00FC7E00">
      <w:pPr>
        <w:pStyle w:val="TOC3"/>
        <w:rPr>
          <w:rFonts w:ascii="Calibri" w:hAnsi="Calibri"/>
          <w:sz w:val="22"/>
          <w:szCs w:val="22"/>
          <w:lang w:eastAsia="en-AU"/>
        </w:rPr>
      </w:pPr>
      <w:hyperlink w:anchor="_Toc15898862" w:history="1">
        <w:r w:rsidRPr="000D2F28">
          <w:rPr>
            <w:rStyle w:val="Hyperlink"/>
            <w:lang w:eastAsia="en-AU"/>
          </w:rPr>
          <w:t>170</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_Toc15898862 \h </w:instrText>
        </w:r>
        <w:r>
          <w:rPr>
            <w:webHidden/>
          </w:rPr>
        </w:r>
        <w:r>
          <w:rPr>
            <w:webHidden/>
          </w:rPr>
          <w:fldChar w:fldCharType="separate"/>
        </w:r>
        <w:r w:rsidR="00AC0FF4">
          <w:rPr>
            <w:webHidden/>
          </w:rPr>
          <w:t>109</w:t>
        </w:r>
        <w:r>
          <w:rPr>
            <w:webHidden/>
          </w:rPr>
          <w:fldChar w:fldCharType="end"/>
        </w:r>
      </w:hyperlink>
    </w:p>
    <w:p w:rsidR="00FC7E00" w:rsidRPr="008E672C" w:rsidRDefault="00FC7E00">
      <w:pPr>
        <w:pStyle w:val="TOC3"/>
        <w:rPr>
          <w:rFonts w:ascii="Calibri" w:hAnsi="Calibri"/>
          <w:sz w:val="22"/>
          <w:szCs w:val="22"/>
          <w:lang w:eastAsia="en-AU"/>
        </w:rPr>
      </w:pPr>
      <w:hyperlink w:anchor="_Toc15898863" w:history="1">
        <w:r w:rsidRPr="000D2F28">
          <w:rPr>
            <w:rStyle w:val="Hyperlink"/>
            <w:lang w:eastAsia="en-AU"/>
          </w:rPr>
          <w:t>171</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_Toc15898863 \h </w:instrText>
        </w:r>
        <w:r>
          <w:rPr>
            <w:webHidden/>
          </w:rPr>
        </w:r>
        <w:r>
          <w:rPr>
            <w:webHidden/>
          </w:rPr>
          <w:fldChar w:fldCharType="separate"/>
        </w:r>
        <w:r w:rsidR="00AC0FF4">
          <w:rPr>
            <w:webHidden/>
          </w:rPr>
          <w:t>111</w:t>
        </w:r>
        <w:r>
          <w:rPr>
            <w:webHidden/>
          </w:rPr>
          <w:fldChar w:fldCharType="end"/>
        </w:r>
      </w:hyperlink>
    </w:p>
    <w:p w:rsidR="00FC7E00" w:rsidRPr="008E672C" w:rsidRDefault="00FC7E00">
      <w:pPr>
        <w:pStyle w:val="TOC3"/>
        <w:rPr>
          <w:rFonts w:ascii="Calibri" w:hAnsi="Calibri"/>
          <w:sz w:val="22"/>
          <w:szCs w:val="22"/>
          <w:lang w:eastAsia="en-AU"/>
        </w:rPr>
      </w:pPr>
      <w:hyperlink w:anchor="_Toc15898864" w:history="1">
        <w:r w:rsidRPr="000D2F28">
          <w:rPr>
            <w:rStyle w:val="Hyperlink"/>
            <w:lang w:eastAsia="en-AU"/>
          </w:rPr>
          <w:t>172</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_Toc15898864 \h </w:instrText>
        </w:r>
        <w:r>
          <w:rPr>
            <w:webHidden/>
          </w:rPr>
        </w:r>
        <w:r>
          <w:rPr>
            <w:webHidden/>
          </w:rPr>
          <w:fldChar w:fldCharType="separate"/>
        </w:r>
        <w:r w:rsidR="00AC0FF4">
          <w:rPr>
            <w:webHidden/>
          </w:rPr>
          <w:t>111</w:t>
        </w:r>
        <w:r>
          <w:rPr>
            <w:webHidden/>
          </w:rPr>
          <w:fldChar w:fldCharType="end"/>
        </w:r>
      </w:hyperlink>
    </w:p>
    <w:p w:rsidR="00FC7E00" w:rsidRPr="008E672C" w:rsidRDefault="00FC7E00">
      <w:pPr>
        <w:pStyle w:val="TOC3"/>
        <w:rPr>
          <w:rFonts w:ascii="Calibri" w:hAnsi="Calibri"/>
          <w:sz w:val="22"/>
          <w:szCs w:val="22"/>
          <w:lang w:eastAsia="en-AU"/>
        </w:rPr>
      </w:pPr>
      <w:hyperlink w:anchor="_Toc15898865" w:history="1">
        <w:r w:rsidRPr="000D2F28">
          <w:rPr>
            <w:rStyle w:val="Hyperlink"/>
            <w:lang w:eastAsia="en-AU"/>
          </w:rPr>
          <w:t>173</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_Toc15898865 \h </w:instrText>
        </w:r>
        <w:r>
          <w:rPr>
            <w:webHidden/>
          </w:rPr>
        </w:r>
        <w:r>
          <w:rPr>
            <w:webHidden/>
          </w:rPr>
          <w:fldChar w:fldCharType="separate"/>
        </w:r>
        <w:r w:rsidR="00AC0FF4">
          <w:rPr>
            <w:webHidden/>
          </w:rPr>
          <w:t>113</w:t>
        </w:r>
        <w:r>
          <w:rPr>
            <w:webHidden/>
          </w:rPr>
          <w:fldChar w:fldCharType="end"/>
        </w:r>
      </w:hyperlink>
    </w:p>
    <w:p w:rsidR="00FC7E00" w:rsidRPr="008E672C" w:rsidRDefault="00FC7E00">
      <w:pPr>
        <w:pStyle w:val="TOC3"/>
        <w:rPr>
          <w:rFonts w:ascii="Calibri" w:hAnsi="Calibri"/>
          <w:sz w:val="22"/>
          <w:szCs w:val="22"/>
          <w:lang w:eastAsia="en-AU"/>
        </w:rPr>
      </w:pPr>
      <w:hyperlink w:anchor="_Toc15898866" w:history="1">
        <w:r w:rsidRPr="000D2F28">
          <w:rPr>
            <w:rStyle w:val="Hyperlink"/>
            <w:lang w:eastAsia="en-AU"/>
          </w:rPr>
          <w:t>174</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_Toc15898866 \h </w:instrText>
        </w:r>
        <w:r>
          <w:rPr>
            <w:webHidden/>
          </w:rPr>
        </w:r>
        <w:r>
          <w:rPr>
            <w:webHidden/>
          </w:rPr>
          <w:fldChar w:fldCharType="separate"/>
        </w:r>
        <w:r w:rsidR="00AC0FF4">
          <w:rPr>
            <w:webHidden/>
          </w:rPr>
          <w:t>113</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67" w:history="1">
        <w:r w:rsidRPr="000D2F28">
          <w:rPr>
            <w:rStyle w:val="Hyperlink"/>
            <w:noProof/>
          </w:rPr>
          <w:t>Part 25</w:t>
        </w:r>
        <w:r w:rsidRPr="008E672C">
          <w:rPr>
            <w:rFonts w:ascii="Calibri" w:hAnsi="Calibri" w:cs="Times New Roman"/>
            <w:noProof/>
            <w:sz w:val="22"/>
            <w:szCs w:val="22"/>
            <w:lang w:eastAsia="en-AU"/>
          </w:rPr>
          <w:tab/>
        </w:r>
        <w:r w:rsidRPr="000D2F28">
          <w:rPr>
            <w:rStyle w:val="Hyperlink"/>
            <w:noProof/>
          </w:rPr>
          <w:t>Activity 4.2 - Commercial Lighting Upgrade Activities</w:t>
        </w:r>
        <w:r>
          <w:rPr>
            <w:noProof/>
            <w:webHidden/>
          </w:rPr>
          <w:tab/>
        </w:r>
        <w:r>
          <w:rPr>
            <w:noProof/>
            <w:webHidden/>
          </w:rPr>
          <w:fldChar w:fldCharType="begin"/>
        </w:r>
        <w:r>
          <w:rPr>
            <w:noProof/>
            <w:webHidden/>
          </w:rPr>
          <w:instrText xml:space="preserve"> PAGEREF _Toc15898867 \h </w:instrText>
        </w:r>
        <w:r>
          <w:rPr>
            <w:noProof/>
            <w:webHidden/>
          </w:rPr>
        </w:r>
        <w:r>
          <w:rPr>
            <w:noProof/>
            <w:webHidden/>
          </w:rPr>
          <w:fldChar w:fldCharType="separate"/>
        </w:r>
        <w:r w:rsidR="00AC0FF4">
          <w:rPr>
            <w:noProof/>
            <w:webHidden/>
          </w:rPr>
          <w:t>116</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68" w:history="1">
        <w:r w:rsidRPr="000D2F28">
          <w:rPr>
            <w:rStyle w:val="Hyperlink"/>
            <w:lang w:eastAsia="en-AU"/>
          </w:rPr>
          <w:t>175</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_Toc15898868 \h </w:instrText>
        </w:r>
        <w:r>
          <w:rPr>
            <w:webHidden/>
          </w:rPr>
        </w:r>
        <w:r>
          <w:rPr>
            <w:webHidden/>
          </w:rPr>
          <w:fldChar w:fldCharType="separate"/>
        </w:r>
        <w:r w:rsidR="00AC0FF4">
          <w:rPr>
            <w:webHidden/>
          </w:rPr>
          <w:t>116</w:t>
        </w:r>
        <w:r>
          <w:rPr>
            <w:webHidden/>
          </w:rPr>
          <w:fldChar w:fldCharType="end"/>
        </w:r>
      </w:hyperlink>
    </w:p>
    <w:p w:rsidR="00FC7E00" w:rsidRPr="008E672C" w:rsidRDefault="00FC7E00">
      <w:pPr>
        <w:pStyle w:val="TOC3"/>
        <w:rPr>
          <w:rFonts w:ascii="Calibri" w:hAnsi="Calibri"/>
          <w:sz w:val="22"/>
          <w:szCs w:val="22"/>
          <w:lang w:eastAsia="en-AU"/>
        </w:rPr>
      </w:pPr>
      <w:hyperlink w:anchor="_Toc15898869" w:history="1">
        <w:r w:rsidRPr="000D2F28">
          <w:rPr>
            <w:rStyle w:val="Hyperlink"/>
            <w:lang w:eastAsia="en-AU"/>
          </w:rPr>
          <w:t>176</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_Toc15898869 \h </w:instrText>
        </w:r>
        <w:r>
          <w:rPr>
            <w:webHidden/>
          </w:rPr>
        </w:r>
        <w:r>
          <w:rPr>
            <w:webHidden/>
          </w:rPr>
          <w:fldChar w:fldCharType="separate"/>
        </w:r>
        <w:r w:rsidR="00AC0FF4">
          <w:rPr>
            <w:webHidden/>
          </w:rPr>
          <w:t>116</w:t>
        </w:r>
        <w:r>
          <w:rPr>
            <w:webHidden/>
          </w:rPr>
          <w:fldChar w:fldCharType="end"/>
        </w:r>
      </w:hyperlink>
    </w:p>
    <w:p w:rsidR="00FC7E00" w:rsidRPr="008E672C" w:rsidRDefault="00FC7E00">
      <w:pPr>
        <w:pStyle w:val="TOC3"/>
        <w:rPr>
          <w:rFonts w:ascii="Calibri" w:hAnsi="Calibri"/>
          <w:sz w:val="22"/>
          <w:szCs w:val="22"/>
          <w:lang w:eastAsia="en-AU"/>
        </w:rPr>
      </w:pPr>
      <w:hyperlink w:anchor="_Toc15898870" w:history="1">
        <w:r w:rsidRPr="000D2F28">
          <w:rPr>
            <w:rStyle w:val="Hyperlink"/>
            <w:lang w:eastAsia="en-AU"/>
          </w:rPr>
          <w:t>177</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_Toc15898870 \h </w:instrText>
        </w:r>
        <w:r>
          <w:rPr>
            <w:webHidden/>
          </w:rPr>
        </w:r>
        <w:r>
          <w:rPr>
            <w:webHidden/>
          </w:rPr>
          <w:fldChar w:fldCharType="separate"/>
        </w:r>
        <w:r w:rsidR="00AC0FF4">
          <w:rPr>
            <w:webHidden/>
          </w:rPr>
          <w:t>117</w:t>
        </w:r>
        <w:r>
          <w:rPr>
            <w:webHidden/>
          </w:rPr>
          <w:fldChar w:fldCharType="end"/>
        </w:r>
      </w:hyperlink>
    </w:p>
    <w:p w:rsidR="00FC7E00" w:rsidRPr="008E672C" w:rsidRDefault="00FC7E00">
      <w:pPr>
        <w:pStyle w:val="TOC3"/>
        <w:rPr>
          <w:rFonts w:ascii="Calibri" w:hAnsi="Calibri"/>
          <w:sz w:val="22"/>
          <w:szCs w:val="22"/>
          <w:lang w:eastAsia="en-AU"/>
        </w:rPr>
      </w:pPr>
      <w:hyperlink w:anchor="_Toc15898871" w:history="1">
        <w:r w:rsidRPr="000D2F28">
          <w:rPr>
            <w:rStyle w:val="Hyperlink"/>
            <w:lang w:eastAsia="en-AU"/>
          </w:rPr>
          <w:t>178</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_Toc15898871 \h </w:instrText>
        </w:r>
        <w:r>
          <w:rPr>
            <w:webHidden/>
          </w:rPr>
        </w:r>
        <w:r>
          <w:rPr>
            <w:webHidden/>
          </w:rPr>
          <w:fldChar w:fldCharType="separate"/>
        </w:r>
        <w:r w:rsidR="00AC0FF4">
          <w:rPr>
            <w:webHidden/>
          </w:rPr>
          <w:t>117</w:t>
        </w:r>
        <w:r>
          <w:rPr>
            <w:webHidden/>
          </w:rPr>
          <w:fldChar w:fldCharType="end"/>
        </w:r>
      </w:hyperlink>
    </w:p>
    <w:p w:rsidR="00FC7E00" w:rsidRPr="008E672C" w:rsidRDefault="00FC7E00">
      <w:pPr>
        <w:pStyle w:val="TOC3"/>
        <w:rPr>
          <w:rFonts w:ascii="Calibri" w:hAnsi="Calibri"/>
          <w:sz w:val="22"/>
          <w:szCs w:val="22"/>
          <w:lang w:eastAsia="en-AU"/>
        </w:rPr>
      </w:pPr>
      <w:hyperlink w:anchor="_Toc15898872" w:history="1">
        <w:r w:rsidRPr="000D2F28">
          <w:rPr>
            <w:rStyle w:val="Hyperlink"/>
            <w:lang w:eastAsia="en-AU"/>
          </w:rPr>
          <w:t>179</w:t>
        </w:r>
        <w:r w:rsidRPr="008E672C">
          <w:rPr>
            <w:rFonts w:ascii="Calibri" w:hAnsi="Calibri"/>
            <w:sz w:val="22"/>
            <w:szCs w:val="22"/>
            <w:lang w:eastAsia="en-AU"/>
          </w:rPr>
          <w:tab/>
        </w:r>
        <w:r w:rsidRPr="000D2F28">
          <w:rPr>
            <w:rStyle w:val="Hyperlink"/>
            <w:lang w:eastAsia="en-AU"/>
          </w:rPr>
          <w:t>Decommissioning, recycling and disposal</w:t>
        </w:r>
        <w:r>
          <w:rPr>
            <w:webHidden/>
          </w:rPr>
          <w:tab/>
        </w:r>
        <w:r>
          <w:rPr>
            <w:webHidden/>
          </w:rPr>
          <w:fldChar w:fldCharType="begin"/>
        </w:r>
        <w:r>
          <w:rPr>
            <w:webHidden/>
          </w:rPr>
          <w:instrText xml:space="preserve"> PAGEREF _Toc15898872 \h </w:instrText>
        </w:r>
        <w:r>
          <w:rPr>
            <w:webHidden/>
          </w:rPr>
        </w:r>
        <w:r>
          <w:rPr>
            <w:webHidden/>
          </w:rPr>
          <w:fldChar w:fldCharType="separate"/>
        </w:r>
        <w:r w:rsidR="00AC0FF4">
          <w:rPr>
            <w:webHidden/>
          </w:rPr>
          <w:t>119</w:t>
        </w:r>
        <w:r>
          <w:rPr>
            <w:webHidden/>
          </w:rPr>
          <w:fldChar w:fldCharType="end"/>
        </w:r>
      </w:hyperlink>
    </w:p>
    <w:p w:rsidR="00FC7E00" w:rsidRPr="008E672C" w:rsidRDefault="00FC7E00">
      <w:pPr>
        <w:pStyle w:val="TOC3"/>
        <w:rPr>
          <w:rFonts w:ascii="Calibri" w:hAnsi="Calibri"/>
          <w:sz w:val="22"/>
          <w:szCs w:val="22"/>
          <w:lang w:eastAsia="en-AU"/>
        </w:rPr>
      </w:pPr>
      <w:hyperlink w:anchor="_Toc15898873" w:history="1">
        <w:r w:rsidRPr="000D2F28">
          <w:rPr>
            <w:rStyle w:val="Hyperlink"/>
            <w:lang w:eastAsia="en-AU"/>
          </w:rPr>
          <w:t>180</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_Toc15898873 \h </w:instrText>
        </w:r>
        <w:r>
          <w:rPr>
            <w:webHidden/>
          </w:rPr>
        </w:r>
        <w:r>
          <w:rPr>
            <w:webHidden/>
          </w:rPr>
          <w:fldChar w:fldCharType="separate"/>
        </w:r>
        <w:r w:rsidR="00AC0FF4">
          <w:rPr>
            <w:webHidden/>
          </w:rPr>
          <w:t>120</w:t>
        </w:r>
        <w:r>
          <w:rPr>
            <w:webHidden/>
          </w:rPr>
          <w:fldChar w:fldCharType="end"/>
        </w:r>
      </w:hyperlink>
    </w:p>
    <w:p w:rsidR="00FC7E00" w:rsidRPr="008E672C" w:rsidRDefault="00FC7E00">
      <w:pPr>
        <w:pStyle w:val="TOC3"/>
        <w:rPr>
          <w:rFonts w:ascii="Calibri" w:hAnsi="Calibri"/>
          <w:sz w:val="22"/>
          <w:szCs w:val="22"/>
          <w:lang w:eastAsia="en-AU"/>
        </w:rPr>
      </w:pPr>
      <w:hyperlink w:anchor="_Toc15898874" w:history="1">
        <w:r w:rsidRPr="000D2F28">
          <w:rPr>
            <w:rStyle w:val="Hyperlink"/>
            <w:lang w:eastAsia="en-AU"/>
          </w:rPr>
          <w:t>181</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_Toc15898874 \h </w:instrText>
        </w:r>
        <w:r>
          <w:rPr>
            <w:webHidden/>
          </w:rPr>
        </w:r>
        <w:r>
          <w:rPr>
            <w:webHidden/>
          </w:rPr>
          <w:fldChar w:fldCharType="separate"/>
        </w:r>
        <w:r w:rsidR="00AC0FF4">
          <w:rPr>
            <w:webHidden/>
          </w:rPr>
          <w:t>120</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75" w:history="1">
        <w:r w:rsidRPr="000D2F28">
          <w:rPr>
            <w:rStyle w:val="Hyperlink"/>
            <w:noProof/>
          </w:rPr>
          <w:t>Part 26</w:t>
        </w:r>
        <w:r w:rsidRPr="008E672C">
          <w:rPr>
            <w:rFonts w:ascii="Calibri" w:hAnsi="Calibri" w:cs="Times New Roman"/>
            <w:noProof/>
            <w:sz w:val="22"/>
            <w:szCs w:val="22"/>
            <w:lang w:eastAsia="en-AU"/>
          </w:rPr>
          <w:tab/>
        </w:r>
        <w:r w:rsidRPr="000D2F28">
          <w:rPr>
            <w:rStyle w:val="Hyperlink"/>
            <w:noProof/>
          </w:rPr>
          <w:t>Activity 5.1 - Decommissioning and disposal of refrigerator or freezer</w:t>
        </w:r>
        <w:r>
          <w:rPr>
            <w:noProof/>
            <w:webHidden/>
          </w:rPr>
          <w:tab/>
        </w:r>
        <w:r>
          <w:rPr>
            <w:noProof/>
            <w:webHidden/>
          </w:rPr>
          <w:tab/>
        </w:r>
        <w:r>
          <w:rPr>
            <w:noProof/>
            <w:webHidden/>
          </w:rPr>
          <w:fldChar w:fldCharType="begin"/>
        </w:r>
        <w:r>
          <w:rPr>
            <w:noProof/>
            <w:webHidden/>
          </w:rPr>
          <w:instrText xml:space="preserve"> PAGEREF _Toc15898875 \h </w:instrText>
        </w:r>
        <w:r>
          <w:rPr>
            <w:noProof/>
            <w:webHidden/>
          </w:rPr>
        </w:r>
        <w:r>
          <w:rPr>
            <w:noProof/>
            <w:webHidden/>
          </w:rPr>
          <w:fldChar w:fldCharType="separate"/>
        </w:r>
        <w:r w:rsidR="00AC0FF4">
          <w:rPr>
            <w:noProof/>
            <w:webHidden/>
          </w:rPr>
          <w:t>124</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76" w:history="1">
        <w:r w:rsidRPr="000D2F28">
          <w:rPr>
            <w:rStyle w:val="Hyperlink"/>
            <w:lang w:eastAsia="en-AU"/>
          </w:rPr>
          <w:t>182</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_Toc15898876 \h </w:instrText>
        </w:r>
        <w:r>
          <w:rPr>
            <w:webHidden/>
          </w:rPr>
        </w:r>
        <w:r>
          <w:rPr>
            <w:webHidden/>
          </w:rPr>
          <w:fldChar w:fldCharType="separate"/>
        </w:r>
        <w:r w:rsidR="00AC0FF4">
          <w:rPr>
            <w:webHidden/>
          </w:rPr>
          <w:t>124</w:t>
        </w:r>
        <w:r>
          <w:rPr>
            <w:webHidden/>
          </w:rPr>
          <w:fldChar w:fldCharType="end"/>
        </w:r>
      </w:hyperlink>
    </w:p>
    <w:p w:rsidR="00FC7E00" w:rsidRPr="008E672C" w:rsidRDefault="00FC7E00">
      <w:pPr>
        <w:pStyle w:val="TOC3"/>
        <w:rPr>
          <w:rFonts w:ascii="Calibri" w:hAnsi="Calibri"/>
          <w:sz w:val="22"/>
          <w:szCs w:val="22"/>
          <w:lang w:eastAsia="en-AU"/>
        </w:rPr>
      </w:pPr>
      <w:hyperlink w:anchor="_Toc15898877" w:history="1">
        <w:r w:rsidRPr="000D2F28">
          <w:rPr>
            <w:rStyle w:val="Hyperlink"/>
            <w:lang w:eastAsia="en-AU"/>
          </w:rPr>
          <w:t>183</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_Toc15898877 \h </w:instrText>
        </w:r>
        <w:r>
          <w:rPr>
            <w:webHidden/>
          </w:rPr>
        </w:r>
        <w:r>
          <w:rPr>
            <w:webHidden/>
          </w:rPr>
          <w:fldChar w:fldCharType="separate"/>
        </w:r>
        <w:r w:rsidR="00AC0FF4">
          <w:rPr>
            <w:webHidden/>
          </w:rPr>
          <w:t>124</w:t>
        </w:r>
        <w:r>
          <w:rPr>
            <w:webHidden/>
          </w:rPr>
          <w:fldChar w:fldCharType="end"/>
        </w:r>
      </w:hyperlink>
    </w:p>
    <w:p w:rsidR="00FC7E00" w:rsidRPr="008E672C" w:rsidRDefault="00FC7E00">
      <w:pPr>
        <w:pStyle w:val="TOC3"/>
        <w:rPr>
          <w:rFonts w:ascii="Calibri" w:hAnsi="Calibri"/>
          <w:sz w:val="22"/>
          <w:szCs w:val="22"/>
          <w:lang w:eastAsia="en-AU"/>
        </w:rPr>
      </w:pPr>
      <w:hyperlink w:anchor="_Toc15898878" w:history="1">
        <w:r w:rsidRPr="000D2F28">
          <w:rPr>
            <w:rStyle w:val="Hyperlink"/>
            <w:lang w:eastAsia="en-AU"/>
          </w:rPr>
          <w:t>184</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_Toc15898878 \h </w:instrText>
        </w:r>
        <w:r>
          <w:rPr>
            <w:webHidden/>
          </w:rPr>
        </w:r>
        <w:r>
          <w:rPr>
            <w:webHidden/>
          </w:rPr>
          <w:fldChar w:fldCharType="separate"/>
        </w:r>
        <w:r w:rsidR="00AC0FF4">
          <w:rPr>
            <w:webHidden/>
          </w:rPr>
          <w:t>124</w:t>
        </w:r>
        <w:r>
          <w:rPr>
            <w:webHidden/>
          </w:rPr>
          <w:fldChar w:fldCharType="end"/>
        </w:r>
      </w:hyperlink>
    </w:p>
    <w:p w:rsidR="00FC7E00" w:rsidRPr="008E672C" w:rsidRDefault="00FC7E00">
      <w:pPr>
        <w:pStyle w:val="TOC3"/>
        <w:rPr>
          <w:rFonts w:ascii="Calibri" w:hAnsi="Calibri"/>
          <w:sz w:val="22"/>
          <w:szCs w:val="22"/>
          <w:lang w:eastAsia="en-AU"/>
        </w:rPr>
      </w:pPr>
      <w:hyperlink w:anchor="_Toc15898879" w:history="1">
        <w:r w:rsidRPr="000D2F28">
          <w:rPr>
            <w:rStyle w:val="Hyperlink"/>
            <w:lang w:eastAsia="en-AU"/>
          </w:rPr>
          <w:t>185</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_Toc15898879 \h </w:instrText>
        </w:r>
        <w:r>
          <w:rPr>
            <w:webHidden/>
          </w:rPr>
        </w:r>
        <w:r>
          <w:rPr>
            <w:webHidden/>
          </w:rPr>
          <w:fldChar w:fldCharType="separate"/>
        </w:r>
        <w:r w:rsidR="00AC0FF4">
          <w:rPr>
            <w:webHidden/>
          </w:rPr>
          <w:t>125</w:t>
        </w:r>
        <w:r>
          <w:rPr>
            <w:webHidden/>
          </w:rPr>
          <w:fldChar w:fldCharType="end"/>
        </w:r>
      </w:hyperlink>
    </w:p>
    <w:p w:rsidR="00FC7E00" w:rsidRPr="008E672C" w:rsidRDefault="00FC7E00">
      <w:pPr>
        <w:pStyle w:val="TOC3"/>
        <w:rPr>
          <w:rFonts w:ascii="Calibri" w:hAnsi="Calibri"/>
          <w:sz w:val="22"/>
          <w:szCs w:val="22"/>
          <w:lang w:eastAsia="en-AU"/>
        </w:rPr>
      </w:pPr>
      <w:hyperlink w:anchor="_Toc15898880" w:history="1">
        <w:r w:rsidRPr="000D2F28">
          <w:rPr>
            <w:rStyle w:val="Hyperlink"/>
            <w:lang w:eastAsia="en-AU"/>
          </w:rPr>
          <w:t>186</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_Toc15898880 \h </w:instrText>
        </w:r>
        <w:r>
          <w:rPr>
            <w:webHidden/>
          </w:rPr>
        </w:r>
        <w:r>
          <w:rPr>
            <w:webHidden/>
          </w:rPr>
          <w:fldChar w:fldCharType="separate"/>
        </w:r>
        <w:r w:rsidR="00AC0FF4">
          <w:rPr>
            <w:webHidden/>
          </w:rPr>
          <w:t>125</w:t>
        </w:r>
        <w:r>
          <w:rPr>
            <w:webHidden/>
          </w:rPr>
          <w:fldChar w:fldCharType="end"/>
        </w:r>
      </w:hyperlink>
    </w:p>
    <w:p w:rsidR="00FC7E00" w:rsidRPr="008E672C" w:rsidRDefault="00FC7E00">
      <w:pPr>
        <w:pStyle w:val="TOC3"/>
        <w:rPr>
          <w:rFonts w:ascii="Calibri" w:hAnsi="Calibri"/>
          <w:sz w:val="22"/>
          <w:szCs w:val="22"/>
          <w:lang w:eastAsia="en-AU"/>
        </w:rPr>
      </w:pPr>
      <w:hyperlink w:anchor="_Toc15898881" w:history="1">
        <w:r w:rsidRPr="000D2F28">
          <w:rPr>
            <w:rStyle w:val="Hyperlink"/>
            <w:lang w:eastAsia="en-AU"/>
          </w:rPr>
          <w:t>187</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_Toc15898881 \h </w:instrText>
        </w:r>
        <w:r>
          <w:rPr>
            <w:webHidden/>
          </w:rPr>
        </w:r>
        <w:r>
          <w:rPr>
            <w:webHidden/>
          </w:rPr>
          <w:fldChar w:fldCharType="separate"/>
        </w:r>
        <w:r w:rsidR="00AC0FF4">
          <w:rPr>
            <w:webHidden/>
          </w:rPr>
          <w:t>125</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82" w:history="1">
        <w:r w:rsidRPr="000D2F28">
          <w:rPr>
            <w:rStyle w:val="Hyperlink"/>
            <w:noProof/>
          </w:rPr>
          <w:t>Part 27</w:t>
        </w:r>
        <w:r w:rsidRPr="008E672C">
          <w:rPr>
            <w:rFonts w:ascii="Calibri" w:hAnsi="Calibri" w:cs="Times New Roman"/>
            <w:noProof/>
            <w:sz w:val="22"/>
            <w:szCs w:val="22"/>
            <w:lang w:eastAsia="en-AU"/>
          </w:rPr>
          <w:tab/>
        </w:r>
        <w:r w:rsidRPr="000D2F28">
          <w:rPr>
            <w:rStyle w:val="Hyperlink"/>
            <w:noProof/>
          </w:rPr>
          <w:t>Activity 5.2 - Purchase of high efficiency refrigerator or freezer</w:t>
        </w:r>
        <w:r>
          <w:rPr>
            <w:noProof/>
            <w:webHidden/>
          </w:rPr>
          <w:tab/>
        </w:r>
        <w:r>
          <w:rPr>
            <w:noProof/>
            <w:webHidden/>
          </w:rPr>
          <w:fldChar w:fldCharType="begin"/>
        </w:r>
        <w:r>
          <w:rPr>
            <w:noProof/>
            <w:webHidden/>
          </w:rPr>
          <w:instrText xml:space="preserve"> PAGEREF _Toc15898882 \h </w:instrText>
        </w:r>
        <w:r>
          <w:rPr>
            <w:noProof/>
            <w:webHidden/>
          </w:rPr>
        </w:r>
        <w:r>
          <w:rPr>
            <w:noProof/>
            <w:webHidden/>
          </w:rPr>
          <w:fldChar w:fldCharType="separate"/>
        </w:r>
        <w:r w:rsidR="00AC0FF4">
          <w:rPr>
            <w:noProof/>
            <w:webHidden/>
          </w:rPr>
          <w:t>126</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83" w:history="1">
        <w:r w:rsidRPr="000D2F28">
          <w:rPr>
            <w:rStyle w:val="Hyperlink"/>
            <w:lang w:eastAsia="en-AU"/>
          </w:rPr>
          <w:t>188</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_Toc15898883 \h </w:instrText>
        </w:r>
        <w:r>
          <w:rPr>
            <w:webHidden/>
          </w:rPr>
        </w:r>
        <w:r>
          <w:rPr>
            <w:webHidden/>
          </w:rPr>
          <w:fldChar w:fldCharType="separate"/>
        </w:r>
        <w:r w:rsidR="00AC0FF4">
          <w:rPr>
            <w:webHidden/>
          </w:rPr>
          <w:t>126</w:t>
        </w:r>
        <w:r>
          <w:rPr>
            <w:webHidden/>
          </w:rPr>
          <w:fldChar w:fldCharType="end"/>
        </w:r>
      </w:hyperlink>
    </w:p>
    <w:p w:rsidR="00FC7E00" w:rsidRPr="008E672C" w:rsidRDefault="00FC7E00">
      <w:pPr>
        <w:pStyle w:val="TOC3"/>
        <w:rPr>
          <w:rFonts w:ascii="Calibri" w:hAnsi="Calibri"/>
          <w:sz w:val="22"/>
          <w:szCs w:val="22"/>
          <w:lang w:eastAsia="en-AU"/>
        </w:rPr>
      </w:pPr>
      <w:hyperlink w:anchor="_Toc15898884" w:history="1">
        <w:r w:rsidRPr="000D2F28">
          <w:rPr>
            <w:rStyle w:val="Hyperlink"/>
            <w:lang w:eastAsia="en-AU"/>
          </w:rPr>
          <w:t>189</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_Toc15898884 \h </w:instrText>
        </w:r>
        <w:r>
          <w:rPr>
            <w:webHidden/>
          </w:rPr>
        </w:r>
        <w:r>
          <w:rPr>
            <w:webHidden/>
          </w:rPr>
          <w:fldChar w:fldCharType="separate"/>
        </w:r>
        <w:r w:rsidR="00AC0FF4">
          <w:rPr>
            <w:webHidden/>
          </w:rPr>
          <w:t>126</w:t>
        </w:r>
        <w:r>
          <w:rPr>
            <w:webHidden/>
          </w:rPr>
          <w:fldChar w:fldCharType="end"/>
        </w:r>
      </w:hyperlink>
    </w:p>
    <w:p w:rsidR="00FC7E00" w:rsidRPr="008E672C" w:rsidRDefault="00FC7E00">
      <w:pPr>
        <w:pStyle w:val="TOC3"/>
        <w:rPr>
          <w:rFonts w:ascii="Calibri" w:hAnsi="Calibri"/>
          <w:sz w:val="22"/>
          <w:szCs w:val="22"/>
          <w:lang w:eastAsia="en-AU"/>
        </w:rPr>
      </w:pPr>
      <w:hyperlink w:anchor="_Toc15898885" w:history="1">
        <w:r w:rsidRPr="000D2F28">
          <w:rPr>
            <w:rStyle w:val="Hyperlink"/>
            <w:lang w:eastAsia="en-AU"/>
          </w:rPr>
          <w:t>190</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_Toc15898885 \h </w:instrText>
        </w:r>
        <w:r>
          <w:rPr>
            <w:webHidden/>
          </w:rPr>
        </w:r>
        <w:r>
          <w:rPr>
            <w:webHidden/>
          </w:rPr>
          <w:fldChar w:fldCharType="separate"/>
        </w:r>
        <w:r w:rsidR="00AC0FF4">
          <w:rPr>
            <w:webHidden/>
          </w:rPr>
          <w:t>126</w:t>
        </w:r>
        <w:r>
          <w:rPr>
            <w:webHidden/>
          </w:rPr>
          <w:fldChar w:fldCharType="end"/>
        </w:r>
      </w:hyperlink>
    </w:p>
    <w:p w:rsidR="00FC7E00" w:rsidRPr="008E672C" w:rsidRDefault="00FC7E00">
      <w:pPr>
        <w:pStyle w:val="TOC3"/>
        <w:rPr>
          <w:rFonts w:ascii="Calibri" w:hAnsi="Calibri"/>
          <w:sz w:val="22"/>
          <w:szCs w:val="22"/>
          <w:lang w:eastAsia="en-AU"/>
        </w:rPr>
      </w:pPr>
      <w:hyperlink w:anchor="_Toc15898886" w:history="1">
        <w:r w:rsidRPr="000D2F28">
          <w:rPr>
            <w:rStyle w:val="Hyperlink"/>
            <w:lang w:eastAsia="en-AU"/>
          </w:rPr>
          <w:t>191</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_Toc15898886 \h </w:instrText>
        </w:r>
        <w:r>
          <w:rPr>
            <w:webHidden/>
          </w:rPr>
        </w:r>
        <w:r>
          <w:rPr>
            <w:webHidden/>
          </w:rPr>
          <w:fldChar w:fldCharType="separate"/>
        </w:r>
        <w:r w:rsidR="00AC0FF4">
          <w:rPr>
            <w:webHidden/>
          </w:rPr>
          <w:t>127</w:t>
        </w:r>
        <w:r>
          <w:rPr>
            <w:webHidden/>
          </w:rPr>
          <w:fldChar w:fldCharType="end"/>
        </w:r>
      </w:hyperlink>
    </w:p>
    <w:p w:rsidR="00FC7E00" w:rsidRPr="008E672C" w:rsidRDefault="00FC7E00">
      <w:pPr>
        <w:pStyle w:val="TOC3"/>
        <w:rPr>
          <w:rFonts w:ascii="Calibri" w:hAnsi="Calibri"/>
          <w:sz w:val="22"/>
          <w:szCs w:val="22"/>
          <w:lang w:eastAsia="en-AU"/>
        </w:rPr>
      </w:pPr>
      <w:hyperlink w:anchor="_Toc15898887" w:history="1">
        <w:r w:rsidRPr="000D2F28">
          <w:rPr>
            <w:rStyle w:val="Hyperlink"/>
            <w:lang w:eastAsia="en-AU"/>
          </w:rPr>
          <w:t>192</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_Toc15898887 \h </w:instrText>
        </w:r>
        <w:r>
          <w:rPr>
            <w:webHidden/>
          </w:rPr>
        </w:r>
        <w:r>
          <w:rPr>
            <w:webHidden/>
          </w:rPr>
          <w:fldChar w:fldCharType="separate"/>
        </w:r>
        <w:r w:rsidR="00AC0FF4">
          <w:rPr>
            <w:webHidden/>
          </w:rPr>
          <w:t>127</w:t>
        </w:r>
        <w:r>
          <w:rPr>
            <w:webHidden/>
          </w:rPr>
          <w:fldChar w:fldCharType="end"/>
        </w:r>
      </w:hyperlink>
    </w:p>
    <w:p w:rsidR="00FC7E00" w:rsidRPr="008E672C" w:rsidRDefault="00FC7E00">
      <w:pPr>
        <w:pStyle w:val="TOC3"/>
        <w:rPr>
          <w:rFonts w:ascii="Calibri" w:hAnsi="Calibri"/>
          <w:sz w:val="22"/>
          <w:szCs w:val="22"/>
          <w:lang w:eastAsia="en-AU"/>
        </w:rPr>
      </w:pPr>
      <w:hyperlink w:anchor="_Toc15898888" w:history="1">
        <w:r w:rsidRPr="000D2F28">
          <w:rPr>
            <w:rStyle w:val="Hyperlink"/>
            <w:lang w:eastAsia="en-AU"/>
          </w:rPr>
          <w:t>193</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_Toc15898888 \h </w:instrText>
        </w:r>
        <w:r>
          <w:rPr>
            <w:webHidden/>
          </w:rPr>
        </w:r>
        <w:r>
          <w:rPr>
            <w:webHidden/>
          </w:rPr>
          <w:fldChar w:fldCharType="separate"/>
        </w:r>
        <w:r w:rsidR="00AC0FF4">
          <w:rPr>
            <w:webHidden/>
          </w:rPr>
          <w:t>127</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89" w:history="1">
        <w:r w:rsidRPr="000D2F28">
          <w:rPr>
            <w:rStyle w:val="Hyperlink"/>
            <w:noProof/>
          </w:rPr>
          <w:t>Part 28</w:t>
        </w:r>
        <w:r w:rsidRPr="008E672C">
          <w:rPr>
            <w:rFonts w:ascii="Calibri" w:hAnsi="Calibri" w:cs="Times New Roman"/>
            <w:noProof/>
            <w:sz w:val="22"/>
            <w:szCs w:val="22"/>
            <w:lang w:eastAsia="en-AU"/>
          </w:rPr>
          <w:tab/>
        </w:r>
        <w:r w:rsidRPr="000D2F28">
          <w:rPr>
            <w:rStyle w:val="Hyperlink"/>
            <w:noProof/>
          </w:rPr>
          <w:t xml:space="preserve">Activity 5.3 - </w:t>
        </w:r>
        <w:r w:rsidRPr="000D2F28">
          <w:rPr>
            <w:rStyle w:val="Hyperlink"/>
            <w:noProof/>
            <w:lang w:eastAsia="en-AU"/>
          </w:rPr>
          <w:t>Purchase of high efficiency electric clothes dryer</w:t>
        </w:r>
        <w:r>
          <w:rPr>
            <w:noProof/>
            <w:webHidden/>
          </w:rPr>
          <w:tab/>
        </w:r>
        <w:r>
          <w:rPr>
            <w:noProof/>
            <w:webHidden/>
          </w:rPr>
          <w:fldChar w:fldCharType="begin"/>
        </w:r>
        <w:r>
          <w:rPr>
            <w:noProof/>
            <w:webHidden/>
          </w:rPr>
          <w:instrText xml:space="preserve"> PAGEREF _Toc15898889 \h </w:instrText>
        </w:r>
        <w:r>
          <w:rPr>
            <w:noProof/>
            <w:webHidden/>
          </w:rPr>
        </w:r>
        <w:r>
          <w:rPr>
            <w:noProof/>
            <w:webHidden/>
          </w:rPr>
          <w:fldChar w:fldCharType="separate"/>
        </w:r>
        <w:r w:rsidR="00AC0FF4">
          <w:rPr>
            <w:noProof/>
            <w:webHidden/>
          </w:rPr>
          <w:t>128</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90" w:history="1">
        <w:r w:rsidRPr="000D2F28">
          <w:rPr>
            <w:rStyle w:val="Hyperlink"/>
            <w:lang w:eastAsia="en-AU"/>
          </w:rPr>
          <w:t>194</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_Toc15898890 \h </w:instrText>
        </w:r>
        <w:r>
          <w:rPr>
            <w:webHidden/>
          </w:rPr>
        </w:r>
        <w:r>
          <w:rPr>
            <w:webHidden/>
          </w:rPr>
          <w:fldChar w:fldCharType="separate"/>
        </w:r>
        <w:r w:rsidR="00AC0FF4">
          <w:rPr>
            <w:webHidden/>
          </w:rPr>
          <w:t>128</w:t>
        </w:r>
        <w:r>
          <w:rPr>
            <w:webHidden/>
          </w:rPr>
          <w:fldChar w:fldCharType="end"/>
        </w:r>
      </w:hyperlink>
    </w:p>
    <w:p w:rsidR="00FC7E00" w:rsidRPr="008E672C" w:rsidRDefault="00FC7E00">
      <w:pPr>
        <w:pStyle w:val="TOC3"/>
        <w:rPr>
          <w:rFonts w:ascii="Calibri" w:hAnsi="Calibri"/>
          <w:sz w:val="22"/>
          <w:szCs w:val="22"/>
          <w:lang w:eastAsia="en-AU"/>
        </w:rPr>
      </w:pPr>
      <w:hyperlink w:anchor="_Toc15898891" w:history="1">
        <w:r w:rsidRPr="000D2F28">
          <w:rPr>
            <w:rStyle w:val="Hyperlink"/>
            <w:lang w:eastAsia="en-AU"/>
          </w:rPr>
          <w:t>195</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_Toc15898891 \h </w:instrText>
        </w:r>
        <w:r>
          <w:rPr>
            <w:webHidden/>
          </w:rPr>
        </w:r>
        <w:r>
          <w:rPr>
            <w:webHidden/>
          </w:rPr>
          <w:fldChar w:fldCharType="separate"/>
        </w:r>
        <w:r w:rsidR="00AC0FF4">
          <w:rPr>
            <w:webHidden/>
          </w:rPr>
          <w:t>128</w:t>
        </w:r>
        <w:r>
          <w:rPr>
            <w:webHidden/>
          </w:rPr>
          <w:fldChar w:fldCharType="end"/>
        </w:r>
      </w:hyperlink>
    </w:p>
    <w:p w:rsidR="00FC7E00" w:rsidRPr="008E672C" w:rsidRDefault="00FC7E00">
      <w:pPr>
        <w:pStyle w:val="TOC3"/>
        <w:rPr>
          <w:rFonts w:ascii="Calibri" w:hAnsi="Calibri"/>
          <w:sz w:val="22"/>
          <w:szCs w:val="22"/>
          <w:lang w:eastAsia="en-AU"/>
        </w:rPr>
      </w:pPr>
      <w:hyperlink w:anchor="_Toc15898892" w:history="1">
        <w:r w:rsidRPr="000D2F28">
          <w:rPr>
            <w:rStyle w:val="Hyperlink"/>
            <w:lang w:eastAsia="en-AU"/>
          </w:rPr>
          <w:t>196</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_Toc15898892 \h </w:instrText>
        </w:r>
        <w:r>
          <w:rPr>
            <w:webHidden/>
          </w:rPr>
        </w:r>
        <w:r>
          <w:rPr>
            <w:webHidden/>
          </w:rPr>
          <w:fldChar w:fldCharType="separate"/>
        </w:r>
        <w:r w:rsidR="00AC0FF4">
          <w:rPr>
            <w:webHidden/>
          </w:rPr>
          <w:t>128</w:t>
        </w:r>
        <w:r>
          <w:rPr>
            <w:webHidden/>
          </w:rPr>
          <w:fldChar w:fldCharType="end"/>
        </w:r>
      </w:hyperlink>
    </w:p>
    <w:p w:rsidR="00FC7E00" w:rsidRPr="008E672C" w:rsidRDefault="00FC7E00">
      <w:pPr>
        <w:pStyle w:val="TOC3"/>
        <w:rPr>
          <w:rFonts w:ascii="Calibri" w:hAnsi="Calibri"/>
          <w:sz w:val="22"/>
          <w:szCs w:val="22"/>
          <w:lang w:eastAsia="en-AU"/>
        </w:rPr>
      </w:pPr>
      <w:hyperlink w:anchor="_Toc15898893" w:history="1">
        <w:r w:rsidRPr="000D2F28">
          <w:rPr>
            <w:rStyle w:val="Hyperlink"/>
            <w:lang w:eastAsia="en-AU"/>
          </w:rPr>
          <w:t>197</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_Toc15898893 \h </w:instrText>
        </w:r>
        <w:r>
          <w:rPr>
            <w:webHidden/>
          </w:rPr>
        </w:r>
        <w:r>
          <w:rPr>
            <w:webHidden/>
          </w:rPr>
          <w:fldChar w:fldCharType="separate"/>
        </w:r>
        <w:r w:rsidR="00AC0FF4">
          <w:rPr>
            <w:webHidden/>
          </w:rPr>
          <w:t>129</w:t>
        </w:r>
        <w:r>
          <w:rPr>
            <w:webHidden/>
          </w:rPr>
          <w:fldChar w:fldCharType="end"/>
        </w:r>
      </w:hyperlink>
    </w:p>
    <w:p w:rsidR="00FC7E00" w:rsidRPr="008E672C" w:rsidRDefault="00FC7E00">
      <w:pPr>
        <w:pStyle w:val="TOC3"/>
        <w:rPr>
          <w:rFonts w:ascii="Calibri" w:hAnsi="Calibri"/>
          <w:sz w:val="22"/>
          <w:szCs w:val="22"/>
          <w:lang w:eastAsia="en-AU"/>
        </w:rPr>
      </w:pPr>
      <w:hyperlink w:anchor="_Toc15898894" w:history="1">
        <w:r w:rsidRPr="000D2F28">
          <w:rPr>
            <w:rStyle w:val="Hyperlink"/>
            <w:lang w:eastAsia="en-AU"/>
          </w:rPr>
          <w:t>198</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_Toc15898894 \h </w:instrText>
        </w:r>
        <w:r>
          <w:rPr>
            <w:webHidden/>
          </w:rPr>
        </w:r>
        <w:r>
          <w:rPr>
            <w:webHidden/>
          </w:rPr>
          <w:fldChar w:fldCharType="separate"/>
        </w:r>
        <w:r w:rsidR="00AC0FF4">
          <w:rPr>
            <w:webHidden/>
          </w:rPr>
          <w:t>129</w:t>
        </w:r>
        <w:r>
          <w:rPr>
            <w:webHidden/>
          </w:rPr>
          <w:fldChar w:fldCharType="end"/>
        </w:r>
      </w:hyperlink>
    </w:p>
    <w:p w:rsidR="00FC7E00" w:rsidRPr="008E672C" w:rsidRDefault="00FC7E00">
      <w:pPr>
        <w:pStyle w:val="TOC3"/>
        <w:rPr>
          <w:rFonts w:ascii="Calibri" w:hAnsi="Calibri"/>
          <w:sz w:val="22"/>
          <w:szCs w:val="22"/>
          <w:lang w:eastAsia="en-AU"/>
        </w:rPr>
      </w:pPr>
      <w:hyperlink w:anchor="_Toc15898895" w:history="1">
        <w:r w:rsidRPr="000D2F28">
          <w:rPr>
            <w:rStyle w:val="Hyperlink"/>
            <w:lang w:eastAsia="en-AU"/>
          </w:rPr>
          <w:t>199</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_Toc15898895 \h </w:instrText>
        </w:r>
        <w:r>
          <w:rPr>
            <w:webHidden/>
          </w:rPr>
        </w:r>
        <w:r>
          <w:rPr>
            <w:webHidden/>
          </w:rPr>
          <w:fldChar w:fldCharType="separate"/>
        </w:r>
        <w:r w:rsidR="00AC0FF4">
          <w:rPr>
            <w:webHidden/>
          </w:rPr>
          <w:t>129</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896" w:history="1">
        <w:r w:rsidRPr="000D2F28">
          <w:rPr>
            <w:rStyle w:val="Hyperlink"/>
            <w:noProof/>
          </w:rPr>
          <w:t>Part 29</w:t>
        </w:r>
        <w:r w:rsidRPr="008E672C">
          <w:rPr>
            <w:rFonts w:ascii="Calibri" w:hAnsi="Calibri" w:cs="Times New Roman"/>
            <w:noProof/>
            <w:sz w:val="22"/>
            <w:szCs w:val="22"/>
            <w:lang w:eastAsia="en-AU"/>
          </w:rPr>
          <w:tab/>
        </w:r>
        <w:r w:rsidRPr="000D2F28">
          <w:rPr>
            <w:rStyle w:val="Hyperlink"/>
            <w:noProof/>
          </w:rPr>
          <w:t xml:space="preserve">Activity 5.4 - </w:t>
        </w:r>
        <w:r w:rsidRPr="000D2F28">
          <w:rPr>
            <w:rStyle w:val="Hyperlink"/>
            <w:noProof/>
            <w:lang w:eastAsia="en-AU"/>
          </w:rPr>
          <w:t>Purchase of high efficiency television</w:t>
        </w:r>
        <w:r>
          <w:rPr>
            <w:noProof/>
            <w:webHidden/>
          </w:rPr>
          <w:tab/>
        </w:r>
        <w:r>
          <w:rPr>
            <w:noProof/>
            <w:webHidden/>
          </w:rPr>
          <w:fldChar w:fldCharType="begin"/>
        </w:r>
        <w:r>
          <w:rPr>
            <w:noProof/>
            <w:webHidden/>
          </w:rPr>
          <w:instrText xml:space="preserve"> PAGEREF _Toc15898896 \h </w:instrText>
        </w:r>
        <w:r>
          <w:rPr>
            <w:noProof/>
            <w:webHidden/>
          </w:rPr>
        </w:r>
        <w:r>
          <w:rPr>
            <w:noProof/>
            <w:webHidden/>
          </w:rPr>
          <w:fldChar w:fldCharType="separate"/>
        </w:r>
        <w:r w:rsidR="00AC0FF4">
          <w:rPr>
            <w:noProof/>
            <w:webHidden/>
          </w:rPr>
          <w:t>130</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897" w:history="1">
        <w:r w:rsidRPr="000D2F28">
          <w:rPr>
            <w:rStyle w:val="Hyperlink"/>
            <w:lang w:eastAsia="en-AU"/>
          </w:rPr>
          <w:t>200</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_Toc15898897 \h </w:instrText>
        </w:r>
        <w:r>
          <w:rPr>
            <w:webHidden/>
          </w:rPr>
        </w:r>
        <w:r>
          <w:rPr>
            <w:webHidden/>
          </w:rPr>
          <w:fldChar w:fldCharType="separate"/>
        </w:r>
        <w:r w:rsidR="00AC0FF4">
          <w:rPr>
            <w:webHidden/>
          </w:rPr>
          <w:t>130</w:t>
        </w:r>
        <w:r>
          <w:rPr>
            <w:webHidden/>
          </w:rPr>
          <w:fldChar w:fldCharType="end"/>
        </w:r>
      </w:hyperlink>
    </w:p>
    <w:p w:rsidR="00FC7E00" w:rsidRPr="008E672C" w:rsidRDefault="00FC7E00">
      <w:pPr>
        <w:pStyle w:val="TOC3"/>
        <w:rPr>
          <w:rFonts w:ascii="Calibri" w:hAnsi="Calibri"/>
          <w:sz w:val="22"/>
          <w:szCs w:val="22"/>
          <w:lang w:eastAsia="en-AU"/>
        </w:rPr>
      </w:pPr>
      <w:hyperlink w:anchor="_Toc15898898" w:history="1">
        <w:r w:rsidRPr="000D2F28">
          <w:rPr>
            <w:rStyle w:val="Hyperlink"/>
            <w:lang w:eastAsia="en-AU"/>
          </w:rPr>
          <w:t>201</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_Toc15898898 \h </w:instrText>
        </w:r>
        <w:r>
          <w:rPr>
            <w:webHidden/>
          </w:rPr>
        </w:r>
        <w:r>
          <w:rPr>
            <w:webHidden/>
          </w:rPr>
          <w:fldChar w:fldCharType="separate"/>
        </w:r>
        <w:r w:rsidR="00AC0FF4">
          <w:rPr>
            <w:webHidden/>
          </w:rPr>
          <w:t>130</w:t>
        </w:r>
        <w:r>
          <w:rPr>
            <w:webHidden/>
          </w:rPr>
          <w:fldChar w:fldCharType="end"/>
        </w:r>
      </w:hyperlink>
    </w:p>
    <w:p w:rsidR="00FC7E00" w:rsidRPr="008E672C" w:rsidRDefault="00FC7E00">
      <w:pPr>
        <w:pStyle w:val="TOC3"/>
        <w:rPr>
          <w:rFonts w:ascii="Calibri" w:hAnsi="Calibri"/>
          <w:sz w:val="22"/>
          <w:szCs w:val="22"/>
          <w:lang w:eastAsia="en-AU"/>
        </w:rPr>
      </w:pPr>
      <w:hyperlink w:anchor="_Toc15898899" w:history="1">
        <w:r w:rsidRPr="000D2F28">
          <w:rPr>
            <w:rStyle w:val="Hyperlink"/>
            <w:lang w:eastAsia="en-AU"/>
          </w:rPr>
          <w:t>202</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_Toc15898899 \h </w:instrText>
        </w:r>
        <w:r>
          <w:rPr>
            <w:webHidden/>
          </w:rPr>
        </w:r>
        <w:r>
          <w:rPr>
            <w:webHidden/>
          </w:rPr>
          <w:fldChar w:fldCharType="separate"/>
        </w:r>
        <w:r w:rsidR="00AC0FF4">
          <w:rPr>
            <w:webHidden/>
          </w:rPr>
          <w:t>130</w:t>
        </w:r>
        <w:r>
          <w:rPr>
            <w:webHidden/>
          </w:rPr>
          <w:fldChar w:fldCharType="end"/>
        </w:r>
      </w:hyperlink>
    </w:p>
    <w:p w:rsidR="00FC7E00" w:rsidRPr="008E672C" w:rsidRDefault="00FC7E00">
      <w:pPr>
        <w:pStyle w:val="TOC3"/>
        <w:rPr>
          <w:rFonts w:ascii="Calibri" w:hAnsi="Calibri"/>
          <w:sz w:val="22"/>
          <w:szCs w:val="22"/>
          <w:lang w:eastAsia="en-AU"/>
        </w:rPr>
      </w:pPr>
      <w:hyperlink w:anchor="_Toc15898900" w:history="1">
        <w:r w:rsidRPr="000D2F28">
          <w:rPr>
            <w:rStyle w:val="Hyperlink"/>
            <w:lang w:eastAsia="en-AU"/>
          </w:rPr>
          <w:t>203</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_Toc15898900 \h </w:instrText>
        </w:r>
        <w:r>
          <w:rPr>
            <w:webHidden/>
          </w:rPr>
        </w:r>
        <w:r>
          <w:rPr>
            <w:webHidden/>
          </w:rPr>
          <w:fldChar w:fldCharType="separate"/>
        </w:r>
        <w:r w:rsidR="00AC0FF4">
          <w:rPr>
            <w:webHidden/>
          </w:rPr>
          <w:t>131</w:t>
        </w:r>
        <w:r>
          <w:rPr>
            <w:webHidden/>
          </w:rPr>
          <w:fldChar w:fldCharType="end"/>
        </w:r>
      </w:hyperlink>
    </w:p>
    <w:p w:rsidR="00FC7E00" w:rsidRPr="008E672C" w:rsidRDefault="00FC7E00">
      <w:pPr>
        <w:pStyle w:val="TOC3"/>
        <w:rPr>
          <w:rFonts w:ascii="Calibri" w:hAnsi="Calibri"/>
          <w:sz w:val="22"/>
          <w:szCs w:val="22"/>
          <w:lang w:eastAsia="en-AU"/>
        </w:rPr>
      </w:pPr>
      <w:hyperlink w:anchor="_Toc15898901" w:history="1">
        <w:r w:rsidRPr="000D2F28">
          <w:rPr>
            <w:rStyle w:val="Hyperlink"/>
            <w:lang w:eastAsia="en-AU"/>
          </w:rPr>
          <w:t>204</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_Toc15898901 \h </w:instrText>
        </w:r>
        <w:r>
          <w:rPr>
            <w:webHidden/>
          </w:rPr>
        </w:r>
        <w:r>
          <w:rPr>
            <w:webHidden/>
          </w:rPr>
          <w:fldChar w:fldCharType="separate"/>
        </w:r>
        <w:r w:rsidR="00AC0FF4">
          <w:rPr>
            <w:webHidden/>
          </w:rPr>
          <w:t>131</w:t>
        </w:r>
        <w:r>
          <w:rPr>
            <w:webHidden/>
          </w:rPr>
          <w:fldChar w:fldCharType="end"/>
        </w:r>
      </w:hyperlink>
    </w:p>
    <w:p w:rsidR="00FC7E00" w:rsidRPr="008E672C" w:rsidRDefault="00FC7E00">
      <w:pPr>
        <w:pStyle w:val="TOC3"/>
        <w:rPr>
          <w:rFonts w:ascii="Calibri" w:hAnsi="Calibri"/>
          <w:sz w:val="22"/>
          <w:szCs w:val="22"/>
          <w:lang w:eastAsia="en-AU"/>
        </w:rPr>
      </w:pPr>
      <w:hyperlink w:anchor="_Toc15898902" w:history="1">
        <w:r w:rsidRPr="000D2F28">
          <w:rPr>
            <w:rStyle w:val="Hyperlink"/>
            <w:lang w:eastAsia="en-AU"/>
          </w:rPr>
          <w:t>205</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_Toc15898902 \h </w:instrText>
        </w:r>
        <w:r>
          <w:rPr>
            <w:webHidden/>
          </w:rPr>
        </w:r>
        <w:r>
          <w:rPr>
            <w:webHidden/>
          </w:rPr>
          <w:fldChar w:fldCharType="separate"/>
        </w:r>
        <w:r w:rsidR="00AC0FF4">
          <w:rPr>
            <w:webHidden/>
          </w:rPr>
          <w:t>131</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903" w:history="1">
        <w:r w:rsidRPr="000D2F28">
          <w:rPr>
            <w:rStyle w:val="Hyperlink"/>
            <w:noProof/>
          </w:rPr>
          <w:t>Part 30</w:t>
        </w:r>
        <w:r w:rsidRPr="008E672C">
          <w:rPr>
            <w:rFonts w:ascii="Calibri" w:hAnsi="Calibri" w:cs="Times New Roman"/>
            <w:noProof/>
            <w:sz w:val="22"/>
            <w:szCs w:val="22"/>
            <w:lang w:eastAsia="en-AU"/>
          </w:rPr>
          <w:tab/>
        </w:r>
        <w:r w:rsidRPr="000D2F28">
          <w:rPr>
            <w:rStyle w:val="Hyperlink"/>
            <w:noProof/>
          </w:rPr>
          <w:t xml:space="preserve">Activity 5.5 - </w:t>
        </w:r>
        <w:r w:rsidRPr="000D2F28">
          <w:rPr>
            <w:rStyle w:val="Hyperlink"/>
            <w:noProof/>
            <w:lang w:eastAsia="en-AU"/>
          </w:rPr>
          <w:t>Install a standby power controller (</w:t>
        </w:r>
        <w:r w:rsidRPr="000D2F28">
          <w:rPr>
            <w:rStyle w:val="Hyperlink"/>
            <w:i/>
            <w:noProof/>
            <w:lang w:eastAsia="en-AU"/>
          </w:rPr>
          <w:t>Revoked</w:t>
        </w:r>
        <w:r w:rsidRPr="000D2F28">
          <w:rPr>
            <w:rStyle w:val="Hyperlink"/>
            <w:noProof/>
            <w:lang w:eastAsia="en-AU"/>
          </w:rPr>
          <w:t>)</w:t>
        </w:r>
        <w:r>
          <w:rPr>
            <w:noProof/>
            <w:webHidden/>
          </w:rPr>
          <w:tab/>
        </w:r>
        <w:r>
          <w:rPr>
            <w:noProof/>
            <w:webHidden/>
          </w:rPr>
          <w:fldChar w:fldCharType="begin"/>
        </w:r>
        <w:r>
          <w:rPr>
            <w:noProof/>
            <w:webHidden/>
          </w:rPr>
          <w:instrText xml:space="preserve"> PAGEREF _Toc15898903 \h </w:instrText>
        </w:r>
        <w:r>
          <w:rPr>
            <w:noProof/>
            <w:webHidden/>
          </w:rPr>
        </w:r>
        <w:r>
          <w:rPr>
            <w:noProof/>
            <w:webHidden/>
          </w:rPr>
          <w:fldChar w:fldCharType="separate"/>
        </w:r>
        <w:r w:rsidR="00AC0FF4">
          <w:rPr>
            <w:noProof/>
            <w:webHidden/>
          </w:rPr>
          <w:t>132</w:t>
        </w:r>
        <w:r>
          <w:rPr>
            <w:noProof/>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904" w:history="1">
        <w:r w:rsidRPr="000D2F28">
          <w:rPr>
            <w:rStyle w:val="Hyperlink"/>
            <w:noProof/>
          </w:rPr>
          <w:t>Part 31</w:t>
        </w:r>
        <w:r w:rsidRPr="008E672C">
          <w:rPr>
            <w:rFonts w:ascii="Calibri" w:hAnsi="Calibri" w:cs="Times New Roman"/>
            <w:noProof/>
            <w:sz w:val="22"/>
            <w:szCs w:val="22"/>
            <w:lang w:eastAsia="en-AU"/>
          </w:rPr>
          <w:tab/>
        </w:r>
        <w:r w:rsidRPr="000D2F28">
          <w:rPr>
            <w:rStyle w:val="Hyperlink"/>
            <w:noProof/>
          </w:rPr>
          <w:t xml:space="preserve">Activity 5.6 - </w:t>
        </w:r>
        <w:r w:rsidRPr="000D2F28">
          <w:rPr>
            <w:rStyle w:val="Hyperlink"/>
            <w:noProof/>
            <w:lang w:eastAsia="en-AU"/>
          </w:rPr>
          <w:t>Install a high efficiency swimming pool pump</w:t>
        </w:r>
        <w:r>
          <w:rPr>
            <w:noProof/>
            <w:webHidden/>
          </w:rPr>
          <w:tab/>
        </w:r>
        <w:r>
          <w:rPr>
            <w:noProof/>
            <w:webHidden/>
          </w:rPr>
          <w:fldChar w:fldCharType="begin"/>
        </w:r>
        <w:r>
          <w:rPr>
            <w:noProof/>
            <w:webHidden/>
          </w:rPr>
          <w:instrText xml:space="preserve"> PAGEREF _Toc15898904 \h </w:instrText>
        </w:r>
        <w:r>
          <w:rPr>
            <w:noProof/>
            <w:webHidden/>
          </w:rPr>
        </w:r>
        <w:r>
          <w:rPr>
            <w:noProof/>
            <w:webHidden/>
          </w:rPr>
          <w:fldChar w:fldCharType="separate"/>
        </w:r>
        <w:r w:rsidR="00AC0FF4">
          <w:rPr>
            <w:noProof/>
            <w:webHidden/>
          </w:rPr>
          <w:t>133</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905" w:history="1">
        <w:r w:rsidRPr="000D2F28">
          <w:rPr>
            <w:rStyle w:val="Hyperlink"/>
            <w:lang w:eastAsia="en-AU"/>
          </w:rPr>
          <w:t>206</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_Toc15898905 \h </w:instrText>
        </w:r>
        <w:r>
          <w:rPr>
            <w:webHidden/>
          </w:rPr>
        </w:r>
        <w:r>
          <w:rPr>
            <w:webHidden/>
          </w:rPr>
          <w:fldChar w:fldCharType="separate"/>
        </w:r>
        <w:r w:rsidR="00AC0FF4">
          <w:rPr>
            <w:webHidden/>
          </w:rPr>
          <w:t>133</w:t>
        </w:r>
        <w:r>
          <w:rPr>
            <w:webHidden/>
          </w:rPr>
          <w:fldChar w:fldCharType="end"/>
        </w:r>
      </w:hyperlink>
    </w:p>
    <w:p w:rsidR="00FC7E00" w:rsidRPr="008E672C" w:rsidRDefault="00FC7E00">
      <w:pPr>
        <w:pStyle w:val="TOC3"/>
        <w:rPr>
          <w:rFonts w:ascii="Calibri" w:hAnsi="Calibri"/>
          <w:sz w:val="22"/>
          <w:szCs w:val="22"/>
          <w:lang w:eastAsia="en-AU"/>
        </w:rPr>
      </w:pPr>
      <w:hyperlink w:anchor="_Toc15898906" w:history="1">
        <w:r w:rsidRPr="000D2F28">
          <w:rPr>
            <w:rStyle w:val="Hyperlink"/>
            <w:lang w:eastAsia="en-AU"/>
          </w:rPr>
          <w:t>207</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_Toc15898906 \h </w:instrText>
        </w:r>
        <w:r>
          <w:rPr>
            <w:webHidden/>
          </w:rPr>
        </w:r>
        <w:r>
          <w:rPr>
            <w:webHidden/>
          </w:rPr>
          <w:fldChar w:fldCharType="separate"/>
        </w:r>
        <w:r w:rsidR="00AC0FF4">
          <w:rPr>
            <w:webHidden/>
          </w:rPr>
          <w:t>133</w:t>
        </w:r>
        <w:r>
          <w:rPr>
            <w:webHidden/>
          </w:rPr>
          <w:fldChar w:fldCharType="end"/>
        </w:r>
      </w:hyperlink>
    </w:p>
    <w:p w:rsidR="00FC7E00" w:rsidRPr="008E672C" w:rsidRDefault="00FC7E00">
      <w:pPr>
        <w:pStyle w:val="TOC3"/>
        <w:rPr>
          <w:rFonts w:ascii="Calibri" w:hAnsi="Calibri"/>
          <w:sz w:val="22"/>
          <w:szCs w:val="22"/>
          <w:lang w:eastAsia="en-AU"/>
        </w:rPr>
      </w:pPr>
      <w:hyperlink w:anchor="_Toc15898907" w:history="1">
        <w:r w:rsidRPr="000D2F28">
          <w:rPr>
            <w:rStyle w:val="Hyperlink"/>
            <w:lang w:eastAsia="en-AU"/>
          </w:rPr>
          <w:t>208</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_Toc15898907 \h </w:instrText>
        </w:r>
        <w:r>
          <w:rPr>
            <w:webHidden/>
          </w:rPr>
        </w:r>
        <w:r>
          <w:rPr>
            <w:webHidden/>
          </w:rPr>
          <w:fldChar w:fldCharType="separate"/>
        </w:r>
        <w:r w:rsidR="00AC0FF4">
          <w:rPr>
            <w:webHidden/>
          </w:rPr>
          <w:t>134</w:t>
        </w:r>
        <w:r>
          <w:rPr>
            <w:webHidden/>
          </w:rPr>
          <w:fldChar w:fldCharType="end"/>
        </w:r>
      </w:hyperlink>
    </w:p>
    <w:p w:rsidR="00FC7E00" w:rsidRPr="008E672C" w:rsidRDefault="00FC7E00">
      <w:pPr>
        <w:pStyle w:val="TOC3"/>
        <w:rPr>
          <w:rFonts w:ascii="Calibri" w:hAnsi="Calibri"/>
          <w:sz w:val="22"/>
          <w:szCs w:val="22"/>
          <w:lang w:eastAsia="en-AU"/>
        </w:rPr>
      </w:pPr>
      <w:hyperlink w:anchor="_Toc15898908" w:history="1">
        <w:r w:rsidRPr="000D2F28">
          <w:rPr>
            <w:rStyle w:val="Hyperlink"/>
            <w:lang w:eastAsia="en-AU"/>
          </w:rPr>
          <w:t>209</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_Toc15898908 \h </w:instrText>
        </w:r>
        <w:r>
          <w:rPr>
            <w:webHidden/>
          </w:rPr>
        </w:r>
        <w:r>
          <w:rPr>
            <w:webHidden/>
          </w:rPr>
          <w:fldChar w:fldCharType="separate"/>
        </w:r>
        <w:r w:rsidR="00AC0FF4">
          <w:rPr>
            <w:webHidden/>
          </w:rPr>
          <w:t>134</w:t>
        </w:r>
        <w:r>
          <w:rPr>
            <w:webHidden/>
          </w:rPr>
          <w:fldChar w:fldCharType="end"/>
        </w:r>
      </w:hyperlink>
    </w:p>
    <w:p w:rsidR="00FC7E00" w:rsidRPr="008E672C" w:rsidRDefault="00FC7E00">
      <w:pPr>
        <w:pStyle w:val="TOC3"/>
        <w:rPr>
          <w:rFonts w:ascii="Calibri" w:hAnsi="Calibri"/>
          <w:sz w:val="22"/>
          <w:szCs w:val="22"/>
          <w:lang w:eastAsia="en-AU"/>
        </w:rPr>
      </w:pPr>
      <w:hyperlink w:anchor="_Toc15898909" w:history="1">
        <w:r w:rsidRPr="000D2F28">
          <w:rPr>
            <w:rStyle w:val="Hyperlink"/>
            <w:lang w:eastAsia="en-AU"/>
          </w:rPr>
          <w:t>210</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_Toc15898909 \h </w:instrText>
        </w:r>
        <w:r>
          <w:rPr>
            <w:webHidden/>
          </w:rPr>
        </w:r>
        <w:r>
          <w:rPr>
            <w:webHidden/>
          </w:rPr>
          <w:fldChar w:fldCharType="separate"/>
        </w:r>
        <w:r w:rsidR="00AC0FF4">
          <w:rPr>
            <w:webHidden/>
          </w:rPr>
          <w:t>134</w:t>
        </w:r>
        <w:r>
          <w:rPr>
            <w:webHidden/>
          </w:rPr>
          <w:fldChar w:fldCharType="end"/>
        </w:r>
      </w:hyperlink>
    </w:p>
    <w:p w:rsidR="00FC7E00" w:rsidRPr="008E672C" w:rsidRDefault="00FC7E00">
      <w:pPr>
        <w:pStyle w:val="TOC3"/>
        <w:rPr>
          <w:rFonts w:ascii="Calibri" w:hAnsi="Calibri"/>
          <w:sz w:val="22"/>
          <w:szCs w:val="22"/>
          <w:lang w:eastAsia="en-AU"/>
        </w:rPr>
      </w:pPr>
      <w:hyperlink w:anchor="_Toc15898910" w:history="1">
        <w:r w:rsidRPr="000D2F28">
          <w:rPr>
            <w:rStyle w:val="Hyperlink"/>
            <w:lang w:eastAsia="en-AU"/>
          </w:rPr>
          <w:t>211</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_Toc15898910 \h </w:instrText>
        </w:r>
        <w:r>
          <w:rPr>
            <w:webHidden/>
          </w:rPr>
        </w:r>
        <w:r>
          <w:rPr>
            <w:webHidden/>
          </w:rPr>
          <w:fldChar w:fldCharType="separate"/>
        </w:r>
        <w:r w:rsidR="00AC0FF4">
          <w:rPr>
            <w:webHidden/>
          </w:rPr>
          <w:t>134</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911" w:history="1">
        <w:r w:rsidRPr="000D2F28">
          <w:rPr>
            <w:rStyle w:val="Hyperlink"/>
            <w:noProof/>
          </w:rPr>
          <w:t>Part 32</w:t>
        </w:r>
        <w:r w:rsidRPr="008E672C">
          <w:rPr>
            <w:rFonts w:ascii="Calibri" w:hAnsi="Calibri" w:cs="Times New Roman"/>
            <w:noProof/>
            <w:sz w:val="22"/>
            <w:szCs w:val="22"/>
            <w:lang w:eastAsia="en-AU"/>
          </w:rPr>
          <w:tab/>
        </w:r>
        <w:r w:rsidRPr="000D2F28">
          <w:rPr>
            <w:rStyle w:val="Hyperlink"/>
            <w:noProof/>
          </w:rPr>
          <w:t>Activity 5.7 - High Efficiency Refrigerated Display Cabinet Activities</w:t>
        </w:r>
        <w:r>
          <w:rPr>
            <w:noProof/>
            <w:webHidden/>
          </w:rPr>
          <w:tab/>
        </w:r>
        <w:r>
          <w:rPr>
            <w:noProof/>
            <w:webHidden/>
          </w:rPr>
          <w:fldChar w:fldCharType="begin"/>
        </w:r>
        <w:r>
          <w:rPr>
            <w:noProof/>
            <w:webHidden/>
          </w:rPr>
          <w:instrText xml:space="preserve"> PAGEREF _Toc15898911 \h </w:instrText>
        </w:r>
        <w:r>
          <w:rPr>
            <w:noProof/>
            <w:webHidden/>
          </w:rPr>
        </w:r>
        <w:r>
          <w:rPr>
            <w:noProof/>
            <w:webHidden/>
          </w:rPr>
          <w:fldChar w:fldCharType="separate"/>
        </w:r>
        <w:r w:rsidR="00AC0FF4">
          <w:rPr>
            <w:noProof/>
            <w:webHidden/>
          </w:rPr>
          <w:t>136</w:t>
        </w:r>
        <w:r>
          <w:rPr>
            <w:noProof/>
            <w:webHidden/>
          </w:rPr>
          <w:fldChar w:fldCharType="end"/>
        </w:r>
      </w:hyperlink>
    </w:p>
    <w:p w:rsidR="00FC7E00" w:rsidRPr="008E672C" w:rsidRDefault="00FC7E00">
      <w:pPr>
        <w:pStyle w:val="TOC3"/>
        <w:rPr>
          <w:rFonts w:ascii="Calibri" w:hAnsi="Calibri"/>
          <w:sz w:val="22"/>
          <w:szCs w:val="22"/>
          <w:lang w:eastAsia="en-AU"/>
        </w:rPr>
      </w:pPr>
      <w:hyperlink w:anchor="_Toc15898912" w:history="1">
        <w:r w:rsidRPr="000D2F28">
          <w:rPr>
            <w:rStyle w:val="Hyperlink"/>
            <w:lang w:eastAsia="en-AU"/>
          </w:rPr>
          <w:t>212</w:t>
        </w:r>
        <w:r w:rsidRPr="008E672C">
          <w:rPr>
            <w:rFonts w:ascii="Calibri" w:hAnsi="Calibri"/>
            <w:sz w:val="22"/>
            <w:szCs w:val="22"/>
            <w:lang w:eastAsia="en-AU"/>
          </w:rPr>
          <w:tab/>
        </w:r>
        <w:r w:rsidRPr="000D2F28">
          <w:rPr>
            <w:rStyle w:val="Hyperlink"/>
            <w:lang w:eastAsia="en-AU"/>
          </w:rPr>
          <w:t>Application of this Part</w:t>
        </w:r>
        <w:r>
          <w:rPr>
            <w:webHidden/>
          </w:rPr>
          <w:tab/>
        </w:r>
        <w:r>
          <w:rPr>
            <w:webHidden/>
          </w:rPr>
          <w:fldChar w:fldCharType="begin"/>
        </w:r>
        <w:r>
          <w:rPr>
            <w:webHidden/>
          </w:rPr>
          <w:instrText xml:space="preserve"> PAGEREF _Toc15898912 \h </w:instrText>
        </w:r>
        <w:r>
          <w:rPr>
            <w:webHidden/>
          </w:rPr>
        </w:r>
        <w:r>
          <w:rPr>
            <w:webHidden/>
          </w:rPr>
          <w:fldChar w:fldCharType="separate"/>
        </w:r>
        <w:r w:rsidR="00AC0FF4">
          <w:rPr>
            <w:webHidden/>
          </w:rPr>
          <w:t>136</w:t>
        </w:r>
        <w:r>
          <w:rPr>
            <w:webHidden/>
          </w:rPr>
          <w:fldChar w:fldCharType="end"/>
        </w:r>
      </w:hyperlink>
    </w:p>
    <w:p w:rsidR="00FC7E00" w:rsidRPr="008E672C" w:rsidRDefault="00FC7E00">
      <w:pPr>
        <w:pStyle w:val="TOC3"/>
        <w:rPr>
          <w:rFonts w:ascii="Calibri" w:hAnsi="Calibri"/>
          <w:sz w:val="22"/>
          <w:szCs w:val="22"/>
          <w:lang w:eastAsia="en-AU"/>
        </w:rPr>
      </w:pPr>
      <w:hyperlink w:anchor="_Toc15898913" w:history="1">
        <w:r w:rsidRPr="000D2F28">
          <w:rPr>
            <w:rStyle w:val="Hyperlink"/>
            <w:lang w:eastAsia="en-AU"/>
          </w:rPr>
          <w:t>213</w:t>
        </w:r>
        <w:r w:rsidRPr="008E672C">
          <w:rPr>
            <w:rFonts w:ascii="Calibri" w:hAnsi="Calibri"/>
            <w:sz w:val="22"/>
            <w:szCs w:val="22"/>
            <w:lang w:eastAsia="en-AU"/>
          </w:rPr>
          <w:tab/>
        </w:r>
        <w:r w:rsidRPr="000D2F28">
          <w:rPr>
            <w:rStyle w:val="Hyperlink"/>
            <w:lang w:eastAsia="en-AU"/>
          </w:rPr>
          <w:t>Competency requirements</w:t>
        </w:r>
        <w:r>
          <w:rPr>
            <w:webHidden/>
          </w:rPr>
          <w:tab/>
        </w:r>
        <w:r>
          <w:rPr>
            <w:webHidden/>
          </w:rPr>
          <w:fldChar w:fldCharType="begin"/>
        </w:r>
        <w:r>
          <w:rPr>
            <w:webHidden/>
          </w:rPr>
          <w:instrText xml:space="preserve"> PAGEREF _Toc15898913 \h </w:instrText>
        </w:r>
        <w:r>
          <w:rPr>
            <w:webHidden/>
          </w:rPr>
        </w:r>
        <w:r>
          <w:rPr>
            <w:webHidden/>
          </w:rPr>
          <w:fldChar w:fldCharType="separate"/>
        </w:r>
        <w:r w:rsidR="00AC0FF4">
          <w:rPr>
            <w:webHidden/>
          </w:rPr>
          <w:t>136</w:t>
        </w:r>
        <w:r>
          <w:rPr>
            <w:webHidden/>
          </w:rPr>
          <w:fldChar w:fldCharType="end"/>
        </w:r>
      </w:hyperlink>
    </w:p>
    <w:p w:rsidR="00FC7E00" w:rsidRPr="008E672C" w:rsidRDefault="00FC7E00">
      <w:pPr>
        <w:pStyle w:val="TOC3"/>
        <w:rPr>
          <w:rFonts w:ascii="Calibri" w:hAnsi="Calibri"/>
          <w:sz w:val="22"/>
          <w:szCs w:val="22"/>
          <w:lang w:eastAsia="en-AU"/>
        </w:rPr>
      </w:pPr>
      <w:hyperlink w:anchor="_Toc15898914" w:history="1">
        <w:r w:rsidRPr="000D2F28">
          <w:rPr>
            <w:rStyle w:val="Hyperlink"/>
            <w:lang w:eastAsia="en-AU"/>
          </w:rPr>
          <w:t>214</w:t>
        </w:r>
        <w:r w:rsidRPr="008E672C">
          <w:rPr>
            <w:rFonts w:ascii="Calibri" w:hAnsi="Calibri"/>
            <w:sz w:val="22"/>
            <w:szCs w:val="22"/>
            <w:lang w:eastAsia="en-AU"/>
          </w:rPr>
          <w:tab/>
        </w:r>
        <w:r w:rsidRPr="000D2F28">
          <w:rPr>
            <w:rStyle w:val="Hyperlink"/>
            <w:lang w:eastAsia="en-AU"/>
          </w:rPr>
          <w:t>Determining eligibility of premises</w:t>
        </w:r>
        <w:r>
          <w:rPr>
            <w:webHidden/>
          </w:rPr>
          <w:tab/>
        </w:r>
        <w:r>
          <w:rPr>
            <w:webHidden/>
          </w:rPr>
          <w:fldChar w:fldCharType="begin"/>
        </w:r>
        <w:r>
          <w:rPr>
            <w:webHidden/>
          </w:rPr>
          <w:instrText xml:space="preserve"> PAGEREF _Toc15898914 \h </w:instrText>
        </w:r>
        <w:r>
          <w:rPr>
            <w:webHidden/>
          </w:rPr>
        </w:r>
        <w:r>
          <w:rPr>
            <w:webHidden/>
          </w:rPr>
          <w:fldChar w:fldCharType="separate"/>
        </w:r>
        <w:r w:rsidR="00AC0FF4">
          <w:rPr>
            <w:webHidden/>
          </w:rPr>
          <w:t>137</w:t>
        </w:r>
        <w:r>
          <w:rPr>
            <w:webHidden/>
          </w:rPr>
          <w:fldChar w:fldCharType="end"/>
        </w:r>
      </w:hyperlink>
    </w:p>
    <w:p w:rsidR="00FC7E00" w:rsidRPr="008E672C" w:rsidRDefault="00FC7E00">
      <w:pPr>
        <w:pStyle w:val="TOC3"/>
        <w:rPr>
          <w:rFonts w:ascii="Calibri" w:hAnsi="Calibri"/>
          <w:sz w:val="22"/>
          <w:szCs w:val="22"/>
          <w:lang w:eastAsia="en-AU"/>
        </w:rPr>
      </w:pPr>
      <w:hyperlink w:anchor="_Toc15898915" w:history="1">
        <w:r w:rsidRPr="000D2F28">
          <w:rPr>
            <w:rStyle w:val="Hyperlink"/>
            <w:lang w:eastAsia="en-AU"/>
          </w:rPr>
          <w:t>215</w:t>
        </w:r>
        <w:r w:rsidRPr="008E672C">
          <w:rPr>
            <w:rFonts w:ascii="Calibri" w:hAnsi="Calibri"/>
            <w:sz w:val="22"/>
            <w:szCs w:val="22"/>
            <w:lang w:eastAsia="en-AU"/>
          </w:rPr>
          <w:tab/>
        </w:r>
        <w:r w:rsidRPr="000D2F28">
          <w:rPr>
            <w:rStyle w:val="Hyperlink"/>
            <w:lang w:eastAsia="en-AU"/>
          </w:rPr>
          <w:t>Minimum activity performance specifications</w:t>
        </w:r>
        <w:r>
          <w:rPr>
            <w:webHidden/>
          </w:rPr>
          <w:tab/>
        </w:r>
        <w:r>
          <w:rPr>
            <w:webHidden/>
          </w:rPr>
          <w:fldChar w:fldCharType="begin"/>
        </w:r>
        <w:r>
          <w:rPr>
            <w:webHidden/>
          </w:rPr>
          <w:instrText xml:space="preserve"> PAGEREF _Toc15898915 \h </w:instrText>
        </w:r>
        <w:r>
          <w:rPr>
            <w:webHidden/>
          </w:rPr>
        </w:r>
        <w:r>
          <w:rPr>
            <w:webHidden/>
          </w:rPr>
          <w:fldChar w:fldCharType="separate"/>
        </w:r>
        <w:r w:rsidR="00AC0FF4">
          <w:rPr>
            <w:webHidden/>
          </w:rPr>
          <w:t>137</w:t>
        </w:r>
        <w:r>
          <w:rPr>
            <w:webHidden/>
          </w:rPr>
          <w:fldChar w:fldCharType="end"/>
        </w:r>
      </w:hyperlink>
    </w:p>
    <w:p w:rsidR="00FC7E00" w:rsidRPr="008E672C" w:rsidRDefault="00FC7E00">
      <w:pPr>
        <w:pStyle w:val="TOC3"/>
        <w:rPr>
          <w:rFonts w:ascii="Calibri" w:hAnsi="Calibri"/>
          <w:sz w:val="22"/>
          <w:szCs w:val="22"/>
          <w:lang w:eastAsia="en-AU"/>
        </w:rPr>
      </w:pPr>
      <w:hyperlink w:anchor="_Toc15898916" w:history="1">
        <w:r w:rsidRPr="000D2F28">
          <w:rPr>
            <w:rStyle w:val="Hyperlink"/>
            <w:lang w:eastAsia="en-AU"/>
          </w:rPr>
          <w:t>216</w:t>
        </w:r>
        <w:r w:rsidRPr="008E672C">
          <w:rPr>
            <w:rFonts w:ascii="Calibri" w:hAnsi="Calibri"/>
            <w:sz w:val="22"/>
            <w:szCs w:val="22"/>
            <w:lang w:eastAsia="en-AU"/>
          </w:rPr>
          <w:tab/>
        </w:r>
        <w:r w:rsidRPr="000D2F28">
          <w:rPr>
            <w:rStyle w:val="Hyperlink"/>
            <w:lang w:eastAsia="en-AU"/>
          </w:rPr>
          <w:t>Calculation of abatement factor</w:t>
        </w:r>
        <w:r>
          <w:rPr>
            <w:webHidden/>
          </w:rPr>
          <w:tab/>
        </w:r>
        <w:r>
          <w:rPr>
            <w:webHidden/>
          </w:rPr>
          <w:fldChar w:fldCharType="begin"/>
        </w:r>
        <w:r>
          <w:rPr>
            <w:webHidden/>
          </w:rPr>
          <w:instrText xml:space="preserve"> PAGEREF _Toc15898916 \h </w:instrText>
        </w:r>
        <w:r>
          <w:rPr>
            <w:webHidden/>
          </w:rPr>
        </w:r>
        <w:r>
          <w:rPr>
            <w:webHidden/>
          </w:rPr>
          <w:fldChar w:fldCharType="separate"/>
        </w:r>
        <w:r w:rsidR="00AC0FF4">
          <w:rPr>
            <w:webHidden/>
          </w:rPr>
          <w:t>137</w:t>
        </w:r>
        <w:r>
          <w:rPr>
            <w:webHidden/>
          </w:rPr>
          <w:fldChar w:fldCharType="end"/>
        </w:r>
      </w:hyperlink>
    </w:p>
    <w:p w:rsidR="00FC7E00" w:rsidRPr="008E672C" w:rsidRDefault="00FC7E00">
      <w:pPr>
        <w:pStyle w:val="TOC3"/>
        <w:rPr>
          <w:rFonts w:ascii="Calibri" w:hAnsi="Calibri"/>
          <w:sz w:val="22"/>
          <w:szCs w:val="22"/>
          <w:lang w:eastAsia="en-AU"/>
        </w:rPr>
      </w:pPr>
      <w:hyperlink w:anchor="_Toc15898917" w:history="1">
        <w:r w:rsidRPr="000D2F28">
          <w:rPr>
            <w:rStyle w:val="Hyperlink"/>
            <w:lang w:eastAsia="en-AU"/>
          </w:rPr>
          <w:t>217</w:t>
        </w:r>
        <w:r w:rsidRPr="008E672C">
          <w:rPr>
            <w:rFonts w:ascii="Calibri" w:hAnsi="Calibri"/>
            <w:sz w:val="22"/>
            <w:szCs w:val="22"/>
            <w:lang w:eastAsia="en-AU"/>
          </w:rPr>
          <w:tab/>
        </w:r>
        <w:r w:rsidRPr="000D2F28">
          <w:rPr>
            <w:rStyle w:val="Hyperlink"/>
            <w:lang w:eastAsia="en-AU"/>
          </w:rPr>
          <w:t>Recording and reporting</w:t>
        </w:r>
        <w:r>
          <w:rPr>
            <w:webHidden/>
          </w:rPr>
          <w:tab/>
        </w:r>
        <w:r>
          <w:rPr>
            <w:webHidden/>
          </w:rPr>
          <w:fldChar w:fldCharType="begin"/>
        </w:r>
        <w:r>
          <w:rPr>
            <w:webHidden/>
          </w:rPr>
          <w:instrText xml:space="preserve"> PAGEREF _Toc15898917 \h </w:instrText>
        </w:r>
        <w:r>
          <w:rPr>
            <w:webHidden/>
          </w:rPr>
        </w:r>
        <w:r>
          <w:rPr>
            <w:webHidden/>
          </w:rPr>
          <w:fldChar w:fldCharType="separate"/>
        </w:r>
        <w:r w:rsidR="00AC0FF4">
          <w:rPr>
            <w:webHidden/>
          </w:rPr>
          <w:t>137</w:t>
        </w:r>
        <w:r>
          <w:rPr>
            <w:webHidden/>
          </w:rPr>
          <w:fldChar w:fldCharType="end"/>
        </w:r>
      </w:hyperlink>
    </w:p>
    <w:p w:rsidR="00FC7E00" w:rsidRPr="008E672C" w:rsidRDefault="00FC7E00" w:rsidP="00FC7E00">
      <w:pPr>
        <w:pStyle w:val="TOC1"/>
        <w:rPr>
          <w:rFonts w:ascii="Calibri" w:hAnsi="Calibri" w:cs="Times New Roman"/>
          <w:noProof/>
          <w:sz w:val="22"/>
          <w:szCs w:val="22"/>
          <w:lang w:eastAsia="en-AU"/>
        </w:rPr>
      </w:pPr>
      <w:hyperlink w:anchor="_Toc15898918" w:history="1">
        <w:r w:rsidRPr="000D2F28">
          <w:rPr>
            <w:rStyle w:val="Hyperlink"/>
            <w:noProof/>
          </w:rPr>
          <w:t>Dictionary</w:t>
        </w:r>
        <w:r>
          <w:rPr>
            <w:noProof/>
            <w:webHidden/>
          </w:rPr>
          <w:tab/>
        </w:r>
        <w:r>
          <w:rPr>
            <w:noProof/>
            <w:webHidden/>
          </w:rPr>
          <w:fldChar w:fldCharType="begin"/>
        </w:r>
        <w:r>
          <w:rPr>
            <w:noProof/>
            <w:webHidden/>
          </w:rPr>
          <w:instrText xml:space="preserve"> PAGEREF _Toc15898918 \h </w:instrText>
        </w:r>
        <w:r>
          <w:rPr>
            <w:noProof/>
            <w:webHidden/>
          </w:rPr>
        </w:r>
        <w:r>
          <w:rPr>
            <w:noProof/>
            <w:webHidden/>
          </w:rPr>
          <w:fldChar w:fldCharType="separate"/>
        </w:r>
        <w:r w:rsidR="00AC0FF4">
          <w:rPr>
            <w:noProof/>
            <w:webHidden/>
          </w:rPr>
          <w:t>139</w:t>
        </w:r>
        <w:r>
          <w:rPr>
            <w:noProof/>
            <w:webHidden/>
          </w:rPr>
          <w:fldChar w:fldCharType="end"/>
        </w:r>
      </w:hyperlink>
    </w:p>
    <w:p w:rsidR="00102CA7" w:rsidRDefault="006000C0" w:rsidP="000729AB">
      <w:r>
        <w:rPr>
          <w:rFonts w:ascii="Cambria" w:hAnsi="Cambria"/>
          <w:b/>
          <w:bCs/>
          <w:color w:val="365F91"/>
          <w:sz w:val="28"/>
          <w:szCs w:val="28"/>
          <w:lang w:val="en-US"/>
        </w:rPr>
        <w:fldChar w:fldCharType="end"/>
      </w:r>
    </w:p>
    <w:p w:rsidR="005F60C3" w:rsidRDefault="005A6836" w:rsidP="000729AB">
      <w:r w:rsidRPr="005A6836">
        <w:tab/>
      </w:r>
    </w:p>
    <w:p w:rsidR="00AF2712" w:rsidRDefault="00C9663E" w:rsidP="000729AB">
      <w:pPr>
        <w:pStyle w:val="Heading1"/>
      </w:pPr>
      <w:bookmarkStart w:id="4" w:name="_Toc343794050"/>
      <w:bookmarkStart w:id="5" w:name="_Toc353200259"/>
      <w:bookmarkStart w:id="6" w:name="_Toc364245243"/>
      <w:r>
        <w:br w:type="page"/>
      </w:r>
      <w:bookmarkStart w:id="7" w:name="_Toc15898669"/>
      <w:r w:rsidR="00D14208">
        <w:lastRenderedPageBreak/>
        <w:t>Part</w:t>
      </w:r>
      <w:r w:rsidR="00595811">
        <w:t xml:space="preserve"> 1</w:t>
      </w:r>
      <w:r w:rsidR="00D14208">
        <w:tab/>
      </w:r>
      <w:r w:rsidR="002E7677">
        <w:tab/>
      </w:r>
      <w:r w:rsidR="00D14208">
        <w:rPr>
          <w:lang w:eastAsia="en-AU"/>
        </w:rPr>
        <w:t>Preliminary</w:t>
      </w:r>
      <w:bookmarkEnd w:id="4"/>
      <w:bookmarkEnd w:id="5"/>
      <w:bookmarkEnd w:id="6"/>
      <w:bookmarkEnd w:id="7"/>
    </w:p>
    <w:p w:rsidR="00B346F1" w:rsidRPr="00B346F1" w:rsidRDefault="00B346F1" w:rsidP="000729AB">
      <w:pPr>
        <w:rPr>
          <w:lang w:eastAsia="en-AU"/>
        </w:rPr>
      </w:pPr>
    </w:p>
    <w:p w:rsidR="00AF2712" w:rsidRPr="007E1E80" w:rsidRDefault="00AF2712" w:rsidP="007E1E80">
      <w:pPr>
        <w:pStyle w:val="Heading3"/>
        <w:numPr>
          <w:ilvl w:val="0"/>
          <w:numId w:val="5"/>
        </w:numPr>
        <w:tabs>
          <w:tab w:val="clear" w:pos="1146"/>
          <w:tab w:val="num" w:pos="993"/>
        </w:tabs>
        <w:ind w:left="1145" w:hanging="1145"/>
        <w:rPr>
          <w:color w:val="auto"/>
          <w:lang w:eastAsia="en-AU"/>
        </w:rPr>
      </w:pPr>
      <w:bookmarkStart w:id="8" w:name="_Toc263344694"/>
      <w:bookmarkStart w:id="9" w:name="_Toc323917444"/>
      <w:bookmarkStart w:id="10" w:name="_Toc323917811"/>
      <w:bookmarkStart w:id="11" w:name="_Toc323917965"/>
      <w:bookmarkStart w:id="12" w:name="_Toc323918113"/>
      <w:bookmarkStart w:id="13" w:name="_Toc343794051"/>
      <w:bookmarkStart w:id="14" w:name="_Toc353200260"/>
      <w:bookmarkStart w:id="15" w:name="_Toc364245244"/>
      <w:bookmarkStart w:id="16" w:name="_Toc15898670"/>
      <w:r w:rsidRPr="007E1E80">
        <w:rPr>
          <w:color w:val="auto"/>
          <w:lang w:eastAsia="en-AU"/>
        </w:rPr>
        <w:t>Name of code</w:t>
      </w:r>
      <w:bookmarkEnd w:id="8"/>
      <w:bookmarkEnd w:id="9"/>
      <w:bookmarkEnd w:id="10"/>
      <w:bookmarkEnd w:id="11"/>
      <w:bookmarkEnd w:id="12"/>
      <w:bookmarkEnd w:id="13"/>
      <w:bookmarkEnd w:id="14"/>
      <w:bookmarkEnd w:id="15"/>
      <w:bookmarkEnd w:id="16"/>
    </w:p>
    <w:p w:rsidR="00AF2712" w:rsidRDefault="00AF2712" w:rsidP="000729AB">
      <w:pPr>
        <w:tabs>
          <w:tab w:val="num" w:pos="1134"/>
        </w:tabs>
        <w:ind w:left="1134"/>
        <w:rPr>
          <w:i/>
          <w:szCs w:val="24"/>
          <w:lang w:eastAsia="en-AU"/>
        </w:rPr>
      </w:pPr>
      <w:r>
        <w:rPr>
          <w:szCs w:val="24"/>
          <w:lang w:eastAsia="en-AU"/>
        </w:rPr>
        <w:t xml:space="preserve">This code is the </w:t>
      </w:r>
      <w:r w:rsidR="00576179">
        <w:rPr>
          <w:i/>
        </w:rPr>
        <w:t>Eligible Activities</w:t>
      </w:r>
      <w:r w:rsidR="009E5F71" w:rsidRPr="009E5F71">
        <w:rPr>
          <w:i/>
        </w:rPr>
        <w:t xml:space="preserve"> </w:t>
      </w:r>
      <w:r w:rsidR="005D6E62">
        <w:rPr>
          <w:i/>
        </w:rPr>
        <w:t>C</w:t>
      </w:r>
      <w:r w:rsidR="005A6836">
        <w:rPr>
          <w:i/>
        </w:rPr>
        <w:t xml:space="preserve">ode of </w:t>
      </w:r>
      <w:r w:rsidR="005D6E62">
        <w:rPr>
          <w:i/>
        </w:rPr>
        <w:t>P</w:t>
      </w:r>
      <w:r w:rsidR="005A6836">
        <w:rPr>
          <w:i/>
        </w:rPr>
        <w:t>ractice</w:t>
      </w:r>
      <w:r>
        <w:rPr>
          <w:i/>
          <w:szCs w:val="24"/>
          <w:lang w:eastAsia="en-AU"/>
        </w:rPr>
        <w:t>.</w:t>
      </w:r>
    </w:p>
    <w:p w:rsidR="00AF2712" w:rsidRDefault="00AF2712" w:rsidP="000729AB">
      <w:pPr>
        <w:tabs>
          <w:tab w:val="left" w:pos="1701"/>
        </w:tabs>
        <w:rPr>
          <w:sz w:val="20"/>
        </w:rPr>
      </w:pPr>
    </w:p>
    <w:p w:rsidR="001D69AC" w:rsidRPr="007E1E80" w:rsidRDefault="001D69AC" w:rsidP="007E1E80">
      <w:pPr>
        <w:pStyle w:val="Heading3"/>
        <w:numPr>
          <w:ilvl w:val="0"/>
          <w:numId w:val="5"/>
        </w:numPr>
        <w:tabs>
          <w:tab w:val="clear" w:pos="1146"/>
          <w:tab w:val="num" w:pos="993"/>
        </w:tabs>
        <w:ind w:left="1145" w:hanging="1145"/>
        <w:rPr>
          <w:color w:val="auto"/>
          <w:lang w:eastAsia="en-AU"/>
        </w:rPr>
      </w:pPr>
      <w:bookmarkStart w:id="17" w:name="_Toc272151770"/>
      <w:bookmarkStart w:id="18" w:name="_Toc323917445"/>
      <w:bookmarkStart w:id="19" w:name="_Toc323917812"/>
      <w:bookmarkStart w:id="20" w:name="_Toc323917966"/>
      <w:bookmarkStart w:id="21" w:name="_Toc323918114"/>
      <w:bookmarkStart w:id="22" w:name="_Toc343794052"/>
      <w:bookmarkStart w:id="23" w:name="_Toc353200261"/>
      <w:bookmarkStart w:id="24" w:name="_Toc364245245"/>
      <w:bookmarkStart w:id="25" w:name="_Toc263344696"/>
      <w:bookmarkStart w:id="26" w:name="_Toc15898671"/>
      <w:r w:rsidRPr="007E1E80">
        <w:rPr>
          <w:color w:val="auto"/>
          <w:lang w:eastAsia="en-AU"/>
        </w:rPr>
        <w:t>Dictionary</w:t>
      </w:r>
      <w:bookmarkEnd w:id="17"/>
      <w:bookmarkEnd w:id="18"/>
      <w:bookmarkEnd w:id="19"/>
      <w:bookmarkEnd w:id="20"/>
      <w:bookmarkEnd w:id="21"/>
      <w:bookmarkEnd w:id="22"/>
      <w:bookmarkEnd w:id="23"/>
      <w:bookmarkEnd w:id="24"/>
      <w:bookmarkEnd w:id="26"/>
    </w:p>
    <w:p w:rsidR="001D69AC" w:rsidRDefault="001D69AC" w:rsidP="000729AB">
      <w:pPr>
        <w:pStyle w:val="Amainreturn"/>
        <w:ind w:left="1134"/>
        <w:jc w:val="left"/>
      </w:pPr>
      <w:r>
        <w:t>The dictionary at the end of this code is part of this code.</w:t>
      </w:r>
    </w:p>
    <w:p w:rsidR="00B346F1" w:rsidRPr="00761711" w:rsidRDefault="00B346F1" w:rsidP="000729AB">
      <w:pPr>
        <w:ind w:left="1134"/>
        <w:jc w:val="both"/>
        <w:rPr>
          <w:szCs w:val="24"/>
          <w:lang w:eastAsia="en-AU"/>
        </w:rPr>
      </w:pPr>
    </w:p>
    <w:p w:rsidR="001D69AC" w:rsidRDefault="001D69AC" w:rsidP="000729AB">
      <w:pPr>
        <w:pStyle w:val="aNote"/>
        <w:ind w:left="1843" w:hanging="743"/>
        <w:jc w:val="left"/>
        <w:rPr>
          <w:color w:val="000000"/>
        </w:rPr>
      </w:pPr>
      <w:r>
        <w:rPr>
          <w:i/>
          <w:iCs/>
          <w:color w:val="000000"/>
        </w:rPr>
        <w:t>Note 1</w:t>
      </w:r>
      <w:r w:rsidR="00B346F1">
        <w:rPr>
          <w:i/>
          <w:iCs/>
          <w:color w:val="000000"/>
        </w:rPr>
        <w:tab/>
      </w:r>
      <w:r>
        <w:rPr>
          <w:color w:val="000000"/>
        </w:rPr>
        <w:t>The dictionary at the end of this code defines certain terms used in this Code and may include references (</w:t>
      </w:r>
      <w:r>
        <w:rPr>
          <w:b/>
          <w:bCs/>
          <w:i/>
          <w:iCs/>
          <w:color w:val="000000"/>
        </w:rPr>
        <w:t>signpost definitions</w:t>
      </w:r>
      <w:r>
        <w:rPr>
          <w:color w:val="000000"/>
        </w:rPr>
        <w:t>) to other terms defined elsewhere in this Code.</w:t>
      </w:r>
    </w:p>
    <w:p w:rsidR="00B346F1" w:rsidRPr="00761711" w:rsidRDefault="00B346F1" w:rsidP="000729AB">
      <w:pPr>
        <w:pStyle w:val="aNote"/>
        <w:ind w:left="1843" w:hanging="743"/>
        <w:jc w:val="left"/>
        <w:rPr>
          <w:color w:val="000000"/>
        </w:rPr>
      </w:pPr>
    </w:p>
    <w:p w:rsidR="001D69AC" w:rsidRDefault="001D69AC" w:rsidP="000729AB">
      <w:pPr>
        <w:pStyle w:val="aNote"/>
        <w:ind w:left="1843" w:hanging="743"/>
        <w:jc w:val="left"/>
        <w:rPr>
          <w:color w:val="000000"/>
        </w:rPr>
      </w:pPr>
      <w:r>
        <w:rPr>
          <w:i/>
          <w:iCs/>
          <w:color w:val="000000"/>
        </w:rPr>
        <w:t>Note 2</w:t>
      </w:r>
      <w:r>
        <w:rPr>
          <w:color w:val="000000"/>
        </w:rPr>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761711" w:rsidRDefault="001D69AC" w:rsidP="000729AB">
      <w:pPr>
        <w:pStyle w:val="aNote"/>
        <w:ind w:left="1843" w:hanging="743"/>
        <w:jc w:val="left"/>
        <w:rPr>
          <w:color w:val="000000"/>
        </w:rPr>
      </w:pPr>
    </w:p>
    <w:p w:rsidR="001D69AC" w:rsidRDefault="001D69AC" w:rsidP="000729AB">
      <w:pPr>
        <w:tabs>
          <w:tab w:val="left" w:pos="1843"/>
        </w:tabs>
        <w:ind w:left="1134"/>
        <w:rPr>
          <w:sz w:val="20"/>
        </w:rPr>
      </w:pPr>
      <w:r>
        <w:rPr>
          <w:i/>
          <w:sz w:val="20"/>
        </w:rPr>
        <w:t>Note 3</w:t>
      </w:r>
      <w:r>
        <w:rPr>
          <w:sz w:val="20"/>
        </w:rPr>
        <w:tab/>
        <w:t>See the Legislation Act, s 127 (1), (4) and (5) for the legal status of notes.</w:t>
      </w:r>
    </w:p>
    <w:p w:rsidR="005F60C3" w:rsidRPr="00761711" w:rsidRDefault="005F60C3" w:rsidP="000729AB">
      <w:pPr>
        <w:ind w:left="1134"/>
        <w:jc w:val="both"/>
        <w:rPr>
          <w:szCs w:val="24"/>
          <w:lang w:eastAsia="en-AU"/>
        </w:rPr>
      </w:pPr>
    </w:p>
    <w:p w:rsidR="00AF2712" w:rsidRPr="007E1E80" w:rsidRDefault="00AF2712" w:rsidP="007E1E80">
      <w:pPr>
        <w:pStyle w:val="Heading3"/>
        <w:numPr>
          <w:ilvl w:val="0"/>
          <w:numId w:val="5"/>
        </w:numPr>
        <w:tabs>
          <w:tab w:val="clear" w:pos="1146"/>
          <w:tab w:val="num" w:pos="993"/>
        </w:tabs>
        <w:ind w:left="1145" w:hanging="1145"/>
        <w:rPr>
          <w:color w:val="auto"/>
          <w:lang w:eastAsia="en-AU"/>
        </w:rPr>
      </w:pPr>
      <w:bookmarkStart w:id="27" w:name="_Toc323917446"/>
      <w:bookmarkStart w:id="28" w:name="_Toc323917813"/>
      <w:bookmarkStart w:id="29" w:name="_Toc323917967"/>
      <w:bookmarkStart w:id="30" w:name="_Toc323918115"/>
      <w:bookmarkStart w:id="31" w:name="_Toc343794053"/>
      <w:bookmarkStart w:id="32" w:name="_Toc353200262"/>
      <w:bookmarkStart w:id="33" w:name="_Toc364245246"/>
      <w:bookmarkStart w:id="34" w:name="_Toc15898672"/>
      <w:r w:rsidRPr="007E1E80">
        <w:rPr>
          <w:color w:val="auto"/>
          <w:lang w:eastAsia="en-AU"/>
        </w:rPr>
        <w:t>Offences and other consequences of contravening this code</w:t>
      </w:r>
      <w:bookmarkEnd w:id="25"/>
      <w:bookmarkEnd w:id="27"/>
      <w:bookmarkEnd w:id="28"/>
      <w:bookmarkEnd w:id="29"/>
      <w:bookmarkEnd w:id="30"/>
      <w:bookmarkEnd w:id="31"/>
      <w:bookmarkEnd w:id="32"/>
      <w:bookmarkEnd w:id="33"/>
      <w:bookmarkEnd w:id="34"/>
    </w:p>
    <w:p w:rsidR="001D69AC" w:rsidRDefault="00AF2712" w:rsidP="000729AB">
      <w:pPr>
        <w:ind w:left="1134"/>
        <w:rPr>
          <w:szCs w:val="24"/>
          <w:lang w:eastAsia="en-AU"/>
        </w:rPr>
      </w:pPr>
      <w:r>
        <w:rPr>
          <w:szCs w:val="24"/>
          <w:lang w:eastAsia="en-AU"/>
        </w:rPr>
        <w:t xml:space="preserve">The </w:t>
      </w:r>
      <w:r w:rsidR="009E5F71">
        <w:rPr>
          <w:i/>
          <w:szCs w:val="24"/>
          <w:lang w:eastAsia="en-AU"/>
        </w:rPr>
        <w:t>Energy Efficiency (Cost of Living) Improvement Act 2012</w:t>
      </w:r>
      <w:r>
        <w:rPr>
          <w:i/>
          <w:szCs w:val="24"/>
          <w:lang w:eastAsia="en-AU"/>
        </w:rPr>
        <w:t xml:space="preserve"> </w:t>
      </w:r>
      <w:r>
        <w:rPr>
          <w:szCs w:val="24"/>
          <w:lang w:eastAsia="en-AU"/>
        </w:rPr>
        <w:t>provide</w:t>
      </w:r>
      <w:r w:rsidR="007B08FA">
        <w:rPr>
          <w:szCs w:val="24"/>
          <w:lang w:eastAsia="en-AU"/>
        </w:rPr>
        <w:t>s</w:t>
      </w:r>
      <w:r>
        <w:rPr>
          <w:szCs w:val="24"/>
          <w:lang w:eastAsia="en-AU"/>
        </w:rPr>
        <w:t xml:space="preserve"> offence and other enforcement mechanisms that can result from a contravention of this code.</w:t>
      </w:r>
      <w:r w:rsidR="00105033">
        <w:rPr>
          <w:szCs w:val="24"/>
          <w:lang w:eastAsia="en-AU"/>
        </w:rPr>
        <w:t xml:space="preserve"> </w:t>
      </w:r>
    </w:p>
    <w:p w:rsidR="001D69AC" w:rsidRDefault="001D69AC" w:rsidP="000729AB">
      <w:pPr>
        <w:ind w:left="1134"/>
        <w:jc w:val="both"/>
        <w:rPr>
          <w:szCs w:val="24"/>
          <w:lang w:eastAsia="en-AU"/>
        </w:rPr>
      </w:pPr>
    </w:p>
    <w:p w:rsidR="00AF2712" w:rsidRDefault="001D69AC" w:rsidP="000729AB">
      <w:pPr>
        <w:ind w:left="1134"/>
        <w:rPr>
          <w:szCs w:val="24"/>
          <w:lang w:eastAsia="en-AU"/>
        </w:rPr>
      </w:pPr>
      <w:r>
        <w:rPr>
          <w:szCs w:val="24"/>
          <w:lang w:eastAsia="en-AU"/>
        </w:rPr>
        <w:t>Offences, other enforcement mechanisms</w:t>
      </w:r>
      <w:r w:rsidR="00CF57DA">
        <w:rPr>
          <w:szCs w:val="24"/>
          <w:lang w:eastAsia="en-AU"/>
        </w:rPr>
        <w:t xml:space="preserve"> and criminal and </w:t>
      </w:r>
      <w:r>
        <w:rPr>
          <w:szCs w:val="24"/>
          <w:lang w:eastAsia="en-AU"/>
        </w:rPr>
        <w:t xml:space="preserve">civil penalties </w:t>
      </w:r>
      <w:r w:rsidR="00127693">
        <w:rPr>
          <w:szCs w:val="24"/>
          <w:lang w:eastAsia="en-AU"/>
        </w:rPr>
        <w:t xml:space="preserve">may </w:t>
      </w:r>
      <w:r>
        <w:rPr>
          <w:szCs w:val="24"/>
          <w:lang w:eastAsia="en-AU"/>
        </w:rPr>
        <w:t xml:space="preserve">apply under </w:t>
      </w:r>
      <w:r w:rsidR="00EF21D5">
        <w:rPr>
          <w:szCs w:val="24"/>
          <w:lang w:eastAsia="en-AU"/>
        </w:rPr>
        <w:t xml:space="preserve">other relevant legislation to the </w:t>
      </w:r>
      <w:r w:rsidR="002B790B">
        <w:rPr>
          <w:szCs w:val="24"/>
          <w:lang w:eastAsia="en-AU"/>
        </w:rPr>
        <w:t>undertaking of eligible activities</w:t>
      </w:r>
      <w:r w:rsidR="00CF57DA">
        <w:rPr>
          <w:szCs w:val="24"/>
          <w:lang w:eastAsia="en-AU"/>
        </w:rPr>
        <w:t xml:space="preserve">, such as </w:t>
      </w:r>
      <w:r w:rsidR="004701A2">
        <w:rPr>
          <w:szCs w:val="24"/>
          <w:lang w:eastAsia="en-AU"/>
        </w:rPr>
        <w:t xml:space="preserve">for </w:t>
      </w:r>
      <w:r w:rsidR="00FE2CDC">
        <w:rPr>
          <w:szCs w:val="24"/>
          <w:lang w:eastAsia="en-AU"/>
        </w:rPr>
        <w:t xml:space="preserve">fair trading or </w:t>
      </w:r>
      <w:r w:rsidR="00EC77CC">
        <w:rPr>
          <w:szCs w:val="24"/>
          <w:lang w:eastAsia="en-AU"/>
        </w:rPr>
        <w:t>competition and consumer law</w:t>
      </w:r>
      <w:r w:rsidR="00FE2CDC">
        <w:rPr>
          <w:szCs w:val="24"/>
          <w:lang w:eastAsia="en-AU"/>
        </w:rPr>
        <w:t xml:space="preserve">, </w:t>
      </w:r>
      <w:r w:rsidR="002B790B">
        <w:rPr>
          <w:szCs w:val="24"/>
          <w:lang w:eastAsia="en-AU"/>
        </w:rPr>
        <w:t xml:space="preserve">contractual matters, environment protection, work health and safety </w:t>
      </w:r>
      <w:r w:rsidR="00FE2CDC">
        <w:rPr>
          <w:szCs w:val="24"/>
          <w:lang w:eastAsia="en-AU"/>
        </w:rPr>
        <w:t>or the</w:t>
      </w:r>
      <w:r w:rsidR="00CF57DA">
        <w:rPr>
          <w:szCs w:val="24"/>
          <w:lang w:eastAsia="en-AU"/>
        </w:rPr>
        <w:t xml:space="preserve"> </w:t>
      </w:r>
      <w:r w:rsidR="002B790B">
        <w:rPr>
          <w:szCs w:val="24"/>
          <w:lang w:eastAsia="en-AU"/>
        </w:rPr>
        <w:t>carrying out</w:t>
      </w:r>
      <w:r w:rsidR="00CF57DA">
        <w:rPr>
          <w:szCs w:val="24"/>
          <w:lang w:eastAsia="en-AU"/>
        </w:rPr>
        <w:t xml:space="preserve"> of </w:t>
      </w:r>
      <w:r w:rsidR="00FE2CDC">
        <w:rPr>
          <w:szCs w:val="24"/>
          <w:lang w:eastAsia="en-AU"/>
        </w:rPr>
        <w:t>regulated</w:t>
      </w:r>
      <w:r w:rsidR="00CF57DA">
        <w:rPr>
          <w:szCs w:val="24"/>
          <w:lang w:eastAsia="en-AU"/>
        </w:rPr>
        <w:t xml:space="preserve"> </w:t>
      </w:r>
      <w:r w:rsidR="002B790B">
        <w:rPr>
          <w:szCs w:val="24"/>
          <w:lang w:eastAsia="en-AU"/>
        </w:rPr>
        <w:t>work</w:t>
      </w:r>
      <w:r w:rsidR="00CF57DA">
        <w:rPr>
          <w:szCs w:val="24"/>
          <w:lang w:eastAsia="en-AU"/>
        </w:rPr>
        <w:t xml:space="preserve"> </w:t>
      </w:r>
      <w:r w:rsidR="00127693">
        <w:rPr>
          <w:szCs w:val="24"/>
          <w:lang w:eastAsia="en-AU"/>
        </w:rPr>
        <w:t>and</w:t>
      </w:r>
      <w:r w:rsidR="00B7174F">
        <w:rPr>
          <w:szCs w:val="24"/>
          <w:lang w:eastAsia="en-AU"/>
        </w:rPr>
        <w:t xml:space="preserve"> can </w:t>
      </w:r>
      <w:r>
        <w:rPr>
          <w:szCs w:val="24"/>
          <w:lang w:eastAsia="en-AU"/>
        </w:rPr>
        <w:t xml:space="preserve">result </w:t>
      </w:r>
      <w:r w:rsidR="00B7174F">
        <w:rPr>
          <w:szCs w:val="24"/>
          <w:lang w:eastAsia="en-AU"/>
        </w:rPr>
        <w:t>from a</w:t>
      </w:r>
      <w:r>
        <w:rPr>
          <w:szCs w:val="24"/>
          <w:lang w:eastAsia="en-AU"/>
        </w:rPr>
        <w:t xml:space="preserve"> contravention of this code.</w:t>
      </w:r>
    </w:p>
    <w:p w:rsidR="00AF2712" w:rsidRDefault="00AF2712" w:rsidP="000729AB">
      <w:pPr>
        <w:ind w:left="993"/>
        <w:rPr>
          <w:szCs w:val="24"/>
          <w:lang w:eastAsia="en-AU"/>
        </w:rPr>
      </w:pPr>
    </w:p>
    <w:p w:rsidR="00FE2CDC" w:rsidRDefault="00AF2712" w:rsidP="000729AB">
      <w:pPr>
        <w:pStyle w:val="aNotepar"/>
        <w:ind w:left="1843" w:hanging="709"/>
        <w:jc w:val="left"/>
      </w:pPr>
      <w:r>
        <w:rPr>
          <w:rStyle w:val="charItals"/>
          <w:rFonts w:ascii="Times New Roman" w:hAnsi="Times New Roman"/>
        </w:rPr>
        <w:t>Note</w:t>
      </w:r>
      <w:r w:rsidR="00354A2E">
        <w:rPr>
          <w:rStyle w:val="charItals"/>
          <w:rFonts w:ascii="Times New Roman" w:hAnsi="Times New Roman"/>
        </w:rPr>
        <w:t xml:space="preserve"> 1</w:t>
      </w:r>
      <w:r>
        <w:rPr>
          <w:rStyle w:val="charItals"/>
          <w:rFonts w:ascii="Times New Roman" w:hAnsi="Times New Roman"/>
        </w:rPr>
        <w:tab/>
      </w:r>
      <w:r w:rsidR="00FE2CDC" w:rsidRPr="00FE2CDC">
        <w:t>The Criminal Code, ch 2 applies to all offences against th</w:t>
      </w:r>
      <w:r w:rsidR="006A22B1">
        <w:t>e</w:t>
      </w:r>
      <w:r w:rsidR="00FE2CDC" w:rsidRPr="00FE2CDC">
        <w:t xml:space="preserve"> Act (see</w:t>
      </w:r>
      <w:r w:rsidR="00FE2CDC">
        <w:t xml:space="preserve"> </w:t>
      </w:r>
      <w:r w:rsidR="00FE2CDC" w:rsidRPr="00FE2CDC">
        <w:t>Code, pt 2.1).</w:t>
      </w:r>
      <w:r w:rsidR="00133E85">
        <w:t xml:space="preserve"> </w:t>
      </w:r>
      <w:r w:rsidR="00FE2CDC" w:rsidRPr="00FE2CDC">
        <w:t>The chapter sets out the general principles of criminal responsibility</w:t>
      </w:r>
      <w:r w:rsidR="00FE2CDC">
        <w:t xml:space="preserve"> </w:t>
      </w:r>
      <w:r w:rsidR="00FE2CDC" w:rsidRPr="00FE2CDC">
        <w:t>(including burdens of proof and general defences), and defines terms</w:t>
      </w:r>
      <w:r w:rsidR="00FE2CDC">
        <w:t xml:space="preserve"> </w:t>
      </w:r>
      <w:r w:rsidR="00FE2CDC" w:rsidRPr="00FE2CDC">
        <w:t>used for offences to which the Code applies (</w:t>
      </w:r>
      <w:r w:rsidR="009B3CE6" w:rsidRPr="00FE2CDC">
        <w:t>e.g.</w:t>
      </w:r>
      <w:r w:rsidR="00FE2CDC" w:rsidRPr="00FE2CDC">
        <w:t xml:space="preserve"> conduct, intention,</w:t>
      </w:r>
      <w:r w:rsidR="00FE2CDC">
        <w:t xml:space="preserve"> </w:t>
      </w:r>
      <w:r w:rsidR="00FE2CDC" w:rsidRPr="00FE2CDC">
        <w:t>recklessness and strict liability).</w:t>
      </w:r>
    </w:p>
    <w:p w:rsidR="00FE2CDC" w:rsidRDefault="00FE2CDC" w:rsidP="000729AB">
      <w:pPr>
        <w:pStyle w:val="aNote"/>
        <w:ind w:left="1843" w:hanging="743"/>
        <w:jc w:val="left"/>
      </w:pPr>
    </w:p>
    <w:p w:rsidR="00FE2CDC" w:rsidRDefault="00CF57DA" w:rsidP="000729AB">
      <w:pPr>
        <w:pStyle w:val="aNotepar"/>
        <w:ind w:left="1843" w:hanging="709"/>
        <w:jc w:val="left"/>
        <w:rPr>
          <w:rFonts w:ascii="Times New Roman" w:hAnsi="Times New Roman"/>
        </w:rPr>
      </w:pPr>
      <w:r>
        <w:rPr>
          <w:i/>
          <w:iCs/>
          <w:color w:val="000000"/>
        </w:rPr>
        <w:t>Note 2</w:t>
      </w:r>
      <w:r>
        <w:rPr>
          <w:color w:val="000000"/>
        </w:rPr>
        <w:tab/>
      </w:r>
      <w:r w:rsidR="00FE2CDC">
        <w:rPr>
          <w:rFonts w:ascii="Times New Roman" w:hAnsi="Times New Roman"/>
        </w:rPr>
        <w:t xml:space="preserve">A </w:t>
      </w:r>
      <w:r w:rsidR="009B3CE6">
        <w:rPr>
          <w:rFonts w:ascii="Times New Roman" w:hAnsi="Times New Roman"/>
        </w:rPr>
        <w:t>reference</w:t>
      </w:r>
      <w:r w:rsidR="00FE2CDC">
        <w:rPr>
          <w:rFonts w:ascii="Times New Roman" w:hAnsi="Times New Roman"/>
        </w:rPr>
        <w:t xml:space="preserve"> to an Act </w:t>
      </w:r>
      <w:r w:rsidR="00FE2CDC" w:rsidRPr="00133E85">
        <w:t>includes</w:t>
      </w:r>
      <w:r w:rsidR="00FE2CDC">
        <w:rPr>
          <w:rFonts w:ascii="Times New Roman" w:hAnsi="Times New Roman"/>
        </w:rPr>
        <w:t xml:space="preserve"> a reference to the statutory instruments made or in force under the Act, including regulations (see Legislation Act, s 104).</w:t>
      </w:r>
    </w:p>
    <w:p w:rsidR="00FE2CDC" w:rsidRPr="00761711" w:rsidRDefault="00FE2CDC" w:rsidP="000729AB">
      <w:pPr>
        <w:pStyle w:val="aNote"/>
        <w:ind w:left="1843" w:hanging="743"/>
        <w:jc w:val="left"/>
      </w:pPr>
    </w:p>
    <w:p w:rsidR="00FE2CDC" w:rsidRDefault="00FE2CDC" w:rsidP="000729AB">
      <w:pPr>
        <w:pStyle w:val="aNotepar"/>
        <w:ind w:left="1843" w:hanging="709"/>
        <w:jc w:val="left"/>
        <w:rPr>
          <w:color w:val="000000"/>
        </w:rPr>
      </w:pPr>
      <w:r w:rsidRPr="00FE2CDC">
        <w:rPr>
          <w:i/>
          <w:color w:val="000000"/>
        </w:rPr>
        <w:t>Note 3</w:t>
      </w:r>
      <w:r>
        <w:rPr>
          <w:color w:val="000000"/>
        </w:rPr>
        <w:tab/>
        <w:t xml:space="preserve">See the dictionary to this </w:t>
      </w:r>
      <w:r w:rsidRPr="00133E85">
        <w:t>code</w:t>
      </w:r>
      <w:r>
        <w:rPr>
          <w:color w:val="000000"/>
        </w:rPr>
        <w:t xml:space="preserve"> for the definition of </w:t>
      </w:r>
      <w:r w:rsidRPr="00FE2CDC">
        <w:rPr>
          <w:b/>
          <w:i/>
          <w:color w:val="000000"/>
        </w:rPr>
        <w:t>relevant legislation</w:t>
      </w:r>
      <w:r>
        <w:rPr>
          <w:color w:val="000000"/>
        </w:rPr>
        <w:t xml:space="preserve">. </w:t>
      </w:r>
    </w:p>
    <w:p w:rsidR="00AF2712" w:rsidRDefault="00AF2712" w:rsidP="000729AB">
      <w:pPr>
        <w:pStyle w:val="aNote"/>
        <w:ind w:left="1843" w:hanging="743"/>
        <w:rPr>
          <w:lang w:eastAsia="en-AU"/>
        </w:rPr>
      </w:pPr>
    </w:p>
    <w:p w:rsidR="00AF2712" w:rsidRPr="00922B6B" w:rsidRDefault="00127693" w:rsidP="000729AB">
      <w:pPr>
        <w:pStyle w:val="Heading1"/>
      </w:pPr>
      <w:bookmarkStart w:id="35" w:name="_Toc263344697"/>
      <w:bookmarkStart w:id="36" w:name="_Toc323917447"/>
      <w:bookmarkStart w:id="37" w:name="_Toc323917814"/>
      <w:bookmarkStart w:id="38" w:name="_Toc323917968"/>
      <w:bookmarkStart w:id="39" w:name="_Toc323918116"/>
      <w:r>
        <w:rPr>
          <w:color w:val="auto"/>
          <w:sz w:val="36"/>
          <w:szCs w:val="36"/>
        </w:rPr>
        <w:br w:type="page"/>
      </w:r>
      <w:bookmarkStart w:id="40" w:name="_Toc343794054"/>
      <w:bookmarkStart w:id="41" w:name="_Toc353200263"/>
      <w:bookmarkStart w:id="42" w:name="_Toc364245247"/>
      <w:bookmarkStart w:id="43" w:name="_Toc15898673"/>
      <w:bookmarkEnd w:id="35"/>
      <w:bookmarkEnd w:id="36"/>
      <w:bookmarkEnd w:id="37"/>
      <w:bookmarkEnd w:id="38"/>
      <w:bookmarkEnd w:id="39"/>
      <w:r w:rsidR="00922B6B">
        <w:lastRenderedPageBreak/>
        <w:t xml:space="preserve">Part </w:t>
      </w:r>
      <w:r w:rsidR="00595811">
        <w:t>2</w:t>
      </w:r>
      <w:r w:rsidR="00922B6B">
        <w:tab/>
      </w:r>
      <w:r w:rsidR="00922B6B">
        <w:tab/>
      </w:r>
      <w:r w:rsidR="00922B6B">
        <w:rPr>
          <w:lang w:eastAsia="en-AU"/>
        </w:rPr>
        <w:t>Important concepts</w:t>
      </w:r>
      <w:bookmarkEnd w:id="40"/>
      <w:bookmarkEnd w:id="41"/>
      <w:bookmarkEnd w:id="42"/>
      <w:bookmarkEnd w:id="43"/>
    </w:p>
    <w:p w:rsidR="00AF2712" w:rsidRPr="00374391" w:rsidRDefault="00AF2712" w:rsidP="000729AB">
      <w:pPr>
        <w:rPr>
          <w:lang w:eastAsia="en-AU"/>
        </w:rPr>
      </w:pPr>
    </w:p>
    <w:p w:rsidR="00C7045E" w:rsidRPr="00374391" w:rsidRDefault="00C7045E" w:rsidP="007E1E80">
      <w:pPr>
        <w:pStyle w:val="Heading3"/>
        <w:numPr>
          <w:ilvl w:val="0"/>
          <w:numId w:val="5"/>
        </w:numPr>
        <w:tabs>
          <w:tab w:val="clear" w:pos="1146"/>
          <w:tab w:val="num" w:pos="993"/>
        </w:tabs>
        <w:ind w:left="1145" w:hanging="1145"/>
        <w:rPr>
          <w:color w:val="auto"/>
          <w:lang w:eastAsia="en-AU"/>
        </w:rPr>
      </w:pPr>
      <w:bookmarkStart w:id="44" w:name="_Toc323917448"/>
      <w:bookmarkStart w:id="45" w:name="_Toc323917815"/>
      <w:bookmarkStart w:id="46" w:name="_Toc323917969"/>
      <w:bookmarkStart w:id="47" w:name="_Toc323918117"/>
      <w:bookmarkStart w:id="48" w:name="_Toc343794055"/>
      <w:bookmarkStart w:id="49" w:name="_Toc353200264"/>
      <w:bookmarkStart w:id="50" w:name="_Toc364245248"/>
      <w:bookmarkStart w:id="51" w:name="_Toc15898674"/>
      <w:r w:rsidRPr="00374391">
        <w:rPr>
          <w:color w:val="auto"/>
          <w:lang w:eastAsia="en-AU"/>
        </w:rPr>
        <w:t>Object of code</w:t>
      </w:r>
      <w:bookmarkEnd w:id="44"/>
      <w:bookmarkEnd w:id="45"/>
      <w:bookmarkEnd w:id="46"/>
      <w:bookmarkEnd w:id="47"/>
      <w:bookmarkEnd w:id="48"/>
      <w:bookmarkEnd w:id="49"/>
      <w:bookmarkEnd w:id="50"/>
      <w:bookmarkEnd w:id="51"/>
    </w:p>
    <w:p w:rsidR="00C82ABF" w:rsidRPr="00374391" w:rsidRDefault="00FB6F2D" w:rsidP="000729AB">
      <w:pPr>
        <w:ind w:left="1134"/>
      </w:pPr>
      <w:r>
        <w:rPr>
          <w:szCs w:val="24"/>
          <w:lang w:eastAsia="en-AU"/>
        </w:rPr>
        <w:t>The</w:t>
      </w:r>
      <w:r w:rsidR="00C7045E" w:rsidRPr="00374391">
        <w:rPr>
          <w:szCs w:val="24"/>
          <w:lang w:eastAsia="en-AU"/>
        </w:rPr>
        <w:t xml:space="preserve"> object of this code is to prescribe </w:t>
      </w:r>
      <w:r w:rsidR="00922B6B">
        <w:rPr>
          <w:szCs w:val="24"/>
          <w:lang w:eastAsia="en-AU"/>
        </w:rPr>
        <w:t xml:space="preserve">minimum </w:t>
      </w:r>
      <w:r w:rsidR="00C7045E" w:rsidRPr="00374391">
        <w:rPr>
          <w:szCs w:val="24"/>
          <w:lang w:eastAsia="en-AU"/>
        </w:rPr>
        <w:t xml:space="preserve">requirements for </w:t>
      </w:r>
      <w:r w:rsidR="00AB739A">
        <w:rPr>
          <w:szCs w:val="24"/>
          <w:lang w:eastAsia="en-AU"/>
        </w:rPr>
        <w:t xml:space="preserve">retailers </w:t>
      </w:r>
      <w:r w:rsidR="00576179">
        <w:rPr>
          <w:szCs w:val="24"/>
          <w:lang w:eastAsia="en-AU"/>
        </w:rPr>
        <w:t xml:space="preserve">undertaking eligible activities to comply with an energy savings obligation </w:t>
      </w:r>
      <w:r w:rsidR="00AB739A">
        <w:rPr>
          <w:szCs w:val="24"/>
          <w:lang w:eastAsia="en-AU"/>
        </w:rPr>
        <w:t>under</w:t>
      </w:r>
      <w:r w:rsidR="00127693">
        <w:rPr>
          <w:szCs w:val="24"/>
          <w:lang w:eastAsia="en-AU"/>
        </w:rPr>
        <w:t xml:space="preserve"> the </w:t>
      </w:r>
      <w:r w:rsidR="00127693" w:rsidRPr="00127693">
        <w:rPr>
          <w:i/>
          <w:szCs w:val="24"/>
          <w:lang w:eastAsia="en-AU"/>
        </w:rPr>
        <w:t>Energy Efficiency (Cost of Living) Improvement Act 2012</w:t>
      </w:r>
      <w:r w:rsidR="00122E05">
        <w:rPr>
          <w:szCs w:val="24"/>
          <w:lang w:eastAsia="en-AU"/>
        </w:rPr>
        <w:t xml:space="preserve"> (</w:t>
      </w:r>
      <w:r w:rsidR="00122E05" w:rsidRPr="00122E05">
        <w:rPr>
          <w:b/>
          <w:i/>
          <w:szCs w:val="24"/>
          <w:lang w:eastAsia="en-AU"/>
        </w:rPr>
        <w:t>the Act</w:t>
      </w:r>
      <w:r w:rsidR="00122E05">
        <w:rPr>
          <w:szCs w:val="24"/>
          <w:lang w:eastAsia="en-AU"/>
        </w:rPr>
        <w:t>)</w:t>
      </w:r>
      <w:r w:rsidR="00127693">
        <w:rPr>
          <w:szCs w:val="24"/>
          <w:lang w:eastAsia="en-AU"/>
        </w:rPr>
        <w:t xml:space="preserve">. </w:t>
      </w:r>
      <w:r w:rsidR="00C82ABF">
        <w:rPr>
          <w:szCs w:val="24"/>
          <w:lang w:eastAsia="en-AU"/>
        </w:rPr>
        <w:t xml:space="preserve">Obligations may also apply to authorised contractors, authorised sellers </w:t>
      </w:r>
      <w:r w:rsidR="00576179">
        <w:rPr>
          <w:szCs w:val="24"/>
          <w:lang w:eastAsia="en-AU"/>
        </w:rPr>
        <w:t xml:space="preserve">and </w:t>
      </w:r>
      <w:r w:rsidR="00C82ABF">
        <w:rPr>
          <w:szCs w:val="24"/>
          <w:lang w:eastAsia="en-AU"/>
        </w:rPr>
        <w:t>authorised installers</w:t>
      </w:r>
      <w:r w:rsidR="00EC77CC">
        <w:rPr>
          <w:szCs w:val="24"/>
          <w:lang w:eastAsia="en-AU"/>
        </w:rPr>
        <w:t xml:space="preserve">, or other people engaged by the retailer, to arrange or </w:t>
      </w:r>
      <w:r w:rsidR="00576179">
        <w:rPr>
          <w:szCs w:val="24"/>
          <w:lang w:eastAsia="en-AU"/>
        </w:rPr>
        <w:t>undertake certain prescribed activity requirements</w:t>
      </w:r>
      <w:r w:rsidR="00C82ABF">
        <w:rPr>
          <w:szCs w:val="24"/>
          <w:lang w:eastAsia="en-AU"/>
        </w:rPr>
        <w:t xml:space="preserve"> in accordance with this code. A retailer is responsible for the compliance of </w:t>
      </w:r>
      <w:r w:rsidR="00576179">
        <w:rPr>
          <w:szCs w:val="24"/>
          <w:lang w:eastAsia="en-AU"/>
        </w:rPr>
        <w:t xml:space="preserve">eligible activities undertaken by </w:t>
      </w:r>
      <w:r w:rsidR="009B3CE6">
        <w:rPr>
          <w:szCs w:val="24"/>
          <w:lang w:eastAsia="en-AU"/>
        </w:rPr>
        <w:t>a</w:t>
      </w:r>
      <w:r w:rsidR="000126D7">
        <w:rPr>
          <w:szCs w:val="24"/>
          <w:lang w:eastAsia="en-AU"/>
        </w:rPr>
        <w:t xml:space="preserve"> person </w:t>
      </w:r>
      <w:r w:rsidR="00C82ABF">
        <w:rPr>
          <w:szCs w:val="24"/>
          <w:lang w:eastAsia="en-AU"/>
        </w:rPr>
        <w:t>contracted</w:t>
      </w:r>
      <w:r w:rsidR="00EC77CC">
        <w:rPr>
          <w:szCs w:val="24"/>
          <w:lang w:eastAsia="en-AU"/>
        </w:rPr>
        <w:t xml:space="preserve">, </w:t>
      </w:r>
      <w:r w:rsidR="00C82ABF">
        <w:rPr>
          <w:szCs w:val="24"/>
          <w:lang w:eastAsia="en-AU"/>
        </w:rPr>
        <w:t xml:space="preserve">employed </w:t>
      </w:r>
      <w:r w:rsidR="00EC77CC">
        <w:rPr>
          <w:szCs w:val="24"/>
          <w:lang w:eastAsia="en-AU"/>
        </w:rPr>
        <w:t xml:space="preserve">or otherwise engaged </w:t>
      </w:r>
      <w:r w:rsidR="00C82ABF">
        <w:rPr>
          <w:szCs w:val="24"/>
          <w:lang w:eastAsia="en-AU"/>
        </w:rPr>
        <w:t>by the retailer</w:t>
      </w:r>
      <w:r w:rsidR="002B790B">
        <w:rPr>
          <w:szCs w:val="24"/>
          <w:lang w:eastAsia="en-AU"/>
        </w:rPr>
        <w:t xml:space="preserve"> (a retailer’s </w:t>
      </w:r>
      <w:r w:rsidR="002B790B" w:rsidRPr="002B790B">
        <w:rPr>
          <w:b/>
          <w:i/>
          <w:szCs w:val="24"/>
          <w:lang w:eastAsia="en-AU"/>
        </w:rPr>
        <w:t>representative</w:t>
      </w:r>
      <w:r w:rsidR="002B790B">
        <w:rPr>
          <w:szCs w:val="24"/>
          <w:lang w:eastAsia="en-AU"/>
        </w:rPr>
        <w:t>)</w:t>
      </w:r>
      <w:r w:rsidR="00C82ABF">
        <w:rPr>
          <w:szCs w:val="24"/>
          <w:lang w:eastAsia="en-AU"/>
        </w:rPr>
        <w:t xml:space="preserve">.  </w:t>
      </w:r>
    </w:p>
    <w:p w:rsidR="006C49D1" w:rsidRPr="00374391" w:rsidRDefault="006C49D1" w:rsidP="000729AB">
      <w:pPr>
        <w:ind w:left="993"/>
        <w:jc w:val="both"/>
        <w:rPr>
          <w:szCs w:val="24"/>
          <w:highlight w:val="green"/>
          <w:lang w:eastAsia="en-AU"/>
        </w:rPr>
      </w:pPr>
    </w:p>
    <w:p w:rsidR="00B65E4C" w:rsidRDefault="00122E05" w:rsidP="000729AB">
      <w:pPr>
        <w:ind w:left="1134"/>
        <w:rPr>
          <w:szCs w:val="24"/>
          <w:lang w:eastAsia="en-AU"/>
        </w:rPr>
      </w:pPr>
      <w:r w:rsidRPr="00B65E4C">
        <w:rPr>
          <w:szCs w:val="24"/>
          <w:lang w:eastAsia="en-AU"/>
        </w:rPr>
        <w:t xml:space="preserve">Section </w:t>
      </w:r>
      <w:r w:rsidR="00B65E4C" w:rsidRPr="00B65E4C">
        <w:rPr>
          <w:szCs w:val="24"/>
          <w:lang w:eastAsia="en-AU"/>
        </w:rPr>
        <w:t>14 of the</w:t>
      </w:r>
      <w:r w:rsidRPr="00B65E4C">
        <w:rPr>
          <w:szCs w:val="24"/>
          <w:lang w:eastAsia="en-AU"/>
        </w:rPr>
        <w:t xml:space="preserve"> Act provides that </w:t>
      </w:r>
      <w:r w:rsidR="00B65E4C" w:rsidRPr="00B65E4C">
        <w:rPr>
          <w:szCs w:val="24"/>
          <w:lang w:eastAsia="en-AU"/>
        </w:rPr>
        <w:t xml:space="preserve">a tier 1 NERL retailer must undertake eligible activities </w:t>
      </w:r>
      <w:r w:rsidR="00B65E4C">
        <w:rPr>
          <w:szCs w:val="24"/>
          <w:lang w:eastAsia="en-AU"/>
        </w:rPr>
        <w:t xml:space="preserve">complying with a relevant approved code of practice </w:t>
      </w:r>
      <w:r w:rsidR="00B65E4C" w:rsidRPr="00B65E4C">
        <w:rPr>
          <w:szCs w:val="24"/>
          <w:lang w:eastAsia="en-AU"/>
        </w:rPr>
        <w:t xml:space="preserve">or acquire approved abatement factors </w:t>
      </w:r>
      <w:r w:rsidR="00B65E4C">
        <w:rPr>
          <w:szCs w:val="24"/>
          <w:lang w:eastAsia="en-AU"/>
        </w:rPr>
        <w:t xml:space="preserve">complying with a relevant approved code of practice </w:t>
      </w:r>
      <w:r w:rsidR="00B65E4C" w:rsidRPr="00B65E4C">
        <w:rPr>
          <w:szCs w:val="24"/>
          <w:lang w:eastAsia="en-AU"/>
        </w:rPr>
        <w:t>to achieve its energy savings and priority household obligations. A tier 2 NERL retailer must undertake eligible activities</w:t>
      </w:r>
      <w:r w:rsidR="00B65E4C">
        <w:rPr>
          <w:szCs w:val="24"/>
          <w:lang w:eastAsia="en-AU"/>
        </w:rPr>
        <w:t xml:space="preserve"> complying with a relevant approved code of </w:t>
      </w:r>
      <w:r w:rsidR="00BB0509">
        <w:rPr>
          <w:szCs w:val="24"/>
          <w:lang w:eastAsia="en-AU"/>
        </w:rPr>
        <w:t>practice,</w:t>
      </w:r>
      <w:r w:rsidR="00B65E4C" w:rsidRPr="00B65E4C">
        <w:rPr>
          <w:szCs w:val="24"/>
          <w:lang w:eastAsia="en-AU"/>
        </w:rPr>
        <w:t xml:space="preserve"> acquire approved abatement factors </w:t>
      </w:r>
      <w:r w:rsidR="00B65E4C">
        <w:rPr>
          <w:szCs w:val="24"/>
          <w:lang w:eastAsia="en-AU"/>
        </w:rPr>
        <w:t xml:space="preserve">complying with a relevant approved code of practice </w:t>
      </w:r>
      <w:r w:rsidR="00B65E4C" w:rsidRPr="00B65E4C">
        <w:rPr>
          <w:szCs w:val="24"/>
          <w:lang w:eastAsia="en-AU"/>
        </w:rPr>
        <w:t xml:space="preserve">or pay an energy savings contribution for all or part of its energy savings obligation. </w:t>
      </w:r>
    </w:p>
    <w:p w:rsidR="00B65E4C" w:rsidRDefault="00B65E4C" w:rsidP="000729AB">
      <w:pPr>
        <w:autoSpaceDE w:val="0"/>
        <w:autoSpaceDN w:val="0"/>
        <w:adjustRightInd w:val="0"/>
        <w:ind w:left="1134"/>
        <w:jc w:val="both"/>
        <w:rPr>
          <w:szCs w:val="24"/>
          <w:lang w:eastAsia="en-AU"/>
        </w:rPr>
      </w:pPr>
    </w:p>
    <w:p w:rsidR="00B65E4C" w:rsidRDefault="00B65E4C" w:rsidP="000729AB">
      <w:pPr>
        <w:ind w:left="1134"/>
        <w:rPr>
          <w:szCs w:val="24"/>
          <w:lang w:eastAsia="en-AU"/>
        </w:rPr>
      </w:pPr>
      <w:r>
        <w:rPr>
          <w:szCs w:val="24"/>
          <w:lang w:eastAsia="en-AU"/>
        </w:rPr>
        <w:t>Eligible activities are determined by the Minister</w:t>
      </w:r>
      <w:r w:rsidR="00922B6B">
        <w:rPr>
          <w:szCs w:val="24"/>
          <w:lang w:eastAsia="en-AU"/>
        </w:rPr>
        <w:t xml:space="preserve"> under section 10 of the Act. A determination must include the minimum specifications for the performance of the activity, amongst other things</w:t>
      </w:r>
      <w:r>
        <w:rPr>
          <w:szCs w:val="24"/>
          <w:lang w:eastAsia="en-AU"/>
        </w:rPr>
        <w:t xml:space="preserve">. The administrator may approve a code of practice (an </w:t>
      </w:r>
      <w:r w:rsidRPr="00B65E4C">
        <w:rPr>
          <w:b/>
          <w:i/>
          <w:szCs w:val="24"/>
          <w:lang w:eastAsia="en-AU"/>
        </w:rPr>
        <w:t>approved code of practice</w:t>
      </w:r>
      <w:r>
        <w:rPr>
          <w:szCs w:val="24"/>
          <w:lang w:eastAsia="en-AU"/>
        </w:rPr>
        <w:t>)</w:t>
      </w:r>
      <w:r w:rsidR="00922B6B">
        <w:rPr>
          <w:szCs w:val="24"/>
          <w:lang w:eastAsia="en-AU"/>
        </w:rPr>
        <w:t xml:space="preserve"> that applies to an eligible activity</w:t>
      </w:r>
      <w:r>
        <w:rPr>
          <w:szCs w:val="24"/>
          <w:lang w:eastAsia="en-AU"/>
        </w:rPr>
        <w:t>.</w:t>
      </w:r>
      <w:r w:rsidR="00922B6B">
        <w:rPr>
          <w:szCs w:val="24"/>
          <w:lang w:eastAsia="en-AU"/>
        </w:rPr>
        <w:t xml:space="preserve"> An eligible activity must be</w:t>
      </w:r>
      <w:r w:rsidR="00EC77CC">
        <w:rPr>
          <w:szCs w:val="24"/>
          <w:lang w:eastAsia="en-AU"/>
        </w:rPr>
        <w:t xml:space="preserve"> undertaken in accordance with</w:t>
      </w:r>
      <w:r w:rsidR="00922B6B">
        <w:rPr>
          <w:szCs w:val="24"/>
          <w:lang w:eastAsia="en-AU"/>
        </w:rPr>
        <w:t xml:space="preserve"> relevant approved code</w:t>
      </w:r>
      <w:r w:rsidR="00EC77CC">
        <w:rPr>
          <w:szCs w:val="24"/>
          <w:lang w:eastAsia="en-AU"/>
        </w:rPr>
        <w:t>s</w:t>
      </w:r>
      <w:r w:rsidR="00922B6B">
        <w:rPr>
          <w:szCs w:val="24"/>
          <w:lang w:eastAsia="en-AU"/>
        </w:rPr>
        <w:t xml:space="preserve"> of practice.</w:t>
      </w:r>
    </w:p>
    <w:p w:rsidR="00B65E4C" w:rsidRDefault="00B65E4C" w:rsidP="000729AB">
      <w:pPr>
        <w:autoSpaceDE w:val="0"/>
        <w:autoSpaceDN w:val="0"/>
        <w:adjustRightInd w:val="0"/>
        <w:ind w:left="1134"/>
        <w:jc w:val="both"/>
        <w:rPr>
          <w:szCs w:val="24"/>
          <w:lang w:eastAsia="en-AU"/>
        </w:rPr>
      </w:pPr>
    </w:p>
    <w:p w:rsidR="00EE5753" w:rsidRPr="00B65E4C" w:rsidRDefault="009C560A" w:rsidP="000729AB">
      <w:pPr>
        <w:ind w:left="1134"/>
        <w:rPr>
          <w:szCs w:val="24"/>
          <w:lang w:eastAsia="en-AU"/>
        </w:rPr>
      </w:pPr>
      <w:r w:rsidRPr="00B65E4C">
        <w:rPr>
          <w:szCs w:val="24"/>
          <w:lang w:eastAsia="en-AU"/>
        </w:rPr>
        <w:t>This code provides for</w:t>
      </w:r>
      <w:r w:rsidR="00E55EC6" w:rsidRPr="00B65E4C">
        <w:rPr>
          <w:szCs w:val="24"/>
          <w:lang w:eastAsia="en-AU"/>
        </w:rPr>
        <w:t xml:space="preserve"> the following </w:t>
      </w:r>
      <w:r w:rsidR="00B65E4C" w:rsidRPr="00B65E4C">
        <w:rPr>
          <w:szCs w:val="24"/>
          <w:lang w:eastAsia="en-AU"/>
        </w:rPr>
        <w:t xml:space="preserve">minimum requirements </w:t>
      </w:r>
      <w:r w:rsidR="00E55EC6" w:rsidRPr="00B65E4C">
        <w:rPr>
          <w:szCs w:val="24"/>
          <w:lang w:eastAsia="en-AU"/>
        </w:rPr>
        <w:t>in relation to undertaking eligible activities</w:t>
      </w:r>
      <w:r w:rsidR="00EE5753" w:rsidRPr="00B65E4C">
        <w:rPr>
          <w:szCs w:val="24"/>
          <w:lang w:eastAsia="en-AU"/>
        </w:rPr>
        <w:t>—</w:t>
      </w:r>
    </w:p>
    <w:p w:rsidR="0025329E" w:rsidRPr="009B3CE6" w:rsidRDefault="00E55EC6" w:rsidP="000729AB">
      <w:pPr>
        <w:numPr>
          <w:ilvl w:val="0"/>
          <w:numId w:val="6"/>
        </w:numPr>
        <w:tabs>
          <w:tab w:val="clear" w:pos="1578"/>
          <w:tab w:val="num" w:pos="1701"/>
        </w:tabs>
        <w:spacing w:before="120" w:after="120"/>
        <w:ind w:left="1559" w:hanging="425"/>
        <w:rPr>
          <w:szCs w:val="24"/>
          <w:lang w:eastAsia="en-AU"/>
        </w:rPr>
      </w:pPr>
      <w:r w:rsidRPr="009B3CE6">
        <w:rPr>
          <w:szCs w:val="24"/>
          <w:lang w:eastAsia="en-AU"/>
        </w:rPr>
        <w:t>consumer protection</w:t>
      </w:r>
      <w:r w:rsidR="0025329E" w:rsidRPr="009B3CE6">
        <w:rPr>
          <w:szCs w:val="24"/>
          <w:lang w:eastAsia="en-AU"/>
        </w:rPr>
        <w:t>;</w:t>
      </w:r>
      <w:r w:rsidR="00354A2E" w:rsidRPr="009B3CE6">
        <w:rPr>
          <w:szCs w:val="24"/>
          <w:lang w:eastAsia="en-AU"/>
        </w:rPr>
        <w:t xml:space="preserve"> </w:t>
      </w:r>
      <w:r w:rsidR="00EE4B8D" w:rsidRPr="009B3CE6">
        <w:rPr>
          <w:sz w:val="16"/>
          <w:szCs w:val="16"/>
          <w:lang w:eastAsia="en-AU"/>
        </w:rPr>
        <w:t xml:space="preserve"> </w:t>
      </w:r>
    </w:p>
    <w:p w:rsidR="00B65E4C" w:rsidRDefault="00B65E4C" w:rsidP="000729AB">
      <w:pPr>
        <w:numPr>
          <w:ilvl w:val="0"/>
          <w:numId w:val="6"/>
        </w:numPr>
        <w:tabs>
          <w:tab w:val="clear" w:pos="1578"/>
          <w:tab w:val="num" w:pos="1701"/>
        </w:tabs>
        <w:spacing w:before="120" w:after="120"/>
        <w:ind w:left="1559" w:hanging="425"/>
        <w:rPr>
          <w:szCs w:val="24"/>
          <w:lang w:eastAsia="en-AU"/>
        </w:rPr>
      </w:pPr>
      <w:r>
        <w:rPr>
          <w:szCs w:val="24"/>
          <w:lang w:eastAsia="en-AU"/>
        </w:rPr>
        <w:t xml:space="preserve">quality requirements; </w:t>
      </w:r>
    </w:p>
    <w:p w:rsidR="004701A2" w:rsidRDefault="00E55EC6" w:rsidP="000729AB">
      <w:pPr>
        <w:numPr>
          <w:ilvl w:val="0"/>
          <w:numId w:val="6"/>
        </w:numPr>
        <w:tabs>
          <w:tab w:val="clear" w:pos="1578"/>
          <w:tab w:val="num" w:pos="1701"/>
        </w:tabs>
        <w:spacing w:before="120" w:after="120"/>
        <w:ind w:left="1559" w:hanging="425"/>
        <w:rPr>
          <w:szCs w:val="24"/>
          <w:lang w:eastAsia="en-AU"/>
        </w:rPr>
      </w:pPr>
      <w:r>
        <w:rPr>
          <w:szCs w:val="24"/>
          <w:lang w:eastAsia="en-AU"/>
        </w:rPr>
        <w:t>health and safety requirements</w:t>
      </w:r>
      <w:r w:rsidR="009C560A">
        <w:rPr>
          <w:szCs w:val="24"/>
          <w:lang w:eastAsia="en-AU"/>
        </w:rPr>
        <w:t xml:space="preserve">; </w:t>
      </w:r>
      <w:r w:rsidR="00E370A9">
        <w:rPr>
          <w:szCs w:val="24"/>
          <w:lang w:eastAsia="en-AU"/>
        </w:rPr>
        <w:t>and</w:t>
      </w:r>
    </w:p>
    <w:p w:rsidR="0025329E" w:rsidRDefault="00E55EC6" w:rsidP="000729AB">
      <w:pPr>
        <w:numPr>
          <w:ilvl w:val="0"/>
          <w:numId w:val="6"/>
        </w:numPr>
        <w:tabs>
          <w:tab w:val="clear" w:pos="1578"/>
          <w:tab w:val="num" w:pos="1701"/>
        </w:tabs>
        <w:spacing w:before="120" w:after="120"/>
        <w:ind w:left="1559" w:hanging="425"/>
        <w:rPr>
          <w:szCs w:val="24"/>
          <w:lang w:eastAsia="en-AU"/>
        </w:rPr>
      </w:pPr>
      <w:r>
        <w:rPr>
          <w:szCs w:val="24"/>
          <w:lang w:eastAsia="en-AU"/>
        </w:rPr>
        <w:t>environmental requirements</w:t>
      </w:r>
      <w:r w:rsidR="00E370A9">
        <w:rPr>
          <w:szCs w:val="24"/>
          <w:lang w:eastAsia="en-AU"/>
        </w:rPr>
        <w:t xml:space="preserve">. </w:t>
      </w:r>
      <w:r w:rsidR="009C560A">
        <w:rPr>
          <w:szCs w:val="24"/>
          <w:lang w:eastAsia="en-AU"/>
        </w:rPr>
        <w:t xml:space="preserve"> </w:t>
      </w:r>
    </w:p>
    <w:p w:rsidR="00E85127" w:rsidRPr="00761711" w:rsidRDefault="00E85127" w:rsidP="000729AB">
      <w:pPr>
        <w:autoSpaceDE w:val="0"/>
        <w:autoSpaceDN w:val="0"/>
        <w:adjustRightInd w:val="0"/>
        <w:ind w:left="1134"/>
        <w:jc w:val="both"/>
        <w:rPr>
          <w:szCs w:val="24"/>
          <w:lang w:eastAsia="en-AU"/>
        </w:rPr>
      </w:pPr>
    </w:p>
    <w:p w:rsidR="00E55EC6" w:rsidRPr="00922B6B" w:rsidRDefault="00BB0509" w:rsidP="000729AB">
      <w:pPr>
        <w:ind w:left="1134"/>
        <w:jc w:val="both"/>
        <w:rPr>
          <w:rStyle w:val="charItals"/>
          <w:i w:val="0"/>
          <w:szCs w:val="24"/>
        </w:rPr>
      </w:pPr>
      <w:r>
        <w:rPr>
          <w:rStyle w:val="charItals"/>
          <w:i w:val="0"/>
          <w:szCs w:val="24"/>
        </w:rPr>
        <w:t xml:space="preserve">This code </w:t>
      </w:r>
      <w:r w:rsidR="00922B6B">
        <w:rPr>
          <w:rStyle w:val="charItals"/>
          <w:i w:val="0"/>
          <w:szCs w:val="24"/>
        </w:rPr>
        <w:t>also pro</w:t>
      </w:r>
      <w:r w:rsidR="00922B6B" w:rsidRPr="00922B6B">
        <w:rPr>
          <w:rStyle w:val="charItals"/>
          <w:i w:val="0"/>
          <w:szCs w:val="24"/>
        </w:rPr>
        <w:t xml:space="preserve">vides </w:t>
      </w:r>
      <w:r w:rsidR="00922B6B">
        <w:rPr>
          <w:rStyle w:val="charItals"/>
          <w:i w:val="0"/>
          <w:szCs w:val="24"/>
        </w:rPr>
        <w:t>specific requirements for certain eligible activities.</w:t>
      </w:r>
      <w:r w:rsidR="009B3CE6">
        <w:rPr>
          <w:rStyle w:val="charItals"/>
          <w:i w:val="0"/>
          <w:szCs w:val="24"/>
        </w:rPr>
        <w:t xml:space="preserve"> </w:t>
      </w:r>
    </w:p>
    <w:p w:rsidR="00922B6B" w:rsidRPr="00922B6B" w:rsidRDefault="00922B6B" w:rsidP="000729AB">
      <w:pPr>
        <w:ind w:left="2154" w:hanging="1020"/>
        <w:jc w:val="both"/>
        <w:rPr>
          <w:rStyle w:val="charItals"/>
          <w:i w:val="0"/>
          <w:sz w:val="20"/>
        </w:rPr>
      </w:pPr>
    </w:p>
    <w:p w:rsidR="00FE2CDC" w:rsidRPr="004600B1" w:rsidRDefault="00FE2CDC" w:rsidP="000729AB">
      <w:pPr>
        <w:ind w:left="1843" w:hanging="709"/>
        <w:jc w:val="both"/>
        <w:rPr>
          <w:sz w:val="20"/>
          <w:lang w:eastAsia="en-AU"/>
        </w:rPr>
      </w:pPr>
      <w:r w:rsidRPr="004600B1">
        <w:rPr>
          <w:rStyle w:val="charItals"/>
          <w:sz w:val="20"/>
        </w:rPr>
        <w:t xml:space="preserve">Note </w:t>
      </w:r>
      <w:r w:rsidRPr="004600B1">
        <w:rPr>
          <w:rStyle w:val="charItals"/>
          <w:sz w:val="20"/>
        </w:rPr>
        <w:tab/>
      </w:r>
      <w:r>
        <w:rPr>
          <w:rStyle w:val="charItals"/>
          <w:i w:val="0"/>
          <w:sz w:val="20"/>
        </w:rPr>
        <w:t xml:space="preserve">Enquiries about the obligations of retailers </w:t>
      </w:r>
      <w:r w:rsidR="00E55EC6">
        <w:rPr>
          <w:rStyle w:val="charItals"/>
          <w:i w:val="0"/>
          <w:sz w:val="20"/>
        </w:rPr>
        <w:t xml:space="preserve">or other parties under </w:t>
      </w:r>
      <w:r>
        <w:rPr>
          <w:rStyle w:val="charItals"/>
          <w:i w:val="0"/>
          <w:sz w:val="20"/>
        </w:rPr>
        <w:t xml:space="preserve">this </w:t>
      </w:r>
      <w:r w:rsidR="00E55EC6">
        <w:rPr>
          <w:rStyle w:val="charItals"/>
          <w:i w:val="0"/>
          <w:sz w:val="20"/>
        </w:rPr>
        <w:t>C</w:t>
      </w:r>
      <w:r>
        <w:rPr>
          <w:rStyle w:val="charItals"/>
          <w:i w:val="0"/>
          <w:sz w:val="20"/>
        </w:rPr>
        <w:t xml:space="preserve">ode should be directed to the Administrator at </w:t>
      </w:r>
      <w:r w:rsidR="00B40BBA">
        <w:rPr>
          <w:rStyle w:val="charItals"/>
          <w:i w:val="0"/>
          <w:sz w:val="20"/>
        </w:rPr>
        <w:t>EPD</w:t>
      </w:r>
      <w:r>
        <w:rPr>
          <w:rStyle w:val="charItals"/>
          <w:i w:val="0"/>
          <w:sz w:val="20"/>
        </w:rPr>
        <w:t>-EEIS@act.gov.au.</w:t>
      </w:r>
    </w:p>
    <w:p w:rsidR="00FE2CDC" w:rsidRDefault="00FE2CDC" w:rsidP="000729AB">
      <w:pPr>
        <w:autoSpaceDE w:val="0"/>
        <w:autoSpaceDN w:val="0"/>
        <w:adjustRightInd w:val="0"/>
        <w:ind w:left="273" w:firstLine="720"/>
        <w:jc w:val="both"/>
        <w:rPr>
          <w:sz w:val="20"/>
          <w:lang w:eastAsia="en-AU"/>
        </w:rPr>
      </w:pPr>
    </w:p>
    <w:p w:rsidR="00576179" w:rsidRDefault="0073382B" w:rsidP="007E1E80">
      <w:pPr>
        <w:pStyle w:val="Heading3"/>
        <w:numPr>
          <w:ilvl w:val="0"/>
          <w:numId w:val="5"/>
        </w:numPr>
        <w:tabs>
          <w:tab w:val="clear" w:pos="1146"/>
          <w:tab w:val="num" w:pos="993"/>
        </w:tabs>
        <w:ind w:left="1145" w:hanging="1145"/>
        <w:rPr>
          <w:color w:val="auto"/>
          <w:lang w:eastAsia="en-AU"/>
        </w:rPr>
      </w:pPr>
      <w:bookmarkStart w:id="52" w:name="_Toc323917449"/>
      <w:bookmarkStart w:id="53" w:name="_Toc323917816"/>
      <w:bookmarkStart w:id="54" w:name="_Toc323917970"/>
      <w:bookmarkStart w:id="55" w:name="_Toc323918118"/>
      <w:r>
        <w:rPr>
          <w:color w:val="auto"/>
          <w:lang w:eastAsia="en-AU"/>
        </w:rPr>
        <w:br w:type="page"/>
      </w:r>
      <w:bookmarkStart w:id="56" w:name="_Toc343794056"/>
      <w:bookmarkStart w:id="57" w:name="_Toc353200265"/>
      <w:bookmarkStart w:id="58" w:name="_Toc364245249"/>
      <w:bookmarkStart w:id="59" w:name="_Toc15898675"/>
      <w:r w:rsidR="00576179">
        <w:rPr>
          <w:color w:val="auto"/>
          <w:lang w:eastAsia="en-AU"/>
        </w:rPr>
        <w:lastRenderedPageBreak/>
        <w:t xml:space="preserve">Context </w:t>
      </w:r>
      <w:r w:rsidR="00AE073F">
        <w:rPr>
          <w:color w:val="auto"/>
          <w:lang w:eastAsia="en-AU"/>
        </w:rPr>
        <w:t>of</w:t>
      </w:r>
      <w:r w:rsidR="00576179">
        <w:rPr>
          <w:color w:val="auto"/>
          <w:lang w:eastAsia="en-AU"/>
        </w:rPr>
        <w:t xml:space="preserve"> this code</w:t>
      </w:r>
      <w:bookmarkEnd w:id="56"/>
      <w:bookmarkEnd w:id="57"/>
      <w:bookmarkEnd w:id="58"/>
      <w:bookmarkEnd w:id="59"/>
    </w:p>
    <w:p w:rsidR="0073382B" w:rsidRDefault="00B65E4C" w:rsidP="000729AB">
      <w:pPr>
        <w:autoSpaceDE w:val="0"/>
        <w:autoSpaceDN w:val="0"/>
        <w:adjustRightInd w:val="0"/>
        <w:ind w:left="1146"/>
        <w:rPr>
          <w:szCs w:val="24"/>
          <w:lang w:eastAsia="en-AU"/>
        </w:rPr>
      </w:pPr>
      <w:r>
        <w:rPr>
          <w:szCs w:val="24"/>
          <w:lang w:eastAsia="en-AU"/>
        </w:rPr>
        <w:t>This code is one of a number of instruments</w:t>
      </w:r>
      <w:r w:rsidR="00BB0509">
        <w:rPr>
          <w:szCs w:val="24"/>
          <w:lang w:eastAsia="en-AU"/>
        </w:rPr>
        <w:t xml:space="preserve"> that </w:t>
      </w:r>
      <w:r>
        <w:rPr>
          <w:szCs w:val="24"/>
        </w:rPr>
        <w:t>s</w:t>
      </w:r>
      <w:r>
        <w:rPr>
          <w:szCs w:val="24"/>
          <w:lang w:eastAsia="en-AU"/>
        </w:rPr>
        <w:t>hould be read in conjunction</w:t>
      </w:r>
      <w:r w:rsidR="0073382B">
        <w:rPr>
          <w:szCs w:val="24"/>
          <w:lang w:eastAsia="en-AU"/>
        </w:rPr>
        <w:t>, including:</w:t>
      </w:r>
    </w:p>
    <w:p w:rsidR="0073382B" w:rsidRDefault="00EC77CC" w:rsidP="000729AB">
      <w:pPr>
        <w:numPr>
          <w:ilvl w:val="0"/>
          <w:numId w:val="13"/>
        </w:numPr>
        <w:autoSpaceDE w:val="0"/>
        <w:autoSpaceDN w:val="0"/>
        <w:adjustRightInd w:val="0"/>
        <w:jc w:val="both"/>
        <w:rPr>
          <w:szCs w:val="24"/>
          <w:lang w:eastAsia="en-AU"/>
        </w:rPr>
      </w:pPr>
      <w:r>
        <w:rPr>
          <w:szCs w:val="24"/>
          <w:lang w:eastAsia="en-AU"/>
        </w:rPr>
        <w:t>the Act;</w:t>
      </w:r>
    </w:p>
    <w:p w:rsidR="0073382B" w:rsidRDefault="0073382B" w:rsidP="000729AB">
      <w:pPr>
        <w:numPr>
          <w:ilvl w:val="0"/>
          <w:numId w:val="13"/>
        </w:numPr>
        <w:autoSpaceDE w:val="0"/>
        <w:autoSpaceDN w:val="0"/>
        <w:adjustRightInd w:val="0"/>
        <w:jc w:val="both"/>
        <w:rPr>
          <w:szCs w:val="24"/>
          <w:lang w:eastAsia="en-AU"/>
        </w:rPr>
      </w:pPr>
      <w:r>
        <w:rPr>
          <w:szCs w:val="24"/>
          <w:lang w:eastAsia="en-AU"/>
        </w:rPr>
        <w:t xml:space="preserve">the </w:t>
      </w:r>
      <w:r w:rsidRPr="004768BB">
        <w:rPr>
          <w:i/>
          <w:szCs w:val="24"/>
        </w:rPr>
        <w:t>Energy Efficiency (Cost of Living) Improvement (Eligible Activities) Determination</w:t>
      </w:r>
      <w:r w:rsidR="009B3CE6">
        <w:rPr>
          <w:i/>
          <w:szCs w:val="24"/>
        </w:rPr>
        <w:t xml:space="preserve"> 201</w:t>
      </w:r>
      <w:r w:rsidR="005A32EE">
        <w:rPr>
          <w:i/>
          <w:szCs w:val="24"/>
        </w:rPr>
        <w:t>9</w:t>
      </w:r>
      <w:r w:rsidR="009B3CE6">
        <w:rPr>
          <w:i/>
          <w:szCs w:val="24"/>
        </w:rPr>
        <w:t xml:space="preserve"> </w:t>
      </w:r>
      <w:r w:rsidR="009B3CE6">
        <w:rPr>
          <w:szCs w:val="24"/>
        </w:rPr>
        <w:t>or its replacement</w:t>
      </w:r>
      <w:r>
        <w:rPr>
          <w:szCs w:val="24"/>
        </w:rPr>
        <w:t xml:space="preserve">; </w:t>
      </w:r>
      <w:r w:rsidR="00133E85">
        <w:rPr>
          <w:szCs w:val="24"/>
        </w:rPr>
        <w:t>and</w:t>
      </w:r>
    </w:p>
    <w:p w:rsidR="0073382B" w:rsidRDefault="0073382B" w:rsidP="000729AB">
      <w:pPr>
        <w:numPr>
          <w:ilvl w:val="0"/>
          <w:numId w:val="13"/>
        </w:numPr>
        <w:autoSpaceDE w:val="0"/>
        <w:autoSpaceDN w:val="0"/>
        <w:adjustRightInd w:val="0"/>
        <w:jc w:val="both"/>
        <w:rPr>
          <w:szCs w:val="24"/>
          <w:lang w:eastAsia="en-AU"/>
        </w:rPr>
      </w:pPr>
      <w:r>
        <w:rPr>
          <w:szCs w:val="24"/>
        </w:rPr>
        <w:t xml:space="preserve">the </w:t>
      </w:r>
      <w:r w:rsidRPr="004768BB">
        <w:rPr>
          <w:i/>
          <w:szCs w:val="24"/>
        </w:rPr>
        <w:t xml:space="preserve">Energy Efficiency (Cost of Living) Improvement </w:t>
      </w:r>
      <w:r w:rsidR="00666D41">
        <w:rPr>
          <w:i/>
          <w:szCs w:val="24"/>
        </w:rPr>
        <w:t xml:space="preserve">Record Keeping and Reporting </w:t>
      </w:r>
      <w:r w:rsidR="009B3CE6">
        <w:rPr>
          <w:i/>
          <w:szCs w:val="24"/>
        </w:rPr>
        <w:t>c</w:t>
      </w:r>
      <w:r w:rsidR="00666D41">
        <w:rPr>
          <w:i/>
          <w:szCs w:val="24"/>
        </w:rPr>
        <w:t xml:space="preserve">ode of </w:t>
      </w:r>
      <w:r w:rsidR="009B3CE6">
        <w:rPr>
          <w:i/>
          <w:szCs w:val="24"/>
        </w:rPr>
        <w:t>p</w:t>
      </w:r>
      <w:r w:rsidR="00666D41">
        <w:rPr>
          <w:i/>
          <w:szCs w:val="24"/>
        </w:rPr>
        <w:t>ractice</w:t>
      </w:r>
      <w:r>
        <w:rPr>
          <w:szCs w:val="24"/>
        </w:rPr>
        <w:t>.</w:t>
      </w:r>
    </w:p>
    <w:p w:rsidR="0073382B" w:rsidRPr="009B3CE6" w:rsidRDefault="0073382B" w:rsidP="000729AB">
      <w:pPr>
        <w:autoSpaceDE w:val="0"/>
        <w:autoSpaceDN w:val="0"/>
        <w:adjustRightInd w:val="0"/>
        <w:ind w:left="1440"/>
        <w:jc w:val="both"/>
        <w:rPr>
          <w:sz w:val="16"/>
          <w:szCs w:val="16"/>
          <w:lang w:eastAsia="en-AU"/>
        </w:rPr>
      </w:pPr>
    </w:p>
    <w:p w:rsidR="009B3CE6" w:rsidRPr="004600B1" w:rsidRDefault="009B3CE6" w:rsidP="000729AB">
      <w:pPr>
        <w:ind w:left="1843" w:hanging="709"/>
        <w:jc w:val="both"/>
        <w:rPr>
          <w:sz w:val="20"/>
          <w:lang w:eastAsia="en-AU"/>
        </w:rPr>
      </w:pPr>
      <w:r w:rsidRPr="004600B1">
        <w:rPr>
          <w:rStyle w:val="charItals"/>
          <w:sz w:val="20"/>
        </w:rPr>
        <w:t xml:space="preserve">Note </w:t>
      </w:r>
      <w:r w:rsidRPr="004600B1">
        <w:rPr>
          <w:rStyle w:val="charItals"/>
          <w:sz w:val="20"/>
        </w:rPr>
        <w:tab/>
      </w:r>
      <w:r w:rsidRPr="009B3CE6">
        <w:rPr>
          <w:rStyle w:val="charItals"/>
          <w:i w:val="0"/>
          <w:sz w:val="20"/>
        </w:rPr>
        <w:t>All applicable instruments can be found at</w:t>
      </w:r>
      <w:r w:rsidRPr="009B3CE6">
        <w:rPr>
          <w:rStyle w:val="charItals"/>
          <w:sz w:val="20"/>
        </w:rPr>
        <w:t xml:space="preserve"> </w:t>
      </w:r>
      <w:r w:rsidR="00761711" w:rsidRPr="003513A6">
        <w:rPr>
          <w:rStyle w:val="charItals"/>
          <w:color w:val="365F91"/>
          <w:sz w:val="20"/>
        </w:rPr>
        <w:t>http://www.legislation.act.gov.au/a/2012-17/default.asp</w:t>
      </w:r>
      <w:r w:rsidRPr="009B3CE6">
        <w:rPr>
          <w:rStyle w:val="charItals"/>
          <w:sz w:val="20"/>
        </w:rPr>
        <w:t xml:space="preserve">. </w:t>
      </w:r>
      <w:r>
        <w:rPr>
          <w:rStyle w:val="charItals"/>
          <w:i w:val="0"/>
          <w:sz w:val="20"/>
        </w:rPr>
        <w:t xml:space="preserve">This is a link to the main page for the </w:t>
      </w:r>
      <w:r w:rsidRPr="0069088D">
        <w:rPr>
          <w:rStyle w:val="charItals"/>
          <w:sz w:val="20"/>
        </w:rPr>
        <w:t>Energy Efficiency (Cost of Living) Improvement Act 2012</w:t>
      </w:r>
      <w:r>
        <w:rPr>
          <w:rStyle w:val="charItals"/>
          <w:i w:val="0"/>
          <w:sz w:val="20"/>
        </w:rPr>
        <w:t xml:space="preserve"> on the ACT Legislation Register. Links to subordinate regulations and instruments for the Act can be found </w:t>
      </w:r>
      <w:r w:rsidR="0069088D">
        <w:rPr>
          <w:rStyle w:val="charItals"/>
          <w:i w:val="0"/>
          <w:sz w:val="20"/>
        </w:rPr>
        <w:t>on</w:t>
      </w:r>
      <w:r>
        <w:rPr>
          <w:rStyle w:val="charItals"/>
          <w:i w:val="0"/>
          <w:sz w:val="20"/>
        </w:rPr>
        <w:t xml:space="preserve"> this page.</w:t>
      </w:r>
    </w:p>
    <w:p w:rsidR="009B3CE6" w:rsidRPr="009B3CE6" w:rsidRDefault="009B3CE6" w:rsidP="000729AB">
      <w:pPr>
        <w:ind w:left="1134"/>
        <w:jc w:val="both"/>
        <w:rPr>
          <w:rStyle w:val="charItals"/>
          <w:i w:val="0"/>
          <w:sz w:val="16"/>
          <w:szCs w:val="16"/>
        </w:rPr>
      </w:pPr>
    </w:p>
    <w:p w:rsidR="00E8300D" w:rsidRDefault="009B3CE6" w:rsidP="000729AB">
      <w:pPr>
        <w:ind w:left="1134"/>
        <w:rPr>
          <w:rStyle w:val="charItals"/>
          <w:i w:val="0"/>
          <w:szCs w:val="24"/>
        </w:rPr>
      </w:pPr>
      <w:r>
        <w:rPr>
          <w:rStyle w:val="charItals"/>
          <w:i w:val="0"/>
          <w:szCs w:val="24"/>
        </w:rPr>
        <w:t>This code establishes standard consumer protection, competency and general obligations for retailers and their representatives.</w:t>
      </w:r>
      <w:r w:rsidR="00E8300D">
        <w:rPr>
          <w:rStyle w:val="charItals"/>
          <w:i w:val="0"/>
          <w:szCs w:val="24"/>
        </w:rPr>
        <w:t xml:space="preserve"> This code </w:t>
      </w:r>
      <w:r w:rsidR="008543F9">
        <w:rPr>
          <w:rStyle w:val="charItals"/>
          <w:i w:val="0"/>
          <w:szCs w:val="24"/>
        </w:rPr>
        <w:t>encompasses a range of eligible activities for the residential and business sector.</w:t>
      </w:r>
    </w:p>
    <w:p w:rsidR="00E8300D" w:rsidRDefault="00E8300D" w:rsidP="000729AB">
      <w:pPr>
        <w:ind w:left="1134"/>
        <w:jc w:val="both"/>
        <w:rPr>
          <w:rStyle w:val="charItals"/>
          <w:i w:val="0"/>
          <w:szCs w:val="24"/>
        </w:rPr>
      </w:pPr>
    </w:p>
    <w:p w:rsidR="009B3CE6" w:rsidRPr="00922B6B" w:rsidRDefault="009B3CE6" w:rsidP="000729AB">
      <w:pPr>
        <w:ind w:left="1134"/>
        <w:rPr>
          <w:rStyle w:val="charItals"/>
          <w:i w:val="0"/>
          <w:szCs w:val="24"/>
        </w:rPr>
      </w:pPr>
      <w:r>
        <w:rPr>
          <w:rStyle w:val="charItals"/>
          <w:i w:val="0"/>
          <w:szCs w:val="24"/>
        </w:rPr>
        <w:t xml:space="preserve">The activity specific requirements in this code extend the existing requirements for the relevant activity and do not limit or replace any other applicable requirements. </w:t>
      </w:r>
    </w:p>
    <w:p w:rsidR="00E370A9" w:rsidRPr="00761711" w:rsidRDefault="00E370A9" w:rsidP="000729AB">
      <w:pPr>
        <w:ind w:left="1134"/>
        <w:rPr>
          <w:rStyle w:val="charItals"/>
          <w:szCs w:val="24"/>
        </w:rPr>
      </w:pPr>
    </w:p>
    <w:p w:rsidR="009B3CE6" w:rsidRPr="004600B1" w:rsidRDefault="009B3CE6" w:rsidP="000729AB">
      <w:pPr>
        <w:ind w:left="1843" w:hanging="709"/>
        <w:jc w:val="both"/>
        <w:rPr>
          <w:sz w:val="20"/>
          <w:lang w:eastAsia="en-AU"/>
        </w:rPr>
      </w:pPr>
      <w:r w:rsidRPr="004600B1">
        <w:rPr>
          <w:rStyle w:val="charItals"/>
          <w:sz w:val="20"/>
        </w:rPr>
        <w:t>Note</w:t>
      </w:r>
      <w:r w:rsidRPr="004600B1">
        <w:rPr>
          <w:rStyle w:val="charItals"/>
          <w:sz w:val="20"/>
        </w:rPr>
        <w:tab/>
      </w:r>
      <w:r>
        <w:rPr>
          <w:rStyle w:val="charItals"/>
          <w:i w:val="0"/>
          <w:sz w:val="20"/>
        </w:rPr>
        <w:t xml:space="preserve">All eligible activities have an activity definition, minimum activity performance specifications, installed product requirements, a time the activity is taken to be completed and a method for calculating the abatement factor for the activity prescribed in the </w:t>
      </w:r>
      <w:r w:rsidRPr="009B3CE6">
        <w:rPr>
          <w:rStyle w:val="charItals"/>
          <w:sz w:val="20"/>
        </w:rPr>
        <w:t>Energy Efficiency (Cost of Living) Improvement (Eligible Activities) Determination 201</w:t>
      </w:r>
      <w:r w:rsidR="005A32EE">
        <w:rPr>
          <w:rStyle w:val="charItals"/>
          <w:sz w:val="20"/>
        </w:rPr>
        <w:t>9</w:t>
      </w:r>
      <w:r>
        <w:rPr>
          <w:rStyle w:val="charItals"/>
          <w:i w:val="0"/>
          <w:sz w:val="20"/>
        </w:rPr>
        <w:t>. The requirements in this code are in addition to th</w:t>
      </w:r>
      <w:r w:rsidR="00317667">
        <w:rPr>
          <w:rStyle w:val="charItals"/>
          <w:i w:val="0"/>
          <w:sz w:val="20"/>
        </w:rPr>
        <w:t>o</w:t>
      </w:r>
      <w:r>
        <w:rPr>
          <w:rStyle w:val="charItals"/>
          <w:i w:val="0"/>
          <w:sz w:val="20"/>
        </w:rPr>
        <w:t>se provisions.</w:t>
      </w:r>
    </w:p>
    <w:p w:rsidR="009B3CE6" w:rsidRDefault="009B3CE6" w:rsidP="000729AB">
      <w:pPr>
        <w:ind w:left="2154" w:hanging="1020"/>
        <w:jc w:val="both"/>
        <w:rPr>
          <w:rStyle w:val="charItals"/>
          <w:sz w:val="20"/>
        </w:rPr>
      </w:pPr>
    </w:p>
    <w:p w:rsidR="009B3CE6" w:rsidRPr="00922B6B" w:rsidRDefault="009B3CE6" w:rsidP="000729AB">
      <w:pPr>
        <w:ind w:left="1134"/>
        <w:rPr>
          <w:rStyle w:val="charItals"/>
          <w:i w:val="0"/>
          <w:szCs w:val="24"/>
        </w:rPr>
      </w:pPr>
      <w:r>
        <w:rPr>
          <w:rStyle w:val="charItals"/>
          <w:i w:val="0"/>
          <w:szCs w:val="24"/>
        </w:rPr>
        <w:t xml:space="preserve">A new code will extend this code to incorporate specific requirements for eligible activities not included in this version. </w:t>
      </w:r>
    </w:p>
    <w:p w:rsidR="009B3CE6" w:rsidRPr="00761711" w:rsidRDefault="009B3CE6" w:rsidP="000729AB">
      <w:pPr>
        <w:ind w:left="1134"/>
        <w:rPr>
          <w:rStyle w:val="charItals"/>
          <w:szCs w:val="24"/>
        </w:rPr>
      </w:pPr>
    </w:p>
    <w:p w:rsidR="00E370A9" w:rsidRDefault="002B790B" w:rsidP="000729AB">
      <w:pPr>
        <w:autoSpaceDE w:val="0"/>
        <w:autoSpaceDN w:val="0"/>
        <w:adjustRightInd w:val="0"/>
        <w:ind w:left="1146"/>
        <w:rPr>
          <w:szCs w:val="24"/>
          <w:lang w:eastAsia="en-AU"/>
        </w:rPr>
      </w:pPr>
      <w:r>
        <w:rPr>
          <w:szCs w:val="24"/>
          <w:lang w:eastAsia="en-AU"/>
        </w:rPr>
        <w:t xml:space="preserve">The administrator may also provide guidance and explanatory material for retailers and their representatives on complying with the Act and about eligible activities on the website for the Energy Efficiency Improvement Scheme at </w:t>
      </w:r>
      <w:hyperlink r:id="rId18" w:history="1">
        <w:r w:rsidR="00B409AF" w:rsidRPr="003513A6">
          <w:rPr>
            <w:rStyle w:val="Hyperlink"/>
            <w:i/>
            <w:color w:val="365F91"/>
            <w:szCs w:val="24"/>
            <w:lang w:eastAsia="en-AU"/>
          </w:rPr>
          <w:t>http://www.environment.act.gov.au/energy/smarter-use-of-energy/energy_efficiency_improvement_scheme_eeis</w:t>
        </w:r>
      </w:hyperlink>
      <w:r w:rsidR="00B409AF" w:rsidRPr="003F2C29">
        <w:rPr>
          <w:szCs w:val="24"/>
          <w:lang w:eastAsia="en-AU"/>
        </w:rPr>
        <w:t>.</w:t>
      </w:r>
      <w:r w:rsidRPr="003F2C29">
        <w:rPr>
          <w:szCs w:val="24"/>
          <w:lang w:eastAsia="en-AU"/>
        </w:rPr>
        <w:t xml:space="preserve">  </w:t>
      </w:r>
    </w:p>
    <w:p w:rsidR="009B3CE6" w:rsidRDefault="009B3CE6" w:rsidP="000729AB">
      <w:pPr>
        <w:autoSpaceDE w:val="0"/>
        <w:autoSpaceDN w:val="0"/>
        <w:adjustRightInd w:val="0"/>
        <w:ind w:left="1146"/>
        <w:jc w:val="both"/>
        <w:rPr>
          <w:szCs w:val="24"/>
          <w:lang w:eastAsia="en-AU"/>
        </w:rPr>
      </w:pPr>
    </w:p>
    <w:p w:rsidR="00E370A9" w:rsidRDefault="00E370A9" w:rsidP="007E1E80">
      <w:pPr>
        <w:pStyle w:val="Heading3"/>
        <w:numPr>
          <w:ilvl w:val="0"/>
          <w:numId w:val="5"/>
        </w:numPr>
        <w:tabs>
          <w:tab w:val="clear" w:pos="1146"/>
          <w:tab w:val="num" w:pos="993"/>
        </w:tabs>
        <w:ind w:left="1145" w:hanging="1145"/>
        <w:rPr>
          <w:color w:val="auto"/>
          <w:lang w:eastAsia="en-AU"/>
        </w:rPr>
      </w:pPr>
      <w:bookmarkStart w:id="60" w:name="_Toc343794057"/>
      <w:bookmarkStart w:id="61" w:name="_Toc353200266"/>
      <w:bookmarkStart w:id="62" w:name="_Toc364245250"/>
      <w:bookmarkStart w:id="63" w:name="_Toc15898676"/>
      <w:r>
        <w:rPr>
          <w:color w:val="auto"/>
          <w:lang w:eastAsia="en-AU"/>
        </w:rPr>
        <w:t>Meeting all legal requirements</w:t>
      </w:r>
      <w:bookmarkEnd w:id="60"/>
      <w:bookmarkEnd w:id="61"/>
      <w:bookmarkEnd w:id="62"/>
      <w:bookmarkEnd w:id="63"/>
    </w:p>
    <w:p w:rsidR="008701BF" w:rsidRDefault="008701BF" w:rsidP="000729AB">
      <w:pPr>
        <w:autoSpaceDE w:val="0"/>
        <w:autoSpaceDN w:val="0"/>
        <w:adjustRightInd w:val="0"/>
        <w:ind w:left="1146"/>
        <w:rPr>
          <w:szCs w:val="24"/>
          <w:lang w:eastAsia="en-AU"/>
        </w:rPr>
      </w:pPr>
      <w:r w:rsidRPr="00E370A9">
        <w:rPr>
          <w:szCs w:val="24"/>
          <w:lang w:eastAsia="en-AU"/>
        </w:rPr>
        <w:t xml:space="preserve">The description and specifications for </w:t>
      </w:r>
      <w:r w:rsidR="00922B6B">
        <w:rPr>
          <w:szCs w:val="24"/>
          <w:lang w:eastAsia="en-AU"/>
        </w:rPr>
        <w:t xml:space="preserve">eligible </w:t>
      </w:r>
      <w:r w:rsidRPr="00E370A9">
        <w:rPr>
          <w:szCs w:val="24"/>
          <w:lang w:eastAsia="en-AU"/>
        </w:rPr>
        <w:t xml:space="preserve">activities </w:t>
      </w:r>
      <w:r w:rsidR="00922B6B">
        <w:rPr>
          <w:szCs w:val="24"/>
          <w:lang w:eastAsia="en-AU"/>
        </w:rPr>
        <w:t>in</w:t>
      </w:r>
      <w:r w:rsidRPr="00E370A9">
        <w:rPr>
          <w:szCs w:val="24"/>
          <w:lang w:eastAsia="en-AU"/>
        </w:rPr>
        <w:t xml:space="preserve"> this document are minimum requirements for the purpose of complying with the </w:t>
      </w:r>
      <w:r w:rsidR="00E370A9">
        <w:rPr>
          <w:szCs w:val="24"/>
          <w:lang w:eastAsia="en-AU"/>
        </w:rPr>
        <w:t>Act</w:t>
      </w:r>
      <w:r w:rsidRPr="00E370A9">
        <w:rPr>
          <w:szCs w:val="24"/>
          <w:lang w:eastAsia="en-AU"/>
        </w:rPr>
        <w:t>. They are not intended to be exhaustive. In particular, in addition to the specifications set out in this document, all activities must be undertaken in accordance with all laws, regulations</w:t>
      </w:r>
      <w:r w:rsidR="00BB0509">
        <w:rPr>
          <w:szCs w:val="24"/>
          <w:lang w:eastAsia="en-AU"/>
        </w:rPr>
        <w:t xml:space="preserve">, </w:t>
      </w:r>
      <w:r w:rsidRPr="00E370A9">
        <w:rPr>
          <w:szCs w:val="24"/>
          <w:lang w:eastAsia="en-AU"/>
        </w:rPr>
        <w:t xml:space="preserve">codes of practice </w:t>
      </w:r>
      <w:r w:rsidR="00BB0509">
        <w:rPr>
          <w:szCs w:val="24"/>
          <w:lang w:eastAsia="en-AU"/>
        </w:rPr>
        <w:t xml:space="preserve">and other requirements </w:t>
      </w:r>
      <w:r w:rsidRPr="00E370A9">
        <w:rPr>
          <w:szCs w:val="24"/>
          <w:lang w:eastAsia="en-AU"/>
        </w:rPr>
        <w:t xml:space="preserve">applicable to that activity. </w:t>
      </w:r>
    </w:p>
    <w:p w:rsidR="00E370A9" w:rsidRDefault="00E370A9" w:rsidP="000729AB">
      <w:pPr>
        <w:autoSpaceDE w:val="0"/>
        <w:autoSpaceDN w:val="0"/>
        <w:adjustRightInd w:val="0"/>
        <w:ind w:left="1146"/>
        <w:jc w:val="both"/>
        <w:rPr>
          <w:szCs w:val="24"/>
          <w:lang w:eastAsia="en-AU"/>
        </w:rPr>
      </w:pPr>
    </w:p>
    <w:p w:rsidR="00E370A9" w:rsidRPr="00E370A9" w:rsidRDefault="00922B6B" w:rsidP="000729AB">
      <w:pPr>
        <w:autoSpaceDE w:val="0"/>
        <w:autoSpaceDN w:val="0"/>
        <w:adjustRightInd w:val="0"/>
        <w:ind w:left="1146"/>
        <w:rPr>
          <w:szCs w:val="24"/>
          <w:lang w:eastAsia="en-AU"/>
        </w:rPr>
      </w:pPr>
      <w:r>
        <w:rPr>
          <w:szCs w:val="24"/>
          <w:lang w:eastAsia="en-AU"/>
        </w:rPr>
        <w:t>Relevant legislation</w:t>
      </w:r>
      <w:r w:rsidR="00E370A9">
        <w:rPr>
          <w:szCs w:val="24"/>
          <w:lang w:eastAsia="en-AU"/>
        </w:rPr>
        <w:t xml:space="preserve"> includes, but is not limited to: </w:t>
      </w:r>
    </w:p>
    <w:p w:rsidR="00E370A9" w:rsidRPr="00922B6B" w:rsidRDefault="00E370A9" w:rsidP="000729AB">
      <w:pPr>
        <w:pStyle w:val="ListParagraph"/>
        <w:numPr>
          <w:ilvl w:val="1"/>
          <w:numId w:val="12"/>
        </w:numPr>
        <w:spacing w:before="120" w:after="120" w:line="22" w:lineRule="atLeast"/>
        <w:contextualSpacing/>
        <w:rPr>
          <w:i/>
        </w:rPr>
      </w:pPr>
      <w:r w:rsidRPr="00E370A9">
        <w:rPr>
          <w:i/>
        </w:rPr>
        <w:t>Building Act 2004</w:t>
      </w:r>
      <w:r w:rsidR="00761711">
        <w:rPr>
          <w:i/>
        </w:rPr>
        <w:t>;</w:t>
      </w:r>
    </w:p>
    <w:p w:rsidR="00922B6B" w:rsidRPr="00922B6B" w:rsidRDefault="00922B6B" w:rsidP="000729AB">
      <w:pPr>
        <w:pStyle w:val="ListParagraph"/>
        <w:numPr>
          <w:ilvl w:val="1"/>
          <w:numId w:val="12"/>
        </w:numPr>
        <w:spacing w:before="120" w:after="120" w:line="22" w:lineRule="atLeast"/>
        <w:contextualSpacing/>
        <w:rPr>
          <w:i/>
        </w:rPr>
      </w:pPr>
      <w:r w:rsidRPr="00E370A9">
        <w:rPr>
          <w:i/>
        </w:rPr>
        <w:t>Construction Occupations (Licensing) Act 2004</w:t>
      </w:r>
      <w:r w:rsidR="00761711">
        <w:rPr>
          <w:i/>
        </w:rPr>
        <w:t>;</w:t>
      </w:r>
    </w:p>
    <w:p w:rsidR="00922B6B" w:rsidRPr="00922B6B" w:rsidRDefault="00922B6B" w:rsidP="000729AB">
      <w:pPr>
        <w:pStyle w:val="ListParagraph"/>
        <w:numPr>
          <w:ilvl w:val="1"/>
          <w:numId w:val="12"/>
        </w:numPr>
        <w:spacing w:before="120" w:after="120" w:line="22" w:lineRule="atLeast"/>
        <w:contextualSpacing/>
        <w:rPr>
          <w:i/>
        </w:rPr>
      </w:pPr>
      <w:r w:rsidRPr="00E370A9">
        <w:rPr>
          <w:i/>
        </w:rPr>
        <w:t>Dangerous Substances Act 2004</w:t>
      </w:r>
      <w:r w:rsidR="00761711">
        <w:rPr>
          <w:i/>
        </w:rPr>
        <w:t>;</w:t>
      </w:r>
    </w:p>
    <w:p w:rsidR="00E370A9" w:rsidRPr="00922B6B" w:rsidRDefault="00E370A9" w:rsidP="000729AB">
      <w:pPr>
        <w:pStyle w:val="ListParagraph"/>
        <w:numPr>
          <w:ilvl w:val="1"/>
          <w:numId w:val="12"/>
        </w:numPr>
        <w:spacing w:before="120" w:after="120" w:line="22" w:lineRule="atLeast"/>
        <w:contextualSpacing/>
        <w:rPr>
          <w:i/>
        </w:rPr>
      </w:pPr>
      <w:r w:rsidRPr="00E370A9">
        <w:rPr>
          <w:i/>
        </w:rPr>
        <w:t>Electricity Safety Act 1971</w:t>
      </w:r>
      <w:r w:rsidR="00761711">
        <w:rPr>
          <w:i/>
        </w:rPr>
        <w:t>;</w:t>
      </w:r>
    </w:p>
    <w:p w:rsidR="00922B6B" w:rsidRPr="00922B6B" w:rsidRDefault="00922B6B" w:rsidP="000729AB">
      <w:pPr>
        <w:pStyle w:val="ListParagraph"/>
        <w:numPr>
          <w:ilvl w:val="1"/>
          <w:numId w:val="12"/>
        </w:numPr>
        <w:spacing w:before="120" w:after="120" w:line="22" w:lineRule="atLeast"/>
        <w:contextualSpacing/>
        <w:rPr>
          <w:i/>
        </w:rPr>
      </w:pPr>
      <w:r>
        <w:rPr>
          <w:i/>
        </w:rPr>
        <w:t>Environment Protection Act 1997</w:t>
      </w:r>
      <w:r w:rsidR="00761711">
        <w:rPr>
          <w:i/>
        </w:rPr>
        <w:t>;</w:t>
      </w:r>
    </w:p>
    <w:p w:rsidR="00922B6B" w:rsidRPr="00922B6B" w:rsidRDefault="00922B6B" w:rsidP="000729AB">
      <w:pPr>
        <w:pStyle w:val="ListParagraph"/>
        <w:numPr>
          <w:ilvl w:val="1"/>
          <w:numId w:val="12"/>
        </w:numPr>
        <w:spacing w:before="120" w:after="120" w:line="22" w:lineRule="atLeast"/>
        <w:contextualSpacing/>
        <w:rPr>
          <w:i/>
        </w:rPr>
      </w:pPr>
      <w:r w:rsidRPr="00E370A9">
        <w:rPr>
          <w:i/>
        </w:rPr>
        <w:t>Fair Trading Act (Australia</w:t>
      </w:r>
      <w:r>
        <w:rPr>
          <w:i/>
        </w:rPr>
        <w:t xml:space="preserve">n </w:t>
      </w:r>
      <w:r w:rsidRPr="00E370A9">
        <w:rPr>
          <w:i/>
        </w:rPr>
        <w:t>Consumer Law) Act 1992</w:t>
      </w:r>
      <w:r w:rsidR="00761711">
        <w:rPr>
          <w:i/>
        </w:rPr>
        <w:t>;</w:t>
      </w:r>
      <w:r w:rsidRPr="00E370A9">
        <w:rPr>
          <w:i/>
        </w:rPr>
        <w:t xml:space="preserve"> </w:t>
      </w:r>
    </w:p>
    <w:p w:rsidR="00922B6B" w:rsidRPr="00922B6B" w:rsidRDefault="00922B6B" w:rsidP="000729AB">
      <w:pPr>
        <w:pStyle w:val="ListParagraph"/>
        <w:numPr>
          <w:ilvl w:val="1"/>
          <w:numId w:val="12"/>
        </w:numPr>
        <w:spacing w:before="120" w:after="120" w:line="22" w:lineRule="atLeast"/>
        <w:contextualSpacing/>
        <w:rPr>
          <w:i/>
        </w:rPr>
      </w:pPr>
      <w:r w:rsidRPr="00E370A9">
        <w:rPr>
          <w:i/>
        </w:rPr>
        <w:t>Gas Safety Act 2000</w:t>
      </w:r>
      <w:r w:rsidR="00761711">
        <w:rPr>
          <w:i/>
        </w:rPr>
        <w:t>;</w:t>
      </w:r>
    </w:p>
    <w:p w:rsidR="00E370A9" w:rsidRPr="00E370A9" w:rsidRDefault="00E370A9" w:rsidP="000729AB">
      <w:pPr>
        <w:pStyle w:val="ListParagraph"/>
        <w:numPr>
          <w:ilvl w:val="1"/>
          <w:numId w:val="12"/>
        </w:numPr>
        <w:spacing w:before="120" w:after="120" w:line="22" w:lineRule="atLeast"/>
        <w:contextualSpacing/>
        <w:rPr>
          <w:i/>
        </w:rPr>
      </w:pPr>
      <w:r w:rsidRPr="00E370A9">
        <w:rPr>
          <w:i/>
        </w:rPr>
        <w:t>Water and Sewerage Act 2000</w:t>
      </w:r>
      <w:r w:rsidR="00761711">
        <w:rPr>
          <w:i/>
        </w:rPr>
        <w:t>;</w:t>
      </w:r>
    </w:p>
    <w:p w:rsidR="00E370A9" w:rsidRPr="00E370A9" w:rsidRDefault="00E370A9" w:rsidP="000729AB">
      <w:pPr>
        <w:pStyle w:val="ListParagraph"/>
        <w:numPr>
          <w:ilvl w:val="1"/>
          <w:numId w:val="12"/>
        </w:numPr>
        <w:spacing w:before="120" w:after="120" w:line="22" w:lineRule="atLeast"/>
        <w:contextualSpacing/>
        <w:rPr>
          <w:i/>
        </w:rPr>
      </w:pPr>
      <w:r w:rsidRPr="00E370A9">
        <w:rPr>
          <w:i/>
        </w:rPr>
        <w:lastRenderedPageBreak/>
        <w:t>Work Health and Safety Act 2011</w:t>
      </w:r>
      <w:r w:rsidR="00761711">
        <w:rPr>
          <w:i/>
        </w:rPr>
        <w:t>;</w:t>
      </w:r>
    </w:p>
    <w:p w:rsidR="00922B6B" w:rsidRPr="00922B6B" w:rsidRDefault="00922B6B" w:rsidP="000729AB">
      <w:pPr>
        <w:pStyle w:val="ListParagraph"/>
        <w:numPr>
          <w:ilvl w:val="1"/>
          <w:numId w:val="12"/>
        </w:numPr>
        <w:spacing w:before="120" w:after="120" w:line="22" w:lineRule="atLeast"/>
        <w:contextualSpacing/>
        <w:rPr>
          <w:i/>
        </w:rPr>
      </w:pPr>
      <w:r>
        <w:rPr>
          <w:i/>
        </w:rPr>
        <w:t xml:space="preserve">Ozone Protection and Synthetic Greenhouse Gas Management Act 1989 </w:t>
      </w:r>
      <w:r w:rsidRPr="00761711">
        <w:t>(Commonwealth)</w:t>
      </w:r>
      <w:r w:rsidR="00761711">
        <w:t>; and</w:t>
      </w:r>
    </w:p>
    <w:p w:rsidR="00922B6B" w:rsidRPr="00922B6B" w:rsidRDefault="00922B6B" w:rsidP="000729AB">
      <w:pPr>
        <w:pStyle w:val="ListParagraph"/>
        <w:numPr>
          <w:ilvl w:val="1"/>
          <w:numId w:val="12"/>
        </w:numPr>
        <w:spacing w:before="120" w:after="120" w:line="22" w:lineRule="atLeast"/>
        <w:contextualSpacing/>
        <w:rPr>
          <w:i/>
        </w:rPr>
      </w:pPr>
      <w:r>
        <w:rPr>
          <w:i/>
        </w:rPr>
        <w:t>Competition and Consumer Act 2010</w:t>
      </w:r>
      <w:r w:rsidRPr="00E370A9">
        <w:rPr>
          <w:i/>
        </w:rPr>
        <w:t xml:space="preserve"> </w:t>
      </w:r>
      <w:r w:rsidRPr="00761711">
        <w:t>(Commonwealth)</w:t>
      </w:r>
    </w:p>
    <w:p w:rsidR="009B3CE6" w:rsidRDefault="009B3CE6" w:rsidP="000729AB">
      <w:pPr>
        <w:pStyle w:val="aNotepar"/>
        <w:ind w:left="1843" w:hanging="709"/>
        <w:rPr>
          <w:i/>
          <w:iCs/>
          <w:color w:val="000000"/>
        </w:rPr>
      </w:pPr>
    </w:p>
    <w:p w:rsidR="00922B6B" w:rsidRDefault="00922B6B" w:rsidP="000729AB">
      <w:pPr>
        <w:pStyle w:val="aNotepar"/>
        <w:ind w:left="1843" w:hanging="709"/>
        <w:rPr>
          <w:rFonts w:ascii="Times New Roman" w:hAnsi="Times New Roman"/>
        </w:rPr>
      </w:pPr>
      <w:r>
        <w:rPr>
          <w:i/>
          <w:iCs/>
          <w:color w:val="000000"/>
        </w:rPr>
        <w:t>Note</w:t>
      </w:r>
      <w:r>
        <w:rPr>
          <w:color w:val="000000"/>
        </w:rPr>
        <w:tab/>
      </w:r>
      <w:r>
        <w:rPr>
          <w:rFonts w:ascii="Times New Roman" w:hAnsi="Times New Roman"/>
        </w:rPr>
        <w:t>A reference to an Act includes a reference to the statutory instruments made or in force under the Act, including regulations (see Legislation Act, s 104).</w:t>
      </w:r>
    </w:p>
    <w:p w:rsidR="00DC580F" w:rsidRDefault="00DC580F" w:rsidP="000729AB">
      <w:pPr>
        <w:autoSpaceDE w:val="0"/>
        <w:autoSpaceDN w:val="0"/>
        <w:adjustRightInd w:val="0"/>
        <w:ind w:left="1146"/>
        <w:jc w:val="both"/>
        <w:rPr>
          <w:szCs w:val="24"/>
          <w:lang w:eastAsia="en-AU"/>
        </w:rPr>
      </w:pPr>
    </w:p>
    <w:p w:rsidR="00DC580F" w:rsidRDefault="00E370A9" w:rsidP="000729AB">
      <w:pPr>
        <w:ind w:left="1134"/>
      </w:pPr>
      <w:r>
        <w:t>To remove any doubt, eligible a</w:t>
      </w:r>
      <w:r w:rsidR="00DC580F" w:rsidRPr="00162BB2">
        <w:t xml:space="preserve">ctivities undertaken for </w:t>
      </w:r>
      <w:r w:rsidR="002B790B">
        <w:t xml:space="preserve">the purpose of </w:t>
      </w:r>
      <w:r w:rsidR="0073382B">
        <w:rPr>
          <w:szCs w:val="24"/>
          <w:lang w:eastAsia="en-AU"/>
        </w:rPr>
        <w:t>comply</w:t>
      </w:r>
      <w:r w:rsidR="002B790B">
        <w:rPr>
          <w:szCs w:val="24"/>
          <w:lang w:eastAsia="en-AU"/>
        </w:rPr>
        <w:t xml:space="preserve">ing with </w:t>
      </w:r>
      <w:r w:rsidR="0073382B">
        <w:rPr>
          <w:szCs w:val="24"/>
          <w:lang w:eastAsia="en-AU"/>
        </w:rPr>
        <w:t>an energy savings obligation</w:t>
      </w:r>
      <w:r w:rsidR="00DC580F" w:rsidRPr="00162BB2">
        <w:t xml:space="preserve"> are not exempt from the standard regulatory requirements for those activities</w:t>
      </w:r>
      <w:r>
        <w:t>, even if those requirements are not specifically stated or referred to in this code</w:t>
      </w:r>
      <w:r w:rsidR="00DC580F" w:rsidRPr="00162BB2">
        <w:t xml:space="preserve">. </w:t>
      </w:r>
      <w:r>
        <w:t>O</w:t>
      </w:r>
      <w:r w:rsidR="00DC580F" w:rsidRPr="00162BB2">
        <w:t>ther legislative requirements may include occupational licensing, technical, safety or environmental standards for the installation or disposal of waste products, statutory approvals, statutory certifications or work health and safety requirements</w:t>
      </w:r>
      <w:r>
        <w:t xml:space="preserve">. </w:t>
      </w:r>
    </w:p>
    <w:p w:rsidR="002B790B" w:rsidRDefault="002B790B" w:rsidP="000729AB">
      <w:pPr>
        <w:ind w:left="1134"/>
        <w:jc w:val="both"/>
        <w:rPr>
          <w:b/>
          <w:sz w:val="20"/>
        </w:rPr>
      </w:pPr>
    </w:p>
    <w:p w:rsidR="0073382B" w:rsidRPr="009C0EA4" w:rsidRDefault="0073382B" w:rsidP="000729AB">
      <w:pPr>
        <w:ind w:left="1134"/>
        <w:jc w:val="both"/>
        <w:rPr>
          <w:b/>
          <w:sz w:val="16"/>
          <w:szCs w:val="16"/>
        </w:rPr>
      </w:pPr>
      <w:r w:rsidRPr="0073382B">
        <w:rPr>
          <w:b/>
          <w:sz w:val="20"/>
        </w:rPr>
        <w:t>Examples of other legislat</w:t>
      </w:r>
      <w:r w:rsidR="009B3CE6">
        <w:rPr>
          <w:b/>
          <w:sz w:val="20"/>
        </w:rPr>
        <w:t>ive requirements</w:t>
      </w:r>
      <w:r w:rsidRPr="0073382B">
        <w:rPr>
          <w:b/>
          <w:sz w:val="20"/>
        </w:rPr>
        <w:t xml:space="preserve"> that may apply to </w:t>
      </w:r>
      <w:r w:rsidR="009B3CE6">
        <w:rPr>
          <w:b/>
          <w:sz w:val="20"/>
        </w:rPr>
        <w:t xml:space="preserve">an </w:t>
      </w:r>
      <w:r w:rsidRPr="0073382B">
        <w:rPr>
          <w:b/>
          <w:sz w:val="20"/>
        </w:rPr>
        <w:t>activi</w:t>
      </w:r>
      <w:r w:rsidR="009B3CE6">
        <w:rPr>
          <w:b/>
          <w:sz w:val="20"/>
        </w:rPr>
        <w:t>ty</w:t>
      </w:r>
    </w:p>
    <w:p w:rsidR="0073382B" w:rsidRDefault="0073382B" w:rsidP="000729AB">
      <w:pPr>
        <w:numPr>
          <w:ilvl w:val="3"/>
          <w:numId w:val="7"/>
        </w:numPr>
        <w:ind w:left="1843" w:hanging="709"/>
        <w:rPr>
          <w:sz w:val="20"/>
        </w:rPr>
      </w:pPr>
      <w:r w:rsidRPr="0073382B">
        <w:rPr>
          <w:sz w:val="20"/>
        </w:rPr>
        <w:t xml:space="preserve">People undertaking construction and other relevant types of work are required to undertake asbestos awareness training under the </w:t>
      </w:r>
      <w:r w:rsidRPr="00761711">
        <w:rPr>
          <w:i/>
          <w:sz w:val="20"/>
        </w:rPr>
        <w:t xml:space="preserve">Work Health and Safety </w:t>
      </w:r>
      <w:r w:rsidR="002B790B" w:rsidRPr="00761711">
        <w:rPr>
          <w:i/>
          <w:sz w:val="20"/>
        </w:rPr>
        <w:t>Act</w:t>
      </w:r>
      <w:r w:rsidRPr="0073382B">
        <w:rPr>
          <w:sz w:val="20"/>
        </w:rPr>
        <w:t xml:space="preserve">. In undertaking an activity </w:t>
      </w:r>
      <w:r w:rsidR="00AE073F">
        <w:rPr>
          <w:sz w:val="20"/>
        </w:rPr>
        <w:t>that involves</w:t>
      </w:r>
      <w:r w:rsidRPr="0073382B">
        <w:rPr>
          <w:sz w:val="20"/>
        </w:rPr>
        <w:t xml:space="preserve"> replacing a window and frame </w:t>
      </w:r>
      <w:r w:rsidR="00AE073F">
        <w:rPr>
          <w:sz w:val="20"/>
        </w:rPr>
        <w:t>at a residential premises</w:t>
      </w:r>
      <w:r w:rsidRPr="0073382B">
        <w:rPr>
          <w:sz w:val="20"/>
        </w:rPr>
        <w:t xml:space="preserve">, a person notices asbestos sheeting that must be removed. Approval, certification and licensing requirements for asbestos assessment and removals must be complied with in </w:t>
      </w:r>
      <w:r w:rsidR="000126D7">
        <w:rPr>
          <w:sz w:val="20"/>
        </w:rPr>
        <w:t xml:space="preserve">assessing and </w:t>
      </w:r>
      <w:r w:rsidRPr="0073382B">
        <w:rPr>
          <w:sz w:val="20"/>
        </w:rPr>
        <w:t xml:space="preserve">removing the asbestos. </w:t>
      </w:r>
      <w:r w:rsidR="00AE073F">
        <w:rPr>
          <w:sz w:val="20"/>
        </w:rPr>
        <w:t>At the same premises, the</w:t>
      </w:r>
      <w:r w:rsidRPr="0073382B">
        <w:rPr>
          <w:sz w:val="20"/>
        </w:rPr>
        <w:t xml:space="preserve"> </w:t>
      </w:r>
      <w:r w:rsidR="00AE073F">
        <w:rPr>
          <w:sz w:val="20"/>
        </w:rPr>
        <w:t>lessee</w:t>
      </w:r>
      <w:r w:rsidRPr="0073382B">
        <w:rPr>
          <w:sz w:val="20"/>
        </w:rPr>
        <w:t xml:space="preserve"> also requests a replacement of a window more than 2m wide, which triggers </w:t>
      </w:r>
      <w:r w:rsidR="000126D7">
        <w:rPr>
          <w:sz w:val="20"/>
        </w:rPr>
        <w:t xml:space="preserve">the </w:t>
      </w:r>
      <w:r w:rsidRPr="0073382B">
        <w:rPr>
          <w:sz w:val="20"/>
        </w:rPr>
        <w:t xml:space="preserve">relevant sections of the </w:t>
      </w:r>
      <w:r w:rsidRPr="0073382B">
        <w:rPr>
          <w:i/>
          <w:sz w:val="20"/>
        </w:rPr>
        <w:t>Building Act 2004</w:t>
      </w:r>
      <w:r w:rsidR="002B790B">
        <w:rPr>
          <w:sz w:val="20"/>
        </w:rPr>
        <w:t xml:space="preserve"> for approval</w:t>
      </w:r>
      <w:r w:rsidR="00922B6B">
        <w:rPr>
          <w:sz w:val="20"/>
        </w:rPr>
        <w:t>, licensing</w:t>
      </w:r>
      <w:r w:rsidR="002B790B">
        <w:rPr>
          <w:sz w:val="20"/>
        </w:rPr>
        <w:t xml:space="preserve"> and certification of the work</w:t>
      </w:r>
      <w:r w:rsidRPr="0073382B">
        <w:rPr>
          <w:sz w:val="20"/>
        </w:rPr>
        <w:t xml:space="preserve">. </w:t>
      </w:r>
    </w:p>
    <w:p w:rsidR="0073382B" w:rsidRDefault="0073382B" w:rsidP="000729AB">
      <w:pPr>
        <w:ind w:left="1418"/>
        <w:jc w:val="both"/>
        <w:rPr>
          <w:sz w:val="20"/>
        </w:rPr>
      </w:pPr>
    </w:p>
    <w:p w:rsidR="0073382B" w:rsidRDefault="0073382B" w:rsidP="000729AB">
      <w:pPr>
        <w:numPr>
          <w:ilvl w:val="3"/>
          <w:numId w:val="7"/>
        </w:numPr>
        <w:ind w:left="1843" w:hanging="709"/>
        <w:rPr>
          <w:sz w:val="20"/>
        </w:rPr>
      </w:pPr>
      <w:r>
        <w:rPr>
          <w:sz w:val="20"/>
        </w:rPr>
        <w:t xml:space="preserve">An authorised installer is attending a </w:t>
      </w:r>
      <w:r w:rsidR="002B790B">
        <w:rPr>
          <w:sz w:val="20"/>
        </w:rPr>
        <w:t xml:space="preserve">residential </w:t>
      </w:r>
      <w:r>
        <w:rPr>
          <w:sz w:val="20"/>
        </w:rPr>
        <w:t xml:space="preserve">premises to carry out a water heater replacement on Saturday, which has previously been arranged with a consumer. The installer considers door knocking neighbouring premises after </w:t>
      </w:r>
      <w:r w:rsidR="000126D7">
        <w:rPr>
          <w:sz w:val="20"/>
        </w:rPr>
        <w:t>s</w:t>
      </w:r>
      <w:r>
        <w:rPr>
          <w:sz w:val="20"/>
        </w:rPr>
        <w:t xml:space="preserve">he has finished the work to see if other consumers are </w:t>
      </w:r>
      <w:r w:rsidR="002B790B">
        <w:rPr>
          <w:sz w:val="20"/>
        </w:rPr>
        <w:t>interested</w:t>
      </w:r>
      <w:r>
        <w:rPr>
          <w:sz w:val="20"/>
        </w:rPr>
        <w:t xml:space="preserve"> in eligible activities. However, by the time </w:t>
      </w:r>
      <w:r w:rsidR="000126D7">
        <w:rPr>
          <w:sz w:val="20"/>
        </w:rPr>
        <w:t>s</w:t>
      </w:r>
      <w:r>
        <w:rPr>
          <w:sz w:val="20"/>
        </w:rPr>
        <w:t>he has finished the work, it is 5:30pm</w:t>
      </w:r>
      <w:r w:rsidR="00922B6B">
        <w:rPr>
          <w:sz w:val="20"/>
        </w:rPr>
        <w:t>. D</w:t>
      </w:r>
      <w:r>
        <w:rPr>
          <w:sz w:val="20"/>
        </w:rPr>
        <w:t xml:space="preserve">oor-to-door traders cannot call on consumers after 5pm on Saturdays under ACT </w:t>
      </w:r>
      <w:r w:rsidR="00BB0509">
        <w:rPr>
          <w:sz w:val="20"/>
        </w:rPr>
        <w:t>f</w:t>
      </w:r>
      <w:r>
        <w:rPr>
          <w:sz w:val="20"/>
        </w:rPr>
        <w:t xml:space="preserve">air </w:t>
      </w:r>
      <w:r w:rsidR="00BB0509">
        <w:rPr>
          <w:sz w:val="20"/>
        </w:rPr>
        <w:t>t</w:t>
      </w:r>
      <w:r w:rsidR="00922B6B">
        <w:rPr>
          <w:sz w:val="20"/>
        </w:rPr>
        <w:t>rading legislation</w:t>
      </w:r>
      <w:r w:rsidR="002B790B">
        <w:rPr>
          <w:sz w:val="20"/>
        </w:rPr>
        <w:t xml:space="preserve">. </w:t>
      </w:r>
      <w:r>
        <w:rPr>
          <w:sz w:val="20"/>
        </w:rPr>
        <w:t xml:space="preserve"> </w:t>
      </w:r>
    </w:p>
    <w:p w:rsidR="00FF1BBC" w:rsidRDefault="00FF1BBC" w:rsidP="000729AB">
      <w:pPr>
        <w:pStyle w:val="ListParagraph"/>
        <w:rPr>
          <w:sz w:val="20"/>
        </w:rPr>
      </w:pPr>
    </w:p>
    <w:p w:rsidR="005C0FDB" w:rsidRPr="0025329E" w:rsidRDefault="005C0FDB" w:rsidP="007E1E80">
      <w:pPr>
        <w:pStyle w:val="Heading3"/>
        <w:numPr>
          <w:ilvl w:val="0"/>
          <w:numId w:val="5"/>
        </w:numPr>
        <w:tabs>
          <w:tab w:val="clear" w:pos="1146"/>
          <w:tab w:val="num" w:pos="993"/>
        </w:tabs>
        <w:ind w:left="1145" w:hanging="1145"/>
        <w:rPr>
          <w:color w:val="auto"/>
          <w:lang w:eastAsia="en-AU"/>
        </w:rPr>
      </w:pPr>
      <w:bookmarkStart w:id="64" w:name="_Toc343794058"/>
      <w:bookmarkStart w:id="65" w:name="_Toc353200267"/>
      <w:bookmarkStart w:id="66" w:name="_Toc364245251"/>
      <w:bookmarkStart w:id="67" w:name="_Toc15898677"/>
      <w:r>
        <w:rPr>
          <w:color w:val="auto"/>
          <w:lang w:eastAsia="en-AU"/>
        </w:rPr>
        <w:t>Inconsistencies with other requirements</w:t>
      </w:r>
      <w:bookmarkEnd w:id="64"/>
      <w:bookmarkEnd w:id="65"/>
      <w:bookmarkEnd w:id="66"/>
      <w:bookmarkEnd w:id="67"/>
    </w:p>
    <w:p w:rsidR="005C0FDB" w:rsidRDefault="005C0FDB" w:rsidP="000729AB">
      <w:pPr>
        <w:ind w:left="1134"/>
        <w:rPr>
          <w:szCs w:val="24"/>
        </w:rPr>
      </w:pPr>
      <w:r>
        <w:rPr>
          <w:szCs w:val="24"/>
        </w:rPr>
        <w:t xml:space="preserve">If there is an inconsistency between the minimum prescribed activity requirements and a corresponding </w:t>
      </w:r>
      <w:r w:rsidR="000126D7">
        <w:rPr>
          <w:szCs w:val="24"/>
        </w:rPr>
        <w:t xml:space="preserve">regulatory </w:t>
      </w:r>
      <w:r>
        <w:rPr>
          <w:szCs w:val="24"/>
        </w:rPr>
        <w:t xml:space="preserve">requirement </w:t>
      </w:r>
      <w:r w:rsidR="000126D7">
        <w:rPr>
          <w:szCs w:val="24"/>
        </w:rPr>
        <w:t xml:space="preserve">in other relevant legislation </w:t>
      </w:r>
      <w:r>
        <w:rPr>
          <w:szCs w:val="24"/>
        </w:rPr>
        <w:t xml:space="preserve">applying to the activity and the regulatory requirement is greater than the activity requirement </w:t>
      </w:r>
      <w:r w:rsidR="002B790B">
        <w:rPr>
          <w:szCs w:val="24"/>
        </w:rPr>
        <w:t xml:space="preserve">under the Act or </w:t>
      </w:r>
      <w:r>
        <w:rPr>
          <w:szCs w:val="24"/>
        </w:rPr>
        <w:t>this code, the regulatory requirement takes precedence to the extent of the inconsistency.</w:t>
      </w:r>
    </w:p>
    <w:p w:rsidR="005C0FDB" w:rsidRDefault="002B790B" w:rsidP="000729AB">
      <w:pPr>
        <w:ind w:left="1134"/>
        <w:rPr>
          <w:szCs w:val="24"/>
        </w:rPr>
      </w:pPr>
      <w:r>
        <w:br/>
      </w:r>
      <w:r w:rsidR="005C0FDB" w:rsidRPr="005C0FDB">
        <w:t xml:space="preserve">If there is </w:t>
      </w:r>
      <w:r w:rsidR="005C0FDB" w:rsidRPr="005C0FDB">
        <w:rPr>
          <w:szCs w:val="24"/>
        </w:rPr>
        <w:t>an inconsistency</w:t>
      </w:r>
      <w:r w:rsidR="005C0FDB" w:rsidRPr="00162BB2">
        <w:rPr>
          <w:szCs w:val="24"/>
        </w:rPr>
        <w:t xml:space="preserve"> between the </w:t>
      </w:r>
      <w:r w:rsidR="005C0FDB" w:rsidRPr="005C0FDB">
        <w:rPr>
          <w:szCs w:val="24"/>
        </w:rPr>
        <w:t xml:space="preserve">minimum prescribed activity requirements and a corresponding regulatory requirement </w:t>
      </w:r>
      <w:r w:rsidR="000126D7" w:rsidRPr="000126D7">
        <w:rPr>
          <w:szCs w:val="24"/>
        </w:rPr>
        <w:t xml:space="preserve">in other relevant legislation </w:t>
      </w:r>
      <w:r w:rsidR="005C0FDB" w:rsidRPr="005C0FDB">
        <w:rPr>
          <w:szCs w:val="24"/>
        </w:rPr>
        <w:t xml:space="preserve">applying to the activity and the activity requirement </w:t>
      </w:r>
      <w:r>
        <w:rPr>
          <w:szCs w:val="24"/>
        </w:rPr>
        <w:t xml:space="preserve">under the Act or </w:t>
      </w:r>
      <w:r w:rsidR="005C0FDB" w:rsidRPr="005C0FDB">
        <w:rPr>
          <w:szCs w:val="24"/>
        </w:rPr>
        <w:t>in this code</w:t>
      </w:r>
      <w:r w:rsidR="005C0FDB" w:rsidRPr="00162BB2">
        <w:rPr>
          <w:szCs w:val="24"/>
        </w:rPr>
        <w:t xml:space="preserve"> is greater than the regulatory requirement, the activity requirement </w:t>
      </w:r>
      <w:r w:rsidR="00BB0509">
        <w:rPr>
          <w:szCs w:val="24"/>
        </w:rPr>
        <w:t xml:space="preserve">under the Act or </w:t>
      </w:r>
      <w:r w:rsidR="00BB0509" w:rsidRPr="005C0FDB">
        <w:rPr>
          <w:szCs w:val="24"/>
        </w:rPr>
        <w:t>in this code</w:t>
      </w:r>
      <w:r w:rsidR="00BB0509" w:rsidRPr="00162BB2">
        <w:rPr>
          <w:szCs w:val="24"/>
        </w:rPr>
        <w:t xml:space="preserve"> </w:t>
      </w:r>
      <w:r w:rsidR="005C0FDB" w:rsidRPr="00162BB2">
        <w:rPr>
          <w:szCs w:val="24"/>
        </w:rPr>
        <w:t>takes precedence to the extent of the inconsistency.</w:t>
      </w:r>
    </w:p>
    <w:p w:rsidR="00644890" w:rsidRPr="00F1520F" w:rsidRDefault="00644890" w:rsidP="000729AB">
      <w:pPr>
        <w:ind w:left="1134"/>
        <w:rPr>
          <w:rFonts w:cs="Arial"/>
          <w:sz w:val="20"/>
        </w:rPr>
      </w:pPr>
    </w:p>
    <w:p w:rsidR="005C0FDB" w:rsidRDefault="005C0FDB" w:rsidP="000729AB">
      <w:pPr>
        <w:pStyle w:val="aNotepar"/>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This means that the activity must be undertaken to the highest legislated requirement for the activity</w:t>
      </w:r>
      <w:r w:rsidR="002B790B">
        <w:rPr>
          <w:rFonts w:ascii="Times New Roman" w:hAnsi="Times New Roman"/>
        </w:rPr>
        <w:t xml:space="preserve"> as a minimum</w:t>
      </w:r>
      <w:r>
        <w:rPr>
          <w:rFonts w:ascii="Times New Roman" w:hAnsi="Times New Roman"/>
        </w:rPr>
        <w:t>.</w:t>
      </w:r>
    </w:p>
    <w:p w:rsidR="00F55220" w:rsidRDefault="00F55220" w:rsidP="000729AB">
      <w:pPr>
        <w:autoSpaceDE w:val="0"/>
        <w:autoSpaceDN w:val="0"/>
        <w:adjustRightInd w:val="0"/>
        <w:ind w:left="1146"/>
        <w:jc w:val="both"/>
        <w:rPr>
          <w:szCs w:val="24"/>
          <w:lang w:eastAsia="en-AU"/>
        </w:rPr>
      </w:pPr>
    </w:p>
    <w:p w:rsidR="009C560A" w:rsidRDefault="00C7045E" w:rsidP="007E1E80">
      <w:pPr>
        <w:pStyle w:val="Heading3"/>
        <w:numPr>
          <w:ilvl w:val="0"/>
          <w:numId w:val="5"/>
        </w:numPr>
        <w:tabs>
          <w:tab w:val="clear" w:pos="1146"/>
          <w:tab w:val="num" w:pos="993"/>
        </w:tabs>
        <w:ind w:left="1145" w:hanging="1145"/>
        <w:rPr>
          <w:color w:val="auto"/>
          <w:lang w:eastAsia="en-AU"/>
        </w:rPr>
      </w:pPr>
      <w:bookmarkStart w:id="68" w:name="_Toc343794059"/>
      <w:bookmarkStart w:id="69" w:name="_Toc353200268"/>
      <w:bookmarkStart w:id="70" w:name="_Toc364245252"/>
      <w:bookmarkStart w:id="71" w:name="_Toc15898678"/>
      <w:r w:rsidRPr="0025329E">
        <w:rPr>
          <w:color w:val="auto"/>
          <w:lang w:eastAsia="en-AU"/>
        </w:rPr>
        <w:t>Application to</w:t>
      </w:r>
      <w:r w:rsidR="00127693">
        <w:rPr>
          <w:color w:val="auto"/>
          <w:lang w:eastAsia="en-AU"/>
        </w:rPr>
        <w:t xml:space="preserve"> </w:t>
      </w:r>
      <w:r w:rsidR="009C560A">
        <w:rPr>
          <w:color w:val="auto"/>
          <w:lang w:eastAsia="en-AU"/>
        </w:rPr>
        <w:t>retailers</w:t>
      </w:r>
      <w:bookmarkEnd w:id="68"/>
      <w:bookmarkEnd w:id="69"/>
      <w:bookmarkEnd w:id="70"/>
      <w:bookmarkEnd w:id="71"/>
      <w:r w:rsidR="009C560A">
        <w:rPr>
          <w:color w:val="auto"/>
          <w:lang w:eastAsia="en-AU"/>
        </w:rPr>
        <w:t xml:space="preserve"> </w:t>
      </w:r>
    </w:p>
    <w:p w:rsidR="009C560A" w:rsidRDefault="009C560A" w:rsidP="000729AB">
      <w:pPr>
        <w:ind w:left="1145"/>
        <w:rPr>
          <w:szCs w:val="24"/>
          <w:lang w:eastAsia="en-AU"/>
        </w:rPr>
      </w:pPr>
      <w:r w:rsidRPr="00EF21D5">
        <w:rPr>
          <w:szCs w:val="24"/>
        </w:rPr>
        <w:t xml:space="preserve">In this code a reference to a </w:t>
      </w:r>
      <w:r w:rsidRPr="00644890">
        <w:rPr>
          <w:b/>
          <w:i/>
          <w:szCs w:val="24"/>
        </w:rPr>
        <w:t>retailer</w:t>
      </w:r>
      <w:r w:rsidRPr="00EF21D5">
        <w:rPr>
          <w:szCs w:val="24"/>
        </w:rPr>
        <w:t xml:space="preserve"> means a NERL retailer as defined in the</w:t>
      </w:r>
      <w:r>
        <w:rPr>
          <w:color w:val="FF0000"/>
          <w:szCs w:val="24"/>
        </w:rPr>
        <w:t xml:space="preserve"> </w:t>
      </w:r>
      <w:r w:rsidRPr="00127693">
        <w:rPr>
          <w:i/>
          <w:szCs w:val="24"/>
          <w:lang w:eastAsia="en-AU"/>
        </w:rPr>
        <w:t>Energy Efficiency (Cost of Living) Improvement Act 2012</w:t>
      </w:r>
      <w:r w:rsidR="001A1158">
        <w:rPr>
          <w:szCs w:val="24"/>
          <w:lang w:eastAsia="en-AU"/>
        </w:rPr>
        <w:t xml:space="preserve">, in circumstances where </w:t>
      </w:r>
      <w:r w:rsidR="00B65E4C">
        <w:rPr>
          <w:szCs w:val="24"/>
          <w:lang w:eastAsia="en-AU"/>
        </w:rPr>
        <w:t xml:space="preserve">it is </w:t>
      </w:r>
      <w:r w:rsidR="00D476F0">
        <w:rPr>
          <w:szCs w:val="24"/>
          <w:lang w:eastAsia="en-AU"/>
        </w:rPr>
        <w:t>undertak</w:t>
      </w:r>
      <w:r w:rsidR="00B65E4C">
        <w:rPr>
          <w:szCs w:val="24"/>
          <w:lang w:eastAsia="en-AU"/>
        </w:rPr>
        <w:t>ing</w:t>
      </w:r>
      <w:r w:rsidR="00D476F0">
        <w:rPr>
          <w:szCs w:val="24"/>
          <w:lang w:eastAsia="en-AU"/>
        </w:rPr>
        <w:t xml:space="preserve"> eligible activities </w:t>
      </w:r>
      <w:r w:rsidR="00B65E4C">
        <w:rPr>
          <w:szCs w:val="24"/>
          <w:lang w:eastAsia="en-AU"/>
        </w:rPr>
        <w:t>for the purposes of complying with an energy savings obligation</w:t>
      </w:r>
      <w:r w:rsidR="001A1158">
        <w:rPr>
          <w:szCs w:val="24"/>
          <w:lang w:eastAsia="en-AU"/>
        </w:rPr>
        <w:t xml:space="preserve">.  </w:t>
      </w:r>
    </w:p>
    <w:p w:rsidR="00F55220" w:rsidRPr="00644890" w:rsidRDefault="00F55220" w:rsidP="000729AB">
      <w:pPr>
        <w:ind w:left="1145"/>
        <w:rPr>
          <w:szCs w:val="24"/>
          <w:lang w:eastAsia="en-AU"/>
        </w:rPr>
      </w:pPr>
    </w:p>
    <w:p w:rsidR="009C560A" w:rsidRDefault="009C560A" w:rsidP="007E1E80">
      <w:pPr>
        <w:pStyle w:val="Heading3"/>
        <w:numPr>
          <w:ilvl w:val="0"/>
          <w:numId w:val="5"/>
        </w:numPr>
        <w:tabs>
          <w:tab w:val="clear" w:pos="1146"/>
          <w:tab w:val="num" w:pos="993"/>
        </w:tabs>
        <w:ind w:left="1145" w:hanging="1145"/>
        <w:rPr>
          <w:color w:val="auto"/>
          <w:lang w:eastAsia="en-AU"/>
        </w:rPr>
      </w:pPr>
      <w:bookmarkStart w:id="72" w:name="_Toc343794060"/>
      <w:bookmarkStart w:id="73" w:name="_Toc353200269"/>
      <w:bookmarkStart w:id="74" w:name="_Toc364245253"/>
      <w:bookmarkStart w:id="75" w:name="_Toc15898679"/>
      <w:r>
        <w:rPr>
          <w:color w:val="auto"/>
          <w:lang w:eastAsia="en-AU"/>
        </w:rPr>
        <w:t xml:space="preserve">Application to </w:t>
      </w:r>
      <w:r w:rsidR="001A1158">
        <w:rPr>
          <w:color w:val="auto"/>
          <w:lang w:eastAsia="en-AU"/>
        </w:rPr>
        <w:t>authorised contractors</w:t>
      </w:r>
      <w:bookmarkEnd w:id="72"/>
      <w:bookmarkEnd w:id="73"/>
      <w:bookmarkEnd w:id="74"/>
      <w:bookmarkEnd w:id="75"/>
      <w:r>
        <w:rPr>
          <w:color w:val="auto"/>
          <w:lang w:eastAsia="en-AU"/>
        </w:rPr>
        <w:t xml:space="preserve"> </w:t>
      </w:r>
    </w:p>
    <w:p w:rsidR="001A1158" w:rsidRDefault="001A1158" w:rsidP="000729AB">
      <w:pPr>
        <w:ind w:left="1145"/>
        <w:rPr>
          <w:lang w:eastAsia="en-AU"/>
        </w:rPr>
      </w:pPr>
      <w:r>
        <w:rPr>
          <w:lang w:eastAsia="en-AU"/>
        </w:rPr>
        <w:t xml:space="preserve">In this code a reference to an </w:t>
      </w:r>
      <w:r w:rsidRPr="00644890">
        <w:rPr>
          <w:b/>
          <w:i/>
          <w:lang w:eastAsia="en-AU"/>
        </w:rPr>
        <w:t>authorised contractor</w:t>
      </w:r>
      <w:r w:rsidR="006A22B1">
        <w:rPr>
          <w:lang w:eastAsia="en-AU"/>
        </w:rPr>
        <w:t xml:space="preserve"> is a reference to an entity </w:t>
      </w:r>
      <w:r>
        <w:rPr>
          <w:lang w:eastAsia="en-AU"/>
        </w:rPr>
        <w:t xml:space="preserve">that is directly contracted by a retailer to provide or arrange the undertaking of eligible </w:t>
      </w:r>
      <w:r w:rsidRPr="00644890">
        <w:rPr>
          <w:szCs w:val="24"/>
          <w:lang w:eastAsia="en-AU"/>
        </w:rPr>
        <w:t>activities</w:t>
      </w:r>
      <w:r>
        <w:rPr>
          <w:lang w:eastAsia="en-AU"/>
        </w:rPr>
        <w:t xml:space="preserve">, </w:t>
      </w:r>
      <w:r w:rsidR="006A22B1">
        <w:rPr>
          <w:lang w:eastAsia="en-AU"/>
        </w:rPr>
        <w:t>other than an employee of a retailer</w:t>
      </w:r>
      <w:r w:rsidR="00C05605">
        <w:rPr>
          <w:lang w:eastAsia="en-AU"/>
        </w:rPr>
        <w:t xml:space="preserve">, </w:t>
      </w:r>
      <w:r w:rsidR="00B65E4C">
        <w:rPr>
          <w:szCs w:val="24"/>
          <w:lang w:eastAsia="en-AU"/>
        </w:rPr>
        <w:t xml:space="preserve">in circumstances where it is </w:t>
      </w:r>
      <w:r w:rsidR="00BB0509">
        <w:rPr>
          <w:szCs w:val="24"/>
          <w:lang w:eastAsia="en-AU"/>
        </w:rPr>
        <w:t xml:space="preserve">arranging or </w:t>
      </w:r>
      <w:r w:rsidR="00B65E4C">
        <w:rPr>
          <w:szCs w:val="24"/>
          <w:lang w:eastAsia="en-AU"/>
        </w:rPr>
        <w:t>undertaking eligible activities on behalf of a retailer</w:t>
      </w:r>
      <w:r w:rsidR="006A22B1">
        <w:rPr>
          <w:lang w:eastAsia="en-AU"/>
        </w:rPr>
        <w:t xml:space="preserve">. </w:t>
      </w:r>
      <w:r>
        <w:rPr>
          <w:lang w:eastAsia="en-AU"/>
        </w:rPr>
        <w:t xml:space="preserve"> </w:t>
      </w:r>
    </w:p>
    <w:p w:rsidR="004600B1" w:rsidRPr="00644890" w:rsidRDefault="004600B1" w:rsidP="000729AB">
      <w:pPr>
        <w:ind w:left="1145"/>
        <w:rPr>
          <w:szCs w:val="24"/>
          <w:lang w:eastAsia="en-AU"/>
        </w:rPr>
      </w:pPr>
    </w:p>
    <w:p w:rsidR="004600B1" w:rsidRDefault="004600B1" w:rsidP="000729AB">
      <w:pPr>
        <w:pStyle w:val="aNotepar"/>
        <w:ind w:left="1843" w:hanging="709"/>
        <w:jc w:val="left"/>
        <w:rPr>
          <w:rFonts w:ascii="Times New Roman" w:hAnsi="Times New Roman"/>
        </w:rPr>
      </w:pPr>
      <w:r>
        <w:rPr>
          <w:rStyle w:val="charItals"/>
          <w:rFonts w:ascii="Times New Roman" w:hAnsi="Times New Roman"/>
        </w:rPr>
        <w:t xml:space="preserve">Note </w:t>
      </w:r>
      <w:r>
        <w:rPr>
          <w:rStyle w:val="charItals"/>
          <w:rFonts w:ascii="Times New Roman" w:hAnsi="Times New Roman"/>
        </w:rPr>
        <w:tab/>
      </w:r>
      <w:r>
        <w:rPr>
          <w:rFonts w:ascii="Times New Roman" w:hAnsi="Times New Roman"/>
        </w:rPr>
        <w:t>An authorised contractor may</w:t>
      </w:r>
      <w:r w:rsidR="00FE2CDC">
        <w:rPr>
          <w:rFonts w:ascii="Times New Roman" w:hAnsi="Times New Roman"/>
        </w:rPr>
        <w:t xml:space="preserve"> be an individual (sole trader), company or other business but does not include an employee of the retailer.</w:t>
      </w:r>
    </w:p>
    <w:p w:rsidR="00F55220" w:rsidRDefault="00F55220" w:rsidP="000729AB">
      <w:pPr>
        <w:ind w:left="1145"/>
        <w:rPr>
          <w:szCs w:val="24"/>
          <w:lang w:eastAsia="en-AU"/>
        </w:rPr>
      </w:pPr>
    </w:p>
    <w:p w:rsidR="00C7045E" w:rsidRPr="0025329E" w:rsidRDefault="009C560A" w:rsidP="007E1E80">
      <w:pPr>
        <w:pStyle w:val="Heading3"/>
        <w:numPr>
          <w:ilvl w:val="0"/>
          <w:numId w:val="5"/>
        </w:numPr>
        <w:tabs>
          <w:tab w:val="clear" w:pos="1146"/>
          <w:tab w:val="num" w:pos="993"/>
        </w:tabs>
        <w:ind w:left="1145" w:hanging="1145"/>
        <w:rPr>
          <w:color w:val="auto"/>
          <w:lang w:eastAsia="en-AU"/>
        </w:rPr>
      </w:pPr>
      <w:bookmarkStart w:id="76" w:name="_Toc343794061"/>
      <w:bookmarkStart w:id="77" w:name="_Toc353200270"/>
      <w:bookmarkStart w:id="78" w:name="_Toc364245254"/>
      <w:bookmarkStart w:id="79" w:name="_Toc15898680"/>
      <w:r>
        <w:rPr>
          <w:color w:val="auto"/>
          <w:lang w:eastAsia="en-AU"/>
        </w:rPr>
        <w:t xml:space="preserve">Application to </w:t>
      </w:r>
      <w:r w:rsidR="00127693">
        <w:rPr>
          <w:color w:val="auto"/>
          <w:lang w:eastAsia="en-AU"/>
        </w:rPr>
        <w:t>authorised</w:t>
      </w:r>
      <w:r w:rsidR="00C7045E" w:rsidRPr="0025329E">
        <w:rPr>
          <w:color w:val="auto"/>
          <w:lang w:eastAsia="en-AU"/>
        </w:rPr>
        <w:t xml:space="preserve"> </w:t>
      </w:r>
      <w:bookmarkEnd w:id="52"/>
      <w:bookmarkEnd w:id="53"/>
      <w:bookmarkEnd w:id="54"/>
      <w:bookmarkEnd w:id="55"/>
      <w:r w:rsidR="005A6836">
        <w:rPr>
          <w:color w:val="auto"/>
          <w:lang w:eastAsia="en-AU"/>
        </w:rPr>
        <w:t>installers</w:t>
      </w:r>
      <w:bookmarkEnd w:id="76"/>
      <w:bookmarkEnd w:id="77"/>
      <w:bookmarkEnd w:id="78"/>
      <w:bookmarkEnd w:id="79"/>
    </w:p>
    <w:p w:rsidR="00C7045E" w:rsidRDefault="00C7045E" w:rsidP="000729AB">
      <w:pPr>
        <w:ind w:left="1145"/>
        <w:rPr>
          <w:szCs w:val="24"/>
          <w:lang w:eastAsia="en-AU"/>
        </w:rPr>
      </w:pPr>
      <w:r w:rsidRPr="00374391">
        <w:rPr>
          <w:szCs w:val="24"/>
          <w:lang w:eastAsia="en-AU"/>
        </w:rPr>
        <w:t>In this code a reference to a</w:t>
      </w:r>
      <w:r w:rsidR="00127693">
        <w:rPr>
          <w:szCs w:val="24"/>
          <w:lang w:eastAsia="en-AU"/>
        </w:rPr>
        <w:t>n</w:t>
      </w:r>
      <w:r w:rsidRPr="00374391">
        <w:rPr>
          <w:szCs w:val="24"/>
          <w:lang w:eastAsia="en-AU"/>
        </w:rPr>
        <w:t xml:space="preserve"> </w:t>
      </w:r>
      <w:r w:rsidR="00127693" w:rsidRPr="00644890">
        <w:rPr>
          <w:b/>
          <w:i/>
          <w:szCs w:val="24"/>
          <w:lang w:eastAsia="en-AU"/>
        </w:rPr>
        <w:t>authorised</w:t>
      </w:r>
      <w:r w:rsidR="005A6836" w:rsidRPr="00644890">
        <w:rPr>
          <w:b/>
          <w:i/>
          <w:szCs w:val="24"/>
          <w:lang w:eastAsia="en-AU"/>
        </w:rPr>
        <w:t xml:space="preserve"> installe</w:t>
      </w:r>
      <w:r w:rsidRPr="00644890">
        <w:rPr>
          <w:b/>
          <w:i/>
          <w:szCs w:val="24"/>
          <w:lang w:eastAsia="en-AU"/>
        </w:rPr>
        <w:t>r</w:t>
      </w:r>
      <w:r w:rsidRPr="00374391">
        <w:rPr>
          <w:szCs w:val="24"/>
          <w:lang w:eastAsia="en-AU"/>
        </w:rPr>
        <w:t xml:space="preserve"> i</w:t>
      </w:r>
      <w:r w:rsidR="006C79EC">
        <w:rPr>
          <w:szCs w:val="24"/>
          <w:lang w:eastAsia="en-AU"/>
        </w:rPr>
        <w:t>s</w:t>
      </w:r>
      <w:r w:rsidRPr="00374391">
        <w:rPr>
          <w:szCs w:val="24"/>
          <w:lang w:eastAsia="en-AU"/>
        </w:rPr>
        <w:t xml:space="preserve"> a reference to an </w:t>
      </w:r>
      <w:r w:rsidR="004600B1">
        <w:rPr>
          <w:szCs w:val="24"/>
          <w:lang w:eastAsia="en-AU"/>
        </w:rPr>
        <w:t xml:space="preserve">individual, whether an employee </w:t>
      </w:r>
      <w:r w:rsidR="00FE2CDC">
        <w:rPr>
          <w:szCs w:val="24"/>
          <w:lang w:eastAsia="en-AU"/>
        </w:rPr>
        <w:t xml:space="preserve">of, </w:t>
      </w:r>
      <w:r w:rsidR="004600B1">
        <w:rPr>
          <w:szCs w:val="24"/>
          <w:lang w:eastAsia="en-AU"/>
        </w:rPr>
        <w:t>or under contract to</w:t>
      </w:r>
      <w:r w:rsidR="00FE2CDC">
        <w:rPr>
          <w:szCs w:val="24"/>
          <w:lang w:eastAsia="en-AU"/>
        </w:rPr>
        <w:t>,</w:t>
      </w:r>
      <w:r w:rsidR="004600B1">
        <w:rPr>
          <w:szCs w:val="24"/>
          <w:lang w:eastAsia="en-AU"/>
        </w:rPr>
        <w:t xml:space="preserve"> a retailer or an authorised contractor,</w:t>
      </w:r>
      <w:r w:rsidRPr="00374391">
        <w:rPr>
          <w:szCs w:val="24"/>
          <w:lang w:eastAsia="en-AU"/>
        </w:rPr>
        <w:t xml:space="preserve"> </w:t>
      </w:r>
      <w:r w:rsidR="00B65E4C">
        <w:rPr>
          <w:szCs w:val="24"/>
          <w:lang w:eastAsia="en-AU"/>
        </w:rPr>
        <w:t xml:space="preserve">in circumstances where he or she is undertaking </w:t>
      </w:r>
      <w:r w:rsidR="00922B6B">
        <w:rPr>
          <w:szCs w:val="24"/>
          <w:lang w:eastAsia="en-AU"/>
        </w:rPr>
        <w:t xml:space="preserve">an </w:t>
      </w:r>
      <w:r w:rsidR="00B65E4C">
        <w:rPr>
          <w:szCs w:val="24"/>
          <w:lang w:eastAsia="en-AU"/>
        </w:rPr>
        <w:t>eligible activit</w:t>
      </w:r>
      <w:r w:rsidR="00922B6B">
        <w:rPr>
          <w:szCs w:val="24"/>
          <w:lang w:eastAsia="en-AU"/>
        </w:rPr>
        <w:t>y</w:t>
      </w:r>
      <w:r w:rsidR="00B65E4C">
        <w:rPr>
          <w:szCs w:val="24"/>
          <w:lang w:eastAsia="en-AU"/>
        </w:rPr>
        <w:t xml:space="preserve"> on behalf of a retailer</w:t>
      </w:r>
      <w:r w:rsidR="00AB739A">
        <w:rPr>
          <w:szCs w:val="24"/>
          <w:lang w:eastAsia="en-AU"/>
        </w:rPr>
        <w:t>.</w:t>
      </w:r>
    </w:p>
    <w:p w:rsidR="004600B1" w:rsidRPr="00644890" w:rsidRDefault="004600B1" w:rsidP="000729AB">
      <w:pPr>
        <w:ind w:left="1145"/>
        <w:rPr>
          <w:szCs w:val="24"/>
          <w:lang w:eastAsia="en-AU"/>
        </w:rPr>
      </w:pPr>
    </w:p>
    <w:p w:rsidR="004600B1" w:rsidRDefault="004600B1" w:rsidP="000729AB">
      <w:pPr>
        <w:pStyle w:val="aNotepar"/>
        <w:ind w:left="1843" w:hanging="709"/>
        <w:jc w:val="left"/>
      </w:pPr>
      <w:r w:rsidRPr="004600B1">
        <w:rPr>
          <w:rStyle w:val="charItals"/>
        </w:rPr>
        <w:t xml:space="preserve">Note </w:t>
      </w:r>
      <w:r w:rsidRPr="004600B1">
        <w:rPr>
          <w:rStyle w:val="charItals"/>
        </w:rPr>
        <w:tab/>
      </w:r>
      <w:r w:rsidRPr="004600B1">
        <w:t xml:space="preserve">An authorised installer </w:t>
      </w:r>
      <w:r w:rsidRPr="00644890">
        <w:rPr>
          <w:rFonts w:ascii="Times New Roman" w:hAnsi="Times New Roman"/>
        </w:rPr>
        <w:t>can</w:t>
      </w:r>
      <w:r w:rsidRPr="004600B1">
        <w:t xml:space="preserve"> only be a natural person. An individual may be both an authorised contractor and an authorised installer.</w:t>
      </w:r>
    </w:p>
    <w:p w:rsidR="009067A8" w:rsidRPr="00644890" w:rsidRDefault="009067A8" w:rsidP="000729AB">
      <w:pPr>
        <w:ind w:left="1145"/>
        <w:rPr>
          <w:szCs w:val="24"/>
          <w:lang w:eastAsia="en-AU"/>
        </w:rPr>
      </w:pPr>
    </w:p>
    <w:p w:rsidR="009067A8" w:rsidRPr="0025329E" w:rsidRDefault="009067A8" w:rsidP="007E1E80">
      <w:pPr>
        <w:pStyle w:val="Heading3"/>
        <w:numPr>
          <w:ilvl w:val="0"/>
          <w:numId w:val="5"/>
        </w:numPr>
        <w:tabs>
          <w:tab w:val="clear" w:pos="1146"/>
          <w:tab w:val="num" w:pos="993"/>
        </w:tabs>
        <w:ind w:left="1145" w:hanging="1145"/>
        <w:rPr>
          <w:color w:val="auto"/>
          <w:lang w:eastAsia="en-AU"/>
        </w:rPr>
      </w:pPr>
      <w:bookmarkStart w:id="80" w:name="_Toc343794062"/>
      <w:bookmarkStart w:id="81" w:name="_Toc353200271"/>
      <w:bookmarkStart w:id="82" w:name="_Toc364245255"/>
      <w:bookmarkStart w:id="83" w:name="_Toc15898681"/>
      <w:r>
        <w:rPr>
          <w:color w:val="auto"/>
          <w:lang w:eastAsia="en-AU"/>
        </w:rPr>
        <w:t>Application to authorised</w:t>
      </w:r>
      <w:r w:rsidRPr="0025329E">
        <w:rPr>
          <w:color w:val="auto"/>
          <w:lang w:eastAsia="en-AU"/>
        </w:rPr>
        <w:t xml:space="preserve"> </w:t>
      </w:r>
      <w:r>
        <w:rPr>
          <w:color w:val="auto"/>
          <w:lang w:eastAsia="en-AU"/>
        </w:rPr>
        <w:t>sellers</w:t>
      </w:r>
      <w:bookmarkEnd w:id="80"/>
      <w:bookmarkEnd w:id="81"/>
      <w:bookmarkEnd w:id="82"/>
      <w:bookmarkEnd w:id="83"/>
    </w:p>
    <w:p w:rsidR="009067A8" w:rsidRDefault="009067A8" w:rsidP="000729AB">
      <w:pPr>
        <w:ind w:left="1145"/>
        <w:rPr>
          <w:szCs w:val="24"/>
          <w:lang w:eastAsia="en-AU"/>
        </w:rPr>
      </w:pPr>
      <w:r w:rsidRPr="00374391">
        <w:rPr>
          <w:szCs w:val="24"/>
          <w:lang w:eastAsia="en-AU"/>
        </w:rPr>
        <w:t>In this code a reference to a</w:t>
      </w:r>
      <w:r>
        <w:rPr>
          <w:szCs w:val="24"/>
          <w:lang w:eastAsia="en-AU"/>
        </w:rPr>
        <w:t>n</w:t>
      </w:r>
      <w:r w:rsidRPr="00374391">
        <w:rPr>
          <w:szCs w:val="24"/>
          <w:lang w:eastAsia="en-AU"/>
        </w:rPr>
        <w:t xml:space="preserve"> </w:t>
      </w:r>
      <w:r w:rsidRPr="00644890">
        <w:rPr>
          <w:b/>
          <w:i/>
          <w:szCs w:val="24"/>
          <w:lang w:eastAsia="en-AU"/>
        </w:rPr>
        <w:t>authorised seller</w:t>
      </w:r>
      <w:r w:rsidRPr="00374391">
        <w:rPr>
          <w:szCs w:val="24"/>
          <w:lang w:eastAsia="en-AU"/>
        </w:rPr>
        <w:t xml:space="preserve"> i</w:t>
      </w:r>
      <w:r>
        <w:rPr>
          <w:szCs w:val="24"/>
          <w:lang w:eastAsia="en-AU"/>
        </w:rPr>
        <w:t>s</w:t>
      </w:r>
      <w:r w:rsidRPr="00374391">
        <w:rPr>
          <w:szCs w:val="24"/>
          <w:lang w:eastAsia="en-AU"/>
        </w:rPr>
        <w:t xml:space="preserve"> a reference to a</w:t>
      </w:r>
      <w:r w:rsidR="00A60E37">
        <w:rPr>
          <w:szCs w:val="24"/>
          <w:lang w:eastAsia="en-AU"/>
        </w:rPr>
        <w:t xml:space="preserve"> business entity</w:t>
      </w:r>
      <w:r w:rsidR="00C82ABF">
        <w:rPr>
          <w:szCs w:val="24"/>
          <w:lang w:eastAsia="en-AU"/>
        </w:rPr>
        <w:t xml:space="preserve"> that under contract or by other arrangement with a retailer</w:t>
      </w:r>
      <w:r>
        <w:rPr>
          <w:szCs w:val="24"/>
          <w:lang w:eastAsia="en-AU"/>
        </w:rPr>
        <w:t xml:space="preserve"> or an authorised contractor,</w:t>
      </w:r>
      <w:r w:rsidR="00922B6B">
        <w:rPr>
          <w:szCs w:val="24"/>
          <w:lang w:eastAsia="en-AU"/>
        </w:rPr>
        <w:t xml:space="preserve"> </w:t>
      </w:r>
      <w:r w:rsidR="00BB0509">
        <w:rPr>
          <w:szCs w:val="24"/>
          <w:lang w:eastAsia="en-AU"/>
        </w:rPr>
        <w:t xml:space="preserve">undertakes </w:t>
      </w:r>
      <w:r w:rsidR="00922B6B">
        <w:rPr>
          <w:szCs w:val="24"/>
          <w:lang w:eastAsia="en-AU"/>
        </w:rPr>
        <w:t xml:space="preserve">an eligible activity </w:t>
      </w:r>
      <w:r w:rsidR="007071C3">
        <w:rPr>
          <w:szCs w:val="24"/>
          <w:lang w:eastAsia="en-AU"/>
        </w:rPr>
        <w:t xml:space="preserve">that </w:t>
      </w:r>
      <w:r w:rsidR="00C82ABF">
        <w:rPr>
          <w:szCs w:val="24"/>
          <w:lang w:eastAsia="en-AU"/>
        </w:rPr>
        <w:t xml:space="preserve">specifically refers to the purchase of a </w:t>
      </w:r>
      <w:r w:rsidR="00BB0509">
        <w:rPr>
          <w:szCs w:val="24"/>
          <w:lang w:eastAsia="en-AU"/>
        </w:rPr>
        <w:t xml:space="preserve">certain </w:t>
      </w:r>
      <w:r w:rsidR="00C82ABF">
        <w:rPr>
          <w:szCs w:val="24"/>
          <w:lang w:eastAsia="en-AU"/>
        </w:rPr>
        <w:t>product, but does not require the installation of the product</w:t>
      </w:r>
      <w:r w:rsidR="00C05605">
        <w:rPr>
          <w:szCs w:val="24"/>
          <w:lang w:eastAsia="en-AU"/>
        </w:rPr>
        <w:t xml:space="preserve">, </w:t>
      </w:r>
      <w:r w:rsidR="00AE073F">
        <w:rPr>
          <w:szCs w:val="24"/>
          <w:lang w:eastAsia="en-AU"/>
        </w:rPr>
        <w:t>on behalf of that</w:t>
      </w:r>
      <w:r w:rsidR="00B65E4C">
        <w:rPr>
          <w:szCs w:val="24"/>
          <w:lang w:eastAsia="en-AU"/>
        </w:rPr>
        <w:t xml:space="preserve"> retailer</w:t>
      </w:r>
      <w:r w:rsidR="00BB0509">
        <w:rPr>
          <w:szCs w:val="24"/>
          <w:lang w:eastAsia="en-AU"/>
        </w:rPr>
        <w:t>, in circumstances where it is arranging or undertaking that activity</w:t>
      </w:r>
      <w:r w:rsidR="00C05605">
        <w:rPr>
          <w:lang w:eastAsia="en-AU"/>
        </w:rPr>
        <w:t xml:space="preserve">.  </w:t>
      </w:r>
    </w:p>
    <w:p w:rsidR="009067A8" w:rsidRPr="00FE2CDC" w:rsidRDefault="009067A8" w:rsidP="000729AB">
      <w:pPr>
        <w:ind w:left="1146"/>
        <w:jc w:val="both"/>
        <w:rPr>
          <w:sz w:val="16"/>
          <w:szCs w:val="16"/>
          <w:lang w:eastAsia="en-AU"/>
        </w:rPr>
      </w:pPr>
    </w:p>
    <w:p w:rsidR="009067A8" w:rsidRDefault="007F0E87" w:rsidP="000729AB">
      <w:pPr>
        <w:pStyle w:val="aNotepar"/>
        <w:ind w:left="1843" w:hanging="709"/>
        <w:jc w:val="left"/>
      </w:pPr>
      <w:r w:rsidRPr="007F0E87">
        <w:rPr>
          <w:rStyle w:val="charItals"/>
        </w:rPr>
        <w:t xml:space="preserve">Note </w:t>
      </w:r>
      <w:r w:rsidR="007071C3">
        <w:rPr>
          <w:rStyle w:val="charItals"/>
        </w:rPr>
        <w:t>1</w:t>
      </w:r>
      <w:r w:rsidRPr="007F0E87">
        <w:rPr>
          <w:rStyle w:val="charItals"/>
        </w:rPr>
        <w:tab/>
      </w:r>
      <w:r w:rsidRPr="007F0E87">
        <w:t xml:space="preserve">An authorised </w:t>
      </w:r>
      <w:r w:rsidR="007071C3">
        <w:t>seller</w:t>
      </w:r>
      <w:r w:rsidRPr="007F0E87">
        <w:t xml:space="preserve"> may be an individual (sole trader), company or other business but does not include an employee of the retailer</w:t>
      </w:r>
      <w:r w:rsidR="00A60E37">
        <w:t xml:space="preserve"> or business</w:t>
      </w:r>
      <w:r w:rsidR="007071C3">
        <w:t>.</w:t>
      </w:r>
    </w:p>
    <w:p w:rsidR="007071C3" w:rsidRDefault="007071C3" w:rsidP="000729AB">
      <w:pPr>
        <w:ind w:left="1843" w:hanging="709"/>
        <w:jc w:val="both"/>
        <w:rPr>
          <w:sz w:val="20"/>
          <w:lang w:eastAsia="en-AU"/>
        </w:rPr>
      </w:pPr>
    </w:p>
    <w:p w:rsidR="0069088D" w:rsidRDefault="0069088D" w:rsidP="000729AB">
      <w:pPr>
        <w:pStyle w:val="aNotepar"/>
        <w:ind w:left="1843" w:hanging="709"/>
        <w:jc w:val="left"/>
      </w:pPr>
      <w:r w:rsidRPr="007F0E87">
        <w:rPr>
          <w:rStyle w:val="charItals"/>
        </w:rPr>
        <w:t xml:space="preserve">Note </w:t>
      </w:r>
      <w:r>
        <w:rPr>
          <w:rStyle w:val="charItals"/>
        </w:rPr>
        <w:t>2</w:t>
      </w:r>
      <w:r w:rsidRPr="007F0E87">
        <w:rPr>
          <w:rStyle w:val="charItals"/>
        </w:rPr>
        <w:tab/>
      </w:r>
      <w:r w:rsidRPr="007F0E87">
        <w:t xml:space="preserve">An authorised </w:t>
      </w:r>
      <w:r>
        <w:t>seller</w:t>
      </w:r>
      <w:r w:rsidRPr="007F0E87">
        <w:t xml:space="preserve"> may </w:t>
      </w:r>
      <w:r>
        <w:t>also be an authorised contractor.</w:t>
      </w:r>
    </w:p>
    <w:p w:rsidR="0069088D" w:rsidRDefault="0069088D" w:rsidP="000729AB">
      <w:pPr>
        <w:ind w:left="1843" w:hanging="709"/>
        <w:jc w:val="both"/>
        <w:rPr>
          <w:sz w:val="20"/>
          <w:lang w:eastAsia="en-AU"/>
        </w:rPr>
      </w:pPr>
    </w:p>
    <w:p w:rsidR="007071C3" w:rsidRPr="007F0E87" w:rsidRDefault="007071C3" w:rsidP="000729AB">
      <w:pPr>
        <w:pStyle w:val="aNotepar"/>
        <w:ind w:left="1843" w:hanging="709"/>
        <w:jc w:val="left"/>
        <w:rPr>
          <w:lang w:eastAsia="en-AU"/>
        </w:rPr>
      </w:pPr>
      <w:r w:rsidRPr="007071C3">
        <w:rPr>
          <w:i/>
          <w:lang w:eastAsia="en-AU"/>
        </w:rPr>
        <w:t xml:space="preserve">Note </w:t>
      </w:r>
      <w:r w:rsidR="0069088D">
        <w:rPr>
          <w:i/>
          <w:lang w:eastAsia="en-AU"/>
        </w:rPr>
        <w:t>3</w:t>
      </w:r>
      <w:r>
        <w:rPr>
          <w:lang w:eastAsia="en-AU"/>
        </w:rPr>
        <w:tab/>
        <w:t xml:space="preserve">Activities that </w:t>
      </w:r>
      <w:r w:rsidR="00C82ABF">
        <w:rPr>
          <w:lang w:eastAsia="en-AU"/>
        </w:rPr>
        <w:t xml:space="preserve">specifically </w:t>
      </w:r>
      <w:r>
        <w:rPr>
          <w:lang w:eastAsia="en-AU"/>
        </w:rPr>
        <w:t xml:space="preserve">refer to the purchase of a product are Activity 5.2 Purchase of high efficiency </w:t>
      </w:r>
      <w:r>
        <w:t>refrigerator</w:t>
      </w:r>
      <w:r>
        <w:rPr>
          <w:lang w:eastAsia="en-AU"/>
        </w:rPr>
        <w:t xml:space="preserve"> or freezer, Activity 5.</w:t>
      </w:r>
      <w:r w:rsidR="00644890">
        <w:rPr>
          <w:lang w:eastAsia="en-AU"/>
        </w:rPr>
        <w:t>3</w:t>
      </w:r>
      <w:r>
        <w:rPr>
          <w:lang w:eastAsia="en-AU"/>
        </w:rPr>
        <w:t xml:space="preserve"> Purchase of high efficiency electric clothes dryer and Activity 5.</w:t>
      </w:r>
      <w:r w:rsidR="00644890">
        <w:rPr>
          <w:lang w:eastAsia="en-AU"/>
        </w:rPr>
        <w:t>5</w:t>
      </w:r>
      <w:r>
        <w:rPr>
          <w:lang w:eastAsia="en-AU"/>
        </w:rPr>
        <w:t xml:space="preserve"> Purchase of a high efficiency television. </w:t>
      </w:r>
      <w:r w:rsidR="00C82ABF">
        <w:rPr>
          <w:lang w:eastAsia="en-AU"/>
        </w:rPr>
        <w:t xml:space="preserve">These activities do not require an authorised installer to install the product, or for the </w:t>
      </w:r>
      <w:r w:rsidR="006A22B1">
        <w:rPr>
          <w:lang w:eastAsia="en-AU"/>
        </w:rPr>
        <w:t xml:space="preserve">product to be installed for the </w:t>
      </w:r>
      <w:r w:rsidR="00C82ABF">
        <w:rPr>
          <w:lang w:eastAsia="en-AU"/>
        </w:rPr>
        <w:t>activity to be considered complete.</w:t>
      </w:r>
    </w:p>
    <w:p w:rsidR="009067A8" w:rsidRPr="007F0E87" w:rsidRDefault="009067A8" w:rsidP="000729AB">
      <w:pPr>
        <w:ind w:left="2154" w:hanging="1020"/>
        <w:jc w:val="both"/>
        <w:rPr>
          <w:sz w:val="20"/>
          <w:lang w:eastAsia="en-AU"/>
        </w:rPr>
      </w:pPr>
    </w:p>
    <w:p w:rsidR="00C7045E" w:rsidRPr="005C0FDB" w:rsidRDefault="00C7045E" w:rsidP="007E1E80">
      <w:pPr>
        <w:pStyle w:val="Heading3"/>
        <w:numPr>
          <w:ilvl w:val="0"/>
          <w:numId w:val="5"/>
        </w:numPr>
        <w:tabs>
          <w:tab w:val="clear" w:pos="1146"/>
          <w:tab w:val="num" w:pos="993"/>
        </w:tabs>
        <w:ind w:left="1145" w:hanging="1145"/>
        <w:rPr>
          <w:color w:val="auto"/>
          <w:lang w:eastAsia="en-AU"/>
        </w:rPr>
      </w:pPr>
      <w:bookmarkStart w:id="84" w:name="_Toc271547259"/>
      <w:bookmarkStart w:id="85" w:name="_Toc271550940"/>
      <w:bookmarkStart w:id="86" w:name="_Toc323917450"/>
      <w:bookmarkStart w:id="87" w:name="_Toc323917817"/>
      <w:bookmarkStart w:id="88" w:name="_Toc323917971"/>
      <w:bookmarkStart w:id="89" w:name="_Toc323918119"/>
      <w:bookmarkStart w:id="90" w:name="_Toc343794063"/>
      <w:bookmarkStart w:id="91" w:name="_Toc353200272"/>
      <w:bookmarkStart w:id="92" w:name="_Toc364245256"/>
      <w:bookmarkStart w:id="93" w:name="_Toc15898682"/>
      <w:r w:rsidRPr="00374391">
        <w:rPr>
          <w:color w:val="auto"/>
          <w:lang w:eastAsia="en-AU"/>
        </w:rPr>
        <w:t xml:space="preserve">Meaning of certain terms—correlation with </w:t>
      </w:r>
      <w:bookmarkEnd w:id="84"/>
      <w:bookmarkEnd w:id="85"/>
      <w:bookmarkEnd w:id="86"/>
      <w:bookmarkEnd w:id="87"/>
      <w:bookmarkEnd w:id="88"/>
      <w:bookmarkEnd w:id="89"/>
      <w:r w:rsidR="005C0FDB" w:rsidRPr="005C0FDB">
        <w:rPr>
          <w:color w:val="auto"/>
          <w:lang w:eastAsia="en-AU"/>
        </w:rPr>
        <w:t>Act</w:t>
      </w:r>
      <w:bookmarkEnd w:id="90"/>
      <w:bookmarkEnd w:id="91"/>
      <w:bookmarkEnd w:id="92"/>
      <w:bookmarkEnd w:id="93"/>
    </w:p>
    <w:p w:rsidR="00C7045E" w:rsidRPr="00374391" w:rsidRDefault="00C7045E" w:rsidP="000729AB">
      <w:pPr>
        <w:ind w:left="1145"/>
        <w:rPr>
          <w:szCs w:val="24"/>
          <w:lang w:eastAsia="en-AU"/>
        </w:rPr>
      </w:pPr>
      <w:r w:rsidRPr="00374391">
        <w:rPr>
          <w:szCs w:val="24"/>
          <w:lang w:eastAsia="en-AU"/>
        </w:rPr>
        <w:t xml:space="preserve">A term used in this code has the same meaning as the term has in the </w:t>
      </w:r>
      <w:r w:rsidR="00EF21D5" w:rsidRPr="00127693">
        <w:rPr>
          <w:i/>
          <w:szCs w:val="24"/>
          <w:lang w:eastAsia="en-AU"/>
        </w:rPr>
        <w:t>Energy Efficiency (Cost of Living) Improvement Act 2012</w:t>
      </w:r>
      <w:r w:rsidR="00B934C0">
        <w:rPr>
          <w:szCs w:val="24"/>
          <w:lang w:eastAsia="en-AU"/>
        </w:rPr>
        <w:t xml:space="preserve"> </w:t>
      </w:r>
      <w:r w:rsidRPr="00374391">
        <w:rPr>
          <w:szCs w:val="24"/>
          <w:lang w:eastAsia="en-AU"/>
        </w:rPr>
        <w:t xml:space="preserve">unless this code provides a different meaning for the term.  </w:t>
      </w:r>
    </w:p>
    <w:p w:rsidR="00105033" w:rsidRPr="00FA6972" w:rsidRDefault="00105033" w:rsidP="000729AB">
      <w:pPr>
        <w:ind w:left="993"/>
        <w:jc w:val="both"/>
        <w:rPr>
          <w:sz w:val="16"/>
          <w:szCs w:val="16"/>
          <w:lang w:eastAsia="en-AU"/>
        </w:rPr>
      </w:pPr>
    </w:p>
    <w:p w:rsidR="002B790B" w:rsidRPr="005C0FDB" w:rsidRDefault="002B790B" w:rsidP="007E1E80">
      <w:pPr>
        <w:pStyle w:val="Heading3"/>
        <w:numPr>
          <w:ilvl w:val="0"/>
          <w:numId w:val="5"/>
        </w:numPr>
        <w:tabs>
          <w:tab w:val="clear" w:pos="1146"/>
          <w:tab w:val="num" w:pos="993"/>
        </w:tabs>
        <w:ind w:left="1145" w:hanging="1145"/>
        <w:rPr>
          <w:color w:val="auto"/>
          <w:lang w:eastAsia="en-AU"/>
        </w:rPr>
      </w:pPr>
      <w:bookmarkStart w:id="94" w:name="_Toc343794064"/>
      <w:bookmarkStart w:id="95" w:name="_Toc353200273"/>
      <w:bookmarkStart w:id="96" w:name="_Toc364245257"/>
      <w:bookmarkStart w:id="97" w:name="_Toc15898683"/>
      <w:r w:rsidRPr="00374391">
        <w:rPr>
          <w:color w:val="auto"/>
          <w:lang w:eastAsia="en-AU"/>
        </w:rPr>
        <w:t xml:space="preserve">Meaning of </w:t>
      </w:r>
      <w:r w:rsidRPr="007E1E80">
        <w:rPr>
          <w:color w:val="auto"/>
          <w:lang w:eastAsia="en-AU"/>
        </w:rPr>
        <w:t>Energy Efficiency Improvement Scheme</w:t>
      </w:r>
      <w:r w:rsidR="00922B6B" w:rsidRPr="007E1E80">
        <w:rPr>
          <w:color w:val="auto"/>
          <w:lang w:eastAsia="en-AU"/>
        </w:rPr>
        <w:t xml:space="preserve"> </w:t>
      </w:r>
      <w:r w:rsidR="00922B6B" w:rsidRPr="00922B6B">
        <w:rPr>
          <w:color w:val="auto"/>
          <w:lang w:eastAsia="en-AU"/>
        </w:rPr>
        <w:t>and</w:t>
      </w:r>
      <w:r w:rsidR="00922B6B" w:rsidRPr="007E1E80">
        <w:rPr>
          <w:color w:val="auto"/>
          <w:lang w:eastAsia="en-AU"/>
        </w:rPr>
        <w:t xml:space="preserve"> the Scheme</w:t>
      </w:r>
      <w:bookmarkEnd w:id="94"/>
      <w:bookmarkEnd w:id="95"/>
      <w:bookmarkEnd w:id="96"/>
      <w:bookmarkEnd w:id="97"/>
    </w:p>
    <w:p w:rsidR="00D90D35" w:rsidRDefault="00BB0509" w:rsidP="000729AB">
      <w:pPr>
        <w:ind w:left="1145"/>
        <w:rPr>
          <w:szCs w:val="24"/>
          <w:lang w:eastAsia="en-AU"/>
        </w:rPr>
      </w:pPr>
      <w:r>
        <w:rPr>
          <w:szCs w:val="24"/>
          <w:lang w:eastAsia="en-AU"/>
        </w:rPr>
        <w:t xml:space="preserve">In this code a reference to the </w:t>
      </w:r>
      <w:r w:rsidR="00922B6B" w:rsidRPr="00644890">
        <w:rPr>
          <w:b/>
          <w:i/>
          <w:szCs w:val="24"/>
          <w:lang w:eastAsia="en-AU"/>
        </w:rPr>
        <w:t>Energy Efficiency Improvement Scheme</w:t>
      </w:r>
      <w:r w:rsidR="00922B6B" w:rsidRPr="00922B6B">
        <w:rPr>
          <w:szCs w:val="24"/>
          <w:lang w:eastAsia="en-AU"/>
        </w:rPr>
        <w:t xml:space="preserve"> </w:t>
      </w:r>
      <w:r>
        <w:rPr>
          <w:szCs w:val="24"/>
          <w:lang w:eastAsia="en-AU"/>
        </w:rPr>
        <w:t>or</w:t>
      </w:r>
      <w:r w:rsidR="00922B6B">
        <w:rPr>
          <w:szCs w:val="24"/>
          <w:lang w:eastAsia="en-AU"/>
        </w:rPr>
        <w:t xml:space="preserve"> </w:t>
      </w:r>
      <w:r w:rsidR="00922B6B" w:rsidRPr="00644890">
        <w:rPr>
          <w:b/>
          <w:i/>
          <w:szCs w:val="24"/>
          <w:lang w:eastAsia="en-AU"/>
        </w:rPr>
        <w:t>the Scheme</w:t>
      </w:r>
      <w:r w:rsidR="00922B6B">
        <w:rPr>
          <w:szCs w:val="24"/>
          <w:lang w:eastAsia="en-AU"/>
        </w:rPr>
        <w:t xml:space="preserve"> </w:t>
      </w:r>
      <w:r>
        <w:rPr>
          <w:szCs w:val="24"/>
          <w:lang w:eastAsia="en-AU"/>
        </w:rPr>
        <w:t>is</w:t>
      </w:r>
      <w:r w:rsidR="00922B6B">
        <w:rPr>
          <w:szCs w:val="24"/>
          <w:lang w:eastAsia="en-AU"/>
        </w:rPr>
        <w:t xml:space="preserve"> a reference to the name under which t</w:t>
      </w:r>
      <w:r w:rsidR="002B790B">
        <w:rPr>
          <w:szCs w:val="24"/>
          <w:lang w:eastAsia="en-AU"/>
        </w:rPr>
        <w:t xml:space="preserve">he obligations in the Act </w:t>
      </w:r>
      <w:r w:rsidR="00922B6B">
        <w:rPr>
          <w:szCs w:val="24"/>
          <w:lang w:eastAsia="en-AU"/>
        </w:rPr>
        <w:t>and the administrative and operational arrangements for the Act</w:t>
      </w:r>
      <w:r w:rsidR="002B790B">
        <w:rPr>
          <w:szCs w:val="24"/>
          <w:lang w:eastAsia="en-AU"/>
        </w:rPr>
        <w:t xml:space="preserve"> are </w:t>
      </w:r>
      <w:r w:rsidR="002B790B" w:rsidRPr="00BB21CE">
        <w:rPr>
          <w:szCs w:val="24"/>
          <w:lang w:eastAsia="en-AU"/>
        </w:rPr>
        <w:t>promoted</w:t>
      </w:r>
      <w:r w:rsidR="00922B6B">
        <w:rPr>
          <w:szCs w:val="24"/>
          <w:lang w:eastAsia="en-AU"/>
        </w:rPr>
        <w:t xml:space="preserve"> collectively</w:t>
      </w:r>
      <w:r>
        <w:rPr>
          <w:szCs w:val="24"/>
          <w:lang w:eastAsia="en-AU"/>
        </w:rPr>
        <w:t xml:space="preserve"> by the ACT Government</w:t>
      </w:r>
      <w:r w:rsidR="002B790B">
        <w:rPr>
          <w:szCs w:val="24"/>
          <w:lang w:eastAsia="en-AU"/>
        </w:rPr>
        <w:t>.</w:t>
      </w:r>
      <w:r w:rsidR="002B790B" w:rsidRPr="00BB21CE">
        <w:rPr>
          <w:szCs w:val="24"/>
          <w:lang w:eastAsia="en-AU"/>
        </w:rPr>
        <w:t xml:space="preserve"> </w:t>
      </w:r>
    </w:p>
    <w:p w:rsidR="002B790B" w:rsidRDefault="002B790B" w:rsidP="000729AB">
      <w:pPr>
        <w:ind w:left="1134"/>
        <w:rPr>
          <w:szCs w:val="24"/>
          <w:lang w:eastAsia="en-AU"/>
        </w:rPr>
      </w:pPr>
    </w:p>
    <w:p w:rsidR="002B790B" w:rsidRPr="00374391" w:rsidRDefault="002B790B" w:rsidP="007E1E80">
      <w:pPr>
        <w:pStyle w:val="Heading3"/>
        <w:numPr>
          <w:ilvl w:val="0"/>
          <w:numId w:val="5"/>
        </w:numPr>
        <w:tabs>
          <w:tab w:val="clear" w:pos="1146"/>
          <w:tab w:val="num" w:pos="993"/>
        </w:tabs>
        <w:ind w:left="1145" w:hanging="1145"/>
        <w:rPr>
          <w:color w:val="auto"/>
          <w:lang w:eastAsia="en-AU"/>
        </w:rPr>
      </w:pPr>
      <w:bookmarkStart w:id="98" w:name="_Toc343794065"/>
      <w:bookmarkStart w:id="99" w:name="_Toc353200274"/>
      <w:bookmarkStart w:id="100" w:name="_Toc364245258"/>
      <w:bookmarkStart w:id="101" w:name="_Toc15898684"/>
      <w:r w:rsidRPr="00374391">
        <w:rPr>
          <w:color w:val="auto"/>
          <w:lang w:eastAsia="en-AU"/>
        </w:rPr>
        <w:lastRenderedPageBreak/>
        <w:t xml:space="preserve">Meaning of </w:t>
      </w:r>
      <w:r w:rsidRPr="007E1E80">
        <w:rPr>
          <w:color w:val="auto"/>
          <w:lang w:eastAsia="en-AU"/>
        </w:rPr>
        <w:t>eligible activities determination</w:t>
      </w:r>
      <w:bookmarkEnd w:id="98"/>
      <w:bookmarkEnd w:id="99"/>
      <w:bookmarkEnd w:id="100"/>
      <w:bookmarkEnd w:id="101"/>
    </w:p>
    <w:p w:rsidR="002B790B" w:rsidRDefault="002B790B" w:rsidP="000729AB">
      <w:pPr>
        <w:ind w:left="1145"/>
        <w:rPr>
          <w:szCs w:val="24"/>
          <w:lang w:eastAsia="en-AU"/>
        </w:rPr>
      </w:pPr>
      <w:r>
        <w:rPr>
          <w:szCs w:val="24"/>
          <w:lang w:eastAsia="en-AU"/>
        </w:rPr>
        <w:t xml:space="preserve">In this code a reference to the eligible activities determination is a reference to the </w:t>
      </w:r>
      <w:r w:rsidRPr="004768BB">
        <w:rPr>
          <w:i/>
          <w:szCs w:val="24"/>
        </w:rPr>
        <w:t xml:space="preserve">Energy Efficiency (Cost of Living) Improvement (Eligible Activities) </w:t>
      </w:r>
      <w:r>
        <w:rPr>
          <w:i/>
          <w:szCs w:val="24"/>
        </w:rPr>
        <w:t>D</w:t>
      </w:r>
      <w:r w:rsidRPr="004768BB">
        <w:rPr>
          <w:i/>
          <w:szCs w:val="24"/>
        </w:rPr>
        <w:t>etermination</w:t>
      </w:r>
      <w:r>
        <w:rPr>
          <w:szCs w:val="24"/>
          <w:lang w:eastAsia="en-AU"/>
        </w:rPr>
        <w:t xml:space="preserve"> made by the Minister </w:t>
      </w:r>
      <w:r w:rsidR="00BB0509">
        <w:rPr>
          <w:szCs w:val="24"/>
          <w:lang w:eastAsia="en-AU"/>
        </w:rPr>
        <w:t>under section 10 of the Act</w:t>
      </w:r>
      <w:r w:rsidR="00EC77CC">
        <w:rPr>
          <w:szCs w:val="24"/>
          <w:lang w:eastAsia="en-AU"/>
        </w:rPr>
        <w:t>, as amended or replaced</w:t>
      </w:r>
      <w:r>
        <w:rPr>
          <w:szCs w:val="24"/>
          <w:lang w:eastAsia="en-AU"/>
        </w:rPr>
        <w:t>.</w:t>
      </w:r>
    </w:p>
    <w:p w:rsidR="002B790B" w:rsidRDefault="002B790B" w:rsidP="000729AB">
      <w:pPr>
        <w:ind w:left="1134"/>
        <w:rPr>
          <w:szCs w:val="24"/>
          <w:lang w:eastAsia="en-AU"/>
        </w:rPr>
      </w:pPr>
    </w:p>
    <w:p w:rsidR="00AE073F" w:rsidRPr="00374391" w:rsidRDefault="00AE073F" w:rsidP="000729AB">
      <w:pPr>
        <w:ind w:left="1843" w:hanging="709"/>
        <w:rPr>
          <w:sz w:val="20"/>
          <w:lang w:eastAsia="en-AU"/>
        </w:rPr>
      </w:pPr>
      <w:r w:rsidRPr="00121428">
        <w:rPr>
          <w:i/>
          <w:sz w:val="20"/>
          <w:lang w:eastAsia="en-AU"/>
        </w:rPr>
        <w:t>Note</w:t>
      </w:r>
      <w:r w:rsidRPr="00374391">
        <w:rPr>
          <w:sz w:val="20"/>
          <w:lang w:eastAsia="en-AU"/>
        </w:rPr>
        <w:tab/>
      </w:r>
      <w:r>
        <w:rPr>
          <w:sz w:val="20"/>
          <w:lang w:eastAsia="en-AU"/>
        </w:rPr>
        <w:t xml:space="preserve">The </w:t>
      </w:r>
      <w:r w:rsidR="000126D7">
        <w:rPr>
          <w:sz w:val="20"/>
          <w:lang w:eastAsia="en-AU"/>
        </w:rPr>
        <w:t>d</w:t>
      </w:r>
      <w:r>
        <w:rPr>
          <w:sz w:val="20"/>
          <w:lang w:eastAsia="en-AU"/>
        </w:rPr>
        <w:t xml:space="preserve">etermination in force at the time this code was approved was </w:t>
      </w:r>
      <w:r w:rsidRPr="00AE073F">
        <w:rPr>
          <w:i/>
          <w:sz w:val="20"/>
          <w:lang w:eastAsia="en-AU"/>
        </w:rPr>
        <w:t>the Energy Efficiency (Cost of Living) Improvement (Eligible Activities) Determination 201</w:t>
      </w:r>
      <w:r w:rsidR="005A32EE">
        <w:rPr>
          <w:i/>
          <w:sz w:val="20"/>
          <w:lang w:eastAsia="en-AU"/>
        </w:rPr>
        <w:t>9</w:t>
      </w:r>
      <w:r>
        <w:rPr>
          <w:sz w:val="20"/>
          <w:lang w:eastAsia="en-AU"/>
        </w:rPr>
        <w:t>. The determination may be revoked and replaced with another determination or determinations th</w:t>
      </w:r>
      <w:r w:rsidR="009B3CE6">
        <w:rPr>
          <w:sz w:val="20"/>
          <w:lang w:eastAsia="en-AU"/>
        </w:rPr>
        <w:t>at</w:t>
      </w:r>
      <w:r>
        <w:rPr>
          <w:sz w:val="20"/>
          <w:lang w:eastAsia="en-AU"/>
        </w:rPr>
        <w:t xml:space="preserve"> provide for eligible activities under the Act. This code should be read in conjunction with the latest determination or determinations.  </w:t>
      </w:r>
    </w:p>
    <w:p w:rsidR="00AE073F" w:rsidRPr="002B790B" w:rsidRDefault="00AE073F" w:rsidP="000729AB">
      <w:pPr>
        <w:ind w:left="1134"/>
        <w:rPr>
          <w:szCs w:val="24"/>
          <w:lang w:eastAsia="en-AU"/>
        </w:rPr>
      </w:pPr>
    </w:p>
    <w:p w:rsidR="00D90D35" w:rsidRPr="00374391" w:rsidRDefault="00D90D35" w:rsidP="007E1E80">
      <w:pPr>
        <w:pStyle w:val="Heading3"/>
        <w:numPr>
          <w:ilvl w:val="0"/>
          <w:numId w:val="5"/>
        </w:numPr>
        <w:tabs>
          <w:tab w:val="clear" w:pos="1146"/>
          <w:tab w:val="num" w:pos="993"/>
        </w:tabs>
        <w:ind w:left="1145" w:hanging="1145"/>
        <w:rPr>
          <w:color w:val="auto"/>
          <w:lang w:eastAsia="en-AU"/>
        </w:rPr>
      </w:pPr>
      <w:bookmarkStart w:id="102" w:name="_Toc343794066"/>
      <w:bookmarkStart w:id="103" w:name="_Toc353200275"/>
      <w:bookmarkStart w:id="104" w:name="_Toc364245259"/>
      <w:bookmarkStart w:id="105" w:name="_Toc15898685"/>
      <w:r w:rsidRPr="00374391">
        <w:rPr>
          <w:color w:val="auto"/>
          <w:lang w:eastAsia="en-AU"/>
        </w:rPr>
        <w:t xml:space="preserve">Meaning of </w:t>
      </w:r>
      <w:r w:rsidRPr="007E1E80">
        <w:rPr>
          <w:color w:val="auto"/>
          <w:lang w:eastAsia="en-AU"/>
        </w:rPr>
        <w:t>eligible activity</w:t>
      </w:r>
      <w:r w:rsidR="00666D41">
        <w:rPr>
          <w:color w:val="auto"/>
          <w:lang w:eastAsia="en-AU"/>
        </w:rPr>
        <w:t xml:space="preserve"> and </w:t>
      </w:r>
      <w:r w:rsidR="00666D41" w:rsidRPr="007E1E80">
        <w:rPr>
          <w:color w:val="auto"/>
          <w:lang w:eastAsia="en-AU"/>
        </w:rPr>
        <w:t>activity</w:t>
      </w:r>
      <w:bookmarkEnd w:id="102"/>
      <w:bookmarkEnd w:id="103"/>
      <w:bookmarkEnd w:id="104"/>
      <w:bookmarkEnd w:id="105"/>
    </w:p>
    <w:p w:rsidR="00D90D35" w:rsidRDefault="00D90D35" w:rsidP="000729AB">
      <w:pPr>
        <w:ind w:left="1145"/>
        <w:rPr>
          <w:lang w:eastAsia="en-AU"/>
        </w:rPr>
      </w:pPr>
      <w:r>
        <w:rPr>
          <w:lang w:eastAsia="en-AU"/>
        </w:rPr>
        <w:t xml:space="preserve">In this code a reference to an </w:t>
      </w:r>
      <w:r w:rsidRPr="00483D69">
        <w:rPr>
          <w:b/>
          <w:i/>
          <w:lang w:eastAsia="en-AU"/>
        </w:rPr>
        <w:t>eligible activity</w:t>
      </w:r>
      <w:r w:rsidR="00666D41">
        <w:rPr>
          <w:lang w:eastAsia="en-AU"/>
        </w:rPr>
        <w:t xml:space="preserve"> or an </w:t>
      </w:r>
      <w:r w:rsidR="00666D41" w:rsidRPr="00483D69">
        <w:rPr>
          <w:b/>
          <w:i/>
          <w:lang w:eastAsia="en-AU"/>
        </w:rPr>
        <w:t>activity</w:t>
      </w:r>
      <w:r>
        <w:rPr>
          <w:lang w:eastAsia="en-AU"/>
        </w:rPr>
        <w:t xml:space="preserve"> </w:t>
      </w:r>
      <w:r w:rsidR="00BB0509">
        <w:rPr>
          <w:lang w:eastAsia="en-AU"/>
        </w:rPr>
        <w:t>is</w:t>
      </w:r>
      <w:r>
        <w:rPr>
          <w:lang w:eastAsia="en-AU"/>
        </w:rPr>
        <w:t xml:space="preserve"> a reference to an activity </w:t>
      </w:r>
      <w:r w:rsidRPr="00644890">
        <w:rPr>
          <w:szCs w:val="24"/>
          <w:lang w:eastAsia="en-AU"/>
        </w:rPr>
        <w:t>that</w:t>
      </w:r>
      <w:r>
        <w:rPr>
          <w:lang w:eastAsia="en-AU"/>
        </w:rPr>
        <w:t xml:space="preserve"> </w:t>
      </w:r>
      <w:r w:rsidR="00666D41">
        <w:rPr>
          <w:lang w:eastAsia="en-AU"/>
        </w:rPr>
        <w:t>is determined by the Minister to be an eligible activity under section 10 of the Act.</w:t>
      </w:r>
    </w:p>
    <w:p w:rsidR="00922B6B" w:rsidRDefault="00922B6B" w:rsidP="000729AB">
      <w:pPr>
        <w:rPr>
          <w:lang w:eastAsia="en-AU"/>
        </w:rPr>
      </w:pPr>
    </w:p>
    <w:p w:rsidR="002B790B" w:rsidRPr="00374391" w:rsidRDefault="002B790B" w:rsidP="007E1E80">
      <w:pPr>
        <w:pStyle w:val="Heading3"/>
        <w:numPr>
          <w:ilvl w:val="0"/>
          <w:numId w:val="5"/>
        </w:numPr>
        <w:tabs>
          <w:tab w:val="clear" w:pos="1146"/>
          <w:tab w:val="num" w:pos="993"/>
        </w:tabs>
        <w:ind w:left="1145" w:hanging="1145"/>
        <w:rPr>
          <w:color w:val="auto"/>
          <w:lang w:eastAsia="en-AU"/>
        </w:rPr>
      </w:pPr>
      <w:bookmarkStart w:id="106" w:name="_Toc343794067"/>
      <w:bookmarkStart w:id="107" w:name="_Toc353200276"/>
      <w:bookmarkStart w:id="108" w:name="_Toc364245260"/>
      <w:bookmarkStart w:id="109" w:name="_Toc15898686"/>
      <w:r w:rsidRPr="00374391">
        <w:rPr>
          <w:color w:val="auto"/>
          <w:lang w:eastAsia="en-AU"/>
        </w:rPr>
        <w:t xml:space="preserve">Meaning of </w:t>
      </w:r>
      <w:r w:rsidRPr="007E1E80">
        <w:rPr>
          <w:color w:val="auto"/>
          <w:lang w:eastAsia="en-AU"/>
        </w:rPr>
        <w:t>record</w:t>
      </w:r>
      <w:r w:rsidR="00AE073F" w:rsidRPr="007E1E80">
        <w:rPr>
          <w:color w:val="auto"/>
          <w:lang w:eastAsia="en-AU"/>
        </w:rPr>
        <w:t xml:space="preserve"> </w:t>
      </w:r>
      <w:r w:rsidRPr="007E1E80">
        <w:rPr>
          <w:color w:val="auto"/>
          <w:lang w:eastAsia="en-AU"/>
        </w:rPr>
        <w:t>keeping and reporting code</w:t>
      </w:r>
      <w:bookmarkEnd w:id="106"/>
      <w:bookmarkEnd w:id="107"/>
      <w:bookmarkEnd w:id="108"/>
      <w:bookmarkEnd w:id="109"/>
    </w:p>
    <w:p w:rsidR="002B790B" w:rsidRDefault="002B790B" w:rsidP="000729AB">
      <w:pPr>
        <w:ind w:left="1145"/>
        <w:rPr>
          <w:szCs w:val="24"/>
        </w:rPr>
      </w:pPr>
      <w:r>
        <w:rPr>
          <w:lang w:eastAsia="en-AU"/>
        </w:rPr>
        <w:t xml:space="preserve">A reference to </w:t>
      </w:r>
      <w:r w:rsidRPr="00644890">
        <w:rPr>
          <w:szCs w:val="24"/>
          <w:lang w:eastAsia="en-AU"/>
        </w:rPr>
        <w:t>the</w:t>
      </w:r>
      <w:r>
        <w:rPr>
          <w:lang w:eastAsia="en-AU"/>
        </w:rPr>
        <w:t xml:space="preserve"> record</w:t>
      </w:r>
      <w:r w:rsidR="00AE073F">
        <w:rPr>
          <w:lang w:eastAsia="en-AU"/>
        </w:rPr>
        <w:t xml:space="preserve"> </w:t>
      </w:r>
      <w:r>
        <w:rPr>
          <w:lang w:eastAsia="en-AU"/>
        </w:rPr>
        <w:t xml:space="preserve">keeping and reporting code is a reference to the </w:t>
      </w:r>
      <w:r w:rsidRPr="004768BB">
        <w:rPr>
          <w:i/>
          <w:szCs w:val="24"/>
        </w:rPr>
        <w:t xml:space="preserve">Energy Efficiency (Cost of Living) Improvement </w:t>
      </w:r>
      <w:r>
        <w:rPr>
          <w:i/>
          <w:szCs w:val="24"/>
        </w:rPr>
        <w:t xml:space="preserve">Record Keeping and Reporting </w:t>
      </w:r>
      <w:r w:rsidR="00B36260">
        <w:rPr>
          <w:i/>
          <w:szCs w:val="24"/>
        </w:rPr>
        <w:t>C</w:t>
      </w:r>
      <w:r>
        <w:rPr>
          <w:i/>
          <w:szCs w:val="24"/>
        </w:rPr>
        <w:t xml:space="preserve">ode of </w:t>
      </w:r>
      <w:r w:rsidR="00B36260">
        <w:rPr>
          <w:i/>
          <w:szCs w:val="24"/>
        </w:rPr>
        <w:t>P</w:t>
      </w:r>
      <w:r>
        <w:rPr>
          <w:i/>
          <w:szCs w:val="24"/>
        </w:rPr>
        <w:t>ractice</w:t>
      </w:r>
      <w:r>
        <w:rPr>
          <w:szCs w:val="24"/>
        </w:rPr>
        <w:t xml:space="preserve"> as in force from time to time.</w:t>
      </w:r>
    </w:p>
    <w:p w:rsidR="004033AE" w:rsidRDefault="004033AE" w:rsidP="000729AB">
      <w:pPr>
        <w:ind w:left="1145"/>
        <w:rPr>
          <w:szCs w:val="24"/>
        </w:rPr>
      </w:pPr>
    </w:p>
    <w:p w:rsidR="004033AE" w:rsidRPr="00D75472" w:rsidRDefault="004033AE" w:rsidP="000729AB">
      <w:pPr>
        <w:ind w:left="1843" w:hanging="709"/>
        <w:rPr>
          <w:sz w:val="20"/>
          <w:lang w:eastAsia="en-AU"/>
        </w:rPr>
      </w:pPr>
      <w:r w:rsidRPr="00430C91">
        <w:rPr>
          <w:i/>
          <w:sz w:val="20"/>
          <w:lang w:eastAsia="en-AU"/>
        </w:rPr>
        <w:t>Note</w:t>
      </w:r>
      <w:r w:rsidRPr="00430C91">
        <w:rPr>
          <w:sz w:val="20"/>
          <w:lang w:eastAsia="en-AU"/>
        </w:rPr>
        <w:t xml:space="preserve"> </w:t>
      </w:r>
      <w:r w:rsidRPr="00430C91">
        <w:rPr>
          <w:sz w:val="20"/>
          <w:lang w:eastAsia="en-AU"/>
        </w:rPr>
        <w:tab/>
        <w:t xml:space="preserve">The “activity specific” </w:t>
      </w:r>
      <w:r w:rsidR="007F6486" w:rsidRPr="00430C91">
        <w:rPr>
          <w:sz w:val="20"/>
          <w:lang w:eastAsia="en-AU"/>
        </w:rPr>
        <w:t>r</w:t>
      </w:r>
      <w:r w:rsidRPr="00430C91">
        <w:rPr>
          <w:sz w:val="20"/>
          <w:lang w:eastAsia="en-AU"/>
        </w:rPr>
        <w:t xml:space="preserve">ecord </w:t>
      </w:r>
      <w:r w:rsidR="007F6486" w:rsidRPr="00430C91">
        <w:rPr>
          <w:sz w:val="20"/>
          <w:lang w:eastAsia="en-AU"/>
        </w:rPr>
        <w:t>k</w:t>
      </w:r>
      <w:r w:rsidRPr="00430C91">
        <w:rPr>
          <w:sz w:val="20"/>
          <w:lang w:eastAsia="en-AU"/>
        </w:rPr>
        <w:t xml:space="preserve">eeping and </w:t>
      </w:r>
      <w:r w:rsidR="007F6486" w:rsidRPr="00430C91">
        <w:rPr>
          <w:sz w:val="20"/>
          <w:lang w:eastAsia="en-AU"/>
        </w:rPr>
        <w:t>r</w:t>
      </w:r>
      <w:r w:rsidRPr="00430C91">
        <w:rPr>
          <w:sz w:val="20"/>
          <w:lang w:eastAsia="en-AU"/>
        </w:rPr>
        <w:t xml:space="preserve">eporting requirements for each activity are listed in </w:t>
      </w:r>
      <w:r w:rsidRPr="000729AB">
        <w:rPr>
          <w:sz w:val="20"/>
          <w:lang w:eastAsia="en-AU"/>
        </w:rPr>
        <w:t>Parts 6-</w:t>
      </w:r>
      <w:r w:rsidR="000729AB" w:rsidRPr="000729AB">
        <w:rPr>
          <w:sz w:val="20"/>
          <w:lang w:eastAsia="en-AU"/>
        </w:rPr>
        <w:t>32</w:t>
      </w:r>
      <w:r w:rsidRPr="000729AB">
        <w:rPr>
          <w:sz w:val="20"/>
          <w:lang w:eastAsia="en-AU"/>
        </w:rPr>
        <w:t xml:space="preserve"> of this </w:t>
      </w:r>
      <w:r w:rsidR="00237F73" w:rsidRPr="000729AB">
        <w:rPr>
          <w:i/>
          <w:sz w:val="20"/>
        </w:rPr>
        <w:t>Eligible Activities Code of Practice</w:t>
      </w:r>
      <w:r w:rsidRPr="000729AB">
        <w:rPr>
          <w:sz w:val="20"/>
          <w:lang w:eastAsia="en-AU"/>
        </w:rPr>
        <w:t>.</w:t>
      </w:r>
    </w:p>
    <w:p w:rsidR="004033AE" w:rsidRPr="002B790B" w:rsidRDefault="004033AE" w:rsidP="000729AB">
      <w:pPr>
        <w:rPr>
          <w:lang w:eastAsia="en-AU"/>
        </w:rPr>
      </w:pPr>
    </w:p>
    <w:p w:rsidR="002E5C04" w:rsidRPr="0025329E" w:rsidRDefault="002E5C04" w:rsidP="007E1E80">
      <w:pPr>
        <w:pStyle w:val="Heading3"/>
        <w:numPr>
          <w:ilvl w:val="0"/>
          <w:numId w:val="5"/>
        </w:numPr>
        <w:tabs>
          <w:tab w:val="clear" w:pos="1146"/>
          <w:tab w:val="num" w:pos="993"/>
        </w:tabs>
        <w:ind w:left="1145" w:hanging="1145"/>
        <w:rPr>
          <w:color w:val="auto"/>
          <w:lang w:eastAsia="en-AU"/>
        </w:rPr>
      </w:pPr>
      <w:bookmarkStart w:id="110" w:name="_Toc323917451"/>
      <w:bookmarkStart w:id="111" w:name="_Toc323917818"/>
      <w:bookmarkStart w:id="112" w:name="_Toc323917972"/>
      <w:bookmarkStart w:id="113" w:name="_Toc323918120"/>
      <w:bookmarkStart w:id="114" w:name="_Toc343794068"/>
      <w:bookmarkStart w:id="115" w:name="_Toc353200277"/>
      <w:bookmarkStart w:id="116" w:name="_Toc364245261"/>
      <w:bookmarkStart w:id="117" w:name="_Toc15898687"/>
      <w:r w:rsidRPr="0025329E">
        <w:rPr>
          <w:color w:val="auto"/>
          <w:lang w:eastAsia="en-AU"/>
        </w:rPr>
        <w:t xml:space="preserve">Meaning of </w:t>
      </w:r>
      <w:bookmarkStart w:id="118" w:name="_Toc263344701"/>
      <w:bookmarkEnd w:id="110"/>
      <w:bookmarkEnd w:id="111"/>
      <w:bookmarkEnd w:id="112"/>
      <w:bookmarkEnd w:id="113"/>
      <w:r w:rsidR="004600B1" w:rsidRPr="007E1E80">
        <w:rPr>
          <w:color w:val="auto"/>
          <w:lang w:eastAsia="en-AU"/>
        </w:rPr>
        <w:t>consumer</w:t>
      </w:r>
      <w:bookmarkEnd w:id="114"/>
      <w:bookmarkEnd w:id="115"/>
      <w:bookmarkEnd w:id="116"/>
      <w:bookmarkEnd w:id="117"/>
    </w:p>
    <w:p w:rsidR="00922B6B" w:rsidRDefault="00922B6B" w:rsidP="000729AB">
      <w:pPr>
        <w:ind w:left="1145"/>
      </w:pPr>
      <w:r w:rsidRPr="004701A2">
        <w:rPr>
          <w:lang w:eastAsia="en-AU"/>
        </w:rPr>
        <w:t xml:space="preserve">In this code a reference to a </w:t>
      </w:r>
      <w:r w:rsidRPr="00644890">
        <w:rPr>
          <w:b/>
          <w:i/>
          <w:lang w:eastAsia="en-AU"/>
        </w:rPr>
        <w:t>consumer</w:t>
      </w:r>
      <w:r w:rsidRPr="004701A2">
        <w:rPr>
          <w:lang w:eastAsia="en-AU"/>
        </w:rPr>
        <w:t xml:space="preserve"> is a reference to</w:t>
      </w:r>
      <w:r w:rsidRPr="00E85127">
        <w:t>—</w:t>
      </w:r>
    </w:p>
    <w:p w:rsidR="00922B6B" w:rsidRDefault="00922B6B" w:rsidP="000729AB">
      <w:pPr>
        <w:numPr>
          <w:ilvl w:val="0"/>
          <w:numId w:val="9"/>
        </w:numPr>
        <w:tabs>
          <w:tab w:val="clear" w:pos="2580"/>
          <w:tab w:val="num" w:pos="1560"/>
        </w:tabs>
        <w:ind w:left="1559" w:hanging="425"/>
        <w:rPr>
          <w:szCs w:val="24"/>
        </w:rPr>
      </w:pPr>
      <w:r w:rsidRPr="00FE2CDC">
        <w:rPr>
          <w:szCs w:val="24"/>
          <w:lang w:eastAsia="en-AU"/>
        </w:rPr>
        <w:t xml:space="preserve">for eligible activities that do not require the installation of </w:t>
      </w:r>
      <w:r>
        <w:rPr>
          <w:szCs w:val="24"/>
          <w:lang w:eastAsia="en-AU"/>
        </w:rPr>
        <w:t>a product</w:t>
      </w:r>
      <w:r w:rsidRPr="00FE2CDC">
        <w:rPr>
          <w:szCs w:val="24"/>
          <w:lang w:eastAsia="en-AU"/>
        </w:rPr>
        <w:t xml:space="preserve"> by an authorised installer</w:t>
      </w:r>
      <w:r>
        <w:rPr>
          <w:szCs w:val="24"/>
          <w:lang w:eastAsia="en-AU"/>
        </w:rPr>
        <w:t>,</w:t>
      </w:r>
      <w:r w:rsidRPr="00FE2CDC">
        <w:rPr>
          <w:szCs w:val="24"/>
          <w:lang w:eastAsia="en-AU"/>
        </w:rPr>
        <w:t xml:space="preserve"> an individual </w:t>
      </w:r>
      <w:r>
        <w:rPr>
          <w:szCs w:val="24"/>
          <w:lang w:eastAsia="en-AU"/>
        </w:rPr>
        <w:t xml:space="preserve">who is a </w:t>
      </w:r>
      <w:r w:rsidRPr="00FE2CDC">
        <w:rPr>
          <w:szCs w:val="24"/>
          <w:lang w:eastAsia="en-AU"/>
        </w:rPr>
        <w:t xml:space="preserve">resident </w:t>
      </w:r>
      <w:r>
        <w:rPr>
          <w:szCs w:val="24"/>
          <w:lang w:eastAsia="en-AU"/>
        </w:rPr>
        <w:t>of</w:t>
      </w:r>
      <w:r w:rsidRPr="00FE2CDC">
        <w:rPr>
          <w:szCs w:val="24"/>
          <w:lang w:eastAsia="en-AU"/>
        </w:rPr>
        <w:t xml:space="preserve"> the ACT</w:t>
      </w:r>
      <w:r>
        <w:rPr>
          <w:szCs w:val="24"/>
          <w:lang w:eastAsia="en-AU"/>
        </w:rPr>
        <w:t xml:space="preserve"> that</w:t>
      </w:r>
      <w:r w:rsidRPr="00FE2CDC">
        <w:rPr>
          <w:szCs w:val="24"/>
          <w:lang w:eastAsia="en-AU"/>
        </w:rPr>
        <w:t xml:space="preserve"> purchase</w:t>
      </w:r>
      <w:r>
        <w:rPr>
          <w:szCs w:val="24"/>
          <w:lang w:eastAsia="en-AU"/>
        </w:rPr>
        <w:t>s</w:t>
      </w:r>
      <w:r w:rsidRPr="00FE2CDC">
        <w:rPr>
          <w:szCs w:val="24"/>
          <w:lang w:eastAsia="en-AU"/>
        </w:rPr>
        <w:t xml:space="preserve"> </w:t>
      </w:r>
      <w:r>
        <w:rPr>
          <w:szCs w:val="24"/>
          <w:lang w:eastAsia="en-AU"/>
        </w:rPr>
        <w:t xml:space="preserve">the compliant product; or </w:t>
      </w:r>
    </w:p>
    <w:p w:rsidR="00922B6B" w:rsidRDefault="00922B6B" w:rsidP="000729AB">
      <w:pPr>
        <w:ind w:left="1559"/>
        <w:jc w:val="both"/>
        <w:rPr>
          <w:szCs w:val="24"/>
        </w:rPr>
      </w:pPr>
    </w:p>
    <w:p w:rsidR="00922B6B" w:rsidRPr="00FE2CDC" w:rsidRDefault="00922B6B" w:rsidP="000729AB">
      <w:pPr>
        <w:numPr>
          <w:ilvl w:val="0"/>
          <w:numId w:val="9"/>
        </w:numPr>
        <w:tabs>
          <w:tab w:val="clear" w:pos="2580"/>
          <w:tab w:val="num" w:pos="1560"/>
        </w:tabs>
        <w:ind w:left="1559" w:hanging="425"/>
        <w:rPr>
          <w:szCs w:val="24"/>
        </w:rPr>
      </w:pPr>
      <w:r>
        <w:rPr>
          <w:szCs w:val="24"/>
          <w:lang w:eastAsia="en-AU"/>
        </w:rPr>
        <w:t>for eligible activities that require the installation of a product by an authorised installer</w:t>
      </w:r>
      <w:r w:rsidR="00E8300D">
        <w:rPr>
          <w:szCs w:val="24"/>
          <w:lang w:eastAsia="en-AU"/>
        </w:rPr>
        <w:t xml:space="preserve"> at a residential premises</w:t>
      </w:r>
      <w:r>
        <w:rPr>
          <w:szCs w:val="24"/>
          <w:lang w:eastAsia="en-AU"/>
        </w:rPr>
        <w:t>, an individual who is</w:t>
      </w:r>
      <w:r w:rsidRPr="00E85127">
        <w:t>—</w:t>
      </w:r>
    </w:p>
    <w:p w:rsidR="00922B6B" w:rsidRPr="00742F74" w:rsidRDefault="00922B6B" w:rsidP="000729AB">
      <w:pPr>
        <w:numPr>
          <w:ilvl w:val="1"/>
          <w:numId w:val="9"/>
        </w:numPr>
        <w:ind w:left="2127" w:hanging="426"/>
        <w:rPr>
          <w:szCs w:val="24"/>
        </w:rPr>
      </w:pPr>
      <w:r w:rsidRPr="00742F74">
        <w:rPr>
          <w:szCs w:val="24"/>
        </w:rPr>
        <w:t>a party to a residential ten</w:t>
      </w:r>
      <w:r>
        <w:rPr>
          <w:szCs w:val="24"/>
        </w:rPr>
        <w:t>a</w:t>
      </w:r>
      <w:r w:rsidRPr="00742F74">
        <w:rPr>
          <w:szCs w:val="24"/>
        </w:rPr>
        <w:t>ncy agreement for the premises; or</w:t>
      </w:r>
    </w:p>
    <w:p w:rsidR="00922B6B" w:rsidRDefault="00922B6B" w:rsidP="000729AB">
      <w:pPr>
        <w:numPr>
          <w:ilvl w:val="1"/>
          <w:numId w:val="9"/>
        </w:numPr>
        <w:ind w:left="2127" w:hanging="426"/>
        <w:rPr>
          <w:szCs w:val="24"/>
        </w:rPr>
      </w:pPr>
      <w:r>
        <w:rPr>
          <w:szCs w:val="24"/>
          <w:lang w:eastAsia="en-AU"/>
        </w:rPr>
        <w:t>a</w:t>
      </w:r>
      <w:r w:rsidRPr="00FE2CDC">
        <w:rPr>
          <w:szCs w:val="24"/>
          <w:lang w:eastAsia="en-AU"/>
        </w:rPr>
        <w:t xml:space="preserve"> lessee of </w:t>
      </w:r>
      <w:r>
        <w:rPr>
          <w:szCs w:val="24"/>
          <w:lang w:eastAsia="en-AU"/>
        </w:rPr>
        <w:t>the</w:t>
      </w:r>
      <w:r w:rsidRPr="00FE2CDC">
        <w:rPr>
          <w:szCs w:val="24"/>
          <w:lang w:eastAsia="en-AU"/>
        </w:rPr>
        <w:t xml:space="preserve"> residential premises</w:t>
      </w:r>
      <w:r>
        <w:rPr>
          <w:szCs w:val="24"/>
          <w:lang w:eastAsia="en-AU"/>
        </w:rPr>
        <w:t>; or</w:t>
      </w:r>
    </w:p>
    <w:p w:rsidR="00E8300D" w:rsidRDefault="00922B6B" w:rsidP="000729AB">
      <w:pPr>
        <w:numPr>
          <w:ilvl w:val="1"/>
          <w:numId w:val="9"/>
        </w:numPr>
        <w:ind w:left="2127" w:hanging="426"/>
        <w:rPr>
          <w:szCs w:val="24"/>
          <w:lang w:eastAsia="en-AU"/>
        </w:rPr>
      </w:pPr>
      <w:r>
        <w:rPr>
          <w:szCs w:val="24"/>
          <w:lang w:eastAsia="en-AU"/>
        </w:rPr>
        <w:t xml:space="preserve">an occupier of the </w:t>
      </w:r>
      <w:r w:rsidRPr="00FE2CDC">
        <w:rPr>
          <w:szCs w:val="24"/>
          <w:lang w:eastAsia="en-AU"/>
        </w:rPr>
        <w:t xml:space="preserve">residential </w:t>
      </w:r>
      <w:r>
        <w:rPr>
          <w:szCs w:val="24"/>
          <w:lang w:eastAsia="en-AU"/>
        </w:rPr>
        <w:t>premises at least 18 years of age</w:t>
      </w:r>
      <w:r w:rsidR="00E8300D">
        <w:rPr>
          <w:szCs w:val="24"/>
          <w:lang w:eastAsia="en-AU"/>
        </w:rPr>
        <w:t>; or</w:t>
      </w:r>
    </w:p>
    <w:p w:rsidR="00426F84" w:rsidRPr="00E8300D" w:rsidRDefault="00426F84" w:rsidP="000729AB">
      <w:pPr>
        <w:ind w:left="840" w:firstLine="720"/>
        <w:jc w:val="both"/>
        <w:rPr>
          <w:szCs w:val="24"/>
          <w:lang w:eastAsia="en-AU"/>
        </w:rPr>
      </w:pPr>
    </w:p>
    <w:p w:rsidR="00E8300D" w:rsidRDefault="00E8300D" w:rsidP="000729AB">
      <w:pPr>
        <w:numPr>
          <w:ilvl w:val="0"/>
          <w:numId w:val="9"/>
        </w:numPr>
        <w:tabs>
          <w:tab w:val="clear" w:pos="2580"/>
          <w:tab w:val="num" w:pos="1560"/>
        </w:tabs>
        <w:ind w:left="1559" w:hanging="425"/>
        <w:rPr>
          <w:szCs w:val="24"/>
          <w:lang w:eastAsia="en-AU"/>
        </w:rPr>
      </w:pPr>
      <w:r>
        <w:rPr>
          <w:szCs w:val="24"/>
          <w:lang w:eastAsia="en-AU"/>
        </w:rPr>
        <w:t>for eligible activities that require the installation of a product by an authorised installer at a business premises</w:t>
      </w:r>
      <w:r w:rsidR="007B2A23">
        <w:rPr>
          <w:szCs w:val="24"/>
          <w:lang w:eastAsia="en-AU"/>
        </w:rPr>
        <w:t>, an individual who is—</w:t>
      </w:r>
    </w:p>
    <w:p w:rsidR="007B2A23" w:rsidRDefault="007B2A23" w:rsidP="000729AB">
      <w:pPr>
        <w:numPr>
          <w:ilvl w:val="1"/>
          <w:numId w:val="9"/>
        </w:numPr>
        <w:ind w:left="2127" w:hanging="426"/>
        <w:rPr>
          <w:szCs w:val="24"/>
          <w:lang w:eastAsia="en-AU"/>
        </w:rPr>
      </w:pPr>
      <w:r>
        <w:rPr>
          <w:szCs w:val="24"/>
          <w:lang w:eastAsia="en-AU"/>
        </w:rPr>
        <w:t xml:space="preserve">an appropriate person representing a party to a </w:t>
      </w:r>
      <w:r w:rsidR="00471785">
        <w:rPr>
          <w:szCs w:val="24"/>
          <w:lang w:eastAsia="en-AU"/>
        </w:rPr>
        <w:t>commercial lease</w:t>
      </w:r>
      <w:r>
        <w:rPr>
          <w:szCs w:val="24"/>
          <w:lang w:eastAsia="en-AU"/>
        </w:rPr>
        <w:t xml:space="preserve"> agreement for the </w:t>
      </w:r>
      <w:r w:rsidR="00BA7861">
        <w:rPr>
          <w:szCs w:val="24"/>
          <w:lang w:eastAsia="en-AU"/>
        </w:rPr>
        <w:t xml:space="preserve">business </w:t>
      </w:r>
      <w:r>
        <w:rPr>
          <w:szCs w:val="24"/>
          <w:lang w:eastAsia="en-AU"/>
        </w:rPr>
        <w:t>premises; or</w:t>
      </w:r>
    </w:p>
    <w:p w:rsidR="007B2A23" w:rsidRDefault="007B2A23" w:rsidP="000729AB">
      <w:pPr>
        <w:numPr>
          <w:ilvl w:val="1"/>
          <w:numId w:val="9"/>
        </w:numPr>
        <w:ind w:left="2127" w:hanging="426"/>
        <w:rPr>
          <w:szCs w:val="24"/>
          <w:lang w:eastAsia="en-AU"/>
        </w:rPr>
      </w:pPr>
      <w:r>
        <w:rPr>
          <w:szCs w:val="24"/>
          <w:lang w:eastAsia="en-AU"/>
        </w:rPr>
        <w:t xml:space="preserve">a lessee of the </w:t>
      </w:r>
      <w:r w:rsidR="00BA7861">
        <w:rPr>
          <w:szCs w:val="24"/>
          <w:lang w:eastAsia="en-AU"/>
        </w:rPr>
        <w:t>business</w:t>
      </w:r>
      <w:r>
        <w:rPr>
          <w:szCs w:val="24"/>
          <w:lang w:eastAsia="en-AU"/>
        </w:rPr>
        <w:t xml:space="preserve"> premises; or</w:t>
      </w:r>
    </w:p>
    <w:p w:rsidR="007B2A23" w:rsidRDefault="007B2A23" w:rsidP="000729AB">
      <w:pPr>
        <w:numPr>
          <w:ilvl w:val="1"/>
          <w:numId w:val="9"/>
        </w:numPr>
        <w:ind w:left="2127" w:hanging="426"/>
        <w:rPr>
          <w:szCs w:val="24"/>
          <w:lang w:eastAsia="en-AU"/>
        </w:rPr>
      </w:pPr>
      <w:r>
        <w:rPr>
          <w:szCs w:val="24"/>
          <w:lang w:eastAsia="en-AU"/>
        </w:rPr>
        <w:t>an agent of the lessee or a party to a commercial</w:t>
      </w:r>
      <w:r w:rsidR="00471785">
        <w:rPr>
          <w:szCs w:val="24"/>
          <w:lang w:eastAsia="en-AU"/>
        </w:rPr>
        <w:t xml:space="preserve"> lease</w:t>
      </w:r>
      <w:r>
        <w:rPr>
          <w:szCs w:val="24"/>
          <w:lang w:eastAsia="en-AU"/>
        </w:rPr>
        <w:t xml:space="preserve"> agreement</w:t>
      </w:r>
      <w:r w:rsidR="00BA7861">
        <w:rPr>
          <w:szCs w:val="24"/>
          <w:lang w:eastAsia="en-AU"/>
        </w:rPr>
        <w:t xml:space="preserve"> for the business premises</w:t>
      </w:r>
      <w:r>
        <w:rPr>
          <w:szCs w:val="24"/>
          <w:lang w:eastAsia="en-AU"/>
        </w:rPr>
        <w:t>.</w:t>
      </w:r>
    </w:p>
    <w:p w:rsidR="00E8300D" w:rsidRPr="00E8300D" w:rsidRDefault="00E8300D" w:rsidP="000729AB">
      <w:pPr>
        <w:ind w:left="1843" w:hanging="709"/>
        <w:jc w:val="both"/>
        <w:rPr>
          <w:i/>
          <w:sz w:val="20"/>
          <w:szCs w:val="24"/>
          <w:lang w:eastAsia="en-AU"/>
        </w:rPr>
      </w:pPr>
      <w:r>
        <w:rPr>
          <w:szCs w:val="24"/>
          <w:lang w:eastAsia="en-AU"/>
        </w:rPr>
        <w:t xml:space="preserve"> </w:t>
      </w:r>
    </w:p>
    <w:p w:rsidR="00922B6B" w:rsidRDefault="00922B6B" w:rsidP="000729AB">
      <w:pPr>
        <w:ind w:left="1843" w:hanging="709"/>
        <w:rPr>
          <w:sz w:val="20"/>
          <w:lang w:eastAsia="en-AU"/>
        </w:rPr>
      </w:pPr>
      <w:r w:rsidRPr="00E8300D">
        <w:rPr>
          <w:i/>
          <w:sz w:val="20"/>
          <w:szCs w:val="24"/>
          <w:lang w:eastAsia="en-AU"/>
        </w:rPr>
        <w:t>Note 1</w:t>
      </w:r>
      <w:r w:rsidRPr="00E8300D">
        <w:rPr>
          <w:sz w:val="20"/>
          <w:szCs w:val="24"/>
          <w:lang w:eastAsia="en-AU"/>
        </w:rPr>
        <w:tab/>
        <w:t>A consumer is not limited to the person that</w:t>
      </w:r>
      <w:r w:rsidRPr="00E8300D">
        <w:rPr>
          <w:i/>
          <w:sz w:val="20"/>
          <w:szCs w:val="24"/>
          <w:lang w:eastAsia="en-AU"/>
        </w:rPr>
        <w:t xml:space="preserve"> holds </w:t>
      </w:r>
      <w:r w:rsidRPr="00483D69">
        <w:rPr>
          <w:sz w:val="20"/>
          <w:szCs w:val="24"/>
          <w:lang w:eastAsia="en-AU"/>
        </w:rPr>
        <w:t>t</w:t>
      </w:r>
      <w:r w:rsidRPr="00E8300D">
        <w:rPr>
          <w:sz w:val="20"/>
          <w:szCs w:val="24"/>
          <w:lang w:eastAsia="en-AU"/>
        </w:rPr>
        <w:t>he elec</w:t>
      </w:r>
      <w:r>
        <w:rPr>
          <w:sz w:val="20"/>
          <w:lang w:eastAsia="en-AU"/>
        </w:rPr>
        <w:t xml:space="preserve">tricity or gas account </w:t>
      </w:r>
      <w:r w:rsidRPr="00FE2CDC">
        <w:rPr>
          <w:sz w:val="20"/>
          <w:lang w:eastAsia="en-AU"/>
        </w:rPr>
        <w:t>for the premises</w:t>
      </w:r>
      <w:r>
        <w:rPr>
          <w:sz w:val="20"/>
          <w:lang w:eastAsia="en-AU"/>
        </w:rPr>
        <w:t xml:space="preserve"> or the lessee (owner)</w:t>
      </w:r>
      <w:r w:rsidRPr="00FE2CDC">
        <w:rPr>
          <w:sz w:val="20"/>
          <w:lang w:eastAsia="en-AU"/>
        </w:rPr>
        <w:t xml:space="preserve">. </w:t>
      </w:r>
      <w:r>
        <w:rPr>
          <w:sz w:val="20"/>
          <w:lang w:eastAsia="en-AU"/>
        </w:rPr>
        <w:t xml:space="preserve"> The</w:t>
      </w:r>
      <w:r w:rsidRPr="00FE2CDC">
        <w:rPr>
          <w:sz w:val="20"/>
          <w:lang w:eastAsia="en-AU"/>
        </w:rPr>
        <w:t xml:space="preserve"> person named on the individual activity record </w:t>
      </w:r>
      <w:r>
        <w:rPr>
          <w:sz w:val="20"/>
          <w:lang w:eastAsia="en-AU"/>
        </w:rPr>
        <w:t>will</w:t>
      </w:r>
      <w:r w:rsidRPr="00FE2CDC">
        <w:rPr>
          <w:sz w:val="20"/>
          <w:lang w:eastAsia="en-AU"/>
        </w:rPr>
        <w:t xml:space="preserve"> </w:t>
      </w:r>
      <w:r>
        <w:rPr>
          <w:sz w:val="20"/>
          <w:lang w:eastAsia="en-AU"/>
        </w:rPr>
        <w:t xml:space="preserve">generally </w:t>
      </w:r>
      <w:r w:rsidRPr="00FE2CDC">
        <w:rPr>
          <w:sz w:val="20"/>
          <w:lang w:eastAsia="en-AU"/>
        </w:rPr>
        <w:t xml:space="preserve">be determined by which person is involved in contracting for the </w:t>
      </w:r>
      <w:r>
        <w:rPr>
          <w:sz w:val="20"/>
          <w:lang w:eastAsia="en-AU"/>
        </w:rPr>
        <w:t>eligible</w:t>
      </w:r>
      <w:r w:rsidRPr="00FE2CDC">
        <w:rPr>
          <w:sz w:val="20"/>
          <w:lang w:eastAsia="en-AU"/>
        </w:rPr>
        <w:t xml:space="preserve"> activity</w:t>
      </w:r>
      <w:r>
        <w:rPr>
          <w:sz w:val="20"/>
          <w:lang w:eastAsia="en-AU"/>
        </w:rPr>
        <w:t xml:space="preserve"> or is authorised to sign that the eligible activity has been undertaken</w:t>
      </w:r>
      <w:r w:rsidRPr="00FE2CDC">
        <w:rPr>
          <w:sz w:val="20"/>
          <w:lang w:eastAsia="en-AU"/>
        </w:rPr>
        <w:t xml:space="preserve">. For example, if </w:t>
      </w:r>
      <w:r>
        <w:rPr>
          <w:sz w:val="20"/>
          <w:lang w:eastAsia="en-AU"/>
        </w:rPr>
        <w:t>a</w:t>
      </w:r>
      <w:r w:rsidRPr="00FE2CDC">
        <w:rPr>
          <w:sz w:val="20"/>
          <w:lang w:eastAsia="en-AU"/>
        </w:rPr>
        <w:t xml:space="preserve"> tenant </w:t>
      </w:r>
      <w:r>
        <w:rPr>
          <w:sz w:val="20"/>
          <w:lang w:eastAsia="en-AU"/>
        </w:rPr>
        <w:t xml:space="preserve">engages an authorised installer to decommission a refrigerator, install a </w:t>
      </w:r>
      <w:r w:rsidRPr="00FE2CDC">
        <w:rPr>
          <w:sz w:val="20"/>
          <w:lang w:eastAsia="en-AU"/>
        </w:rPr>
        <w:t>standby power controller or has permission to arrange for or sign for the installation of a water heater</w:t>
      </w:r>
      <w:r w:rsidR="00AE073F">
        <w:rPr>
          <w:sz w:val="20"/>
          <w:lang w:eastAsia="en-AU"/>
        </w:rPr>
        <w:t>,</w:t>
      </w:r>
      <w:r w:rsidRPr="00FE2CDC">
        <w:rPr>
          <w:sz w:val="20"/>
          <w:lang w:eastAsia="en-AU"/>
        </w:rPr>
        <w:t xml:space="preserve"> the tenant may be recognised as the consumer. </w:t>
      </w:r>
      <w:r>
        <w:rPr>
          <w:sz w:val="20"/>
          <w:lang w:eastAsia="en-AU"/>
        </w:rPr>
        <w:t>I</w:t>
      </w:r>
      <w:r w:rsidRPr="00FE2CDC">
        <w:rPr>
          <w:sz w:val="20"/>
          <w:lang w:eastAsia="en-AU"/>
        </w:rPr>
        <w:t xml:space="preserve">f the lessee (owner) contracts </w:t>
      </w:r>
      <w:r>
        <w:rPr>
          <w:sz w:val="20"/>
          <w:lang w:eastAsia="en-AU"/>
        </w:rPr>
        <w:t>the installation of a water heater in a tenanted property, the lessee</w:t>
      </w:r>
      <w:r w:rsidRPr="00FE2CDC">
        <w:rPr>
          <w:sz w:val="20"/>
          <w:lang w:eastAsia="en-AU"/>
        </w:rPr>
        <w:t xml:space="preserve"> </w:t>
      </w:r>
      <w:r>
        <w:rPr>
          <w:sz w:val="20"/>
          <w:lang w:eastAsia="en-AU"/>
        </w:rPr>
        <w:t xml:space="preserve">may </w:t>
      </w:r>
      <w:r w:rsidRPr="00FE2CDC">
        <w:rPr>
          <w:sz w:val="20"/>
          <w:lang w:eastAsia="en-AU"/>
        </w:rPr>
        <w:t>be the consumer</w:t>
      </w:r>
      <w:r>
        <w:rPr>
          <w:sz w:val="20"/>
          <w:lang w:eastAsia="en-AU"/>
        </w:rPr>
        <w:t xml:space="preserve">. </w:t>
      </w:r>
    </w:p>
    <w:p w:rsidR="00922B6B" w:rsidRPr="008D5FF4" w:rsidRDefault="00922B6B" w:rsidP="000729AB">
      <w:pPr>
        <w:jc w:val="both"/>
        <w:rPr>
          <w:szCs w:val="24"/>
          <w:lang w:eastAsia="en-AU"/>
        </w:rPr>
      </w:pPr>
    </w:p>
    <w:p w:rsidR="00922B6B" w:rsidRDefault="00922B6B" w:rsidP="000729AB">
      <w:pPr>
        <w:ind w:left="1843" w:hanging="709"/>
        <w:rPr>
          <w:sz w:val="20"/>
          <w:lang w:eastAsia="en-AU"/>
        </w:rPr>
      </w:pPr>
      <w:r>
        <w:rPr>
          <w:i/>
          <w:sz w:val="20"/>
          <w:lang w:eastAsia="en-AU"/>
        </w:rPr>
        <w:t>Note 2</w:t>
      </w:r>
      <w:r>
        <w:rPr>
          <w:i/>
          <w:sz w:val="20"/>
          <w:lang w:eastAsia="en-AU"/>
        </w:rPr>
        <w:tab/>
      </w:r>
      <w:r>
        <w:rPr>
          <w:sz w:val="20"/>
          <w:lang w:eastAsia="en-AU"/>
        </w:rPr>
        <w:t xml:space="preserve">A premises owner may come to an arrangement with a tenant for the undertaking of eligible activities. An authorised installer is not required to view or witness the authorisation provided by a lessee to a tenant. </w:t>
      </w:r>
    </w:p>
    <w:p w:rsidR="007B2A23" w:rsidRDefault="007B2A23" w:rsidP="000729AB">
      <w:pPr>
        <w:ind w:left="1843" w:hanging="709"/>
        <w:jc w:val="both"/>
        <w:rPr>
          <w:sz w:val="20"/>
          <w:lang w:eastAsia="en-AU"/>
        </w:rPr>
      </w:pPr>
    </w:p>
    <w:p w:rsidR="007B2A23" w:rsidRDefault="007B2A23" w:rsidP="000729AB">
      <w:pPr>
        <w:ind w:left="1843" w:hanging="709"/>
        <w:rPr>
          <w:sz w:val="20"/>
          <w:lang w:eastAsia="en-AU"/>
        </w:rPr>
      </w:pPr>
      <w:r>
        <w:rPr>
          <w:i/>
          <w:sz w:val="20"/>
          <w:lang w:eastAsia="en-AU"/>
        </w:rPr>
        <w:t>Note 3</w:t>
      </w:r>
      <w:r>
        <w:rPr>
          <w:i/>
          <w:sz w:val="20"/>
          <w:lang w:eastAsia="en-AU"/>
        </w:rPr>
        <w:tab/>
      </w:r>
      <w:r w:rsidR="00AC15CA">
        <w:rPr>
          <w:sz w:val="20"/>
          <w:lang w:eastAsia="en-AU"/>
        </w:rPr>
        <w:t xml:space="preserve">For the definition of an appropriate person see the Dictionary at the end of this code. </w:t>
      </w:r>
    </w:p>
    <w:p w:rsidR="00AC15CA" w:rsidRDefault="00AC15CA" w:rsidP="000729AB">
      <w:pPr>
        <w:ind w:left="1843" w:hanging="709"/>
        <w:jc w:val="both"/>
        <w:rPr>
          <w:sz w:val="20"/>
          <w:lang w:eastAsia="en-AU"/>
        </w:rPr>
      </w:pPr>
    </w:p>
    <w:p w:rsidR="007B2A23" w:rsidRDefault="00AC15CA" w:rsidP="000729AB">
      <w:pPr>
        <w:ind w:left="1843" w:hanging="709"/>
        <w:rPr>
          <w:sz w:val="20"/>
          <w:lang w:eastAsia="en-AU"/>
        </w:rPr>
      </w:pPr>
      <w:r>
        <w:rPr>
          <w:i/>
          <w:sz w:val="20"/>
          <w:lang w:eastAsia="en-AU"/>
        </w:rPr>
        <w:t>Note 4</w:t>
      </w:r>
      <w:r>
        <w:rPr>
          <w:i/>
          <w:sz w:val="20"/>
          <w:lang w:eastAsia="en-AU"/>
        </w:rPr>
        <w:tab/>
      </w:r>
      <w:r w:rsidR="00AD6B74">
        <w:rPr>
          <w:sz w:val="20"/>
          <w:lang w:eastAsia="en-AU"/>
        </w:rPr>
        <w:t xml:space="preserve">The manager of a community organisation’s business premises would </w:t>
      </w:r>
      <w:r w:rsidR="008C79C6">
        <w:rPr>
          <w:sz w:val="20"/>
          <w:lang w:eastAsia="en-AU"/>
        </w:rPr>
        <w:t xml:space="preserve">be an appropriate person recognised as a consumer that could engage authorised installers for a range of activities. The commercial </w:t>
      </w:r>
      <w:r w:rsidR="00F45FBC">
        <w:rPr>
          <w:sz w:val="20"/>
          <w:lang w:eastAsia="en-AU"/>
        </w:rPr>
        <w:t xml:space="preserve">lease </w:t>
      </w:r>
      <w:r w:rsidR="008C79C6">
        <w:rPr>
          <w:sz w:val="20"/>
          <w:lang w:eastAsia="en-AU"/>
        </w:rPr>
        <w:t>agreement will determine the range of activities that this consumer can arrange. Permanent changes to fixtures and fittings may require the lessee or their agent to be the consumer engaging authorised installers.</w:t>
      </w:r>
    </w:p>
    <w:p w:rsidR="00400F1D" w:rsidRDefault="00400F1D" w:rsidP="000729AB">
      <w:pPr>
        <w:ind w:left="1843" w:hanging="709"/>
        <w:jc w:val="both"/>
        <w:rPr>
          <w:i/>
          <w:sz w:val="20"/>
          <w:lang w:eastAsia="en-AU"/>
        </w:rPr>
      </w:pPr>
    </w:p>
    <w:p w:rsidR="00400F1D" w:rsidRPr="00471785" w:rsidRDefault="00400F1D" w:rsidP="000729AB">
      <w:pPr>
        <w:ind w:left="1843" w:hanging="709"/>
        <w:rPr>
          <w:sz w:val="20"/>
          <w:lang w:eastAsia="en-AU"/>
        </w:rPr>
      </w:pPr>
      <w:r>
        <w:rPr>
          <w:i/>
          <w:sz w:val="20"/>
          <w:lang w:eastAsia="en-AU"/>
        </w:rPr>
        <w:t>Note 5</w:t>
      </w:r>
      <w:r>
        <w:rPr>
          <w:i/>
          <w:sz w:val="20"/>
          <w:lang w:eastAsia="en-AU"/>
        </w:rPr>
        <w:tab/>
      </w:r>
      <w:r w:rsidR="00471785">
        <w:rPr>
          <w:sz w:val="20"/>
          <w:lang w:eastAsia="en-AU"/>
        </w:rPr>
        <w:t xml:space="preserve">A commercial lease agreement is a lease for a commercial or business premises as per the </w:t>
      </w:r>
      <w:r w:rsidR="00471785">
        <w:rPr>
          <w:i/>
          <w:sz w:val="20"/>
          <w:lang w:eastAsia="en-AU"/>
        </w:rPr>
        <w:t>Leases (Commercial and Retail) Act 2001.</w:t>
      </w:r>
    </w:p>
    <w:p w:rsidR="00922B6B" w:rsidRPr="008D5FF4" w:rsidRDefault="00922B6B" w:rsidP="000729AB">
      <w:pPr>
        <w:ind w:left="1985" w:hanging="851"/>
        <w:jc w:val="both"/>
        <w:rPr>
          <w:szCs w:val="24"/>
          <w:lang w:eastAsia="en-AU"/>
        </w:rPr>
      </w:pPr>
    </w:p>
    <w:p w:rsidR="00922B6B" w:rsidRDefault="00922B6B" w:rsidP="000729AB">
      <w:pPr>
        <w:ind w:left="1134"/>
        <w:rPr>
          <w:b/>
          <w:sz w:val="20"/>
        </w:rPr>
      </w:pPr>
      <w:r w:rsidRPr="00FB6F2D">
        <w:rPr>
          <w:b/>
          <w:sz w:val="20"/>
        </w:rPr>
        <w:t xml:space="preserve">Examples of </w:t>
      </w:r>
      <w:r>
        <w:rPr>
          <w:b/>
          <w:sz w:val="20"/>
        </w:rPr>
        <w:t>consumers</w:t>
      </w:r>
    </w:p>
    <w:p w:rsidR="00922B6B" w:rsidRPr="009C0EA4" w:rsidRDefault="00922B6B" w:rsidP="000729AB">
      <w:pPr>
        <w:ind w:left="1134"/>
        <w:jc w:val="both"/>
        <w:rPr>
          <w:b/>
          <w:sz w:val="16"/>
          <w:szCs w:val="16"/>
        </w:rPr>
      </w:pPr>
    </w:p>
    <w:p w:rsidR="00922B6B" w:rsidRDefault="00922B6B" w:rsidP="000729AB">
      <w:pPr>
        <w:numPr>
          <w:ilvl w:val="0"/>
          <w:numId w:val="18"/>
        </w:numPr>
        <w:ind w:left="1418" w:hanging="284"/>
        <w:contextualSpacing/>
        <w:rPr>
          <w:sz w:val="20"/>
        </w:rPr>
      </w:pPr>
      <w:r>
        <w:rPr>
          <w:sz w:val="20"/>
        </w:rPr>
        <w:t xml:space="preserve">A tenant of a premises in which eligible activities are undertaken. </w:t>
      </w:r>
    </w:p>
    <w:p w:rsidR="00922B6B" w:rsidRDefault="00922B6B" w:rsidP="000729AB">
      <w:pPr>
        <w:numPr>
          <w:ilvl w:val="0"/>
          <w:numId w:val="18"/>
        </w:numPr>
        <w:ind w:left="1418" w:hanging="284"/>
        <w:contextualSpacing/>
        <w:rPr>
          <w:sz w:val="20"/>
        </w:rPr>
      </w:pPr>
      <w:r>
        <w:rPr>
          <w:sz w:val="20"/>
        </w:rPr>
        <w:t>A lessee (</w:t>
      </w:r>
      <w:r w:rsidRPr="00FB6F2D">
        <w:rPr>
          <w:sz w:val="20"/>
        </w:rPr>
        <w:t>owner</w:t>
      </w:r>
      <w:r>
        <w:rPr>
          <w:sz w:val="20"/>
        </w:rPr>
        <w:t>)</w:t>
      </w:r>
      <w:r w:rsidRPr="00FB6F2D">
        <w:rPr>
          <w:sz w:val="20"/>
        </w:rPr>
        <w:t xml:space="preserve"> of </w:t>
      </w:r>
      <w:r>
        <w:rPr>
          <w:sz w:val="20"/>
        </w:rPr>
        <w:t xml:space="preserve">a premises in which eligible activities are undertaken. </w:t>
      </w:r>
    </w:p>
    <w:p w:rsidR="00922B6B" w:rsidRDefault="00922B6B" w:rsidP="000729AB">
      <w:pPr>
        <w:numPr>
          <w:ilvl w:val="0"/>
          <w:numId w:val="18"/>
        </w:numPr>
        <w:ind w:left="1418" w:hanging="284"/>
        <w:contextualSpacing/>
        <w:rPr>
          <w:sz w:val="20"/>
        </w:rPr>
      </w:pPr>
      <w:r w:rsidRPr="00FE2CDC">
        <w:rPr>
          <w:sz w:val="20"/>
        </w:rPr>
        <w:t>A lessee (owner) of a premises being constructed or renovated</w:t>
      </w:r>
      <w:r>
        <w:rPr>
          <w:sz w:val="20"/>
        </w:rPr>
        <w:t>.</w:t>
      </w:r>
      <w:r w:rsidRPr="00FE2CDC">
        <w:rPr>
          <w:sz w:val="20"/>
        </w:rPr>
        <w:t xml:space="preserve"> </w:t>
      </w:r>
    </w:p>
    <w:p w:rsidR="00922B6B" w:rsidRDefault="00922B6B" w:rsidP="000729AB">
      <w:pPr>
        <w:numPr>
          <w:ilvl w:val="0"/>
          <w:numId w:val="18"/>
        </w:numPr>
        <w:ind w:left="1418" w:hanging="284"/>
        <w:contextualSpacing/>
        <w:rPr>
          <w:sz w:val="20"/>
        </w:rPr>
      </w:pPr>
      <w:r w:rsidRPr="00FE2CDC">
        <w:rPr>
          <w:sz w:val="20"/>
        </w:rPr>
        <w:t xml:space="preserve">A resident of the </w:t>
      </w:r>
      <w:r>
        <w:rPr>
          <w:sz w:val="20"/>
        </w:rPr>
        <w:t>ACT</w:t>
      </w:r>
      <w:r w:rsidRPr="00FE2CDC">
        <w:rPr>
          <w:sz w:val="20"/>
        </w:rPr>
        <w:t xml:space="preserve"> </w:t>
      </w:r>
      <w:r>
        <w:rPr>
          <w:sz w:val="20"/>
        </w:rPr>
        <w:t>who</w:t>
      </w:r>
      <w:r w:rsidRPr="00FE2CDC">
        <w:rPr>
          <w:sz w:val="20"/>
        </w:rPr>
        <w:t xml:space="preserve"> purchases a high efficiency television for use in a residential premises.</w:t>
      </w:r>
    </w:p>
    <w:p w:rsidR="008C79C6" w:rsidRPr="00FE2CDC" w:rsidRDefault="008C79C6" w:rsidP="000729AB">
      <w:pPr>
        <w:numPr>
          <w:ilvl w:val="0"/>
          <w:numId w:val="18"/>
        </w:numPr>
        <w:ind w:left="1418" w:hanging="284"/>
        <w:contextualSpacing/>
        <w:rPr>
          <w:sz w:val="20"/>
        </w:rPr>
      </w:pPr>
      <w:r>
        <w:rPr>
          <w:sz w:val="20"/>
        </w:rPr>
        <w:t xml:space="preserve">A commercial property agent commissioning building services upgrades </w:t>
      </w:r>
      <w:r w:rsidR="0095770A">
        <w:rPr>
          <w:sz w:val="20"/>
        </w:rPr>
        <w:t>on behalf of a lessee (owner.)</w:t>
      </w:r>
    </w:p>
    <w:p w:rsidR="00D13843" w:rsidRDefault="00D13843" w:rsidP="000729AB">
      <w:pPr>
        <w:pStyle w:val="Default"/>
        <w:rPr>
          <w:sz w:val="20"/>
          <w:szCs w:val="20"/>
        </w:rPr>
      </w:pPr>
    </w:p>
    <w:p w:rsidR="006A22B1" w:rsidRPr="0025329E" w:rsidRDefault="006A22B1" w:rsidP="007E1E80">
      <w:pPr>
        <w:pStyle w:val="Heading3"/>
        <w:numPr>
          <w:ilvl w:val="0"/>
          <w:numId w:val="5"/>
        </w:numPr>
        <w:tabs>
          <w:tab w:val="clear" w:pos="1146"/>
          <w:tab w:val="num" w:pos="993"/>
        </w:tabs>
        <w:ind w:left="1145" w:hanging="1145"/>
        <w:rPr>
          <w:color w:val="auto"/>
          <w:lang w:eastAsia="en-AU"/>
        </w:rPr>
      </w:pPr>
      <w:bookmarkStart w:id="119" w:name="_Toc343794069"/>
      <w:bookmarkStart w:id="120" w:name="_Toc353200278"/>
      <w:bookmarkStart w:id="121" w:name="_Toc364245262"/>
      <w:bookmarkStart w:id="122" w:name="_Toc15898688"/>
      <w:r w:rsidRPr="0025329E">
        <w:rPr>
          <w:color w:val="auto"/>
          <w:lang w:eastAsia="en-AU"/>
        </w:rPr>
        <w:t xml:space="preserve">Meaning of </w:t>
      </w:r>
      <w:r w:rsidRPr="007E1E80">
        <w:rPr>
          <w:color w:val="auto"/>
          <w:lang w:eastAsia="en-AU"/>
        </w:rPr>
        <w:t>lessee</w:t>
      </w:r>
      <w:bookmarkEnd w:id="119"/>
      <w:bookmarkEnd w:id="120"/>
      <w:bookmarkEnd w:id="121"/>
      <w:bookmarkEnd w:id="122"/>
    </w:p>
    <w:p w:rsidR="00922B6B" w:rsidRDefault="00922B6B" w:rsidP="000729AB">
      <w:pPr>
        <w:ind w:left="1145"/>
      </w:pPr>
      <w:r w:rsidRPr="004701A2">
        <w:rPr>
          <w:lang w:eastAsia="en-AU"/>
        </w:rPr>
        <w:t xml:space="preserve">In this code a reference to a </w:t>
      </w:r>
      <w:r w:rsidRPr="00483D69">
        <w:rPr>
          <w:b/>
          <w:i/>
          <w:lang w:eastAsia="en-AU"/>
        </w:rPr>
        <w:t>lessee</w:t>
      </w:r>
      <w:r w:rsidRPr="004701A2">
        <w:rPr>
          <w:lang w:eastAsia="en-AU"/>
        </w:rPr>
        <w:t xml:space="preserve"> is a reference to</w:t>
      </w:r>
      <w:r>
        <w:t xml:space="preserve"> a</w:t>
      </w:r>
      <w:r w:rsidR="0095770A">
        <w:t>n entity</w:t>
      </w:r>
      <w:r w:rsidRPr="006A22B1">
        <w:t xml:space="preserve"> who is </w:t>
      </w:r>
      <w:r>
        <w:t>a</w:t>
      </w:r>
      <w:r w:rsidRPr="006A22B1">
        <w:t xml:space="preserve"> proprietor of the crown lease for the relevant parcel of land on which </w:t>
      </w:r>
      <w:r>
        <w:t>a</w:t>
      </w:r>
      <w:r w:rsidRPr="006A22B1">
        <w:t xml:space="preserve"> premises </w:t>
      </w:r>
      <w:r w:rsidR="00AE073F">
        <w:t xml:space="preserve">is </w:t>
      </w:r>
      <w:r w:rsidRPr="006A22B1">
        <w:t>located</w:t>
      </w:r>
      <w:r>
        <w:t>.</w:t>
      </w:r>
    </w:p>
    <w:p w:rsidR="005F60C3" w:rsidRDefault="005F60C3" w:rsidP="000729AB">
      <w:pPr>
        <w:rPr>
          <w:lang w:eastAsia="en-AU"/>
        </w:rPr>
      </w:pPr>
    </w:p>
    <w:p w:rsidR="006A22B1" w:rsidRDefault="00922B6B" w:rsidP="000729AB">
      <w:pPr>
        <w:ind w:left="1843" w:hanging="709"/>
        <w:rPr>
          <w:sz w:val="20"/>
          <w:lang w:eastAsia="en-AU"/>
        </w:rPr>
      </w:pPr>
      <w:r w:rsidRPr="00121428">
        <w:rPr>
          <w:i/>
          <w:sz w:val="20"/>
          <w:lang w:eastAsia="en-AU"/>
        </w:rPr>
        <w:t>Note</w:t>
      </w:r>
      <w:r w:rsidRPr="00374391">
        <w:rPr>
          <w:sz w:val="20"/>
          <w:lang w:eastAsia="en-AU"/>
        </w:rPr>
        <w:tab/>
      </w:r>
      <w:r>
        <w:rPr>
          <w:sz w:val="20"/>
          <w:lang w:eastAsia="en-AU"/>
        </w:rPr>
        <w:t>The ACT operates a leasehold system of land tenure. A lessee is a</w:t>
      </w:r>
      <w:r w:rsidR="0095770A">
        <w:rPr>
          <w:sz w:val="20"/>
          <w:lang w:eastAsia="en-AU"/>
        </w:rPr>
        <w:t>n entity</w:t>
      </w:r>
      <w:r>
        <w:rPr>
          <w:sz w:val="20"/>
          <w:lang w:eastAsia="en-AU"/>
        </w:rPr>
        <w:t xml:space="preserve"> who holds the lease for the land. The term lessee does not refer to a tenant, renter or occupier of a premises under a tenancy or other occupancy agreement.</w:t>
      </w:r>
    </w:p>
    <w:p w:rsidR="00317667" w:rsidRPr="006A22B1" w:rsidRDefault="00317667" w:rsidP="000729AB">
      <w:pPr>
        <w:ind w:left="2154" w:hanging="1008"/>
        <w:rPr>
          <w:lang w:eastAsia="en-AU"/>
        </w:rPr>
      </w:pPr>
    </w:p>
    <w:p w:rsidR="002821BB" w:rsidRPr="0025329E" w:rsidRDefault="002821BB" w:rsidP="007E1E80">
      <w:pPr>
        <w:pStyle w:val="Heading3"/>
        <w:numPr>
          <w:ilvl w:val="0"/>
          <w:numId w:val="5"/>
        </w:numPr>
        <w:tabs>
          <w:tab w:val="clear" w:pos="1146"/>
          <w:tab w:val="num" w:pos="993"/>
        </w:tabs>
        <w:ind w:left="1145" w:hanging="1145"/>
        <w:rPr>
          <w:color w:val="auto"/>
          <w:lang w:eastAsia="en-AU"/>
        </w:rPr>
      </w:pPr>
      <w:bookmarkStart w:id="123" w:name="_Toc343794070"/>
      <w:bookmarkStart w:id="124" w:name="_Toc353200279"/>
      <w:bookmarkStart w:id="125" w:name="_Toc364245263"/>
      <w:bookmarkStart w:id="126" w:name="_Toc15898689"/>
      <w:r>
        <w:rPr>
          <w:color w:val="auto"/>
          <w:lang w:eastAsia="en-AU"/>
        </w:rPr>
        <w:t xml:space="preserve">Meaning of </w:t>
      </w:r>
      <w:r w:rsidRPr="007E1E80">
        <w:rPr>
          <w:color w:val="auto"/>
          <w:lang w:eastAsia="en-AU"/>
        </w:rPr>
        <w:t>activity record form</w:t>
      </w:r>
      <w:bookmarkEnd w:id="123"/>
      <w:bookmarkEnd w:id="124"/>
      <w:bookmarkEnd w:id="125"/>
      <w:bookmarkEnd w:id="126"/>
    </w:p>
    <w:p w:rsidR="002821BB" w:rsidRDefault="002821BB" w:rsidP="000729AB">
      <w:pPr>
        <w:ind w:left="1145"/>
      </w:pPr>
      <w:r w:rsidRPr="002821BB">
        <w:t xml:space="preserve">In this code an </w:t>
      </w:r>
      <w:r w:rsidRPr="00483D69">
        <w:rPr>
          <w:b/>
          <w:i/>
        </w:rPr>
        <w:t>activity record form</w:t>
      </w:r>
      <w:r w:rsidRPr="002821BB">
        <w:t xml:space="preserve"> </w:t>
      </w:r>
      <w:r>
        <w:t>means a form containing one or more individual activity records</w:t>
      </w:r>
      <w:r w:rsidR="007F0E87">
        <w:t>.</w:t>
      </w:r>
      <w:r>
        <w:t xml:space="preserve"> </w:t>
      </w:r>
    </w:p>
    <w:p w:rsidR="002B790B" w:rsidRDefault="002B790B" w:rsidP="000729AB">
      <w:pPr>
        <w:pStyle w:val="Default"/>
        <w:ind w:left="1146"/>
        <w:rPr>
          <w:rFonts w:ascii="Times New Roman" w:hAnsi="Times New Roman" w:cs="Times New Roman"/>
        </w:rPr>
      </w:pPr>
    </w:p>
    <w:p w:rsidR="004033AE" w:rsidRPr="00430C91" w:rsidRDefault="004033AE" w:rsidP="000729AB">
      <w:pPr>
        <w:ind w:left="1843" w:hanging="697"/>
        <w:rPr>
          <w:sz w:val="20"/>
          <w:lang w:eastAsia="en-AU"/>
        </w:rPr>
      </w:pPr>
      <w:r w:rsidRPr="00430C91">
        <w:rPr>
          <w:i/>
          <w:sz w:val="20"/>
          <w:lang w:eastAsia="en-AU"/>
        </w:rPr>
        <w:t xml:space="preserve">Note </w:t>
      </w:r>
      <w:r w:rsidR="006440D9" w:rsidRPr="00430C91">
        <w:rPr>
          <w:i/>
          <w:sz w:val="20"/>
          <w:lang w:eastAsia="en-AU"/>
        </w:rPr>
        <w:t>1</w:t>
      </w:r>
      <w:r w:rsidRPr="00430C91">
        <w:rPr>
          <w:sz w:val="20"/>
          <w:lang w:eastAsia="en-AU"/>
        </w:rPr>
        <w:t xml:space="preserve">    See Part 5 of the </w:t>
      </w:r>
      <w:r w:rsidR="007F6486" w:rsidRPr="00430C91">
        <w:rPr>
          <w:sz w:val="20"/>
          <w:lang w:eastAsia="en-AU"/>
        </w:rPr>
        <w:t xml:space="preserve">record keeping and reporting code </w:t>
      </w:r>
      <w:r w:rsidRPr="00430C91">
        <w:rPr>
          <w:sz w:val="20"/>
          <w:lang w:eastAsia="en-AU"/>
        </w:rPr>
        <w:t>for further information about general aspects of activity record keeping and reporting.</w:t>
      </w:r>
    </w:p>
    <w:p w:rsidR="006440D9" w:rsidRPr="00430C91" w:rsidRDefault="006440D9" w:rsidP="000729AB">
      <w:pPr>
        <w:ind w:left="1843" w:hanging="697"/>
        <w:rPr>
          <w:sz w:val="20"/>
          <w:lang w:eastAsia="en-AU"/>
        </w:rPr>
      </w:pPr>
    </w:p>
    <w:p w:rsidR="004033AE" w:rsidRPr="0024077C" w:rsidRDefault="004033AE" w:rsidP="000729AB">
      <w:pPr>
        <w:ind w:left="1843" w:hanging="709"/>
        <w:rPr>
          <w:sz w:val="20"/>
          <w:lang w:eastAsia="en-AU"/>
        </w:rPr>
      </w:pPr>
      <w:r w:rsidRPr="00430C91">
        <w:rPr>
          <w:i/>
          <w:sz w:val="20"/>
          <w:lang w:eastAsia="en-AU"/>
        </w:rPr>
        <w:t xml:space="preserve">Note </w:t>
      </w:r>
      <w:r w:rsidR="006440D9" w:rsidRPr="00430C91">
        <w:rPr>
          <w:i/>
          <w:sz w:val="20"/>
          <w:lang w:eastAsia="en-AU"/>
        </w:rPr>
        <w:t>2</w:t>
      </w:r>
      <w:r w:rsidRPr="00430C91">
        <w:rPr>
          <w:i/>
          <w:sz w:val="20"/>
          <w:lang w:eastAsia="en-AU"/>
        </w:rPr>
        <w:t xml:space="preserve">     </w:t>
      </w:r>
      <w:r w:rsidRPr="00430C91">
        <w:rPr>
          <w:sz w:val="20"/>
          <w:lang w:eastAsia="en-AU"/>
        </w:rPr>
        <w:t xml:space="preserve">The “activity specific” </w:t>
      </w:r>
      <w:r w:rsidR="007F6486" w:rsidRPr="00430C91">
        <w:rPr>
          <w:sz w:val="20"/>
          <w:lang w:eastAsia="en-AU"/>
        </w:rPr>
        <w:t xml:space="preserve">record keeping and reporting </w:t>
      </w:r>
      <w:r w:rsidRPr="00430C91">
        <w:rPr>
          <w:sz w:val="20"/>
          <w:lang w:eastAsia="en-AU"/>
        </w:rPr>
        <w:t xml:space="preserve">requirements for each eligible activity are listed in Parts 6-28 of this </w:t>
      </w:r>
      <w:r w:rsidRPr="00430C91">
        <w:rPr>
          <w:i/>
          <w:sz w:val="20"/>
        </w:rPr>
        <w:t>Eligible Activities Code of Practice.</w:t>
      </w:r>
    </w:p>
    <w:p w:rsidR="002B790B" w:rsidRPr="002821BB" w:rsidRDefault="002B790B" w:rsidP="000729AB">
      <w:pPr>
        <w:pStyle w:val="Default"/>
        <w:ind w:left="1146"/>
        <w:rPr>
          <w:rFonts w:ascii="Times New Roman" w:hAnsi="Times New Roman" w:cs="Times New Roman"/>
        </w:rPr>
      </w:pPr>
    </w:p>
    <w:p w:rsidR="00804BC7" w:rsidRPr="00EC77CC" w:rsidRDefault="00804BC7" w:rsidP="007E1E80">
      <w:pPr>
        <w:pStyle w:val="Heading3"/>
        <w:numPr>
          <w:ilvl w:val="0"/>
          <w:numId w:val="5"/>
        </w:numPr>
        <w:tabs>
          <w:tab w:val="clear" w:pos="1146"/>
          <w:tab w:val="num" w:pos="993"/>
        </w:tabs>
        <w:ind w:left="1145" w:hanging="1145"/>
        <w:rPr>
          <w:color w:val="auto"/>
          <w:lang w:eastAsia="en-AU"/>
        </w:rPr>
      </w:pPr>
      <w:bookmarkStart w:id="127" w:name="_Toc340565854"/>
      <w:bookmarkStart w:id="128" w:name="_Toc343794071"/>
      <w:bookmarkStart w:id="129" w:name="_Toc353200280"/>
      <w:bookmarkStart w:id="130" w:name="_Toc364245264"/>
      <w:bookmarkStart w:id="131" w:name="_Toc15898690"/>
      <w:r w:rsidRPr="00EC77CC">
        <w:rPr>
          <w:color w:val="auto"/>
          <w:lang w:eastAsia="en-AU"/>
        </w:rPr>
        <w:t xml:space="preserve">Meaning of </w:t>
      </w:r>
      <w:r w:rsidRPr="007E1E80">
        <w:rPr>
          <w:color w:val="auto"/>
          <w:lang w:eastAsia="en-AU"/>
        </w:rPr>
        <w:t>compliance method</w:t>
      </w:r>
      <w:bookmarkEnd w:id="127"/>
      <w:bookmarkEnd w:id="128"/>
      <w:bookmarkEnd w:id="129"/>
      <w:bookmarkEnd w:id="130"/>
      <w:bookmarkEnd w:id="131"/>
    </w:p>
    <w:p w:rsidR="00804BC7" w:rsidRDefault="00804BC7" w:rsidP="000729AB">
      <w:pPr>
        <w:ind w:left="1134"/>
        <w:rPr>
          <w:szCs w:val="24"/>
        </w:rPr>
      </w:pPr>
      <w:r w:rsidRPr="00EC77CC">
        <w:rPr>
          <w:szCs w:val="24"/>
        </w:rPr>
        <w:t xml:space="preserve">In this code a </w:t>
      </w:r>
      <w:r w:rsidRPr="00483D69">
        <w:rPr>
          <w:b/>
          <w:i/>
          <w:szCs w:val="24"/>
        </w:rPr>
        <w:t>compliance method</w:t>
      </w:r>
      <w:r w:rsidRPr="00EC77CC">
        <w:rPr>
          <w:szCs w:val="24"/>
        </w:rPr>
        <w:t xml:space="preserve"> means a method or p</w:t>
      </w:r>
      <w:r w:rsidR="00EC77CC">
        <w:rPr>
          <w:szCs w:val="24"/>
        </w:rPr>
        <w:t>ractice in</w:t>
      </w:r>
      <w:r w:rsidRPr="00EC77CC">
        <w:rPr>
          <w:szCs w:val="24"/>
        </w:rPr>
        <w:t xml:space="preserve"> this code or other relevant legislation that is allowed to demonstrate compliance with a performance requirement or standard and includes, but is not limited to, verification methods, deemed to satisfy provisions, acceptable construction practices and the like.</w:t>
      </w:r>
    </w:p>
    <w:p w:rsidR="00804BC7" w:rsidRPr="002821BB" w:rsidRDefault="00804BC7" w:rsidP="000729AB">
      <w:pPr>
        <w:pStyle w:val="Default"/>
        <w:tabs>
          <w:tab w:val="left" w:pos="5925"/>
        </w:tabs>
      </w:pPr>
    </w:p>
    <w:p w:rsidR="002755AD" w:rsidRPr="0025329E" w:rsidRDefault="002755AD" w:rsidP="007E1E80">
      <w:pPr>
        <w:pStyle w:val="Heading3"/>
        <w:numPr>
          <w:ilvl w:val="0"/>
          <w:numId w:val="5"/>
        </w:numPr>
        <w:tabs>
          <w:tab w:val="clear" w:pos="1146"/>
          <w:tab w:val="num" w:pos="993"/>
        </w:tabs>
        <w:ind w:left="1145" w:hanging="1145"/>
        <w:rPr>
          <w:color w:val="auto"/>
          <w:lang w:eastAsia="en-AU"/>
        </w:rPr>
      </w:pPr>
      <w:bookmarkStart w:id="132" w:name="_Toc343794072"/>
      <w:bookmarkStart w:id="133" w:name="_Toc353200281"/>
      <w:bookmarkStart w:id="134" w:name="_Toc364245265"/>
      <w:bookmarkStart w:id="135" w:name="_Toc15898691"/>
      <w:r>
        <w:rPr>
          <w:color w:val="auto"/>
          <w:lang w:eastAsia="en-AU"/>
        </w:rPr>
        <w:t>Code does not limit other obligations</w:t>
      </w:r>
      <w:bookmarkEnd w:id="132"/>
      <w:bookmarkEnd w:id="133"/>
      <w:bookmarkEnd w:id="134"/>
      <w:bookmarkEnd w:id="135"/>
    </w:p>
    <w:p w:rsidR="009C0EA4" w:rsidRDefault="002755AD" w:rsidP="000729AB">
      <w:pPr>
        <w:ind w:left="1134"/>
        <w:rPr>
          <w:lang w:eastAsia="en-AU"/>
        </w:rPr>
      </w:pPr>
      <w:r>
        <w:rPr>
          <w:lang w:eastAsia="en-AU"/>
        </w:rPr>
        <w:t>This code does not limit the operatio</w:t>
      </w:r>
      <w:r w:rsidR="00AE073F">
        <w:rPr>
          <w:lang w:eastAsia="en-AU"/>
        </w:rPr>
        <w:t>n of other legislation applicable</w:t>
      </w:r>
      <w:r w:rsidR="00922B6B">
        <w:rPr>
          <w:lang w:eastAsia="en-AU"/>
        </w:rPr>
        <w:t xml:space="preserve"> to providing </w:t>
      </w:r>
      <w:r w:rsidR="009B3CE6">
        <w:rPr>
          <w:lang w:eastAsia="en-AU"/>
        </w:rPr>
        <w:t xml:space="preserve">good and </w:t>
      </w:r>
      <w:r w:rsidR="00922B6B">
        <w:rPr>
          <w:lang w:eastAsia="en-AU"/>
        </w:rPr>
        <w:t xml:space="preserve">services that </w:t>
      </w:r>
      <w:r w:rsidR="009B3CE6">
        <w:rPr>
          <w:lang w:eastAsia="en-AU"/>
        </w:rPr>
        <w:t xml:space="preserve">are included in undertaking </w:t>
      </w:r>
      <w:r w:rsidR="00922B6B">
        <w:rPr>
          <w:lang w:eastAsia="en-AU"/>
        </w:rPr>
        <w:t xml:space="preserve">eligible activities, </w:t>
      </w:r>
      <w:r>
        <w:rPr>
          <w:lang w:eastAsia="en-AU"/>
        </w:rPr>
        <w:t>or modify the obligations of a retailer</w:t>
      </w:r>
      <w:r w:rsidR="00C82ABF">
        <w:rPr>
          <w:lang w:eastAsia="en-AU"/>
        </w:rPr>
        <w:t>,</w:t>
      </w:r>
      <w:r>
        <w:rPr>
          <w:lang w:eastAsia="en-AU"/>
        </w:rPr>
        <w:t xml:space="preserve"> under any other </w:t>
      </w:r>
      <w:r w:rsidR="00C82ABF">
        <w:rPr>
          <w:lang w:eastAsia="en-AU"/>
        </w:rPr>
        <w:t xml:space="preserve">relevant </w:t>
      </w:r>
      <w:r>
        <w:rPr>
          <w:lang w:eastAsia="en-AU"/>
        </w:rPr>
        <w:t>law</w:t>
      </w:r>
      <w:r w:rsidR="00C82ABF">
        <w:rPr>
          <w:lang w:eastAsia="en-AU"/>
        </w:rPr>
        <w:t>.</w:t>
      </w:r>
      <w:r>
        <w:rPr>
          <w:lang w:eastAsia="en-AU"/>
        </w:rPr>
        <w:t xml:space="preserve"> </w:t>
      </w:r>
    </w:p>
    <w:p w:rsidR="00AF2712" w:rsidRPr="002E7677" w:rsidRDefault="008543F9" w:rsidP="000729AB">
      <w:pPr>
        <w:pStyle w:val="Heading1"/>
        <w:rPr>
          <w:color w:val="auto"/>
          <w:lang w:eastAsia="en-AU"/>
        </w:rPr>
      </w:pPr>
      <w:bookmarkStart w:id="136" w:name="_Toc323917455"/>
      <w:bookmarkStart w:id="137" w:name="_Toc323917822"/>
      <w:bookmarkStart w:id="138" w:name="_Toc323917976"/>
      <w:bookmarkStart w:id="139" w:name="_Toc323918124"/>
      <w:bookmarkStart w:id="140" w:name="_Toc343794073"/>
      <w:bookmarkStart w:id="141" w:name="_Toc353200282"/>
      <w:bookmarkStart w:id="142" w:name="_Toc364245266"/>
      <w:r>
        <w:br w:type="page"/>
      </w:r>
      <w:bookmarkStart w:id="143" w:name="_Toc15898692"/>
      <w:r w:rsidR="00922B6B">
        <w:lastRenderedPageBreak/>
        <w:t>Part</w:t>
      </w:r>
      <w:r w:rsidR="00595811">
        <w:t xml:space="preserve"> 3</w:t>
      </w:r>
      <w:r w:rsidR="00922B6B">
        <w:tab/>
      </w:r>
      <w:r w:rsidR="00922B6B">
        <w:tab/>
      </w:r>
      <w:bookmarkEnd w:id="136"/>
      <w:bookmarkEnd w:id="137"/>
      <w:bookmarkEnd w:id="138"/>
      <w:bookmarkEnd w:id="139"/>
      <w:r w:rsidR="00E94ECB">
        <w:rPr>
          <w:lang w:eastAsia="en-AU"/>
        </w:rPr>
        <w:t xml:space="preserve">General </w:t>
      </w:r>
      <w:r w:rsidR="00AB1BAE" w:rsidRPr="002E7677">
        <w:rPr>
          <w:color w:val="auto"/>
          <w:lang w:eastAsia="en-AU"/>
        </w:rPr>
        <w:t>obligations</w:t>
      </w:r>
      <w:bookmarkEnd w:id="118"/>
      <w:bookmarkEnd w:id="140"/>
      <w:bookmarkEnd w:id="141"/>
      <w:bookmarkEnd w:id="142"/>
      <w:bookmarkEnd w:id="143"/>
    </w:p>
    <w:p w:rsidR="00AF2712" w:rsidRDefault="00AF2712" w:rsidP="000729AB">
      <w:pPr>
        <w:rPr>
          <w:lang w:eastAsia="en-AU"/>
        </w:rPr>
      </w:pPr>
    </w:p>
    <w:p w:rsidR="001A1158" w:rsidRPr="006B51D4" w:rsidRDefault="001A1158" w:rsidP="007E1E80">
      <w:pPr>
        <w:pStyle w:val="Heading3"/>
        <w:numPr>
          <w:ilvl w:val="0"/>
          <w:numId w:val="5"/>
        </w:numPr>
        <w:tabs>
          <w:tab w:val="clear" w:pos="1146"/>
          <w:tab w:val="num" w:pos="993"/>
        </w:tabs>
        <w:ind w:left="1145" w:hanging="1145"/>
        <w:rPr>
          <w:color w:val="auto"/>
          <w:lang w:eastAsia="en-AU"/>
        </w:rPr>
      </w:pPr>
      <w:bookmarkStart w:id="144" w:name="_Toc343794074"/>
      <w:bookmarkStart w:id="145" w:name="_Toc353200283"/>
      <w:bookmarkStart w:id="146" w:name="_Toc364245267"/>
      <w:bookmarkStart w:id="147" w:name="_Toc15898693"/>
      <w:r w:rsidRPr="0070024D">
        <w:rPr>
          <w:color w:val="auto"/>
          <w:lang w:eastAsia="en-AU"/>
        </w:rPr>
        <w:t xml:space="preserve">Application of Part </w:t>
      </w:r>
      <w:r>
        <w:rPr>
          <w:color w:val="auto"/>
          <w:lang w:eastAsia="en-AU"/>
        </w:rPr>
        <w:t>3</w:t>
      </w:r>
      <w:bookmarkEnd w:id="144"/>
      <w:bookmarkEnd w:id="145"/>
      <w:bookmarkEnd w:id="146"/>
      <w:bookmarkEnd w:id="147"/>
    </w:p>
    <w:p w:rsidR="001A1158" w:rsidRPr="0070024D" w:rsidRDefault="001A1158" w:rsidP="000729AB">
      <w:pPr>
        <w:tabs>
          <w:tab w:val="num" w:pos="1620"/>
          <w:tab w:val="left" w:pos="1800"/>
        </w:tabs>
        <w:ind w:left="1146"/>
      </w:pPr>
      <w:r w:rsidRPr="0070024D">
        <w:t>Th</w:t>
      </w:r>
      <w:r>
        <w:t xml:space="preserve">is part applies to the </w:t>
      </w:r>
      <w:r w:rsidR="00122E05">
        <w:t xml:space="preserve">general requirements for </w:t>
      </w:r>
      <w:r w:rsidR="00E55EC6">
        <w:t>undertaking eligible activities for the purposes of complying with an energy savings obligation</w:t>
      </w:r>
      <w:r w:rsidR="00122E05">
        <w:t xml:space="preserve"> under the</w:t>
      </w:r>
      <w:r>
        <w:t xml:space="preserve"> </w:t>
      </w:r>
      <w:r w:rsidRPr="00E94ECB">
        <w:rPr>
          <w:i/>
        </w:rPr>
        <w:t>Energy Efficiency (Cost of Living) Improvement Act 2012</w:t>
      </w:r>
      <w:r w:rsidRPr="0070024D">
        <w:t>.</w:t>
      </w:r>
      <w:r>
        <w:t xml:space="preserve"> </w:t>
      </w:r>
    </w:p>
    <w:p w:rsidR="001A1158" w:rsidRPr="00927B73" w:rsidRDefault="001A1158" w:rsidP="000729AB">
      <w:pPr>
        <w:rPr>
          <w:lang w:eastAsia="en-AU"/>
        </w:rPr>
      </w:pPr>
    </w:p>
    <w:p w:rsidR="001A1158" w:rsidRPr="0051037E" w:rsidRDefault="001A1158" w:rsidP="007E1E80">
      <w:pPr>
        <w:pStyle w:val="Heading3"/>
        <w:numPr>
          <w:ilvl w:val="0"/>
          <w:numId w:val="5"/>
        </w:numPr>
        <w:tabs>
          <w:tab w:val="clear" w:pos="1146"/>
          <w:tab w:val="num" w:pos="993"/>
        </w:tabs>
        <w:ind w:left="1145" w:hanging="1145"/>
        <w:rPr>
          <w:color w:val="auto"/>
          <w:lang w:eastAsia="en-AU"/>
        </w:rPr>
      </w:pPr>
      <w:bookmarkStart w:id="148" w:name="_Toc343794075"/>
      <w:bookmarkStart w:id="149" w:name="_Toc353200284"/>
      <w:bookmarkStart w:id="150" w:name="_Toc364245268"/>
      <w:bookmarkStart w:id="151" w:name="_Toc15898694"/>
      <w:r>
        <w:rPr>
          <w:color w:val="auto"/>
          <w:lang w:eastAsia="en-AU"/>
        </w:rPr>
        <w:t xml:space="preserve">Nomination of </w:t>
      </w:r>
      <w:r w:rsidR="00AE073F">
        <w:rPr>
          <w:color w:val="auto"/>
          <w:lang w:eastAsia="en-AU"/>
        </w:rPr>
        <w:t xml:space="preserve">activity </w:t>
      </w:r>
      <w:r w:rsidR="00E55EC6">
        <w:rPr>
          <w:color w:val="auto"/>
          <w:lang w:eastAsia="en-AU"/>
        </w:rPr>
        <w:t>compliance</w:t>
      </w:r>
      <w:r>
        <w:rPr>
          <w:color w:val="auto"/>
          <w:lang w:eastAsia="en-AU"/>
        </w:rPr>
        <w:t xml:space="preserve"> contact</w:t>
      </w:r>
      <w:bookmarkEnd w:id="148"/>
      <w:bookmarkEnd w:id="149"/>
      <w:bookmarkEnd w:id="150"/>
      <w:bookmarkEnd w:id="151"/>
    </w:p>
    <w:p w:rsidR="00EC1A07" w:rsidRDefault="00442937" w:rsidP="000729AB">
      <w:pPr>
        <w:numPr>
          <w:ilvl w:val="1"/>
          <w:numId w:val="5"/>
        </w:numPr>
        <w:tabs>
          <w:tab w:val="num" w:pos="1276"/>
        </w:tabs>
        <w:ind w:left="1276" w:hanging="283"/>
      </w:pPr>
      <w:r>
        <w:t xml:space="preserve"> Within one </w:t>
      </w:r>
      <w:r w:rsidR="001A1158">
        <w:t xml:space="preserve">month of the </w:t>
      </w:r>
      <w:r w:rsidR="00540AE2">
        <w:t>commencement</w:t>
      </w:r>
      <w:r w:rsidR="001A1158">
        <w:t xml:space="preserve"> of this code, or of an entity becoming a NERL retailer if it is not </w:t>
      </w:r>
      <w:r w:rsidR="006A22B1">
        <w:t xml:space="preserve">a </w:t>
      </w:r>
      <w:r w:rsidR="00FF54FC">
        <w:t xml:space="preserve">NERL </w:t>
      </w:r>
      <w:r w:rsidR="006A22B1">
        <w:t xml:space="preserve">retailer </w:t>
      </w:r>
      <w:r w:rsidR="001A1158">
        <w:t>at the commencement of this code, a retailer must</w:t>
      </w:r>
      <w:r w:rsidR="00EC1A07" w:rsidRPr="00374391">
        <w:t>—</w:t>
      </w:r>
    </w:p>
    <w:p w:rsidR="00EC1A07" w:rsidRDefault="001A1158" w:rsidP="000729AB">
      <w:pPr>
        <w:numPr>
          <w:ilvl w:val="2"/>
          <w:numId w:val="5"/>
        </w:numPr>
        <w:tabs>
          <w:tab w:val="clear" w:pos="2345"/>
          <w:tab w:val="num" w:pos="1560"/>
        </w:tabs>
        <w:spacing w:before="120"/>
        <w:ind w:left="1559" w:hanging="425"/>
      </w:pPr>
      <w:r>
        <w:t>nominate an employee of its organisation</w:t>
      </w:r>
      <w:r w:rsidR="006A22B1">
        <w:t xml:space="preserve"> who is an individual</w:t>
      </w:r>
      <w:r>
        <w:t xml:space="preserve"> as its contact for </w:t>
      </w:r>
      <w:r w:rsidR="002B790B">
        <w:t>compliance</w:t>
      </w:r>
      <w:r>
        <w:t xml:space="preserve"> matters</w:t>
      </w:r>
      <w:r w:rsidR="002B790B">
        <w:t xml:space="preserve"> relating to undertaking eligible activities</w:t>
      </w:r>
      <w:r>
        <w:t xml:space="preserve"> (the </w:t>
      </w:r>
      <w:r w:rsidR="00E55EC6">
        <w:rPr>
          <w:b/>
          <w:i/>
        </w:rPr>
        <w:t>activity compliance</w:t>
      </w:r>
      <w:r>
        <w:rPr>
          <w:b/>
          <w:i/>
        </w:rPr>
        <w:t xml:space="preserve"> </w:t>
      </w:r>
      <w:r w:rsidRPr="001A1158">
        <w:rPr>
          <w:b/>
          <w:i/>
        </w:rPr>
        <w:t>contact</w:t>
      </w:r>
      <w:r>
        <w:t>)</w:t>
      </w:r>
      <w:r w:rsidR="003123E1">
        <w:t>;</w:t>
      </w:r>
      <w:r>
        <w:t xml:space="preserve"> and </w:t>
      </w:r>
    </w:p>
    <w:p w:rsidR="003123E1" w:rsidRDefault="003123E1" w:rsidP="000729AB">
      <w:pPr>
        <w:ind w:left="1134"/>
      </w:pPr>
    </w:p>
    <w:p w:rsidR="001A1158" w:rsidRDefault="001A1158" w:rsidP="000729AB">
      <w:pPr>
        <w:numPr>
          <w:ilvl w:val="2"/>
          <w:numId w:val="5"/>
        </w:numPr>
        <w:tabs>
          <w:tab w:val="clear" w:pos="2345"/>
          <w:tab w:val="num" w:pos="1560"/>
        </w:tabs>
        <w:ind w:left="1559" w:hanging="425"/>
      </w:pPr>
      <w:r>
        <w:t xml:space="preserve">provide to the administrator the </w:t>
      </w:r>
      <w:r w:rsidR="00E55EC6">
        <w:t>activity compliance</w:t>
      </w:r>
      <w:r>
        <w:t xml:space="preserve"> contact</w:t>
      </w:r>
      <w:r w:rsidR="00A60E37">
        <w:t>’s</w:t>
      </w:r>
      <w:r w:rsidRPr="00E85127">
        <w:t>—</w:t>
      </w:r>
    </w:p>
    <w:p w:rsidR="00EC1A07" w:rsidRPr="00A60E37" w:rsidRDefault="0051037E" w:rsidP="000729AB">
      <w:pPr>
        <w:numPr>
          <w:ilvl w:val="0"/>
          <w:numId w:val="10"/>
        </w:numPr>
        <w:spacing w:before="120" w:after="120"/>
        <w:ind w:left="2126" w:hanging="425"/>
        <w:rPr>
          <w:szCs w:val="24"/>
          <w:lang w:eastAsia="en-AU"/>
        </w:rPr>
      </w:pPr>
      <w:r w:rsidRPr="00EC1A07">
        <w:rPr>
          <w:szCs w:val="24"/>
          <w:lang w:eastAsia="en-AU"/>
        </w:rPr>
        <w:t>first and last name; and</w:t>
      </w:r>
    </w:p>
    <w:p w:rsidR="00EC1A07" w:rsidRPr="00A60E37" w:rsidRDefault="0095063A" w:rsidP="000729AB">
      <w:pPr>
        <w:numPr>
          <w:ilvl w:val="0"/>
          <w:numId w:val="10"/>
        </w:numPr>
        <w:spacing w:before="120" w:after="120"/>
        <w:ind w:left="2127" w:hanging="426"/>
        <w:rPr>
          <w:szCs w:val="24"/>
          <w:lang w:eastAsia="en-AU"/>
        </w:rPr>
      </w:pPr>
      <w:r w:rsidRPr="00EC1A07">
        <w:rPr>
          <w:szCs w:val="24"/>
          <w:lang w:eastAsia="en-AU"/>
        </w:rPr>
        <w:t>position</w:t>
      </w:r>
      <w:r w:rsidR="000206E0" w:rsidRPr="00EC1A07">
        <w:rPr>
          <w:szCs w:val="24"/>
          <w:lang w:eastAsia="en-AU"/>
        </w:rPr>
        <w:t xml:space="preserve"> within the organisation</w:t>
      </w:r>
      <w:r w:rsidR="001A1158" w:rsidRPr="00EC1A07">
        <w:rPr>
          <w:szCs w:val="24"/>
          <w:lang w:eastAsia="en-AU"/>
        </w:rPr>
        <w:t xml:space="preserve">; and </w:t>
      </w:r>
    </w:p>
    <w:p w:rsidR="00EC1A07" w:rsidRPr="00A60E37" w:rsidRDefault="001A1158" w:rsidP="000729AB">
      <w:pPr>
        <w:numPr>
          <w:ilvl w:val="0"/>
          <w:numId w:val="10"/>
        </w:numPr>
        <w:spacing w:before="120" w:after="120"/>
        <w:ind w:left="2127" w:hanging="426"/>
        <w:rPr>
          <w:szCs w:val="24"/>
          <w:lang w:eastAsia="en-AU"/>
        </w:rPr>
      </w:pPr>
      <w:r w:rsidRPr="00EC1A07">
        <w:rPr>
          <w:szCs w:val="24"/>
          <w:lang w:eastAsia="en-AU"/>
        </w:rPr>
        <w:t xml:space="preserve">direct </w:t>
      </w:r>
      <w:r w:rsidR="000206E0" w:rsidRPr="00EC1A07">
        <w:rPr>
          <w:szCs w:val="24"/>
          <w:lang w:eastAsia="en-AU"/>
        </w:rPr>
        <w:t xml:space="preserve">business </w:t>
      </w:r>
      <w:r w:rsidRPr="00EC1A07">
        <w:rPr>
          <w:szCs w:val="24"/>
          <w:lang w:eastAsia="en-AU"/>
        </w:rPr>
        <w:t>email address; and</w:t>
      </w:r>
    </w:p>
    <w:p w:rsidR="001A1158" w:rsidRDefault="001A1158" w:rsidP="000729AB">
      <w:pPr>
        <w:numPr>
          <w:ilvl w:val="0"/>
          <w:numId w:val="10"/>
        </w:numPr>
        <w:spacing w:before="120" w:after="120"/>
        <w:ind w:left="2127" w:hanging="426"/>
        <w:rPr>
          <w:szCs w:val="24"/>
          <w:lang w:eastAsia="en-AU"/>
        </w:rPr>
      </w:pPr>
      <w:r w:rsidRPr="00EC1A07">
        <w:rPr>
          <w:szCs w:val="24"/>
          <w:lang w:eastAsia="en-AU"/>
        </w:rPr>
        <w:t xml:space="preserve">direct </w:t>
      </w:r>
      <w:r w:rsidR="000206E0" w:rsidRPr="00EC1A07">
        <w:rPr>
          <w:szCs w:val="24"/>
          <w:lang w:eastAsia="en-AU"/>
        </w:rPr>
        <w:t xml:space="preserve">business </w:t>
      </w:r>
      <w:r w:rsidRPr="00EC1A07">
        <w:rPr>
          <w:szCs w:val="24"/>
          <w:lang w:eastAsia="en-AU"/>
        </w:rPr>
        <w:t>telephone number</w:t>
      </w:r>
      <w:r w:rsidR="0095063A" w:rsidRPr="00EC1A07">
        <w:rPr>
          <w:szCs w:val="24"/>
          <w:lang w:eastAsia="en-AU"/>
        </w:rPr>
        <w:t>.</w:t>
      </w:r>
    </w:p>
    <w:p w:rsidR="00442937" w:rsidRPr="00A60E37" w:rsidRDefault="00442937" w:rsidP="006C0E98">
      <w:pPr>
        <w:numPr>
          <w:ilvl w:val="0"/>
          <w:numId w:val="43"/>
        </w:numPr>
        <w:tabs>
          <w:tab w:val="clear" w:pos="2880"/>
        </w:tabs>
        <w:spacing w:before="120" w:after="120"/>
        <w:ind w:left="1560"/>
        <w:rPr>
          <w:szCs w:val="24"/>
          <w:lang w:eastAsia="en-AU"/>
        </w:rPr>
      </w:pPr>
      <w:r>
        <w:rPr>
          <w:szCs w:val="24"/>
          <w:lang w:eastAsia="en-AU"/>
        </w:rPr>
        <w:t xml:space="preserve">Subsection (1) does not apply if the NERL retailer has already nominated an activity compliance contact. </w:t>
      </w:r>
    </w:p>
    <w:p w:rsidR="001A1158" w:rsidRDefault="001A1158" w:rsidP="000729AB">
      <w:pPr>
        <w:ind w:left="1146"/>
        <w:jc w:val="both"/>
      </w:pPr>
    </w:p>
    <w:p w:rsidR="001A1158" w:rsidRPr="00B65E4C" w:rsidRDefault="00FE2CDC" w:rsidP="000729AB">
      <w:pPr>
        <w:numPr>
          <w:ilvl w:val="1"/>
          <w:numId w:val="5"/>
        </w:numPr>
        <w:tabs>
          <w:tab w:val="num" w:pos="1276"/>
        </w:tabs>
        <w:ind w:left="1276" w:hanging="283"/>
        <w:rPr>
          <w:lang w:eastAsia="en-AU"/>
        </w:rPr>
      </w:pPr>
      <w:r>
        <w:rPr>
          <w:lang w:eastAsia="en-AU"/>
        </w:rPr>
        <w:t>A</w:t>
      </w:r>
      <w:r w:rsidR="002B790B">
        <w:rPr>
          <w:lang w:eastAsia="en-AU"/>
        </w:rPr>
        <w:t>n</w:t>
      </w:r>
      <w:r>
        <w:rPr>
          <w:lang w:eastAsia="en-AU"/>
        </w:rPr>
        <w:t xml:space="preserve"> </w:t>
      </w:r>
      <w:r w:rsidR="00B65E4C">
        <w:t>activity compliance contact</w:t>
      </w:r>
      <w:r w:rsidR="00B65E4C">
        <w:rPr>
          <w:lang w:eastAsia="en-AU"/>
        </w:rPr>
        <w:t xml:space="preserve"> </w:t>
      </w:r>
      <w:r>
        <w:rPr>
          <w:lang w:eastAsia="en-AU"/>
        </w:rPr>
        <w:t>must be a</w:t>
      </w:r>
      <w:r w:rsidR="000126D7">
        <w:rPr>
          <w:lang w:eastAsia="en-AU"/>
        </w:rPr>
        <w:t>n employee</w:t>
      </w:r>
      <w:r>
        <w:rPr>
          <w:lang w:eastAsia="en-AU"/>
        </w:rPr>
        <w:t xml:space="preserve"> </w:t>
      </w:r>
      <w:r w:rsidR="00B65E4C">
        <w:rPr>
          <w:lang w:eastAsia="en-AU"/>
        </w:rPr>
        <w:t xml:space="preserve">of the retailer </w:t>
      </w:r>
      <w:r>
        <w:rPr>
          <w:lang w:eastAsia="en-AU"/>
        </w:rPr>
        <w:t xml:space="preserve">with sufficient authorisation </w:t>
      </w:r>
      <w:r w:rsidR="00B65E4C" w:rsidRPr="00B65E4C">
        <w:rPr>
          <w:lang w:eastAsia="en-AU"/>
        </w:rPr>
        <w:t xml:space="preserve">for </w:t>
      </w:r>
      <w:r w:rsidR="00922B6B">
        <w:rPr>
          <w:lang w:eastAsia="en-AU"/>
        </w:rPr>
        <w:t xml:space="preserve">managing </w:t>
      </w:r>
      <w:r w:rsidR="00B65E4C" w:rsidRPr="00B65E4C">
        <w:rPr>
          <w:lang w:eastAsia="en-AU"/>
        </w:rPr>
        <w:t xml:space="preserve">compliance matters </w:t>
      </w:r>
      <w:r w:rsidR="00922B6B">
        <w:rPr>
          <w:lang w:eastAsia="en-AU"/>
        </w:rPr>
        <w:t>that</w:t>
      </w:r>
      <w:r w:rsidR="00B65E4C" w:rsidRPr="00B65E4C">
        <w:rPr>
          <w:lang w:eastAsia="en-AU"/>
        </w:rPr>
        <w:t xml:space="preserve"> relat</w:t>
      </w:r>
      <w:r w:rsidR="00922B6B">
        <w:rPr>
          <w:lang w:eastAsia="en-AU"/>
        </w:rPr>
        <w:t>e</w:t>
      </w:r>
      <w:r w:rsidR="00B65E4C" w:rsidRPr="00B65E4C">
        <w:rPr>
          <w:lang w:eastAsia="en-AU"/>
        </w:rPr>
        <w:t xml:space="preserve"> to undertaking eligible activities and </w:t>
      </w:r>
      <w:r w:rsidRPr="00B65E4C">
        <w:rPr>
          <w:lang w:eastAsia="en-AU"/>
        </w:rPr>
        <w:t>this code</w:t>
      </w:r>
      <w:r w:rsidR="000206E0" w:rsidRPr="00B65E4C">
        <w:rPr>
          <w:lang w:eastAsia="en-AU"/>
        </w:rPr>
        <w:t>.</w:t>
      </w:r>
    </w:p>
    <w:p w:rsidR="001A1158" w:rsidRDefault="001A1158" w:rsidP="000729AB">
      <w:pPr>
        <w:ind w:left="1134"/>
        <w:rPr>
          <w:lang w:eastAsia="en-AU"/>
        </w:rPr>
      </w:pPr>
    </w:p>
    <w:p w:rsidR="001A1158" w:rsidRDefault="001A1158" w:rsidP="000729AB">
      <w:pPr>
        <w:numPr>
          <w:ilvl w:val="1"/>
          <w:numId w:val="5"/>
        </w:numPr>
        <w:tabs>
          <w:tab w:val="num" w:pos="1276"/>
        </w:tabs>
        <w:ind w:left="1276" w:hanging="283"/>
        <w:rPr>
          <w:lang w:eastAsia="en-AU"/>
        </w:rPr>
      </w:pPr>
      <w:r>
        <w:rPr>
          <w:lang w:eastAsia="en-AU"/>
        </w:rPr>
        <w:t xml:space="preserve">A retailer must notify the administrator </w:t>
      </w:r>
      <w:r w:rsidR="0034570D">
        <w:rPr>
          <w:lang w:eastAsia="en-AU"/>
        </w:rPr>
        <w:t xml:space="preserve">in writing </w:t>
      </w:r>
      <w:r>
        <w:rPr>
          <w:lang w:eastAsia="en-AU"/>
        </w:rPr>
        <w:t xml:space="preserve">of </w:t>
      </w:r>
      <w:r w:rsidR="006A22B1">
        <w:rPr>
          <w:lang w:eastAsia="en-AU"/>
        </w:rPr>
        <w:t>a</w:t>
      </w:r>
      <w:r>
        <w:rPr>
          <w:lang w:eastAsia="en-AU"/>
        </w:rPr>
        <w:t xml:space="preserve"> change of the </w:t>
      </w:r>
      <w:r w:rsidR="00E55EC6">
        <w:rPr>
          <w:lang w:eastAsia="en-AU"/>
        </w:rPr>
        <w:t>activity compliance</w:t>
      </w:r>
      <w:r w:rsidR="006A22B1">
        <w:rPr>
          <w:lang w:eastAsia="en-AU"/>
        </w:rPr>
        <w:t xml:space="preserve"> </w:t>
      </w:r>
      <w:r>
        <w:rPr>
          <w:lang w:eastAsia="en-AU"/>
        </w:rPr>
        <w:t xml:space="preserve">contact or </w:t>
      </w:r>
      <w:r w:rsidR="006A22B1">
        <w:rPr>
          <w:lang w:eastAsia="en-AU"/>
        </w:rPr>
        <w:t xml:space="preserve">of </w:t>
      </w:r>
      <w:r>
        <w:rPr>
          <w:lang w:eastAsia="en-AU"/>
        </w:rPr>
        <w:t xml:space="preserve">the </w:t>
      </w:r>
      <w:r w:rsidR="00E55EC6">
        <w:rPr>
          <w:lang w:eastAsia="en-AU"/>
        </w:rPr>
        <w:t>activity compliance</w:t>
      </w:r>
      <w:r w:rsidR="006A22B1">
        <w:rPr>
          <w:lang w:eastAsia="en-AU"/>
        </w:rPr>
        <w:t xml:space="preserve"> </w:t>
      </w:r>
      <w:r>
        <w:rPr>
          <w:lang w:eastAsia="en-AU"/>
        </w:rPr>
        <w:t xml:space="preserve">contact’s details in </w:t>
      </w:r>
      <w:r w:rsidR="002B790B">
        <w:rPr>
          <w:lang w:eastAsia="en-AU"/>
        </w:rPr>
        <w:br/>
      </w:r>
      <w:r>
        <w:rPr>
          <w:lang w:eastAsia="en-AU"/>
        </w:rPr>
        <w:t>subsection (1) within 5 working days.</w:t>
      </w:r>
    </w:p>
    <w:p w:rsidR="00AE073F" w:rsidRDefault="00AE073F" w:rsidP="000729AB">
      <w:pPr>
        <w:pStyle w:val="ListParagraph"/>
        <w:rPr>
          <w:szCs w:val="24"/>
        </w:rPr>
      </w:pPr>
    </w:p>
    <w:p w:rsidR="00AE073F" w:rsidRDefault="00AE073F" w:rsidP="000729AB">
      <w:pPr>
        <w:ind w:left="1843" w:hanging="697"/>
        <w:rPr>
          <w:sz w:val="20"/>
          <w:lang w:eastAsia="en-AU"/>
        </w:rPr>
      </w:pPr>
      <w:r w:rsidRPr="00121428">
        <w:rPr>
          <w:i/>
          <w:sz w:val="20"/>
          <w:lang w:eastAsia="en-AU"/>
        </w:rPr>
        <w:t>Note</w:t>
      </w:r>
      <w:r w:rsidRPr="00374391">
        <w:rPr>
          <w:sz w:val="20"/>
          <w:lang w:eastAsia="en-AU"/>
        </w:rPr>
        <w:tab/>
      </w:r>
      <w:r>
        <w:rPr>
          <w:sz w:val="20"/>
          <w:lang w:eastAsia="en-AU"/>
        </w:rPr>
        <w:t xml:space="preserve">An activity compliance contact may be a person that is nominated as a contact for other </w:t>
      </w:r>
      <w:r w:rsidR="009B3CE6">
        <w:rPr>
          <w:sz w:val="20"/>
          <w:lang w:eastAsia="en-AU"/>
        </w:rPr>
        <w:t>purposes</w:t>
      </w:r>
      <w:r>
        <w:rPr>
          <w:sz w:val="20"/>
          <w:lang w:eastAsia="en-AU"/>
        </w:rPr>
        <w:t xml:space="preserve"> such as a primary reporting contact nominated under the record keeping and reporting code.</w:t>
      </w:r>
    </w:p>
    <w:p w:rsidR="002B790B" w:rsidRDefault="002B790B" w:rsidP="000729AB">
      <w:pPr>
        <w:pStyle w:val="ListParagraph"/>
        <w:rPr>
          <w:szCs w:val="24"/>
        </w:rPr>
      </w:pPr>
    </w:p>
    <w:p w:rsidR="002B790B" w:rsidRDefault="002B790B" w:rsidP="007E1E80">
      <w:pPr>
        <w:pStyle w:val="Heading3"/>
        <w:numPr>
          <w:ilvl w:val="0"/>
          <w:numId w:val="5"/>
        </w:numPr>
        <w:tabs>
          <w:tab w:val="clear" w:pos="1146"/>
          <w:tab w:val="num" w:pos="993"/>
        </w:tabs>
        <w:ind w:left="1145" w:hanging="1145"/>
        <w:rPr>
          <w:color w:val="auto"/>
          <w:lang w:eastAsia="en-AU"/>
        </w:rPr>
      </w:pPr>
      <w:bookmarkStart w:id="152" w:name="_Toc343794076"/>
      <w:bookmarkStart w:id="153" w:name="_Toc353200285"/>
      <w:bookmarkStart w:id="154" w:name="_Toc364245269"/>
      <w:bookmarkStart w:id="155" w:name="_Toc15898695"/>
      <w:r>
        <w:rPr>
          <w:color w:val="auto"/>
          <w:lang w:eastAsia="en-AU"/>
        </w:rPr>
        <w:t xml:space="preserve">Availability of </w:t>
      </w:r>
      <w:r w:rsidR="000A0683">
        <w:rPr>
          <w:color w:val="auto"/>
          <w:lang w:eastAsia="en-AU"/>
        </w:rPr>
        <w:t xml:space="preserve">Scheme </w:t>
      </w:r>
      <w:r>
        <w:rPr>
          <w:color w:val="auto"/>
          <w:lang w:eastAsia="en-AU"/>
        </w:rPr>
        <w:t>information</w:t>
      </w:r>
      <w:bookmarkEnd w:id="152"/>
      <w:bookmarkEnd w:id="153"/>
      <w:bookmarkEnd w:id="154"/>
      <w:bookmarkEnd w:id="155"/>
    </w:p>
    <w:p w:rsidR="002B790B" w:rsidRDefault="003123E1" w:rsidP="000729AB">
      <w:pPr>
        <w:numPr>
          <w:ilvl w:val="1"/>
          <w:numId w:val="5"/>
        </w:numPr>
        <w:tabs>
          <w:tab w:val="num" w:pos="1276"/>
        </w:tabs>
        <w:ind w:left="1276" w:hanging="283"/>
        <w:rPr>
          <w:lang w:eastAsia="en-AU"/>
        </w:rPr>
      </w:pPr>
      <w:r>
        <w:rPr>
          <w:lang w:eastAsia="en-AU"/>
        </w:rPr>
        <w:t xml:space="preserve"> </w:t>
      </w:r>
      <w:r w:rsidR="002B790B">
        <w:rPr>
          <w:lang w:eastAsia="en-AU"/>
        </w:rPr>
        <w:t xml:space="preserve">A retailer must maintain adequate awareness of the general requirements of the Act and the Energy Efficiency Improvement Scheme in its customer contact centres to respond to consumer requests for </w:t>
      </w:r>
      <w:r w:rsidR="0069088D">
        <w:rPr>
          <w:lang w:eastAsia="en-AU"/>
        </w:rPr>
        <w:t xml:space="preserve">general </w:t>
      </w:r>
      <w:r w:rsidR="002B790B">
        <w:rPr>
          <w:lang w:eastAsia="en-AU"/>
        </w:rPr>
        <w:t>information.</w:t>
      </w:r>
    </w:p>
    <w:p w:rsidR="002B790B" w:rsidRDefault="002B790B" w:rsidP="000729AB">
      <w:pPr>
        <w:ind w:left="1134"/>
        <w:rPr>
          <w:lang w:eastAsia="en-AU"/>
        </w:rPr>
      </w:pPr>
    </w:p>
    <w:p w:rsidR="002B790B" w:rsidRDefault="002B790B" w:rsidP="000729AB">
      <w:pPr>
        <w:numPr>
          <w:ilvl w:val="1"/>
          <w:numId w:val="5"/>
        </w:numPr>
        <w:tabs>
          <w:tab w:val="num" w:pos="1276"/>
        </w:tabs>
        <w:ind w:left="1276" w:hanging="283"/>
        <w:rPr>
          <w:lang w:eastAsia="en-AU"/>
        </w:rPr>
      </w:pPr>
      <w:r>
        <w:rPr>
          <w:lang w:eastAsia="en-AU"/>
        </w:rPr>
        <w:t>As far as is reasonable</w:t>
      </w:r>
      <w:r w:rsidR="00BB0509">
        <w:rPr>
          <w:lang w:eastAsia="en-AU"/>
        </w:rPr>
        <w:t>,</w:t>
      </w:r>
      <w:r w:rsidR="00922B6B">
        <w:rPr>
          <w:lang w:eastAsia="en-AU"/>
        </w:rPr>
        <w:t xml:space="preserve"> </w:t>
      </w:r>
      <w:r>
        <w:rPr>
          <w:lang w:eastAsia="en-AU"/>
        </w:rPr>
        <w:t xml:space="preserve">information provided to customer contact centre staff </w:t>
      </w:r>
      <w:r w:rsidR="00AE073F">
        <w:rPr>
          <w:lang w:eastAsia="en-AU"/>
        </w:rPr>
        <w:t xml:space="preserve">by the retailer </w:t>
      </w:r>
      <w:r w:rsidR="00922B6B">
        <w:rPr>
          <w:lang w:eastAsia="en-AU"/>
        </w:rPr>
        <w:t xml:space="preserve">on the Act and the Scheme </w:t>
      </w:r>
      <w:r>
        <w:rPr>
          <w:lang w:eastAsia="en-AU"/>
        </w:rPr>
        <w:t>must be kept current.</w:t>
      </w:r>
    </w:p>
    <w:p w:rsidR="002E7677" w:rsidRDefault="002E7677" w:rsidP="002E7677">
      <w:pPr>
        <w:tabs>
          <w:tab w:val="num" w:pos="1276"/>
        </w:tabs>
        <w:rPr>
          <w:lang w:eastAsia="en-AU"/>
        </w:rPr>
      </w:pPr>
    </w:p>
    <w:p w:rsidR="002B790B" w:rsidRDefault="002B790B" w:rsidP="007E1E80">
      <w:pPr>
        <w:pStyle w:val="Heading3"/>
        <w:numPr>
          <w:ilvl w:val="0"/>
          <w:numId w:val="5"/>
        </w:numPr>
        <w:tabs>
          <w:tab w:val="clear" w:pos="1146"/>
          <w:tab w:val="num" w:pos="993"/>
        </w:tabs>
        <w:ind w:left="1145" w:hanging="1145"/>
        <w:rPr>
          <w:color w:val="auto"/>
          <w:lang w:eastAsia="en-AU"/>
        </w:rPr>
      </w:pPr>
      <w:bookmarkStart w:id="156" w:name="_Toc343794077"/>
      <w:bookmarkStart w:id="157" w:name="_Toc353200286"/>
      <w:bookmarkStart w:id="158" w:name="_Toc364245270"/>
      <w:bookmarkStart w:id="159" w:name="_Toc15898696"/>
      <w:r>
        <w:rPr>
          <w:color w:val="auto"/>
          <w:lang w:eastAsia="en-AU"/>
        </w:rPr>
        <w:lastRenderedPageBreak/>
        <w:t>Management of complaints</w:t>
      </w:r>
      <w:bookmarkEnd w:id="156"/>
      <w:bookmarkEnd w:id="157"/>
      <w:bookmarkEnd w:id="158"/>
      <w:bookmarkEnd w:id="159"/>
    </w:p>
    <w:p w:rsidR="002B790B" w:rsidRDefault="003123E1" w:rsidP="000729AB">
      <w:pPr>
        <w:numPr>
          <w:ilvl w:val="1"/>
          <w:numId w:val="5"/>
        </w:numPr>
        <w:tabs>
          <w:tab w:val="num" w:pos="1276"/>
        </w:tabs>
        <w:ind w:left="1276" w:hanging="283"/>
        <w:rPr>
          <w:lang w:eastAsia="en-AU"/>
        </w:rPr>
      </w:pPr>
      <w:r>
        <w:rPr>
          <w:lang w:eastAsia="en-AU"/>
        </w:rPr>
        <w:t xml:space="preserve"> </w:t>
      </w:r>
      <w:r w:rsidR="002B790B">
        <w:rPr>
          <w:lang w:eastAsia="en-AU"/>
        </w:rPr>
        <w:t xml:space="preserve">A retailer must provide consumers </w:t>
      </w:r>
      <w:r w:rsidR="00AE073F">
        <w:rPr>
          <w:lang w:eastAsia="en-AU"/>
        </w:rPr>
        <w:t xml:space="preserve">with access </w:t>
      </w:r>
      <w:r w:rsidR="002B790B">
        <w:rPr>
          <w:lang w:eastAsia="en-AU"/>
        </w:rPr>
        <w:t xml:space="preserve">to a complaint handling and dispute resolution process </w:t>
      </w:r>
      <w:r w:rsidR="002B790B" w:rsidRPr="008C2331">
        <w:rPr>
          <w:lang w:eastAsia="en-AU"/>
        </w:rPr>
        <w:t xml:space="preserve">established in accordance with </w:t>
      </w:r>
      <w:r w:rsidR="002B790B" w:rsidRPr="008C2331">
        <w:rPr>
          <w:i/>
          <w:lang w:eastAsia="en-AU"/>
        </w:rPr>
        <w:t>A</w:t>
      </w:r>
      <w:r w:rsidR="00EC77CC">
        <w:rPr>
          <w:i/>
          <w:lang w:eastAsia="en-AU"/>
        </w:rPr>
        <w:t xml:space="preserve">ustralian </w:t>
      </w:r>
      <w:r w:rsidR="002B790B" w:rsidRPr="008C2331">
        <w:rPr>
          <w:i/>
          <w:lang w:eastAsia="en-AU"/>
        </w:rPr>
        <w:t>S</w:t>
      </w:r>
      <w:r w:rsidR="00EC77CC">
        <w:rPr>
          <w:i/>
          <w:lang w:eastAsia="en-AU"/>
        </w:rPr>
        <w:t>tandard</w:t>
      </w:r>
      <w:r w:rsidR="002B790B" w:rsidRPr="008C2331">
        <w:rPr>
          <w:i/>
          <w:lang w:eastAsia="en-AU"/>
        </w:rPr>
        <w:t xml:space="preserve"> ISO 10002-2006</w:t>
      </w:r>
      <w:r w:rsidR="002B790B" w:rsidRPr="008C2331">
        <w:rPr>
          <w:lang w:eastAsia="en-AU"/>
        </w:rPr>
        <w:t xml:space="preserve"> for any complaints in relation to </w:t>
      </w:r>
      <w:r w:rsidR="002B790B">
        <w:rPr>
          <w:lang w:eastAsia="en-AU"/>
        </w:rPr>
        <w:t>eligible activities or this code</w:t>
      </w:r>
      <w:r w:rsidR="002B790B" w:rsidRPr="008C2331">
        <w:rPr>
          <w:lang w:eastAsia="en-AU"/>
        </w:rPr>
        <w:t>.</w:t>
      </w:r>
      <w:r w:rsidR="002B790B">
        <w:rPr>
          <w:lang w:eastAsia="en-AU"/>
        </w:rPr>
        <w:br/>
      </w:r>
    </w:p>
    <w:p w:rsidR="002B790B" w:rsidRDefault="002B790B" w:rsidP="000729AB">
      <w:pPr>
        <w:numPr>
          <w:ilvl w:val="1"/>
          <w:numId w:val="5"/>
        </w:numPr>
        <w:tabs>
          <w:tab w:val="num" w:pos="1276"/>
        </w:tabs>
        <w:ind w:left="1276" w:hanging="284"/>
        <w:rPr>
          <w:lang w:eastAsia="en-AU"/>
        </w:rPr>
      </w:pPr>
      <w:r>
        <w:rPr>
          <w:lang w:eastAsia="en-AU"/>
        </w:rPr>
        <w:t>R</w:t>
      </w:r>
      <w:r w:rsidRPr="00FE2CDC">
        <w:rPr>
          <w:lang w:eastAsia="en-AU"/>
        </w:rPr>
        <w:t xml:space="preserve">etailers must maintain </w:t>
      </w:r>
      <w:r w:rsidR="00EC77CC">
        <w:rPr>
          <w:lang w:eastAsia="en-AU"/>
        </w:rPr>
        <w:t xml:space="preserve">sufficient </w:t>
      </w:r>
      <w:r w:rsidRPr="00FE2CDC">
        <w:rPr>
          <w:lang w:eastAsia="en-AU"/>
        </w:rPr>
        <w:t>re</w:t>
      </w:r>
      <w:r>
        <w:rPr>
          <w:lang w:eastAsia="en-AU"/>
        </w:rPr>
        <w:t>cord</w:t>
      </w:r>
      <w:r w:rsidR="00AE073F">
        <w:rPr>
          <w:lang w:eastAsia="en-AU"/>
        </w:rPr>
        <w:t xml:space="preserve"> </w:t>
      </w:r>
      <w:r>
        <w:rPr>
          <w:lang w:eastAsia="en-AU"/>
        </w:rPr>
        <w:t xml:space="preserve">keeping </w:t>
      </w:r>
      <w:r w:rsidRPr="00FE2CDC">
        <w:rPr>
          <w:lang w:eastAsia="en-AU"/>
        </w:rPr>
        <w:t xml:space="preserve">arrangements </w:t>
      </w:r>
      <w:r>
        <w:rPr>
          <w:lang w:eastAsia="en-AU"/>
        </w:rPr>
        <w:t>for complaints in relation to the Act or this code that</w:t>
      </w:r>
      <w:r w:rsidRPr="00FE2CDC">
        <w:rPr>
          <w:lang w:eastAsia="en-AU"/>
        </w:rPr>
        <w:t xml:space="preserve"> enable </w:t>
      </w:r>
      <w:r>
        <w:rPr>
          <w:lang w:eastAsia="en-AU"/>
        </w:rPr>
        <w:t>the retailer to respond to an information or reporting requirement in the record</w:t>
      </w:r>
      <w:r w:rsidR="00AE073F">
        <w:rPr>
          <w:lang w:eastAsia="en-AU"/>
        </w:rPr>
        <w:t xml:space="preserve"> </w:t>
      </w:r>
      <w:r>
        <w:rPr>
          <w:lang w:eastAsia="en-AU"/>
        </w:rPr>
        <w:t xml:space="preserve">keeping and reporting code of practice. </w:t>
      </w:r>
    </w:p>
    <w:p w:rsidR="002B790B" w:rsidRDefault="002B790B" w:rsidP="000729AB">
      <w:pPr>
        <w:ind w:left="1134"/>
        <w:rPr>
          <w:lang w:eastAsia="en-AU"/>
        </w:rPr>
      </w:pPr>
    </w:p>
    <w:p w:rsidR="002B790B" w:rsidRDefault="002B790B" w:rsidP="007E1E80">
      <w:pPr>
        <w:pStyle w:val="Heading3"/>
        <w:numPr>
          <w:ilvl w:val="0"/>
          <w:numId w:val="5"/>
        </w:numPr>
        <w:tabs>
          <w:tab w:val="clear" w:pos="1146"/>
          <w:tab w:val="num" w:pos="993"/>
        </w:tabs>
        <w:ind w:left="1145" w:hanging="1145"/>
        <w:rPr>
          <w:color w:val="auto"/>
          <w:lang w:eastAsia="en-AU"/>
        </w:rPr>
      </w:pPr>
      <w:bookmarkStart w:id="160" w:name="_Toc343794078"/>
      <w:bookmarkStart w:id="161" w:name="_Toc353200287"/>
      <w:bookmarkStart w:id="162" w:name="_Toc364245271"/>
      <w:bookmarkStart w:id="163" w:name="_Toc15898697"/>
      <w:r>
        <w:rPr>
          <w:color w:val="auto"/>
          <w:lang w:eastAsia="en-AU"/>
        </w:rPr>
        <w:t>Privacy of consumer information</w:t>
      </w:r>
      <w:bookmarkEnd w:id="160"/>
      <w:bookmarkEnd w:id="161"/>
      <w:bookmarkEnd w:id="162"/>
      <w:bookmarkEnd w:id="163"/>
      <w:r>
        <w:rPr>
          <w:color w:val="auto"/>
          <w:lang w:eastAsia="en-AU"/>
        </w:rPr>
        <w:t xml:space="preserve"> </w:t>
      </w:r>
    </w:p>
    <w:p w:rsidR="002B790B" w:rsidRDefault="003123E1" w:rsidP="000729AB">
      <w:pPr>
        <w:numPr>
          <w:ilvl w:val="1"/>
          <w:numId w:val="5"/>
        </w:numPr>
        <w:tabs>
          <w:tab w:val="num" w:pos="1276"/>
        </w:tabs>
        <w:ind w:left="1276" w:hanging="283"/>
        <w:rPr>
          <w:lang w:eastAsia="en-AU"/>
        </w:rPr>
      </w:pPr>
      <w:r>
        <w:rPr>
          <w:lang w:eastAsia="en-AU"/>
        </w:rPr>
        <w:t xml:space="preserve"> </w:t>
      </w:r>
      <w:r w:rsidR="002B790B">
        <w:rPr>
          <w:lang w:eastAsia="en-AU"/>
        </w:rPr>
        <w:t xml:space="preserve">All information obtained </w:t>
      </w:r>
      <w:r w:rsidR="006D2A7E">
        <w:rPr>
          <w:lang w:eastAsia="en-AU"/>
        </w:rPr>
        <w:t xml:space="preserve">by a retailer while </w:t>
      </w:r>
      <w:r w:rsidR="00BB0509">
        <w:rPr>
          <w:lang w:eastAsia="en-AU"/>
        </w:rPr>
        <w:t xml:space="preserve">arranging and </w:t>
      </w:r>
      <w:r w:rsidR="002B790B">
        <w:rPr>
          <w:lang w:eastAsia="en-AU"/>
        </w:rPr>
        <w:t xml:space="preserve">undertaking eligible activities must be </w:t>
      </w:r>
      <w:r w:rsidR="006D2A7E">
        <w:rPr>
          <w:lang w:eastAsia="en-AU"/>
        </w:rPr>
        <w:t xml:space="preserve">used, </w:t>
      </w:r>
      <w:r w:rsidR="002B790B">
        <w:rPr>
          <w:lang w:eastAsia="en-AU"/>
        </w:rPr>
        <w:t xml:space="preserve">collected and stored in accordance with </w:t>
      </w:r>
      <w:r w:rsidR="002B790B" w:rsidRPr="006A22B1">
        <w:rPr>
          <w:lang w:eastAsia="en-AU"/>
        </w:rPr>
        <w:t>the</w:t>
      </w:r>
      <w:r w:rsidR="002B790B" w:rsidRPr="000206E0">
        <w:rPr>
          <w:i/>
          <w:lang w:eastAsia="en-AU"/>
        </w:rPr>
        <w:t xml:space="preserve"> </w:t>
      </w:r>
      <w:r w:rsidR="006D2A7E" w:rsidRPr="006D2A7E">
        <w:rPr>
          <w:lang w:eastAsia="en-AU"/>
        </w:rPr>
        <w:t>“</w:t>
      </w:r>
      <w:r w:rsidR="006D2A7E">
        <w:rPr>
          <w:lang w:eastAsia="en-AU"/>
        </w:rPr>
        <w:t xml:space="preserve">Information Privacy Principles” (IPPs) set out in the </w:t>
      </w:r>
      <w:r w:rsidR="002B790B" w:rsidRPr="000206E0">
        <w:rPr>
          <w:i/>
          <w:lang w:eastAsia="en-AU"/>
        </w:rPr>
        <w:t>Privacy Act 1988 (C</w:t>
      </w:r>
      <w:r w:rsidR="006D2A7E">
        <w:rPr>
          <w:i/>
          <w:lang w:eastAsia="en-AU"/>
        </w:rPr>
        <w:t>wlth</w:t>
      </w:r>
      <w:r w:rsidR="002B790B" w:rsidRPr="000206E0">
        <w:rPr>
          <w:i/>
          <w:lang w:eastAsia="en-AU"/>
        </w:rPr>
        <w:t>)</w:t>
      </w:r>
      <w:r w:rsidR="006D2A7E">
        <w:rPr>
          <w:lang w:eastAsia="en-AU"/>
        </w:rPr>
        <w:t xml:space="preserve"> as if the IPPs were provisions of this Code and the retailer was a collector and/or record-keeper of the Personal Information as defined in the Act</w:t>
      </w:r>
      <w:r w:rsidR="002B790B">
        <w:rPr>
          <w:lang w:eastAsia="en-AU"/>
        </w:rPr>
        <w:t>.</w:t>
      </w:r>
    </w:p>
    <w:p w:rsidR="002B790B" w:rsidRPr="008C2331" w:rsidRDefault="002B790B" w:rsidP="000729AB">
      <w:pPr>
        <w:pStyle w:val="ListParagraph"/>
        <w:rPr>
          <w:szCs w:val="24"/>
        </w:rPr>
      </w:pPr>
    </w:p>
    <w:p w:rsidR="00B65E4C" w:rsidRDefault="00B65E4C" w:rsidP="007E1E80">
      <w:pPr>
        <w:pStyle w:val="Heading3"/>
        <w:numPr>
          <w:ilvl w:val="0"/>
          <w:numId w:val="5"/>
        </w:numPr>
        <w:tabs>
          <w:tab w:val="clear" w:pos="1146"/>
          <w:tab w:val="num" w:pos="993"/>
        </w:tabs>
        <w:ind w:left="1145" w:hanging="1145"/>
        <w:rPr>
          <w:color w:val="auto"/>
          <w:lang w:eastAsia="en-AU"/>
        </w:rPr>
      </w:pPr>
      <w:bookmarkStart w:id="164" w:name="_Toc343794079"/>
      <w:bookmarkStart w:id="165" w:name="_Toc353200288"/>
      <w:bookmarkStart w:id="166" w:name="_Toc364245272"/>
      <w:bookmarkStart w:id="167" w:name="_Toc15898698"/>
      <w:r>
        <w:rPr>
          <w:color w:val="auto"/>
          <w:lang w:eastAsia="en-AU"/>
        </w:rPr>
        <w:t>General conduct standards</w:t>
      </w:r>
      <w:bookmarkEnd w:id="164"/>
      <w:bookmarkEnd w:id="165"/>
      <w:bookmarkEnd w:id="166"/>
      <w:bookmarkEnd w:id="167"/>
    </w:p>
    <w:p w:rsidR="00B65E4C" w:rsidRDefault="003123E1" w:rsidP="000729AB">
      <w:pPr>
        <w:numPr>
          <w:ilvl w:val="1"/>
          <w:numId w:val="5"/>
        </w:numPr>
        <w:tabs>
          <w:tab w:val="num" w:pos="1276"/>
        </w:tabs>
        <w:ind w:left="1276" w:hanging="283"/>
        <w:rPr>
          <w:lang w:eastAsia="en-AU"/>
        </w:rPr>
      </w:pPr>
      <w:r>
        <w:rPr>
          <w:lang w:eastAsia="en-AU"/>
        </w:rPr>
        <w:t xml:space="preserve"> </w:t>
      </w:r>
      <w:r w:rsidR="00AE073F">
        <w:rPr>
          <w:lang w:eastAsia="en-AU"/>
        </w:rPr>
        <w:t>A</w:t>
      </w:r>
      <w:r w:rsidR="00B65E4C" w:rsidRPr="00B65E4C">
        <w:rPr>
          <w:lang w:eastAsia="en-AU"/>
        </w:rPr>
        <w:t xml:space="preserve"> </w:t>
      </w:r>
      <w:r w:rsidR="002B790B">
        <w:rPr>
          <w:lang w:eastAsia="en-AU"/>
        </w:rPr>
        <w:t>person</w:t>
      </w:r>
      <w:r w:rsidR="00B65E4C" w:rsidRPr="00B65E4C">
        <w:rPr>
          <w:lang w:eastAsia="en-AU"/>
        </w:rPr>
        <w:t xml:space="preserve"> </w:t>
      </w:r>
      <w:r w:rsidR="00EC77CC">
        <w:rPr>
          <w:lang w:eastAsia="en-AU"/>
        </w:rPr>
        <w:t>that arranges or undertakes</w:t>
      </w:r>
      <w:r w:rsidR="00B65E4C">
        <w:rPr>
          <w:lang w:eastAsia="en-AU"/>
        </w:rPr>
        <w:t xml:space="preserve"> an eligible activity </w:t>
      </w:r>
      <w:r w:rsidR="00B65E4C" w:rsidRPr="00B65E4C">
        <w:rPr>
          <w:lang w:eastAsia="en-AU"/>
        </w:rPr>
        <w:t xml:space="preserve">in a residential premises </w:t>
      </w:r>
      <w:r w:rsidR="00FB1AC4">
        <w:rPr>
          <w:lang w:eastAsia="en-AU"/>
        </w:rPr>
        <w:t xml:space="preserve">or a business premises </w:t>
      </w:r>
      <w:r w:rsidR="00B65E4C">
        <w:rPr>
          <w:lang w:eastAsia="en-AU"/>
        </w:rPr>
        <w:t xml:space="preserve">on behalf </w:t>
      </w:r>
      <w:r w:rsidR="00AE073F">
        <w:rPr>
          <w:lang w:eastAsia="en-AU"/>
        </w:rPr>
        <w:t xml:space="preserve">of a retailer must </w:t>
      </w:r>
      <w:r w:rsidR="00B65E4C" w:rsidRPr="00B65E4C">
        <w:rPr>
          <w:lang w:eastAsia="en-AU"/>
        </w:rPr>
        <w:t>compl</w:t>
      </w:r>
      <w:r w:rsidR="00AE073F">
        <w:rPr>
          <w:lang w:eastAsia="en-AU"/>
        </w:rPr>
        <w:t>y</w:t>
      </w:r>
      <w:r w:rsidR="00B65E4C" w:rsidRPr="00B65E4C">
        <w:rPr>
          <w:lang w:eastAsia="en-AU"/>
        </w:rPr>
        <w:t xml:space="preserve"> with the minimum standards of conduc</w:t>
      </w:r>
      <w:r w:rsidR="00B65E4C">
        <w:rPr>
          <w:lang w:eastAsia="en-AU"/>
        </w:rPr>
        <w:t>t in this section.</w:t>
      </w:r>
    </w:p>
    <w:p w:rsidR="00B65E4C" w:rsidRDefault="00B65E4C" w:rsidP="000729AB">
      <w:pPr>
        <w:ind w:left="1134"/>
        <w:rPr>
          <w:lang w:eastAsia="en-AU"/>
        </w:rPr>
      </w:pPr>
    </w:p>
    <w:p w:rsidR="00B65E4C" w:rsidRDefault="003123E1" w:rsidP="000729AB">
      <w:pPr>
        <w:numPr>
          <w:ilvl w:val="1"/>
          <w:numId w:val="5"/>
        </w:numPr>
        <w:tabs>
          <w:tab w:val="num" w:pos="1276"/>
        </w:tabs>
        <w:ind w:left="1276" w:hanging="283"/>
        <w:rPr>
          <w:lang w:eastAsia="en-AU"/>
        </w:rPr>
      </w:pPr>
      <w:r>
        <w:rPr>
          <w:lang w:eastAsia="en-AU"/>
        </w:rPr>
        <w:t xml:space="preserve"> </w:t>
      </w:r>
      <w:r w:rsidR="00922B6B">
        <w:rPr>
          <w:lang w:eastAsia="en-AU"/>
        </w:rPr>
        <w:t>A</w:t>
      </w:r>
      <w:r w:rsidR="00B65E4C">
        <w:rPr>
          <w:lang w:eastAsia="en-AU"/>
        </w:rPr>
        <w:t xml:space="preserve"> person </w:t>
      </w:r>
      <w:r w:rsidR="00922B6B">
        <w:rPr>
          <w:lang w:eastAsia="en-AU"/>
        </w:rPr>
        <w:t xml:space="preserve">arranging or </w:t>
      </w:r>
      <w:r w:rsidR="00B65E4C">
        <w:rPr>
          <w:lang w:eastAsia="en-AU"/>
        </w:rPr>
        <w:t>undertaking eligible activities</w:t>
      </w:r>
      <w:r w:rsidR="00B65E4C" w:rsidRPr="00374391">
        <w:t>—</w:t>
      </w:r>
    </w:p>
    <w:p w:rsidR="00B65E4C" w:rsidRDefault="00B65E4C" w:rsidP="000729AB">
      <w:pPr>
        <w:numPr>
          <w:ilvl w:val="2"/>
          <w:numId w:val="5"/>
        </w:numPr>
        <w:tabs>
          <w:tab w:val="clear" w:pos="2345"/>
          <w:tab w:val="num" w:pos="1560"/>
        </w:tabs>
        <w:spacing w:before="120"/>
        <w:ind w:left="1559" w:hanging="425"/>
      </w:pPr>
      <w:r>
        <w:t xml:space="preserve">must comply with all applicable </w:t>
      </w:r>
      <w:r w:rsidR="009B3CE6">
        <w:t xml:space="preserve">laws of the </w:t>
      </w:r>
      <w:r>
        <w:t xml:space="preserve">Territory </w:t>
      </w:r>
      <w:r w:rsidR="009B3CE6">
        <w:t>or other applicable jurisdictions</w:t>
      </w:r>
      <w:r>
        <w:t xml:space="preserve">; and </w:t>
      </w:r>
    </w:p>
    <w:p w:rsidR="003123E1" w:rsidRDefault="003123E1" w:rsidP="000729AB">
      <w:pPr>
        <w:ind w:left="1134"/>
      </w:pPr>
    </w:p>
    <w:p w:rsidR="00B65E4C" w:rsidRDefault="00B65E4C" w:rsidP="000729AB">
      <w:pPr>
        <w:numPr>
          <w:ilvl w:val="2"/>
          <w:numId w:val="5"/>
        </w:numPr>
        <w:tabs>
          <w:tab w:val="clear" w:pos="2345"/>
          <w:tab w:val="num" w:pos="1560"/>
        </w:tabs>
        <w:ind w:left="1559" w:hanging="425"/>
      </w:pPr>
      <w:r>
        <w:t xml:space="preserve">for unsolicited contact, </w:t>
      </w:r>
      <w:r w:rsidR="002B790B" w:rsidRPr="002B790B">
        <w:t xml:space="preserve">immediately identify </w:t>
      </w:r>
      <w:r w:rsidR="00C8195E" w:rsidRPr="002B790B">
        <w:t>themsel</w:t>
      </w:r>
      <w:r w:rsidR="00C8195E">
        <w:t>ves</w:t>
      </w:r>
      <w:r w:rsidR="002B790B" w:rsidRPr="002B790B">
        <w:t xml:space="preserve"> and </w:t>
      </w:r>
      <w:r>
        <w:t xml:space="preserve">advise the </w:t>
      </w:r>
      <w:r w:rsidR="00BB0509">
        <w:t>consumer</w:t>
      </w:r>
      <w:r>
        <w:t xml:space="preserve"> the reason for contacting the </w:t>
      </w:r>
      <w:r w:rsidR="00BB0509">
        <w:t>consumer</w:t>
      </w:r>
      <w:r>
        <w:t>; and</w:t>
      </w:r>
    </w:p>
    <w:p w:rsidR="003123E1" w:rsidRDefault="003123E1" w:rsidP="000729AB">
      <w:pPr>
        <w:pStyle w:val="ListParagraph"/>
      </w:pPr>
    </w:p>
    <w:p w:rsidR="00C66960" w:rsidRDefault="00C66960" w:rsidP="000729AB">
      <w:pPr>
        <w:numPr>
          <w:ilvl w:val="2"/>
          <w:numId w:val="5"/>
        </w:numPr>
        <w:tabs>
          <w:tab w:val="clear" w:pos="2345"/>
          <w:tab w:val="num" w:pos="1560"/>
        </w:tabs>
        <w:ind w:left="1559" w:hanging="425"/>
      </w:pPr>
      <w:r>
        <w:t>if attending a premises, show the consumer their identification card issued in accordance with section 30 of this code; and</w:t>
      </w:r>
    </w:p>
    <w:p w:rsidR="003123E1" w:rsidRDefault="003123E1" w:rsidP="000729AB">
      <w:pPr>
        <w:pStyle w:val="ListParagraph"/>
      </w:pPr>
    </w:p>
    <w:p w:rsidR="00B65E4C" w:rsidRDefault="00B65E4C" w:rsidP="000729AB">
      <w:pPr>
        <w:numPr>
          <w:ilvl w:val="2"/>
          <w:numId w:val="5"/>
        </w:numPr>
        <w:tabs>
          <w:tab w:val="clear" w:pos="2345"/>
          <w:tab w:val="num" w:pos="1560"/>
        </w:tabs>
        <w:ind w:left="1559" w:hanging="425"/>
      </w:pPr>
      <w:r>
        <w:t xml:space="preserve">must not engage in </w:t>
      </w:r>
      <w:r w:rsidRPr="00B65E4C">
        <w:t>misleading, deceptive or unconscionable conduct, whether by act or omission</w:t>
      </w:r>
      <w:r>
        <w:t>; and</w:t>
      </w:r>
    </w:p>
    <w:p w:rsidR="003123E1" w:rsidRDefault="003123E1" w:rsidP="000729AB">
      <w:pPr>
        <w:pStyle w:val="ListParagraph"/>
      </w:pPr>
    </w:p>
    <w:p w:rsidR="00B65E4C" w:rsidRDefault="00B65E4C" w:rsidP="000729AB">
      <w:pPr>
        <w:numPr>
          <w:ilvl w:val="2"/>
          <w:numId w:val="5"/>
        </w:numPr>
        <w:tabs>
          <w:tab w:val="clear" w:pos="2345"/>
          <w:tab w:val="num" w:pos="1560"/>
        </w:tabs>
        <w:ind w:left="1559" w:hanging="425"/>
      </w:pPr>
      <w:r>
        <w:t xml:space="preserve">must not exert </w:t>
      </w:r>
      <w:r w:rsidRPr="00B65E4C">
        <w:t xml:space="preserve">undue pressure </w:t>
      </w:r>
      <w:r>
        <w:t xml:space="preserve">on a consumer or </w:t>
      </w:r>
      <w:r w:rsidR="00BB0509">
        <w:t>harass</w:t>
      </w:r>
      <w:r>
        <w:t xml:space="preserve"> or coerce a consumer; and </w:t>
      </w:r>
    </w:p>
    <w:p w:rsidR="003123E1" w:rsidRDefault="003123E1" w:rsidP="000729AB">
      <w:pPr>
        <w:pStyle w:val="ListParagraph"/>
      </w:pPr>
    </w:p>
    <w:p w:rsidR="0069088D" w:rsidRDefault="00856B4A" w:rsidP="000729AB">
      <w:pPr>
        <w:numPr>
          <w:ilvl w:val="2"/>
          <w:numId w:val="5"/>
        </w:numPr>
        <w:tabs>
          <w:tab w:val="clear" w:pos="2345"/>
          <w:tab w:val="num" w:pos="1560"/>
        </w:tabs>
        <w:ind w:left="1559" w:hanging="425"/>
      </w:pPr>
      <w:r>
        <w:t xml:space="preserve">must not </w:t>
      </w:r>
      <w:r w:rsidR="0069088D">
        <w:t xml:space="preserve">make unsolicited </w:t>
      </w:r>
      <w:r>
        <w:t>contact</w:t>
      </w:r>
      <w:r w:rsidR="0069088D">
        <w:t xml:space="preserve"> with a consumer by calling a telephone or fax number listed on the </w:t>
      </w:r>
      <w:r>
        <w:t>‘Do Not Call Register’</w:t>
      </w:r>
      <w:r w:rsidR="0069088D">
        <w:t>; and</w:t>
      </w:r>
    </w:p>
    <w:p w:rsidR="003123E1" w:rsidRDefault="003123E1" w:rsidP="000729AB">
      <w:pPr>
        <w:pStyle w:val="ListParagraph"/>
      </w:pPr>
    </w:p>
    <w:p w:rsidR="00856B4A" w:rsidRDefault="0069088D" w:rsidP="000729AB">
      <w:pPr>
        <w:numPr>
          <w:ilvl w:val="2"/>
          <w:numId w:val="5"/>
        </w:numPr>
        <w:tabs>
          <w:tab w:val="clear" w:pos="2345"/>
          <w:tab w:val="num" w:pos="1560"/>
        </w:tabs>
        <w:ind w:left="1559" w:hanging="425"/>
      </w:pPr>
      <w:r>
        <w:t xml:space="preserve">must not make </w:t>
      </w:r>
      <w:r w:rsidR="00F55220">
        <w:t>unsolicited</w:t>
      </w:r>
      <w:r>
        <w:t xml:space="preserve"> contact with a consumer in a premises that has a </w:t>
      </w:r>
      <w:r w:rsidR="00856B4A">
        <w:t>‘Do Not Knock’ or similar sign; and</w:t>
      </w:r>
    </w:p>
    <w:p w:rsidR="003123E1" w:rsidRDefault="003123E1" w:rsidP="000729AB">
      <w:pPr>
        <w:pStyle w:val="ListParagraph"/>
      </w:pPr>
    </w:p>
    <w:p w:rsidR="00C66960" w:rsidRDefault="00C66960" w:rsidP="000729AB">
      <w:pPr>
        <w:numPr>
          <w:ilvl w:val="2"/>
          <w:numId w:val="5"/>
        </w:numPr>
        <w:tabs>
          <w:tab w:val="clear" w:pos="2345"/>
          <w:tab w:val="num" w:pos="1560"/>
        </w:tabs>
        <w:ind w:left="1559" w:hanging="425"/>
      </w:pPr>
      <w:r>
        <w:t>must not hold themselves out to be representative of the ACT Government; and</w:t>
      </w:r>
    </w:p>
    <w:p w:rsidR="003123E1" w:rsidRDefault="003123E1" w:rsidP="000729AB">
      <w:pPr>
        <w:pStyle w:val="ListParagraph"/>
      </w:pPr>
    </w:p>
    <w:p w:rsidR="00B65E4C" w:rsidRDefault="00B65E4C" w:rsidP="000729AB">
      <w:pPr>
        <w:numPr>
          <w:ilvl w:val="2"/>
          <w:numId w:val="5"/>
        </w:numPr>
        <w:tabs>
          <w:tab w:val="clear" w:pos="2345"/>
          <w:tab w:val="num" w:pos="1560"/>
        </w:tabs>
        <w:ind w:left="1559" w:hanging="425"/>
      </w:pPr>
      <w:r>
        <w:t xml:space="preserve">must provide information that is truthful and in plain language; and </w:t>
      </w:r>
    </w:p>
    <w:p w:rsidR="003123E1" w:rsidRDefault="003123E1" w:rsidP="000729AB">
      <w:pPr>
        <w:pStyle w:val="ListParagraph"/>
      </w:pPr>
    </w:p>
    <w:p w:rsidR="00B65E4C" w:rsidRDefault="00B65E4C" w:rsidP="000729AB">
      <w:pPr>
        <w:numPr>
          <w:ilvl w:val="2"/>
          <w:numId w:val="5"/>
        </w:numPr>
        <w:tabs>
          <w:tab w:val="clear" w:pos="2345"/>
          <w:tab w:val="num" w:pos="1560"/>
        </w:tabs>
        <w:ind w:left="1559" w:hanging="425"/>
      </w:pPr>
      <w:r>
        <w:t>must leave a premises immediately when asked</w:t>
      </w:r>
      <w:r w:rsidR="00856B4A">
        <w:t xml:space="preserve"> by an occupier of the premises</w:t>
      </w:r>
      <w:r>
        <w:t xml:space="preserve">. </w:t>
      </w:r>
    </w:p>
    <w:p w:rsidR="00B65E4C" w:rsidRDefault="00B65E4C" w:rsidP="000729AB"/>
    <w:p w:rsidR="00BB0509" w:rsidRDefault="003123E1" w:rsidP="000729AB">
      <w:pPr>
        <w:numPr>
          <w:ilvl w:val="1"/>
          <w:numId w:val="5"/>
        </w:numPr>
        <w:tabs>
          <w:tab w:val="num" w:pos="1276"/>
        </w:tabs>
        <w:ind w:left="1276" w:hanging="283"/>
        <w:rPr>
          <w:lang w:eastAsia="en-AU"/>
        </w:rPr>
      </w:pPr>
      <w:r>
        <w:rPr>
          <w:lang w:eastAsia="en-AU"/>
        </w:rPr>
        <w:t xml:space="preserve"> </w:t>
      </w:r>
      <w:r w:rsidR="008C2331">
        <w:rPr>
          <w:lang w:eastAsia="en-AU"/>
        </w:rPr>
        <w:t>For an eligible activity undertaken in a residential premises, the activity must only be carried out if</w:t>
      </w:r>
      <w:r w:rsidR="00BB0509">
        <w:rPr>
          <w:lang w:eastAsia="en-AU"/>
        </w:rPr>
        <w:t xml:space="preserve"> one of the following people are present at the premises</w:t>
      </w:r>
      <w:r w:rsidR="009B3CE6">
        <w:rPr>
          <w:lang w:eastAsia="en-AU"/>
        </w:rPr>
        <w:t xml:space="preserve"> and aware the activity is being undertaken</w:t>
      </w:r>
      <w:r w:rsidR="00BB0509" w:rsidRPr="00374391">
        <w:t>—</w:t>
      </w:r>
      <w:r w:rsidR="008C2331">
        <w:rPr>
          <w:lang w:eastAsia="en-AU"/>
        </w:rPr>
        <w:t xml:space="preserve"> </w:t>
      </w:r>
    </w:p>
    <w:p w:rsidR="00BB0509" w:rsidRDefault="00BB0509" w:rsidP="000729AB">
      <w:pPr>
        <w:numPr>
          <w:ilvl w:val="2"/>
          <w:numId w:val="5"/>
        </w:numPr>
        <w:tabs>
          <w:tab w:val="clear" w:pos="2345"/>
          <w:tab w:val="num" w:pos="1560"/>
        </w:tabs>
        <w:spacing w:before="120"/>
        <w:ind w:left="1559" w:hanging="425"/>
        <w:rPr>
          <w:lang w:eastAsia="en-AU"/>
        </w:rPr>
      </w:pPr>
      <w:r>
        <w:rPr>
          <w:lang w:eastAsia="en-AU"/>
        </w:rPr>
        <w:t xml:space="preserve">a person </w:t>
      </w:r>
      <w:r w:rsidR="008C2331">
        <w:rPr>
          <w:lang w:eastAsia="en-AU"/>
        </w:rPr>
        <w:t>at least 18 years of age</w:t>
      </w:r>
      <w:r>
        <w:rPr>
          <w:lang w:eastAsia="en-AU"/>
        </w:rPr>
        <w:t xml:space="preserve">; or </w:t>
      </w:r>
    </w:p>
    <w:p w:rsidR="003123E1" w:rsidRDefault="003123E1" w:rsidP="000729AB">
      <w:pPr>
        <w:ind w:left="1134"/>
        <w:rPr>
          <w:lang w:eastAsia="en-AU"/>
        </w:rPr>
      </w:pPr>
    </w:p>
    <w:p w:rsidR="008C2331" w:rsidRDefault="00BB0509" w:rsidP="000729AB">
      <w:pPr>
        <w:numPr>
          <w:ilvl w:val="2"/>
          <w:numId w:val="5"/>
        </w:numPr>
        <w:tabs>
          <w:tab w:val="clear" w:pos="2345"/>
          <w:tab w:val="num" w:pos="1560"/>
        </w:tabs>
        <w:ind w:left="1559" w:hanging="425"/>
        <w:rPr>
          <w:lang w:eastAsia="en-AU"/>
        </w:rPr>
      </w:pPr>
      <w:r>
        <w:rPr>
          <w:lang w:eastAsia="en-AU"/>
        </w:rPr>
        <w:t>a person that is a lessee or party to a tenancy agreement for the premises.</w:t>
      </w:r>
    </w:p>
    <w:p w:rsidR="002B790B" w:rsidRDefault="002B790B" w:rsidP="000729AB">
      <w:pPr>
        <w:rPr>
          <w:b/>
        </w:rPr>
      </w:pPr>
    </w:p>
    <w:p w:rsidR="00BB0509" w:rsidRDefault="00BB0509" w:rsidP="000729AB">
      <w:pPr>
        <w:ind w:left="1843" w:hanging="697"/>
        <w:rPr>
          <w:sz w:val="20"/>
          <w:lang w:eastAsia="en-AU"/>
        </w:rPr>
      </w:pPr>
      <w:r w:rsidRPr="00121428">
        <w:rPr>
          <w:i/>
          <w:sz w:val="20"/>
          <w:lang w:eastAsia="en-AU"/>
        </w:rPr>
        <w:t>Note</w:t>
      </w:r>
      <w:r w:rsidRPr="00374391">
        <w:rPr>
          <w:sz w:val="20"/>
          <w:lang w:eastAsia="en-AU"/>
        </w:rPr>
        <w:tab/>
      </w:r>
      <w:r>
        <w:rPr>
          <w:sz w:val="20"/>
          <w:lang w:eastAsia="en-AU"/>
        </w:rPr>
        <w:t>An installer must not undertake a</w:t>
      </w:r>
      <w:r w:rsidR="009B3CE6">
        <w:rPr>
          <w:sz w:val="20"/>
          <w:lang w:eastAsia="en-AU"/>
        </w:rPr>
        <w:t>n eligible activity in a residential premises if an adult is not present</w:t>
      </w:r>
      <w:r>
        <w:rPr>
          <w:sz w:val="20"/>
          <w:lang w:eastAsia="en-AU"/>
        </w:rPr>
        <w:t>, unless one of the children is a party to the tenancy agreement or a lessee and can give consent to the activity being undertaken.</w:t>
      </w:r>
    </w:p>
    <w:p w:rsidR="00BB0509" w:rsidRDefault="00BB0509" w:rsidP="000729AB">
      <w:pPr>
        <w:rPr>
          <w:lang w:eastAsia="en-AU"/>
        </w:rPr>
      </w:pPr>
    </w:p>
    <w:p w:rsidR="00922B6B" w:rsidRDefault="00922B6B" w:rsidP="007E1E80">
      <w:pPr>
        <w:pStyle w:val="Heading3"/>
        <w:numPr>
          <w:ilvl w:val="0"/>
          <w:numId w:val="5"/>
        </w:numPr>
        <w:tabs>
          <w:tab w:val="clear" w:pos="1146"/>
          <w:tab w:val="num" w:pos="993"/>
        </w:tabs>
        <w:ind w:left="1145" w:hanging="1145"/>
        <w:rPr>
          <w:color w:val="auto"/>
          <w:lang w:eastAsia="en-AU"/>
        </w:rPr>
      </w:pPr>
      <w:bookmarkStart w:id="168" w:name="_Toc343794080"/>
      <w:bookmarkStart w:id="169" w:name="_Toc353200289"/>
      <w:bookmarkStart w:id="170" w:name="_Toc364245273"/>
      <w:bookmarkStart w:id="171" w:name="_Toc15898699"/>
      <w:r>
        <w:rPr>
          <w:color w:val="auto"/>
          <w:lang w:eastAsia="en-AU"/>
        </w:rPr>
        <w:t>Management of conduct</w:t>
      </w:r>
      <w:bookmarkEnd w:id="168"/>
      <w:bookmarkEnd w:id="169"/>
      <w:bookmarkEnd w:id="170"/>
      <w:bookmarkEnd w:id="171"/>
      <w:r>
        <w:rPr>
          <w:color w:val="auto"/>
          <w:lang w:eastAsia="en-AU"/>
        </w:rPr>
        <w:t xml:space="preserve"> </w:t>
      </w:r>
    </w:p>
    <w:p w:rsidR="00922B6B" w:rsidRDefault="00FD5386" w:rsidP="000729AB">
      <w:pPr>
        <w:numPr>
          <w:ilvl w:val="1"/>
          <w:numId w:val="5"/>
        </w:numPr>
        <w:tabs>
          <w:tab w:val="num" w:pos="1276"/>
        </w:tabs>
        <w:ind w:left="1276" w:hanging="283"/>
        <w:rPr>
          <w:szCs w:val="24"/>
        </w:rPr>
      </w:pPr>
      <w:r>
        <w:rPr>
          <w:szCs w:val="24"/>
          <w:lang w:eastAsia="en-AU"/>
        </w:rPr>
        <w:t xml:space="preserve"> </w:t>
      </w:r>
      <w:r w:rsidR="00922B6B" w:rsidRPr="008C2331">
        <w:rPr>
          <w:szCs w:val="24"/>
          <w:lang w:eastAsia="en-AU"/>
        </w:rPr>
        <w:t xml:space="preserve">A retailer must develop, maintain and follow </w:t>
      </w:r>
      <w:r w:rsidR="00922B6B">
        <w:rPr>
          <w:szCs w:val="24"/>
          <w:lang w:eastAsia="en-AU"/>
        </w:rPr>
        <w:t>a system for</w:t>
      </w:r>
      <w:r w:rsidR="00922B6B" w:rsidRPr="008C2331">
        <w:rPr>
          <w:szCs w:val="24"/>
          <w:lang w:eastAsia="en-AU"/>
        </w:rPr>
        <w:t xml:space="preserve"> managing misconduct, dishonesty, </w:t>
      </w:r>
      <w:r w:rsidR="00922B6B" w:rsidRPr="008C2331">
        <w:rPr>
          <w:szCs w:val="24"/>
        </w:rPr>
        <w:t>fraud and non-compliance with the code</w:t>
      </w:r>
      <w:r w:rsidR="00922B6B">
        <w:rPr>
          <w:szCs w:val="24"/>
        </w:rPr>
        <w:t xml:space="preserve"> of an authorised contractor, authorised seller or authorised installer</w:t>
      </w:r>
      <w:r w:rsidR="00922B6B" w:rsidRPr="008C2331">
        <w:rPr>
          <w:szCs w:val="24"/>
        </w:rPr>
        <w:t xml:space="preserve">. </w:t>
      </w:r>
    </w:p>
    <w:p w:rsidR="009B3CE6" w:rsidRDefault="009B3CE6" w:rsidP="000729AB">
      <w:pPr>
        <w:ind w:left="1134"/>
        <w:rPr>
          <w:szCs w:val="24"/>
        </w:rPr>
      </w:pPr>
    </w:p>
    <w:p w:rsidR="00D97B7E" w:rsidRDefault="00FD5386" w:rsidP="000729AB">
      <w:pPr>
        <w:numPr>
          <w:ilvl w:val="1"/>
          <w:numId w:val="5"/>
        </w:numPr>
        <w:tabs>
          <w:tab w:val="num" w:pos="1276"/>
        </w:tabs>
        <w:ind w:left="1276" w:hanging="283"/>
        <w:rPr>
          <w:szCs w:val="24"/>
        </w:rPr>
      </w:pPr>
      <w:r>
        <w:rPr>
          <w:szCs w:val="24"/>
        </w:rPr>
        <w:t xml:space="preserve"> </w:t>
      </w:r>
      <w:r w:rsidR="00D97B7E">
        <w:rPr>
          <w:szCs w:val="24"/>
        </w:rPr>
        <w:t xml:space="preserve">A retailer’s </w:t>
      </w:r>
      <w:r w:rsidR="00D97B7E">
        <w:rPr>
          <w:szCs w:val="24"/>
          <w:lang w:eastAsia="en-AU"/>
        </w:rPr>
        <w:t>representative</w:t>
      </w:r>
      <w:r w:rsidR="00D97B7E">
        <w:rPr>
          <w:szCs w:val="24"/>
        </w:rPr>
        <w:t xml:space="preserve"> must notify the retailer in writing if it is aware of any investigation by a relevant authority relating to misconduct, </w:t>
      </w:r>
      <w:r w:rsidR="00D97B7E" w:rsidRPr="008C2331">
        <w:rPr>
          <w:szCs w:val="24"/>
        </w:rPr>
        <w:t xml:space="preserve">fraud </w:t>
      </w:r>
      <w:r w:rsidR="00D97B7E">
        <w:rPr>
          <w:szCs w:val="24"/>
        </w:rPr>
        <w:t>or any other matter in relation to the arranging or undertaking of an eligible activity it has carried out.</w:t>
      </w:r>
    </w:p>
    <w:p w:rsidR="00D97B7E" w:rsidRDefault="00D97B7E" w:rsidP="000729AB">
      <w:pPr>
        <w:ind w:left="1134"/>
        <w:rPr>
          <w:szCs w:val="24"/>
        </w:rPr>
      </w:pPr>
    </w:p>
    <w:p w:rsidR="00D97B7E" w:rsidRDefault="00FD5386" w:rsidP="000729AB">
      <w:pPr>
        <w:numPr>
          <w:ilvl w:val="1"/>
          <w:numId w:val="5"/>
        </w:numPr>
        <w:tabs>
          <w:tab w:val="num" w:pos="1276"/>
        </w:tabs>
        <w:ind w:left="1276" w:hanging="283"/>
        <w:rPr>
          <w:szCs w:val="24"/>
        </w:rPr>
      </w:pPr>
      <w:r>
        <w:rPr>
          <w:szCs w:val="24"/>
        </w:rPr>
        <w:t xml:space="preserve"> </w:t>
      </w:r>
      <w:r w:rsidR="00D97B7E">
        <w:rPr>
          <w:szCs w:val="24"/>
        </w:rPr>
        <w:t xml:space="preserve">A retailer must notify the administrator in writing if it becomes aware of any investigation by a relevant authority relating to misconduct, </w:t>
      </w:r>
      <w:r w:rsidR="00D97B7E" w:rsidRPr="008C2331">
        <w:rPr>
          <w:szCs w:val="24"/>
        </w:rPr>
        <w:t xml:space="preserve">fraud </w:t>
      </w:r>
      <w:r w:rsidR="00D97B7E">
        <w:rPr>
          <w:szCs w:val="24"/>
        </w:rPr>
        <w:t xml:space="preserve">or any other matter in relation to the arranging or undertaking of an eligible activity on its behalf. </w:t>
      </w:r>
    </w:p>
    <w:p w:rsidR="00D97B7E" w:rsidRDefault="00D97B7E" w:rsidP="000729AB">
      <w:pPr>
        <w:pStyle w:val="ListParagraph"/>
        <w:rPr>
          <w:szCs w:val="24"/>
        </w:rPr>
      </w:pPr>
    </w:p>
    <w:p w:rsidR="00D97B7E" w:rsidRDefault="00FD5386" w:rsidP="000729AB">
      <w:pPr>
        <w:numPr>
          <w:ilvl w:val="1"/>
          <w:numId w:val="5"/>
        </w:numPr>
        <w:tabs>
          <w:tab w:val="num" w:pos="1276"/>
        </w:tabs>
        <w:ind w:left="1276" w:hanging="283"/>
        <w:rPr>
          <w:szCs w:val="24"/>
        </w:rPr>
      </w:pPr>
      <w:r>
        <w:rPr>
          <w:szCs w:val="24"/>
        </w:rPr>
        <w:t xml:space="preserve"> </w:t>
      </w:r>
      <w:r w:rsidR="00D97B7E">
        <w:rPr>
          <w:szCs w:val="24"/>
        </w:rPr>
        <w:t>A notification given under this section must be given to the relevant person within 1 working day of the person becoming aware of a notifiable circumstance.</w:t>
      </w:r>
    </w:p>
    <w:p w:rsidR="009B3CE6" w:rsidRDefault="009B3CE6" w:rsidP="000729AB">
      <w:pPr>
        <w:pStyle w:val="ListParagraph"/>
        <w:rPr>
          <w:szCs w:val="24"/>
        </w:rPr>
      </w:pPr>
    </w:p>
    <w:p w:rsidR="009B3CE6" w:rsidRPr="009B3CE6" w:rsidRDefault="00FD5386" w:rsidP="000729AB">
      <w:pPr>
        <w:numPr>
          <w:ilvl w:val="1"/>
          <w:numId w:val="5"/>
        </w:numPr>
        <w:tabs>
          <w:tab w:val="num" w:pos="1276"/>
        </w:tabs>
        <w:ind w:left="1276" w:hanging="283"/>
        <w:rPr>
          <w:szCs w:val="24"/>
        </w:rPr>
      </w:pPr>
      <w:r>
        <w:rPr>
          <w:szCs w:val="24"/>
        </w:rPr>
        <w:t xml:space="preserve"> </w:t>
      </w:r>
      <w:r w:rsidR="009B3CE6">
        <w:rPr>
          <w:szCs w:val="24"/>
        </w:rPr>
        <w:t>In this section:</w:t>
      </w:r>
      <w:r w:rsidR="009B3CE6">
        <w:rPr>
          <w:szCs w:val="24"/>
        </w:rPr>
        <w:br/>
      </w:r>
      <w:r w:rsidR="009B3CE6" w:rsidRPr="009B3CE6">
        <w:rPr>
          <w:b/>
          <w:i/>
          <w:szCs w:val="24"/>
        </w:rPr>
        <w:t xml:space="preserve">relevant authority </w:t>
      </w:r>
      <w:r w:rsidR="009B3CE6" w:rsidRPr="009B3CE6">
        <w:rPr>
          <w:szCs w:val="24"/>
        </w:rPr>
        <w:t>means a government agency</w:t>
      </w:r>
      <w:r w:rsidR="009B3CE6">
        <w:rPr>
          <w:szCs w:val="24"/>
        </w:rPr>
        <w:t>, officer holder</w:t>
      </w:r>
      <w:r w:rsidR="009B3CE6" w:rsidRPr="009B3CE6">
        <w:rPr>
          <w:szCs w:val="24"/>
        </w:rPr>
        <w:t xml:space="preserve"> or other body with a statutory authorisation to investigate or enforce </w:t>
      </w:r>
      <w:r w:rsidR="009B3CE6">
        <w:rPr>
          <w:szCs w:val="24"/>
        </w:rPr>
        <w:t xml:space="preserve">a legislative requirement applicable to arranging or undertaking an eligible activity, including a person exercising a relevant legislated function under delegation or appointment by a Minister or statutory office holder. </w:t>
      </w:r>
    </w:p>
    <w:p w:rsidR="00922B6B" w:rsidRDefault="00922B6B" w:rsidP="000729AB">
      <w:pPr>
        <w:rPr>
          <w:lang w:eastAsia="en-AU"/>
        </w:rPr>
      </w:pPr>
    </w:p>
    <w:p w:rsidR="009B3CE6" w:rsidRDefault="009B3CE6" w:rsidP="000729AB">
      <w:pPr>
        <w:ind w:left="1134"/>
        <w:rPr>
          <w:b/>
          <w:sz w:val="20"/>
        </w:rPr>
      </w:pPr>
      <w:r w:rsidRPr="00FB6F2D">
        <w:rPr>
          <w:b/>
          <w:sz w:val="20"/>
        </w:rPr>
        <w:t xml:space="preserve">Examples of </w:t>
      </w:r>
      <w:r>
        <w:rPr>
          <w:b/>
          <w:sz w:val="20"/>
        </w:rPr>
        <w:t>relevant authorities</w:t>
      </w:r>
    </w:p>
    <w:p w:rsidR="009B3CE6" w:rsidRPr="009C0EA4" w:rsidRDefault="009B3CE6" w:rsidP="000729AB">
      <w:pPr>
        <w:ind w:left="1134"/>
        <w:jc w:val="both"/>
        <w:rPr>
          <w:b/>
          <w:sz w:val="16"/>
          <w:szCs w:val="16"/>
        </w:rPr>
      </w:pPr>
    </w:p>
    <w:p w:rsidR="009B3CE6" w:rsidRDefault="009B3CE6" w:rsidP="002E7677">
      <w:pPr>
        <w:numPr>
          <w:ilvl w:val="0"/>
          <w:numId w:val="258"/>
        </w:numPr>
        <w:ind w:left="1418" w:hanging="284"/>
        <w:contextualSpacing/>
        <w:rPr>
          <w:sz w:val="20"/>
        </w:rPr>
      </w:pPr>
      <w:r>
        <w:rPr>
          <w:sz w:val="20"/>
        </w:rPr>
        <w:t>The Construction Occupations Registrar</w:t>
      </w:r>
    </w:p>
    <w:p w:rsidR="009B3CE6" w:rsidRDefault="009B3CE6" w:rsidP="002E7677">
      <w:pPr>
        <w:numPr>
          <w:ilvl w:val="0"/>
          <w:numId w:val="258"/>
        </w:numPr>
        <w:ind w:left="1418" w:hanging="284"/>
        <w:contextualSpacing/>
        <w:rPr>
          <w:sz w:val="20"/>
        </w:rPr>
      </w:pPr>
      <w:r>
        <w:rPr>
          <w:sz w:val="20"/>
        </w:rPr>
        <w:t xml:space="preserve">The Work Safe Commissioner </w:t>
      </w:r>
    </w:p>
    <w:p w:rsidR="009B3CE6" w:rsidRPr="00FD5386" w:rsidRDefault="009B3CE6" w:rsidP="002E7677">
      <w:pPr>
        <w:numPr>
          <w:ilvl w:val="0"/>
          <w:numId w:val="258"/>
        </w:numPr>
        <w:ind w:left="1418" w:hanging="284"/>
        <w:contextualSpacing/>
        <w:rPr>
          <w:sz w:val="20"/>
          <w:lang w:eastAsia="en-AU"/>
        </w:rPr>
      </w:pPr>
      <w:r>
        <w:rPr>
          <w:sz w:val="20"/>
        </w:rPr>
        <w:t>The Commissioner for Fair Trading</w:t>
      </w:r>
    </w:p>
    <w:p w:rsidR="009B3CE6" w:rsidRPr="00FD5386" w:rsidRDefault="009B3CE6" w:rsidP="002E7677">
      <w:pPr>
        <w:numPr>
          <w:ilvl w:val="0"/>
          <w:numId w:val="258"/>
        </w:numPr>
        <w:ind w:left="1418" w:hanging="284"/>
        <w:contextualSpacing/>
        <w:rPr>
          <w:sz w:val="20"/>
          <w:lang w:eastAsia="en-AU"/>
        </w:rPr>
      </w:pPr>
      <w:r>
        <w:rPr>
          <w:sz w:val="20"/>
        </w:rPr>
        <w:t>The Chief Planning Executive</w:t>
      </w:r>
    </w:p>
    <w:p w:rsidR="009B3CE6" w:rsidRPr="00FD5386" w:rsidRDefault="009B3CE6" w:rsidP="002E7677">
      <w:pPr>
        <w:numPr>
          <w:ilvl w:val="0"/>
          <w:numId w:val="258"/>
        </w:numPr>
        <w:ind w:left="1418" w:hanging="284"/>
        <w:contextualSpacing/>
        <w:jc w:val="both"/>
        <w:rPr>
          <w:sz w:val="20"/>
          <w:lang w:eastAsia="en-AU"/>
        </w:rPr>
      </w:pPr>
      <w:r>
        <w:rPr>
          <w:sz w:val="20"/>
        </w:rPr>
        <w:t>The Environment Protection Authority</w:t>
      </w:r>
    </w:p>
    <w:p w:rsidR="009B3CE6" w:rsidRPr="009B3CE6" w:rsidRDefault="009B3CE6" w:rsidP="000729AB">
      <w:pPr>
        <w:ind w:left="1418"/>
        <w:jc w:val="both"/>
        <w:rPr>
          <w:lang w:eastAsia="en-AU"/>
        </w:rPr>
      </w:pPr>
      <w:r>
        <w:rPr>
          <w:sz w:val="20"/>
        </w:rPr>
        <w:t xml:space="preserve"> </w:t>
      </w:r>
      <w:r w:rsidRPr="00FE2CDC">
        <w:rPr>
          <w:sz w:val="20"/>
        </w:rPr>
        <w:t xml:space="preserve"> </w:t>
      </w:r>
    </w:p>
    <w:p w:rsidR="009B3CE6" w:rsidRDefault="009B3CE6" w:rsidP="000729AB">
      <w:pPr>
        <w:autoSpaceDE w:val="0"/>
        <w:autoSpaceDN w:val="0"/>
        <w:adjustRightInd w:val="0"/>
        <w:ind w:left="1843" w:hanging="709"/>
        <w:rPr>
          <w:lang w:eastAsia="en-AU"/>
        </w:rPr>
      </w:pPr>
      <w:r>
        <w:rPr>
          <w:i/>
          <w:iCs/>
          <w:sz w:val="20"/>
          <w:lang w:eastAsia="en-AU"/>
        </w:rPr>
        <w:t>Note 1</w:t>
      </w:r>
      <w:r>
        <w:rPr>
          <w:i/>
          <w:iCs/>
          <w:sz w:val="20"/>
          <w:lang w:eastAsia="en-AU"/>
        </w:rPr>
        <w:tab/>
      </w:r>
      <w:r>
        <w:rPr>
          <w:sz w:val="20"/>
          <w:lang w:eastAsia="en-AU"/>
        </w:rPr>
        <w:t>An example is part of the Act, is not exhaustive and may extend, but does not limit, the meaning of the provision in which it appears (see Legislation Act, s 126 and s 132).</w:t>
      </w:r>
    </w:p>
    <w:p w:rsidR="009B3CE6" w:rsidRDefault="009B3CE6" w:rsidP="000729AB">
      <w:pPr>
        <w:rPr>
          <w:lang w:eastAsia="en-AU"/>
        </w:rPr>
      </w:pPr>
    </w:p>
    <w:p w:rsidR="009B3CE6" w:rsidRPr="00FD5386" w:rsidRDefault="009B3CE6" w:rsidP="000729AB">
      <w:pPr>
        <w:autoSpaceDE w:val="0"/>
        <w:autoSpaceDN w:val="0"/>
        <w:adjustRightInd w:val="0"/>
        <w:ind w:left="1843" w:hanging="709"/>
        <w:rPr>
          <w:lang w:eastAsia="en-AU"/>
        </w:rPr>
      </w:pPr>
      <w:r>
        <w:rPr>
          <w:i/>
          <w:iCs/>
          <w:sz w:val="20"/>
          <w:lang w:eastAsia="en-AU"/>
        </w:rPr>
        <w:t>Note 2</w:t>
      </w:r>
      <w:r>
        <w:rPr>
          <w:i/>
          <w:iCs/>
          <w:sz w:val="20"/>
          <w:lang w:eastAsia="en-AU"/>
        </w:rPr>
        <w:tab/>
      </w:r>
      <w:r>
        <w:rPr>
          <w:sz w:val="20"/>
          <w:lang w:eastAsia="en-AU"/>
        </w:rPr>
        <w:t xml:space="preserve">A person may be appointed to carry out inspections, investigations and other compliance and enforcement functions under relevant legislation. These people are included in the </w:t>
      </w:r>
      <w:r w:rsidR="00FD5386">
        <w:rPr>
          <w:sz w:val="20"/>
          <w:lang w:eastAsia="en-AU"/>
        </w:rPr>
        <w:t xml:space="preserve">definition of </w:t>
      </w:r>
      <w:r w:rsidR="00FD5386">
        <w:rPr>
          <w:b/>
          <w:i/>
          <w:sz w:val="20"/>
          <w:lang w:eastAsia="en-AU"/>
        </w:rPr>
        <w:t>relevant authority</w:t>
      </w:r>
      <w:r w:rsidR="00FD5386">
        <w:rPr>
          <w:sz w:val="20"/>
          <w:lang w:eastAsia="en-AU"/>
        </w:rPr>
        <w:t>.</w:t>
      </w:r>
    </w:p>
    <w:p w:rsidR="009B3CE6" w:rsidRDefault="009B3CE6" w:rsidP="000729AB">
      <w:pPr>
        <w:rPr>
          <w:lang w:eastAsia="en-AU"/>
        </w:rPr>
      </w:pPr>
    </w:p>
    <w:p w:rsidR="002B790B" w:rsidRDefault="002B790B" w:rsidP="007E1E80">
      <w:pPr>
        <w:pStyle w:val="Heading3"/>
        <w:numPr>
          <w:ilvl w:val="0"/>
          <w:numId w:val="5"/>
        </w:numPr>
        <w:tabs>
          <w:tab w:val="clear" w:pos="1146"/>
          <w:tab w:val="num" w:pos="993"/>
        </w:tabs>
        <w:ind w:left="1145" w:hanging="1145"/>
        <w:rPr>
          <w:color w:val="auto"/>
          <w:lang w:eastAsia="en-AU"/>
        </w:rPr>
      </w:pPr>
      <w:bookmarkStart w:id="172" w:name="_Toc343794081"/>
      <w:bookmarkStart w:id="173" w:name="_Toc353200290"/>
      <w:bookmarkStart w:id="174" w:name="_Toc364245274"/>
      <w:bookmarkStart w:id="175" w:name="_Toc15898700"/>
      <w:r>
        <w:rPr>
          <w:color w:val="auto"/>
          <w:lang w:eastAsia="en-AU"/>
        </w:rPr>
        <w:lastRenderedPageBreak/>
        <w:t>Fitness and propriety</w:t>
      </w:r>
      <w:bookmarkEnd w:id="172"/>
      <w:bookmarkEnd w:id="173"/>
      <w:bookmarkEnd w:id="174"/>
      <w:bookmarkEnd w:id="175"/>
      <w:r>
        <w:rPr>
          <w:color w:val="auto"/>
          <w:lang w:eastAsia="en-AU"/>
        </w:rPr>
        <w:t xml:space="preserve"> </w:t>
      </w:r>
    </w:p>
    <w:p w:rsidR="002B790B" w:rsidRPr="002B790B" w:rsidRDefault="00BD2225" w:rsidP="000729AB">
      <w:pPr>
        <w:numPr>
          <w:ilvl w:val="1"/>
          <w:numId w:val="5"/>
        </w:numPr>
        <w:tabs>
          <w:tab w:val="num" w:pos="1276"/>
        </w:tabs>
        <w:ind w:left="1276" w:hanging="283"/>
        <w:rPr>
          <w:lang w:eastAsia="en-AU"/>
        </w:rPr>
      </w:pPr>
      <w:r>
        <w:rPr>
          <w:lang w:eastAsia="en-AU"/>
        </w:rPr>
        <w:t xml:space="preserve"> </w:t>
      </w:r>
      <w:r w:rsidR="002B790B" w:rsidRPr="008C2331">
        <w:rPr>
          <w:lang w:eastAsia="en-AU"/>
        </w:rPr>
        <w:t xml:space="preserve">A retailer </w:t>
      </w:r>
      <w:r w:rsidR="002B790B">
        <w:rPr>
          <w:lang w:eastAsia="en-AU"/>
        </w:rPr>
        <w:t xml:space="preserve">must </w:t>
      </w:r>
      <w:r w:rsidR="00BB0509">
        <w:rPr>
          <w:lang w:eastAsia="en-AU"/>
        </w:rPr>
        <w:t>take all reasonable steps to ensure</w:t>
      </w:r>
      <w:r w:rsidR="002B790B">
        <w:rPr>
          <w:lang w:eastAsia="en-AU"/>
        </w:rPr>
        <w:t xml:space="preserve"> that </w:t>
      </w:r>
      <w:r w:rsidR="00BB0509">
        <w:rPr>
          <w:lang w:eastAsia="en-AU"/>
        </w:rPr>
        <w:t>a</w:t>
      </w:r>
      <w:r w:rsidR="002B790B" w:rsidRPr="008C2331">
        <w:rPr>
          <w:lang w:eastAsia="en-AU"/>
        </w:rPr>
        <w:t xml:space="preserve"> person </w:t>
      </w:r>
      <w:r w:rsidR="002B790B">
        <w:rPr>
          <w:lang w:eastAsia="en-AU"/>
        </w:rPr>
        <w:t xml:space="preserve">who attends a residential </w:t>
      </w:r>
      <w:r w:rsidR="002B790B" w:rsidRPr="00BD2225">
        <w:rPr>
          <w:szCs w:val="24"/>
        </w:rPr>
        <w:t>premises</w:t>
      </w:r>
      <w:r w:rsidR="00533582">
        <w:rPr>
          <w:lang w:eastAsia="en-AU"/>
        </w:rPr>
        <w:t xml:space="preserve"> or a business premises</w:t>
      </w:r>
      <w:r w:rsidR="002B790B">
        <w:rPr>
          <w:lang w:eastAsia="en-AU"/>
        </w:rPr>
        <w:t xml:space="preserve"> to arrange or undertake an eligible activity </w:t>
      </w:r>
      <w:r w:rsidR="002B790B" w:rsidRPr="008C2331">
        <w:rPr>
          <w:lang w:eastAsia="en-AU"/>
        </w:rPr>
        <w:t>on behalf of that retailer is a fit a</w:t>
      </w:r>
      <w:r w:rsidR="00BB0509">
        <w:rPr>
          <w:lang w:eastAsia="en-AU"/>
        </w:rPr>
        <w:t>nd</w:t>
      </w:r>
      <w:r w:rsidR="002B790B" w:rsidRPr="008C2331">
        <w:rPr>
          <w:lang w:eastAsia="en-AU"/>
        </w:rPr>
        <w:t xml:space="preserve"> proper person to </w:t>
      </w:r>
      <w:r w:rsidR="002B790B">
        <w:rPr>
          <w:lang w:eastAsia="en-AU"/>
        </w:rPr>
        <w:t xml:space="preserve">attend or undertake the activity at </w:t>
      </w:r>
      <w:r w:rsidR="00922B6B">
        <w:rPr>
          <w:lang w:eastAsia="en-AU"/>
        </w:rPr>
        <w:t>t</w:t>
      </w:r>
      <w:r w:rsidR="002B790B">
        <w:rPr>
          <w:lang w:eastAsia="en-AU"/>
        </w:rPr>
        <w:t>hat premises</w:t>
      </w:r>
      <w:r w:rsidR="002B790B" w:rsidRPr="008C2331">
        <w:rPr>
          <w:lang w:eastAsia="en-AU"/>
        </w:rPr>
        <w:t xml:space="preserve">. </w:t>
      </w:r>
    </w:p>
    <w:p w:rsidR="002B790B" w:rsidRPr="002B790B" w:rsidRDefault="002B790B" w:rsidP="000729AB">
      <w:pPr>
        <w:ind w:left="1134"/>
        <w:rPr>
          <w:lang w:eastAsia="en-AU"/>
        </w:rPr>
      </w:pPr>
    </w:p>
    <w:p w:rsidR="002B790B" w:rsidRPr="002B790B" w:rsidRDefault="00BD2225" w:rsidP="000729AB">
      <w:pPr>
        <w:numPr>
          <w:ilvl w:val="1"/>
          <w:numId w:val="5"/>
        </w:numPr>
        <w:tabs>
          <w:tab w:val="num" w:pos="1276"/>
        </w:tabs>
        <w:ind w:left="1276" w:hanging="283"/>
        <w:rPr>
          <w:lang w:eastAsia="en-AU"/>
        </w:rPr>
      </w:pPr>
      <w:r>
        <w:rPr>
          <w:lang w:eastAsia="en-AU"/>
        </w:rPr>
        <w:t xml:space="preserve"> </w:t>
      </w:r>
      <w:r w:rsidR="002B790B" w:rsidRPr="008C2331">
        <w:rPr>
          <w:lang w:eastAsia="en-AU"/>
        </w:rPr>
        <w:t xml:space="preserve">In assessing </w:t>
      </w:r>
      <w:r w:rsidR="002B790B" w:rsidRPr="002B790B">
        <w:rPr>
          <w:lang w:eastAsia="en-AU"/>
        </w:rPr>
        <w:t xml:space="preserve">the fitness and propriety of </w:t>
      </w:r>
      <w:r w:rsidR="002B790B">
        <w:rPr>
          <w:lang w:eastAsia="en-AU"/>
        </w:rPr>
        <w:t xml:space="preserve">a </w:t>
      </w:r>
      <w:r w:rsidR="00922B6B">
        <w:rPr>
          <w:lang w:eastAsia="en-AU"/>
        </w:rPr>
        <w:t>person for subsection (1)</w:t>
      </w:r>
      <w:r w:rsidR="002B790B" w:rsidRPr="002B790B">
        <w:rPr>
          <w:lang w:eastAsia="en-AU"/>
        </w:rPr>
        <w:t xml:space="preserve"> a retailer must consider</w:t>
      </w:r>
      <w:r w:rsidR="002B790B" w:rsidRPr="00374391">
        <w:rPr>
          <w:lang w:eastAsia="en-AU"/>
        </w:rPr>
        <w:t>—</w:t>
      </w:r>
      <w:r w:rsidR="002B790B" w:rsidRPr="002B790B">
        <w:rPr>
          <w:lang w:eastAsia="en-AU"/>
        </w:rPr>
        <w:t xml:space="preserve"> </w:t>
      </w:r>
    </w:p>
    <w:p w:rsidR="009B3CE6" w:rsidRDefault="00922B6B" w:rsidP="000729AB">
      <w:pPr>
        <w:numPr>
          <w:ilvl w:val="2"/>
          <w:numId w:val="5"/>
        </w:numPr>
        <w:tabs>
          <w:tab w:val="clear" w:pos="2345"/>
          <w:tab w:val="num" w:pos="1560"/>
        </w:tabs>
        <w:spacing w:before="120"/>
        <w:ind w:left="1559" w:hanging="425"/>
        <w:rPr>
          <w:szCs w:val="24"/>
        </w:rPr>
      </w:pPr>
      <w:r>
        <w:rPr>
          <w:szCs w:val="24"/>
        </w:rPr>
        <w:t xml:space="preserve">whether the </w:t>
      </w:r>
      <w:r w:rsidRPr="00BD2225">
        <w:rPr>
          <w:lang w:eastAsia="en-AU"/>
        </w:rPr>
        <w:t>person</w:t>
      </w:r>
      <w:r>
        <w:rPr>
          <w:szCs w:val="24"/>
        </w:rPr>
        <w:t xml:space="preserve"> has been convicted of a criminal offence that </w:t>
      </w:r>
      <w:r w:rsidRPr="00922B6B">
        <w:rPr>
          <w:szCs w:val="24"/>
        </w:rPr>
        <w:t>in</w:t>
      </w:r>
      <w:r w:rsidR="00C66960">
        <w:rPr>
          <w:szCs w:val="24"/>
        </w:rPr>
        <w:t>volves fraud, dishonesty, violence or any other relevant matter</w:t>
      </w:r>
      <w:r>
        <w:rPr>
          <w:szCs w:val="24"/>
        </w:rPr>
        <w:t>; and</w:t>
      </w:r>
    </w:p>
    <w:p w:rsidR="00922B6B" w:rsidRDefault="009B3CE6" w:rsidP="000729AB">
      <w:pPr>
        <w:numPr>
          <w:ilvl w:val="2"/>
          <w:numId w:val="5"/>
        </w:numPr>
        <w:tabs>
          <w:tab w:val="clear" w:pos="2345"/>
          <w:tab w:val="num" w:pos="1560"/>
        </w:tabs>
        <w:spacing w:before="120"/>
        <w:ind w:left="1559" w:hanging="425"/>
        <w:rPr>
          <w:szCs w:val="24"/>
        </w:rPr>
      </w:pPr>
      <w:r>
        <w:rPr>
          <w:szCs w:val="24"/>
        </w:rPr>
        <w:t>if a person has committed an offence involving fraud, dishonesty or violence, the seriousness of the offence</w:t>
      </w:r>
      <w:r w:rsidR="00C66960">
        <w:rPr>
          <w:szCs w:val="24"/>
        </w:rPr>
        <w:t xml:space="preserve">, the </w:t>
      </w:r>
      <w:r>
        <w:rPr>
          <w:szCs w:val="24"/>
        </w:rPr>
        <w:t>relevant penalties for the offence</w:t>
      </w:r>
      <w:r w:rsidR="0069088D">
        <w:rPr>
          <w:szCs w:val="24"/>
        </w:rPr>
        <w:t>;</w:t>
      </w:r>
      <w:r>
        <w:rPr>
          <w:szCs w:val="24"/>
        </w:rPr>
        <w:t xml:space="preserve"> and </w:t>
      </w:r>
      <w:r w:rsidR="00922B6B">
        <w:rPr>
          <w:szCs w:val="24"/>
        </w:rPr>
        <w:t xml:space="preserve"> </w:t>
      </w:r>
    </w:p>
    <w:p w:rsidR="002B790B" w:rsidRDefault="002B790B" w:rsidP="000729AB">
      <w:pPr>
        <w:numPr>
          <w:ilvl w:val="2"/>
          <w:numId w:val="5"/>
        </w:numPr>
        <w:tabs>
          <w:tab w:val="clear" w:pos="2345"/>
          <w:tab w:val="num" w:pos="1560"/>
        </w:tabs>
        <w:spacing w:before="120"/>
        <w:ind w:left="1559" w:hanging="425"/>
        <w:rPr>
          <w:szCs w:val="24"/>
        </w:rPr>
      </w:pPr>
      <w:r>
        <w:rPr>
          <w:szCs w:val="24"/>
        </w:rPr>
        <w:t>the nature of the work the person will be undertaking</w:t>
      </w:r>
      <w:r w:rsidR="00922B6B">
        <w:rPr>
          <w:szCs w:val="24"/>
        </w:rPr>
        <w:t xml:space="preserve">, </w:t>
      </w:r>
      <w:r w:rsidR="0069088D">
        <w:rPr>
          <w:szCs w:val="24"/>
        </w:rPr>
        <w:t>including</w:t>
      </w:r>
      <w:r w:rsidR="00922B6B">
        <w:rPr>
          <w:szCs w:val="24"/>
        </w:rPr>
        <w:t xml:space="preserve"> whether the work will be internal or external to the premises; </w:t>
      </w:r>
      <w:r>
        <w:rPr>
          <w:szCs w:val="24"/>
        </w:rPr>
        <w:t xml:space="preserve">and  </w:t>
      </w:r>
    </w:p>
    <w:p w:rsidR="00922B6B" w:rsidRDefault="00922B6B" w:rsidP="000729AB">
      <w:pPr>
        <w:numPr>
          <w:ilvl w:val="2"/>
          <w:numId w:val="5"/>
        </w:numPr>
        <w:tabs>
          <w:tab w:val="clear" w:pos="2345"/>
          <w:tab w:val="num" w:pos="1560"/>
        </w:tabs>
        <w:spacing w:before="120"/>
        <w:ind w:left="1559" w:hanging="425"/>
        <w:rPr>
          <w:szCs w:val="24"/>
        </w:rPr>
      </w:pPr>
      <w:r w:rsidRPr="00BD2225">
        <w:rPr>
          <w:lang w:eastAsia="en-AU"/>
        </w:rPr>
        <w:t>whether</w:t>
      </w:r>
      <w:r>
        <w:rPr>
          <w:szCs w:val="24"/>
        </w:rPr>
        <w:t xml:space="preserve"> the person will be accompanied by other representatives o</w:t>
      </w:r>
      <w:r w:rsidR="00BB0509">
        <w:rPr>
          <w:szCs w:val="24"/>
        </w:rPr>
        <w:t>f</w:t>
      </w:r>
      <w:r>
        <w:rPr>
          <w:szCs w:val="24"/>
        </w:rPr>
        <w:t xml:space="preserve"> the retailer</w:t>
      </w:r>
      <w:r w:rsidR="00BB0509">
        <w:rPr>
          <w:szCs w:val="24"/>
        </w:rPr>
        <w:t xml:space="preserve"> when attending a premises</w:t>
      </w:r>
      <w:r>
        <w:rPr>
          <w:szCs w:val="24"/>
        </w:rPr>
        <w:t>; and</w:t>
      </w:r>
    </w:p>
    <w:p w:rsidR="00922B6B" w:rsidRPr="008C2331" w:rsidRDefault="00922B6B" w:rsidP="000729AB">
      <w:pPr>
        <w:numPr>
          <w:ilvl w:val="2"/>
          <w:numId w:val="5"/>
        </w:numPr>
        <w:tabs>
          <w:tab w:val="clear" w:pos="2345"/>
          <w:tab w:val="num" w:pos="1560"/>
        </w:tabs>
        <w:spacing w:before="120"/>
        <w:ind w:left="1559" w:hanging="425"/>
        <w:rPr>
          <w:szCs w:val="24"/>
        </w:rPr>
      </w:pPr>
      <w:r>
        <w:rPr>
          <w:szCs w:val="24"/>
        </w:rPr>
        <w:t xml:space="preserve">the </w:t>
      </w:r>
      <w:r w:rsidRPr="00BD2225">
        <w:rPr>
          <w:szCs w:val="24"/>
        </w:rPr>
        <w:t>systems</w:t>
      </w:r>
      <w:r>
        <w:rPr>
          <w:szCs w:val="24"/>
        </w:rPr>
        <w:t xml:space="preserve"> and processes the retailer has in place for management of conduct of its representatives.</w:t>
      </w:r>
    </w:p>
    <w:p w:rsidR="002B790B" w:rsidRDefault="002B790B" w:rsidP="000729AB">
      <w:pPr>
        <w:pStyle w:val="ListParagraph"/>
        <w:rPr>
          <w:szCs w:val="24"/>
        </w:rPr>
      </w:pPr>
    </w:p>
    <w:p w:rsidR="002B790B" w:rsidRPr="008C2331" w:rsidRDefault="00BD2225" w:rsidP="000729AB">
      <w:pPr>
        <w:numPr>
          <w:ilvl w:val="1"/>
          <w:numId w:val="5"/>
        </w:numPr>
        <w:tabs>
          <w:tab w:val="num" w:pos="1276"/>
        </w:tabs>
        <w:ind w:left="1276" w:hanging="283"/>
        <w:rPr>
          <w:szCs w:val="24"/>
        </w:rPr>
      </w:pPr>
      <w:r>
        <w:rPr>
          <w:lang w:eastAsia="en-AU"/>
        </w:rPr>
        <w:t xml:space="preserve"> </w:t>
      </w:r>
      <w:r w:rsidR="002B790B">
        <w:rPr>
          <w:lang w:eastAsia="en-AU"/>
        </w:rPr>
        <w:t xml:space="preserve">The administrator may request evidence of an assessment of fitness and propriety under Part </w:t>
      </w:r>
      <w:r w:rsidR="00EC77CC">
        <w:rPr>
          <w:lang w:eastAsia="en-AU"/>
        </w:rPr>
        <w:t>10</w:t>
      </w:r>
      <w:r w:rsidR="002B790B">
        <w:rPr>
          <w:lang w:eastAsia="en-AU"/>
        </w:rPr>
        <w:t xml:space="preserve"> of the record</w:t>
      </w:r>
      <w:r w:rsidR="00AE073F">
        <w:rPr>
          <w:lang w:eastAsia="en-AU"/>
        </w:rPr>
        <w:t xml:space="preserve"> </w:t>
      </w:r>
      <w:r w:rsidR="002B790B">
        <w:rPr>
          <w:lang w:eastAsia="en-AU"/>
        </w:rPr>
        <w:t>keeping and reporting code.</w:t>
      </w:r>
      <w:r w:rsidR="002B790B" w:rsidRPr="008C2331">
        <w:rPr>
          <w:lang w:eastAsia="en-AU"/>
        </w:rPr>
        <w:t xml:space="preserve"> </w:t>
      </w:r>
    </w:p>
    <w:p w:rsidR="00AE073F" w:rsidRDefault="00AE073F" w:rsidP="000729AB">
      <w:pPr>
        <w:tabs>
          <w:tab w:val="left" w:pos="1134"/>
        </w:tabs>
        <w:ind w:left="1134" w:hanging="425"/>
        <w:jc w:val="both"/>
        <w:rPr>
          <w:szCs w:val="24"/>
        </w:rPr>
      </w:pPr>
    </w:p>
    <w:p w:rsidR="00B65E4C" w:rsidRDefault="00B65E4C" w:rsidP="007E1E80">
      <w:pPr>
        <w:pStyle w:val="Heading3"/>
        <w:numPr>
          <w:ilvl w:val="0"/>
          <w:numId w:val="5"/>
        </w:numPr>
        <w:tabs>
          <w:tab w:val="clear" w:pos="1146"/>
          <w:tab w:val="num" w:pos="993"/>
        </w:tabs>
        <w:ind w:left="1145" w:hanging="1145"/>
        <w:rPr>
          <w:color w:val="auto"/>
          <w:lang w:eastAsia="en-AU"/>
        </w:rPr>
      </w:pPr>
      <w:bookmarkStart w:id="176" w:name="_Toc343794082"/>
      <w:bookmarkStart w:id="177" w:name="_Toc353200291"/>
      <w:bookmarkStart w:id="178" w:name="_Toc364245275"/>
      <w:bookmarkStart w:id="179" w:name="_Toc15898701"/>
      <w:r>
        <w:rPr>
          <w:color w:val="auto"/>
          <w:lang w:eastAsia="en-AU"/>
        </w:rPr>
        <w:t>Identification of authorised installers</w:t>
      </w:r>
      <w:bookmarkEnd w:id="176"/>
      <w:bookmarkEnd w:id="177"/>
      <w:bookmarkEnd w:id="178"/>
      <w:bookmarkEnd w:id="179"/>
    </w:p>
    <w:p w:rsidR="00B65E4C" w:rsidRDefault="00BD2225" w:rsidP="000729AB">
      <w:pPr>
        <w:numPr>
          <w:ilvl w:val="1"/>
          <w:numId w:val="5"/>
        </w:numPr>
        <w:tabs>
          <w:tab w:val="num" w:pos="1276"/>
        </w:tabs>
        <w:ind w:left="1276" w:hanging="283"/>
        <w:rPr>
          <w:lang w:eastAsia="en-AU"/>
        </w:rPr>
      </w:pPr>
      <w:r>
        <w:rPr>
          <w:lang w:eastAsia="en-AU"/>
        </w:rPr>
        <w:t xml:space="preserve"> </w:t>
      </w:r>
      <w:r w:rsidR="00BB0509">
        <w:rPr>
          <w:lang w:eastAsia="en-AU"/>
        </w:rPr>
        <w:t>A</w:t>
      </w:r>
      <w:r w:rsidR="00B65E4C">
        <w:rPr>
          <w:lang w:eastAsia="en-AU"/>
        </w:rPr>
        <w:t xml:space="preserve"> person that attends a </w:t>
      </w:r>
      <w:r w:rsidR="002B790B">
        <w:rPr>
          <w:lang w:eastAsia="en-AU"/>
        </w:rPr>
        <w:t>residential</w:t>
      </w:r>
      <w:r w:rsidR="00B65E4C">
        <w:rPr>
          <w:lang w:eastAsia="en-AU"/>
        </w:rPr>
        <w:t xml:space="preserve"> premises</w:t>
      </w:r>
      <w:r w:rsidR="00533582">
        <w:rPr>
          <w:lang w:eastAsia="en-AU"/>
        </w:rPr>
        <w:t xml:space="preserve"> or business premises</w:t>
      </w:r>
      <w:r w:rsidR="00B65E4C">
        <w:rPr>
          <w:lang w:eastAsia="en-AU"/>
        </w:rPr>
        <w:t xml:space="preserve"> to arrange or undertake an eligible </w:t>
      </w:r>
      <w:r w:rsidR="00B65E4C" w:rsidRPr="00B65E4C">
        <w:rPr>
          <w:lang w:eastAsia="en-AU"/>
        </w:rPr>
        <w:t xml:space="preserve"> </w:t>
      </w:r>
      <w:r w:rsidR="00B65E4C">
        <w:rPr>
          <w:lang w:eastAsia="en-AU"/>
        </w:rPr>
        <w:t>activity</w:t>
      </w:r>
      <w:r w:rsidR="00BB0509">
        <w:rPr>
          <w:lang w:eastAsia="en-AU"/>
        </w:rPr>
        <w:t xml:space="preserve"> on behalf of a retailer</w:t>
      </w:r>
      <w:r w:rsidR="00B65E4C">
        <w:rPr>
          <w:lang w:eastAsia="en-AU"/>
        </w:rPr>
        <w:t xml:space="preserve"> must have an identification card showing</w:t>
      </w:r>
      <w:r w:rsidR="00B65E4C" w:rsidRPr="00374391">
        <w:t>—</w:t>
      </w:r>
    </w:p>
    <w:p w:rsidR="00B65E4C" w:rsidRDefault="00B65E4C" w:rsidP="000729AB">
      <w:pPr>
        <w:numPr>
          <w:ilvl w:val="2"/>
          <w:numId w:val="5"/>
        </w:numPr>
        <w:tabs>
          <w:tab w:val="clear" w:pos="2345"/>
          <w:tab w:val="num" w:pos="1560"/>
        </w:tabs>
        <w:spacing w:before="120"/>
        <w:ind w:left="1559" w:hanging="425"/>
      </w:pPr>
      <w:r>
        <w:t xml:space="preserve">the </w:t>
      </w:r>
      <w:r>
        <w:rPr>
          <w:lang w:eastAsia="en-AU"/>
        </w:rPr>
        <w:t>person’s</w:t>
      </w:r>
      <w:r>
        <w:t xml:space="preserve"> full name; and </w:t>
      </w:r>
    </w:p>
    <w:p w:rsidR="00B65E4C" w:rsidRDefault="00B65E4C" w:rsidP="000729AB">
      <w:pPr>
        <w:numPr>
          <w:ilvl w:val="2"/>
          <w:numId w:val="5"/>
        </w:numPr>
        <w:tabs>
          <w:tab w:val="clear" w:pos="2345"/>
          <w:tab w:val="num" w:pos="1560"/>
        </w:tabs>
        <w:spacing w:before="120"/>
        <w:ind w:left="1559" w:hanging="425"/>
      </w:pPr>
      <w:r>
        <w:t>a photograph of the person; and</w:t>
      </w:r>
    </w:p>
    <w:p w:rsidR="00922B6B" w:rsidRDefault="00922B6B" w:rsidP="000729AB">
      <w:pPr>
        <w:numPr>
          <w:ilvl w:val="2"/>
          <w:numId w:val="5"/>
        </w:numPr>
        <w:tabs>
          <w:tab w:val="clear" w:pos="2345"/>
          <w:tab w:val="num" w:pos="1560"/>
        </w:tabs>
        <w:spacing w:before="120"/>
        <w:ind w:left="1559" w:hanging="425"/>
      </w:pPr>
      <w:r>
        <w:t xml:space="preserve">the identifier of the person </w:t>
      </w:r>
      <w:r w:rsidRPr="00922B6B">
        <w:t>given to him or her under sections 20-22 of the recordkeeping and reporting code</w:t>
      </w:r>
      <w:r>
        <w:t>; and</w:t>
      </w:r>
    </w:p>
    <w:p w:rsidR="00B65E4C" w:rsidRDefault="00B65E4C" w:rsidP="000729AB">
      <w:pPr>
        <w:numPr>
          <w:ilvl w:val="2"/>
          <w:numId w:val="5"/>
        </w:numPr>
        <w:tabs>
          <w:tab w:val="clear" w:pos="2345"/>
          <w:tab w:val="num" w:pos="1560"/>
        </w:tabs>
        <w:spacing w:before="120"/>
        <w:ind w:left="1559" w:hanging="425"/>
      </w:pPr>
      <w:r>
        <w:t xml:space="preserve">the full name of the retailer the person is representing; and </w:t>
      </w:r>
    </w:p>
    <w:p w:rsidR="00B65E4C" w:rsidRDefault="00B65E4C" w:rsidP="000729AB">
      <w:pPr>
        <w:numPr>
          <w:ilvl w:val="2"/>
          <w:numId w:val="5"/>
        </w:numPr>
        <w:tabs>
          <w:tab w:val="clear" w:pos="2345"/>
          <w:tab w:val="num" w:pos="1560"/>
        </w:tabs>
        <w:spacing w:before="120"/>
        <w:ind w:left="1559" w:hanging="425"/>
      </w:pPr>
      <w:r>
        <w:t xml:space="preserve">the full name of the authorised contractor the person is representing if not employed directly by the retailer; and </w:t>
      </w:r>
    </w:p>
    <w:p w:rsidR="00B65E4C" w:rsidRDefault="00B65E4C" w:rsidP="000729AB">
      <w:pPr>
        <w:numPr>
          <w:ilvl w:val="2"/>
          <w:numId w:val="5"/>
        </w:numPr>
        <w:tabs>
          <w:tab w:val="clear" w:pos="2345"/>
          <w:tab w:val="num" w:pos="1560"/>
        </w:tabs>
        <w:spacing w:before="120"/>
        <w:ind w:left="1559" w:hanging="425"/>
      </w:pPr>
      <w:r>
        <w:t xml:space="preserve">a contact </w:t>
      </w:r>
      <w:r w:rsidR="00856B4A">
        <w:rPr>
          <w:lang w:eastAsia="en-AU"/>
        </w:rPr>
        <w:t>address</w:t>
      </w:r>
      <w:r w:rsidR="00856B4A">
        <w:t xml:space="preserve"> and </w:t>
      </w:r>
      <w:r>
        <w:t xml:space="preserve">telephone number for the retailer the person is representing. </w:t>
      </w:r>
    </w:p>
    <w:p w:rsidR="00BD2225" w:rsidRDefault="00BD2225" w:rsidP="000729AB">
      <w:pPr>
        <w:spacing w:before="120"/>
        <w:ind w:left="1134"/>
      </w:pPr>
    </w:p>
    <w:p w:rsidR="00BB0509" w:rsidRDefault="00D74916" w:rsidP="000729AB">
      <w:pPr>
        <w:numPr>
          <w:ilvl w:val="1"/>
          <w:numId w:val="5"/>
        </w:numPr>
        <w:tabs>
          <w:tab w:val="num" w:pos="1276"/>
        </w:tabs>
        <w:ind w:left="1276" w:hanging="283"/>
        <w:rPr>
          <w:lang w:eastAsia="en-AU"/>
        </w:rPr>
      </w:pPr>
      <w:r>
        <w:rPr>
          <w:lang w:eastAsia="en-AU"/>
        </w:rPr>
        <w:t xml:space="preserve"> </w:t>
      </w:r>
      <w:r w:rsidR="00BB0509">
        <w:rPr>
          <w:lang w:eastAsia="en-AU"/>
        </w:rPr>
        <w:t>An identification card must be clearly legible and developed in consideration of</w:t>
      </w:r>
      <w:r>
        <w:rPr>
          <w:lang w:eastAsia="en-AU"/>
        </w:rPr>
        <w:t xml:space="preserve"> </w:t>
      </w:r>
      <w:r w:rsidRPr="00D74916">
        <w:rPr>
          <w:i/>
          <w:lang w:eastAsia="en-AU"/>
        </w:rPr>
        <w:t>Vision Australia’s Public Policy on Access to Published Information</w:t>
      </w:r>
      <w:r w:rsidRPr="00241393">
        <w:rPr>
          <w:lang w:eastAsia="en-AU"/>
        </w:rPr>
        <w:t>, particularly with respect to font choice, text layout and colour choice</w:t>
      </w:r>
      <w:r w:rsidR="00BB0509">
        <w:rPr>
          <w:lang w:eastAsia="en-AU"/>
        </w:rPr>
        <w:t>.</w:t>
      </w:r>
    </w:p>
    <w:p w:rsidR="00BB0509" w:rsidRDefault="00BB0509" w:rsidP="000729AB">
      <w:pPr>
        <w:ind w:left="1211"/>
        <w:rPr>
          <w:lang w:eastAsia="en-AU"/>
        </w:rPr>
      </w:pPr>
    </w:p>
    <w:p w:rsidR="00D74916" w:rsidRPr="00A964E2" w:rsidRDefault="00D74916" w:rsidP="000729AB">
      <w:pPr>
        <w:autoSpaceDE w:val="0"/>
        <w:autoSpaceDN w:val="0"/>
        <w:adjustRightInd w:val="0"/>
        <w:ind w:left="1843" w:hanging="709"/>
        <w:rPr>
          <w:sz w:val="20"/>
          <w:lang w:eastAsia="en-AU"/>
        </w:rPr>
      </w:pPr>
      <w:r w:rsidRPr="00E362A4">
        <w:rPr>
          <w:i/>
          <w:iCs/>
          <w:sz w:val="20"/>
          <w:lang w:eastAsia="en-AU"/>
        </w:rPr>
        <w:t>Note</w:t>
      </w:r>
      <w:r>
        <w:rPr>
          <w:i/>
          <w:iCs/>
          <w:sz w:val="20"/>
          <w:lang w:eastAsia="en-AU"/>
        </w:rPr>
        <w:tab/>
      </w:r>
      <w:r>
        <w:rPr>
          <w:sz w:val="20"/>
          <w:lang w:eastAsia="en-AU"/>
        </w:rPr>
        <w:t xml:space="preserve">Vision Australia’s Public Policy on Access to Published Information can be found at </w:t>
      </w:r>
      <w:r w:rsidRPr="003513A6">
        <w:rPr>
          <w:i/>
          <w:color w:val="365F91"/>
          <w:sz w:val="20"/>
        </w:rPr>
        <w:t>http://www.visionaustralia.org/about-us/public-policy</w:t>
      </w:r>
      <w:r w:rsidRPr="00EF21D5">
        <w:rPr>
          <w:sz w:val="20"/>
          <w:lang w:eastAsia="en-AU"/>
        </w:rPr>
        <w:t>.</w:t>
      </w:r>
    </w:p>
    <w:p w:rsidR="008C2331" w:rsidRDefault="008C2331" w:rsidP="000729AB">
      <w:pPr>
        <w:ind w:left="1211"/>
        <w:rPr>
          <w:lang w:eastAsia="en-AU"/>
        </w:rPr>
      </w:pPr>
    </w:p>
    <w:p w:rsidR="00BB0509" w:rsidRDefault="00D74916" w:rsidP="000729AB">
      <w:pPr>
        <w:numPr>
          <w:ilvl w:val="1"/>
          <w:numId w:val="5"/>
        </w:numPr>
        <w:tabs>
          <w:tab w:val="num" w:pos="1276"/>
        </w:tabs>
        <w:ind w:left="1276" w:hanging="283"/>
        <w:rPr>
          <w:lang w:eastAsia="en-AU"/>
        </w:rPr>
      </w:pPr>
      <w:r>
        <w:rPr>
          <w:lang w:eastAsia="en-AU"/>
        </w:rPr>
        <w:t xml:space="preserve"> </w:t>
      </w:r>
      <w:r w:rsidR="00BB0509">
        <w:rPr>
          <w:lang w:eastAsia="en-AU"/>
        </w:rPr>
        <w:t>An identification card may also include the retailer’s lo</w:t>
      </w:r>
      <w:r w:rsidR="00EC77CC">
        <w:rPr>
          <w:lang w:eastAsia="en-AU"/>
        </w:rPr>
        <w:t xml:space="preserve">gos and other branding if it </w:t>
      </w:r>
      <w:r w:rsidR="00BB0509">
        <w:rPr>
          <w:lang w:eastAsia="en-AU"/>
        </w:rPr>
        <w:t xml:space="preserve">does not </w:t>
      </w:r>
      <w:r w:rsidR="00BB0509" w:rsidRPr="00BB0509">
        <w:rPr>
          <w:lang w:eastAsia="en-AU"/>
        </w:rPr>
        <w:t xml:space="preserve">obscure the required information </w:t>
      </w:r>
      <w:r w:rsidR="00BB0509">
        <w:rPr>
          <w:lang w:eastAsia="en-AU"/>
        </w:rPr>
        <w:t>on the identification card.</w:t>
      </w:r>
      <w:r w:rsidR="00BB0509">
        <w:rPr>
          <w:lang w:eastAsia="en-AU"/>
        </w:rPr>
        <w:br/>
      </w:r>
    </w:p>
    <w:p w:rsidR="00922B6B" w:rsidRDefault="00D74916" w:rsidP="000729AB">
      <w:pPr>
        <w:numPr>
          <w:ilvl w:val="1"/>
          <w:numId w:val="5"/>
        </w:numPr>
        <w:tabs>
          <w:tab w:val="num" w:pos="1276"/>
        </w:tabs>
        <w:ind w:left="1276" w:hanging="283"/>
        <w:rPr>
          <w:lang w:eastAsia="en-AU"/>
        </w:rPr>
      </w:pPr>
      <w:r>
        <w:rPr>
          <w:lang w:eastAsia="en-AU"/>
        </w:rPr>
        <w:lastRenderedPageBreak/>
        <w:t xml:space="preserve"> </w:t>
      </w:r>
      <w:r w:rsidR="00922B6B">
        <w:rPr>
          <w:lang w:eastAsia="en-AU"/>
        </w:rPr>
        <w:t xml:space="preserve">An identification card must not include </w:t>
      </w:r>
      <w:r w:rsidR="00922B6B" w:rsidRPr="00922B6B">
        <w:rPr>
          <w:lang w:eastAsia="en-AU"/>
        </w:rPr>
        <w:t>ACT Government logos or other branding, or information that states or implies that installers are contracted to or otherwise employed by the ACT Government</w:t>
      </w:r>
      <w:r w:rsidR="00922B6B">
        <w:rPr>
          <w:lang w:eastAsia="en-AU"/>
        </w:rPr>
        <w:t xml:space="preserve">. </w:t>
      </w:r>
    </w:p>
    <w:p w:rsidR="006F24D8" w:rsidRPr="00FA6972" w:rsidRDefault="006F24D8" w:rsidP="000729AB">
      <w:pPr>
        <w:ind w:left="709"/>
        <w:jc w:val="both"/>
        <w:rPr>
          <w:szCs w:val="24"/>
        </w:rPr>
      </w:pPr>
    </w:p>
    <w:p w:rsidR="008C2331" w:rsidRDefault="008C2331" w:rsidP="007E1E80">
      <w:pPr>
        <w:pStyle w:val="Heading3"/>
        <w:numPr>
          <w:ilvl w:val="0"/>
          <w:numId w:val="5"/>
        </w:numPr>
        <w:tabs>
          <w:tab w:val="clear" w:pos="1146"/>
          <w:tab w:val="num" w:pos="993"/>
        </w:tabs>
        <w:ind w:left="1145" w:hanging="1145"/>
        <w:rPr>
          <w:color w:val="auto"/>
          <w:lang w:eastAsia="en-AU"/>
        </w:rPr>
      </w:pPr>
      <w:bookmarkStart w:id="180" w:name="_Toc343794083"/>
      <w:bookmarkStart w:id="181" w:name="_Toc353200292"/>
      <w:bookmarkStart w:id="182" w:name="_Toc364245276"/>
      <w:bookmarkStart w:id="183" w:name="_Toc15898702"/>
      <w:r>
        <w:rPr>
          <w:color w:val="auto"/>
          <w:lang w:eastAsia="en-AU"/>
        </w:rPr>
        <w:t>People undertaking activities</w:t>
      </w:r>
      <w:bookmarkEnd w:id="180"/>
      <w:bookmarkEnd w:id="181"/>
      <w:bookmarkEnd w:id="182"/>
      <w:bookmarkEnd w:id="183"/>
    </w:p>
    <w:p w:rsidR="008C2331" w:rsidRDefault="00D74916" w:rsidP="000729AB">
      <w:pPr>
        <w:numPr>
          <w:ilvl w:val="1"/>
          <w:numId w:val="5"/>
        </w:numPr>
        <w:tabs>
          <w:tab w:val="num" w:pos="1276"/>
        </w:tabs>
        <w:ind w:left="1276" w:hanging="283"/>
        <w:rPr>
          <w:lang w:eastAsia="en-AU"/>
        </w:rPr>
      </w:pPr>
      <w:r>
        <w:rPr>
          <w:lang w:eastAsia="en-AU"/>
        </w:rPr>
        <w:t xml:space="preserve"> </w:t>
      </w:r>
      <w:r w:rsidR="008C2331">
        <w:rPr>
          <w:lang w:eastAsia="en-AU"/>
        </w:rPr>
        <w:t xml:space="preserve">An eligible activity that requires the installation of a product must </w:t>
      </w:r>
      <w:r w:rsidR="008F7951">
        <w:rPr>
          <w:lang w:eastAsia="en-AU"/>
        </w:rPr>
        <w:t xml:space="preserve">only </w:t>
      </w:r>
      <w:r w:rsidR="008C2331">
        <w:rPr>
          <w:lang w:eastAsia="en-AU"/>
        </w:rPr>
        <w:t>be carried out by an authorised installer.</w:t>
      </w:r>
    </w:p>
    <w:p w:rsidR="008C2331" w:rsidRDefault="008C2331" w:rsidP="000729AB">
      <w:pPr>
        <w:ind w:left="1146"/>
        <w:rPr>
          <w:lang w:eastAsia="en-AU"/>
        </w:rPr>
      </w:pPr>
    </w:p>
    <w:p w:rsidR="000A0683" w:rsidRDefault="000A0683" w:rsidP="000729AB">
      <w:pPr>
        <w:ind w:left="1843" w:hanging="709"/>
        <w:rPr>
          <w:sz w:val="20"/>
        </w:rPr>
      </w:pPr>
      <w:r w:rsidRPr="004600B1">
        <w:rPr>
          <w:rStyle w:val="charItals"/>
          <w:sz w:val="20"/>
        </w:rPr>
        <w:t xml:space="preserve">Note </w:t>
      </w:r>
      <w:r w:rsidR="00EC77CC">
        <w:rPr>
          <w:rStyle w:val="charItals"/>
          <w:sz w:val="20"/>
        </w:rPr>
        <w:t>1</w:t>
      </w:r>
      <w:r w:rsidRPr="004600B1">
        <w:rPr>
          <w:rStyle w:val="charItals"/>
          <w:sz w:val="20"/>
        </w:rPr>
        <w:tab/>
      </w:r>
      <w:r w:rsidRPr="004600B1">
        <w:rPr>
          <w:sz w:val="20"/>
        </w:rPr>
        <w:t>An authorised installer can only be a natural person. An individual may be both an authorised contractor and an authorised installer.</w:t>
      </w:r>
      <w:r w:rsidR="00EC77CC">
        <w:rPr>
          <w:sz w:val="20"/>
        </w:rPr>
        <w:t xml:space="preserve"> </w:t>
      </w:r>
    </w:p>
    <w:p w:rsidR="00EC77CC" w:rsidRDefault="00EC77CC" w:rsidP="000729AB">
      <w:pPr>
        <w:ind w:left="1843" w:hanging="709"/>
        <w:jc w:val="both"/>
        <w:rPr>
          <w:sz w:val="20"/>
        </w:rPr>
      </w:pPr>
    </w:p>
    <w:p w:rsidR="00EC77CC" w:rsidRDefault="00EC77CC" w:rsidP="000729AB">
      <w:pPr>
        <w:ind w:left="1843" w:hanging="709"/>
        <w:rPr>
          <w:sz w:val="20"/>
        </w:rPr>
      </w:pPr>
      <w:r w:rsidRPr="004600B1">
        <w:rPr>
          <w:rStyle w:val="charItals"/>
          <w:sz w:val="20"/>
        </w:rPr>
        <w:t xml:space="preserve">Note </w:t>
      </w:r>
      <w:r>
        <w:rPr>
          <w:rStyle w:val="charItals"/>
          <w:sz w:val="20"/>
        </w:rPr>
        <w:t>2</w:t>
      </w:r>
      <w:r w:rsidRPr="004600B1">
        <w:rPr>
          <w:rStyle w:val="charItals"/>
          <w:sz w:val="20"/>
        </w:rPr>
        <w:tab/>
      </w:r>
      <w:r>
        <w:rPr>
          <w:sz w:val="20"/>
        </w:rPr>
        <w:t xml:space="preserve">An eligible activity may require more than one authorised installer to complete the activity. For example, decommissioning a central electric space heater and installing a high efficiency ducted gas heater will require a licensed electrician to undertake the electrical </w:t>
      </w:r>
      <w:r w:rsidR="00A72C1C">
        <w:rPr>
          <w:sz w:val="20"/>
        </w:rPr>
        <w:t xml:space="preserve">wiring </w:t>
      </w:r>
      <w:r>
        <w:rPr>
          <w:sz w:val="20"/>
        </w:rPr>
        <w:t>work and a licensed gasfitter complete the gasfitting work</w:t>
      </w:r>
      <w:r w:rsidRPr="004600B1">
        <w:rPr>
          <w:sz w:val="20"/>
        </w:rPr>
        <w:t>.</w:t>
      </w:r>
      <w:r>
        <w:rPr>
          <w:sz w:val="20"/>
        </w:rPr>
        <w:t xml:space="preserve"> If an installer does not hold both licences, more than one installer will be required. </w:t>
      </w:r>
    </w:p>
    <w:p w:rsidR="000A0683" w:rsidRDefault="000A0683" w:rsidP="000729AB">
      <w:pPr>
        <w:ind w:left="1146"/>
        <w:rPr>
          <w:lang w:eastAsia="en-AU"/>
        </w:rPr>
      </w:pPr>
    </w:p>
    <w:p w:rsidR="008C2331" w:rsidRDefault="00D74916" w:rsidP="000729AB">
      <w:pPr>
        <w:numPr>
          <w:ilvl w:val="1"/>
          <w:numId w:val="5"/>
        </w:numPr>
        <w:tabs>
          <w:tab w:val="num" w:pos="1276"/>
        </w:tabs>
        <w:ind w:left="1276" w:hanging="283"/>
        <w:rPr>
          <w:lang w:eastAsia="en-AU"/>
        </w:rPr>
      </w:pPr>
      <w:r>
        <w:rPr>
          <w:lang w:eastAsia="en-AU"/>
        </w:rPr>
        <w:t xml:space="preserve"> </w:t>
      </w:r>
      <w:r w:rsidR="00C66960">
        <w:rPr>
          <w:lang w:eastAsia="en-AU"/>
        </w:rPr>
        <w:t>If a</w:t>
      </w:r>
      <w:r w:rsidR="008C2331">
        <w:rPr>
          <w:lang w:eastAsia="en-AU"/>
        </w:rPr>
        <w:t>n eligible activity does not require the installation of a product by an authorised installer</w:t>
      </w:r>
      <w:r w:rsidR="00C66960">
        <w:rPr>
          <w:lang w:eastAsia="en-AU"/>
        </w:rPr>
        <w:t>, the activity</w:t>
      </w:r>
      <w:r w:rsidR="008C2331">
        <w:rPr>
          <w:lang w:eastAsia="en-AU"/>
        </w:rPr>
        <w:t xml:space="preserve"> must be carried out </w:t>
      </w:r>
      <w:r w:rsidR="008F7951">
        <w:rPr>
          <w:lang w:eastAsia="en-AU"/>
        </w:rPr>
        <w:t xml:space="preserve">only </w:t>
      </w:r>
      <w:r w:rsidR="008C2331">
        <w:rPr>
          <w:lang w:eastAsia="en-AU"/>
        </w:rPr>
        <w:t xml:space="preserve">by an authorised seller.  </w:t>
      </w:r>
    </w:p>
    <w:p w:rsidR="008C2331" w:rsidRDefault="008C2331" w:rsidP="000729AB">
      <w:pPr>
        <w:pStyle w:val="ListParagraph"/>
        <w:rPr>
          <w:lang w:eastAsia="en-AU"/>
        </w:rPr>
      </w:pPr>
    </w:p>
    <w:p w:rsidR="008C2331" w:rsidRPr="008C2331" w:rsidRDefault="00D74916" w:rsidP="000729AB">
      <w:pPr>
        <w:numPr>
          <w:ilvl w:val="1"/>
          <w:numId w:val="5"/>
        </w:numPr>
        <w:tabs>
          <w:tab w:val="num" w:pos="1276"/>
        </w:tabs>
        <w:ind w:left="1276" w:hanging="283"/>
        <w:rPr>
          <w:lang w:eastAsia="en-AU"/>
        </w:rPr>
      </w:pPr>
      <w:r>
        <w:rPr>
          <w:lang w:eastAsia="en-AU"/>
        </w:rPr>
        <w:t xml:space="preserve"> </w:t>
      </w:r>
      <w:r w:rsidR="008C2331">
        <w:rPr>
          <w:lang w:eastAsia="en-AU"/>
        </w:rPr>
        <w:t xml:space="preserve">A person who is not a representative of a retailer must not accompany an authorised contractor or authorised installer into a residential </w:t>
      </w:r>
      <w:r w:rsidR="00340C27">
        <w:rPr>
          <w:lang w:eastAsia="en-AU"/>
        </w:rPr>
        <w:t xml:space="preserve">or business </w:t>
      </w:r>
      <w:r w:rsidR="008C2331">
        <w:rPr>
          <w:lang w:eastAsia="en-AU"/>
        </w:rPr>
        <w:t>premises when an eligible activity is being arranged or carried out</w:t>
      </w:r>
      <w:r w:rsidR="00150252">
        <w:rPr>
          <w:lang w:eastAsia="en-AU"/>
        </w:rPr>
        <w:t>, unless otherwise authorised by the relevant retailer or the administrator.</w:t>
      </w:r>
    </w:p>
    <w:p w:rsidR="00722372" w:rsidRPr="00F90718" w:rsidRDefault="00722372" w:rsidP="000729AB">
      <w:pPr>
        <w:tabs>
          <w:tab w:val="left" w:pos="1560"/>
        </w:tabs>
        <w:autoSpaceDE w:val="0"/>
        <w:autoSpaceDN w:val="0"/>
        <w:adjustRightInd w:val="0"/>
        <w:ind w:left="1560"/>
        <w:jc w:val="both"/>
        <w:rPr>
          <w:szCs w:val="24"/>
          <w:lang w:eastAsia="en-AU"/>
        </w:rPr>
      </w:pPr>
    </w:p>
    <w:p w:rsidR="00150252" w:rsidRDefault="00150252" w:rsidP="000729AB">
      <w:pPr>
        <w:ind w:left="1843" w:hanging="709"/>
        <w:rPr>
          <w:sz w:val="20"/>
        </w:rPr>
      </w:pPr>
      <w:r w:rsidRPr="004600B1">
        <w:rPr>
          <w:rStyle w:val="charItals"/>
          <w:sz w:val="20"/>
        </w:rPr>
        <w:t xml:space="preserve">Note </w:t>
      </w:r>
      <w:r w:rsidRPr="004600B1">
        <w:rPr>
          <w:rStyle w:val="charItals"/>
          <w:sz w:val="20"/>
        </w:rPr>
        <w:tab/>
      </w:r>
      <w:r w:rsidRPr="004600B1">
        <w:rPr>
          <w:sz w:val="20"/>
        </w:rPr>
        <w:t>A</w:t>
      </w:r>
      <w:r>
        <w:rPr>
          <w:sz w:val="20"/>
        </w:rPr>
        <w:t xml:space="preserve"> person accompanying the a</w:t>
      </w:r>
      <w:r w:rsidRPr="004600B1">
        <w:rPr>
          <w:sz w:val="20"/>
        </w:rPr>
        <w:t xml:space="preserve">uthorised installer </w:t>
      </w:r>
      <w:r>
        <w:rPr>
          <w:sz w:val="20"/>
        </w:rPr>
        <w:t>must comply with any applicable work health and safety obligations and general conduct requirements</w:t>
      </w:r>
      <w:r w:rsidRPr="004600B1">
        <w:rPr>
          <w:sz w:val="20"/>
        </w:rPr>
        <w:t>.</w:t>
      </w:r>
      <w:r>
        <w:rPr>
          <w:sz w:val="20"/>
        </w:rPr>
        <w:t xml:space="preserve"> </w:t>
      </w:r>
    </w:p>
    <w:p w:rsidR="00150252" w:rsidRDefault="00150252" w:rsidP="000729AB">
      <w:pPr>
        <w:ind w:left="709"/>
        <w:rPr>
          <w:lang w:eastAsia="en-AU"/>
        </w:rPr>
      </w:pPr>
    </w:p>
    <w:p w:rsidR="00FA05F2" w:rsidRDefault="00FA05F2" w:rsidP="007E1E80">
      <w:pPr>
        <w:pStyle w:val="Heading3"/>
        <w:numPr>
          <w:ilvl w:val="0"/>
          <w:numId w:val="5"/>
        </w:numPr>
        <w:tabs>
          <w:tab w:val="clear" w:pos="1146"/>
          <w:tab w:val="num" w:pos="993"/>
        </w:tabs>
        <w:ind w:left="1145" w:hanging="1145"/>
        <w:rPr>
          <w:color w:val="auto"/>
          <w:lang w:eastAsia="en-AU"/>
        </w:rPr>
      </w:pPr>
      <w:bookmarkStart w:id="184" w:name="_Toc343794084"/>
      <w:bookmarkStart w:id="185" w:name="_Toc353200293"/>
      <w:bookmarkStart w:id="186" w:name="_Toc364245277"/>
      <w:bookmarkStart w:id="187" w:name="_Toc15898703"/>
      <w:r>
        <w:rPr>
          <w:color w:val="auto"/>
          <w:lang w:eastAsia="en-AU"/>
        </w:rPr>
        <w:t>Determining priority households</w:t>
      </w:r>
      <w:bookmarkEnd w:id="184"/>
      <w:bookmarkEnd w:id="185"/>
      <w:bookmarkEnd w:id="186"/>
      <w:bookmarkEnd w:id="187"/>
    </w:p>
    <w:p w:rsidR="00D86BDB" w:rsidRPr="00704D22" w:rsidRDefault="00D86BDB" w:rsidP="000729AB">
      <w:pPr>
        <w:numPr>
          <w:ilvl w:val="1"/>
          <w:numId w:val="5"/>
        </w:numPr>
        <w:tabs>
          <w:tab w:val="num" w:pos="1276"/>
        </w:tabs>
        <w:ind w:left="1276" w:hanging="283"/>
        <w:rPr>
          <w:lang w:eastAsia="en-AU"/>
        </w:rPr>
      </w:pPr>
      <w:r w:rsidRPr="00704D22">
        <w:rPr>
          <w:lang w:eastAsia="en-AU"/>
        </w:rPr>
        <w:t>To determine if a household is a priority household, the authorised installer must</w:t>
      </w:r>
      <w:r w:rsidRPr="00704D22">
        <w:t>—</w:t>
      </w:r>
    </w:p>
    <w:p w:rsidR="00BD238D" w:rsidRPr="00430C91" w:rsidRDefault="00D86BDB" w:rsidP="000729AB">
      <w:pPr>
        <w:numPr>
          <w:ilvl w:val="2"/>
          <w:numId w:val="5"/>
        </w:numPr>
        <w:tabs>
          <w:tab w:val="clear" w:pos="2345"/>
          <w:tab w:val="num" w:pos="1560"/>
        </w:tabs>
        <w:spacing w:before="120"/>
        <w:ind w:left="1559" w:hanging="425"/>
        <w:rPr>
          <w:lang w:eastAsia="en-AU"/>
        </w:rPr>
      </w:pPr>
      <w:r w:rsidRPr="00430C91">
        <w:t xml:space="preserve">view </w:t>
      </w:r>
    </w:p>
    <w:p w:rsidR="00D86BDB" w:rsidRPr="00430C91" w:rsidRDefault="00D86BDB" w:rsidP="000729AB">
      <w:pPr>
        <w:numPr>
          <w:ilvl w:val="3"/>
          <w:numId w:val="5"/>
        </w:numPr>
        <w:tabs>
          <w:tab w:val="clear" w:pos="1211"/>
          <w:tab w:val="num" w:pos="1843"/>
        </w:tabs>
        <w:spacing w:before="120"/>
        <w:ind w:left="1843"/>
        <w:rPr>
          <w:lang w:eastAsia="en-AU"/>
        </w:rPr>
      </w:pPr>
      <w:r w:rsidRPr="00430C91">
        <w:t xml:space="preserve">a form of identification for the person showing the person’s residential address as the address of the premises in which the eligible activity is undertaken; </w:t>
      </w:r>
      <w:r w:rsidR="00BD238D" w:rsidRPr="00430C91">
        <w:t>and</w:t>
      </w:r>
    </w:p>
    <w:p w:rsidR="00D86BDB" w:rsidRPr="00430C91" w:rsidRDefault="00D86BDB" w:rsidP="000729AB">
      <w:pPr>
        <w:numPr>
          <w:ilvl w:val="3"/>
          <w:numId w:val="5"/>
        </w:numPr>
        <w:tabs>
          <w:tab w:val="clear" w:pos="1211"/>
          <w:tab w:val="num" w:pos="1843"/>
        </w:tabs>
        <w:spacing w:before="120"/>
        <w:ind w:left="1843"/>
        <w:rPr>
          <w:szCs w:val="24"/>
          <w:lang w:eastAsia="en-AU"/>
        </w:rPr>
      </w:pPr>
      <w:r w:rsidRPr="00430C91">
        <w:t>the person’s card relating to the class of priority as defined in the Act; or</w:t>
      </w:r>
    </w:p>
    <w:p w:rsidR="00D86BDB" w:rsidRPr="00430C91" w:rsidRDefault="00D86BDB" w:rsidP="000729AB">
      <w:pPr>
        <w:numPr>
          <w:ilvl w:val="2"/>
          <w:numId w:val="5"/>
        </w:numPr>
        <w:tabs>
          <w:tab w:val="clear" w:pos="2345"/>
          <w:tab w:val="num" w:pos="1560"/>
        </w:tabs>
        <w:spacing w:before="120"/>
        <w:ind w:left="1559" w:hanging="425"/>
        <w:rPr>
          <w:szCs w:val="24"/>
          <w:lang w:eastAsia="en-AU"/>
        </w:rPr>
      </w:pPr>
      <w:r w:rsidRPr="00430C91">
        <w:t xml:space="preserve">confirm with the retailer or the person that the person; </w:t>
      </w:r>
    </w:p>
    <w:p w:rsidR="00D86BDB" w:rsidRPr="00430C91" w:rsidRDefault="00D86BDB" w:rsidP="000729AB">
      <w:pPr>
        <w:numPr>
          <w:ilvl w:val="3"/>
          <w:numId w:val="5"/>
        </w:numPr>
        <w:tabs>
          <w:tab w:val="clear" w:pos="1211"/>
          <w:tab w:val="num" w:pos="2127"/>
        </w:tabs>
        <w:spacing w:before="120"/>
        <w:ind w:left="1843"/>
        <w:rPr>
          <w:szCs w:val="24"/>
          <w:lang w:eastAsia="en-AU"/>
        </w:rPr>
      </w:pPr>
      <w:r w:rsidRPr="00430C91">
        <w:t xml:space="preserve"> receives a government energy concession or </w:t>
      </w:r>
    </w:p>
    <w:p w:rsidR="00D86BDB" w:rsidRPr="00430C91" w:rsidRDefault="00D86BDB" w:rsidP="000729AB">
      <w:pPr>
        <w:numPr>
          <w:ilvl w:val="3"/>
          <w:numId w:val="5"/>
        </w:numPr>
        <w:tabs>
          <w:tab w:val="clear" w:pos="1211"/>
        </w:tabs>
        <w:spacing w:before="120"/>
        <w:ind w:left="1843"/>
        <w:rPr>
          <w:szCs w:val="24"/>
          <w:lang w:eastAsia="en-AU"/>
        </w:rPr>
      </w:pPr>
      <w:r w:rsidRPr="00430C91">
        <w:t>is accessing an approved energy retailer financial hardship program, or</w:t>
      </w:r>
    </w:p>
    <w:p w:rsidR="00D86BDB" w:rsidRPr="00430C91" w:rsidRDefault="00D86BDB" w:rsidP="000729AB">
      <w:pPr>
        <w:numPr>
          <w:ilvl w:val="3"/>
          <w:numId w:val="5"/>
        </w:numPr>
        <w:tabs>
          <w:tab w:val="clear" w:pos="1211"/>
        </w:tabs>
        <w:spacing w:before="120"/>
        <w:ind w:left="1843"/>
        <w:rPr>
          <w:szCs w:val="24"/>
          <w:lang w:eastAsia="en-AU"/>
        </w:rPr>
      </w:pPr>
      <w:r w:rsidRPr="00430C91">
        <w:rPr>
          <w:szCs w:val="24"/>
          <w:lang w:eastAsia="en-AU"/>
        </w:rPr>
        <w:t xml:space="preserve"> </w:t>
      </w:r>
      <w:r w:rsidRPr="00430C91">
        <w:t xml:space="preserve">has a referral </w:t>
      </w:r>
      <w:r w:rsidR="001251EC" w:rsidRPr="00430C91">
        <w:t>to a NERL retailer by a referring organisation for access to eligible activities carried out by the retailer</w:t>
      </w:r>
      <w:r w:rsidRPr="00430C91">
        <w:t>, or</w:t>
      </w:r>
    </w:p>
    <w:p w:rsidR="00D86BDB" w:rsidRPr="00430C91" w:rsidRDefault="00D86BDB" w:rsidP="000729AB">
      <w:pPr>
        <w:numPr>
          <w:ilvl w:val="2"/>
          <w:numId w:val="5"/>
        </w:numPr>
        <w:tabs>
          <w:tab w:val="clear" w:pos="2345"/>
          <w:tab w:val="num" w:pos="1560"/>
        </w:tabs>
        <w:spacing w:before="120"/>
        <w:ind w:left="1559" w:hanging="425"/>
        <w:rPr>
          <w:szCs w:val="24"/>
          <w:lang w:eastAsia="en-AU"/>
        </w:rPr>
      </w:pPr>
      <w:r w:rsidRPr="00430C91">
        <w:t xml:space="preserve">Confirm with the property manager that the </w:t>
      </w:r>
      <w:r w:rsidR="00BD238D" w:rsidRPr="00430C91">
        <w:t xml:space="preserve">priority </w:t>
      </w:r>
      <w:r w:rsidRPr="00430C91">
        <w:t xml:space="preserve">dwelling is </w:t>
      </w:r>
      <w:r w:rsidR="00BD238D" w:rsidRPr="00430C91">
        <w:t>tenanted.</w:t>
      </w:r>
    </w:p>
    <w:p w:rsidR="00D86BDB" w:rsidRPr="00704D22" w:rsidRDefault="00D86BDB" w:rsidP="000729AB">
      <w:pPr>
        <w:spacing w:before="120"/>
        <w:ind w:left="1134"/>
        <w:rPr>
          <w:szCs w:val="24"/>
          <w:lang w:eastAsia="en-AU"/>
        </w:rPr>
      </w:pPr>
    </w:p>
    <w:p w:rsidR="00D86BDB" w:rsidRPr="00704D22" w:rsidRDefault="00D86BDB" w:rsidP="000729AB">
      <w:pPr>
        <w:ind w:left="1843" w:hanging="709"/>
        <w:rPr>
          <w:sz w:val="20"/>
        </w:rPr>
      </w:pPr>
      <w:r w:rsidRPr="00704D22">
        <w:rPr>
          <w:rStyle w:val="charItals"/>
          <w:sz w:val="20"/>
        </w:rPr>
        <w:t>Note 1</w:t>
      </w:r>
      <w:r w:rsidRPr="00704D22">
        <w:rPr>
          <w:rStyle w:val="charItals"/>
          <w:sz w:val="20"/>
        </w:rPr>
        <w:tab/>
      </w:r>
      <w:r w:rsidRPr="00704D22">
        <w:rPr>
          <w:sz w:val="20"/>
        </w:rPr>
        <w:t>To be eligible for an ACT Government Energy Concession, a person must have a Centrelink Health Care Card, Centrelink or Department of Veteran Affairs Pensioner Concession Card or a Department of Veteran Affairs Gold Card. These cards also relate to eligible classes of priority under the Act. An energy concession may be confirmed by the retailer from its own records where privacy laws are not being breached or a relevant card can be used to determine if a premises is a priority household.</w:t>
      </w:r>
    </w:p>
    <w:p w:rsidR="00D86BDB" w:rsidRPr="00704D22" w:rsidRDefault="00D86BDB" w:rsidP="000729AB">
      <w:pPr>
        <w:ind w:left="1843" w:hanging="709"/>
        <w:jc w:val="both"/>
        <w:rPr>
          <w:sz w:val="20"/>
        </w:rPr>
      </w:pPr>
    </w:p>
    <w:p w:rsidR="00D86BDB" w:rsidRDefault="00D86BDB" w:rsidP="000729AB">
      <w:pPr>
        <w:ind w:left="1843" w:hanging="709"/>
        <w:rPr>
          <w:sz w:val="20"/>
        </w:rPr>
      </w:pPr>
      <w:r w:rsidRPr="00704D22">
        <w:rPr>
          <w:i/>
          <w:sz w:val="20"/>
        </w:rPr>
        <w:lastRenderedPageBreak/>
        <w:t>Note 2</w:t>
      </w:r>
      <w:r w:rsidRPr="00704D22">
        <w:rPr>
          <w:sz w:val="20"/>
        </w:rPr>
        <w:tab/>
        <w:t xml:space="preserve">Only one class of priority for one person living at the premises has to be identified for the household to be a priority household.  </w:t>
      </w:r>
    </w:p>
    <w:p w:rsidR="00243DC9" w:rsidRPr="00704D22" w:rsidRDefault="00243DC9" w:rsidP="000729AB">
      <w:pPr>
        <w:ind w:left="1843" w:hanging="709"/>
        <w:rPr>
          <w:sz w:val="20"/>
        </w:rPr>
      </w:pPr>
    </w:p>
    <w:p w:rsidR="00D86BDB" w:rsidRPr="00704D22" w:rsidRDefault="00D86BDB" w:rsidP="000729AB">
      <w:pPr>
        <w:ind w:left="1843" w:hanging="709"/>
        <w:rPr>
          <w:sz w:val="20"/>
        </w:rPr>
      </w:pPr>
      <w:r w:rsidRPr="00430C91">
        <w:rPr>
          <w:i/>
          <w:sz w:val="20"/>
        </w:rPr>
        <w:t xml:space="preserve">Note 3 </w:t>
      </w:r>
      <w:r w:rsidR="00704D22" w:rsidRPr="00430C91">
        <w:rPr>
          <w:i/>
          <w:sz w:val="20"/>
        </w:rPr>
        <w:tab/>
      </w:r>
      <w:r w:rsidRPr="00430C91">
        <w:rPr>
          <w:sz w:val="20"/>
        </w:rPr>
        <w:t>A referral under 1(</w:t>
      </w:r>
      <w:r w:rsidR="004221A9" w:rsidRPr="00430C91">
        <w:rPr>
          <w:sz w:val="20"/>
        </w:rPr>
        <w:t>b</w:t>
      </w:r>
      <w:r w:rsidRPr="00430C91">
        <w:rPr>
          <w:sz w:val="20"/>
        </w:rPr>
        <w:t>)(iii) could be an email to the Tier 1 electricity retailer stating “</w:t>
      </w:r>
      <w:r w:rsidRPr="00430C91">
        <w:rPr>
          <w:i/>
          <w:sz w:val="20"/>
        </w:rPr>
        <w:t xml:space="preserve">I (name, title and organisation) verify that (person’s name) </w:t>
      </w:r>
      <w:r w:rsidR="00243DC9" w:rsidRPr="00430C91">
        <w:rPr>
          <w:i/>
          <w:sz w:val="20"/>
        </w:rPr>
        <w:t xml:space="preserve">is experiencing financial hardship and </w:t>
      </w:r>
      <w:r w:rsidRPr="00430C91">
        <w:rPr>
          <w:i/>
          <w:sz w:val="20"/>
        </w:rPr>
        <w:t>might benefit from exploring opportunities to improve the energy efficiency of their home through the Energy Efficiency Improvement Scheme</w:t>
      </w:r>
      <w:r w:rsidRPr="00430C91">
        <w:rPr>
          <w:sz w:val="20"/>
        </w:rPr>
        <w:t>”.</w:t>
      </w:r>
      <w:r w:rsidRPr="00704D22">
        <w:rPr>
          <w:sz w:val="20"/>
        </w:rPr>
        <w:t xml:space="preserve"> </w:t>
      </w:r>
    </w:p>
    <w:p w:rsidR="00D86BDB" w:rsidRPr="00704D22" w:rsidRDefault="00D86BDB" w:rsidP="000729AB">
      <w:pPr>
        <w:autoSpaceDE w:val="0"/>
        <w:autoSpaceDN w:val="0"/>
        <w:adjustRightInd w:val="0"/>
        <w:jc w:val="both"/>
        <w:rPr>
          <w:szCs w:val="24"/>
          <w:lang w:eastAsia="en-AU"/>
        </w:rPr>
      </w:pPr>
    </w:p>
    <w:p w:rsidR="00D86BDB" w:rsidRPr="00704D22" w:rsidRDefault="00D86BDB" w:rsidP="000729AB">
      <w:pPr>
        <w:numPr>
          <w:ilvl w:val="1"/>
          <w:numId w:val="5"/>
        </w:numPr>
        <w:tabs>
          <w:tab w:val="num" w:pos="1276"/>
        </w:tabs>
        <w:ind w:left="1276" w:hanging="283"/>
        <w:rPr>
          <w:szCs w:val="24"/>
          <w:lang w:eastAsia="en-AU"/>
        </w:rPr>
      </w:pPr>
      <w:r w:rsidRPr="00704D22">
        <w:rPr>
          <w:lang w:eastAsia="en-AU"/>
        </w:rPr>
        <w:t xml:space="preserve"> If the consumer who signs the activity record form for an eligible activity is not the person identified as the person who determines whether the premises is a priority household, an authorised installer</w:t>
      </w:r>
      <w:r w:rsidRPr="00704D22">
        <w:t>—</w:t>
      </w:r>
    </w:p>
    <w:p w:rsidR="00D86BDB" w:rsidRPr="00704D22" w:rsidRDefault="00D86BDB" w:rsidP="000729AB">
      <w:pPr>
        <w:numPr>
          <w:ilvl w:val="2"/>
          <w:numId w:val="5"/>
        </w:numPr>
        <w:tabs>
          <w:tab w:val="clear" w:pos="2345"/>
          <w:tab w:val="num" w:pos="1560"/>
        </w:tabs>
        <w:spacing w:before="120"/>
        <w:ind w:left="1559" w:hanging="425"/>
      </w:pPr>
      <w:r w:rsidRPr="00704D22">
        <w:t>does not need to confirm the details of the class of priority with the consumer; and</w:t>
      </w:r>
    </w:p>
    <w:p w:rsidR="00D86BDB" w:rsidRPr="00704D22" w:rsidRDefault="00D86BDB" w:rsidP="000729AB">
      <w:pPr>
        <w:numPr>
          <w:ilvl w:val="2"/>
          <w:numId w:val="5"/>
        </w:numPr>
        <w:tabs>
          <w:tab w:val="clear" w:pos="2345"/>
          <w:tab w:val="num" w:pos="1560"/>
        </w:tabs>
        <w:spacing w:before="120"/>
        <w:ind w:left="1559" w:hanging="425"/>
      </w:pPr>
      <w:r w:rsidRPr="00704D22">
        <w:t>may confirm with the consumer that the person lives at the premises.</w:t>
      </w:r>
      <w:r w:rsidRPr="00704D22">
        <w:br/>
      </w:r>
    </w:p>
    <w:p w:rsidR="00EC77CC" w:rsidRPr="00704D22" w:rsidRDefault="00D86BDB" w:rsidP="000729AB">
      <w:pPr>
        <w:ind w:left="1843" w:hanging="709"/>
        <w:rPr>
          <w:sz w:val="20"/>
          <w:lang w:eastAsia="en-AU"/>
        </w:rPr>
      </w:pPr>
      <w:r w:rsidRPr="00704D22">
        <w:rPr>
          <w:i/>
          <w:iCs/>
          <w:sz w:val="20"/>
          <w:lang w:eastAsia="en-AU"/>
        </w:rPr>
        <w:t xml:space="preserve">Note </w:t>
      </w:r>
      <w:r w:rsidRPr="00704D22">
        <w:rPr>
          <w:i/>
          <w:iCs/>
          <w:sz w:val="20"/>
          <w:lang w:eastAsia="en-AU"/>
        </w:rPr>
        <w:tab/>
      </w:r>
      <w:r w:rsidRPr="00704D22">
        <w:rPr>
          <w:sz w:val="20"/>
          <w:lang w:eastAsia="en-AU"/>
        </w:rPr>
        <w:t xml:space="preserve">The person that is </w:t>
      </w:r>
      <w:r w:rsidRPr="00704D22">
        <w:rPr>
          <w:sz w:val="20"/>
        </w:rPr>
        <w:t>eligible</w:t>
      </w:r>
      <w:r w:rsidRPr="00704D22">
        <w:rPr>
          <w:sz w:val="20"/>
          <w:lang w:eastAsia="en-AU"/>
        </w:rPr>
        <w:t xml:space="preserve"> for priority household status need not be the consumer that is the signatory to the form. The installer does not need to show or verify the information on the class of priority with the consumer if the person holds the concession does not agree to this, but the consumer may confirm that the person is living at the premises.</w:t>
      </w:r>
    </w:p>
    <w:p w:rsidR="00FA05F2" w:rsidRPr="002E7677" w:rsidRDefault="00FA05F2" w:rsidP="000729AB">
      <w:pPr>
        <w:autoSpaceDE w:val="0"/>
        <w:autoSpaceDN w:val="0"/>
        <w:adjustRightInd w:val="0"/>
        <w:jc w:val="both"/>
        <w:rPr>
          <w:szCs w:val="24"/>
          <w:lang w:eastAsia="en-AU"/>
        </w:rPr>
      </w:pPr>
    </w:p>
    <w:p w:rsidR="008701BF" w:rsidRDefault="008701BF" w:rsidP="007E1E80">
      <w:pPr>
        <w:pStyle w:val="Heading3"/>
        <w:numPr>
          <w:ilvl w:val="0"/>
          <w:numId w:val="5"/>
        </w:numPr>
        <w:tabs>
          <w:tab w:val="clear" w:pos="1146"/>
          <w:tab w:val="num" w:pos="993"/>
        </w:tabs>
        <w:ind w:left="1145" w:hanging="1145"/>
        <w:rPr>
          <w:color w:val="auto"/>
          <w:lang w:eastAsia="en-AU"/>
        </w:rPr>
      </w:pPr>
      <w:bookmarkStart w:id="188" w:name="_Toc343794085"/>
      <w:bookmarkStart w:id="189" w:name="_Toc353200294"/>
      <w:bookmarkStart w:id="190" w:name="_Toc364245278"/>
      <w:bookmarkStart w:id="191" w:name="_Toc323917465"/>
      <w:bookmarkStart w:id="192" w:name="_Toc323917832"/>
      <w:bookmarkStart w:id="193" w:name="_Toc323917986"/>
      <w:bookmarkStart w:id="194" w:name="_Toc323918134"/>
      <w:bookmarkStart w:id="195" w:name="_Toc15898704"/>
      <w:r>
        <w:rPr>
          <w:color w:val="auto"/>
          <w:lang w:eastAsia="en-AU"/>
        </w:rPr>
        <w:t>Tenanted premises</w:t>
      </w:r>
      <w:bookmarkEnd w:id="188"/>
      <w:bookmarkEnd w:id="189"/>
      <w:bookmarkEnd w:id="190"/>
      <w:bookmarkEnd w:id="195"/>
    </w:p>
    <w:p w:rsidR="00BB0509" w:rsidRDefault="00D74916" w:rsidP="000729AB">
      <w:pPr>
        <w:numPr>
          <w:ilvl w:val="1"/>
          <w:numId w:val="5"/>
        </w:numPr>
        <w:tabs>
          <w:tab w:val="num" w:pos="1276"/>
        </w:tabs>
        <w:ind w:left="1276" w:hanging="283"/>
        <w:rPr>
          <w:lang w:eastAsia="en-AU"/>
        </w:rPr>
      </w:pPr>
      <w:r>
        <w:rPr>
          <w:lang w:eastAsia="en-AU"/>
        </w:rPr>
        <w:t xml:space="preserve"> </w:t>
      </w:r>
      <w:r w:rsidR="00F84FBD">
        <w:rPr>
          <w:lang w:eastAsia="en-AU"/>
        </w:rPr>
        <w:t xml:space="preserve">If an eligible activity </w:t>
      </w:r>
      <w:r w:rsidR="00BB0509">
        <w:rPr>
          <w:lang w:eastAsia="en-AU"/>
        </w:rPr>
        <w:t>involving an addition or alteration to, or installation of fixtures or fittings</w:t>
      </w:r>
      <w:r w:rsidR="00AE073F">
        <w:rPr>
          <w:lang w:eastAsia="en-AU"/>
        </w:rPr>
        <w:t xml:space="preserve"> in</w:t>
      </w:r>
      <w:r w:rsidR="00EC77CC">
        <w:rPr>
          <w:lang w:eastAsia="en-AU"/>
        </w:rPr>
        <w:t>,</w:t>
      </w:r>
      <w:r w:rsidR="00BB0509">
        <w:rPr>
          <w:lang w:eastAsia="en-AU"/>
        </w:rPr>
        <w:t xml:space="preserve"> a premises for which </w:t>
      </w:r>
      <w:r w:rsidR="009B3CE6">
        <w:rPr>
          <w:lang w:eastAsia="en-AU"/>
        </w:rPr>
        <w:t>the consumer confirms a</w:t>
      </w:r>
      <w:r w:rsidR="00BB0509">
        <w:rPr>
          <w:lang w:eastAsia="en-AU"/>
        </w:rPr>
        <w:t xml:space="preserve"> tenancy agreement exists, the person that arranges the activity must</w:t>
      </w:r>
      <w:r w:rsidR="00BB0509">
        <w:t xml:space="preserve"> inform the consumer that</w:t>
      </w:r>
      <w:r w:rsidR="00BB0509" w:rsidRPr="00374391">
        <w:t>—</w:t>
      </w:r>
    </w:p>
    <w:p w:rsidR="00BB0509" w:rsidRDefault="00BB0509" w:rsidP="000729AB">
      <w:pPr>
        <w:numPr>
          <w:ilvl w:val="2"/>
          <w:numId w:val="5"/>
        </w:numPr>
        <w:tabs>
          <w:tab w:val="clear" w:pos="2345"/>
          <w:tab w:val="num" w:pos="1560"/>
        </w:tabs>
        <w:spacing w:before="120"/>
        <w:ind w:left="1559" w:hanging="425"/>
      </w:pPr>
      <w:r>
        <w:t>undertaking eligible activities may affect the rights and obligations of the tenant and the lessor, particularly in relation to gaining consent to add fixtures or fittings to</w:t>
      </w:r>
      <w:r w:rsidR="00AE073F">
        <w:t xml:space="preserve"> the premises</w:t>
      </w:r>
      <w:r w:rsidR="00EC77CC">
        <w:t>, or alter</w:t>
      </w:r>
      <w:r>
        <w:t xml:space="preserve"> the premises, and in gaining consent to entry to the premises; and</w:t>
      </w:r>
    </w:p>
    <w:p w:rsidR="00471785" w:rsidRPr="00471785" w:rsidRDefault="00BB0509" w:rsidP="000729AB">
      <w:pPr>
        <w:numPr>
          <w:ilvl w:val="2"/>
          <w:numId w:val="5"/>
        </w:numPr>
        <w:tabs>
          <w:tab w:val="clear" w:pos="2345"/>
          <w:tab w:val="num" w:pos="1560"/>
        </w:tabs>
        <w:spacing w:before="120"/>
        <w:ind w:left="1559" w:hanging="425"/>
      </w:pPr>
      <w:r>
        <w:t>lessors and tenants</w:t>
      </w:r>
      <w:r w:rsidR="00400F1D">
        <w:t xml:space="preserve"> of residential premises</w:t>
      </w:r>
      <w:r>
        <w:t xml:space="preserve"> must</w:t>
      </w:r>
      <w:r w:rsidRPr="00BB0509">
        <w:t xml:space="preserve"> comply with their tenancy agreement and other legal obligations</w:t>
      </w:r>
      <w:r>
        <w:t xml:space="preserve"> under the </w:t>
      </w:r>
      <w:r w:rsidRPr="009B3CE6">
        <w:rPr>
          <w:i/>
        </w:rPr>
        <w:t>Residential Tenancies Act</w:t>
      </w:r>
      <w:r w:rsidR="00EC77CC" w:rsidRPr="009B3CE6">
        <w:rPr>
          <w:i/>
        </w:rPr>
        <w:t xml:space="preserve"> </w:t>
      </w:r>
      <w:r w:rsidRPr="009B3CE6">
        <w:rPr>
          <w:i/>
        </w:rPr>
        <w:t>199</w:t>
      </w:r>
      <w:r w:rsidR="00F45FBC">
        <w:rPr>
          <w:i/>
        </w:rPr>
        <w:t>7</w:t>
      </w:r>
      <w:r w:rsidR="00471785">
        <w:rPr>
          <w:i/>
        </w:rPr>
        <w:t>; or</w:t>
      </w:r>
    </w:p>
    <w:p w:rsidR="00BB0509" w:rsidRDefault="00471785" w:rsidP="000729AB">
      <w:pPr>
        <w:numPr>
          <w:ilvl w:val="2"/>
          <w:numId w:val="5"/>
        </w:numPr>
        <w:tabs>
          <w:tab w:val="clear" w:pos="2345"/>
          <w:tab w:val="num" w:pos="1560"/>
        </w:tabs>
        <w:spacing w:before="120"/>
        <w:ind w:left="1559" w:hanging="425"/>
      </w:pPr>
      <w:r>
        <w:t xml:space="preserve">lessors and tenants of commercial premises must comply with their lease agreement and other legal obligations under the </w:t>
      </w:r>
      <w:r w:rsidR="00167B25">
        <w:rPr>
          <w:i/>
        </w:rPr>
        <w:t>Leases (Commercial and Retail) Act 2001.</w:t>
      </w:r>
      <w:r w:rsidR="00BB0509">
        <w:t xml:space="preserve"> </w:t>
      </w:r>
    </w:p>
    <w:p w:rsidR="00BB0509" w:rsidRDefault="00BB0509" w:rsidP="000729AB">
      <w:pPr>
        <w:ind w:left="1134"/>
        <w:rPr>
          <w:lang w:eastAsia="en-AU"/>
        </w:rPr>
      </w:pPr>
    </w:p>
    <w:p w:rsidR="00BB0509" w:rsidRPr="00EF0AD6" w:rsidRDefault="00D74916" w:rsidP="000729AB">
      <w:pPr>
        <w:numPr>
          <w:ilvl w:val="1"/>
          <w:numId w:val="5"/>
        </w:numPr>
        <w:tabs>
          <w:tab w:val="num" w:pos="1276"/>
        </w:tabs>
        <w:ind w:left="1276" w:hanging="283"/>
        <w:rPr>
          <w:lang w:eastAsia="en-AU"/>
        </w:rPr>
      </w:pPr>
      <w:r>
        <w:rPr>
          <w:lang w:eastAsia="en-AU"/>
        </w:rPr>
        <w:t xml:space="preserve"> </w:t>
      </w:r>
      <w:r w:rsidR="00BB0509" w:rsidRPr="00EF0AD6">
        <w:rPr>
          <w:lang w:eastAsia="en-AU"/>
        </w:rPr>
        <w:t>An installer undertaking an eligible activity in a residential premises</w:t>
      </w:r>
      <w:r w:rsidR="009337E2" w:rsidRPr="00EF0AD6">
        <w:rPr>
          <w:lang w:eastAsia="en-AU"/>
        </w:rPr>
        <w:t xml:space="preserve"> or business premises</w:t>
      </w:r>
      <w:r w:rsidR="00BB0509" w:rsidRPr="00EF0AD6">
        <w:rPr>
          <w:lang w:eastAsia="en-AU"/>
        </w:rPr>
        <w:t xml:space="preserve"> for which </w:t>
      </w:r>
      <w:r w:rsidR="009B3CE6" w:rsidRPr="00EF0AD6">
        <w:rPr>
          <w:lang w:eastAsia="en-AU"/>
        </w:rPr>
        <w:t xml:space="preserve">the consumer confirms a tenancy agreement </w:t>
      </w:r>
      <w:r w:rsidR="00BB0509" w:rsidRPr="00EF0AD6">
        <w:rPr>
          <w:lang w:eastAsia="en-AU"/>
        </w:rPr>
        <w:t>exists must alert the consumer to the information relating to rights and obligations in the standard statement on the activity record form.</w:t>
      </w:r>
    </w:p>
    <w:p w:rsidR="002B790B" w:rsidRPr="00EF0AD6" w:rsidRDefault="002B790B" w:rsidP="000729AB">
      <w:pPr>
        <w:rPr>
          <w:color w:val="000000"/>
          <w:szCs w:val="24"/>
        </w:rPr>
      </w:pPr>
    </w:p>
    <w:p w:rsidR="009B3CE6" w:rsidRPr="00EF0AD6" w:rsidRDefault="00F84FBD" w:rsidP="000729AB">
      <w:pPr>
        <w:ind w:left="1843" w:hanging="709"/>
        <w:rPr>
          <w:sz w:val="20"/>
          <w:lang w:eastAsia="en-AU"/>
        </w:rPr>
      </w:pPr>
      <w:r w:rsidRPr="00EF0AD6">
        <w:rPr>
          <w:i/>
          <w:sz w:val="20"/>
          <w:lang w:eastAsia="en-AU"/>
        </w:rPr>
        <w:t>Note</w:t>
      </w:r>
      <w:r w:rsidR="00BB0509" w:rsidRPr="00EF0AD6">
        <w:rPr>
          <w:i/>
          <w:sz w:val="20"/>
          <w:lang w:eastAsia="en-AU"/>
        </w:rPr>
        <w:t xml:space="preserve"> 1</w:t>
      </w:r>
      <w:r w:rsidRPr="00EF0AD6">
        <w:rPr>
          <w:sz w:val="20"/>
          <w:lang w:eastAsia="en-AU"/>
        </w:rPr>
        <w:tab/>
      </w:r>
      <w:r w:rsidR="009B3CE6" w:rsidRPr="00EF0AD6">
        <w:rPr>
          <w:sz w:val="20"/>
          <w:lang w:eastAsia="en-AU"/>
        </w:rPr>
        <w:t>Under section 41 of the record keeping and recording code the occupancy status for a residential premises</w:t>
      </w:r>
      <w:r w:rsidR="009337E2" w:rsidRPr="00EF0AD6">
        <w:rPr>
          <w:sz w:val="20"/>
          <w:lang w:eastAsia="en-AU"/>
        </w:rPr>
        <w:t xml:space="preserve"> or business premises</w:t>
      </w:r>
      <w:r w:rsidR="009B3CE6" w:rsidRPr="00EF0AD6">
        <w:rPr>
          <w:sz w:val="20"/>
          <w:lang w:eastAsia="en-AU"/>
        </w:rPr>
        <w:t xml:space="preserve"> must be identified as part of the activity record. The occupancy status is one of public </w:t>
      </w:r>
      <w:r w:rsidR="00211375">
        <w:rPr>
          <w:sz w:val="20"/>
          <w:lang w:eastAsia="en-AU"/>
        </w:rPr>
        <w:t>housing</w:t>
      </w:r>
      <w:r w:rsidR="009B3CE6" w:rsidRPr="00EF0AD6">
        <w:rPr>
          <w:sz w:val="20"/>
          <w:lang w:eastAsia="en-AU"/>
        </w:rPr>
        <w:t xml:space="preserve">, community housing, private rental, owner occupied, </w:t>
      </w:r>
      <w:r w:rsidR="009337E2" w:rsidRPr="00EF0AD6">
        <w:rPr>
          <w:sz w:val="20"/>
          <w:lang w:eastAsia="en-AU"/>
        </w:rPr>
        <w:t xml:space="preserve">commercial premises </w:t>
      </w:r>
      <w:r w:rsidR="009B3CE6" w:rsidRPr="00EF0AD6">
        <w:rPr>
          <w:sz w:val="20"/>
          <w:lang w:eastAsia="en-AU"/>
        </w:rPr>
        <w:t xml:space="preserve">or other. </w:t>
      </w:r>
    </w:p>
    <w:p w:rsidR="009B3CE6" w:rsidRPr="00EF0AD6" w:rsidRDefault="009B3CE6" w:rsidP="000729AB">
      <w:pPr>
        <w:ind w:left="1843" w:hanging="697"/>
        <w:rPr>
          <w:sz w:val="20"/>
          <w:lang w:eastAsia="en-AU"/>
        </w:rPr>
      </w:pPr>
    </w:p>
    <w:p w:rsidR="000A0683" w:rsidRPr="00EF0AD6" w:rsidRDefault="009B3CE6" w:rsidP="000729AB">
      <w:pPr>
        <w:ind w:left="1843" w:hanging="709"/>
        <w:rPr>
          <w:sz w:val="20"/>
          <w:lang w:eastAsia="en-AU"/>
        </w:rPr>
      </w:pPr>
      <w:r w:rsidRPr="00EF0AD6">
        <w:rPr>
          <w:i/>
          <w:sz w:val="20"/>
          <w:lang w:eastAsia="en-AU"/>
        </w:rPr>
        <w:t>Note 2</w:t>
      </w:r>
      <w:r w:rsidRPr="00EF0AD6">
        <w:rPr>
          <w:sz w:val="20"/>
          <w:lang w:eastAsia="en-AU"/>
        </w:rPr>
        <w:tab/>
      </w:r>
      <w:r w:rsidR="00F84FBD" w:rsidRPr="00EF0AD6">
        <w:rPr>
          <w:sz w:val="20"/>
          <w:lang w:eastAsia="en-AU"/>
        </w:rPr>
        <w:t>Undertaking eligible activities on rented premises may affect the rights and obligations of the tenant</w:t>
      </w:r>
      <w:r w:rsidR="00BB0509" w:rsidRPr="00EF0AD6">
        <w:rPr>
          <w:sz w:val="20"/>
          <w:lang w:eastAsia="en-AU"/>
        </w:rPr>
        <w:t xml:space="preserve"> and the lessee</w:t>
      </w:r>
      <w:r w:rsidR="00F84FBD" w:rsidRPr="00EF0AD6">
        <w:rPr>
          <w:sz w:val="20"/>
          <w:lang w:eastAsia="en-AU"/>
        </w:rPr>
        <w:t xml:space="preserve">. For example, the </w:t>
      </w:r>
      <w:r w:rsidR="00F84FBD" w:rsidRPr="00EF0AD6">
        <w:rPr>
          <w:i/>
          <w:sz w:val="20"/>
          <w:lang w:eastAsia="en-AU"/>
        </w:rPr>
        <w:t>Residential Tenancies Act 1997</w:t>
      </w:r>
      <w:r w:rsidR="00F84FBD" w:rsidRPr="00EF0AD6">
        <w:rPr>
          <w:sz w:val="20"/>
          <w:lang w:eastAsia="en-AU"/>
        </w:rPr>
        <w:t xml:space="preserve"> requires tenants to obtain the lessor's consent to install fixtures </w:t>
      </w:r>
      <w:r w:rsidR="00BB0509" w:rsidRPr="00EF0AD6">
        <w:rPr>
          <w:sz w:val="20"/>
          <w:lang w:eastAsia="en-AU"/>
        </w:rPr>
        <w:t xml:space="preserve">or fittings </w:t>
      </w:r>
      <w:r w:rsidR="00F84FBD" w:rsidRPr="00EF0AD6">
        <w:rPr>
          <w:sz w:val="20"/>
          <w:lang w:eastAsia="en-AU"/>
        </w:rPr>
        <w:t>in rented premises</w:t>
      </w:r>
      <w:r w:rsidR="00BB0509" w:rsidRPr="00EF0AD6">
        <w:rPr>
          <w:sz w:val="20"/>
          <w:lang w:eastAsia="en-AU"/>
        </w:rPr>
        <w:t xml:space="preserve"> and written consent to any alterations and additions to the premises. If activities are not approved, the t</w:t>
      </w:r>
      <w:r w:rsidR="00F84FBD" w:rsidRPr="00EF0AD6">
        <w:rPr>
          <w:sz w:val="20"/>
          <w:lang w:eastAsia="en-AU"/>
        </w:rPr>
        <w:t>enant</w:t>
      </w:r>
      <w:r w:rsidR="00BB0509" w:rsidRPr="00EF0AD6">
        <w:rPr>
          <w:sz w:val="20"/>
          <w:lang w:eastAsia="en-AU"/>
        </w:rPr>
        <w:t xml:space="preserve"> must make good any damage to the premises on removal of any fixtures and fittings. That Act also requires that lessors and their agents must not enter the premises except as provided by the law, the relevant tenancy agreement, the Residential Tenancies Act or an order of the tribunal.</w:t>
      </w:r>
    </w:p>
    <w:p w:rsidR="00BB0509" w:rsidRPr="00EF0AD6" w:rsidRDefault="00BB0509" w:rsidP="000729AB">
      <w:pPr>
        <w:ind w:left="1843" w:hanging="697"/>
        <w:rPr>
          <w:szCs w:val="24"/>
          <w:lang w:eastAsia="en-AU"/>
        </w:rPr>
      </w:pPr>
    </w:p>
    <w:p w:rsidR="00BB0509" w:rsidRPr="00EF0AD6" w:rsidRDefault="00BB0509" w:rsidP="000729AB">
      <w:pPr>
        <w:ind w:left="1843" w:hanging="709"/>
        <w:rPr>
          <w:szCs w:val="24"/>
          <w:lang w:eastAsia="en-AU"/>
        </w:rPr>
      </w:pPr>
      <w:r w:rsidRPr="00EF0AD6">
        <w:rPr>
          <w:i/>
          <w:sz w:val="20"/>
          <w:lang w:eastAsia="en-AU"/>
        </w:rPr>
        <w:t>Note</w:t>
      </w:r>
      <w:r w:rsidR="009B3CE6" w:rsidRPr="00EF0AD6">
        <w:rPr>
          <w:i/>
          <w:sz w:val="20"/>
          <w:lang w:eastAsia="en-AU"/>
        </w:rPr>
        <w:t xml:space="preserve"> 3</w:t>
      </w:r>
      <w:r w:rsidRPr="00EF0AD6">
        <w:rPr>
          <w:sz w:val="20"/>
          <w:lang w:eastAsia="en-AU"/>
        </w:rPr>
        <w:tab/>
        <w:t xml:space="preserve">Changing lamps and installing plug-in appliances such </w:t>
      </w:r>
      <w:r w:rsidR="00AE073F" w:rsidRPr="00EF0AD6">
        <w:rPr>
          <w:sz w:val="20"/>
          <w:lang w:eastAsia="en-AU"/>
        </w:rPr>
        <w:t xml:space="preserve">as </w:t>
      </w:r>
      <w:r w:rsidRPr="00EF0AD6">
        <w:rPr>
          <w:sz w:val="20"/>
          <w:lang w:eastAsia="en-AU"/>
        </w:rPr>
        <w:t>standby power controllers would generally not require consent from the lessor</w:t>
      </w:r>
      <w:r w:rsidRPr="00EF0AD6">
        <w:rPr>
          <w:szCs w:val="24"/>
          <w:lang w:eastAsia="en-AU"/>
        </w:rPr>
        <w:t>.</w:t>
      </w:r>
    </w:p>
    <w:p w:rsidR="00686D1B" w:rsidRPr="00EF0AD6" w:rsidRDefault="00686D1B" w:rsidP="000729AB">
      <w:pPr>
        <w:ind w:left="2154" w:hanging="1008"/>
        <w:rPr>
          <w:szCs w:val="24"/>
          <w:lang w:eastAsia="en-AU"/>
        </w:rPr>
      </w:pPr>
    </w:p>
    <w:p w:rsidR="00686D1B" w:rsidRPr="00EF0AD6" w:rsidRDefault="00D74916" w:rsidP="000729AB">
      <w:pPr>
        <w:numPr>
          <w:ilvl w:val="1"/>
          <w:numId w:val="5"/>
        </w:numPr>
        <w:tabs>
          <w:tab w:val="num" w:pos="1276"/>
        </w:tabs>
        <w:ind w:left="1276" w:hanging="283"/>
        <w:rPr>
          <w:lang w:eastAsia="en-AU"/>
        </w:rPr>
      </w:pPr>
      <w:r w:rsidRPr="00EF0AD6">
        <w:rPr>
          <w:lang w:eastAsia="en-AU"/>
        </w:rPr>
        <w:t xml:space="preserve"> </w:t>
      </w:r>
      <w:r w:rsidR="00686D1B" w:rsidRPr="00EF0AD6">
        <w:rPr>
          <w:lang w:eastAsia="en-AU"/>
        </w:rPr>
        <w:t>An authorised installer is not required to view or witness the consent provided by a lessor to a tenant</w:t>
      </w:r>
      <w:r w:rsidR="00EC77CC" w:rsidRPr="00EF0AD6">
        <w:rPr>
          <w:lang w:eastAsia="en-AU"/>
        </w:rPr>
        <w:t>, or a tenant to a lessor</w:t>
      </w:r>
      <w:r w:rsidR="00686D1B" w:rsidRPr="00EF0AD6">
        <w:rPr>
          <w:lang w:eastAsia="en-AU"/>
        </w:rPr>
        <w:t>.</w:t>
      </w:r>
    </w:p>
    <w:p w:rsidR="00686D1B" w:rsidRPr="00EF0AD6" w:rsidRDefault="00686D1B" w:rsidP="000729AB">
      <w:pPr>
        <w:pStyle w:val="Default"/>
        <w:rPr>
          <w:sz w:val="20"/>
        </w:rPr>
      </w:pPr>
    </w:p>
    <w:p w:rsidR="00686D1B" w:rsidRPr="00686D1B" w:rsidRDefault="00686D1B" w:rsidP="000729AB">
      <w:pPr>
        <w:ind w:left="1843" w:hanging="709"/>
        <w:rPr>
          <w:sz w:val="20"/>
          <w:lang w:eastAsia="en-AU"/>
        </w:rPr>
      </w:pPr>
      <w:r w:rsidRPr="00EF0AD6">
        <w:rPr>
          <w:i/>
          <w:sz w:val="20"/>
          <w:lang w:eastAsia="en-AU"/>
        </w:rPr>
        <w:t>Note</w:t>
      </w:r>
      <w:r w:rsidRPr="00EF0AD6">
        <w:rPr>
          <w:sz w:val="20"/>
          <w:lang w:eastAsia="en-AU"/>
        </w:rPr>
        <w:tab/>
        <w:t xml:space="preserve">A </w:t>
      </w:r>
      <w:r w:rsidR="00EC77CC" w:rsidRPr="00EF0AD6">
        <w:rPr>
          <w:sz w:val="20"/>
          <w:lang w:eastAsia="en-AU"/>
        </w:rPr>
        <w:t>lessee</w:t>
      </w:r>
      <w:r w:rsidRPr="00EF0AD6">
        <w:rPr>
          <w:sz w:val="20"/>
          <w:lang w:eastAsia="en-AU"/>
        </w:rPr>
        <w:t xml:space="preserve"> may come to an arrangement with a tenant for the undertaking of eligible activities</w:t>
      </w:r>
      <w:r w:rsidR="00EC77CC" w:rsidRPr="00EF0AD6">
        <w:rPr>
          <w:sz w:val="20"/>
          <w:lang w:eastAsia="en-AU"/>
        </w:rPr>
        <w:t xml:space="preserve"> in a premises he or she owns</w:t>
      </w:r>
      <w:r w:rsidRPr="00EF0AD6">
        <w:rPr>
          <w:sz w:val="20"/>
          <w:lang w:eastAsia="en-AU"/>
        </w:rPr>
        <w:t>. An authorised installer is not required to view or witness the authorisation provided by a lessee to a tenant.</w:t>
      </w:r>
      <w:r w:rsidR="00EC77CC" w:rsidRPr="00EF0AD6">
        <w:rPr>
          <w:sz w:val="20"/>
          <w:lang w:eastAsia="en-AU"/>
        </w:rPr>
        <w:t xml:space="preserve"> </w:t>
      </w:r>
      <w:r w:rsidRPr="00EF0AD6">
        <w:rPr>
          <w:sz w:val="20"/>
          <w:lang w:eastAsia="en-AU"/>
        </w:rPr>
        <w:t>However, if a lessor has arranged an activity and the tenant does not give consent for the installer to enter the premises</w:t>
      </w:r>
      <w:r w:rsidR="00AE073F" w:rsidRPr="00EF0AD6">
        <w:rPr>
          <w:sz w:val="20"/>
          <w:lang w:eastAsia="en-AU"/>
        </w:rPr>
        <w:t>,</w:t>
      </w:r>
      <w:r w:rsidRPr="00EF0AD6">
        <w:rPr>
          <w:sz w:val="20"/>
          <w:lang w:eastAsia="en-AU"/>
        </w:rPr>
        <w:t xml:space="preserve"> the installer must leave the premises immediately if requested</w:t>
      </w:r>
      <w:r w:rsidR="00EC77CC" w:rsidRPr="00EF0AD6">
        <w:rPr>
          <w:sz w:val="20"/>
          <w:lang w:eastAsia="en-AU"/>
        </w:rPr>
        <w:t>,</w:t>
      </w:r>
      <w:r w:rsidRPr="00EF0AD6">
        <w:rPr>
          <w:sz w:val="20"/>
          <w:lang w:eastAsia="en-AU"/>
        </w:rPr>
        <w:t xml:space="preserve"> in accordance with section 27 (</w:t>
      </w:r>
      <w:r w:rsidR="00F55220" w:rsidRPr="00EF0AD6">
        <w:rPr>
          <w:sz w:val="20"/>
          <w:lang w:eastAsia="en-AU"/>
        </w:rPr>
        <w:t>j</w:t>
      </w:r>
      <w:r w:rsidRPr="00EF0AD6">
        <w:rPr>
          <w:sz w:val="20"/>
          <w:lang w:eastAsia="en-AU"/>
        </w:rPr>
        <w:t>) of this Code.</w:t>
      </w:r>
    </w:p>
    <w:p w:rsidR="0069088D" w:rsidRDefault="0069088D" w:rsidP="000729AB">
      <w:pPr>
        <w:pStyle w:val="Default"/>
        <w:rPr>
          <w:sz w:val="20"/>
        </w:rPr>
      </w:pPr>
    </w:p>
    <w:p w:rsidR="0069088D" w:rsidRDefault="0069088D" w:rsidP="007E1E80">
      <w:pPr>
        <w:pStyle w:val="Heading3"/>
        <w:numPr>
          <w:ilvl w:val="0"/>
          <w:numId w:val="5"/>
        </w:numPr>
        <w:tabs>
          <w:tab w:val="clear" w:pos="1146"/>
          <w:tab w:val="num" w:pos="993"/>
        </w:tabs>
        <w:ind w:left="1145" w:hanging="1145"/>
        <w:rPr>
          <w:color w:val="auto"/>
          <w:lang w:eastAsia="en-AU"/>
        </w:rPr>
      </w:pPr>
      <w:bookmarkStart w:id="196" w:name="_Toc343794086"/>
      <w:bookmarkStart w:id="197" w:name="_Toc353200295"/>
      <w:bookmarkStart w:id="198" w:name="_Toc364245279"/>
      <w:bookmarkStart w:id="199" w:name="_Toc15898705"/>
      <w:r>
        <w:rPr>
          <w:color w:val="auto"/>
          <w:lang w:eastAsia="en-AU"/>
        </w:rPr>
        <w:t>Activities in common areas – unit titles</w:t>
      </w:r>
      <w:bookmarkEnd w:id="196"/>
      <w:bookmarkEnd w:id="197"/>
      <w:bookmarkEnd w:id="198"/>
      <w:bookmarkEnd w:id="199"/>
    </w:p>
    <w:p w:rsidR="0069088D" w:rsidRDefault="009D354A" w:rsidP="000729AB">
      <w:pPr>
        <w:numPr>
          <w:ilvl w:val="1"/>
          <w:numId w:val="5"/>
        </w:numPr>
        <w:tabs>
          <w:tab w:val="num" w:pos="1276"/>
        </w:tabs>
        <w:ind w:left="1276" w:hanging="283"/>
        <w:rPr>
          <w:lang w:eastAsia="en-AU"/>
        </w:rPr>
      </w:pPr>
      <w:r>
        <w:rPr>
          <w:lang w:eastAsia="en-AU"/>
        </w:rPr>
        <w:t xml:space="preserve"> </w:t>
      </w:r>
      <w:r w:rsidR="0069088D">
        <w:rPr>
          <w:lang w:eastAsia="en-AU"/>
        </w:rPr>
        <w:t>This section applies if a consumer requests an eligible activity to be undertaken in a part of a premises or property that a representative considers may be common property.</w:t>
      </w:r>
    </w:p>
    <w:p w:rsidR="0069088D" w:rsidRDefault="0069088D" w:rsidP="000729AB">
      <w:pPr>
        <w:ind w:left="1134"/>
        <w:rPr>
          <w:lang w:eastAsia="en-AU"/>
        </w:rPr>
      </w:pPr>
    </w:p>
    <w:p w:rsidR="0069088D" w:rsidRPr="00F55220" w:rsidRDefault="0069088D" w:rsidP="000729AB">
      <w:pPr>
        <w:ind w:left="1843" w:hanging="709"/>
        <w:rPr>
          <w:sz w:val="20"/>
          <w:lang w:eastAsia="en-AU"/>
        </w:rPr>
      </w:pPr>
      <w:r w:rsidRPr="00121428">
        <w:rPr>
          <w:i/>
          <w:sz w:val="20"/>
          <w:lang w:eastAsia="en-AU"/>
        </w:rPr>
        <w:t>Note</w:t>
      </w:r>
      <w:r>
        <w:rPr>
          <w:i/>
          <w:sz w:val="20"/>
          <w:lang w:eastAsia="en-AU"/>
        </w:rPr>
        <w:t xml:space="preserve"> </w:t>
      </w:r>
      <w:r w:rsidRPr="00374391">
        <w:rPr>
          <w:sz w:val="20"/>
          <w:lang w:eastAsia="en-AU"/>
        </w:rPr>
        <w:tab/>
      </w:r>
      <w:r>
        <w:rPr>
          <w:sz w:val="20"/>
          <w:lang w:eastAsia="en-AU"/>
        </w:rPr>
        <w:t xml:space="preserve">Common property – see section 13 of the </w:t>
      </w:r>
      <w:r w:rsidR="00AC1ABC" w:rsidRPr="00AC1ABC">
        <w:rPr>
          <w:i/>
          <w:sz w:val="20"/>
          <w:lang w:eastAsia="en-AU"/>
        </w:rPr>
        <w:t>Unit Titles Act 2001</w:t>
      </w:r>
      <w:r>
        <w:rPr>
          <w:sz w:val="20"/>
          <w:lang w:eastAsia="en-AU"/>
        </w:rPr>
        <w:t>. Common property is generally those parts of a building and land that are not units or unit subsidiaries such as balconies, carports, storerooms</w:t>
      </w:r>
      <w:r w:rsidR="009D354A">
        <w:rPr>
          <w:sz w:val="20"/>
          <w:lang w:eastAsia="en-AU"/>
        </w:rPr>
        <w:t>,</w:t>
      </w:r>
      <w:r>
        <w:rPr>
          <w:sz w:val="20"/>
          <w:lang w:eastAsia="en-AU"/>
        </w:rPr>
        <w:t xml:space="preserve"> etc</w:t>
      </w:r>
      <w:r w:rsidRPr="00F55220">
        <w:rPr>
          <w:sz w:val="20"/>
          <w:lang w:eastAsia="en-AU"/>
        </w:rPr>
        <w:t>.</w:t>
      </w:r>
      <w:r w:rsidR="00996659">
        <w:rPr>
          <w:sz w:val="20"/>
          <w:lang w:eastAsia="en-AU"/>
        </w:rPr>
        <w:t xml:space="preserve"> </w:t>
      </w:r>
    </w:p>
    <w:p w:rsidR="0069088D" w:rsidRDefault="0069088D" w:rsidP="000729AB">
      <w:pPr>
        <w:ind w:left="1134"/>
        <w:rPr>
          <w:lang w:eastAsia="en-AU"/>
        </w:rPr>
      </w:pPr>
    </w:p>
    <w:p w:rsidR="0069088D" w:rsidRDefault="009D354A" w:rsidP="000729AB">
      <w:pPr>
        <w:numPr>
          <w:ilvl w:val="1"/>
          <w:numId w:val="5"/>
        </w:numPr>
        <w:tabs>
          <w:tab w:val="num" w:pos="1276"/>
        </w:tabs>
        <w:ind w:left="1276" w:hanging="283"/>
        <w:rPr>
          <w:lang w:eastAsia="en-AU"/>
        </w:rPr>
      </w:pPr>
      <w:r>
        <w:rPr>
          <w:lang w:eastAsia="en-AU"/>
        </w:rPr>
        <w:t xml:space="preserve"> </w:t>
      </w:r>
      <w:r w:rsidR="0069088D">
        <w:rPr>
          <w:lang w:eastAsia="en-AU"/>
        </w:rPr>
        <w:t>The representative must inform the consumer that undertaking the activity may require authorisation from the owners</w:t>
      </w:r>
      <w:r>
        <w:rPr>
          <w:lang w:eastAsia="en-AU"/>
        </w:rPr>
        <w:t>’</w:t>
      </w:r>
      <w:r w:rsidR="0069088D">
        <w:rPr>
          <w:lang w:eastAsia="en-AU"/>
        </w:rPr>
        <w:t xml:space="preserve"> corporation, or building owner </w:t>
      </w:r>
      <w:r w:rsidR="00FF1BBC">
        <w:rPr>
          <w:lang w:eastAsia="en-AU"/>
        </w:rPr>
        <w:t xml:space="preserve">for </w:t>
      </w:r>
      <w:r w:rsidR="0069088D">
        <w:rPr>
          <w:lang w:eastAsia="en-AU"/>
        </w:rPr>
        <w:t>an addition or alteration to, or installation of fixtures or fittings in, a premises for which the consumer confirms a tenancy agreement exists, the person that arranges the activity must</w:t>
      </w:r>
      <w:r w:rsidR="0069088D">
        <w:t xml:space="preserve"> inform the consumer that</w:t>
      </w:r>
      <w:r w:rsidR="0069088D" w:rsidRPr="00374391">
        <w:t>—</w:t>
      </w:r>
    </w:p>
    <w:p w:rsidR="0069088D" w:rsidRDefault="0069088D" w:rsidP="000729AB">
      <w:pPr>
        <w:numPr>
          <w:ilvl w:val="2"/>
          <w:numId w:val="5"/>
        </w:numPr>
        <w:tabs>
          <w:tab w:val="clear" w:pos="2345"/>
          <w:tab w:val="num" w:pos="1560"/>
        </w:tabs>
        <w:spacing w:before="120"/>
        <w:ind w:left="1559" w:hanging="425"/>
      </w:pPr>
      <w:r>
        <w:t>undertaking eligible activities may affect the rights and obligations of the consumer and the owners</w:t>
      </w:r>
      <w:r w:rsidR="009D354A">
        <w:t>’</w:t>
      </w:r>
      <w:r>
        <w:t xml:space="preserve"> corporation, particularly in relation to gaining an authorisation to use common property; and</w:t>
      </w:r>
    </w:p>
    <w:p w:rsidR="0069088D" w:rsidRDefault="0069088D" w:rsidP="000729AB">
      <w:pPr>
        <w:numPr>
          <w:ilvl w:val="2"/>
          <w:numId w:val="5"/>
        </w:numPr>
        <w:tabs>
          <w:tab w:val="clear" w:pos="2345"/>
          <w:tab w:val="num" w:pos="1560"/>
        </w:tabs>
        <w:spacing w:before="120"/>
        <w:ind w:left="1559" w:hanging="425"/>
      </w:pPr>
      <w:r>
        <w:t>consumers must</w:t>
      </w:r>
      <w:r w:rsidRPr="00BB0509">
        <w:t xml:space="preserve"> comply with their legal obligations</w:t>
      </w:r>
      <w:r>
        <w:t xml:space="preserve"> under the </w:t>
      </w:r>
      <w:r>
        <w:rPr>
          <w:i/>
        </w:rPr>
        <w:t xml:space="preserve">Unit Titles Act 2001 </w:t>
      </w:r>
      <w:r>
        <w:t xml:space="preserve">and </w:t>
      </w:r>
      <w:r w:rsidRPr="0069088D">
        <w:rPr>
          <w:i/>
        </w:rPr>
        <w:t>Unit Titles (Management) Act 2011</w:t>
      </w:r>
      <w:r>
        <w:t xml:space="preserve">. </w:t>
      </w:r>
    </w:p>
    <w:p w:rsidR="0069088D" w:rsidRDefault="0069088D" w:rsidP="000729AB">
      <w:pPr>
        <w:ind w:left="1843" w:hanging="697"/>
        <w:rPr>
          <w:sz w:val="20"/>
          <w:lang w:eastAsia="en-AU"/>
        </w:rPr>
      </w:pPr>
    </w:p>
    <w:p w:rsidR="0069088D" w:rsidRPr="00BB0509" w:rsidRDefault="0069088D" w:rsidP="000729AB">
      <w:pPr>
        <w:ind w:left="1843" w:hanging="709"/>
        <w:rPr>
          <w:sz w:val="20"/>
          <w:lang w:eastAsia="en-AU"/>
        </w:rPr>
      </w:pPr>
      <w:r w:rsidRPr="009B3CE6">
        <w:rPr>
          <w:i/>
          <w:sz w:val="20"/>
          <w:lang w:eastAsia="en-AU"/>
        </w:rPr>
        <w:t xml:space="preserve">Note </w:t>
      </w:r>
      <w:r>
        <w:rPr>
          <w:i/>
          <w:sz w:val="20"/>
          <w:lang w:eastAsia="en-AU"/>
        </w:rPr>
        <w:t>1</w:t>
      </w:r>
      <w:r>
        <w:rPr>
          <w:sz w:val="20"/>
          <w:lang w:eastAsia="en-AU"/>
        </w:rPr>
        <w:tab/>
      </w:r>
      <w:r w:rsidRPr="00F84FBD">
        <w:rPr>
          <w:sz w:val="20"/>
          <w:lang w:eastAsia="en-AU"/>
        </w:rPr>
        <w:t xml:space="preserve">Undertaking </w:t>
      </w:r>
      <w:r>
        <w:rPr>
          <w:sz w:val="20"/>
          <w:lang w:eastAsia="en-AU"/>
        </w:rPr>
        <w:t>eligible</w:t>
      </w:r>
      <w:r w:rsidRPr="00F84FBD">
        <w:rPr>
          <w:sz w:val="20"/>
          <w:lang w:eastAsia="en-AU"/>
        </w:rPr>
        <w:t xml:space="preserve"> </w:t>
      </w:r>
      <w:r>
        <w:rPr>
          <w:sz w:val="20"/>
          <w:lang w:eastAsia="en-AU"/>
        </w:rPr>
        <w:t>a</w:t>
      </w:r>
      <w:r w:rsidRPr="00F84FBD">
        <w:rPr>
          <w:sz w:val="20"/>
          <w:lang w:eastAsia="en-AU"/>
        </w:rPr>
        <w:t xml:space="preserve">ctivities on rented premises may affect the rights and obligations of the </w:t>
      </w:r>
      <w:r>
        <w:rPr>
          <w:sz w:val="20"/>
          <w:lang w:eastAsia="en-AU"/>
        </w:rPr>
        <w:t>consumer and the owners</w:t>
      </w:r>
      <w:r w:rsidR="009D354A">
        <w:rPr>
          <w:sz w:val="20"/>
          <w:lang w:eastAsia="en-AU"/>
        </w:rPr>
        <w:t>’</w:t>
      </w:r>
      <w:r>
        <w:rPr>
          <w:sz w:val="20"/>
          <w:lang w:eastAsia="en-AU"/>
        </w:rPr>
        <w:t xml:space="preserve"> corporation</w:t>
      </w:r>
      <w:r w:rsidRPr="00F84FBD">
        <w:rPr>
          <w:sz w:val="20"/>
          <w:lang w:eastAsia="en-AU"/>
        </w:rPr>
        <w:t xml:space="preserve">. For example, the </w:t>
      </w:r>
      <w:r w:rsidRPr="00150252">
        <w:rPr>
          <w:i/>
          <w:sz w:val="20"/>
          <w:lang w:eastAsia="en-AU"/>
        </w:rPr>
        <w:t>Residential Tenancies Act 1997</w:t>
      </w:r>
      <w:r w:rsidRPr="00F84FBD">
        <w:rPr>
          <w:sz w:val="20"/>
          <w:lang w:eastAsia="en-AU"/>
        </w:rPr>
        <w:t xml:space="preserve"> requires tenants </w:t>
      </w:r>
      <w:r w:rsidR="007359C7">
        <w:rPr>
          <w:sz w:val="20"/>
          <w:lang w:eastAsia="en-AU"/>
        </w:rPr>
        <w:t xml:space="preserve">of residential premises </w:t>
      </w:r>
      <w:r w:rsidRPr="00F84FBD">
        <w:rPr>
          <w:sz w:val="20"/>
          <w:lang w:eastAsia="en-AU"/>
        </w:rPr>
        <w:t xml:space="preserve">to obtain the </w:t>
      </w:r>
      <w:r>
        <w:rPr>
          <w:sz w:val="20"/>
          <w:lang w:eastAsia="en-AU"/>
        </w:rPr>
        <w:t>lessor</w:t>
      </w:r>
      <w:r w:rsidRPr="00F84FBD">
        <w:rPr>
          <w:sz w:val="20"/>
          <w:lang w:eastAsia="en-AU"/>
        </w:rPr>
        <w:t xml:space="preserve">'s consent to install fixtures </w:t>
      </w:r>
      <w:r>
        <w:rPr>
          <w:sz w:val="20"/>
          <w:lang w:eastAsia="en-AU"/>
        </w:rPr>
        <w:t xml:space="preserve">or fittings </w:t>
      </w:r>
      <w:r w:rsidRPr="00F84FBD">
        <w:rPr>
          <w:sz w:val="20"/>
          <w:lang w:eastAsia="en-AU"/>
        </w:rPr>
        <w:t>in rented premises</w:t>
      </w:r>
      <w:r>
        <w:rPr>
          <w:sz w:val="20"/>
          <w:lang w:eastAsia="en-AU"/>
        </w:rPr>
        <w:t xml:space="preserve"> and written consent to any alterations and additions to the premises. If activities are not approved, the t</w:t>
      </w:r>
      <w:r w:rsidRPr="00F84FBD">
        <w:rPr>
          <w:sz w:val="20"/>
          <w:lang w:eastAsia="en-AU"/>
        </w:rPr>
        <w:t>enant</w:t>
      </w:r>
      <w:r>
        <w:rPr>
          <w:sz w:val="20"/>
          <w:lang w:eastAsia="en-AU"/>
        </w:rPr>
        <w:t xml:space="preserve"> must </w:t>
      </w:r>
      <w:r w:rsidRPr="00BB0509">
        <w:rPr>
          <w:sz w:val="20"/>
          <w:lang w:eastAsia="en-AU"/>
        </w:rPr>
        <w:t>make good any damage to the premises on removal of any fixtures and fittings.</w:t>
      </w:r>
      <w:r>
        <w:rPr>
          <w:sz w:val="20"/>
          <w:lang w:eastAsia="en-AU"/>
        </w:rPr>
        <w:t xml:space="preserve"> That Act also requires that lessors and their agents must not enter the premises except as provided by the law, the relevant</w:t>
      </w:r>
      <w:r w:rsidRPr="00BB0509">
        <w:rPr>
          <w:sz w:val="20"/>
          <w:lang w:eastAsia="en-AU"/>
        </w:rPr>
        <w:t xml:space="preserve"> tenancy agreement,</w:t>
      </w:r>
      <w:r>
        <w:rPr>
          <w:sz w:val="20"/>
          <w:lang w:eastAsia="en-AU"/>
        </w:rPr>
        <w:t xml:space="preserve"> </w:t>
      </w:r>
      <w:r w:rsidRPr="00BB0509">
        <w:rPr>
          <w:sz w:val="20"/>
          <w:lang w:eastAsia="en-AU"/>
        </w:rPr>
        <w:t>the Residential Tenancies Act, or an order of the tribunal</w:t>
      </w:r>
      <w:r>
        <w:rPr>
          <w:sz w:val="20"/>
          <w:lang w:eastAsia="en-AU"/>
        </w:rPr>
        <w:t>.</w:t>
      </w:r>
    </w:p>
    <w:p w:rsidR="0069088D" w:rsidRDefault="0069088D" w:rsidP="000729AB">
      <w:pPr>
        <w:ind w:left="1843" w:hanging="697"/>
        <w:rPr>
          <w:szCs w:val="24"/>
          <w:lang w:eastAsia="en-AU"/>
        </w:rPr>
      </w:pPr>
    </w:p>
    <w:p w:rsidR="0069088D" w:rsidRDefault="0069088D" w:rsidP="000729AB">
      <w:pPr>
        <w:ind w:left="1843" w:hanging="709"/>
        <w:rPr>
          <w:szCs w:val="24"/>
          <w:lang w:eastAsia="en-AU"/>
        </w:rPr>
      </w:pPr>
      <w:r w:rsidRPr="00121428">
        <w:rPr>
          <w:i/>
          <w:sz w:val="20"/>
          <w:lang w:eastAsia="en-AU"/>
        </w:rPr>
        <w:t>Note</w:t>
      </w:r>
      <w:r>
        <w:rPr>
          <w:i/>
          <w:sz w:val="20"/>
          <w:lang w:eastAsia="en-AU"/>
        </w:rPr>
        <w:t xml:space="preserve"> </w:t>
      </w:r>
      <w:r w:rsidR="008543F9">
        <w:rPr>
          <w:i/>
          <w:sz w:val="20"/>
          <w:lang w:eastAsia="en-AU"/>
        </w:rPr>
        <w:t>2</w:t>
      </w:r>
      <w:r w:rsidRPr="00374391">
        <w:rPr>
          <w:sz w:val="20"/>
          <w:lang w:eastAsia="en-AU"/>
        </w:rPr>
        <w:tab/>
      </w:r>
      <w:r>
        <w:rPr>
          <w:sz w:val="20"/>
          <w:lang w:eastAsia="en-AU"/>
        </w:rPr>
        <w:t>Changing lamps and installing plug-in appliances such as standby power controllers would generally not require consent from the lessor</w:t>
      </w:r>
      <w:r>
        <w:rPr>
          <w:szCs w:val="24"/>
          <w:lang w:eastAsia="en-AU"/>
        </w:rPr>
        <w:t>.</w:t>
      </w:r>
    </w:p>
    <w:p w:rsidR="0069088D" w:rsidRPr="00BB0509" w:rsidRDefault="0069088D" w:rsidP="000729AB">
      <w:pPr>
        <w:ind w:left="2154" w:hanging="1008"/>
        <w:rPr>
          <w:szCs w:val="24"/>
          <w:lang w:eastAsia="en-AU"/>
        </w:rPr>
      </w:pPr>
    </w:p>
    <w:p w:rsidR="0069088D" w:rsidRDefault="009D354A" w:rsidP="000729AB">
      <w:pPr>
        <w:numPr>
          <w:ilvl w:val="1"/>
          <w:numId w:val="5"/>
        </w:numPr>
        <w:tabs>
          <w:tab w:val="num" w:pos="1276"/>
        </w:tabs>
        <w:ind w:left="1276" w:hanging="283"/>
        <w:rPr>
          <w:lang w:eastAsia="en-AU"/>
        </w:rPr>
      </w:pPr>
      <w:r>
        <w:rPr>
          <w:lang w:eastAsia="en-AU"/>
        </w:rPr>
        <w:t xml:space="preserve"> </w:t>
      </w:r>
      <w:r w:rsidR="0069088D">
        <w:rPr>
          <w:lang w:eastAsia="en-AU"/>
        </w:rPr>
        <w:t xml:space="preserve">An authorised installer may request to view a copy of </w:t>
      </w:r>
      <w:r w:rsidR="0069088D" w:rsidRPr="00686D1B">
        <w:rPr>
          <w:lang w:eastAsia="en-AU"/>
        </w:rPr>
        <w:t xml:space="preserve">the </w:t>
      </w:r>
      <w:r w:rsidR="00F55220">
        <w:rPr>
          <w:lang w:eastAsia="en-AU"/>
        </w:rPr>
        <w:t>authorisation provided</w:t>
      </w:r>
      <w:r w:rsidR="0069088D" w:rsidRPr="00686D1B">
        <w:rPr>
          <w:lang w:eastAsia="en-AU"/>
        </w:rPr>
        <w:t xml:space="preserve"> by </w:t>
      </w:r>
      <w:r w:rsidR="0069088D">
        <w:rPr>
          <w:lang w:eastAsia="en-AU"/>
        </w:rPr>
        <w:t>the owners</w:t>
      </w:r>
      <w:r>
        <w:rPr>
          <w:lang w:eastAsia="en-AU"/>
        </w:rPr>
        <w:t>’</w:t>
      </w:r>
      <w:r w:rsidR="0069088D">
        <w:rPr>
          <w:lang w:eastAsia="en-AU"/>
        </w:rPr>
        <w:t xml:space="preserve"> corporation in relation to the use of common property.</w:t>
      </w:r>
    </w:p>
    <w:p w:rsidR="00704D22" w:rsidRDefault="00704D22" w:rsidP="000729AB">
      <w:pPr>
        <w:ind w:left="993"/>
        <w:rPr>
          <w:lang w:eastAsia="en-AU"/>
        </w:rPr>
      </w:pPr>
    </w:p>
    <w:p w:rsidR="001C07A3" w:rsidRDefault="001C07A3" w:rsidP="000729AB">
      <w:pPr>
        <w:numPr>
          <w:ilvl w:val="1"/>
          <w:numId w:val="5"/>
        </w:numPr>
        <w:tabs>
          <w:tab w:val="num" w:pos="1276"/>
        </w:tabs>
        <w:ind w:left="1276" w:hanging="283"/>
        <w:rPr>
          <w:lang w:eastAsia="en-AU"/>
        </w:rPr>
      </w:pPr>
      <w:r>
        <w:rPr>
          <w:lang w:eastAsia="en-AU"/>
        </w:rPr>
        <w:t xml:space="preserve"> </w:t>
      </w:r>
      <w:r w:rsidRPr="001C07A3">
        <w:rPr>
          <w:lang w:eastAsia="en-AU"/>
        </w:rPr>
        <w:t>An authorised installer is not required to view the authorisation provided by the owners’ corporation to the unit owner.</w:t>
      </w:r>
    </w:p>
    <w:p w:rsidR="0069088D" w:rsidRDefault="0069088D" w:rsidP="000729AB">
      <w:pPr>
        <w:pStyle w:val="Default"/>
        <w:rPr>
          <w:sz w:val="20"/>
        </w:rPr>
      </w:pPr>
    </w:p>
    <w:p w:rsidR="0069088D" w:rsidRPr="00686D1B" w:rsidRDefault="0069088D" w:rsidP="000729AB">
      <w:pPr>
        <w:ind w:left="1843" w:hanging="709"/>
        <w:rPr>
          <w:sz w:val="20"/>
          <w:lang w:eastAsia="en-AU"/>
        </w:rPr>
      </w:pPr>
      <w:r w:rsidRPr="008543F9">
        <w:rPr>
          <w:i/>
          <w:sz w:val="20"/>
          <w:lang w:eastAsia="en-AU"/>
        </w:rPr>
        <w:t>Note</w:t>
      </w:r>
      <w:r>
        <w:rPr>
          <w:sz w:val="20"/>
          <w:lang w:eastAsia="en-AU"/>
        </w:rPr>
        <w:tab/>
      </w:r>
      <w:r w:rsidRPr="00686D1B">
        <w:rPr>
          <w:sz w:val="20"/>
          <w:lang w:eastAsia="en-AU"/>
        </w:rPr>
        <w:t>A</w:t>
      </w:r>
      <w:r>
        <w:rPr>
          <w:sz w:val="20"/>
          <w:lang w:eastAsia="en-AU"/>
        </w:rPr>
        <w:t xml:space="preserve">n </w:t>
      </w:r>
      <w:r w:rsidR="00F55220">
        <w:rPr>
          <w:sz w:val="20"/>
          <w:lang w:eastAsia="en-AU"/>
        </w:rPr>
        <w:t>owners</w:t>
      </w:r>
      <w:r w:rsidR="009D354A">
        <w:rPr>
          <w:sz w:val="20"/>
          <w:lang w:eastAsia="en-AU"/>
        </w:rPr>
        <w:t>’</w:t>
      </w:r>
      <w:r>
        <w:rPr>
          <w:sz w:val="20"/>
          <w:lang w:eastAsia="en-AU"/>
        </w:rPr>
        <w:t xml:space="preserve"> corporation may grant an authorisation for a unit owner to the enjoyment or use of common property. </w:t>
      </w:r>
      <w:r w:rsidRPr="00686D1B">
        <w:rPr>
          <w:sz w:val="20"/>
          <w:lang w:eastAsia="en-AU"/>
        </w:rPr>
        <w:t>However</w:t>
      </w:r>
      <w:r>
        <w:rPr>
          <w:sz w:val="20"/>
          <w:lang w:eastAsia="en-AU"/>
        </w:rPr>
        <w:t>, the installer may request to view the authorisation if she or he wishes to confirm the eligible activity may take place and any restrictions on the use of the property</w:t>
      </w:r>
      <w:r w:rsidRPr="00686D1B">
        <w:rPr>
          <w:sz w:val="20"/>
          <w:lang w:eastAsia="en-AU"/>
        </w:rPr>
        <w:t>.</w:t>
      </w:r>
    </w:p>
    <w:p w:rsidR="0069088D" w:rsidRDefault="0069088D" w:rsidP="000729AB">
      <w:pPr>
        <w:pStyle w:val="Default"/>
        <w:rPr>
          <w:sz w:val="20"/>
        </w:rPr>
      </w:pPr>
    </w:p>
    <w:p w:rsidR="00BA602F" w:rsidRDefault="00BA602F" w:rsidP="007E1E80">
      <w:pPr>
        <w:pStyle w:val="Heading3"/>
        <w:numPr>
          <w:ilvl w:val="0"/>
          <w:numId w:val="5"/>
        </w:numPr>
        <w:tabs>
          <w:tab w:val="clear" w:pos="1146"/>
          <w:tab w:val="num" w:pos="993"/>
        </w:tabs>
        <w:ind w:left="1145" w:hanging="1145"/>
        <w:rPr>
          <w:color w:val="auto"/>
          <w:lang w:eastAsia="en-AU"/>
        </w:rPr>
      </w:pPr>
      <w:bookmarkStart w:id="200" w:name="_Toc343794087"/>
      <w:bookmarkStart w:id="201" w:name="_Toc353200296"/>
      <w:bookmarkStart w:id="202" w:name="_Toc364245280"/>
      <w:bookmarkStart w:id="203" w:name="_Toc15898706"/>
      <w:r>
        <w:rPr>
          <w:color w:val="auto"/>
          <w:lang w:eastAsia="en-AU"/>
        </w:rPr>
        <w:t xml:space="preserve">Decommissioning and </w:t>
      </w:r>
      <w:r w:rsidR="00EC77CC">
        <w:rPr>
          <w:color w:val="auto"/>
          <w:lang w:eastAsia="en-AU"/>
        </w:rPr>
        <w:t>management of waste</w:t>
      </w:r>
      <w:bookmarkEnd w:id="200"/>
      <w:bookmarkEnd w:id="201"/>
      <w:bookmarkEnd w:id="202"/>
      <w:bookmarkEnd w:id="203"/>
    </w:p>
    <w:p w:rsidR="00BA602F" w:rsidRDefault="009D354A" w:rsidP="000729AB">
      <w:pPr>
        <w:numPr>
          <w:ilvl w:val="1"/>
          <w:numId w:val="5"/>
        </w:numPr>
        <w:tabs>
          <w:tab w:val="num" w:pos="1276"/>
        </w:tabs>
        <w:ind w:left="1276" w:hanging="283"/>
        <w:rPr>
          <w:lang w:eastAsia="en-AU"/>
        </w:rPr>
      </w:pPr>
      <w:r>
        <w:rPr>
          <w:lang w:eastAsia="en-AU"/>
        </w:rPr>
        <w:t xml:space="preserve"> </w:t>
      </w:r>
      <w:r w:rsidR="00BA602F">
        <w:rPr>
          <w:lang w:eastAsia="en-AU"/>
        </w:rPr>
        <w:t xml:space="preserve">If an </w:t>
      </w:r>
      <w:r w:rsidR="00BA602F" w:rsidRPr="00BA602F">
        <w:rPr>
          <w:lang w:eastAsia="en-AU"/>
        </w:rPr>
        <w:t>activity involves th</w:t>
      </w:r>
      <w:r w:rsidR="00EC77CC">
        <w:rPr>
          <w:lang w:eastAsia="en-AU"/>
        </w:rPr>
        <w:t>e decommissioning of a product, a retailer and its representatives must</w:t>
      </w:r>
      <w:r w:rsidR="00BA602F" w:rsidRPr="00BA602F">
        <w:rPr>
          <w:lang w:eastAsia="en-AU"/>
        </w:rPr>
        <w:t xml:space="preserve"> adopt environmentally responsible and verifiable decommissioning practices</w:t>
      </w:r>
      <w:r w:rsidR="009B3CE6">
        <w:rPr>
          <w:lang w:eastAsia="en-AU"/>
        </w:rPr>
        <w:t xml:space="preserve">. </w:t>
      </w:r>
    </w:p>
    <w:p w:rsidR="00BA602F" w:rsidRDefault="00BA602F" w:rsidP="000729AB">
      <w:pPr>
        <w:ind w:left="1134"/>
        <w:rPr>
          <w:lang w:eastAsia="en-AU"/>
        </w:rPr>
      </w:pPr>
    </w:p>
    <w:p w:rsidR="009B3CE6" w:rsidRDefault="009D354A" w:rsidP="000729AB">
      <w:pPr>
        <w:numPr>
          <w:ilvl w:val="1"/>
          <w:numId w:val="5"/>
        </w:numPr>
        <w:tabs>
          <w:tab w:val="num" w:pos="1276"/>
        </w:tabs>
        <w:ind w:left="1276" w:hanging="283"/>
        <w:rPr>
          <w:lang w:eastAsia="en-AU"/>
        </w:rPr>
      </w:pPr>
      <w:r>
        <w:rPr>
          <w:lang w:eastAsia="en-AU"/>
        </w:rPr>
        <w:t xml:space="preserve"> </w:t>
      </w:r>
      <w:r w:rsidR="009B3CE6">
        <w:rPr>
          <w:lang w:eastAsia="en-AU"/>
        </w:rPr>
        <w:t xml:space="preserve">All decommissioned products and waste products must be disposed of in a way that complies with the </w:t>
      </w:r>
      <w:r w:rsidR="009B3CE6" w:rsidRPr="008543F9">
        <w:rPr>
          <w:i/>
          <w:lang w:eastAsia="en-AU"/>
        </w:rPr>
        <w:t>Litter Act 2004</w:t>
      </w:r>
      <w:r w:rsidR="009B3CE6">
        <w:rPr>
          <w:lang w:eastAsia="en-AU"/>
        </w:rPr>
        <w:t xml:space="preserve"> and the </w:t>
      </w:r>
      <w:r w:rsidR="009B3CE6" w:rsidRPr="008543F9">
        <w:rPr>
          <w:i/>
          <w:lang w:eastAsia="en-AU"/>
        </w:rPr>
        <w:t>Waste Minimisation Act 2001</w:t>
      </w:r>
      <w:r w:rsidR="009B3CE6">
        <w:rPr>
          <w:lang w:eastAsia="en-AU"/>
        </w:rPr>
        <w:t>.</w:t>
      </w:r>
    </w:p>
    <w:p w:rsidR="009B3CE6" w:rsidRDefault="009B3CE6" w:rsidP="000729AB">
      <w:pPr>
        <w:ind w:left="1134"/>
        <w:rPr>
          <w:lang w:eastAsia="en-AU"/>
        </w:rPr>
      </w:pPr>
    </w:p>
    <w:p w:rsidR="00EC77CC" w:rsidRDefault="009D354A" w:rsidP="000729AB">
      <w:pPr>
        <w:numPr>
          <w:ilvl w:val="1"/>
          <w:numId w:val="5"/>
        </w:numPr>
        <w:tabs>
          <w:tab w:val="num" w:pos="1276"/>
        </w:tabs>
        <w:ind w:left="1276" w:hanging="283"/>
        <w:rPr>
          <w:lang w:eastAsia="en-AU"/>
        </w:rPr>
      </w:pPr>
      <w:r>
        <w:rPr>
          <w:lang w:eastAsia="en-AU"/>
        </w:rPr>
        <w:t xml:space="preserve"> </w:t>
      </w:r>
      <w:r w:rsidR="00AE073F">
        <w:rPr>
          <w:lang w:eastAsia="en-AU"/>
        </w:rPr>
        <w:t>A</w:t>
      </w:r>
      <w:r w:rsidR="00EC77CC">
        <w:rPr>
          <w:lang w:eastAsia="en-AU"/>
        </w:rPr>
        <w:t xml:space="preserve">ny regulated waste </w:t>
      </w:r>
      <w:r w:rsidR="00AE073F">
        <w:rPr>
          <w:lang w:eastAsia="en-AU"/>
        </w:rPr>
        <w:t xml:space="preserve">under the </w:t>
      </w:r>
      <w:r w:rsidR="00EC77CC" w:rsidRPr="00E43365">
        <w:rPr>
          <w:i/>
          <w:lang w:eastAsia="en-AU"/>
        </w:rPr>
        <w:t xml:space="preserve">Environment Protection Act </w:t>
      </w:r>
      <w:r w:rsidR="00E43365" w:rsidRPr="00E43365">
        <w:rPr>
          <w:i/>
          <w:lang w:eastAsia="en-AU"/>
        </w:rPr>
        <w:t>199</w:t>
      </w:r>
      <w:r w:rsidR="00EC77CC" w:rsidRPr="00E43365">
        <w:rPr>
          <w:i/>
          <w:lang w:eastAsia="en-AU"/>
        </w:rPr>
        <w:t>7</w:t>
      </w:r>
      <w:r w:rsidR="00EC77CC" w:rsidRPr="00F55220">
        <w:rPr>
          <w:lang w:eastAsia="en-AU"/>
        </w:rPr>
        <w:t xml:space="preserve"> </w:t>
      </w:r>
      <w:r w:rsidR="00EC77CC">
        <w:rPr>
          <w:lang w:eastAsia="en-AU"/>
        </w:rPr>
        <w:t xml:space="preserve">resulting from the installation or </w:t>
      </w:r>
      <w:r w:rsidR="00AE073F">
        <w:rPr>
          <w:lang w:eastAsia="en-AU"/>
        </w:rPr>
        <w:t xml:space="preserve">removal of an existing product </w:t>
      </w:r>
      <w:r w:rsidR="00EC77CC">
        <w:rPr>
          <w:lang w:eastAsia="en-AU"/>
        </w:rPr>
        <w:t xml:space="preserve">must be </w:t>
      </w:r>
      <w:r w:rsidR="009B3CE6">
        <w:rPr>
          <w:lang w:eastAsia="en-AU"/>
        </w:rPr>
        <w:t xml:space="preserve">managed and </w:t>
      </w:r>
      <w:r w:rsidR="00EC77CC">
        <w:rPr>
          <w:lang w:eastAsia="en-AU"/>
        </w:rPr>
        <w:t xml:space="preserve">disposed of in accordance with that Act, including </w:t>
      </w:r>
      <w:r w:rsidR="009B3CE6">
        <w:rPr>
          <w:lang w:eastAsia="en-AU"/>
        </w:rPr>
        <w:t>obtaining</w:t>
      </w:r>
      <w:r w:rsidR="00EC77CC">
        <w:rPr>
          <w:lang w:eastAsia="en-AU"/>
        </w:rPr>
        <w:t xml:space="preserve"> any required authorisations.</w:t>
      </w:r>
    </w:p>
    <w:p w:rsidR="00AE073F" w:rsidRDefault="00AE073F" w:rsidP="000729AB">
      <w:pPr>
        <w:ind w:left="1134"/>
        <w:rPr>
          <w:lang w:eastAsia="en-AU"/>
        </w:rPr>
      </w:pPr>
    </w:p>
    <w:p w:rsidR="00150252" w:rsidRDefault="009D354A" w:rsidP="000729AB">
      <w:pPr>
        <w:numPr>
          <w:ilvl w:val="1"/>
          <w:numId w:val="5"/>
        </w:numPr>
        <w:tabs>
          <w:tab w:val="num" w:pos="1276"/>
        </w:tabs>
        <w:ind w:left="1276" w:hanging="283"/>
        <w:rPr>
          <w:lang w:eastAsia="en-AU"/>
        </w:rPr>
      </w:pPr>
      <w:r>
        <w:rPr>
          <w:lang w:eastAsia="en-AU"/>
        </w:rPr>
        <w:t xml:space="preserve"> </w:t>
      </w:r>
      <w:r w:rsidR="00150252">
        <w:rPr>
          <w:lang w:eastAsia="en-AU"/>
        </w:rPr>
        <w:t xml:space="preserve">Any substances to which the </w:t>
      </w:r>
      <w:r w:rsidR="00150252" w:rsidRPr="008543F9">
        <w:rPr>
          <w:i/>
          <w:lang w:eastAsia="en-AU"/>
        </w:rPr>
        <w:t xml:space="preserve">Dangerous Substances Act </w:t>
      </w:r>
      <w:r w:rsidR="0069088D" w:rsidRPr="008543F9">
        <w:rPr>
          <w:i/>
          <w:lang w:eastAsia="en-AU"/>
        </w:rPr>
        <w:t>2004</w:t>
      </w:r>
      <w:r w:rsidR="00150252">
        <w:rPr>
          <w:lang w:eastAsia="en-AU"/>
        </w:rPr>
        <w:t xml:space="preserve"> applies, must be decommissioned and managed in accordance with that Act.</w:t>
      </w:r>
    </w:p>
    <w:p w:rsidR="00150252" w:rsidRDefault="00150252" w:rsidP="000729AB">
      <w:pPr>
        <w:ind w:left="1134"/>
        <w:rPr>
          <w:lang w:eastAsia="en-AU"/>
        </w:rPr>
      </w:pPr>
    </w:p>
    <w:p w:rsidR="00AE073F" w:rsidRDefault="009D354A" w:rsidP="000729AB">
      <w:pPr>
        <w:numPr>
          <w:ilvl w:val="1"/>
          <w:numId w:val="5"/>
        </w:numPr>
        <w:tabs>
          <w:tab w:val="num" w:pos="1276"/>
        </w:tabs>
        <w:ind w:left="1276" w:hanging="283"/>
        <w:rPr>
          <w:lang w:eastAsia="en-AU"/>
        </w:rPr>
      </w:pPr>
      <w:r>
        <w:rPr>
          <w:lang w:eastAsia="en-AU"/>
        </w:rPr>
        <w:t xml:space="preserve"> </w:t>
      </w:r>
      <w:r w:rsidR="00AE073F">
        <w:rPr>
          <w:lang w:eastAsia="en-AU"/>
        </w:rPr>
        <w:t>Refrigerants must be sold, stored</w:t>
      </w:r>
      <w:r w:rsidR="00AE073F" w:rsidRPr="00AE073F">
        <w:rPr>
          <w:lang w:eastAsia="en-AU"/>
        </w:rPr>
        <w:t xml:space="preserve">, </w:t>
      </w:r>
      <w:r w:rsidR="00AE073F">
        <w:rPr>
          <w:lang w:eastAsia="en-AU"/>
        </w:rPr>
        <w:t xml:space="preserve">and disposed of in accordance with any relevant law, including but not limited to the </w:t>
      </w:r>
      <w:r w:rsidR="00AE073F" w:rsidRPr="008543F9">
        <w:rPr>
          <w:i/>
          <w:lang w:eastAsia="en-AU"/>
        </w:rPr>
        <w:t>Ozone Protection and Synthetic Greenhouse Gas Management Act 1989</w:t>
      </w:r>
      <w:r w:rsidR="00AE073F" w:rsidRPr="00F55220">
        <w:rPr>
          <w:lang w:eastAsia="en-AU"/>
        </w:rPr>
        <w:t xml:space="preserve"> (Commonwealth)</w:t>
      </w:r>
      <w:r w:rsidR="001A14D0">
        <w:rPr>
          <w:lang w:eastAsia="en-AU"/>
        </w:rPr>
        <w:t xml:space="preserve"> and </w:t>
      </w:r>
      <w:r w:rsidR="00716323" w:rsidRPr="00716323">
        <w:rPr>
          <w:i/>
          <w:lang w:eastAsia="en-AU"/>
        </w:rPr>
        <w:t>The Australian Refrigerant Handling Code of Practice 2007</w:t>
      </w:r>
      <w:r w:rsidR="00AE073F">
        <w:rPr>
          <w:lang w:eastAsia="en-AU"/>
        </w:rPr>
        <w:t>.</w:t>
      </w:r>
    </w:p>
    <w:p w:rsidR="00EC77CC" w:rsidRDefault="00EC77CC" w:rsidP="000729AB">
      <w:pPr>
        <w:ind w:left="1134"/>
        <w:rPr>
          <w:lang w:eastAsia="en-AU"/>
        </w:rPr>
      </w:pPr>
    </w:p>
    <w:p w:rsidR="00EC77CC" w:rsidRDefault="009D354A" w:rsidP="000729AB">
      <w:pPr>
        <w:numPr>
          <w:ilvl w:val="1"/>
          <w:numId w:val="5"/>
        </w:numPr>
        <w:tabs>
          <w:tab w:val="num" w:pos="1276"/>
        </w:tabs>
        <w:ind w:left="1276" w:hanging="283"/>
        <w:rPr>
          <w:lang w:eastAsia="en-AU"/>
        </w:rPr>
      </w:pPr>
      <w:r>
        <w:rPr>
          <w:lang w:eastAsia="en-AU"/>
        </w:rPr>
        <w:t xml:space="preserve"> </w:t>
      </w:r>
      <w:r w:rsidR="00EC77CC">
        <w:rPr>
          <w:lang w:eastAsia="en-AU"/>
        </w:rPr>
        <w:t xml:space="preserve">If the </w:t>
      </w:r>
      <w:r w:rsidR="00EC77CC" w:rsidRPr="008543F9">
        <w:rPr>
          <w:i/>
          <w:lang w:eastAsia="en-AU"/>
        </w:rPr>
        <w:t>Building Act 2004</w:t>
      </w:r>
      <w:r w:rsidR="00EC77CC">
        <w:rPr>
          <w:lang w:eastAsia="en-AU"/>
        </w:rPr>
        <w:t xml:space="preserve"> applies to the eligible activity, a prescribed activity requirement or associated work, the requirements in the ACT building code for the control of litter on building sites and waste management must be complied with if relevant. </w:t>
      </w:r>
    </w:p>
    <w:p w:rsidR="00EC77CC" w:rsidRDefault="00EC77CC" w:rsidP="000729AB">
      <w:pPr>
        <w:ind w:left="1134"/>
        <w:rPr>
          <w:lang w:eastAsia="en-AU"/>
        </w:rPr>
      </w:pPr>
    </w:p>
    <w:p w:rsidR="00BA602F" w:rsidRPr="00F55220" w:rsidRDefault="009D354A" w:rsidP="000729AB">
      <w:pPr>
        <w:numPr>
          <w:ilvl w:val="1"/>
          <w:numId w:val="5"/>
        </w:numPr>
        <w:tabs>
          <w:tab w:val="num" w:pos="1276"/>
        </w:tabs>
        <w:ind w:left="1276" w:hanging="283"/>
        <w:rPr>
          <w:lang w:eastAsia="en-AU"/>
        </w:rPr>
      </w:pPr>
      <w:r>
        <w:rPr>
          <w:lang w:eastAsia="en-AU"/>
        </w:rPr>
        <w:t xml:space="preserve"> </w:t>
      </w:r>
      <w:r w:rsidR="009B3CE6">
        <w:rPr>
          <w:lang w:eastAsia="en-AU"/>
        </w:rPr>
        <w:t xml:space="preserve">Notwithstanding any legislated requirements for specific product components, if a </w:t>
      </w:r>
      <w:r w:rsidR="00BA602F" w:rsidRPr="00BA602F">
        <w:rPr>
          <w:lang w:eastAsia="en-AU"/>
        </w:rPr>
        <w:t xml:space="preserve">water heater, space heating system, heating ductwork, refrigerator, freezer, </w:t>
      </w:r>
      <w:r w:rsidR="00BA602F">
        <w:rPr>
          <w:lang w:eastAsia="en-AU"/>
        </w:rPr>
        <w:t>exhaust fan</w:t>
      </w:r>
      <w:r w:rsidR="00BA602F" w:rsidRPr="00BA602F">
        <w:rPr>
          <w:lang w:eastAsia="en-AU"/>
        </w:rPr>
        <w:t xml:space="preserve">, </w:t>
      </w:r>
      <w:r w:rsidR="009B3CE6">
        <w:rPr>
          <w:lang w:eastAsia="en-AU"/>
        </w:rPr>
        <w:t xml:space="preserve">taps, </w:t>
      </w:r>
      <w:r w:rsidR="00BA602F" w:rsidRPr="00BA602F">
        <w:rPr>
          <w:lang w:eastAsia="en-AU"/>
        </w:rPr>
        <w:t xml:space="preserve">shower </w:t>
      </w:r>
      <w:r w:rsidR="0027530D">
        <w:rPr>
          <w:lang w:eastAsia="en-AU"/>
        </w:rPr>
        <w:t>fixture outlet</w:t>
      </w:r>
      <w:r w:rsidR="00EC77CC">
        <w:rPr>
          <w:lang w:eastAsia="en-AU"/>
        </w:rPr>
        <w:t xml:space="preserve"> </w:t>
      </w:r>
      <w:r w:rsidR="009B3CE6">
        <w:rPr>
          <w:lang w:eastAsia="en-AU"/>
        </w:rPr>
        <w:t>or</w:t>
      </w:r>
      <w:r w:rsidR="00EC77CC">
        <w:rPr>
          <w:lang w:eastAsia="en-AU"/>
        </w:rPr>
        <w:t xml:space="preserve"> </w:t>
      </w:r>
      <w:r w:rsidR="009B3CE6">
        <w:rPr>
          <w:lang w:eastAsia="en-AU"/>
        </w:rPr>
        <w:t xml:space="preserve">glazing is able </w:t>
      </w:r>
      <w:r w:rsidR="00BA602F" w:rsidRPr="00BA602F">
        <w:rPr>
          <w:lang w:eastAsia="en-AU"/>
        </w:rPr>
        <w:t xml:space="preserve">to be removed from the premises, </w:t>
      </w:r>
      <w:r w:rsidR="00EC77CC">
        <w:rPr>
          <w:lang w:eastAsia="en-AU"/>
        </w:rPr>
        <w:t xml:space="preserve">a retailer or its representative must take the product to a facility with the capacity to safely </w:t>
      </w:r>
      <w:r w:rsidR="00BA602F" w:rsidRPr="00BA602F">
        <w:rPr>
          <w:lang w:eastAsia="en-AU"/>
        </w:rPr>
        <w:t xml:space="preserve">recycle </w:t>
      </w:r>
      <w:r w:rsidR="00EC77CC">
        <w:rPr>
          <w:lang w:eastAsia="en-AU"/>
        </w:rPr>
        <w:t xml:space="preserve">the </w:t>
      </w:r>
      <w:r w:rsidR="00BA602F" w:rsidRPr="00BA602F">
        <w:rPr>
          <w:lang w:eastAsia="en-AU"/>
        </w:rPr>
        <w:t>components of the product</w:t>
      </w:r>
      <w:r w:rsidR="00EC77CC">
        <w:rPr>
          <w:lang w:eastAsia="en-AU"/>
        </w:rPr>
        <w:t xml:space="preserve"> that can reasonably </w:t>
      </w:r>
      <w:r w:rsidR="00EC77CC" w:rsidRPr="00F55220">
        <w:rPr>
          <w:lang w:eastAsia="en-AU"/>
        </w:rPr>
        <w:t>be recycled</w:t>
      </w:r>
      <w:r w:rsidR="00BA602F" w:rsidRPr="00F55220">
        <w:rPr>
          <w:lang w:eastAsia="en-AU"/>
        </w:rPr>
        <w:t>.</w:t>
      </w:r>
    </w:p>
    <w:p w:rsidR="00BA602F" w:rsidRPr="00F55220" w:rsidRDefault="00BA602F" w:rsidP="000729AB">
      <w:pPr>
        <w:ind w:left="1134"/>
        <w:rPr>
          <w:lang w:eastAsia="en-AU"/>
        </w:rPr>
      </w:pPr>
    </w:p>
    <w:p w:rsidR="00BA602F" w:rsidRPr="00F55220" w:rsidRDefault="0027530D" w:rsidP="000729AB">
      <w:pPr>
        <w:numPr>
          <w:ilvl w:val="1"/>
          <w:numId w:val="5"/>
        </w:numPr>
        <w:tabs>
          <w:tab w:val="num" w:pos="1276"/>
        </w:tabs>
        <w:ind w:left="1276" w:hanging="283"/>
        <w:rPr>
          <w:lang w:eastAsia="en-AU"/>
        </w:rPr>
      </w:pPr>
      <w:r>
        <w:rPr>
          <w:lang w:eastAsia="en-AU"/>
        </w:rPr>
        <w:t xml:space="preserve"> </w:t>
      </w:r>
      <w:r w:rsidR="00BA602F" w:rsidRPr="00F55220">
        <w:rPr>
          <w:lang w:eastAsia="en-AU"/>
        </w:rPr>
        <w:t>Decommissioned lamps must be recycled at a facility with the capacity to safely recover and reuse mercury, glass, phosphor and aluminium.</w:t>
      </w:r>
    </w:p>
    <w:p w:rsidR="00BA602F" w:rsidRPr="00F55220" w:rsidRDefault="00BA602F" w:rsidP="000729AB">
      <w:pPr>
        <w:ind w:left="1134"/>
        <w:rPr>
          <w:lang w:eastAsia="en-AU"/>
        </w:rPr>
      </w:pPr>
    </w:p>
    <w:p w:rsidR="00BA602F" w:rsidRPr="00F55220" w:rsidRDefault="0027530D" w:rsidP="000729AB">
      <w:pPr>
        <w:numPr>
          <w:ilvl w:val="1"/>
          <w:numId w:val="5"/>
        </w:numPr>
        <w:tabs>
          <w:tab w:val="num" w:pos="1276"/>
        </w:tabs>
        <w:ind w:left="1276" w:hanging="283"/>
        <w:rPr>
          <w:lang w:eastAsia="en-AU"/>
        </w:rPr>
      </w:pPr>
      <w:r>
        <w:rPr>
          <w:lang w:eastAsia="en-AU"/>
        </w:rPr>
        <w:t xml:space="preserve"> </w:t>
      </w:r>
      <w:r w:rsidR="00BA602F" w:rsidRPr="00F55220">
        <w:rPr>
          <w:lang w:eastAsia="en-AU"/>
        </w:rPr>
        <w:t xml:space="preserve">All reasonable endeavours should be used to recycle </w:t>
      </w:r>
      <w:r w:rsidR="00EC77CC" w:rsidRPr="00F55220">
        <w:rPr>
          <w:lang w:eastAsia="en-AU"/>
        </w:rPr>
        <w:t>any other waste generated i</w:t>
      </w:r>
      <w:r w:rsidR="00BA602F" w:rsidRPr="00F55220">
        <w:rPr>
          <w:lang w:eastAsia="en-AU"/>
        </w:rPr>
        <w:t xml:space="preserve">n the course of undertaking </w:t>
      </w:r>
      <w:r w:rsidR="00150252" w:rsidRPr="00F55220">
        <w:rPr>
          <w:lang w:eastAsia="en-AU"/>
        </w:rPr>
        <w:t>an</w:t>
      </w:r>
      <w:r w:rsidR="00BA602F" w:rsidRPr="00F55220">
        <w:rPr>
          <w:lang w:eastAsia="en-AU"/>
        </w:rPr>
        <w:t xml:space="preserve"> activity, including any</w:t>
      </w:r>
      <w:r w:rsidR="00EC77CC" w:rsidRPr="00F55220">
        <w:rPr>
          <w:lang w:eastAsia="en-AU"/>
        </w:rPr>
        <w:t xml:space="preserve"> packaging from the installed product.</w:t>
      </w:r>
    </w:p>
    <w:p w:rsidR="00BA602F" w:rsidRDefault="00BA602F" w:rsidP="000729AB">
      <w:pPr>
        <w:pStyle w:val="ListParagraph"/>
        <w:rPr>
          <w:lang w:eastAsia="en-AU"/>
        </w:rPr>
      </w:pPr>
    </w:p>
    <w:p w:rsidR="0027530D" w:rsidRPr="002E7677" w:rsidRDefault="0027530D" w:rsidP="000729AB">
      <w:pPr>
        <w:numPr>
          <w:ilvl w:val="1"/>
          <w:numId w:val="5"/>
        </w:numPr>
        <w:tabs>
          <w:tab w:val="num" w:pos="1276"/>
        </w:tabs>
        <w:ind w:left="1276" w:hanging="283"/>
        <w:rPr>
          <w:rFonts w:ascii="Arial" w:hAnsi="Arial"/>
          <w:bCs/>
          <w:szCs w:val="26"/>
          <w:lang w:eastAsia="en-AU"/>
        </w:rPr>
      </w:pPr>
      <w:r>
        <w:rPr>
          <w:lang w:eastAsia="en-AU"/>
        </w:rPr>
        <w:t xml:space="preserve"> </w:t>
      </w:r>
      <w:r w:rsidR="00686D1B" w:rsidRPr="00EC77CC">
        <w:rPr>
          <w:lang w:eastAsia="en-AU"/>
        </w:rPr>
        <w:t xml:space="preserve">If recycling of </w:t>
      </w:r>
      <w:r w:rsidR="00EC77CC">
        <w:rPr>
          <w:lang w:eastAsia="en-AU"/>
        </w:rPr>
        <w:t xml:space="preserve">a </w:t>
      </w:r>
      <w:r w:rsidR="00686D1B" w:rsidRPr="00EC77CC">
        <w:rPr>
          <w:lang w:eastAsia="en-AU"/>
        </w:rPr>
        <w:t xml:space="preserve">product component </w:t>
      </w:r>
      <w:r w:rsidR="00EC77CC">
        <w:rPr>
          <w:lang w:eastAsia="en-AU"/>
        </w:rPr>
        <w:t xml:space="preserve">or other waste is not practicable, those product components or waste </w:t>
      </w:r>
      <w:r w:rsidR="00686D1B" w:rsidRPr="00EC77CC">
        <w:rPr>
          <w:lang w:eastAsia="en-AU"/>
        </w:rPr>
        <w:t xml:space="preserve">must be disposed of </w:t>
      </w:r>
      <w:r w:rsidR="00EC77CC">
        <w:rPr>
          <w:lang w:eastAsia="en-AU"/>
        </w:rPr>
        <w:t xml:space="preserve">in a manner that complies with </w:t>
      </w:r>
      <w:r w:rsidR="00AE073F">
        <w:rPr>
          <w:lang w:eastAsia="en-AU"/>
        </w:rPr>
        <w:t xml:space="preserve">subsection </w:t>
      </w:r>
      <w:r w:rsidR="00AE073F" w:rsidRPr="002E7677">
        <w:rPr>
          <w:lang w:eastAsia="en-AU"/>
        </w:rPr>
        <w:t>(1).</w:t>
      </w:r>
      <w:bookmarkStart w:id="204" w:name="_Toc343794088"/>
      <w:bookmarkStart w:id="205" w:name="_Toc353200297"/>
      <w:bookmarkStart w:id="206" w:name="_Toc364245281"/>
    </w:p>
    <w:p w:rsidR="00704D22" w:rsidRPr="002E7677" w:rsidRDefault="00704D22" w:rsidP="000729AB">
      <w:pPr>
        <w:rPr>
          <w:rFonts w:ascii="Arial" w:hAnsi="Arial"/>
          <w:bCs/>
          <w:szCs w:val="26"/>
          <w:lang w:eastAsia="en-AU"/>
        </w:rPr>
      </w:pPr>
    </w:p>
    <w:p w:rsidR="00BB0509" w:rsidRDefault="00BB0509" w:rsidP="007E1E80">
      <w:pPr>
        <w:pStyle w:val="Heading3"/>
        <w:numPr>
          <w:ilvl w:val="0"/>
          <w:numId w:val="5"/>
        </w:numPr>
        <w:tabs>
          <w:tab w:val="clear" w:pos="1146"/>
          <w:tab w:val="num" w:pos="993"/>
        </w:tabs>
        <w:ind w:left="1145" w:hanging="1145"/>
        <w:rPr>
          <w:color w:val="auto"/>
          <w:lang w:eastAsia="en-AU"/>
        </w:rPr>
      </w:pPr>
      <w:bookmarkStart w:id="207" w:name="_Toc15898707"/>
      <w:r>
        <w:rPr>
          <w:color w:val="auto"/>
          <w:lang w:eastAsia="en-AU"/>
        </w:rPr>
        <w:t>Notification of health, safety and environmental incidents</w:t>
      </w:r>
      <w:bookmarkEnd w:id="204"/>
      <w:bookmarkEnd w:id="205"/>
      <w:bookmarkEnd w:id="206"/>
      <w:bookmarkEnd w:id="207"/>
    </w:p>
    <w:p w:rsidR="00BB0509" w:rsidRPr="00BA602F" w:rsidRDefault="0027530D" w:rsidP="000729AB">
      <w:pPr>
        <w:numPr>
          <w:ilvl w:val="1"/>
          <w:numId w:val="5"/>
        </w:numPr>
        <w:tabs>
          <w:tab w:val="num" w:pos="1276"/>
        </w:tabs>
        <w:ind w:left="1276" w:hanging="283"/>
        <w:rPr>
          <w:lang w:eastAsia="en-AU"/>
        </w:rPr>
      </w:pPr>
      <w:r>
        <w:rPr>
          <w:lang w:eastAsia="en-AU"/>
        </w:rPr>
        <w:t xml:space="preserve"> </w:t>
      </w:r>
      <w:r w:rsidR="00BB0509" w:rsidRPr="00F55220">
        <w:rPr>
          <w:lang w:eastAsia="en-AU"/>
        </w:rPr>
        <w:t xml:space="preserve">If a public health, safety or environmental incident </w:t>
      </w:r>
      <w:r w:rsidR="00686D1B" w:rsidRPr="00F55220">
        <w:rPr>
          <w:lang w:eastAsia="en-AU"/>
        </w:rPr>
        <w:t xml:space="preserve">that must be reported or mitigated under a relevant law </w:t>
      </w:r>
      <w:r w:rsidR="00BB0509" w:rsidRPr="00F55220">
        <w:rPr>
          <w:lang w:eastAsia="en-AU"/>
        </w:rPr>
        <w:t xml:space="preserve">occurs </w:t>
      </w:r>
      <w:r w:rsidR="00686D1B" w:rsidRPr="00F55220">
        <w:rPr>
          <w:lang w:eastAsia="en-AU"/>
        </w:rPr>
        <w:t>during, or as a result of</w:t>
      </w:r>
      <w:r w:rsidR="00AE073F" w:rsidRPr="00F55220">
        <w:rPr>
          <w:lang w:eastAsia="en-AU"/>
        </w:rPr>
        <w:t xml:space="preserve"> </w:t>
      </w:r>
      <w:r w:rsidR="00686D1B" w:rsidRPr="00F55220">
        <w:rPr>
          <w:lang w:eastAsia="en-AU"/>
        </w:rPr>
        <w:t>undertaking an eligible activity</w:t>
      </w:r>
      <w:r w:rsidR="00BB0509" w:rsidRPr="00F55220">
        <w:rPr>
          <w:lang w:eastAsia="en-AU"/>
        </w:rPr>
        <w:t xml:space="preserve">, it must be reported </w:t>
      </w:r>
      <w:r w:rsidR="00686D1B" w:rsidRPr="00F55220">
        <w:rPr>
          <w:lang w:eastAsia="en-AU"/>
        </w:rPr>
        <w:t xml:space="preserve">to </w:t>
      </w:r>
      <w:r w:rsidR="00BB0509" w:rsidRPr="00F55220">
        <w:rPr>
          <w:lang w:eastAsia="en-AU"/>
        </w:rPr>
        <w:t xml:space="preserve">the relevant authority </w:t>
      </w:r>
      <w:r w:rsidR="00686D1B" w:rsidRPr="00F55220">
        <w:rPr>
          <w:lang w:eastAsia="en-AU"/>
        </w:rPr>
        <w:t xml:space="preserve">or mitigated </w:t>
      </w:r>
      <w:r w:rsidR="00BB0509" w:rsidRPr="00F55220">
        <w:rPr>
          <w:lang w:eastAsia="en-AU"/>
        </w:rPr>
        <w:t>in accordance with th</w:t>
      </w:r>
      <w:r w:rsidR="00686D1B" w:rsidRPr="00F55220">
        <w:rPr>
          <w:lang w:eastAsia="en-AU"/>
        </w:rPr>
        <w:t xml:space="preserve">at </w:t>
      </w:r>
      <w:r w:rsidR="00BB0509" w:rsidRPr="00F55220">
        <w:rPr>
          <w:lang w:eastAsia="en-AU"/>
        </w:rPr>
        <w:t>law.</w:t>
      </w:r>
    </w:p>
    <w:p w:rsidR="00BB0509" w:rsidRPr="00BA602F" w:rsidRDefault="00BB0509" w:rsidP="000729AB">
      <w:pPr>
        <w:rPr>
          <w:lang w:eastAsia="en-AU"/>
        </w:rPr>
      </w:pPr>
    </w:p>
    <w:p w:rsidR="00EC77CC" w:rsidRDefault="00EC77CC" w:rsidP="002E7677">
      <w:pPr>
        <w:keepNext/>
        <w:ind w:left="1134"/>
        <w:jc w:val="both"/>
        <w:rPr>
          <w:b/>
          <w:sz w:val="20"/>
        </w:rPr>
      </w:pPr>
      <w:r w:rsidRPr="00FB6F2D">
        <w:rPr>
          <w:b/>
          <w:sz w:val="20"/>
        </w:rPr>
        <w:lastRenderedPageBreak/>
        <w:t xml:space="preserve">Examples </w:t>
      </w:r>
      <w:r>
        <w:rPr>
          <w:b/>
          <w:sz w:val="20"/>
        </w:rPr>
        <w:t>of incidents that must be reported or mitigated</w:t>
      </w:r>
    </w:p>
    <w:p w:rsidR="00EC77CC" w:rsidRPr="00F829DF" w:rsidRDefault="00EC77CC" w:rsidP="002E7677">
      <w:pPr>
        <w:keepNext/>
        <w:ind w:left="1134"/>
        <w:jc w:val="both"/>
        <w:rPr>
          <w:b/>
          <w:sz w:val="16"/>
          <w:szCs w:val="16"/>
        </w:rPr>
      </w:pPr>
    </w:p>
    <w:p w:rsidR="00EC77CC" w:rsidRPr="00EC77CC" w:rsidRDefault="00EC77CC" w:rsidP="000729AB">
      <w:pPr>
        <w:numPr>
          <w:ilvl w:val="0"/>
          <w:numId w:val="15"/>
        </w:numPr>
        <w:jc w:val="both"/>
        <w:rPr>
          <w:sz w:val="20"/>
        </w:rPr>
      </w:pPr>
      <w:r>
        <w:rPr>
          <w:sz w:val="20"/>
        </w:rPr>
        <w:t xml:space="preserve">A serious gas accident that must be reported under Part 5 of </w:t>
      </w:r>
      <w:r w:rsidRPr="00EC77CC">
        <w:rPr>
          <w:sz w:val="20"/>
        </w:rPr>
        <w:t>the</w:t>
      </w:r>
      <w:r w:rsidRPr="00EC77CC">
        <w:rPr>
          <w:i/>
          <w:sz w:val="20"/>
        </w:rPr>
        <w:t xml:space="preserve"> Gas Safety Act 2000</w:t>
      </w:r>
    </w:p>
    <w:p w:rsidR="00EC77CC" w:rsidRPr="00CA1D47" w:rsidRDefault="00EC77CC" w:rsidP="000729AB">
      <w:pPr>
        <w:numPr>
          <w:ilvl w:val="0"/>
          <w:numId w:val="15"/>
        </w:numPr>
        <w:jc w:val="both"/>
        <w:rPr>
          <w:sz w:val="20"/>
        </w:rPr>
      </w:pPr>
      <w:r>
        <w:rPr>
          <w:sz w:val="20"/>
        </w:rPr>
        <w:t xml:space="preserve">A duty </w:t>
      </w:r>
      <w:r w:rsidRPr="00EC77CC">
        <w:rPr>
          <w:sz w:val="20"/>
        </w:rPr>
        <w:t>to notify of actual or threatened environmental harm</w:t>
      </w:r>
      <w:r>
        <w:rPr>
          <w:sz w:val="20"/>
        </w:rPr>
        <w:t xml:space="preserve"> under section 23 of the </w:t>
      </w:r>
      <w:r w:rsidRPr="00FF1BBC">
        <w:rPr>
          <w:i/>
          <w:sz w:val="20"/>
        </w:rPr>
        <w:t>Environment Protection Act 1997</w:t>
      </w:r>
      <w:r>
        <w:rPr>
          <w:sz w:val="20"/>
        </w:rPr>
        <w:t>.</w:t>
      </w:r>
    </w:p>
    <w:p w:rsidR="00BB0509" w:rsidRDefault="00BB0509" w:rsidP="000729AB"/>
    <w:p w:rsidR="00EC77CC" w:rsidRDefault="00EC77CC" w:rsidP="000729AB">
      <w:pPr>
        <w:autoSpaceDE w:val="0"/>
        <w:autoSpaceDN w:val="0"/>
        <w:adjustRightInd w:val="0"/>
        <w:ind w:left="1843" w:hanging="709"/>
        <w:rPr>
          <w:lang w:eastAsia="en-AU"/>
        </w:rPr>
      </w:pPr>
      <w:r>
        <w:rPr>
          <w:i/>
          <w:iCs/>
          <w:sz w:val="20"/>
          <w:lang w:eastAsia="en-AU"/>
        </w:rPr>
        <w:t xml:space="preserve">Note </w:t>
      </w:r>
      <w:r>
        <w:rPr>
          <w:i/>
          <w:iCs/>
          <w:sz w:val="20"/>
          <w:lang w:eastAsia="en-AU"/>
        </w:rPr>
        <w:tab/>
      </w:r>
      <w:r>
        <w:rPr>
          <w:sz w:val="20"/>
          <w:lang w:eastAsia="en-AU"/>
        </w:rPr>
        <w:t>An example is part of the Act, is not exhaustive and may extend, but does not limit, the meaning of the provision in which it appears (see Legislation Act, s 126 and s 132).</w:t>
      </w:r>
    </w:p>
    <w:p w:rsidR="00686D1B" w:rsidRPr="00686D1B" w:rsidRDefault="00686D1B" w:rsidP="000729AB">
      <w:pPr>
        <w:ind w:left="2154" w:hanging="1008"/>
        <w:rPr>
          <w:sz w:val="20"/>
          <w:lang w:eastAsia="en-AU"/>
        </w:rPr>
      </w:pPr>
      <w:r>
        <w:rPr>
          <w:sz w:val="20"/>
          <w:lang w:eastAsia="en-AU"/>
        </w:rPr>
        <w:tab/>
      </w:r>
    </w:p>
    <w:p w:rsidR="004033AE" w:rsidRDefault="004033AE" w:rsidP="000729AB"/>
    <w:p w:rsidR="00922B6B" w:rsidRPr="002E7677" w:rsidRDefault="004033AE" w:rsidP="002E7677">
      <w:pPr>
        <w:pStyle w:val="Heading1"/>
        <w:rPr>
          <w:rFonts w:ascii="Times New Roman" w:hAnsi="Times New Roman" w:cs="Times New Roman"/>
          <w:sz w:val="24"/>
          <w:szCs w:val="20"/>
        </w:rPr>
      </w:pPr>
      <w:r w:rsidRPr="004B3F01">
        <w:rPr>
          <w:szCs w:val="24"/>
        </w:rPr>
        <w:br w:type="page"/>
      </w:r>
      <w:bookmarkStart w:id="208" w:name="_Toc343794089"/>
      <w:bookmarkStart w:id="209" w:name="_Toc353200298"/>
      <w:bookmarkStart w:id="210" w:name="_Toc364245282"/>
      <w:bookmarkStart w:id="211" w:name="_Ref1722633"/>
      <w:bookmarkStart w:id="212" w:name="_Toc15898708"/>
      <w:r w:rsidR="00922B6B">
        <w:lastRenderedPageBreak/>
        <w:t>Part</w:t>
      </w:r>
      <w:r w:rsidR="00595811">
        <w:t xml:space="preserve"> 4</w:t>
      </w:r>
      <w:r w:rsidR="00922B6B">
        <w:tab/>
      </w:r>
      <w:r w:rsidR="00922B6B">
        <w:tab/>
      </w:r>
      <w:r w:rsidR="00686D1B">
        <w:rPr>
          <w:lang w:eastAsia="en-AU"/>
        </w:rPr>
        <w:t xml:space="preserve">Competency </w:t>
      </w:r>
      <w:r w:rsidR="00FA05F2">
        <w:rPr>
          <w:lang w:eastAsia="en-AU"/>
        </w:rPr>
        <w:t>of representatives</w:t>
      </w:r>
      <w:bookmarkEnd w:id="208"/>
      <w:bookmarkEnd w:id="209"/>
      <w:bookmarkEnd w:id="210"/>
      <w:bookmarkEnd w:id="211"/>
      <w:bookmarkEnd w:id="212"/>
    </w:p>
    <w:p w:rsidR="002B790B" w:rsidRPr="002B790B" w:rsidRDefault="002B790B" w:rsidP="000729AB">
      <w:pPr>
        <w:rPr>
          <w:lang w:eastAsia="en-AU"/>
        </w:rPr>
      </w:pPr>
    </w:p>
    <w:p w:rsidR="002B790B" w:rsidRPr="006B51D4" w:rsidRDefault="002B790B" w:rsidP="007E1E80">
      <w:pPr>
        <w:pStyle w:val="Heading3"/>
        <w:numPr>
          <w:ilvl w:val="0"/>
          <w:numId w:val="5"/>
        </w:numPr>
        <w:tabs>
          <w:tab w:val="clear" w:pos="1146"/>
          <w:tab w:val="num" w:pos="993"/>
        </w:tabs>
        <w:ind w:left="1145" w:hanging="1145"/>
        <w:rPr>
          <w:color w:val="auto"/>
          <w:lang w:eastAsia="en-AU"/>
        </w:rPr>
      </w:pPr>
      <w:bookmarkStart w:id="213" w:name="_Toc343794090"/>
      <w:bookmarkStart w:id="214" w:name="_Toc353200299"/>
      <w:bookmarkStart w:id="215" w:name="_Toc364245283"/>
      <w:bookmarkStart w:id="216" w:name="_Toc15898709"/>
      <w:r w:rsidRPr="0070024D">
        <w:rPr>
          <w:color w:val="auto"/>
          <w:lang w:eastAsia="en-AU"/>
        </w:rPr>
        <w:t>Application of Part 4</w:t>
      </w:r>
      <w:bookmarkEnd w:id="213"/>
      <w:bookmarkEnd w:id="214"/>
      <w:bookmarkEnd w:id="215"/>
      <w:bookmarkEnd w:id="216"/>
    </w:p>
    <w:p w:rsidR="002B790B" w:rsidRPr="0070024D" w:rsidRDefault="002B790B" w:rsidP="000729AB">
      <w:pPr>
        <w:tabs>
          <w:tab w:val="num" w:pos="1620"/>
          <w:tab w:val="left" w:pos="1800"/>
        </w:tabs>
        <w:ind w:left="1146"/>
      </w:pPr>
      <w:r w:rsidRPr="0070024D">
        <w:t>Th</w:t>
      </w:r>
      <w:r>
        <w:t xml:space="preserve">is part provides for the minimum </w:t>
      </w:r>
      <w:r w:rsidR="00686D1B">
        <w:t xml:space="preserve">competency requirements </w:t>
      </w:r>
      <w:r>
        <w:t xml:space="preserve">for </w:t>
      </w:r>
      <w:r w:rsidR="00EC77CC">
        <w:t xml:space="preserve">people arranging and </w:t>
      </w:r>
      <w:r w:rsidR="00104072">
        <w:t>undertaking eligible activities</w:t>
      </w:r>
      <w:r w:rsidR="009B3CE6">
        <w:t xml:space="preserve"> on behalf of a retailer for the purpose of complying with an energy savings obligation under the Act</w:t>
      </w:r>
      <w:r>
        <w:t>.</w:t>
      </w:r>
    </w:p>
    <w:bookmarkEnd w:id="191"/>
    <w:bookmarkEnd w:id="192"/>
    <w:bookmarkEnd w:id="193"/>
    <w:bookmarkEnd w:id="194"/>
    <w:p w:rsidR="007B08FA" w:rsidRPr="00722372" w:rsidRDefault="007B08FA" w:rsidP="000729AB">
      <w:pPr>
        <w:jc w:val="both"/>
        <w:rPr>
          <w:szCs w:val="24"/>
          <w:lang w:eastAsia="en-AU"/>
        </w:rPr>
      </w:pPr>
    </w:p>
    <w:p w:rsidR="002B790B" w:rsidRDefault="00FA05F2" w:rsidP="007E1E80">
      <w:pPr>
        <w:pStyle w:val="Heading3"/>
        <w:numPr>
          <w:ilvl w:val="0"/>
          <w:numId w:val="5"/>
        </w:numPr>
        <w:tabs>
          <w:tab w:val="clear" w:pos="1146"/>
          <w:tab w:val="num" w:pos="993"/>
        </w:tabs>
        <w:ind w:left="1145" w:hanging="1145"/>
        <w:rPr>
          <w:color w:val="auto"/>
          <w:lang w:eastAsia="en-AU"/>
        </w:rPr>
      </w:pPr>
      <w:bookmarkStart w:id="217" w:name="_Toc343794091"/>
      <w:bookmarkStart w:id="218" w:name="_Toc353200300"/>
      <w:bookmarkStart w:id="219" w:name="_Toc364245284"/>
      <w:bookmarkStart w:id="220" w:name="_Toc15898710"/>
      <w:r>
        <w:rPr>
          <w:color w:val="auto"/>
          <w:lang w:eastAsia="en-AU"/>
        </w:rPr>
        <w:t>Engaging representatives</w:t>
      </w:r>
      <w:bookmarkEnd w:id="217"/>
      <w:bookmarkEnd w:id="218"/>
      <w:bookmarkEnd w:id="219"/>
      <w:bookmarkEnd w:id="220"/>
    </w:p>
    <w:p w:rsidR="009B3CE6" w:rsidRDefault="0027530D" w:rsidP="000729AB">
      <w:pPr>
        <w:numPr>
          <w:ilvl w:val="1"/>
          <w:numId w:val="5"/>
        </w:numPr>
        <w:tabs>
          <w:tab w:val="num" w:pos="1276"/>
        </w:tabs>
        <w:ind w:left="1276" w:hanging="283"/>
        <w:rPr>
          <w:szCs w:val="24"/>
        </w:rPr>
      </w:pPr>
      <w:r>
        <w:rPr>
          <w:lang w:eastAsia="en-AU"/>
        </w:rPr>
        <w:t xml:space="preserve"> </w:t>
      </w:r>
      <w:r w:rsidR="005B6C7F" w:rsidRPr="005B6C7F">
        <w:rPr>
          <w:lang w:eastAsia="en-AU"/>
        </w:rPr>
        <w:t xml:space="preserve">A retailer must engage </w:t>
      </w:r>
      <w:r w:rsidR="00D42ED1">
        <w:rPr>
          <w:lang w:eastAsia="en-AU"/>
        </w:rPr>
        <w:t xml:space="preserve">suitably </w:t>
      </w:r>
      <w:r w:rsidR="00FA05F2">
        <w:rPr>
          <w:lang w:eastAsia="en-AU"/>
        </w:rPr>
        <w:t>competent people</w:t>
      </w:r>
      <w:r w:rsidR="005B6C7F" w:rsidRPr="005B6C7F">
        <w:rPr>
          <w:lang w:eastAsia="en-AU"/>
        </w:rPr>
        <w:t xml:space="preserve"> </w:t>
      </w:r>
      <w:r w:rsidR="005B6C7F">
        <w:rPr>
          <w:lang w:eastAsia="en-AU"/>
        </w:rPr>
        <w:t xml:space="preserve">to arrange </w:t>
      </w:r>
      <w:r w:rsidR="00FA05F2">
        <w:rPr>
          <w:lang w:eastAsia="en-AU"/>
        </w:rPr>
        <w:t>and</w:t>
      </w:r>
      <w:r w:rsidR="005B6C7F" w:rsidRPr="005B6C7F">
        <w:rPr>
          <w:lang w:eastAsia="en-AU"/>
        </w:rPr>
        <w:t xml:space="preserve"> carry out </w:t>
      </w:r>
      <w:r w:rsidR="005B6C7F">
        <w:rPr>
          <w:lang w:eastAsia="en-AU"/>
        </w:rPr>
        <w:t>eligible activities</w:t>
      </w:r>
      <w:r w:rsidR="005B6C7F" w:rsidRPr="005B6C7F">
        <w:rPr>
          <w:lang w:eastAsia="en-AU"/>
        </w:rPr>
        <w:t xml:space="preserve">. </w:t>
      </w:r>
      <w:r w:rsidR="009B3CE6">
        <w:rPr>
          <w:lang w:eastAsia="en-AU"/>
        </w:rPr>
        <w:br/>
      </w:r>
    </w:p>
    <w:p w:rsidR="009B3CE6" w:rsidRPr="009B3CE6" w:rsidRDefault="0027530D" w:rsidP="000729AB">
      <w:pPr>
        <w:numPr>
          <w:ilvl w:val="1"/>
          <w:numId w:val="5"/>
        </w:numPr>
        <w:tabs>
          <w:tab w:val="num" w:pos="1276"/>
        </w:tabs>
        <w:ind w:left="1276" w:hanging="283"/>
        <w:rPr>
          <w:szCs w:val="24"/>
        </w:rPr>
      </w:pPr>
      <w:r>
        <w:rPr>
          <w:lang w:eastAsia="en-AU"/>
        </w:rPr>
        <w:t xml:space="preserve"> </w:t>
      </w:r>
      <w:r w:rsidR="00FA05F2" w:rsidRPr="009B3CE6">
        <w:rPr>
          <w:lang w:eastAsia="en-AU"/>
        </w:rPr>
        <w:t xml:space="preserve">A retailer must ensure that its representatives hold </w:t>
      </w:r>
      <w:r w:rsidR="009B3CE6" w:rsidRPr="009B3CE6">
        <w:rPr>
          <w:lang w:eastAsia="en-AU"/>
        </w:rPr>
        <w:t xml:space="preserve">adequate </w:t>
      </w:r>
      <w:r w:rsidR="00FA05F2" w:rsidRPr="009B3CE6">
        <w:rPr>
          <w:lang w:eastAsia="en-AU"/>
        </w:rPr>
        <w:t xml:space="preserve">insurance </w:t>
      </w:r>
      <w:r w:rsidR="009B3CE6" w:rsidRPr="009B3CE6">
        <w:rPr>
          <w:lang w:eastAsia="en-AU"/>
        </w:rPr>
        <w:t xml:space="preserve">for the work they will be undertaking, including but not limited to any insurance required </w:t>
      </w:r>
      <w:r w:rsidR="00B05B79">
        <w:rPr>
          <w:lang w:eastAsia="en-AU"/>
        </w:rPr>
        <w:t>to be effected by it by law</w:t>
      </w:r>
      <w:r w:rsidR="00186902">
        <w:rPr>
          <w:lang w:eastAsia="en-AU"/>
        </w:rPr>
        <w:t xml:space="preserve">, public liability insurance and professional indemnity insurance. </w:t>
      </w:r>
      <w:r w:rsidR="009B3CE6" w:rsidRPr="009B3CE6">
        <w:rPr>
          <w:lang w:eastAsia="en-AU"/>
        </w:rPr>
        <w:t xml:space="preserve"> </w:t>
      </w:r>
    </w:p>
    <w:p w:rsidR="009B3CE6" w:rsidRDefault="009B3CE6" w:rsidP="000729AB">
      <w:pPr>
        <w:pStyle w:val="ListParagraph"/>
        <w:rPr>
          <w:lang w:eastAsia="en-AU"/>
        </w:rPr>
      </w:pPr>
    </w:p>
    <w:p w:rsidR="002B790B" w:rsidRPr="00EC77CC" w:rsidRDefault="0027530D" w:rsidP="000729AB">
      <w:pPr>
        <w:numPr>
          <w:ilvl w:val="1"/>
          <w:numId w:val="5"/>
        </w:numPr>
        <w:tabs>
          <w:tab w:val="num" w:pos="1276"/>
        </w:tabs>
        <w:ind w:left="1276" w:hanging="283"/>
        <w:rPr>
          <w:szCs w:val="24"/>
        </w:rPr>
      </w:pPr>
      <w:r>
        <w:rPr>
          <w:lang w:eastAsia="en-AU"/>
        </w:rPr>
        <w:t xml:space="preserve"> </w:t>
      </w:r>
      <w:r w:rsidR="00FA05F2">
        <w:rPr>
          <w:lang w:eastAsia="en-AU"/>
        </w:rPr>
        <w:t xml:space="preserve">A retailer must </w:t>
      </w:r>
      <w:r w:rsidR="002B790B" w:rsidRPr="008C2331">
        <w:rPr>
          <w:lang w:eastAsia="en-AU"/>
        </w:rPr>
        <w:t xml:space="preserve">ensure that </w:t>
      </w:r>
      <w:r w:rsidR="002B790B">
        <w:rPr>
          <w:lang w:eastAsia="en-AU"/>
        </w:rPr>
        <w:t>people</w:t>
      </w:r>
      <w:r w:rsidR="002B790B" w:rsidRPr="008C2331">
        <w:rPr>
          <w:lang w:eastAsia="en-AU"/>
        </w:rPr>
        <w:t xml:space="preserve"> </w:t>
      </w:r>
      <w:r w:rsidR="002B790B">
        <w:t>undertaking eligible activities</w:t>
      </w:r>
      <w:r w:rsidR="002B790B" w:rsidRPr="008C2331">
        <w:rPr>
          <w:lang w:eastAsia="en-AU"/>
        </w:rPr>
        <w:t xml:space="preserve"> on </w:t>
      </w:r>
      <w:r w:rsidR="00D42ED1">
        <w:rPr>
          <w:lang w:eastAsia="en-AU"/>
        </w:rPr>
        <w:t xml:space="preserve">its </w:t>
      </w:r>
      <w:r w:rsidR="002B790B" w:rsidRPr="008C2331">
        <w:rPr>
          <w:lang w:eastAsia="en-AU"/>
        </w:rPr>
        <w:t xml:space="preserve">behalf have </w:t>
      </w:r>
      <w:r w:rsidR="002B790B">
        <w:rPr>
          <w:lang w:eastAsia="en-AU"/>
        </w:rPr>
        <w:t>completed</w:t>
      </w:r>
      <w:r w:rsidR="002B790B" w:rsidRPr="008C2331">
        <w:rPr>
          <w:lang w:eastAsia="en-AU"/>
        </w:rPr>
        <w:t xml:space="preserve"> all necessary training</w:t>
      </w:r>
      <w:r w:rsidR="002B790B">
        <w:rPr>
          <w:lang w:eastAsia="en-AU"/>
        </w:rPr>
        <w:t xml:space="preserve">, including but not limited to </w:t>
      </w:r>
      <w:r w:rsidR="00FA05F2">
        <w:rPr>
          <w:lang w:eastAsia="en-AU"/>
        </w:rPr>
        <w:t xml:space="preserve">installation training and </w:t>
      </w:r>
      <w:r w:rsidR="002B790B">
        <w:rPr>
          <w:lang w:eastAsia="en-AU"/>
        </w:rPr>
        <w:t>work</w:t>
      </w:r>
      <w:r w:rsidR="002B790B" w:rsidRPr="008C2331">
        <w:rPr>
          <w:lang w:eastAsia="en-AU"/>
        </w:rPr>
        <w:t xml:space="preserve"> health</w:t>
      </w:r>
      <w:r w:rsidR="00F84FBD">
        <w:rPr>
          <w:lang w:eastAsia="en-AU"/>
        </w:rPr>
        <w:t xml:space="preserve"> and </w:t>
      </w:r>
      <w:r w:rsidR="002B790B" w:rsidRPr="008C2331">
        <w:rPr>
          <w:lang w:eastAsia="en-AU"/>
        </w:rPr>
        <w:t xml:space="preserve">safety </w:t>
      </w:r>
      <w:r w:rsidR="00F84FBD">
        <w:rPr>
          <w:lang w:eastAsia="en-AU"/>
        </w:rPr>
        <w:t>t</w:t>
      </w:r>
      <w:r w:rsidR="002B790B" w:rsidRPr="008C2331">
        <w:rPr>
          <w:lang w:eastAsia="en-AU"/>
        </w:rPr>
        <w:t>raining</w:t>
      </w:r>
      <w:r w:rsidR="002B790B">
        <w:rPr>
          <w:lang w:eastAsia="en-AU"/>
        </w:rPr>
        <w:t xml:space="preserve">, </w:t>
      </w:r>
      <w:r w:rsidR="002B790B" w:rsidRPr="008C2331">
        <w:rPr>
          <w:lang w:eastAsia="en-AU"/>
        </w:rPr>
        <w:t xml:space="preserve">to provide those </w:t>
      </w:r>
      <w:r w:rsidR="002B790B">
        <w:t>eligible activities</w:t>
      </w:r>
      <w:r w:rsidR="002B790B" w:rsidRPr="008C2331">
        <w:rPr>
          <w:lang w:eastAsia="en-AU"/>
        </w:rPr>
        <w:t xml:space="preserve"> in accordance with </w:t>
      </w:r>
      <w:r w:rsidR="00EC77CC">
        <w:rPr>
          <w:lang w:eastAsia="en-AU"/>
        </w:rPr>
        <w:t>all relevant requirements for the activity</w:t>
      </w:r>
      <w:r w:rsidR="002B790B" w:rsidRPr="008C2331">
        <w:rPr>
          <w:lang w:eastAsia="en-AU"/>
        </w:rPr>
        <w:t>.</w:t>
      </w:r>
    </w:p>
    <w:p w:rsidR="00EC77CC" w:rsidRDefault="00EC77CC" w:rsidP="000729AB">
      <w:pPr>
        <w:pStyle w:val="ListParagraph"/>
        <w:rPr>
          <w:szCs w:val="24"/>
        </w:rPr>
      </w:pPr>
    </w:p>
    <w:p w:rsidR="00EC77CC" w:rsidRPr="00D90D35" w:rsidRDefault="0027530D" w:rsidP="000729AB">
      <w:pPr>
        <w:numPr>
          <w:ilvl w:val="1"/>
          <w:numId w:val="5"/>
        </w:numPr>
        <w:tabs>
          <w:tab w:val="num" w:pos="1276"/>
        </w:tabs>
        <w:ind w:left="1276" w:hanging="283"/>
        <w:rPr>
          <w:szCs w:val="24"/>
        </w:rPr>
      </w:pPr>
      <w:r>
        <w:rPr>
          <w:szCs w:val="24"/>
        </w:rPr>
        <w:t xml:space="preserve"> </w:t>
      </w:r>
      <w:r w:rsidR="00EC77CC">
        <w:rPr>
          <w:szCs w:val="24"/>
        </w:rPr>
        <w:t xml:space="preserve">A retailer must engage a sufficient number of competent people to undertake the number of eligible activities it </w:t>
      </w:r>
      <w:r w:rsidR="0069088D">
        <w:rPr>
          <w:szCs w:val="24"/>
        </w:rPr>
        <w:t>arranges and is planning</w:t>
      </w:r>
      <w:r w:rsidR="00EC77CC">
        <w:rPr>
          <w:szCs w:val="24"/>
        </w:rPr>
        <w:t xml:space="preserve"> to undertake</w:t>
      </w:r>
      <w:r w:rsidR="0069088D">
        <w:rPr>
          <w:szCs w:val="24"/>
        </w:rPr>
        <w:t>.</w:t>
      </w:r>
      <w:r w:rsidR="00EC77CC">
        <w:rPr>
          <w:szCs w:val="24"/>
        </w:rPr>
        <w:t xml:space="preserve"> </w:t>
      </w:r>
    </w:p>
    <w:p w:rsidR="002B790B" w:rsidRDefault="002B790B" w:rsidP="000729AB">
      <w:pPr>
        <w:pStyle w:val="ListParagraph"/>
        <w:ind w:left="1211" w:hanging="502"/>
        <w:rPr>
          <w:szCs w:val="24"/>
        </w:rPr>
      </w:pPr>
    </w:p>
    <w:p w:rsidR="00EC77CC" w:rsidRDefault="00EC77CC" w:rsidP="000729AB">
      <w:pPr>
        <w:autoSpaceDE w:val="0"/>
        <w:autoSpaceDN w:val="0"/>
        <w:adjustRightInd w:val="0"/>
        <w:ind w:left="1843" w:hanging="709"/>
        <w:rPr>
          <w:lang w:eastAsia="en-AU"/>
        </w:rPr>
      </w:pPr>
      <w:r>
        <w:rPr>
          <w:i/>
          <w:iCs/>
          <w:sz w:val="20"/>
          <w:lang w:eastAsia="en-AU"/>
        </w:rPr>
        <w:t xml:space="preserve">Note </w:t>
      </w:r>
      <w:r>
        <w:rPr>
          <w:i/>
          <w:iCs/>
          <w:sz w:val="20"/>
          <w:lang w:eastAsia="en-AU"/>
        </w:rPr>
        <w:tab/>
      </w:r>
      <w:r>
        <w:rPr>
          <w:sz w:val="20"/>
          <w:lang w:eastAsia="en-AU"/>
        </w:rPr>
        <w:t xml:space="preserve">If a retailer expects to undertake a certain number of eligible activities, it must engage enough installers to carry out the activities in the time required while complying with all relevant requirements. </w:t>
      </w:r>
      <w:r w:rsidR="009B3CE6">
        <w:rPr>
          <w:sz w:val="20"/>
          <w:lang w:eastAsia="en-AU"/>
        </w:rPr>
        <w:t>If a retailer fails to meet an energy savings obligation, or comply with all relevant requirements because it has failed to engage sufficient competent people to carry out eligible activities, the administrator may take any action permitted by the Act in relation to that non-compliance.</w:t>
      </w:r>
    </w:p>
    <w:p w:rsidR="006B51D4" w:rsidRDefault="006B51D4" w:rsidP="000729AB">
      <w:pPr>
        <w:rPr>
          <w:szCs w:val="24"/>
          <w:lang w:eastAsia="en-AU"/>
        </w:rPr>
      </w:pPr>
    </w:p>
    <w:p w:rsidR="00FA05F2" w:rsidRDefault="00FA05F2" w:rsidP="007E1E80">
      <w:pPr>
        <w:pStyle w:val="Heading3"/>
        <w:numPr>
          <w:ilvl w:val="0"/>
          <w:numId w:val="5"/>
        </w:numPr>
        <w:tabs>
          <w:tab w:val="clear" w:pos="1146"/>
          <w:tab w:val="num" w:pos="993"/>
        </w:tabs>
        <w:ind w:left="1145" w:hanging="1145"/>
        <w:rPr>
          <w:color w:val="auto"/>
          <w:lang w:eastAsia="en-AU"/>
        </w:rPr>
      </w:pPr>
      <w:bookmarkStart w:id="221" w:name="_Toc343794092"/>
      <w:bookmarkStart w:id="222" w:name="_Toc353200301"/>
      <w:bookmarkStart w:id="223" w:name="_Toc364245285"/>
      <w:bookmarkStart w:id="224" w:name="_Toc15898711"/>
      <w:r>
        <w:rPr>
          <w:color w:val="auto"/>
          <w:lang w:eastAsia="en-AU"/>
        </w:rPr>
        <w:t>General competencies</w:t>
      </w:r>
      <w:bookmarkEnd w:id="221"/>
      <w:bookmarkEnd w:id="222"/>
      <w:bookmarkEnd w:id="223"/>
      <w:bookmarkEnd w:id="224"/>
    </w:p>
    <w:p w:rsidR="00FA05F2" w:rsidRPr="00FA05F2" w:rsidRDefault="00FA05F2" w:rsidP="000729AB">
      <w:pPr>
        <w:numPr>
          <w:ilvl w:val="1"/>
          <w:numId w:val="5"/>
        </w:numPr>
        <w:tabs>
          <w:tab w:val="num" w:pos="1276"/>
        </w:tabs>
        <w:ind w:left="1276" w:hanging="283"/>
        <w:rPr>
          <w:szCs w:val="24"/>
        </w:rPr>
      </w:pPr>
      <w:r w:rsidRPr="005B6C7F">
        <w:rPr>
          <w:lang w:eastAsia="en-AU"/>
        </w:rPr>
        <w:t xml:space="preserve">A </w:t>
      </w:r>
      <w:r w:rsidRPr="00FA05F2">
        <w:rPr>
          <w:lang w:eastAsia="en-AU"/>
        </w:rPr>
        <w:t xml:space="preserve">representative undertaking </w:t>
      </w:r>
      <w:r>
        <w:rPr>
          <w:lang w:eastAsia="en-AU"/>
        </w:rPr>
        <w:t xml:space="preserve">an eligible </w:t>
      </w:r>
      <w:r w:rsidRPr="00FA05F2">
        <w:rPr>
          <w:lang w:eastAsia="en-AU"/>
        </w:rPr>
        <w:t>activit</w:t>
      </w:r>
      <w:r>
        <w:rPr>
          <w:lang w:eastAsia="en-AU"/>
        </w:rPr>
        <w:t>y</w:t>
      </w:r>
      <w:r w:rsidRPr="00FA05F2">
        <w:rPr>
          <w:lang w:eastAsia="en-AU"/>
        </w:rPr>
        <w:t xml:space="preserve"> on a retailer’s behalf </w:t>
      </w:r>
      <w:r>
        <w:rPr>
          <w:lang w:eastAsia="en-AU"/>
        </w:rPr>
        <w:t>must</w:t>
      </w:r>
      <w:r w:rsidRPr="00374391">
        <w:t>—</w:t>
      </w:r>
    </w:p>
    <w:p w:rsidR="00FA05F2" w:rsidRPr="00FA05F2" w:rsidRDefault="00FA05F2" w:rsidP="000729AB">
      <w:pPr>
        <w:numPr>
          <w:ilvl w:val="2"/>
          <w:numId w:val="5"/>
        </w:numPr>
        <w:tabs>
          <w:tab w:val="clear" w:pos="2345"/>
          <w:tab w:val="num" w:pos="1560"/>
        </w:tabs>
        <w:spacing w:before="120"/>
        <w:ind w:left="1559" w:hanging="425"/>
        <w:rPr>
          <w:szCs w:val="24"/>
        </w:rPr>
      </w:pPr>
      <w:r>
        <w:t xml:space="preserve">be familiar with the objects of the Act and the general </w:t>
      </w:r>
      <w:r w:rsidR="00EC77CC">
        <w:t>requirements</w:t>
      </w:r>
      <w:r>
        <w:t xml:space="preserve"> of the Scheme; and</w:t>
      </w:r>
    </w:p>
    <w:p w:rsidR="00FA05F2" w:rsidRPr="00FA05F2" w:rsidRDefault="008241AF" w:rsidP="000729AB">
      <w:pPr>
        <w:numPr>
          <w:ilvl w:val="2"/>
          <w:numId w:val="5"/>
        </w:numPr>
        <w:tabs>
          <w:tab w:val="clear" w:pos="2345"/>
          <w:tab w:val="num" w:pos="1560"/>
        </w:tabs>
        <w:spacing w:before="120"/>
        <w:ind w:left="1559" w:hanging="425"/>
        <w:rPr>
          <w:szCs w:val="24"/>
        </w:rPr>
      </w:pPr>
      <w:r>
        <w:t>understand</w:t>
      </w:r>
      <w:r w:rsidR="00FA05F2">
        <w:t xml:space="preserve"> the activity definition, the minimum performance specifications, all relevant standards and prescribed activity requirements for the activity; and</w:t>
      </w:r>
    </w:p>
    <w:p w:rsidR="00FA05F2" w:rsidRPr="00104072" w:rsidRDefault="00FA05F2" w:rsidP="000729AB">
      <w:pPr>
        <w:numPr>
          <w:ilvl w:val="2"/>
          <w:numId w:val="5"/>
        </w:numPr>
        <w:tabs>
          <w:tab w:val="clear" w:pos="2345"/>
          <w:tab w:val="num" w:pos="1560"/>
        </w:tabs>
        <w:spacing w:before="120"/>
        <w:ind w:left="1559" w:hanging="425"/>
        <w:rPr>
          <w:szCs w:val="24"/>
        </w:rPr>
      </w:pPr>
      <w:r>
        <w:t>have a</w:t>
      </w:r>
      <w:r w:rsidRPr="00FA05F2">
        <w:t>dequate and relevant technical knowledge of the product being installed</w:t>
      </w:r>
      <w:r w:rsidR="00104072">
        <w:t>, including any restrictions on its installation</w:t>
      </w:r>
      <w:r w:rsidRPr="00FA05F2">
        <w:t xml:space="preserve"> and the ability to instruct consumers on correct </w:t>
      </w:r>
      <w:r>
        <w:t xml:space="preserve">and safe use of the products; and </w:t>
      </w:r>
    </w:p>
    <w:p w:rsidR="00104072" w:rsidRDefault="00104072" w:rsidP="000729AB">
      <w:pPr>
        <w:pStyle w:val="ListParagraph"/>
      </w:pPr>
    </w:p>
    <w:p w:rsidR="00EC77CC" w:rsidRPr="00EC77CC" w:rsidRDefault="00EC77CC" w:rsidP="000729AB">
      <w:pPr>
        <w:pStyle w:val="ListParagraph"/>
        <w:ind w:left="1843" w:hanging="709"/>
      </w:pPr>
      <w:r>
        <w:rPr>
          <w:i/>
          <w:iCs/>
          <w:sz w:val="20"/>
          <w:lang w:eastAsia="en-AU"/>
        </w:rPr>
        <w:t xml:space="preserve">Note </w:t>
      </w:r>
      <w:r>
        <w:rPr>
          <w:i/>
          <w:iCs/>
          <w:sz w:val="20"/>
          <w:lang w:eastAsia="en-AU"/>
        </w:rPr>
        <w:tab/>
      </w:r>
      <w:r w:rsidR="006F4F47">
        <w:rPr>
          <w:iCs/>
          <w:sz w:val="20"/>
          <w:lang w:eastAsia="en-AU"/>
        </w:rPr>
        <w:t>Restrictions</w:t>
      </w:r>
      <w:r w:rsidRPr="00EC77CC">
        <w:rPr>
          <w:sz w:val="20"/>
          <w:lang w:eastAsia="en-AU"/>
        </w:rPr>
        <w:t xml:space="preserve"> on installation of a product may include </w:t>
      </w:r>
      <w:r w:rsidR="00D97B7E" w:rsidRPr="00EC77CC">
        <w:rPr>
          <w:sz w:val="20"/>
          <w:lang w:eastAsia="en-AU"/>
        </w:rPr>
        <w:t>incompatibility</w:t>
      </w:r>
      <w:r w:rsidRPr="00EC77CC">
        <w:rPr>
          <w:sz w:val="20"/>
          <w:lang w:eastAsia="en-AU"/>
        </w:rPr>
        <w:t xml:space="preserve"> with other products or materials, development restrictions</w:t>
      </w:r>
      <w:r>
        <w:rPr>
          <w:sz w:val="20"/>
          <w:lang w:eastAsia="en-AU"/>
        </w:rPr>
        <w:t>, effect on compliance with another law</w:t>
      </w:r>
    </w:p>
    <w:p w:rsidR="00EC77CC" w:rsidRDefault="00EC77CC" w:rsidP="000729AB">
      <w:pPr>
        <w:pStyle w:val="ListParagraph"/>
      </w:pPr>
    </w:p>
    <w:p w:rsidR="0036282D" w:rsidRPr="00430C91" w:rsidRDefault="0036282D" w:rsidP="000729AB">
      <w:pPr>
        <w:numPr>
          <w:ilvl w:val="2"/>
          <w:numId w:val="5"/>
        </w:numPr>
        <w:tabs>
          <w:tab w:val="clear" w:pos="2345"/>
          <w:tab w:val="num" w:pos="1560"/>
        </w:tabs>
        <w:spacing w:before="120"/>
        <w:ind w:left="1559" w:hanging="425"/>
        <w:rPr>
          <w:szCs w:val="24"/>
        </w:rPr>
      </w:pPr>
      <w:r w:rsidRPr="00430C91">
        <w:t xml:space="preserve">provide energy efficiency information to consumers in a form </w:t>
      </w:r>
      <w:r w:rsidR="00A6049E" w:rsidRPr="00430C91">
        <w:t xml:space="preserve">supplied </w:t>
      </w:r>
      <w:r w:rsidRPr="00430C91">
        <w:t>by the Administrator</w:t>
      </w:r>
      <w:r w:rsidR="007A11B6" w:rsidRPr="00430C91">
        <w:t>;</w:t>
      </w:r>
      <w:r w:rsidRPr="00430C91">
        <w:t xml:space="preserve"> </w:t>
      </w:r>
      <w:r w:rsidR="001A1AEB" w:rsidRPr="00430C91">
        <w:t>and</w:t>
      </w:r>
    </w:p>
    <w:p w:rsidR="00FA05F2" w:rsidRPr="00FA05F2" w:rsidRDefault="00FA05F2" w:rsidP="000729AB">
      <w:pPr>
        <w:numPr>
          <w:ilvl w:val="2"/>
          <w:numId w:val="5"/>
        </w:numPr>
        <w:tabs>
          <w:tab w:val="clear" w:pos="2345"/>
          <w:tab w:val="num" w:pos="1560"/>
        </w:tabs>
        <w:spacing w:before="120"/>
        <w:ind w:left="1559" w:hanging="425"/>
        <w:rPr>
          <w:szCs w:val="24"/>
        </w:rPr>
      </w:pPr>
      <w:r>
        <w:rPr>
          <w:szCs w:val="24"/>
        </w:rPr>
        <w:lastRenderedPageBreak/>
        <w:t xml:space="preserve">be able to determine </w:t>
      </w:r>
      <w:r>
        <w:t xml:space="preserve">when a premises is not eligible for the activity; and </w:t>
      </w:r>
    </w:p>
    <w:p w:rsidR="00FA05F2" w:rsidRPr="0027530D" w:rsidRDefault="00FA05F2" w:rsidP="000729AB">
      <w:pPr>
        <w:numPr>
          <w:ilvl w:val="2"/>
          <w:numId w:val="5"/>
        </w:numPr>
        <w:tabs>
          <w:tab w:val="clear" w:pos="2345"/>
          <w:tab w:val="num" w:pos="1560"/>
        </w:tabs>
        <w:spacing w:before="120"/>
        <w:ind w:left="1559" w:hanging="425"/>
        <w:rPr>
          <w:szCs w:val="24"/>
        </w:rPr>
      </w:pPr>
      <w:r>
        <w:t xml:space="preserve">understand </w:t>
      </w:r>
      <w:r w:rsidR="00317667">
        <w:t xml:space="preserve">that </w:t>
      </w:r>
      <w:r>
        <w:t>the nature of the greenhouse gas abatement claimed for the activity</w:t>
      </w:r>
      <w:r w:rsidR="00317667">
        <w:t xml:space="preserve"> is over the expected lifetime of the product</w:t>
      </w:r>
      <w:r>
        <w:t>; and</w:t>
      </w:r>
    </w:p>
    <w:p w:rsidR="0027530D" w:rsidRPr="00FA05F2" w:rsidRDefault="0027530D" w:rsidP="000729AB">
      <w:pPr>
        <w:spacing w:before="120"/>
        <w:ind w:left="1134"/>
        <w:rPr>
          <w:szCs w:val="24"/>
        </w:rPr>
      </w:pPr>
    </w:p>
    <w:p w:rsidR="00EC77CC" w:rsidRPr="00317667" w:rsidRDefault="00EC77CC" w:rsidP="000729AB">
      <w:pPr>
        <w:pStyle w:val="ListParagraph"/>
        <w:ind w:left="1843" w:hanging="709"/>
        <w:rPr>
          <w:sz w:val="16"/>
          <w:szCs w:val="16"/>
        </w:rPr>
      </w:pPr>
      <w:r>
        <w:rPr>
          <w:i/>
          <w:iCs/>
          <w:sz w:val="20"/>
          <w:lang w:eastAsia="en-AU"/>
        </w:rPr>
        <w:t xml:space="preserve">Note </w:t>
      </w:r>
      <w:r>
        <w:rPr>
          <w:i/>
          <w:iCs/>
          <w:sz w:val="20"/>
          <w:lang w:eastAsia="en-AU"/>
        </w:rPr>
        <w:tab/>
      </w:r>
      <w:r>
        <w:rPr>
          <w:sz w:val="20"/>
          <w:lang w:eastAsia="en-AU"/>
        </w:rPr>
        <w:t>The abatement claimed for the activity is the abatement</w:t>
      </w:r>
      <w:r w:rsidR="00317667">
        <w:rPr>
          <w:sz w:val="20"/>
          <w:lang w:eastAsia="en-AU"/>
        </w:rPr>
        <w:t xml:space="preserve"> based on energy savings expected over the assumed lifetime of the product. Expected product life and abatement will differ from product to product but the </w:t>
      </w:r>
      <w:r w:rsidR="001C5083">
        <w:rPr>
          <w:sz w:val="20"/>
          <w:lang w:eastAsia="en-AU"/>
        </w:rPr>
        <w:t>calculation</w:t>
      </w:r>
      <w:r w:rsidR="00317667">
        <w:rPr>
          <w:sz w:val="20"/>
          <w:lang w:eastAsia="en-AU"/>
        </w:rPr>
        <w:t xml:space="preserve"> of abatement for each product is based on the same principle.</w:t>
      </w:r>
      <w:r>
        <w:rPr>
          <w:sz w:val="20"/>
          <w:lang w:eastAsia="en-AU"/>
        </w:rPr>
        <w:t xml:space="preserve">  </w:t>
      </w:r>
      <w:r w:rsidR="00317667">
        <w:rPr>
          <w:sz w:val="20"/>
          <w:lang w:eastAsia="en-AU"/>
        </w:rPr>
        <w:br/>
      </w:r>
    </w:p>
    <w:p w:rsidR="008241AF" w:rsidRDefault="008241AF" w:rsidP="000729AB">
      <w:pPr>
        <w:numPr>
          <w:ilvl w:val="2"/>
          <w:numId w:val="5"/>
        </w:numPr>
        <w:tabs>
          <w:tab w:val="clear" w:pos="2345"/>
          <w:tab w:val="num" w:pos="1560"/>
        </w:tabs>
        <w:spacing w:before="120"/>
        <w:ind w:left="1559" w:hanging="425"/>
      </w:pPr>
      <w:r>
        <w:t>be familiar with the contents of the standard statement in the activity record form; and</w:t>
      </w:r>
    </w:p>
    <w:p w:rsidR="00FA05F2" w:rsidRPr="00FA05F2" w:rsidRDefault="00FA05F2" w:rsidP="000729AB">
      <w:pPr>
        <w:numPr>
          <w:ilvl w:val="2"/>
          <w:numId w:val="5"/>
        </w:numPr>
        <w:tabs>
          <w:tab w:val="clear" w:pos="2345"/>
          <w:tab w:val="num" w:pos="1560"/>
        </w:tabs>
        <w:spacing w:before="120"/>
        <w:ind w:left="1559" w:hanging="425"/>
      </w:pPr>
      <w:r w:rsidRPr="00FA05F2">
        <w:t xml:space="preserve">understand the function and importance of the activity record form and activity certification and </w:t>
      </w:r>
      <w:r>
        <w:t>t</w:t>
      </w:r>
      <w:r w:rsidRPr="00FA05F2">
        <w:t>he recordkeeping obligations for the activity; and</w:t>
      </w:r>
    </w:p>
    <w:p w:rsidR="00317667" w:rsidRDefault="00FA05F2" w:rsidP="000729AB">
      <w:pPr>
        <w:numPr>
          <w:ilvl w:val="2"/>
          <w:numId w:val="5"/>
        </w:numPr>
        <w:tabs>
          <w:tab w:val="clear" w:pos="2345"/>
          <w:tab w:val="num" w:pos="1560"/>
        </w:tabs>
        <w:spacing w:before="120"/>
        <w:ind w:left="1559" w:hanging="425"/>
      </w:pPr>
      <w:r w:rsidRPr="00FA05F2">
        <w:t xml:space="preserve">understand the possible </w:t>
      </w:r>
      <w:r>
        <w:t xml:space="preserve">legal </w:t>
      </w:r>
      <w:r w:rsidRPr="00FA05F2">
        <w:t xml:space="preserve">consequences </w:t>
      </w:r>
      <w:r>
        <w:t xml:space="preserve">to the representative and the retailer </w:t>
      </w:r>
      <w:r w:rsidRPr="00FA05F2">
        <w:t>of inaccurate or fraudulent claims in relation to an eligible activity</w:t>
      </w:r>
      <w:r w:rsidR="00317667">
        <w:t>; and</w:t>
      </w:r>
    </w:p>
    <w:p w:rsidR="00FA05F2" w:rsidRDefault="00317667" w:rsidP="000729AB">
      <w:pPr>
        <w:numPr>
          <w:ilvl w:val="2"/>
          <w:numId w:val="5"/>
        </w:numPr>
        <w:tabs>
          <w:tab w:val="clear" w:pos="2345"/>
          <w:tab w:val="num" w:pos="1560"/>
        </w:tabs>
        <w:spacing w:before="120"/>
        <w:ind w:left="1559" w:hanging="425"/>
      </w:pPr>
      <w:r>
        <w:t xml:space="preserve">be able to refer consumers to the relevant retailer’s </w:t>
      </w:r>
      <w:r w:rsidRPr="00317667">
        <w:t xml:space="preserve">information </w:t>
      </w:r>
      <w:r>
        <w:t xml:space="preserve">or </w:t>
      </w:r>
      <w:r w:rsidR="00F55220">
        <w:t>customer</w:t>
      </w:r>
      <w:r>
        <w:t xml:space="preserve"> contact </w:t>
      </w:r>
      <w:r w:rsidRPr="00317667">
        <w:t>service</w:t>
      </w:r>
      <w:r>
        <w:t xml:space="preserve"> relating to the Scheme</w:t>
      </w:r>
      <w:r w:rsidRPr="00317667">
        <w:t>, and complaint or dispute resolution processes in relation to the eligible activity</w:t>
      </w:r>
      <w:r>
        <w:t xml:space="preserve">. </w:t>
      </w:r>
    </w:p>
    <w:p w:rsidR="00EC77CC" w:rsidRPr="00FA05F2" w:rsidRDefault="00EC77CC" w:rsidP="000729AB">
      <w:pPr>
        <w:pStyle w:val="ListParagraph"/>
        <w:ind w:left="0"/>
      </w:pPr>
    </w:p>
    <w:p w:rsidR="002F09F6" w:rsidRPr="006B51D4" w:rsidRDefault="002F09F6" w:rsidP="007E1E80">
      <w:pPr>
        <w:pStyle w:val="Heading3"/>
        <w:numPr>
          <w:ilvl w:val="0"/>
          <w:numId w:val="5"/>
        </w:numPr>
        <w:tabs>
          <w:tab w:val="clear" w:pos="1146"/>
          <w:tab w:val="num" w:pos="993"/>
        </w:tabs>
        <w:ind w:left="1145" w:hanging="1145"/>
        <w:rPr>
          <w:color w:val="auto"/>
          <w:lang w:eastAsia="en-AU"/>
        </w:rPr>
      </w:pPr>
      <w:bookmarkStart w:id="225" w:name="_Toc343794093"/>
      <w:bookmarkStart w:id="226" w:name="_Toc353200302"/>
      <w:bookmarkStart w:id="227" w:name="_Toc364245286"/>
      <w:bookmarkStart w:id="228" w:name="_Toc15898712"/>
      <w:r>
        <w:rPr>
          <w:color w:val="auto"/>
          <w:lang w:eastAsia="en-AU"/>
        </w:rPr>
        <w:t>Training requirements</w:t>
      </w:r>
      <w:bookmarkEnd w:id="225"/>
      <w:bookmarkEnd w:id="226"/>
      <w:bookmarkEnd w:id="227"/>
      <w:bookmarkEnd w:id="228"/>
    </w:p>
    <w:p w:rsidR="002F09F6" w:rsidRDefault="0027530D" w:rsidP="000729AB">
      <w:pPr>
        <w:numPr>
          <w:ilvl w:val="1"/>
          <w:numId w:val="5"/>
        </w:numPr>
        <w:tabs>
          <w:tab w:val="num" w:pos="1276"/>
        </w:tabs>
        <w:ind w:left="1276" w:hanging="283"/>
        <w:rPr>
          <w:lang w:eastAsia="en-AU"/>
        </w:rPr>
      </w:pPr>
      <w:r>
        <w:rPr>
          <w:lang w:eastAsia="en-AU"/>
        </w:rPr>
        <w:t xml:space="preserve"> </w:t>
      </w:r>
      <w:r w:rsidR="002F09F6">
        <w:rPr>
          <w:lang w:eastAsia="en-AU"/>
        </w:rPr>
        <w:t xml:space="preserve">Before an authorised contractor or authorised installer arranges or undertakes an eligible activity, </w:t>
      </w:r>
      <w:r>
        <w:rPr>
          <w:lang w:eastAsia="en-AU"/>
        </w:rPr>
        <w:t>they</w:t>
      </w:r>
      <w:r w:rsidR="002F09F6">
        <w:rPr>
          <w:lang w:eastAsia="en-AU"/>
        </w:rPr>
        <w:t xml:space="preserve"> must </w:t>
      </w:r>
      <w:r w:rsidR="00EC77CC">
        <w:rPr>
          <w:lang w:eastAsia="en-AU"/>
        </w:rPr>
        <w:t xml:space="preserve">complete successfully </w:t>
      </w:r>
      <w:r w:rsidR="00EC77CC" w:rsidRPr="00374391">
        <w:t>—</w:t>
      </w:r>
      <w:r w:rsidR="002F09F6">
        <w:rPr>
          <w:lang w:eastAsia="en-AU"/>
        </w:rPr>
        <w:t xml:space="preserve"> </w:t>
      </w:r>
    </w:p>
    <w:p w:rsidR="00D14FD0" w:rsidRPr="009B3CE6" w:rsidRDefault="002F09F6" w:rsidP="000729AB">
      <w:pPr>
        <w:numPr>
          <w:ilvl w:val="2"/>
          <w:numId w:val="5"/>
        </w:numPr>
        <w:tabs>
          <w:tab w:val="clear" w:pos="2345"/>
          <w:tab w:val="num" w:pos="1560"/>
        </w:tabs>
        <w:spacing w:before="120"/>
        <w:ind w:left="1559" w:hanging="425"/>
      </w:pPr>
      <w:r w:rsidRPr="009B3CE6">
        <w:t xml:space="preserve">any induction training for the </w:t>
      </w:r>
      <w:r w:rsidR="009B3CE6">
        <w:t xml:space="preserve">Scheme and relevant </w:t>
      </w:r>
      <w:r w:rsidRPr="009B3CE6">
        <w:t>activity required by the administrator</w:t>
      </w:r>
      <w:r w:rsidR="009B3CE6">
        <w:t xml:space="preserve"> under section </w:t>
      </w:r>
      <w:r w:rsidR="00F55220">
        <w:t>41</w:t>
      </w:r>
      <w:r w:rsidRPr="009B3CE6">
        <w:t xml:space="preserve">; </w:t>
      </w:r>
      <w:r w:rsidR="00EC77CC" w:rsidRPr="009B3CE6">
        <w:t>and</w:t>
      </w:r>
    </w:p>
    <w:p w:rsidR="002F09F6" w:rsidRPr="009B3CE6" w:rsidRDefault="002F09F6" w:rsidP="000729AB">
      <w:pPr>
        <w:numPr>
          <w:ilvl w:val="2"/>
          <w:numId w:val="5"/>
        </w:numPr>
        <w:tabs>
          <w:tab w:val="clear" w:pos="2345"/>
          <w:tab w:val="num" w:pos="1560"/>
        </w:tabs>
        <w:spacing w:before="120"/>
        <w:ind w:left="1559" w:hanging="425"/>
      </w:pPr>
      <w:r w:rsidRPr="009B3CE6">
        <w:t xml:space="preserve">any safety training required by this code or the </w:t>
      </w:r>
      <w:r w:rsidRPr="009B3CE6">
        <w:rPr>
          <w:i/>
        </w:rPr>
        <w:t>Work Health and Safety Act 2011</w:t>
      </w:r>
      <w:r w:rsidRPr="009B3CE6">
        <w:t xml:space="preserve">; and </w:t>
      </w:r>
    </w:p>
    <w:p w:rsidR="00A75661" w:rsidRDefault="002F09F6" w:rsidP="000729AB">
      <w:pPr>
        <w:numPr>
          <w:ilvl w:val="2"/>
          <w:numId w:val="5"/>
        </w:numPr>
        <w:tabs>
          <w:tab w:val="clear" w:pos="2345"/>
          <w:tab w:val="num" w:pos="1560"/>
        </w:tabs>
        <w:spacing w:before="120"/>
        <w:ind w:left="1559" w:hanging="425"/>
      </w:pPr>
      <w:r w:rsidRPr="009B3CE6">
        <w:t xml:space="preserve">any specific training </w:t>
      </w:r>
      <w:r w:rsidR="007E78B3">
        <w:t xml:space="preserve">and </w:t>
      </w:r>
      <w:r w:rsidR="007E78B3" w:rsidRPr="00B31553">
        <w:t>licensing</w:t>
      </w:r>
      <w:r w:rsidR="007E78B3">
        <w:t xml:space="preserve"> </w:t>
      </w:r>
      <w:r w:rsidR="009D11C8">
        <w:t>required to undertake the</w:t>
      </w:r>
      <w:r w:rsidR="009B3CE6">
        <w:t xml:space="preserve"> </w:t>
      </w:r>
      <w:r w:rsidR="009D11C8">
        <w:t xml:space="preserve">relevant </w:t>
      </w:r>
      <w:r w:rsidR="009B3CE6">
        <w:t>activity</w:t>
      </w:r>
      <w:r w:rsidR="00A75661">
        <w:t>, such as—</w:t>
      </w:r>
    </w:p>
    <w:p w:rsidR="009A3320" w:rsidRDefault="009A3320" w:rsidP="000729AB">
      <w:pPr>
        <w:numPr>
          <w:ilvl w:val="3"/>
          <w:numId w:val="5"/>
        </w:numPr>
        <w:tabs>
          <w:tab w:val="clear" w:pos="1211"/>
          <w:tab w:val="num" w:pos="2127"/>
        </w:tabs>
        <w:spacing w:before="120"/>
        <w:ind w:left="2127" w:hanging="426"/>
      </w:pPr>
      <w:r w:rsidRPr="003D3C29">
        <w:rPr>
          <w:lang w:eastAsia="en-AU"/>
        </w:rPr>
        <w:t>If the activity requires construction work, be the holder of a General Construction Induction Card</w:t>
      </w:r>
      <w:r w:rsidR="00F2215D">
        <w:rPr>
          <w:lang w:eastAsia="en-AU"/>
        </w:rPr>
        <w:t>;</w:t>
      </w:r>
      <w:r w:rsidRPr="003D3C29">
        <w:rPr>
          <w:lang w:eastAsia="en-AU"/>
        </w:rPr>
        <w:t xml:space="preserve"> and </w:t>
      </w:r>
    </w:p>
    <w:p w:rsidR="009A3320" w:rsidRPr="009B3CE6" w:rsidRDefault="009A3320" w:rsidP="000729AB">
      <w:pPr>
        <w:numPr>
          <w:ilvl w:val="3"/>
          <w:numId w:val="5"/>
        </w:numPr>
        <w:tabs>
          <w:tab w:val="clear" w:pos="1211"/>
          <w:tab w:val="num" w:pos="2127"/>
        </w:tabs>
        <w:spacing w:before="120"/>
        <w:ind w:left="2127" w:hanging="426"/>
      </w:pPr>
      <w:r w:rsidRPr="003D3C29">
        <w:rPr>
          <w:lang w:eastAsia="en-AU"/>
        </w:rPr>
        <w:t>If the activity requires construction work, 10</w:t>
      </w:r>
      <w:r>
        <w:rPr>
          <w:lang w:eastAsia="en-AU"/>
        </w:rPr>
        <w:t>675</w:t>
      </w:r>
      <w:r w:rsidRPr="003D3C29">
        <w:rPr>
          <w:lang w:eastAsia="en-AU"/>
        </w:rPr>
        <w:t>NAT “Asbestos awareness” or an equivalent course</w:t>
      </w:r>
      <w:r>
        <w:rPr>
          <w:lang w:eastAsia="en-AU"/>
        </w:rPr>
        <w:t>; and</w:t>
      </w:r>
    </w:p>
    <w:p w:rsidR="002F09F6" w:rsidRDefault="00A75661" w:rsidP="000729AB">
      <w:pPr>
        <w:numPr>
          <w:ilvl w:val="3"/>
          <w:numId w:val="5"/>
        </w:numPr>
        <w:tabs>
          <w:tab w:val="clear" w:pos="1211"/>
          <w:tab w:val="num" w:pos="2127"/>
        </w:tabs>
        <w:spacing w:before="120"/>
        <w:ind w:left="2127" w:hanging="426"/>
      </w:pPr>
      <w:r w:rsidRPr="003D3C29">
        <w:rPr>
          <w:lang w:eastAsia="en-AU"/>
        </w:rPr>
        <w:t>If the activity requires working at heights, RII</w:t>
      </w:r>
      <w:r>
        <w:rPr>
          <w:lang w:eastAsia="en-AU"/>
        </w:rPr>
        <w:t>W</w:t>
      </w:r>
      <w:r w:rsidRPr="003D3C29">
        <w:rPr>
          <w:lang w:eastAsia="en-AU"/>
        </w:rPr>
        <w:t>H</w:t>
      </w:r>
      <w:r>
        <w:rPr>
          <w:lang w:eastAsia="en-AU"/>
        </w:rPr>
        <w:t>S</w:t>
      </w:r>
      <w:r w:rsidRPr="003D3C29">
        <w:rPr>
          <w:lang w:eastAsia="en-AU"/>
        </w:rPr>
        <w:t>204</w:t>
      </w:r>
      <w:r>
        <w:rPr>
          <w:lang w:eastAsia="en-AU"/>
        </w:rPr>
        <w:t>D</w:t>
      </w:r>
      <w:r w:rsidRPr="003D3C29">
        <w:rPr>
          <w:lang w:eastAsia="en-AU"/>
        </w:rPr>
        <w:t xml:space="preserve"> “Work safely at heights” or an equivalent preceding unit of competency, either completed within the last </w:t>
      </w:r>
      <w:r w:rsidR="00984634">
        <w:rPr>
          <w:lang w:eastAsia="en-AU"/>
        </w:rPr>
        <w:t>3 years</w:t>
      </w:r>
      <w:r w:rsidRPr="003D3C29">
        <w:rPr>
          <w:lang w:eastAsia="en-AU"/>
        </w:rPr>
        <w:t xml:space="preserve"> or have obtained a Certificate of Attendance for an “Work safely at heights” refresher course within the last </w:t>
      </w:r>
      <w:r w:rsidR="00984634">
        <w:rPr>
          <w:lang w:eastAsia="en-AU"/>
        </w:rPr>
        <w:t>3 years</w:t>
      </w:r>
      <w:r w:rsidR="002F09F6" w:rsidRPr="009B3CE6">
        <w:t>; and</w:t>
      </w:r>
    </w:p>
    <w:p w:rsidR="00A75661" w:rsidRDefault="00A75661" w:rsidP="000729AB">
      <w:pPr>
        <w:numPr>
          <w:ilvl w:val="3"/>
          <w:numId w:val="5"/>
        </w:numPr>
        <w:tabs>
          <w:tab w:val="clear" w:pos="1211"/>
          <w:tab w:val="num" w:pos="2127"/>
        </w:tabs>
        <w:spacing w:before="120"/>
        <w:ind w:left="2127" w:hanging="426"/>
      </w:pPr>
      <w:r w:rsidRPr="003D3C29">
        <w:rPr>
          <w:lang w:eastAsia="en-AU"/>
        </w:rPr>
        <w:t xml:space="preserve">If the activity requires entering </w:t>
      </w:r>
      <w:r w:rsidR="00F2215D">
        <w:rPr>
          <w:lang w:eastAsia="en-AU"/>
        </w:rPr>
        <w:t>an</w:t>
      </w:r>
      <w:r w:rsidR="0030008A">
        <w:rPr>
          <w:lang w:eastAsia="en-AU"/>
        </w:rPr>
        <w:t xml:space="preserve"> area that </w:t>
      </w:r>
      <w:r w:rsidR="00F2215D">
        <w:rPr>
          <w:lang w:eastAsia="en-AU"/>
        </w:rPr>
        <w:t xml:space="preserve">is or </w:t>
      </w:r>
      <w:r w:rsidR="0030008A">
        <w:rPr>
          <w:lang w:eastAsia="en-AU"/>
        </w:rPr>
        <w:t xml:space="preserve">may be considered </w:t>
      </w:r>
      <w:r w:rsidR="00930C24">
        <w:rPr>
          <w:lang w:eastAsia="en-AU"/>
        </w:rPr>
        <w:t xml:space="preserve">a </w:t>
      </w:r>
      <w:r w:rsidR="0030008A">
        <w:rPr>
          <w:lang w:eastAsia="en-AU"/>
        </w:rPr>
        <w:t>confined space</w:t>
      </w:r>
      <w:r w:rsidRPr="003D3C29">
        <w:rPr>
          <w:lang w:eastAsia="en-AU"/>
        </w:rPr>
        <w:t>, RII</w:t>
      </w:r>
      <w:r>
        <w:rPr>
          <w:lang w:eastAsia="en-AU"/>
        </w:rPr>
        <w:t>W</w:t>
      </w:r>
      <w:r w:rsidRPr="003D3C29">
        <w:rPr>
          <w:lang w:eastAsia="en-AU"/>
        </w:rPr>
        <w:t>HS202</w:t>
      </w:r>
      <w:r>
        <w:rPr>
          <w:lang w:eastAsia="en-AU"/>
        </w:rPr>
        <w:t>D</w:t>
      </w:r>
      <w:r w:rsidRPr="003D3C29">
        <w:rPr>
          <w:lang w:eastAsia="en-AU"/>
        </w:rPr>
        <w:t xml:space="preserve"> “Enter and work in confined spaces” or an equivalent preceding unit of competency, either completed within the last </w:t>
      </w:r>
      <w:r w:rsidR="00984634">
        <w:rPr>
          <w:lang w:eastAsia="en-AU"/>
        </w:rPr>
        <w:t>3 years</w:t>
      </w:r>
      <w:r w:rsidRPr="003D3C29">
        <w:rPr>
          <w:lang w:eastAsia="en-AU"/>
        </w:rPr>
        <w:t xml:space="preserve"> or have obtained a Certificate of Attendance for an “Enter and work in confined spaces” refresher course within the last </w:t>
      </w:r>
      <w:r w:rsidR="00984634">
        <w:rPr>
          <w:lang w:eastAsia="en-AU"/>
        </w:rPr>
        <w:t>3 years</w:t>
      </w:r>
      <w:r w:rsidRPr="003D3C29">
        <w:rPr>
          <w:lang w:eastAsia="en-AU"/>
        </w:rPr>
        <w:t>;</w:t>
      </w:r>
      <w:r>
        <w:rPr>
          <w:lang w:eastAsia="en-AU"/>
        </w:rPr>
        <w:t xml:space="preserve"> and</w:t>
      </w:r>
    </w:p>
    <w:p w:rsidR="00F2215D" w:rsidRDefault="00F2215D" w:rsidP="000729AB">
      <w:pPr>
        <w:pStyle w:val="ListParagraph"/>
        <w:ind w:left="1843" w:hanging="709"/>
        <w:rPr>
          <w:sz w:val="20"/>
          <w:lang w:eastAsia="en-AU"/>
        </w:rPr>
      </w:pPr>
      <w:r>
        <w:rPr>
          <w:i/>
          <w:iCs/>
          <w:sz w:val="20"/>
          <w:lang w:eastAsia="en-AU"/>
        </w:rPr>
        <w:t xml:space="preserve">Note </w:t>
      </w:r>
      <w:r>
        <w:rPr>
          <w:i/>
          <w:iCs/>
          <w:sz w:val="20"/>
          <w:lang w:eastAsia="en-AU"/>
        </w:rPr>
        <w:tab/>
      </w:r>
      <w:r>
        <w:rPr>
          <w:sz w:val="20"/>
          <w:lang w:eastAsia="en-AU"/>
        </w:rPr>
        <w:t xml:space="preserve">The determination of a confined space must be </w:t>
      </w:r>
      <w:r w:rsidR="008F274F">
        <w:rPr>
          <w:sz w:val="20"/>
          <w:lang w:eastAsia="en-AU"/>
        </w:rPr>
        <w:t>made by a person who meets the requirements described in item 1(c)(iv)</w:t>
      </w:r>
      <w:r w:rsidR="00327D09">
        <w:rPr>
          <w:sz w:val="20"/>
          <w:lang w:eastAsia="en-AU"/>
        </w:rPr>
        <w:t xml:space="preserve"> of this section</w:t>
      </w:r>
      <w:r>
        <w:rPr>
          <w:sz w:val="20"/>
          <w:lang w:eastAsia="en-AU"/>
        </w:rPr>
        <w:t xml:space="preserve">.  </w:t>
      </w:r>
    </w:p>
    <w:p w:rsidR="002F6CDB" w:rsidRDefault="002F6CDB" w:rsidP="000729AB">
      <w:pPr>
        <w:numPr>
          <w:ilvl w:val="3"/>
          <w:numId w:val="5"/>
        </w:numPr>
        <w:tabs>
          <w:tab w:val="clear" w:pos="1211"/>
          <w:tab w:val="num" w:pos="2127"/>
        </w:tabs>
        <w:spacing w:before="120"/>
        <w:ind w:left="2127" w:hanging="426"/>
      </w:pPr>
      <w:r>
        <w:t>If the activity requires working with (</w:t>
      </w:r>
      <w:r w:rsidR="00BD4246">
        <w:t xml:space="preserve">i.e </w:t>
      </w:r>
      <w:r>
        <w:t>drilling, moving, sanding or otherwise disturbing) an asbestos containing material</w:t>
      </w:r>
      <w:r w:rsidR="00E00382">
        <w:t>,</w:t>
      </w:r>
      <w:r>
        <w:t xml:space="preserve"> </w:t>
      </w:r>
      <w:r w:rsidRPr="002F6CDB">
        <w:t>10559NAT</w:t>
      </w:r>
      <w:r>
        <w:t xml:space="preserve"> </w:t>
      </w:r>
      <w:r>
        <w:lastRenderedPageBreak/>
        <w:t>“</w:t>
      </w:r>
      <w:r w:rsidRPr="002F6CDB">
        <w:t>Working Safely with Asbestos Containing Materials</w:t>
      </w:r>
      <w:r>
        <w:t>” either completed within the last 3 years or have obtained a Certificate of Attendance for “Working Safely With Asbestos Containing Materials” refresher training within the last 3 years; and</w:t>
      </w:r>
    </w:p>
    <w:p w:rsidR="00245ECB" w:rsidRDefault="00FC6AFB" w:rsidP="000729AB">
      <w:pPr>
        <w:numPr>
          <w:ilvl w:val="3"/>
          <w:numId w:val="5"/>
        </w:numPr>
        <w:tabs>
          <w:tab w:val="clear" w:pos="1211"/>
          <w:tab w:val="num" w:pos="2127"/>
        </w:tabs>
        <w:spacing w:before="120"/>
        <w:ind w:left="2127" w:hanging="426"/>
      </w:pPr>
      <w:r>
        <w:t xml:space="preserve">If the activity requires any work that is licensable </w:t>
      </w:r>
      <w:r w:rsidR="00245ECB">
        <w:t>by</w:t>
      </w:r>
      <w:r>
        <w:t xml:space="preserve"> an</w:t>
      </w:r>
      <w:r w:rsidR="00245ECB">
        <w:t>y</w:t>
      </w:r>
      <w:r>
        <w:t xml:space="preserve"> applicable Act </w:t>
      </w:r>
      <w:r w:rsidR="00245ECB">
        <w:t xml:space="preserve">or authority, </w:t>
      </w:r>
      <w:r w:rsidR="00F6321C">
        <w:t xml:space="preserve">then </w:t>
      </w:r>
      <w:r w:rsidR="009771C5">
        <w:t xml:space="preserve">that work must be undertaken by an </w:t>
      </w:r>
      <w:r w:rsidR="005D7083">
        <w:t>appropriately licensed person. Th</w:t>
      </w:r>
      <w:r w:rsidR="00245ECB">
        <w:t>is</w:t>
      </w:r>
      <w:r w:rsidR="005D7083">
        <w:t xml:space="preserve"> include</w:t>
      </w:r>
      <w:r w:rsidR="00245ECB">
        <w:t>s</w:t>
      </w:r>
      <w:r w:rsidR="005D7083">
        <w:t xml:space="preserve"> but </w:t>
      </w:r>
      <w:r w:rsidR="00245ECB">
        <w:t>is</w:t>
      </w:r>
      <w:r w:rsidR="005D7083">
        <w:t xml:space="preserve"> not limited to</w:t>
      </w:r>
      <w:r w:rsidR="00245ECB">
        <w:t xml:space="preserve"> work covered by the</w:t>
      </w:r>
      <w:r w:rsidR="005D7083">
        <w:t>:</w:t>
      </w:r>
    </w:p>
    <w:p w:rsidR="00FC6AFB" w:rsidRDefault="00245ECB" w:rsidP="000729AB">
      <w:pPr>
        <w:numPr>
          <w:ilvl w:val="4"/>
          <w:numId w:val="5"/>
        </w:numPr>
        <w:spacing w:before="120"/>
      </w:pPr>
      <w:r w:rsidRPr="00304C73">
        <w:t xml:space="preserve">Construction Occupations (Licensing) Act 2004; </w:t>
      </w:r>
      <w:r>
        <w:t>or</w:t>
      </w:r>
    </w:p>
    <w:p w:rsidR="00245ECB" w:rsidRDefault="00245ECB" w:rsidP="000729AB">
      <w:pPr>
        <w:numPr>
          <w:ilvl w:val="4"/>
          <w:numId w:val="5"/>
        </w:numPr>
        <w:spacing w:before="120"/>
      </w:pPr>
      <w:r w:rsidRPr="00304C73">
        <w:t>Australian Refrigeration Council</w:t>
      </w:r>
    </w:p>
    <w:p w:rsidR="002F09F6" w:rsidRDefault="002F09F6" w:rsidP="000729AB">
      <w:pPr>
        <w:numPr>
          <w:ilvl w:val="2"/>
          <w:numId w:val="5"/>
        </w:numPr>
        <w:tabs>
          <w:tab w:val="clear" w:pos="2345"/>
          <w:tab w:val="num" w:pos="1560"/>
        </w:tabs>
        <w:spacing w:before="120"/>
        <w:ind w:left="1559" w:hanging="425"/>
      </w:pPr>
      <w:r w:rsidRPr="009B3CE6">
        <w:t>any other training required by other legislation applicable to the activity.</w:t>
      </w:r>
    </w:p>
    <w:p w:rsidR="00FA05F2" w:rsidRDefault="00FA05F2" w:rsidP="000729AB">
      <w:pPr>
        <w:rPr>
          <w:szCs w:val="24"/>
          <w:lang w:eastAsia="en-AU"/>
        </w:rPr>
      </w:pPr>
    </w:p>
    <w:p w:rsidR="00EC77CC" w:rsidRDefault="0027530D" w:rsidP="000729AB">
      <w:pPr>
        <w:numPr>
          <w:ilvl w:val="1"/>
          <w:numId w:val="5"/>
        </w:numPr>
        <w:tabs>
          <w:tab w:val="num" w:pos="1276"/>
        </w:tabs>
        <w:ind w:left="1276" w:hanging="283"/>
        <w:rPr>
          <w:lang w:eastAsia="en-AU"/>
        </w:rPr>
      </w:pPr>
      <w:r>
        <w:rPr>
          <w:lang w:eastAsia="en-AU"/>
        </w:rPr>
        <w:t xml:space="preserve"> </w:t>
      </w:r>
      <w:r w:rsidR="00EC77CC">
        <w:rPr>
          <w:lang w:eastAsia="en-AU"/>
        </w:rPr>
        <w:t xml:space="preserve">If an authorised contractor is not a natural person, the authorised contractor must arrange for its </w:t>
      </w:r>
      <w:r w:rsidR="00D42ED1">
        <w:rPr>
          <w:lang w:eastAsia="en-AU"/>
        </w:rPr>
        <w:t>employees</w:t>
      </w:r>
      <w:r w:rsidR="00EC77CC">
        <w:rPr>
          <w:lang w:eastAsia="en-AU"/>
        </w:rPr>
        <w:t xml:space="preserve"> who will be responsible for managing the engagement of installers, arranging or undertaking activities and reporting and record</w:t>
      </w:r>
      <w:r w:rsidR="009B3CE6">
        <w:rPr>
          <w:lang w:eastAsia="en-AU"/>
        </w:rPr>
        <w:t xml:space="preserve"> </w:t>
      </w:r>
      <w:r w:rsidR="00EC77CC">
        <w:rPr>
          <w:lang w:eastAsia="en-AU"/>
        </w:rPr>
        <w:t xml:space="preserve">keeping </w:t>
      </w:r>
      <w:r w:rsidR="009B3CE6">
        <w:rPr>
          <w:lang w:eastAsia="en-AU"/>
        </w:rPr>
        <w:t xml:space="preserve">for </w:t>
      </w:r>
      <w:r w:rsidR="00EC77CC">
        <w:rPr>
          <w:lang w:eastAsia="en-AU"/>
        </w:rPr>
        <w:t>the</w:t>
      </w:r>
      <w:r w:rsidR="009B3CE6">
        <w:rPr>
          <w:lang w:eastAsia="en-AU"/>
        </w:rPr>
        <w:t xml:space="preserve"> purposes of the Energy Efficiency Improvement Scheme</w:t>
      </w:r>
      <w:r w:rsidR="00EC77CC">
        <w:rPr>
          <w:lang w:eastAsia="en-AU"/>
        </w:rPr>
        <w:t xml:space="preserve"> to complete the induction </w:t>
      </w:r>
      <w:r w:rsidR="009B3CE6">
        <w:rPr>
          <w:lang w:eastAsia="en-AU"/>
        </w:rPr>
        <w:t xml:space="preserve">course </w:t>
      </w:r>
      <w:r w:rsidR="00EC77CC">
        <w:rPr>
          <w:lang w:eastAsia="en-AU"/>
        </w:rPr>
        <w:t>and any relevant activity specific training.</w:t>
      </w:r>
    </w:p>
    <w:p w:rsidR="00EC77CC" w:rsidRDefault="00EC77CC" w:rsidP="000729AB">
      <w:pPr>
        <w:ind w:left="709"/>
        <w:rPr>
          <w:lang w:eastAsia="en-AU"/>
        </w:rPr>
      </w:pPr>
    </w:p>
    <w:p w:rsidR="009B3CE6" w:rsidRDefault="009B3CE6" w:rsidP="000729AB">
      <w:pPr>
        <w:ind w:left="1843" w:hanging="709"/>
        <w:rPr>
          <w:lang w:eastAsia="en-AU"/>
        </w:rPr>
      </w:pPr>
      <w:r>
        <w:rPr>
          <w:i/>
          <w:iCs/>
          <w:sz w:val="20"/>
          <w:lang w:eastAsia="en-AU"/>
        </w:rPr>
        <w:t xml:space="preserve">Note </w:t>
      </w:r>
      <w:r>
        <w:rPr>
          <w:i/>
          <w:iCs/>
          <w:sz w:val="20"/>
          <w:lang w:eastAsia="en-AU"/>
        </w:rPr>
        <w:tab/>
      </w:r>
      <w:r>
        <w:rPr>
          <w:sz w:val="20"/>
          <w:lang w:eastAsia="en-AU"/>
        </w:rPr>
        <w:t xml:space="preserve">After the initial training of an authorised contractors’ staff, new management staff do not necessarily need to attend induction training. However, it is recommended that they attend the general Scheme induction course as a minimum.  </w:t>
      </w:r>
    </w:p>
    <w:p w:rsidR="009B3CE6" w:rsidRDefault="009B3CE6" w:rsidP="000729AB">
      <w:pPr>
        <w:ind w:left="709"/>
        <w:rPr>
          <w:lang w:eastAsia="en-AU"/>
        </w:rPr>
      </w:pPr>
    </w:p>
    <w:p w:rsidR="009B3CE6" w:rsidRDefault="0027530D" w:rsidP="000729AB">
      <w:pPr>
        <w:numPr>
          <w:ilvl w:val="1"/>
          <w:numId w:val="5"/>
        </w:numPr>
        <w:tabs>
          <w:tab w:val="num" w:pos="1276"/>
        </w:tabs>
        <w:ind w:left="1276" w:hanging="283"/>
        <w:rPr>
          <w:lang w:eastAsia="en-AU"/>
        </w:rPr>
      </w:pPr>
      <w:r>
        <w:rPr>
          <w:lang w:eastAsia="en-AU"/>
        </w:rPr>
        <w:t xml:space="preserve"> </w:t>
      </w:r>
      <w:r w:rsidR="009B3CE6">
        <w:rPr>
          <w:lang w:eastAsia="en-AU"/>
        </w:rPr>
        <w:t>Before a representative other than an authorised contractor or authorised installer arranges or records an eligible activity, the representative must complete successfully</w:t>
      </w:r>
      <w:r w:rsidR="009B3CE6" w:rsidRPr="00374391">
        <w:t>—</w:t>
      </w:r>
    </w:p>
    <w:p w:rsidR="009B3CE6" w:rsidRPr="009B3CE6" w:rsidRDefault="009B3CE6" w:rsidP="000729AB">
      <w:pPr>
        <w:numPr>
          <w:ilvl w:val="2"/>
          <w:numId w:val="5"/>
        </w:numPr>
        <w:tabs>
          <w:tab w:val="clear" w:pos="2345"/>
          <w:tab w:val="num" w:pos="1560"/>
        </w:tabs>
        <w:spacing w:before="120"/>
        <w:ind w:left="1559" w:hanging="425"/>
      </w:pPr>
      <w:r w:rsidRPr="009B3CE6">
        <w:t>any induction training for the</w:t>
      </w:r>
      <w:r>
        <w:t xml:space="preserve"> Scheme and relevant</w:t>
      </w:r>
      <w:r w:rsidRPr="009B3CE6">
        <w:t xml:space="preserve"> activity required by the administrator</w:t>
      </w:r>
      <w:r>
        <w:t xml:space="preserve"> under section </w:t>
      </w:r>
      <w:r w:rsidR="00F55220">
        <w:t>41</w:t>
      </w:r>
      <w:r w:rsidRPr="009B3CE6">
        <w:t>; and</w:t>
      </w:r>
    </w:p>
    <w:p w:rsidR="009B3CE6" w:rsidRPr="009B3CE6" w:rsidRDefault="009B3CE6" w:rsidP="000729AB">
      <w:pPr>
        <w:numPr>
          <w:ilvl w:val="2"/>
          <w:numId w:val="5"/>
        </w:numPr>
        <w:tabs>
          <w:tab w:val="clear" w:pos="2345"/>
          <w:tab w:val="num" w:pos="1560"/>
        </w:tabs>
        <w:spacing w:before="120"/>
        <w:ind w:left="1559" w:hanging="425"/>
      </w:pPr>
      <w:r w:rsidRPr="009B3CE6">
        <w:t>any other training required by other legislation applicable to the activity.</w:t>
      </w:r>
    </w:p>
    <w:p w:rsidR="00EC77CC" w:rsidRPr="00EC77CC" w:rsidRDefault="00EC77CC" w:rsidP="000729AB">
      <w:pPr>
        <w:pStyle w:val="ListParagraph"/>
        <w:ind w:left="1843" w:hanging="709"/>
      </w:pPr>
    </w:p>
    <w:p w:rsidR="00FA05F2" w:rsidRDefault="00FA05F2" w:rsidP="007E1E80">
      <w:pPr>
        <w:pStyle w:val="Heading3"/>
        <w:numPr>
          <w:ilvl w:val="0"/>
          <w:numId w:val="5"/>
        </w:numPr>
        <w:tabs>
          <w:tab w:val="clear" w:pos="1146"/>
          <w:tab w:val="num" w:pos="993"/>
        </w:tabs>
        <w:ind w:left="1145" w:hanging="1145"/>
        <w:rPr>
          <w:color w:val="auto"/>
          <w:lang w:eastAsia="en-AU"/>
        </w:rPr>
      </w:pPr>
      <w:bookmarkStart w:id="229" w:name="_Toc343794094"/>
      <w:bookmarkStart w:id="230" w:name="_Toc353200303"/>
      <w:bookmarkStart w:id="231" w:name="_Toc364245287"/>
      <w:bookmarkStart w:id="232" w:name="_Toc15898713"/>
      <w:r>
        <w:rPr>
          <w:color w:val="auto"/>
          <w:lang w:eastAsia="en-AU"/>
        </w:rPr>
        <w:t>Scheme induction</w:t>
      </w:r>
      <w:bookmarkEnd w:id="229"/>
      <w:bookmarkEnd w:id="230"/>
      <w:bookmarkEnd w:id="231"/>
      <w:bookmarkEnd w:id="232"/>
      <w:r>
        <w:rPr>
          <w:color w:val="auto"/>
          <w:lang w:eastAsia="en-AU"/>
        </w:rPr>
        <w:t xml:space="preserve"> </w:t>
      </w:r>
    </w:p>
    <w:p w:rsidR="00F55220" w:rsidRDefault="003C3C65" w:rsidP="000729AB">
      <w:pPr>
        <w:rPr>
          <w:lang w:eastAsia="en-AU"/>
        </w:rPr>
      </w:pPr>
      <w:r>
        <w:rPr>
          <w:noProof/>
          <w:lang w:eastAsia="en-AU"/>
        </w:rPr>
        <w:pict>
          <v:shapetype id="_x0000_t202" coordsize="21600,21600" o:spt="202" path="m,l,21600r21600,l21600,xe">
            <v:stroke joinstyle="miter"/>
            <v:path gradientshapeok="t" o:connecttype="rect"/>
          </v:shapetype>
          <v:shape id="Text Box 3" o:spid="_x0000_s1036" type="#_x0000_t202" style="position:absolute;margin-left:30.6pt;margin-top:9pt;width:427.2pt;height:12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" fillcolor="#e5b8b7">
            <v:textbox style="mso-next-textbox:#Text Box 3">
              <w:txbxContent>
                <w:p w:rsidR="00B4544D" w:rsidRDefault="00B4544D" w:rsidP="00F55220">
                  <w:pPr>
                    <w:jc w:val="center"/>
                    <w:rPr>
                      <w:b/>
                      <w:lang w:eastAsia="en-AU"/>
                    </w:rPr>
                  </w:pPr>
                  <w:r w:rsidRPr="00F55220">
                    <w:rPr>
                      <w:b/>
                      <w:lang w:eastAsia="en-AU"/>
                    </w:rPr>
                    <w:t>Note on induction courses</w:t>
                  </w:r>
                </w:p>
                <w:p w:rsidR="00B4544D" w:rsidRPr="00F55220" w:rsidRDefault="00B4544D" w:rsidP="00F55220">
                  <w:pPr>
                    <w:jc w:val="center"/>
                    <w:rPr>
                      <w:b/>
                      <w:lang w:eastAsia="en-AU"/>
                    </w:rPr>
                  </w:pPr>
                </w:p>
                <w:p w:rsidR="00B4544D" w:rsidRPr="00F55220" w:rsidRDefault="00B4544D" w:rsidP="00F55220">
                  <w:r w:rsidRPr="00F55220">
                    <w:t xml:space="preserve">Induction courses are not a substitute for training in the practical aspects of carrying out an eligible activity. Authorised installers must complete or have </w:t>
                  </w:r>
                  <w:r>
                    <w:t xml:space="preserve">previously </w:t>
                  </w:r>
                  <w:r w:rsidRPr="00F55220">
                    <w:t xml:space="preserve">completed training in the competent undertaking of all eligible activities, or prescribed activity requirements, they will be carrying out. Attending an induction course for an activity is not sufficient to demonstrate competency in carrying out work associated with an eligible activity. </w:t>
                  </w:r>
                </w:p>
                <w:p w:rsidR="00B4544D" w:rsidRDefault="00B4544D" w:rsidP="00F55220"/>
              </w:txbxContent>
            </v:textbox>
          </v:shape>
        </w:pict>
      </w: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Default="00F55220" w:rsidP="000729AB">
      <w:pPr>
        <w:rPr>
          <w:lang w:eastAsia="en-AU"/>
        </w:rPr>
      </w:pPr>
    </w:p>
    <w:p w:rsidR="00F55220" w:rsidRPr="00F55220" w:rsidRDefault="00F55220" w:rsidP="000729AB">
      <w:pPr>
        <w:rPr>
          <w:lang w:eastAsia="en-AU"/>
        </w:rPr>
      </w:pPr>
    </w:p>
    <w:p w:rsidR="009B3CE6" w:rsidRDefault="0027530D" w:rsidP="000729AB">
      <w:pPr>
        <w:numPr>
          <w:ilvl w:val="1"/>
          <w:numId w:val="5"/>
        </w:numPr>
        <w:tabs>
          <w:tab w:val="num" w:pos="1276"/>
        </w:tabs>
        <w:ind w:left="1276" w:hanging="283"/>
        <w:rPr>
          <w:lang w:eastAsia="en-AU"/>
        </w:rPr>
      </w:pPr>
      <w:r>
        <w:rPr>
          <w:lang w:eastAsia="en-AU"/>
        </w:rPr>
        <w:t xml:space="preserve"> </w:t>
      </w:r>
      <w:r w:rsidR="009B3CE6">
        <w:rPr>
          <w:lang w:eastAsia="en-AU"/>
        </w:rPr>
        <w:t xml:space="preserve">Before a retailer arranges or undertakes an eligible activity the retailer must arrange for its </w:t>
      </w:r>
      <w:r w:rsidR="00D42ED1">
        <w:rPr>
          <w:lang w:eastAsia="en-AU"/>
        </w:rPr>
        <w:t>employees</w:t>
      </w:r>
      <w:r w:rsidR="009B3CE6">
        <w:rPr>
          <w:lang w:eastAsia="en-AU"/>
        </w:rPr>
        <w:t xml:space="preserve"> who will be responsible for managing the engagement of authorised contractors and authorised installers, arranging or overseeing the undertaking of eligible activities, managing customer contact and reporting and recordkeeping in accordance with the Act to complete the general induction course and any relevant activity specific training prescribed for the activity.</w:t>
      </w:r>
    </w:p>
    <w:p w:rsidR="009B3CE6" w:rsidRDefault="009B3CE6" w:rsidP="000729AB">
      <w:pPr>
        <w:rPr>
          <w:lang w:eastAsia="en-AU"/>
        </w:rPr>
      </w:pPr>
    </w:p>
    <w:p w:rsidR="009B3CE6" w:rsidRDefault="009B3CE6" w:rsidP="000729AB">
      <w:pPr>
        <w:ind w:left="1843" w:hanging="709"/>
        <w:rPr>
          <w:sz w:val="20"/>
          <w:lang w:eastAsia="en-AU"/>
        </w:rPr>
      </w:pPr>
      <w:r>
        <w:rPr>
          <w:i/>
          <w:iCs/>
          <w:sz w:val="20"/>
          <w:lang w:eastAsia="en-AU"/>
        </w:rPr>
        <w:t>Note</w:t>
      </w:r>
      <w:r>
        <w:rPr>
          <w:i/>
          <w:iCs/>
          <w:sz w:val="20"/>
          <w:lang w:eastAsia="en-AU"/>
        </w:rPr>
        <w:tab/>
      </w:r>
      <w:r>
        <w:rPr>
          <w:iCs/>
          <w:sz w:val="20"/>
          <w:lang w:eastAsia="en-AU"/>
        </w:rPr>
        <w:t>For retailers based outside of the ACT, a</w:t>
      </w:r>
      <w:r>
        <w:rPr>
          <w:sz w:val="20"/>
          <w:lang w:eastAsia="en-AU"/>
        </w:rPr>
        <w:t>n induction course may be offered by video conferencing or other means</w:t>
      </w:r>
      <w:r w:rsidRPr="00EC77CC">
        <w:rPr>
          <w:sz w:val="20"/>
          <w:lang w:eastAsia="en-AU"/>
        </w:rPr>
        <w:t xml:space="preserve">.  </w:t>
      </w:r>
    </w:p>
    <w:p w:rsidR="009B3CE6" w:rsidRPr="00AA2560" w:rsidRDefault="009B3CE6" w:rsidP="000729AB">
      <w:pPr>
        <w:rPr>
          <w:lang w:eastAsia="en-AU"/>
        </w:rPr>
      </w:pPr>
    </w:p>
    <w:p w:rsidR="002F09F6" w:rsidRDefault="007D711A" w:rsidP="000729AB">
      <w:pPr>
        <w:numPr>
          <w:ilvl w:val="1"/>
          <w:numId w:val="5"/>
        </w:numPr>
        <w:tabs>
          <w:tab w:val="num" w:pos="1276"/>
        </w:tabs>
        <w:ind w:left="1276" w:hanging="283"/>
        <w:rPr>
          <w:lang w:eastAsia="en-AU"/>
        </w:rPr>
      </w:pPr>
      <w:r>
        <w:rPr>
          <w:lang w:eastAsia="en-AU"/>
        </w:rPr>
        <w:lastRenderedPageBreak/>
        <w:t xml:space="preserve"> </w:t>
      </w:r>
      <w:r w:rsidR="00FA05F2">
        <w:rPr>
          <w:lang w:eastAsia="en-AU"/>
        </w:rPr>
        <w:t xml:space="preserve">Before an authorised contractor or authorised installer arranges or undertakes an eligible activity, it must </w:t>
      </w:r>
      <w:r w:rsidR="002F09F6">
        <w:rPr>
          <w:lang w:eastAsia="en-AU"/>
        </w:rPr>
        <w:t>complete</w:t>
      </w:r>
      <w:r w:rsidR="00EC77CC">
        <w:rPr>
          <w:lang w:eastAsia="en-AU"/>
        </w:rPr>
        <w:t xml:space="preserve"> successfully</w:t>
      </w:r>
      <w:r w:rsidR="00EC77CC" w:rsidRPr="00374391">
        <w:t>—</w:t>
      </w:r>
    </w:p>
    <w:p w:rsidR="002F09F6" w:rsidRDefault="00104072" w:rsidP="000729AB">
      <w:pPr>
        <w:numPr>
          <w:ilvl w:val="2"/>
          <w:numId w:val="5"/>
        </w:numPr>
        <w:tabs>
          <w:tab w:val="clear" w:pos="2345"/>
          <w:tab w:val="num" w:pos="1560"/>
        </w:tabs>
        <w:spacing w:before="120" w:after="120"/>
        <w:ind w:left="1559" w:hanging="425"/>
        <w:rPr>
          <w:lang w:eastAsia="en-AU"/>
        </w:rPr>
      </w:pPr>
      <w:r>
        <w:rPr>
          <w:lang w:eastAsia="en-AU"/>
        </w:rPr>
        <w:t>the</w:t>
      </w:r>
      <w:r w:rsidR="0099440E">
        <w:rPr>
          <w:lang w:eastAsia="en-AU"/>
        </w:rPr>
        <w:t xml:space="preserve"> </w:t>
      </w:r>
      <w:r w:rsidR="002F09F6">
        <w:rPr>
          <w:lang w:eastAsia="en-AU"/>
        </w:rPr>
        <w:t>general</w:t>
      </w:r>
      <w:r w:rsidR="00FA05F2">
        <w:rPr>
          <w:lang w:eastAsia="en-AU"/>
        </w:rPr>
        <w:t xml:space="preserve"> induction </w:t>
      </w:r>
      <w:r w:rsidR="002F09F6">
        <w:rPr>
          <w:lang w:eastAsia="en-AU"/>
        </w:rPr>
        <w:t>course</w:t>
      </w:r>
      <w:r w:rsidR="00FA05F2">
        <w:rPr>
          <w:lang w:eastAsia="en-AU"/>
        </w:rPr>
        <w:t xml:space="preserve"> for the Scheme as arranged by the administrator</w:t>
      </w:r>
      <w:r w:rsidR="002F09F6">
        <w:rPr>
          <w:lang w:eastAsia="en-AU"/>
        </w:rPr>
        <w:t>; and</w:t>
      </w:r>
    </w:p>
    <w:p w:rsidR="00FA05F2" w:rsidRDefault="0099440E" w:rsidP="000729AB">
      <w:pPr>
        <w:numPr>
          <w:ilvl w:val="2"/>
          <w:numId w:val="5"/>
        </w:numPr>
        <w:tabs>
          <w:tab w:val="clear" w:pos="2345"/>
          <w:tab w:val="num" w:pos="1560"/>
        </w:tabs>
        <w:spacing w:before="120" w:after="120"/>
        <w:ind w:left="1559" w:hanging="425"/>
        <w:rPr>
          <w:lang w:eastAsia="en-AU"/>
        </w:rPr>
      </w:pPr>
      <w:r>
        <w:rPr>
          <w:lang w:eastAsia="en-AU"/>
        </w:rPr>
        <w:t xml:space="preserve">the </w:t>
      </w:r>
      <w:r w:rsidR="002F09F6">
        <w:rPr>
          <w:lang w:eastAsia="en-AU"/>
        </w:rPr>
        <w:t xml:space="preserve">induction </w:t>
      </w:r>
      <w:r>
        <w:rPr>
          <w:lang w:eastAsia="en-AU"/>
        </w:rPr>
        <w:t>course</w:t>
      </w:r>
      <w:r w:rsidR="002F09F6">
        <w:rPr>
          <w:lang w:eastAsia="en-AU"/>
        </w:rPr>
        <w:t xml:space="preserve"> specific </w:t>
      </w:r>
      <w:r>
        <w:rPr>
          <w:lang w:eastAsia="en-AU"/>
        </w:rPr>
        <w:t>to the eligible activity the person will be undertaking.</w:t>
      </w:r>
      <w:r w:rsidR="00FA05F2">
        <w:rPr>
          <w:lang w:eastAsia="en-AU"/>
        </w:rPr>
        <w:t xml:space="preserve"> </w:t>
      </w:r>
    </w:p>
    <w:p w:rsidR="00FA05F2" w:rsidRDefault="00FA05F2" w:rsidP="000729AB">
      <w:pPr>
        <w:ind w:left="1134"/>
        <w:rPr>
          <w:lang w:eastAsia="en-AU"/>
        </w:rPr>
      </w:pPr>
    </w:p>
    <w:p w:rsidR="00EC77CC" w:rsidRDefault="00EC77CC" w:rsidP="000729AB">
      <w:pPr>
        <w:ind w:left="1843" w:hanging="709"/>
        <w:rPr>
          <w:sz w:val="20"/>
          <w:lang w:eastAsia="en-AU"/>
        </w:rPr>
      </w:pPr>
      <w:r>
        <w:rPr>
          <w:i/>
          <w:iCs/>
          <w:sz w:val="20"/>
          <w:lang w:eastAsia="en-AU"/>
        </w:rPr>
        <w:t>Note 1</w:t>
      </w:r>
      <w:r>
        <w:rPr>
          <w:i/>
          <w:iCs/>
          <w:sz w:val="20"/>
          <w:lang w:eastAsia="en-AU"/>
        </w:rPr>
        <w:tab/>
      </w:r>
      <w:r>
        <w:rPr>
          <w:sz w:val="20"/>
          <w:lang w:eastAsia="en-AU"/>
        </w:rPr>
        <w:t xml:space="preserve">If a person is undertaking more than one eligible activity, the person must </w:t>
      </w:r>
      <w:r w:rsidRPr="00EC77CC">
        <w:rPr>
          <w:sz w:val="20"/>
          <w:lang w:eastAsia="en-AU"/>
        </w:rPr>
        <w:t>complete</w:t>
      </w:r>
      <w:r w:rsidRPr="00EC77CC">
        <w:rPr>
          <w:sz w:val="20"/>
        </w:rPr>
        <w:t xml:space="preserve"> all relevant </w:t>
      </w:r>
      <w:r>
        <w:rPr>
          <w:sz w:val="20"/>
          <w:lang w:eastAsia="en-AU"/>
        </w:rPr>
        <w:t xml:space="preserve">courses for that activity. </w:t>
      </w:r>
      <w:r w:rsidRPr="00EC77CC">
        <w:rPr>
          <w:sz w:val="20"/>
          <w:lang w:eastAsia="en-AU"/>
        </w:rPr>
        <w:t xml:space="preserve">For example, </w:t>
      </w:r>
      <w:r w:rsidR="00F55220">
        <w:rPr>
          <w:sz w:val="20"/>
          <w:lang w:eastAsia="en-AU"/>
        </w:rPr>
        <w:t xml:space="preserve">an authorised contractor undertaking </w:t>
      </w:r>
      <w:r w:rsidRPr="00EC77CC">
        <w:rPr>
          <w:sz w:val="20"/>
          <w:lang w:eastAsia="en-AU"/>
        </w:rPr>
        <w:t>building sealing, installation of standby power controllers and installation of thermally efficient windows must undertake induction spe</w:t>
      </w:r>
      <w:r w:rsidR="002A0AF4">
        <w:rPr>
          <w:sz w:val="20"/>
          <w:lang w:eastAsia="en-AU"/>
        </w:rPr>
        <w:t>ci</w:t>
      </w:r>
      <w:r w:rsidRPr="00EC77CC">
        <w:rPr>
          <w:sz w:val="20"/>
          <w:lang w:eastAsia="en-AU"/>
        </w:rPr>
        <w:t xml:space="preserve">fic to each of those activities.  </w:t>
      </w:r>
    </w:p>
    <w:p w:rsidR="00EC77CC" w:rsidRPr="00EC77CC" w:rsidRDefault="00EC77CC" w:rsidP="000729AB">
      <w:pPr>
        <w:ind w:left="1843" w:hanging="709"/>
        <w:rPr>
          <w:sz w:val="20"/>
          <w:lang w:eastAsia="en-AU"/>
        </w:rPr>
      </w:pPr>
    </w:p>
    <w:p w:rsidR="00EC77CC" w:rsidRPr="003B6EA0" w:rsidRDefault="00EC77CC" w:rsidP="000729AB">
      <w:pPr>
        <w:ind w:left="1843" w:hanging="709"/>
        <w:rPr>
          <w:szCs w:val="24"/>
        </w:rPr>
      </w:pPr>
      <w:r>
        <w:rPr>
          <w:i/>
          <w:iCs/>
          <w:sz w:val="20"/>
          <w:lang w:eastAsia="en-AU"/>
        </w:rPr>
        <w:t xml:space="preserve">Note 2 </w:t>
      </w:r>
      <w:r>
        <w:rPr>
          <w:i/>
          <w:iCs/>
          <w:sz w:val="20"/>
          <w:lang w:eastAsia="en-AU"/>
        </w:rPr>
        <w:tab/>
      </w:r>
      <w:r>
        <w:rPr>
          <w:sz w:val="20"/>
          <w:lang w:eastAsia="en-AU"/>
        </w:rPr>
        <w:t>The administrator may combine the induction for specific</w:t>
      </w:r>
      <w:r w:rsidR="00AA2560">
        <w:rPr>
          <w:sz w:val="20"/>
          <w:lang w:eastAsia="en-AU"/>
        </w:rPr>
        <w:t xml:space="preserve"> activities into a single course.</w:t>
      </w:r>
      <w:r>
        <w:rPr>
          <w:sz w:val="20"/>
          <w:lang w:eastAsia="en-AU"/>
        </w:rPr>
        <w:t xml:space="preserve"> </w:t>
      </w:r>
      <w:r w:rsidRPr="004E3C32">
        <w:rPr>
          <w:sz w:val="20"/>
          <w:lang w:eastAsia="en-AU"/>
        </w:rPr>
        <w:t xml:space="preserve">  </w:t>
      </w:r>
    </w:p>
    <w:p w:rsidR="002A0AF4" w:rsidRDefault="002A0AF4" w:rsidP="000729AB">
      <w:pPr>
        <w:ind w:left="1843" w:hanging="709"/>
        <w:rPr>
          <w:lang w:eastAsia="en-AU"/>
        </w:rPr>
      </w:pPr>
    </w:p>
    <w:p w:rsidR="00EC77CC" w:rsidRDefault="007D711A" w:rsidP="000729AB">
      <w:pPr>
        <w:numPr>
          <w:ilvl w:val="1"/>
          <w:numId w:val="5"/>
        </w:numPr>
        <w:tabs>
          <w:tab w:val="num" w:pos="1276"/>
        </w:tabs>
        <w:ind w:left="1276" w:hanging="283"/>
        <w:rPr>
          <w:lang w:eastAsia="en-AU"/>
        </w:rPr>
      </w:pPr>
      <w:r>
        <w:rPr>
          <w:lang w:eastAsia="en-AU"/>
        </w:rPr>
        <w:t xml:space="preserve"> </w:t>
      </w:r>
      <w:r w:rsidR="00EC77CC">
        <w:rPr>
          <w:lang w:eastAsia="en-AU"/>
        </w:rPr>
        <w:t xml:space="preserve">If an authorised contractor is not a natural person, the authorised contractor must arrange for its </w:t>
      </w:r>
      <w:r w:rsidR="00D42ED1">
        <w:rPr>
          <w:lang w:eastAsia="en-AU"/>
        </w:rPr>
        <w:t>employees</w:t>
      </w:r>
      <w:r w:rsidR="00EC77CC">
        <w:rPr>
          <w:lang w:eastAsia="en-AU"/>
        </w:rPr>
        <w:t xml:space="preserve"> who will be responsible for managing the engagement of installers, arranging or undertaking activities, and reporting and recordkeeping in accordance with the Act to complete the general induction and any relevant activity specific training.</w:t>
      </w:r>
    </w:p>
    <w:p w:rsidR="00EC77CC" w:rsidRDefault="00EC77CC" w:rsidP="000729AB">
      <w:pPr>
        <w:ind w:left="1134"/>
        <w:rPr>
          <w:lang w:eastAsia="en-AU"/>
        </w:rPr>
      </w:pPr>
    </w:p>
    <w:p w:rsidR="00EC77CC" w:rsidRDefault="007D711A" w:rsidP="000729AB">
      <w:pPr>
        <w:numPr>
          <w:ilvl w:val="1"/>
          <w:numId w:val="5"/>
        </w:numPr>
        <w:tabs>
          <w:tab w:val="num" w:pos="1276"/>
        </w:tabs>
        <w:ind w:left="1276" w:hanging="283"/>
        <w:rPr>
          <w:lang w:eastAsia="en-AU"/>
        </w:rPr>
      </w:pPr>
      <w:r>
        <w:rPr>
          <w:lang w:eastAsia="en-AU"/>
        </w:rPr>
        <w:t xml:space="preserve"> </w:t>
      </w:r>
      <w:r w:rsidR="00EC77CC">
        <w:rPr>
          <w:lang w:eastAsia="en-AU"/>
        </w:rPr>
        <w:t>Retailers must ensure that an authorised contractor provides its employees who will be involved in functions relating to the Scheme, with sufficient information on the Act, the Scheme and the eligible activities the business will be undertaking for them to adequately undertake their respective functions.</w:t>
      </w:r>
    </w:p>
    <w:p w:rsidR="00EC77CC" w:rsidRDefault="00EC77CC" w:rsidP="000729AB">
      <w:pPr>
        <w:pStyle w:val="ListParagraph"/>
        <w:rPr>
          <w:lang w:eastAsia="en-AU"/>
        </w:rPr>
      </w:pPr>
    </w:p>
    <w:p w:rsidR="00EC77CC" w:rsidRPr="00EC77CC" w:rsidRDefault="00EC77CC" w:rsidP="000729AB">
      <w:pPr>
        <w:pStyle w:val="ListParagraph"/>
        <w:ind w:left="1843" w:hanging="709"/>
      </w:pPr>
      <w:r>
        <w:rPr>
          <w:i/>
          <w:iCs/>
          <w:sz w:val="20"/>
          <w:lang w:eastAsia="en-AU"/>
        </w:rPr>
        <w:t xml:space="preserve">Note </w:t>
      </w:r>
      <w:r>
        <w:rPr>
          <w:i/>
          <w:iCs/>
          <w:sz w:val="20"/>
          <w:lang w:eastAsia="en-AU"/>
        </w:rPr>
        <w:tab/>
      </w:r>
      <w:r>
        <w:rPr>
          <w:sz w:val="20"/>
          <w:lang w:eastAsia="en-AU"/>
        </w:rPr>
        <w:t xml:space="preserve">A person that is not undertaking the activity, but may be arranging or recording the activity does not need to have detailed technical knowledge, but must have sufficient understanding of the activities and products to provide general information and to record all required information on the activity as required by their job.  </w:t>
      </w:r>
    </w:p>
    <w:p w:rsidR="00EC77CC" w:rsidRDefault="00EC77CC" w:rsidP="000729AB">
      <w:pPr>
        <w:ind w:left="1134"/>
        <w:rPr>
          <w:lang w:eastAsia="en-AU"/>
        </w:rPr>
      </w:pPr>
    </w:p>
    <w:p w:rsidR="0099440E" w:rsidRDefault="007D711A" w:rsidP="000729AB">
      <w:pPr>
        <w:numPr>
          <w:ilvl w:val="1"/>
          <w:numId w:val="5"/>
        </w:numPr>
        <w:tabs>
          <w:tab w:val="num" w:pos="1276"/>
        </w:tabs>
        <w:ind w:left="1276" w:hanging="283"/>
        <w:rPr>
          <w:lang w:eastAsia="en-AU"/>
        </w:rPr>
      </w:pPr>
      <w:r>
        <w:rPr>
          <w:lang w:eastAsia="en-AU"/>
        </w:rPr>
        <w:t xml:space="preserve"> </w:t>
      </w:r>
      <w:r w:rsidR="0099440E">
        <w:rPr>
          <w:lang w:eastAsia="en-AU"/>
        </w:rPr>
        <w:t xml:space="preserve">Retailers must provide an authorised seller and its employees </w:t>
      </w:r>
      <w:r w:rsidR="009B3CE6" w:rsidRPr="009B3CE6">
        <w:rPr>
          <w:lang w:eastAsia="en-AU"/>
        </w:rPr>
        <w:t xml:space="preserve">who will be responsible for undertaking activities </w:t>
      </w:r>
      <w:r w:rsidR="009B3CE6">
        <w:rPr>
          <w:lang w:eastAsia="en-AU"/>
        </w:rPr>
        <w:t xml:space="preserve">or other functions relating to the Scheme </w:t>
      </w:r>
      <w:r w:rsidR="0099440E">
        <w:rPr>
          <w:lang w:eastAsia="en-AU"/>
        </w:rPr>
        <w:t xml:space="preserve">with sufficient information on the Act, the Scheme and the eligible activities the business will be undertaking for them to comply </w:t>
      </w:r>
      <w:r w:rsidR="00EC77CC">
        <w:rPr>
          <w:lang w:eastAsia="en-AU"/>
        </w:rPr>
        <w:t>for them to adequately undertake their respective functions</w:t>
      </w:r>
      <w:r w:rsidR="0099440E">
        <w:rPr>
          <w:lang w:eastAsia="en-AU"/>
        </w:rPr>
        <w:t>.</w:t>
      </w:r>
    </w:p>
    <w:p w:rsidR="0027530D" w:rsidRDefault="0027530D" w:rsidP="000729AB">
      <w:pPr>
        <w:ind w:left="993"/>
        <w:rPr>
          <w:lang w:eastAsia="en-AU"/>
        </w:rPr>
      </w:pPr>
    </w:p>
    <w:p w:rsidR="0099440E" w:rsidRDefault="007D711A" w:rsidP="000729AB">
      <w:pPr>
        <w:numPr>
          <w:ilvl w:val="1"/>
          <w:numId w:val="5"/>
        </w:numPr>
        <w:tabs>
          <w:tab w:val="num" w:pos="1276"/>
        </w:tabs>
        <w:ind w:left="1276" w:hanging="283"/>
        <w:rPr>
          <w:lang w:eastAsia="en-AU"/>
        </w:rPr>
      </w:pPr>
      <w:r>
        <w:rPr>
          <w:lang w:eastAsia="en-AU"/>
        </w:rPr>
        <w:t xml:space="preserve"> </w:t>
      </w:r>
      <w:r w:rsidR="002F09F6">
        <w:rPr>
          <w:lang w:eastAsia="en-AU"/>
        </w:rPr>
        <w:t xml:space="preserve">Employees of authorised </w:t>
      </w:r>
      <w:r w:rsidR="00EC77CC">
        <w:rPr>
          <w:lang w:eastAsia="en-AU"/>
        </w:rPr>
        <w:t xml:space="preserve">contractors and authorised </w:t>
      </w:r>
      <w:r w:rsidR="002F09F6">
        <w:rPr>
          <w:lang w:eastAsia="en-AU"/>
        </w:rPr>
        <w:t xml:space="preserve">sellers may attend </w:t>
      </w:r>
      <w:r w:rsidR="00317667">
        <w:rPr>
          <w:lang w:eastAsia="en-AU"/>
        </w:rPr>
        <w:t xml:space="preserve">a </w:t>
      </w:r>
      <w:r w:rsidR="0099440E">
        <w:rPr>
          <w:lang w:eastAsia="en-AU"/>
        </w:rPr>
        <w:t xml:space="preserve">general </w:t>
      </w:r>
      <w:r w:rsidR="002F09F6">
        <w:rPr>
          <w:lang w:eastAsia="en-AU"/>
        </w:rPr>
        <w:t xml:space="preserve">induction </w:t>
      </w:r>
      <w:r w:rsidR="00317667">
        <w:rPr>
          <w:lang w:eastAsia="en-AU"/>
        </w:rPr>
        <w:t>course and activity specific induction courses</w:t>
      </w:r>
      <w:r w:rsidR="0099440E">
        <w:rPr>
          <w:lang w:eastAsia="en-AU"/>
        </w:rPr>
        <w:t xml:space="preserve"> to satisfy</w:t>
      </w:r>
      <w:r w:rsidR="00104072">
        <w:rPr>
          <w:lang w:eastAsia="en-AU"/>
        </w:rPr>
        <w:t xml:space="preserve"> the requirements of this section.</w:t>
      </w:r>
      <w:r w:rsidR="0099440E">
        <w:rPr>
          <w:lang w:eastAsia="en-AU"/>
        </w:rPr>
        <w:t xml:space="preserve"> </w:t>
      </w:r>
    </w:p>
    <w:p w:rsidR="00EC77CC" w:rsidRDefault="00EC77CC" w:rsidP="000729AB">
      <w:pPr>
        <w:pStyle w:val="ListParagraph"/>
        <w:rPr>
          <w:lang w:eastAsia="en-AU"/>
        </w:rPr>
      </w:pPr>
    </w:p>
    <w:p w:rsidR="00EC77CC" w:rsidRDefault="007D711A" w:rsidP="000729AB">
      <w:pPr>
        <w:numPr>
          <w:ilvl w:val="1"/>
          <w:numId w:val="5"/>
        </w:numPr>
        <w:tabs>
          <w:tab w:val="num" w:pos="1276"/>
        </w:tabs>
        <w:ind w:left="1276" w:hanging="283"/>
        <w:rPr>
          <w:lang w:eastAsia="en-AU"/>
        </w:rPr>
      </w:pPr>
      <w:r>
        <w:rPr>
          <w:lang w:eastAsia="en-AU"/>
        </w:rPr>
        <w:t xml:space="preserve"> </w:t>
      </w:r>
      <w:r w:rsidR="00EC77CC">
        <w:rPr>
          <w:lang w:eastAsia="en-AU"/>
        </w:rPr>
        <w:t>The administrator may request a retailer to confirm that a person requesting to attend an induction course has a demonstrated need to attend the course, including that the person is</w:t>
      </w:r>
      <w:r w:rsidR="00EC77CC" w:rsidRPr="00374391">
        <w:t>—</w:t>
      </w:r>
    </w:p>
    <w:p w:rsidR="00EC77CC" w:rsidRPr="00B805F7" w:rsidRDefault="00EC77CC" w:rsidP="000729AB">
      <w:pPr>
        <w:numPr>
          <w:ilvl w:val="2"/>
          <w:numId w:val="5"/>
        </w:numPr>
        <w:tabs>
          <w:tab w:val="clear" w:pos="2345"/>
          <w:tab w:val="num" w:pos="1560"/>
        </w:tabs>
        <w:spacing w:before="120" w:after="120"/>
        <w:ind w:left="1559" w:hanging="425"/>
      </w:pPr>
      <w:r w:rsidRPr="00B805F7">
        <w:t xml:space="preserve">an authorised installer, </w:t>
      </w:r>
      <w:r w:rsidRPr="00B805F7">
        <w:rPr>
          <w:lang w:eastAsia="en-AU"/>
        </w:rPr>
        <w:t>authorised</w:t>
      </w:r>
      <w:r w:rsidRPr="00B805F7">
        <w:t xml:space="preserve"> contractor or authorised seller; or </w:t>
      </w:r>
    </w:p>
    <w:p w:rsidR="00F55220" w:rsidRDefault="00EC77CC" w:rsidP="000729AB">
      <w:pPr>
        <w:numPr>
          <w:ilvl w:val="2"/>
          <w:numId w:val="5"/>
        </w:numPr>
        <w:tabs>
          <w:tab w:val="clear" w:pos="2345"/>
          <w:tab w:val="num" w:pos="1560"/>
        </w:tabs>
        <w:spacing w:before="120" w:after="120"/>
        <w:ind w:left="1559" w:hanging="425"/>
      </w:pPr>
      <w:r w:rsidRPr="00B805F7">
        <w:t xml:space="preserve">a retailer, authorised </w:t>
      </w:r>
      <w:r w:rsidRPr="00B805F7">
        <w:rPr>
          <w:lang w:eastAsia="en-AU"/>
        </w:rPr>
        <w:t>contractor</w:t>
      </w:r>
      <w:r w:rsidRPr="00B805F7">
        <w:t xml:space="preserve"> or authorised seller’s employee or representative; or </w:t>
      </w:r>
    </w:p>
    <w:p w:rsidR="00EC77CC" w:rsidRPr="00F55220" w:rsidRDefault="00EC77CC" w:rsidP="000729AB">
      <w:pPr>
        <w:numPr>
          <w:ilvl w:val="2"/>
          <w:numId w:val="5"/>
        </w:numPr>
        <w:tabs>
          <w:tab w:val="clear" w:pos="2345"/>
          <w:tab w:val="num" w:pos="1560"/>
        </w:tabs>
        <w:spacing w:before="120" w:after="120"/>
        <w:ind w:left="1559" w:hanging="425"/>
      </w:pPr>
      <w:r w:rsidRPr="00B805F7">
        <w:t xml:space="preserve">licensed or otherwise </w:t>
      </w:r>
      <w:r w:rsidRPr="00B805F7">
        <w:rPr>
          <w:lang w:eastAsia="en-AU"/>
        </w:rPr>
        <w:t>qualified</w:t>
      </w:r>
      <w:r w:rsidRPr="00B805F7">
        <w:t xml:space="preserve"> to undertake the work involved in undertaking the eligible activity</w:t>
      </w:r>
      <w:r w:rsidR="00E00382">
        <w:t xml:space="preserve"> </w:t>
      </w:r>
      <w:r w:rsidR="00AA2560" w:rsidRPr="00B805F7">
        <w:t xml:space="preserve">or will be undertaking functions relating to the eligible </w:t>
      </w:r>
      <w:r w:rsidR="00AA2560" w:rsidRPr="00B805F7">
        <w:rPr>
          <w:lang w:eastAsia="en-AU"/>
        </w:rPr>
        <w:t xml:space="preserve">activity </w:t>
      </w:r>
      <w:r w:rsidRPr="00B805F7">
        <w:rPr>
          <w:lang w:eastAsia="en-AU"/>
        </w:rPr>
        <w:t xml:space="preserve">to which </w:t>
      </w:r>
      <w:r w:rsidR="00AA2560" w:rsidRPr="00B805F7">
        <w:rPr>
          <w:lang w:eastAsia="en-AU"/>
        </w:rPr>
        <w:t>the</w:t>
      </w:r>
      <w:r w:rsidRPr="00B805F7">
        <w:rPr>
          <w:lang w:eastAsia="en-AU"/>
        </w:rPr>
        <w:t xml:space="preserve"> course relates. </w:t>
      </w:r>
    </w:p>
    <w:p w:rsidR="00F55220" w:rsidRPr="00B805F7" w:rsidRDefault="00F55220" w:rsidP="000729AB">
      <w:pPr>
        <w:ind w:left="1134"/>
        <w:rPr>
          <w:lang w:eastAsia="en-AU"/>
        </w:rPr>
      </w:pPr>
    </w:p>
    <w:p w:rsidR="00EC77CC" w:rsidRDefault="007D711A" w:rsidP="000729AB">
      <w:pPr>
        <w:numPr>
          <w:ilvl w:val="1"/>
          <w:numId w:val="5"/>
        </w:numPr>
        <w:tabs>
          <w:tab w:val="num" w:pos="1276"/>
        </w:tabs>
        <w:ind w:left="1276" w:hanging="283"/>
        <w:rPr>
          <w:lang w:eastAsia="en-AU"/>
        </w:rPr>
      </w:pPr>
      <w:r>
        <w:rPr>
          <w:lang w:eastAsia="en-AU"/>
        </w:rPr>
        <w:t xml:space="preserve"> </w:t>
      </w:r>
      <w:r w:rsidR="00EC77CC">
        <w:rPr>
          <w:lang w:eastAsia="en-AU"/>
        </w:rPr>
        <w:t>The administrator may refuse a person who does not have a demonstrated need to attend an induction course</w:t>
      </w:r>
      <w:r w:rsidR="00AA2560">
        <w:rPr>
          <w:lang w:eastAsia="en-AU"/>
        </w:rPr>
        <w:t xml:space="preserve"> entry to that course</w:t>
      </w:r>
      <w:r w:rsidR="00EC77CC">
        <w:rPr>
          <w:lang w:eastAsia="en-AU"/>
        </w:rPr>
        <w:t>.</w:t>
      </w:r>
    </w:p>
    <w:p w:rsidR="00FA05F2" w:rsidRDefault="00FA05F2" w:rsidP="000729AB">
      <w:pPr>
        <w:ind w:left="1134"/>
        <w:rPr>
          <w:lang w:eastAsia="en-AU"/>
        </w:rPr>
      </w:pPr>
    </w:p>
    <w:p w:rsidR="00686D1B" w:rsidRDefault="00EC77CC" w:rsidP="000729AB">
      <w:pPr>
        <w:pStyle w:val="ListParagraph"/>
        <w:ind w:left="1843" w:hanging="709"/>
        <w:rPr>
          <w:iCs/>
          <w:sz w:val="20"/>
          <w:lang w:eastAsia="en-AU"/>
        </w:rPr>
      </w:pPr>
      <w:r>
        <w:rPr>
          <w:i/>
          <w:iCs/>
          <w:sz w:val="20"/>
          <w:lang w:eastAsia="en-AU"/>
        </w:rPr>
        <w:t xml:space="preserve">Note </w:t>
      </w:r>
      <w:r>
        <w:rPr>
          <w:i/>
          <w:iCs/>
          <w:sz w:val="20"/>
          <w:lang w:eastAsia="en-AU"/>
        </w:rPr>
        <w:tab/>
      </w:r>
      <w:r w:rsidR="00AA2560">
        <w:rPr>
          <w:iCs/>
          <w:sz w:val="20"/>
          <w:lang w:eastAsia="en-AU"/>
        </w:rPr>
        <w:t>Th</w:t>
      </w:r>
      <w:r w:rsidR="007D711A">
        <w:rPr>
          <w:iCs/>
          <w:sz w:val="20"/>
          <w:lang w:eastAsia="en-AU"/>
        </w:rPr>
        <w:t>e Scheme requires that retailer</w:t>
      </w:r>
      <w:r w:rsidR="00AA2560">
        <w:rPr>
          <w:iCs/>
          <w:sz w:val="20"/>
          <w:lang w:eastAsia="en-AU"/>
        </w:rPr>
        <w:t xml:space="preserve">s undertake eligible activities and that the activities must comply with any approved code of practice including to be undertaken by authorised installers. The Scheme does not permit people with no connection to, or authorisation from, a retailer to undertake activities or complete records for the purposes of the Act. Induction courses are not intended for people who are carrying out similar work as part of a business or for people that are intending to apply to a retailer or an authorised </w:t>
      </w:r>
      <w:r w:rsidR="002A0AF4">
        <w:rPr>
          <w:iCs/>
          <w:sz w:val="20"/>
          <w:lang w:eastAsia="en-AU"/>
        </w:rPr>
        <w:t>contractor</w:t>
      </w:r>
      <w:r w:rsidR="00AA2560">
        <w:rPr>
          <w:iCs/>
          <w:sz w:val="20"/>
          <w:lang w:eastAsia="en-AU"/>
        </w:rPr>
        <w:t xml:space="preserve"> to offer services to those entities.  </w:t>
      </w:r>
    </w:p>
    <w:p w:rsidR="00F55220" w:rsidRPr="00F55220" w:rsidRDefault="00F55220" w:rsidP="000729AB">
      <w:pPr>
        <w:pStyle w:val="ListParagraph"/>
        <w:ind w:left="1843" w:hanging="709"/>
        <w:rPr>
          <w:iCs/>
          <w:sz w:val="20"/>
          <w:lang w:eastAsia="en-AU"/>
        </w:rPr>
      </w:pPr>
    </w:p>
    <w:p w:rsidR="00FA05F2" w:rsidRPr="006B51D4" w:rsidRDefault="00FA05F2" w:rsidP="007E1E80">
      <w:pPr>
        <w:pStyle w:val="Heading3"/>
        <w:numPr>
          <w:ilvl w:val="0"/>
          <w:numId w:val="5"/>
        </w:numPr>
        <w:tabs>
          <w:tab w:val="clear" w:pos="1146"/>
          <w:tab w:val="num" w:pos="993"/>
        </w:tabs>
        <w:ind w:left="1145" w:hanging="1145"/>
        <w:rPr>
          <w:color w:val="auto"/>
          <w:lang w:eastAsia="en-AU"/>
        </w:rPr>
      </w:pPr>
      <w:bookmarkStart w:id="233" w:name="_Toc343794095"/>
      <w:bookmarkStart w:id="234" w:name="_Toc353200304"/>
      <w:bookmarkStart w:id="235" w:name="_Toc364245288"/>
      <w:bookmarkStart w:id="236" w:name="_Toc15898714"/>
      <w:r>
        <w:rPr>
          <w:color w:val="auto"/>
          <w:lang w:eastAsia="en-AU"/>
        </w:rPr>
        <w:t>Safety training</w:t>
      </w:r>
      <w:bookmarkEnd w:id="233"/>
      <w:bookmarkEnd w:id="234"/>
      <w:bookmarkEnd w:id="235"/>
      <w:bookmarkEnd w:id="236"/>
    </w:p>
    <w:p w:rsidR="000D339D" w:rsidRPr="000B20DD" w:rsidRDefault="00E43365" w:rsidP="000729AB">
      <w:pPr>
        <w:numPr>
          <w:ilvl w:val="1"/>
          <w:numId w:val="5"/>
        </w:numPr>
        <w:tabs>
          <w:tab w:val="num" w:pos="1276"/>
        </w:tabs>
        <w:ind w:left="1276" w:hanging="283"/>
        <w:rPr>
          <w:lang w:eastAsia="en-AU"/>
        </w:rPr>
      </w:pPr>
      <w:r>
        <w:rPr>
          <w:lang w:eastAsia="en-AU"/>
        </w:rPr>
        <w:t xml:space="preserve"> </w:t>
      </w:r>
      <w:r w:rsidR="00FA05F2">
        <w:rPr>
          <w:lang w:eastAsia="en-AU"/>
        </w:rPr>
        <w:t xml:space="preserve">An authorised contractor or authorised installer must undertake such training to comply with all relevant requirements under work health and safety law. </w:t>
      </w:r>
      <w:r w:rsidR="000D339D">
        <w:rPr>
          <w:lang w:eastAsia="en-AU"/>
        </w:rPr>
        <w:t>For instance</w:t>
      </w:r>
      <w:r>
        <w:rPr>
          <w:lang w:eastAsia="en-AU"/>
        </w:rPr>
        <w:t>—</w:t>
      </w:r>
      <w:r w:rsidR="000D339D" w:rsidRPr="000B20DD">
        <w:rPr>
          <w:lang w:eastAsia="en-AU"/>
        </w:rPr>
        <w:t xml:space="preserve"> </w:t>
      </w:r>
    </w:p>
    <w:p w:rsidR="000D339D" w:rsidRPr="000B20DD" w:rsidRDefault="000D339D" w:rsidP="000729AB">
      <w:pPr>
        <w:numPr>
          <w:ilvl w:val="2"/>
          <w:numId w:val="5"/>
        </w:numPr>
        <w:tabs>
          <w:tab w:val="clear" w:pos="2345"/>
          <w:tab w:val="num" w:pos="1560"/>
        </w:tabs>
        <w:spacing w:before="120" w:after="120"/>
        <w:ind w:left="1559" w:hanging="425"/>
        <w:rPr>
          <w:lang w:eastAsia="en-AU"/>
        </w:rPr>
      </w:pPr>
      <w:r w:rsidRPr="000B20DD">
        <w:rPr>
          <w:lang w:eastAsia="en-AU"/>
        </w:rPr>
        <w:t xml:space="preserve">if working at heights is required, has completed </w:t>
      </w:r>
      <w:r w:rsidRPr="00FD1474">
        <w:rPr>
          <w:lang w:eastAsia="en-AU"/>
        </w:rPr>
        <w:t>RII</w:t>
      </w:r>
      <w:r w:rsidR="00FD1474" w:rsidRPr="00FD1474">
        <w:rPr>
          <w:lang w:eastAsia="en-AU"/>
        </w:rPr>
        <w:t>W</w:t>
      </w:r>
      <w:r w:rsidRPr="00FD1474">
        <w:rPr>
          <w:lang w:eastAsia="en-AU"/>
        </w:rPr>
        <w:t>H</w:t>
      </w:r>
      <w:r w:rsidR="00FD1474">
        <w:rPr>
          <w:lang w:eastAsia="en-AU"/>
        </w:rPr>
        <w:t>S</w:t>
      </w:r>
      <w:r w:rsidRPr="00FD1474">
        <w:rPr>
          <w:lang w:eastAsia="en-AU"/>
        </w:rPr>
        <w:t>204</w:t>
      </w:r>
      <w:r w:rsidR="00FD1474">
        <w:rPr>
          <w:lang w:eastAsia="en-AU"/>
        </w:rPr>
        <w:t>D</w:t>
      </w:r>
      <w:r w:rsidRPr="000B20DD">
        <w:rPr>
          <w:lang w:eastAsia="en-AU"/>
        </w:rPr>
        <w:t xml:space="preserve"> “Work safely at heights” or an equivalent preceding unit of competency, either completed within the last </w:t>
      </w:r>
      <w:r w:rsidR="00984634">
        <w:rPr>
          <w:lang w:eastAsia="en-AU"/>
        </w:rPr>
        <w:t>3 years</w:t>
      </w:r>
      <w:r w:rsidRPr="000B20DD">
        <w:rPr>
          <w:lang w:eastAsia="en-AU"/>
        </w:rPr>
        <w:t xml:space="preserve"> or have obtained a Certificate of Attendance for an “Work safely at heights” refresher course within the last </w:t>
      </w:r>
      <w:r w:rsidR="00984634">
        <w:rPr>
          <w:lang w:eastAsia="en-AU"/>
        </w:rPr>
        <w:t>3 years</w:t>
      </w:r>
      <w:r w:rsidRPr="000B20DD">
        <w:rPr>
          <w:lang w:eastAsia="en-AU"/>
        </w:rPr>
        <w:t>; and</w:t>
      </w:r>
    </w:p>
    <w:p w:rsidR="000D339D" w:rsidRPr="00B31553" w:rsidRDefault="000D339D" w:rsidP="000729AB">
      <w:pPr>
        <w:numPr>
          <w:ilvl w:val="2"/>
          <w:numId w:val="5"/>
        </w:numPr>
        <w:tabs>
          <w:tab w:val="clear" w:pos="2345"/>
          <w:tab w:val="num" w:pos="1560"/>
        </w:tabs>
        <w:spacing w:before="120" w:after="120"/>
        <w:ind w:left="1559" w:hanging="425"/>
        <w:rPr>
          <w:lang w:eastAsia="en-AU"/>
        </w:rPr>
      </w:pPr>
      <w:r w:rsidRPr="00B31553">
        <w:rPr>
          <w:lang w:eastAsia="en-AU"/>
        </w:rPr>
        <w:t xml:space="preserve">if </w:t>
      </w:r>
      <w:r w:rsidR="007334E5" w:rsidRPr="00B31553">
        <w:rPr>
          <w:lang w:eastAsia="en-AU"/>
        </w:rPr>
        <w:t xml:space="preserve">construction work is required or </w:t>
      </w:r>
      <w:r w:rsidRPr="00B31553">
        <w:rPr>
          <w:lang w:eastAsia="en-AU"/>
        </w:rPr>
        <w:t>there are risks of being exposed to asbestos, they need to have completed 10</w:t>
      </w:r>
      <w:r w:rsidR="004126A1" w:rsidRPr="00B31553">
        <w:rPr>
          <w:lang w:eastAsia="en-AU"/>
        </w:rPr>
        <w:t>675</w:t>
      </w:r>
      <w:r w:rsidRPr="00B31553">
        <w:rPr>
          <w:lang w:eastAsia="en-AU"/>
        </w:rPr>
        <w:t>NAT “Asbestos awareness” or equivalent course; and</w:t>
      </w:r>
    </w:p>
    <w:p w:rsidR="000D339D" w:rsidRPr="000B20DD" w:rsidRDefault="000D339D" w:rsidP="000729AB">
      <w:pPr>
        <w:numPr>
          <w:ilvl w:val="2"/>
          <w:numId w:val="5"/>
        </w:numPr>
        <w:tabs>
          <w:tab w:val="clear" w:pos="2345"/>
          <w:tab w:val="num" w:pos="1560"/>
        </w:tabs>
        <w:spacing w:before="120" w:after="120"/>
        <w:ind w:left="1559" w:hanging="425"/>
        <w:rPr>
          <w:lang w:eastAsia="en-AU"/>
        </w:rPr>
      </w:pPr>
      <w:r w:rsidRPr="000B20DD">
        <w:rPr>
          <w:lang w:eastAsia="en-AU"/>
        </w:rPr>
        <w:t xml:space="preserve">if entry to a roof cavity is required, has completed </w:t>
      </w:r>
      <w:r w:rsidRPr="00FD1474">
        <w:rPr>
          <w:lang w:eastAsia="en-AU"/>
        </w:rPr>
        <w:t>RII</w:t>
      </w:r>
      <w:r w:rsidR="00FD1474" w:rsidRPr="00FD1474">
        <w:rPr>
          <w:lang w:eastAsia="en-AU"/>
        </w:rPr>
        <w:t>W</w:t>
      </w:r>
      <w:r w:rsidRPr="00FD1474">
        <w:rPr>
          <w:lang w:eastAsia="en-AU"/>
        </w:rPr>
        <w:t>HS202</w:t>
      </w:r>
      <w:r w:rsidR="00FD1474" w:rsidRPr="00FD1474">
        <w:rPr>
          <w:lang w:eastAsia="en-AU"/>
        </w:rPr>
        <w:t>D</w:t>
      </w:r>
      <w:r w:rsidRPr="000B20DD">
        <w:rPr>
          <w:lang w:eastAsia="en-AU"/>
        </w:rPr>
        <w:t xml:space="preserve"> “Enter and work in confined spaces” or an equivalent preceding unit of competency, either completed within the last </w:t>
      </w:r>
      <w:r w:rsidR="00984634">
        <w:rPr>
          <w:lang w:eastAsia="en-AU"/>
        </w:rPr>
        <w:t>3 years</w:t>
      </w:r>
      <w:r w:rsidRPr="000B20DD">
        <w:rPr>
          <w:lang w:eastAsia="en-AU"/>
        </w:rPr>
        <w:t xml:space="preserve"> or have obtained a Certificate of Attendance for an “Enter and work in confined spaces” refresher course within the last </w:t>
      </w:r>
      <w:r w:rsidR="00984634">
        <w:rPr>
          <w:lang w:eastAsia="en-AU"/>
        </w:rPr>
        <w:t>3 years</w:t>
      </w:r>
      <w:r w:rsidRPr="000B20DD">
        <w:rPr>
          <w:lang w:eastAsia="en-AU"/>
        </w:rPr>
        <w:t>.</w:t>
      </w:r>
    </w:p>
    <w:p w:rsidR="0099440E" w:rsidRDefault="00E43365" w:rsidP="000729AB">
      <w:pPr>
        <w:numPr>
          <w:ilvl w:val="1"/>
          <w:numId w:val="5"/>
        </w:numPr>
        <w:tabs>
          <w:tab w:val="num" w:pos="1276"/>
        </w:tabs>
        <w:ind w:left="1276" w:hanging="283"/>
        <w:rPr>
          <w:lang w:eastAsia="en-AU"/>
        </w:rPr>
      </w:pPr>
      <w:r>
        <w:rPr>
          <w:lang w:eastAsia="en-AU"/>
        </w:rPr>
        <w:t xml:space="preserve"> </w:t>
      </w:r>
      <w:r w:rsidR="0099440E">
        <w:rPr>
          <w:lang w:eastAsia="en-AU"/>
        </w:rPr>
        <w:t xml:space="preserve">If a course of training is prescribed by this code </w:t>
      </w:r>
      <w:r w:rsidR="00430A5E">
        <w:rPr>
          <w:lang w:eastAsia="en-AU"/>
        </w:rPr>
        <w:t xml:space="preserve">or work health and safety law, that course must be completed </w:t>
      </w:r>
      <w:r w:rsidR="002A0AF4">
        <w:rPr>
          <w:lang w:eastAsia="en-AU"/>
        </w:rPr>
        <w:t>successfully</w:t>
      </w:r>
      <w:r w:rsidR="00EC77CC">
        <w:rPr>
          <w:lang w:eastAsia="en-AU"/>
        </w:rPr>
        <w:t xml:space="preserve"> </w:t>
      </w:r>
      <w:r w:rsidR="00430A5E">
        <w:rPr>
          <w:lang w:eastAsia="en-AU"/>
        </w:rPr>
        <w:t>by the relevant representatives to which the course applies</w:t>
      </w:r>
      <w:r w:rsidR="00EC77CC">
        <w:rPr>
          <w:lang w:eastAsia="en-AU"/>
        </w:rPr>
        <w:t>, in the required timeframe</w:t>
      </w:r>
      <w:r w:rsidR="00430A5E">
        <w:rPr>
          <w:lang w:eastAsia="en-AU"/>
        </w:rPr>
        <w:t>.</w:t>
      </w:r>
    </w:p>
    <w:p w:rsidR="00E43365" w:rsidRDefault="00E43365" w:rsidP="000729AB">
      <w:pPr>
        <w:ind w:left="993"/>
        <w:rPr>
          <w:lang w:eastAsia="en-AU"/>
        </w:rPr>
      </w:pPr>
    </w:p>
    <w:p w:rsidR="00EC77CC" w:rsidRPr="00EC77CC" w:rsidRDefault="00EC77CC" w:rsidP="000729AB">
      <w:pPr>
        <w:pStyle w:val="ListParagraph"/>
        <w:ind w:left="1843" w:hanging="709"/>
      </w:pPr>
      <w:r>
        <w:rPr>
          <w:i/>
          <w:iCs/>
          <w:sz w:val="20"/>
          <w:lang w:eastAsia="en-AU"/>
        </w:rPr>
        <w:t xml:space="preserve">Note </w:t>
      </w:r>
      <w:r>
        <w:rPr>
          <w:i/>
          <w:iCs/>
          <w:sz w:val="20"/>
          <w:lang w:eastAsia="en-AU"/>
        </w:rPr>
        <w:tab/>
      </w:r>
      <w:r>
        <w:rPr>
          <w:sz w:val="20"/>
          <w:lang w:eastAsia="en-AU"/>
        </w:rPr>
        <w:t xml:space="preserve">In general, training must be completed before a person starts undertaking eligible activities. However, there may be times when the administrator or Work Safety Commissioner prescribes a course that must be completed by people already carrying out specific types of work within a specific timeframe.  </w:t>
      </w:r>
    </w:p>
    <w:p w:rsidR="00EC77CC" w:rsidRDefault="00EC77CC" w:rsidP="000729AB">
      <w:pPr>
        <w:ind w:left="1134"/>
        <w:rPr>
          <w:lang w:eastAsia="en-AU"/>
        </w:rPr>
      </w:pPr>
    </w:p>
    <w:p w:rsidR="00430A5E" w:rsidRDefault="00E43365" w:rsidP="000729AB">
      <w:pPr>
        <w:numPr>
          <w:ilvl w:val="1"/>
          <w:numId w:val="5"/>
        </w:numPr>
        <w:tabs>
          <w:tab w:val="num" w:pos="1276"/>
        </w:tabs>
        <w:ind w:left="1276" w:hanging="283"/>
        <w:rPr>
          <w:lang w:eastAsia="en-AU"/>
        </w:rPr>
      </w:pPr>
      <w:r>
        <w:rPr>
          <w:lang w:eastAsia="en-AU"/>
        </w:rPr>
        <w:t xml:space="preserve"> </w:t>
      </w:r>
      <w:r w:rsidR="00430A5E">
        <w:rPr>
          <w:lang w:eastAsia="en-AU"/>
        </w:rPr>
        <w:t xml:space="preserve">If no course of training is prescribed, a retailer must provide sufficient training to relevant representatives to fulfil any obligations under the </w:t>
      </w:r>
      <w:r w:rsidR="0059729C" w:rsidRPr="0059729C">
        <w:rPr>
          <w:i/>
          <w:lang w:eastAsia="en-AU"/>
        </w:rPr>
        <w:t>W</w:t>
      </w:r>
      <w:r w:rsidR="00430A5E" w:rsidRPr="0059729C">
        <w:rPr>
          <w:i/>
          <w:lang w:eastAsia="en-AU"/>
        </w:rPr>
        <w:t xml:space="preserve">ork </w:t>
      </w:r>
      <w:r w:rsidR="0059729C" w:rsidRPr="0059729C">
        <w:rPr>
          <w:i/>
          <w:lang w:eastAsia="en-AU"/>
        </w:rPr>
        <w:t>H</w:t>
      </w:r>
      <w:r w:rsidR="00430A5E" w:rsidRPr="0059729C">
        <w:rPr>
          <w:i/>
          <w:lang w:eastAsia="en-AU"/>
        </w:rPr>
        <w:t xml:space="preserve">ealth and </w:t>
      </w:r>
      <w:r w:rsidR="0059729C" w:rsidRPr="0059729C">
        <w:rPr>
          <w:i/>
          <w:lang w:eastAsia="en-AU"/>
        </w:rPr>
        <w:t>S</w:t>
      </w:r>
      <w:r w:rsidR="00430A5E" w:rsidRPr="0059729C">
        <w:rPr>
          <w:i/>
          <w:lang w:eastAsia="en-AU"/>
        </w:rPr>
        <w:t>afety</w:t>
      </w:r>
      <w:r w:rsidR="0059729C" w:rsidRPr="0059729C">
        <w:rPr>
          <w:i/>
          <w:lang w:eastAsia="en-AU"/>
        </w:rPr>
        <w:t xml:space="preserve"> Act 2011</w:t>
      </w:r>
      <w:r w:rsidR="00430A5E">
        <w:rPr>
          <w:lang w:eastAsia="en-AU"/>
        </w:rPr>
        <w:t xml:space="preserve">. </w:t>
      </w:r>
    </w:p>
    <w:p w:rsidR="00686D1B" w:rsidRDefault="00686D1B" w:rsidP="000729AB">
      <w:pPr>
        <w:rPr>
          <w:b/>
        </w:rPr>
      </w:pPr>
    </w:p>
    <w:p w:rsidR="00EC77CC" w:rsidRPr="00EC77CC" w:rsidRDefault="00EC77CC" w:rsidP="000729AB">
      <w:pPr>
        <w:pStyle w:val="ListParagraph"/>
        <w:ind w:left="1843" w:hanging="709"/>
      </w:pPr>
      <w:r>
        <w:rPr>
          <w:i/>
          <w:iCs/>
          <w:sz w:val="20"/>
          <w:lang w:eastAsia="en-AU"/>
        </w:rPr>
        <w:t>Note 1</w:t>
      </w:r>
      <w:r>
        <w:rPr>
          <w:i/>
          <w:iCs/>
          <w:sz w:val="20"/>
          <w:lang w:eastAsia="en-AU"/>
        </w:rPr>
        <w:tab/>
      </w:r>
      <w:r>
        <w:rPr>
          <w:sz w:val="20"/>
          <w:lang w:eastAsia="en-AU"/>
        </w:rPr>
        <w:t>Builders, electricians, plumbers, gasfitters and other licensed persons will have completed work health and safety training relevant to their work.  Unless otherwise prescribed by this Code, that training is sufficient for the purposes of related activities under the Scheme.</w:t>
      </w:r>
    </w:p>
    <w:p w:rsidR="00686D1B" w:rsidRDefault="00686D1B" w:rsidP="000729AB">
      <w:pPr>
        <w:rPr>
          <w:b/>
        </w:rPr>
      </w:pPr>
    </w:p>
    <w:p w:rsidR="00EC77CC" w:rsidRPr="00B31553" w:rsidRDefault="00EC77CC" w:rsidP="000729AB">
      <w:pPr>
        <w:pStyle w:val="ListParagraph"/>
        <w:ind w:left="1843" w:hanging="709"/>
        <w:rPr>
          <w:sz w:val="20"/>
          <w:lang w:eastAsia="en-AU"/>
        </w:rPr>
      </w:pPr>
      <w:r>
        <w:rPr>
          <w:i/>
          <w:iCs/>
          <w:sz w:val="20"/>
          <w:lang w:eastAsia="en-AU"/>
        </w:rPr>
        <w:t xml:space="preserve">Note 2 </w:t>
      </w:r>
      <w:r>
        <w:rPr>
          <w:i/>
          <w:iCs/>
          <w:sz w:val="20"/>
          <w:lang w:eastAsia="en-AU"/>
        </w:rPr>
        <w:tab/>
      </w:r>
      <w:r w:rsidRPr="00B31553">
        <w:rPr>
          <w:sz w:val="20"/>
          <w:lang w:eastAsia="en-AU"/>
        </w:rPr>
        <w:t xml:space="preserve">For eligible activities involving building sealing, installation of plug-in appliances, replacement of lamps, </w:t>
      </w:r>
      <w:r w:rsidR="00661390" w:rsidRPr="00B31553">
        <w:rPr>
          <w:sz w:val="20"/>
          <w:lang w:eastAsia="en-AU"/>
        </w:rPr>
        <w:t>accredited training in</w:t>
      </w:r>
      <w:r w:rsidR="00BA5FC0" w:rsidRPr="00B31553">
        <w:rPr>
          <w:sz w:val="20"/>
          <w:lang w:eastAsia="en-AU"/>
        </w:rPr>
        <w:t xml:space="preserve"> </w:t>
      </w:r>
      <w:r w:rsidR="00BA5FC0" w:rsidRPr="00B31553">
        <w:rPr>
          <w:i/>
          <w:sz w:val="20"/>
          <w:lang w:eastAsia="en-AU"/>
        </w:rPr>
        <w:t>22311VIC - Course in Retrofitting for Energy and Water Efficiency</w:t>
      </w:r>
      <w:r w:rsidR="00BA5FC0" w:rsidRPr="00B31553">
        <w:rPr>
          <w:sz w:val="20"/>
          <w:lang w:eastAsia="en-AU"/>
        </w:rPr>
        <w:t xml:space="preserve"> </w:t>
      </w:r>
      <w:r w:rsidRPr="00B31553">
        <w:rPr>
          <w:sz w:val="20"/>
          <w:lang w:eastAsia="en-AU"/>
        </w:rPr>
        <w:t xml:space="preserve">delivered by a Registered Training Organisation with relevant scope is recommended. Details of this training can be found at </w:t>
      </w:r>
      <w:hyperlink r:id="rId19" w:history="1">
        <w:r w:rsidRPr="00B31553">
          <w:rPr>
            <w:rStyle w:val="Hyperlink"/>
            <w:color w:val="auto"/>
            <w:sz w:val="20"/>
            <w:lang w:eastAsia="en-AU"/>
          </w:rPr>
          <w:t>http://training.gov.au/Training/Details/</w:t>
        </w:r>
      </w:hyperlink>
      <w:r w:rsidRPr="00B31553">
        <w:rPr>
          <w:sz w:val="20"/>
          <w:lang w:eastAsia="en-AU"/>
        </w:rPr>
        <w:t xml:space="preserve"> noting that some work covered by this course is licensable work in the ACT.</w:t>
      </w:r>
    </w:p>
    <w:p w:rsidR="00EC77CC" w:rsidRPr="00B31553" w:rsidRDefault="00EC77CC" w:rsidP="000729AB">
      <w:pPr>
        <w:pStyle w:val="ListParagraph"/>
        <w:ind w:left="1843" w:hanging="709"/>
      </w:pPr>
      <w:r w:rsidRPr="00B31553">
        <w:t xml:space="preserve"> </w:t>
      </w:r>
    </w:p>
    <w:p w:rsidR="00EC77CC" w:rsidRDefault="00EC77CC" w:rsidP="000729AB">
      <w:pPr>
        <w:pStyle w:val="ListParagraph"/>
        <w:ind w:left="1843" w:hanging="709"/>
        <w:rPr>
          <w:sz w:val="20"/>
          <w:lang w:eastAsia="en-AU"/>
        </w:rPr>
      </w:pPr>
      <w:r w:rsidRPr="00B31553">
        <w:rPr>
          <w:i/>
          <w:iCs/>
          <w:sz w:val="20"/>
          <w:lang w:eastAsia="en-AU"/>
        </w:rPr>
        <w:t xml:space="preserve">Note </w:t>
      </w:r>
      <w:r w:rsidR="00317667" w:rsidRPr="00B31553">
        <w:rPr>
          <w:i/>
          <w:iCs/>
          <w:sz w:val="20"/>
          <w:lang w:eastAsia="en-AU"/>
        </w:rPr>
        <w:t>3</w:t>
      </w:r>
      <w:r w:rsidRPr="00B31553">
        <w:rPr>
          <w:i/>
          <w:iCs/>
          <w:sz w:val="20"/>
          <w:lang w:eastAsia="en-AU"/>
        </w:rPr>
        <w:t xml:space="preserve"> </w:t>
      </w:r>
      <w:r w:rsidRPr="00B31553">
        <w:rPr>
          <w:i/>
          <w:iCs/>
          <w:sz w:val="20"/>
          <w:lang w:eastAsia="en-AU"/>
        </w:rPr>
        <w:tab/>
      </w:r>
      <w:r w:rsidRPr="00B31553">
        <w:rPr>
          <w:sz w:val="20"/>
          <w:lang w:eastAsia="en-AU"/>
        </w:rPr>
        <w:t>Work health and safety risks for installers may include but are not limited to exposure to the sun, working alone, encountering aggressive people, working at heights, working in confined spaces, working near certain building services and working where asbestos may be found.</w:t>
      </w:r>
    </w:p>
    <w:p w:rsidR="002B790B" w:rsidRDefault="002B790B" w:rsidP="000729AB">
      <w:pPr>
        <w:rPr>
          <w:szCs w:val="24"/>
          <w:lang w:eastAsia="en-AU"/>
        </w:rPr>
      </w:pPr>
    </w:p>
    <w:p w:rsidR="00FA05F2" w:rsidRPr="006B51D4" w:rsidRDefault="00FA05F2" w:rsidP="007E1E80">
      <w:pPr>
        <w:pStyle w:val="Heading3"/>
        <w:numPr>
          <w:ilvl w:val="0"/>
          <w:numId w:val="5"/>
        </w:numPr>
        <w:tabs>
          <w:tab w:val="clear" w:pos="1146"/>
          <w:tab w:val="num" w:pos="993"/>
        </w:tabs>
        <w:ind w:left="1145" w:hanging="1145"/>
        <w:rPr>
          <w:color w:val="auto"/>
          <w:lang w:eastAsia="en-AU"/>
        </w:rPr>
      </w:pPr>
      <w:bookmarkStart w:id="237" w:name="_Toc343794096"/>
      <w:bookmarkStart w:id="238" w:name="_Toc353200305"/>
      <w:bookmarkStart w:id="239" w:name="_Toc364245289"/>
      <w:bookmarkStart w:id="240" w:name="_Toc15898715"/>
      <w:r>
        <w:rPr>
          <w:color w:val="auto"/>
          <w:lang w:eastAsia="en-AU"/>
        </w:rPr>
        <w:lastRenderedPageBreak/>
        <w:t>Other relevant training and licensing</w:t>
      </w:r>
      <w:bookmarkEnd w:id="237"/>
      <w:bookmarkEnd w:id="238"/>
      <w:bookmarkEnd w:id="239"/>
      <w:bookmarkEnd w:id="240"/>
    </w:p>
    <w:p w:rsidR="00F95296" w:rsidRDefault="00F95296" w:rsidP="000729AB">
      <w:pPr>
        <w:numPr>
          <w:ilvl w:val="1"/>
          <w:numId w:val="5"/>
        </w:numPr>
        <w:tabs>
          <w:tab w:val="num" w:pos="1276"/>
        </w:tabs>
        <w:ind w:left="1276" w:hanging="283"/>
        <w:rPr>
          <w:lang w:eastAsia="en-AU"/>
        </w:rPr>
      </w:pPr>
      <w:r>
        <w:rPr>
          <w:lang w:eastAsia="en-AU"/>
        </w:rPr>
        <w:t xml:space="preserve"> </w:t>
      </w:r>
      <w:r w:rsidR="00430A5E">
        <w:rPr>
          <w:lang w:eastAsia="en-AU"/>
        </w:rPr>
        <w:t xml:space="preserve">An authorised contractor or authorised installer must </w:t>
      </w:r>
      <w:r w:rsidR="006F26AE">
        <w:rPr>
          <w:lang w:eastAsia="en-AU"/>
        </w:rPr>
        <w:t>complete successfully, or have completed</w:t>
      </w:r>
      <w:r w:rsidR="00EC77CC">
        <w:rPr>
          <w:lang w:eastAsia="en-AU"/>
        </w:rPr>
        <w:t xml:space="preserve"> </w:t>
      </w:r>
      <w:r w:rsidR="002A0AF4">
        <w:rPr>
          <w:lang w:eastAsia="en-AU"/>
        </w:rPr>
        <w:t>successfully</w:t>
      </w:r>
      <w:r w:rsidR="006F26AE">
        <w:rPr>
          <w:lang w:eastAsia="en-AU"/>
        </w:rPr>
        <w:t>, any required</w:t>
      </w:r>
      <w:r w:rsidR="00430A5E">
        <w:rPr>
          <w:lang w:eastAsia="en-AU"/>
        </w:rPr>
        <w:t xml:space="preserve"> training to comply with all relevant requirements under other law applicable to the activity. </w:t>
      </w:r>
    </w:p>
    <w:p w:rsidR="00430A5E" w:rsidRDefault="00430A5E" w:rsidP="000729AB">
      <w:pPr>
        <w:ind w:left="993"/>
        <w:rPr>
          <w:lang w:eastAsia="en-AU"/>
        </w:rPr>
      </w:pPr>
    </w:p>
    <w:p w:rsidR="00430A5E" w:rsidRDefault="00F95296" w:rsidP="000729AB">
      <w:pPr>
        <w:numPr>
          <w:ilvl w:val="1"/>
          <w:numId w:val="5"/>
        </w:numPr>
        <w:tabs>
          <w:tab w:val="num" w:pos="1276"/>
        </w:tabs>
        <w:ind w:left="1276" w:hanging="283"/>
        <w:rPr>
          <w:lang w:eastAsia="en-AU"/>
        </w:rPr>
      </w:pPr>
      <w:r>
        <w:rPr>
          <w:lang w:eastAsia="en-AU"/>
        </w:rPr>
        <w:t xml:space="preserve"> </w:t>
      </w:r>
      <w:r w:rsidR="00430A5E">
        <w:rPr>
          <w:lang w:eastAsia="en-AU"/>
        </w:rPr>
        <w:t xml:space="preserve">If a course of training </w:t>
      </w:r>
      <w:r w:rsidR="00EC77CC">
        <w:rPr>
          <w:lang w:eastAsia="en-AU"/>
        </w:rPr>
        <w:t xml:space="preserve">for a person undertaking a certain eligible activity </w:t>
      </w:r>
      <w:r w:rsidR="00430A5E">
        <w:rPr>
          <w:lang w:eastAsia="en-AU"/>
        </w:rPr>
        <w:t>is prescribed by this code</w:t>
      </w:r>
      <w:r w:rsidR="00EC77CC">
        <w:rPr>
          <w:lang w:eastAsia="en-AU"/>
        </w:rPr>
        <w:t>,</w:t>
      </w:r>
      <w:r w:rsidR="00430A5E">
        <w:rPr>
          <w:lang w:eastAsia="en-AU"/>
        </w:rPr>
        <w:t xml:space="preserve"> that course must be completed </w:t>
      </w:r>
      <w:r w:rsidR="00D1631F">
        <w:rPr>
          <w:lang w:eastAsia="en-AU"/>
        </w:rPr>
        <w:t xml:space="preserve">successfully </w:t>
      </w:r>
      <w:r w:rsidR="00430A5E">
        <w:rPr>
          <w:lang w:eastAsia="en-AU"/>
        </w:rPr>
        <w:t xml:space="preserve">by the relevant representatives </w:t>
      </w:r>
      <w:r w:rsidR="00EC77CC">
        <w:rPr>
          <w:lang w:eastAsia="en-AU"/>
        </w:rPr>
        <w:t xml:space="preserve">undertaking that </w:t>
      </w:r>
      <w:r w:rsidR="006F26AE">
        <w:rPr>
          <w:lang w:eastAsia="en-AU"/>
        </w:rPr>
        <w:t>eligible activit</w:t>
      </w:r>
      <w:r w:rsidR="00EC77CC">
        <w:rPr>
          <w:lang w:eastAsia="en-AU"/>
        </w:rPr>
        <w:t>y</w:t>
      </w:r>
      <w:r w:rsidR="00430A5E">
        <w:rPr>
          <w:lang w:eastAsia="en-AU"/>
        </w:rPr>
        <w:t>.</w:t>
      </w:r>
    </w:p>
    <w:p w:rsidR="006F26AE" w:rsidRDefault="006F26AE" w:rsidP="000729AB">
      <w:pPr>
        <w:ind w:left="1134"/>
        <w:rPr>
          <w:lang w:eastAsia="en-AU"/>
        </w:rPr>
      </w:pPr>
    </w:p>
    <w:p w:rsidR="00B805F7" w:rsidRDefault="00F95296" w:rsidP="000729AB">
      <w:pPr>
        <w:numPr>
          <w:ilvl w:val="1"/>
          <w:numId w:val="5"/>
        </w:numPr>
        <w:tabs>
          <w:tab w:val="num" w:pos="1276"/>
        </w:tabs>
        <w:ind w:left="1276" w:hanging="283"/>
        <w:rPr>
          <w:lang w:eastAsia="en-AU"/>
        </w:rPr>
      </w:pPr>
      <w:r>
        <w:rPr>
          <w:lang w:eastAsia="en-AU"/>
        </w:rPr>
        <w:t xml:space="preserve"> </w:t>
      </w:r>
      <w:r w:rsidR="00FB685C">
        <w:rPr>
          <w:lang w:eastAsia="en-AU"/>
        </w:rPr>
        <w:t>Representatives must hold any licences for the relevant work they will be undertaking required</w:t>
      </w:r>
      <w:r w:rsidR="006F26AE">
        <w:rPr>
          <w:lang w:eastAsia="en-AU"/>
        </w:rPr>
        <w:t xml:space="preserve"> to comply with all relevant requirements under other law applicable to the activity. </w:t>
      </w:r>
    </w:p>
    <w:p w:rsidR="00B805F7" w:rsidRDefault="00B805F7" w:rsidP="000729AB">
      <w:pPr>
        <w:pStyle w:val="ListParagraph"/>
        <w:rPr>
          <w:lang w:eastAsia="en-AU"/>
        </w:rPr>
      </w:pPr>
    </w:p>
    <w:p w:rsidR="006F26AE" w:rsidRDefault="00F95296" w:rsidP="000729AB">
      <w:pPr>
        <w:numPr>
          <w:ilvl w:val="1"/>
          <w:numId w:val="5"/>
        </w:numPr>
        <w:tabs>
          <w:tab w:val="num" w:pos="1276"/>
        </w:tabs>
        <w:ind w:left="1276" w:hanging="283"/>
        <w:rPr>
          <w:lang w:eastAsia="en-AU"/>
        </w:rPr>
      </w:pPr>
      <w:r>
        <w:rPr>
          <w:lang w:eastAsia="en-AU"/>
        </w:rPr>
        <w:t xml:space="preserve"> </w:t>
      </w:r>
      <w:r w:rsidR="00B805F7" w:rsidRPr="00B805F7">
        <w:rPr>
          <w:lang w:eastAsia="en-AU"/>
        </w:rPr>
        <w:t>A person must not undertake an eligible activity that requires a licence if that lice</w:t>
      </w:r>
      <w:r w:rsidR="00B805F7">
        <w:rPr>
          <w:lang w:eastAsia="en-AU"/>
        </w:rPr>
        <w:t>n</w:t>
      </w:r>
      <w:r w:rsidR="00B805F7" w:rsidRPr="00B805F7">
        <w:rPr>
          <w:lang w:eastAsia="en-AU"/>
        </w:rPr>
        <w:t>ce is lapsed, suspended, cancelled or conditioned</w:t>
      </w:r>
      <w:r w:rsidR="00B805F7">
        <w:rPr>
          <w:lang w:eastAsia="en-AU"/>
        </w:rPr>
        <w:t xml:space="preserve"> in such a manner that the person cannot undertake the relevant work</w:t>
      </w:r>
      <w:r w:rsidR="00B805F7" w:rsidRPr="00B805F7">
        <w:rPr>
          <w:lang w:eastAsia="en-AU"/>
        </w:rPr>
        <w:t>.</w:t>
      </w:r>
      <w:r w:rsidR="006F26AE">
        <w:rPr>
          <w:lang w:eastAsia="en-AU"/>
        </w:rPr>
        <w:br/>
      </w:r>
    </w:p>
    <w:p w:rsidR="006F26AE" w:rsidRDefault="00F95296" w:rsidP="000729AB">
      <w:pPr>
        <w:numPr>
          <w:ilvl w:val="1"/>
          <w:numId w:val="5"/>
        </w:numPr>
        <w:tabs>
          <w:tab w:val="num" w:pos="1276"/>
        </w:tabs>
        <w:ind w:left="1276" w:hanging="283"/>
        <w:rPr>
          <w:lang w:eastAsia="en-AU"/>
        </w:rPr>
      </w:pPr>
      <w:r>
        <w:rPr>
          <w:lang w:eastAsia="en-AU"/>
        </w:rPr>
        <w:t xml:space="preserve"> </w:t>
      </w:r>
      <w:r w:rsidR="006F26AE">
        <w:rPr>
          <w:lang w:eastAsia="en-AU"/>
        </w:rPr>
        <w:t xml:space="preserve">If a </w:t>
      </w:r>
      <w:r w:rsidR="00FB685C">
        <w:rPr>
          <w:lang w:eastAsia="en-AU"/>
        </w:rPr>
        <w:t>licence is not required to undertake certain work under other relevant legislation, but is required by this code, the relevant representatives must hold that licence to undertake the work</w:t>
      </w:r>
      <w:r w:rsidR="006F26AE">
        <w:rPr>
          <w:lang w:eastAsia="en-AU"/>
        </w:rPr>
        <w:t>.</w:t>
      </w:r>
    </w:p>
    <w:p w:rsidR="002B790B" w:rsidRDefault="002B790B" w:rsidP="000729AB">
      <w:pPr>
        <w:rPr>
          <w:szCs w:val="24"/>
          <w:lang w:eastAsia="en-AU"/>
        </w:rPr>
      </w:pPr>
    </w:p>
    <w:p w:rsidR="00AA2560" w:rsidRPr="00AA2560" w:rsidRDefault="00AA2560" w:rsidP="000729AB">
      <w:pPr>
        <w:pStyle w:val="ListBullet"/>
        <w:numPr>
          <w:ilvl w:val="0"/>
          <w:numId w:val="0"/>
        </w:numPr>
        <w:tabs>
          <w:tab w:val="clear" w:pos="1209"/>
        </w:tabs>
        <w:spacing w:line="240" w:lineRule="auto"/>
        <w:ind w:left="1843" w:hanging="698"/>
        <w:jc w:val="left"/>
        <w:rPr>
          <w:rFonts w:ascii="Times New Roman" w:hAnsi="Times New Roman" w:cs="Times New Roman"/>
          <w:szCs w:val="20"/>
        </w:rPr>
      </w:pPr>
      <w:r w:rsidRPr="00AA2560">
        <w:rPr>
          <w:rFonts w:ascii="Times New Roman" w:hAnsi="Times New Roman" w:cs="Times New Roman"/>
          <w:i/>
          <w:szCs w:val="20"/>
          <w:lang w:eastAsia="en-US"/>
        </w:rPr>
        <w:t>Note</w:t>
      </w:r>
      <w:r w:rsidR="00F95296">
        <w:rPr>
          <w:rFonts w:ascii="Times New Roman" w:hAnsi="Times New Roman" w:cs="Times New Roman"/>
          <w:i/>
          <w:szCs w:val="20"/>
          <w:lang w:eastAsia="en-US"/>
        </w:rPr>
        <w:t xml:space="preserve"> </w:t>
      </w:r>
      <w:r>
        <w:rPr>
          <w:rFonts w:ascii="Times New Roman" w:hAnsi="Times New Roman" w:cs="Times New Roman"/>
          <w:i/>
          <w:szCs w:val="20"/>
          <w:lang w:eastAsia="en-US"/>
        </w:rPr>
        <w:t>1</w:t>
      </w:r>
      <w:r>
        <w:rPr>
          <w:rFonts w:ascii="Times New Roman" w:hAnsi="Times New Roman" w:cs="Times New Roman"/>
          <w:szCs w:val="20"/>
          <w:lang w:eastAsia="en-US"/>
        </w:rPr>
        <w:tab/>
      </w:r>
      <w:r w:rsidRPr="00AA2560">
        <w:rPr>
          <w:rFonts w:ascii="Times New Roman" w:hAnsi="Times New Roman" w:cs="Times New Roman"/>
          <w:szCs w:val="20"/>
        </w:rPr>
        <w:t xml:space="preserve">ACT legislation requires that a person </w:t>
      </w:r>
      <w:r w:rsidR="002A0AF4" w:rsidRPr="00AA2560">
        <w:rPr>
          <w:rFonts w:ascii="Times New Roman" w:hAnsi="Times New Roman" w:cs="Times New Roman"/>
          <w:szCs w:val="20"/>
        </w:rPr>
        <w:t>providing electrical</w:t>
      </w:r>
      <w:r w:rsidRPr="00AA2560">
        <w:rPr>
          <w:rFonts w:ascii="Times New Roman" w:hAnsi="Times New Roman" w:cs="Times New Roman"/>
          <w:szCs w:val="20"/>
        </w:rPr>
        <w:t xml:space="preserve">, plumbing, gasfitting, gas </w:t>
      </w:r>
      <w:r w:rsidR="0060481F">
        <w:rPr>
          <w:rFonts w:ascii="Times New Roman" w:hAnsi="Times New Roman" w:cs="Times New Roman"/>
          <w:szCs w:val="20"/>
        </w:rPr>
        <w:t xml:space="preserve">or refrigerant gas </w:t>
      </w:r>
      <w:r w:rsidRPr="00AA2560">
        <w:rPr>
          <w:rFonts w:ascii="Times New Roman" w:hAnsi="Times New Roman" w:cs="Times New Roman"/>
          <w:szCs w:val="20"/>
        </w:rPr>
        <w:t xml:space="preserve">servicing work must hold the appropriate class of licence as an individual. A company or partnership offering a construction service may also need to hold a licence in the relevant occupation class for the type of service. A general contractor licence is insufficient to cover work undertaken by individual practitioners. </w:t>
      </w:r>
    </w:p>
    <w:p w:rsidR="00AA2560" w:rsidRDefault="00AA2560" w:rsidP="000729AB">
      <w:pPr>
        <w:pStyle w:val="ListBullet"/>
        <w:numPr>
          <w:ilvl w:val="0"/>
          <w:numId w:val="0"/>
        </w:numPr>
        <w:tabs>
          <w:tab w:val="clear" w:pos="1209"/>
        </w:tabs>
        <w:spacing w:line="240" w:lineRule="auto"/>
        <w:ind w:left="1843" w:hanging="698"/>
        <w:jc w:val="left"/>
        <w:rPr>
          <w:rFonts w:ascii="Times New Roman" w:hAnsi="Times New Roman" w:cs="Times New Roman"/>
          <w:szCs w:val="20"/>
        </w:rPr>
      </w:pPr>
      <w:r w:rsidRPr="00B805F7">
        <w:rPr>
          <w:rFonts w:ascii="Times New Roman" w:hAnsi="Times New Roman" w:cs="Times New Roman"/>
          <w:i/>
          <w:szCs w:val="20"/>
        </w:rPr>
        <w:t>Note 2</w:t>
      </w:r>
      <w:r w:rsidRPr="00AA2560">
        <w:rPr>
          <w:rFonts w:ascii="Times New Roman" w:hAnsi="Times New Roman" w:cs="Times New Roman"/>
          <w:szCs w:val="20"/>
        </w:rPr>
        <w:tab/>
        <w:t xml:space="preserve">Building work requiring a licence must be undertaken by or under the supervision and control of a licensed builder with the appropriate class of licence.  </w:t>
      </w:r>
    </w:p>
    <w:p w:rsidR="00B805F7" w:rsidRPr="00B805F7" w:rsidRDefault="00B805F7" w:rsidP="000729AB">
      <w:pPr>
        <w:pStyle w:val="ListBullet"/>
        <w:numPr>
          <w:ilvl w:val="0"/>
          <w:numId w:val="0"/>
        </w:numPr>
        <w:tabs>
          <w:tab w:val="clear" w:pos="1209"/>
        </w:tabs>
        <w:spacing w:line="240" w:lineRule="auto"/>
        <w:ind w:left="1843" w:hanging="698"/>
        <w:jc w:val="left"/>
        <w:rPr>
          <w:rFonts w:ascii="Times New Roman" w:hAnsi="Times New Roman" w:cs="Times New Roman"/>
          <w:szCs w:val="20"/>
        </w:rPr>
      </w:pPr>
      <w:r w:rsidRPr="00B805F7">
        <w:rPr>
          <w:rFonts w:ascii="Times New Roman" w:hAnsi="Times New Roman" w:cs="Times New Roman"/>
          <w:i/>
          <w:szCs w:val="20"/>
        </w:rPr>
        <w:t>Note 3</w:t>
      </w:r>
      <w:r w:rsidRPr="00B805F7">
        <w:rPr>
          <w:rFonts w:ascii="Times New Roman" w:hAnsi="Times New Roman" w:cs="Times New Roman"/>
          <w:i/>
          <w:szCs w:val="20"/>
        </w:rPr>
        <w:tab/>
      </w:r>
      <w:r w:rsidRPr="00B805F7">
        <w:rPr>
          <w:rFonts w:ascii="Times New Roman" w:hAnsi="Times New Roman" w:cs="Times New Roman"/>
          <w:szCs w:val="20"/>
        </w:rPr>
        <w:t>Licensing for construction occupations in the ACT is based on the type of work and not the value of the work. There is no minimum value of work that determines when a licence must be held.</w:t>
      </w:r>
    </w:p>
    <w:p w:rsidR="00AA2560" w:rsidRDefault="00AA2560" w:rsidP="000729AB">
      <w:pPr>
        <w:pStyle w:val="ListBullet"/>
        <w:numPr>
          <w:ilvl w:val="0"/>
          <w:numId w:val="0"/>
        </w:numPr>
        <w:tabs>
          <w:tab w:val="clear" w:pos="1209"/>
        </w:tabs>
        <w:spacing w:after="0" w:line="240" w:lineRule="auto"/>
        <w:ind w:left="1842" w:hanging="697"/>
        <w:jc w:val="left"/>
        <w:rPr>
          <w:rFonts w:ascii="Times New Roman" w:hAnsi="Times New Roman" w:cs="Times New Roman"/>
          <w:szCs w:val="20"/>
        </w:rPr>
      </w:pPr>
      <w:r w:rsidRPr="00B805F7">
        <w:rPr>
          <w:rFonts w:ascii="Times New Roman" w:hAnsi="Times New Roman" w:cs="Times New Roman"/>
          <w:i/>
          <w:szCs w:val="20"/>
        </w:rPr>
        <w:t xml:space="preserve">Note </w:t>
      </w:r>
      <w:r w:rsidR="00B805F7">
        <w:rPr>
          <w:rFonts w:ascii="Times New Roman" w:hAnsi="Times New Roman" w:cs="Times New Roman"/>
          <w:i/>
          <w:szCs w:val="20"/>
        </w:rPr>
        <w:t>4</w:t>
      </w:r>
      <w:r w:rsidRPr="00AA2560">
        <w:rPr>
          <w:rFonts w:ascii="Times New Roman" w:hAnsi="Times New Roman" w:cs="Times New Roman"/>
          <w:szCs w:val="20"/>
        </w:rPr>
        <w:tab/>
        <w:t xml:space="preserve">Where licensing of practitioners is not required, people undertaking the work must have sufficient skills and knowledge to carry out the work so that it is compliant with all requirements and does not adversely impact on other health, safety, amenity or environmental standards that apply to the building or its services.   </w:t>
      </w:r>
    </w:p>
    <w:p w:rsidR="00F95296" w:rsidRPr="00AA2560" w:rsidRDefault="00F95296" w:rsidP="000729AB">
      <w:pPr>
        <w:ind w:left="1134"/>
        <w:rPr>
          <w:lang w:eastAsia="en-AU"/>
        </w:rPr>
      </w:pPr>
    </w:p>
    <w:p w:rsidR="00FA05F2" w:rsidRDefault="00FA05F2" w:rsidP="007E1E80">
      <w:pPr>
        <w:pStyle w:val="Heading3"/>
        <w:numPr>
          <w:ilvl w:val="0"/>
          <w:numId w:val="5"/>
        </w:numPr>
        <w:tabs>
          <w:tab w:val="clear" w:pos="1146"/>
          <w:tab w:val="num" w:pos="993"/>
        </w:tabs>
        <w:ind w:left="1145" w:hanging="1145"/>
        <w:rPr>
          <w:color w:val="auto"/>
          <w:lang w:eastAsia="en-AU"/>
        </w:rPr>
      </w:pPr>
      <w:bookmarkStart w:id="241" w:name="_Toc343794097"/>
      <w:bookmarkStart w:id="242" w:name="_Toc353200306"/>
      <w:bookmarkStart w:id="243" w:name="_Toc364245290"/>
      <w:bookmarkStart w:id="244" w:name="_Toc15898716"/>
      <w:r>
        <w:rPr>
          <w:color w:val="auto"/>
          <w:lang w:eastAsia="en-AU"/>
        </w:rPr>
        <w:t>Administrator may specify units of competency</w:t>
      </w:r>
      <w:bookmarkEnd w:id="241"/>
      <w:bookmarkEnd w:id="242"/>
      <w:bookmarkEnd w:id="243"/>
      <w:bookmarkEnd w:id="244"/>
      <w:r>
        <w:rPr>
          <w:color w:val="auto"/>
          <w:lang w:eastAsia="en-AU"/>
        </w:rPr>
        <w:t xml:space="preserve"> </w:t>
      </w:r>
    </w:p>
    <w:p w:rsidR="00430A5E" w:rsidRDefault="007B7C94" w:rsidP="000729AB">
      <w:pPr>
        <w:numPr>
          <w:ilvl w:val="1"/>
          <w:numId w:val="5"/>
        </w:numPr>
        <w:tabs>
          <w:tab w:val="num" w:pos="1276"/>
        </w:tabs>
        <w:ind w:left="1276" w:hanging="283"/>
        <w:rPr>
          <w:lang w:eastAsia="en-AU"/>
        </w:rPr>
      </w:pPr>
      <w:r>
        <w:rPr>
          <w:lang w:eastAsia="en-AU"/>
        </w:rPr>
        <w:t xml:space="preserve"> </w:t>
      </w:r>
      <w:r w:rsidR="00430A5E">
        <w:rPr>
          <w:lang w:eastAsia="en-AU"/>
        </w:rPr>
        <w:t xml:space="preserve">The administrator may specify that certain units of competency listed in the Australian Quality Training Framework are required for safety or competency reasons by people undertaking certain eligible activities. </w:t>
      </w:r>
    </w:p>
    <w:p w:rsidR="00D1631F" w:rsidRDefault="00D1631F" w:rsidP="000729AB">
      <w:pPr>
        <w:ind w:left="1134"/>
        <w:rPr>
          <w:lang w:eastAsia="en-AU"/>
        </w:rPr>
      </w:pPr>
    </w:p>
    <w:p w:rsidR="00430A5E" w:rsidRDefault="007B7C94" w:rsidP="000729AB">
      <w:pPr>
        <w:numPr>
          <w:ilvl w:val="1"/>
          <w:numId w:val="5"/>
        </w:numPr>
        <w:tabs>
          <w:tab w:val="num" w:pos="1276"/>
        </w:tabs>
        <w:ind w:left="1276" w:hanging="283"/>
        <w:rPr>
          <w:lang w:eastAsia="en-AU"/>
        </w:rPr>
      </w:pPr>
      <w:r>
        <w:rPr>
          <w:lang w:eastAsia="en-AU"/>
        </w:rPr>
        <w:t xml:space="preserve"> </w:t>
      </w:r>
      <w:r w:rsidR="00430A5E">
        <w:rPr>
          <w:lang w:eastAsia="en-AU"/>
        </w:rPr>
        <w:t xml:space="preserve">A </w:t>
      </w:r>
      <w:r w:rsidR="00D1631F">
        <w:rPr>
          <w:lang w:eastAsia="en-AU"/>
        </w:rPr>
        <w:t>specified unit of competency must be listed in this code</w:t>
      </w:r>
      <w:r w:rsidR="00430A5E">
        <w:rPr>
          <w:lang w:eastAsia="en-AU"/>
        </w:rPr>
        <w:t>.</w:t>
      </w:r>
    </w:p>
    <w:p w:rsidR="00D1631F" w:rsidRDefault="00D1631F" w:rsidP="000729AB">
      <w:pPr>
        <w:pStyle w:val="ListParagraph"/>
        <w:rPr>
          <w:lang w:eastAsia="en-AU"/>
        </w:rPr>
      </w:pPr>
    </w:p>
    <w:p w:rsidR="00D1631F" w:rsidRDefault="007B7C94" w:rsidP="000729AB">
      <w:pPr>
        <w:numPr>
          <w:ilvl w:val="1"/>
          <w:numId w:val="5"/>
        </w:numPr>
        <w:tabs>
          <w:tab w:val="num" w:pos="1276"/>
        </w:tabs>
        <w:ind w:left="1276" w:hanging="283"/>
        <w:rPr>
          <w:lang w:eastAsia="en-AU"/>
        </w:rPr>
      </w:pPr>
      <w:r>
        <w:rPr>
          <w:lang w:eastAsia="en-AU"/>
        </w:rPr>
        <w:t xml:space="preserve"> </w:t>
      </w:r>
      <w:r w:rsidR="00D1631F">
        <w:rPr>
          <w:lang w:eastAsia="en-AU"/>
        </w:rPr>
        <w:t xml:space="preserve">A retailer must ensure </w:t>
      </w:r>
      <w:r w:rsidR="008F266F" w:rsidRPr="008F266F">
        <w:rPr>
          <w:lang w:eastAsia="en-AU"/>
        </w:rPr>
        <w:t xml:space="preserve">that all individuals undertaking relevant prescribed activities for or on behalf of the </w:t>
      </w:r>
      <w:r w:rsidR="008F266F">
        <w:rPr>
          <w:lang w:eastAsia="en-AU"/>
        </w:rPr>
        <w:t>retailer</w:t>
      </w:r>
      <w:r w:rsidR="008F266F" w:rsidRPr="008F266F">
        <w:rPr>
          <w:lang w:eastAsia="en-AU"/>
        </w:rPr>
        <w:t xml:space="preserve"> have been assessed as competent in all the applicable units of competency specified by the </w:t>
      </w:r>
      <w:r w:rsidR="008F266F">
        <w:rPr>
          <w:lang w:eastAsia="en-AU"/>
        </w:rPr>
        <w:t xml:space="preserve">administrator </w:t>
      </w:r>
      <w:r w:rsidR="008F266F" w:rsidRPr="008F266F">
        <w:rPr>
          <w:lang w:eastAsia="en-AU"/>
        </w:rPr>
        <w:t xml:space="preserve">under </w:t>
      </w:r>
      <w:r w:rsidR="008F266F">
        <w:rPr>
          <w:lang w:eastAsia="en-AU"/>
        </w:rPr>
        <w:t>this section.</w:t>
      </w:r>
    </w:p>
    <w:p w:rsidR="008F266F" w:rsidRDefault="008F266F" w:rsidP="000729AB"/>
    <w:p w:rsidR="00430A5E" w:rsidRPr="006B51D4" w:rsidRDefault="00430A5E" w:rsidP="007E1E80">
      <w:pPr>
        <w:pStyle w:val="Heading3"/>
        <w:numPr>
          <w:ilvl w:val="0"/>
          <w:numId w:val="5"/>
        </w:numPr>
        <w:tabs>
          <w:tab w:val="clear" w:pos="1146"/>
          <w:tab w:val="num" w:pos="993"/>
        </w:tabs>
        <w:ind w:left="1145" w:hanging="1145"/>
        <w:rPr>
          <w:color w:val="auto"/>
          <w:lang w:eastAsia="en-AU"/>
        </w:rPr>
      </w:pPr>
      <w:bookmarkStart w:id="245" w:name="_Toc343794098"/>
      <w:bookmarkStart w:id="246" w:name="_Toc353200307"/>
      <w:bookmarkStart w:id="247" w:name="_Toc364245291"/>
      <w:bookmarkStart w:id="248" w:name="_Toc15898717"/>
      <w:r>
        <w:rPr>
          <w:color w:val="auto"/>
          <w:lang w:eastAsia="en-AU"/>
        </w:rPr>
        <w:t>Evidence of training and licences</w:t>
      </w:r>
      <w:bookmarkEnd w:id="245"/>
      <w:bookmarkEnd w:id="246"/>
      <w:bookmarkEnd w:id="247"/>
      <w:bookmarkEnd w:id="248"/>
      <w:r>
        <w:rPr>
          <w:color w:val="auto"/>
          <w:lang w:eastAsia="en-AU"/>
        </w:rPr>
        <w:t xml:space="preserve"> </w:t>
      </w:r>
    </w:p>
    <w:p w:rsidR="00430A5E" w:rsidRDefault="007B7C94" w:rsidP="000729AB">
      <w:pPr>
        <w:numPr>
          <w:ilvl w:val="1"/>
          <w:numId w:val="5"/>
        </w:numPr>
        <w:tabs>
          <w:tab w:val="num" w:pos="1276"/>
        </w:tabs>
        <w:ind w:left="1276" w:hanging="283"/>
        <w:rPr>
          <w:lang w:eastAsia="en-AU"/>
        </w:rPr>
      </w:pPr>
      <w:r>
        <w:rPr>
          <w:lang w:eastAsia="en-AU"/>
        </w:rPr>
        <w:t xml:space="preserve"> </w:t>
      </w:r>
      <w:r w:rsidR="00430A5E">
        <w:rPr>
          <w:lang w:eastAsia="en-AU"/>
        </w:rPr>
        <w:t>A retailer must keep records of the training its representatives have completed and evidence of any required licences held by a representative.</w:t>
      </w:r>
    </w:p>
    <w:p w:rsidR="008701BF" w:rsidRPr="00AA2560" w:rsidRDefault="00AA2560" w:rsidP="000729AB">
      <w:pPr>
        <w:pStyle w:val="ListBullet"/>
        <w:numPr>
          <w:ilvl w:val="0"/>
          <w:numId w:val="0"/>
        </w:numPr>
        <w:tabs>
          <w:tab w:val="clear" w:pos="1209"/>
        </w:tabs>
        <w:spacing w:line="240" w:lineRule="auto"/>
        <w:ind w:left="1843" w:hanging="709"/>
        <w:jc w:val="left"/>
        <w:rPr>
          <w:rFonts w:ascii="Times New Roman" w:hAnsi="Times New Roman" w:cs="Times New Roman"/>
          <w:color w:val="000000"/>
        </w:rPr>
      </w:pPr>
      <w:r w:rsidRPr="00AA2560">
        <w:rPr>
          <w:rFonts w:ascii="Times New Roman" w:hAnsi="Times New Roman" w:cs="Times New Roman"/>
          <w:i/>
          <w:szCs w:val="20"/>
          <w:lang w:eastAsia="en-US"/>
        </w:rPr>
        <w:lastRenderedPageBreak/>
        <w:t>Note</w:t>
      </w:r>
      <w:r>
        <w:rPr>
          <w:rFonts w:ascii="Times New Roman" w:hAnsi="Times New Roman" w:cs="Times New Roman"/>
          <w:i/>
          <w:szCs w:val="20"/>
          <w:lang w:eastAsia="en-US"/>
        </w:rPr>
        <w:t xml:space="preserve"> </w:t>
      </w:r>
      <w:r w:rsidR="00B805F7">
        <w:rPr>
          <w:rFonts w:ascii="Times New Roman" w:hAnsi="Times New Roman" w:cs="Times New Roman"/>
          <w:szCs w:val="20"/>
          <w:lang w:eastAsia="en-US"/>
        </w:rPr>
        <w:tab/>
      </w:r>
      <w:r w:rsidRPr="00AA2560">
        <w:rPr>
          <w:rFonts w:ascii="Times New Roman" w:hAnsi="Times New Roman" w:cs="Times New Roman"/>
          <w:szCs w:val="20"/>
          <w:lang w:eastAsia="en-US"/>
        </w:rPr>
        <w:t xml:space="preserve">Evidence may include a </w:t>
      </w:r>
      <w:r w:rsidR="008701BF" w:rsidRPr="00AA2560">
        <w:rPr>
          <w:rFonts w:ascii="Times New Roman" w:hAnsi="Times New Roman" w:cs="Times New Roman"/>
          <w:color w:val="000000"/>
        </w:rPr>
        <w:t>certificate of competency from a Registered Training Organisation (RTO)</w:t>
      </w:r>
      <w:r w:rsidRPr="00AA2560">
        <w:rPr>
          <w:rFonts w:ascii="Times New Roman" w:hAnsi="Times New Roman" w:cs="Times New Roman"/>
          <w:color w:val="000000"/>
        </w:rPr>
        <w:t>, confirmation of completion of an induction course, a copy of a relevant licence.</w:t>
      </w:r>
      <w:r w:rsidR="008701BF" w:rsidRPr="00AA2560">
        <w:rPr>
          <w:rFonts w:ascii="Times New Roman" w:hAnsi="Times New Roman" w:cs="Times New Roman"/>
          <w:color w:val="000000"/>
        </w:rPr>
        <w:t xml:space="preserve"> </w:t>
      </w:r>
    </w:p>
    <w:p w:rsidR="008F266F" w:rsidRDefault="008F266F" w:rsidP="000729AB">
      <w:pPr>
        <w:autoSpaceDE w:val="0"/>
        <w:autoSpaceDN w:val="0"/>
        <w:adjustRightInd w:val="0"/>
        <w:ind w:right="-67"/>
        <w:rPr>
          <w:rFonts w:ascii="Arial" w:hAnsi="Arial" w:cs="Arial"/>
          <w:b/>
          <w:bCs/>
          <w:color w:val="FFFFFF"/>
          <w:sz w:val="18"/>
          <w:szCs w:val="18"/>
        </w:rPr>
      </w:pPr>
    </w:p>
    <w:p w:rsidR="00ED111C" w:rsidRDefault="00ED111C" w:rsidP="007E1E80">
      <w:pPr>
        <w:pStyle w:val="Heading3"/>
        <w:numPr>
          <w:ilvl w:val="0"/>
          <w:numId w:val="5"/>
        </w:numPr>
        <w:tabs>
          <w:tab w:val="clear" w:pos="1146"/>
          <w:tab w:val="num" w:pos="993"/>
        </w:tabs>
        <w:ind w:left="1145" w:hanging="1145"/>
        <w:rPr>
          <w:color w:val="auto"/>
          <w:lang w:eastAsia="en-AU"/>
        </w:rPr>
      </w:pPr>
      <w:bookmarkStart w:id="249" w:name="_Toc343794099"/>
      <w:bookmarkStart w:id="250" w:name="_Toc353200308"/>
      <w:bookmarkStart w:id="251" w:name="_Toc364245292"/>
      <w:bookmarkStart w:id="252" w:name="_Toc15898718"/>
      <w:r>
        <w:rPr>
          <w:color w:val="auto"/>
          <w:lang w:eastAsia="en-AU"/>
        </w:rPr>
        <w:t>Direction regarding unsafe things</w:t>
      </w:r>
      <w:bookmarkEnd w:id="249"/>
      <w:bookmarkEnd w:id="250"/>
      <w:bookmarkEnd w:id="251"/>
      <w:bookmarkEnd w:id="252"/>
    </w:p>
    <w:p w:rsidR="00ED111C" w:rsidRDefault="007B7C94" w:rsidP="000729AB">
      <w:pPr>
        <w:numPr>
          <w:ilvl w:val="1"/>
          <w:numId w:val="5"/>
        </w:numPr>
        <w:tabs>
          <w:tab w:val="num" w:pos="1276"/>
        </w:tabs>
        <w:ind w:left="1276" w:hanging="283"/>
        <w:rPr>
          <w:lang w:eastAsia="en-AU"/>
        </w:rPr>
      </w:pPr>
      <w:r>
        <w:rPr>
          <w:lang w:eastAsia="en-AU"/>
        </w:rPr>
        <w:t xml:space="preserve"> </w:t>
      </w:r>
      <w:r w:rsidR="00ED111C" w:rsidRPr="00F55220">
        <w:rPr>
          <w:lang w:eastAsia="en-AU"/>
        </w:rPr>
        <w:t>This section applies to anything inspected or seized under Part 5 of the Act by an authorised person if the administrator is satisfied on reasonable grounds that the thing poses a risk to the health or safety of people or of damage to property or the environment.</w:t>
      </w:r>
    </w:p>
    <w:p w:rsidR="00F55220" w:rsidRPr="00ED111C" w:rsidRDefault="00F55220" w:rsidP="000729AB">
      <w:pPr>
        <w:ind w:left="1134"/>
        <w:rPr>
          <w:lang w:eastAsia="en-AU"/>
        </w:rPr>
      </w:pPr>
    </w:p>
    <w:p w:rsidR="00ED111C" w:rsidRDefault="007B7C94" w:rsidP="000729AB">
      <w:pPr>
        <w:numPr>
          <w:ilvl w:val="1"/>
          <w:numId w:val="5"/>
        </w:numPr>
        <w:tabs>
          <w:tab w:val="num" w:pos="1276"/>
        </w:tabs>
        <w:ind w:left="1276" w:hanging="283"/>
        <w:rPr>
          <w:lang w:eastAsia="en-AU"/>
        </w:rPr>
      </w:pPr>
      <w:r>
        <w:rPr>
          <w:lang w:eastAsia="en-AU"/>
        </w:rPr>
        <w:t xml:space="preserve"> </w:t>
      </w:r>
      <w:r w:rsidR="00ED111C" w:rsidRPr="00F55220">
        <w:rPr>
          <w:lang w:eastAsia="en-AU"/>
        </w:rPr>
        <w:t>The administrator may direct a retailer to make the thing safe, destroy or otherwise dispose of the thing.</w:t>
      </w:r>
    </w:p>
    <w:p w:rsidR="00F55220" w:rsidRDefault="00F55220" w:rsidP="000729AB">
      <w:pPr>
        <w:rPr>
          <w:lang w:eastAsia="en-AU"/>
        </w:rPr>
      </w:pPr>
    </w:p>
    <w:p w:rsidR="00ED111C" w:rsidRPr="00ED111C" w:rsidRDefault="007B7C94" w:rsidP="000729AB">
      <w:pPr>
        <w:numPr>
          <w:ilvl w:val="1"/>
          <w:numId w:val="5"/>
        </w:numPr>
        <w:tabs>
          <w:tab w:val="num" w:pos="1276"/>
        </w:tabs>
        <w:ind w:left="1276" w:hanging="283"/>
        <w:rPr>
          <w:lang w:eastAsia="en-AU"/>
        </w:rPr>
      </w:pPr>
      <w:r>
        <w:rPr>
          <w:lang w:eastAsia="en-AU"/>
        </w:rPr>
        <w:t xml:space="preserve"> </w:t>
      </w:r>
      <w:r w:rsidR="00ED111C" w:rsidRPr="00F55220">
        <w:rPr>
          <w:lang w:eastAsia="en-AU"/>
        </w:rPr>
        <w:t>The direction may state one or more of the following</w:t>
      </w:r>
      <w:r>
        <w:rPr>
          <w:lang w:eastAsia="en-AU"/>
        </w:rPr>
        <w:t>—</w:t>
      </w:r>
    </w:p>
    <w:p w:rsidR="00ED111C" w:rsidRPr="00ED111C" w:rsidRDefault="00ED111C" w:rsidP="000729AB">
      <w:pPr>
        <w:pStyle w:val="ListParagraph"/>
        <w:numPr>
          <w:ilvl w:val="2"/>
          <w:numId w:val="5"/>
        </w:numPr>
        <w:tabs>
          <w:tab w:val="clear" w:pos="2345"/>
          <w:tab w:val="num" w:pos="1560"/>
        </w:tabs>
        <w:spacing w:before="120" w:after="120"/>
        <w:ind w:left="1559" w:hanging="425"/>
      </w:pPr>
      <w:r w:rsidRPr="00ED111C">
        <w:t xml:space="preserve">how the thing must be </w:t>
      </w:r>
      <w:r>
        <w:t xml:space="preserve">made safe, </w:t>
      </w:r>
      <w:r w:rsidRPr="00ED111C">
        <w:t>destroyed or otherwise disposed of;</w:t>
      </w:r>
    </w:p>
    <w:p w:rsidR="00ED111C" w:rsidRPr="00ED111C" w:rsidRDefault="00ED111C" w:rsidP="000729AB">
      <w:pPr>
        <w:pStyle w:val="ListParagraph"/>
        <w:numPr>
          <w:ilvl w:val="2"/>
          <w:numId w:val="5"/>
        </w:numPr>
        <w:tabs>
          <w:tab w:val="clear" w:pos="2345"/>
          <w:tab w:val="num" w:pos="1560"/>
        </w:tabs>
        <w:spacing w:before="120" w:after="120"/>
        <w:ind w:left="1559" w:hanging="425"/>
      </w:pPr>
      <w:r w:rsidRPr="00ED111C">
        <w:t xml:space="preserve">how the thing must be kept until it is </w:t>
      </w:r>
      <w:r>
        <w:t xml:space="preserve">made safe, </w:t>
      </w:r>
      <w:r w:rsidRPr="00ED111C">
        <w:t>destroyed or otherwise disposed of;</w:t>
      </w:r>
      <w:r w:rsidR="007B7C94">
        <w:t xml:space="preserve"> or</w:t>
      </w:r>
    </w:p>
    <w:p w:rsidR="00ED111C" w:rsidRPr="00ED111C" w:rsidRDefault="00ED111C" w:rsidP="000729AB">
      <w:pPr>
        <w:pStyle w:val="ListParagraph"/>
        <w:numPr>
          <w:ilvl w:val="2"/>
          <w:numId w:val="5"/>
        </w:numPr>
        <w:tabs>
          <w:tab w:val="clear" w:pos="2345"/>
          <w:tab w:val="num" w:pos="1560"/>
        </w:tabs>
        <w:spacing w:before="120" w:after="120"/>
        <w:ind w:left="1559" w:hanging="425"/>
      </w:pPr>
      <w:r w:rsidRPr="00ED111C">
        <w:t xml:space="preserve">the period within which the thing must be </w:t>
      </w:r>
      <w:r>
        <w:t xml:space="preserve">made safe, </w:t>
      </w:r>
      <w:r w:rsidRPr="00ED111C">
        <w:t>destroyed or otherwise disposed of.</w:t>
      </w:r>
    </w:p>
    <w:p w:rsidR="00ED111C" w:rsidRDefault="00ED111C" w:rsidP="000729AB">
      <w:pPr>
        <w:pStyle w:val="ListParagraph"/>
        <w:rPr>
          <w:lang w:eastAsia="en-AU"/>
        </w:rPr>
      </w:pPr>
    </w:p>
    <w:p w:rsidR="00ED111C" w:rsidRDefault="007B7C94" w:rsidP="000729AB">
      <w:pPr>
        <w:numPr>
          <w:ilvl w:val="1"/>
          <w:numId w:val="5"/>
        </w:numPr>
        <w:tabs>
          <w:tab w:val="num" w:pos="1276"/>
        </w:tabs>
        <w:ind w:left="1276" w:hanging="283"/>
        <w:rPr>
          <w:lang w:eastAsia="en-AU"/>
        </w:rPr>
      </w:pPr>
      <w:r>
        <w:rPr>
          <w:lang w:eastAsia="en-AU"/>
        </w:rPr>
        <w:t xml:space="preserve"> </w:t>
      </w:r>
      <w:r w:rsidR="00ED111C">
        <w:rPr>
          <w:lang w:eastAsia="en-AU"/>
        </w:rPr>
        <w:t>The administrator may give the direction orally, in writing or in electronic form.</w:t>
      </w:r>
      <w:r w:rsidR="00ED111C">
        <w:rPr>
          <w:lang w:eastAsia="en-AU"/>
        </w:rPr>
        <w:br/>
      </w:r>
    </w:p>
    <w:p w:rsidR="00ED111C" w:rsidRDefault="007B7C94" w:rsidP="000729AB">
      <w:pPr>
        <w:numPr>
          <w:ilvl w:val="1"/>
          <w:numId w:val="5"/>
        </w:numPr>
        <w:tabs>
          <w:tab w:val="num" w:pos="1276"/>
        </w:tabs>
        <w:ind w:left="1276" w:hanging="283"/>
        <w:rPr>
          <w:lang w:eastAsia="en-AU"/>
        </w:rPr>
      </w:pPr>
      <w:r>
        <w:rPr>
          <w:szCs w:val="24"/>
          <w:lang w:eastAsia="en-AU"/>
        </w:rPr>
        <w:t xml:space="preserve"> </w:t>
      </w:r>
      <w:r w:rsidR="00ED111C" w:rsidRPr="00AA2560">
        <w:rPr>
          <w:szCs w:val="24"/>
          <w:lang w:eastAsia="en-AU"/>
        </w:rPr>
        <w:t xml:space="preserve">However, if the </w:t>
      </w:r>
      <w:r w:rsidR="00ED111C">
        <w:rPr>
          <w:lang w:eastAsia="en-AU"/>
        </w:rPr>
        <w:t xml:space="preserve">administrator </w:t>
      </w:r>
      <w:r w:rsidR="00ED111C" w:rsidRPr="00AA2560">
        <w:rPr>
          <w:szCs w:val="24"/>
          <w:lang w:eastAsia="en-AU"/>
        </w:rPr>
        <w:t xml:space="preserve">gives the </w:t>
      </w:r>
      <w:r w:rsidR="00ED111C">
        <w:rPr>
          <w:szCs w:val="24"/>
          <w:lang w:eastAsia="en-AU"/>
        </w:rPr>
        <w:t>direction</w:t>
      </w:r>
      <w:r w:rsidR="00ED111C" w:rsidRPr="00AA2560">
        <w:rPr>
          <w:szCs w:val="24"/>
          <w:lang w:eastAsia="en-AU"/>
        </w:rPr>
        <w:t xml:space="preserve"> orally, the </w:t>
      </w:r>
      <w:r w:rsidR="00ED111C">
        <w:rPr>
          <w:lang w:eastAsia="en-AU"/>
        </w:rPr>
        <w:t>administrator</w:t>
      </w:r>
      <w:r w:rsidR="00ED111C" w:rsidRPr="00AA2560">
        <w:rPr>
          <w:szCs w:val="24"/>
          <w:lang w:eastAsia="en-AU"/>
        </w:rPr>
        <w:t xml:space="preserve"> must</w:t>
      </w:r>
      <w:r w:rsidR="00ED111C">
        <w:rPr>
          <w:lang w:eastAsia="en-AU"/>
        </w:rPr>
        <w:t xml:space="preserve"> </w:t>
      </w:r>
      <w:r w:rsidR="00ED111C" w:rsidRPr="00AA2560">
        <w:rPr>
          <w:szCs w:val="24"/>
          <w:lang w:eastAsia="en-AU"/>
        </w:rPr>
        <w:t>give the notice in writing or in electronic form within 2 days after giving the notice orally.</w:t>
      </w:r>
    </w:p>
    <w:p w:rsidR="00ED111C" w:rsidRPr="00ED111C" w:rsidRDefault="00ED111C" w:rsidP="000729AB">
      <w:pPr>
        <w:rPr>
          <w:lang w:eastAsia="en-AU"/>
        </w:rPr>
      </w:pPr>
    </w:p>
    <w:p w:rsidR="00D1631F" w:rsidRDefault="008F157A" w:rsidP="007E1E80">
      <w:pPr>
        <w:pStyle w:val="Heading3"/>
        <w:numPr>
          <w:ilvl w:val="0"/>
          <w:numId w:val="5"/>
        </w:numPr>
        <w:tabs>
          <w:tab w:val="clear" w:pos="1146"/>
          <w:tab w:val="num" w:pos="993"/>
        </w:tabs>
        <w:ind w:left="1145" w:hanging="1145"/>
        <w:rPr>
          <w:color w:val="auto"/>
          <w:lang w:eastAsia="en-AU"/>
        </w:rPr>
      </w:pPr>
      <w:bookmarkStart w:id="253" w:name="_Toc343794100"/>
      <w:bookmarkStart w:id="254" w:name="_Toc353200309"/>
      <w:bookmarkStart w:id="255" w:name="_Toc364245293"/>
      <w:bookmarkStart w:id="256" w:name="_Toc15898719"/>
      <w:r>
        <w:rPr>
          <w:color w:val="auto"/>
          <w:lang w:eastAsia="en-AU"/>
        </w:rPr>
        <w:t>Restriction of</w:t>
      </w:r>
      <w:r w:rsidR="00D1631F">
        <w:rPr>
          <w:color w:val="auto"/>
          <w:lang w:eastAsia="en-AU"/>
        </w:rPr>
        <w:t xml:space="preserve"> </w:t>
      </w:r>
      <w:r w:rsidR="00AA2560">
        <w:rPr>
          <w:color w:val="auto"/>
          <w:lang w:eastAsia="en-AU"/>
        </w:rPr>
        <w:t>people</w:t>
      </w:r>
      <w:r w:rsidRPr="008F157A">
        <w:rPr>
          <w:color w:val="auto"/>
          <w:lang w:eastAsia="en-AU"/>
        </w:rPr>
        <w:t>—public safety</w:t>
      </w:r>
      <w:bookmarkEnd w:id="253"/>
      <w:bookmarkEnd w:id="254"/>
      <w:bookmarkEnd w:id="255"/>
      <w:bookmarkEnd w:id="256"/>
      <w:r w:rsidR="00D1631F">
        <w:rPr>
          <w:color w:val="auto"/>
          <w:lang w:eastAsia="en-AU"/>
        </w:rPr>
        <w:t xml:space="preserve"> </w:t>
      </w:r>
    </w:p>
    <w:p w:rsidR="008F157A" w:rsidRDefault="007B7C94" w:rsidP="000729AB">
      <w:pPr>
        <w:numPr>
          <w:ilvl w:val="1"/>
          <w:numId w:val="5"/>
        </w:numPr>
        <w:tabs>
          <w:tab w:val="num" w:pos="1276"/>
        </w:tabs>
        <w:ind w:left="1276" w:hanging="283"/>
        <w:rPr>
          <w:lang w:eastAsia="en-AU"/>
        </w:rPr>
      </w:pPr>
      <w:r>
        <w:rPr>
          <w:lang w:eastAsia="en-AU"/>
        </w:rPr>
        <w:t xml:space="preserve"> </w:t>
      </w:r>
      <w:r w:rsidR="008F157A">
        <w:rPr>
          <w:lang w:eastAsia="en-AU"/>
        </w:rPr>
        <w:t xml:space="preserve">This section applies if a </w:t>
      </w:r>
      <w:r w:rsidR="00AA2560">
        <w:rPr>
          <w:lang w:eastAsia="en-AU"/>
        </w:rPr>
        <w:t>person</w:t>
      </w:r>
      <w:r w:rsidR="008F157A">
        <w:rPr>
          <w:lang w:eastAsia="en-AU"/>
        </w:rPr>
        <w:t xml:space="preserve"> engages in conduct</w:t>
      </w:r>
      <w:r w:rsidR="00AA2560">
        <w:rPr>
          <w:lang w:eastAsia="en-AU"/>
        </w:rPr>
        <w:t xml:space="preserve">, </w:t>
      </w:r>
      <w:r w:rsidR="008F157A">
        <w:rPr>
          <w:lang w:eastAsia="en-AU"/>
        </w:rPr>
        <w:t>or</w:t>
      </w:r>
      <w:r w:rsidR="00AA2560">
        <w:rPr>
          <w:lang w:eastAsia="en-AU"/>
        </w:rPr>
        <w:t xml:space="preserve"> </w:t>
      </w:r>
      <w:r w:rsidR="008F157A">
        <w:rPr>
          <w:lang w:eastAsia="en-AU"/>
        </w:rPr>
        <w:t xml:space="preserve">demonstrates deficiency in a required </w:t>
      </w:r>
      <w:r w:rsidR="002A0AF4">
        <w:rPr>
          <w:lang w:eastAsia="en-AU"/>
        </w:rPr>
        <w:t>competency</w:t>
      </w:r>
      <w:r w:rsidR="00AA2560">
        <w:rPr>
          <w:lang w:eastAsia="en-AU"/>
        </w:rPr>
        <w:t xml:space="preserve">, </w:t>
      </w:r>
      <w:r w:rsidR="00B805F7">
        <w:rPr>
          <w:lang w:eastAsia="en-AU"/>
        </w:rPr>
        <w:t xml:space="preserve">that the administrator </w:t>
      </w:r>
      <w:r w:rsidR="008F157A">
        <w:rPr>
          <w:lang w:eastAsia="en-AU"/>
        </w:rPr>
        <w:t>decides, on reasonable grounds, presents or is likely to present a risk of death or injury to a person, significant harm to the environment or significant damage to property.</w:t>
      </w:r>
    </w:p>
    <w:p w:rsidR="008F157A" w:rsidRDefault="008F157A" w:rsidP="000729AB">
      <w:pPr>
        <w:tabs>
          <w:tab w:val="num" w:pos="1134"/>
        </w:tabs>
        <w:ind w:left="1134"/>
        <w:rPr>
          <w:lang w:eastAsia="en-AU"/>
        </w:rPr>
      </w:pPr>
    </w:p>
    <w:p w:rsidR="008F157A" w:rsidRDefault="008F157A" w:rsidP="000729AB">
      <w:pPr>
        <w:autoSpaceDE w:val="0"/>
        <w:autoSpaceDN w:val="0"/>
        <w:adjustRightInd w:val="0"/>
        <w:ind w:left="414" w:firstLine="720"/>
        <w:rPr>
          <w:rFonts w:ascii="Arial" w:hAnsi="Arial" w:cs="Arial"/>
          <w:b/>
          <w:bCs/>
          <w:sz w:val="18"/>
          <w:szCs w:val="18"/>
          <w:lang w:eastAsia="en-AU"/>
        </w:rPr>
      </w:pPr>
      <w:r>
        <w:rPr>
          <w:rFonts w:ascii="Arial" w:hAnsi="Arial" w:cs="Arial"/>
          <w:b/>
          <w:bCs/>
          <w:sz w:val="18"/>
          <w:szCs w:val="18"/>
          <w:lang w:eastAsia="en-AU"/>
        </w:rPr>
        <w:t>Examples</w:t>
      </w:r>
    </w:p>
    <w:p w:rsidR="00F90718" w:rsidRDefault="00F90718" w:rsidP="000729AB">
      <w:pPr>
        <w:autoSpaceDE w:val="0"/>
        <w:autoSpaceDN w:val="0"/>
        <w:adjustRightInd w:val="0"/>
        <w:ind w:left="414" w:firstLine="720"/>
        <w:rPr>
          <w:rFonts w:ascii="Arial" w:hAnsi="Arial" w:cs="Arial"/>
          <w:b/>
          <w:bCs/>
          <w:sz w:val="18"/>
          <w:szCs w:val="18"/>
          <w:lang w:eastAsia="en-AU"/>
        </w:rPr>
      </w:pPr>
    </w:p>
    <w:p w:rsidR="00AA2560" w:rsidRDefault="00AA2560" w:rsidP="000729AB">
      <w:pPr>
        <w:numPr>
          <w:ilvl w:val="0"/>
          <w:numId w:val="16"/>
        </w:numPr>
        <w:autoSpaceDE w:val="0"/>
        <w:autoSpaceDN w:val="0"/>
        <w:adjustRightInd w:val="0"/>
        <w:spacing w:after="60"/>
        <w:ind w:left="1418" w:hanging="284"/>
        <w:rPr>
          <w:sz w:val="20"/>
          <w:lang w:eastAsia="en-AU"/>
        </w:rPr>
      </w:pPr>
      <w:r>
        <w:rPr>
          <w:sz w:val="20"/>
          <w:lang w:eastAsia="en-AU"/>
        </w:rPr>
        <w:t>An authorised installer who is not an electrician is undertaking electrical wiring work in consumers’ premises.</w:t>
      </w:r>
    </w:p>
    <w:p w:rsidR="00AA2560" w:rsidRDefault="008F157A" w:rsidP="000729AB">
      <w:pPr>
        <w:numPr>
          <w:ilvl w:val="0"/>
          <w:numId w:val="16"/>
        </w:numPr>
        <w:autoSpaceDE w:val="0"/>
        <w:autoSpaceDN w:val="0"/>
        <w:adjustRightInd w:val="0"/>
        <w:spacing w:after="60"/>
        <w:ind w:left="1418" w:hanging="284"/>
        <w:rPr>
          <w:sz w:val="20"/>
          <w:lang w:eastAsia="en-AU"/>
        </w:rPr>
      </w:pPr>
      <w:r>
        <w:rPr>
          <w:sz w:val="20"/>
          <w:lang w:eastAsia="en-AU"/>
        </w:rPr>
        <w:t xml:space="preserve">An inspection of </w:t>
      </w:r>
      <w:r w:rsidR="00AA2560">
        <w:rPr>
          <w:sz w:val="20"/>
          <w:lang w:eastAsia="en-AU"/>
        </w:rPr>
        <w:t xml:space="preserve">the installation of sealing to a ventilation opening shows that a person has undertaken the work without the required building approval and has sealed a room in which there is a </w:t>
      </w:r>
      <w:r w:rsidR="00F55220">
        <w:rPr>
          <w:sz w:val="20"/>
          <w:lang w:eastAsia="en-AU"/>
        </w:rPr>
        <w:t>flueless</w:t>
      </w:r>
      <w:r w:rsidR="00AA2560">
        <w:rPr>
          <w:sz w:val="20"/>
          <w:lang w:eastAsia="en-AU"/>
        </w:rPr>
        <w:t xml:space="preserve"> gas heater. When questioned by the administrator, it is apparent that the person is not familiar with the requirements of the building code or the standards for ventilation for gas appliances and has undertaken a number of installations that are not compliant and may cause carbon monoxide </w:t>
      </w:r>
      <w:r w:rsidR="002A0AF4">
        <w:rPr>
          <w:sz w:val="20"/>
          <w:lang w:eastAsia="en-AU"/>
        </w:rPr>
        <w:t>poisoning</w:t>
      </w:r>
      <w:r w:rsidR="00AA2560">
        <w:rPr>
          <w:sz w:val="20"/>
          <w:lang w:eastAsia="en-AU"/>
        </w:rPr>
        <w:t xml:space="preserve"> or other problems for the occupants.  </w:t>
      </w:r>
    </w:p>
    <w:p w:rsidR="00AA2560" w:rsidRDefault="00AA2560" w:rsidP="000729AB">
      <w:pPr>
        <w:numPr>
          <w:ilvl w:val="0"/>
          <w:numId w:val="16"/>
        </w:numPr>
        <w:autoSpaceDE w:val="0"/>
        <w:autoSpaceDN w:val="0"/>
        <w:adjustRightInd w:val="0"/>
        <w:spacing w:after="60"/>
        <w:ind w:left="1418" w:hanging="284"/>
        <w:rPr>
          <w:sz w:val="20"/>
          <w:lang w:eastAsia="en-AU"/>
        </w:rPr>
      </w:pPr>
      <w:r>
        <w:rPr>
          <w:sz w:val="20"/>
          <w:lang w:eastAsia="en-AU"/>
        </w:rPr>
        <w:t>An installer is replacing a window and frame and disturbs friable asbestos. Although the installer has taken an asbestos awareness course, the installer is not a licensed asbestos assessor or an asbestos removalist. The installer attempts to remove the asbestos himself and places the removed asbestos in a normal garbage bin, releasing asbestos fibres into the air and causing a potential health problem to residents and other members of the public.</w:t>
      </w:r>
    </w:p>
    <w:p w:rsidR="00AA2560" w:rsidRDefault="00AA2560" w:rsidP="000729AB">
      <w:pPr>
        <w:numPr>
          <w:ilvl w:val="0"/>
          <w:numId w:val="16"/>
        </w:numPr>
        <w:autoSpaceDE w:val="0"/>
        <w:autoSpaceDN w:val="0"/>
        <w:adjustRightInd w:val="0"/>
        <w:ind w:left="1418" w:hanging="284"/>
        <w:rPr>
          <w:sz w:val="20"/>
          <w:lang w:eastAsia="en-AU"/>
        </w:rPr>
      </w:pPr>
      <w:r>
        <w:rPr>
          <w:sz w:val="20"/>
          <w:lang w:eastAsia="en-AU"/>
        </w:rPr>
        <w:t xml:space="preserve">A retailer or authorised contractor employs unlicensed people to undertake gasfitting work. </w:t>
      </w:r>
    </w:p>
    <w:p w:rsidR="00AA2560" w:rsidRDefault="00AA2560" w:rsidP="000729AB">
      <w:pPr>
        <w:autoSpaceDE w:val="0"/>
        <w:autoSpaceDN w:val="0"/>
        <w:adjustRightInd w:val="0"/>
        <w:ind w:left="720" w:firstLine="720"/>
        <w:rPr>
          <w:sz w:val="20"/>
          <w:lang w:eastAsia="en-AU"/>
        </w:rPr>
      </w:pPr>
    </w:p>
    <w:p w:rsidR="008F157A" w:rsidRDefault="008F157A" w:rsidP="000729AB">
      <w:pPr>
        <w:autoSpaceDE w:val="0"/>
        <w:autoSpaceDN w:val="0"/>
        <w:adjustRightInd w:val="0"/>
        <w:ind w:left="2160" w:hanging="720"/>
        <w:rPr>
          <w:lang w:eastAsia="en-AU"/>
        </w:rPr>
      </w:pPr>
      <w:r>
        <w:rPr>
          <w:i/>
          <w:iCs/>
          <w:sz w:val="20"/>
          <w:lang w:eastAsia="en-AU"/>
        </w:rPr>
        <w:t xml:space="preserve">Note </w:t>
      </w:r>
      <w:r w:rsidR="00AA2560">
        <w:rPr>
          <w:i/>
          <w:iCs/>
          <w:sz w:val="20"/>
          <w:lang w:eastAsia="en-AU"/>
        </w:rPr>
        <w:tab/>
      </w:r>
      <w:r>
        <w:rPr>
          <w:sz w:val="20"/>
          <w:lang w:eastAsia="en-AU"/>
        </w:rPr>
        <w:t>An example is part of the Act, is not exhaustive and may extend, but</w:t>
      </w:r>
      <w:r w:rsidR="00AA2560">
        <w:rPr>
          <w:sz w:val="20"/>
          <w:lang w:eastAsia="en-AU"/>
        </w:rPr>
        <w:t xml:space="preserve"> </w:t>
      </w:r>
      <w:r>
        <w:rPr>
          <w:sz w:val="20"/>
          <w:lang w:eastAsia="en-AU"/>
        </w:rPr>
        <w:t>does not limit, the meaning of the provision in which it appears (see</w:t>
      </w:r>
      <w:r w:rsidR="00AA2560">
        <w:rPr>
          <w:sz w:val="20"/>
          <w:lang w:eastAsia="en-AU"/>
        </w:rPr>
        <w:t xml:space="preserve"> </w:t>
      </w:r>
      <w:r w:rsidR="00AA2560">
        <w:rPr>
          <w:sz w:val="20"/>
          <w:lang w:eastAsia="en-AU"/>
        </w:rPr>
        <w:tab/>
      </w:r>
      <w:r>
        <w:rPr>
          <w:sz w:val="20"/>
          <w:lang w:eastAsia="en-AU"/>
        </w:rPr>
        <w:t>Legislation Act, s 126 and s 132).</w:t>
      </w:r>
    </w:p>
    <w:p w:rsidR="008F157A" w:rsidRDefault="008F157A" w:rsidP="000729AB">
      <w:pPr>
        <w:tabs>
          <w:tab w:val="num" w:pos="1134"/>
        </w:tabs>
        <w:ind w:left="1134"/>
        <w:rPr>
          <w:lang w:eastAsia="en-AU"/>
        </w:rPr>
      </w:pPr>
    </w:p>
    <w:p w:rsidR="00AA2560" w:rsidRPr="00AA2560" w:rsidRDefault="00F27E2F" w:rsidP="000729AB">
      <w:pPr>
        <w:numPr>
          <w:ilvl w:val="1"/>
          <w:numId w:val="5"/>
        </w:numPr>
        <w:tabs>
          <w:tab w:val="num" w:pos="1276"/>
        </w:tabs>
        <w:ind w:left="1276" w:hanging="283"/>
        <w:rPr>
          <w:lang w:eastAsia="en-AU"/>
        </w:rPr>
      </w:pPr>
      <w:r>
        <w:rPr>
          <w:lang w:eastAsia="en-AU"/>
        </w:rPr>
        <w:lastRenderedPageBreak/>
        <w:t xml:space="preserve"> </w:t>
      </w:r>
      <w:r w:rsidR="008F157A">
        <w:rPr>
          <w:lang w:eastAsia="en-AU"/>
        </w:rPr>
        <w:t>The administrator may</w:t>
      </w:r>
      <w:r w:rsidR="00AA2560">
        <w:rPr>
          <w:lang w:eastAsia="en-AU"/>
        </w:rPr>
        <w:t xml:space="preserve"> place a restriction on a person that</w:t>
      </w:r>
      <w:r w:rsidR="00AA2560" w:rsidRPr="00D04BAC">
        <w:rPr>
          <w:szCs w:val="24"/>
          <w:lang w:eastAsia="en-AU"/>
        </w:rPr>
        <w:t>—</w:t>
      </w:r>
    </w:p>
    <w:p w:rsidR="00AA2560" w:rsidRPr="00B805F7" w:rsidRDefault="00AA2560" w:rsidP="000729AB">
      <w:pPr>
        <w:pStyle w:val="ListParagraph"/>
        <w:numPr>
          <w:ilvl w:val="2"/>
          <w:numId w:val="5"/>
        </w:numPr>
        <w:tabs>
          <w:tab w:val="clear" w:pos="2345"/>
          <w:tab w:val="num" w:pos="1560"/>
        </w:tabs>
        <w:spacing w:before="120" w:after="120"/>
        <w:ind w:left="1559" w:hanging="425"/>
      </w:pPr>
      <w:r w:rsidRPr="00B805F7">
        <w:t>prevents a person from undertaking an eligible activity; or</w:t>
      </w:r>
    </w:p>
    <w:p w:rsidR="00AA2560" w:rsidRPr="00B805F7" w:rsidRDefault="00AA2560" w:rsidP="000729AB">
      <w:pPr>
        <w:pStyle w:val="ListParagraph"/>
        <w:numPr>
          <w:ilvl w:val="2"/>
          <w:numId w:val="5"/>
        </w:numPr>
        <w:tabs>
          <w:tab w:val="clear" w:pos="2345"/>
          <w:tab w:val="num" w:pos="1560"/>
        </w:tabs>
        <w:spacing w:before="120" w:after="120"/>
        <w:ind w:left="1559" w:hanging="425"/>
      </w:pPr>
      <w:r w:rsidRPr="00B805F7">
        <w:t xml:space="preserve">prevents a person from undertaking certain prescribed activity requirements; or </w:t>
      </w:r>
    </w:p>
    <w:p w:rsidR="00AA2560" w:rsidRPr="00B805F7" w:rsidRDefault="00AA2560" w:rsidP="000729AB">
      <w:pPr>
        <w:pStyle w:val="ListParagraph"/>
        <w:numPr>
          <w:ilvl w:val="2"/>
          <w:numId w:val="5"/>
        </w:numPr>
        <w:tabs>
          <w:tab w:val="clear" w:pos="2345"/>
          <w:tab w:val="num" w:pos="1560"/>
        </w:tabs>
        <w:spacing w:before="120" w:after="120"/>
        <w:ind w:left="1559" w:hanging="425"/>
      </w:pPr>
      <w:r w:rsidRPr="00B805F7">
        <w:t>prevents a person from undertaking eligible activities or certain prescribed activity requirements without supervision; or</w:t>
      </w:r>
    </w:p>
    <w:p w:rsidR="00D1631F" w:rsidRPr="00B805F7" w:rsidRDefault="00AA2560" w:rsidP="000729AB">
      <w:pPr>
        <w:pStyle w:val="ListParagraph"/>
        <w:numPr>
          <w:ilvl w:val="2"/>
          <w:numId w:val="5"/>
        </w:numPr>
        <w:tabs>
          <w:tab w:val="clear" w:pos="2345"/>
          <w:tab w:val="num" w:pos="1560"/>
        </w:tabs>
        <w:spacing w:before="120" w:after="120"/>
        <w:ind w:left="1559" w:hanging="425"/>
      </w:pPr>
      <w:r w:rsidRPr="00B805F7">
        <w:t>requires a person to undertake specific training, assessment or other remedial activity.</w:t>
      </w:r>
    </w:p>
    <w:p w:rsidR="00D1631F" w:rsidRDefault="00D1631F" w:rsidP="000729AB">
      <w:pPr>
        <w:ind w:left="1134"/>
        <w:rPr>
          <w:lang w:eastAsia="en-AU"/>
        </w:rPr>
      </w:pPr>
    </w:p>
    <w:p w:rsidR="00AA2560" w:rsidRDefault="00AA2560" w:rsidP="000729AB">
      <w:pPr>
        <w:autoSpaceDE w:val="0"/>
        <w:autoSpaceDN w:val="0"/>
        <w:adjustRightInd w:val="0"/>
        <w:ind w:left="414" w:firstLine="720"/>
        <w:rPr>
          <w:rFonts w:ascii="Arial" w:hAnsi="Arial" w:cs="Arial"/>
          <w:b/>
          <w:bCs/>
          <w:sz w:val="18"/>
          <w:szCs w:val="18"/>
          <w:lang w:eastAsia="en-AU"/>
        </w:rPr>
      </w:pPr>
      <w:r>
        <w:rPr>
          <w:rFonts w:ascii="Arial" w:hAnsi="Arial" w:cs="Arial"/>
          <w:b/>
          <w:bCs/>
          <w:sz w:val="18"/>
          <w:szCs w:val="18"/>
          <w:lang w:eastAsia="en-AU"/>
        </w:rPr>
        <w:t>Examples</w:t>
      </w:r>
    </w:p>
    <w:p w:rsidR="00F90718" w:rsidRDefault="00F90718" w:rsidP="000729AB">
      <w:pPr>
        <w:autoSpaceDE w:val="0"/>
        <w:autoSpaceDN w:val="0"/>
        <w:adjustRightInd w:val="0"/>
        <w:ind w:left="414" w:firstLine="720"/>
        <w:rPr>
          <w:rFonts w:ascii="Arial" w:hAnsi="Arial" w:cs="Arial"/>
          <w:b/>
          <w:bCs/>
          <w:sz w:val="18"/>
          <w:szCs w:val="18"/>
          <w:lang w:eastAsia="en-AU"/>
        </w:rPr>
      </w:pPr>
    </w:p>
    <w:p w:rsidR="00AA2560" w:rsidRDefault="00AA2560" w:rsidP="000729AB">
      <w:pPr>
        <w:numPr>
          <w:ilvl w:val="0"/>
          <w:numId w:val="17"/>
        </w:numPr>
        <w:autoSpaceDE w:val="0"/>
        <w:autoSpaceDN w:val="0"/>
        <w:adjustRightInd w:val="0"/>
        <w:spacing w:after="60"/>
        <w:ind w:left="1418" w:hanging="284"/>
        <w:rPr>
          <w:sz w:val="20"/>
          <w:lang w:eastAsia="en-AU"/>
        </w:rPr>
      </w:pPr>
      <w:r>
        <w:rPr>
          <w:sz w:val="20"/>
          <w:lang w:eastAsia="en-AU"/>
        </w:rPr>
        <w:t>After undertaking inspections on a number of solar water heater installations, the administrator determines that a number of installers employed by a particular authorised contractor have failed to install appropriate tempering devices making the installations unsafe. The administrator restricts the authorised contractor from undertaking solar water heater installations until its installers undertake remedial training and the contractor puts in place a quality assurance system for checking installations.</w:t>
      </w:r>
    </w:p>
    <w:p w:rsidR="00AA2560" w:rsidRDefault="00AA2560" w:rsidP="000729AB">
      <w:pPr>
        <w:numPr>
          <w:ilvl w:val="0"/>
          <w:numId w:val="17"/>
        </w:numPr>
        <w:autoSpaceDE w:val="0"/>
        <w:autoSpaceDN w:val="0"/>
        <w:adjustRightInd w:val="0"/>
        <w:ind w:left="1418" w:hanging="284"/>
        <w:rPr>
          <w:sz w:val="20"/>
          <w:lang w:eastAsia="en-AU"/>
        </w:rPr>
      </w:pPr>
      <w:r w:rsidRPr="00B805F7">
        <w:rPr>
          <w:sz w:val="20"/>
          <w:lang w:eastAsia="en-AU"/>
        </w:rPr>
        <w:t>A retailer has been permitting unlicensed people to undertake degassing of refrigerators</w:t>
      </w:r>
      <w:r w:rsidR="00B805F7">
        <w:rPr>
          <w:sz w:val="20"/>
          <w:lang w:eastAsia="en-AU"/>
        </w:rPr>
        <w:t>. The administrator may prevent the retailer from undertaking activities requiring the degassing of refrigerators until it can demonstrate that it has engaged suitably licensed people to undertake the work</w:t>
      </w:r>
      <w:r>
        <w:rPr>
          <w:sz w:val="20"/>
          <w:lang w:eastAsia="en-AU"/>
        </w:rPr>
        <w:t>.</w:t>
      </w:r>
    </w:p>
    <w:p w:rsidR="00AA2560" w:rsidRDefault="00AA2560" w:rsidP="000729AB">
      <w:pPr>
        <w:ind w:left="1134"/>
        <w:rPr>
          <w:lang w:eastAsia="en-AU"/>
        </w:rPr>
      </w:pPr>
    </w:p>
    <w:p w:rsidR="00FB685C" w:rsidRDefault="00F27E2F" w:rsidP="000729AB">
      <w:pPr>
        <w:numPr>
          <w:ilvl w:val="1"/>
          <w:numId w:val="5"/>
        </w:numPr>
        <w:tabs>
          <w:tab w:val="num" w:pos="1276"/>
        </w:tabs>
        <w:ind w:left="1276" w:hanging="283"/>
        <w:rPr>
          <w:lang w:eastAsia="en-AU"/>
        </w:rPr>
      </w:pPr>
      <w:r>
        <w:rPr>
          <w:lang w:eastAsia="en-AU"/>
        </w:rPr>
        <w:t xml:space="preserve"> </w:t>
      </w:r>
      <w:r w:rsidR="00FB685C">
        <w:rPr>
          <w:lang w:eastAsia="en-AU"/>
        </w:rPr>
        <w:t xml:space="preserve">The </w:t>
      </w:r>
      <w:r w:rsidR="00AA2560">
        <w:rPr>
          <w:lang w:eastAsia="en-AU"/>
        </w:rPr>
        <w:t xml:space="preserve">person is restricted when the </w:t>
      </w:r>
      <w:r w:rsidR="00FB685C">
        <w:rPr>
          <w:lang w:eastAsia="en-AU"/>
        </w:rPr>
        <w:t xml:space="preserve">administrator </w:t>
      </w:r>
      <w:r w:rsidR="00AA2560">
        <w:rPr>
          <w:lang w:eastAsia="en-AU"/>
        </w:rPr>
        <w:t xml:space="preserve">gives the relevant retailer </w:t>
      </w:r>
      <w:r w:rsidR="00FB685C">
        <w:rPr>
          <w:lang w:eastAsia="en-AU"/>
        </w:rPr>
        <w:t xml:space="preserve">a </w:t>
      </w:r>
      <w:r w:rsidR="00AA2560">
        <w:rPr>
          <w:lang w:eastAsia="en-AU"/>
        </w:rPr>
        <w:t>notice that includes</w:t>
      </w:r>
      <w:r w:rsidR="00AA2560" w:rsidRPr="00D04BAC">
        <w:rPr>
          <w:szCs w:val="24"/>
          <w:lang w:eastAsia="en-AU"/>
        </w:rPr>
        <w:t>—</w:t>
      </w:r>
    </w:p>
    <w:p w:rsidR="00FB685C" w:rsidRPr="00B805F7" w:rsidRDefault="00FB685C" w:rsidP="000729AB">
      <w:pPr>
        <w:pStyle w:val="ListParagraph"/>
        <w:numPr>
          <w:ilvl w:val="2"/>
          <w:numId w:val="5"/>
        </w:numPr>
        <w:tabs>
          <w:tab w:val="clear" w:pos="2345"/>
          <w:tab w:val="num" w:pos="1560"/>
        </w:tabs>
        <w:spacing w:before="120" w:after="120"/>
        <w:ind w:left="1559" w:hanging="425"/>
      </w:pPr>
      <w:r w:rsidRPr="00B805F7">
        <w:t xml:space="preserve">the name of the </w:t>
      </w:r>
      <w:r w:rsidR="00AA2560" w:rsidRPr="00B805F7">
        <w:t>person to which the restriction applies</w:t>
      </w:r>
      <w:r w:rsidRPr="00B805F7">
        <w:t>; and</w:t>
      </w:r>
    </w:p>
    <w:p w:rsidR="00FB685C" w:rsidRPr="00B805F7" w:rsidRDefault="00FB685C" w:rsidP="000729AB">
      <w:pPr>
        <w:pStyle w:val="ListParagraph"/>
        <w:numPr>
          <w:ilvl w:val="2"/>
          <w:numId w:val="5"/>
        </w:numPr>
        <w:tabs>
          <w:tab w:val="clear" w:pos="2345"/>
          <w:tab w:val="num" w:pos="1560"/>
        </w:tabs>
        <w:spacing w:before="120" w:after="120"/>
        <w:ind w:left="1559" w:hanging="425"/>
      </w:pPr>
      <w:r w:rsidRPr="00B805F7">
        <w:t xml:space="preserve">the nature of the </w:t>
      </w:r>
      <w:r w:rsidR="00AA2560" w:rsidRPr="00B805F7">
        <w:t>conduct or deficiency</w:t>
      </w:r>
      <w:r w:rsidRPr="00B805F7">
        <w:t>; and</w:t>
      </w:r>
    </w:p>
    <w:p w:rsidR="00AA2560" w:rsidRPr="00B805F7" w:rsidRDefault="00AA2560" w:rsidP="000729AB">
      <w:pPr>
        <w:pStyle w:val="ListParagraph"/>
        <w:numPr>
          <w:ilvl w:val="2"/>
          <w:numId w:val="5"/>
        </w:numPr>
        <w:tabs>
          <w:tab w:val="clear" w:pos="2345"/>
          <w:tab w:val="num" w:pos="1560"/>
        </w:tabs>
        <w:spacing w:before="120" w:after="120"/>
        <w:ind w:left="1559" w:hanging="425"/>
      </w:pPr>
      <w:r w:rsidRPr="00B805F7">
        <w:t xml:space="preserve">the nature of the risk; and </w:t>
      </w:r>
    </w:p>
    <w:p w:rsidR="00FB685C" w:rsidRPr="00B805F7" w:rsidRDefault="00FB685C" w:rsidP="000729AB">
      <w:pPr>
        <w:pStyle w:val="ListParagraph"/>
        <w:numPr>
          <w:ilvl w:val="2"/>
          <w:numId w:val="5"/>
        </w:numPr>
        <w:tabs>
          <w:tab w:val="clear" w:pos="2345"/>
          <w:tab w:val="num" w:pos="1560"/>
        </w:tabs>
        <w:spacing w:before="120" w:after="120"/>
        <w:ind w:left="1559" w:hanging="425"/>
      </w:pPr>
      <w:r w:rsidRPr="00B805F7">
        <w:t>the duration of the restriction</w:t>
      </w:r>
      <w:r w:rsidR="00173985" w:rsidRPr="00B805F7">
        <w:t>; and</w:t>
      </w:r>
    </w:p>
    <w:p w:rsidR="00173985" w:rsidRPr="00B805F7" w:rsidRDefault="00173985" w:rsidP="000729AB">
      <w:pPr>
        <w:pStyle w:val="ListParagraph"/>
        <w:numPr>
          <w:ilvl w:val="2"/>
          <w:numId w:val="5"/>
        </w:numPr>
        <w:tabs>
          <w:tab w:val="clear" w:pos="2345"/>
          <w:tab w:val="num" w:pos="1560"/>
        </w:tabs>
        <w:spacing w:before="120" w:after="120"/>
        <w:ind w:left="1559" w:hanging="425"/>
      </w:pPr>
      <w:r w:rsidRPr="00B805F7">
        <w:t>the eligible activities</w:t>
      </w:r>
      <w:r w:rsidR="00AA2560" w:rsidRPr="00B805F7">
        <w:t>, or prescribed activity requirements</w:t>
      </w:r>
      <w:r w:rsidRPr="00B805F7">
        <w:t xml:space="preserve"> the restriction applies to; and</w:t>
      </w:r>
    </w:p>
    <w:p w:rsidR="00FB685C" w:rsidRPr="00B805F7" w:rsidRDefault="00AA2560" w:rsidP="000729AB">
      <w:pPr>
        <w:pStyle w:val="ListParagraph"/>
        <w:numPr>
          <w:ilvl w:val="2"/>
          <w:numId w:val="5"/>
        </w:numPr>
        <w:tabs>
          <w:tab w:val="clear" w:pos="2345"/>
          <w:tab w:val="num" w:pos="1560"/>
        </w:tabs>
        <w:spacing w:before="120"/>
        <w:ind w:left="1559" w:hanging="425"/>
      </w:pPr>
      <w:r w:rsidRPr="00B805F7">
        <w:t xml:space="preserve">that the retailer may apply in writing to the </w:t>
      </w:r>
      <w:r w:rsidR="00D42ED1">
        <w:t>administrator</w:t>
      </w:r>
      <w:r w:rsidRPr="00B805F7">
        <w:t xml:space="preserve"> to revoke the restriction</w:t>
      </w:r>
      <w:r w:rsidR="00FB685C" w:rsidRPr="00B805F7">
        <w:t>.</w:t>
      </w:r>
    </w:p>
    <w:p w:rsidR="00FB685C" w:rsidRDefault="00FB685C" w:rsidP="000729AB">
      <w:pPr>
        <w:pStyle w:val="ListParagraph"/>
        <w:rPr>
          <w:lang w:eastAsia="en-AU"/>
        </w:rPr>
      </w:pPr>
    </w:p>
    <w:p w:rsidR="00AA2560" w:rsidRDefault="00F27E2F" w:rsidP="000729AB">
      <w:pPr>
        <w:numPr>
          <w:ilvl w:val="1"/>
          <w:numId w:val="5"/>
        </w:numPr>
        <w:tabs>
          <w:tab w:val="num" w:pos="1276"/>
        </w:tabs>
        <w:ind w:left="1276" w:hanging="283"/>
        <w:rPr>
          <w:lang w:eastAsia="en-AU"/>
        </w:rPr>
      </w:pPr>
      <w:r>
        <w:rPr>
          <w:lang w:eastAsia="en-AU"/>
        </w:rPr>
        <w:t xml:space="preserve"> </w:t>
      </w:r>
      <w:r w:rsidR="00AA2560">
        <w:rPr>
          <w:lang w:eastAsia="en-AU"/>
        </w:rPr>
        <w:t>The administrator may give the notice orally, in writing or in electronic form.</w:t>
      </w:r>
      <w:r w:rsidR="00AA2560">
        <w:rPr>
          <w:lang w:eastAsia="en-AU"/>
        </w:rPr>
        <w:br/>
      </w:r>
    </w:p>
    <w:p w:rsidR="00AA2560" w:rsidRDefault="00F27E2F" w:rsidP="000729AB">
      <w:pPr>
        <w:numPr>
          <w:ilvl w:val="1"/>
          <w:numId w:val="5"/>
        </w:numPr>
        <w:tabs>
          <w:tab w:val="num" w:pos="1276"/>
        </w:tabs>
        <w:ind w:left="1276" w:hanging="283"/>
        <w:rPr>
          <w:lang w:eastAsia="en-AU"/>
        </w:rPr>
      </w:pPr>
      <w:r>
        <w:rPr>
          <w:szCs w:val="24"/>
          <w:lang w:eastAsia="en-AU"/>
        </w:rPr>
        <w:t xml:space="preserve"> </w:t>
      </w:r>
      <w:r w:rsidR="00AA2560" w:rsidRPr="00AA2560">
        <w:rPr>
          <w:szCs w:val="24"/>
          <w:lang w:eastAsia="en-AU"/>
        </w:rPr>
        <w:t xml:space="preserve">However, if the </w:t>
      </w:r>
      <w:r w:rsidR="00AA2560">
        <w:rPr>
          <w:lang w:eastAsia="en-AU"/>
        </w:rPr>
        <w:t xml:space="preserve">administrator </w:t>
      </w:r>
      <w:r w:rsidR="00AA2560" w:rsidRPr="00AA2560">
        <w:rPr>
          <w:szCs w:val="24"/>
          <w:lang w:eastAsia="en-AU"/>
        </w:rPr>
        <w:t xml:space="preserve">gives the notice orally, the </w:t>
      </w:r>
      <w:r w:rsidR="00AA2560">
        <w:rPr>
          <w:lang w:eastAsia="en-AU"/>
        </w:rPr>
        <w:t>administrator</w:t>
      </w:r>
      <w:r w:rsidR="00AA2560" w:rsidRPr="00AA2560">
        <w:rPr>
          <w:szCs w:val="24"/>
          <w:lang w:eastAsia="en-AU"/>
        </w:rPr>
        <w:t xml:space="preserve"> must</w:t>
      </w:r>
      <w:r w:rsidR="00AA2560">
        <w:rPr>
          <w:lang w:eastAsia="en-AU"/>
        </w:rPr>
        <w:t xml:space="preserve"> </w:t>
      </w:r>
      <w:r w:rsidR="00AA2560" w:rsidRPr="00AA2560">
        <w:rPr>
          <w:szCs w:val="24"/>
          <w:lang w:eastAsia="en-AU"/>
        </w:rPr>
        <w:t>give the notice in writing or in electronic form within 2 days after giving the notice orally.</w:t>
      </w:r>
    </w:p>
    <w:p w:rsidR="00AA2560" w:rsidRDefault="00AA2560" w:rsidP="000729AB">
      <w:pPr>
        <w:rPr>
          <w:lang w:eastAsia="en-AU"/>
        </w:rPr>
      </w:pPr>
    </w:p>
    <w:p w:rsidR="00AA2560" w:rsidRDefault="00F27E2F" w:rsidP="000729AB">
      <w:pPr>
        <w:numPr>
          <w:ilvl w:val="1"/>
          <w:numId w:val="5"/>
        </w:numPr>
        <w:tabs>
          <w:tab w:val="num" w:pos="1276"/>
        </w:tabs>
        <w:ind w:left="1276" w:hanging="283"/>
        <w:rPr>
          <w:lang w:eastAsia="en-AU"/>
        </w:rPr>
      </w:pPr>
      <w:r>
        <w:rPr>
          <w:lang w:eastAsia="en-AU"/>
        </w:rPr>
        <w:t xml:space="preserve"> </w:t>
      </w:r>
      <w:r w:rsidR="00D1631F">
        <w:rPr>
          <w:lang w:eastAsia="en-AU"/>
        </w:rPr>
        <w:t xml:space="preserve">Any </w:t>
      </w:r>
      <w:r w:rsidR="00AA2560">
        <w:rPr>
          <w:lang w:eastAsia="en-AU"/>
        </w:rPr>
        <w:t xml:space="preserve">restrictions on </w:t>
      </w:r>
      <w:r w:rsidR="008F266F">
        <w:rPr>
          <w:lang w:eastAsia="en-AU"/>
        </w:rPr>
        <w:t xml:space="preserve">an authorised contractor, authorised seller or authorised installer must be reflected in the register required </w:t>
      </w:r>
      <w:r w:rsidR="00D42ED1">
        <w:rPr>
          <w:lang w:eastAsia="en-AU"/>
        </w:rPr>
        <w:t>by</w:t>
      </w:r>
      <w:r w:rsidR="008F266F">
        <w:rPr>
          <w:lang w:eastAsia="en-AU"/>
        </w:rPr>
        <w:t xml:space="preserve"> section </w:t>
      </w:r>
      <w:r w:rsidR="00317667">
        <w:rPr>
          <w:lang w:eastAsia="en-AU"/>
        </w:rPr>
        <w:t>23</w:t>
      </w:r>
      <w:r w:rsidR="008F266F">
        <w:rPr>
          <w:lang w:eastAsia="en-AU"/>
        </w:rPr>
        <w:t xml:space="preserve"> of the record</w:t>
      </w:r>
      <w:r w:rsidR="00ED111C">
        <w:rPr>
          <w:lang w:eastAsia="en-AU"/>
        </w:rPr>
        <w:t xml:space="preserve"> </w:t>
      </w:r>
      <w:r w:rsidR="008F266F">
        <w:rPr>
          <w:lang w:eastAsia="en-AU"/>
        </w:rPr>
        <w:t>keeping and reporting code</w:t>
      </w:r>
      <w:r w:rsidR="00D1631F">
        <w:rPr>
          <w:lang w:eastAsia="en-AU"/>
        </w:rPr>
        <w:t>.</w:t>
      </w:r>
      <w:bookmarkStart w:id="257" w:name="_Toc323917498"/>
      <w:bookmarkStart w:id="258" w:name="_Toc323917865"/>
      <w:bookmarkStart w:id="259" w:name="_Toc323918019"/>
      <w:bookmarkStart w:id="260" w:name="_Toc323918167"/>
    </w:p>
    <w:p w:rsidR="00AA2560" w:rsidRDefault="00AA2560" w:rsidP="000729AB">
      <w:pPr>
        <w:pStyle w:val="ListParagraph"/>
        <w:rPr>
          <w:szCs w:val="24"/>
          <w:lang w:eastAsia="en-AU"/>
        </w:rPr>
      </w:pPr>
    </w:p>
    <w:p w:rsidR="00AA2560" w:rsidRPr="00AA2560" w:rsidRDefault="00AA2560" w:rsidP="000729AB">
      <w:pPr>
        <w:numPr>
          <w:ilvl w:val="1"/>
          <w:numId w:val="5"/>
        </w:numPr>
        <w:tabs>
          <w:tab w:val="num" w:pos="1276"/>
        </w:tabs>
        <w:ind w:left="1276" w:hanging="283"/>
        <w:rPr>
          <w:lang w:eastAsia="en-AU"/>
        </w:rPr>
      </w:pPr>
      <w:r w:rsidRPr="00AA2560">
        <w:rPr>
          <w:szCs w:val="24"/>
          <w:lang w:eastAsia="en-AU"/>
        </w:rPr>
        <w:t xml:space="preserve"> In this </w:t>
      </w:r>
      <w:r w:rsidRPr="00F27E2F">
        <w:rPr>
          <w:lang w:eastAsia="en-AU"/>
        </w:rPr>
        <w:t>section</w:t>
      </w:r>
      <w:r w:rsidRPr="00AA2560">
        <w:rPr>
          <w:szCs w:val="24"/>
          <w:lang w:eastAsia="en-AU"/>
        </w:rPr>
        <w:t>:</w:t>
      </w:r>
    </w:p>
    <w:p w:rsidR="00AA2560" w:rsidRPr="00E362A4" w:rsidRDefault="00AA2560" w:rsidP="000729AB">
      <w:pPr>
        <w:autoSpaceDE w:val="0"/>
        <w:autoSpaceDN w:val="0"/>
        <w:adjustRightInd w:val="0"/>
        <w:ind w:left="1134"/>
        <w:rPr>
          <w:szCs w:val="24"/>
          <w:lang w:eastAsia="en-AU"/>
        </w:rPr>
      </w:pPr>
      <w:r>
        <w:rPr>
          <w:b/>
          <w:bCs/>
          <w:i/>
          <w:iCs/>
          <w:szCs w:val="24"/>
          <w:lang w:eastAsia="en-AU"/>
        </w:rPr>
        <w:t>person</w:t>
      </w:r>
      <w:r>
        <w:rPr>
          <w:szCs w:val="24"/>
          <w:lang w:eastAsia="en-AU"/>
        </w:rPr>
        <w:t xml:space="preserve">, in relation to a restriction means an authorised installer, an authorised contractor, an authorised seller, a member of a retailer’s staff or another individual that is a representative of a retailer </w:t>
      </w:r>
      <w:r w:rsidR="00317667">
        <w:rPr>
          <w:szCs w:val="24"/>
          <w:lang w:eastAsia="en-AU"/>
        </w:rPr>
        <w:t>that has functions relating to the Scheme</w:t>
      </w:r>
      <w:r>
        <w:rPr>
          <w:szCs w:val="24"/>
          <w:lang w:eastAsia="en-AU"/>
        </w:rPr>
        <w:t xml:space="preserve">. </w:t>
      </w:r>
    </w:p>
    <w:p w:rsidR="00AA2560" w:rsidRDefault="00AA2560" w:rsidP="000729AB">
      <w:pPr>
        <w:autoSpaceDE w:val="0"/>
        <w:autoSpaceDN w:val="0"/>
        <w:adjustRightInd w:val="0"/>
        <w:ind w:firstLine="720"/>
        <w:rPr>
          <w:i/>
          <w:iCs/>
          <w:sz w:val="20"/>
          <w:lang w:eastAsia="en-AU"/>
        </w:rPr>
      </w:pPr>
    </w:p>
    <w:p w:rsidR="00AA2560" w:rsidRDefault="00AA2560" w:rsidP="007E1E80">
      <w:pPr>
        <w:pStyle w:val="Heading3"/>
        <w:numPr>
          <w:ilvl w:val="0"/>
          <w:numId w:val="5"/>
        </w:numPr>
        <w:tabs>
          <w:tab w:val="clear" w:pos="1146"/>
          <w:tab w:val="num" w:pos="993"/>
        </w:tabs>
        <w:ind w:left="1145" w:hanging="1145"/>
        <w:rPr>
          <w:color w:val="auto"/>
          <w:lang w:eastAsia="en-AU"/>
        </w:rPr>
      </w:pPr>
      <w:bookmarkStart w:id="261" w:name="_Toc343794101"/>
      <w:bookmarkStart w:id="262" w:name="_Toc353200310"/>
      <w:bookmarkStart w:id="263" w:name="_Toc364245294"/>
      <w:bookmarkStart w:id="264" w:name="_Toc15898720"/>
      <w:r>
        <w:rPr>
          <w:color w:val="auto"/>
          <w:lang w:eastAsia="en-AU"/>
        </w:rPr>
        <w:t>End of restriction</w:t>
      </w:r>
      <w:bookmarkEnd w:id="261"/>
      <w:bookmarkEnd w:id="262"/>
      <w:bookmarkEnd w:id="263"/>
      <w:bookmarkEnd w:id="264"/>
      <w:r>
        <w:rPr>
          <w:color w:val="auto"/>
          <w:lang w:eastAsia="en-AU"/>
        </w:rPr>
        <w:t xml:space="preserve">  </w:t>
      </w:r>
    </w:p>
    <w:p w:rsidR="00AA2560" w:rsidRDefault="00F27E2F" w:rsidP="000729AB">
      <w:pPr>
        <w:numPr>
          <w:ilvl w:val="1"/>
          <w:numId w:val="5"/>
        </w:numPr>
        <w:tabs>
          <w:tab w:val="num" w:pos="1276"/>
        </w:tabs>
        <w:ind w:left="1276" w:hanging="283"/>
        <w:rPr>
          <w:lang w:eastAsia="en-AU"/>
        </w:rPr>
      </w:pPr>
      <w:r>
        <w:rPr>
          <w:lang w:eastAsia="en-AU"/>
        </w:rPr>
        <w:t xml:space="preserve"> </w:t>
      </w:r>
      <w:r w:rsidR="00AA2560" w:rsidRPr="00F55220">
        <w:rPr>
          <w:lang w:eastAsia="en-AU"/>
        </w:rPr>
        <w:t>This section applies if a person has been given a restriction under section 45.</w:t>
      </w:r>
    </w:p>
    <w:p w:rsidR="00F27E2F" w:rsidRPr="00F55220" w:rsidRDefault="00F27E2F" w:rsidP="000729AB">
      <w:pPr>
        <w:ind w:left="993"/>
        <w:rPr>
          <w:lang w:eastAsia="en-AU"/>
        </w:rPr>
      </w:pPr>
    </w:p>
    <w:p w:rsidR="00AA2560" w:rsidRDefault="00F27E2F" w:rsidP="000729AB">
      <w:pPr>
        <w:numPr>
          <w:ilvl w:val="1"/>
          <w:numId w:val="5"/>
        </w:numPr>
        <w:tabs>
          <w:tab w:val="num" w:pos="1276"/>
        </w:tabs>
        <w:ind w:left="1276" w:hanging="283"/>
        <w:rPr>
          <w:lang w:eastAsia="en-AU"/>
        </w:rPr>
      </w:pPr>
      <w:r>
        <w:rPr>
          <w:lang w:eastAsia="en-AU"/>
        </w:rPr>
        <w:t xml:space="preserve"> </w:t>
      </w:r>
      <w:r w:rsidR="00AA2560" w:rsidRPr="00F55220">
        <w:rPr>
          <w:lang w:eastAsia="en-AU"/>
        </w:rPr>
        <w:t>The administrator must revoke the restriction if satisfied that the cause of the restriction no longer exists.</w:t>
      </w:r>
    </w:p>
    <w:p w:rsidR="00F27E2F" w:rsidRDefault="00F27E2F" w:rsidP="000729AB">
      <w:pPr>
        <w:pStyle w:val="ListParagraph"/>
        <w:rPr>
          <w:lang w:eastAsia="en-AU"/>
        </w:rPr>
      </w:pPr>
    </w:p>
    <w:p w:rsidR="00AA2560" w:rsidRDefault="00F27E2F" w:rsidP="000729AB">
      <w:pPr>
        <w:numPr>
          <w:ilvl w:val="1"/>
          <w:numId w:val="5"/>
        </w:numPr>
        <w:tabs>
          <w:tab w:val="num" w:pos="1276"/>
        </w:tabs>
        <w:ind w:left="1276" w:hanging="283"/>
        <w:rPr>
          <w:lang w:eastAsia="en-AU"/>
        </w:rPr>
      </w:pPr>
      <w:r>
        <w:rPr>
          <w:lang w:eastAsia="en-AU"/>
        </w:rPr>
        <w:t xml:space="preserve"> </w:t>
      </w:r>
      <w:r w:rsidR="00AA2560" w:rsidRPr="00F55220">
        <w:rPr>
          <w:lang w:eastAsia="en-AU"/>
        </w:rPr>
        <w:t xml:space="preserve">The </w:t>
      </w:r>
      <w:r w:rsidR="00D42ED1" w:rsidRPr="00F55220">
        <w:rPr>
          <w:lang w:eastAsia="en-AU"/>
        </w:rPr>
        <w:t>administrator</w:t>
      </w:r>
      <w:r w:rsidR="00AA2560" w:rsidRPr="00F55220">
        <w:rPr>
          <w:lang w:eastAsia="en-AU"/>
        </w:rPr>
        <w:t xml:space="preserve"> may revoke the restriction if satisfied that the circumstance that caused the restrictions will not put consumers of the person’s services at a greater risk from using the services than if the thing had not happened. </w:t>
      </w:r>
    </w:p>
    <w:p w:rsidR="00F27E2F" w:rsidRDefault="00F27E2F" w:rsidP="000729AB">
      <w:pPr>
        <w:pStyle w:val="ListParagraph"/>
        <w:rPr>
          <w:lang w:eastAsia="en-AU"/>
        </w:rPr>
      </w:pPr>
    </w:p>
    <w:p w:rsidR="00AA2560" w:rsidRDefault="00F27E2F" w:rsidP="000729AB">
      <w:pPr>
        <w:numPr>
          <w:ilvl w:val="1"/>
          <w:numId w:val="5"/>
        </w:numPr>
        <w:tabs>
          <w:tab w:val="num" w:pos="1276"/>
        </w:tabs>
        <w:ind w:left="1276" w:hanging="283"/>
        <w:rPr>
          <w:lang w:eastAsia="en-AU"/>
        </w:rPr>
      </w:pPr>
      <w:r>
        <w:rPr>
          <w:lang w:eastAsia="en-AU"/>
        </w:rPr>
        <w:t xml:space="preserve"> </w:t>
      </w:r>
      <w:r w:rsidR="00AA2560" w:rsidRPr="00F55220">
        <w:rPr>
          <w:lang w:eastAsia="en-AU"/>
        </w:rPr>
        <w:t>The restriction must be reviewed 3 months after the day it begins, unless otherwise revoked.</w:t>
      </w:r>
    </w:p>
    <w:p w:rsidR="00F27E2F" w:rsidRDefault="00F27E2F" w:rsidP="000729AB">
      <w:pPr>
        <w:pStyle w:val="ListParagraph"/>
        <w:rPr>
          <w:lang w:eastAsia="en-AU"/>
        </w:rPr>
      </w:pPr>
    </w:p>
    <w:p w:rsidR="00AA2560" w:rsidRPr="00F55220" w:rsidRDefault="00F27E2F" w:rsidP="000729AB">
      <w:pPr>
        <w:numPr>
          <w:ilvl w:val="1"/>
          <w:numId w:val="5"/>
        </w:numPr>
        <w:tabs>
          <w:tab w:val="num" w:pos="1276"/>
        </w:tabs>
        <w:ind w:left="1276" w:hanging="283"/>
        <w:rPr>
          <w:lang w:eastAsia="en-AU"/>
        </w:rPr>
      </w:pPr>
      <w:r>
        <w:rPr>
          <w:lang w:eastAsia="en-AU"/>
        </w:rPr>
        <w:t xml:space="preserve"> </w:t>
      </w:r>
      <w:r w:rsidR="00AA2560" w:rsidRPr="00F55220">
        <w:rPr>
          <w:lang w:eastAsia="en-AU"/>
        </w:rPr>
        <w:t>The administrator may continue the restriction after the 3 months if—</w:t>
      </w:r>
    </w:p>
    <w:p w:rsidR="00AA2560" w:rsidRDefault="00AA2560" w:rsidP="000729AB">
      <w:pPr>
        <w:pStyle w:val="ListParagraph"/>
        <w:numPr>
          <w:ilvl w:val="2"/>
          <w:numId w:val="5"/>
        </w:numPr>
        <w:tabs>
          <w:tab w:val="clear" w:pos="2345"/>
          <w:tab w:val="num" w:pos="1560"/>
        </w:tabs>
        <w:spacing w:before="120" w:after="120"/>
        <w:ind w:left="1559" w:hanging="425"/>
        <w:rPr>
          <w:szCs w:val="24"/>
          <w:lang w:eastAsia="en-AU"/>
        </w:rPr>
      </w:pPr>
      <w:r>
        <w:rPr>
          <w:szCs w:val="24"/>
          <w:lang w:eastAsia="en-AU"/>
        </w:rPr>
        <w:t xml:space="preserve">not </w:t>
      </w:r>
      <w:r w:rsidR="002A0AF4">
        <w:rPr>
          <w:szCs w:val="24"/>
          <w:lang w:eastAsia="en-AU"/>
        </w:rPr>
        <w:t>satisfied</w:t>
      </w:r>
      <w:r>
        <w:rPr>
          <w:szCs w:val="24"/>
          <w:lang w:eastAsia="en-AU"/>
        </w:rPr>
        <w:t xml:space="preserve"> that the cause of the restriction no longer exists; or</w:t>
      </w:r>
    </w:p>
    <w:p w:rsidR="00AA2560" w:rsidRDefault="00AA2560" w:rsidP="000729AB">
      <w:pPr>
        <w:pStyle w:val="ListParagraph"/>
        <w:numPr>
          <w:ilvl w:val="2"/>
          <w:numId w:val="5"/>
        </w:numPr>
        <w:tabs>
          <w:tab w:val="clear" w:pos="2345"/>
          <w:tab w:val="num" w:pos="1560"/>
        </w:tabs>
        <w:spacing w:before="120" w:after="120"/>
        <w:ind w:left="1559" w:hanging="425"/>
        <w:rPr>
          <w:szCs w:val="24"/>
          <w:lang w:eastAsia="en-AU"/>
        </w:rPr>
      </w:pPr>
      <w:r>
        <w:rPr>
          <w:szCs w:val="24"/>
          <w:lang w:eastAsia="en-AU"/>
        </w:rPr>
        <w:t>the person has not complied with the restriction; or</w:t>
      </w:r>
    </w:p>
    <w:p w:rsidR="00AA2560" w:rsidRPr="00AA2560" w:rsidRDefault="00AA2560" w:rsidP="000729AB">
      <w:pPr>
        <w:pStyle w:val="ListParagraph"/>
        <w:numPr>
          <w:ilvl w:val="2"/>
          <w:numId w:val="5"/>
        </w:numPr>
        <w:tabs>
          <w:tab w:val="clear" w:pos="2345"/>
          <w:tab w:val="num" w:pos="1560"/>
        </w:tabs>
        <w:spacing w:before="120" w:after="120"/>
        <w:ind w:left="1559" w:hanging="425"/>
        <w:rPr>
          <w:szCs w:val="24"/>
          <w:lang w:eastAsia="en-AU"/>
        </w:rPr>
      </w:pPr>
      <w:r>
        <w:rPr>
          <w:szCs w:val="24"/>
          <w:lang w:eastAsia="en-AU"/>
        </w:rPr>
        <w:t xml:space="preserve">the person has not completed any required training.  </w:t>
      </w:r>
    </w:p>
    <w:p w:rsidR="00922B6B" w:rsidRPr="00AA2560" w:rsidRDefault="002B790B" w:rsidP="000729AB">
      <w:pPr>
        <w:pStyle w:val="Heading1"/>
        <w:rPr>
          <w:sz w:val="24"/>
          <w:szCs w:val="24"/>
          <w:lang w:eastAsia="en-AU"/>
        </w:rPr>
      </w:pPr>
      <w:r w:rsidRPr="00AA2560">
        <w:br w:type="page"/>
      </w:r>
      <w:bookmarkStart w:id="265" w:name="_Toc343794102"/>
      <w:bookmarkStart w:id="266" w:name="_Toc353200311"/>
      <w:bookmarkStart w:id="267" w:name="_Toc364245295"/>
      <w:bookmarkStart w:id="268" w:name="_Toc15898721"/>
      <w:r w:rsidR="00922B6B">
        <w:lastRenderedPageBreak/>
        <w:t>Par</w:t>
      </w:r>
      <w:r w:rsidR="00595811">
        <w:t>t 5</w:t>
      </w:r>
      <w:r w:rsidR="00922B6B">
        <w:tab/>
      </w:r>
      <w:r w:rsidR="00922B6B">
        <w:tab/>
      </w:r>
      <w:r w:rsidR="00922B6B" w:rsidRPr="00AA2560">
        <w:t>Activity performance specifications</w:t>
      </w:r>
      <w:bookmarkEnd w:id="265"/>
      <w:bookmarkEnd w:id="266"/>
      <w:bookmarkEnd w:id="267"/>
      <w:bookmarkEnd w:id="268"/>
    </w:p>
    <w:p w:rsidR="002B790B" w:rsidRPr="0070024D" w:rsidRDefault="002B790B" w:rsidP="000729AB">
      <w:pPr>
        <w:rPr>
          <w:szCs w:val="24"/>
          <w:lang w:eastAsia="en-AU"/>
        </w:rPr>
      </w:pPr>
    </w:p>
    <w:p w:rsidR="002B790B" w:rsidRPr="006B51D4" w:rsidRDefault="002B790B" w:rsidP="007E1E80">
      <w:pPr>
        <w:pStyle w:val="Heading3"/>
        <w:numPr>
          <w:ilvl w:val="0"/>
          <w:numId w:val="5"/>
        </w:numPr>
        <w:tabs>
          <w:tab w:val="clear" w:pos="1146"/>
          <w:tab w:val="num" w:pos="993"/>
        </w:tabs>
        <w:ind w:left="1145" w:hanging="1145"/>
        <w:rPr>
          <w:color w:val="auto"/>
          <w:lang w:eastAsia="en-AU"/>
        </w:rPr>
      </w:pPr>
      <w:bookmarkStart w:id="269" w:name="_Toc343794103"/>
      <w:bookmarkStart w:id="270" w:name="_Toc353200312"/>
      <w:bookmarkStart w:id="271" w:name="_Toc364245296"/>
      <w:bookmarkStart w:id="272" w:name="_Toc15898722"/>
      <w:r w:rsidRPr="0070024D">
        <w:rPr>
          <w:color w:val="auto"/>
          <w:lang w:eastAsia="en-AU"/>
        </w:rPr>
        <w:t xml:space="preserve">Application of Part </w:t>
      </w:r>
      <w:r>
        <w:rPr>
          <w:color w:val="auto"/>
          <w:lang w:eastAsia="en-AU"/>
        </w:rPr>
        <w:t>5</w:t>
      </w:r>
      <w:bookmarkEnd w:id="269"/>
      <w:bookmarkEnd w:id="270"/>
      <w:bookmarkEnd w:id="271"/>
      <w:bookmarkEnd w:id="272"/>
    </w:p>
    <w:p w:rsidR="002B790B" w:rsidRPr="0070024D" w:rsidRDefault="002B790B" w:rsidP="000729AB">
      <w:pPr>
        <w:tabs>
          <w:tab w:val="num" w:pos="1620"/>
          <w:tab w:val="left" w:pos="1800"/>
        </w:tabs>
        <w:ind w:left="1146"/>
      </w:pPr>
      <w:r w:rsidRPr="0070024D">
        <w:t>Th</w:t>
      </w:r>
      <w:r>
        <w:t xml:space="preserve">is part applies to the </w:t>
      </w:r>
      <w:r w:rsidR="001C4E49">
        <w:t>general activity performance specifications that must be complied with when undertaking eligible activities for the purposes of meeting an energy savings obligation</w:t>
      </w:r>
      <w:r w:rsidR="00B805F7">
        <w:t xml:space="preserve"> under the Act</w:t>
      </w:r>
      <w:r>
        <w:t>.</w:t>
      </w:r>
    </w:p>
    <w:p w:rsidR="007C61A1" w:rsidRDefault="007C61A1" w:rsidP="000729AB">
      <w:pPr>
        <w:ind w:left="1985" w:hanging="851"/>
        <w:jc w:val="both"/>
        <w:rPr>
          <w:sz w:val="20"/>
        </w:rPr>
      </w:pPr>
    </w:p>
    <w:p w:rsidR="007646CD" w:rsidRDefault="007646CD" w:rsidP="007E1E80">
      <w:pPr>
        <w:pStyle w:val="Heading3"/>
        <w:numPr>
          <w:ilvl w:val="0"/>
          <w:numId w:val="5"/>
        </w:numPr>
        <w:tabs>
          <w:tab w:val="clear" w:pos="1146"/>
          <w:tab w:val="num" w:pos="993"/>
        </w:tabs>
        <w:ind w:left="1145" w:hanging="1145"/>
        <w:rPr>
          <w:color w:val="auto"/>
          <w:lang w:eastAsia="en-AU"/>
        </w:rPr>
      </w:pPr>
      <w:bookmarkStart w:id="273" w:name="_Toc343794104"/>
      <w:bookmarkStart w:id="274" w:name="_Toc353200313"/>
      <w:bookmarkStart w:id="275" w:name="_Toc364245297"/>
      <w:bookmarkStart w:id="276" w:name="_Toc15898723"/>
      <w:r>
        <w:rPr>
          <w:color w:val="auto"/>
          <w:lang w:eastAsia="en-AU"/>
        </w:rPr>
        <w:t>Compliance with activity requirements</w:t>
      </w:r>
      <w:bookmarkEnd w:id="273"/>
      <w:bookmarkEnd w:id="274"/>
      <w:bookmarkEnd w:id="275"/>
      <w:bookmarkEnd w:id="276"/>
    </w:p>
    <w:p w:rsidR="007646CD" w:rsidRPr="005F02A5" w:rsidRDefault="00C671A4" w:rsidP="000729AB">
      <w:pPr>
        <w:numPr>
          <w:ilvl w:val="1"/>
          <w:numId w:val="5"/>
        </w:numPr>
        <w:tabs>
          <w:tab w:val="num" w:pos="1276"/>
        </w:tabs>
        <w:ind w:left="1276" w:hanging="283"/>
        <w:rPr>
          <w:lang w:eastAsia="en-AU"/>
        </w:rPr>
      </w:pPr>
      <w:r>
        <w:rPr>
          <w:lang w:eastAsia="en-AU"/>
        </w:rPr>
        <w:t xml:space="preserve"> </w:t>
      </w:r>
      <w:r w:rsidR="007646CD">
        <w:rPr>
          <w:lang w:eastAsia="en-AU"/>
        </w:rPr>
        <w:t>A</w:t>
      </w:r>
      <w:r w:rsidR="00B805F7">
        <w:rPr>
          <w:lang w:eastAsia="en-AU"/>
        </w:rPr>
        <w:t>n</w:t>
      </w:r>
      <w:r w:rsidR="007646CD">
        <w:rPr>
          <w:lang w:eastAsia="en-AU"/>
        </w:rPr>
        <w:t xml:space="preserve"> eligible activity must be unde</w:t>
      </w:r>
      <w:r>
        <w:rPr>
          <w:lang w:eastAsia="en-AU"/>
        </w:rPr>
        <w:t>rtaken so that it complies with</w:t>
      </w:r>
      <w:r w:rsidR="007646CD" w:rsidRPr="00D04BAC">
        <w:rPr>
          <w:szCs w:val="24"/>
          <w:lang w:eastAsia="en-AU"/>
        </w:rPr>
        <w:t>—</w:t>
      </w:r>
    </w:p>
    <w:p w:rsidR="007646CD" w:rsidRDefault="007646CD" w:rsidP="000729AB">
      <w:pPr>
        <w:numPr>
          <w:ilvl w:val="2"/>
          <w:numId w:val="5"/>
        </w:numPr>
        <w:tabs>
          <w:tab w:val="clear" w:pos="2345"/>
          <w:tab w:val="num" w:pos="1560"/>
        </w:tabs>
        <w:spacing w:before="120" w:after="120"/>
        <w:ind w:left="1559" w:hanging="425"/>
        <w:rPr>
          <w:lang w:eastAsia="en-AU"/>
        </w:rPr>
      </w:pPr>
      <w:r>
        <w:rPr>
          <w:lang w:eastAsia="en-AU"/>
        </w:rPr>
        <w:t>all applicable requirements in the Act, relevant approved codes of practice and other relevant legislation; and</w:t>
      </w:r>
    </w:p>
    <w:p w:rsidR="007646CD" w:rsidRDefault="007646CD" w:rsidP="000729AB">
      <w:pPr>
        <w:numPr>
          <w:ilvl w:val="2"/>
          <w:numId w:val="5"/>
        </w:numPr>
        <w:tabs>
          <w:tab w:val="clear" w:pos="2345"/>
          <w:tab w:val="num" w:pos="1560"/>
        </w:tabs>
        <w:spacing w:before="120" w:after="120"/>
        <w:ind w:left="1559" w:hanging="425"/>
        <w:rPr>
          <w:lang w:eastAsia="en-AU"/>
        </w:rPr>
      </w:pPr>
      <w:r>
        <w:rPr>
          <w:lang w:eastAsia="en-AU"/>
        </w:rPr>
        <w:t xml:space="preserve">all relevant minimum activity performance specifications for the eligible activity prescribed in the eligible activities determination and the relevant Part of this code. </w:t>
      </w:r>
    </w:p>
    <w:p w:rsidR="00317667" w:rsidRDefault="00317667"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B805F7">
        <w:rPr>
          <w:rFonts w:ascii="Times New Roman" w:hAnsi="Times New Roman" w:cs="Times New Roman"/>
          <w:i/>
          <w:szCs w:val="20"/>
          <w:lang w:eastAsia="en-US"/>
        </w:rPr>
        <w:t>Note</w:t>
      </w:r>
      <w:r w:rsidRPr="00B805F7">
        <w:rPr>
          <w:rFonts w:ascii="Times New Roman" w:hAnsi="Times New Roman" w:cs="Times New Roman"/>
          <w:szCs w:val="20"/>
          <w:lang w:eastAsia="en-US"/>
        </w:rPr>
        <w:t xml:space="preserve"> </w:t>
      </w:r>
      <w:r w:rsidRPr="00317667">
        <w:rPr>
          <w:rFonts w:ascii="Times New Roman" w:hAnsi="Times New Roman" w:cs="Times New Roman"/>
          <w:i/>
          <w:szCs w:val="20"/>
          <w:lang w:eastAsia="en-US"/>
        </w:rPr>
        <w:t>1</w:t>
      </w:r>
      <w:r>
        <w:rPr>
          <w:rFonts w:ascii="Times New Roman" w:hAnsi="Times New Roman" w:cs="Times New Roman"/>
          <w:szCs w:val="20"/>
          <w:lang w:eastAsia="en-US"/>
        </w:rPr>
        <w:tab/>
      </w:r>
      <w:r w:rsidRPr="00317667">
        <w:rPr>
          <w:rFonts w:ascii="Times New Roman" w:hAnsi="Times New Roman" w:cs="Times New Roman"/>
          <w:szCs w:val="20"/>
          <w:lang w:eastAsia="en-US"/>
        </w:rPr>
        <w:t xml:space="preserve">The requirements in this code are in addition to </w:t>
      </w:r>
      <w:r>
        <w:rPr>
          <w:rFonts w:ascii="Times New Roman" w:hAnsi="Times New Roman" w:cs="Times New Roman"/>
          <w:szCs w:val="20"/>
          <w:lang w:eastAsia="en-US"/>
        </w:rPr>
        <w:t>the provisions for the activity in the eligible activities determination.</w:t>
      </w:r>
    </w:p>
    <w:p w:rsidR="00317667" w:rsidRDefault="00317667" w:rsidP="000729AB">
      <w:pPr>
        <w:pStyle w:val="ListBullet2"/>
        <w:numPr>
          <w:ilvl w:val="0"/>
          <w:numId w:val="0"/>
        </w:numPr>
        <w:tabs>
          <w:tab w:val="num" w:pos="1209"/>
        </w:tabs>
        <w:spacing w:after="0" w:line="240" w:lineRule="auto"/>
        <w:ind w:left="1842" w:hanging="697"/>
        <w:jc w:val="left"/>
        <w:rPr>
          <w:rFonts w:ascii="Times New Roman" w:hAnsi="Times New Roman" w:cs="Times New Roman"/>
          <w:szCs w:val="20"/>
          <w:lang w:eastAsia="en-US"/>
        </w:rPr>
      </w:pPr>
      <w:r>
        <w:rPr>
          <w:rFonts w:ascii="Times New Roman" w:hAnsi="Times New Roman" w:cs="Times New Roman"/>
          <w:i/>
          <w:szCs w:val="20"/>
          <w:lang w:eastAsia="en-US"/>
        </w:rPr>
        <w:t>Note 2</w:t>
      </w:r>
      <w:r>
        <w:rPr>
          <w:rFonts w:ascii="Times New Roman" w:hAnsi="Times New Roman" w:cs="Times New Roman"/>
          <w:i/>
          <w:szCs w:val="20"/>
          <w:lang w:eastAsia="en-US"/>
        </w:rPr>
        <w:tab/>
      </w:r>
      <w:r>
        <w:rPr>
          <w:rFonts w:ascii="Times New Roman" w:hAnsi="Times New Roman" w:cs="Times New Roman"/>
          <w:szCs w:val="20"/>
          <w:lang w:eastAsia="en-US"/>
        </w:rPr>
        <w:t xml:space="preserve">The minimum </w:t>
      </w:r>
      <w:r w:rsidRPr="00317667">
        <w:rPr>
          <w:rFonts w:ascii="Times New Roman" w:hAnsi="Times New Roman" w:cs="Times New Roman"/>
          <w:lang w:eastAsia="en-AU"/>
        </w:rPr>
        <w:t>activity performance specifications</w:t>
      </w:r>
      <w:r>
        <w:rPr>
          <w:lang w:eastAsia="en-AU"/>
        </w:rPr>
        <w:t xml:space="preserve"> </w:t>
      </w:r>
      <w:r w:rsidRPr="00317667">
        <w:rPr>
          <w:rFonts w:ascii="Times New Roman" w:hAnsi="Times New Roman" w:cs="Times New Roman"/>
          <w:lang w:eastAsia="en-AU"/>
        </w:rPr>
        <w:t xml:space="preserve">for each activity in the </w:t>
      </w:r>
      <w:r w:rsidRPr="00317667">
        <w:rPr>
          <w:rFonts w:ascii="Times New Roman" w:hAnsi="Times New Roman" w:cs="Times New Roman"/>
          <w:szCs w:val="20"/>
          <w:lang w:eastAsia="en-US"/>
        </w:rPr>
        <w:t>eligible</w:t>
      </w:r>
      <w:r>
        <w:rPr>
          <w:rFonts w:ascii="Times New Roman" w:hAnsi="Times New Roman" w:cs="Times New Roman"/>
          <w:szCs w:val="20"/>
          <w:lang w:eastAsia="en-US"/>
        </w:rPr>
        <w:t xml:space="preserve"> activities determination generally prescribe that the activity </w:t>
      </w:r>
      <w:r w:rsidRPr="00317667">
        <w:rPr>
          <w:rFonts w:ascii="Times New Roman" w:hAnsi="Times New Roman" w:cs="Times New Roman"/>
          <w:szCs w:val="20"/>
          <w:lang w:eastAsia="en-US"/>
        </w:rPr>
        <w:t>be completed and certified in accordance with the relevant code or codes of practice and other relevant legislation applying to the activity, including any licensing, registration, statutory approval, activity certification, health, safety, environmental or waste disposal requirements</w:t>
      </w:r>
      <w:r>
        <w:rPr>
          <w:rFonts w:ascii="Times New Roman" w:hAnsi="Times New Roman" w:cs="Times New Roman"/>
          <w:szCs w:val="20"/>
          <w:lang w:eastAsia="en-US"/>
        </w:rPr>
        <w:t>.</w:t>
      </w:r>
    </w:p>
    <w:p w:rsidR="006440D9" w:rsidRPr="00317667" w:rsidRDefault="006440D9" w:rsidP="000729AB">
      <w:pPr>
        <w:pStyle w:val="ListBullet2"/>
        <w:numPr>
          <w:ilvl w:val="0"/>
          <w:numId w:val="0"/>
        </w:numPr>
        <w:tabs>
          <w:tab w:val="num" w:pos="1209"/>
        </w:tabs>
        <w:spacing w:after="0" w:line="240" w:lineRule="auto"/>
        <w:ind w:left="1842" w:hanging="697"/>
        <w:jc w:val="left"/>
        <w:rPr>
          <w:rFonts w:ascii="Times New Roman" w:hAnsi="Times New Roman" w:cs="Times New Roman"/>
          <w:szCs w:val="20"/>
          <w:lang w:eastAsia="en-US"/>
        </w:rPr>
      </w:pPr>
    </w:p>
    <w:p w:rsidR="00211F0D" w:rsidRPr="00B31553" w:rsidRDefault="00981515" w:rsidP="000729AB">
      <w:pPr>
        <w:numPr>
          <w:ilvl w:val="1"/>
          <w:numId w:val="5"/>
        </w:numPr>
        <w:tabs>
          <w:tab w:val="num" w:pos="1276"/>
        </w:tabs>
        <w:ind w:left="1276" w:hanging="283"/>
        <w:rPr>
          <w:lang w:eastAsia="en-AU"/>
        </w:rPr>
      </w:pPr>
      <w:r w:rsidRPr="00B31553">
        <w:rPr>
          <w:lang w:eastAsia="en-AU"/>
        </w:rPr>
        <w:t xml:space="preserve">If installing a product, </w:t>
      </w:r>
      <w:r w:rsidR="005D226E" w:rsidRPr="00B31553">
        <w:rPr>
          <w:lang w:eastAsia="en-AU"/>
        </w:rPr>
        <w:t>the</w:t>
      </w:r>
      <w:r w:rsidRPr="00B31553">
        <w:rPr>
          <w:lang w:eastAsia="en-AU"/>
        </w:rPr>
        <w:t xml:space="preserve"> installation must be done in accordance with manufacturer’s instructions.</w:t>
      </w:r>
    </w:p>
    <w:p w:rsidR="00981515" w:rsidRDefault="00981515" w:rsidP="000729AB">
      <w:pPr>
        <w:ind w:left="1985" w:hanging="851"/>
        <w:jc w:val="both"/>
        <w:rPr>
          <w:sz w:val="20"/>
        </w:rPr>
      </w:pPr>
    </w:p>
    <w:p w:rsidR="007C61A1" w:rsidRDefault="007C61A1" w:rsidP="007E1E80">
      <w:pPr>
        <w:pStyle w:val="Heading3"/>
        <w:numPr>
          <w:ilvl w:val="0"/>
          <w:numId w:val="5"/>
        </w:numPr>
        <w:tabs>
          <w:tab w:val="clear" w:pos="1146"/>
          <w:tab w:val="num" w:pos="993"/>
        </w:tabs>
        <w:ind w:left="1145" w:hanging="1145"/>
        <w:rPr>
          <w:color w:val="auto"/>
          <w:lang w:eastAsia="en-AU"/>
        </w:rPr>
      </w:pPr>
      <w:bookmarkStart w:id="277" w:name="_Toc343794105"/>
      <w:bookmarkStart w:id="278" w:name="_Toc353200314"/>
      <w:bookmarkStart w:id="279" w:name="_Toc364245298"/>
      <w:bookmarkStart w:id="280" w:name="_Toc15898724"/>
      <w:r>
        <w:rPr>
          <w:color w:val="auto"/>
          <w:lang w:eastAsia="en-AU"/>
        </w:rPr>
        <w:t>Operation within competency and knowledge</w:t>
      </w:r>
      <w:bookmarkEnd w:id="277"/>
      <w:bookmarkEnd w:id="278"/>
      <w:bookmarkEnd w:id="279"/>
      <w:bookmarkEnd w:id="280"/>
    </w:p>
    <w:p w:rsidR="007C61A1" w:rsidRDefault="00C671A4" w:rsidP="000729AB">
      <w:pPr>
        <w:numPr>
          <w:ilvl w:val="1"/>
          <w:numId w:val="5"/>
        </w:numPr>
        <w:tabs>
          <w:tab w:val="num" w:pos="1276"/>
        </w:tabs>
        <w:ind w:left="1276" w:hanging="283"/>
        <w:rPr>
          <w:szCs w:val="24"/>
        </w:rPr>
      </w:pPr>
      <w:r>
        <w:rPr>
          <w:szCs w:val="24"/>
        </w:rPr>
        <w:t xml:space="preserve"> </w:t>
      </w:r>
      <w:r w:rsidR="007C61A1" w:rsidRPr="007C61A1">
        <w:rPr>
          <w:szCs w:val="24"/>
        </w:rPr>
        <w:t xml:space="preserve">A </w:t>
      </w:r>
      <w:r w:rsidR="00B805F7" w:rsidRPr="007C61A1">
        <w:rPr>
          <w:szCs w:val="24"/>
        </w:rPr>
        <w:t>retailer</w:t>
      </w:r>
      <w:r w:rsidR="007C61A1" w:rsidRPr="007C61A1">
        <w:rPr>
          <w:szCs w:val="24"/>
        </w:rPr>
        <w:t xml:space="preserve"> or a retailer’s representative must not provide information </w:t>
      </w:r>
      <w:r w:rsidR="007C61A1">
        <w:rPr>
          <w:szCs w:val="24"/>
        </w:rPr>
        <w:t xml:space="preserve">or undertake work </w:t>
      </w:r>
      <w:r w:rsidR="007C61A1" w:rsidRPr="007C61A1">
        <w:rPr>
          <w:szCs w:val="24"/>
        </w:rPr>
        <w:t xml:space="preserve">outside the scope of their expertise, training or licence authorisation where applicable. </w:t>
      </w:r>
    </w:p>
    <w:p w:rsidR="00C671A4" w:rsidRPr="007C61A1" w:rsidRDefault="00C671A4" w:rsidP="000729AB">
      <w:pPr>
        <w:ind w:left="993"/>
        <w:rPr>
          <w:szCs w:val="24"/>
        </w:rPr>
      </w:pPr>
    </w:p>
    <w:p w:rsidR="007C61A1" w:rsidRDefault="00C671A4" w:rsidP="000729AB">
      <w:pPr>
        <w:numPr>
          <w:ilvl w:val="1"/>
          <w:numId w:val="5"/>
        </w:numPr>
        <w:tabs>
          <w:tab w:val="num" w:pos="1276"/>
        </w:tabs>
        <w:ind w:left="1276" w:hanging="283"/>
        <w:rPr>
          <w:szCs w:val="24"/>
        </w:rPr>
      </w:pPr>
      <w:r>
        <w:rPr>
          <w:szCs w:val="24"/>
        </w:rPr>
        <w:t xml:space="preserve"> </w:t>
      </w:r>
      <w:r w:rsidR="007C61A1" w:rsidRPr="007C61A1">
        <w:rPr>
          <w:szCs w:val="24"/>
        </w:rPr>
        <w:t xml:space="preserve">A </w:t>
      </w:r>
      <w:r w:rsidR="00F55220" w:rsidRPr="007C61A1">
        <w:rPr>
          <w:szCs w:val="24"/>
        </w:rPr>
        <w:t>retailer</w:t>
      </w:r>
      <w:r w:rsidR="007C61A1" w:rsidRPr="007C61A1">
        <w:rPr>
          <w:szCs w:val="24"/>
        </w:rPr>
        <w:t xml:space="preserve"> or a retailer’</w:t>
      </w:r>
      <w:r w:rsidR="008D4070">
        <w:rPr>
          <w:szCs w:val="24"/>
        </w:rPr>
        <w:t>s</w:t>
      </w:r>
      <w:r w:rsidR="007C61A1" w:rsidRPr="007C61A1">
        <w:rPr>
          <w:szCs w:val="24"/>
        </w:rPr>
        <w:t xml:space="preserve"> representative must not provide advice on compliance with statutory requirements or otherwise imply that recommended activities will comply with applicable statutory requirements, or </w:t>
      </w:r>
      <w:r w:rsidR="007C61A1">
        <w:rPr>
          <w:szCs w:val="24"/>
        </w:rPr>
        <w:t xml:space="preserve">that </w:t>
      </w:r>
      <w:r w:rsidR="007C61A1" w:rsidRPr="007C61A1">
        <w:rPr>
          <w:szCs w:val="24"/>
        </w:rPr>
        <w:t xml:space="preserve">statutory approvals will be granted for relevant activities, unless they hold a relevant licence or authority to provide such advice.  </w:t>
      </w:r>
    </w:p>
    <w:p w:rsidR="00C671A4" w:rsidRDefault="00C671A4" w:rsidP="000729AB">
      <w:pPr>
        <w:pStyle w:val="ListParagraph"/>
        <w:rPr>
          <w:szCs w:val="24"/>
        </w:rPr>
      </w:pPr>
    </w:p>
    <w:p w:rsidR="007C61A1" w:rsidRPr="007C61A1" w:rsidRDefault="00C671A4" w:rsidP="000729AB">
      <w:pPr>
        <w:numPr>
          <w:ilvl w:val="1"/>
          <w:numId w:val="5"/>
        </w:numPr>
        <w:tabs>
          <w:tab w:val="num" w:pos="1276"/>
        </w:tabs>
        <w:ind w:left="1276" w:hanging="283"/>
      </w:pPr>
      <w:r>
        <w:t xml:space="preserve"> </w:t>
      </w:r>
      <w:r w:rsidR="007C61A1" w:rsidRPr="007C61A1">
        <w:t xml:space="preserve">A retailer or a retailer’s representative must refer consumers to relevant government agencies or appropriately </w:t>
      </w:r>
      <w:r w:rsidR="008D4070">
        <w:t>qualified</w:t>
      </w:r>
      <w:r w:rsidR="007C61A1" w:rsidRPr="007C61A1">
        <w:t xml:space="preserve"> people for specialised advice. </w:t>
      </w:r>
    </w:p>
    <w:p w:rsidR="007C61A1" w:rsidRPr="00B805F7" w:rsidRDefault="007C61A1" w:rsidP="000729AB">
      <w:pPr>
        <w:pStyle w:val="ListBullet2"/>
        <w:numPr>
          <w:ilvl w:val="0"/>
          <w:numId w:val="0"/>
        </w:numPr>
        <w:tabs>
          <w:tab w:val="num" w:pos="1209"/>
        </w:tabs>
        <w:spacing w:after="0" w:line="240" w:lineRule="auto"/>
        <w:ind w:left="1842" w:hanging="697"/>
        <w:jc w:val="left"/>
        <w:rPr>
          <w:rFonts w:ascii="Times New Roman" w:hAnsi="Times New Roman" w:cs="Times New Roman"/>
          <w:szCs w:val="20"/>
          <w:lang w:eastAsia="en-US"/>
        </w:rPr>
      </w:pPr>
      <w:r w:rsidRPr="00B805F7">
        <w:rPr>
          <w:rFonts w:ascii="Times New Roman" w:hAnsi="Times New Roman" w:cs="Times New Roman"/>
          <w:i/>
          <w:szCs w:val="20"/>
          <w:lang w:eastAsia="en-US"/>
        </w:rPr>
        <w:t>Note</w:t>
      </w:r>
      <w:r w:rsidRPr="00B805F7">
        <w:rPr>
          <w:rFonts w:ascii="Times New Roman" w:hAnsi="Times New Roman" w:cs="Times New Roman"/>
          <w:szCs w:val="20"/>
          <w:lang w:eastAsia="en-US"/>
        </w:rPr>
        <w:t xml:space="preserve"> </w:t>
      </w:r>
      <w:r w:rsidR="00B805F7">
        <w:rPr>
          <w:rFonts w:ascii="Times New Roman" w:hAnsi="Times New Roman" w:cs="Times New Roman"/>
          <w:szCs w:val="20"/>
          <w:lang w:eastAsia="en-US"/>
        </w:rPr>
        <w:tab/>
      </w:r>
      <w:r w:rsidRPr="00B805F7">
        <w:rPr>
          <w:rFonts w:ascii="Times New Roman" w:hAnsi="Times New Roman" w:cs="Times New Roman"/>
          <w:szCs w:val="20"/>
          <w:lang w:eastAsia="en-US"/>
        </w:rPr>
        <w:t>Representatives must not assume or state to clients that statutory approvals will be granted for recommended activities and must refer enquiries to relevant authorities</w:t>
      </w:r>
      <w:r w:rsidR="00B805F7">
        <w:rPr>
          <w:rFonts w:ascii="Times New Roman" w:hAnsi="Times New Roman" w:cs="Times New Roman"/>
          <w:szCs w:val="20"/>
          <w:lang w:eastAsia="en-US"/>
        </w:rPr>
        <w:t xml:space="preserve"> or to complete any required applications for approval.</w:t>
      </w:r>
    </w:p>
    <w:p w:rsidR="00E85BC5" w:rsidRDefault="00E85BC5" w:rsidP="000729AB">
      <w:pPr>
        <w:ind w:left="1211"/>
        <w:rPr>
          <w:highlight w:val="yellow"/>
          <w:lang w:eastAsia="en-AU"/>
        </w:rPr>
      </w:pPr>
    </w:p>
    <w:p w:rsidR="00D42ED1" w:rsidRDefault="00D42ED1" w:rsidP="007E1E80">
      <w:pPr>
        <w:pStyle w:val="Heading3"/>
        <w:numPr>
          <w:ilvl w:val="0"/>
          <w:numId w:val="5"/>
        </w:numPr>
        <w:tabs>
          <w:tab w:val="clear" w:pos="1146"/>
          <w:tab w:val="num" w:pos="993"/>
        </w:tabs>
        <w:ind w:left="1145" w:hanging="1145"/>
        <w:rPr>
          <w:color w:val="auto"/>
          <w:lang w:eastAsia="en-AU"/>
        </w:rPr>
      </w:pPr>
      <w:bookmarkStart w:id="281" w:name="_Toc343794106"/>
      <w:bookmarkStart w:id="282" w:name="_Toc353200315"/>
      <w:bookmarkStart w:id="283" w:name="_Toc364245299"/>
      <w:bookmarkStart w:id="284" w:name="_Toc15898725"/>
      <w:r>
        <w:rPr>
          <w:color w:val="auto"/>
          <w:lang w:eastAsia="en-AU"/>
        </w:rPr>
        <w:t>Representative to allow sufficient time for activity</w:t>
      </w:r>
      <w:bookmarkEnd w:id="281"/>
      <w:bookmarkEnd w:id="282"/>
      <w:bookmarkEnd w:id="283"/>
      <w:bookmarkEnd w:id="284"/>
    </w:p>
    <w:p w:rsidR="00D42ED1" w:rsidRDefault="00C671A4" w:rsidP="000729AB">
      <w:pPr>
        <w:numPr>
          <w:ilvl w:val="1"/>
          <w:numId w:val="5"/>
        </w:numPr>
        <w:tabs>
          <w:tab w:val="num" w:pos="1276"/>
        </w:tabs>
        <w:ind w:left="1276" w:hanging="283"/>
        <w:rPr>
          <w:szCs w:val="24"/>
        </w:rPr>
      </w:pPr>
      <w:r>
        <w:rPr>
          <w:szCs w:val="24"/>
        </w:rPr>
        <w:t xml:space="preserve"> </w:t>
      </w:r>
      <w:r w:rsidR="00D42ED1">
        <w:rPr>
          <w:szCs w:val="24"/>
        </w:rPr>
        <w:t xml:space="preserve">For an eligible </w:t>
      </w:r>
      <w:r w:rsidR="00D42ED1" w:rsidRPr="00C671A4">
        <w:t>activity</w:t>
      </w:r>
      <w:r w:rsidR="00D42ED1">
        <w:rPr>
          <w:szCs w:val="24"/>
        </w:rPr>
        <w:t xml:space="preserve"> that requires the installation of a product by an authorised installer, a</w:t>
      </w:r>
      <w:r w:rsidR="00D42ED1" w:rsidRPr="007C61A1">
        <w:rPr>
          <w:szCs w:val="24"/>
        </w:rPr>
        <w:t xml:space="preserve"> </w:t>
      </w:r>
      <w:r w:rsidR="00D42ED1">
        <w:rPr>
          <w:szCs w:val="24"/>
        </w:rPr>
        <w:t xml:space="preserve">representative arranging or undertaking the eligible activity must give the consumer a reasonable estimate of the time it will take to </w:t>
      </w:r>
      <w:r w:rsidR="00D42ED1">
        <w:rPr>
          <w:szCs w:val="24"/>
        </w:rPr>
        <w:lastRenderedPageBreak/>
        <w:t>carry out the prescribed activity requirements that will be undertaken on site at the consumer’s premises</w:t>
      </w:r>
      <w:r w:rsidR="00D42ED1" w:rsidRPr="007C61A1">
        <w:rPr>
          <w:szCs w:val="24"/>
        </w:rPr>
        <w:t xml:space="preserve">. </w:t>
      </w:r>
    </w:p>
    <w:p w:rsidR="004029FB" w:rsidRDefault="004029FB" w:rsidP="000729AB">
      <w:pPr>
        <w:ind w:left="993"/>
        <w:rPr>
          <w:szCs w:val="24"/>
        </w:rPr>
      </w:pPr>
    </w:p>
    <w:p w:rsidR="00D42ED1" w:rsidRDefault="00C671A4" w:rsidP="000729AB">
      <w:pPr>
        <w:numPr>
          <w:ilvl w:val="1"/>
          <w:numId w:val="5"/>
        </w:numPr>
        <w:tabs>
          <w:tab w:val="num" w:pos="1276"/>
        </w:tabs>
        <w:ind w:left="1276" w:hanging="283"/>
        <w:rPr>
          <w:szCs w:val="24"/>
        </w:rPr>
      </w:pPr>
      <w:r>
        <w:rPr>
          <w:szCs w:val="24"/>
        </w:rPr>
        <w:t xml:space="preserve"> </w:t>
      </w:r>
      <w:r w:rsidR="00D42ED1">
        <w:rPr>
          <w:szCs w:val="24"/>
        </w:rPr>
        <w:t>A representative arranging or undertaking an eligible activity must allow sufficient time to complete all prescribed activity requirements and other relevant requirements that apply to the activity.</w:t>
      </w:r>
    </w:p>
    <w:p w:rsidR="00FE57ED" w:rsidRDefault="00FE57ED" w:rsidP="000729AB">
      <w:pPr>
        <w:rPr>
          <w:szCs w:val="24"/>
        </w:rPr>
      </w:pPr>
    </w:p>
    <w:p w:rsidR="00E82478" w:rsidRDefault="00EF457F" w:rsidP="007E1E80">
      <w:pPr>
        <w:pStyle w:val="Heading3"/>
        <w:numPr>
          <w:ilvl w:val="0"/>
          <w:numId w:val="5"/>
        </w:numPr>
        <w:tabs>
          <w:tab w:val="clear" w:pos="1146"/>
          <w:tab w:val="num" w:pos="993"/>
        </w:tabs>
        <w:ind w:left="1145" w:hanging="1145"/>
        <w:rPr>
          <w:color w:val="auto"/>
          <w:lang w:eastAsia="en-AU"/>
        </w:rPr>
      </w:pPr>
      <w:bookmarkStart w:id="285" w:name="_Toc15898726"/>
      <w:r>
        <w:rPr>
          <w:color w:val="auto"/>
          <w:lang w:eastAsia="en-AU"/>
        </w:rPr>
        <w:t>Risk treatment steps</w:t>
      </w:r>
      <w:r w:rsidR="00E82478">
        <w:rPr>
          <w:color w:val="auto"/>
          <w:lang w:eastAsia="en-AU"/>
        </w:rPr>
        <w:t xml:space="preserve"> if </w:t>
      </w:r>
      <w:r w:rsidR="001E58A3">
        <w:rPr>
          <w:color w:val="auto"/>
          <w:lang w:eastAsia="en-AU"/>
        </w:rPr>
        <w:t>friable asbestos</w:t>
      </w:r>
      <w:r w:rsidR="00E82478">
        <w:rPr>
          <w:color w:val="auto"/>
          <w:lang w:eastAsia="en-AU"/>
        </w:rPr>
        <w:t xml:space="preserve"> is identified</w:t>
      </w:r>
      <w:bookmarkEnd w:id="285"/>
    </w:p>
    <w:p w:rsidR="00E82478" w:rsidRDefault="00E82478" w:rsidP="000729AB">
      <w:pPr>
        <w:rPr>
          <w:lang w:eastAsia="en-AU"/>
        </w:rPr>
      </w:pPr>
    </w:p>
    <w:p w:rsidR="00E82478" w:rsidRPr="00E82478" w:rsidRDefault="00E82478" w:rsidP="000729AB">
      <w:pPr>
        <w:tabs>
          <w:tab w:val="num" w:pos="1620"/>
          <w:tab w:val="left" w:pos="1800"/>
        </w:tabs>
        <w:ind w:left="1146"/>
      </w:pPr>
      <w:r w:rsidRPr="00E82478">
        <w:t xml:space="preserve">If an approved installer identifies </w:t>
      </w:r>
      <w:r w:rsidR="002F6CDB">
        <w:t xml:space="preserve">friable </w:t>
      </w:r>
      <w:r w:rsidRPr="00E82478">
        <w:t xml:space="preserve">asbestos </w:t>
      </w:r>
      <w:r>
        <w:t xml:space="preserve">while delivering an </w:t>
      </w:r>
      <w:r w:rsidRPr="00E82478">
        <w:t xml:space="preserve">EEIS </w:t>
      </w:r>
      <w:r>
        <w:t xml:space="preserve">eligible </w:t>
      </w:r>
      <w:r w:rsidRPr="00E82478">
        <w:t>activity, they need to</w:t>
      </w:r>
      <w:r>
        <w:t xml:space="preserve"> follow the risk treatment steps listed below</w:t>
      </w:r>
      <w:r w:rsidRPr="00E82478">
        <w:t xml:space="preserve">: </w:t>
      </w:r>
    </w:p>
    <w:p w:rsidR="00E82478"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Stop work</w:t>
      </w:r>
      <w:r w:rsidR="00492FDE">
        <w:rPr>
          <w:lang w:eastAsia="en-AU"/>
        </w:rPr>
        <w:t>;</w:t>
      </w:r>
    </w:p>
    <w:p w:rsidR="00E82478"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Notify immediate supervisor</w:t>
      </w:r>
      <w:r w:rsidR="00492FDE">
        <w:rPr>
          <w:lang w:eastAsia="en-AU"/>
        </w:rPr>
        <w:t>;</w:t>
      </w:r>
      <w:r w:rsidRPr="00E82478">
        <w:rPr>
          <w:lang w:eastAsia="en-AU"/>
        </w:rPr>
        <w:t xml:space="preserve"> </w:t>
      </w:r>
    </w:p>
    <w:p w:rsidR="00E82478"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Notify the principle contractor</w:t>
      </w:r>
      <w:r w:rsidR="00492FDE">
        <w:rPr>
          <w:lang w:eastAsia="en-AU"/>
        </w:rPr>
        <w:t>;</w:t>
      </w:r>
      <w:r w:rsidRPr="00E82478">
        <w:rPr>
          <w:lang w:eastAsia="en-AU"/>
        </w:rPr>
        <w:t xml:space="preserve"> </w:t>
      </w:r>
    </w:p>
    <w:p w:rsidR="00E82478"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The principle contractor should notify the retailer</w:t>
      </w:r>
      <w:r w:rsidR="00492FDE">
        <w:rPr>
          <w:lang w:eastAsia="en-AU"/>
        </w:rPr>
        <w:t>;</w:t>
      </w:r>
    </w:p>
    <w:p w:rsidR="00492FDE" w:rsidRDefault="00492FDE" w:rsidP="000729AB">
      <w:pPr>
        <w:numPr>
          <w:ilvl w:val="1"/>
          <w:numId w:val="5"/>
        </w:numPr>
        <w:tabs>
          <w:tab w:val="num" w:pos="1276"/>
        </w:tabs>
        <w:spacing w:before="240"/>
        <w:ind w:left="1276" w:hanging="283"/>
        <w:rPr>
          <w:lang w:eastAsia="en-AU"/>
        </w:rPr>
      </w:pPr>
      <w:r>
        <w:rPr>
          <w:lang w:eastAsia="en-AU"/>
        </w:rPr>
        <w:t xml:space="preserve"> Notify Worksafe ACT and request a 5 day notification waiver, according to section 466 of the Work Health and Safety Regulation 2011.</w:t>
      </w:r>
    </w:p>
    <w:p w:rsidR="00492FDE" w:rsidRDefault="00492FDE" w:rsidP="000729AB">
      <w:pPr>
        <w:numPr>
          <w:ilvl w:val="1"/>
          <w:numId w:val="5"/>
        </w:numPr>
        <w:tabs>
          <w:tab w:val="num" w:pos="1276"/>
        </w:tabs>
        <w:spacing w:before="240"/>
        <w:ind w:left="1276" w:hanging="283"/>
        <w:rPr>
          <w:lang w:eastAsia="en-AU"/>
        </w:rPr>
      </w:pPr>
      <w:r w:rsidRPr="00492FDE">
        <w:rPr>
          <w:lang w:eastAsia="en-AU"/>
        </w:rPr>
        <w:t xml:space="preserve">Notify all persons listed under subsection 3 of section 467 of the </w:t>
      </w:r>
      <w:r>
        <w:rPr>
          <w:lang w:eastAsia="en-AU"/>
        </w:rPr>
        <w:t>Work Health and Safety Regulation 2011</w:t>
      </w:r>
      <w:r w:rsidRPr="00492FDE">
        <w:rPr>
          <w:lang w:eastAsia="en-AU"/>
        </w:rPr>
        <w:t>.</w:t>
      </w:r>
    </w:p>
    <w:p w:rsidR="00E82478"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 xml:space="preserve">The principle contractor should inform the owner and tenant of the residential premises. Unless the following actions are undertaken, then this residential premise is no longer eligible for any EEIS activities. Once it is identified that </w:t>
      </w:r>
      <w:r w:rsidR="001E58A3">
        <w:rPr>
          <w:lang w:eastAsia="en-AU"/>
        </w:rPr>
        <w:t>friable asbestos</w:t>
      </w:r>
      <w:r w:rsidRPr="00E82478">
        <w:rPr>
          <w:lang w:eastAsia="en-AU"/>
        </w:rPr>
        <w:t xml:space="preserve"> may be present the following steps should be completed to ensure that </w:t>
      </w:r>
      <w:r>
        <w:rPr>
          <w:lang w:eastAsia="en-AU"/>
        </w:rPr>
        <w:t>it is safe for work to continue</w:t>
      </w:r>
      <w:r w:rsidRPr="00E82478">
        <w:rPr>
          <w:lang w:eastAsia="en-AU"/>
        </w:rPr>
        <w:t>.</w:t>
      </w:r>
    </w:p>
    <w:p w:rsidR="00E82478" w:rsidRPr="00E01B31" w:rsidRDefault="000C44DB" w:rsidP="000729AB">
      <w:pPr>
        <w:tabs>
          <w:tab w:val="num" w:pos="1276"/>
        </w:tabs>
        <w:spacing w:before="240"/>
        <w:ind w:left="720" w:hanging="720"/>
        <w:rPr>
          <w:i/>
          <w:sz w:val="20"/>
          <w:lang w:eastAsia="en-AU"/>
        </w:rPr>
      </w:pPr>
      <w:r>
        <w:rPr>
          <w:i/>
          <w:sz w:val="20"/>
          <w:lang w:eastAsia="en-AU"/>
        </w:rPr>
        <w:tab/>
      </w:r>
      <w:r w:rsidR="00E82478" w:rsidRPr="00E01B31">
        <w:rPr>
          <w:i/>
          <w:sz w:val="20"/>
          <w:lang w:eastAsia="en-AU"/>
        </w:rPr>
        <w:t>Note</w:t>
      </w:r>
      <w:r w:rsidR="00E82478" w:rsidRPr="00E01B31">
        <w:rPr>
          <w:i/>
          <w:sz w:val="20"/>
          <w:lang w:eastAsia="en-AU"/>
        </w:rPr>
        <w:tab/>
      </w:r>
      <w:r w:rsidR="00E82478" w:rsidRPr="000C44DB">
        <w:rPr>
          <w:sz w:val="20"/>
          <w:lang w:eastAsia="en-AU"/>
        </w:rPr>
        <w:t>The home owner is responsible for all costs of inspections and/or removal of asbestos</w:t>
      </w:r>
      <w:r>
        <w:rPr>
          <w:sz w:val="20"/>
          <w:lang w:eastAsia="en-AU"/>
        </w:rPr>
        <w:t>.</w:t>
      </w:r>
    </w:p>
    <w:p w:rsidR="00E82478" w:rsidRPr="00E01B31" w:rsidRDefault="00E82478" w:rsidP="000729AB">
      <w:pPr>
        <w:numPr>
          <w:ilvl w:val="1"/>
          <w:numId w:val="5"/>
        </w:numPr>
        <w:tabs>
          <w:tab w:val="num" w:pos="1276"/>
        </w:tabs>
        <w:spacing w:before="240"/>
        <w:ind w:left="1276" w:hanging="283"/>
        <w:rPr>
          <w:lang w:eastAsia="en-AU"/>
        </w:rPr>
      </w:pPr>
      <w:r>
        <w:rPr>
          <w:lang w:eastAsia="en-AU"/>
        </w:rPr>
        <w:t xml:space="preserve"> </w:t>
      </w:r>
      <w:r w:rsidRPr="00E82478">
        <w:rPr>
          <w:lang w:eastAsia="en-AU"/>
        </w:rPr>
        <w:t xml:space="preserve">A licensed asbestos assessor is engaged by the home owner to verify whether asbestos is, or is not present. (See list of accredited licensed asbestos assessors at </w:t>
      </w:r>
      <w:r w:rsidRPr="00E82478">
        <w:rPr>
          <w:u w:val="single"/>
          <w:lang w:eastAsia="en-AU"/>
        </w:rPr>
        <w:t xml:space="preserve">https://www.accesscanberra.act.gov.au/app/services/licence/#/ </w:t>
      </w:r>
    </w:p>
    <w:p w:rsidR="00E82478" w:rsidRDefault="00E82478" w:rsidP="000729AB">
      <w:pPr>
        <w:numPr>
          <w:ilvl w:val="1"/>
          <w:numId w:val="5"/>
        </w:numPr>
        <w:tabs>
          <w:tab w:val="num" w:pos="1276"/>
        </w:tabs>
        <w:spacing w:before="240"/>
        <w:ind w:left="1276" w:hanging="283"/>
        <w:rPr>
          <w:lang w:eastAsia="en-AU"/>
        </w:rPr>
      </w:pPr>
      <w:r w:rsidRPr="00E82478">
        <w:rPr>
          <w:lang w:eastAsia="en-AU"/>
        </w:rPr>
        <w:t xml:space="preserve"> If verified, by a licensed asbestos assessor, that there is no asbestos, inform the principle contractor. The principle contractor can now deliver these insulation activities and other EEIS activities at this residential premises.</w:t>
      </w:r>
    </w:p>
    <w:p w:rsidR="00E82478" w:rsidRDefault="00E82478" w:rsidP="000729AB">
      <w:pPr>
        <w:numPr>
          <w:ilvl w:val="1"/>
          <w:numId w:val="5"/>
        </w:numPr>
        <w:tabs>
          <w:tab w:val="num" w:pos="1276"/>
        </w:tabs>
        <w:spacing w:before="240"/>
        <w:ind w:left="1276" w:hanging="283"/>
        <w:rPr>
          <w:lang w:eastAsia="en-AU"/>
        </w:rPr>
      </w:pPr>
      <w:r w:rsidRPr="00E82478">
        <w:rPr>
          <w:lang w:eastAsia="en-AU"/>
        </w:rPr>
        <w:t xml:space="preserve"> If verified that there is asbestos by the licensed asbestos assessor they need to notify the home owner and engage the services of a licensed asbestos removalist who requests a five-day notification waiver to remove the asbestos.</w:t>
      </w:r>
    </w:p>
    <w:p w:rsidR="00E82478" w:rsidRDefault="00E82478" w:rsidP="000729AB">
      <w:pPr>
        <w:numPr>
          <w:ilvl w:val="1"/>
          <w:numId w:val="5"/>
        </w:numPr>
        <w:tabs>
          <w:tab w:val="num" w:pos="1276"/>
        </w:tabs>
        <w:spacing w:before="240"/>
        <w:ind w:left="1276" w:hanging="283"/>
        <w:rPr>
          <w:lang w:eastAsia="en-AU"/>
        </w:rPr>
      </w:pPr>
      <w:r w:rsidRPr="00E82478">
        <w:rPr>
          <w:lang w:eastAsia="en-AU"/>
        </w:rPr>
        <w:t xml:space="preserve"> The site must be made safe via appropriate removal of the asbestos by a licensed asbestos removalist and clearance certificate issued by a licensed asbestos assessor. (See list of accredited licensed asbestos assessors and removalist at </w:t>
      </w:r>
      <w:r w:rsidRPr="00E82478">
        <w:rPr>
          <w:u w:val="single"/>
          <w:lang w:eastAsia="en-AU"/>
        </w:rPr>
        <w:t xml:space="preserve">https://www.accesscanberra.act.gov.au/app/services/licence/#/ </w:t>
      </w:r>
    </w:p>
    <w:p w:rsidR="00E82478" w:rsidRDefault="00E82478" w:rsidP="000729AB">
      <w:pPr>
        <w:numPr>
          <w:ilvl w:val="1"/>
          <w:numId w:val="5"/>
        </w:numPr>
        <w:tabs>
          <w:tab w:val="num" w:pos="1276"/>
        </w:tabs>
        <w:spacing w:before="240"/>
        <w:ind w:left="1276" w:hanging="283"/>
        <w:rPr>
          <w:lang w:eastAsia="en-AU"/>
        </w:rPr>
      </w:pPr>
      <w:r w:rsidRPr="00E82478">
        <w:rPr>
          <w:lang w:eastAsia="en-AU"/>
        </w:rPr>
        <w:t>Have asbestos removed by a licensed asbestos removalist once approval by Access Canberra is given</w:t>
      </w:r>
      <w:r w:rsidR="00E848A0">
        <w:rPr>
          <w:lang w:eastAsia="en-AU"/>
        </w:rPr>
        <w:t xml:space="preserve">, </w:t>
      </w:r>
      <w:r w:rsidRPr="00E82478">
        <w:rPr>
          <w:lang w:eastAsia="en-AU"/>
        </w:rPr>
        <w:t xml:space="preserve">5 day notification or waiver, whichever applicable. </w:t>
      </w:r>
    </w:p>
    <w:p w:rsidR="00E848A0" w:rsidRDefault="00E848A0" w:rsidP="000729AB">
      <w:pPr>
        <w:numPr>
          <w:ilvl w:val="1"/>
          <w:numId w:val="5"/>
        </w:numPr>
        <w:tabs>
          <w:tab w:val="num" w:pos="1276"/>
        </w:tabs>
        <w:spacing w:before="240"/>
        <w:ind w:left="1276" w:hanging="283"/>
        <w:rPr>
          <w:lang w:eastAsia="en-AU"/>
        </w:rPr>
      </w:pPr>
      <w:r w:rsidRPr="00E848A0">
        <w:rPr>
          <w:lang w:eastAsia="en-AU"/>
        </w:rPr>
        <w:lastRenderedPageBreak/>
        <w:t>The Asbestos Removalist must still complete a 5-day notification online form and forward to Worksafe ACT after the waiver is approved.</w:t>
      </w:r>
    </w:p>
    <w:p w:rsidR="00E82478" w:rsidRDefault="00E82478" w:rsidP="000729AB">
      <w:pPr>
        <w:numPr>
          <w:ilvl w:val="1"/>
          <w:numId w:val="5"/>
        </w:numPr>
        <w:tabs>
          <w:tab w:val="num" w:pos="1276"/>
        </w:tabs>
        <w:spacing w:before="240"/>
        <w:ind w:left="1276" w:hanging="283"/>
        <w:rPr>
          <w:lang w:eastAsia="en-AU"/>
        </w:rPr>
      </w:pPr>
      <w:r w:rsidRPr="00E82478">
        <w:rPr>
          <w:lang w:eastAsia="en-AU"/>
        </w:rPr>
        <w:t>If, despite professional work to remove asbestos, it is deemed that the site could still be unsafe, because, for instance, of ongoing risks posed by loose fill asbestos insulation, then no EEIS insulation activity can be undertaken at the site. Access Canberra Worksafe and the ACT Government’s Asbestos Taskforce (</w:t>
      </w:r>
      <w:r w:rsidRPr="00E82478">
        <w:rPr>
          <w:u w:val="single"/>
          <w:lang w:eastAsia="en-AU"/>
        </w:rPr>
        <w:t>http://www.asbestostaskforce.act.gov.au/home</w:t>
      </w:r>
      <w:r w:rsidRPr="00E82478">
        <w:rPr>
          <w:lang w:eastAsia="en-AU"/>
        </w:rPr>
        <w:t xml:space="preserve">) needs to be notified (by both the home owner and licensed asbestos assessor) to determine if the residence may need to be added to the ACT Asbestos Taskforce list and whether further assessment and appropriate remediation measures undertaken. This residential dwelling continues to not be eligible for any EEIS activities. </w:t>
      </w:r>
    </w:p>
    <w:p w:rsidR="00E82478" w:rsidRDefault="00492FDE" w:rsidP="000729AB">
      <w:pPr>
        <w:numPr>
          <w:ilvl w:val="1"/>
          <w:numId w:val="5"/>
        </w:numPr>
        <w:tabs>
          <w:tab w:val="num" w:pos="1276"/>
        </w:tabs>
        <w:spacing w:before="240"/>
        <w:ind w:left="1276" w:hanging="283"/>
        <w:rPr>
          <w:lang w:eastAsia="en-AU"/>
        </w:rPr>
      </w:pPr>
      <w:r>
        <w:rPr>
          <w:lang w:eastAsia="en-AU"/>
        </w:rPr>
        <w:t>Where</w:t>
      </w:r>
      <w:r w:rsidR="00E82478" w:rsidRPr="00E82478">
        <w:rPr>
          <w:lang w:eastAsia="en-AU"/>
        </w:rPr>
        <w:t xml:space="preserve"> a clearance certificate is issued by the asbestos assessor</w:t>
      </w:r>
      <w:r>
        <w:rPr>
          <w:lang w:eastAsia="en-AU"/>
        </w:rPr>
        <w:t xml:space="preserve">, </w:t>
      </w:r>
      <w:r w:rsidR="00E848A0" w:rsidRPr="00E82478">
        <w:rPr>
          <w:lang w:eastAsia="en-AU"/>
        </w:rPr>
        <w:t>Worksafe</w:t>
      </w:r>
      <w:r w:rsidR="00E82478" w:rsidRPr="00E82478">
        <w:rPr>
          <w:lang w:eastAsia="en-AU"/>
        </w:rPr>
        <w:t xml:space="preserve"> ACT needs to be provided with the clearance certificate. </w:t>
      </w:r>
    </w:p>
    <w:p w:rsidR="00E82478" w:rsidRPr="00E82478" w:rsidRDefault="00E82478" w:rsidP="000729AB">
      <w:pPr>
        <w:numPr>
          <w:ilvl w:val="1"/>
          <w:numId w:val="5"/>
        </w:numPr>
        <w:tabs>
          <w:tab w:val="num" w:pos="1276"/>
        </w:tabs>
        <w:spacing w:before="240"/>
        <w:ind w:left="1276" w:hanging="283"/>
        <w:rPr>
          <w:lang w:eastAsia="en-AU"/>
        </w:rPr>
      </w:pPr>
      <w:r w:rsidRPr="00E82478">
        <w:rPr>
          <w:lang w:eastAsia="en-AU"/>
        </w:rPr>
        <w:t xml:space="preserve">The home owner can then re-contact the ACT electricity retailer and principle contractor and invite them to proceed with the insulation installation under this EEIS activity. The home owner needs to share appropriate evidence with the principle contractor. This evidence needs to be documented by the retailer evidencing that all asbestos was removed and a copy of the clearance certificate </w:t>
      </w:r>
      <w:r w:rsidR="00B86A05">
        <w:rPr>
          <w:lang w:eastAsia="en-AU"/>
        </w:rPr>
        <w:t xml:space="preserve">was provided </w:t>
      </w:r>
      <w:r w:rsidRPr="00E82478">
        <w:rPr>
          <w:lang w:eastAsia="en-AU"/>
        </w:rPr>
        <w:t>before any further work was undertaken.</w:t>
      </w:r>
    </w:p>
    <w:p w:rsidR="00E82478" w:rsidRPr="00E82478" w:rsidRDefault="00E82478" w:rsidP="000729AB">
      <w:pPr>
        <w:rPr>
          <w:lang w:eastAsia="en-AU"/>
        </w:rPr>
      </w:pPr>
    </w:p>
    <w:p w:rsidR="00373764" w:rsidRDefault="00D42ED1" w:rsidP="000729AB">
      <w:pPr>
        <w:pStyle w:val="Heading1"/>
        <w:ind w:left="2127" w:hanging="2127"/>
        <w:rPr>
          <w:color w:val="auto"/>
          <w:sz w:val="36"/>
          <w:szCs w:val="36"/>
          <w:lang w:eastAsia="en-AU"/>
        </w:rPr>
      </w:pPr>
      <w:r>
        <w:br w:type="page"/>
      </w:r>
      <w:bookmarkStart w:id="286" w:name="_Toc343794107"/>
      <w:bookmarkStart w:id="287" w:name="_Toc353200316"/>
      <w:bookmarkStart w:id="288" w:name="_Toc364245300"/>
      <w:bookmarkStart w:id="289" w:name="_Toc15898727"/>
      <w:r w:rsidR="00317667">
        <w:lastRenderedPageBreak/>
        <w:t>P</w:t>
      </w:r>
      <w:r w:rsidR="00922B6B">
        <w:t>art</w:t>
      </w:r>
      <w:r w:rsidR="00595811">
        <w:t xml:space="preserve"> 6</w:t>
      </w:r>
      <w:r w:rsidR="00922B6B">
        <w:tab/>
      </w:r>
      <w:r w:rsidR="00922B6B">
        <w:tab/>
      </w:r>
      <w:r w:rsidR="000A4A35">
        <w:t xml:space="preserve">Activity 1.1 - </w:t>
      </w:r>
      <w:r w:rsidR="0055763F" w:rsidRPr="00F55220">
        <w:rPr>
          <w:color w:val="auto"/>
        </w:rPr>
        <w:t>Building sealing activities</w:t>
      </w:r>
      <w:bookmarkEnd w:id="286"/>
      <w:bookmarkEnd w:id="287"/>
      <w:bookmarkEnd w:id="288"/>
      <w:bookmarkEnd w:id="289"/>
      <w:r w:rsidR="007B08FA">
        <w:rPr>
          <w:color w:val="auto"/>
          <w:sz w:val="36"/>
          <w:szCs w:val="36"/>
        </w:rPr>
        <w:t xml:space="preserve"> </w:t>
      </w:r>
      <w:bookmarkEnd w:id="257"/>
      <w:bookmarkEnd w:id="258"/>
      <w:bookmarkEnd w:id="259"/>
      <w:bookmarkEnd w:id="260"/>
      <w:r w:rsidR="00953E79" w:rsidRPr="0070024D">
        <w:rPr>
          <w:color w:val="auto"/>
          <w:sz w:val="36"/>
          <w:szCs w:val="36"/>
          <w:lang w:eastAsia="en-AU"/>
        </w:rPr>
        <w:t xml:space="preserve"> </w:t>
      </w:r>
    </w:p>
    <w:p w:rsidR="00537880" w:rsidRDefault="00537880" w:rsidP="000729AB">
      <w:pPr>
        <w:rPr>
          <w:lang w:eastAsia="en-AU"/>
        </w:rPr>
      </w:pPr>
    </w:p>
    <w:p w:rsidR="00306468" w:rsidRPr="006B51D4" w:rsidRDefault="00306468" w:rsidP="007E1E80">
      <w:pPr>
        <w:pStyle w:val="Heading3"/>
        <w:numPr>
          <w:ilvl w:val="0"/>
          <w:numId w:val="5"/>
        </w:numPr>
        <w:tabs>
          <w:tab w:val="clear" w:pos="1146"/>
          <w:tab w:val="num" w:pos="993"/>
        </w:tabs>
        <w:ind w:left="1145" w:hanging="1145"/>
        <w:rPr>
          <w:color w:val="auto"/>
          <w:lang w:eastAsia="en-AU"/>
        </w:rPr>
      </w:pPr>
      <w:bookmarkStart w:id="290" w:name="_Toc323917499"/>
      <w:bookmarkStart w:id="291" w:name="_Toc323917866"/>
      <w:bookmarkStart w:id="292" w:name="_Toc323918020"/>
      <w:bookmarkStart w:id="293" w:name="_Toc323918168"/>
      <w:bookmarkStart w:id="294" w:name="_Toc343794108"/>
      <w:bookmarkStart w:id="295" w:name="_Toc353200317"/>
      <w:bookmarkStart w:id="296" w:name="_Toc364245301"/>
      <w:bookmarkStart w:id="297" w:name="_Toc15898728"/>
      <w:r w:rsidRPr="0070024D">
        <w:rPr>
          <w:color w:val="auto"/>
          <w:lang w:eastAsia="en-AU"/>
        </w:rPr>
        <w:t xml:space="preserve">Application of </w:t>
      </w:r>
      <w:r w:rsidR="00EE7A9C">
        <w:rPr>
          <w:color w:val="auto"/>
          <w:lang w:eastAsia="en-AU"/>
        </w:rPr>
        <w:t xml:space="preserve">this </w:t>
      </w:r>
      <w:r w:rsidRPr="0070024D">
        <w:rPr>
          <w:color w:val="auto"/>
          <w:lang w:eastAsia="en-AU"/>
        </w:rPr>
        <w:t>Part</w:t>
      </w:r>
      <w:bookmarkEnd w:id="290"/>
      <w:bookmarkEnd w:id="291"/>
      <w:bookmarkEnd w:id="292"/>
      <w:bookmarkEnd w:id="293"/>
      <w:bookmarkEnd w:id="294"/>
      <w:bookmarkEnd w:id="295"/>
      <w:bookmarkEnd w:id="296"/>
      <w:bookmarkEnd w:id="297"/>
    </w:p>
    <w:p w:rsidR="00306468" w:rsidRPr="0070024D" w:rsidRDefault="00306468" w:rsidP="000729AB">
      <w:pPr>
        <w:tabs>
          <w:tab w:val="num" w:pos="1620"/>
          <w:tab w:val="left" w:pos="1800"/>
        </w:tabs>
        <w:spacing w:after="120"/>
        <w:ind w:left="1134"/>
      </w:pPr>
      <w:r>
        <w:t>This part applies to undertaking Activity 1.1 Building sealing activities defined in Schedule 1 Part 1.1 of the eligible activities determination as</w:t>
      </w:r>
      <w:r>
        <w:rPr>
          <w:b/>
          <w:bCs/>
        </w:rPr>
        <w:t>—</w:t>
      </w:r>
      <w:r>
        <w:t xml:space="preserve"> </w:t>
      </w:r>
      <w:r w:rsidRPr="007B08FA">
        <w:t xml:space="preserve"> </w:t>
      </w:r>
      <w:r>
        <w:t xml:space="preserve"> </w:t>
      </w:r>
    </w:p>
    <w:p w:rsidR="00306468" w:rsidRPr="004D7B24" w:rsidRDefault="00306468" w:rsidP="000729AB">
      <w:pPr>
        <w:tabs>
          <w:tab w:val="num" w:pos="1620"/>
          <w:tab w:val="left" w:pos="1800"/>
        </w:tabs>
        <w:ind w:left="1134"/>
      </w:pPr>
      <w:r w:rsidRPr="004D7B24">
        <w:t xml:space="preserve">In </w:t>
      </w:r>
      <w:r w:rsidRPr="00457913">
        <w:t>a</w:t>
      </w:r>
      <w:r w:rsidRPr="004D7B24">
        <w:t>ccord</w:t>
      </w:r>
      <w:r w:rsidRPr="00457913">
        <w:t>a</w:t>
      </w:r>
      <w:r w:rsidRPr="004D7B24">
        <w:t xml:space="preserve">nce </w:t>
      </w:r>
      <w:r w:rsidRPr="00457913">
        <w:t>with</w:t>
      </w:r>
      <w:r w:rsidRPr="004D7B24">
        <w:t xml:space="preserve"> </w:t>
      </w:r>
      <w:r w:rsidRPr="00457913">
        <w:t>the</w:t>
      </w:r>
      <w:r w:rsidRPr="004D7B24">
        <w:t xml:space="preserve"> </w:t>
      </w:r>
      <w:r w:rsidRPr="00457913">
        <w:t>prescribed</w:t>
      </w:r>
      <w:r w:rsidRPr="004D7B24">
        <w:t xml:space="preserve"> </w:t>
      </w:r>
      <w:r w:rsidRPr="00457913">
        <w:t>minimum</w:t>
      </w:r>
      <w:r w:rsidRPr="004D7B24">
        <w:t xml:space="preserve"> </w:t>
      </w:r>
      <w:r w:rsidRPr="00457913">
        <w:t>activity</w:t>
      </w:r>
      <w:r w:rsidRPr="004D7B24">
        <w:t xml:space="preserve"> </w:t>
      </w:r>
      <w:r w:rsidRPr="00457913">
        <w:t>performance</w:t>
      </w:r>
      <w:r w:rsidRPr="004D7B24">
        <w:t xml:space="preserve"> </w:t>
      </w:r>
      <w:r w:rsidRPr="00457913">
        <w:t>specifications</w:t>
      </w:r>
      <w:r w:rsidRPr="004D7B24">
        <w:t>,</w:t>
      </w:r>
      <w:r w:rsidRPr="00457913">
        <w:t xml:space="preserve"> </w:t>
      </w:r>
      <w:r w:rsidRPr="004D7B24">
        <w:t>r</w:t>
      </w:r>
      <w:r w:rsidRPr="00457913">
        <w:t>e</w:t>
      </w:r>
      <w:r w:rsidRPr="004D7B24">
        <w:t>strict</w:t>
      </w:r>
      <w:r w:rsidRPr="00457913">
        <w:t xml:space="preserve"> </w:t>
      </w:r>
      <w:r w:rsidRPr="004D7B24">
        <w:t>the</w:t>
      </w:r>
      <w:r w:rsidRPr="00457913">
        <w:t xml:space="preserve"> </w:t>
      </w:r>
      <w:r w:rsidRPr="004D7B24">
        <w:t>air</w:t>
      </w:r>
      <w:r w:rsidRPr="00457913">
        <w:t xml:space="preserve"> </w:t>
      </w:r>
      <w:r w:rsidRPr="004D7B24">
        <w:t>infiltra</w:t>
      </w:r>
      <w:r w:rsidRPr="00457913">
        <w:t>t</w:t>
      </w:r>
      <w:r w:rsidRPr="004D7B24">
        <w:t>ion</w:t>
      </w:r>
      <w:r w:rsidRPr="00457913">
        <w:t xml:space="preserve"> </w:t>
      </w:r>
      <w:r w:rsidRPr="004D7B24">
        <w:t>into,</w:t>
      </w:r>
      <w:r w:rsidRPr="00457913">
        <w:t xml:space="preserve"> </w:t>
      </w:r>
      <w:r w:rsidRPr="004D7B24">
        <w:t>or</w:t>
      </w:r>
      <w:r w:rsidRPr="00457913">
        <w:t xml:space="preserve"> </w:t>
      </w:r>
      <w:r w:rsidRPr="004D7B24">
        <w:t>air</w:t>
      </w:r>
      <w:r w:rsidRPr="00457913">
        <w:t xml:space="preserve"> </w:t>
      </w:r>
      <w:r w:rsidRPr="004D7B24">
        <w:t>l</w:t>
      </w:r>
      <w:r w:rsidRPr="00457913">
        <w:t>e</w:t>
      </w:r>
      <w:r w:rsidRPr="004D7B24">
        <w:t>akage</w:t>
      </w:r>
      <w:r w:rsidRPr="00457913">
        <w:t xml:space="preserve"> </w:t>
      </w:r>
      <w:r w:rsidRPr="004D7B24">
        <w:t>out</w:t>
      </w:r>
      <w:r w:rsidRPr="00457913">
        <w:t xml:space="preserve"> o</w:t>
      </w:r>
      <w:r w:rsidRPr="004D7B24">
        <w:t>f,</w:t>
      </w:r>
      <w:r w:rsidRPr="00457913">
        <w:t xml:space="preserve"> </w:t>
      </w:r>
      <w:r w:rsidRPr="004D7B24">
        <w:t>a</w:t>
      </w:r>
      <w:r w:rsidRPr="00457913">
        <w:t xml:space="preserve"> </w:t>
      </w:r>
      <w:r w:rsidRPr="004D7B24">
        <w:t>premis</w:t>
      </w:r>
      <w:r w:rsidRPr="00457913">
        <w:t>e</w:t>
      </w:r>
      <w:r w:rsidRPr="004D7B24">
        <w:t>s</w:t>
      </w:r>
      <w:r w:rsidRPr="00457913">
        <w:t xml:space="preserve"> </w:t>
      </w:r>
      <w:r w:rsidRPr="004D7B24">
        <w:t>by installa</w:t>
      </w:r>
      <w:r w:rsidRPr="00457913">
        <w:t>t</w:t>
      </w:r>
      <w:r w:rsidRPr="004D7B24">
        <w:t>ion</w:t>
      </w:r>
      <w:r w:rsidRPr="00457913">
        <w:t xml:space="preserve"> o</w:t>
      </w:r>
      <w:r w:rsidRPr="004D7B24">
        <w:t>f</w:t>
      </w:r>
      <w:r w:rsidRPr="00457913">
        <w:t xml:space="preserve"> </w:t>
      </w:r>
      <w:r w:rsidRPr="004D7B24">
        <w:t>fixed</w:t>
      </w:r>
      <w:r w:rsidRPr="00457913">
        <w:t xml:space="preserve"> </w:t>
      </w:r>
      <w:r w:rsidRPr="004D7B24">
        <w:t>seali</w:t>
      </w:r>
      <w:r w:rsidRPr="00457913">
        <w:t>n</w:t>
      </w:r>
      <w:r w:rsidRPr="004D7B24">
        <w:t>g</w:t>
      </w:r>
      <w:r w:rsidRPr="00457913">
        <w:t xml:space="preserve"> </w:t>
      </w:r>
      <w:r w:rsidRPr="004D7B24">
        <w:t>to</w:t>
      </w:r>
      <w:r w:rsidRPr="00457913">
        <w:t xml:space="preserve"> </w:t>
      </w:r>
      <w:r w:rsidRPr="004D7B24">
        <w:t>one</w:t>
      </w:r>
      <w:r w:rsidRPr="00457913">
        <w:t xml:space="preserve"> </w:t>
      </w:r>
      <w:r w:rsidRPr="004D7B24">
        <w:t>or</w:t>
      </w:r>
      <w:r w:rsidRPr="00457913">
        <w:t xml:space="preserve"> </w:t>
      </w:r>
      <w:r w:rsidRPr="004D7B24">
        <w:t>more</w:t>
      </w:r>
      <w:r w:rsidRPr="00457913">
        <w:t xml:space="preserve"> </w:t>
      </w:r>
      <w:r w:rsidRPr="004D7B24">
        <w:t>o</w:t>
      </w:r>
      <w:r w:rsidRPr="00457913">
        <w:t>f</w:t>
      </w:r>
      <w:r w:rsidRPr="004D7B24">
        <w:rPr>
          <w:bCs/>
        </w:rPr>
        <w:t>—</w:t>
      </w:r>
    </w:p>
    <w:p w:rsidR="00690920" w:rsidRPr="003513A6" w:rsidRDefault="00AD7C9C" w:rsidP="006C0E98">
      <w:pPr>
        <w:pStyle w:val="BodyText"/>
        <w:numPr>
          <w:ilvl w:val="0"/>
          <w:numId w:val="46"/>
        </w:numPr>
        <w:spacing w:before="160" w:after="160" w:line="288" w:lineRule="auto"/>
        <w:jc w:val="left"/>
        <w:rPr>
          <w:rFonts w:ascii="Times New Roman" w:hAnsi="Times New Roman"/>
          <w:iCs/>
          <w:color w:val="000000"/>
          <w:szCs w:val="24"/>
        </w:rPr>
      </w:pPr>
      <w:r w:rsidRPr="003513A6">
        <w:rPr>
          <w:rFonts w:ascii="Times New Roman" w:hAnsi="Times New Roman"/>
          <w:b/>
          <w:iCs/>
          <w:color w:val="000000"/>
          <w:szCs w:val="24"/>
        </w:rPr>
        <w:t>Activity ID 1.1(a)</w:t>
      </w:r>
      <w:r w:rsidRPr="003513A6">
        <w:rPr>
          <w:rFonts w:ascii="Times New Roman" w:hAnsi="Times New Roman"/>
          <w:iCs/>
          <w:color w:val="000000"/>
          <w:szCs w:val="24"/>
        </w:rPr>
        <w:t xml:space="preserve"> – </w:t>
      </w:r>
      <w:r w:rsidR="00306468" w:rsidRPr="003513A6">
        <w:rPr>
          <w:rFonts w:ascii="Times New Roman" w:hAnsi="Times New Roman"/>
          <w:iCs/>
          <w:color w:val="000000"/>
          <w:szCs w:val="24"/>
        </w:rPr>
        <w:t>the gaps between an external door leaf and the door frame and floor when the door is closed; or</w:t>
      </w:r>
    </w:p>
    <w:p w:rsidR="00306468" w:rsidRPr="003513A6" w:rsidRDefault="00AD7C9C" w:rsidP="006C0E98">
      <w:pPr>
        <w:pStyle w:val="BodyText"/>
        <w:numPr>
          <w:ilvl w:val="0"/>
          <w:numId w:val="46"/>
        </w:numPr>
        <w:spacing w:before="160" w:after="160" w:line="288" w:lineRule="auto"/>
        <w:jc w:val="left"/>
        <w:rPr>
          <w:rFonts w:ascii="Times New Roman" w:hAnsi="Times New Roman"/>
          <w:iCs/>
          <w:color w:val="000000"/>
          <w:szCs w:val="24"/>
        </w:rPr>
      </w:pPr>
      <w:r w:rsidRPr="003513A6">
        <w:rPr>
          <w:rFonts w:ascii="Times New Roman" w:hAnsi="Times New Roman"/>
          <w:b/>
          <w:iCs/>
          <w:color w:val="000000"/>
          <w:szCs w:val="24"/>
        </w:rPr>
        <w:t>Activity ID 1.1(b)</w:t>
      </w:r>
      <w:r w:rsidRPr="003513A6">
        <w:rPr>
          <w:rFonts w:ascii="Times New Roman" w:hAnsi="Times New Roman"/>
          <w:iCs/>
          <w:color w:val="000000"/>
          <w:szCs w:val="24"/>
        </w:rPr>
        <w:t xml:space="preserve"> – </w:t>
      </w:r>
      <w:r w:rsidR="00306468" w:rsidRPr="003513A6">
        <w:rPr>
          <w:rFonts w:ascii="Times New Roman" w:hAnsi="Times New Roman"/>
          <w:iCs/>
          <w:color w:val="000000"/>
          <w:szCs w:val="24"/>
        </w:rPr>
        <w:t>the gaps between an openable window sash and the window frame when the window is closed; or</w:t>
      </w:r>
    </w:p>
    <w:p w:rsidR="00306468" w:rsidRPr="003513A6" w:rsidRDefault="00AD7C9C" w:rsidP="006C0E98">
      <w:pPr>
        <w:pStyle w:val="BodyText"/>
        <w:numPr>
          <w:ilvl w:val="0"/>
          <w:numId w:val="46"/>
        </w:numPr>
        <w:spacing w:before="160" w:after="160" w:line="288" w:lineRule="auto"/>
        <w:jc w:val="left"/>
        <w:rPr>
          <w:rFonts w:ascii="Times New Roman" w:hAnsi="Times New Roman"/>
          <w:iCs/>
          <w:color w:val="000000"/>
          <w:szCs w:val="24"/>
        </w:rPr>
      </w:pPr>
      <w:r w:rsidRPr="003513A6">
        <w:rPr>
          <w:rFonts w:ascii="Times New Roman" w:hAnsi="Times New Roman"/>
          <w:b/>
          <w:iCs/>
          <w:color w:val="000000"/>
          <w:szCs w:val="24"/>
        </w:rPr>
        <w:t>Activity ID 1.1(c)</w:t>
      </w:r>
      <w:r w:rsidRPr="003513A6">
        <w:rPr>
          <w:rFonts w:ascii="Times New Roman" w:hAnsi="Times New Roman"/>
          <w:iCs/>
          <w:color w:val="000000"/>
          <w:szCs w:val="24"/>
        </w:rPr>
        <w:t xml:space="preserve"> – </w:t>
      </w:r>
      <w:r w:rsidR="00306468" w:rsidRPr="003513A6">
        <w:rPr>
          <w:rFonts w:ascii="Times New Roman" w:hAnsi="Times New Roman"/>
          <w:iCs/>
          <w:color w:val="000000"/>
          <w:szCs w:val="24"/>
        </w:rPr>
        <w:t>the outlet of a ducted evaporative cooling system located in a heated area of the dwelling on a temporary or seasonal basis in the form of a product designed to cover the ceiling outlet.</w:t>
      </w:r>
    </w:p>
    <w:p w:rsidR="00306468" w:rsidRPr="00B805F7" w:rsidRDefault="00306468" w:rsidP="000729AB">
      <w:pPr>
        <w:pStyle w:val="ListBullet2"/>
        <w:numPr>
          <w:ilvl w:val="0"/>
          <w:numId w:val="0"/>
        </w:numPr>
        <w:tabs>
          <w:tab w:val="num" w:pos="1209"/>
        </w:tabs>
        <w:spacing w:after="0" w:line="240" w:lineRule="auto"/>
        <w:ind w:left="1842" w:hanging="697"/>
        <w:rPr>
          <w:rFonts w:ascii="Times New Roman" w:hAnsi="Times New Roman" w:cs="Times New Roman"/>
          <w:szCs w:val="20"/>
          <w:lang w:eastAsia="en-US"/>
        </w:rPr>
      </w:pPr>
      <w:r w:rsidRPr="00B805F7">
        <w:rPr>
          <w:rFonts w:ascii="Times New Roman" w:hAnsi="Times New Roman" w:cs="Times New Roman"/>
          <w:i/>
          <w:szCs w:val="20"/>
          <w:lang w:eastAsia="en-US"/>
        </w:rPr>
        <w:t>Note</w:t>
      </w:r>
      <w:r>
        <w:rPr>
          <w:rFonts w:ascii="Times New Roman" w:hAnsi="Times New Roman" w:cs="Times New Roman"/>
          <w:szCs w:val="20"/>
          <w:lang w:eastAsia="en-US"/>
        </w:rPr>
        <w:tab/>
        <w:t xml:space="preserve">A building sealing activity must only occur where it restricts air flow into or out of the premises. </w:t>
      </w:r>
    </w:p>
    <w:p w:rsidR="00306468" w:rsidRPr="003D3C29" w:rsidRDefault="00306468" w:rsidP="000729AB">
      <w:pPr>
        <w:rPr>
          <w:rStyle w:val="GBHeadingChar"/>
          <w:rFonts w:ascii="Times New Roman" w:hAnsi="Times New Roman"/>
          <w:b w:val="0"/>
          <w:bCs/>
          <w:szCs w:val="24"/>
        </w:rPr>
      </w:pPr>
    </w:p>
    <w:p w:rsidR="00306468" w:rsidRDefault="00306468" w:rsidP="007E1E80">
      <w:pPr>
        <w:pStyle w:val="Heading3"/>
        <w:numPr>
          <w:ilvl w:val="0"/>
          <w:numId w:val="5"/>
        </w:numPr>
        <w:tabs>
          <w:tab w:val="clear" w:pos="1146"/>
          <w:tab w:val="num" w:pos="993"/>
        </w:tabs>
        <w:ind w:left="1145" w:hanging="1145"/>
        <w:rPr>
          <w:color w:val="auto"/>
          <w:lang w:eastAsia="en-AU"/>
        </w:rPr>
      </w:pPr>
      <w:bookmarkStart w:id="298" w:name="_Toc343794109"/>
      <w:bookmarkStart w:id="299" w:name="_Toc353200318"/>
      <w:bookmarkStart w:id="300" w:name="_Toc364245302"/>
      <w:bookmarkStart w:id="301" w:name="_Toc15898729"/>
      <w:r>
        <w:rPr>
          <w:color w:val="auto"/>
          <w:lang w:eastAsia="en-AU"/>
        </w:rPr>
        <w:t>Competency requirements</w:t>
      </w:r>
      <w:bookmarkEnd w:id="298"/>
      <w:bookmarkEnd w:id="299"/>
      <w:bookmarkEnd w:id="300"/>
      <w:bookmarkEnd w:id="301"/>
    </w:p>
    <w:p w:rsidR="00306468" w:rsidRDefault="00306468" w:rsidP="000729AB">
      <w:pPr>
        <w:numPr>
          <w:ilvl w:val="1"/>
          <w:numId w:val="5"/>
        </w:numPr>
        <w:ind w:left="1276" w:hanging="283"/>
        <w:rPr>
          <w:lang w:eastAsia="en-AU"/>
        </w:rPr>
      </w:pPr>
      <w:r>
        <w:rPr>
          <w:lang w:eastAsia="en-AU"/>
        </w:rPr>
        <w:t xml:space="preserve"> A building sealing activity must be carried out by an authorised installer who has completed all required training prescribed in Part 4 of this code. </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An authorised installer must be trained in the physical practice of building sealing and have all relevant competencies in building sealing including, but not limited to, competency in</w:t>
      </w:r>
      <w:r w:rsidRPr="004D7B24">
        <w:rPr>
          <w:bCs/>
        </w:rPr>
        <w:t>—</w:t>
      </w:r>
    </w:p>
    <w:p w:rsidR="00306468" w:rsidRDefault="00306468" w:rsidP="000729AB">
      <w:pPr>
        <w:numPr>
          <w:ilvl w:val="2"/>
          <w:numId w:val="5"/>
        </w:numPr>
        <w:tabs>
          <w:tab w:val="clear" w:pos="2345"/>
          <w:tab w:val="num" w:pos="1560"/>
        </w:tabs>
        <w:spacing w:before="120" w:after="120"/>
        <w:ind w:left="1559" w:hanging="425"/>
        <w:rPr>
          <w:lang w:eastAsia="en-AU"/>
        </w:rPr>
      </w:pPr>
      <w:r>
        <w:rPr>
          <w:lang w:eastAsia="en-AU"/>
        </w:rPr>
        <w:t xml:space="preserve">determining if an existing building seal or cover is present and effective; </w:t>
      </w:r>
    </w:p>
    <w:p w:rsidR="00306468" w:rsidRDefault="00306468" w:rsidP="000729AB">
      <w:pPr>
        <w:numPr>
          <w:ilvl w:val="2"/>
          <w:numId w:val="5"/>
        </w:numPr>
        <w:tabs>
          <w:tab w:val="clear" w:pos="2345"/>
          <w:tab w:val="num" w:pos="1560"/>
        </w:tabs>
        <w:spacing w:before="120" w:after="120"/>
        <w:ind w:left="1559" w:hanging="425"/>
        <w:rPr>
          <w:lang w:eastAsia="en-AU"/>
        </w:rPr>
      </w:pPr>
      <w:r>
        <w:rPr>
          <w:lang w:eastAsia="en-AU"/>
        </w:rPr>
        <w:t xml:space="preserve">assessing a surface material or structure for suitability for sealing or use of relevant products; </w:t>
      </w:r>
    </w:p>
    <w:p w:rsidR="00306468" w:rsidRDefault="00306468" w:rsidP="000729AB">
      <w:pPr>
        <w:numPr>
          <w:ilvl w:val="2"/>
          <w:numId w:val="5"/>
        </w:numPr>
        <w:tabs>
          <w:tab w:val="clear" w:pos="2345"/>
          <w:tab w:val="num" w:pos="1560"/>
        </w:tabs>
        <w:spacing w:before="120" w:after="120"/>
        <w:ind w:left="1559" w:hanging="425"/>
        <w:rPr>
          <w:lang w:eastAsia="en-AU"/>
        </w:rPr>
      </w:pPr>
      <w:r>
        <w:rPr>
          <w:lang w:eastAsia="en-AU"/>
        </w:rPr>
        <w:t xml:space="preserve">installing and testing for an effective seal;  </w:t>
      </w:r>
    </w:p>
    <w:p w:rsidR="00306468" w:rsidRDefault="00306468" w:rsidP="000729AB">
      <w:pPr>
        <w:numPr>
          <w:ilvl w:val="2"/>
          <w:numId w:val="5"/>
        </w:numPr>
        <w:tabs>
          <w:tab w:val="clear" w:pos="2345"/>
          <w:tab w:val="num" w:pos="1560"/>
        </w:tabs>
        <w:spacing w:before="120" w:after="120"/>
        <w:ind w:left="1559" w:hanging="425"/>
        <w:rPr>
          <w:lang w:eastAsia="en-AU"/>
        </w:rPr>
      </w:pPr>
      <w:r>
        <w:rPr>
          <w:lang w:eastAsia="en-AU"/>
        </w:rPr>
        <w:t xml:space="preserve">understanding ventilation requirements in the building code and </w:t>
      </w:r>
      <w:r>
        <w:rPr>
          <w:lang w:eastAsia="en-AU"/>
        </w:rPr>
        <w:br/>
        <w:t xml:space="preserve">AS/NZS 5601; </w:t>
      </w:r>
    </w:p>
    <w:p w:rsidR="00306468" w:rsidRPr="00661390" w:rsidRDefault="00306468" w:rsidP="000729AB">
      <w:pPr>
        <w:numPr>
          <w:ilvl w:val="2"/>
          <w:numId w:val="5"/>
        </w:numPr>
        <w:tabs>
          <w:tab w:val="clear" w:pos="2345"/>
          <w:tab w:val="num" w:pos="1560"/>
        </w:tabs>
        <w:spacing w:before="120" w:after="120"/>
        <w:ind w:left="1559" w:hanging="425"/>
        <w:rPr>
          <w:lang w:eastAsia="en-AU"/>
        </w:rPr>
      </w:pPr>
      <w:r w:rsidRPr="00661390">
        <w:rPr>
          <w:lang w:eastAsia="en-AU"/>
        </w:rPr>
        <w:t xml:space="preserve">identifying whether there is a standard flueless gas appliance (see note) or a gas connection that could be used for a flueless gas appliance in the room; </w:t>
      </w:r>
      <w:r>
        <w:rPr>
          <w:lang w:eastAsia="en-AU"/>
        </w:rPr>
        <w:t>and</w:t>
      </w:r>
    </w:p>
    <w:p w:rsidR="00306468" w:rsidRPr="004029FB" w:rsidRDefault="00306468" w:rsidP="000729AB">
      <w:pPr>
        <w:ind w:left="1843" w:hanging="709"/>
        <w:rPr>
          <w:i/>
          <w:sz w:val="20"/>
        </w:rPr>
      </w:pPr>
      <w:r w:rsidRPr="004029FB">
        <w:rPr>
          <w:i/>
          <w:sz w:val="20"/>
        </w:rPr>
        <w:t>Note</w:t>
      </w:r>
      <w:r w:rsidRPr="004029FB">
        <w:rPr>
          <w:i/>
          <w:sz w:val="20"/>
        </w:rPr>
        <w:tab/>
      </w:r>
      <w:r w:rsidRPr="004029FB">
        <w:rPr>
          <w:sz w:val="20"/>
        </w:rPr>
        <w:t>‘Flueless gas appliances’ can include gas cooktops/stoves.</w:t>
      </w:r>
    </w:p>
    <w:p w:rsidR="00306468" w:rsidRDefault="00306468" w:rsidP="000729AB">
      <w:pPr>
        <w:numPr>
          <w:ilvl w:val="2"/>
          <w:numId w:val="5"/>
        </w:numPr>
        <w:tabs>
          <w:tab w:val="clear" w:pos="2345"/>
          <w:tab w:val="num" w:pos="1560"/>
        </w:tabs>
        <w:spacing w:before="120" w:after="120"/>
        <w:ind w:left="1559" w:hanging="425"/>
        <w:rPr>
          <w:szCs w:val="24"/>
          <w:lang w:eastAsia="en-AU"/>
        </w:rPr>
      </w:pPr>
      <w:r w:rsidRPr="00661390">
        <w:rPr>
          <w:szCs w:val="24"/>
          <w:lang w:eastAsia="en-AU"/>
        </w:rPr>
        <w:t xml:space="preserve">understanding </w:t>
      </w:r>
      <w:r w:rsidRPr="004029FB">
        <w:rPr>
          <w:lang w:eastAsia="en-AU"/>
        </w:rPr>
        <w:t>and</w:t>
      </w:r>
      <w:r w:rsidRPr="00661390">
        <w:rPr>
          <w:szCs w:val="24"/>
          <w:lang w:eastAsia="en-AU"/>
        </w:rPr>
        <w:t xml:space="preserve"> communicating to consumers the needs for adequate ventilation to avoid condensation in buildings, as detailed in a</w:t>
      </w:r>
      <w:r>
        <w:rPr>
          <w:szCs w:val="24"/>
          <w:lang w:eastAsia="en-AU"/>
        </w:rPr>
        <w:t xml:space="preserve"> range of handbooks (see note).</w:t>
      </w:r>
    </w:p>
    <w:p w:rsidR="00306468" w:rsidRPr="00430C91" w:rsidRDefault="004221A9" w:rsidP="000729AB">
      <w:pPr>
        <w:numPr>
          <w:ilvl w:val="2"/>
          <w:numId w:val="5"/>
        </w:numPr>
        <w:tabs>
          <w:tab w:val="clear" w:pos="2345"/>
          <w:tab w:val="num" w:pos="1985"/>
        </w:tabs>
        <w:spacing w:before="120" w:after="120"/>
        <w:ind w:left="1560"/>
        <w:rPr>
          <w:szCs w:val="24"/>
          <w:lang w:eastAsia="en-AU"/>
        </w:rPr>
      </w:pPr>
      <w:r w:rsidRPr="00430C91">
        <w:rPr>
          <w:szCs w:val="24"/>
          <w:lang w:eastAsia="en-AU"/>
        </w:rPr>
        <w:lastRenderedPageBreak/>
        <w:t>u</w:t>
      </w:r>
      <w:r w:rsidR="00306468" w:rsidRPr="00430C91">
        <w:rPr>
          <w:szCs w:val="24"/>
          <w:lang w:eastAsia="en-AU"/>
        </w:rPr>
        <w:t>nderstanding and communicating to consumers instructions on the installation and removal of ducted evaporative cooling system covers and the time of year that the product should be installed and removed</w:t>
      </w:r>
    </w:p>
    <w:p w:rsidR="00306468" w:rsidRPr="00430C91" w:rsidRDefault="00306468" w:rsidP="000729AB">
      <w:pPr>
        <w:ind w:left="1843" w:hanging="709"/>
        <w:rPr>
          <w:i/>
          <w:sz w:val="20"/>
        </w:rPr>
      </w:pPr>
      <w:r w:rsidRPr="00430C91">
        <w:rPr>
          <w:i/>
          <w:sz w:val="20"/>
        </w:rPr>
        <w:t xml:space="preserve">Note </w:t>
      </w:r>
      <w:r w:rsidRPr="00430C91">
        <w:rPr>
          <w:i/>
          <w:sz w:val="20"/>
        </w:rPr>
        <w:tab/>
      </w:r>
      <w:r w:rsidRPr="00430C91">
        <w:rPr>
          <w:sz w:val="20"/>
        </w:rPr>
        <w:t>Relevant handbooks on condensation include the</w:t>
      </w:r>
      <w:r w:rsidRPr="00430C91">
        <w:rPr>
          <w:i/>
          <w:sz w:val="20"/>
        </w:rPr>
        <w:t xml:space="preserve"> Handbook: Condensation in Buildings </w:t>
      </w:r>
      <w:r w:rsidRPr="00430C91">
        <w:rPr>
          <w:sz w:val="20"/>
        </w:rPr>
        <w:t>by the Australian Building Codes Board; Tasmanian Government’s</w:t>
      </w:r>
      <w:r w:rsidRPr="00430C91">
        <w:rPr>
          <w:i/>
          <w:sz w:val="20"/>
        </w:rPr>
        <w:t xml:space="preserve"> Condensation In Buildings: Tasmanian Designers’ Guide.</w:t>
      </w:r>
    </w:p>
    <w:p w:rsidR="00306468" w:rsidRPr="00430C91" w:rsidRDefault="00306468" w:rsidP="000729AB">
      <w:pPr>
        <w:rPr>
          <w:lang w:eastAsia="en-AU"/>
        </w:rPr>
      </w:pPr>
    </w:p>
    <w:p w:rsidR="00306468" w:rsidRPr="00430C91" w:rsidRDefault="00306468" w:rsidP="007E1E80">
      <w:pPr>
        <w:pStyle w:val="Heading3"/>
        <w:numPr>
          <w:ilvl w:val="0"/>
          <w:numId w:val="5"/>
        </w:numPr>
        <w:tabs>
          <w:tab w:val="clear" w:pos="1146"/>
          <w:tab w:val="num" w:pos="993"/>
        </w:tabs>
        <w:ind w:left="1145" w:hanging="1145"/>
        <w:rPr>
          <w:color w:val="auto"/>
          <w:lang w:eastAsia="en-AU"/>
        </w:rPr>
      </w:pPr>
      <w:bookmarkStart w:id="302" w:name="_Toc343794110"/>
      <w:bookmarkStart w:id="303" w:name="_Toc353200319"/>
      <w:bookmarkStart w:id="304" w:name="_Toc364245303"/>
      <w:bookmarkStart w:id="305" w:name="_Toc15898730"/>
      <w:r w:rsidRPr="00430C91">
        <w:rPr>
          <w:color w:val="auto"/>
          <w:lang w:eastAsia="en-AU"/>
        </w:rPr>
        <w:t>Determining eligibility of premises</w:t>
      </w:r>
      <w:bookmarkEnd w:id="302"/>
      <w:bookmarkEnd w:id="303"/>
      <w:bookmarkEnd w:id="304"/>
      <w:bookmarkEnd w:id="305"/>
    </w:p>
    <w:p w:rsidR="00306468" w:rsidRPr="00430C91" w:rsidRDefault="00306468" w:rsidP="000729AB">
      <w:pPr>
        <w:numPr>
          <w:ilvl w:val="1"/>
          <w:numId w:val="5"/>
        </w:numPr>
        <w:ind w:left="1276" w:hanging="283"/>
        <w:rPr>
          <w:lang w:eastAsia="en-AU"/>
        </w:rPr>
      </w:pPr>
      <w:r w:rsidRPr="00430C91">
        <w:rPr>
          <w:lang w:eastAsia="en-AU"/>
        </w:rPr>
        <w:t xml:space="preserve"> A premises is an eligible residential premises for a building sealing activity if</w:t>
      </w:r>
      <w:r w:rsidRPr="00430C91">
        <w:rPr>
          <w:bCs/>
        </w:rPr>
        <w:t>—</w:t>
      </w:r>
      <w:r w:rsidRPr="00430C91">
        <w:rPr>
          <w:lang w:eastAsia="en-AU"/>
        </w:rPr>
        <w:t xml:space="preserve"> </w:t>
      </w:r>
    </w:p>
    <w:p w:rsidR="00306468" w:rsidRPr="00430C91" w:rsidRDefault="00306468" w:rsidP="000729AB">
      <w:pPr>
        <w:numPr>
          <w:ilvl w:val="2"/>
          <w:numId w:val="5"/>
        </w:numPr>
        <w:tabs>
          <w:tab w:val="clear" w:pos="2345"/>
          <w:tab w:val="num" w:pos="1560"/>
        </w:tabs>
        <w:spacing w:before="120" w:after="120"/>
        <w:ind w:left="1559" w:hanging="425"/>
        <w:rPr>
          <w:lang w:eastAsia="en-AU"/>
        </w:rPr>
      </w:pPr>
      <w:r w:rsidRPr="00430C91">
        <w:rPr>
          <w:lang w:eastAsia="en-AU"/>
        </w:rPr>
        <w:t xml:space="preserve">the premises is a residential premises as defined in the eligible activities determination; and </w:t>
      </w:r>
    </w:p>
    <w:p w:rsidR="00306468" w:rsidRPr="00430C91" w:rsidRDefault="00306468" w:rsidP="000729AB">
      <w:pPr>
        <w:numPr>
          <w:ilvl w:val="2"/>
          <w:numId w:val="5"/>
        </w:numPr>
        <w:tabs>
          <w:tab w:val="clear" w:pos="2345"/>
          <w:tab w:val="num" w:pos="1560"/>
        </w:tabs>
        <w:spacing w:before="120" w:after="120"/>
        <w:ind w:left="1559" w:hanging="425"/>
        <w:rPr>
          <w:lang w:eastAsia="en-AU"/>
        </w:rPr>
      </w:pPr>
      <w:r w:rsidRPr="00430C91">
        <w:rPr>
          <w:lang w:eastAsia="en-AU"/>
        </w:rPr>
        <w:t xml:space="preserve">the premises has at least one unsealed external door leaf, external window sash or </w:t>
      </w:r>
      <w:r w:rsidRPr="00430C91">
        <w:rPr>
          <w:szCs w:val="24"/>
          <w:lang w:eastAsia="en-AU"/>
        </w:rPr>
        <w:t>ducted evaporative cooling system outlet</w:t>
      </w:r>
      <w:r w:rsidRPr="00430C91">
        <w:rPr>
          <w:lang w:eastAsia="en-AU"/>
        </w:rPr>
        <w:t>, that</w:t>
      </w:r>
      <w:r w:rsidRPr="00430C91">
        <w:rPr>
          <w:bCs/>
        </w:rPr>
        <w:t>—</w:t>
      </w:r>
      <w:r w:rsidRPr="00430C91">
        <w:rPr>
          <w:lang w:eastAsia="en-AU"/>
        </w:rPr>
        <w:t xml:space="preserve"> </w:t>
      </w:r>
    </w:p>
    <w:p w:rsidR="00306468" w:rsidRPr="00430C91" w:rsidRDefault="00306468" w:rsidP="000729AB">
      <w:pPr>
        <w:numPr>
          <w:ilvl w:val="3"/>
          <w:numId w:val="5"/>
        </w:numPr>
        <w:tabs>
          <w:tab w:val="clear" w:pos="1211"/>
          <w:tab w:val="num" w:pos="2127"/>
        </w:tabs>
        <w:spacing w:before="120" w:after="60"/>
        <w:ind w:left="2126" w:hanging="425"/>
        <w:rPr>
          <w:lang w:eastAsia="en-AU"/>
        </w:rPr>
      </w:pPr>
      <w:r w:rsidRPr="00430C91">
        <w:rPr>
          <w:lang w:eastAsia="en-AU"/>
        </w:rPr>
        <w:t>does not have an effective fixed weather or air seal installed but to which an effective seal can be installed; and</w:t>
      </w:r>
    </w:p>
    <w:p w:rsidR="00306468" w:rsidRPr="00430C91" w:rsidRDefault="00306468" w:rsidP="000729AB">
      <w:pPr>
        <w:numPr>
          <w:ilvl w:val="3"/>
          <w:numId w:val="5"/>
        </w:numPr>
        <w:tabs>
          <w:tab w:val="clear" w:pos="1211"/>
          <w:tab w:val="num" w:pos="2127"/>
        </w:tabs>
        <w:spacing w:before="60" w:after="60"/>
        <w:ind w:left="2126" w:hanging="425"/>
        <w:rPr>
          <w:lang w:eastAsia="en-AU"/>
        </w:rPr>
      </w:pPr>
      <w:r w:rsidRPr="00430C91">
        <w:rPr>
          <w:lang w:eastAsia="en-AU"/>
        </w:rPr>
        <w:t xml:space="preserve">is not located in a room that contains a flueless gas appliance or a connection that could be used for a flueless gas appliance; and </w:t>
      </w:r>
    </w:p>
    <w:p w:rsidR="00306468" w:rsidRPr="00430C91" w:rsidRDefault="00306468" w:rsidP="000729AB">
      <w:pPr>
        <w:numPr>
          <w:ilvl w:val="3"/>
          <w:numId w:val="5"/>
        </w:numPr>
        <w:tabs>
          <w:tab w:val="clear" w:pos="1211"/>
          <w:tab w:val="num" w:pos="2127"/>
        </w:tabs>
        <w:spacing w:before="60" w:after="120"/>
        <w:ind w:left="2126" w:hanging="425"/>
        <w:rPr>
          <w:lang w:eastAsia="en-AU"/>
        </w:rPr>
      </w:pPr>
      <w:r w:rsidRPr="00430C91">
        <w:rPr>
          <w:lang w:eastAsia="en-AU"/>
        </w:rPr>
        <w:t>is not prevented from being sealed by a ventilation requirement in  relevant legislation; and</w:t>
      </w:r>
    </w:p>
    <w:p w:rsidR="00306468" w:rsidRDefault="00306468" w:rsidP="000729AB">
      <w:pPr>
        <w:numPr>
          <w:ilvl w:val="2"/>
          <w:numId w:val="5"/>
        </w:numPr>
        <w:tabs>
          <w:tab w:val="clear" w:pos="2345"/>
          <w:tab w:val="num" w:pos="1560"/>
        </w:tabs>
        <w:spacing w:before="120" w:after="120"/>
        <w:ind w:left="1559" w:hanging="425"/>
        <w:rPr>
          <w:lang w:eastAsia="en-AU"/>
        </w:rPr>
      </w:pPr>
      <w:r w:rsidRPr="00430C91">
        <w:rPr>
          <w:lang w:eastAsia="en-AU"/>
        </w:rPr>
        <w:t xml:space="preserve">the premises is not required to have weather sealing installed to doors or windows, or sealed covers fitted to </w:t>
      </w:r>
      <w:r w:rsidRPr="00430C91">
        <w:rPr>
          <w:szCs w:val="24"/>
          <w:lang w:eastAsia="en-AU"/>
        </w:rPr>
        <w:t>ducted evaporative cooling system outlets</w:t>
      </w:r>
      <w:r>
        <w:rPr>
          <w:lang w:eastAsia="en-AU"/>
        </w:rPr>
        <w:t xml:space="preserve"> under the </w:t>
      </w:r>
      <w:r w:rsidRPr="00457913">
        <w:rPr>
          <w:i/>
          <w:lang w:eastAsia="en-AU"/>
        </w:rPr>
        <w:t>Building Act 2004</w:t>
      </w:r>
      <w:r>
        <w:rPr>
          <w:lang w:eastAsia="en-AU"/>
        </w:rPr>
        <w:t xml:space="preserve">. </w:t>
      </w:r>
    </w:p>
    <w:p w:rsidR="00306468" w:rsidRPr="004029FB" w:rsidRDefault="00306468" w:rsidP="000729AB">
      <w:pPr>
        <w:spacing w:after="120"/>
        <w:ind w:left="1843" w:hanging="709"/>
        <w:rPr>
          <w:sz w:val="20"/>
        </w:rPr>
      </w:pPr>
      <w:r w:rsidRPr="004029FB">
        <w:rPr>
          <w:i/>
          <w:sz w:val="20"/>
        </w:rPr>
        <w:t>Note</w:t>
      </w:r>
      <w:r w:rsidRPr="004029FB">
        <w:rPr>
          <w:sz w:val="20"/>
        </w:rPr>
        <w:t xml:space="preserve"> </w:t>
      </w:r>
      <w:r w:rsidRPr="004029FB">
        <w:rPr>
          <w:i/>
          <w:sz w:val="20"/>
        </w:rPr>
        <w:t>1</w:t>
      </w:r>
      <w:r w:rsidRPr="004029FB">
        <w:rPr>
          <w:sz w:val="20"/>
        </w:rPr>
        <w:tab/>
        <w:t xml:space="preserve">The </w:t>
      </w:r>
      <w:r w:rsidR="00E120B7" w:rsidRPr="004029FB">
        <w:rPr>
          <w:sz w:val="20"/>
        </w:rPr>
        <w:t>201</w:t>
      </w:r>
      <w:r w:rsidR="00E120B7">
        <w:rPr>
          <w:sz w:val="20"/>
        </w:rPr>
        <w:t>6</w:t>
      </w:r>
      <w:r w:rsidR="00E120B7" w:rsidRPr="004029FB">
        <w:rPr>
          <w:sz w:val="20"/>
        </w:rPr>
        <w:t xml:space="preserve"> </w:t>
      </w:r>
      <w:r w:rsidR="00E120B7">
        <w:rPr>
          <w:sz w:val="20"/>
        </w:rPr>
        <w:t>National Construction Code</w:t>
      </w:r>
      <w:r w:rsidRPr="004029FB">
        <w:rPr>
          <w:sz w:val="20"/>
        </w:rPr>
        <w:t xml:space="preserve"> requires that a building is adequately sealed. If a building, or part of a building, was approved under that version or subsequent versions of the code it must have building sealing to doors and windows unless prevented from doing so by ventilation requirements. It is not intended that the Scheme be used to fix deficient work by a builder that may be fixed under warranty. </w:t>
      </w:r>
    </w:p>
    <w:p w:rsidR="00306468" w:rsidRPr="004029FB" w:rsidRDefault="00306468" w:rsidP="000729AB">
      <w:pPr>
        <w:ind w:left="1843" w:hanging="709"/>
        <w:rPr>
          <w:sz w:val="20"/>
        </w:rPr>
      </w:pPr>
      <w:r w:rsidRPr="004029FB">
        <w:rPr>
          <w:i/>
          <w:sz w:val="20"/>
        </w:rPr>
        <w:t>Note 2</w:t>
      </w:r>
      <w:r w:rsidRPr="004029FB">
        <w:rPr>
          <w:sz w:val="20"/>
        </w:rPr>
        <w:tab/>
        <w:t xml:space="preserve">There is no defined limit for the number of doors and windows that may be sealed other than the natural limit of the number of </w:t>
      </w:r>
      <w:r>
        <w:rPr>
          <w:sz w:val="20"/>
        </w:rPr>
        <w:t xml:space="preserve">external </w:t>
      </w:r>
      <w:r w:rsidRPr="004029FB">
        <w:rPr>
          <w:sz w:val="20"/>
        </w:rPr>
        <w:t xml:space="preserve">doors and windows in a building. If the number of units claimed </w:t>
      </w:r>
      <w:r w:rsidRPr="00D0784C">
        <w:rPr>
          <w:sz w:val="20"/>
        </w:rPr>
        <w:t>seems</w:t>
      </w:r>
      <w:r w:rsidRPr="004029FB">
        <w:rPr>
          <w:sz w:val="20"/>
        </w:rPr>
        <w:t xml:space="preserve"> significantly higher than what would be present in a normal house, the administrator may request further information on the activity or conduct an inspection.  </w:t>
      </w:r>
    </w:p>
    <w:p w:rsidR="00306468" w:rsidRDefault="00306468" w:rsidP="000729AB">
      <w:pPr>
        <w:ind w:left="709"/>
        <w:rPr>
          <w:szCs w:val="24"/>
          <w:lang w:eastAsia="en-AU"/>
        </w:rPr>
      </w:pPr>
    </w:p>
    <w:p w:rsidR="00306468" w:rsidRDefault="00306468" w:rsidP="007E1E80">
      <w:pPr>
        <w:pStyle w:val="Heading3"/>
        <w:numPr>
          <w:ilvl w:val="0"/>
          <w:numId w:val="5"/>
        </w:numPr>
        <w:tabs>
          <w:tab w:val="clear" w:pos="1146"/>
          <w:tab w:val="num" w:pos="993"/>
        </w:tabs>
        <w:ind w:left="1145" w:hanging="1145"/>
        <w:rPr>
          <w:color w:val="auto"/>
          <w:lang w:eastAsia="en-AU"/>
        </w:rPr>
      </w:pPr>
      <w:bookmarkStart w:id="306" w:name="_Toc343794111"/>
      <w:bookmarkStart w:id="307" w:name="_Toc353200320"/>
      <w:bookmarkStart w:id="308" w:name="_Toc364245304"/>
      <w:bookmarkStart w:id="309" w:name="_Toc15898731"/>
      <w:r>
        <w:rPr>
          <w:color w:val="auto"/>
          <w:lang w:eastAsia="en-AU"/>
        </w:rPr>
        <w:t>Minimum activity performance specifications</w:t>
      </w:r>
      <w:bookmarkEnd w:id="306"/>
      <w:bookmarkEnd w:id="307"/>
      <w:bookmarkEnd w:id="308"/>
      <w:bookmarkEnd w:id="309"/>
    </w:p>
    <w:p w:rsidR="00306468" w:rsidRDefault="00306468" w:rsidP="000729AB">
      <w:pPr>
        <w:numPr>
          <w:ilvl w:val="1"/>
          <w:numId w:val="5"/>
        </w:numPr>
        <w:ind w:left="1276" w:hanging="283"/>
        <w:rPr>
          <w:lang w:eastAsia="en-AU"/>
        </w:rPr>
      </w:pPr>
      <w:r>
        <w:rPr>
          <w:lang w:eastAsia="en-AU"/>
        </w:rPr>
        <w:t xml:space="preserve"> The minimum specifications for building sealing activity to be a compliant eligible activity are the minimum activity performance specifications in Schedule 1 Part 1.1, section 2 of the eligible activities determination and the provisions in this Part of this code.</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bCs/>
        </w:rPr>
        <w:t xml:space="preserve"> The installed product must meet the installed product requirements </w:t>
      </w:r>
      <w:r>
        <w:rPr>
          <w:lang w:eastAsia="en-AU"/>
        </w:rPr>
        <w:t xml:space="preserve">Schedule 1 Part 1.1, section 3 of the eligible activities determination </w:t>
      </w:r>
      <w:r w:rsidRPr="0069088D">
        <w:rPr>
          <w:lang w:eastAsia="en-AU"/>
        </w:rPr>
        <w:t xml:space="preserve">and have a </w:t>
      </w:r>
      <w:r>
        <w:rPr>
          <w:lang w:eastAsia="en-AU"/>
        </w:rPr>
        <w:t>product</w:t>
      </w:r>
      <w:r w:rsidRPr="0069088D">
        <w:rPr>
          <w:lang w:eastAsia="en-AU"/>
        </w:rPr>
        <w:t xml:space="preserve"> warranty of a minimum </w:t>
      </w:r>
      <w:r>
        <w:rPr>
          <w:lang w:eastAsia="en-AU"/>
        </w:rPr>
        <w:t>of 5</w:t>
      </w:r>
      <w:r w:rsidRPr="0069088D">
        <w:rPr>
          <w:lang w:eastAsia="en-AU"/>
        </w:rPr>
        <w:t xml:space="preserve"> years.</w:t>
      </w:r>
    </w:p>
    <w:p w:rsidR="00306468" w:rsidRPr="008241AF" w:rsidRDefault="00306468" w:rsidP="000729AB">
      <w:pPr>
        <w:pStyle w:val="ListParagraph"/>
        <w:ind w:left="0"/>
        <w:rPr>
          <w:lang w:eastAsia="en-AU"/>
        </w:rPr>
      </w:pPr>
    </w:p>
    <w:p w:rsidR="00306468" w:rsidRPr="00430C91" w:rsidRDefault="00306468" w:rsidP="000729AB">
      <w:pPr>
        <w:numPr>
          <w:ilvl w:val="1"/>
          <w:numId w:val="5"/>
        </w:numPr>
        <w:ind w:left="1276" w:hanging="283"/>
        <w:rPr>
          <w:lang w:eastAsia="en-AU"/>
        </w:rPr>
      </w:pPr>
      <w:r>
        <w:rPr>
          <w:lang w:eastAsia="en-AU"/>
        </w:rPr>
        <w:t xml:space="preserve"> </w:t>
      </w:r>
      <w:r w:rsidRPr="00430C91">
        <w:rPr>
          <w:lang w:eastAsia="en-AU"/>
        </w:rPr>
        <w:t xml:space="preserve">With the exception of covers to </w:t>
      </w:r>
      <w:r w:rsidRPr="00430C91">
        <w:rPr>
          <w:szCs w:val="24"/>
          <w:lang w:eastAsia="en-AU"/>
        </w:rPr>
        <w:t>ducted evaporative cooling system outlet</w:t>
      </w:r>
      <w:r w:rsidRPr="00430C91">
        <w:rPr>
          <w:lang w:eastAsia="en-AU"/>
        </w:rPr>
        <w:t>s, installed sealing products must be permanently fixed.</w:t>
      </w:r>
    </w:p>
    <w:p w:rsidR="00CC289B" w:rsidRPr="00430C91" w:rsidRDefault="00CC289B" w:rsidP="000729AB">
      <w:pPr>
        <w:pStyle w:val="ListParagraph"/>
        <w:rPr>
          <w:lang w:eastAsia="en-AU"/>
        </w:rPr>
      </w:pPr>
    </w:p>
    <w:p w:rsidR="00CC289B" w:rsidRPr="00430C91" w:rsidRDefault="00CC289B" w:rsidP="000729AB">
      <w:pPr>
        <w:numPr>
          <w:ilvl w:val="1"/>
          <w:numId w:val="5"/>
        </w:numPr>
        <w:ind w:left="1276" w:hanging="283"/>
        <w:rPr>
          <w:lang w:eastAsia="en-AU"/>
        </w:rPr>
      </w:pPr>
      <w:r w:rsidRPr="00430C91">
        <w:rPr>
          <w:lang w:eastAsia="en-AU"/>
        </w:rPr>
        <w:t xml:space="preserve">In the case of </w:t>
      </w:r>
      <w:r w:rsidRPr="00430C91">
        <w:rPr>
          <w:szCs w:val="24"/>
          <w:lang w:eastAsia="en-AU"/>
        </w:rPr>
        <w:t>ducted evaporative cooling system outlet covers, the cover must be securely fixed in position with fixings that can be released without the need to use tools.</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lastRenderedPageBreak/>
        <w:t xml:space="preserve"> A building sealing activity must not be carried out in a room </w:t>
      </w:r>
      <w:r w:rsidRPr="00317667">
        <w:rPr>
          <w:lang w:eastAsia="en-AU"/>
        </w:rPr>
        <w:t xml:space="preserve">that </w:t>
      </w:r>
      <w:r>
        <w:rPr>
          <w:lang w:eastAsia="en-AU"/>
        </w:rPr>
        <w:t>contains</w:t>
      </w:r>
      <w:r w:rsidRPr="00317667">
        <w:rPr>
          <w:lang w:eastAsia="en-AU"/>
        </w:rPr>
        <w:t xml:space="preserve"> a flueless gas </w:t>
      </w:r>
      <w:r>
        <w:rPr>
          <w:lang w:eastAsia="en-AU"/>
        </w:rPr>
        <w:t xml:space="preserve">appliance. </w:t>
      </w:r>
    </w:p>
    <w:p w:rsidR="00306468" w:rsidRDefault="00306468" w:rsidP="000729AB">
      <w:pPr>
        <w:numPr>
          <w:ilvl w:val="1"/>
          <w:numId w:val="5"/>
        </w:numPr>
        <w:ind w:left="1276" w:hanging="283"/>
        <w:rPr>
          <w:lang w:eastAsia="en-AU"/>
        </w:rPr>
      </w:pPr>
      <w:r>
        <w:rPr>
          <w:lang w:eastAsia="en-AU"/>
        </w:rPr>
        <w:t xml:space="preserve"> If the installer is not sure whether an existing appliance is flueless the installer must not install building sealing to a door or window in the relevant room.</w:t>
      </w:r>
    </w:p>
    <w:p w:rsidR="00306468" w:rsidRDefault="00306468" w:rsidP="000729AB">
      <w:pPr>
        <w:numPr>
          <w:ilvl w:val="1"/>
          <w:numId w:val="5"/>
        </w:numPr>
        <w:ind w:left="1276" w:hanging="283"/>
        <w:rPr>
          <w:lang w:eastAsia="en-AU"/>
        </w:rPr>
      </w:pPr>
      <w:r>
        <w:rPr>
          <w:lang w:eastAsia="en-AU"/>
        </w:rPr>
        <w:t xml:space="preserve">If building sealing is installed in a room that does not contain a flueless gas appliance, but in which there is a connection that could be used for a flueless gas appliance, the installer must inform the consumer that there may be inadequate ventilation to install a flueless gas appliance. </w:t>
      </w:r>
      <w:r w:rsidRPr="00317667">
        <w:rPr>
          <w:lang w:eastAsia="en-AU"/>
        </w:rPr>
        <w:t xml:space="preserve"> </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The installer must assess the condition of the surface material and the structure to which sealing will be applied and prepare the surface in accordance with manufacturer’s instructions before installing a sealing product, including to remove any existing sealing product that is no longer effective.</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An installer must not install sealing to a door or window, or a part of a door or window, if the condition of the structure or the surface material after it has been prepared will not form, or is not likely to maintain a permanent and effective seal for at least the period of the product warranty or the statutory warranty, whichever is the longest. </w:t>
      </w:r>
    </w:p>
    <w:p w:rsidR="00306468" w:rsidRDefault="00306468" w:rsidP="000729AB">
      <w:pPr>
        <w:ind w:left="1134"/>
        <w:jc w:val="both"/>
        <w:rPr>
          <w:b/>
          <w:sz w:val="20"/>
        </w:rPr>
      </w:pPr>
    </w:p>
    <w:p w:rsidR="00306468" w:rsidRDefault="00306468" w:rsidP="000729AB">
      <w:pPr>
        <w:ind w:left="1134"/>
        <w:jc w:val="both"/>
        <w:rPr>
          <w:b/>
          <w:sz w:val="20"/>
        </w:rPr>
      </w:pPr>
      <w:r w:rsidRPr="00FB6F2D">
        <w:rPr>
          <w:b/>
          <w:sz w:val="20"/>
        </w:rPr>
        <w:t xml:space="preserve">Examples </w:t>
      </w:r>
      <w:r>
        <w:rPr>
          <w:b/>
          <w:sz w:val="20"/>
        </w:rPr>
        <w:t>of circumstances where building sealing must not be installed</w:t>
      </w:r>
    </w:p>
    <w:p w:rsidR="00306468" w:rsidRPr="00F829DF" w:rsidRDefault="00306468" w:rsidP="000729AB">
      <w:pPr>
        <w:ind w:left="1134"/>
        <w:jc w:val="both"/>
        <w:rPr>
          <w:b/>
          <w:sz w:val="16"/>
          <w:szCs w:val="16"/>
        </w:rPr>
      </w:pPr>
    </w:p>
    <w:p w:rsidR="00306468" w:rsidRDefault="00306468" w:rsidP="000729AB">
      <w:pPr>
        <w:numPr>
          <w:ilvl w:val="0"/>
          <w:numId w:val="19"/>
        </w:numPr>
        <w:spacing w:after="60"/>
        <w:ind w:left="1559" w:hanging="425"/>
        <w:rPr>
          <w:sz w:val="20"/>
        </w:rPr>
      </w:pPr>
      <w:r>
        <w:rPr>
          <w:sz w:val="20"/>
        </w:rPr>
        <w:t>A</w:t>
      </w:r>
      <w:r w:rsidRPr="00FD1B89">
        <w:rPr>
          <w:sz w:val="20"/>
        </w:rPr>
        <w:t xml:space="preserve"> window </w:t>
      </w:r>
      <w:r>
        <w:rPr>
          <w:sz w:val="20"/>
        </w:rPr>
        <w:t xml:space="preserve">sash or </w:t>
      </w:r>
      <w:r w:rsidRPr="00FD1B89">
        <w:rPr>
          <w:sz w:val="20"/>
        </w:rPr>
        <w:t xml:space="preserve">frame </w:t>
      </w:r>
      <w:r>
        <w:rPr>
          <w:sz w:val="20"/>
        </w:rPr>
        <w:t>is rotting and is in</w:t>
      </w:r>
      <w:r w:rsidRPr="00FD1B89">
        <w:rPr>
          <w:sz w:val="20"/>
        </w:rPr>
        <w:t xml:space="preserve"> such a condition that the sealing will not permanently adhere to the surface even after standard preparation of the surface</w:t>
      </w:r>
      <w:r>
        <w:rPr>
          <w:sz w:val="20"/>
        </w:rPr>
        <w:t xml:space="preserve">. </w:t>
      </w:r>
      <w:r w:rsidRPr="00FD1B89">
        <w:rPr>
          <w:sz w:val="20"/>
        </w:rPr>
        <w:t xml:space="preserve"> </w:t>
      </w:r>
    </w:p>
    <w:p w:rsidR="00306468" w:rsidRPr="00CA1D47" w:rsidRDefault="00306468" w:rsidP="000729AB">
      <w:pPr>
        <w:numPr>
          <w:ilvl w:val="0"/>
          <w:numId w:val="19"/>
        </w:numPr>
        <w:ind w:left="1560" w:hanging="426"/>
        <w:rPr>
          <w:sz w:val="20"/>
        </w:rPr>
      </w:pPr>
      <w:r>
        <w:rPr>
          <w:sz w:val="20"/>
        </w:rPr>
        <w:t>A door leaf or frame is warped and the sealing product an installer is using will not restrict air flow from the gaps the warping has caused between the door leaf and the frame.</w:t>
      </w:r>
    </w:p>
    <w:p w:rsidR="00306468" w:rsidRPr="007B220C" w:rsidRDefault="00306468" w:rsidP="000729AB">
      <w:pPr>
        <w:ind w:left="1134"/>
        <w:jc w:val="both"/>
        <w:rPr>
          <w:sz w:val="20"/>
          <w:lang w:eastAsia="en-AU"/>
        </w:rPr>
      </w:pPr>
    </w:p>
    <w:p w:rsidR="00306468" w:rsidRDefault="00306468" w:rsidP="000729AB">
      <w:pPr>
        <w:autoSpaceDE w:val="0"/>
        <w:autoSpaceDN w:val="0"/>
        <w:adjustRightInd w:val="0"/>
        <w:ind w:left="1843" w:hanging="709"/>
        <w:rPr>
          <w:sz w:val="20"/>
          <w:lang w:eastAsia="en-AU"/>
        </w:rPr>
      </w:pPr>
      <w:r>
        <w:rPr>
          <w:i/>
          <w:iCs/>
          <w:sz w:val="20"/>
          <w:lang w:eastAsia="en-AU"/>
        </w:rPr>
        <w:t>Note 1</w:t>
      </w:r>
      <w:r>
        <w:rPr>
          <w:i/>
          <w:iCs/>
          <w:sz w:val="20"/>
          <w:lang w:eastAsia="en-AU"/>
        </w:rPr>
        <w:tab/>
      </w:r>
      <w:r>
        <w:rPr>
          <w:sz w:val="20"/>
          <w:lang w:eastAsia="en-AU"/>
        </w:rPr>
        <w:t>An example is part of the Act, is not exhaustive and may extend, but does not limit, the meaning of the provision in which it appears (see Legislation Act, s 126 and s 132).</w:t>
      </w:r>
    </w:p>
    <w:p w:rsidR="00306468" w:rsidRPr="007B220C" w:rsidRDefault="00306468" w:rsidP="000729AB">
      <w:pPr>
        <w:ind w:left="1134"/>
        <w:jc w:val="both"/>
        <w:rPr>
          <w:sz w:val="20"/>
          <w:lang w:eastAsia="en-AU"/>
        </w:rPr>
      </w:pPr>
    </w:p>
    <w:p w:rsidR="00306468" w:rsidRDefault="00306468" w:rsidP="000729AB">
      <w:pPr>
        <w:autoSpaceDE w:val="0"/>
        <w:autoSpaceDN w:val="0"/>
        <w:adjustRightInd w:val="0"/>
        <w:ind w:left="1843" w:hanging="709"/>
        <w:rPr>
          <w:lang w:eastAsia="en-AU"/>
        </w:rPr>
      </w:pPr>
      <w:r w:rsidRPr="0069088D">
        <w:rPr>
          <w:i/>
          <w:sz w:val="20"/>
          <w:lang w:eastAsia="en-AU"/>
        </w:rPr>
        <w:t>Note 2</w:t>
      </w:r>
      <w:r>
        <w:rPr>
          <w:lang w:eastAsia="en-AU"/>
        </w:rPr>
        <w:tab/>
      </w:r>
      <w:r>
        <w:rPr>
          <w:sz w:val="20"/>
          <w:lang w:eastAsia="en-AU"/>
        </w:rPr>
        <w:t>The statutory warranty is the warranty provided for in the Australian Consumer Law.</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The authorised installer must ensure that the installation</w:t>
      </w:r>
      <w:r w:rsidRPr="004D7B24">
        <w:rPr>
          <w:bCs/>
        </w:rPr>
        <w:t>—</w:t>
      </w:r>
    </w:p>
    <w:p w:rsidR="00306468" w:rsidRDefault="00306468" w:rsidP="000729AB">
      <w:pPr>
        <w:numPr>
          <w:ilvl w:val="2"/>
          <w:numId w:val="5"/>
        </w:numPr>
        <w:tabs>
          <w:tab w:val="clear" w:pos="2345"/>
          <w:tab w:val="num" w:pos="1560"/>
        </w:tabs>
        <w:spacing w:before="120" w:after="120"/>
        <w:ind w:left="1559" w:hanging="425"/>
        <w:rPr>
          <w:lang w:eastAsia="en-AU"/>
        </w:rPr>
      </w:pPr>
      <w:r>
        <w:rPr>
          <w:lang w:eastAsia="en-AU"/>
        </w:rPr>
        <w:t xml:space="preserve">for rooms with gas appliances, complies with AS/NZS 5601 </w:t>
      </w:r>
      <w:r w:rsidRPr="002E096F">
        <w:rPr>
          <w:i/>
          <w:lang w:eastAsia="en-AU"/>
        </w:rPr>
        <w:t>Section 6.4 Air supply to gas appliances</w:t>
      </w:r>
      <w:r w:rsidRPr="002A5953">
        <w:rPr>
          <w:lang w:eastAsia="en-AU"/>
        </w:rPr>
        <w:t>;</w:t>
      </w:r>
      <w:r>
        <w:rPr>
          <w:lang w:eastAsia="en-AU"/>
        </w:rPr>
        <w:t xml:space="preserve"> and</w:t>
      </w:r>
    </w:p>
    <w:p w:rsidR="00306468" w:rsidRPr="00F22D4F" w:rsidRDefault="00306468" w:rsidP="000729AB">
      <w:pPr>
        <w:numPr>
          <w:ilvl w:val="2"/>
          <w:numId w:val="5"/>
        </w:numPr>
        <w:tabs>
          <w:tab w:val="clear" w:pos="2345"/>
          <w:tab w:val="num" w:pos="1560"/>
        </w:tabs>
        <w:spacing w:before="120" w:after="120"/>
        <w:ind w:left="1559" w:hanging="425"/>
        <w:rPr>
          <w:rFonts w:ascii="Arial" w:hAnsi="Arial" w:cs="Arial"/>
          <w:sz w:val="22"/>
          <w:szCs w:val="22"/>
          <w:lang w:eastAsia="en-AU"/>
        </w:rPr>
      </w:pPr>
      <w:r>
        <w:rPr>
          <w:lang w:eastAsia="en-AU"/>
        </w:rPr>
        <w:t>is unlikely to cause excessive condensation in the building</w:t>
      </w:r>
      <w:r w:rsidRPr="00F22D4F">
        <w:rPr>
          <w:lang w:eastAsia="en-AU"/>
        </w:rPr>
        <w:t>.</w:t>
      </w:r>
    </w:p>
    <w:p w:rsidR="00306468" w:rsidRPr="00910FAB" w:rsidRDefault="00306468"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FD1B89">
        <w:rPr>
          <w:rFonts w:ascii="Times New Roman" w:hAnsi="Times New Roman" w:cs="Times New Roman"/>
          <w:i/>
          <w:szCs w:val="20"/>
          <w:lang w:eastAsia="en-US"/>
        </w:rPr>
        <w:t>Note 1</w:t>
      </w:r>
      <w:r>
        <w:rPr>
          <w:rFonts w:ascii="Times New Roman" w:hAnsi="Times New Roman" w:cs="Times New Roman"/>
          <w:szCs w:val="20"/>
          <w:lang w:eastAsia="en-US"/>
        </w:rP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306468" w:rsidRDefault="00306468"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910FAB">
        <w:rPr>
          <w:rFonts w:ascii="Times New Roman" w:hAnsi="Times New Roman" w:cs="Times New Roman"/>
          <w:i/>
          <w:szCs w:val="20"/>
          <w:lang w:eastAsia="en-US"/>
        </w:rPr>
        <w:t>Note 2</w:t>
      </w:r>
      <w:r>
        <w:rPr>
          <w:rFonts w:ascii="Times New Roman" w:hAnsi="Times New Roman" w:cs="Times New Roman"/>
          <w:szCs w:val="20"/>
          <w:lang w:eastAsia="en-US"/>
        </w:rPr>
        <w:tab/>
        <w:t xml:space="preserve">Inadequate ventilation can cause health problems for occupants. An installer must not reduce the ventilation below the standards set for occupant health and amenity. </w:t>
      </w:r>
    </w:p>
    <w:p w:rsidR="00306468" w:rsidRPr="00FD1B89" w:rsidRDefault="00306468" w:rsidP="000729AB">
      <w:pPr>
        <w:pStyle w:val="ListBullet2"/>
        <w:numPr>
          <w:ilvl w:val="0"/>
          <w:numId w:val="0"/>
        </w:numPr>
        <w:tabs>
          <w:tab w:val="num" w:pos="1209"/>
        </w:tabs>
        <w:spacing w:after="0" w:line="240" w:lineRule="auto"/>
        <w:ind w:left="1842" w:hanging="697"/>
        <w:jc w:val="left"/>
        <w:rPr>
          <w:rFonts w:ascii="Times New Roman" w:hAnsi="Times New Roman" w:cs="Times New Roman"/>
          <w:szCs w:val="20"/>
          <w:lang w:eastAsia="en-US"/>
        </w:rPr>
      </w:pPr>
      <w:r w:rsidRPr="00FD1B89">
        <w:rPr>
          <w:rFonts w:ascii="Times New Roman" w:hAnsi="Times New Roman" w:cs="Times New Roman"/>
          <w:i/>
          <w:szCs w:val="20"/>
          <w:lang w:eastAsia="en-US"/>
        </w:rPr>
        <w:t xml:space="preserve">Note </w:t>
      </w:r>
      <w:r>
        <w:rPr>
          <w:rFonts w:ascii="Times New Roman" w:hAnsi="Times New Roman" w:cs="Times New Roman"/>
          <w:i/>
          <w:szCs w:val="20"/>
          <w:lang w:eastAsia="en-US"/>
        </w:rPr>
        <w:t>3</w:t>
      </w:r>
      <w:r>
        <w:rPr>
          <w:rFonts w:ascii="Times New Roman" w:hAnsi="Times New Roman" w:cs="Times New Roman"/>
          <w:szCs w:val="20"/>
          <w:lang w:eastAsia="en-US"/>
        </w:rPr>
        <w:tab/>
        <w:t xml:space="preserve">Structural and other problems can occur due to regular condensation that forms in a </w:t>
      </w:r>
      <w:r w:rsidR="000C44DB">
        <w:rPr>
          <w:rFonts w:ascii="Times New Roman" w:hAnsi="Times New Roman" w:cs="Times New Roman"/>
          <w:szCs w:val="20"/>
          <w:lang w:eastAsia="en-US"/>
        </w:rPr>
        <w:t>well-sealed</w:t>
      </w:r>
      <w:r>
        <w:rPr>
          <w:rFonts w:ascii="Times New Roman" w:hAnsi="Times New Roman" w:cs="Times New Roman"/>
          <w:szCs w:val="20"/>
          <w:lang w:eastAsia="en-US"/>
        </w:rPr>
        <w:t xml:space="preserve"> and insulated building if inadequate ventilation is not available to allow the moist air to escape. This is more likely to occur in houses that are new or extensively renovated. Further information on condensation can be found in the </w:t>
      </w:r>
      <w:r w:rsidRPr="009C7559">
        <w:rPr>
          <w:rFonts w:ascii="Times New Roman" w:hAnsi="Times New Roman" w:cs="Times New Roman"/>
          <w:i/>
          <w:szCs w:val="20"/>
          <w:lang w:eastAsia="en-US"/>
        </w:rPr>
        <w:t>Condensation in Buildings: Information Handbook 2011</w:t>
      </w:r>
      <w:r>
        <w:rPr>
          <w:rFonts w:ascii="Times New Roman" w:hAnsi="Times New Roman" w:cs="Times New Roman"/>
          <w:szCs w:val="20"/>
          <w:lang w:eastAsia="en-US"/>
        </w:rPr>
        <w:t xml:space="preserve"> published by the Australian Building Codes Board and located at </w:t>
      </w:r>
      <w:r w:rsidRPr="003513A6">
        <w:rPr>
          <w:rFonts w:ascii="Times New Roman" w:hAnsi="Times New Roman" w:cs="Times New Roman"/>
          <w:i/>
          <w:color w:val="365F91"/>
          <w:szCs w:val="20"/>
          <w:lang w:eastAsia="en-US"/>
        </w:rPr>
        <w:t>www.abcb.gov.au</w:t>
      </w:r>
      <w:r w:rsidR="003F2C29">
        <w:rPr>
          <w:rFonts w:ascii="Times New Roman" w:hAnsi="Times New Roman" w:cs="Times New Roman"/>
          <w:szCs w:val="20"/>
          <w:lang w:eastAsia="en-US"/>
        </w:rPr>
        <w:t>.</w:t>
      </w:r>
    </w:p>
    <w:p w:rsidR="00306468" w:rsidRPr="00D60385"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w:t>
      </w:r>
      <w:r w:rsidRPr="00F22D4F">
        <w:rPr>
          <w:lang w:eastAsia="en-AU"/>
        </w:rPr>
        <w:t>The authorised installer must verify that the installation is unlikely to cause excessive condensation in the building and communicate to consumers the need for adequate ventilation to avoid condensation in buildings.</w:t>
      </w:r>
    </w:p>
    <w:p w:rsidR="00306468" w:rsidRPr="00F22D4F" w:rsidRDefault="00306468" w:rsidP="000729AB">
      <w:pPr>
        <w:ind w:left="993"/>
        <w:rPr>
          <w:lang w:eastAsia="en-AU"/>
        </w:rPr>
      </w:pPr>
    </w:p>
    <w:p w:rsidR="00306468" w:rsidRPr="00D60385" w:rsidRDefault="00306468" w:rsidP="000729AB">
      <w:pPr>
        <w:numPr>
          <w:ilvl w:val="1"/>
          <w:numId w:val="5"/>
        </w:numPr>
        <w:ind w:left="1276" w:hanging="283"/>
        <w:rPr>
          <w:lang w:eastAsia="en-AU"/>
        </w:rPr>
      </w:pPr>
      <w:r w:rsidRPr="00D60385">
        <w:rPr>
          <w:lang w:eastAsia="en-AU"/>
        </w:rPr>
        <w:lastRenderedPageBreak/>
        <w:t xml:space="preserve">If </w:t>
      </w:r>
      <w:r>
        <w:rPr>
          <w:lang w:eastAsia="en-AU"/>
        </w:rPr>
        <w:t xml:space="preserve">the installer is not sure that the installation maintains required air changes and ventilation the installer must </w:t>
      </w:r>
      <w:r w:rsidRPr="00D60385">
        <w:rPr>
          <w:lang w:eastAsia="en-AU"/>
        </w:rPr>
        <w:t>consult</w:t>
      </w:r>
      <w:r w:rsidRPr="001D7FB0">
        <w:rPr>
          <w:lang w:eastAsia="en-AU"/>
        </w:rPr>
        <w:t>—</w:t>
      </w:r>
    </w:p>
    <w:p w:rsidR="00306468" w:rsidRDefault="00306468" w:rsidP="000729AB">
      <w:pPr>
        <w:numPr>
          <w:ilvl w:val="2"/>
          <w:numId w:val="5"/>
        </w:numPr>
        <w:tabs>
          <w:tab w:val="clear" w:pos="2345"/>
          <w:tab w:val="num" w:pos="1560"/>
        </w:tabs>
        <w:spacing w:before="120" w:after="120"/>
        <w:ind w:left="1559" w:hanging="425"/>
        <w:rPr>
          <w:lang w:eastAsia="en-AU"/>
        </w:rPr>
      </w:pPr>
      <w:r w:rsidRPr="00D60385">
        <w:rPr>
          <w:lang w:eastAsia="en-AU"/>
        </w:rPr>
        <w:t xml:space="preserve">for a room </w:t>
      </w:r>
      <w:r>
        <w:rPr>
          <w:lang w:eastAsia="en-AU"/>
        </w:rPr>
        <w:t xml:space="preserve">containing a </w:t>
      </w:r>
      <w:r w:rsidRPr="00D60385">
        <w:rPr>
          <w:lang w:eastAsia="en-AU"/>
        </w:rPr>
        <w:t>gas applianc</w:t>
      </w:r>
      <w:r>
        <w:rPr>
          <w:lang w:eastAsia="en-AU"/>
        </w:rPr>
        <w:t xml:space="preserve">e, an individual with an </w:t>
      </w:r>
      <w:r w:rsidRPr="00D60385">
        <w:rPr>
          <w:lang w:eastAsia="en-AU"/>
        </w:rPr>
        <w:t>a</w:t>
      </w:r>
      <w:r>
        <w:rPr>
          <w:lang w:eastAsia="en-AU"/>
        </w:rPr>
        <w:t xml:space="preserve">dvanced </w:t>
      </w:r>
      <w:r w:rsidRPr="00D60385">
        <w:rPr>
          <w:lang w:eastAsia="en-AU"/>
        </w:rPr>
        <w:t>gasfitter licence</w:t>
      </w:r>
      <w:r>
        <w:rPr>
          <w:lang w:eastAsia="en-AU"/>
        </w:rPr>
        <w:t xml:space="preserve">; </w:t>
      </w:r>
      <w:r w:rsidRPr="00D60385">
        <w:rPr>
          <w:lang w:eastAsia="en-AU"/>
        </w:rPr>
        <w:t xml:space="preserve">or </w:t>
      </w:r>
    </w:p>
    <w:p w:rsidR="00306468" w:rsidRDefault="00306468" w:rsidP="000729AB">
      <w:pPr>
        <w:numPr>
          <w:ilvl w:val="2"/>
          <w:numId w:val="5"/>
        </w:numPr>
        <w:tabs>
          <w:tab w:val="clear" w:pos="2345"/>
          <w:tab w:val="num" w:pos="1560"/>
        </w:tabs>
        <w:spacing w:before="120"/>
        <w:ind w:left="1559" w:hanging="425"/>
        <w:rPr>
          <w:lang w:eastAsia="en-AU"/>
        </w:rPr>
      </w:pPr>
      <w:r>
        <w:rPr>
          <w:lang w:eastAsia="en-AU"/>
        </w:rPr>
        <w:t xml:space="preserve">for any rooms not containing a gas appliance, </w:t>
      </w:r>
      <w:r w:rsidRPr="00D60385">
        <w:rPr>
          <w:lang w:eastAsia="en-AU"/>
        </w:rPr>
        <w:t>a</w:t>
      </w:r>
      <w:r>
        <w:rPr>
          <w:lang w:eastAsia="en-AU"/>
        </w:rPr>
        <w:t>n individual with a</w:t>
      </w:r>
      <w:r w:rsidRPr="00D60385">
        <w:rPr>
          <w:lang w:eastAsia="en-AU"/>
        </w:rPr>
        <w:t xml:space="preserve"> building surveyor </w:t>
      </w:r>
      <w:r>
        <w:rPr>
          <w:lang w:eastAsia="en-AU"/>
        </w:rPr>
        <w:t>licence in an appropriate occupation class</w:t>
      </w:r>
      <w:r w:rsidRPr="00D60385">
        <w:rPr>
          <w:lang w:eastAsia="en-AU"/>
        </w:rPr>
        <w:t>.</w:t>
      </w:r>
    </w:p>
    <w:p w:rsidR="00306468" w:rsidRDefault="00306468"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Installation of a sealing product must not interfere with the normal operation of the windo</w:t>
      </w:r>
      <w:r w:rsidR="00CC289B">
        <w:rPr>
          <w:lang w:eastAsia="en-AU"/>
        </w:rPr>
        <w:t>w or door to which it is fixed.</w:t>
      </w:r>
    </w:p>
    <w:p w:rsidR="00CC289B" w:rsidRDefault="00CC289B" w:rsidP="000729AB">
      <w:pPr>
        <w:ind w:left="1134"/>
        <w:jc w:val="both"/>
        <w:rPr>
          <w:lang w:eastAsia="en-AU"/>
        </w:rPr>
      </w:pPr>
    </w:p>
    <w:p w:rsidR="00306468" w:rsidRDefault="00306468" w:rsidP="000729AB">
      <w:pPr>
        <w:numPr>
          <w:ilvl w:val="1"/>
          <w:numId w:val="5"/>
        </w:numPr>
        <w:ind w:left="1276" w:hanging="283"/>
        <w:rPr>
          <w:lang w:eastAsia="en-AU"/>
        </w:rPr>
      </w:pPr>
      <w:r>
        <w:rPr>
          <w:lang w:eastAsia="en-AU"/>
        </w:rPr>
        <w:t xml:space="preserve"> The authorised installer must test all products after installation to verify the product</w:t>
      </w:r>
      <w:r w:rsidRPr="001D7FB0">
        <w:rPr>
          <w:bCs/>
        </w:rPr>
        <w:t>—</w:t>
      </w:r>
      <w:r>
        <w:rPr>
          <w:lang w:eastAsia="en-AU"/>
        </w:rPr>
        <w:t xml:space="preserve"> </w:t>
      </w:r>
    </w:p>
    <w:p w:rsidR="00306468" w:rsidRDefault="00306468" w:rsidP="000729AB">
      <w:pPr>
        <w:numPr>
          <w:ilvl w:val="2"/>
          <w:numId w:val="5"/>
        </w:numPr>
        <w:tabs>
          <w:tab w:val="clear" w:pos="2345"/>
          <w:tab w:val="num" w:pos="1560"/>
        </w:tabs>
        <w:spacing w:before="120" w:after="120"/>
        <w:ind w:left="1559" w:hanging="425"/>
        <w:rPr>
          <w:lang w:eastAsia="en-AU"/>
        </w:rPr>
      </w:pPr>
      <w:r w:rsidRPr="008241AF">
        <w:rPr>
          <w:lang w:eastAsia="en-AU"/>
        </w:rPr>
        <w:t>is correctly installed</w:t>
      </w:r>
      <w:r>
        <w:rPr>
          <w:lang w:eastAsia="en-AU"/>
        </w:rPr>
        <w:t>; and</w:t>
      </w:r>
    </w:p>
    <w:p w:rsidR="00306468" w:rsidRDefault="00306468" w:rsidP="000729AB">
      <w:pPr>
        <w:numPr>
          <w:ilvl w:val="2"/>
          <w:numId w:val="5"/>
        </w:numPr>
        <w:tabs>
          <w:tab w:val="clear" w:pos="2345"/>
          <w:tab w:val="num" w:pos="1560"/>
        </w:tabs>
        <w:spacing w:before="120" w:after="120"/>
        <w:ind w:left="1559" w:hanging="425"/>
        <w:rPr>
          <w:lang w:eastAsia="en-AU"/>
        </w:rPr>
      </w:pPr>
      <w:r w:rsidRPr="008241AF">
        <w:rPr>
          <w:lang w:eastAsia="en-AU"/>
        </w:rPr>
        <w:t>is operating correctly</w:t>
      </w:r>
      <w:r>
        <w:rPr>
          <w:lang w:eastAsia="en-AU"/>
        </w:rPr>
        <w:t>; and</w:t>
      </w:r>
    </w:p>
    <w:p w:rsidR="00306468" w:rsidRPr="007830CF" w:rsidRDefault="00306468" w:rsidP="000729AB">
      <w:pPr>
        <w:numPr>
          <w:ilvl w:val="2"/>
          <w:numId w:val="5"/>
        </w:numPr>
        <w:tabs>
          <w:tab w:val="clear" w:pos="2345"/>
          <w:tab w:val="num" w:pos="1560"/>
        </w:tabs>
        <w:spacing w:before="120"/>
        <w:ind w:left="1559" w:hanging="425"/>
        <w:rPr>
          <w:lang w:eastAsia="en-AU"/>
        </w:rPr>
      </w:pPr>
      <w:r w:rsidRPr="007830CF">
        <w:rPr>
          <w:lang w:eastAsia="en-AU"/>
        </w:rPr>
        <w:t xml:space="preserve">does not interfere with the normal operation of the door or window to which it is fixed, or in the case of </w:t>
      </w:r>
      <w:r w:rsidRPr="007830CF">
        <w:rPr>
          <w:szCs w:val="24"/>
          <w:lang w:eastAsia="en-AU"/>
        </w:rPr>
        <w:t xml:space="preserve">ducted evaporative cooling system outlet covers </w:t>
      </w:r>
      <w:r w:rsidRPr="007830CF">
        <w:rPr>
          <w:lang w:eastAsia="en-AU"/>
        </w:rPr>
        <w:t>does not interfere with the normal operation of the evaporative cooler when the cover is removed.</w:t>
      </w:r>
    </w:p>
    <w:p w:rsidR="00E710B5" w:rsidRPr="00032F87" w:rsidRDefault="00E710B5" w:rsidP="00E710B5">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306468" w:rsidRDefault="00306468" w:rsidP="000729AB">
      <w:pPr>
        <w:rPr>
          <w:lang w:eastAsia="en-AU"/>
        </w:rPr>
      </w:pPr>
    </w:p>
    <w:p w:rsidR="00306468" w:rsidRDefault="00306468" w:rsidP="007E1E80">
      <w:pPr>
        <w:pStyle w:val="Heading3"/>
        <w:numPr>
          <w:ilvl w:val="0"/>
          <w:numId w:val="5"/>
        </w:numPr>
        <w:tabs>
          <w:tab w:val="clear" w:pos="1146"/>
          <w:tab w:val="num" w:pos="993"/>
        </w:tabs>
        <w:ind w:left="1145" w:hanging="1145"/>
        <w:rPr>
          <w:color w:val="auto"/>
          <w:lang w:eastAsia="en-AU"/>
        </w:rPr>
      </w:pPr>
      <w:bookmarkStart w:id="310" w:name="_Toc343794112"/>
      <w:bookmarkStart w:id="311" w:name="_Toc353200321"/>
      <w:bookmarkStart w:id="312" w:name="_Toc364245305"/>
      <w:bookmarkStart w:id="313" w:name="_Toc15898732"/>
      <w:r>
        <w:rPr>
          <w:color w:val="auto"/>
          <w:lang w:eastAsia="en-AU"/>
        </w:rPr>
        <w:t>Calculation of abatement factor</w:t>
      </w:r>
      <w:bookmarkEnd w:id="310"/>
      <w:bookmarkEnd w:id="311"/>
      <w:bookmarkEnd w:id="312"/>
      <w:bookmarkEnd w:id="313"/>
    </w:p>
    <w:p w:rsidR="00306468" w:rsidRDefault="00306468" w:rsidP="000729AB">
      <w:pPr>
        <w:numPr>
          <w:ilvl w:val="1"/>
          <w:numId w:val="5"/>
        </w:numPr>
        <w:ind w:left="1276" w:hanging="283"/>
        <w:rPr>
          <w:lang w:eastAsia="en-AU"/>
        </w:rPr>
      </w:pPr>
      <w:r>
        <w:rPr>
          <w:lang w:eastAsia="en-AU"/>
        </w:rPr>
        <w:t xml:space="preserve"> The abatement factor must be calculated in accordance with Schedule 1, Part 1.1 section 5 of the eligible activities determination.</w:t>
      </w:r>
    </w:p>
    <w:p w:rsidR="00306468" w:rsidRPr="00B805F7" w:rsidRDefault="00306468" w:rsidP="000729AB">
      <w:pPr>
        <w:pStyle w:val="ListBullet2"/>
        <w:numPr>
          <w:ilvl w:val="0"/>
          <w:numId w:val="0"/>
        </w:numPr>
        <w:tabs>
          <w:tab w:val="num" w:pos="1209"/>
        </w:tabs>
        <w:spacing w:after="0" w:line="240" w:lineRule="auto"/>
        <w:ind w:left="1842" w:hanging="697"/>
        <w:jc w:val="left"/>
        <w:rPr>
          <w:rFonts w:ascii="Times New Roman" w:hAnsi="Times New Roman" w:cs="Times New Roman"/>
          <w:szCs w:val="20"/>
          <w:lang w:eastAsia="en-US"/>
        </w:rPr>
      </w:pPr>
      <w:r w:rsidRPr="007830CF">
        <w:rPr>
          <w:rFonts w:ascii="Times New Roman" w:hAnsi="Times New Roman" w:cs="Times New Roman"/>
          <w:i/>
          <w:szCs w:val="20"/>
          <w:lang w:eastAsia="en-US"/>
        </w:rPr>
        <w:t>Note</w:t>
      </w:r>
      <w:r w:rsidRPr="007830CF">
        <w:rPr>
          <w:rFonts w:ascii="Times New Roman" w:hAnsi="Times New Roman" w:cs="Times New Roman"/>
          <w:szCs w:val="20"/>
          <w:lang w:eastAsia="en-US"/>
        </w:rPr>
        <w:t xml:space="preserve"> </w:t>
      </w:r>
      <w:r w:rsidRPr="007830CF">
        <w:rPr>
          <w:rFonts w:ascii="Times New Roman" w:hAnsi="Times New Roman" w:cs="Times New Roman"/>
          <w:szCs w:val="20"/>
          <w:lang w:eastAsia="en-US"/>
        </w:rPr>
        <w:tab/>
        <w:t>Each door</w:t>
      </w:r>
      <w:r w:rsidR="00407FB3" w:rsidRPr="007830CF">
        <w:rPr>
          <w:rFonts w:ascii="Times New Roman" w:hAnsi="Times New Roman" w:cs="Times New Roman"/>
          <w:szCs w:val="20"/>
          <w:lang w:eastAsia="en-US"/>
        </w:rPr>
        <w:t>,</w:t>
      </w:r>
      <w:r w:rsidRPr="007830CF">
        <w:rPr>
          <w:rFonts w:ascii="Times New Roman" w:hAnsi="Times New Roman" w:cs="Times New Roman"/>
          <w:szCs w:val="20"/>
          <w:lang w:eastAsia="en-US"/>
        </w:rPr>
        <w:t xml:space="preserve"> window or evaporative cooling system outlet to which sealing has been</w:t>
      </w:r>
      <w:r>
        <w:rPr>
          <w:rFonts w:ascii="Times New Roman" w:hAnsi="Times New Roman" w:cs="Times New Roman"/>
          <w:szCs w:val="20"/>
          <w:lang w:eastAsia="en-US"/>
        </w:rPr>
        <w:t xml:space="preserve"> installed can be counted once only. </w:t>
      </w:r>
    </w:p>
    <w:p w:rsidR="003B6EA0" w:rsidRDefault="003B6EA0" w:rsidP="000729AB">
      <w:pPr>
        <w:rPr>
          <w:lang w:eastAsia="en-AU"/>
        </w:rPr>
      </w:pPr>
    </w:p>
    <w:p w:rsidR="00A028C4" w:rsidRDefault="00A028C4" w:rsidP="007E1E80">
      <w:pPr>
        <w:pStyle w:val="Heading3"/>
        <w:numPr>
          <w:ilvl w:val="0"/>
          <w:numId w:val="5"/>
        </w:numPr>
        <w:tabs>
          <w:tab w:val="clear" w:pos="1146"/>
          <w:tab w:val="num" w:pos="993"/>
        </w:tabs>
        <w:ind w:left="1145" w:hanging="1145"/>
        <w:rPr>
          <w:color w:val="auto"/>
          <w:lang w:eastAsia="en-AU"/>
        </w:rPr>
      </w:pPr>
      <w:bookmarkStart w:id="314" w:name="_Toc323917496"/>
      <w:bookmarkStart w:id="315" w:name="_Toc323917863"/>
      <w:bookmarkStart w:id="316" w:name="_Toc323918017"/>
      <w:bookmarkStart w:id="317" w:name="_Toc323918165"/>
      <w:bookmarkStart w:id="318" w:name="_Toc15898733"/>
      <w:r>
        <w:rPr>
          <w:color w:val="auto"/>
          <w:lang w:eastAsia="en-AU"/>
        </w:rPr>
        <w:t>Recording and reporting</w:t>
      </w:r>
      <w:bookmarkEnd w:id="318"/>
    </w:p>
    <w:p w:rsidR="00F570D2" w:rsidRPr="007830CF" w:rsidRDefault="00F570D2" w:rsidP="000729AB">
      <w:pPr>
        <w:ind w:left="284" w:firstLine="720"/>
      </w:pPr>
      <w:r w:rsidRPr="007830CF">
        <w:t xml:space="preserve">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6C0E98">
      <w:pPr>
        <w:pStyle w:val="ListParagraph"/>
        <w:widowControl w:val="0"/>
        <w:numPr>
          <w:ilvl w:val="0"/>
          <w:numId w:val="47"/>
        </w:numPr>
        <w:tabs>
          <w:tab w:val="left" w:pos="1560"/>
        </w:tabs>
        <w:spacing w:before="120" w:after="120"/>
        <w:ind w:left="1560" w:hanging="142"/>
        <w:rPr>
          <w:szCs w:val="24"/>
        </w:rPr>
      </w:pPr>
      <w:r w:rsidRPr="007830CF">
        <w:rPr>
          <w:szCs w:val="24"/>
        </w:rPr>
        <w:t>all required information in Part 7 Section 59.1 for periodic activity reporting and Part 8 Section 67.3 for compliance period reporting of the record keeping and reporting code of practice; and</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the activity ID; and</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the brand name and model number of each installed product; and</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for door sealing activity items, the number of activity item units (</w:t>
      </w:r>
      <w:r w:rsidRPr="007830CF">
        <w:rPr>
          <w:i/>
          <w:szCs w:val="24"/>
        </w:rPr>
        <w:t>N</w:t>
      </w:r>
      <w:r w:rsidRPr="007830CF">
        <w:rPr>
          <w:szCs w:val="24"/>
        </w:rPr>
        <w:t xml:space="preserve">) in doors sealed determined in accordance with Schedule 1 Part 1.1 section 5 (2) (b) of the eligible activity determination; and </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for window sealing activity items, the number of activity item units in m</w:t>
      </w:r>
      <w:r w:rsidRPr="007830CF">
        <w:rPr>
          <w:szCs w:val="24"/>
          <w:vertAlign w:val="superscript"/>
        </w:rPr>
        <w:t xml:space="preserve">2 </w:t>
      </w:r>
      <w:r w:rsidRPr="007830CF">
        <w:rPr>
          <w:szCs w:val="24"/>
        </w:rPr>
        <w:t xml:space="preserve">of the total area of glazing </w:t>
      </w:r>
      <w:r w:rsidR="003B6EA0" w:rsidRPr="007830CF">
        <w:rPr>
          <w:szCs w:val="24"/>
        </w:rPr>
        <w:t>sealed</w:t>
      </w:r>
      <w:r w:rsidR="003B6EA0" w:rsidRPr="007830CF" w:rsidDel="003B6EA0">
        <w:rPr>
          <w:szCs w:val="24"/>
        </w:rPr>
        <w:t xml:space="preserve"> </w:t>
      </w:r>
      <w:r w:rsidRPr="007830CF">
        <w:rPr>
          <w:szCs w:val="24"/>
        </w:rPr>
        <w:t>determined in accordance with Schedule 1 Part 1.1 section 5 (3) (b) of the eligible activity determination; and</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 xml:space="preserve">for </w:t>
      </w:r>
      <w:r w:rsidRPr="007830CF">
        <w:rPr>
          <w:szCs w:val="24"/>
          <w:lang w:eastAsia="en-AU"/>
        </w:rPr>
        <w:t>ducted evaporative cooling system outlet</w:t>
      </w:r>
      <w:r w:rsidRPr="007830CF">
        <w:rPr>
          <w:szCs w:val="24"/>
        </w:rPr>
        <w:t xml:space="preserve"> sealing activity items, the number of activity item units (</w:t>
      </w:r>
      <w:r w:rsidRPr="007830CF">
        <w:rPr>
          <w:i/>
          <w:szCs w:val="24"/>
        </w:rPr>
        <w:t>N</w:t>
      </w:r>
      <w:r w:rsidRPr="007830CF">
        <w:rPr>
          <w:szCs w:val="24"/>
        </w:rPr>
        <w:t xml:space="preserve">) in </w:t>
      </w:r>
      <w:r w:rsidRPr="007830CF">
        <w:rPr>
          <w:szCs w:val="24"/>
          <w:lang w:eastAsia="en-AU"/>
        </w:rPr>
        <w:t>ducted evaporative cooling system outlets</w:t>
      </w:r>
      <w:r w:rsidRPr="007830CF">
        <w:rPr>
          <w:szCs w:val="24"/>
        </w:rPr>
        <w:t xml:space="preserve"> sealed determined in accordance with Schedule 1 Part 1.1 section 5 (4) (b) of the eligible activity determination; and </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lastRenderedPageBreak/>
        <w:t xml:space="preserve">for multiple activity record forms, the authorised installer identifier of each installer that carried out the activity; and </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the type and certificate number of any statutory certification for the work or associated work, if applicable; and</w:t>
      </w:r>
    </w:p>
    <w:p w:rsidR="00F570D2" w:rsidRPr="007830CF" w:rsidRDefault="00F570D2" w:rsidP="006C0E98">
      <w:pPr>
        <w:pStyle w:val="ListParagraph"/>
        <w:widowControl w:val="0"/>
        <w:numPr>
          <w:ilvl w:val="0"/>
          <w:numId w:val="47"/>
        </w:numPr>
        <w:tabs>
          <w:tab w:val="left" w:pos="1560"/>
        </w:tabs>
        <w:spacing w:before="120" w:after="120"/>
        <w:ind w:left="1560" w:hanging="142"/>
        <w:rPr>
          <w:szCs w:val="24"/>
        </w:rPr>
      </w:pPr>
      <w:r w:rsidRPr="007830CF">
        <w:rPr>
          <w:szCs w:val="24"/>
        </w:rPr>
        <w:t xml:space="preserve">the abatement factor for the activity calculated in accordance with Schedule 1 Part 1.1 section 5 of the eligible activities determination as in force at the time the activity was completed; and </w:t>
      </w:r>
    </w:p>
    <w:p w:rsidR="00810703" w:rsidRPr="007830CF" w:rsidRDefault="00810703" w:rsidP="006C0E98">
      <w:pPr>
        <w:pStyle w:val="ListParagraph"/>
        <w:widowControl w:val="0"/>
        <w:numPr>
          <w:ilvl w:val="0"/>
          <w:numId w:val="47"/>
        </w:numPr>
        <w:tabs>
          <w:tab w:val="left" w:pos="1560"/>
        </w:tabs>
        <w:spacing w:before="120" w:after="120"/>
        <w:ind w:left="1560" w:hanging="142"/>
        <w:rPr>
          <w:lang w:eastAsia="en-AU"/>
        </w:rPr>
      </w:pPr>
      <w:r w:rsidRPr="007830CF">
        <w:rPr>
          <w:lang w:eastAsia="en-AU"/>
        </w:rPr>
        <w:t xml:space="preserve">all required </w:t>
      </w:r>
      <w:r w:rsidRPr="007830CF">
        <w:rPr>
          <w:szCs w:val="24"/>
        </w:rPr>
        <w:t>declarations</w:t>
      </w:r>
      <w:r w:rsidR="00023DA6" w:rsidRPr="007830CF">
        <w:rPr>
          <w:lang w:eastAsia="en-AU"/>
        </w:rPr>
        <w:t>.</w:t>
      </w:r>
      <w:r w:rsidRPr="007830CF">
        <w:rPr>
          <w:lang w:eastAsia="en-AU"/>
        </w:rPr>
        <w:t xml:space="preserve"> </w:t>
      </w:r>
    </w:p>
    <w:p w:rsidR="00F570D2" w:rsidRPr="007830CF" w:rsidRDefault="00F570D2" w:rsidP="000729AB"/>
    <w:p w:rsidR="00810703" w:rsidRPr="007830CF" w:rsidRDefault="00810703" w:rsidP="000729AB">
      <w:pPr>
        <w:tabs>
          <w:tab w:val="num" w:pos="1985"/>
        </w:tabs>
        <w:ind w:left="1985" w:hanging="851"/>
        <w:rPr>
          <w:sz w:val="20"/>
        </w:rPr>
      </w:pPr>
      <w:r w:rsidRPr="007830CF">
        <w:rPr>
          <w:i/>
          <w:sz w:val="20"/>
        </w:rPr>
        <w:t>Note 1</w:t>
      </w:r>
      <w:r w:rsidRPr="007830CF">
        <w:rPr>
          <w:i/>
          <w:sz w:val="20"/>
        </w:rPr>
        <w:tab/>
      </w:r>
      <w:r w:rsidRPr="007830CF">
        <w:rPr>
          <w:sz w:val="20"/>
        </w:rPr>
        <w:t xml:space="preserve">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 </w:t>
      </w:r>
    </w:p>
    <w:p w:rsidR="00810703" w:rsidRPr="007830CF" w:rsidRDefault="00810703" w:rsidP="000729AB">
      <w:pPr>
        <w:tabs>
          <w:tab w:val="num" w:pos="1985"/>
        </w:tabs>
        <w:ind w:left="1985" w:hanging="851"/>
        <w:rPr>
          <w:sz w:val="20"/>
        </w:rPr>
      </w:pPr>
    </w:p>
    <w:p w:rsidR="00342CD5" w:rsidRDefault="00F94AEA" w:rsidP="00C41964">
      <w:pPr>
        <w:pStyle w:val="Heading1"/>
        <w:ind w:left="2127" w:hanging="2127"/>
      </w:pPr>
      <w:r>
        <w:br w:type="page"/>
      </w:r>
      <w:bookmarkStart w:id="319" w:name="_Toc15898734"/>
      <w:r w:rsidR="00342CD5">
        <w:lastRenderedPageBreak/>
        <w:t>Part 7</w:t>
      </w:r>
      <w:r w:rsidR="00342CD5">
        <w:tab/>
      </w:r>
      <w:r w:rsidR="000A4A35">
        <w:t xml:space="preserve">Activity 1.2 - </w:t>
      </w:r>
      <w:r w:rsidR="00342CD5" w:rsidRPr="00E22A07">
        <w:t>Exhaust fan sealing activities</w:t>
      </w:r>
      <w:bookmarkStart w:id="320" w:name="_Toc343794114"/>
      <w:bookmarkStart w:id="321" w:name="_Toc353200323"/>
      <w:bookmarkStart w:id="322" w:name="_Toc364245307"/>
      <w:bookmarkEnd w:id="314"/>
      <w:bookmarkEnd w:id="315"/>
      <w:bookmarkEnd w:id="316"/>
      <w:bookmarkEnd w:id="317"/>
      <w:bookmarkEnd w:id="319"/>
    </w:p>
    <w:p w:rsidR="00E3431C" w:rsidRPr="00E3431C" w:rsidRDefault="00E3431C" w:rsidP="000729AB"/>
    <w:p w:rsidR="0028018A" w:rsidRPr="00EA7079" w:rsidRDefault="0028018A" w:rsidP="00EA7079">
      <w:pPr>
        <w:pStyle w:val="Heading3"/>
        <w:numPr>
          <w:ilvl w:val="0"/>
          <w:numId w:val="5"/>
        </w:numPr>
        <w:tabs>
          <w:tab w:val="clear" w:pos="1146"/>
          <w:tab w:val="num" w:pos="993"/>
        </w:tabs>
        <w:ind w:left="1145" w:hanging="1145"/>
        <w:rPr>
          <w:color w:val="auto"/>
          <w:lang w:eastAsia="en-AU"/>
        </w:rPr>
      </w:pPr>
      <w:bookmarkStart w:id="323" w:name="_Toc15898735"/>
      <w:r w:rsidRPr="00050B30">
        <w:rPr>
          <w:color w:val="auto"/>
          <w:lang w:eastAsia="en-AU"/>
        </w:rPr>
        <w:t xml:space="preserve">Application of </w:t>
      </w:r>
      <w:r w:rsidR="00EE7A9C">
        <w:rPr>
          <w:color w:val="auto"/>
          <w:lang w:eastAsia="en-AU"/>
        </w:rPr>
        <w:t xml:space="preserve">this </w:t>
      </w:r>
      <w:r w:rsidRPr="00050B30">
        <w:rPr>
          <w:color w:val="auto"/>
          <w:lang w:eastAsia="en-AU"/>
        </w:rPr>
        <w:t>Part</w:t>
      </w:r>
      <w:bookmarkEnd w:id="323"/>
    </w:p>
    <w:p w:rsidR="00306468" w:rsidRPr="008A427D" w:rsidRDefault="00306468" w:rsidP="000729AB">
      <w:pPr>
        <w:tabs>
          <w:tab w:val="num" w:pos="1620"/>
          <w:tab w:val="left" w:pos="1800"/>
        </w:tabs>
        <w:spacing w:after="120"/>
        <w:ind w:left="1134"/>
      </w:pPr>
      <w:r w:rsidRPr="008A427D">
        <w:t>This part applies to undertaking Activity 1.2 Exhaust fan sealing activities defined in Schedule 1 Part 1.2 of the eligible activities determination. In accordance with the prescribed minimum activity performance specifications, restrict the air infiltration into, or air leakage out of, a premises by either</w:t>
      </w:r>
      <w:r>
        <w:t>—</w:t>
      </w:r>
    </w:p>
    <w:p w:rsidR="00306468" w:rsidRPr="007830CF" w:rsidRDefault="00A85EA2" w:rsidP="000729AB">
      <w:pPr>
        <w:numPr>
          <w:ilvl w:val="2"/>
          <w:numId w:val="5"/>
        </w:numPr>
        <w:tabs>
          <w:tab w:val="clear" w:pos="2345"/>
          <w:tab w:val="num" w:pos="1560"/>
        </w:tabs>
        <w:spacing w:before="120" w:after="120"/>
        <w:ind w:left="1559" w:hanging="425"/>
        <w:rPr>
          <w:lang w:eastAsia="en-AU"/>
        </w:rPr>
      </w:pPr>
      <w:r w:rsidRPr="003513A6">
        <w:rPr>
          <w:b/>
          <w:iCs/>
          <w:color w:val="000000"/>
          <w:szCs w:val="24"/>
        </w:rPr>
        <w:t xml:space="preserve">Activity ID 1.2(a) </w:t>
      </w:r>
      <w:r w:rsidRPr="003513A6">
        <w:rPr>
          <w:iCs/>
          <w:color w:val="000000"/>
          <w:szCs w:val="24"/>
        </w:rPr>
        <w:t xml:space="preserve">– </w:t>
      </w:r>
      <w:r w:rsidR="00306468" w:rsidRPr="007830CF">
        <w:rPr>
          <w:lang w:eastAsia="en-AU"/>
        </w:rPr>
        <w:t>removing and decommissioning an exhaust fan that is not fitted with a self</w:t>
      </w:r>
      <w:r w:rsidR="00306468" w:rsidRPr="007830CF">
        <w:rPr>
          <w:lang w:eastAsia="en-AU"/>
        </w:rPr>
        <w:noBreakHyphen/>
        <w:t xml:space="preserve">closing sealing device and is installed in a ceiling or wall and replacing the removed exhaust fan with an exhaust fan fitted with </w:t>
      </w:r>
      <w:r w:rsidR="00306468" w:rsidRPr="007830CF">
        <w:rPr>
          <w:iCs/>
          <w:lang w:eastAsia="en-AU"/>
        </w:rPr>
        <w:t>a self-closing damper, flap, filter or other sealing product that allows airflow through the exhaust of the fan when the fan is operating, but restricts airflow when the fan is not operating</w:t>
      </w:r>
      <w:r w:rsidRPr="007830CF">
        <w:rPr>
          <w:lang w:eastAsia="en-AU"/>
        </w:rPr>
        <w:t>;</w:t>
      </w:r>
      <w:r w:rsidR="00306468" w:rsidRPr="007830CF">
        <w:rPr>
          <w:lang w:eastAsia="en-AU"/>
        </w:rPr>
        <w:t xml:space="preserve"> or</w:t>
      </w:r>
    </w:p>
    <w:p w:rsidR="00306468" w:rsidRPr="007830CF" w:rsidRDefault="00A85EA2" w:rsidP="000729AB">
      <w:pPr>
        <w:numPr>
          <w:ilvl w:val="2"/>
          <w:numId w:val="5"/>
        </w:numPr>
        <w:tabs>
          <w:tab w:val="clear" w:pos="2345"/>
          <w:tab w:val="num" w:pos="1560"/>
        </w:tabs>
        <w:spacing w:before="120" w:after="120"/>
        <w:ind w:left="1559" w:hanging="425"/>
        <w:rPr>
          <w:lang w:eastAsia="en-AU"/>
        </w:rPr>
      </w:pPr>
      <w:r w:rsidRPr="003513A6">
        <w:rPr>
          <w:b/>
          <w:iCs/>
          <w:color w:val="000000"/>
          <w:szCs w:val="24"/>
        </w:rPr>
        <w:t xml:space="preserve">Activity ID 1.2(b) </w:t>
      </w:r>
      <w:r w:rsidRPr="003513A6">
        <w:rPr>
          <w:iCs/>
          <w:color w:val="000000"/>
          <w:szCs w:val="24"/>
        </w:rPr>
        <w:t xml:space="preserve">– </w:t>
      </w:r>
      <w:r w:rsidR="00306468" w:rsidRPr="007830CF">
        <w:rPr>
          <w:lang w:eastAsia="en-AU"/>
        </w:rPr>
        <w:t xml:space="preserve">fitting a </w:t>
      </w:r>
      <w:r w:rsidR="00306468" w:rsidRPr="007830CF">
        <w:rPr>
          <w:iCs/>
          <w:lang w:eastAsia="en-AU"/>
        </w:rPr>
        <w:t xml:space="preserve">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rsidR="00306468" w:rsidRPr="003D3C29" w:rsidRDefault="00306468" w:rsidP="000729AB">
      <w:pPr>
        <w:ind w:left="426"/>
        <w:rPr>
          <w:rStyle w:val="GBHeadingChar"/>
          <w:rFonts w:ascii="Times New Roman" w:hAnsi="Times New Roman"/>
          <w:b w:val="0"/>
          <w:bCs/>
          <w:szCs w:val="24"/>
        </w:rPr>
      </w:pPr>
    </w:p>
    <w:p w:rsidR="00306468" w:rsidRPr="00050B30" w:rsidRDefault="00306468" w:rsidP="00EA7079">
      <w:pPr>
        <w:pStyle w:val="Heading3"/>
        <w:numPr>
          <w:ilvl w:val="0"/>
          <w:numId w:val="5"/>
        </w:numPr>
        <w:tabs>
          <w:tab w:val="clear" w:pos="1146"/>
          <w:tab w:val="num" w:pos="993"/>
        </w:tabs>
        <w:ind w:left="1145" w:hanging="1145"/>
        <w:rPr>
          <w:color w:val="auto"/>
          <w:lang w:eastAsia="en-AU"/>
        </w:rPr>
      </w:pPr>
      <w:bookmarkStart w:id="324" w:name="_Toc15898736"/>
      <w:r w:rsidRPr="00050B30">
        <w:rPr>
          <w:color w:val="auto"/>
          <w:lang w:eastAsia="en-AU"/>
        </w:rPr>
        <w:t>Competency requirements</w:t>
      </w:r>
      <w:bookmarkEnd w:id="324"/>
    </w:p>
    <w:p w:rsidR="00306468" w:rsidRPr="003D3C29" w:rsidRDefault="00306468" w:rsidP="000729AB">
      <w:pPr>
        <w:numPr>
          <w:ilvl w:val="1"/>
          <w:numId w:val="5"/>
        </w:numPr>
        <w:ind w:left="1276" w:hanging="283"/>
        <w:rPr>
          <w:lang w:eastAsia="en-AU"/>
        </w:rPr>
      </w:pPr>
      <w:r w:rsidRPr="003D3C29">
        <w:rPr>
          <w:lang w:eastAsia="en-AU"/>
        </w:rPr>
        <w:t>Activity 1.2(a) and (b) must be carried out by an authorised installer who has</w:t>
      </w:r>
      <w:r>
        <w:rPr>
          <w:lang w:eastAsia="en-AU"/>
        </w:rPr>
        <w:t>—</w:t>
      </w:r>
    </w:p>
    <w:p w:rsidR="00306468" w:rsidRPr="003D3C29" w:rsidRDefault="00306468" w:rsidP="000729AB">
      <w:pPr>
        <w:numPr>
          <w:ilvl w:val="2"/>
          <w:numId w:val="5"/>
        </w:numPr>
        <w:tabs>
          <w:tab w:val="clear" w:pos="2345"/>
          <w:tab w:val="num" w:pos="1560"/>
        </w:tabs>
        <w:spacing w:before="120" w:after="120"/>
        <w:ind w:left="1559" w:hanging="425"/>
        <w:rPr>
          <w:lang w:eastAsia="en-AU"/>
        </w:rPr>
      </w:pPr>
      <w:r w:rsidRPr="003D3C29">
        <w:rPr>
          <w:lang w:eastAsia="en-AU"/>
        </w:rPr>
        <w:t xml:space="preserve">an unrestricted ACT electrician licence issued under the </w:t>
      </w:r>
      <w:r w:rsidRPr="003D3C29">
        <w:rPr>
          <w:i/>
          <w:lang w:eastAsia="en-AU"/>
        </w:rPr>
        <w:t>Construction Occupations (Licensing) Act 2004</w:t>
      </w:r>
      <w:r w:rsidRPr="003D3C29">
        <w:rPr>
          <w:lang w:eastAsia="en-AU"/>
        </w:rPr>
        <w:t>; and</w:t>
      </w:r>
    </w:p>
    <w:p w:rsidR="00306468" w:rsidRPr="003D3C29" w:rsidRDefault="00306468" w:rsidP="000729AB">
      <w:pPr>
        <w:numPr>
          <w:ilvl w:val="2"/>
          <w:numId w:val="5"/>
        </w:numPr>
        <w:tabs>
          <w:tab w:val="clear" w:pos="2345"/>
          <w:tab w:val="num" w:pos="1560"/>
        </w:tabs>
        <w:spacing w:before="120" w:after="120"/>
        <w:ind w:left="1559" w:hanging="425"/>
        <w:rPr>
          <w:lang w:eastAsia="en-AU"/>
        </w:rPr>
      </w:pPr>
      <w:r w:rsidRPr="003D3C29">
        <w:rPr>
          <w:lang w:eastAsia="en-AU"/>
        </w:rPr>
        <w:t>completed all required training prescribed in Part 4 of this code; and</w:t>
      </w:r>
    </w:p>
    <w:p w:rsidR="00306468" w:rsidRPr="003D3C29" w:rsidRDefault="00306468" w:rsidP="000729AB">
      <w:pPr>
        <w:numPr>
          <w:ilvl w:val="2"/>
          <w:numId w:val="5"/>
        </w:numPr>
        <w:tabs>
          <w:tab w:val="clear" w:pos="2345"/>
          <w:tab w:val="num" w:pos="1560"/>
        </w:tabs>
        <w:spacing w:before="120" w:after="120"/>
        <w:ind w:left="1559" w:hanging="425"/>
        <w:rPr>
          <w:lang w:eastAsia="en-AU"/>
        </w:rPr>
      </w:pPr>
      <w:r w:rsidRPr="003D3C29">
        <w:rPr>
          <w:lang w:eastAsia="en-AU"/>
        </w:rPr>
        <w:t>is sufficiently trained to carry out the relevant activity and has  all relevant competencies to undertake the activity including, but not limited to, competency in</w:t>
      </w:r>
      <w:r>
        <w:rPr>
          <w:lang w:eastAsia="en-AU"/>
        </w:rPr>
        <w:t>—</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for Activity 1.2(a), the physical practice of installing new exhaust fans fitted with self-sealing devices; </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for Activity 1.2(b) fitting exhaust fan sealing devices to an existing exhaust fan currently without a seal; </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for Activity 1.2(a), determining if an existing exhaust fan is fitted with a self</w:t>
      </w:r>
      <w:r w:rsidRPr="003D3C29">
        <w:rPr>
          <w:lang w:eastAsia="en-AU"/>
        </w:rPr>
        <w:noBreakHyphen/>
        <w:t xml:space="preserve">closing sealing device; </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for Activity 1.2(b), determining whether a self-closing sealing device is compatible with an existing exhaust fan; </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determining and identification of whether or not work would need to be done in a confined space; </w:t>
      </w:r>
    </w:p>
    <w:p w:rsidR="00306468"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identifying whether there is a standard flueless gas appliance (see note) or a gas connection that could be used for a flueless gas appliance in the room; </w:t>
      </w:r>
    </w:p>
    <w:p w:rsidR="00306468" w:rsidRPr="003D3C29" w:rsidRDefault="00306468" w:rsidP="000729AB">
      <w:pPr>
        <w:ind w:left="567"/>
        <w:jc w:val="both"/>
        <w:rPr>
          <w:sz w:val="20"/>
          <w:lang w:eastAsia="en-AU"/>
        </w:rPr>
      </w:pPr>
    </w:p>
    <w:p w:rsidR="00306468" w:rsidRPr="003D3C29" w:rsidRDefault="00306468" w:rsidP="000729AB">
      <w:pPr>
        <w:ind w:left="1843" w:hanging="709"/>
        <w:rPr>
          <w:sz w:val="20"/>
          <w:lang w:eastAsia="en-AU"/>
        </w:rPr>
      </w:pPr>
      <w:r w:rsidRPr="00023DA6">
        <w:rPr>
          <w:i/>
          <w:sz w:val="20"/>
        </w:rPr>
        <w:t>Note</w:t>
      </w:r>
      <w:r w:rsidRPr="003D3C29">
        <w:rPr>
          <w:sz w:val="20"/>
          <w:lang w:eastAsia="en-AU"/>
        </w:rPr>
        <w:tab/>
        <w:t>‘Flueless gas appliances’ can include gas cooktops/stoves.</w:t>
      </w:r>
    </w:p>
    <w:p w:rsidR="00306468" w:rsidRPr="003D3C29" w:rsidRDefault="00306468" w:rsidP="000729AB">
      <w:pPr>
        <w:ind w:left="567"/>
        <w:jc w:val="both"/>
        <w:rPr>
          <w:sz w:val="20"/>
          <w:lang w:eastAsia="en-AU"/>
        </w:rPr>
      </w:pP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lastRenderedPageBreak/>
        <w:t>understanding ventilation requirements in the building code and AS/NZS</w:t>
      </w:r>
      <w:r>
        <w:rPr>
          <w:lang w:eastAsia="en-AU"/>
        </w:rPr>
        <w:t> </w:t>
      </w:r>
      <w:r w:rsidRPr="003D3C29">
        <w:rPr>
          <w:lang w:eastAsia="en-AU"/>
        </w:rPr>
        <w:t xml:space="preserve">5601; </w:t>
      </w:r>
    </w:p>
    <w:p w:rsidR="00306468" w:rsidRDefault="00306468" w:rsidP="000729AB">
      <w:pPr>
        <w:numPr>
          <w:ilvl w:val="3"/>
          <w:numId w:val="5"/>
        </w:numPr>
        <w:tabs>
          <w:tab w:val="clear" w:pos="1211"/>
          <w:tab w:val="left" w:pos="2694"/>
        </w:tabs>
        <w:spacing w:before="120" w:after="60"/>
        <w:ind w:left="2268" w:hanging="567"/>
        <w:rPr>
          <w:lang w:eastAsia="en-AU"/>
        </w:rPr>
      </w:pPr>
      <w:r w:rsidRPr="003D3C29">
        <w:rPr>
          <w:lang w:eastAsia="en-AU"/>
        </w:rPr>
        <w:t xml:space="preserve">understanding and communicating to consumers the needs for adequate ventilation to avoid condensation in buildings, as detailed in a range of handbooks (see note); </w:t>
      </w:r>
    </w:p>
    <w:p w:rsidR="00306468" w:rsidRPr="003D3C29" w:rsidRDefault="00306468" w:rsidP="000729AB">
      <w:pPr>
        <w:ind w:left="1701"/>
        <w:rPr>
          <w:sz w:val="20"/>
          <w:lang w:eastAsia="en-AU"/>
        </w:rPr>
      </w:pPr>
    </w:p>
    <w:p w:rsidR="00306468" w:rsidRPr="003D3C29" w:rsidRDefault="00306468" w:rsidP="000729AB">
      <w:pPr>
        <w:ind w:left="1843" w:hanging="709"/>
        <w:rPr>
          <w:sz w:val="20"/>
          <w:lang w:eastAsia="en-AU"/>
        </w:rPr>
      </w:pPr>
      <w:r w:rsidRPr="00023DA6">
        <w:rPr>
          <w:i/>
          <w:sz w:val="20"/>
        </w:rPr>
        <w:t>Note</w:t>
      </w:r>
      <w:r w:rsidRPr="003D3C29">
        <w:rPr>
          <w:sz w:val="20"/>
          <w:lang w:eastAsia="en-AU"/>
        </w:rPr>
        <w:tab/>
        <w:t>Relevant handboo</w:t>
      </w:r>
      <w:r>
        <w:rPr>
          <w:sz w:val="20"/>
          <w:lang w:eastAsia="en-AU"/>
        </w:rPr>
        <w:t xml:space="preserve">ks on condensation include the </w:t>
      </w:r>
      <w:r w:rsidRPr="00803719">
        <w:rPr>
          <w:i/>
          <w:sz w:val="20"/>
          <w:lang w:eastAsia="en-AU"/>
        </w:rPr>
        <w:t>Handbook: Condensation in Buildings</w:t>
      </w:r>
      <w:r w:rsidRPr="003D3C29">
        <w:rPr>
          <w:sz w:val="20"/>
          <w:lang w:eastAsia="en-AU"/>
        </w:rPr>
        <w:t xml:space="preserve"> by the Australian Building Codes Board; Tasmanian Government’s </w:t>
      </w:r>
      <w:r w:rsidRPr="00803719">
        <w:rPr>
          <w:i/>
          <w:sz w:val="20"/>
          <w:lang w:eastAsia="en-AU"/>
        </w:rPr>
        <w:t>Condensation In Buildings: Tasmanian Designers’ Guide</w:t>
      </w:r>
      <w:r w:rsidRPr="003D3C29">
        <w:rPr>
          <w:sz w:val="20"/>
          <w:lang w:eastAsia="en-AU"/>
        </w:rPr>
        <w:t>.</w:t>
      </w:r>
    </w:p>
    <w:p w:rsidR="00306468" w:rsidRPr="003D3C29" w:rsidRDefault="00306468" w:rsidP="000729AB">
      <w:pPr>
        <w:ind w:left="567"/>
        <w:jc w:val="both"/>
        <w:rPr>
          <w:sz w:val="20"/>
          <w:lang w:eastAsia="en-AU"/>
        </w:rPr>
      </w:pPr>
    </w:p>
    <w:p w:rsidR="00306468"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communicating to consumers when exhaust fan sealing may cause an increase in condensation or fire risk in the building; </w:t>
      </w:r>
    </w:p>
    <w:p w:rsidR="00306468" w:rsidRPr="003D3C29" w:rsidRDefault="00306468" w:rsidP="000729AB">
      <w:pPr>
        <w:ind w:left="1701"/>
        <w:rPr>
          <w:sz w:val="20"/>
          <w:lang w:eastAsia="en-AU"/>
        </w:rPr>
      </w:pPr>
    </w:p>
    <w:p w:rsidR="00306468" w:rsidRPr="003D3C29" w:rsidRDefault="00306468" w:rsidP="000729AB">
      <w:pPr>
        <w:ind w:left="1843" w:hanging="709"/>
        <w:rPr>
          <w:sz w:val="20"/>
          <w:lang w:eastAsia="en-AU"/>
        </w:rPr>
      </w:pPr>
      <w:r w:rsidRPr="00023DA6">
        <w:rPr>
          <w:i/>
          <w:sz w:val="20"/>
        </w:rPr>
        <w:t>Note</w:t>
      </w:r>
      <w:r w:rsidRPr="003D3C29">
        <w:rPr>
          <w:sz w:val="20"/>
          <w:lang w:eastAsia="en-AU"/>
        </w:rPr>
        <w:tab/>
        <w:t>Authorised installers also need to advise residents to check their smoke detectors and/or fire alarms are in working order.</w:t>
      </w:r>
    </w:p>
    <w:p w:rsidR="00306468" w:rsidRPr="003D3C29" w:rsidRDefault="00306468" w:rsidP="000729AB">
      <w:pPr>
        <w:ind w:left="567"/>
        <w:jc w:val="both"/>
        <w:rPr>
          <w:sz w:val="20"/>
          <w:lang w:eastAsia="en-AU"/>
        </w:rPr>
      </w:pP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0473CD">
        <w:rPr>
          <w:rFonts w:ascii="Arial" w:hAnsi="Arial" w:cs="Arial"/>
          <w:sz w:val="22"/>
          <w:szCs w:val="22"/>
          <w:lang w:eastAsia="en-AU"/>
        </w:rPr>
        <w:tab/>
      </w:r>
      <w:r w:rsidRPr="003D3C29">
        <w:rPr>
          <w:lang w:eastAsia="en-AU"/>
        </w:rPr>
        <w:t xml:space="preserve">for Activity 1.2(a) managing and effectively communicating the risks to the resident of installing more powerful new exhaust fans to avoid creating negative pressure even if the appliance is flued; </w:t>
      </w:r>
    </w:p>
    <w:p w:rsidR="00306468" w:rsidRPr="003D3C29" w:rsidRDefault="00306468" w:rsidP="000729AB">
      <w:pPr>
        <w:numPr>
          <w:ilvl w:val="3"/>
          <w:numId w:val="5"/>
        </w:numPr>
        <w:tabs>
          <w:tab w:val="clear" w:pos="1211"/>
          <w:tab w:val="num" w:pos="2127"/>
        </w:tabs>
        <w:spacing w:before="120" w:after="60"/>
        <w:ind w:left="2126" w:hanging="425"/>
        <w:rPr>
          <w:lang w:eastAsia="en-AU"/>
        </w:rPr>
      </w:pPr>
      <w:r w:rsidRPr="003D3C29">
        <w:rPr>
          <w:lang w:eastAsia="en-AU"/>
        </w:rPr>
        <w:t xml:space="preserve">for Activity 1.2(b), testing for an effective seal; </w:t>
      </w:r>
    </w:p>
    <w:p w:rsidR="00306468" w:rsidRDefault="00306468" w:rsidP="000729AB">
      <w:pPr>
        <w:numPr>
          <w:ilvl w:val="3"/>
          <w:numId w:val="5"/>
        </w:numPr>
        <w:tabs>
          <w:tab w:val="clear" w:pos="1211"/>
          <w:tab w:val="num" w:pos="2127"/>
        </w:tabs>
        <w:spacing w:before="120"/>
        <w:ind w:left="2126" w:hanging="425"/>
        <w:rPr>
          <w:lang w:eastAsia="en-AU"/>
        </w:rPr>
      </w:pPr>
      <w:r>
        <w:rPr>
          <w:lang w:eastAsia="en-AU"/>
        </w:rPr>
        <w:t xml:space="preserve"> </w:t>
      </w:r>
      <w:r w:rsidRPr="003D3C29">
        <w:rPr>
          <w:lang w:eastAsia="en-AU"/>
        </w:rPr>
        <w:t xml:space="preserve">for Activity 1.2(b), if installing a product over either a ceiling exhaust fan/light or an exhaust fan/light/heating combination unit, the installer must test that the seal is open when the lighting or lighting/heating element is on respectively. </w:t>
      </w:r>
    </w:p>
    <w:p w:rsidR="00306468" w:rsidRPr="003D3C29" w:rsidRDefault="00306468" w:rsidP="000729AB">
      <w:pPr>
        <w:ind w:left="1701"/>
        <w:rPr>
          <w:lang w:eastAsia="en-AU"/>
        </w:rPr>
      </w:pPr>
    </w:p>
    <w:p w:rsidR="00306468" w:rsidRDefault="00306468" w:rsidP="000729AB">
      <w:pPr>
        <w:numPr>
          <w:ilvl w:val="1"/>
          <w:numId w:val="5"/>
        </w:numPr>
        <w:ind w:left="1276" w:hanging="283"/>
        <w:rPr>
          <w:lang w:eastAsia="en-AU"/>
        </w:rPr>
      </w:pPr>
      <w:r>
        <w:rPr>
          <w:lang w:eastAsia="en-AU"/>
        </w:rPr>
        <w:t xml:space="preserve"> </w:t>
      </w:r>
      <w:r w:rsidRPr="00A75661">
        <w:t xml:space="preserve">If the activity requires working at heights, the authorised installer must have completed RIIWHS204D “Work safely at heights” or an equivalent preceding unit of competency, either completed within the last </w:t>
      </w:r>
      <w:r>
        <w:t>3 years</w:t>
      </w:r>
      <w:r w:rsidRPr="00A75661">
        <w:t xml:space="preserve"> or have obtained a Certificate of Attendance for an “Work safely at heights” refresher course within the last </w:t>
      </w:r>
      <w:r>
        <w:t>3 years</w:t>
      </w:r>
      <w:r w:rsidRPr="003D3C29">
        <w:rPr>
          <w:lang w:eastAsia="en-AU"/>
        </w:rPr>
        <w:t xml:space="preserve">. </w:t>
      </w:r>
    </w:p>
    <w:p w:rsidR="00306468" w:rsidRPr="003D3C29" w:rsidRDefault="00306468" w:rsidP="000729AB">
      <w:pPr>
        <w:ind w:left="993"/>
        <w:rPr>
          <w:lang w:eastAsia="en-AU"/>
        </w:rPr>
      </w:pPr>
    </w:p>
    <w:p w:rsidR="00306468" w:rsidRDefault="00306468" w:rsidP="000729AB">
      <w:pPr>
        <w:numPr>
          <w:ilvl w:val="1"/>
          <w:numId w:val="5"/>
        </w:numPr>
        <w:ind w:left="1276" w:hanging="283"/>
        <w:rPr>
          <w:lang w:eastAsia="en-AU"/>
        </w:rPr>
      </w:pPr>
      <w:r>
        <w:rPr>
          <w:lang w:eastAsia="en-AU"/>
        </w:rPr>
        <w:t xml:space="preserve"> </w:t>
      </w:r>
      <w:r w:rsidRPr="003D3C29">
        <w:rPr>
          <w:lang w:eastAsia="en-AU"/>
        </w:rPr>
        <w:t>If the activity requires entering the ceiling cavity, the authorised installer must also have completed RII</w:t>
      </w:r>
      <w:r>
        <w:rPr>
          <w:lang w:eastAsia="en-AU"/>
        </w:rPr>
        <w:t>W</w:t>
      </w:r>
      <w:r w:rsidRPr="003D3C29">
        <w:rPr>
          <w:lang w:eastAsia="en-AU"/>
        </w:rPr>
        <w:t>HS202</w:t>
      </w:r>
      <w:r>
        <w:rPr>
          <w:lang w:eastAsia="en-AU"/>
        </w:rPr>
        <w:t>D</w:t>
      </w:r>
      <w:r w:rsidRPr="003D3C29">
        <w:rPr>
          <w:lang w:eastAsia="en-AU"/>
        </w:rPr>
        <w:t xml:space="preserve"> “Enter and work in confined spaces” or an equivalent preceding unit of competency, either completed within the last </w:t>
      </w:r>
      <w:r>
        <w:rPr>
          <w:lang w:eastAsia="en-AU"/>
        </w:rPr>
        <w:t>3 years</w:t>
      </w:r>
      <w:r w:rsidRPr="003D3C29">
        <w:rPr>
          <w:lang w:eastAsia="en-AU"/>
        </w:rPr>
        <w:t xml:space="preserve"> or have obtained a Certificate of Attendance for an “Enter and work in confined spaces” refresher course within the last </w:t>
      </w:r>
      <w:r>
        <w:rPr>
          <w:lang w:eastAsia="en-AU"/>
        </w:rPr>
        <w:t>3 years</w:t>
      </w:r>
      <w:r w:rsidRPr="003D3C29">
        <w:rPr>
          <w:lang w:eastAsia="en-AU"/>
        </w:rPr>
        <w:t>; and</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3D3C29">
        <w:rPr>
          <w:lang w:eastAsia="en-AU"/>
        </w:rPr>
        <w:t xml:space="preserve">If the activity requires construction work, the authorised installer must be the holder of a General Construction Induction Card and must have completed </w:t>
      </w:r>
      <w:r w:rsidR="004126A1" w:rsidRPr="003D3C29">
        <w:rPr>
          <w:lang w:eastAsia="en-AU"/>
        </w:rPr>
        <w:t>10</w:t>
      </w:r>
      <w:r w:rsidR="004126A1">
        <w:rPr>
          <w:lang w:eastAsia="en-AU"/>
        </w:rPr>
        <w:t>675</w:t>
      </w:r>
      <w:r w:rsidR="004126A1" w:rsidRPr="003D3C29">
        <w:rPr>
          <w:lang w:eastAsia="en-AU"/>
        </w:rPr>
        <w:t xml:space="preserve">NAT </w:t>
      </w:r>
      <w:r w:rsidRPr="003D3C29">
        <w:rPr>
          <w:lang w:eastAsia="en-AU"/>
        </w:rPr>
        <w:t>“Asbestos awareness” or an equivalent course.</w:t>
      </w:r>
    </w:p>
    <w:p w:rsidR="00306468" w:rsidRPr="003D3C29" w:rsidRDefault="00306468" w:rsidP="000729AB">
      <w:pPr>
        <w:ind w:left="993"/>
        <w:rPr>
          <w:lang w:eastAsia="en-AU"/>
        </w:rPr>
      </w:pPr>
    </w:p>
    <w:p w:rsidR="00306468" w:rsidRPr="00050B30" w:rsidRDefault="00306468" w:rsidP="00EA7079">
      <w:pPr>
        <w:pStyle w:val="Heading3"/>
        <w:numPr>
          <w:ilvl w:val="0"/>
          <w:numId w:val="5"/>
        </w:numPr>
        <w:tabs>
          <w:tab w:val="clear" w:pos="1146"/>
          <w:tab w:val="num" w:pos="993"/>
        </w:tabs>
        <w:ind w:left="1145" w:hanging="1145"/>
        <w:rPr>
          <w:color w:val="auto"/>
          <w:lang w:eastAsia="en-AU"/>
        </w:rPr>
      </w:pPr>
      <w:bookmarkStart w:id="325" w:name="_Toc15898737"/>
      <w:r w:rsidRPr="00050B30">
        <w:rPr>
          <w:color w:val="auto"/>
          <w:lang w:eastAsia="en-AU"/>
        </w:rPr>
        <w:t>Determining eligibility of premises</w:t>
      </w:r>
      <w:bookmarkEnd w:id="325"/>
    </w:p>
    <w:p w:rsidR="00306468" w:rsidRPr="00803719" w:rsidRDefault="00306468" w:rsidP="000729AB">
      <w:pPr>
        <w:numPr>
          <w:ilvl w:val="1"/>
          <w:numId w:val="5"/>
        </w:numPr>
        <w:ind w:left="1276" w:hanging="283"/>
        <w:rPr>
          <w:lang w:eastAsia="en-AU"/>
        </w:rPr>
      </w:pPr>
      <w:r>
        <w:rPr>
          <w:lang w:eastAsia="en-AU"/>
        </w:rPr>
        <w:t xml:space="preserve"> </w:t>
      </w:r>
      <w:r w:rsidRPr="00803719">
        <w:rPr>
          <w:lang w:eastAsia="en-AU"/>
        </w:rPr>
        <w:t>A premises is an eligible residential premises for Activity 1.2 if</w:t>
      </w:r>
      <w:r>
        <w:rPr>
          <w:lang w:eastAsia="en-AU"/>
        </w:rPr>
        <w:t>—</w:t>
      </w:r>
    </w:p>
    <w:p w:rsidR="00306468" w:rsidRPr="00803719" w:rsidRDefault="00306468" w:rsidP="000729AB">
      <w:pPr>
        <w:numPr>
          <w:ilvl w:val="2"/>
          <w:numId w:val="5"/>
        </w:numPr>
        <w:tabs>
          <w:tab w:val="clear" w:pos="2345"/>
          <w:tab w:val="num" w:pos="1560"/>
        </w:tabs>
        <w:spacing w:before="120" w:after="120"/>
        <w:ind w:left="1559" w:hanging="425"/>
        <w:rPr>
          <w:lang w:eastAsia="en-AU"/>
        </w:rPr>
      </w:pPr>
      <w:r w:rsidRPr="00803719">
        <w:rPr>
          <w:lang w:eastAsia="en-AU"/>
        </w:rPr>
        <w:t xml:space="preserve">the premises is not listed on the affected residential premises register; and </w:t>
      </w:r>
    </w:p>
    <w:p w:rsidR="00306468" w:rsidRPr="00803719" w:rsidRDefault="00306468" w:rsidP="000729AB">
      <w:pPr>
        <w:numPr>
          <w:ilvl w:val="2"/>
          <w:numId w:val="5"/>
        </w:numPr>
        <w:tabs>
          <w:tab w:val="clear" w:pos="2345"/>
          <w:tab w:val="num" w:pos="1560"/>
        </w:tabs>
        <w:spacing w:before="120" w:after="120"/>
        <w:ind w:left="1559" w:hanging="425"/>
        <w:rPr>
          <w:lang w:eastAsia="en-AU"/>
        </w:rPr>
      </w:pPr>
      <w:r w:rsidRPr="00803719">
        <w:rPr>
          <w:lang w:eastAsia="en-AU"/>
        </w:rPr>
        <w:t xml:space="preserve">the premises is a residential premises as defined in the eligible activities determination; and </w:t>
      </w:r>
    </w:p>
    <w:p w:rsidR="00306468" w:rsidRPr="00803719" w:rsidRDefault="00306468" w:rsidP="000729AB">
      <w:pPr>
        <w:numPr>
          <w:ilvl w:val="2"/>
          <w:numId w:val="5"/>
        </w:numPr>
        <w:tabs>
          <w:tab w:val="clear" w:pos="2345"/>
          <w:tab w:val="num" w:pos="1560"/>
        </w:tabs>
        <w:spacing w:before="120" w:after="120"/>
        <w:ind w:left="1559" w:hanging="425"/>
        <w:rPr>
          <w:lang w:eastAsia="en-AU"/>
        </w:rPr>
      </w:pPr>
      <w:r w:rsidRPr="00803719">
        <w:rPr>
          <w:lang w:eastAsia="en-AU"/>
        </w:rPr>
        <w:t>each exhaust fan to be fitted with a sealing device or replaced is not fitted with a  self-closing sealing device; and</w:t>
      </w:r>
    </w:p>
    <w:p w:rsidR="00306468" w:rsidRPr="00803719" w:rsidRDefault="00306468" w:rsidP="000729AB">
      <w:pPr>
        <w:numPr>
          <w:ilvl w:val="2"/>
          <w:numId w:val="5"/>
        </w:numPr>
        <w:tabs>
          <w:tab w:val="clear" w:pos="2345"/>
          <w:tab w:val="num" w:pos="1560"/>
        </w:tabs>
        <w:spacing w:before="120" w:after="120"/>
        <w:ind w:left="1559" w:hanging="425"/>
        <w:rPr>
          <w:lang w:eastAsia="en-AU"/>
        </w:rPr>
      </w:pPr>
      <w:r w:rsidRPr="00803719">
        <w:rPr>
          <w:lang w:eastAsia="en-AU"/>
        </w:rPr>
        <w:t>each exhaust fan to be fitted with a sealing device is not in a room that</w:t>
      </w:r>
      <w:r>
        <w:rPr>
          <w:lang w:eastAsia="en-AU"/>
        </w:rPr>
        <w:t>—</w:t>
      </w:r>
    </w:p>
    <w:p w:rsidR="00306468" w:rsidRPr="00803719" w:rsidRDefault="00306468" w:rsidP="000729AB">
      <w:pPr>
        <w:numPr>
          <w:ilvl w:val="3"/>
          <w:numId w:val="5"/>
        </w:numPr>
        <w:tabs>
          <w:tab w:val="clear" w:pos="1211"/>
          <w:tab w:val="num" w:pos="2127"/>
        </w:tabs>
        <w:spacing w:before="120" w:after="120"/>
        <w:ind w:left="2127" w:hanging="426"/>
        <w:rPr>
          <w:lang w:eastAsia="en-AU"/>
        </w:rPr>
      </w:pPr>
      <w:r w:rsidRPr="000473CD">
        <w:rPr>
          <w:rFonts w:ascii="Arial" w:hAnsi="Arial" w:cs="Arial"/>
          <w:sz w:val="22"/>
          <w:szCs w:val="22"/>
          <w:lang w:eastAsia="en-AU"/>
        </w:rPr>
        <w:lastRenderedPageBreak/>
        <w:t xml:space="preserve"> </w:t>
      </w:r>
      <w:r w:rsidRPr="00803719">
        <w:rPr>
          <w:lang w:eastAsia="en-AU"/>
        </w:rPr>
        <w:t>contains a flueless gas appliance; or</w:t>
      </w:r>
    </w:p>
    <w:p w:rsidR="00306468" w:rsidRPr="00803719" w:rsidRDefault="00306468" w:rsidP="000729AB">
      <w:pPr>
        <w:numPr>
          <w:ilvl w:val="3"/>
          <w:numId w:val="5"/>
        </w:numPr>
        <w:tabs>
          <w:tab w:val="clear" w:pos="1211"/>
          <w:tab w:val="num" w:pos="2127"/>
        </w:tabs>
        <w:spacing w:before="120" w:after="60"/>
        <w:ind w:left="2126" w:hanging="425"/>
        <w:rPr>
          <w:lang w:eastAsia="en-AU"/>
        </w:rPr>
      </w:pPr>
      <w:r w:rsidRPr="000473CD">
        <w:rPr>
          <w:rFonts w:ascii="Arial" w:hAnsi="Arial" w:cs="Arial"/>
          <w:sz w:val="22"/>
          <w:szCs w:val="22"/>
          <w:lang w:eastAsia="en-AU"/>
        </w:rPr>
        <w:t xml:space="preserve"> </w:t>
      </w:r>
      <w:r w:rsidRPr="00803719">
        <w:rPr>
          <w:lang w:eastAsia="en-AU"/>
        </w:rPr>
        <w:t>contains  a gas appliance if the authorised installer does not know, or cannot determine, if the appliance is a flueless gas appliance; and</w:t>
      </w:r>
    </w:p>
    <w:p w:rsidR="00306468" w:rsidRPr="00803719" w:rsidRDefault="00306468" w:rsidP="000729AB">
      <w:pPr>
        <w:numPr>
          <w:ilvl w:val="2"/>
          <w:numId w:val="5"/>
        </w:numPr>
        <w:tabs>
          <w:tab w:val="clear" w:pos="2345"/>
          <w:tab w:val="num" w:pos="1560"/>
        </w:tabs>
        <w:spacing w:before="120" w:after="120"/>
        <w:ind w:left="1559" w:hanging="425"/>
        <w:rPr>
          <w:lang w:eastAsia="en-AU"/>
        </w:rPr>
      </w:pPr>
      <w:r w:rsidRPr="00803719">
        <w:rPr>
          <w:lang w:eastAsia="en-AU"/>
        </w:rPr>
        <w:t xml:space="preserve">each exhaust fan to be fitted with a sealing device is in a room with an openable external window or door. </w:t>
      </w:r>
    </w:p>
    <w:p w:rsidR="00306468" w:rsidRPr="000473CD" w:rsidRDefault="00306468" w:rsidP="000729AB">
      <w:pPr>
        <w:pStyle w:val="BodyText"/>
        <w:rPr>
          <w:rFonts w:cs="Arial"/>
          <w:sz w:val="22"/>
          <w:szCs w:val="22"/>
          <w:lang w:eastAsia="en-AU"/>
        </w:rPr>
      </w:pPr>
    </w:p>
    <w:p w:rsidR="00306468" w:rsidRPr="00050B30" w:rsidRDefault="00306468" w:rsidP="00EA7079">
      <w:pPr>
        <w:pStyle w:val="Heading3"/>
        <w:numPr>
          <w:ilvl w:val="0"/>
          <w:numId w:val="5"/>
        </w:numPr>
        <w:tabs>
          <w:tab w:val="clear" w:pos="1146"/>
          <w:tab w:val="num" w:pos="993"/>
        </w:tabs>
        <w:ind w:left="1145" w:hanging="1145"/>
        <w:rPr>
          <w:color w:val="auto"/>
          <w:lang w:eastAsia="en-AU"/>
        </w:rPr>
      </w:pPr>
      <w:bookmarkStart w:id="326" w:name="_Toc15898738"/>
      <w:r w:rsidRPr="00050B30">
        <w:rPr>
          <w:color w:val="auto"/>
          <w:lang w:eastAsia="en-AU"/>
        </w:rPr>
        <w:t>Minimum activity performance specifications</w:t>
      </w:r>
      <w:bookmarkEnd w:id="326"/>
    </w:p>
    <w:p w:rsidR="00306468" w:rsidRDefault="00306468" w:rsidP="000729AB">
      <w:pPr>
        <w:numPr>
          <w:ilvl w:val="1"/>
          <w:numId w:val="5"/>
        </w:numPr>
        <w:ind w:left="1276" w:hanging="283"/>
        <w:rPr>
          <w:lang w:eastAsia="en-AU"/>
        </w:rPr>
      </w:pPr>
      <w:r>
        <w:rPr>
          <w:lang w:eastAsia="en-AU"/>
        </w:rPr>
        <w:t xml:space="preserve"> </w:t>
      </w:r>
      <w:r w:rsidRPr="00925AB8">
        <w:rPr>
          <w:lang w:eastAsia="en-AU"/>
        </w:rPr>
        <w:t>The minimum specifications for exhaust fan sealing activity to be a compliant eligible activity are the minimum activity performance specifications in Schedule 1 Part 1.2, section 2 of the eligible activities determination and the provisions in this Part of this code.</w:t>
      </w:r>
    </w:p>
    <w:p w:rsidR="00306468" w:rsidRPr="00925AB8" w:rsidRDefault="00306468" w:rsidP="000729AB">
      <w:pPr>
        <w:ind w:left="993"/>
        <w:rPr>
          <w:lang w:eastAsia="en-AU"/>
        </w:rPr>
      </w:pPr>
    </w:p>
    <w:p w:rsidR="00306468" w:rsidRDefault="00306468" w:rsidP="000729AB">
      <w:pPr>
        <w:numPr>
          <w:ilvl w:val="1"/>
          <w:numId w:val="5"/>
        </w:numPr>
        <w:ind w:left="1276" w:hanging="283"/>
        <w:rPr>
          <w:lang w:eastAsia="en-AU"/>
        </w:rPr>
      </w:pPr>
      <w:r>
        <w:rPr>
          <w:bCs/>
        </w:rPr>
        <w:t xml:space="preserve"> The installed product must meet the installed product requirements </w:t>
      </w:r>
      <w:r>
        <w:rPr>
          <w:lang w:eastAsia="en-AU"/>
        </w:rPr>
        <w:t xml:space="preserve">Schedule 1 Part 1.2, section 3 of the eligible activities determination </w:t>
      </w:r>
      <w:r w:rsidRPr="0069088D">
        <w:rPr>
          <w:lang w:eastAsia="en-AU"/>
        </w:rPr>
        <w:t xml:space="preserve">and have a </w:t>
      </w:r>
      <w:r>
        <w:rPr>
          <w:lang w:eastAsia="en-AU"/>
        </w:rPr>
        <w:t>product</w:t>
      </w:r>
      <w:r w:rsidRPr="0069088D">
        <w:rPr>
          <w:lang w:eastAsia="en-AU"/>
        </w:rPr>
        <w:t xml:space="preserve"> warranty of a minimum </w:t>
      </w:r>
      <w:r>
        <w:rPr>
          <w:lang w:eastAsia="en-AU"/>
        </w:rPr>
        <w:t>of 5</w:t>
      </w:r>
      <w:r w:rsidRPr="0069088D">
        <w:rPr>
          <w:lang w:eastAsia="en-AU"/>
        </w:rPr>
        <w:t xml:space="preserve"> years.</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The product must be installed in accordance with the manufacturer’s instructions and any other relevant legislation and standards.</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 xml:space="preserve">If there is an inconsistency between the manufacturer’s instructions, the requirements of this code or relevant legislation and standards that apply to the activity, the most stringent requirement applies to the extent of the inconsistency.  </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All eligible exhaust fans at premises must be fitted with a sealing device, if practical.</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 xml:space="preserve">If an exhaust fan sealing device is installed in a room that does not contain a flueless gas appliance, but in which there is a connection that could be used for a flueless gas appliance, the authorised installer must inform the consumer that there may be inadequate ventilation to install a flueless gas appliance. </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 xml:space="preserve">For Activity 1.2(a), the authorised installer must ensure that there is no risk of causing negative pressure through installation of new more powerful exhaust fans with sealing systems. (See </w:t>
      </w:r>
      <w:r>
        <w:rPr>
          <w:lang w:eastAsia="en-AU"/>
        </w:rPr>
        <w:t xml:space="preserve">section 60 </w:t>
      </w:r>
      <w:r w:rsidRPr="00925AB8">
        <w:rPr>
          <w:lang w:eastAsia="en-AU"/>
        </w:rPr>
        <w:t>Competency requirement</w:t>
      </w:r>
      <w:r>
        <w:rPr>
          <w:lang w:eastAsia="en-AU"/>
        </w:rPr>
        <w:t>s above.</w:t>
      </w:r>
      <w:r w:rsidRPr="00925AB8">
        <w:rPr>
          <w:lang w:eastAsia="en-AU"/>
        </w:rPr>
        <w:t>)</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The authorised installer must verify that the installation is unlikely to cause excessive condensation in the building and communicate to consumers the needs for adequate ventilation to avoid condensation in buildings.</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The authorised installer must communicate to consumers when exhaust fan sealing may cause an increase to fire risk in the building.</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 xml:space="preserve">For Activity 1.2(b), the authorised installer must advise the consumer if the sealing device to be fitted to the exhaust fan may impact the warranty for the exhaust fan.  </w:t>
      </w:r>
    </w:p>
    <w:p w:rsidR="00306468" w:rsidRDefault="00306468" w:rsidP="000729AB">
      <w:pPr>
        <w:pStyle w:val="ListParagraph"/>
        <w:rPr>
          <w:lang w:eastAsia="en-AU"/>
        </w:rPr>
      </w:pPr>
    </w:p>
    <w:p w:rsidR="00306468" w:rsidRDefault="00306468" w:rsidP="000729AB">
      <w:pPr>
        <w:numPr>
          <w:ilvl w:val="1"/>
          <w:numId w:val="5"/>
        </w:numPr>
        <w:ind w:left="1276" w:hanging="283"/>
        <w:rPr>
          <w:lang w:eastAsia="en-AU"/>
        </w:rPr>
      </w:pPr>
      <w:r>
        <w:rPr>
          <w:lang w:eastAsia="en-AU"/>
        </w:rPr>
        <w:t xml:space="preserve"> </w:t>
      </w:r>
      <w:r w:rsidRPr="00925AB8">
        <w:rPr>
          <w:lang w:eastAsia="en-AU"/>
        </w:rPr>
        <w:t xml:space="preserve">If the exhaust fan is in a room with a flued gas appliance, the authorised installer must obtain certification that the installation complies with AS/NZS 5601 </w:t>
      </w:r>
      <w:r w:rsidRPr="00925AB8">
        <w:rPr>
          <w:i/>
          <w:lang w:eastAsia="en-AU"/>
        </w:rPr>
        <w:t>Part 1 Section 6.4 Air supply to gas appliances</w:t>
      </w:r>
      <w:r w:rsidRPr="00925AB8">
        <w:rPr>
          <w:lang w:eastAsia="en-AU"/>
        </w:rPr>
        <w:t xml:space="preserve"> from an individual with an ACT gasfitter or gas appliance worker licence issued under the </w:t>
      </w:r>
      <w:r w:rsidRPr="00925AB8">
        <w:rPr>
          <w:i/>
          <w:lang w:eastAsia="en-AU"/>
        </w:rPr>
        <w:t xml:space="preserve">Construction </w:t>
      </w:r>
      <w:r w:rsidRPr="00925AB8">
        <w:rPr>
          <w:i/>
          <w:lang w:eastAsia="en-AU"/>
        </w:rPr>
        <w:lastRenderedPageBreak/>
        <w:t xml:space="preserve">Occupations (Licensing) Act 2004 </w:t>
      </w:r>
      <w:r w:rsidRPr="00925AB8">
        <w:rPr>
          <w:lang w:eastAsia="en-AU"/>
        </w:rPr>
        <w:t>that authorises unsupervised gasfitting or gas appliance work on Type A gas appliances.</w:t>
      </w:r>
    </w:p>
    <w:p w:rsidR="00306468" w:rsidRDefault="00306468" w:rsidP="000729AB">
      <w:pPr>
        <w:pStyle w:val="ListParagraph"/>
        <w:rPr>
          <w:lang w:eastAsia="en-AU"/>
        </w:rPr>
      </w:pPr>
    </w:p>
    <w:p w:rsidR="00306468" w:rsidRPr="00925AB8" w:rsidRDefault="00306468" w:rsidP="000729AB">
      <w:pPr>
        <w:numPr>
          <w:ilvl w:val="1"/>
          <w:numId w:val="5"/>
        </w:numPr>
        <w:ind w:left="1276" w:hanging="283"/>
        <w:rPr>
          <w:lang w:eastAsia="en-AU"/>
        </w:rPr>
      </w:pPr>
      <w:r w:rsidRPr="00925AB8">
        <w:rPr>
          <w:lang w:eastAsia="en-AU"/>
        </w:rPr>
        <w:t xml:space="preserve">The authorised installer must test all products after installation to verify— </w:t>
      </w:r>
    </w:p>
    <w:p w:rsidR="00306468" w:rsidRPr="00BF46BB" w:rsidRDefault="00306468" w:rsidP="000729AB">
      <w:pPr>
        <w:numPr>
          <w:ilvl w:val="2"/>
          <w:numId w:val="5"/>
        </w:numPr>
        <w:tabs>
          <w:tab w:val="clear" w:pos="2345"/>
          <w:tab w:val="num" w:pos="1560"/>
        </w:tabs>
        <w:spacing w:before="120" w:after="120"/>
        <w:ind w:left="1559" w:hanging="425"/>
        <w:rPr>
          <w:lang w:eastAsia="en-AU"/>
        </w:rPr>
      </w:pPr>
      <w:r w:rsidRPr="00BF46BB">
        <w:rPr>
          <w:lang w:eastAsia="en-AU"/>
        </w:rPr>
        <w:t>the product is correctly installed; and</w:t>
      </w:r>
    </w:p>
    <w:p w:rsidR="00306468" w:rsidRPr="00BF46BB" w:rsidRDefault="00306468" w:rsidP="000729AB">
      <w:pPr>
        <w:numPr>
          <w:ilvl w:val="2"/>
          <w:numId w:val="5"/>
        </w:numPr>
        <w:tabs>
          <w:tab w:val="clear" w:pos="2345"/>
          <w:tab w:val="num" w:pos="1560"/>
        </w:tabs>
        <w:spacing w:before="120" w:after="120"/>
        <w:ind w:left="1559" w:hanging="425"/>
        <w:rPr>
          <w:lang w:eastAsia="en-AU"/>
        </w:rPr>
      </w:pPr>
      <w:r w:rsidRPr="00BF46BB">
        <w:rPr>
          <w:lang w:eastAsia="en-AU"/>
        </w:rPr>
        <w:t>the product is operating correctly; and</w:t>
      </w:r>
    </w:p>
    <w:p w:rsidR="00306468" w:rsidRPr="00BF46BB" w:rsidRDefault="00306468" w:rsidP="000729AB">
      <w:pPr>
        <w:numPr>
          <w:ilvl w:val="2"/>
          <w:numId w:val="5"/>
        </w:numPr>
        <w:tabs>
          <w:tab w:val="clear" w:pos="2345"/>
          <w:tab w:val="num" w:pos="1560"/>
        </w:tabs>
        <w:spacing w:before="120" w:after="120"/>
        <w:ind w:left="1559" w:hanging="425"/>
        <w:rPr>
          <w:lang w:eastAsia="en-AU"/>
        </w:rPr>
      </w:pPr>
      <w:r w:rsidRPr="000473CD">
        <w:rPr>
          <w:rFonts w:ascii="Arial" w:hAnsi="Arial" w:cs="Arial"/>
          <w:sz w:val="22"/>
          <w:szCs w:val="22"/>
          <w:lang w:eastAsia="en-AU"/>
        </w:rPr>
        <w:tab/>
      </w:r>
      <w:r w:rsidRPr="00BF46BB">
        <w:rPr>
          <w:lang w:eastAsia="en-AU"/>
        </w:rPr>
        <w:t>for Activity 1.2(b), the sealing device does not interfere with the safe and effective operation of the fan; and</w:t>
      </w:r>
    </w:p>
    <w:p w:rsidR="00306468" w:rsidRDefault="00306468" w:rsidP="000729AB">
      <w:pPr>
        <w:numPr>
          <w:ilvl w:val="2"/>
          <w:numId w:val="5"/>
        </w:numPr>
        <w:tabs>
          <w:tab w:val="clear" w:pos="2345"/>
          <w:tab w:val="num" w:pos="1560"/>
        </w:tabs>
        <w:spacing w:before="120" w:after="120"/>
        <w:ind w:left="1559" w:hanging="425"/>
        <w:rPr>
          <w:lang w:eastAsia="en-AU"/>
        </w:rPr>
      </w:pPr>
      <w:r w:rsidRPr="00BF46BB">
        <w:rPr>
          <w:lang w:eastAsia="en-AU"/>
        </w:rPr>
        <w:t>if the exhaust fan is above (or includes) a heating element</w:t>
      </w:r>
      <w:r>
        <w:rPr>
          <w:vertAlign w:val="superscript"/>
          <w:lang w:eastAsia="en-AU"/>
        </w:rPr>
        <w:t>1</w:t>
      </w:r>
      <w:r w:rsidRPr="00BF46BB">
        <w:rPr>
          <w:lang w:eastAsia="en-AU"/>
        </w:rPr>
        <w:t xml:space="preserve">, that the seal is open when the heating element is on. </w:t>
      </w:r>
    </w:p>
    <w:p w:rsidR="00023DA6" w:rsidRDefault="00306468" w:rsidP="000729AB">
      <w:pPr>
        <w:ind w:firstLine="426"/>
        <w:jc w:val="both"/>
        <w:rPr>
          <w:sz w:val="20"/>
          <w:lang w:eastAsia="en-AU"/>
        </w:rPr>
      </w:pPr>
      <w:r>
        <w:rPr>
          <w:sz w:val="18"/>
          <w:szCs w:val="18"/>
          <w:lang w:eastAsia="en-AU"/>
        </w:rPr>
        <w:tab/>
      </w:r>
      <w:r w:rsidRPr="00023DA6">
        <w:rPr>
          <w:i/>
          <w:sz w:val="20"/>
        </w:rPr>
        <w:t>Note 1</w:t>
      </w:r>
      <w:r w:rsidR="00023DA6">
        <w:rPr>
          <w:i/>
          <w:sz w:val="20"/>
        </w:rPr>
        <w:tab/>
      </w:r>
      <w:r w:rsidRPr="00023DA6">
        <w:rPr>
          <w:sz w:val="20"/>
          <w:lang w:eastAsia="en-AU"/>
        </w:rPr>
        <w:t>A “Heating Element” includes any lamps specifically designed for h</w:t>
      </w:r>
      <w:r w:rsidR="00023DA6">
        <w:rPr>
          <w:sz w:val="20"/>
          <w:lang w:eastAsia="en-AU"/>
        </w:rPr>
        <w:t>eating purposes,</w:t>
      </w:r>
    </w:p>
    <w:p w:rsidR="00306468" w:rsidRDefault="00306468" w:rsidP="000729AB">
      <w:pPr>
        <w:ind w:left="993" w:firstLine="426"/>
        <w:jc w:val="both"/>
        <w:rPr>
          <w:sz w:val="18"/>
          <w:szCs w:val="18"/>
          <w:lang w:eastAsia="en-AU"/>
        </w:rPr>
      </w:pPr>
      <w:r w:rsidRPr="00023DA6">
        <w:rPr>
          <w:sz w:val="20"/>
          <w:lang w:eastAsia="en-AU"/>
        </w:rPr>
        <w:t>otherwise known as “heat lamps”.</w:t>
      </w:r>
    </w:p>
    <w:p w:rsidR="00E710B5" w:rsidRPr="00032F87" w:rsidRDefault="00E710B5" w:rsidP="00DD43E7">
      <w:pPr>
        <w:ind w:left="1419" w:hanging="699"/>
        <w:jc w:val="both"/>
      </w:pPr>
      <w:r w:rsidRPr="00DD43E7">
        <w:rPr>
          <w:i/>
          <w:sz w:val="20"/>
        </w:rPr>
        <w:t>Note 2</w:t>
      </w:r>
      <w:r w:rsidRPr="00032F87">
        <w:rPr>
          <w:i/>
        </w:rPr>
        <w:tab/>
      </w:r>
      <w:r>
        <w:rPr>
          <w:i/>
        </w:rPr>
        <w:tab/>
      </w:r>
      <w:r w:rsidRPr="00DD43E7">
        <w:rPr>
          <w:sz w:val="20"/>
          <w:lang w:eastAsia="en-AU"/>
        </w:rPr>
        <w:t xml:space="preserve">Bonded asbestos products are found on many residential and commercial buildings. These materials can become friable with age and pose additional risks requiring management controls beyond the scope of this Code. If </w:t>
      </w:r>
      <w:r w:rsidR="001E58A3">
        <w:rPr>
          <w:sz w:val="20"/>
          <w:lang w:eastAsia="en-AU"/>
        </w:rPr>
        <w:t>friable asbestos</w:t>
      </w:r>
      <w:r w:rsidRPr="00DD43E7">
        <w:rPr>
          <w:sz w:val="20"/>
          <w:lang w:eastAsia="en-AU"/>
        </w:rPr>
        <w:t xml:space="preserve"> is found, risk treatment steps described in Part 5 of this code should be followed.</w:t>
      </w:r>
    </w:p>
    <w:p w:rsidR="00306468" w:rsidRDefault="00306468" w:rsidP="000729AB">
      <w:pPr>
        <w:spacing w:before="120" w:after="120"/>
        <w:ind w:left="1559"/>
        <w:rPr>
          <w:lang w:eastAsia="en-AU"/>
        </w:rPr>
      </w:pPr>
    </w:p>
    <w:p w:rsidR="00306468" w:rsidRPr="00050B30" w:rsidRDefault="00306468" w:rsidP="00EA7079">
      <w:pPr>
        <w:pStyle w:val="Heading3"/>
        <w:numPr>
          <w:ilvl w:val="0"/>
          <w:numId w:val="5"/>
        </w:numPr>
        <w:tabs>
          <w:tab w:val="clear" w:pos="1146"/>
          <w:tab w:val="num" w:pos="993"/>
        </w:tabs>
        <w:ind w:left="1145" w:hanging="1145"/>
        <w:rPr>
          <w:color w:val="auto"/>
          <w:lang w:eastAsia="en-AU"/>
        </w:rPr>
      </w:pPr>
      <w:bookmarkStart w:id="327" w:name="_Toc15898739"/>
      <w:r w:rsidRPr="00050B30">
        <w:rPr>
          <w:color w:val="auto"/>
          <w:lang w:eastAsia="en-AU"/>
        </w:rPr>
        <w:t>Calculation of abatement factor</w:t>
      </w:r>
      <w:bookmarkEnd w:id="327"/>
    </w:p>
    <w:p w:rsidR="0028018A" w:rsidRPr="00306468" w:rsidRDefault="00306468" w:rsidP="000729AB">
      <w:pPr>
        <w:tabs>
          <w:tab w:val="num" w:pos="1620"/>
          <w:tab w:val="left" w:pos="1800"/>
        </w:tabs>
        <w:spacing w:after="120"/>
        <w:ind w:left="1134"/>
      </w:pPr>
      <w:r w:rsidRPr="00FE2A68">
        <w:t>The abatement factor must be calculated in accordance with Schedule 1, Part 1.2 section 5 of the eligible activities determination.</w:t>
      </w:r>
    </w:p>
    <w:p w:rsidR="00A028C4" w:rsidRPr="000473CD" w:rsidRDefault="00A028C4" w:rsidP="000729AB">
      <w:pPr>
        <w:ind w:left="709"/>
        <w:rPr>
          <w:rFonts w:ascii="Arial" w:hAnsi="Arial" w:cs="Arial"/>
          <w:sz w:val="22"/>
          <w:szCs w:val="22"/>
          <w:lang w:eastAsia="en-AU"/>
        </w:rPr>
      </w:pPr>
    </w:p>
    <w:p w:rsidR="00A028C4" w:rsidRPr="00050B30" w:rsidRDefault="00A028C4" w:rsidP="00EA7079">
      <w:pPr>
        <w:pStyle w:val="Heading3"/>
        <w:numPr>
          <w:ilvl w:val="0"/>
          <w:numId w:val="5"/>
        </w:numPr>
        <w:tabs>
          <w:tab w:val="clear" w:pos="1146"/>
          <w:tab w:val="num" w:pos="993"/>
        </w:tabs>
        <w:ind w:left="1145" w:hanging="1145"/>
        <w:rPr>
          <w:color w:val="auto"/>
          <w:lang w:eastAsia="en-AU"/>
        </w:rPr>
      </w:pPr>
      <w:bookmarkStart w:id="328" w:name="_Toc15898740"/>
      <w:r w:rsidRPr="00050B30">
        <w:rPr>
          <w:color w:val="auto"/>
          <w:lang w:eastAsia="en-AU"/>
        </w:rPr>
        <w:t>Recording and reporting</w:t>
      </w:r>
      <w:bookmarkEnd w:id="328"/>
    </w:p>
    <w:p w:rsidR="00810703" w:rsidRPr="007830CF" w:rsidRDefault="00810703" w:rsidP="000729AB">
      <w:pPr>
        <w:ind w:left="993"/>
      </w:pPr>
      <w:r w:rsidRPr="007830CF">
        <w:t xml:space="preserve">For </w:t>
      </w:r>
      <w:r w:rsidR="00F20A8A" w:rsidRPr="007830CF">
        <w:t xml:space="preserve">this </w:t>
      </w:r>
      <w:r w:rsidRPr="007830CF">
        <w:t>activity the following information must be recorded</w:t>
      </w:r>
      <w:r w:rsidRPr="007830CF">
        <w:rPr>
          <w:szCs w:val="24"/>
          <w:lang w:eastAsia="en-AU"/>
        </w:rPr>
        <w:t>—</w:t>
      </w:r>
    </w:p>
    <w:p w:rsidR="00E14580" w:rsidRPr="007830CF" w:rsidRDefault="00E14580" w:rsidP="006C0E98">
      <w:pPr>
        <w:pStyle w:val="ListParagraph"/>
        <w:widowControl w:val="0"/>
        <w:numPr>
          <w:ilvl w:val="0"/>
          <w:numId w:val="74"/>
        </w:numPr>
        <w:tabs>
          <w:tab w:val="left" w:pos="1560"/>
        </w:tabs>
        <w:spacing w:before="120" w:after="120"/>
        <w:ind w:left="1560" w:hanging="142"/>
        <w:rPr>
          <w:szCs w:val="24"/>
        </w:rPr>
      </w:pPr>
      <w:r w:rsidRPr="007830CF">
        <w:rPr>
          <w:szCs w:val="24"/>
        </w:rPr>
        <w:t>all required information in Part 7 Section 59.1 for periodic activity reporting and Part 8 Section 67.3 for compliance period reporting of the record keeping and reporting code of practice;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the activity ID;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the brand name and model number of each installed product;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for replacing exhaust fans, the number of activity item units (N) determined in accordance with Schedule 1 Part 1.2 section 5 (2) (b) of the eligible activities determination;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 xml:space="preserve">for sealing exhaust fans, the number of activity item units (N) determined in accordance with Schedule 1 Part 1.2 section 5 (2) (b) of the eligible activities determination; and  </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 xml:space="preserve">for multiple activity record forms, the authorised installer identifier of each installer that carried out the activity; and </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the ACT electrician licence number of the authorised installer;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for any electrical work, the number of the relevant Certificate of Electrical Safety completed for the work in accordance with the Electricity Safety Act 1971;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the type and certificate number of any other statutory certification for the work or associated work, if applicable; and</w:t>
      </w:r>
    </w:p>
    <w:p w:rsidR="00810703" w:rsidRPr="007830CF" w:rsidRDefault="00810703" w:rsidP="006C0E98">
      <w:pPr>
        <w:pStyle w:val="ListParagraph"/>
        <w:widowControl w:val="0"/>
        <w:numPr>
          <w:ilvl w:val="0"/>
          <w:numId w:val="74"/>
        </w:numPr>
        <w:tabs>
          <w:tab w:val="left" w:pos="1560"/>
        </w:tabs>
        <w:spacing w:before="120" w:after="120"/>
        <w:ind w:left="1560" w:hanging="142"/>
        <w:rPr>
          <w:szCs w:val="24"/>
        </w:rPr>
      </w:pPr>
      <w:r w:rsidRPr="007830CF">
        <w:rPr>
          <w:szCs w:val="24"/>
        </w:rPr>
        <w:t>the licence or registration number (however described), if applicable, of each person who provided a statutory certification;</w:t>
      </w:r>
    </w:p>
    <w:p w:rsidR="00810703" w:rsidRPr="007830CF" w:rsidRDefault="00810703" w:rsidP="00DD2C16">
      <w:pPr>
        <w:pStyle w:val="ListParagraph"/>
        <w:numPr>
          <w:ilvl w:val="0"/>
          <w:numId w:val="74"/>
        </w:numPr>
        <w:tabs>
          <w:tab w:val="left" w:pos="1560"/>
        </w:tabs>
        <w:spacing w:before="120" w:after="120"/>
        <w:ind w:left="1560" w:hanging="142"/>
        <w:rPr>
          <w:szCs w:val="24"/>
        </w:rPr>
      </w:pPr>
      <w:r w:rsidRPr="007830CF">
        <w:rPr>
          <w:szCs w:val="24"/>
        </w:rPr>
        <w:lastRenderedPageBreak/>
        <w:t>the abatement factor for the activity calculated in accordance with Schedule 1 Part 1.2 section 5 of the eligible activity determination as in force at the time</w:t>
      </w:r>
      <w:r w:rsidR="00EF0AD6" w:rsidRPr="007830CF">
        <w:rPr>
          <w:szCs w:val="24"/>
        </w:rPr>
        <w:t xml:space="preserve"> the activity was completed.</w:t>
      </w:r>
      <w:r w:rsidRPr="007830CF">
        <w:rPr>
          <w:szCs w:val="24"/>
        </w:rPr>
        <w:t xml:space="preserve"> </w:t>
      </w:r>
    </w:p>
    <w:p w:rsidR="0028018A" w:rsidRPr="000473CD" w:rsidRDefault="0028018A" w:rsidP="000729AB">
      <w:pPr>
        <w:rPr>
          <w:rFonts w:ascii="Arial" w:hAnsi="Arial" w:cs="Arial"/>
          <w:sz w:val="22"/>
          <w:szCs w:val="22"/>
          <w:lang w:eastAsia="en-AU"/>
        </w:rPr>
      </w:pPr>
    </w:p>
    <w:p w:rsidR="008F2236" w:rsidRPr="00EE7A9C" w:rsidRDefault="003C3C65" w:rsidP="007E1E80">
      <w:pPr>
        <w:pStyle w:val="Heading1"/>
        <w:ind w:left="2127" w:hanging="2127"/>
      </w:pPr>
      <w:r>
        <w:br w:type="page"/>
      </w:r>
      <w:bookmarkStart w:id="329" w:name="_Toc15898741"/>
      <w:r w:rsidR="008F2236" w:rsidRPr="00EE7A9C">
        <w:lastRenderedPageBreak/>
        <w:t>Part 8</w:t>
      </w:r>
      <w:r w:rsidR="008F2236" w:rsidRPr="00EE7A9C">
        <w:tab/>
      </w:r>
      <w:r w:rsidR="008F2236">
        <w:t xml:space="preserve">Activity 1.3 - </w:t>
      </w:r>
      <w:r w:rsidR="008F2236" w:rsidRPr="00EE7A9C">
        <w:t>Ventilation opening sealing activities</w:t>
      </w:r>
      <w:bookmarkEnd w:id="329"/>
      <w:r w:rsidR="008F2236" w:rsidRPr="00EE7A9C">
        <w:t xml:space="preserve"> </w:t>
      </w:r>
    </w:p>
    <w:p w:rsidR="008F2236" w:rsidRPr="00EE7A9C" w:rsidRDefault="008F2236" w:rsidP="000729AB"/>
    <w:p w:rsidR="008F2236" w:rsidRPr="00EE7A9C" w:rsidRDefault="008F2236" w:rsidP="00EA7079">
      <w:pPr>
        <w:pStyle w:val="Heading3"/>
        <w:numPr>
          <w:ilvl w:val="0"/>
          <w:numId w:val="5"/>
        </w:numPr>
        <w:tabs>
          <w:tab w:val="clear" w:pos="1146"/>
          <w:tab w:val="num" w:pos="993"/>
        </w:tabs>
        <w:ind w:left="1145" w:hanging="1145"/>
        <w:rPr>
          <w:color w:val="auto"/>
          <w:lang w:eastAsia="en-AU"/>
        </w:rPr>
      </w:pPr>
      <w:bookmarkStart w:id="330" w:name="_Toc519938956"/>
      <w:bookmarkStart w:id="331" w:name="_Toc15898742"/>
      <w:r w:rsidRPr="00EE7A9C">
        <w:rPr>
          <w:color w:val="auto"/>
          <w:lang w:eastAsia="en-AU"/>
        </w:rPr>
        <w:t xml:space="preserve">Application of </w:t>
      </w:r>
      <w:r>
        <w:rPr>
          <w:color w:val="auto"/>
          <w:lang w:eastAsia="en-AU"/>
        </w:rPr>
        <w:t xml:space="preserve">this </w:t>
      </w:r>
      <w:r w:rsidRPr="00EE7A9C">
        <w:rPr>
          <w:color w:val="auto"/>
          <w:lang w:eastAsia="en-AU"/>
        </w:rPr>
        <w:t>Part</w:t>
      </w:r>
      <w:bookmarkEnd w:id="330"/>
      <w:bookmarkEnd w:id="331"/>
      <w:r w:rsidRPr="00EE7A9C">
        <w:rPr>
          <w:color w:val="auto"/>
          <w:lang w:eastAsia="en-AU"/>
        </w:rPr>
        <w:t xml:space="preserve"> </w:t>
      </w:r>
    </w:p>
    <w:p w:rsidR="008F2236" w:rsidRPr="00EE7A9C" w:rsidRDefault="008F2236" w:rsidP="000729AB">
      <w:pPr>
        <w:spacing w:before="240"/>
        <w:ind w:left="1080"/>
        <w:rPr>
          <w:color w:val="000000"/>
        </w:rPr>
      </w:pPr>
      <w:r w:rsidRPr="00EE7A9C">
        <w:rPr>
          <w:color w:val="000000"/>
        </w:rPr>
        <w:t xml:space="preserve">This part applies to undertaking Activity 1.3 </w:t>
      </w:r>
      <w:r w:rsidRPr="00EE7A9C">
        <w:rPr>
          <w:bCs/>
          <w:color w:val="000000"/>
          <w:lang w:val="en-US"/>
        </w:rPr>
        <w:t xml:space="preserve">ventilation opening sealing as </w:t>
      </w:r>
      <w:r w:rsidRPr="00EE7A9C">
        <w:rPr>
          <w:color w:val="000000"/>
        </w:rPr>
        <w:t>defined in Schedule 1, Part 1.3 of the eligible activities determination as</w:t>
      </w:r>
      <w:r w:rsidRPr="00EE7A9C">
        <w:rPr>
          <w:b/>
          <w:bCs/>
          <w:color w:val="000000"/>
        </w:rPr>
        <w:t>—</w:t>
      </w:r>
      <w:r w:rsidRPr="00EE7A9C">
        <w:rPr>
          <w:color w:val="000000"/>
        </w:rPr>
        <w:t xml:space="preserve">  </w:t>
      </w:r>
    </w:p>
    <w:p w:rsidR="008F2236" w:rsidRPr="00F02640" w:rsidRDefault="008F2236" w:rsidP="000729AB">
      <w:pPr>
        <w:pStyle w:val="BodyText"/>
        <w:spacing w:before="240"/>
        <w:ind w:left="1080"/>
        <w:rPr>
          <w:rFonts w:ascii="Times New Roman" w:hAnsi="Times New Roman"/>
          <w:iCs/>
          <w:color w:val="000000"/>
          <w:szCs w:val="24"/>
        </w:rPr>
      </w:pPr>
      <w:r w:rsidRPr="00EE7A9C">
        <w:rPr>
          <w:rFonts w:ascii="Times New Roman" w:hAnsi="Times New Roman"/>
          <w:iCs/>
          <w:color w:val="000000"/>
          <w:szCs w:val="24"/>
        </w:rPr>
        <w:t>In accordance with the prescribed minimum activity performance specifications in section 2 of this Part, restrict</w:t>
      </w:r>
      <w:r w:rsidRPr="00F02640">
        <w:rPr>
          <w:rFonts w:ascii="Times New Roman" w:hAnsi="Times New Roman"/>
          <w:iCs/>
          <w:color w:val="000000"/>
          <w:szCs w:val="24"/>
        </w:rPr>
        <w:t xml:space="preserve"> the air infiltration into, or air leakage out of, a premises by carrying out one or more of</w:t>
      </w:r>
      <w:r w:rsidRPr="00F02640">
        <w:rPr>
          <w:rFonts w:ascii="Times New Roman" w:hAnsi="Times New Roman"/>
          <w:bCs/>
          <w:iCs/>
          <w:color w:val="000000"/>
          <w:szCs w:val="24"/>
        </w:rPr>
        <w:t>—</w:t>
      </w:r>
    </w:p>
    <w:p w:rsidR="008F2236" w:rsidRPr="00F02640" w:rsidRDefault="008F2236" w:rsidP="006C0E98">
      <w:pPr>
        <w:pStyle w:val="BodyText"/>
        <w:numPr>
          <w:ilvl w:val="0"/>
          <w:numId w:val="82"/>
        </w:numPr>
        <w:spacing w:before="240" w:after="120"/>
        <w:ind w:left="1418" w:hanging="357"/>
        <w:jc w:val="left"/>
        <w:rPr>
          <w:rFonts w:ascii="Times New Roman" w:hAnsi="Times New Roman"/>
          <w:iCs/>
          <w:color w:val="000000"/>
          <w:szCs w:val="24"/>
        </w:rPr>
      </w:pPr>
      <w:r w:rsidRPr="00621483">
        <w:rPr>
          <w:rFonts w:ascii="Times New Roman" w:hAnsi="Times New Roman"/>
          <w:b/>
          <w:iCs/>
          <w:color w:val="000000"/>
          <w:szCs w:val="24"/>
        </w:rPr>
        <w:t>Activity ID 1.3(a)</w:t>
      </w:r>
      <w:r>
        <w:rPr>
          <w:rFonts w:ascii="Times New Roman" w:hAnsi="Times New Roman"/>
          <w:iCs/>
          <w:color w:val="000000"/>
          <w:szCs w:val="24"/>
        </w:rPr>
        <w:t xml:space="preserve"> </w:t>
      </w:r>
      <w:r w:rsidRPr="00F02640">
        <w:rPr>
          <w:rFonts w:ascii="Times New Roman" w:hAnsi="Times New Roman"/>
          <w:iCs/>
          <w:color w:val="000000"/>
          <w:szCs w:val="24"/>
        </w:rPr>
        <w:t>installing a sealing product or products to permanently seal ventilation openings in an external wall, other than external wall openings to underfloor enclosures; or</w:t>
      </w:r>
    </w:p>
    <w:p w:rsidR="008F2236" w:rsidRPr="00F02640" w:rsidRDefault="008F2236" w:rsidP="006C0E98">
      <w:pPr>
        <w:pStyle w:val="BodyText"/>
        <w:numPr>
          <w:ilvl w:val="0"/>
          <w:numId w:val="82"/>
        </w:numPr>
        <w:spacing w:before="240" w:after="120"/>
        <w:ind w:left="1418" w:hanging="357"/>
        <w:jc w:val="left"/>
        <w:rPr>
          <w:rFonts w:ascii="Times New Roman" w:hAnsi="Times New Roman"/>
          <w:iCs/>
          <w:color w:val="000000"/>
          <w:szCs w:val="24"/>
        </w:rPr>
      </w:pPr>
      <w:r w:rsidRPr="00621483">
        <w:rPr>
          <w:rFonts w:ascii="Times New Roman" w:hAnsi="Times New Roman"/>
          <w:b/>
          <w:iCs/>
          <w:color w:val="000000"/>
          <w:szCs w:val="24"/>
        </w:rPr>
        <w:t>Activity ID 1.3(b)</w:t>
      </w:r>
      <w:r>
        <w:rPr>
          <w:rFonts w:ascii="Times New Roman" w:hAnsi="Times New Roman"/>
          <w:iCs/>
          <w:color w:val="000000"/>
          <w:szCs w:val="24"/>
        </w:rPr>
        <w:t xml:space="preserve"> </w:t>
      </w:r>
      <w:r w:rsidRPr="00F02640">
        <w:rPr>
          <w:rFonts w:ascii="Times New Roman" w:hAnsi="Times New Roman"/>
          <w:iCs/>
          <w:color w:val="000000"/>
          <w:szCs w:val="24"/>
        </w:rPr>
        <w:t>installing a damper or flap in a chimney or flue of an open solid fuel burning appliance that can be closed to seal the chimney or flue.</w:t>
      </w:r>
    </w:p>
    <w:p w:rsidR="008F2236" w:rsidRPr="00F02640" w:rsidRDefault="008F2236" w:rsidP="000729AB">
      <w:pPr>
        <w:tabs>
          <w:tab w:val="num" w:pos="1620"/>
          <w:tab w:val="left" w:pos="1800"/>
        </w:tabs>
        <w:ind w:left="1134"/>
        <w:rPr>
          <w:rStyle w:val="GBHeadingChar"/>
          <w:rFonts w:eastAsia="MS Gothic"/>
          <w:b w:val="0"/>
          <w:color w:val="000000"/>
        </w:rPr>
      </w:pPr>
      <w:r w:rsidRPr="00F02640">
        <w:rPr>
          <w:color w:val="000000"/>
        </w:rPr>
        <w:t xml:space="preserve"> </w:t>
      </w:r>
    </w:p>
    <w:p w:rsidR="008F2236" w:rsidRPr="00F02640" w:rsidRDefault="008F2236" w:rsidP="00EA7079">
      <w:pPr>
        <w:pStyle w:val="Heading3"/>
        <w:numPr>
          <w:ilvl w:val="0"/>
          <w:numId w:val="5"/>
        </w:numPr>
        <w:tabs>
          <w:tab w:val="clear" w:pos="1146"/>
          <w:tab w:val="num" w:pos="993"/>
        </w:tabs>
        <w:ind w:left="1145" w:hanging="1145"/>
        <w:rPr>
          <w:color w:val="auto"/>
          <w:lang w:eastAsia="en-AU"/>
        </w:rPr>
      </w:pPr>
      <w:bookmarkStart w:id="332" w:name="_Toc519938957"/>
      <w:bookmarkStart w:id="333" w:name="_Toc15898743"/>
      <w:r w:rsidRPr="00F02640">
        <w:rPr>
          <w:color w:val="auto"/>
          <w:lang w:eastAsia="en-AU"/>
        </w:rPr>
        <w:t>Competency requirements</w:t>
      </w:r>
      <w:bookmarkEnd w:id="332"/>
      <w:bookmarkEnd w:id="333"/>
    </w:p>
    <w:p w:rsidR="008F2236" w:rsidRPr="00F02640" w:rsidRDefault="008F2236" w:rsidP="006C0E98">
      <w:pPr>
        <w:numPr>
          <w:ilvl w:val="2"/>
          <w:numId w:val="83"/>
        </w:numPr>
        <w:spacing w:before="240" w:after="120"/>
        <w:ind w:left="1418" w:hanging="357"/>
        <w:rPr>
          <w:lang w:val="en-US" w:eastAsia="en-AU"/>
        </w:rPr>
      </w:pPr>
      <w:r w:rsidRPr="00F02640">
        <w:t>Activity 1.3 (a) and (b) must be carried out by an authorised installer who has</w:t>
      </w:r>
      <w:r w:rsidRPr="00F02640">
        <w:rPr>
          <w:lang w:val="en-US" w:eastAsia="en-AU"/>
        </w:rPr>
        <w:t>—</w:t>
      </w:r>
    </w:p>
    <w:p w:rsidR="008F2236" w:rsidRPr="00EE7A9C" w:rsidRDefault="008F2236" w:rsidP="006C0E98">
      <w:pPr>
        <w:numPr>
          <w:ilvl w:val="0"/>
          <w:numId w:val="86"/>
        </w:numPr>
        <w:spacing w:before="240" w:after="120"/>
        <w:ind w:left="1701"/>
        <w:rPr>
          <w:lang w:val="en-US" w:eastAsia="en-AU"/>
        </w:rPr>
      </w:pPr>
      <w:r w:rsidRPr="00F02640">
        <w:rPr>
          <w:lang w:val="en-US" w:eastAsia="en-AU"/>
        </w:rPr>
        <w:t xml:space="preserve">completed all required training </w:t>
      </w:r>
      <w:r w:rsidRPr="00EE7A9C">
        <w:rPr>
          <w:lang w:val="en-US" w:eastAsia="en-AU"/>
        </w:rPr>
        <w:t>prescribed in Part 4 of this code; and</w:t>
      </w:r>
    </w:p>
    <w:p w:rsidR="008F2236" w:rsidRPr="00EE7A9C" w:rsidRDefault="008F2236" w:rsidP="006C0E98">
      <w:pPr>
        <w:numPr>
          <w:ilvl w:val="0"/>
          <w:numId w:val="86"/>
        </w:numPr>
        <w:spacing w:before="240" w:after="120"/>
        <w:ind w:left="1701"/>
        <w:rPr>
          <w:lang w:val="en-US" w:eastAsia="en-AU"/>
        </w:rPr>
      </w:pPr>
      <w:r w:rsidRPr="00EE7A9C">
        <w:rPr>
          <w:rFonts w:eastAsia="Calibri"/>
          <w:lang w:val="en-US"/>
        </w:rPr>
        <w:t>is sufficiently trained to carry out the relevant activity and has all relevant competencies to undertake the activity including, but not limited to, competency in</w:t>
      </w:r>
      <w:r w:rsidRPr="00EE7A9C">
        <w:rPr>
          <w:lang w:val="en-US" w:eastAsia="en-AU"/>
        </w:rPr>
        <w:t>—</w:t>
      </w:r>
    </w:p>
    <w:p w:rsidR="008F2236" w:rsidRPr="00EE7A9C" w:rsidRDefault="008F2236" w:rsidP="006C0E98">
      <w:pPr>
        <w:numPr>
          <w:ilvl w:val="0"/>
          <w:numId w:val="87"/>
        </w:numPr>
        <w:spacing w:before="240" w:after="120"/>
        <w:ind w:left="2127"/>
        <w:rPr>
          <w:lang w:val="en-US" w:eastAsia="en-AU"/>
        </w:rPr>
      </w:pPr>
      <w:r w:rsidRPr="00EE7A9C">
        <w:rPr>
          <w:rFonts w:eastAsia="Calibri"/>
          <w:lang w:val="en-US"/>
        </w:rPr>
        <w:t>for Activity 1.3 (a), the physical practice of installing </w:t>
      </w:r>
      <w:r w:rsidRPr="00EE7A9C">
        <w:rPr>
          <w:iCs/>
          <w:color w:val="000000"/>
        </w:rPr>
        <w:t>a sealing product or products to permanently seal ventilation openings in an external wall; or</w:t>
      </w:r>
    </w:p>
    <w:p w:rsidR="008F2236" w:rsidRPr="00F02640" w:rsidRDefault="008F2236" w:rsidP="006C0E98">
      <w:pPr>
        <w:numPr>
          <w:ilvl w:val="0"/>
          <w:numId w:val="87"/>
        </w:numPr>
        <w:spacing w:before="240" w:after="120"/>
        <w:ind w:left="2127"/>
        <w:rPr>
          <w:lang w:val="en-US" w:eastAsia="en-AU"/>
        </w:rPr>
      </w:pPr>
      <w:r w:rsidRPr="00EE7A9C">
        <w:rPr>
          <w:rFonts w:eastAsia="Calibri"/>
          <w:lang w:val="en-US"/>
        </w:rPr>
        <w:t>for Activity 1.3 (b), the ph</w:t>
      </w:r>
      <w:r w:rsidRPr="00F02640">
        <w:rPr>
          <w:rFonts w:eastAsia="Calibri"/>
          <w:lang w:val="en-US"/>
        </w:rPr>
        <w:t xml:space="preserve">ysical practice of </w:t>
      </w:r>
      <w:r w:rsidRPr="00F02640">
        <w:rPr>
          <w:iCs/>
          <w:color w:val="000000"/>
        </w:rPr>
        <w:t>installing a damper or flap in a chimney or flue of an open solid fuel burning appliance;</w:t>
      </w:r>
    </w:p>
    <w:p w:rsidR="008F2236" w:rsidRPr="00F02640" w:rsidRDefault="008F2236" w:rsidP="006C0E98">
      <w:pPr>
        <w:numPr>
          <w:ilvl w:val="0"/>
          <w:numId w:val="87"/>
        </w:numPr>
        <w:spacing w:before="240" w:after="120"/>
        <w:ind w:left="2127"/>
        <w:rPr>
          <w:lang w:val="en-US" w:eastAsia="en-AU"/>
        </w:rPr>
      </w:pPr>
      <w:r w:rsidRPr="00F02640">
        <w:rPr>
          <w:lang w:val="en-US" w:eastAsia="en-AU"/>
        </w:rPr>
        <w:t xml:space="preserve"> </w:t>
      </w:r>
      <w:r w:rsidRPr="00F02640">
        <w:rPr>
          <w:rFonts w:eastAsia="Calibri"/>
          <w:lang w:val="en-US"/>
        </w:rPr>
        <w:t>determining and identification of whether or not work would need to be done in a confined space or at heights; </w:t>
      </w:r>
    </w:p>
    <w:p w:rsidR="008F2236" w:rsidRPr="00F02640" w:rsidRDefault="008F2236" w:rsidP="006C0E98">
      <w:pPr>
        <w:numPr>
          <w:ilvl w:val="0"/>
          <w:numId w:val="87"/>
        </w:numPr>
        <w:spacing w:before="240" w:after="120"/>
        <w:ind w:left="2127"/>
        <w:rPr>
          <w:lang w:val="en-US" w:eastAsia="en-AU"/>
        </w:rPr>
      </w:pPr>
      <w:r w:rsidRPr="00F02640">
        <w:rPr>
          <w:lang w:val="en-US" w:eastAsia="en-AU"/>
        </w:rPr>
        <w:t xml:space="preserve"> identifying whether there is a standard flueless gas appliance (see note) or a gas connection that could be used for a flueless gas appliance in the room; and</w:t>
      </w:r>
    </w:p>
    <w:p w:rsidR="008F2236" w:rsidRPr="00F02640" w:rsidRDefault="008F2236" w:rsidP="000729AB">
      <w:pPr>
        <w:spacing w:before="240"/>
        <w:ind w:left="2127"/>
        <w:rPr>
          <w:sz w:val="20"/>
          <w:lang w:val="en-US" w:eastAsia="en-AU"/>
        </w:rPr>
      </w:pPr>
      <w:r w:rsidRPr="00F02640">
        <w:rPr>
          <w:i/>
          <w:iCs/>
          <w:sz w:val="20"/>
          <w:lang w:val="en-US" w:eastAsia="en-AU"/>
        </w:rPr>
        <w:t>Note</w:t>
      </w:r>
      <w:r w:rsidRPr="00F02640">
        <w:rPr>
          <w:i/>
          <w:iCs/>
          <w:sz w:val="20"/>
          <w:lang w:val="en-US" w:eastAsia="en-AU"/>
        </w:rPr>
        <w:tab/>
      </w:r>
      <w:r w:rsidRPr="00F02640">
        <w:rPr>
          <w:sz w:val="20"/>
          <w:lang w:val="en-US" w:eastAsia="en-AU"/>
        </w:rPr>
        <w:t>‘Flueless gas appliances’ can include gas cooktops/stoves.</w:t>
      </w:r>
    </w:p>
    <w:p w:rsidR="008F2236" w:rsidRPr="00F02640" w:rsidRDefault="008F2236" w:rsidP="006C0E98">
      <w:pPr>
        <w:numPr>
          <w:ilvl w:val="0"/>
          <w:numId w:val="87"/>
        </w:numPr>
        <w:spacing w:before="240" w:after="120"/>
        <w:ind w:left="2127"/>
        <w:rPr>
          <w:lang w:val="en-US" w:eastAsia="en-AU"/>
        </w:rPr>
      </w:pPr>
      <w:r w:rsidRPr="00F02640">
        <w:rPr>
          <w:lang w:val="en-US" w:eastAsia="en-AU"/>
        </w:rPr>
        <w:t xml:space="preserve">understanding ventilation requirements in the building code and </w:t>
      </w:r>
      <w:r w:rsidRPr="00F02640">
        <w:rPr>
          <w:lang w:val="en-US" w:eastAsia="en-AU"/>
        </w:rPr>
        <w:br/>
        <w:t>AS/NZS 5601; </w:t>
      </w:r>
    </w:p>
    <w:p w:rsidR="008F2236" w:rsidRPr="00F02640" w:rsidRDefault="008F2236" w:rsidP="006C0E98">
      <w:pPr>
        <w:numPr>
          <w:ilvl w:val="0"/>
          <w:numId w:val="87"/>
        </w:numPr>
        <w:spacing w:before="240" w:after="120"/>
        <w:ind w:left="2127"/>
        <w:rPr>
          <w:lang w:val="en-US" w:eastAsia="en-AU"/>
        </w:rPr>
      </w:pPr>
      <w:r w:rsidRPr="00F02640">
        <w:rPr>
          <w:lang w:val="en-US" w:eastAsia="en-AU"/>
        </w:rPr>
        <w:lastRenderedPageBreak/>
        <w:t xml:space="preserve"> understanding and communicating to consumers the needs for adequate ventilation to avoid condensation in buildings, as detailed in a range of handbooks (see note).</w:t>
      </w:r>
    </w:p>
    <w:p w:rsidR="008F2236" w:rsidRPr="00F02640" w:rsidRDefault="008F2236" w:rsidP="000729AB">
      <w:pPr>
        <w:spacing w:before="240"/>
        <w:ind w:left="2127"/>
        <w:rPr>
          <w:sz w:val="20"/>
          <w:lang w:val="en-US" w:eastAsia="en-AU"/>
        </w:rPr>
      </w:pPr>
      <w:r w:rsidRPr="00F02640">
        <w:rPr>
          <w:i/>
          <w:iCs/>
          <w:sz w:val="20"/>
          <w:lang w:val="en-US" w:eastAsia="en-AU"/>
        </w:rPr>
        <w:t xml:space="preserve">Note  </w:t>
      </w:r>
      <w:r w:rsidRPr="00F02640">
        <w:rPr>
          <w:sz w:val="20"/>
          <w:lang w:val="en-US" w:eastAsia="en-AU"/>
        </w:rPr>
        <w:t>Relevant handbooks on condensation include the</w:t>
      </w:r>
      <w:r w:rsidRPr="00F02640">
        <w:rPr>
          <w:i/>
          <w:iCs/>
          <w:sz w:val="20"/>
          <w:lang w:val="en-US" w:eastAsia="en-AU"/>
        </w:rPr>
        <w:t xml:space="preserve"> Handbook: Condensation in Buildings </w:t>
      </w:r>
      <w:r w:rsidRPr="00F02640">
        <w:rPr>
          <w:sz w:val="20"/>
          <w:lang w:val="en-US" w:eastAsia="en-AU"/>
        </w:rPr>
        <w:t>by the Australian Building Codes Board; Tasmanian Government’s</w:t>
      </w:r>
      <w:r w:rsidRPr="00F02640">
        <w:rPr>
          <w:i/>
          <w:iCs/>
          <w:sz w:val="20"/>
          <w:lang w:val="en-US" w:eastAsia="en-AU"/>
        </w:rPr>
        <w:t xml:space="preserve"> Condensation In Buildings: Tasmanian Designers’ Guide.</w:t>
      </w:r>
    </w:p>
    <w:p w:rsidR="008F2236" w:rsidRPr="00F02640" w:rsidRDefault="008F2236" w:rsidP="006C0E98">
      <w:pPr>
        <w:numPr>
          <w:ilvl w:val="0"/>
          <w:numId w:val="97"/>
        </w:numPr>
        <w:spacing w:before="240" w:after="120"/>
        <w:ind w:left="1418"/>
        <w:rPr>
          <w:bCs/>
          <w:color w:val="000000"/>
          <w:lang w:val="en-US"/>
        </w:rPr>
      </w:pPr>
      <w:r w:rsidRPr="00F02640">
        <w:rPr>
          <w:bCs/>
          <w:color w:val="000000"/>
          <w:lang w:val="en-US"/>
        </w:rPr>
        <w:t>If the activity requires working at heights, the authorised installer must have completed RIIWHS204D “Work safely at heights” or an equivalent preceding unit of competency, either completed within the last 3 years or have obtained a Certificate of Attendance for a “Work safely at heights” refresher course within the last 3 years. </w:t>
      </w:r>
    </w:p>
    <w:p w:rsidR="008F2236" w:rsidRPr="00F02640" w:rsidRDefault="008F2236" w:rsidP="006C0E98">
      <w:pPr>
        <w:numPr>
          <w:ilvl w:val="0"/>
          <w:numId w:val="97"/>
        </w:numPr>
        <w:spacing w:before="240" w:after="120"/>
        <w:ind w:left="1418"/>
        <w:rPr>
          <w:bCs/>
          <w:color w:val="000000"/>
          <w:lang w:val="en-US"/>
        </w:rPr>
      </w:pPr>
      <w:r w:rsidRPr="00F02640">
        <w:rPr>
          <w:bCs/>
          <w:color w:val="000000"/>
          <w:lang w:val="en-US"/>
        </w:rPr>
        <w:t>If the activity requires entering the ceiling cavity, the authorised installer must also have completed RIIWHS202D “Enter and work in confined spaces” or an equivalent preceding unit of competency, either completed within the last 3 years or have obtained a Certificate of Attendance for an “Enter and work in confined spaces” refresher course within the last 3 years; and</w:t>
      </w:r>
    </w:p>
    <w:p w:rsidR="008F2236" w:rsidRPr="00F02640" w:rsidRDefault="008F2236" w:rsidP="006C0E98">
      <w:pPr>
        <w:numPr>
          <w:ilvl w:val="0"/>
          <w:numId w:val="97"/>
        </w:numPr>
        <w:spacing w:before="240" w:after="120"/>
        <w:ind w:left="1418"/>
        <w:rPr>
          <w:bCs/>
          <w:color w:val="000000"/>
          <w:lang w:val="en-US"/>
        </w:rPr>
      </w:pPr>
      <w:r w:rsidRPr="00F02640">
        <w:rPr>
          <w:bCs/>
          <w:color w:val="000000"/>
          <w:lang w:val="en-US"/>
        </w:rPr>
        <w:t>If the activity requires construction work, the authorised installer must be the holder of a General Construction Induction Card and must have completed 10</w:t>
      </w:r>
      <w:r>
        <w:rPr>
          <w:bCs/>
          <w:color w:val="000000"/>
          <w:lang w:val="en-US"/>
        </w:rPr>
        <w:t>675</w:t>
      </w:r>
      <w:r w:rsidRPr="00F02640">
        <w:rPr>
          <w:bCs/>
          <w:color w:val="000000"/>
          <w:lang w:val="en-US"/>
        </w:rPr>
        <w:t>NAT “Asbestos awareness” or an equivalent course.</w:t>
      </w:r>
    </w:p>
    <w:p w:rsidR="008F2236" w:rsidRPr="00F02640" w:rsidRDefault="008F2236" w:rsidP="000729AB">
      <w:pPr>
        <w:rPr>
          <w:bCs/>
          <w:color w:val="000000"/>
        </w:rPr>
      </w:pPr>
    </w:p>
    <w:p w:rsidR="008F2236" w:rsidRPr="00F02640" w:rsidRDefault="008F2236" w:rsidP="00EA7079">
      <w:pPr>
        <w:pStyle w:val="Heading3"/>
        <w:numPr>
          <w:ilvl w:val="0"/>
          <w:numId w:val="5"/>
        </w:numPr>
        <w:tabs>
          <w:tab w:val="clear" w:pos="1146"/>
          <w:tab w:val="num" w:pos="993"/>
        </w:tabs>
        <w:ind w:left="1145" w:hanging="1145"/>
        <w:rPr>
          <w:color w:val="auto"/>
          <w:lang w:eastAsia="en-AU"/>
        </w:rPr>
      </w:pPr>
      <w:bookmarkStart w:id="334" w:name="_Toc519938958"/>
      <w:bookmarkStart w:id="335" w:name="_Toc15898744"/>
      <w:r w:rsidRPr="00F02640">
        <w:rPr>
          <w:color w:val="auto"/>
          <w:lang w:eastAsia="en-AU"/>
        </w:rPr>
        <w:t>Determining eligibility of premises</w:t>
      </w:r>
      <w:bookmarkEnd w:id="334"/>
      <w:bookmarkEnd w:id="335"/>
    </w:p>
    <w:p w:rsidR="008F2236" w:rsidRPr="00F02640" w:rsidRDefault="008F2236" w:rsidP="006C0E98">
      <w:pPr>
        <w:numPr>
          <w:ilvl w:val="1"/>
          <w:numId w:val="90"/>
        </w:numPr>
        <w:spacing w:before="240" w:after="120"/>
        <w:ind w:left="1276" w:hanging="283"/>
        <w:rPr>
          <w:color w:val="000000"/>
          <w:lang w:eastAsia="en-AU"/>
        </w:rPr>
      </w:pPr>
      <w:r w:rsidRPr="00F02640">
        <w:rPr>
          <w:color w:val="000000"/>
          <w:lang w:eastAsia="en-AU"/>
        </w:rPr>
        <w:t xml:space="preserve"> A premises is an eligible premises for </w:t>
      </w:r>
      <w:r w:rsidRPr="00F02640">
        <w:rPr>
          <w:color w:val="000000"/>
        </w:rPr>
        <w:t xml:space="preserve">Activity 1.3 </w:t>
      </w:r>
      <w:r w:rsidRPr="00F02640">
        <w:rPr>
          <w:color w:val="000000"/>
          <w:lang w:eastAsia="en-AU"/>
        </w:rPr>
        <w:t xml:space="preserve">if— </w:t>
      </w:r>
    </w:p>
    <w:p w:rsidR="008F2236" w:rsidRPr="00F02640" w:rsidRDefault="008F2236" w:rsidP="006C0E98">
      <w:pPr>
        <w:numPr>
          <w:ilvl w:val="2"/>
          <w:numId w:val="90"/>
        </w:numPr>
        <w:tabs>
          <w:tab w:val="clear" w:pos="2340"/>
        </w:tabs>
        <w:spacing w:before="240" w:after="120"/>
        <w:ind w:left="1559" w:hanging="425"/>
        <w:rPr>
          <w:color w:val="000000"/>
          <w:lang w:eastAsia="en-AU"/>
        </w:rPr>
      </w:pPr>
      <w:r w:rsidRPr="00F02640">
        <w:rPr>
          <w:color w:val="000000"/>
          <w:lang w:eastAsia="en-AU"/>
        </w:rPr>
        <w:t>the premises is a residential premises as defined in the eligible activities determination; and</w:t>
      </w:r>
    </w:p>
    <w:p w:rsidR="008F2236" w:rsidRPr="00F02640" w:rsidRDefault="008F2236" w:rsidP="006C0E98">
      <w:pPr>
        <w:numPr>
          <w:ilvl w:val="2"/>
          <w:numId w:val="90"/>
        </w:numPr>
        <w:tabs>
          <w:tab w:val="clear" w:pos="2340"/>
        </w:tabs>
        <w:spacing w:before="240" w:after="120"/>
        <w:ind w:left="1559" w:hanging="425"/>
        <w:rPr>
          <w:rFonts w:ascii="MS Mincho" w:hAnsi="MS Mincho" w:cs="MS Mincho"/>
          <w:color w:val="000000"/>
          <w:lang w:val="en-US"/>
        </w:rPr>
      </w:pPr>
      <w:r w:rsidRPr="00F02640">
        <w:rPr>
          <w:rFonts w:eastAsia="Calibri"/>
          <w:color w:val="000000"/>
          <w:lang w:val="en-US"/>
        </w:rPr>
        <w:t>the premises has at least one</w:t>
      </w:r>
      <w:r w:rsidRPr="00F02640">
        <w:rPr>
          <w:color w:val="000000"/>
          <w:lang w:eastAsia="en-AU"/>
        </w:rPr>
        <w:t xml:space="preserve">— </w:t>
      </w:r>
    </w:p>
    <w:p w:rsidR="008F2236" w:rsidRPr="00F02640" w:rsidRDefault="008F2236" w:rsidP="006C0E98">
      <w:pPr>
        <w:numPr>
          <w:ilvl w:val="2"/>
          <w:numId w:val="84"/>
        </w:numPr>
        <w:spacing w:before="240" w:after="120"/>
        <w:ind w:left="2410"/>
        <w:rPr>
          <w:color w:val="000000"/>
          <w:lang w:val="en-US"/>
        </w:rPr>
      </w:pPr>
      <w:r w:rsidRPr="00F02640">
        <w:rPr>
          <w:rFonts w:eastAsia="Calibri"/>
          <w:iCs/>
          <w:color w:val="000000"/>
        </w:rPr>
        <w:t>ventilation opening in an external wall that can be permanently sealed, other than external wall opening to underfloor enclosures</w:t>
      </w:r>
      <w:r w:rsidRPr="00F02640">
        <w:rPr>
          <w:rFonts w:eastAsia="Calibri"/>
          <w:color w:val="000000"/>
          <w:lang w:val="en-US"/>
        </w:rPr>
        <w:t xml:space="preserve">; or </w:t>
      </w:r>
    </w:p>
    <w:p w:rsidR="008F2236" w:rsidRPr="00F02640" w:rsidRDefault="008F2236" w:rsidP="006C0E98">
      <w:pPr>
        <w:numPr>
          <w:ilvl w:val="2"/>
          <w:numId w:val="84"/>
        </w:numPr>
        <w:spacing w:before="240" w:after="120"/>
        <w:ind w:left="2410"/>
        <w:rPr>
          <w:color w:val="000000"/>
          <w:lang w:val="en-US"/>
        </w:rPr>
      </w:pPr>
      <w:r w:rsidRPr="00F02640">
        <w:rPr>
          <w:rFonts w:eastAsia="Calibri"/>
          <w:iCs/>
          <w:color w:val="000000"/>
        </w:rPr>
        <w:t xml:space="preserve">an open solid fuel burning appliance that can be sealed by the installation of a damper or flap in a chimney or flue;  </w:t>
      </w:r>
    </w:p>
    <w:p w:rsidR="008F2236" w:rsidRPr="00F02640" w:rsidRDefault="008F2236" w:rsidP="006C0E98">
      <w:pPr>
        <w:numPr>
          <w:ilvl w:val="0"/>
          <w:numId w:val="88"/>
        </w:numPr>
        <w:spacing w:before="240" w:after="120"/>
        <w:ind w:left="1560"/>
        <w:rPr>
          <w:color w:val="000000"/>
          <w:lang w:val="en-US"/>
        </w:rPr>
      </w:pPr>
      <w:r w:rsidRPr="00F02640">
        <w:rPr>
          <w:lang w:val="en-US"/>
        </w:rPr>
        <w:t>each ventilation opening sealing product being installed is not in, or in the external wall of, a room that—</w:t>
      </w:r>
    </w:p>
    <w:p w:rsidR="008F2236" w:rsidRPr="00F02640" w:rsidRDefault="008F2236" w:rsidP="006C0E98">
      <w:pPr>
        <w:numPr>
          <w:ilvl w:val="4"/>
          <w:numId w:val="89"/>
        </w:numPr>
        <w:spacing w:before="240" w:after="120"/>
        <w:ind w:left="2410"/>
        <w:rPr>
          <w:color w:val="000000"/>
          <w:lang w:val="en-US"/>
        </w:rPr>
      </w:pPr>
      <w:r w:rsidRPr="00F02640">
        <w:rPr>
          <w:lang w:val="en-US"/>
        </w:rPr>
        <w:t>contains a flueless gas appliance; or</w:t>
      </w:r>
    </w:p>
    <w:p w:rsidR="008F2236" w:rsidRPr="00F02640" w:rsidRDefault="008F2236" w:rsidP="006C0E98">
      <w:pPr>
        <w:numPr>
          <w:ilvl w:val="4"/>
          <w:numId w:val="89"/>
        </w:numPr>
        <w:spacing w:before="240" w:after="120"/>
        <w:ind w:left="2410"/>
        <w:rPr>
          <w:color w:val="000000"/>
          <w:lang w:val="en-US"/>
        </w:rPr>
      </w:pPr>
      <w:r w:rsidRPr="00F02640">
        <w:rPr>
          <w:lang w:val="en-US"/>
        </w:rPr>
        <w:t>contains a gas appliance that the authorised installer does not know, or cannot determine, if the appliance is a flueless gas appliance.</w:t>
      </w:r>
    </w:p>
    <w:p w:rsidR="008F2236" w:rsidRPr="00F02640" w:rsidRDefault="008F2236" w:rsidP="000729AB">
      <w:pPr>
        <w:spacing w:before="240"/>
        <w:ind w:left="1276"/>
        <w:rPr>
          <w:color w:val="000000"/>
          <w:lang w:val="en-US"/>
        </w:rPr>
      </w:pPr>
    </w:p>
    <w:p w:rsidR="008F2236" w:rsidRPr="00F02640" w:rsidRDefault="008F2236" w:rsidP="00EA7079">
      <w:pPr>
        <w:pStyle w:val="Heading3"/>
        <w:numPr>
          <w:ilvl w:val="0"/>
          <w:numId w:val="5"/>
        </w:numPr>
        <w:tabs>
          <w:tab w:val="clear" w:pos="1146"/>
          <w:tab w:val="num" w:pos="993"/>
        </w:tabs>
        <w:ind w:left="1145" w:hanging="1145"/>
        <w:rPr>
          <w:color w:val="auto"/>
          <w:lang w:eastAsia="en-AU"/>
        </w:rPr>
      </w:pPr>
      <w:bookmarkStart w:id="336" w:name="_Toc519938959"/>
      <w:bookmarkStart w:id="337" w:name="_Toc15898745"/>
      <w:r w:rsidRPr="00F02640">
        <w:rPr>
          <w:color w:val="auto"/>
          <w:lang w:eastAsia="en-AU"/>
        </w:rPr>
        <w:t>Minimum activity performance specifications</w:t>
      </w:r>
      <w:bookmarkEnd w:id="336"/>
      <w:bookmarkEnd w:id="337"/>
    </w:p>
    <w:p w:rsidR="008F2236" w:rsidRPr="00F02640" w:rsidRDefault="008F2236" w:rsidP="006C0E98">
      <w:pPr>
        <w:numPr>
          <w:ilvl w:val="1"/>
          <w:numId w:val="92"/>
        </w:numPr>
        <w:spacing w:before="240" w:after="120"/>
        <w:rPr>
          <w:color w:val="000000"/>
          <w:lang w:eastAsia="en-AU"/>
        </w:rPr>
      </w:pPr>
      <w:r w:rsidRPr="00F02640">
        <w:rPr>
          <w:color w:val="000000"/>
          <w:lang w:eastAsia="en-AU"/>
        </w:rPr>
        <w:t>The minimum specifications for Activity 1.3 to be a compliant eligible activity are the minimum activity performance specifications in Schedule 1 Part 1.3, section 2 of the eligible activities determination and the provisions in this Part of this code.</w:t>
      </w:r>
    </w:p>
    <w:p w:rsidR="008F2236" w:rsidRPr="00F02640" w:rsidRDefault="008F2236" w:rsidP="006C0E98">
      <w:pPr>
        <w:numPr>
          <w:ilvl w:val="1"/>
          <w:numId w:val="92"/>
        </w:numPr>
        <w:spacing w:before="240" w:after="120"/>
        <w:rPr>
          <w:color w:val="000000"/>
          <w:lang w:eastAsia="en-AU"/>
        </w:rPr>
      </w:pPr>
      <w:r w:rsidRPr="00F02640">
        <w:rPr>
          <w:color w:val="000000"/>
          <w:lang w:eastAsia="en-AU"/>
        </w:rPr>
        <w:lastRenderedPageBreak/>
        <w:t xml:space="preserve">The installed product shall meet the installed product requirements </w:t>
      </w:r>
      <w:r>
        <w:rPr>
          <w:color w:val="000000"/>
          <w:lang w:eastAsia="en-AU"/>
        </w:rPr>
        <w:t xml:space="preserve">in </w:t>
      </w:r>
      <w:r w:rsidRPr="00F02640">
        <w:rPr>
          <w:color w:val="000000"/>
          <w:lang w:eastAsia="en-AU"/>
        </w:rPr>
        <w:t>Schedule 1 Part 1.3, section 3 of the eligible activities determination.</w:t>
      </w:r>
    </w:p>
    <w:p w:rsidR="008F2236" w:rsidRPr="00F02640" w:rsidRDefault="008F2236" w:rsidP="006C0E98">
      <w:pPr>
        <w:numPr>
          <w:ilvl w:val="1"/>
          <w:numId w:val="92"/>
        </w:numPr>
        <w:spacing w:before="240" w:after="120"/>
        <w:rPr>
          <w:color w:val="000000"/>
          <w:lang w:eastAsia="en-AU"/>
        </w:rPr>
      </w:pPr>
      <w:r w:rsidRPr="00F02640">
        <w:rPr>
          <w:color w:val="000000"/>
          <w:lang w:eastAsia="en-AU"/>
        </w:rPr>
        <w:t xml:space="preserve"> Installed ventilation opening sealing products must be permanently fixed.</w:t>
      </w:r>
    </w:p>
    <w:p w:rsidR="008F2236" w:rsidRPr="00F02640" w:rsidRDefault="008F2236" w:rsidP="006C0E98">
      <w:pPr>
        <w:numPr>
          <w:ilvl w:val="1"/>
          <w:numId w:val="92"/>
        </w:numPr>
        <w:spacing w:before="240" w:after="120"/>
        <w:rPr>
          <w:color w:val="000000"/>
          <w:lang w:eastAsia="en-AU"/>
        </w:rPr>
      </w:pPr>
      <w:r w:rsidRPr="00F02640">
        <w:rPr>
          <w:color w:val="000000"/>
          <w:lang w:eastAsia="en-AU"/>
        </w:rPr>
        <w:t xml:space="preserve"> A ventilation opening sealing activity must not be carried out in a room that contains a flueless gas appliance. </w:t>
      </w:r>
    </w:p>
    <w:p w:rsidR="008F2236" w:rsidRPr="00F02640" w:rsidRDefault="008F2236" w:rsidP="006C0E98">
      <w:pPr>
        <w:numPr>
          <w:ilvl w:val="1"/>
          <w:numId w:val="92"/>
        </w:numPr>
        <w:spacing w:before="240" w:after="120"/>
        <w:rPr>
          <w:color w:val="000000"/>
          <w:lang w:eastAsia="en-AU"/>
        </w:rPr>
      </w:pPr>
      <w:r w:rsidRPr="00F02640">
        <w:rPr>
          <w:color w:val="000000"/>
          <w:lang w:eastAsia="en-AU"/>
        </w:rPr>
        <w:t xml:space="preserve"> If the installer is not sure whether an existing appliance is flueless the installer must not install ventilation opening sealing products.</w:t>
      </w:r>
    </w:p>
    <w:p w:rsidR="008F2236" w:rsidRPr="00F02640" w:rsidRDefault="008F2236" w:rsidP="006C0E98">
      <w:pPr>
        <w:numPr>
          <w:ilvl w:val="1"/>
          <w:numId w:val="92"/>
        </w:numPr>
        <w:spacing w:before="240" w:after="120"/>
        <w:rPr>
          <w:color w:val="000000"/>
          <w:lang w:eastAsia="en-AU"/>
        </w:rPr>
      </w:pPr>
      <w:r w:rsidRPr="00F02640">
        <w:rPr>
          <w:color w:val="000000"/>
          <w:lang w:eastAsia="en-AU"/>
        </w:rPr>
        <w:t>If a ventilation opening sealing product is installed in a room that does not contain a flueless gas appliance, but in which there is a connection that could be used for a flueless gas appliance, the installer must inform the consumer that there may be inadequate ventilation to install a flueless gas appliance.  </w:t>
      </w:r>
    </w:p>
    <w:p w:rsidR="008F2236" w:rsidRPr="00F02640" w:rsidRDefault="008F2236" w:rsidP="006C0E98">
      <w:pPr>
        <w:numPr>
          <w:ilvl w:val="1"/>
          <w:numId w:val="92"/>
        </w:numPr>
        <w:spacing w:before="240" w:after="120"/>
        <w:rPr>
          <w:color w:val="000000"/>
          <w:lang w:eastAsia="en-AU"/>
        </w:rPr>
      </w:pPr>
      <w:r w:rsidRPr="00F02640">
        <w:rPr>
          <w:color w:val="000000"/>
          <w:lang w:eastAsia="en-AU"/>
        </w:rPr>
        <w:t>The authorised installer must ensure that the installation—</w:t>
      </w:r>
    </w:p>
    <w:p w:rsidR="008F2236" w:rsidRPr="00F02640" w:rsidRDefault="008F2236" w:rsidP="006C0E98">
      <w:pPr>
        <w:numPr>
          <w:ilvl w:val="6"/>
          <w:numId w:val="90"/>
        </w:numPr>
        <w:spacing w:before="240" w:after="120"/>
        <w:ind w:left="1888" w:hanging="357"/>
        <w:rPr>
          <w:lang w:val="en-US"/>
        </w:rPr>
      </w:pPr>
      <w:r w:rsidRPr="00F02640">
        <w:rPr>
          <w:lang w:val="en-US"/>
        </w:rPr>
        <w:t xml:space="preserve">for rooms with gas appliances, complies with AS/NZS 5601 </w:t>
      </w:r>
      <w:r w:rsidRPr="00F02640">
        <w:rPr>
          <w:i/>
          <w:iCs/>
          <w:lang w:val="en-US"/>
        </w:rPr>
        <w:t>Section 6.4 Air supply to gas appliances</w:t>
      </w:r>
      <w:r w:rsidRPr="00F02640">
        <w:rPr>
          <w:lang w:val="en-US"/>
        </w:rPr>
        <w:t>; and</w:t>
      </w:r>
    </w:p>
    <w:p w:rsidR="008F2236" w:rsidRPr="00F02640" w:rsidRDefault="008F2236" w:rsidP="006C0E98">
      <w:pPr>
        <w:numPr>
          <w:ilvl w:val="6"/>
          <w:numId w:val="90"/>
        </w:numPr>
        <w:spacing w:before="240" w:after="120"/>
        <w:ind w:left="1888" w:hanging="357"/>
        <w:rPr>
          <w:lang w:val="en-US"/>
        </w:rPr>
      </w:pPr>
      <w:r w:rsidRPr="00F02640">
        <w:rPr>
          <w:lang w:val="en-US"/>
        </w:rPr>
        <w:t>is unlikely to cause excessive condensation in the building.</w:t>
      </w:r>
    </w:p>
    <w:p w:rsidR="008F2236" w:rsidRPr="00F02640" w:rsidRDefault="008F2236" w:rsidP="000729AB">
      <w:pPr>
        <w:spacing w:before="240"/>
        <w:ind w:left="1560" w:hanging="26"/>
        <w:rPr>
          <w:rFonts w:eastAsia="Calibri"/>
          <w:sz w:val="20"/>
          <w:lang w:val="en-US"/>
        </w:rPr>
      </w:pPr>
      <w:r w:rsidRPr="00F02640">
        <w:rPr>
          <w:rFonts w:eastAsia="Calibri"/>
          <w:i/>
          <w:iCs/>
          <w:sz w:val="20"/>
          <w:lang w:val="en-US"/>
        </w:rPr>
        <w:t>Note 1</w:t>
      </w:r>
      <w:r w:rsidRPr="00F02640">
        <w:rPr>
          <w:rFonts w:eastAsia="Calibri"/>
          <w:sz w:val="20"/>
          <w:lang w:val="en-US"/>
        </w:rPr>
        <w:tab/>
        <w:t>If the eligible activity is undertaken in association with other eligible activities or other work in the premises the installer must make sure that the combination of the work does not result in air changes and ventilation that does not comply with the minimum standards.</w:t>
      </w:r>
    </w:p>
    <w:p w:rsidR="008F2236" w:rsidRPr="00F02640" w:rsidRDefault="008F2236" w:rsidP="000729AB">
      <w:pPr>
        <w:spacing w:before="240"/>
        <w:ind w:left="1560" w:hanging="26"/>
        <w:rPr>
          <w:rFonts w:eastAsia="Calibri"/>
          <w:sz w:val="20"/>
          <w:lang w:val="en-US"/>
        </w:rPr>
      </w:pPr>
      <w:r w:rsidRPr="00F02640">
        <w:rPr>
          <w:rFonts w:eastAsia="Calibri"/>
          <w:i/>
          <w:iCs/>
          <w:sz w:val="20"/>
          <w:lang w:val="en-US"/>
        </w:rPr>
        <w:t>Note 2</w:t>
      </w:r>
      <w:r w:rsidRPr="00F02640">
        <w:rPr>
          <w:rFonts w:eastAsia="Calibri"/>
          <w:sz w:val="20"/>
          <w:lang w:val="en-US"/>
        </w:rPr>
        <w:tab/>
        <w:t>Inadequate ventilation can cause health problems for occupants. An installer must not reduce the ventilation below the standards set for occupant health and amenity. </w:t>
      </w:r>
    </w:p>
    <w:p w:rsidR="008F2236" w:rsidRPr="00F02640" w:rsidRDefault="008F2236" w:rsidP="000729AB">
      <w:pPr>
        <w:tabs>
          <w:tab w:val="num" w:pos="1440"/>
        </w:tabs>
        <w:spacing w:before="240"/>
        <w:ind w:left="1560" w:hanging="26"/>
        <w:rPr>
          <w:rFonts w:eastAsia="Calibri"/>
          <w:sz w:val="20"/>
          <w:lang w:val="en-US"/>
        </w:rPr>
      </w:pPr>
      <w:r w:rsidRPr="00F02640">
        <w:rPr>
          <w:rFonts w:eastAsia="Calibri"/>
          <w:i/>
          <w:iCs/>
          <w:sz w:val="20"/>
          <w:lang w:val="en-US"/>
        </w:rPr>
        <w:t>Note 3</w:t>
      </w:r>
      <w:r w:rsidRPr="00F02640">
        <w:rPr>
          <w:rFonts w:eastAsia="Calibri"/>
          <w:sz w:val="20"/>
          <w:lang w:val="en-US"/>
        </w:rPr>
        <w:tab/>
        <w:t xml:space="preserve">Structural and other problems can occur due to regular condensation that forms in a well sealed and insulated building if inadequate ventilation is not available to allow the moist air to escape. This is more likely to occur in houses that are new or extensively renovated. Further information on condensation can be found in the </w:t>
      </w:r>
      <w:r w:rsidRPr="00F02640">
        <w:rPr>
          <w:rFonts w:eastAsia="Calibri"/>
          <w:i/>
          <w:iCs/>
          <w:sz w:val="20"/>
          <w:lang w:val="en-US"/>
        </w:rPr>
        <w:t>Condensation in Buildings: Information Handbook 2011</w:t>
      </w:r>
      <w:r w:rsidRPr="00F02640">
        <w:rPr>
          <w:rFonts w:eastAsia="Calibri"/>
          <w:sz w:val="20"/>
          <w:lang w:val="en-US"/>
        </w:rPr>
        <w:t xml:space="preserve"> published by the Australian Building Codes Board and located at www.abcb.gov.au</w:t>
      </w:r>
    </w:p>
    <w:p w:rsidR="008F2236" w:rsidRPr="00F02640" w:rsidRDefault="008F2236" w:rsidP="006C0E98">
      <w:pPr>
        <w:numPr>
          <w:ilvl w:val="0"/>
          <w:numId w:val="98"/>
        </w:numPr>
        <w:spacing w:before="240" w:after="120"/>
        <w:rPr>
          <w:lang w:val="en-US"/>
        </w:rPr>
      </w:pPr>
      <w:r w:rsidRPr="00F02640">
        <w:rPr>
          <w:lang w:val="en-US"/>
        </w:rPr>
        <w:t>The authorised installer must verify that the installation is unlikely to cause excessive condensation in the building and communicate to consumers the needs for adequate ventilation to avoid condensation in buildings.</w:t>
      </w:r>
    </w:p>
    <w:p w:rsidR="008F2236" w:rsidRPr="00F02640" w:rsidRDefault="008F2236" w:rsidP="006C0E98">
      <w:pPr>
        <w:numPr>
          <w:ilvl w:val="0"/>
          <w:numId w:val="98"/>
        </w:numPr>
        <w:spacing w:before="240" w:after="120"/>
        <w:rPr>
          <w:lang w:val="en-US"/>
        </w:rPr>
      </w:pPr>
      <w:r w:rsidRPr="00F02640">
        <w:rPr>
          <w:lang w:val="en-US"/>
        </w:rPr>
        <w:t>If the installer is not sure that the installation maintains required air changes and ventilation the installer must consult—</w:t>
      </w:r>
    </w:p>
    <w:p w:rsidR="008F2236" w:rsidRPr="00F02640" w:rsidRDefault="008F2236" w:rsidP="006C0E98">
      <w:pPr>
        <w:numPr>
          <w:ilvl w:val="2"/>
          <w:numId w:val="85"/>
        </w:numPr>
        <w:spacing w:after="120"/>
        <w:ind w:left="1843" w:hanging="357"/>
        <w:rPr>
          <w:lang w:val="en-US"/>
        </w:rPr>
      </w:pPr>
      <w:r w:rsidRPr="00F02640">
        <w:rPr>
          <w:lang w:val="en-US"/>
        </w:rPr>
        <w:t>for a room containing a gas appliance, an individual with an advanced gasfitter licence; or </w:t>
      </w:r>
    </w:p>
    <w:p w:rsidR="008F2236" w:rsidRPr="00F02640" w:rsidRDefault="008F2236" w:rsidP="006C0E98">
      <w:pPr>
        <w:numPr>
          <w:ilvl w:val="2"/>
          <w:numId w:val="85"/>
        </w:numPr>
        <w:spacing w:after="120"/>
        <w:ind w:left="1843" w:hanging="357"/>
        <w:rPr>
          <w:lang w:val="en-US"/>
        </w:rPr>
      </w:pPr>
      <w:r w:rsidRPr="00F02640">
        <w:rPr>
          <w:lang w:val="en-US"/>
        </w:rPr>
        <w:t>for any rooms not containing a gas appliance, an individual with a building surveyor licence in an appropriate occupation class.</w:t>
      </w:r>
    </w:p>
    <w:p w:rsidR="008F2236" w:rsidRPr="00F02640" w:rsidRDefault="008F2236" w:rsidP="006C0E98">
      <w:pPr>
        <w:numPr>
          <w:ilvl w:val="0"/>
          <w:numId w:val="98"/>
        </w:numPr>
        <w:spacing w:after="120"/>
        <w:rPr>
          <w:lang w:val="en-US"/>
        </w:rPr>
      </w:pPr>
      <w:r w:rsidRPr="00F02640">
        <w:rPr>
          <w:lang w:val="en-US"/>
        </w:rPr>
        <w:t>The authorised installer must test all products after the installation of a ventilation opening sealing product to verify that the product— </w:t>
      </w:r>
    </w:p>
    <w:p w:rsidR="008F2236" w:rsidRPr="00F02640" w:rsidRDefault="008F2236" w:rsidP="006C0E98">
      <w:pPr>
        <w:numPr>
          <w:ilvl w:val="0"/>
          <w:numId w:val="99"/>
        </w:numPr>
        <w:spacing w:after="120"/>
        <w:ind w:left="1843"/>
        <w:rPr>
          <w:lang w:val="en-US"/>
        </w:rPr>
      </w:pPr>
      <w:r w:rsidRPr="00F02640">
        <w:rPr>
          <w:lang w:val="en-US"/>
        </w:rPr>
        <w:t>is correctly installed; and</w:t>
      </w:r>
    </w:p>
    <w:p w:rsidR="008F2236" w:rsidRPr="00F02640" w:rsidRDefault="008F2236" w:rsidP="006C0E98">
      <w:pPr>
        <w:numPr>
          <w:ilvl w:val="0"/>
          <w:numId w:val="99"/>
        </w:numPr>
        <w:spacing w:after="120"/>
        <w:ind w:left="1843"/>
        <w:rPr>
          <w:lang w:val="en-US"/>
        </w:rPr>
      </w:pPr>
      <w:r w:rsidRPr="00F02640">
        <w:rPr>
          <w:lang w:val="en-US"/>
        </w:rPr>
        <w:t>is operating correctly.</w:t>
      </w:r>
    </w:p>
    <w:p w:rsidR="00E710B5" w:rsidRPr="00032F87" w:rsidRDefault="00E710B5" w:rsidP="00DD2C16">
      <w:pPr>
        <w:pStyle w:val="ListBullet2"/>
        <w:numPr>
          <w:ilvl w:val="0"/>
          <w:numId w:val="0"/>
        </w:numPr>
        <w:spacing w:line="240" w:lineRule="auto"/>
        <w:ind w:left="1435" w:hanging="584"/>
        <w:rPr>
          <w:rFonts w:ascii="Times New Roman" w:hAnsi="Times New Roman" w:cs="Times New Roman"/>
          <w:szCs w:val="20"/>
          <w:lang w:eastAsia="en-US"/>
        </w:rPr>
      </w:pPr>
      <w:r w:rsidRPr="00032F87">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w:t>
      </w:r>
      <w:r>
        <w:rPr>
          <w:rFonts w:ascii="Times New Roman" w:hAnsi="Times New Roman" w:cs="Times New Roman"/>
          <w:szCs w:val="20"/>
          <w:lang w:eastAsia="en-US"/>
        </w:rPr>
        <w:lastRenderedPageBreak/>
        <w:t xml:space="preserve">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8F2236" w:rsidRPr="00F02640" w:rsidRDefault="008F2236" w:rsidP="000729AB">
      <w:pPr>
        <w:rPr>
          <w:color w:val="000000"/>
          <w:lang w:eastAsia="en-AU"/>
        </w:rPr>
      </w:pPr>
    </w:p>
    <w:p w:rsidR="008F2236" w:rsidRPr="00F02640" w:rsidRDefault="008F2236" w:rsidP="00EA7079">
      <w:pPr>
        <w:pStyle w:val="Heading3"/>
        <w:numPr>
          <w:ilvl w:val="0"/>
          <w:numId w:val="5"/>
        </w:numPr>
        <w:tabs>
          <w:tab w:val="clear" w:pos="1146"/>
          <w:tab w:val="num" w:pos="993"/>
        </w:tabs>
        <w:ind w:left="1145" w:hanging="1145"/>
        <w:rPr>
          <w:color w:val="auto"/>
          <w:lang w:eastAsia="en-AU"/>
        </w:rPr>
      </w:pPr>
      <w:bookmarkStart w:id="338" w:name="_Toc519938960"/>
      <w:bookmarkStart w:id="339" w:name="_Toc15898746"/>
      <w:r w:rsidRPr="00F02640">
        <w:rPr>
          <w:color w:val="auto"/>
          <w:lang w:eastAsia="en-AU"/>
        </w:rPr>
        <w:t>Calculation of abatement factor</w:t>
      </w:r>
      <w:bookmarkEnd w:id="338"/>
      <w:bookmarkEnd w:id="339"/>
    </w:p>
    <w:p w:rsidR="008F2236" w:rsidRPr="00F02640" w:rsidRDefault="008F2236" w:rsidP="000729AB">
      <w:pPr>
        <w:tabs>
          <w:tab w:val="num" w:pos="1620"/>
          <w:tab w:val="left" w:pos="1800"/>
        </w:tabs>
        <w:ind w:left="1134"/>
        <w:rPr>
          <w:color w:val="000000"/>
        </w:rPr>
      </w:pPr>
      <w:r w:rsidRPr="00F02640">
        <w:rPr>
          <w:color w:val="000000"/>
        </w:rPr>
        <w:t>The abatement factor must be calculated in accordance with Schedule 1, Part 1.3 section 5 of the eligible activities determination.</w:t>
      </w:r>
    </w:p>
    <w:p w:rsidR="008F2236" w:rsidRPr="00F02640" w:rsidRDefault="008F2236" w:rsidP="000729AB">
      <w:pPr>
        <w:ind w:left="709"/>
        <w:rPr>
          <w:color w:val="000000"/>
          <w:lang w:eastAsia="en-AU"/>
        </w:rPr>
      </w:pPr>
    </w:p>
    <w:p w:rsidR="008F2236" w:rsidRPr="00F02640" w:rsidRDefault="008F2236" w:rsidP="00EA7079">
      <w:pPr>
        <w:pStyle w:val="Heading3"/>
        <w:numPr>
          <w:ilvl w:val="0"/>
          <w:numId w:val="5"/>
        </w:numPr>
        <w:tabs>
          <w:tab w:val="clear" w:pos="1146"/>
          <w:tab w:val="num" w:pos="993"/>
        </w:tabs>
        <w:ind w:left="1145" w:hanging="1145"/>
        <w:rPr>
          <w:color w:val="auto"/>
          <w:lang w:eastAsia="en-AU"/>
        </w:rPr>
      </w:pPr>
      <w:bookmarkStart w:id="340" w:name="_Toc519938961"/>
      <w:bookmarkStart w:id="341" w:name="_Toc15898747"/>
      <w:r w:rsidRPr="00F02640">
        <w:rPr>
          <w:color w:val="auto"/>
          <w:lang w:eastAsia="en-AU"/>
        </w:rPr>
        <w:t>Recording and reporting</w:t>
      </w:r>
      <w:bookmarkEnd w:id="340"/>
      <w:bookmarkEnd w:id="341"/>
    </w:p>
    <w:p w:rsidR="008F2236" w:rsidRPr="00F02640" w:rsidRDefault="008F2236" w:rsidP="00DD2C16">
      <w:pPr>
        <w:autoSpaceDE w:val="0"/>
        <w:autoSpaceDN w:val="0"/>
        <w:adjustRightInd w:val="0"/>
        <w:spacing w:after="120" w:line="288" w:lineRule="auto"/>
        <w:ind w:left="1134"/>
        <w:rPr>
          <w:szCs w:val="24"/>
          <w:lang w:eastAsia="en-AU"/>
        </w:rPr>
      </w:pPr>
      <w:r w:rsidRPr="00F02640">
        <w:rPr>
          <w:szCs w:val="24"/>
          <w:lang w:eastAsia="en-AU"/>
        </w:rPr>
        <w:t>For activity 1.3 the following information must be recorded—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(a) the activity ID;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(b) the brand name and model number of each installed product;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(c) for ventilation opening sealing, the activity item units (</w:t>
      </w:r>
      <w:r w:rsidRPr="00F02640">
        <w:rPr>
          <w:i/>
          <w:iCs/>
          <w:szCs w:val="24"/>
          <w:lang w:eastAsia="en-AU"/>
        </w:rPr>
        <w:t>N</w:t>
      </w:r>
      <w:r w:rsidRPr="00F02640">
        <w:rPr>
          <w:szCs w:val="24"/>
          <w:lang w:eastAsia="en-AU"/>
        </w:rPr>
        <w:t>) being the number of vents sealed determined in accordance with Schedule 1 Part 1.3 section 5 (2) (b) of the eligible activities determination;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(d) the location in the premises of ventilation openings sealed;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(e) for chimney and flue sealing, the activity item units (</w:t>
      </w:r>
      <w:r w:rsidRPr="00F02640">
        <w:rPr>
          <w:i/>
          <w:iCs/>
          <w:szCs w:val="24"/>
          <w:lang w:eastAsia="en-AU"/>
        </w:rPr>
        <w:t>N</w:t>
      </w:r>
      <w:r w:rsidRPr="00F02640">
        <w:rPr>
          <w:szCs w:val="24"/>
          <w:lang w:eastAsia="en-AU"/>
        </w:rPr>
        <w:t>) being the number of chimneys and flues sealed determined in accordance with Schedule 1 Part 1.3 section 5 (2) (c) of the eligible activities determination;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(f) for multiple activity record forms, the authorised installer identifier of each installer that carried out the activity;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w:t>
      </w:r>
      <w:r w:rsidR="00DD2C16">
        <w:rPr>
          <w:szCs w:val="24"/>
          <w:lang w:eastAsia="en-AU"/>
        </w:rPr>
        <w:t>g</w:t>
      </w:r>
      <w:r w:rsidRPr="00F02640">
        <w:rPr>
          <w:szCs w:val="24"/>
          <w:lang w:eastAsia="en-AU"/>
        </w:rPr>
        <w:t>) for work requiring a building approval, the licence number of the building certifier or certifiers that approved, inspected and certified the building work in accordance with the Building Act 2004;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w:t>
      </w:r>
      <w:r w:rsidR="00DD2C16">
        <w:rPr>
          <w:szCs w:val="24"/>
          <w:lang w:eastAsia="en-AU"/>
        </w:rPr>
        <w:t>h</w:t>
      </w:r>
      <w:r w:rsidRPr="00F02640">
        <w:rPr>
          <w:szCs w:val="24"/>
          <w:lang w:eastAsia="en-AU"/>
        </w:rPr>
        <w:t>) the type and certificate number of any statutory certification for the work or associated work;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w:t>
      </w:r>
      <w:r w:rsidR="00DD2C16">
        <w:rPr>
          <w:szCs w:val="24"/>
          <w:lang w:eastAsia="en-AU"/>
        </w:rPr>
        <w:t>i</w:t>
      </w:r>
      <w:r w:rsidRPr="00F02640">
        <w:rPr>
          <w:szCs w:val="24"/>
          <w:lang w:eastAsia="en-AU"/>
        </w:rPr>
        <w:t>) the licence or registration number (however described), if applicable, of each person who provided a statutory certification; and</w:t>
      </w:r>
    </w:p>
    <w:p w:rsidR="008F2236" w:rsidRPr="00F02640" w:rsidRDefault="008F2236" w:rsidP="000729AB">
      <w:pPr>
        <w:autoSpaceDE w:val="0"/>
        <w:autoSpaceDN w:val="0"/>
        <w:adjustRightInd w:val="0"/>
        <w:spacing w:after="120"/>
        <w:ind w:left="1134"/>
        <w:rPr>
          <w:szCs w:val="24"/>
          <w:lang w:eastAsia="en-AU"/>
        </w:rPr>
      </w:pPr>
      <w:r w:rsidRPr="00F02640">
        <w:rPr>
          <w:szCs w:val="24"/>
          <w:lang w:eastAsia="en-AU"/>
        </w:rPr>
        <w:t>(</w:t>
      </w:r>
      <w:r w:rsidR="00DD2C16">
        <w:rPr>
          <w:szCs w:val="24"/>
          <w:lang w:eastAsia="en-AU"/>
        </w:rPr>
        <w:t>j</w:t>
      </w:r>
      <w:r w:rsidRPr="00F02640">
        <w:rPr>
          <w:szCs w:val="24"/>
          <w:lang w:eastAsia="en-AU"/>
        </w:rPr>
        <w:t>) the abatement factor for the activity calculated in accordance with Schedule  Part 1.3 section 5 of the eligible activities determination as in force at the time the activity was completed; and</w:t>
      </w:r>
    </w:p>
    <w:p w:rsidR="008F2236" w:rsidRDefault="008F2236" w:rsidP="000729AB">
      <w:pPr>
        <w:autoSpaceDE w:val="0"/>
        <w:autoSpaceDN w:val="0"/>
        <w:adjustRightInd w:val="0"/>
        <w:spacing w:after="120"/>
        <w:ind w:left="1134"/>
        <w:rPr>
          <w:szCs w:val="24"/>
          <w:lang w:eastAsia="en-AU"/>
        </w:rPr>
      </w:pPr>
      <w:r w:rsidRPr="00F02640">
        <w:rPr>
          <w:szCs w:val="24"/>
          <w:lang w:eastAsia="en-AU"/>
        </w:rPr>
        <w:t>(</w:t>
      </w:r>
      <w:r w:rsidR="00DD2C16">
        <w:rPr>
          <w:szCs w:val="24"/>
          <w:lang w:eastAsia="en-AU"/>
        </w:rPr>
        <w:t>k</w:t>
      </w:r>
      <w:r w:rsidRPr="00F02640">
        <w:rPr>
          <w:szCs w:val="24"/>
          <w:lang w:eastAsia="en-AU"/>
        </w:rPr>
        <w:t>) the date of implementation, being the date all applicable prescribed activity requirements are completed.</w:t>
      </w:r>
    </w:p>
    <w:p w:rsidR="0028018A" w:rsidRPr="000C44DB" w:rsidRDefault="000C44DB" w:rsidP="000729AB">
      <w:pPr>
        <w:pStyle w:val="Heading1"/>
        <w:ind w:left="2127" w:hanging="2127"/>
      </w:pPr>
      <w:r>
        <w:br w:type="page"/>
      </w:r>
      <w:bookmarkStart w:id="342" w:name="_Toc15898748"/>
      <w:r w:rsidR="0028018A" w:rsidRPr="000C44DB">
        <w:lastRenderedPageBreak/>
        <w:t xml:space="preserve">Part </w:t>
      </w:r>
      <w:r w:rsidR="00FE2A68" w:rsidRPr="000C44DB">
        <w:t>9</w:t>
      </w:r>
      <w:r w:rsidR="00EE7A9C">
        <w:tab/>
      </w:r>
      <w:r w:rsidR="0028018A" w:rsidRPr="000C44DB">
        <w:tab/>
      </w:r>
      <w:r w:rsidR="000A4A35" w:rsidRPr="000C44DB">
        <w:t xml:space="preserve">Activity 1.4 - </w:t>
      </w:r>
      <w:r w:rsidR="0028018A" w:rsidRPr="000C44DB">
        <w:t>Install a thermally efficient window</w:t>
      </w:r>
      <w:bookmarkEnd w:id="342"/>
      <w:r w:rsidR="0028018A" w:rsidRPr="000C44DB">
        <w:t xml:space="preserve">  </w:t>
      </w:r>
    </w:p>
    <w:p w:rsidR="0028018A" w:rsidRPr="00537880" w:rsidRDefault="0028018A" w:rsidP="000729AB">
      <w:pPr>
        <w:rPr>
          <w:lang w:eastAsia="en-AU"/>
        </w:rPr>
      </w:pPr>
    </w:p>
    <w:p w:rsidR="0028018A" w:rsidRPr="006B51D4" w:rsidRDefault="0028018A" w:rsidP="00EA7079">
      <w:pPr>
        <w:pStyle w:val="Heading3"/>
        <w:numPr>
          <w:ilvl w:val="0"/>
          <w:numId w:val="5"/>
        </w:numPr>
        <w:tabs>
          <w:tab w:val="clear" w:pos="1146"/>
          <w:tab w:val="num" w:pos="993"/>
        </w:tabs>
        <w:ind w:left="1145" w:hanging="1145"/>
        <w:rPr>
          <w:color w:val="auto"/>
          <w:lang w:eastAsia="en-AU"/>
        </w:rPr>
      </w:pPr>
      <w:bookmarkStart w:id="343" w:name="_Toc15898749"/>
      <w:r w:rsidRPr="0070024D">
        <w:rPr>
          <w:color w:val="auto"/>
          <w:lang w:eastAsia="en-AU"/>
        </w:rPr>
        <w:t xml:space="preserve">Application of </w:t>
      </w:r>
      <w:r w:rsidR="00EE7A9C">
        <w:rPr>
          <w:color w:val="auto"/>
          <w:lang w:eastAsia="en-AU"/>
        </w:rPr>
        <w:t xml:space="preserve">this </w:t>
      </w:r>
      <w:r w:rsidRPr="0070024D">
        <w:rPr>
          <w:color w:val="auto"/>
          <w:lang w:eastAsia="en-AU"/>
        </w:rPr>
        <w:t>Part</w:t>
      </w:r>
      <w:bookmarkEnd w:id="343"/>
    </w:p>
    <w:p w:rsidR="0028018A" w:rsidRPr="0070024D" w:rsidRDefault="0028018A" w:rsidP="000729AB">
      <w:pPr>
        <w:tabs>
          <w:tab w:val="num" w:pos="1620"/>
          <w:tab w:val="left" w:pos="1800"/>
        </w:tabs>
        <w:spacing w:after="120"/>
        <w:ind w:left="1134"/>
      </w:pPr>
      <w:r>
        <w:t>This part applies to undertaking Activity 1.4 Install a thermally efficient window defined in Schedule 1 Part 1.4 of the eligible activities determination as</w:t>
      </w:r>
      <w:r>
        <w:rPr>
          <w:b/>
          <w:bCs/>
        </w:rPr>
        <w:t>—</w:t>
      </w:r>
      <w:r>
        <w:t xml:space="preserve"> </w:t>
      </w:r>
      <w:r w:rsidRPr="007B08FA">
        <w:t xml:space="preserve"> </w:t>
      </w:r>
      <w:r>
        <w:t xml:space="preserve"> </w:t>
      </w:r>
    </w:p>
    <w:p w:rsidR="0028018A" w:rsidRDefault="00B0544E" w:rsidP="000729AB">
      <w:pPr>
        <w:tabs>
          <w:tab w:val="num" w:pos="1620"/>
          <w:tab w:val="left" w:pos="1800"/>
        </w:tabs>
        <w:ind w:left="1134"/>
      </w:pPr>
      <w:r w:rsidRPr="007830CF">
        <w:rPr>
          <w:b/>
        </w:rPr>
        <w:t>Activity ID 1.4 –</w:t>
      </w:r>
      <w:r w:rsidRPr="007830CF">
        <w:t xml:space="preserve"> </w:t>
      </w:r>
      <w:r w:rsidR="0028018A" w:rsidRPr="007830CF">
        <w:t>installing high thermal performance glazing or glazed products</w:t>
      </w:r>
      <w:r w:rsidR="0028018A" w:rsidRPr="00D41972">
        <w:t xml:space="preserve"> in a window opening or </w:t>
      </w:r>
      <w:r w:rsidR="00211F0D">
        <w:t xml:space="preserve">glazed door </w:t>
      </w:r>
      <w:r w:rsidR="00B206D5">
        <w:t xml:space="preserve">or </w:t>
      </w:r>
      <w:r w:rsidR="0028018A" w:rsidRPr="00D41972">
        <w:t>openings in an external wall of a conditioned zone to replace existing single glazed window/s that does not meet the minimum thermal perfo</w:t>
      </w:r>
      <w:r w:rsidR="0028018A">
        <w:t>rmance requirements</w:t>
      </w:r>
      <w:r w:rsidR="0028018A" w:rsidRPr="00D41972">
        <w:t>, so that the glazing fills the entire window opening or openings.</w:t>
      </w:r>
    </w:p>
    <w:p w:rsidR="0028018A" w:rsidRDefault="0028018A" w:rsidP="000729AB">
      <w:pPr>
        <w:rPr>
          <w:rStyle w:val="GBHeadingChar"/>
          <w:rFonts w:ascii="Times New Roman" w:hAnsi="Times New Roman"/>
          <w:bCs/>
          <w:szCs w:val="24"/>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44" w:name="_Toc15898750"/>
      <w:r>
        <w:rPr>
          <w:color w:val="auto"/>
          <w:lang w:eastAsia="en-AU"/>
        </w:rPr>
        <w:t>Competency requirements</w:t>
      </w:r>
      <w:bookmarkEnd w:id="344"/>
    </w:p>
    <w:p w:rsidR="0028018A" w:rsidRDefault="00FE2A68" w:rsidP="000729AB">
      <w:pPr>
        <w:numPr>
          <w:ilvl w:val="1"/>
          <w:numId w:val="5"/>
        </w:numPr>
        <w:ind w:left="1276" w:hanging="283"/>
        <w:rPr>
          <w:lang w:eastAsia="en-AU"/>
        </w:rPr>
      </w:pPr>
      <w:r>
        <w:rPr>
          <w:lang w:eastAsia="en-AU"/>
        </w:rPr>
        <w:t xml:space="preserve"> </w:t>
      </w:r>
      <w:r w:rsidR="0028018A">
        <w:rPr>
          <w:lang w:eastAsia="en-AU"/>
        </w:rPr>
        <w:t xml:space="preserve">Installing a thermally efficient window must be carried out by an authorised installer who has completed all required training prescribed in Part 4 of this code. </w:t>
      </w:r>
    </w:p>
    <w:p w:rsidR="0028018A" w:rsidRDefault="0028018A" w:rsidP="000729AB">
      <w:pPr>
        <w:ind w:left="1134"/>
        <w:jc w:val="both"/>
        <w:rPr>
          <w:lang w:eastAsia="en-AU"/>
        </w:rPr>
      </w:pPr>
    </w:p>
    <w:p w:rsidR="0028018A" w:rsidRDefault="00FE2A68" w:rsidP="000729AB">
      <w:pPr>
        <w:numPr>
          <w:ilvl w:val="1"/>
          <w:numId w:val="5"/>
        </w:numPr>
        <w:ind w:left="1276" w:hanging="283"/>
        <w:rPr>
          <w:lang w:eastAsia="en-AU"/>
        </w:rPr>
      </w:pPr>
      <w:r>
        <w:rPr>
          <w:lang w:eastAsia="en-AU"/>
        </w:rPr>
        <w:t xml:space="preserve"> </w:t>
      </w:r>
      <w:r w:rsidR="0028018A">
        <w:rPr>
          <w:lang w:eastAsia="en-AU"/>
        </w:rPr>
        <w:t>An authorised installer must be trained in the physical practice of installing a thermally efficient window and have all relevant competencies in installing a thermally efficient window including, but not limited to, competency in</w:t>
      </w:r>
      <w:r w:rsidR="0028018A" w:rsidRPr="004D7B24">
        <w:rPr>
          <w:bCs/>
        </w:rPr>
        <w:t>—</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or not a window in an external wall is for a conditioned zone;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existing single glazing meets the minimum thermal performance standards of the eligible activities determination for Activity 1.4;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installing high thermal performance glazing products in a window opening.</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45" w:name="_Toc15898751"/>
      <w:r>
        <w:rPr>
          <w:color w:val="auto"/>
          <w:lang w:eastAsia="en-AU"/>
        </w:rPr>
        <w:t>Determining eligibility of premises</w:t>
      </w:r>
      <w:bookmarkEnd w:id="345"/>
    </w:p>
    <w:p w:rsidR="0028018A" w:rsidRDefault="00FE2A68" w:rsidP="000729AB">
      <w:pPr>
        <w:numPr>
          <w:ilvl w:val="1"/>
          <w:numId w:val="5"/>
        </w:numPr>
        <w:ind w:left="1276" w:hanging="283"/>
        <w:rPr>
          <w:lang w:eastAsia="en-AU"/>
        </w:rPr>
      </w:pPr>
      <w:r>
        <w:rPr>
          <w:lang w:eastAsia="en-AU"/>
        </w:rPr>
        <w:t xml:space="preserve"> </w:t>
      </w:r>
      <w:r w:rsidR="0028018A">
        <w:rPr>
          <w:lang w:eastAsia="en-AU"/>
        </w:rPr>
        <w:t>A premises is eligible for installing a thermally efficient window if</w:t>
      </w:r>
      <w:r w:rsidR="0028018A" w:rsidRPr="004D7B24">
        <w:rPr>
          <w:bCs/>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 xml:space="preserve">the premises is a residential premises as defined in the eligible activities determination; and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the premises has one or more single glazed windows in an external wall of a conditioned zone.</w:t>
      </w:r>
    </w:p>
    <w:p w:rsidR="0028018A" w:rsidRDefault="0028018A" w:rsidP="000729AB">
      <w:pPr>
        <w:ind w:left="709"/>
        <w:rPr>
          <w:szCs w:val="24"/>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46" w:name="_Toc15898752"/>
      <w:r>
        <w:rPr>
          <w:color w:val="auto"/>
          <w:lang w:eastAsia="en-AU"/>
        </w:rPr>
        <w:t>Minimum activity performance specifications</w:t>
      </w:r>
      <w:bookmarkEnd w:id="346"/>
    </w:p>
    <w:p w:rsidR="0028018A" w:rsidRDefault="00FE2A68" w:rsidP="000729AB">
      <w:pPr>
        <w:numPr>
          <w:ilvl w:val="1"/>
          <w:numId w:val="5"/>
        </w:numPr>
        <w:ind w:left="1276" w:hanging="283"/>
        <w:rPr>
          <w:lang w:eastAsia="en-AU"/>
        </w:rPr>
      </w:pPr>
      <w:r>
        <w:rPr>
          <w:lang w:eastAsia="en-AU"/>
        </w:rPr>
        <w:t xml:space="preserve"> </w:t>
      </w:r>
      <w:r w:rsidR="0028018A">
        <w:rPr>
          <w:lang w:eastAsia="en-AU"/>
        </w:rPr>
        <w:t>The minimum specifications for installing a thermally efficient window to be a compliant eligible activity are the minimum activity performance specifications in Schedule 1 Part 1.4, section 2 of the eligible activities determination and the provisions in this Part of this code.</w:t>
      </w:r>
    </w:p>
    <w:p w:rsidR="0028018A" w:rsidRDefault="0028018A" w:rsidP="000729AB">
      <w:pPr>
        <w:jc w:val="both"/>
        <w:rPr>
          <w:lang w:eastAsia="en-AU"/>
        </w:rPr>
      </w:pPr>
    </w:p>
    <w:p w:rsidR="00560161" w:rsidRDefault="00CE5FF9" w:rsidP="000729AB">
      <w:pPr>
        <w:numPr>
          <w:ilvl w:val="1"/>
          <w:numId w:val="5"/>
        </w:numPr>
        <w:ind w:left="1276" w:hanging="283"/>
        <w:rPr>
          <w:lang w:eastAsia="en-AU"/>
        </w:rPr>
      </w:pPr>
      <w:r>
        <w:rPr>
          <w:bCs/>
        </w:rPr>
        <w:t xml:space="preserve"> </w:t>
      </w:r>
      <w:r w:rsidR="00560161">
        <w:rPr>
          <w:bCs/>
        </w:rPr>
        <w:t xml:space="preserve">The installed product must meet the installed product requirements </w:t>
      </w:r>
      <w:r w:rsidR="00560161">
        <w:rPr>
          <w:lang w:eastAsia="en-AU"/>
        </w:rPr>
        <w:t xml:space="preserve">Schedule 1 Part 1.4, section 3 of the eligible activities determination </w:t>
      </w:r>
      <w:r w:rsidR="00560161" w:rsidRPr="0069088D">
        <w:rPr>
          <w:lang w:eastAsia="en-AU"/>
        </w:rPr>
        <w:t xml:space="preserve">and have a </w:t>
      </w:r>
      <w:r w:rsidR="00560161">
        <w:rPr>
          <w:lang w:eastAsia="en-AU"/>
        </w:rPr>
        <w:t>product</w:t>
      </w:r>
      <w:r w:rsidR="00560161" w:rsidRPr="0069088D">
        <w:rPr>
          <w:lang w:eastAsia="en-AU"/>
        </w:rPr>
        <w:t xml:space="preserve"> warranty of a minimum </w:t>
      </w:r>
      <w:r w:rsidR="00560161">
        <w:rPr>
          <w:lang w:eastAsia="en-AU"/>
        </w:rPr>
        <w:t xml:space="preserve">of </w:t>
      </w:r>
      <w:r>
        <w:rPr>
          <w:lang w:eastAsia="en-AU"/>
        </w:rPr>
        <w:t>5</w:t>
      </w:r>
      <w:r w:rsidR="00560161" w:rsidRPr="0069088D">
        <w:rPr>
          <w:lang w:eastAsia="en-AU"/>
        </w:rPr>
        <w:t xml:space="preserve"> years.</w:t>
      </w:r>
    </w:p>
    <w:p w:rsidR="00560161" w:rsidRDefault="00560161" w:rsidP="000729AB">
      <w:pPr>
        <w:ind w:left="993"/>
        <w:rPr>
          <w:lang w:eastAsia="en-AU"/>
        </w:rPr>
      </w:pPr>
    </w:p>
    <w:p w:rsidR="0028018A" w:rsidRDefault="00B42A2D" w:rsidP="000729AB">
      <w:pPr>
        <w:numPr>
          <w:ilvl w:val="1"/>
          <w:numId w:val="5"/>
        </w:numPr>
        <w:ind w:left="1276" w:hanging="283"/>
        <w:rPr>
          <w:lang w:eastAsia="en-AU"/>
        </w:rPr>
      </w:pPr>
      <w:r>
        <w:rPr>
          <w:lang w:eastAsia="en-AU"/>
        </w:rPr>
        <w:t xml:space="preserve"> </w:t>
      </w:r>
      <w:r w:rsidR="0028018A" w:rsidRPr="008B0EB1">
        <w:rPr>
          <w:lang w:eastAsia="en-AU"/>
        </w:rPr>
        <w:t>All products must be installed in accordance with manufacturer’s instructions</w:t>
      </w:r>
      <w:r w:rsidR="0028018A">
        <w:rPr>
          <w:lang w:eastAsia="en-AU"/>
        </w:rPr>
        <w:t>.</w:t>
      </w:r>
    </w:p>
    <w:p w:rsidR="0028018A" w:rsidRDefault="0028018A" w:rsidP="000729AB">
      <w:pPr>
        <w:ind w:left="1134"/>
        <w:jc w:val="both"/>
        <w:rPr>
          <w:lang w:eastAsia="en-AU"/>
        </w:rPr>
      </w:pPr>
    </w:p>
    <w:p w:rsidR="0028018A" w:rsidRDefault="00B42A2D" w:rsidP="000729AB">
      <w:pPr>
        <w:numPr>
          <w:ilvl w:val="1"/>
          <w:numId w:val="5"/>
        </w:numPr>
        <w:ind w:left="1276" w:hanging="283"/>
        <w:rPr>
          <w:lang w:eastAsia="en-AU"/>
        </w:rPr>
      </w:pPr>
      <w:r>
        <w:rPr>
          <w:lang w:eastAsia="en-AU"/>
        </w:rPr>
        <w:t xml:space="preserve"> </w:t>
      </w:r>
      <w:r w:rsidR="0028018A" w:rsidRPr="008B0EB1">
        <w:rPr>
          <w:lang w:eastAsia="en-AU"/>
        </w:rPr>
        <w:t>The window must be installed in compliance with AS</w:t>
      </w:r>
      <w:r w:rsidR="00FE2A68">
        <w:rPr>
          <w:lang w:eastAsia="en-AU"/>
        </w:rPr>
        <w:t> </w:t>
      </w:r>
      <w:r w:rsidR="0028018A" w:rsidRPr="008B0EB1">
        <w:rPr>
          <w:lang w:eastAsia="en-AU"/>
        </w:rPr>
        <w:t>2047 and AS 1288.</w:t>
      </w:r>
    </w:p>
    <w:p w:rsidR="0028018A" w:rsidRDefault="0028018A" w:rsidP="000729AB">
      <w:pPr>
        <w:ind w:left="1134"/>
        <w:jc w:val="both"/>
        <w:rPr>
          <w:lang w:eastAsia="en-AU"/>
        </w:rPr>
      </w:pPr>
    </w:p>
    <w:p w:rsidR="0028018A" w:rsidRDefault="00B42A2D" w:rsidP="000729AB">
      <w:pPr>
        <w:numPr>
          <w:ilvl w:val="1"/>
          <w:numId w:val="5"/>
        </w:numPr>
        <w:ind w:left="1276" w:hanging="283"/>
        <w:rPr>
          <w:lang w:eastAsia="en-AU"/>
        </w:rPr>
      </w:pPr>
      <w:r>
        <w:rPr>
          <w:lang w:eastAsia="en-AU"/>
        </w:rPr>
        <w:t xml:space="preserve"> </w:t>
      </w:r>
      <w:r w:rsidR="0028018A" w:rsidRPr="008B0EB1">
        <w:rPr>
          <w:lang w:eastAsia="en-AU"/>
        </w:rPr>
        <w:t>The window frame must be effectively sealed around its entire perimeter to prevent infiltration of outside air</w:t>
      </w:r>
      <w:r w:rsidR="0028018A">
        <w:rPr>
          <w:lang w:eastAsia="en-AU"/>
        </w:rPr>
        <w:t>.</w:t>
      </w:r>
    </w:p>
    <w:p w:rsidR="0028018A" w:rsidRDefault="0028018A" w:rsidP="000729AB">
      <w:pPr>
        <w:ind w:left="1134"/>
        <w:jc w:val="both"/>
        <w:rPr>
          <w:lang w:eastAsia="en-AU"/>
        </w:rPr>
      </w:pPr>
    </w:p>
    <w:p w:rsidR="0028018A" w:rsidRDefault="00B42A2D" w:rsidP="000729AB">
      <w:pPr>
        <w:numPr>
          <w:ilvl w:val="1"/>
          <w:numId w:val="5"/>
        </w:numPr>
        <w:ind w:left="1276" w:hanging="283"/>
        <w:rPr>
          <w:lang w:eastAsia="en-AU"/>
        </w:rPr>
      </w:pPr>
      <w:r>
        <w:rPr>
          <w:lang w:eastAsia="en-AU"/>
        </w:rPr>
        <w:t xml:space="preserve"> </w:t>
      </w:r>
      <w:r w:rsidR="0028018A">
        <w:rPr>
          <w:lang w:eastAsia="en-AU"/>
        </w:rPr>
        <w:t>The window must be installed properly flashed into the existing structure to ensure no ingress of moisture around the frame perimeter.</w:t>
      </w:r>
    </w:p>
    <w:p w:rsidR="0028018A" w:rsidRDefault="0028018A" w:rsidP="000729AB">
      <w:pPr>
        <w:ind w:left="1134"/>
        <w:jc w:val="both"/>
        <w:rPr>
          <w:lang w:eastAsia="en-AU"/>
        </w:rPr>
      </w:pPr>
    </w:p>
    <w:p w:rsidR="0028018A" w:rsidRDefault="00B42A2D" w:rsidP="000729AB">
      <w:pPr>
        <w:numPr>
          <w:ilvl w:val="1"/>
          <w:numId w:val="5"/>
        </w:numPr>
        <w:ind w:left="1276" w:hanging="283"/>
        <w:rPr>
          <w:lang w:eastAsia="en-AU"/>
        </w:rPr>
      </w:pPr>
      <w:r>
        <w:rPr>
          <w:lang w:eastAsia="en-AU"/>
        </w:rPr>
        <w:t xml:space="preserve"> </w:t>
      </w:r>
      <w:r w:rsidR="0028018A">
        <w:rPr>
          <w:lang w:eastAsia="en-AU"/>
        </w:rPr>
        <w:t>The authorised installer must test all products after installation to verify the product is correctly installed and is operating properly.</w:t>
      </w:r>
    </w:p>
    <w:p w:rsidR="00CB3373" w:rsidRPr="00032F87" w:rsidRDefault="00CB3373" w:rsidP="00DD43E7">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47" w:name="_Toc15898753"/>
      <w:r>
        <w:rPr>
          <w:color w:val="auto"/>
          <w:lang w:eastAsia="en-AU"/>
        </w:rPr>
        <w:t>Calculation of abatement factor</w:t>
      </w:r>
      <w:bookmarkEnd w:id="347"/>
    </w:p>
    <w:p w:rsidR="0028018A" w:rsidRDefault="0028018A" w:rsidP="000729AB">
      <w:pPr>
        <w:tabs>
          <w:tab w:val="num" w:pos="1620"/>
          <w:tab w:val="left" w:pos="1800"/>
        </w:tabs>
        <w:ind w:left="1134"/>
        <w:jc w:val="both"/>
      </w:pPr>
      <w:r>
        <w:t>The abatement factor must be calculated in accordance with Schedule 1, Part 1.4 section 5 of the eligible activities determination.</w:t>
      </w:r>
    </w:p>
    <w:p w:rsidR="0028018A" w:rsidRPr="00FA6972" w:rsidRDefault="0028018A" w:rsidP="000729AB">
      <w:pPr>
        <w:ind w:left="709"/>
        <w:rPr>
          <w:szCs w:val="24"/>
          <w:lang w:eastAsia="en-AU"/>
        </w:rPr>
      </w:pPr>
    </w:p>
    <w:p w:rsidR="0028018A" w:rsidRPr="007830CF" w:rsidRDefault="0028018A" w:rsidP="00EA7079">
      <w:pPr>
        <w:pStyle w:val="Heading3"/>
        <w:numPr>
          <w:ilvl w:val="0"/>
          <w:numId w:val="5"/>
        </w:numPr>
        <w:tabs>
          <w:tab w:val="clear" w:pos="1146"/>
          <w:tab w:val="num" w:pos="993"/>
        </w:tabs>
        <w:ind w:left="1145" w:hanging="1145"/>
        <w:rPr>
          <w:color w:val="auto"/>
          <w:lang w:eastAsia="en-AU"/>
        </w:rPr>
      </w:pPr>
      <w:bookmarkStart w:id="348" w:name="_Toc15898754"/>
      <w:r w:rsidRPr="007830CF">
        <w:rPr>
          <w:color w:val="auto"/>
          <w:lang w:eastAsia="en-AU"/>
        </w:rPr>
        <w:t>Recording and reporting</w:t>
      </w:r>
      <w:bookmarkEnd w:id="348"/>
    </w:p>
    <w:p w:rsidR="00810703" w:rsidRPr="007830CF" w:rsidRDefault="00810703" w:rsidP="000729AB">
      <w:pPr>
        <w:tabs>
          <w:tab w:val="num" w:pos="1620"/>
          <w:tab w:val="left" w:pos="1800"/>
        </w:tabs>
        <w:ind w:left="1134"/>
        <w:jc w:val="both"/>
      </w:pPr>
      <w:r w:rsidRPr="007830CF">
        <w:t xml:space="preserve">For </w:t>
      </w:r>
      <w:r w:rsidR="00F20A8A" w:rsidRPr="007830CF">
        <w:t>this</w:t>
      </w:r>
      <w:r w:rsidRPr="007830CF">
        <w:t xml:space="preserve"> activity the following information must be recorded and reported—</w:t>
      </w:r>
    </w:p>
    <w:p w:rsidR="00E14580" w:rsidRPr="007830CF" w:rsidRDefault="00E14580" w:rsidP="000729AB">
      <w:pPr>
        <w:numPr>
          <w:ilvl w:val="2"/>
          <w:numId w:val="5"/>
        </w:numPr>
        <w:tabs>
          <w:tab w:val="clear" w:pos="2345"/>
          <w:tab w:val="num" w:pos="1560"/>
        </w:tabs>
        <w:spacing w:before="120" w:after="120"/>
        <w:ind w:left="1559" w:hanging="425"/>
        <w:rPr>
          <w:szCs w:val="24"/>
        </w:rPr>
      </w:pPr>
      <w:r w:rsidRPr="007830CF">
        <w:rPr>
          <w:szCs w:val="24"/>
        </w:rPr>
        <w:t>all required information in Part 7 Section 59.1 for periodic activity reporting and Part 8 Section 67.3 for compliance period reporting of the record keeping and reporting code of practice;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ID;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for each installed product—</w:t>
      </w:r>
    </w:p>
    <w:p w:rsidR="00810703" w:rsidRPr="007830CF" w:rsidRDefault="00810703" w:rsidP="006C0E98">
      <w:pPr>
        <w:numPr>
          <w:ilvl w:val="0"/>
          <w:numId w:val="48"/>
        </w:numPr>
        <w:tabs>
          <w:tab w:val="num" w:pos="1985"/>
        </w:tabs>
        <w:spacing w:before="120" w:after="120"/>
        <w:ind w:left="1985" w:hanging="567"/>
        <w:rPr>
          <w:szCs w:val="24"/>
          <w:lang w:eastAsia="en-AU"/>
        </w:rPr>
      </w:pPr>
      <w:r w:rsidRPr="007830CF">
        <w:rPr>
          <w:szCs w:val="24"/>
          <w:lang w:eastAsia="en-AU"/>
        </w:rPr>
        <w:t>the brand name and model number; and</w:t>
      </w:r>
    </w:p>
    <w:p w:rsidR="00810703" w:rsidRPr="007830CF" w:rsidRDefault="00810703" w:rsidP="006C0E98">
      <w:pPr>
        <w:numPr>
          <w:ilvl w:val="0"/>
          <w:numId w:val="48"/>
        </w:numPr>
        <w:tabs>
          <w:tab w:val="num" w:pos="1985"/>
        </w:tabs>
        <w:spacing w:before="120" w:after="120"/>
        <w:ind w:left="1985" w:hanging="567"/>
        <w:rPr>
          <w:szCs w:val="24"/>
          <w:lang w:eastAsia="en-AU"/>
        </w:rPr>
      </w:pPr>
      <w:r w:rsidRPr="007830CF">
        <w:rPr>
          <w:szCs w:val="24"/>
          <w:lang w:eastAsia="en-AU"/>
        </w:rPr>
        <w:t>the identifier given to the product under the Window Energy Rating System; and</w:t>
      </w:r>
    </w:p>
    <w:p w:rsidR="00810703" w:rsidRPr="007830CF" w:rsidRDefault="00810703" w:rsidP="006C0E98">
      <w:pPr>
        <w:numPr>
          <w:ilvl w:val="0"/>
          <w:numId w:val="48"/>
        </w:numPr>
        <w:tabs>
          <w:tab w:val="num" w:pos="1985"/>
        </w:tabs>
        <w:spacing w:before="120" w:after="120"/>
        <w:ind w:left="1985" w:hanging="567"/>
        <w:rPr>
          <w:szCs w:val="24"/>
          <w:lang w:eastAsia="en-AU"/>
        </w:rPr>
      </w:pPr>
      <w:r w:rsidRPr="007830CF">
        <w:rPr>
          <w:szCs w:val="24"/>
          <w:lang w:eastAsia="en-AU"/>
        </w:rPr>
        <w:t>the heating rating in stars given to the product under the Window Energy Rating System; and</w:t>
      </w:r>
    </w:p>
    <w:p w:rsidR="00810703" w:rsidRPr="007830CF" w:rsidRDefault="00810703" w:rsidP="006C0E98">
      <w:pPr>
        <w:numPr>
          <w:ilvl w:val="0"/>
          <w:numId w:val="48"/>
        </w:numPr>
        <w:tabs>
          <w:tab w:val="num" w:pos="1985"/>
        </w:tabs>
        <w:spacing w:before="120" w:after="120"/>
        <w:ind w:left="1985" w:hanging="567"/>
        <w:rPr>
          <w:szCs w:val="24"/>
          <w:lang w:eastAsia="en-AU"/>
        </w:rPr>
      </w:pPr>
      <w:r w:rsidRPr="007830CF">
        <w:rPr>
          <w:szCs w:val="24"/>
          <w:lang w:eastAsia="en-AU"/>
        </w:rPr>
        <w:t>the total U value, Uw, of the window as published in the Window Energy Rating system; and</w:t>
      </w:r>
    </w:p>
    <w:p w:rsidR="00810703" w:rsidRPr="007830CF" w:rsidRDefault="00810703" w:rsidP="006C0E98">
      <w:pPr>
        <w:numPr>
          <w:ilvl w:val="0"/>
          <w:numId w:val="48"/>
        </w:numPr>
        <w:tabs>
          <w:tab w:val="num" w:pos="1985"/>
        </w:tabs>
        <w:spacing w:before="120" w:after="120"/>
        <w:ind w:left="1985" w:hanging="567"/>
        <w:jc w:val="both"/>
        <w:rPr>
          <w:szCs w:val="24"/>
          <w:lang w:eastAsia="en-AU"/>
        </w:rPr>
      </w:pPr>
      <w:r w:rsidRPr="007830CF">
        <w:rPr>
          <w:szCs w:val="24"/>
          <w:lang w:eastAsia="en-AU"/>
        </w:rPr>
        <w:t>the solar heat gain coefficient (SHGC) of the window as published in the Window Energy Rating system</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item units, in m2, of area of glazing replaced determined in accordance with Schedule 1 Part 1.4 section 5 (2) (b) of the eligible activities determination;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 xml:space="preserve">for multiple activity record forms, the authorised installer identifier of each installer that carried out the activity; and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for work requiring a building approval, the licence number of the building certifier or certifiers that approved, inspected and certified the building work in accordance with the Building Act 2004;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lastRenderedPageBreak/>
        <w:t>the type and certificate number of any statutory certification for the work or associated work;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abatement factor for the activity calculated in accordance with Schedule 1 Part 1.4 section 5 of the eligible activities determination as in force at the time</w:t>
      </w:r>
      <w:r w:rsidR="00EF0AD6" w:rsidRPr="007830CF">
        <w:rPr>
          <w:lang w:eastAsia="en-AU"/>
        </w:rPr>
        <w:t xml:space="preserve"> the activity was completed.</w:t>
      </w:r>
      <w:r w:rsidRPr="007830CF">
        <w:rPr>
          <w:lang w:eastAsia="en-AU"/>
        </w:rPr>
        <w:t xml:space="preserve"> </w:t>
      </w:r>
    </w:p>
    <w:p w:rsidR="00810703" w:rsidRDefault="00810703" w:rsidP="000729AB"/>
    <w:p w:rsidR="00810703" w:rsidRDefault="00810703" w:rsidP="000729AB">
      <w:pPr>
        <w:tabs>
          <w:tab w:val="num" w:pos="1620"/>
          <w:tab w:val="left" w:pos="1800"/>
        </w:tabs>
        <w:ind w:left="1134"/>
        <w:jc w:val="both"/>
      </w:pPr>
    </w:p>
    <w:p w:rsidR="0028018A" w:rsidRPr="00A953A8" w:rsidRDefault="0028018A" w:rsidP="000729AB">
      <w:pPr>
        <w:pStyle w:val="Heading1"/>
        <w:ind w:left="2127" w:hanging="2127"/>
      </w:pPr>
      <w:r>
        <w:br w:type="page"/>
      </w:r>
      <w:bookmarkStart w:id="349" w:name="_Toc15898755"/>
      <w:r>
        <w:lastRenderedPageBreak/>
        <w:t xml:space="preserve">Part </w:t>
      </w:r>
      <w:r w:rsidR="00B42A2D">
        <w:t>10</w:t>
      </w:r>
      <w:r>
        <w:tab/>
      </w:r>
      <w:r w:rsidR="000A4A35">
        <w:t xml:space="preserve">Activity 1.5 - </w:t>
      </w:r>
      <w:r>
        <w:t>Retrofit thermally efficient glazing</w:t>
      </w:r>
      <w:bookmarkEnd w:id="349"/>
      <w:r w:rsidRPr="00A953A8">
        <w:t xml:space="preserve">  </w:t>
      </w:r>
    </w:p>
    <w:p w:rsidR="0028018A" w:rsidRPr="00537880" w:rsidRDefault="0028018A" w:rsidP="000729AB">
      <w:pPr>
        <w:rPr>
          <w:lang w:eastAsia="en-AU"/>
        </w:rPr>
      </w:pPr>
    </w:p>
    <w:p w:rsidR="0028018A" w:rsidRPr="006B51D4" w:rsidRDefault="0028018A" w:rsidP="00EA7079">
      <w:pPr>
        <w:pStyle w:val="Heading3"/>
        <w:numPr>
          <w:ilvl w:val="0"/>
          <w:numId w:val="5"/>
        </w:numPr>
        <w:tabs>
          <w:tab w:val="clear" w:pos="1146"/>
          <w:tab w:val="num" w:pos="993"/>
        </w:tabs>
        <w:ind w:left="1145" w:hanging="1145"/>
        <w:rPr>
          <w:color w:val="auto"/>
          <w:lang w:eastAsia="en-AU"/>
        </w:rPr>
      </w:pPr>
      <w:bookmarkStart w:id="350" w:name="_Toc15898756"/>
      <w:r w:rsidRPr="0070024D">
        <w:rPr>
          <w:color w:val="auto"/>
          <w:lang w:eastAsia="en-AU"/>
        </w:rPr>
        <w:t xml:space="preserve">Application of </w:t>
      </w:r>
      <w:r w:rsidR="002516F2">
        <w:rPr>
          <w:color w:val="auto"/>
          <w:lang w:eastAsia="en-AU"/>
        </w:rPr>
        <w:t xml:space="preserve">this </w:t>
      </w:r>
      <w:r w:rsidRPr="0070024D">
        <w:rPr>
          <w:color w:val="auto"/>
          <w:lang w:eastAsia="en-AU"/>
        </w:rPr>
        <w:t>Part</w:t>
      </w:r>
      <w:bookmarkEnd w:id="350"/>
    </w:p>
    <w:p w:rsidR="0028018A" w:rsidRDefault="0028018A" w:rsidP="000729AB">
      <w:pPr>
        <w:tabs>
          <w:tab w:val="num" w:pos="1620"/>
          <w:tab w:val="left" w:pos="1800"/>
        </w:tabs>
        <w:spacing w:after="120"/>
        <w:ind w:left="1134"/>
      </w:pPr>
      <w:r>
        <w:t xml:space="preserve">This part applies to undertaking Activity 1.5 </w:t>
      </w:r>
      <w:r w:rsidRPr="00F01A67">
        <w:t>Retrofit thermally efficien</w:t>
      </w:r>
      <w:r>
        <w:t>t</w:t>
      </w:r>
      <w:r w:rsidRPr="00F01A67">
        <w:t xml:space="preserve"> glazing </w:t>
      </w:r>
      <w:r>
        <w:t>defined in Schedule 1 Part 1.5 of the eligible activities determination as</w:t>
      </w:r>
      <w:r>
        <w:rPr>
          <w:b/>
          <w:bCs/>
        </w:rPr>
        <w:t>—</w:t>
      </w:r>
      <w:r>
        <w:t xml:space="preserve"> </w:t>
      </w:r>
      <w:r w:rsidRPr="007B08FA">
        <w:t xml:space="preserve"> </w:t>
      </w:r>
      <w:r>
        <w:t xml:space="preserve"> </w:t>
      </w:r>
    </w:p>
    <w:p w:rsidR="0028018A" w:rsidRDefault="00B0544E" w:rsidP="000729AB">
      <w:pPr>
        <w:tabs>
          <w:tab w:val="num" w:pos="1620"/>
          <w:tab w:val="left" w:pos="1800"/>
        </w:tabs>
        <w:ind w:left="1134"/>
      </w:pPr>
      <w:r w:rsidRPr="007830CF">
        <w:rPr>
          <w:b/>
        </w:rPr>
        <w:t>Activity ID 1.5 –</w:t>
      </w:r>
      <w:r w:rsidRPr="007830CF">
        <w:t xml:space="preserve"> </w:t>
      </w:r>
      <w:r w:rsidR="0028018A" w:rsidRPr="007830CF">
        <w:t>installing a product that improves the thermal efficiency of a</w:t>
      </w:r>
      <w:r w:rsidR="0028018A" w:rsidRPr="00B17ADE">
        <w:t xml:space="preserve"> window to one or more single glazed windows </w:t>
      </w:r>
      <w:r w:rsidR="00B206D5">
        <w:t xml:space="preserve">or glazed doors </w:t>
      </w:r>
      <w:r w:rsidR="0028018A" w:rsidRPr="00B17ADE">
        <w:t>in an external wall of a conditioned zone where the existing glazing does not meet the minimum thermal performance re</w:t>
      </w:r>
      <w:r w:rsidR="0028018A">
        <w:t>quirements prescribed</w:t>
      </w:r>
      <w:r w:rsidR="0028018A" w:rsidRPr="00B17ADE">
        <w:t>, so that the glazing product covers all panes of the window unit or units.</w:t>
      </w:r>
    </w:p>
    <w:p w:rsidR="0028018A" w:rsidRDefault="0028018A" w:rsidP="000729AB">
      <w:pPr>
        <w:rPr>
          <w:rStyle w:val="GBHeadingChar"/>
          <w:rFonts w:ascii="Times New Roman" w:hAnsi="Times New Roman"/>
          <w:bCs/>
          <w:szCs w:val="24"/>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1" w:name="_Toc15898757"/>
      <w:r>
        <w:rPr>
          <w:color w:val="auto"/>
          <w:lang w:eastAsia="en-AU"/>
        </w:rPr>
        <w:t>Competency requirements</w:t>
      </w:r>
      <w:bookmarkEnd w:id="351"/>
    </w:p>
    <w:p w:rsidR="0028018A" w:rsidRDefault="00B42A2D" w:rsidP="000729AB">
      <w:pPr>
        <w:numPr>
          <w:ilvl w:val="1"/>
          <w:numId w:val="5"/>
        </w:numPr>
        <w:ind w:left="1276" w:hanging="283"/>
        <w:rPr>
          <w:lang w:eastAsia="en-AU"/>
        </w:rPr>
      </w:pPr>
      <w:r>
        <w:rPr>
          <w:lang w:eastAsia="en-AU"/>
        </w:rPr>
        <w:t xml:space="preserve"> </w:t>
      </w:r>
      <w:r w:rsidR="0028018A" w:rsidRPr="00F01A67">
        <w:rPr>
          <w:lang w:eastAsia="en-AU"/>
        </w:rPr>
        <w:t>Retrofit</w:t>
      </w:r>
      <w:r w:rsidR="0028018A">
        <w:rPr>
          <w:lang w:eastAsia="en-AU"/>
        </w:rPr>
        <w:t>ting thermally efficient</w:t>
      </w:r>
      <w:r w:rsidR="0028018A" w:rsidRPr="00F01A67">
        <w:rPr>
          <w:lang w:eastAsia="en-AU"/>
        </w:rPr>
        <w:t xml:space="preserve"> glazing </w:t>
      </w:r>
      <w:r w:rsidR="0028018A">
        <w:rPr>
          <w:lang w:eastAsia="en-AU"/>
        </w:rPr>
        <w:t xml:space="preserve">must be carried out by an authorised installer who has completed all required training prescribed in Part 4 of this code. </w:t>
      </w:r>
    </w:p>
    <w:p w:rsidR="0028018A" w:rsidRDefault="0028018A" w:rsidP="000729AB">
      <w:pPr>
        <w:ind w:left="1134"/>
        <w:jc w:val="both"/>
        <w:rPr>
          <w:lang w:eastAsia="en-AU"/>
        </w:rPr>
      </w:pPr>
    </w:p>
    <w:p w:rsidR="0028018A" w:rsidRDefault="00B42A2D" w:rsidP="000729AB">
      <w:pPr>
        <w:numPr>
          <w:ilvl w:val="1"/>
          <w:numId w:val="5"/>
        </w:numPr>
        <w:ind w:left="1276" w:hanging="283"/>
        <w:rPr>
          <w:lang w:eastAsia="en-AU"/>
        </w:rPr>
      </w:pPr>
      <w:r>
        <w:rPr>
          <w:lang w:eastAsia="en-AU"/>
        </w:rPr>
        <w:t xml:space="preserve"> </w:t>
      </w:r>
      <w:r w:rsidR="0028018A">
        <w:rPr>
          <w:lang w:eastAsia="en-AU"/>
        </w:rPr>
        <w:t>An authorised installer must be trained in the physical practice of r</w:t>
      </w:r>
      <w:r w:rsidR="0028018A" w:rsidRPr="00F01A67">
        <w:rPr>
          <w:lang w:eastAsia="en-AU"/>
        </w:rPr>
        <w:t>etrofit</w:t>
      </w:r>
      <w:r w:rsidR="0028018A">
        <w:rPr>
          <w:lang w:eastAsia="en-AU"/>
        </w:rPr>
        <w:t>ting thermally efficient</w:t>
      </w:r>
      <w:r w:rsidR="0028018A" w:rsidRPr="00F01A67">
        <w:rPr>
          <w:lang w:eastAsia="en-AU"/>
        </w:rPr>
        <w:t xml:space="preserve"> glazing </w:t>
      </w:r>
      <w:r w:rsidR="0028018A">
        <w:rPr>
          <w:lang w:eastAsia="en-AU"/>
        </w:rPr>
        <w:t>and have all relevant competencies in retrofitting thermally efficient glazing including, but not limited to, competency in</w:t>
      </w:r>
      <w:r w:rsidR="0028018A" w:rsidRPr="00CC67FA">
        <w:rPr>
          <w:lang w:eastAsia="en-AU"/>
        </w:rPr>
        <w:t>—</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or not a window in an external wall is for a conditioned zone;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existing glazing meets the minimum standards of the eligible activities determination for Activity 1.5; and</w:t>
      </w:r>
    </w:p>
    <w:p w:rsidR="0028018A" w:rsidRPr="00B17ADE" w:rsidRDefault="0028018A" w:rsidP="000729AB">
      <w:pPr>
        <w:numPr>
          <w:ilvl w:val="2"/>
          <w:numId w:val="5"/>
        </w:numPr>
        <w:tabs>
          <w:tab w:val="clear" w:pos="2345"/>
          <w:tab w:val="num" w:pos="1560"/>
        </w:tabs>
        <w:spacing w:before="120" w:after="120"/>
        <w:ind w:left="1559" w:hanging="425"/>
        <w:rPr>
          <w:lang w:eastAsia="en-AU"/>
        </w:rPr>
      </w:pPr>
      <w:r>
        <w:rPr>
          <w:lang w:eastAsia="en-AU"/>
        </w:rPr>
        <w:t xml:space="preserve">installing a retrofit glazing product so that it covers all panes of a window unit. </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2" w:name="_Toc15898758"/>
      <w:r>
        <w:rPr>
          <w:color w:val="auto"/>
          <w:lang w:eastAsia="en-AU"/>
        </w:rPr>
        <w:t>Determining eligibility of premises</w:t>
      </w:r>
      <w:bookmarkEnd w:id="352"/>
    </w:p>
    <w:p w:rsidR="0028018A" w:rsidRDefault="00B42A2D" w:rsidP="000729AB">
      <w:pPr>
        <w:numPr>
          <w:ilvl w:val="1"/>
          <w:numId w:val="5"/>
        </w:numPr>
        <w:ind w:left="1276" w:hanging="283"/>
        <w:rPr>
          <w:lang w:eastAsia="en-AU"/>
        </w:rPr>
      </w:pPr>
      <w:r>
        <w:rPr>
          <w:lang w:eastAsia="en-AU"/>
        </w:rPr>
        <w:t xml:space="preserve"> </w:t>
      </w:r>
      <w:r w:rsidR="0028018A">
        <w:rPr>
          <w:lang w:eastAsia="en-AU"/>
        </w:rPr>
        <w:t>A premises is an eligible residential premises for r</w:t>
      </w:r>
      <w:r w:rsidR="0028018A" w:rsidRPr="00F01A67">
        <w:rPr>
          <w:lang w:eastAsia="en-AU"/>
        </w:rPr>
        <w:t>etrofit</w:t>
      </w:r>
      <w:r w:rsidR="0028018A">
        <w:rPr>
          <w:lang w:eastAsia="en-AU"/>
        </w:rPr>
        <w:t>ting</w:t>
      </w:r>
      <w:r w:rsidR="0028018A" w:rsidRPr="00F01A67">
        <w:rPr>
          <w:lang w:eastAsia="en-AU"/>
        </w:rPr>
        <w:t xml:space="preserve"> thermally efficien</w:t>
      </w:r>
      <w:r w:rsidR="0028018A">
        <w:rPr>
          <w:lang w:eastAsia="en-AU"/>
        </w:rPr>
        <w:t>t</w:t>
      </w:r>
      <w:r w:rsidR="0028018A" w:rsidRPr="00F01A67">
        <w:rPr>
          <w:lang w:eastAsia="en-AU"/>
        </w:rPr>
        <w:t xml:space="preserve"> glazing </w:t>
      </w:r>
      <w:r w:rsidR="0028018A">
        <w:rPr>
          <w:lang w:eastAsia="en-AU"/>
        </w:rPr>
        <w:t>if</w:t>
      </w:r>
      <w:r w:rsidR="0028018A" w:rsidRPr="00CC67FA">
        <w:rPr>
          <w:lang w:eastAsia="en-AU"/>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 xml:space="preserve">the premises is a residential premises as defined in the eligible activities determination; and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the premises has one or more single glazed windows that do not meet the minimum standards of the eligible activities determination for Activity 1.5.</w:t>
      </w:r>
    </w:p>
    <w:p w:rsidR="0028018A" w:rsidRDefault="0028018A" w:rsidP="000729AB">
      <w:pPr>
        <w:spacing w:before="120" w:after="120"/>
        <w:jc w:val="both"/>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3" w:name="_Toc15898759"/>
      <w:r>
        <w:rPr>
          <w:color w:val="auto"/>
          <w:lang w:eastAsia="en-AU"/>
        </w:rPr>
        <w:t>Minimum activity performance specifications</w:t>
      </w:r>
      <w:bookmarkEnd w:id="353"/>
    </w:p>
    <w:p w:rsidR="0028018A" w:rsidRDefault="006E485B" w:rsidP="000729AB">
      <w:pPr>
        <w:numPr>
          <w:ilvl w:val="1"/>
          <w:numId w:val="5"/>
        </w:numPr>
        <w:ind w:left="1276" w:hanging="283"/>
        <w:rPr>
          <w:lang w:eastAsia="en-AU"/>
        </w:rPr>
      </w:pPr>
      <w:r>
        <w:rPr>
          <w:lang w:eastAsia="en-AU"/>
        </w:rPr>
        <w:t xml:space="preserve"> </w:t>
      </w:r>
      <w:r w:rsidR="0028018A">
        <w:rPr>
          <w:lang w:eastAsia="en-AU"/>
        </w:rPr>
        <w:t>The minimum specifications for r</w:t>
      </w:r>
      <w:r w:rsidR="0028018A" w:rsidRPr="00F01A67">
        <w:rPr>
          <w:lang w:eastAsia="en-AU"/>
        </w:rPr>
        <w:t>etrofi</w:t>
      </w:r>
      <w:r w:rsidR="0028018A">
        <w:rPr>
          <w:lang w:eastAsia="en-AU"/>
        </w:rPr>
        <w:t>t</w:t>
      </w:r>
      <w:r w:rsidR="0028018A" w:rsidRPr="00F01A67">
        <w:rPr>
          <w:lang w:eastAsia="en-AU"/>
        </w:rPr>
        <w:t>t</w:t>
      </w:r>
      <w:r w:rsidR="0028018A">
        <w:rPr>
          <w:lang w:eastAsia="en-AU"/>
        </w:rPr>
        <w:t>ing</w:t>
      </w:r>
      <w:r w:rsidR="0028018A" w:rsidRPr="00F01A67">
        <w:rPr>
          <w:lang w:eastAsia="en-AU"/>
        </w:rPr>
        <w:t xml:space="preserve"> thermally efficien</w:t>
      </w:r>
      <w:r w:rsidR="0028018A">
        <w:rPr>
          <w:lang w:eastAsia="en-AU"/>
        </w:rPr>
        <w:t>t</w:t>
      </w:r>
      <w:r w:rsidR="0028018A" w:rsidRPr="00F01A67">
        <w:rPr>
          <w:lang w:eastAsia="en-AU"/>
        </w:rPr>
        <w:t xml:space="preserve"> glazing </w:t>
      </w:r>
      <w:r w:rsidR="0028018A">
        <w:rPr>
          <w:lang w:eastAsia="en-AU"/>
        </w:rPr>
        <w:t>to be a compliant eligible activity are the minimum activity performance specifications in Schedule 1 Part 1.5, section 2 of the eligible activities determination and the provisions in this Part of this code.</w:t>
      </w:r>
    </w:p>
    <w:p w:rsidR="0028018A" w:rsidRDefault="0028018A" w:rsidP="000729AB">
      <w:pPr>
        <w:ind w:left="1134"/>
        <w:jc w:val="both"/>
        <w:rPr>
          <w:lang w:eastAsia="en-AU"/>
        </w:rPr>
      </w:pPr>
    </w:p>
    <w:p w:rsidR="00CE5FF9" w:rsidRDefault="006E485B" w:rsidP="000729AB">
      <w:pPr>
        <w:numPr>
          <w:ilvl w:val="1"/>
          <w:numId w:val="5"/>
        </w:numPr>
        <w:ind w:left="1276" w:hanging="283"/>
        <w:rPr>
          <w:lang w:eastAsia="en-AU"/>
        </w:rPr>
      </w:pPr>
      <w:r>
        <w:rPr>
          <w:lang w:eastAsia="en-AU"/>
        </w:rPr>
        <w:lastRenderedPageBreak/>
        <w:t xml:space="preserve"> </w:t>
      </w:r>
      <w:r w:rsidR="00CE5FF9">
        <w:rPr>
          <w:bCs/>
        </w:rPr>
        <w:t xml:space="preserve">The installed product must meet the installed product requirements </w:t>
      </w:r>
      <w:r w:rsidR="00CE5FF9">
        <w:rPr>
          <w:lang w:eastAsia="en-AU"/>
        </w:rPr>
        <w:t xml:space="preserve">Schedule 1 Part 1.5, section 3 of the eligible activities determination </w:t>
      </w:r>
      <w:r w:rsidR="00CE5FF9" w:rsidRPr="0069088D">
        <w:rPr>
          <w:lang w:eastAsia="en-AU"/>
        </w:rPr>
        <w:t xml:space="preserve">and have a </w:t>
      </w:r>
      <w:r w:rsidR="00CE5FF9">
        <w:rPr>
          <w:lang w:eastAsia="en-AU"/>
        </w:rPr>
        <w:t>product</w:t>
      </w:r>
      <w:r w:rsidR="00CE5FF9" w:rsidRPr="0069088D">
        <w:rPr>
          <w:lang w:eastAsia="en-AU"/>
        </w:rPr>
        <w:t xml:space="preserve"> warranty of a minimum </w:t>
      </w:r>
      <w:r w:rsidR="00CE5FF9">
        <w:rPr>
          <w:lang w:eastAsia="en-AU"/>
        </w:rPr>
        <w:t xml:space="preserve">of </w:t>
      </w:r>
      <w:r w:rsidR="00CE5FF9" w:rsidRPr="0069088D">
        <w:rPr>
          <w:lang w:eastAsia="en-AU"/>
        </w:rPr>
        <w:t>2 years.</w:t>
      </w:r>
    </w:p>
    <w:p w:rsidR="00CE5FF9" w:rsidRDefault="00CE5FF9" w:rsidP="000729AB">
      <w:pPr>
        <w:ind w:left="993"/>
        <w:rPr>
          <w:lang w:eastAsia="en-AU"/>
        </w:rPr>
      </w:pPr>
    </w:p>
    <w:p w:rsidR="0028018A" w:rsidRDefault="0028018A" w:rsidP="000729AB">
      <w:pPr>
        <w:numPr>
          <w:ilvl w:val="1"/>
          <w:numId w:val="5"/>
        </w:numPr>
        <w:ind w:left="1276" w:hanging="283"/>
        <w:rPr>
          <w:lang w:eastAsia="en-AU"/>
        </w:rPr>
      </w:pPr>
      <w:r>
        <w:rPr>
          <w:lang w:eastAsia="en-AU"/>
        </w:rPr>
        <w:t>The product</w:t>
      </w:r>
      <w:r w:rsidRPr="00A07BD3">
        <w:rPr>
          <w:lang w:eastAsia="en-AU"/>
        </w:rPr>
        <w:t xml:space="preserve"> must be installed in accordance with manufacturer’s instructions</w:t>
      </w:r>
      <w:r>
        <w:rPr>
          <w:lang w:eastAsia="en-AU"/>
        </w:rPr>
        <w:t>.</w:t>
      </w:r>
    </w:p>
    <w:p w:rsidR="0028018A" w:rsidRDefault="0028018A" w:rsidP="000729AB">
      <w:pPr>
        <w:ind w:left="1134"/>
        <w:jc w:val="both"/>
        <w:rPr>
          <w:lang w:eastAsia="en-AU"/>
        </w:rPr>
      </w:pPr>
    </w:p>
    <w:p w:rsidR="0028018A" w:rsidRDefault="006E485B" w:rsidP="000729AB">
      <w:pPr>
        <w:numPr>
          <w:ilvl w:val="1"/>
          <w:numId w:val="5"/>
        </w:numPr>
        <w:ind w:left="1276" w:hanging="283"/>
        <w:rPr>
          <w:lang w:eastAsia="en-AU"/>
        </w:rPr>
      </w:pPr>
      <w:r>
        <w:rPr>
          <w:lang w:eastAsia="en-AU"/>
        </w:rPr>
        <w:t xml:space="preserve"> </w:t>
      </w:r>
      <w:r w:rsidR="0028018A" w:rsidRPr="00A07BD3">
        <w:rPr>
          <w:lang w:eastAsia="en-AU"/>
        </w:rPr>
        <w:t>The window must be installed in compliance with AS 2047 and AS 1288.</w:t>
      </w:r>
    </w:p>
    <w:p w:rsidR="0028018A" w:rsidRDefault="0028018A" w:rsidP="000729AB">
      <w:pPr>
        <w:ind w:left="1134"/>
        <w:jc w:val="both"/>
        <w:rPr>
          <w:lang w:eastAsia="en-AU"/>
        </w:rPr>
      </w:pPr>
    </w:p>
    <w:p w:rsidR="0028018A" w:rsidRDefault="006E485B" w:rsidP="000729AB">
      <w:pPr>
        <w:numPr>
          <w:ilvl w:val="1"/>
          <w:numId w:val="5"/>
        </w:numPr>
        <w:ind w:left="1276" w:hanging="283"/>
        <w:rPr>
          <w:lang w:eastAsia="en-AU"/>
        </w:rPr>
      </w:pPr>
      <w:r>
        <w:rPr>
          <w:lang w:eastAsia="en-AU"/>
        </w:rPr>
        <w:t xml:space="preserve"> </w:t>
      </w:r>
      <w:r w:rsidR="0028018A">
        <w:rPr>
          <w:lang w:eastAsia="en-AU"/>
        </w:rPr>
        <w:t>The authorised installer must test all products after installation to verify the product</w:t>
      </w:r>
      <w:r w:rsidR="0028018A" w:rsidRPr="00CF6DE7">
        <w:rPr>
          <w:lang w:eastAsia="en-AU"/>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is correctly installed</w:t>
      </w:r>
      <w:r>
        <w:rPr>
          <w:lang w:eastAsia="en-AU"/>
        </w:rPr>
        <w:t>; and</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does not interfere with the normal operation of</w:t>
      </w:r>
      <w:r>
        <w:rPr>
          <w:lang w:eastAsia="en-AU"/>
        </w:rPr>
        <w:t xml:space="preserve"> the window.</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4" w:name="_Toc15898760"/>
      <w:r>
        <w:rPr>
          <w:color w:val="auto"/>
          <w:lang w:eastAsia="en-AU"/>
        </w:rPr>
        <w:t>Calculation of abatement factor</w:t>
      </w:r>
      <w:bookmarkEnd w:id="354"/>
    </w:p>
    <w:p w:rsidR="0028018A" w:rsidRDefault="0028018A" w:rsidP="000729AB">
      <w:pPr>
        <w:tabs>
          <w:tab w:val="num" w:pos="1620"/>
          <w:tab w:val="left" w:pos="1800"/>
        </w:tabs>
        <w:spacing w:after="120"/>
        <w:ind w:left="1134"/>
      </w:pPr>
      <w:r>
        <w:t>The abatement factor must be calculated in accordance with Schedule 1, Part 1.5 section 5 of the eligible activities determination.</w:t>
      </w:r>
    </w:p>
    <w:p w:rsidR="0028018A" w:rsidRPr="00FA6972" w:rsidRDefault="0028018A" w:rsidP="000729AB">
      <w:pPr>
        <w:ind w:left="709"/>
        <w:rPr>
          <w:szCs w:val="24"/>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5" w:name="_Toc15898761"/>
      <w:r>
        <w:rPr>
          <w:color w:val="auto"/>
          <w:lang w:eastAsia="en-AU"/>
        </w:rPr>
        <w:t>Recording and reporting</w:t>
      </w:r>
      <w:bookmarkEnd w:id="355"/>
    </w:p>
    <w:p w:rsidR="00810703" w:rsidRPr="007830CF" w:rsidRDefault="00810703" w:rsidP="000729AB">
      <w:pPr>
        <w:ind w:left="1134"/>
      </w:pPr>
      <w:r w:rsidRPr="007830CF">
        <w:rPr>
          <w:szCs w:val="24"/>
        </w:rPr>
        <w:t xml:space="preserve">For </w:t>
      </w:r>
      <w:r w:rsidR="00F20A8A"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r w:rsidRPr="007830CF">
        <w:t xml:space="preserve"> </w:t>
      </w:r>
    </w:p>
    <w:p w:rsidR="00E14580" w:rsidRPr="007830CF" w:rsidRDefault="00E14580" w:rsidP="000729AB">
      <w:pPr>
        <w:numPr>
          <w:ilvl w:val="2"/>
          <w:numId w:val="5"/>
        </w:numPr>
        <w:tabs>
          <w:tab w:val="clear" w:pos="2345"/>
          <w:tab w:val="num" w:pos="1560"/>
        </w:tabs>
        <w:spacing w:before="120" w:after="120"/>
        <w:ind w:left="1559" w:hanging="425"/>
        <w:rPr>
          <w:szCs w:val="24"/>
        </w:rPr>
      </w:pPr>
      <w:r w:rsidRPr="007830CF">
        <w:rPr>
          <w:szCs w:val="24"/>
        </w:rPr>
        <w:t>all required information in Part 7 Section 59.1 for periodic activity reporting and Part 8 Section 67.3 for compliance period reporting of the record keeping and reporting code of practice;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ID;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for each installed product—</w:t>
      </w:r>
    </w:p>
    <w:p w:rsidR="00810703" w:rsidRPr="007830CF" w:rsidRDefault="00810703" w:rsidP="006C0E98">
      <w:pPr>
        <w:numPr>
          <w:ilvl w:val="0"/>
          <w:numId w:val="49"/>
        </w:numPr>
        <w:tabs>
          <w:tab w:val="clear" w:pos="2880"/>
          <w:tab w:val="num" w:pos="1985"/>
        </w:tabs>
        <w:spacing w:before="120" w:after="120"/>
        <w:ind w:left="1985" w:hanging="425"/>
        <w:rPr>
          <w:szCs w:val="24"/>
          <w:lang w:eastAsia="en-AU"/>
        </w:rPr>
      </w:pPr>
      <w:r w:rsidRPr="007830CF">
        <w:rPr>
          <w:szCs w:val="24"/>
          <w:lang w:eastAsia="en-AU"/>
        </w:rPr>
        <w:t>the brand name and model number; and</w:t>
      </w:r>
    </w:p>
    <w:p w:rsidR="00810703" w:rsidRPr="007830CF" w:rsidRDefault="00810703" w:rsidP="006C0E98">
      <w:pPr>
        <w:numPr>
          <w:ilvl w:val="0"/>
          <w:numId w:val="49"/>
        </w:numPr>
        <w:tabs>
          <w:tab w:val="clear" w:pos="2880"/>
          <w:tab w:val="num" w:pos="1985"/>
        </w:tabs>
        <w:spacing w:before="120" w:after="120"/>
        <w:ind w:left="1985" w:hanging="425"/>
        <w:rPr>
          <w:szCs w:val="24"/>
          <w:lang w:eastAsia="en-AU"/>
        </w:rPr>
      </w:pPr>
      <w:r w:rsidRPr="007830CF">
        <w:rPr>
          <w:szCs w:val="24"/>
          <w:lang w:eastAsia="en-AU"/>
        </w:rPr>
        <w:t xml:space="preserve">the product type being one of— glass, acrylic or polycarbonate; and </w:t>
      </w:r>
    </w:p>
    <w:p w:rsidR="00810703" w:rsidRPr="007830CF" w:rsidRDefault="00810703" w:rsidP="006C0E98">
      <w:pPr>
        <w:numPr>
          <w:ilvl w:val="0"/>
          <w:numId w:val="49"/>
        </w:numPr>
        <w:tabs>
          <w:tab w:val="clear" w:pos="2880"/>
          <w:tab w:val="num" w:pos="1985"/>
        </w:tabs>
        <w:spacing w:before="120" w:after="120"/>
        <w:ind w:left="1985" w:hanging="425"/>
        <w:rPr>
          <w:szCs w:val="24"/>
          <w:lang w:eastAsia="en-AU"/>
        </w:rPr>
      </w:pPr>
      <w:r w:rsidRPr="007830CF">
        <w:rPr>
          <w:szCs w:val="24"/>
          <w:lang w:eastAsia="en-AU"/>
        </w:rPr>
        <w:t>the total U value Uw of the product (in combination with the existing window) as published in the Window Energy Rating System; and</w:t>
      </w:r>
    </w:p>
    <w:p w:rsidR="00810703" w:rsidRPr="007830CF" w:rsidRDefault="00810703" w:rsidP="006C0E98">
      <w:pPr>
        <w:numPr>
          <w:ilvl w:val="0"/>
          <w:numId w:val="49"/>
        </w:numPr>
        <w:tabs>
          <w:tab w:val="clear" w:pos="2880"/>
          <w:tab w:val="num" w:pos="1985"/>
        </w:tabs>
        <w:spacing w:before="120" w:after="120"/>
        <w:ind w:left="1985" w:hanging="425"/>
        <w:rPr>
          <w:szCs w:val="24"/>
          <w:lang w:eastAsia="en-AU"/>
        </w:rPr>
      </w:pPr>
      <w:r w:rsidRPr="007830CF">
        <w:rPr>
          <w:szCs w:val="24"/>
          <w:lang w:eastAsia="en-AU"/>
        </w:rPr>
        <w:t>the solar heat gain coefficient (SHGC) of the product (in combination with the existing window) as published in the Window Energy Rating System</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item units in m2 of area of glazing installed determined in accordance with Schedule 1 Part 1.5 section 5 (2) (b) of the eligible activities determination: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 xml:space="preserve">for multiple activity record forms, the authorised installer identifier of each installer that carried out the activity; and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for work requiring a building approval, the licence number of the building certifier or certifiers that approved, inspected and certified the building work in accordance with the Building Act 2004;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type and certificate number of any statutory certification for the work or associated work;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lastRenderedPageBreak/>
        <w:t>the licence or registration number (however described), if applicable, of each person who provided a statutory certification;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 xml:space="preserve">the abatement factor for the activity calculated in accordance with Schedule 1 Part 1.5 section 5 of the eligible activities determination as in force at the time </w:t>
      </w:r>
      <w:r w:rsidR="000D687E" w:rsidRPr="007830CF">
        <w:rPr>
          <w:lang w:eastAsia="en-AU"/>
        </w:rPr>
        <w:t xml:space="preserve">the activity was completed. </w:t>
      </w:r>
    </w:p>
    <w:p w:rsidR="00810703" w:rsidRDefault="00810703" w:rsidP="000729AB">
      <w:pPr>
        <w:tabs>
          <w:tab w:val="num" w:pos="1620"/>
          <w:tab w:val="left" w:pos="1800"/>
        </w:tabs>
        <w:spacing w:after="120"/>
        <w:ind w:left="1134"/>
      </w:pPr>
    </w:p>
    <w:p w:rsidR="0028018A" w:rsidRPr="00A953A8" w:rsidRDefault="0028018A" w:rsidP="000729AB">
      <w:pPr>
        <w:pStyle w:val="Heading1"/>
        <w:ind w:left="2127" w:hanging="2127"/>
      </w:pPr>
      <w:r>
        <w:br w:type="page"/>
      </w:r>
      <w:bookmarkStart w:id="356" w:name="_Toc15898762"/>
      <w:r>
        <w:lastRenderedPageBreak/>
        <w:t xml:space="preserve">Part </w:t>
      </w:r>
      <w:r w:rsidR="006E485B">
        <w:t>11</w:t>
      </w:r>
      <w:r>
        <w:tab/>
      </w:r>
      <w:r w:rsidR="000A4A35">
        <w:t xml:space="preserve">Activity 1.6 - </w:t>
      </w:r>
      <w:r>
        <w:t>Install thermally efficient window coverings</w:t>
      </w:r>
      <w:bookmarkEnd w:id="356"/>
      <w:r w:rsidRPr="00A953A8">
        <w:t xml:space="preserve">  </w:t>
      </w:r>
    </w:p>
    <w:p w:rsidR="0028018A" w:rsidRPr="00537880" w:rsidRDefault="0028018A" w:rsidP="000729AB">
      <w:pPr>
        <w:rPr>
          <w:lang w:eastAsia="en-AU"/>
        </w:rPr>
      </w:pPr>
    </w:p>
    <w:p w:rsidR="0028018A" w:rsidRPr="006B51D4" w:rsidRDefault="0028018A" w:rsidP="00EA7079">
      <w:pPr>
        <w:pStyle w:val="Heading3"/>
        <w:numPr>
          <w:ilvl w:val="0"/>
          <w:numId w:val="5"/>
        </w:numPr>
        <w:tabs>
          <w:tab w:val="clear" w:pos="1146"/>
          <w:tab w:val="num" w:pos="993"/>
        </w:tabs>
        <w:ind w:left="1145" w:hanging="1145"/>
        <w:rPr>
          <w:color w:val="auto"/>
          <w:lang w:eastAsia="en-AU"/>
        </w:rPr>
      </w:pPr>
      <w:bookmarkStart w:id="357" w:name="_Toc15898763"/>
      <w:r w:rsidRPr="0070024D">
        <w:rPr>
          <w:color w:val="auto"/>
          <w:lang w:eastAsia="en-AU"/>
        </w:rPr>
        <w:t xml:space="preserve">Application of </w:t>
      </w:r>
      <w:r w:rsidR="002516F2">
        <w:rPr>
          <w:color w:val="auto"/>
          <w:lang w:eastAsia="en-AU"/>
        </w:rPr>
        <w:t xml:space="preserve">this </w:t>
      </w:r>
      <w:r w:rsidRPr="0070024D">
        <w:rPr>
          <w:color w:val="auto"/>
          <w:lang w:eastAsia="en-AU"/>
        </w:rPr>
        <w:t>Part</w:t>
      </w:r>
      <w:bookmarkEnd w:id="357"/>
    </w:p>
    <w:p w:rsidR="0028018A" w:rsidRPr="0070024D" w:rsidRDefault="0028018A" w:rsidP="000729AB">
      <w:pPr>
        <w:tabs>
          <w:tab w:val="num" w:pos="1620"/>
          <w:tab w:val="left" w:pos="1800"/>
        </w:tabs>
        <w:spacing w:after="120"/>
        <w:ind w:left="1134"/>
      </w:pPr>
      <w:r>
        <w:t>This part applies to undertaking Activity 1.6 Install thermally efficient window coverings defined in Schedule 1 Part 1.6 of the eligible activities determination as</w:t>
      </w:r>
      <w:r>
        <w:rPr>
          <w:b/>
          <w:bCs/>
        </w:rPr>
        <w:t>—</w:t>
      </w:r>
      <w:r>
        <w:t xml:space="preserve"> </w:t>
      </w:r>
      <w:r w:rsidRPr="007B08FA">
        <w:t xml:space="preserve"> </w:t>
      </w:r>
      <w:r>
        <w:t xml:space="preserve"> </w:t>
      </w:r>
    </w:p>
    <w:p w:rsidR="0028018A" w:rsidRDefault="00B0544E" w:rsidP="000729AB">
      <w:pPr>
        <w:tabs>
          <w:tab w:val="num" w:pos="1620"/>
          <w:tab w:val="left" w:pos="1800"/>
        </w:tabs>
        <w:spacing w:after="120"/>
        <w:ind w:left="1134"/>
      </w:pPr>
      <w:r w:rsidRPr="007830CF">
        <w:rPr>
          <w:b/>
        </w:rPr>
        <w:t>Activity ID 1.6 –</w:t>
      </w:r>
      <w:r w:rsidRPr="007830CF">
        <w:t xml:space="preserve"> </w:t>
      </w:r>
      <w:r w:rsidR="0028018A" w:rsidRPr="007830CF">
        <w:t>installing window coverings to a window in an external wall of</w:t>
      </w:r>
      <w:r w:rsidR="0028018A" w:rsidRPr="00545D46">
        <w:t xml:space="preserve"> a conditioned zone that fully cover the window and restrict the convective air flow from between the window covering and glazing to the internal space.</w:t>
      </w:r>
    </w:p>
    <w:p w:rsidR="0028018A" w:rsidRDefault="0028018A" w:rsidP="000729AB">
      <w:pPr>
        <w:rPr>
          <w:rStyle w:val="GBHeadingChar"/>
          <w:rFonts w:ascii="Times New Roman" w:hAnsi="Times New Roman"/>
          <w:bCs/>
          <w:szCs w:val="24"/>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8" w:name="_Toc15898764"/>
      <w:r>
        <w:rPr>
          <w:color w:val="auto"/>
          <w:lang w:eastAsia="en-AU"/>
        </w:rPr>
        <w:t>Competency requirements</w:t>
      </w:r>
      <w:bookmarkEnd w:id="358"/>
    </w:p>
    <w:p w:rsidR="0028018A" w:rsidRDefault="00B57525" w:rsidP="000729AB">
      <w:pPr>
        <w:numPr>
          <w:ilvl w:val="1"/>
          <w:numId w:val="5"/>
        </w:numPr>
        <w:ind w:left="1276" w:hanging="283"/>
        <w:rPr>
          <w:lang w:eastAsia="en-AU"/>
        </w:rPr>
      </w:pPr>
      <w:r>
        <w:rPr>
          <w:lang w:eastAsia="en-AU"/>
        </w:rPr>
        <w:t xml:space="preserve"> </w:t>
      </w:r>
      <w:r w:rsidR="0028018A">
        <w:rPr>
          <w:lang w:eastAsia="en-AU"/>
        </w:rPr>
        <w:t xml:space="preserve">Installing thermally efficient window coverings must be carried out by an authorised installer who has completed all required training prescribed in Part 4 of this code. </w:t>
      </w:r>
    </w:p>
    <w:p w:rsidR="0028018A" w:rsidRDefault="0028018A" w:rsidP="000729AB">
      <w:pPr>
        <w:ind w:left="1134"/>
        <w:jc w:val="both"/>
        <w:rPr>
          <w:lang w:eastAsia="en-AU"/>
        </w:rPr>
      </w:pPr>
    </w:p>
    <w:p w:rsidR="0028018A" w:rsidRDefault="00B57525" w:rsidP="000729AB">
      <w:pPr>
        <w:numPr>
          <w:ilvl w:val="1"/>
          <w:numId w:val="5"/>
        </w:numPr>
        <w:ind w:left="1276" w:hanging="283"/>
        <w:rPr>
          <w:lang w:eastAsia="en-AU"/>
        </w:rPr>
      </w:pPr>
      <w:r>
        <w:rPr>
          <w:lang w:eastAsia="en-AU"/>
        </w:rPr>
        <w:t xml:space="preserve"> </w:t>
      </w:r>
      <w:r w:rsidR="0028018A">
        <w:rPr>
          <w:lang w:eastAsia="en-AU"/>
        </w:rPr>
        <w:t>An authorised installer must be trained in the physical practice of installing thermally efficient window coverings and have all relevant competencies in installing thermally efficient window coverings including, but not limited to, competency in</w:t>
      </w:r>
      <w:r w:rsidR="0028018A" w:rsidRPr="004D7B24">
        <w:rPr>
          <w:bCs/>
        </w:rPr>
        <w:t>—</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a window is in the external wall of a conditioned zone;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existing curtains, drapes or blinds me</w:t>
      </w:r>
      <w:r w:rsidR="00B57525">
        <w:rPr>
          <w:lang w:eastAsia="en-AU"/>
        </w:rPr>
        <w:t>e</w:t>
      </w:r>
      <w:r>
        <w:rPr>
          <w:lang w:eastAsia="en-AU"/>
        </w:rPr>
        <w:t>t the installed product requirements of Part 1.6 of the eligible activities determination; and</w:t>
      </w:r>
    </w:p>
    <w:p w:rsidR="0028018A" w:rsidRPr="00534A8A" w:rsidRDefault="0028018A" w:rsidP="000729AB">
      <w:pPr>
        <w:numPr>
          <w:ilvl w:val="2"/>
          <w:numId w:val="5"/>
        </w:numPr>
        <w:tabs>
          <w:tab w:val="clear" w:pos="2345"/>
          <w:tab w:val="num" w:pos="1560"/>
        </w:tabs>
        <w:spacing w:before="120" w:after="120"/>
        <w:ind w:left="1559" w:hanging="425"/>
        <w:rPr>
          <w:lang w:eastAsia="en-AU"/>
        </w:rPr>
      </w:pPr>
      <w:r>
        <w:rPr>
          <w:lang w:eastAsia="en-AU"/>
        </w:rPr>
        <w:t>installing thermally efficient window coverings to a window.</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59" w:name="_Toc15898765"/>
      <w:r>
        <w:rPr>
          <w:color w:val="auto"/>
          <w:lang w:eastAsia="en-AU"/>
        </w:rPr>
        <w:t>Determining eligibility of premises</w:t>
      </w:r>
      <w:bookmarkEnd w:id="359"/>
    </w:p>
    <w:p w:rsidR="0028018A" w:rsidRDefault="00B57525" w:rsidP="000729AB">
      <w:pPr>
        <w:numPr>
          <w:ilvl w:val="1"/>
          <w:numId w:val="5"/>
        </w:numPr>
        <w:ind w:left="1276" w:hanging="283"/>
        <w:rPr>
          <w:lang w:eastAsia="en-AU"/>
        </w:rPr>
      </w:pPr>
      <w:r>
        <w:rPr>
          <w:lang w:eastAsia="en-AU"/>
        </w:rPr>
        <w:t xml:space="preserve"> </w:t>
      </w:r>
      <w:r w:rsidR="0028018A">
        <w:rPr>
          <w:lang w:eastAsia="en-AU"/>
        </w:rPr>
        <w:t>A premises is an eligible residential premises for installing thermally efficient window coverings if</w:t>
      </w:r>
      <w:r w:rsidR="0028018A" w:rsidRPr="004D7B24">
        <w:rPr>
          <w:bCs/>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 xml:space="preserve">the premises is a residential premises as defined in the eligible activities determination; and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the premises has at least one external window on a conditioned zone which does not already have thermally efficient window coverings installed.</w:t>
      </w:r>
    </w:p>
    <w:p w:rsidR="0028018A" w:rsidRDefault="0028018A" w:rsidP="000729AB">
      <w:pPr>
        <w:jc w:val="both"/>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60" w:name="_Toc15898766"/>
      <w:r>
        <w:rPr>
          <w:color w:val="auto"/>
          <w:lang w:eastAsia="en-AU"/>
        </w:rPr>
        <w:t>Minimum activity performance specifications</w:t>
      </w:r>
      <w:bookmarkEnd w:id="360"/>
    </w:p>
    <w:p w:rsidR="0028018A" w:rsidRDefault="00DC0082" w:rsidP="000729AB">
      <w:pPr>
        <w:numPr>
          <w:ilvl w:val="1"/>
          <w:numId w:val="5"/>
        </w:numPr>
        <w:ind w:left="1276" w:hanging="283"/>
        <w:rPr>
          <w:lang w:eastAsia="en-AU"/>
        </w:rPr>
      </w:pPr>
      <w:r>
        <w:rPr>
          <w:lang w:eastAsia="en-AU"/>
        </w:rPr>
        <w:t xml:space="preserve"> </w:t>
      </w:r>
      <w:r w:rsidR="0028018A">
        <w:rPr>
          <w:lang w:eastAsia="en-AU"/>
        </w:rPr>
        <w:t>The minimum specifications for installing thermally efficient window coverings to be a compliant eligible activity are the minimum activity performance specifications in Schedule 1 Part 1.6, section 2 of the eligible activities determination and the provisions in this Part of this code.</w:t>
      </w:r>
    </w:p>
    <w:p w:rsidR="00EE7A9C" w:rsidRDefault="00EE7A9C" w:rsidP="000729AB">
      <w:pPr>
        <w:rPr>
          <w:lang w:eastAsia="en-AU"/>
        </w:rPr>
      </w:pPr>
    </w:p>
    <w:p w:rsidR="00CE5FF9" w:rsidRDefault="00CE5FF9" w:rsidP="000729AB">
      <w:pPr>
        <w:numPr>
          <w:ilvl w:val="1"/>
          <w:numId w:val="5"/>
        </w:numPr>
        <w:ind w:left="1276" w:hanging="283"/>
        <w:rPr>
          <w:lang w:eastAsia="en-AU"/>
        </w:rPr>
      </w:pPr>
      <w:r>
        <w:rPr>
          <w:bCs/>
        </w:rPr>
        <w:t xml:space="preserve">The installed product must meet the installed product requirements </w:t>
      </w:r>
      <w:r>
        <w:rPr>
          <w:lang w:eastAsia="en-AU"/>
        </w:rPr>
        <w:t xml:space="preserve">Schedule 1 Part 1.6, section 3 of the eligible activities determination </w:t>
      </w:r>
      <w:r w:rsidRPr="0069088D">
        <w:rPr>
          <w:lang w:eastAsia="en-AU"/>
        </w:rPr>
        <w:t xml:space="preserve">and have a </w:t>
      </w:r>
      <w:r>
        <w:rPr>
          <w:lang w:eastAsia="en-AU"/>
        </w:rPr>
        <w:t>product</w:t>
      </w:r>
      <w:r w:rsidRPr="0069088D">
        <w:rPr>
          <w:lang w:eastAsia="en-AU"/>
        </w:rPr>
        <w:t xml:space="preserve"> warranty of a minimum </w:t>
      </w:r>
      <w:r>
        <w:rPr>
          <w:lang w:eastAsia="en-AU"/>
        </w:rPr>
        <w:t xml:space="preserve">of </w:t>
      </w:r>
      <w:r w:rsidRPr="0069088D">
        <w:rPr>
          <w:lang w:eastAsia="en-AU"/>
        </w:rPr>
        <w:t>2 years.</w:t>
      </w:r>
    </w:p>
    <w:p w:rsidR="00CE5FF9" w:rsidRDefault="00CE5FF9" w:rsidP="000729AB">
      <w:pPr>
        <w:rPr>
          <w:lang w:eastAsia="en-AU"/>
        </w:rPr>
      </w:pPr>
    </w:p>
    <w:p w:rsidR="0028018A" w:rsidRDefault="00DC0082" w:rsidP="000729AB">
      <w:pPr>
        <w:numPr>
          <w:ilvl w:val="1"/>
          <w:numId w:val="5"/>
        </w:numPr>
        <w:ind w:left="1276" w:hanging="283"/>
        <w:rPr>
          <w:lang w:eastAsia="en-AU"/>
        </w:rPr>
      </w:pPr>
      <w:r>
        <w:rPr>
          <w:lang w:eastAsia="en-AU"/>
        </w:rPr>
        <w:t xml:space="preserve"> </w:t>
      </w:r>
      <w:r w:rsidR="0028018A">
        <w:rPr>
          <w:lang w:eastAsia="en-AU"/>
        </w:rPr>
        <w:t>The authorised installer must test all products after installation to verify the product</w:t>
      </w:r>
      <w:r w:rsidR="0028018A" w:rsidRPr="001D7FB0">
        <w:rPr>
          <w:bCs/>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is correctly installed</w:t>
      </w:r>
      <w:r w:rsidR="001D0989">
        <w:rPr>
          <w:lang w:eastAsia="en-AU"/>
        </w:rPr>
        <w:t xml:space="preserve"> in accordance with manufacturer’s instructions</w:t>
      </w:r>
      <w:r>
        <w:rPr>
          <w:lang w:eastAsia="en-AU"/>
        </w:rPr>
        <w:t>; and</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is operating correctly</w:t>
      </w:r>
      <w:r>
        <w:rPr>
          <w:lang w:eastAsia="en-AU"/>
        </w:rPr>
        <w:t>; and</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does not interfere with the normal operation of</w:t>
      </w:r>
      <w:r>
        <w:rPr>
          <w:lang w:eastAsia="en-AU"/>
        </w:rPr>
        <w:t xml:space="preserve"> the window.</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C95D21" w:rsidRDefault="00C95D21" w:rsidP="000729AB">
      <w:pPr>
        <w:ind w:left="1276" w:hanging="283"/>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61" w:name="_Toc15898767"/>
      <w:r>
        <w:rPr>
          <w:color w:val="auto"/>
          <w:lang w:eastAsia="en-AU"/>
        </w:rPr>
        <w:t>Calculation of abatement factor</w:t>
      </w:r>
      <w:bookmarkEnd w:id="361"/>
    </w:p>
    <w:p w:rsidR="0028018A" w:rsidRDefault="0028018A" w:rsidP="000729AB">
      <w:pPr>
        <w:tabs>
          <w:tab w:val="num" w:pos="1620"/>
          <w:tab w:val="left" w:pos="1800"/>
        </w:tabs>
        <w:spacing w:after="120"/>
        <w:ind w:left="1134"/>
      </w:pPr>
      <w:r>
        <w:t>The abatement factor must be calculated in accordance with Schedule 1, Part 1.6 section 5 of the eligible activities determination.</w:t>
      </w:r>
    </w:p>
    <w:p w:rsidR="0028018A" w:rsidRPr="00FA6972" w:rsidRDefault="0028018A" w:rsidP="000729AB">
      <w:pPr>
        <w:ind w:left="709"/>
        <w:rPr>
          <w:szCs w:val="24"/>
          <w:lang w:eastAsia="en-AU"/>
        </w:rPr>
      </w:pPr>
    </w:p>
    <w:p w:rsidR="0028018A" w:rsidRPr="007830CF" w:rsidRDefault="0028018A" w:rsidP="00EA7079">
      <w:pPr>
        <w:pStyle w:val="Heading3"/>
        <w:numPr>
          <w:ilvl w:val="0"/>
          <w:numId w:val="5"/>
        </w:numPr>
        <w:tabs>
          <w:tab w:val="clear" w:pos="1146"/>
          <w:tab w:val="num" w:pos="993"/>
        </w:tabs>
        <w:ind w:left="1145" w:hanging="1145"/>
        <w:rPr>
          <w:color w:val="auto"/>
          <w:lang w:eastAsia="en-AU"/>
        </w:rPr>
      </w:pPr>
      <w:bookmarkStart w:id="362" w:name="_Toc15898768"/>
      <w:r w:rsidRPr="007830CF">
        <w:rPr>
          <w:color w:val="auto"/>
          <w:lang w:eastAsia="en-AU"/>
        </w:rPr>
        <w:t>Recording and reporting</w:t>
      </w:r>
      <w:bookmarkEnd w:id="362"/>
    </w:p>
    <w:p w:rsidR="00810703" w:rsidRPr="007830CF" w:rsidRDefault="00810703" w:rsidP="000729AB">
      <w:pPr>
        <w:ind w:left="1134"/>
      </w:pPr>
      <w:r w:rsidRPr="007830CF">
        <w:rPr>
          <w:szCs w:val="24"/>
        </w:rPr>
        <w:t xml:space="preserve">For </w:t>
      </w:r>
      <w:r w:rsidR="00745F95" w:rsidRPr="007830CF">
        <w:rPr>
          <w:szCs w:val="24"/>
        </w:rPr>
        <w:t>this activity</w:t>
      </w:r>
      <w:r w:rsidRPr="007830CF">
        <w:rPr>
          <w:szCs w:val="24"/>
        </w:rPr>
        <w:t xml:space="preserve"> </w:t>
      </w:r>
      <w:r w:rsidRPr="007830CF">
        <w:t>the following information must be recorded and reported</w:t>
      </w:r>
      <w:r w:rsidRPr="007830CF">
        <w:rPr>
          <w:szCs w:val="24"/>
          <w:lang w:eastAsia="en-AU"/>
        </w:rPr>
        <w:t>—</w:t>
      </w:r>
      <w:r w:rsidRPr="007830CF">
        <w:t xml:space="preserve"> </w:t>
      </w:r>
    </w:p>
    <w:p w:rsidR="00E14580" w:rsidRPr="007830CF" w:rsidRDefault="00E14580" w:rsidP="000729AB">
      <w:pPr>
        <w:numPr>
          <w:ilvl w:val="2"/>
          <w:numId w:val="5"/>
        </w:numPr>
        <w:tabs>
          <w:tab w:val="clear" w:pos="2345"/>
          <w:tab w:val="num" w:pos="1560"/>
        </w:tabs>
        <w:spacing w:before="120" w:after="120"/>
        <w:ind w:left="1559" w:hanging="425"/>
        <w:rPr>
          <w:lang w:eastAsia="en-AU"/>
        </w:rPr>
      </w:pPr>
      <w:r w:rsidRPr="007830CF">
        <w:rPr>
          <w:szCs w:val="24"/>
        </w:rPr>
        <w:t>all required information in Part 7 Section 59.1 for periodic activity reporting and Part 8 Section 67.3 for compliance period reporting of the record keeping and reporting code of practice; and</w:t>
      </w:r>
      <w:r w:rsidRPr="007830CF">
        <w:rPr>
          <w:lang w:eastAsia="en-AU"/>
        </w:rPr>
        <w:t xml:space="preserve">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ID;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brand name and model number of each installed product; or</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an indication of whether a product is custom made;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type of each window coverings being one or more of— curtain or blind;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item units in m2 of area of glazing of the window or windows to which product has been installed determined in accordance with Schedule 1 Part 1.6 section 5 (2) of the eligible activities determination;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 xml:space="preserve">for multiple activity record forms, the authorised installer identifier of each installer that carried out the activity; and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type and certificate number of any statutory certification for the work or associated work, if applicable;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abatement factor for the activity calculated in accordance with Schedule 1 Part 1.6 section 5 of the eligible activities determination as in force at the time</w:t>
      </w:r>
      <w:r w:rsidR="000D687E" w:rsidRPr="007830CF">
        <w:rPr>
          <w:lang w:eastAsia="en-AU"/>
        </w:rPr>
        <w:t xml:space="preserve"> the activity was completed.</w:t>
      </w:r>
      <w:r w:rsidRPr="007830CF">
        <w:rPr>
          <w:lang w:eastAsia="en-AU"/>
        </w:rPr>
        <w:t xml:space="preserve"> </w:t>
      </w:r>
    </w:p>
    <w:p w:rsidR="00810703" w:rsidRDefault="00810703" w:rsidP="000729AB">
      <w:pPr>
        <w:tabs>
          <w:tab w:val="num" w:pos="1620"/>
          <w:tab w:val="left" w:pos="1800"/>
        </w:tabs>
        <w:spacing w:after="120"/>
        <w:ind w:left="1134"/>
        <w:rPr>
          <w:lang w:eastAsia="en-AU"/>
        </w:rPr>
      </w:pPr>
    </w:p>
    <w:p w:rsidR="0028018A" w:rsidRPr="00A953A8" w:rsidRDefault="0028018A" w:rsidP="000729AB">
      <w:pPr>
        <w:pStyle w:val="Heading1"/>
        <w:ind w:left="2127" w:hanging="2127"/>
      </w:pPr>
      <w:r>
        <w:br w:type="page"/>
      </w:r>
      <w:bookmarkStart w:id="363" w:name="_Toc15898769"/>
      <w:r>
        <w:lastRenderedPageBreak/>
        <w:t xml:space="preserve">Part </w:t>
      </w:r>
      <w:r w:rsidR="00015713">
        <w:t>12</w:t>
      </w:r>
      <w:r>
        <w:tab/>
      </w:r>
      <w:r w:rsidR="000A4A35">
        <w:t xml:space="preserve">Activity 1.7 - </w:t>
      </w:r>
      <w:r>
        <w:t>Install window pelmets</w:t>
      </w:r>
      <w:bookmarkEnd w:id="363"/>
    </w:p>
    <w:p w:rsidR="0028018A" w:rsidRPr="00537880" w:rsidRDefault="0028018A" w:rsidP="000729AB">
      <w:pPr>
        <w:rPr>
          <w:lang w:eastAsia="en-AU"/>
        </w:rPr>
      </w:pPr>
    </w:p>
    <w:p w:rsidR="0028018A" w:rsidRPr="006B51D4" w:rsidRDefault="0028018A" w:rsidP="00EA7079">
      <w:pPr>
        <w:pStyle w:val="Heading3"/>
        <w:numPr>
          <w:ilvl w:val="0"/>
          <w:numId w:val="5"/>
        </w:numPr>
        <w:tabs>
          <w:tab w:val="clear" w:pos="1146"/>
          <w:tab w:val="num" w:pos="993"/>
        </w:tabs>
        <w:ind w:left="1145" w:hanging="1145"/>
        <w:rPr>
          <w:color w:val="auto"/>
          <w:lang w:eastAsia="en-AU"/>
        </w:rPr>
      </w:pPr>
      <w:bookmarkStart w:id="364" w:name="_Toc15898770"/>
      <w:r w:rsidRPr="0070024D">
        <w:rPr>
          <w:color w:val="auto"/>
          <w:lang w:eastAsia="en-AU"/>
        </w:rPr>
        <w:t xml:space="preserve">Application of </w:t>
      </w:r>
      <w:r w:rsidR="002516F2">
        <w:rPr>
          <w:color w:val="auto"/>
          <w:lang w:eastAsia="en-AU"/>
        </w:rPr>
        <w:t xml:space="preserve">this </w:t>
      </w:r>
      <w:r w:rsidRPr="0070024D">
        <w:rPr>
          <w:color w:val="auto"/>
          <w:lang w:eastAsia="en-AU"/>
        </w:rPr>
        <w:t>Part</w:t>
      </w:r>
      <w:bookmarkEnd w:id="364"/>
    </w:p>
    <w:p w:rsidR="0028018A" w:rsidRPr="00B0544E" w:rsidRDefault="0028018A" w:rsidP="000729AB">
      <w:pPr>
        <w:tabs>
          <w:tab w:val="num" w:pos="1620"/>
          <w:tab w:val="left" w:pos="1800"/>
        </w:tabs>
        <w:spacing w:after="120"/>
        <w:ind w:left="1134"/>
        <w:rPr>
          <w:b/>
        </w:rPr>
      </w:pPr>
      <w:r>
        <w:t>This part applies to undertaking Activity 1.7 Install window pelmets defined in Schedule 1 Part 1.7 of the eligible activities determination as</w:t>
      </w:r>
      <w:r>
        <w:rPr>
          <w:b/>
          <w:bCs/>
        </w:rPr>
        <w:t>—</w:t>
      </w:r>
      <w:r>
        <w:t xml:space="preserve"> </w:t>
      </w:r>
      <w:r w:rsidRPr="007B08FA">
        <w:t xml:space="preserve"> </w:t>
      </w:r>
      <w:r>
        <w:t xml:space="preserve"> </w:t>
      </w:r>
    </w:p>
    <w:p w:rsidR="0028018A" w:rsidRDefault="00B0544E" w:rsidP="000729AB">
      <w:pPr>
        <w:tabs>
          <w:tab w:val="num" w:pos="1620"/>
          <w:tab w:val="left" w:pos="1800"/>
        </w:tabs>
        <w:ind w:left="1134"/>
      </w:pPr>
      <w:r w:rsidRPr="007830CF">
        <w:rPr>
          <w:b/>
        </w:rPr>
        <w:t>Activity ID 1.7 –</w:t>
      </w:r>
      <w:r w:rsidRPr="007830CF">
        <w:t xml:space="preserve"> </w:t>
      </w:r>
      <w:r w:rsidR="0028018A" w:rsidRPr="007830CF">
        <w:t>installing a box pelmet to a window in an external wall of a</w:t>
      </w:r>
      <w:r w:rsidR="0028018A" w:rsidRPr="00422F90">
        <w:t xml:space="preserve"> conditioned zone so that the pelmet fully encloses</w:t>
      </w:r>
      <w:r w:rsidR="0028018A">
        <w:t xml:space="preserve"> the top of an existing curtain</w:t>
      </w:r>
      <w:r w:rsidR="0028018A" w:rsidRPr="00422F90">
        <w:t xml:space="preserve"> or blind that meets the installed product requirements of Part 1.6</w:t>
      </w:r>
      <w:r w:rsidR="0028018A">
        <w:t xml:space="preserve"> of the eligible activities determination</w:t>
      </w:r>
      <w:r w:rsidR="0028018A" w:rsidRPr="00422F90">
        <w:t xml:space="preserve"> and restricts the convective air flow from beside or above the pelmet to the window.</w:t>
      </w:r>
    </w:p>
    <w:p w:rsidR="0028018A" w:rsidRDefault="0028018A" w:rsidP="000729AB">
      <w:pPr>
        <w:tabs>
          <w:tab w:val="num" w:pos="1620"/>
          <w:tab w:val="left" w:pos="1800"/>
        </w:tabs>
        <w:ind w:left="1134"/>
        <w:jc w:val="both"/>
        <w:rPr>
          <w:rStyle w:val="GBHeadingChar"/>
          <w:rFonts w:ascii="Times New Roman" w:hAnsi="Times New Roman"/>
          <w:b w:val="0"/>
          <w:lang w:eastAsia="en-US"/>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65" w:name="_Toc15898771"/>
      <w:r>
        <w:rPr>
          <w:color w:val="auto"/>
          <w:lang w:eastAsia="en-AU"/>
        </w:rPr>
        <w:t>Competency requirements</w:t>
      </w:r>
      <w:bookmarkEnd w:id="365"/>
    </w:p>
    <w:p w:rsidR="0028018A" w:rsidRDefault="00C91004" w:rsidP="000729AB">
      <w:pPr>
        <w:numPr>
          <w:ilvl w:val="1"/>
          <w:numId w:val="5"/>
        </w:numPr>
        <w:ind w:left="1276" w:hanging="283"/>
        <w:rPr>
          <w:lang w:eastAsia="en-AU"/>
        </w:rPr>
      </w:pPr>
      <w:r>
        <w:rPr>
          <w:lang w:eastAsia="en-AU"/>
        </w:rPr>
        <w:t xml:space="preserve"> </w:t>
      </w:r>
      <w:r w:rsidR="0028018A">
        <w:rPr>
          <w:lang w:eastAsia="en-AU"/>
        </w:rPr>
        <w:t xml:space="preserve">Installing window pelmets must be carried out by an authorised installer who has completed all required training prescribed in Part 4 of this code. </w:t>
      </w:r>
    </w:p>
    <w:p w:rsidR="0028018A" w:rsidRDefault="0028018A" w:rsidP="000729AB">
      <w:pPr>
        <w:ind w:left="1134"/>
        <w:jc w:val="both"/>
        <w:rPr>
          <w:lang w:eastAsia="en-AU"/>
        </w:rPr>
      </w:pPr>
    </w:p>
    <w:p w:rsidR="0028018A" w:rsidRDefault="00C91004" w:rsidP="000729AB">
      <w:pPr>
        <w:numPr>
          <w:ilvl w:val="1"/>
          <w:numId w:val="5"/>
        </w:numPr>
        <w:ind w:left="1276" w:hanging="283"/>
        <w:rPr>
          <w:lang w:eastAsia="en-AU"/>
        </w:rPr>
      </w:pPr>
      <w:r>
        <w:rPr>
          <w:lang w:eastAsia="en-AU"/>
        </w:rPr>
        <w:t xml:space="preserve"> </w:t>
      </w:r>
      <w:r w:rsidR="0028018A">
        <w:rPr>
          <w:lang w:eastAsia="en-AU"/>
        </w:rPr>
        <w:t>An authorised installer must be trained in the physical practice of installing window pelmets and have all relevant competencies in installing window pelmets including, but not limited to, competency in</w:t>
      </w:r>
      <w:r w:rsidR="0028018A" w:rsidRPr="004D7B24">
        <w:rPr>
          <w:bCs/>
        </w:rPr>
        <w:t>—</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a window is in the external wall of a conditioned zone;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existing curtains or blinds meet the installed product requirements of Part 1.6 of the eligible activities determination; and</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determining whether a product will restrict the convective air flow from beside or above a pelmet to a window; and</w:t>
      </w:r>
    </w:p>
    <w:p w:rsidR="0028018A" w:rsidRPr="00545D46" w:rsidRDefault="0028018A" w:rsidP="000729AB">
      <w:pPr>
        <w:numPr>
          <w:ilvl w:val="2"/>
          <w:numId w:val="5"/>
        </w:numPr>
        <w:tabs>
          <w:tab w:val="clear" w:pos="2345"/>
          <w:tab w:val="num" w:pos="1560"/>
        </w:tabs>
        <w:spacing w:before="120" w:after="120"/>
        <w:ind w:left="1559" w:hanging="425"/>
        <w:rPr>
          <w:lang w:eastAsia="en-AU"/>
        </w:rPr>
      </w:pPr>
      <w:r>
        <w:rPr>
          <w:lang w:eastAsia="en-AU"/>
        </w:rPr>
        <w:t>installing a box pelmet to fully enclose the top of an existing curtain, drape or blind.</w:t>
      </w:r>
    </w:p>
    <w:p w:rsidR="0028018A" w:rsidRDefault="0028018A" w:rsidP="000729AB">
      <w:pPr>
        <w:rPr>
          <w:lang w:eastAsia="en-AU"/>
        </w:rPr>
      </w:pPr>
    </w:p>
    <w:p w:rsidR="0028018A" w:rsidRDefault="0028018A" w:rsidP="00EA7079">
      <w:pPr>
        <w:pStyle w:val="Heading3"/>
        <w:numPr>
          <w:ilvl w:val="0"/>
          <w:numId w:val="5"/>
        </w:numPr>
        <w:tabs>
          <w:tab w:val="clear" w:pos="1146"/>
          <w:tab w:val="num" w:pos="993"/>
        </w:tabs>
        <w:ind w:left="1145" w:hanging="1145"/>
        <w:rPr>
          <w:color w:val="auto"/>
          <w:lang w:eastAsia="en-AU"/>
        </w:rPr>
      </w:pPr>
      <w:bookmarkStart w:id="366" w:name="_Toc15898772"/>
      <w:r>
        <w:rPr>
          <w:color w:val="auto"/>
          <w:lang w:eastAsia="en-AU"/>
        </w:rPr>
        <w:t>Determining eligibility of premises</w:t>
      </w:r>
      <w:bookmarkEnd w:id="366"/>
    </w:p>
    <w:p w:rsidR="0028018A" w:rsidRDefault="00C91004" w:rsidP="000729AB">
      <w:pPr>
        <w:numPr>
          <w:ilvl w:val="1"/>
          <w:numId w:val="5"/>
        </w:numPr>
        <w:ind w:left="1276" w:hanging="283"/>
        <w:rPr>
          <w:lang w:eastAsia="en-AU"/>
        </w:rPr>
      </w:pPr>
      <w:r>
        <w:rPr>
          <w:lang w:eastAsia="en-AU"/>
        </w:rPr>
        <w:t xml:space="preserve"> </w:t>
      </w:r>
      <w:r w:rsidR="0028018A">
        <w:rPr>
          <w:lang w:eastAsia="en-AU"/>
        </w:rPr>
        <w:t>A premises is an eligible residential premises for installing window pelmets if</w:t>
      </w:r>
      <w:r w:rsidR="0028018A" w:rsidRPr="004D7B24">
        <w:rPr>
          <w:bCs/>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 xml:space="preserve">the premises is a residential premises as defined in the eligible activities determination; and </w:t>
      </w:r>
    </w:p>
    <w:p w:rsidR="0028018A" w:rsidRDefault="0028018A" w:rsidP="000729AB">
      <w:pPr>
        <w:numPr>
          <w:ilvl w:val="2"/>
          <w:numId w:val="5"/>
        </w:numPr>
        <w:tabs>
          <w:tab w:val="clear" w:pos="2345"/>
          <w:tab w:val="num" w:pos="1560"/>
        </w:tabs>
        <w:spacing w:before="120" w:after="120"/>
        <w:ind w:left="1559" w:hanging="425"/>
        <w:rPr>
          <w:lang w:eastAsia="en-AU"/>
        </w:rPr>
      </w:pPr>
      <w:r>
        <w:rPr>
          <w:lang w:eastAsia="en-AU"/>
        </w:rPr>
        <w:t>the premises has at least one window in an external wall of a conditioned zone that has thermally efficient window coverings, but does not have a pelmet installed.</w:t>
      </w:r>
    </w:p>
    <w:p w:rsidR="00C91004" w:rsidRDefault="00C91004" w:rsidP="000729AB">
      <w:pPr>
        <w:spacing w:before="120" w:after="120"/>
        <w:ind w:left="1134"/>
        <w:jc w:val="both"/>
        <w:rPr>
          <w:sz w:val="20"/>
          <w:lang w:eastAsia="en-AU"/>
        </w:rPr>
      </w:pPr>
    </w:p>
    <w:p w:rsidR="0028018A" w:rsidRPr="00817703" w:rsidRDefault="00C91004" w:rsidP="000729AB">
      <w:pPr>
        <w:spacing w:before="120" w:after="120"/>
        <w:ind w:left="1843" w:hanging="709"/>
        <w:rPr>
          <w:sz w:val="20"/>
          <w:lang w:eastAsia="en-AU"/>
        </w:rPr>
      </w:pPr>
      <w:r w:rsidRPr="00C91004">
        <w:rPr>
          <w:i/>
          <w:sz w:val="20"/>
          <w:lang w:eastAsia="en-AU"/>
        </w:rPr>
        <w:t>Note</w:t>
      </w:r>
      <w:r>
        <w:rPr>
          <w:sz w:val="20"/>
          <w:lang w:eastAsia="en-AU"/>
        </w:rPr>
        <w:tab/>
      </w:r>
      <w:r w:rsidR="0028018A" w:rsidRPr="00817703">
        <w:rPr>
          <w:sz w:val="20"/>
          <w:lang w:eastAsia="en-AU"/>
        </w:rPr>
        <w:t>This activity can be conducted in conjunction with Activity 1.6 to ensure that a thermally efficient window covering is installed on the window before the pelmet is installed.</w:t>
      </w:r>
    </w:p>
    <w:p w:rsidR="0028018A" w:rsidRDefault="0028018A" w:rsidP="000729AB">
      <w:pPr>
        <w:ind w:left="709"/>
        <w:rPr>
          <w:szCs w:val="24"/>
          <w:lang w:eastAsia="en-AU"/>
        </w:rPr>
      </w:pPr>
    </w:p>
    <w:p w:rsidR="0028018A" w:rsidRDefault="0028018A" w:rsidP="007E1E80">
      <w:pPr>
        <w:pStyle w:val="Heading3"/>
        <w:numPr>
          <w:ilvl w:val="0"/>
          <w:numId w:val="5"/>
        </w:numPr>
        <w:tabs>
          <w:tab w:val="clear" w:pos="1146"/>
          <w:tab w:val="num" w:pos="993"/>
        </w:tabs>
        <w:ind w:left="1145" w:hanging="1145"/>
        <w:rPr>
          <w:color w:val="auto"/>
          <w:lang w:eastAsia="en-AU"/>
        </w:rPr>
      </w:pPr>
      <w:bookmarkStart w:id="367" w:name="_Toc15898773"/>
      <w:r>
        <w:rPr>
          <w:color w:val="auto"/>
          <w:lang w:eastAsia="en-AU"/>
        </w:rPr>
        <w:t>Minimum activity performance specifications</w:t>
      </w:r>
      <w:bookmarkEnd w:id="367"/>
    </w:p>
    <w:p w:rsidR="0028018A" w:rsidRDefault="00C91004" w:rsidP="000729AB">
      <w:pPr>
        <w:numPr>
          <w:ilvl w:val="1"/>
          <w:numId w:val="5"/>
        </w:numPr>
        <w:ind w:left="1276" w:hanging="283"/>
        <w:rPr>
          <w:lang w:eastAsia="en-AU"/>
        </w:rPr>
      </w:pPr>
      <w:r>
        <w:rPr>
          <w:lang w:eastAsia="en-AU"/>
        </w:rPr>
        <w:t xml:space="preserve"> </w:t>
      </w:r>
      <w:r w:rsidR="0028018A">
        <w:rPr>
          <w:lang w:eastAsia="en-AU"/>
        </w:rPr>
        <w:t>The minimum specifications for installing window pelmets to be a compliant eligible activity are the minimum activity performance specifications in Schedule 1 Part 1.7, section 2 of the eligible activities determination and the provisions in this Part of this code.</w:t>
      </w:r>
    </w:p>
    <w:p w:rsidR="00CE5FF9" w:rsidRDefault="00CE5FF9" w:rsidP="000729AB">
      <w:pPr>
        <w:ind w:left="993"/>
        <w:rPr>
          <w:lang w:eastAsia="en-AU"/>
        </w:rPr>
      </w:pPr>
    </w:p>
    <w:p w:rsidR="00CE5FF9" w:rsidRDefault="00CE5FF9" w:rsidP="000729AB">
      <w:pPr>
        <w:numPr>
          <w:ilvl w:val="1"/>
          <w:numId w:val="5"/>
        </w:numPr>
        <w:ind w:left="1276" w:hanging="283"/>
        <w:rPr>
          <w:lang w:eastAsia="en-AU"/>
        </w:rPr>
      </w:pPr>
      <w:r>
        <w:rPr>
          <w:bCs/>
        </w:rPr>
        <w:t xml:space="preserve"> The installed product must meet the installed product requirements </w:t>
      </w:r>
      <w:r>
        <w:rPr>
          <w:lang w:eastAsia="en-AU"/>
        </w:rPr>
        <w:t xml:space="preserve">Schedule 1 Part 1.7, section 3 of the eligible activities determination </w:t>
      </w:r>
      <w:r w:rsidRPr="0069088D">
        <w:rPr>
          <w:lang w:eastAsia="en-AU"/>
        </w:rPr>
        <w:t xml:space="preserve">and have a </w:t>
      </w:r>
      <w:r>
        <w:rPr>
          <w:lang w:eastAsia="en-AU"/>
        </w:rPr>
        <w:t>product</w:t>
      </w:r>
      <w:r w:rsidRPr="0069088D">
        <w:rPr>
          <w:lang w:eastAsia="en-AU"/>
        </w:rPr>
        <w:t xml:space="preserve"> warranty of a minimum </w:t>
      </w:r>
      <w:r>
        <w:rPr>
          <w:lang w:eastAsia="en-AU"/>
        </w:rPr>
        <w:t xml:space="preserve">of </w:t>
      </w:r>
      <w:r w:rsidRPr="0069088D">
        <w:rPr>
          <w:lang w:eastAsia="en-AU"/>
        </w:rPr>
        <w:t>2 years.</w:t>
      </w:r>
    </w:p>
    <w:p w:rsidR="0028018A" w:rsidRDefault="0028018A" w:rsidP="000729AB">
      <w:pPr>
        <w:jc w:val="both"/>
        <w:rPr>
          <w:lang w:eastAsia="en-AU"/>
        </w:rPr>
      </w:pPr>
    </w:p>
    <w:p w:rsidR="0028018A" w:rsidRDefault="00C91004" w:rsidP="000729AB">
      <w:pPr>
        <w:numPr>
          <w:ilvl w:val="1"/>
          <w:numId w:val="5"/>
        </w:numPr>
        <w:ind w:left="1276" w:hanging="283"/>
        <w:rPr>
          <w:lang w:eastAsia="en-AU"/>
        </w:rPr>
      </w:pPr>
      <w:r>
        <w:rPr>
          <w:lang w:eastAsia="en-AU"/>
        </w:rPr>
        <w:t xml:space="preserve"> </w:t>
      </w:r>
      <w:r w:rsidR="0028018A">
        <w:rPr>
          <w:lang w:eastAsia="en-AU"/>
        </w:rPr>
        <w:t>The authorised installer must test all products after installation to verify the product</w:t>
      </w:r>
      <w:r w:rsidR="0028018A" w:rsidRPr="00CF6DE7">
        <w:rPr>
          <w:lang w:eastAsia="en-AU"/>
        </w:rPr>
        <w:t>—</w:t>
      </w:r>
      <w:r w:rsidR="0028018A">
        <w:rPr>
          <w:lang w:eastAsia="en-AU"/>
        </w:rPr>
        <w:t xml:space="preserve"> </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is correctly installed</w:t>
      </w:r>
      <w:r>
        <w:rPr>
          <w:lang w:eastAsia="en-AU"/>
        </w:rPr>
        <w:t>; and</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is operating correctly</w:t>
      </w:r>
      <w:r>
        <w:rPr>
          <w:lang w:eastAsia="en-AU"/>
        </w:rPr>
        <w:t>; and</w:t>
      </w:r>
    </w:p>
    <w:p w:rsidR="0028018A" w:rsidRDefault="0028018A" w:rsidP="000729AB">
      <w:pPr>
        <w:numPr>
          <w:ilvl w:val="2"/>
          <w:numId w:val="5"/>
        </w:numPr>
        <w:tabs>
          <w:tab w:val="clear" w:pos="2345"/>
          <w:tab w:val="num" w:pos="1560"/>
        </w:tabs>
        <w:spacing w:before="120" w:after="120"/>
        <w:ind w:left="1559" w:hanging="425"/>
        <w:rPr>
          <w:lang w:eastAsia="en-AU"/>
        </w:rPr>
      </w:pPr>
      <w:r w:rsidRPr="008241AF">
        <w:rPr>
          <w:lang w:eastAsia="en-AU"/>
        </w:rPr>
        <w:t>does not interfere with the normal operation of</w:t>
      </w:r>
      <w:r>
        <w:rPr>
          <w:lang w:eastAsia="en-AU"/>
        </w:rPr>
        <w:t xml:space="preserve"> the window coverings or the window.</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28018A" w:rsidRDefault="0028018A" w:rsidP="000729AB">
      <w:pPr>
        <w:rPr>
          <w:lang w:eastAsia="en-AU"/>
        </w:rPr>
      </w:pPr>
    </w:p>
    <w:p w:rsidR="0028018A" w:rsidRDefault="0028018A" w:rsidP="007E1E80">
      <w:pPr>
        <w:pStyle w:val="Heading3"/>
        <w:numPr>
          <w:ilvl w:val="0"/>
          <w:numId w:val="5"/>
        </w:numPr>
        <w:tabs>
          <w:tab w:val="clear" w:pos="1146"/>
          <w:tab w:val="num" w:pos="993"/>
        </w:tabs>
        <w:ind w:left="1145" w:hanging="1145"/>
        <w:rPr>
          <w:color w:val="auto"/>
          <w:lang w:eastAsia="en-AU"/>
        </w:rPr>
      </w:pPr>
      <w:bookmarkStart w:id="368" w:name="_Toc15898774"/>
      <w:r>
        <w:rPr>
          <w:color w:val="auto"/>
          <w:lang w:eastAsia="en-AU"/>
        </w:rPr>
        <w:t>Calculation of abatement factor</w:t>
      </w:r>
      <w:bookmarkEnd w:id="368"/>
    </w:p>
    <w:p w:rsidR="0028018A" w:rsidRDefault="0028018A" w:rsidP="000729AB">
      <w:pPr>
        <w:tabs>
          <w:tab w:val="num" w:pos="1620"/>
          <w:tab w:val="left" w:pos="1800"/>
        </w:tabs>
        <w:ind w:left="1134"/>
        <w:rPr>
          <w:lang w:eastAsia="en-AU"/>
        </w:rPr>
      </w:pPr>
      <w:r>
        <w:rPr>
          <w:lang w:eastAsia="en-AU"/>
        </w:rPr>
        <w:t xml:space="preserve">The abatement factor must be calculated in accordance with Schedule 1, Part 1.7 section 5 of the </w:t>
      </w:r>
      <w:r>
        <w:t>eligible</w:t>
      </w:r>
      <w:r>
        <w:rPr>
          <w:lang w:eastAsia="en-AU"/>
        </w:rPr>
        <w:t xml:space="preserve"> activities determination.</w:t>
      </w:r>
    </w:p>
    <w:p w:rsidR="0028018A" w:rsidRPr="00FA6972" w:rsidRDefault="0028018A" w:rsidP="000729AB">
      <w:pPr>
        <w:ind w:left="709"/>
        <w:rPr>
          <w:szCs w:val="24"/>
          <w:lang w:eastAsia="en-AU"/>
        </w:rPr>
      </w:pPr>
    </w:p>
    <w:p w:rsidR="0028018A" w:rsidRPr="007830CF" w:rsidRDefault="0028018A" w:rsidP="00EA7079">
      <w:pPr>
        <w:pStyle w:val="Heading3"/>
        <w:numPr>
          <w:ilvl w:val="0"/>
          <w:numId w:val="5"/>
        </w:numPr>
        <w:tabs>
          <w:tab w:val="clear" w:pos="1146"/>
          <w:tab w:val="num" w:pos="993"/>
        </w:tabs>
        <w:ind w:left="1145" w:hanging="1145"/>
        <w:rPr>
          <w:color w:val="auto"/>
          <w:lang w:eastAsia="en-AU"/>
        </w:rPr>
      </w:pPr>
      <w:bookmarkStart w:id="369" w:name="_Toc15898775"/>
      <w:r w:rsidRPr="007830CF">
        <w:rPr>
          <w:color w:val="auto"/>
          <w:lang w:eastAsia="en-AU"/>
        </w:rPr>
        <w:t>Recording and reporting</w:t>
      </w:r>
      <w:bookmarkEnd w:id="369"/>
    </w:p>
    <w:p w:rsidR="00810703" w:rsidRPr="007830CF" w:rsidRDefault="00810703" w:rsidP="000729AB">
      <w:pPr>
        <w:ind w:left="1134"/>
        <w:rPr>
          <w:szCs w:val="24"/>
          <w:lang w:eastAsia="en-AU"/>
        </w:rPr>
      </w:pPr>
      <w:r w:rsidRPr="007830CF">
        <w:rPr>
          <w:szCs w:val="24"/>
        </w:rPr>
        <w:t xml:space="preserve">For </w:t>
      </w:r>
      <w:r w:rsidR="00745F95" w:rsidRPr="007830CF">
        <w:rPr>
          <w:szCs w:val="24"/>
        </w:rPr>
        <w:t>this</w:t>
      </w:r>
      <w:r w:rsidRPr="007830CF">
        <w:rPr>
          <w:szCs w:val="24"/>
        </w:rPr>
        <w:t xml:space="preserve"> activity </w:t>
      </w:r>
      <w:r w:rsidRPr="007830CF">
        <w:t>the following information must be recorded and reported</w:t>
      </w:r>
      <w:r w:rsidRPr="007830CF">
        <w:rPr>
          <w:szCs w:val="24"/>
          <w:lang w:eastAsia="en-AU"/>
        </w:rPr>
        <w:t>—</w:t>
      </w:r>
    </w:p>
    <w:p w:rsidR="00E14580" w:rsidRPr="007830CF" w:rsidRDefault="00E14580" w:rsidP="000729AB">
      <w:pPr>
        <w:numPr>
          <w:ilvl w:val="2"/>
          <w:numId w:val="5"/>
        </w:numPr>
        <w:tabs>
          <w:tab w:val="clear" w:pos="2345"/>
          <w:tab w:val="num" w:pos="1560"/>
        </w:tabs>
        <w:spacing w:before="120" w:after="120"/>
        <w:ind w:left="1559" w:hanging="425"/>
        <w:rPr>
          <w:lang w:eastAsia="en-AU"/>
        </w:rPr>
      </w:pPr>
      <w:r w:rsidRPr="007830CF">
        <w:rPr>
          <w:szCs w:val="24"/>
        </w:rPr>
        <w:t>all required information in Part 7 Section 59.1 for periodic activity reporting and Part 8 Section 67.3 for compliance period reporting of the record keeping and reporting code of practice; and</w:t>
      </w:r>
      <w:r w:rsidRPr="007830CF">
        <w:rPr>
          <w:lang w:eastAsia="en-AU"/>
        </w:rPr>
        <w:t xml:space="preserve">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ID;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type, brand name and model number of each installed product; or</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an indication of whether a product is custom made including type;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activity item units in m2 of area of glazing of the window or windows to which the product has been installed determined in accordance with Schedule 1 Part 1.7 section 5 (2) of the eligible activities determination;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 xml:space="preserve">for multiple activity record forms, the authorised installer identifier of each installer that carried out the activity; and </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type and certificate number of any statutory certification for the work or associated work, if applicable;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0729AB">
      <w:pPr>
        <w:numPr>
          <w:ilvl w:val="2"/>
          <w:numId w:val="5"/>
        </w:numPr>
        <w:tabs>
          <w:tab w:val="clear" w:pos="2345"/>
          <w:tab w:val="num" w:pos="1560"/>
        </w:tabs>
        <w:spacing w:before="120" w:after="120"/>
        <w:ind w:left="1559" w:hanging="425"/>
        <w:rPr>
          <w:lang w:eastAsia="en-AU"/>
        </w:rPr>
      </w:pPr>
      <w:r w:rsidRPr="007830CF">
        <w:rPr>
          <w:lang w:eastAsia="en-AU"/>
        </w:rPr>
        <w:t>the abatement factor for the activity calculated in accordance with Schedule 1 Part 1.7 section 5 of the eligible activities determination as in force at the time</w:t>
      </w:r>
      <w:r w:rsidR="000D687E" w:rsidRPr="007830CF">
        <w:rPr>
          <w:lang w:eastAsia="en-AU"/>
        </w:rPr>
        <w:t xml:space="preserve"> the activity was completed. </w:t>
      </w:r>
      <w:r w:rsidRPr="007830CF">
        <w:rPr>
          <w:lang w:eastAsia="en-AU"/>
        </w:rPr>
        <w:t xml:space="preserve"> </w:t>
      </w:r>
    </w:p>
    <w:p w:rsidR="00810703" w:rsidRDefault="00810703" w:rsidP="000729AB">
      <w:pPr>
        <w:tabs>
          <w:tab w:val="num" w:pos="1620"/>
          <w:tab w:val="left" w:pos="1800"/>
        </w:tabs>
        <w:ind w:left="1134"/>
        <w:rPr>
          <w:lang w:eastAsia="en-AU"/>
        </w:rPr>
      </w:pPr>
    </w:p>
    <w:p w:rsidR="008F2236" w:rsidRDefault="00E00382" w:rsidP="000729AB">
      <w:pPr>
        <w:pStyle w:val="Heading1"/>
        <w:ind w:left="2127" w:hanging="2127"/>
      </w:pPr>
      <w:r>
        <w:br w:type="page"/>
      </w:r>
      <w:bookmarkStart w:id="370" w:name="_Toc15898776"/>
      <w:r w:rsidR="008F2236" w:rsidRPr="00F02640">
        <w:lastRenderedPageBreak/>
        <w:t xml:space="preserve">Part </w:t>
      </w:r>
      <w:r w:rsidR="008F2236">
        <w:t>13</w:t>
      </w:r>
      <w:r w:rsidR="008F2236">
        <w:tab/>
        <w:t xml:space="preserve">Activity 1.8 - </w:t>
      </w:r>
      <w:r w:rsidR="008F2236" w:rsidRPr="00F02640">
        <w:t>Install ceiling insulation</w:t>
      </w:r>
      <w:bookmarkEnd w:id="370"/>
      <w:r w:rsidR="008F2236" w:rsidRPr="00F02640">
        <w:t xml:space="preserve"> </w:t>
      </w:r>
    </w:p>
    <w:p w:rsidR="00DD2C16" w:rsidRPr="00DD2C16" w:rsidRDefault="00DD2C16" w:rsidP="00DD2C16"/>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71" w:name="_Toc519938944"/>
      <w:bookmarkStart w:id="372" w:name="_Toc15898777"/>
      <w:r w:rsidRPr="009C3500">
        <w:rPr>
          <w:color w:val="auto"/>
          <w:lang w:eastAsia="en-AU"/>
        </w:rPr>
        <w:t xml:space="preserve">Application of </w:t>
      </w:r>
      <w:r>
        <w:rPr>
          <w:color w:val="auto"/>
          <w:lang w:eastAsia="en-AU"/>
        </w:rPr>
        <w:t xml:space="preserve">this </w:t>
      </w:r>
      <w:r w:rsidRPr="009C3500">
        <w:rPr>
          <w:color w:val="auto"/>
          <w:lang w:eastAsia="en-AU"/>
        </w:rPr>
        <w:t>Part</w:t>
      </w:r>
      <w:bookmarkEnd w:id="371"/>
      <w:bookmarkEnd w:id="372"/>
    </w:p>
    <w:p w:rsidR="008F2236" w:rsidRPr="00F02640" w:rsidRDefault="008F2236" w:rsidP="000729AB">
      <w:pPr>
        <w:ind w:left="1083"/>
        <w:rPr>
          <w:iCs/>
          <w:szCs w:val="24"/>
        </w:rPr>
      </w:pPr>
      <w:r w:rsidRPr="00F02640">
        <w:rPr>
          <w:szCs w:val="24"/>
        </w:rPr>
        <w:t>This part applies to undertaking Activity 1.8</w:t>
      </w:r>
      <w:r>
        <w:rPr>
          <w:szCs w:val="24"/>
        </w:rPr>
        <w:t>,</w:t>
      </w:r>
      <w:r w:rsidRPr="00F02640">
        <w:rPr>
          <w:szCs w:val="24"/>
        </w:rPr>
        <w:t xml:space="preserve"> installing Ceiling Insulation </w:t>
      </w:r>
      <w:r w:rsidRPr="00F02640">
        <w:rPr>
          <w:bCs/>
          <w:szCs w:val="24"/>
          <w:lang w:val="en-US"/>
        </w:rPr>
        <w:t xml:space="preserve">as </w:t>
      </w:r>
      <w:r w:rsidRPr="00F02640">
        <w:rPr>
          <w:szCs w:val="24"/>
        </w:rPr>
        <w:t xml:space="preserve">defined in Schedule 1, Part 1.8 of the </w:t>
      </w:r>
      <w:r w:rsidRPr="00CF074B">
        <w:rPr>
          <w:i/>
          <w:iCs/>
          <w:color w:val="000000"/>
          <w:szCs w:val="24"/>
        </w:rPr>
        <w:t>Energy Efficiency (Cost of Living) Improvement (Eligible Activities) Determination</w:t>
      </w:r>
      <w:r w:rsidRPr="00A81C3F">
        <w:t xml:space="preserve"> </w:t>
      </w:r>
      <w:r>
        <w:t xml:space="preserve">(the Determination) </w:t>
      </w:r>
      <w:r w:rsidRPr="00A81C3F">
        <w:t>in force at the time</w:t>
      </w:r>
      <w:r w:rsidRPr="00F02640">
        <w:rPr>
          <w:szCs w:val="24"/>
        </w:rPr>
        <w:t xml:space="preserve"> </w:t>
      </w:r>
      <w:r>
        <w:rPr>
          <w:szCs w:val="24"/>
        </w:rPr>
        <w:t>as –</w:t>
      </w:r>
      <w:r w:rsidRPr="00F02640">
        <w:rPr>
          <w:szCs w:val="24"/>
        </w:rPr>
        <w:t xml:space="preserve"> </w:t>
      </w:r>
      <w:r w:rsidRPr="00F02640">
        <w:rPr>
          <w:iCs/>
          <w:szCs w:val="24"/>
        </w:rPr>
        <w:t xml:space="preserve"> </w:t>
      </w:r>
    </w:p>
    <w:p w:rsidR="008F2236" w:rsidRPr="00F02640" w:rsidRDefault="008F2236" w:rsidP="000729AB">
      <w:pPr>
        <w:ind w:left="1083"/>
        <w:rPr>
          <w:iCs/>
          <w:szCs w:val="24"/>
        </w:rPr>
      </w:pPr>
      <w:r w:rsidRPr="008617FC">
        <w:rPr>
          <w:b/>
          <w:iCs/>
          <w:szCs w:val="24"/>
        </w:rPr>
        <w:t>Activity ID 1.8</w:t>
      </w:r>
      <w:r>
        <w:rPr>
          <w:iCs/>
          <w:szCs w:val="24"/>
        </w:rPr>
        <w:t xml:space="preserve"> – </w:t>
      </w:r>
      <w:r w:rsidRPr="00F02640">
        <w:rPr>
          <w:iCs/>
          <w:szCs w:val="24"/>
        </w:rPr>
        <w:t>In accordance with the prescribed minimum activity performance specifications</w:t>
      </w:r>
      <w:r>
        <w:rPr>
          <w:iCs/>
          <w:szCs w:val="24"/>
        </w:rPr>
        <w:t xml:space="preserve">, </w:t>
      </w:r>
      <w:r w:rsidRPr="00F02640">
        <w:rPr>
          <w:iCs/>
          <w:szCs w:val="24"/>
        </w:rPr>
        <w:t xml:space="preserve">installing a ceiling insulation product </w:t>
      </w:r>
      <w:r w:rsidRPr="00846688">
        <w:rPr>
          <w:szCs w:val="24"/>
        </w:rPr>
        <w:t>(</w:t>
      </w:r>
      <w:r w:rsidR="002C6E70">
        <w:rPr>
          <w:szCs w:val="24"/>
        </w:rPr>
        <w:t>n</w:t>
      </w:r>
      <w:r w:rsidRPr="00846688">
        <w:rPr>
          <w:szCs w:val="24"/>
        </w:rPr>
        <w:t xml:space="preserve">ew or </w:t>
      </w:r>
      <w:r w:rsidR="002C6E70">
        <w:rPr>
          <w:szCs w:val="24"/>
        </w:rPr>
        <w:t>t</w:t>
      </w:r>
      <w:r w:rsidRPr="00846688">
        <w:rPr>
          <w:szCs w:val="24"/>
        </w:rPr>
        <w:t xml:space="preserve">op </w:t>
      </w:r>
      <w:r w:rsidR="002C6E70">
        <w:rPr>
          <w:szCs w:val="24"/>
        </w:rPr>
        <w:t>u</w:t>
      </w:r>
      <w:r w:rsidRPr="00846688">
        <w:rPr>
          <w:szCs w:val="24"/>
        </w:rPr>
        <w:t>p)</w:t>
      </w:r>
      <w:r>
        <w:rPr>
          <w:szCs w:val="24"/>
        </w:rPr>
        <w:t xml:space="preserve"> </w:t>
      </w:r>
      <w:r w:rsidRPr="00F02640">
        <w:rPr>
          <w:iCs/>
          <w:szCs w:val="24"/>
        </w:rPr>
        <w:t xml:space="preserve">in a ceiling area above a room that is either uninsulated or under insulated </w:t>
      </w:r>
      <w:r w:rsidR="002C6E70">
        <w:rPr>
          <w:iCs/>
          <w:color w:val="000000"/>
          <w:sz w:val="22"/>
          <w:szCs w:val="22"/>
        </w:rPr>
        <w:t>(R value of 2.0 or less)</w:t>
      </w:r>
      <w:r w:rsidR="002C6E70">
        <w:rPr>
          <w:iCs/>
          <w:szCs w:val="24"/>
        </w:rPr>
        <w:t xml:space="preserve"> </w:t>
      </w:r>
      <w:r w:rsidRPr="00F02640">
        <w:rPr>
          <w:iCs/>
          <w:szCs w:val="24"/>
        </w:rPr>
        <w:t>within a residential premises.</w:t>
      </w:r>
    </w:p>
    <w:p w:rsidR="008F2236" w:rsidRPr="00F02640" w:rsidRDefault="008F2236" w:rsidP="000729AB">
      <w:pPr>
        <w:ind w:left="720"/>
        <w:rPr>
          <w:rFonts w:ascii="Helvetica" w:hAnsi="Helvetica"/>
          <w:szCs w:val="24"/>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73" w:name="_Toc519938945"/>
      <w:bookmarkStart w:id="374" w:name="_Toc15898778"/>
      <w:r w:rsidRPr="009C3500">
        <w:rPr>
          <w:color w:val="auto"/>
          <w:lang w:eastAsia="en-AU"/>
        </w:rPr>
        <w:t>Competency requirements</w:t>
      </w:r>
      <w:bookmarkEnd w:id="373"/>
      <w:bookmarkEnd w:id="374"/>
    </w:p>
    <w:p w:rsidR="008F2236" w:rsidRDefault="008F2236" w:rsidP="006C0E98">
      <w:pPr>
        <w:numPr>
          <w:ilvl w:val="0"/>
          <w:numId w:val="122"/>
        </w:numPr>
        <w:tabs>
          <w:tab w:val="clear" w:pos="1440"/>
        </w:tabs>
        <w:spacing w:before="240"/>
        <w:ind w:hanging="360"/>
        <w:jc w:val="both"/>
      </w:pPr>
      <w:r w:rsidRPr="00071752">
        <w:t xml:space="preserve">Activity </w:t>
      </w:r>
      <w:r>
        <w:t>1.8</w:t>
      </w:r>
      <w:r w:rsidRPr="00071752">
        <w:t xml:space="preserve"> must be carried out by</w:t>
      </w:r>
      <w:r>
        <w:t xml:space="preserve"> an authorised installer who might be either:</w:t>
      </w:r>
    </w:p>
    <w:p w:rsidR="008F2236" w:rsidRDefault="008F2236" w:rsidP="006C0E98">
      <w:pPr>
        <w:numPr>
          <w:ilvl w:val="1"/>
          <w:numId w:val="122"/>
        </w:numPr>
        <w:tabs>
          <w:tab w:val="clear" w:pos="2160"/>
        </w:tabs>
        <w:spacing w:before="120" w:after="120"/>
        <w:ind w:left="1560" w:hanging="426"/>
      </w:pPr>
      <w:r>
        <w:t>A</w:t>
      </w:r>
      <w:r w:rsidRPr="00071752">
        <w:t xml:space="preserve">n </w:t>
      </w:r>
      <w:r w:rsidRPr="00A73B6C">
        <w:rPr>
          <w:b/>
        </w:rPr>
        <w:t>authorised electrician</w:t>
      </w:r>
      <w:r w:rsidRPr="00071752">
        <w:t xml:space="preserve"> with an unrestricted ACT electrician licence issued under the </w:t>
      </w:r>
      <w:r w:rsidRPr="00071752">
        <w:rPr>
          <w:i/>
        </w:rPr>
        <w:t>Construction Occupations (Licensing) Act 2004</w:t>
      </w:r>
      <w:r>
        <w:t>, who will undertake a</w:t>
      </w:r>
      <w:r w:rsidRPr="00071752">
        <w:t xml:space="preserve"> pre-installation electrical safety check </w:t>
      </w:r>
      <w:r>
        <w:t>and</w:t>
      </w:r>
      <w:r w:rsidRPr="00071752">
        <w:t xml:space="preserve"> </w:t>
      </w:r>
      <w:r>
        <w:t xml:space="preserve">issue an electrical safety report to </w:t>
      </w:r>
      <w:r w:rsidRPr="00071752">
        <w:t>advise on whether or not ceiling insulation installation can safely proceed</w:t>
      </w:r>
      <w:r>
        <w:t xml:space="preserve">; </w:t>
      </w:r>
      <w:r w:rsidR="002C6E70">
        <w:t>or</w:t>
      </w:r>
    </w:p>
    <w:p w:rsidR="008F2236" w:rsidRPr="00071752" w:rsidRDefault="008F2236" w:rsidP="006C0E98">
      <w:pPr>
        <w:numPr>
          <w:ilvl w:val="1"/>
          <w:numId w:val="122"/>
        </w:numPr>
        <w:tabs>
          <w:tab w:val="clear" w:pos="2160"/>
        </w:tabs>
        <w:spacing w:before="120" w:after="120"/>
        <w:ind w:left="1560" w:hanging="426"/>
      </w:pPr>
      <w:r>
        <w:t>A</w:t>
      </w:r>
      <w:r w:rsidRPr="00071752">
        <w:t xml:space="preserve">n </w:t>
      </w:r>
      <w:r w:rsidRPr="00A73B6C">
        <w:rPr>
          <w:b/>
        </w:rPr>
        <w:t>authorised insulation installer</w:t>
      </w:r>
      <w:r>
        <w:t>,</w:t>
      </w:r>
      <w:r w:rsidRPr="00071752">
        <w:t xml:space="preserve"> </w:t>
      </w:r>
      <w:r>
        <w:t>who will carry out</w:t>
      </w:r>
      <w:r w:rsidRPr="00071752">
        <w:t xml:space="preserve"> </w:t>
      </w:r>
      <w:r>
        <w:t xml:space="preserve">the installation of </w:t>
      </w:r>
      <w:r w:rsidRPr="00071752">
        <w:t>ceiling insulation</w:t>
      </w:r>
      <w:r>
        <w:t xml:space="preserve"> ; </w:t>
      </w:r>
      <w:r w:rsidR="002C6E70">
        <w:t>or</w:t>
      </w:r>
    </w:p>
    <w:p w:rsidR="008F2236" w:rsidRDefault="008F2236" w:rsidP="006C0E98">
      <w:pPr>
        <w:numPr>
          <w:ilvl w:val="1"/>
          <w:numId w:val="122"/>
        </w:numPr>
        <w:tabs>
          <w:tab w:val="clear" w:pos="2160"/>
        </w:tabs>
        <w:spacing w:before="120" w:after="120"/>
        <w:ind w:left="1560" w:hanging="426"/>
      </w:pPr>
      <w:r>
        <w:t>A</w:t>
      </w:r>
      <w:r w:rsidRPr="00071752">
        <w:t xml:space="preserve">n </w:t>
      </w:r>
      <w:r w:rsidRPr="00A73B6C">
        <w:rPr>
          <w:b/>
        </w:rPr>
        <w:t>independent insulation installation auditor</w:t>
      </w:r>
      <w:r>
        <w:t>, who will carry out o</w:t>
      </w:r>
      <w:r w:rsidRPr="00071752">
        <w:t xml:space="preserve">nsite audits </w:t>
      </w:r>
      <w:r>
        <w:t xml:space="preserve">of ceiling insulation installations. </w:t>
      </w:r>
    </w:p>
    <w:p w:rsidR="008F2236" w:rsidRDefault="008F2236" w:rsidP="006C0E98">
      <w:pPr>
        <w:numPr>
          <w:ilvl w:val="0"/>
          <w:numId w:val="122"/>
        </w:numPr>
        <w:tabs>
          <w:tab w:val="clear" w:pos="1440"/>
        </w:tabs>
        <w:spacing w:before="240"/>
        <w:ind w:hanging="360"/>
        <w:jc w:val="both"/>
      </w:pPr>
      <w:r w:rsidRPr="00C91022">
        <w:t xml:space="preserve">All </w:t>
      </w:r>
      <w:r>
        <w:t>parties involved in the undertaking of this activity must have</w:t>
      </w:r>
      <w:r w:rsidRPr="00C91022">
        <w:t xml:space="preserve"> completed all </w:t>
      </w:r>
      <w:r>
        <w:t xml:space="preserve">required </w:t>
      </w:r>
      <w:r w:rsidRPr="00C91022">
        <w:t>training</w:t>
      </w:r>
      <w:r>
        <w:t xml:space="preserve"> and licensing</w:t>
      </w:r>
      <w:r w:rsidRPr="00C91022">
        <w:t xml:space="preserve"> prescribed in Part 4 of this code; and</w:t>
      </w:r>
    </w:p>
    <w:p w:rsidR="008F2236" w:rsidRDefault="008F2236" w:rsidP="006C0E98">
      <w:pPr>
        <w:numPr>
          <w:ilvl w:val="0"/>
          <w:numId w:val="122"/>
        </w:numPr>
        <w:tabs>
          <w:tab w:val="clear" w:pos="1440"/>
        </w:tabs>
        <w:spacing w:before="240"/>
        <w:ind w:hanging="360"/>
        <w:jc w:val="both"/>
      </w:pPr>
      <w:r>
        <w:t>Required general competencies include but are not limited to:</w:t>
      </w:r>
    </w:p>
    <w:p w:rsidR="008F2236" w:rsidRPr="00846688" w:rsidRDefault="008F2236" w:rsidP="006C0E98">
      <w:pPr>
        <w:numPr>
          <w:ilvl w:val="1"/>
          <w:numId w:val="122"/>
        </w:numPr>
        <w:tabs>
          <w:tab w:val="clear" w:pos="2160"/>
        </w:tabs>
        <w:spacing w:before="120" w:after="120"/>
        <w:ind w:left="1560" w:hanging="426"/>
        <w:rPr>
          <w:iCs/>
          <w:color w:val="000000"/>
        </w:rPr>
      </w:pPr>
      <w:r w:rsidRPr="00846688">
        <w:rPr>
          <w:iCs/>
          <w:color w:val="000000"/>
        </w:rPr>
        <w:t>Identifying whether there is a standard flueless gas appliance or a gas connection that could be used for a flueless gas</w:t>
      </w:r>
      <w:r>
        <w:rPr>
          <w:iCs/>
          <w:color w:val="000000"/>
        </w:rPr>
        <w:t xml:space="preserve"> heating</w:t>
      </w:r>
      <w:r w:rsidRPr="00846688">
        <w:rPr>
          <w:iCs/>
          <w:color w:val="000000"/>
        </w:rPr>
        <w:t xml:space="preserve"> appliance; and </w:t>
      </w:r>
    </w:p>
    <w:p w:rsidR="008F2236" w:rsidRPr="00846688" w:rsidRDefault="008F2236" w:rsidP="006C0E98">
      <w:pPr>
        <w:numPr>
          <w:ilvl w:val="1"/>
          <w:numId w:val="122"/>
        </w:numPr>
        <w:tabs>
          <w:tab w:val="clear" w:pos="2160"/>
        </w:tabs>
        <w:spacing w:before="120" w:after="120"/>
        <w:ind w:left="1560" w:hanging="426"/>
        <w:rPr>
          <w:iCs/>
          <w:color w:val="000000"/>
        </w:rPr>
      </w:pPr>
      <w:r w:rsidRPr="00846688">
        <w:rPr>
          <w:iCs/>
          <w:color w:val="000000"/>
        </w:rPr>
        <w:t xml:space="preserve">determining if existing insulation should be removed prior to installation of new or top-up insulation; and  </w:t>
      </w:r>
    </w:p>
    <w:p w:rsidR="008F2236" w:rsidRPr="00023129" w:rsidRDefault="008F2236" w:rsidP="000729AB">
      <w:pPr>
        <w:spacing w:before="120" w:after="120"/>
        <w:ind w:left="2154" w:hanging="1020"/>
        <w:rPr>
          <w:i/>
          <w:iCs/>
          <w:color w:val="000000"/>
          <w:sz w:val="20"/>
          <w:highlight w:val="yellow"/>
        </w:rPr>
      </w:pPr>
      <w:r w:rsidRPr="00CE37D1">
        <w:rPr>
          <w:i/>
          <w:iCs/>
          <w:color w:val="000000"/>
          <w:sz w:val="20"/>
        </w:rPr>
        <w:t>Note</w:t>
      </w:r>
      <w:r w:rsidRPr="00CE37D1">
        <w:rPr>
          <w:i/>
          <w:iCs/>
          <w:color w:val="000000"/>
          <w:sz w:val="20"/>
        </w:rPr>
        <w:tab/>
      </w:r>
      <w:r>
        <w:rPr>
          <w:i/>
          <w:iCs/>
          <w:color w:val="000000"/>
          <w:sz w:val="20"/>
        </w:rPr>
        <w:tab/>
      </w:r>
      <w:r w:rsidRPr="007F3AE1">
        <w:rPr>
          <w:iCs/>
          <w:color w:val="000000"/>
          <w:sz w:val="20"/>
        </w:rPr>
        <w:t>A competent person with the appropriate equipment must be engaged for the removal of existing blow-in/loose fill insulation.</w:t>
      </w:r>
    </w:p>
    <w:p w:rsidR="008F2236" w:rsidRPr="00B51AE8" w:rsidRDefault="008F2236" w:rsidP="006C0E98">
      <w:pPr>
        <w:numPr>
          <w:ilvl w:val="0"/>
          <w:numId w:val="122"/>
        </w:numPr>
        <w:tabs>
          <w:tab w:val="clear" w:pos="1440"/>
        </w:tabs>
        <w:spacing w:before="240"/>
        <w:ind w:hanging="360"/>
        <w:jc w:val="both"/>
        <w:rPr>
          <w:iCs/>
          <w:color w:val="000000"/>
          <w:szCs w:val="24"/>
        </w:rPr>
      </w:pPr>
      <w:r w:rsidRPr="00B51AE8">
        <w:rPr>
          <w:iCs/>
          <w:color w:val="000000"/>
          <w:szCs w:val="24"/>
        </w:rPr>
        <w:t xml:space="preserve">The </w:t>
      </w:r>
      <w:r>
        <w:rPr>
          <w:b/>
          <w:iCs/>
          <w:color w:val="000000"/>
          <w:szCs w:val="24"/>
        </w:rPr>
        <w:t>authorised</w:t>
      </w:r>
      <w:r w:rsidRPr="00A73B6C">
        <w:rPr>
          <w:b/>
          <w:iCs/>
          <w:color w:val="000000"/>
          <w:szCs w:val="24"/>
        </w:rPr>
        <w:t xml:space="preserve"> electrician</w:t>
      </w:r>
      <w:r w:rsidRPr="00B51AE8">
        <w:rPr>
          <w:iCs/>
          <w:color w:val="000000"/>
          <w:szCs w:val="24"/>
        </w:rPr>
        <w:t xml:space="preserve"> must be competent in: </w:t>
      </w:r>
    </w:p>
    <w:p w:rsidR="008F2236" w:rsidRPr="00CE37D1" w:rsidRDefault="008F2236" w:rsidP="006C0E98">
      <w:pPr>
        <w:numPr>
          <w:ilvl w:val="1"/>
          <w:numId w:val="122"/>
        </w:numPr>
        <w:tabs>
          <w:tab w:val="clear" w:pos="2160"/>
        </w:tabs>
        <w:spacing w:before="120" w:after="120"/>
        <w:ind w:left="1560" w:hanging="426"/>
        <w:rPr>
          <w:iCs/>
          <w:color w:val="000000"/>
        </w:rPr>
      </w:pPr>
      <w:r>
        <w:rPr>
          <w:iCs/>
          <w:color w:val="000000"/>
        </w:rPr>
        <w:t>Carrying out an electrical safety check described in the m</w:t>
      </w:r>
      <w:r w:rsidRPr="006C6C1D">
        <w:rPr>
          <w:iCs/>
          <w:color w:val="000000"/>
        </w:rPr>
        <w:t xml:space="preserve">inimum activity performance specifications </w:t>
      </w:r>
      <w:r>
        <w:rPr>
          <w:iCs/>
          <w:color w:val="000000"/>
        </w:rPr>
        <w:t xml:space="preserve">and required </w:t>
      </w:r>
      <w:r w:rsidRPr="00751067">
        <w:rPr>
          <w:iCs/>
          <w:color w:val="000000"/>
        </w:rPr>
        <w:t xml:space="preserve">remediation works </w:t>
      </w:r>
      <w:r>
        <w:rPr>
          <w:iCs/>
          <w:color w:val="000000"/>
        </w:rPr>
        <w:t>in compliance</w:t>
      </w:r>
      <w:r w:rsidRPr="00751067">
        <w:rPr>
          <w:iCs/>
          <w:color w:val="000000"/>
        </w:rPr>
        <w:t xml:space="preserve"> wit</w:t>
      </w:r>
      <w:r>
        <w:rPr>
          <w:iCs/>
          <w:color w:val="000000"/>
        </w:rPr>
        <w:t>h the ACT Electrical Safety Act, Codes of Practice and</w:t>
      </w:r>
      <w:r w:rsidRPr="00751067">
        <w:rPr>
          <w:iCs/>
          <w:color w:val="000000"/>
        </w:rPr>
        <w:t xml:space="preserve"> all relevant standards</w:t>
      </w:r>
      <w:r>
        <w:rPr>
          <w:iCs/>
          <w:color w:val="000000"/>
        </w:rPr>
        <w:t>,</w:t>
      </w:r>
      <w:r w:rsidRPr="00751067">
        <w:rPr>
          <w:iCs/>
          <w:color w:val="000000"/>
        </w:rPr>
        <w:t xml:space="preserve"> such as AS/NZS 3000</w:t>
      </w:r>
      <w:r w:rsidRPr="00CE37D1">
        <w:rPr>
          <w:iCs/>
          <w:color w:val="000000"/>
        </w:rPr>
        <w:t>; and</w:t>
      </w:r>
    </w:p>
    <w:p w:rsidR="008F2236" w:rsidRPr="00A04FD7" w:rsidRDefault="008F2236" w:rsidP="006C0E98">
      <w:pPr>
        <w:numPr>
          <w:ilvl w:val="1"/>
          <w:numId w:val="122"/>
        </w:numPr>
        <w:tabs>
          <w:tab w:val="clear" w:pos="2160"/>
        </w:tabs>
        <w:spacing w:before="120" w:after="120"/>
        <w:ind w:left="1560" w:hanging="426"/>
        <w:rPr>
          <w:iCs/>
          <w:color w:val="000000"/>
        </w:rPr>
      </w:pPr>
      <w:r>
        <w:rPr>
          <w:iCs/>
          <w:color w:val="000000"/>
        </w:rPr>
        <w:t>R</w:t>
      </w:r>
      <w:r w:rsidRPr="00B10449">
        <w:rPr>
          <w:iCs/>
          <w:color w:val="000000"/>
        </w:rPr>
        <w:t>eplac</w:t>
      </w:r>
      <w:r>
        <w:rPr>
          <w:iCs/>
          <w:color w:val="000000"/>
        </w:rPr>
        <w:t>ing halogen downlights and</w:t>
      </w:r>
      <w:r w:rsidRPr="00B10449">
        <w:rPr>
          <w:iCs/>
          <w:color w:val="000000"/>
        </w:rPr>
        <w:t xml:space="preserve"> </w:t>
      </w:r>
      <w:r w:rsidRPr="00B76C36">
        <w:rPr>
          <w:iCs/>
          <w:color w:val="000000"/>
        </w:rPr>
        <w:t>incandescent lighting</w:t>
      </w:r>
      <w:r w:rsidRPr="00B10449">
        <w:rPr>
          <w:iCs/>
          <w:color w:val="000000"/>
        </w:rPr>
        <w:t xml:space="preserve"> </w:t>
      </w:r>
      <w:r>
        <w:rPr>
          <w:iCs/>
          <w:color w:val="000000"/>
        </w:rPr>
        <w:t>with</w:t>
      </w:r>
      <w:r w:rsidRPr="00B10449">
        <w:rPr>
          <w:iCs/>
          <w:color w:val="000000"/>
        </w:rPr>
        <w:t xml:space="preserve"> light emitting diode (LED) downlights, in accordance with EEIS Activity 4.1</w:t>
      </w:r>
      <w:r>
        <w:rPr>
          <w:iCs/>
          <w:color w:val="000000"/>
        </w:rPr>
        <w:t>; and</w:t>
      </w:r>
    </w:p>
    <w:p w:rsidR="008F2236" w:rsidRPr="00A73B6C" w:rsidRDefault="008F2236" w:rsidP="006C0E98">
      <w:pPr>
        <w:numPr>
          <w:ilvl w:val="1"/>
          <w:numId w:val="122"/>
        </w:numPr>
        <w:tabs>
          <w:tab w:val="clear" w:pos="2160"/>
        </w:tabs>
        <w:spacing w:before="120" w:after="120"/>
        <w:ind w:left="1560" w:hanging="426"/>
        <w:rPr>
          <w:iCs/>
          <w:color w:val="000000"/>
        </w:rPr>
      </w:pPr>
      <w:r>
        <w:rPr>
          <w:iCs/>
          <w:color w:val="000000"/>
        </w:rPr>
        <w:lastRenderedPageBreak/>
        <w:t>P</w:t>
      </w:r>
      <w:r w:rsidRPr="00A73B6C">
        <w:rPr>
          <w:iCs/>
          <w:color w:val="000000"/>
        </w:rPr>
        <w:t>rovid</w:t>
      </w:r>
      <w:r>
        <w:rPr>
          <w:iCs/>
          <w:color w:val="000000"/>
        </w:rPr>
        <w:t>ing</w:t>
      </w:r>
      <w:r w:rsidRPr="00A73B6C">
        <w:rPr>
          <w:iCs/>
          <w:color w:val="000000"/>
        </w:rPr>
        <w:t xml:space="preserve"> suitable evidence, as determined by the EEIS administrator, that all electrical safety requirements have been achieved prior to the installation of insulation.</w:t>
      </w:r>
    </w:p>
    <w:p w:rsidR="008F2236" w:rsidRPr="00C91022" w:rsidRDefault="008F2236" w:rsidP="006C0E98">
      <w:pPr>
        <w:numPr>
          <w:ilvl w:val="0"/>
          <w:numId w:val="122"/>
        </w:numPr>
        <w:tabs>
          <w:tab w:val="clear" w:pos="1440"/>
        </w:tabs>
        <w:spacing w:before="240"/>
        <w:ind w:hanging="360"/>
        <w:jc w:val="both"/>
      </w:pPr>
      <w:r>
        <w:rPr>
          <w:iCs/>
          <w:color w:val="000000"/>
        </w:rPr>
        <w:t xml:space="preserve">The </w:t>
      </w:r>
      <w:r w:rsidRPr="00A73B6C">
        <w:rPr>
          <w:b/>
        </w:rPr>
        <w:t>authorised insulation installer</w:t>
      </w:r>
      <w:r>
        <w:rPr>
          <w:iCs/>
          <w:color w:val="000000"/>
        </w:rPr>
        <w:t xml:space="preserve"> must hold current</w:t>
      </w:r>
      <w:r w:rsidRPr="0086098C">
        <w:rPr>
          <w:iCs/>
          <w:color w:val="000000"/>
        </w:rPr>
        <w:t xml:space="preserve"> Clean Energy Council</w:t>
      </w:r>
      <w:r>
        <w:rPr>
          <w:iCs/>
          <w:color w:val="000000"/>
        </w:rPr>
        <w:t xml:space="preserve"> (CEC)</w:t>
      </w:r>
      <w:r w:rsidRPr="0086098C">
        <w:rPr>
          <w:iCs/>
          <w:color w:val="000000"/>
        </w:rPr>
        <w:t xml:space="preserve"> Insulation Installer </w:t>
      </w:r>
      <w:r>
        <w:rPr>
          <w:iCs/>
          <w:color w:val="000000"/>
        </w:rPr>
        <w:t xml:space="preserve">Full </w:t>
      </w:r>
      <w:r w:rsidRPr="0086098C">
        <w:rPr>
          <w:iCs/>
          <w:color w:val="000000"/>
        </w:rPr>
        <w:t>Accreditation.</w:t>
      </w:r>
    </w:p>
    <w:p w:rsidR="008F2236" w:rsidRDefault="008F2236" w:rsidP="006C0E98">
      <w:pPr>
        <w:numPr>
          <w:ilvl w:val="0"/>
          <w:numId w:val="122"/>
        </w:numPr>
        <w:tabs>
          <w:tab w:val="clear" w:pos="1440"/>
        </w:tabs>
        <w:spacing w:before="240"/>
        <w:ind w:hanging="360"/>
        <w:jc w:val="both"/>
        <w:rPr>
          <w:iCs/>
          <w:color w:val="000000"/>
          <w:szCs w:val="24"/>
        </w:rPr>
      </w:pPr>
      <w:r w:rsidRPr="00B51AE8">
        <w:rPr>
          <w:iCs/>
          <w:color w:val="000000"/>
          <w:szCs w:val="24"/>
        </w:rPr>
        <w:t xml:space="preserve">The </w:t>
      </w:r>
      <w:r w:rsidRPr="00A73B6C">
        <w:rPr>
          <w:b/>
        </w:rPr>
        <w:t>authorised insulation installer</w:t>
      </w:r>
      <w:r w:rsidRPr="00B51AE8">
        <w:rPr>
          <w:iCs/>
          <w:color w:val="000000"/>
          <w:szCs w:val="24"/>
        </w:rPr>
        <w:t xml:space="preserve"> must be competent in: </w:t>
      </w:r>
    </w:p>
    <w:p w:rsidR="008F2236" w:rsidRPr="00A73B6C" w:rsidRDefault="008F2236" w:rsidP="006C0E98">
      <w:pPr>
        <w:numPr>
          <w:ilvl w:val="1"/>
          <w:numId w:val="122"/>
        </w:numPr>
        <w:tabs>
          <w:tab w:val="clear" w:pos="2160"/>
        </w:tabs>
        <w:spacing w:before="120" w:after="120"/>
        <w:ind w:left="1560" w:hanging="426"/>
        <w:rPr>
          <w:iCs/>
          <w:color w:val="000000"/>
        </w:rPr>
      </w:pPr>
      <w:r>
        <w:rPr>
          <w:iCs/>
          <w:color w:val="000000"/>
          <w:szCs w:val="24"/>
        </w:rPr>
        <w:t>Turning off</w:t>
      </w:r>
      <w:r w:rsidRPr="002875C4">
        <w:rPr>
          <w:iCs/>
          <w:color w:val="000000"/>
          <w:szCs w:val="24"/>
        </w:rPr>
        <w:t xml:space="preserve"> the mains power at the customer meter board</w:t>
      </w:r>
      <w:r w:rsidRPr="00B10449">
        <w:rPr>
          <w:iCs/>
          <w:color w:val="000000"/>
          <w:szCs w:val="24"/>
        </w:rPr>
        <w:t>, test</w:t>
      </w:r>
      <w:r>
        <w:rPr>
          <w:iCs/>
          <w:color w:val="000000"/>
          <w:szCs w:val="24"/>
        </w:rPr>
        <w:t>ing</w:t>
      </w:r>
      <w:r w:rsidRPr="00B10449">
        <w:rPr>
          <w:iCs/>
          <w:color w:val="000000"/>
          <w:szCs w:val="24"/>
        </w:rPr>
        <w:t xml:space="preserve"> for de-energisation of relevant circuits with a voltage detector, implement</w:t>
      </w:r>
      <w:r>
        <w:rPr>
          <w:iCs/>
          <w:color w:val="000000"/>
          <w:szCs w:val="24"/>
        </w:rPr>
        <w:t>ing</w:t>
      </w:r>
      <w:r w:rsidRPr="00B10449">
        <w:rPr>
          <w:iCs/>
          <w:color w:val="000000"/>
          <w:szCs w:val="24"/>
        </w:rPr>
        <w:t xml:space="preserve"> lock out and tag and, once their work has finished, restore power supply to fulfil the requirements of </w:t>
      </w:r>
      <w:r>
        <w:rPr>
          <w:iCs/>
          <w:color w:val="000000"/>
          <w:szCs w:val="24"/>
        </w:rPr>
        <w:t xml:space="preserve">the current version of </w:t>
      </w:r>
      <w:r w:rsidRPr="00B10449">
        <w:rPr>
          <w:iCs/>
          <w:color w:val="000000"/>
          <w:szCs w:val="24"/>
        </w:rPr>
        <w:t>AS/NZ 3000</w:t>
      </w:r>
      <w:r>
        <w:rPr>
          <w:iCs/>
          <w:color w:val="000000"/>
          <w:szCs w:val="24"/>
        </w:rPr>
        <w:t>; and</w:t>
      </w:r>
      <w:r w:rsidRPr="00B10449">
        <w:rPr>
          <w:iCs/>
          <w:color w:val="000000"/>
          <w:szCs w:val="24"/>
        </w:rPr>
        <w:t xml:space="preserve"> </w:t>
      </w:r>
    </w:p>
    <w:p w:rsidR="008F2236" w:rsidRDefault="008F2236" w:rsidP="006C0E98">
      <w:pPr>
        <w:numPr>
          <w:ilvl w:val="1"/>
          <w:numId w:val="122"/>
        </w:numPr>
        <w:tabs>
          <w:tab w:val="clear" w:pos="2160"/>
        </w:tabs>
        <w:spacing w:before="120" w:after="120"/>
        <w:ind w:left="1560" w:hanging="426"/>
        <w:rPr>
          <w:iCs/>
          <w:color w:val="000000"/>
        </w:rPr>
      </w:pPr>
      <w:r>
        <w:rPr>
          <w:iCs/>
          <w:color w:val="000000"/>
        </w:rPr>
        <w:t>Interpreting and understanding the electrical safety report issued by the licensed electrician, such as i</w:t>
      </w:r>
      <w:r w:rsidRPr="00A443F0">
        <w:rPr>
          <w:iCs/>
          <w:color w:val="000000"/>
        </w:rPr>
        <w:t xml:space="preserve">dentifying mains cables and </w:t>
      </w:r>
      <w:r>
        <w:rPr>
          <w:iCs/>
          <w:color w:val="000000"/>
        </w:rPr>
        <w:t>cables from solar installations</w:t>
      </w:r>
      <w:r w:rsidRPr="00A443F0">
        <w:rPr>
          <w:iCs/>
          <w:color w:val="000000"/>
        </w:rPr>
        <w:t xml:space="preserve"> </w:t>
      </w:r>
      <w:r>
        <w:rPr>
          <w:iCs/>
          <w:color w:val="000000"/>
        </w:rPr>
        <w:t>running through the roof space, or other potential electrical safety hazards; and</w:t>
      </w:r>
    </w:p>
    <w:p w:rsidR="008F2236" w:rsidRPr="00D50F8A" w:rsidRDefault="008F2236" w:rsidP="006C0E98">
      <w:pPr>
        <w:numPr>
          <w:ilvl w:val="1"/>
          <w:numId w:val="122"/>
        </w:numPr>
        <w:tabs>
          <w:tab w:val="clear" w:pos="2160"/>
        </w:tabs>
        <w:spacing w:before="120" w:after="120"/>
        <w:ind w:left="1560" w:hanging="426"/>
        <w:rPr>
          <w:iCs/>
          <w:color w:val="000000"/>
        </w:rPr>
      </w:pPr>
      <w:r>
        <w:rPr>
          <w:iCs/>
          <w:color w:val="000000"/>
        </w:rPr>
        <w:t xml:space="preserve">Installing insulation in accordance with the </w:t>
      </w:r>
      <w:r w:rsidRPr="00A73B6C">
        <w:rPr>
          <w:iCs/>
          <w:color w:val="000000"/>
        </w:rPr>
        <w:t xml:space="preserve">installation instructions provided by </w:t>
      </w:r>
      <w:r w:rsidRPr="00D50F8A">
        <w:rPr>
          <w:iCs/>
          <w:color w:val="000000"/>
        </w:rPr>
        <w:t>manufacturer; and</w:t>
      </w:r>
    </w:p>
    <w:p w:rsidR="008F2236" w:rsidRPr="00D50F8A" w:rsidRDefault="008F2236" w:rsidP="006C0E98">
      <w:pPr>
        <w:numPr>
          <w:ilvl w:val="1"/>
          <w:numId w:val="122"/>
        </w:numPr>
        <w:tabs>
          <w:tab w:val="clear" w:pos="2160"/>
        </w:tabs>
        <w:spacing w:before="120" w:after="120"/>
        <w:ind w:left="1560" w:hanging="426"/>
        <w:rPr>
          <w:iCs/>
          <w:color w:val="000000"/>
        </w:rPr>
      </w:pPr>
      <w:r w:rsidRPr="00D50F8A">
        <w:rPr>
          <w:iCs/>
          <w:color w:val="000000"/>
        </w:rPr>
        <w:t>Determining if:</w:t>
      </w:r>
    </w:p>
    <w:p w:rsidR="008F2236" w:rsidRPr="00D50F8A" w:rsidRDefault="008F2236" w:rsidP="006C0E98">
      <w:pPr>
        <w:numPr>
          <w:ilvl w:val="1"/>
          <w:numId w:val="123"/>
        </w:numPr>
        <w:tabs>
          <w:tab w:val="clear" w:pos="2160"/>
          <w:tab w:val="num" w:pos="2127"/>
        </w:tabs>
        <w:spacing w:before="120" w:after="60"/>
        <w:ind w:left="2126" w:hanging="425"/>
        <w:rPr>
          <w:iCs/>
          <w:color w:val="000000"/>
        </w:rPr>
      </w:pPr>
      <w:r w:rsidRPr="00D50F8A">
        <w:rPr>
          <w:iCs/>
          <w:color w:val="000000"/>
        </w:rPr>
        <w:t xml:space="preserve">Existing ceiling can support insulation loads or additional loads for </w:t>
      </w:r>
      <w:r>
        <w:rPr>
          <w:iCs/>
          <w:color w:val="000000"/>
        </w:rPr>
        <w:t xml:space="preserve">new and </w:t>
      </w:r>
      <w:r w:rsidRPr="00D50F8A">
        <w:rPr>
          <w:iCs/>
          <w:color w:val="000000"/>
        </w:rPr>
        <w:t>top-up insulation; and</w:t>
      </w:r>
    </w:p>
    <w:p w:rsidR="008F2236" w:rsidRPr="00D50F8A" w:rsidRDefault="008F2236" w:rsidP="006C0E98">
      <w:pPr>
        <w:numPr>
          <w:ilvl w:val="1"/>
          <w:numId w:val="123"/>
        </w:numPr>
        <w:tabs>
          <w:tab w:val="clear" w:pos="2160"/>
          <w:tab w:val="num" w:pos="2127"/>
        </w:tabs>
        <w:spacing w:before="120" w:after="60"/>
        <w:ind w:left="2126" w:hanging="425"/>
        <w:rPr>
          <w:iCs/>
          <w:color w:val="000000"/>
        </w:rPr>
      </w:pPr>
      <w:r w:rsidRPr="00D50F8A">
        <w:rPr>
          <w:iCs/>
          <w:color w:val="000000"/>
        </w:rPr>
        <w:t>If there are any physical barriers to installation of R5.0 bat</w:t>
      </w:r>
      <w:r>
        <w:rPr>
          <w:iCs/>
          <w:color w:val="000000"/>
        </w:rPr>
        <w:t>t</w:t>
      </w:r>
      <w:r w:rsidRPr="00D50F8A">
        <w:rPr>
          <w:iCs/>
          <w:color w:val="000000"/>
        </w:rPr>
        <w:t>s; and</w:t>
      </w:r>
    </w:p>
    <w:p w:rsidR="008F2236" w:rsidRPr="00D50F8A" w:rsidRDefault="008F2236" w:rsidP="006C0E98">
      <w:pPr>
        <w:numPr>
          <w:ilvl w:val="1"/>
          <w:numId w:val="123"/>
        </w:numPr>
        <w:tabs>
          <w:tab w:val="clear" w:pos="2160"/>
          <w:tab w:val="num" w:pos="2127"/>
        </w:tabs>
        <w:spacing w:before="120" w:after="60"/>
        <w:ind w:left="2126" w:hanging="425"/>
        <w:rPr>
          <w:iCs/>
          <w:color w:val="000000"/>
        </w:rPr>
      </w:pPr>
      <w:r w:rsidRPr="00D50F8A">
        <w:rPr>
          <w:iCs/>
          <w:color w:val="000000"/>
        </w:rPr>
        <w:t>If thinner perimeter ba</w:t>
      </w:r>
      <w:r>
        <w:rPr>
          <w:iCs/>
          <w:color w:val="000000"/>
        </w:rPr>
        <w:t>t</w:t>
      </w:r>
      <w:r w:rsidRPr="00D50F8A">
        <w:rPr>
          <w:iCs/>
          <w:color w:val="000000"/>
        </w:rPr>
        <w:t>ts would be needed.</w:t>
      </w:r>
    </w:p>
    <w:p w:rsidR="008F2236" w:rsidRPr="00BB32ED" w:rsidRDefault="008F2236" w:rsidP="006C0E98">
      <w:pPr>
        <w:numPr>
          <w:ilvl w:val="0"/>
          <w:numId w:val="122"/>
        </w:numPr>
        <w:tabs>
          <w:tab w:val="clear" w:pos="1440"/>
        </w:tabs>
        <w:spacing w:before="240"/>
        <w:ind w:hanging="360"/>
        <w:jc w:val="both"/>
        <w:rPr>
          <w:iCs/>
          <w:color w:val="000000"/>
        </w:rPr>
      </w:pPr>
      <w:r w:rsidRPr="00355680">
        <w:rPr>
          <w:iCs/>
          <w:color w:val="000000"/>
          <w:szCs w:val="24"/>
        </w:rPr>
        <w:t xml:space="preserve">The </w:t>
      </w:r>
      <w:r w:rsidRPr="00A73B6C">
        <w:rPr>
          <w:b/>
          <w:iCs/>
          <w:color w:val="000000"/>
          <w:szCs w:val="24"/>
        </w:rPr>
        <w:t>independent insulation installation auditor</w:t>
      </w:r>
      <w:r w:rsidRPr="00355680">
        <w:rPr>
          <w:iCs/>
          <w:color w:val="000000"/>
          <w:szCs w:val="24"/>
        </w:rPr>
        <w:t xml:space="preserve">(s) must </w:t>
      </w:r>
      <w:r>
        <w:rPr>
          <w:iCs/>
          <w:color w:val="000000"/>
        </w:rPr>
        <w:t>h</w:t>
      </w:r>
      <w:r w:rsidRPr="00BB32ED">
        <w:rPr>
          <w:iCs/>
          <w:color w:val="000000"/>
        </w:rPr>
        <w:t xml:space="preserve">ave undertaken the following </w:t>
      </w:r>
      <w:r>
        <w:rPr>
          <w:iCs/>
          <w:color w:val="000000"/>
        </w:rPr>
        <w:t>units of competency</w:t>
      </w:r>
      <w:r w:rsidRPr="00BB32ED">
        <w:rPr>
          <w:iCs/>
          <w:color w:val="000000"/>
        </w:rPr>
        <w:t xml:space="preserve"> within the </w:t>
      </w:r>
      <w:r w:rsidRPr="006C6C1D">
        <w:rPr>
          <w:iCs/>
          <w:color w:val="000000"/>
        </w:rPr>
        <w:t>last 3</w:t>
      </w:r>
      <w:r w:rsidRPr="00BB32ED">
        <w:rPr>
          <w:iCs/>
          <w:color w:val="000000"/>
        </w:rPr>
        <w:t xml:space="preserve"> years:</w:t>
      </w:r>
    </w:p>
    <w:p w:rsidR="008F2236" w:rsidRDefault="008F2236" w:rsidP="006C0E98">
      <w:pPr>
        <w:numPr>
          <w:ilvl w:val="1"/>
          <w:numId w:val="131"/>
        </w:numPr>
        <w:spacing w:before="120" w:after="60"/>
        <w:ind w:left="2126" w:hanging="425"/>
        <w:rPr>
          <w:iCs/>
          <w:color w:val="000000"/>
        </w:rPr>
      </w:pPr>
      <w:r w:rsidRPr="00840297">
        <w:rPr>
          <w:iCs/>
          <w:color w:val="000000"/>
        </w:rPr>
        <w:t>CPCCOHS2001A Apply OHS requirements policies and procedures in the construction industry</w:t>
      </w:r>
    </w:p>
    <w:p w:rsidR="008F2236" w:rsidRDefault="008F2236" w:rsidP="006C0E98">
      <w:pPr>
        <w:numPr>
          <w:ilvl w:val="1"/>
          <w:numId w:val="131"/>
        </w:numPr>
        <w:spacing w:before="120" w:after="60"/>
        <w:ind w:left="2126" w:hanging="425"/>
        <w:rPr>
          <w:iCs/>
          <w:color w:val="000000"/>
        </w:rPr>
      </w:pPr>
      <w:r w:rsidRPr="00840297">
        <w:rPr>
          <w:iCs/>
          <w:color w:val="000000"/>
        </w:rPr>
        <w:t>CPCCCM1015A Carry out Measurements and Calculations</w:t>
      </w:r>
    </w:p>
    <w:p w:rsidR="008F2236" w:rsidRDefault="008F2236" w:rsidP="006C0E98">
      <w:pPr>
        <w:numPr>
          <w:ilvl w:val="1"/>
          <w:numId w:val="131"/>
        </w:numPr>
        <w:spacing w:before="120" w:after="60"/>
        <w:ind w:left="2126" w:hanging="425"/>
        <w:rPr>
          <w:iCs/>
          <w:color w:val="000000"/>
        </w:rPr>
      </w:pPr>
      <w:r w:rsidRPr="00840297">
        <w:rPr>
          <w:iCs/>
          <w:color w:val="000000"/>
        </w:rPr>
        <w:t>CPCCCM2010B Work Safely at Heights</w:t>
      </w:r>
    </w:p>
    <w:p w:rsidR="008F2236" w:rsidRDefault="008F2236" w:rsidP="006C0E98">
      <w:pPr>
        <w:numPr>
          <w:ilvl w:val="1"/>
          <w:numId w:val="131"/>
        </w:numPr>
        <w:spacing w:before="120" w:after="60"/>
        <w:ind w:left="2126" w:hanging="425"/>
        <w:rPr>
          <w:iCs/>
          <w:color w:val="000000"/>
        </w:rPr>
      </w:pPr>
      <w:r w:rsidRPr="00840297">
        <w:rPr>
          <w:iCs/>
          <w:color w:val="000000"/>
        </w:rPr>
        <w:t>CPCCPB3014A Install Batt Insulation Products</w:t>
      </w:r>
    </w:p>
    <w:p w:rsidR="008F2236" w:rsidRDefault="008F2236" w:rsidP="006C0E98">
      <w:pPr>
        <w:numPr>
          <w:ilvl w:val="1"/>
          <w:numId w:val="131"/>
        </w:numPr>
        <w:spacing w:before="120" w:after="60"/>
        <w:ind w:left="2126" w:hanging="425"/>
        <w:rPr>
          <w:iCs/>
          <w:color w:val="000000"/>
        </w:rPr>
      </w:pPr>
      <w:r w:rsidRPr="00840297">
        <w:rPr>
          <w:iCs/>
          <w:color w:val="000000"/>
        </w:rPr>
        <w:t xml:space="preserve">CPCCPB3027A Install Ceiling Insulation </w:t>
      </w:r>
    </w:p>
    <w:p w:rsidR="008F2236" w:rsidRPr="007F3AE1" w:rsidRDefault="008F2236" w:rsidP="000729AB">
      <w:pPr>
        <w:spacing w:before="120" w:after="120"/>
        <w:ind w:left="2126" w:hanging="686"/>
        <w:rPr>
          <w:iCs/>
          <w:color w:val="000000"/>
          <w:sz w:val="20"/>
        </w:rPr>
      </w:pPr>
      <w:r w:rsidRPr="007F24D6">
        <w:rPr>
          <w:i/>
          <w:sz w:val="20"/>
        </w:rPr>
        <w:t>Note</w:t>
      </w:r>
      <w:r w:rsidRPr="007F24D6">
        <w:rPr>
          <w:i/>
          <w:iCs/>
          <w:color w:val="000000"/>
        </w:rPr>
        <w:t xml:space="preserve"> </w:t>
      </w:r>
      <w:r w:rsidRPr="007F24D6">
        <w:rPr>
          <w:i/>
          <w:iCs/>
          <w:color w:val="000000"/>
        </w:rPr>
        <w:tab/>
      </w:r>
      <w:r>
        <w:rPr>
          <w:iCs/>
          <w:color w:val="000000"/>
          <w:sz w:val="20"/>
        </w:rPr>
        <w:t>I</w:t>
      </w:r>
      <w:r w:rsidRPr="007F3AE1">
        <w:rPr>
          <w:iCs/>
          <w:color w:val="000000"/>
          <w:sz w:val="20"/>
        </w:rPr>
        <w:t>ndependent auditors do not need to meet the practical insulation installation requirements of the course, or hold a CEC Insulation Installer Accreditation.</w:t>
      </w:r>
    </w:p>
    <w:p w:rsidR="008F2236" w:rsidRDefault="008F2236" w:rsidP="006C0E98">
      <w:pPr>
        <w:numPr>
          <w:ilvl w:val="0"/>
          <w:numId w:val="122"/>
        </w:numPr>
        <w:tabs>
          <w:tab w:val="clear" w:pos="1440"/>
        </w:tabs>
        <w:spacing w:before="240"/>
        <w:ind w:hanging="360"/>
        <w:jc w:val="both"/>
        <w:rPr>
          <w:iCs/>
          <w:color w:val="000000"/>
          <w:szCs w:val="24"/>
        </w:rPr>
      </w:pPr>
      <w:r w:rsidRPr="00B51AE8">
        <w:rPr>
          <w:iCs/>
          <w:color w:val="000000"/>
          <w:szCs w:val="24"/>
        </w:rPr>
        <w:t xml:space="preserve">The </w:t>
      </w:r>
      <w:r w:rsidRPr="00A73B6C">
        <w:rPr>
          <w:b/>
          <w:iCs/>
          <w:color w:val="000000"/>
          <w:szCs w:val="24"/>
        </w:rPr>
        <w:t>independent insulation installation auditor</w:t>
      </w:r>
      <w:r w:rsidRPr="00B51AE8">
        <w:rPr>
          <w:iCs/>
          <w:color w:val="000000"/>
          <w:szCs w:val="24"/>
        </w:rPr>
        <w:t xml:space="preserve"> must be competent in</w:t>
      </w:r>
      <w:r>
        <w:rPr>
          <w:iCs/>
          <w:color w:val="000000"/>
          <w:szCs w:val="24"/>
        </w:rPr>
        <w:t>:</w:t>
      </w:r>
    </w:p>
    <w:p w:rsidR="008F2236" w:rsidRPr="00A443F0" w:rsidRDefault="008F2236" w:rsidP="006C0E98">
      <w:pPr>
        <w:numPr>
          <w:ilvl w:val="1"/>
          <w:numId w:val="129"/>
        </w:numPr>
        <w:tabs>
          <w:tab w:val="clear" w:pos="2160"/>
        </w:tabs>
        <w:spacing w:before="120" w:after="120"/>
        <w:ind w:left="1560" w:hanging="426"/>
        <w:rPr>
          <w:iCs/>
          <w:color w:val="000000"/>
        </w:rPr>
      </w:pPr>
      <w:r w:rsidRPr="00A443F0">
        <w:rPr>
          <w:iCs/>
          <w:color w:val="000000"/>
        </w:rPr>
        <w:t xml:space="preserve">Turning off the mains power at the customer meter board, testing for de-energisation of relevant circuits with a voltage detector, implementing lock out and tag and, once their work has finished, restore power supply to fulfil the requirements of </w:t>
      </w:r>
      <w:r>
        <w:rPr>
          <w:iCs/>
          <w:color w:val="000000"/>
        </w:rPr>
        <w:t xml:space="preserve">the current version of </w:t>
      </w:r>
      <w:r w:rsidRPr="00A443F0">
        <w:rPr>
          <w:iCs/>
          <w:color w:val="000000"/>
        </w:rPr>
        <w:t xml:space="preserve">AS/NZ 3000; and </w:t>
      </w:r>
    </w:p>
    <w:p w:rsidR="008F2236" w:rsidRDefault="008F2236" w:rsidP="006C0E98">
      <w:pPr>
        <w:numPr>
          <w:ilvl w:val="1"/>
          <w:numId w:val="129"/>
        </w:numPr>
        <w:tabs>
          <w:tab w:val="clear" w:pos="2160"/>
        </w:tabs>
        <w:spacing w:before="120" w:after="120"/>
        <w:ind w:left="1560" w:hanging="426"/>
        <w:rPr>
          <w:iCs/>
          <w:color w:val="000000"/>
        </w:rPr>
      </w:pPr>
      <w:r>
        <w:rPr>
          <w:iCs/>
          <w:color w:val="000000"/>
        </w:rPr>
        <w:t>Interpreting and understanding the electrical safety report issued by the licensed electrician, such as i</w:t>
      </w:r>
      <w:r w:rsidRPr="00A443F0">
        <w:rPr>
          <w:iCs/>
          <w:color w:val="000000"/>
        </w:rPr>
        <w:t xml:space="preserve">dentifying mains cables and </w:t>
      </w:r>
      <w:r>
        <w:rPr>
          <w:iCs/>
          <w:color w:val="000000"/>
        </w:rPr>
        <w:t>cables from solar installations</w:t>
      </w:r>
      <w:r w:rsidRPr="00A443F0">
        <w:rPr>
          <w:iCs/>
          <w:color w:val="000000"/>
        </w:rPr>
        <w:t xml:space="preserve"> </w:t>
      </w:r>
      <w:r>
        <w:rPr>
          <w:iCs/>
          <w:color w:val="000000"/>
        </w:rPr>
        <w:t>running through the roof space, or other potential electrical safety hazards.</w:t>
      </w:r>
    </w:p>
    <w:p w:rsidR="008F2236" w:rsidRPr="00372A72" w:rsidRDefault="008F2236" w:rsidP="006C0E98">
      <w:pPr>
        <w:numPr>
          <w:ilvl w:val="0"/>
          <w:numId w:val="122"/>
        </w:numPr>
        <w:tabs>
          <w:tab w:val="clear" w:pos="1440"/>
        </w:tabs>
        <w:spacing w:before="240"/>
        <w:ind w:hanging="360"/>
        <w:jc w:val="both"/>
        <w:rPr>
          <w:iCs/>
          <w:color w:val="000000"/>
          <w:szCs w:val="24"/>
        </w:rPr>
      </w:pPr>
      <w:r w:rsidRPr="00B51AE8">
        <w:rPr>
          <w:iCs/>
          <w:color w:val="000000"/>
          <w:szCs w:val="24"/>
        </w:rPr>
        <w:t xml:space="preserve">The </w:t>
      </w:r>
      <w:r w:rsidRPr="00A73B6C">
        <w:rPr>
          <w:b/>
          <w:iCs/>
          <w:color w:val="000000"/>
          <w:szCs w:val="24"/>
        </w:rPr>
        <w:t>independent insulation installation auditor</w:t>
      </w:r>
      <w:r w:rsidRPr="00B51AE8">
        <w:rPr>
          <w:iCs/>
          <w:color w:val="000000"/>
          <w:szCs w:val="24"/>
        </w:rPr>
        <w:t xml:space="preserve"> must </w:t>
      </w:r>
      <w:r>
        <w:rPr>
          <w:iCs/>
          <w:color w:val="000000"/>
          <w:szCs w:val="24"/>
        </w:rPr>
        <w:t>have</w:t>
      </w:r>
      <w:r w:rsidRPr="00372A72">
        <w:rPr>
          <w:iCs/>
          <w:color w:val="000000"/>
          <w:szCs w:val="24"/>
        </w:rPr>
        <w:t xml:space="preserve"> at </w:t>
      </w:r>
      <w:r w:rsidRPr="000F61ED">
        <w:rPr>
          <w:iCs/>
          <w:color w:val="000000"/>
          <w:szCs w:val="24"/>
        </w:rPr>
        <w:t>least 1 year</w:t>
      </w:r>
      <w:r w:rsidRPr="00372A72">
        <w:rPr>
          <w:iCs/>
          <w:color w:val="000000"/>
          <w:szCs w:val="24"/>
        </w:rPr>
        <w:t xml:space="preserve"> experience either being:</w:t>
      </w:r>
    </w:p>
    <w:p w:rsidR="008F2236" w:rsidRDefault="008F2236" w:rsidP="006C0E98">
      <w:pPr>
        <w:numPr>
          <w:ilvl w:val="1"/>
          <w:numId w:val="124"/>
        </w:numPr>
        <w:tabs>
          <w:tab w:val="clear" w:pos="2160"/>
        </w:tabs>
        <w:spacing w:before="120" w:after="120"/>
        <w:ind w:left="1560" w:hanging="426"/>
        <w:rPr>
          <w:iCs/>
          <w:color w:val="000000"/>
          <w:szCs w:val="24"/>
        </w:rPr>
      </w:pPr>
      <w:r w:rsidRPr="00372A72">
        <w:rPr>
          <w:iCs/>
          <w:color w:val="000000"/>
          <w:szCs w:val="24"/>
        </w:rPr>
        <w:lastRenderedPageBreak/>
        <w:t>A residential insulation auditor for either insulation companies or other</w:t>
      </w:r>
      <w:r>
        <w:rPr>
          <w:iCs/>
          <w:color w:val="000000"/>
          <w:szCs w:val="24"/>
        </w:rPr>
        <w:t xml:space="preserve"> insulation government programs; or</w:t>
      </w:r>
    </w:p>
    <w:p w:rsidR="008F2236" w:rsidRDefault="008F2236" w:rsidP="006C0E98">
      <w:pPr>
        <w:numPr>
          <w:ilvl w:val="1"/>
          <w:numId w:val="124"/>
        </w:numPr>
        <w:tabs>
          <w:tab w:val="clear" w:pos="2160"/>
        </w:tabs>
        <w:spacing w:before="120" w:after="120"/>
        <w:ind w:left="1560" w:hanging="426"/>
        <w:rPr>
          <w:iCs/>
          <w:color w:val="000000"/>
          <w:szCs w:val="24"/>
        </w:rPr>
      </w:pPr>
      <w:r w:rsidRPr="00372A72">
        <w:rPr>
          <w:iCs/>
          <w:color w:val="000000"/>
          <w:szCs w:val="24"/>
        </w:rPr>
        <w:t>An accredited insulation inst</w:t>
      </w:r>
      <w:r>
        <w:rPr>
          <w:iCs/>
          <w:color w:val="000000"/>
          <w:szCs w:val="24"/>
        </w:rPr>
        <w:t>aller with a good safety record; or</w:t>
      </w:r>
    </w:p>
    <w:p w:rsidR="008F2236" w:rsidRPr="00B04608" w:rsidRDefault="008F2236" w:rsidP="006C0E98">
      <w:pPr>
        <w:numPr>
          <w:ilvl w:val="1"/>
          <w:numId w:val="124"/>
        </w:numPr>
        <w:tabs>
          <w:tab w:val="clear" w:pos="2160"/>
        </w:tabs>
        <w:spacing w:before="120" w:after="120"/>
        <w:ind w:left="1560" w:hanging="426"/>
        <w:rPr>
          <w:iCs/>
          <w:color w:val="000000"/>
        </w:rPr>
      </w:pPr>
      <w:r w:rsidRPr="00372A72">
        <w:rPr>
          <w:iCs/>
          <w:color w:val="000000"/>
          <w:szCs w:val="24"/>
        </w:rPr>
        <w:t xml:space="preserve">A building surveyor with experience auditing residential insulation upgrades or new </w:t>
      </w:r>
      <w:r>
        <w:rPr>
          <w:iCs/>
          <w:color w:val="000000"/>
          <w:szCs w:val="24"/>
        </w:rPr>
        <w:t>build installation; or</w:t>
      </w:r>
    </w:p>
    <w:p w:rsidR="008F2236" w:rsidRPr="00B04608" w:rsidRDefault="008F2236" w:rsidP="006C0E98">
      <w:pPr>
        <w:numPr>
          <w:ilvl w:val="1"/>
          <w:numId w:val="124"/>
        </w:numPr>
        <w:tabs>
          <w:tab w:val="clear" w:pos="2160"/>
        </w:tabs>
        <w:spacing w:before="120" w:after="120"/>
        <w:ind w:left="1560" w:hanging="426"/>
        <w:rPr>
          <w:iCs/>
          <w:color w:val="000000"/>
        </w:rPr>
      </w:pPr>
      <w:r w:rsidRPr="00B04608">
        <w:rPr>
          <w:iCs/>
          <w:color w:val="000000"/>
        </w:rPr>
        <w:t>A licensed electrician with experience undertaking electrical safety checks for insulation programs or insulation installations.</w:t>
      </w:r>
    </w:p>
    <w:p w:rsidR="008F2236" w:rsidRDefault="008F2236" w:rsidP="000729AB">
      <w:pPr>
        <w:spacing w:before="120" w:after="120"/>
        <w:rPr>
          <w:iCs/>
          <w:color w:val="000000"/>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75" w:name="_Toc519938946"/>
      <w:bookmarkStart w:id="376" w:name="_Toc15898779"/>
      <w:r w:rsidRPr="009C3500">
        <w:rPr>
          <w:color w:val="auto"/>
          <w:lang w:eastAsia="en-AU"/>
        </w:rPr>
        <w:t>Determining eligibility of premises</w:t>
      </w:r>
      <w:bookmarkEnd w:id="375"/>
      <w:bookmarkEnd w:id="376"/>
    </w:p>
    <w:p w:rsidR="008F2236" w:rsidRPr="00D50F8A" w:rsidRDefault="008F2236" w:rsidP="006C0E98">
      <w:pPr>
        <w:numPr>
          <w:ilvl w:val="0"/>
          <w:numId w:val="125"/>
        </w:numPr>
        <w:tabs>
          <w:tab w:val="clear" w:pos="1440"/>
        </w:tabs>
        <w:spacing w:before="240"/>
        <w:ind w:hanging="360"/>
        <w:jc w:val="both"/>
        <w:rPr>
          <w:iCs/>
          <w:color w:val="000000"/>
          <w:szCs w:val="24"/>
        </w:rPr>
      </w:pPr>
      <w:r w:rsidRPr="00D50F8A">
        <w:rPr>
          <w:iCs/>
          <w:color w:val="000000"/>
          <w:szCs w:val="24"/>
        </w:rPr>
        <w:t>A premises is an eligible residential premises for Activity 1.8 if</w:t>
      </w:r>
      <w:r>
        <w:rPr>
          <w:iCs/>
          <w:color w:val="000000"/>
          <w:szCs w:val="24"/>
        </w:rPr>
        <w:t xml:space="preserve"> </w:t>
      </w:r>
      <w:r w:rsidRPr="00D50F8A">
        <w:rPr>
          <w:iCs/>
          <w:color w:val="000000"/>
          <w:szCs w:val="24"/>
        </w:rPr>
        <w:t>—</w:t>
      </w:r>
    </w:p>
    <w:p w:rsidR="008F2236" w:rsidRPr="00D50F8A" w:rsidRDefault="008F2236" w:rsidP="006C0E98">
      <w:pPr>
        <w:numPr>
          <w:ilvl w:val="1"/>
          <w:numId w:val="125"/>
        </w:numPr>
        <w:tabs>
          <w:tab w:val="clear" w:pos="2160"/>
        </w:tabs>
        <w:spacing w:before="120" w:after="120"/>
        <w:ind w:left="1560" w:hanging="426"/>
        <w:rPr>
          <w:color w:val="000000"/>
        </w:rPr>
      </w:pPr>
      <w:r>
        <w:rPr>
          <w:color w:val="000000"/>
        </w:rPr>
        <w:t>I</w:t>
      </w:r>
      <w:r w:rsidRPr="00D50F8A">
        <w:rPr>
          <w:color w:val="000000"/>
        </w:rPr>
        <w:t xml:space="preserve">t is </w:t>
      </w:r>
      <w:bookmarkStart w:id="377" w:name="_Hlk5695902"/>
      <w:r w:rsidRPr="00D50F8A">
        <w:rPr>
          <w:color w:val="000000"/>
        </w:rPr>
        <w:t>defined in the National Construction Code (The Building Code of Australia) as either:</w:t>
      </w:r>
    </w:p>
    <w:p w:rsidR="008F2236" w:rsidRPr="00D50F8A" w:rsidRDefault="008F2236" w:rsidP="006C0E98">
      <w:pPr>
        <w:numPr>
          <w:ilvl w:val="1"/>
          <w:numId w:val="157"/>
        </w:numPr>
        <w:spacing w:before="120" w:after="60"/>
        <w:ind w:left="2126" w:hanging="425"/>
        <w:rPr>
          <w:color w:val="000000"/>
        </w:rPr>
      </w:pPr>
      <w:r w:rsidRPr="00D50F8A">
        <w:rPr>
          <w:color w:val="000000"/>
        </w:rPr>
        <w:t>Building Class 1a(i); or</w:t>
      </w:r>
    </w:p>
    <w:p w:rsidR="008F2236" w:rsidRPr="00D50F8A" w:rsidRDefault="008F2236" w:rsidP="006C0E98">
      <w:pPr>
        <w:numPr>
          <w:ilvl w:val="1"/>
          <w:numId w:val="157"/>
        </w:numPr>
        <w:spacing w:before="120" w:after="60"/>
        <w:ind w:left="2126" w:hanging="425"/>
        <w:rPr>
          <w:color w:val="000000"/>
        </w:rPr>
      </w:pPr>
      <w:r w:rsidRPr="00D50F8A">
        <w:rPr>
          <w:color w:val="000000"/>
        </w:rPr>
        <w:t>Building Class 1a(ii), if located on single allotments, i.e. if services associated with one title are not passing through different titles from end to end on the allotment</w:t>
      </w:r>
      <w:bookmarkEnd w:id="377"/>
      <w:r w:rsidRPr="00D50F8A">
        <w:rPr>
          <w:color w:val="000000"/>
        </w:rPr>
        <w:t>;</w:t>
      </w:r>
      <w:r w:rsidRPr="00D50F8A" w:rsidDel="007A4B4A">
        <w:rPr>
          <w:color w:val="000000"/>
        </w:rPr>
        <w:t xml:space="preserve"> </w:t>
      </w:r>
      <w:r w:rsidRPr="00D50F8A">
        <w:rPr>
          <w:color w:val="000000"/>
        </w:rPr>
        <w:t xml:space="preserve">and </w:t>
      </w:r>
    </w:p>
    <w:p w:rsidR="008F2236" w:rsidRDefault="008F2236" w:rsidP="006C0E98">
      <w:pPr>
        <w:numPr>
          <w:ilvl w:val="0"/>
          <w:numId w:val="125"/>
        </w:numPr>
        <w:tabs>
          <w:tab w:val="clear" w:pos="1440"/>
        </w:tabs>
        <w:spacing w:before="240"/>
        <w:ind w:hanging="360"/>
        <w:jc w:val="both"/>
        <w:rPr>
          <w:color w:val="000000"/>
        </w:rPr>
      </w:pPr>
      <w:r w:rsidRPr="00186867">
        <w:rPr>
          <w:color w:val="000000"/>
        </w:rPr>
        <w:t>It</w:t>
      </w:r>
      <w:r w:rsidRPr="00D50F8A">
        <w:rPr>
          <w:color w:val="000000"/>
        </w:rPr>
        <w:t xml:space="preserve"> is either </w:t>
      </w:r>
      <w:r w:rsidRPr="00D50F8A">
        <w:rPr>
          <w:iCs/>
          <w:color w:val="000000"/>
          <w:szCs w:val="24"/>
        </w:rPr>
        <w:t>—</w:t>
      </w:r>
      <w:r>
        <w:rPr>
          <w:iCs/>
          <w:color w:val="000000"/>
          <w:szCs w:val="24"/>
        </w:rPr>
        <w:t xml:space="preserve"> </w:t>
      </w:r>
    </w:p>
    <w:p w:rsidR="008F2236" w:rsidRPr="00D50F8A" w:rsidRDefault="008F2236" w:rsidP="006C0E98">
      <w:pPr>
        <w:pStyle w:val="TableBullet1"/>
        <w:numPr>
          <w:ilvl w:val="1"/>
          <w:numId w:val="125"/>
        </w:numPr>
        <w:spacing w:before="160" w:after="160" w:line="288"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an </w:t>
      </w:r>
      <w:r w:rsidRPr="00D50F8A">
        <w:rPr>
          <w:rFonts w:ascii="Times New Roman" w:hAnsi="Times New Roman" w:cs="Times New Roman"/>
          <w:color w:val="000000"/>
          <w:sz w:val="22"/>
          <w:szCs w:val="22"/>
        </w:rPr>
        <w:t>uninsulated ceiling space</w:t>
      </w:r>
      <w:r>
        <w:rPr>
          <w:rFonts w:ascii="Times New Roman" w:hAnsi="Times New Roman" w:cs="Times New Roman"/>
          <w:color w:val="000000"/>
          <w:sz w:val="22"/>
          <w:szCs w:val="22"/>
        </w:rPr>
        <w:t>,</w:t>
      </w:r>
      <w:r w:rsidRPr="00D50F8A">
        <w:rPr>
          <w:rFonts w:ascii="Times New Roman" w:hAnsi="Times New Roman" w:cs="Times New Roman"/>
          <w:color w:val="000000"/>
          <w:sz w:val="22"/>
          <w:szCs w:val="22"/>
        </w:rPr>
        <w:t xml:space="preserve"> defined as having no existing insulation products installed; or</w:t>
      </w:r>
    </w:p>
    <w:p w:rsidR="008F2236" w:rsidRPr="00D50F8A" w:rsidRDefault="008F2236" w:rsidP="006C0E98">
      <w:pPr>
        <w:pStyle w:val="TableBullet1"/>
        <w:numPr>
          <w:ilvl w:val="1"/>
          <w:numId w:val="125"/>
        </w:numPr>
        <w:spacing w:before="160" w:after="160" w:line="288"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an </w:t>
      </w:r>
      <w:r w:rsidRPr="00D50F8A">
        <w:rPr>
          <w:rFonts w:ascii="Times New Roman" w:hAnsi="Times New Roman" w:cs="Times New Roman"/>
          <w:color w:val="000000"/>
          <w:sz w:val="22"/>
          <w:szCs w:val="22"/>
        </w:rPr>
        <w:t>under-insulated ceiling space</w:t>
      </w:r>
      <w:r>
        <w:rPr>
          <w:rFonts w:ascii="Times New Roman" w:hAnsi="Times New Roman" w:cs="Times New Roman"/>
          <w:color w:val="000000"/>
          <w:sz w:val="22"/>
          <w:szCs w:val="22"/>
        </w:rPr>
        <w:t>,</w:t>
      </w:r>
      <w:r w:rsidRPr="00D50F8A">
        <w:rPr>
          <w:rFonts w:ascii="Times New Roman" w:hAnsi="Times New Roman" w:cs="Times New Roman"/>
          <w:color w:val="000000"/>
          <w:sz w:val="22"/>
          <w:szCs w:val="22"/>
        </w:rPr>
        <w:t xml:space="preserve"> defined as having existing insulation of less than or equal to </w:t>
      </w:r>
      <w:r>
        <w:rPr>
          <w:rFonts w:ascii="Times New Roman" w:hAnsi="Times New Roman" w:cs="Times New Roman"/>
          <w:color w:val="000000"/>
          <w:sz w:val="22"/>
          <w:szCs w:val="22"/>
        </w:rPr>
        <w:t xml:space="preserve">material </w:t>
      </w:r>
      <w:r w:rsidRPr="00D50F8A">
        <w:rPr>
          <w:rFonts w:ascii="Times New Roman" w:hAnsi="Times New Roman" w:cs="Times New Roman"/>
          <w:color w:val="000000"/>
          <w:sz w:val="22"/>
          <w:szCs w:val="22"/>
        </w:rPr>
        <w:t>R</w:t>
      </w:r>
      <w:r>
        <w:rPr>
          <w:rFonts w:ascii="Times New Roman" w:hAnsi="Times New Roman" w:cs="Times New Roman"/>
          <w:color w:val="000000"/>
          <w:sz w:val="22"/>
          <w:szCs w:val="22"/>
        </w:rPr>
        <w:t xml:space="preserve"> value of </w:t>
      </w:r>
      <w:r w:rsidRPr="00D50F8A">
        <w:rPr>
          <w:rFonts w:ascii="Times New Roman" w:hAnsi="Times New Roman" w:cs="Times New Roman"/>
          <w:color w:val="000000"/>
          <w:sz w:val="22"/>
          <w:szCs w:val="22"/>
        </w:rPr>
        <w:t>2.0; and</w:t>
      </w:r>
    </w:p>
    <w:p w:rsidR="008F2236" w:rsidRPr="000A275E" w:rsidRDefault="008F2236" w:rsidP="000729AB">
      <w:pPr>
        <w:pStyle w:val="BodyText"/>
        <w:ind w:left="2160" w:hanging="743"/>
        <w:rPr>
          <w:rFonts w:ascii="Times New Roman" w:hAnsi="Times New Roman"/>
          <w:i/>
          <w:iCs/>
          <w:color w:val="000000"/>
          <w:sz w:val="19"/>
          <w:szCs w:val="19"/>
        </w:rPr>
      </w:pPr>
      <w:r w:rsidRPr="000A275E">
        <w:rPr>
          <w:rFonts w:ascii="Times New Roman" w:hAnsi="Times New Roman"/>
          <w:i/>
          <w:color w:val="000000"/>
          <w:sz w:val="19"/>
          <w:szCs w:val="19"/>
        </w:rPr>
        <w:t>Note 1</w:t>
      </w:r>
      <w:r w:rsidRPr="000A275E">
        <w:rPr>
          <w:rFonts w:ascii="Times New Roman" w:hAnsi="Times New Roman"/>
          <w:i/>
          <w:iCs/>
          <w:color w:val="000000"/>
          <w:sz w:val="19"/>
          <w:szCs w:val="19"/>
        </w:rPr>
        <w:tab/>
      </w:r>
      <w:r w:rsidRPr="007F3AE1">
        <w:rPr>
          <w:rFonts w:ascii="Times New Roman" w:hAnsi="Times New Roman"/>
          <w:iCs/>
          <w:color w:val="000000"/>
          <w:sz w:val="19"/>
          <w:szCs w:val="19"/>
        </w:rPr>
        <w:t>Material R value of 2.0 is defined as ceiling insulation that constitutes &lt;=100mm in thickness.</w:t>
      </w:r>
    </w:p>
    <w:p w:rsidR="008F2236" w:rsidRPr="00F40527" w:rsidRDefault="008F2236" w:rsidP="006C0E98">
      <w:pPr>
        <w:numPr>
          <w:ilvl w:val="0"/>
          <w:numId w:val="125"/>
        </w:numPr>
        <w:tabs>
          <w:tab w:val="clear" w:pos="1440"/>
        </w:tabs>
        <w:spacing w:before="240"/>
        <w:ind w:hanging="360"/>
        <w:jc w:val="both"/>
        <w:rPr>
          <w:i/>
          <w:sz w:val="20"/>
        </w:rPr>
      </w:pPr>
      <w:r w:rsidRPr="00F40527">
        <w:rPr>
          <w:iCs/>
          <w:color w:val="000000"/>
          <w:szCs w:val="24"/>
        </w:rPr>
        <w:t xml:space="preserve">There are no flueless gas appliances or gas connections (Bayonet fittings) that could be used for flueless gas </w:t>
      </w:r>
      <w:r>
        <w:rPr>
          <w:iCs/>
          <w:color w:val="000000"/>
          <w:szCs w:val="24"/>
        </w:rPr>
        <w:t xml:space="preserve">heating </w:t>
      </w:r>
      <w:r w:rsidRPr="00F40527">
        <w:rPr>
          <w:iCs/>
          <w:color w:val="000000"/>
          <w:szCs w:val="24"/>
        </w:rPr>
        <w:t>appliances in the premises.</w:t>
      </w:r>
      <w:r w:rsidRPr="00F40527">
        <w:rPr>
          <w:i/>
          <w:sz w:val="20"/>
        </w:rPr>
        <w:t xml:space="preserve"> </w:t>
      </w:r>
    </w:p>
    <w:p w:rsidR="008F2236" w:rsidRPr="00A34B15" w:rsidRDefault="008F2236" w:rsidP="000729AB">
      <w:pPr>
        <w:spacing w:before="120" w:after="120"/>
        <w:ind w:left="2126" w:hanging="686"/>
        <w:rPr>
          <w:i/>
          <w:iCs/>
          <w:color w:val="000000"/>
          <w:sz w:val="20"/>
        </w:rPr>
      </w:pPr>
      <w:r w:rsidRPr="007F3AE1">
        <w:rPr>
          <w:i/>
          <w:sz w:val="20"/>
        </w:rPr>
        <w:t>Note</w:t>
      </w:r>
      <w:r w:rsidRPr="00065403">
        <w:rPr>
          <w:i/>
          <w:iCs/>
          <w:color w:val="000000"/>
        </w:rPr>
        <w:t xml:space="preserve"> </w:t>
      </w:r>
      <w:r w:rsidRPr="00065403">
        <w:rPr>
          <w:i/>
          <w:iCs/>
          <w:color w:val="000000"/>
        </w:rPr>
        <w:tab/>
      </w:r>
      <w:r>
        <w:rPr>
          <w:i/>
          <w:iCs/>
          <w:color w:val="000000"/>
          <w:sz w:val="20"/>
        </w:rPr>
        <w:t xml:space="preserve"> </w:t>
      </w:r>
      <w:r w:rsidRPr="007F3AE1">
        <w:rPr>
          <w:iCs/>
          <w:color w:val="000000"/>
          <w:sz w:val="20"/>
        </w:rPr>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DD2C16" w:rsidRDefault="008F2236" w:rsidP="00DD2C16">
      <w:pPr>
        <w:numPr>
          <w:ilvl w:val="0"/>
          <w:numId w:val="125"/>
        </w:numPr>
        <w:tabs>
          <w:tab w:val="clear" w:pos="1440"/>
        </w:tabs>
        <w:spacing w:before="240"/>
        <w:ind w:hanging="360"/>
        <w:rPr>
          <w:color w:val="000000"/>
        </w:rPr>
      </w:pPr>
      <w:r>
        <w:rPr>
          <w:color w:val="000000"/>
        </w:rPr>
        <w:t>It is not listed as</w:t>
      </w:r>
      <w:r w:rsidRPr="00AD0424">
        <w:rPr>
          <w:color w:val="000000"/>
        </w:rPr>
        <w:t xml:space="preserve"> a Mr Fluffy house on http://www.asbestostaskforce.act.gov.au/the-list/search-list.</w:t>
      </w:r>
    </w:p>
    <w:p w:rsidR="00DD2C16" w:rsidRPr="00DD2C16" w:rsidRDefault="00DD2C16" w:rsidP="00DD2C16">
      <w:pPr>
        <w:spacing w:before="240"/>
        <w:rPr>
          <w:color w:val="000000"/>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78" w:name="_Toc519938947"/>
      <w:bookmarkStart w:id="379" w:name="_Toc15898780"/>
      <w:r w:rsidRPr="009C3500">
        <w:rPr>
          <w:color w:val="auto"/>
          <w:lang w:eastAsia="en-AU"/>
        </w:rPr>
        <w:t>Minimum activity performance specifications</w:t>
      </w:r>
      <w:bookmarkEnd w:id="378"/>
      <w:bookmarkEnd w:id="379"/>
    </w:p>
    <w:p w:rsidR="008F2236" w:rsidRDefault="008F2236" w:rsidP="006C0E98">
      <w:pPr>
        <w:numPr>
          <w:ilvl w:val="0"/>
          <w:numId w:val="126"/>
        </w:numPr>
        <w:tabs>
          <w:tab w:val="clear" w:pos="1440"/>
        </w:tabs>
        <w:spacing w:before="240"/>
        <w:ind w:hanging="360"/>
        <w:jc w:val="both"/>
      </w:pPr>
      <w:r w:rsidRPr="003E0906">
        <w:t xml:space="preserve">The minimum specifications for Activity 1.8 to be a compliant eligible activity are the minimum activity performance specifications in Schedule 1, Part 1.8 section 2 of the </w:t>
      </w:r>
      <w:r>
        <w:t>D</w:t>
      </w:r>
      <w:r w:rsidRPr="003E0906">
        <w:t>etermination and the provisions in this Part of this code.</w:t>
      </w:r>
    </w:p>
    <w:p w:rsidR="008F2236" w:rsidRPr="00A15DA6" w:rsidRDefault="008F2236" w:rsidP="006C0E98">
      <w:pPr>
        <w:numPr>
          <w:ilvl w:val="0"/>
          <w:numId w:val="126"/>
        </w:numPr>
        <w:tabs>
          <w:tab w:val="clear" w:pos="1440"/>
        </w:tabs>
        <w:spacing w:before="240"/>
        <w:ind w:hanging="360"/>
        <w:jc w:val="both"/>
        <w:rPr>
          <w:color w:val="000000"/>
        </w:rPr>
      </w:pPr>
      <w:r w:rsidRPr="00A15DA6">
        <w:rPr>
          <w:color w:val="000000"/>
        </w:rPr>
        <w:t>be installed below an exposed roof, i.e. not between floors; and</w:t>
      </w:r>
    </w:p>
    <w:p w:rsidR="008F2236" w:rsidRPr="00D50F8A" w:rsidRDefault="008F2236" w:rsidP="006C0E98">
      <w:pPr>
        <w:numPr>
          <w:ilvl w:val="0"/>
          <w:numId w:val="126"/>
        </w:numPr>
        <w:tabs>
          <w:tab w:val="clear" w:pos="1440"/>
        </w:tabs>
        <w:spacing w:before="240"/>
        <w:ind w:hanging="360"/>
        <w:jc w:val="both"/>
        <w:rPr>
          <w:color w:val="000000"/>
        </w:rPr>
      </w:pPr>
      <w:r w:rsidRPr="00D50F8A">
        <w:rPr>
          <w:color w:val="000000"/>
        </w:rPr>
        <w:t>be applied only in ceiling spaces not directly above any garage, shed, greenhouse or the like</w:t>
      </w:r>
      <w:r>
        <w:rPr>
          <w:color w:val="000000"/>
        </w:rPr>
        <w:t>,</w:t>
      </w:r>
      <w:r w:rsidRPr="00D50F8A">
        <w:rPr>
          <w:color w:val="000000"/>
        </w:rPr>
        <w:t xml:space="preserve"> </w:t>
      </w:r>
      <w:r>
        <w:rPr>
          <w:color w:val="000000"/>
        </w:rPr>
        <w:t>whether</w:t>
      </w:r>
      <w:r w:rsidRPr="00D50F8A">
        <w:rPr>
          <w:color w:val="000000"/>
        </w:rPr>
        <w:t xml:space="preserve"> attached or not; and</w:t>
      </w:r>
    </w:p>
    <w:p w:rsidR="008F2236" w:rsidRDefault="008F2236" w:rsidP="006C0E98">
      <w:pPr>
        <w:numPr>
          <w:ilvl w:val="0"/>
          <w:numId w:val="126"/>
        </w:numPr>
        <w:tabs>
          <w:tab w:val="clear" w:pos="1440"/>
        </w:tabs>
        <w:spacing w:before="240"/>
        <w:ind w:hanging="360"/>
        <w:jc w:val="both"/>
      </w:pPr>
      <w:r w:rsidRPr="00D50F8A">
        <w:rPr>
          <w:color w:val="000000"/>
        </w:rPr>
        <w:lastRenderedPageBreak/>
        <w:t>be applied to at least 95% of accessible eligible areas excluding garages, sheds, greenhouses or the like; and</w:t>
      </w:r>
      <w:r w:rsidRPr="00F411DA">
        <w:t xml:space="preserve"> </w:t>
      </w:r>
    </w:p>
    <w:p w:rsidR="008F2236" w:rsidRPr="003E0906" w:rsidRDefault="008F2236" w:rsidP="006C0E98">
      <w:pPr>
        <w:numPr>
          <w:ilvl w:val="0"/>
          <w:numId w:val="126"/>
        </w:numPr>
        <w:tabs>
          <w:tab w:val="clear" w:pos="1440"/>
        </w:tabs>
        <w:spacing w:before="240"/>
        <w:ind w:hanging="360"/>
        <w:jc w:val="both"/>
      </w:pPr>
      <w:r>
        <w:t>The</w:t>
      </w:r>
      <w:r w:rsidRPr="003E0906">
        <w:t xml:space="preserve"> products must be installed in accordance with </w:t>
      </w:r>
      <w:r>
        <w:t xml:space="preserve">the </w:t>
      </w:r>
      <w:r w:rsidRPr="003E0906">
        <w:t>manufacturer’s instructions</w:t>
      </w:r>
      <w:r>
        <w:t xml:space="preserve"> </w:t>
      </w:r>
      <w:r w:rsidRPr="003E0906">
        <w:t xml:space="preserve">and any other relevant legislation and standards, including but not limited, to the requirements of the </w:t>
      </w:r>
      <w:r>
        <w:t>current</w:t>
      </w:r>
      <w:r w:rsidRPr="003E0906">
        <w:t xml:space="preserve"> versions of AS 3999 and AS/NZS 3000 (as applicable</w:t>
      </w:r>
      <w:r>
        <w:t>); and</w:t>
      </w:r>
      <w:r w:rsidRPr="003E0906">
        <w:t xml:space="preserve"> </w:t>
      </w:r>
    </w:p>
    <w:p w:rsidR="008F2236" w:rsidRPr="007C1AC6" w:rsidRDefault="008F2236" w:rsidP="000729AB">
      <w:pPr>
        <w:spacing w:before="240"/>
        <w:ind w:left="2160" w:hanging="1080"/>
        <w:jc w:val="both"/>
        <w:rPr>
          <w:i/>
        </w:rPr>
      </w:pPr>
      <w:r w:rsidRPr="00A04FD7">
        <w:rPr>
          <w:i/>
          <w:sz w:val="20"/>
        </w:rPr>
        <w:t>Note 1</w:t>
      </w:r>
      <w:r>
        <w:tab/>
      </w:r>
      <w:r w:rsidRPr="007F3AE1">
        <w:rPr>
          <w:sz w:val="20"/>
        </w:rPr>
        <w:t>In particular, pre-installation electrical safety check and other safety and risk assessment procedures, electrical safety provisions and provisions for limiting moisture ingress of AS 3999 shall be observed.</w:t>
      </w:r>
    </w:p>
    <w:p w:rsidR="008F2236" w:rsidRPr="007C1AC6" w:rsidRDefault="008F2236" w:rsidP="000729AB">
      <w:pPr>
        <w:spacing w:before="240"/>
        <w:ind w:left="2160" w:hanging="1080"/>
        <w:jc w:val="both"/>
        <w:rPr>
          <w:i/>
          <w:sz w:val="20"/>
        </w:rPr>
      </w:pPr>
      <w:r w:rsidRPr="00A34B15">
        <w:rPr>
          <w:i/>
          <w:sz w:val="20"/>
        </w:rPr>
        <w:t>Note 2</w:t>
      </w:r>
      <w:r w:rsidRPr="007C1AC6">
        <w:rPr>
          <w:i/>
        </w:rPr>
        <w:t xml:space="preserve">  </w:t>
      </w:r>
      <w:r w:rsidRPr="007C1AC6">
        <w:rPr>
          <w:i/>
        </w:rPr>
        <w:tab/>
      </w:r>
      <w:r w:rsidRPr="007F3AE1">
        <w:rPr>
          <w:sz w:val="20"/>
        </w:rPr>
        <w:t>If there is an inconsistency between the manufacturer’s instructions, the requirements of this code or relevant legislation and standards that apply to the activity, the most stringent requirement applies to the extent of the inconsistency.</w:t>
      </w:r>
    </w:p>
    <w:p w:rsidR="008F2236" w:rsidRPr="00186867" w:rsidRDefault="008F2236" w:rsidP="006C0E98">
      <w:pPr>
        <w:numPr>
          <w:ilvl w:val="0"/>
          <w:numId w:val="126"/>
        </w:numPr>
        <w:tabs>
          <w:tab w:val="clear" w:pos="1440"/>
        </w:tabs>
        <w:spacing w:before="240"/>
        <w:ind w:hanging="360"/>
        <w:jc w:val="both"/>
      </w:pPr>
      <w:r w:rsidRPr="00186867">
        <w:rPr>
          <w:iCs/>
          <w:color w:val="000000"/>
          <w:szCs w:val="24"/>
        </w:rPr>
        <w:t xml:space="preserve">Prior to the installation of ceiling insulation, a </w:t>
      </w:r>
      <w:r w:rsidRPr="00071752">
        <w:t>pre-installation electrical safety check</w:t>
      </w:r>
      <w:r w:rsidRPr="00186867">
        <w:rPr>
          <w:szCs w:val="24"/>
        </w:rPr>
        <w:t xml:space="preserve"> must </w:t>
      </w:r>
      <w:r>
        <w:rPr>
          <w:szCs w:val="24"/>
        </w:rPr>
        <w:t xml:space="preserve">be completed and </w:t>
      </w:r>
      <w:r>
        <w:t xml:space="preserve">an electrical safety report </w:t>
      </w:r>
      <w:r>
        <w:rPr>
          <w:szCs w:val="24"/>
        </w:rPr>
        <w:t>signed</w:t>
      </w:r>
      <w:r w:rsidRPr="00186867">
        <w:rPr>
          <w:szCs w:val="24"/>
        </w:rPr>
        <w:t xml:space="preserve"> by </w:t>
      </w:r>
      <w:r>
        <w:rPr>
          <w:iCs/>
          <w:color w:val="000000"/>
          <w:szCs w:val="24"/>
        </w:rPr>
        <w:t>a licens</w:t>
      </w:r>
      <w:r w:rsidRPr="00186867">
        <w:rPr>
          <w:iCs/>
          <w:color w:val="000000"/>
          <w:szCs w:val="24"/>
        </w:rPr>
        <w:t xml:space="preserve">ed electrician in accordance </w:t>
      </w:r>
      <w:r w:rsidRPr="00D50F8A">
        <w:rPr>
          <w:szCs w:val="24"/>
        </w:rPr>
        <w:t xml:space="preserve">with the codes of practice and the approved </w:t>
      </w:r>
      <w:r w:rsidRPr="00041D5C">
        <w:rPr>
          <w:iCs/>
          <w:color w:val="000000"/>
          <w:szCs w:val="24"/>
        </w:rPr>
        <w:t xml:space="preserve">Electricity Retailer’s </w:t>
      </w:r>
      <w:r>
        <w:rPr>
          <w:iCs/>
          <w:color w:val="000000"/>
          <w:szCs w:val="24"/>
        </w:rPr>
        <w:t>Safe Work Method Statements (</w:t>
      </w:r>
      <w:r w:rsidRPr="00D50F8A">
        <w:rPr>
          <w:szCs w:val="24"/>
        </w:rPr>
        <w:t>SWMS</w:t>
      </w:r>
      <w:r w:rsidRPr="00A15DA6">
        <w:rPr>
          <w:szCs w:val="24"/>
        </w:rPr>
        <w:t xml:space="preserve">) for </w:t>
      </w:r>
      <w:r>
        <w:rPr>
          <w:szCs w:val="24"/>
        </w:rPr>
        <w:t>this</w:t>
      </w:r>
      <w:r w:rsidRPr="00A15DA6">
        <w:rPr>
          <w:szCs w:val="24"/>
        </w:rPr>
        <w:t xml:space="preserve"> activity.</w:t>
      </w:r>
      <w:r w:rsidRPr="00D50F8A">
        <w:rPr>
          <w:szCs w:val="24"/>
        </w:rPr>
        <w:t xml:space="preserve"> This must include, but is not limited to ensuring that</w:t>
      </w:r>
      <w:r>
        <w:rPr>
          <w:szCs w:val="24"/>
        </w:rPr>
        <w:t>:</w:t>
      </w:r>
      <w:r w:rsidRPr="00186867">
        <w:rPr>
          <w:color w:val="000000"/>
          <w:szCs w:val="24"/>
        </w:rPr>
        <w:t xml:space="preserve"> </w:t>
      </w:r>
      <w:r w:rsidRPr="00186867">
        <w:rPr>
          <w:szCs w:val="24"/>
        </w:rPr>
        <w:t xml:space="preserve"> </w:t>
      </w:r>
    </w:p>
    <w:p w:rsidR="008F2236" w:rsidRDefault="008F2236" w:rsidP="006C0E98">
      <w:pPr>
        <w:numPr>
          <w:ilvl w:val="0"/>
          <w:numId w:val="127"/>
        </w:numPr>
        <w:tabs>
          <w:tab w:val="clear" w:pos="2345"/>
          <w:tab w:val="num" w:pos="1985"/>
        </w:tabs>
        <w:spacing w:before="120" w:after="120"/>
        <w:ind w:left="1560" w:hanging="426"/>
        <w:rPr>
          <w:iCs/>
          <w:color w:val="000000"/>
          <w:szCs w:val="24"/>
        </w:rPr>
      </w:pPr>
      <w:r>
        <w:rPr>
          <w:iCs/>
          <w:color w:val="000000"/>
          <w:szCs w:val="24"/>
        </w:rPr>
        <w:t>T</w:t>
      </w:r>
      <w:r w:rsidRPr="00F26FFF">
        <w:rPr>
          <w:iCs/>
          <w:color w:val="000000"/>
          <w:szCs w:val="24"/>
        </w:rPr>
        <w:t>here is no unsafe wiring and</w:t>
      </w:r>
      <w:r>
        <w:rPr>
          <w:iCs/>
          <w:color w:val="000000"/>
          <w:szCs w:val="24"/>
        </w:rPr>
        <w:t xml:space="preserve"> </w:t>
      </w:r>
      <w:r w:rsidRPr="00F26FFF">
        <w:rPr>
          <w:iCs/>
          <w:color w:val="000000"/>
          <w:szCs w:val="24"/>
        </w:rPr>
        <w:t>that the wiring is rated correctly; and</w:t>
      </w:r>
    </w:p>
    <w:p w:rsidR="008F2236" w:rsidRPr="00A443F0" w:rsidRDefault="008F2236" w:rsidP="006C0E98">
      <w:pPr>
        <w:numPr>
          <w:ilvl w:val="0"/>
          <w:numId w:val="127"/>
        </w:numPr>
        <w:tabs>
          <w:tab w:val="clear" w:pos="2345"/>
          <w:tab w:val="num" w:pos="1985"/>
        </w:tabs>
        <w:spacing w:before="120" w:after="120"/>
        <w:ind w:left="1560" w:hanging="426"/>
        <w:rPr>
          <w:iCs/>
          <w:color w:val="000000"/>
          <w:szCs w:val="24"/>
        </w:rPr>
      </w:pPr>
      <w:r>
        <w:rPr>
          <w:iCs/>
          <w:color w:val="000000"/>
          <w:szCs w:val="24"/>
        </w:rPr>
        <w:t>Mains and s</w:t>
      </w:r>
      <w:r w:rsidRPr="00A443F0">
        <w:rPr>
          <w:iCs/>
          <w:color w:val="000000"/>
          <w:szCs w:val="24"/>
        </w:rPr>
        <w:t>olar cables running rough the roof space</w:t>
      </w:r>
      <w:r>
        <w:rPr>
          <w:iCs/>
          <w:color w:val="000000"/>
          <w:szCs w:val="24"/>
        </w:rPr>
        <w:t xml:space="preserve"> are identified</w:t>
      </w:r>
      <w:r w:rsidRPr="00A443F0">
        <w:rPr>
          <w:iCs/>
          <w:color w:val="000000"/>
          <w:szCs w:val="24"/>
        </w:rPr>
        <w:t>;</w:t>
      </w:r>
      <w:r>
        <w:rPr>
          <w:iCs/>
          <w:color w:val="000000"/>
          <w:szCs w:val="24"/>
        </w:rPr>
        <w:t xml:space="preserve"> and</w:t>
      </w:r>
    </w:p>
    <w:p w:rsidR="008F2236" w:rsidRDefault="008F2236" w:rsidP="006C0E98">
      <w:pPr>
        <w:numPr>
          <w:ilvl w:val="0"/>
          <w:numId w:val="127"/>
        </w:numPr>
        <w:tabs>
          <w:tab w:val="clear" w:pos="2345"/>
          <w:tab w:val="num" w:pos="1985"/>
        </w:tabs>
        <w:spacing w:before="120" w:after="120"/>
        <w:ind w:left="1560" w:hanging="426"/>
        <w:rPr>
          <w:iCs/>
          <w:color w:val="000000"/>
          <w:szCs w:val="24"/>
        </w:rPr>
      </w:pPr>
      <w:r>
        <w:rPr>
          <w:iCs/>
          <w:color w:val="000000"/>
          <w:szCs w:val="24"/>
        </w:rPr>
        <w:t>If recessed luminaires are installed in an accessible roof space, a permanent and legible warning sign is installed in accordance with the current version of AS/NZS 3000; and</w:t>
      </w:r>
    </w:p>
    <w:p w:rsidR="008F2236" w:rsidRDefault="008F2236" w:rsidP="006C0E98">
      <w:pPr>
        <w:numPr>
          <w:ilvl w:val="0"/>
          <w:numId w:val="127"/>
        </w:numPr>
        <w:tabs>
          <w:tab w:val="clear" w:pos="2345"/>
          <w:tab w:val="num" w:pos="1985"/>
        </w:tabs>
        <w:spacing w:before="120" w:after="120"/>
        <w:ind w:left="1560" w:hanging="426"/>
        <w:rPr>
          <w:iCs/>
          <w:color w:val="000000"/>
          <w:szCs w:val="24"/>
        </w:rPr>
      </w:pPr>
      <w:r>
        <w:rPr>
          <w:iCs/>
          <w:color w:val="000000"/>
          <w:szCs w:val="24"/>
        </w:rPr>
        <w:t>T</w:t>
      </w:r>
      <w:r w:rsidRPr="00F26FFF">
        <w:rPr>
          <w:iCs/>
          <w:color w:val="000000"/>
          <w:szCs w:val="24"/>
        </w:rPr>
        <w:t xml:space="preserve">he installation of </w:t>
      </w:r>
      <w:r>
        <w:rPr>
          <w:iCs/>
          <w:color w:val="000000"/>
          <w:szCs w:val="24"/>
        </w:rPr>
        <w:t xml:space="preserve">ceiling </w:t>
      </w:r>
      <w:r w:rsidRPr="00F26FFF">
        <w:rPr>
          <w:iCs/>
          <w:color w:val="000000"/>
          <w:szCs w:val="24"/>
        </w:rPr>
        <w:t>insulation will not lead to any electrical wiring or circuits being materially adversely affected</w:t>
      </w:r>
      <w:r>
        <w:rPr>
          <w:iCs/>
          <w:color w:val="000000"/>
          <w:szCs w:val="24"/>
        </w:rPr>
        <w:t xml:space="preserve"> or becoming non-compliant with the current version of AS/AZS 3000; and</w:t>
      </w:r>
    </w:p>
    <w:p w:rsidR="008F2236" w:rsidRDefault="008F2236" w:rsidP="006C0E98">
      <w:pPr>
        <w:numPr>
          <w:ilvl w:val="0"/>
          <w:numId w:val="127"/>
        </w:numPr>
        <w:tabs>
          <w:tab w:val="clear" w:pos="2345"/>
          <w:tab w:val="num" w:pos="1985"/>
        </w:tabs>
        <w:spacing w:before="120" w:after="120"/>
        <w:ind w:left="1560" w:hanging="426"/>
        <w:rPr>
          <w:iCs/>
          <w:color w:val="000000"/>
          <w:szCs w:val="24"/>
        </w:rPr>
      </w:pPr>
      <w:r>
        <w:rPr>
          <w:szCs w:val="24"/>
        </w:rPr>
        <w:t>I</w:t>
      </w:r>
      <w:r w:rsidRPr="009C7A89">
        <w:rPr>
          <w:szCs w:val="24"/>
        </w:rPr>
        <w:t xml:space="preserve">f electrical safety risks are found to be present, remediation works are </w:t>
      </w:r>
      <w:r>
        <w:rPr>
          <w:szCs w:val="24"/>
        </w:rPr>
        <w:t>performed</w:t>
      </w:r>
      <w:r w:rsidRPr="009C7A89">
        <w:rPr>
          <w:szCs w:val="24"/>
        </w:rPr>
        <w:t xml:space="preserve"> to comply with the ACT Electrical Safety Act, all relevant standards such as </w:t>
      </w:r>
      <w:r w:rsidRPr="009C7A89">
        <w:rPr>
          <w:iCs/>
          <w:color w:val="000000"/>
          <w:szCs w:val="24"/>
        </w:rPr>
        <w:t xml:space="preserve">AS/NZS 3000, and relevant sub-sections of the </w:t>
      </w:r>
      <w:r w:rsidRPr="00D50F8A">
        <w:rPr>
          <w:szCs w:val="24"/>
        </w:rPr>
        <w:t xml:space="preserve">approved </w:t>
      </w:r>
      <w:r w:rsidRPr="00041D5C">
        <w:rPr>
          <w:iCs/>
          <w:color w:val="000000"/>
          <w:szCs w:val="24"/>
        </w:rPr>
        <w:t xml:space="preserve">Electricity Retailer’s </w:t>
      </w:r>
      <w:r w:rsidRPr="00D50F8A">
        <w:rPr>
          <w:szCs w:val="24"/>
        </w:rPr>
        <w:t>SWMS</w:t>
      </w:r>
      <w:r w:rsidRPr="009C7A89">
        <w:rPr>
          <w:szCs w:val="24"/>
        </w:rPr>
        <w:t xml:space="preserve"> prior to the installation of insulation; and</w:t>
      </w:r>
    </w:p>
    <w:p w:rsidR="008F2236" w:rsidRPr="004224CF" w:rsidRDefault="008F2236" w:rsidP="006C0E98">
      <w:pPr>
        <w:numPr>
          <w:ilvl w:val="0"/>
          <w:numId w:val="127"/>
        </w:numPr>
        <w:tabs>
          <w:tab w:val="clear" w:pos="2345"/>
          <w:tab w:val="num" w:pos="1985"/>
        </w:tabs>
        <w:spacing w:before="120" w:after="120"/>
        <w:ind w:left="1560" w:hanging="426"/>
        <w:rPr>
          <w:szCs w:val="24"/>
        </w:rPr>
      </w:pPr>
      <w:r w:rsidRPr="004224CF">
        <w:rPr>
          <w:szCs w:val="24"/>
        </w:rPr>
        <w:t>Any incandescent or halogen downlights installed in the ceiling areas to be insulated are replaced by light emitting diode (LED) downlights, in accordance with EEIS Activity 4.1, prior to the installation of insulation; and</w:t>
      </w:r>
    </w:p>
    <w:p w:rsidR="008F2236" w:rsidRPr="00F02640" w:rsidRDefault="008F2236" w:rsidP="000729AB">
      <w:pPr>
        <w:ind w:left="2160" w:hanging="1167"/>
        <w:rPr>
          <w:iCs/>
          <w:szCs w:val="24"/>
        </w:rPr>
      </w:pPr>
      <w:r w:rsidRPr="00A04FD7">
        <w:rPr>
          <w:i/>
          <w:sz w:val="20"/>
        </w:rPr>
        <w:t>Note 1</w:t>
      </w:r>
      <w:r>
        <w:rPr>
          <w:i/>
          <w:sz w:val="20"/>
        </w:rPr>
        <w:tab/>
      </w:r>
      <w:r w:rsidRPr="004224CF">
        <w:rPr>
          <w:iCs/>
          <w:color w:val="000000"/>
          <w:sz w:val="20"/>
        </w:rPr>
        <w:t xml:space="preserve">If iron core transformers are present, the </w:t>
      </w:r>
      <w:r>
        <w:rPr>
          <w:sz w:val="20"/>
        </w:rPr>
        <w:t>Licens</w:t>
      </w:r>
      <w:r w:rsidRPr="004224CF">
        <w:rPr>
          <w:sz w:val="20"/>
        </w:rPr>
        <w:t>ed Electrician must li</w:t>
      </w:r>
      <w:r>
        <w:rPr>
          <w:sz w:val="20"/>
        </w:rPr>
        <w:t>f</w:t>
      </w:r>
      <w:r w:rsidRPr="004224CF">
        <w:rPr>
          <w:sz w:val="20"/>
        </w:rPr>
        <w:t>t the transformer above the ceiling by clipping it securely to a truss member</w:t>
      </w:r>
      <w:r>
        <w:rPr>
          <w:sz w:val="20"/>
        </w:rPr>
        <w:t>.</w:t>
      </w:r>
      <w:r w:rsidRPr="00F02640">
        <w:rPr>
          <w:szCs w:val="24"/>
        </w:rPr>
        <w:t xml:space="preserve"> </w:t>
      </w:r>
    </w:p>
    <w:p w:rsidR="008F2236" w:rsidRPr="00543AD5" w:rsidRDefault="008F2236" w:rsidP="006C0E98">
      <w:pPr>
        <w:numPr>
          <w:ilvl w:val="0"/>
          <w:numId w:val="127"/>
        </w:numPr>
        <w:tabs>
          <w:tab w:val="clear" w:pos="2345"/>
          <w:tab w:val="num" w:pos="1985"/>
        </w:tabs>
        <w:spacing w:before="120" w:after="120"/>
        <w:ind w:left="1560" w:hanging="426"/>
        <w:rPr>
          <w:iCs/>
          <w:color w:val="000000"/>
          <w:szCs w:val="24"/>
        </w:rPr>
      </w:pPr>
      <w:r>
        <w:rPr>
          <w:iCs/>
          <w:color w:val="000000"/>
          <w:szCs w:val="24"/>
        </w:rPr>
        <w:t xml:space="preserve">Clearance around </w:t>
      </w:r>
      <w:r w:rsidRPr="00543AD5">
        <w:rPr>
          <w:iCs/>
          <w:color w:val="000000"/>
          <w:szCs w:val="24"/>
        </w:rPr>
        <w:t xml:space="preserve">ceiling penetrations </w:t>
      </w:r>
      <w:r w:rsidRPr="007910E9">
        <w:rPr>
          <w:iCs/>
          <w:color w:val="000000"/>
          <w:szCs w:val="24"/>
        </w:rPr>
        <w:t xml:space="preserve">such as </w:t>
      </w:r>
      <w:r>
        <w:rPr>
          <w:iCs/>
          <w:color w:val="000000"/>
          <w:szCs w:val="24"/>
        </w:rPr>
        <w:t xml:space="preserve">recessed luminaires </w:t>
      </w:r>
      <w:r w:rsidRPr="00543AD5">
        <w:rPr>
          <w:iCs/>
          <w:color w:val="000000"/>
          <w:szCs w:val="24"/>
        </w:rPr>
        <w:t>must be kept to the minimum</w:t>
      </w:r>
      <w:r>
        <w:rPr>
          <w:iCs/>
          <w:color w:val="000000"/>
          <w:szCs w:val="24"/>
        </w:rPr>
        <w:t xml:space="preserve"> permitted by</w:t>
      </w:r>
      <w:r w:rsidRPr="00543AD5">
        <w:rPr>
          <w:iCs/>
          <w:color w:val="000000"/>
          <w:szCs w:val="24"/>
        </w:rPr>
        <w:t xml:space="preserve"> </w:t>
      </w:r>
      <w:r>
        <w:rPr>
          <w:iCs/>
          <w:color w:val="000000"/>
          <w:szCs w:val="24"/>
        </w:rPr>
        <w:t>the current versions of</w:t>
      </w:r>
      <w:r w:rsidRPr="00543AD5">
        <w:rPr>
          <w:iCs/>
          <w:color w:val="000000"/>
          <w:szCs w:val="24"/>
        </w:rPr>
        <w:t xml:space="preserve"> AS</w:t>
      </w:r>
      <w:r>
        <w:rPr>
          <w:iCs/>
          <w:color w:val="000000"/>
          <w:szCs w:val="24"/>
        </w:rPr>
        <w:t>/NZS</w:t>
      </w:r>
      <w:r w:rsidRPr="00543AD5">
        <w:rPr>
          <w:iCs/>
          <w:color w:val="000000"/>
          <w:szCs w:val="24"/>
        </w:rPr>
        <w:t xml:space="preserve"> 3</w:t>
      </w:r>
      <w:r>
        <w:rPr>
          <w:iCs/>
          <w:color w:val="000000"/>
          <w:szCs w:val="24"/>
        </w:rPr>
        <w:t>000 and AS 3999; and</w:t>
      </w:r>
    </w:p>
    <w:p w:rsidR="008F2236" w:rsidRDefault="008F2236" w:rsidP="006C0E98">
      <w:pPr>
        <w:numPr>
          <w:ilvl w:val="0"/>
          <w:numId w:val="127"/>
        </w:numPr>
        <w:tabs>
          <w:tab w:val="clear" w:pos="2345"/>
          <w:tab w:val="num" w:pos="1985"/>
        </w:tabs>
        <w:spacing w:before="120" w:after="120"/>
        <w:ind w:left="1560" w:hanging="426"/>
        <w:rPr>
          <w:szCs w:val="24"/>
        </w:rPr>
      </w:pPr>
      <w:r>
        <w:rPr>
          <w:szCs w:val="24"/>
        </w:rPr>
        <w:t>I</w:t>
      </w:r>
      <w:r w:rsidRPr="004224CF">
        <w:rPr>
          <w:szCs w:val="24"/>
        </w:rPr>
        <w:t>f the premises does not have a Residual Current Device (RCD) installed in the relevant circuit</w:t>
      </w:r>
      <w:r w:rsidR="002C6E70">
        <w:rPr>
          <w:szCs w:val="24"/>
        </w:rPr>
        <w:t>/s</w:t>
      </w:r>
      <w:r w:rsidRPr="004224CF">
        <w:rPr>
          <w:szCs w:val="24"/>
        </w:rPr>
        <w:t xml:space="preserve"> affected by the ceiling insulation installation, a</w:t>
      </w:r>
      <w:r>
        <w:rPr>
          <w:szCs w:val="24"/>
        </w:rPr>
        <w:t>n</w:t>
      </w:r>
      <w:r w:rsidRPr="004224CF">
        <w:rPr>
          <w:szCs w:val="24"/>
        </w:rPr>
        <w:t xml:space="preserve"> RCD must be installed for that </w:t>
      </w:r>
      <w:r>
        <w:rPr>
          <w:szCs w:val="24"/>
        </w:rPr>
        <w:t>affected</w:t>
      </w:r>
      <w:r w:rsidRPr="004224CF">
        <w:rPr>
          <w:szCs w:val="24"/>
        </w:rPr>
        <w:t xml:space="preserve"> circuit</w:t>
      </w:r>
      <w:r w:rsidR="002C6E70">
        <w:rPr>
          <w:szCs w:val="24"/>
        </w:rPr>
        <w:t>/s</w:t>
      </w:r>
      <w:r w:rsidRPr="004224CF">
        <w:rPr>
          <w:szCs w:val="24"/>
        </w:rPr>
        <w:t xml:space="preserve"> prior to the installation of insulation; and </w:t>
      </w:r>
    </w:p>
    <w:p w:rsidR="008F2236" w:rsidRPr="0088158D" w:rsidRDefault="008F2236" w:rsidP="006C0E98">
      <w:pPr>
        <w:numPr>
          <w:ilvl w:val="0"/>
          <w:numId w:val="127"/>
        </w:numPr>
        <w:tabs>
          <w:tab w:val="clear" w:pos="2345"/>
          <w:tab w:val="num" w:pos="1985"/>
        </w:tabs>
        <w:spacing w:before="120" w:after="120"/>
        <w:ind w:left="1560" w:hanging="426"/>
        <w:rPr>
          <w:szCs w:val="24"/>
        </w:rPr>
      </w:pPr>
      <w:r w:rsidRPr="00BA677A">
        <w:rPr>
          <w:szCs w:val="24"/>
        </w:rPr>
        <w:t>Live sub-mains for other units in the unit being worked on are identified and de-rate</w:t>
      </w:r>
      <w:r>
        <w:rPr>
          <w:szCs w:val="24"/>
        </w:rPr>
        <w:t>d</w:t>
      </w:r>
      <w:r w:rsidRPr="00BA677A">
        <w:rPr>
          <w:szCs w:val="24"/>
        </w:rPr>
        <w:t xml:space="preserve"> </w:t>
      </w:r>
      <w:r>
        <w:rPr>
          <w:szCs w:val="24"/>
        </w:rPr>
        <w:t>where required; and</w:t>
      </w:r>
    </w:p>
    <w:p w:rsidR="008F2236" w:rsidRDefault="008F2236" w:rsidP="000729AB">
      <w:pPr>
        <w:spacing w:before="120" w:after="120"/>
        <w:ind w:left="2154" w:hanging="1020"/>
        <w:rPr>
          <w:i/>
          <w:sz w:val="20"/>
        </w:rPr>
      </w:pPr>
      <w:r w:rsidRPr="00543AD5">
        <w:rPr>
          <w:i/>
          <w:sz w:val="20"/>
        </w:rPr>
        <w:t>Note</w:t>
      </w:r>
      <w:r>
        <w:rPr>
          <w:i/>
          <w:sz w:val="20"/>
        </w:rPr>
        <w:t xml:space="preserve"> 1</w:t>
      </w:r>
      <w:r w:rsidRPr="00543AD5">
        <w:rPr>
          <w:i/>
          <w:sz w:val="20"/>
        </w:rPr>
        <w:tab/>
      </w:r>
      <w:r>
        <w:rPr>
          <w:i/>
          <w:sz w:val="20"/>
        </w:rPr>
        <w:tab/>
      </w:r>
      <w:r w:rsidRPr="007F3AE1">
        <w:rPr>
          <w:sz w:val="20"/>
        </w:rPr>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0729AB">
      <w:pPr>
        <w:spacing w:before="120" w:after="120"/>
        <w:ind w:left="2154" w:hanging="1020"/>
        <w:rPr>
          <w:i/>
          <w:sz w:val="20"/>
        </w:rPr>
      </w:pPr>
      <w:r>
        <w:rPr>
          <w:i/>
          <w:sz w:val="20"/>
        </w:rPr>
        <w:lastRenderedPageBreak/>
        <w:t>Note 2</w:t>
      </w:r>
      <w:r>
        <w:rPr>
          <w:i/>
          <w:sz w:val="20"/>
        </w:rPr>
        <w:tab/>
      </w:r>
      <w:r w:rsidRPr="007F3AE1">
        <w:rPr>
          <w:sz w:val="20"/>
        </w:rPr>
        <w:t>Costs for any electrical remediation works shall be borne entirely by the customer and must not be part of pass through costs generally attributed to the EEIS</w:t>
      </w:r>
      <w:r w:rsidRPr="00011BD4">
        <w:rPr>
          <w:i/>
          <w:sz w:val="20"/>
        </w:rPr>
        <w:t>.</w:t>
      </w:r>
    </w:p>
    <w:p w:rsidR="008F2236" w:rsidRDefault="008F2236" w:rsidP="006C0E98">
      <w:pPr>
        <w:numPr>
          <w:ilvl w:val="0"/>
          <w:numId w:val="126"/>
        </w:numPr>
        <w:tabs>
          <w:tab w:val="clear" w:pos="1440"/>
          <w:tab w:val="left" w:pos="1560"/>
        </w:tabs>
        <w:spacing w:before="240"/>
        <w:ind w:hanging="360"/>
        <w:jc w:val="both"/>
        <w:rPr>
          <w:iCs/>
          <w:color w:val="000000"/>
          <w:szCs w:val="24"/>
        </w:rPr>
      </w:pPr>
      <w:r w:rsidRPr="004224CF">
        <w:rPr>
          <w:iCs/>
          <w:color w:val="000000"/>
          <w:szCs w:val="24"/>
        </w:rPr>
        <w:t xml:space="preserve">Suitable evidence, as determined by the administrator, must be obtained stating that all electrical safety requirements have been achieved prior to the installation of </w:t>
      </w:r>
      <w:r>
        <w:rPr>
          <w:iCs/>
          <w:color w:val="000000"/>
          <w:szCs w:val="24"/>
        </w:rPr>
        <w:t>ceiling insulation; and</w:t>
      </w:r>
      <w:r w:rsidRPr="004224CF">
        <w:rPr>
          <w:iCs/>
          <w:color w:val="000000"/>
          <w:szCs w:val="24"/>
        </w:rPr>
        <w:t xml:space="preserve"> </w:t>
      </w:r>
    </w:p>
    <w:p w:rsidR="008F2236" w:rsidRPr="00B02036" w:rsidRDefault="008F2236" w:rsidP="006C0E98">
      <w:pPr>
        <w:numPr>
          <w:ilvl w:val="0"/>
          <w:numId w:val="126"/>
        </w:numPr>
        <w:tabs>
          <w:tab w:val="clear" w:pos="1440"/>
          <w:tab w:val="left" w:pos="1560"/>
        </w:tabs>
        <w:spacing w:before="240"/>
        <w:ind w:hanging="360"/>
        <w:jc w:val="both"/>
        <w:rPr>
          <w:szCs w:val="24"/>
        </w:rPr>
      </w:pPr>
      <w:r w:rsidRPr="00B02036">
        <w:rPr>
          <w:color w:val="000000"/>
        </w:rPr>
        <w:t xml:space="preserve">All blow-in/loose fill insulation must be removed by a competent person before the installation of new approved insulation products, in accordance with </w:t>
      </w:r>
      <w:r>
        <w:rPr>
          <w:color w:val="000000"/>
        </w:rPr>
        <w:t xml:space="preserve">Safe Work Australia’s </w:t>
      </w:r>
      <w:r w:rsidRPr="009E45C9">
        <w:rPr>
          <w:color w:val="000000"/>
        </w:rPr>
        <w:t xml:space="preserve">Workplace </w:t>
      </w:r>
      <w:r>
        <w:rPr>
          <w:color w:val="000000"/>
        </w:rPr>
        <w:t>Exposure Standards f</w:t>
      </w:r>
      <w:r w:rsidRPr="009E45C9">
        <w:rPr>
          <w:color w:val="000000"/>
        </w:rPr>
        <w:t>or Airborne Contaminants</w:t>
      </w:r>
      <w:r>
        <w:rPr>
          <w:color w:val="000000"/>
        </w:rPr>
        <w:t xml:space="preserve"> and related codes and guides</w:t>
      </w:r>
      <w:r w:rsidRPr="00B02036">
        <w:rPr>
          <w:color w:val="000000"/>
        </w:rPr>
        <w:t>; and</w:t>
      </w:r>
      <w:r w:rsidRPr="00B02036">
        <w:rPr>
          <w:szCs w:val="24"/>
        </w:rPr>
        <w:t xml:space="preserve"> </w:t>
      </w:r>
    </w:p>
    <w:p w:rsidR="008F2236" w:rsidRPr="00F02640" w:rsidRDefault="008F2236" w:rsidP="006C0E98">
      <w:pPr>
        <w:numPr>
          <w:ilvl w:val="0"/>
          <w:numId w:val="126"/>
        </w:numPr>
        <w:tabs>
          <w:tab w:val="clear" w:pos="1440"/>
          <w:tab w:val="left" w:pos="1560"/>
        </w:tabs>
        <w:spacing w:before="240"/>
        <w:ind w:hanging="360"/>
        <w:jc w:val="both"/>
        <w:rPr>
          <w:szCs w:val="24"/>
        </w:rPr>
      </w:pPr>
      <w:r w:rsidRPr="00F02640">
        <w:rPr>
          <w:szCs w:val="24"/>
        </w:rPr>
        <w:t xml:space="preserve">When installing </w:t>
      </w:r>
      <w:r>
        <w:rPr>
          <w:szCs w:val="24"/>
        </w:rPr>
        <w:t>i</w:t>
      </w:r>
      <w:r w:rsidRPr="00F02640">
        <w:rPr>
          <w:szCs w:val="24"/>
        </w:rPr>
        <w:t xml:space="preserve">nsulation around or near electrical or mechanical appliances, other than recessed luminaries, the authorized installer must ensure that installation of insulation does not impede the </w:t>
      </w:r>
      <w:r>
        <w:rPr>
          <w:szCs w:val="24"/>
        </w:rPr>
        <w:t>safe operation of the equipment; and</w:t>
      </w:r>
    </w:p>
    <w:p w:rsidR="008F2236" w:rsidRDefault="008F2236" w:rsidP="006C0E98">
      <w:pPr>
        <w:numPr>
          <w:ilvl w:val="0"/>
          <w:numId w:val="126"/>
        </w:numPr>
        <w:tabs>
          <w:tab w:val="clear" w:pos="1440"/>
          <w:tab w:val="left" w:pos="1560"/>
        </w:tabs>
        <w:spacing w:before="240"/>
        <w:ind w:hanging="360"/>
        <w:jc w:val="both"/>
        <w:rPr>
          <w:szCs w:val="24"/>
        </w:rPr>
      </w:pPr>
      <w:r w:rsidRPr="00F02640">
        <w:rPr>
          <w:szCs w:val="24"/>
        </w:rPr>
        <w:t>The undertaking of this activity shall not compromise the condensation management of the building. Reference should be made to the provisions in the Australian Building Codes Board publication “Condensation in buildings – Information handbook”</w:t>
      </w:r>
      <w:r>
        <w:rPr>
          <w:szCs w:val="24"/>
        </w:rPr>
        <w:t>; and</w:t>
      </w:r>
      <w:r w:rsidRPr="00F02640">
        <w:rPr>
          <w:szCs w:val="24"/>
        </w:rPr>
        <w:t xml:space="preserve"> </w:t>
      </w:r>
      <w:r w:rsidRPr="00F02640">
        <w:rPr>
          <w:rFonts w:ascii="MS Mincho" w:eastAsia="MS Mincho" w:hAnsi="MS Mincho" w:cs="MS Mincho" w:hint="eastAsia"/>
          <w:szCs w:val="24"/>
        </w:rPr>
        <w:t> </w:t>
      </w:r>
    </w:p>
    <w:p w:rsidR="008F2236" w:rsidRDefault="008F2236" w:rsidP="006C0E98">
      <w:pPr>
        <w:numPr>
          <w:ilvl w:val="0"/>
          <w:numId w:val="126"/>
        </w:numPr>
        <w:tabs>
          <w:tab w:val="clear" w:pos="1440"/>
          <w:tab w:val="left" w:pos="1560"/>
        </w:tabs>
        <w:spacing w:before="240"/>
        <w:ind w:hanging="360"/>
        <w:jc w:val="both"/>
        <w:rPr>
          <w:iCs/>
          <w:color w:val="000000"/>
          <w:szCs w:val="24"/>
        </w:rPr>
      </w:pPr>
      <w:r>
        <w:rPr>
          <w:iCs/>
          <w:color w:val="000000"/>
          <w:szCs w:val="24"/>
        </w:rPr>
        <w:t>If any party involved in the undertaking of this activity notices any damage to a fire wall, this must be reported to Access Canberra; and</w:t>
      </w:r>
    </w:p>
    <w:p w:rsidR="008F2236" w:rsidRDefault="008F2236" w:rsidP="006C0E98">
      <w:pPr>
        <w:numPr>
          <w:ilvl w:val="0"/>
          <w:numId w:val="126"/>
        </w:numPr>
        <w:tabs>
          <w:tab w:val="clear" w:pos="1440"/>
          <w:tab w:val="left" w:pos="1560"/>
        </w:tabs>
        <w:spacing w:before="240"/>
        <w:ind w:hanging="360"/>
        <w:jc w:val="both"/>
        <w:rPr>
          <w:iCs/>
          <w:color w:val="000000"/>
          <w:szCs w:val="24"/>
        </w:rPr>
      </w:pPr>
      <w:r w:rsidRPr="00041D5C">
        <w:rPr>
          <w:iCs/>
          <w:color w:val="000000"/>
          <w:szCs w:val="24"/>
        </w:rPr>
        <w:t xml:space="preserve">Prior to the installation of ceiling insulation, insulation installer(s) must undertake a safety check aligned with the </w:t>
      </w:r>
      <w:r>
        <w:rPr>
          <w:iCs/>
          <w:color w:val="000000"/>
          <w:szCs w:val="24"/>
        </w:rPr>
        <w:t xml:space="preserve">approved </w:t>
      </w:r>
      <w:r w:rsidRPr="00041D5C">
        <w:rPr>
          <w:iCs/>
          <w:color w:val="000000"/>
          <w:szCs w:val="24"/>
        </w:rPr>
        <w:t xml:space="preserve">Electricity Retailer’s SWMS for this activity. As part of the safety check the insulation installer needs to pro-actively manage risks, which can </w:t>
      </w:r>
      <w:r>
        <w:rPr>
          <w:iCs/>
          <w:color w:val="000000"/>
          <w:szCs w:val="24"/>
        </w:rPr>
        <w:t>include, but are not limited to:</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Pr>
          <w:iCs/>
          <w:color w:val="000000"/>
        </w:rPr>
        <w:t>Interpreting and understanding the electrical safety report issued by the licensed electrician</w:t>
      </w:r>
      <w:r>
        <w:rPr>
          <w:iCs/>
          <w:color w:val="000000"/>
          <w:szCs w:val="24"/>
        </w:rPr>
        <w:t>;</w:t>
      </w:r>
    </w:p>
    <w:p w:rsidR="008F2236" w:rsidRPr="00041D5C" w:rsidRDefault="008F2236" w:rsidP="006C0E98">
      <w:pPr>
        <w:numPr>
          <w:ilvl w:val="0"/>
          <w:numId w:val="128"/>
        </w:numPr>
        <w:tabs>
          <w:tab w:val="clear" w:pos="2345"/>
          <w:tab w:val="num" w:pos="1985"/>
        </w:tabs>
        <w:spacing w:before="120" w:after="120"/>
        <w:ind w:left="1560" w:hanging="426"/>
        <w:rPr>
          <w:iCs/>
          <w:color w:val="000000"/>
          <w:szCs w:val="24"/>
        </w:rPr>
      </w:pPr>
      <w:r>
        <w:rPr>
          <w:iCs/>
          <w:color w:val="000000"/>
          <w:szCs w:val="24"/>
        </w:rPr>
        <w:t>W</w:t>
      </w:r>
      <w:r w:rsidRPr="00041D5C">
        <w:rPr>
          <w:iCs/>
          <w:color w:val="000000"/>
          <w:szCs w:val="24"/>
        </w:rPr>
        <w:t>orking at heights</w:t>
      </w:r>
      <w:r>
        <w:rPr>
          <w:iCs/>
          <w:color w:val="000000"/>
          <w:szCs w:val="24"/>
        </w:rPr>
        <w:t>;</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Pr>
          <w:iCs/>
          <w:color w:val="000000"/>
          <w:szCs w:val="24"/>
        </w:rPr>
        <w:t>Falling through ceilings;</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Pr>
          <w:iCs/>
          <w:color w:val="000000"/>
          <w:szCs w:val="24"/>
        </w:rPr>
        <w:t>W</w:t>
      </w:r>
      <w:r w:rsidRPr="00041D5C">
        <w:rPr>
          <w:iCs/>
          <w:color w:val="000000"/>
          <w:szCs w:val="24"/>
        </w:rPr>
        <w:t>orking in a poorly vent</w:t>
      </w:r>
      <w:r>
        <w:rPr>
          <w:iCs/>
          <w:color w:val="000000"/>
          <w:szCs w:val="24"/>
        </w:rPr>
        <w:t>ilated workspace in hot weather;</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sidRPr="003A39D6">
        <w:rPr>
          <w:iCs/>
          <w:color w:val="000000"/>
          <w:szCs w:val="24"/>
        </w:rPr>
        <w:t>Working in confined spaces;</w:t>
      </w:r>
    </w:p>
    <w:p w:rsidR="008F2236" w:rsidRPr="007F3AE1" w:rsidRDefault="008F2236" w:rsidP="006C0E98">
      <w:pPr>
        <w:numPr>
          <w:ilvl w:val="0"/>
          <w:numId w:val="128"/>
        </w:numPr>
        <w:tabs>
          <w:tab w:val="clear" w:pos="2345"/>
          <w:tab w:val="num" w:pos="1985"/>
        </w:tabs>
        <w:spacing w:before="120" w:after="120"/>
        <w:ind w:left="1560" w:hanging="426"/>
        <w:rPr>
          <w:iCs/>
          <w:color w:val="000000"/>
          <w:sz w:val="22"/>
          <w:szCs w:val="24"/>
        </w:rPr>
      </w:pPr>
      <w:r w:rsidRPr="007F3AE1">
        <w:rPr>
          <w:iCs/>
          <w:color w:val="000000"/>
          <w:szCs w:val="24"/>
        </w:rPr>
        <w:t>Materials handling, and exposure to hazardous materials, including asbestos;</w:t>
      </w:r>
      <w:r w:rsidRPr="007F3AE1">
        <w:rPr>
          <w:i/>
          <w:sz w:val="20"/>
        </w:rPr>
        <w:t xml:space="preserve"> </w:t>
      </w:r>
    </w:p>
    <w:p w:rsidR="008F2236" w:rsidRPr="00543AD5" w:rsidRDefault="008F2236" w:rsidP="000729AB">
      <w:pPr>
        <w:spacing w:before="120" w:after="120"/>
        <w:ind w:left="2154" w:hanging="1020"/>
        <w:rPr>
          <w:i/>
          <w:sz w:val="20"/>
        </w:rPr>
      </w:pPr>
      <w:r w:rsidRPr="00543AD5">
        <w:rPr>
          <w:i/>
          <w:sz w:val="20"/>
        </w:rPr>
        <w:t>Note</w:t>
      </w:r>
      <w:r w:rsidRPr="00543AD5">
        <w:rPr>
          <w:i/>
          <w:sz w:val="20"/>
        </w:rPr>
        <w:tab/>
      </w:r>
      <w:r>
        <w:rPr>
          <w:i/>
          <w:sz w:val="20"/>
        </w:rPr>
        <w:tab/>
      </w:r>
      <w:r w:rsidRPr="007F3AE1">
        <w:rPr>
          <w:sz w:val="20"/>
        </w:rPr>
        <w:t xml:space="preserve">If </w:t>
      </w:r>
      <w:r w:rsidR="001E58A3">
        <w:rPr>
          <w:sz w:val="20"/>
        </w:rPr>
        <w:t>friable asbestos</w:t>
      </w:r>
      <w:r w:rsidRPr="007F3AE1">
        <w:rPr>
          <w:sz w:val="20"/>
        </w:rPr>
        <w:t xml:space="preserve"> is found, risk treatment steps described in Part </w:t>
      </w:r>
      <w:r>
        <w:rPr>
          <w:sz w:val="20"/>
        </w:rPr>
        <w:t>5</w:t>
      </w:r>
      <w:r w:rsidRPr="007F3AE1">
        <w:rPr>
          <w:sz w:val="20"/>
        </w:rPr>
        <w:t xml:space="preserve"> of this code should be followed.</w:t>
      </w:r>
      <w:r>
        <w:rPr>
          <w:i/>
          <w:sz w:val="20"/>
        </w:rPr>
        <w:t xml:space="preserve"> </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sidRPr="00041D5C">
        <w:rPr>
          <w:iCs/>
          <w:color w:val="000000"/>
          <w:szCs w:val="24"/>
        </w:rPr>
        <w:t>Electrocution</w:t>
      </w:r>
      <w:r>
        <w:rPr>
          <w:iCs/>
          <w:color w:val="000000"/>
          <w:szCs w:val="24"/>
        </w:rPr>
        <w:t>,</w:t>
      </w:r>
      <w:r w:rsidRPr="00041D5C">
        <w:rPr>
          <w:iCs/>
          <w:color w:val="000000"/>
          <w:szCs w:val="24"/>
        </w:rPr>
        <w:t xml:space="preserve"> by recording the source of electrical power to the home, and any related power</w:t>
      </w:r>
      <w:r>
        <w:rPr>
          <w:iCs/>
          <w:color w:val="000000"/>
          <w:szCs w:val="24"/>
        </w:rPr>
        <w:t xml:space="preserve"> equipment such as solar power;</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sidRPr="003A39D6">
        <w:rPr>
          <w:iCs/>
          <w:color w:val="000000"/>
          <w:szCs w:val="24"/>
        </w:rPr>
        <w:t>De-energising and isolating power</w:t>
      </w:r>
      <w:r w:rsidRPr="00EB3E07">
        <w:rPr>
          <w:iCs/>
          <w:color w:val="000000"/>
          <w:szCs w:val="24"/>
        </w:rPr>
        <w:t xml:space="preserve"> at the mains; and</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sidRPr="00EB3E07">
        <w:rPr>
          <w:iCs/>
          <w:color w:val="000000"/>
          <w:szCs w:val="24"/>
        </w:rPr>
        <w:t>Test for de-energisation by checking the lights and testing the cables and power points with a voltage detector; and</w:t>
      </w:r>
    </w:p>
    <w:p w:rsidR="008F2236" w:rsidRDefault="008F2236" w:rsidP="006C0E98">
      <w:pPr>
        <w:numPr>
          <w:ilvl w:val="0"/>
          <w:numId w:val="128"/>
        </w:numPr>
        <w:tabs>
          <w:tab w:val="clear" w:pos="2345"/>
          <w:tab w:val="num" w:pos="1985"/>
        </w:tabs>
        <w:spacing w:before="120" w:after="120"/>
        <w:ind w:left="1560" w:hanging="426"/>
        <w:rPr>
          <w:iCs/>
          <w:color w:val="000000"/>
          <w:szCs w:val="24"/>
        </w:rPr>
      </w:pPr>
      <w:r w:rsidRPr="00EB3E07">
        <w:rPr>
          <w:iCs/>
          <w:color w:val="000000"/>
          <w:szCs w:val="24"/>
        </w:rPr>
        <w:t>Implement lock out and tag before installation;</w:t>
      </w:r>
    </w:p>
    <w:p w:rsidR="008F2236" w:rsidRPr="00EB3E07" w:rsidRDefault="008F2236" w:rsidP="006C0E98">
      <w:pPr>
        <w:numPr>
          <w:ilvl w:val="0"/>
          <w:numId w:val="128"/>
        </w:numPr>
        <w:tabs>
          <w:tab w:val="clear" w:pos="2345"/>
          <w:tab w:val="num" w:pos="1985"/>
        </w:tabs>
        <w:spacing w:before="120" w:after="120"/>
        <w:ind w:left="1560" w:hanging="426"/>
        <w:rPr>
          <w:szCs w:val="24"/>
        </w:rPr>
      </w:pPr>
      <w:r>
        <w:rPr>
          <w:iCs/>
          <w:color w:val="000000"/>
          <w:szCs w:val="24"/>
        </w:rPr>
        <w:t>O</w:t>
      </w:r>
      <w:r w:rsidRPr="00EB3E07">
        <w:rPr>
          <w:iCs/>
          <w:color w:val="000000"/>
          <w:szCs w:val="24"/>
        </w:rPr>
        <w:t>ther OH&amp;S risks by including appropriate workplace health and safety risk control measures as appr</w:t>
      </w:r>
      <w:r>
        <w:rPr>
          <w:iCs/>
          <w:color w:val="000000"/>
          <w:szCs w:val="24"/>
        </w:rPr>
        <w:t>opriate; and</w:t>
      </w:r>
      <w:r w:rsidRPr="00EB3E07">
        <w:rPr>
          <w:iCs/>
          <w:color w:val="000000"/>
          <w:szCs w:val="24"/>
        </w:rPr>
        <w:t xml:space="preserve"> </w:t>
      </w:r>
    </w:p>
    <w:p w:rsidR="008F2236" w:rsidRPr="00F02640" w:rsidRDefault="008F2236" w:rsidP="006C0E98">
      <w:pPr>
        <w:numPr>
          <w:ilvl w:val="0"/>
          <w:numId w:val="126"/>
        </w:numPr>
        <w:tabs>
          <w:tab w:val="clear" w:pos="1440"/>
          <w:tab w:val="left" w:pos="1560"/>
        </w:tabs>
        <w:spacing w:before="240"/>
        <w:ind w:hanging="360"/>
        <w:jc w:val="both"/>
        <w:rPr>
          <w:szCs w:val="24"/>
        </w:rPr>
      </w:pPr>
      <w:r w:rsidRPr="00F02640">
        <w:rPr>
          <w:szCs w:val="24"/>
        </w:rPr>
        <w:lastRenderedPageBreak/>
        <w:t>All waste materia</w:t>
      </w:r>
      <w:r>
        <w:rPr>
          <w:szCs w:val="24"/>
        </w:rPr>
        <w:t>l must be removed from the site and recycled if practical or disposed of appropriately; and</w:t>
      </w:r>
      <w:r w:rsidRPr="00F02640">
        <w:rPr>
          <w:szCs w:val="24"/>
        </w:rPr>
        <w:t xml:space="preserve"> </w:t>
      </w:r>
    </w:p>
    <w:p w:rsidR="008F2236" w:rsidRDefault="008F2236" w:rsidP="006C0E98">
      <w:pPr>
        <w:numPr>
          <w:ilvl w:val="0"/>
          <w:numId w:val="126"/>
        </w:numPr>
        <w:tabs>
          <w:tab w:val="clear" w:pos="1440"/>
          <w:tab w:val="left" w:pos="1560"/>
        </w:tabs>
        <w:spacing w:before="240"/>
        <w:ind w:hanging="360"/>
        <w:jc w:val="both"/>
        <w:rPr>
          <w:szCs w:val="24"/>
        </w:rPr>
      </w:pPr>
      <w:r w:rsidRPr="00BE0F9D">
        <w:rPr>
          <w:szCs w:val="24"/>
        </w:rPr>
        <w:t xml:space="preserve">The authorised installer must verify </w:t>
      </w:r>
      <w:r>
        <w:rPr>
          <w:szCs w:val="24"/>
        </w:rPr>
        <w:t xml:space="preserve">if </w:t>
      </w:r>
      <w:r w:rsidRPr="00BE0F9D">
        <w:rPr>
          <w:szCs w:val="24"/>
        </w:rPr>
        <w:t xml:space="preserve">the product is correctly installed </w:t>
      </w:r>
      <w:r>
        <w:rPr>
          <w:szCs w:val="24"/>
        </w:rPr>
        <w:t>in accordance with requirements and manufacturer’s instructions manual</w:t>
      </w:r>
      <w:r w:rsidRPr="00BE0F9D">
        <w:rPr>
          <w:szCs w:val="24"/>
        </w:rPr>
        <w: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8F2236" w:rsidRPr="00F02640" w:rsidRDefault="008F2236" w:rsidP="000729AB">
      <w:pPr>
        <w:spacing w:before="160"/>
        <w:rPr>
          <w:szCs w:val="24"/>
        </w:rPr>
      </w:pPr>
    </w:p>
    <w:p w:rsidR="008F2236" w:rsidRDefault="008F2236" w:rsidP="00EA7079">
      <w:pPr>
        <w:pStyle w:val="Heading3"/>
        <w:numPr>
          <w:ilvl w:val="0"/>
          <w:numId w:val="5"/>
        </w:numPr>
        <w:tabs>
          <w:tab w:val="clear" w:pos="1146"/>
          <w:tab w:val="num" w:pos="993"/>
        </w:tabs>
        <w:ind w:left="1145" w:hanging="1145"/>
        <w:rPr>
          <w:color w:val="auto"/>
          <w:lang w:eastAsia="en-AU"/>
        </w:rPr>
      </w:pPr>
      <w:bookmarkStart w:id="380" w:name="_Toc15898781"/>
      <w:r>
        <w:rPr>
          <w:color w:val="auto"/>
          <w:lang w:eastAsia="en-AU"/>
        </w:rPr>
        <w:t>Calculation of abatement factor</w:t>
      </w:r>
      <w:bookmarkEnd w:id="380"/>
    </w:p>
    <w:p w:rsidR="008F2236" w:rsidRPr="00BE0F9D" w:rsidRDefault="008F2236" w:rsidP="000729AB">
      <w:pPr>
        <w:spacing w:before="240"/>
        <w:ind w:left="1146"/>
        <w:jc w:val="both"/>
      </w:pPr>
      <w:r w:rsidRPr="00BE0F9D">
        <w:t>The abatement factor must be calculated in acco</w:t>
      </w:r>
      <w:r>
        <w:t>rdance with Schedule 1, Part 1.8</w:t>
      </w:r>
      <w:r w:rsidRPr="00BE0F9D">
        <w:t xml:space="preserve"> section 5 of the </w:t>
      </w:r>
      <w:r>
        <w:t>D</w:t>
      </w:r>
      <w:r w:rsidRPr="00BE0F9D">
        <w:t>etermination.</w:t>
      </w:r>
    </w:p>
    <w:p w:rsidR="008F2236" w:rsidRPr="00F02640" w:rsidRDefault="008F2236" w:rsidP="000729AB">
      <w:pPr>
        <w:spacing w:before="160"/>
        <w:rPr>
          <w:szCs w:val="24"/>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1" w:name="_Toc15898782"/>
      <w:r w:rsidRPr="009C3500">
        <w:rPr>
          <w:color w:val="auto"/>
          <w:lang w:eastAsia="en-AU"/>
        </w:rPr>
        <w:t>Record</w:t>
      </w:r>
      <w:r w:rsidR="001D3EBF">
        <w:rPr>
          <w:color w:val="auto"/>
          <w:lang w:eastAsia="en-AU"/>
        </w:rPr>
        <w:t xml:space="preserve">ing and </w:t>
      </w:r>
      <w:r w:rsidRPr="009C3500">
        <w:rPr>
          <w:color w:val="auto"/>
          <w:lang w:eastAsia="en-AU"/>
        </w:rPr>
        <w:t>reporting</w:t>
      </w:r>
      <w:bookmarkEnd w:id="381"/>
      <w:r w:rsidRPr="009C3500">
        <w:rPr>
          <w:color w:val="auto"/>
          <w:lang w:eastAsia="en-AU"/>
        </w:rPr>
        <w:t xml:space="preserve"> </w:t>
      </w:r>
    </w:p>
    <w:p w:rsidR="008F2236" w:rsidRDefault="008F2236" w:rsidP="000729AB">
      <w:pPr>
        <w:spacing w:before="240"/>
        <w:ind w:left="1146"/>
        <w:jc w:val="both"/>
      </w:pPr>
      <w:r w:rsidRPr="00A81C3F">
        <w:t xml:space="preserve">For this activity the following information must be recorded and reported in accordance with </w:t>
      </w:r>
      <w:r>
        <w:t xml:space="preserve">the </w:t>
      </w:r>
      <w:r w:rsidRPr="00A81C3F">
        <w:rPr>
          <w:i/>
        </w:rPr>
        <w:t>Energy Efficiency (Cost of Living) Improvement (Record Keeping and Reporting) Code of Practice</w:t>
      </w:r>
      <w:r w:rsidRPr="00A81C3F">
        <w:t xml:space="preserve"> in force at the time — </w:t>
      </w:r>
    </w:p>
    <w:p w:rsidR="008F2236" w:rsidRPr="00DD4611" w:rsidRDefault="008F2236" w:rsidP="006C0E98">
      <w:pPr>
        <w:numPr>
          <w:ilvl w:val="0"/>
          <w:numId w:val="132"/>
        </w:numPr>
        <w:tabs>
          <w:tab w:val="clear" w:pos="1440"/>
          <w:tab w:val="left" w:pos="1560"/>
          <w:tab w:val="num" w:pos="1985"/>
        </w:tabs>
        <w:spacing w:before="240"/>
        <w:ind w:hanging="360"/>
        <w:jc w:val="both"/>
        <w:rPr>
          <w:iCs/>
          <w:color w:val="000000"/>
          <w:szCs w:val="24"/>
        </w:rPr>
      </w:pPr>
      <w:r>
        <w:rPr>
          <w:iCs/>
          <w:color w:val="000000"/>
          <w:szCs w:val="24"/>
        </w:rPr>
        <w:t>f</w:t>
      </w:r>
      <w:r w:rsidRPr="00DD4611">
        <w:rPr>
          <w:iCs/>
          <w:color w:val="000000"/>
          <w:szCs w:val="24"/>
        </w:rPr>
        <w:t>or the installed product, the following information—</w:t>
      </w:r>
    </w:p>
    <w:p w:rsidR="008F2236" w:rsidRDefault="008F2236" w:rsidP="006C0E98">
      <w:pPr>
        <w:numPr>
          <w:ilvl w:val="0"/>
          <w:numId w:val="130"/>
        </w:numPr>
        <w:tabs>
          <w:tab w:val="clear" w:pos="2345"/>
          <w:tab w:val="num" w:pos="1985"/>
        </w:tabs>
        <w:spacing w:before="120" w:after="120"/>
        <w:ind w:left="1560" w:hanging="426"/>
        <w:rPr>
          <w:iCs/>
          <w:color w:val="000000"/>
          <w:szCs w:val="24"/>
        </w:rPr>
      </w:pPr>
      <w:r w:rsidRPr="000A3757">
        <w:rPr>
          <w:iCs/>
          <w:color w:val="000000"/>
          <w:szCs w:val="24"/>
        </w:rPr>
        <w:t>the brand name</w:t>
      </w:r>
      <w:r>
        <w:rPr>
          <w:iCs/>
          <w:color w:val="000000"/>
          <w:szCs w:val="24"/>
        </w:rPr>
        <w:t xml:space="preserve"> and </w:t>
      </w:r>
      <w:r w:rsidRPr="000A3757">
        <w:rPr>
          <w:iCs/>
          <w:color w:val="000000"/>
          <w:szCs w:val="24"/>
        </w:rPr>
        <w:t>type</w:t>
      </w:r>
      <w:r>
        <w:rPr>
          <w:iCs/>
          <w:color w:val="000000"/>
          <w:szCs w:val="24"/>
        </w:rPr>
        <w:t>; and</w:t>
      </w:r>
    </w:p>
    <w:p w:rsidR="008F2236" w:rsidRDefault="008F2236" w:rsidP="006C0E98">
      <w:pPr>
        <w:numPr>
          <w:ilvl w:val="0"/>
          <w:numId w:val="130"/>
        </w:numPr>
        <w:tabs>
          <w:tab w:val="clear" w:pos="2345"/>
          <w:tab w:val="num" w:pos="1985"/>
        </w:tabs>
        <w:spacing w:before="120" w:after="120"/>
        <w:ind w:left="1560" w:hanging="426"/>
        <w:rPr>
          <w:iCs/>
          <w:color w:val="000000"/>
          <w:szCs w:val="24"/>
        </w:rPr>
      </w:pPr>
      <w:r w:rsidRPr="000A3757">
        <w:rPr>
          <w:iCs/>
          <w:color w:val="000000"/>
          <w:szCs w:val="24"/>
        </w:rPr>
        <w:t xml:space="preserve">the </w:t>
      </w:r>
      <w:r w:rsidRPr="00C941E1">
        <w:rPr>
          <w:iCs/>
          <w:color w:val="000000"/>
          <w:szCs w:val="24"/>
        </w:rPr>
        <w:t xml:space="preserve">total </w:t>
      </w:r>
      <w:r>
        <w:rPr>
          <w:iCs/>
          <w:color w:val="000000"/>
          <w:szCs w:val="24"/>
        </w:rPr>
        <w:t xml:space="preserve">material </w:t>
      </w:r>
      <w:r w:rsidRPr="000A3757">
        <w:rPr>
          <w:iCs/>
          <w:color w:val="000000"/>
          <w:szCs w:val="24"/>
        </w:rPr>
        <w:t xml:space="preserve">R-value </w:t>
      </w:r>
      <w:r w:rsidRPr="00C941E1">
        <w:rPr>
          <w:iCs/>
          <w:color w:val="000000"/>
          <w:szCs w:val="24"/>
        </w:rPr>
        <w:t xml:space="preserve">of installed insulation products </w:t>
      </w:r>
      <w:r w:rsidRPr="000A3757">
        <w:rPr>
          <w:iCs/>
          <w:color w:val="000000"/>
          <w:szCs w:val="24"/>
        </w:rPr>
        <w:t>when measured in accordance with AS/NZS 4859.1; and</w:t>
      </w:r>
    </w:p>
    <w:p w:rsidR="008F2236" w:rsidRPr="000A3757" w:rsidRDefault="008F2236" w:rsidP="006C0E98">
      <w:pPr>
        <w:numPr>
          <w:ilvl w:val="0"/>
          <w:numId w:val="130"/>
        </w:numPr>
        <w:tabs>
          <w:tab w:val="clear" w:pos="2345"/>
          <w:tab w:val="num" w:pos="1985"/>
        </w:tabs>
        <w:spacing w:before="120" w:after="120"/>
        <w:ind w:left="1560" w:hanging="426"/>
        <w:rPr>
          <w:iCs/>
          <w:color w:val="000000"/>
          <w:szCs w:val="24"/>
        </w:rPr>
      </w:pPr>
      <w:r>
        <w:rPr>
          <w:iCs/>
          <w:color w:val="000000"/>
          <w:szCs w:val="24"/>
        </w:rPr>
        <w:t>the total ceiling area in m</w:t>
      </w:r>
      <w:r w:rsidRPr="00570412">
        <w:rPr>
          <w:iCs/>
          <w:color w:val="000000"/>
          <w:szCs w:val="24"/>
          <w:vertAlign w:val="superscript"/>
        </w:rPr>
        <w:t>2</w:t>
      </w:r>
      <w:r>
        <w:rPr>
          <w:iCs/>
          <w:color w:val="000000"/>
          <w:szCs w:val="24"/>
        </w:rPr>
        <w:t xml:space="preserve"> claimed </w:t>
      </w:r>
      <w:r w:rsidRPr="00A73690">
        <w:rPr>
          <w:iCs/>
          <w:color w:val="000000"/>
        </w:rPr>
        <w:t xml:space="preserve">as defined in Schedule 1 Part 1.8 section </w:t>
      </w:r>
      <w:r>
        <w:rPr>
          <w:iCs/>
          <w:color w:val="000000"/>
        </w:rPr>
        <w:t>5</w:t>
      </w:r>
      <w:r w:rsidRPr="00A73690">
        <w:rPr>
          <w:iCs/>
          <w:color w:val="000000"/>
        </w:rPr>
        <w:t xml:space="preserve"> of </w:t>
      </w:r>
      <w:r w:rsidRPr="004E6C6B">
        <w:rPr>
          <w:iCs/>
          <w:color w:val="000000"/>
          <w:szCs w:val="24"/>
        </w:rPr>
        <w:t>Determination</w:t>
      </w:r>
    </w:p>
    <w:p w:rsidR="008F2236" w:rsidRPr="00AF3968" w:rsidRDefault="008F2236" w:rsidP="006C0E98">
      <w:pPr>
        <w:numPr>
          <w:ilvl w:val="0"/>
          <w:numId w:val="130"/>
        </w:numPr>
        <w:tabs>
          <w:tab w:val="clear" w:pos="2345"/>
          <w:tab w:val="num" w:pos="1985"/>
        </w:tabs>
        <w:spacing w:before="120" w:after="120"/>
        <w:ind w:left="1560" w:hanging="426"/>
        <w:rPr>
          <w:iCs/>
          <w:color w:val="000000"/>
          <w:szCs w:val="24"/>
        </w:rPr>
      </w:pPr>
      <w:r w:rsidRPr="00AF3968">
        <w:rPr>
          <w:iCs/>
          <w:color w:val="000000"/>
          <w:szCs w:val="24"/>
        </w:rPr>
        <w:t xml:space="preserve">for electrical work, the number of the relevant certificate of electrical safety completed for the work in accordance with the Electricity Safety Act 1971; and </w:t>
      </w:r>
    </w:p>
    <w:p w:rsidR="008F2236" w:rsidRPr="00AF3968" w:rsidRDefault="008F2236" w:rsidP="006C0E98">
      <w:pPr>
        <w:numPr>
          <w:ilvl w:val="0"/>
          <w:numId w:val="130"/>
        </w:numPr>
        <w:tabs>
          <w:tab w:val="clear" w:pos="2345"/>
          <w:tab w:val="num" w:pos="1985"/>
        </w:tabs>
        <w:spacing w:before="120" w:after="120"/>
        <w:ind w:left="1560" w:hanging="426"/>
        <w:rPr>
          <w:iCs/>
          <w:color w:val="000000"/>
          <w:szCs w:val="24"/>
        </w:rPr>
      </w:pPr>
      <w:r w:rsidRPr="00AF3968">
        <w:rPr>
          <w:iCs/>
          <w:color w:val="000000"/>
          <w:szCs w:val="24"/>
        </w:rPr>
        <w:t>the type and certificate number of any other statutory certification for the work or associated work, if applicable; and</w:t>
      </w:r>
    </w:p>
    <w:p w:rsidR="008F2236" w:rsidRPr="00570412" w:rsidRDefault="008F2236" w:rsidP="006C0E98">
      <w:pPr>
        <w:numPr>
          <w:ilvl w:val="0"/>
          <w:numId w:val="132"/>
        </w:numPr>
        <w:tabs>
          <w:tab w:val="clear" w:pos="1440"/>
          <w:tab w:val="left" w:pos="1560"/>
          <w:tab w:val="num" w:pos="1985"/>
        </w:tabs>
        <w:spacing w:before="240"/>
        <w:ind w:hanging="360"/>
        <w:jc w:val="both"/>
        <w:rPr>
          <w:szCs w:val="24"/>
        </w:rPr>
      </w:pPr>
      <w:r w:rsidRPr="00AF3968">
        <w:rPr>
          <w:szCs w:val="24"/>
        </w:rPr>
        <w:t>For this activity</w:t>
      </w:r>
      <w:r>
        <w:rPr>
          <w:szCs w:val="24"/>
        </w:rPr>
        <w:t>,</w:t>
      </w:r>
      <w:r w:rsidRPr="00AF3968">
        <w:rPr>
          <w:szCs w:val="24"/>
        </w:rPr>
        <w:t xml:space="preserve"> the following evidencing documents must be kept and produced upon request—</w:t>
      </w:r>
    </w:p>
    <w:p w:rsidR="008F2236" w:rsidRPr="00F02640" w:rsidRDefault="008F2236" w:rsidP="006C0E98">
      <w:pPr>
        <w:numPr>
          <w:ilvl w:val="0"/>
          <w:numId w:val="133"/>
        </w:numPr>
        <w:tabs>
          <w:tab w:val="clear" w:pos="2345"/>
          <w:tab w:val="num" w:pos="1985"/>
        </w:tabs>
        <w:spacing w:before="120" w:after="120"/>
        <w:ind w:left="1560" w:hanging="426"/>
        <w:rPr>
          <w:szCs w:val="24"/>
        </w:rPr>
      </w:pPr>
      <w:r>
        <w:rPr>
          <w:szCs w:val="24"/>
        </w:rPr>
        <w:t xml:space="preserve">A </w:t>
      </w:r>
      <w:r w:rsidRPr="00071752">
        <w:t>pre-inst</w:t>
      </w:r>
      <w:r>
        <w:t xml:space="preserve">allation electrical safety </w:t>
      </w:r>
      <w:r>
        <w:rPr>
          <w:szCs w:val="24"/>
        </w:rPr>
        <w:t>report signed by a licensed electrician in accordance with t</w:t>
      </w:r>
      <w:r w:rsidRPr="00D50F8A">
        <w:rPr>
          <w:szCs w:val="24"/>
        </w:rPr>
        <w:t xml:space="preserve">he codes of practice and the approved </w:t>
      </w:r>
      <w:r w:rsidRPr="00041D5C">
        <w:rPr>
          <w:iCs/>
          <w:color w:val="000000"/>
          <w:szCs w:val="24"/>
        </w:rPr>
        <w:t xml:space="preserve">Electricity Retailer’s </w:t>
      </w:r>
      <w:r w:rsidRPr="00D50F8A">
        <w:rPr>
          <w:szCs w:val="24"/>
        </w:rPr>
        <w:t>SWMS for this activity</w:t>
      </w:r>
      <w:r w:rsidRPr="00F40527">
        <w:rPr>
          <w:szCs w:val="24"/>
        </w:rPr>
        <w:t>, stati</w:t>
      </w:r>
      <w:r>
        <w:rPr>
          <w:szCs w:val="24"/>
        </w:rPr>
        <w:t>ng that all items were checked and remediated when required.</w:t>
      </w:r>
    </w:p>
    <w:p w:rsidR="008F2236" w:rsidRPr="00F02640" w:rsidRDefault="008F2236" w:rsidP="006C0E98">
      <w:pPr>
        <w:numPr>
          <w:ilvl w:val="0"/>
          <w:numId w:val="133"/>
        </w:numPr>
        <w:tabs>
          <w:tab w:val="clear" w:pos="2345"/>
          <w:tab w:val="num" w:pos="1985"/>
        </w:tabs>
        <w:spacing w:before="120" w:after="120"/>
        <w:ind w:left="1560" w:hanging="426"/>
        <w:rPr>
          <w:szCs w:val="24"/>
        </w:rPr>
      </w:pPr>
      <w:r>
        <w:rPr>
          <w:szCs w:val="24"/>
        </w:rPr>
        <w:t>A</w:t>
      </w:r>
      <w:r w:rsidRPr="00A73690">
        <w:rPr>
          <w:szCs w:val="24"/>
        </w:rPr>
        <w:t xml:space="preserve"> copy of the relevant Certificate of Electrical Safety</w:t>
      </w:r>
      <w:r>
        <w:rPr>
          <w:szCs w:val="24"/>
        </w:rPr>
        <w:t xml:space="preserve"> (CES)</w:t>
      </w:r>
      <w:r w:rsidRPr="00A73690">
        <w:rPr>
          <w:szCs w:val="24"/>
        </w:rPr>
        <w:t xml:space="preserve"> for </w:t>
      </w:r>
      <w:r>
        <w:rPr>
          <w:szCs w:val="24"/>
        </w:rPr>
        <w:t>any</w:t>
      </w:r>
      <w:r w:rsidRPr="00A73690">
        <w:rPr>
          <w:szCs w:val="24"/>
        </w:rPr>
        <w:t xml:space="preserve"> work </w:t>
      </w:r>
      <w:r>
        <w:rPr>
          <w:szCs w:val="24"/>
        </w:rPr>
        <w:t xml:space="preserve">completed </w:t>
      </w:r>
      <w:r w:rsidRPr="00A73690">
        <w:rPr>
          <w:szCs w:val="24"/>
        </w:rPr>
        <w:t>in accordance with the Electricity Safety Act 1971</w:t>
      </w:r>
      <w:r>
        <w:rPr>
          <w:szCs w:val="24"/>
        </w:rPr>
        <w:t>. This must include details of specific work including, but not limited to</w:t>
      </w:r>
      <w:r w:rsidRPr="00F02640">
        <w:rPr>
          <w:szCs w:val="24"/>
        </w:rPr>
        <w:t xml:space="preserve">:  </w:t>
      </w:r>
    </w:p>
    <w:p w:rsidR="008F2236" w:rsidRDefault="008F2236" w:rsidP="006C0E98">
      <w:pPr>
        <w:numPr>
          <w:ilvl w:val="1"/>
          <w:numId w:val="134"/>
        </w:numPr>
        <w:tabs>
          <w:tab w:val="num" w:pos="1985"/>
        </w:tabs>
        <w:spacing w:before="120" w:after="60"/>
        <w:ind w:left="2126" w:hanging="425"/>
        <w:rPr>
          <w:iCs/>
          <w:color w:val="000000"/>
        </w:rPr>
      </w:pPr>
      <w:r>
        <w:rPr>
          <w:iCs/>
          <w:color w:val="000000"/>
        </w:rPr>
        <w:t>f</w:t>
      </w:r>
      <w:r w:rsidRPr="00AF3968">
        <w:rPr>
          <w:iCs/>
          <w:color w:val="000000"/>
        </w:rPr>
        <w:t>ixed unsafe wiring; or</w:t>
      </w:r>
      <w:r>
        <w:rPr>
          <w:iCs/>
          <w:color w:val="000000"/>
        </w:rPr>
        <w:t xml:space="preserve"> </w:t>
      </w:r>
    </w:p>
    <w:p w:rsidR="008F2236" w:rsidRPr="00AF3968" w:rsidRDefault="008F2236" w:rsidP="006C0E98">
      <w:pPr>
        <w:numPr>
          <w:ilvl w:val="1"/>
          <w:numId w:val="134"/>
        </w:numPr>
        <w:tabs>
          <w:tab w:val="num" w:pos="1985"/>
        </w:tabs>
        <w:spacing w:before="120" w:after="60"/>
        <w:ind w:left="2126" w:hanging="425"/>
        <w:rPr>
          <w:iCs/>
          <w:color w:val="000000"/>
        </w:rPr>
      </w:pPr>
      <w:r>
        <w:rPr>
          <w:iCs/>
          <w:color w:val="000000"/>
        </w:rPr>
        <w:t xml:space="preserve"> u</w:t>
      </w:r>
      <w:r w:rsidRPr="00AF3968">
        <w:rPr>
          <w:iCs/>
          <w:color w:val="000000"/>
        </w:rPr>
        <w:t>pgraded the lighting with LEDs; or</w:t>
      </w:r>
    </w:p>
    <w:p w:rsidR="008F2236" w:rsidRPr="00AF3968" w:rsidRDefault="008F2236" w:rsidP="006C0E98">
      <w:pPr>
        <w:numPr>
          <w:ilvl w:val="1"/>
          <w:numId w:val="134"/>
        </w:numPr>
        <w:tabs>
          <w:tab w:val="num" w:pos="1985"/>
        </w:tabs>
        <w:spacing w:before="120" w:after="60"/>
        <w:ind w:left="2126" w:hanging="425"/>
        <w:rPr>
          <w:iCs/>
          <w:color w:val="000000"/>
        </w:rPr>
      </w:pPr>
      <w:r>
        <w:rPr>
          <w:iCs/>
          <w:color w:val="000000"/>
        </w:rPr>
        <w:t>l</w:t>
      </w:r>
      <w:r w:rsidRPr="00AF3968">
        <w:rPr>
          <w:iCs/>
          <w:color w:val="000000"/>
        </w:rPr>
        <w:t>ifted up and securely clipped iron core transformers; or</w:t>
      </w:r>
    </w:p>
    <w:p w:rsidR="008F2236" w:rsidRPr="00AF3968" w:rsidRDefault="008F2236" w:rsidP="006C0E98">
      <w:pPr>
        <w:numPr>
          <w:ilvl w:val="1"/>
          <w:numId w:val="134"/>
        </w:numPr>
        <w:tabs>
          <w:tab w:val="num" w:pos="1985"/>
        </w:tabs>
        <w:spacing w:before="120" w:after="60"/>
        <w:ind w:left="2126" w:hanging="425"/>
        <w:rPr>
          <w:iCs/>
          <w:color w:val="000000"/>
        </w:rPr>
      </w:pPr>
      <w:r>
        <w:rPr>
          <w:iCs/>
          <w:color w:val="000000"/>
        </w:rPr>
        <w:t>r</w:t>
      </w:r>
      <w:r w:rsidRPr="00AF3968">
        <w:rPr>
          <w:iCs/>
          <w:color w:val="000000"/>
        </w:rPr>
        <w:t>e-rated the circuit and its cables; or</w:t>
      </w:r>
    </w:p>
    <w:p w:rsidR="008F2236" w:rsidRPr="00AF3968" w:rsidRDefault="008F2236" w:rsidP="006C0E98">
      <w:pPr>
        <w:numPr>
          <w:ilvl w:val="1"/>
          <w:numId w:val="134"/>
        </w:numPr>
        <w:tabs>
          <w:tab w:val="num" w:pos="1985"/>
        </w:tabs>
        <w:spacing w:before="120" w:after="60"/>
        <w:ind w:left="2126" w:hanging="425"/>
        <w:rPr>
          <w:iCs/>
          <w:color w:val="000000"/>
        </w:rPr>
      </w:pPr>
      <w:r>
        <w:rPr>
          <w:iCs/>
          <w:color w:val="000000"/>
        </w:rPr>
        <w:lastRenderedPageBreak/>
        <w:t xml:space="preserve"> i</w:t>
      </w:r>
      <w:r w:rsidRPr="00AF3968">
        <w:rPr>
          <w:iCs/>
          <w:color w:val="000000"/>
        </w:rPr>
        <w:t>nstalled a Residual Current Device (RCD).</w:t>
      </w:r>
    </w:p>
    <w:p w:rsidR="008F2236" w:rsidRDefault="008F2236" w:rsidP="006C0E98">
      <w:pPr>
        <w:numPr>
          <w:ilvl w:val="0"/>
          <w:numId w:val="133"/>
        </w:numPr>
        <w:tabs>
          <w:tab w:val="clear" w:pos="2345"/>
          <w:tab w:val="num" w:pos="1985"/>
        </w:tabs>
        <w:spacing w:before="120" w:after="120"/>
        <w:ind w:left="1560" w:hanging="426"/>
        <w:rPr>
          <w:szCs w:val="24"/>
        </w:rPr>
      </w:pPr>
      <w:r w:rsidRPr="00F40527">
        <w:rPr>
          <w:szCs w:val="24"/>
        </w:rPr>
        <w:t xml:space="preserve">A term of responsibility signed by the household occupant </w:t>
      </w:r>
      <w:r w:rsidRPr="00F40527">
        <w:rPr>
          <w:iCs/>
          <w:color w:val="000000"/>
        </w:rPr>
        <w:t>and, where different, the</w:t>
      </w:r>
      <w:r w:rsidRPr="00055640">
        <w:rPr>
          <w:iCs/>
          <w:color w:val="000000"/>
        </w:rPr>
        <w:t xml:space="preserve"> owner</w:t>
      </w:r>
      <w:r>
        <w:rPr>
          <w:szCs w:val="24"/>
        </w:rPr>
        <w:t>:</w:t>
      </w:r>
    </w:p>
    <w:p w:rsidR="008F2236" w:rsidRPr="00055640" w:rsidRDefault="008F2236" w:rsidP="006C0E98">
      <w:pPr>
        <w:numPr>
          <w:ilvl w:val="1"/>
          <w:numId w:val="135"/>
        </w:numPr>
        <w:tabs>
          <w:tab w:val="num" w:pos="1985"/>
        </w:tabs>
        <w:spacing w:before="120" w:after="60"/>
        <w:ind w:left="2126" w:hanging="425"/>
        <w:rPr>
          <w:iCs/>
          <w:color w:val="000000"/>
        </w:rPr>
      </w:pPr>
      <w:r>
        <w:rPr>
          <w:iCs/>
          <w:color w:val="000000"/>
        </w:rPr>
        <w:t xml:space="preserve"> a</w:t>
      </w:r>
      <w:r w:rsidRPr="00055640">
        <w:rPr>
          <w:iCs/>
          <w:color w:val="000000"/>
        </w:rPr>
        <w:t xml:space="preserve">greeing not to climb into or allow access to their roof space </w:t>
      </w:r>
      <w:r>
        <w:rPr>
          <w:iCs/>
          <w:color w:val="000000"/>
        </w:rPr>
        <w:t>after the licens</w:t>
      </w:r>
      <w:r w:rsidRPr="00055640">
        <w:rPr>
          <w:iCs/>
          <w:color w:val="000000"/>
        </w:rPr>
        <w:t xml:space="preserve">ed electrician has finished their work and before the insulation installation takes place; </w:t>
      </w:r>
    </w:p>
    <w:p w:rsidR="008F2236" w:rsidRPr="00055640" w:rsidRDefault="008F2236" w:rsidP="006C0E98">
      <w:pPr>
        <w:numPr>
          <w:ilvl w:val="1"/>
          <w:numId w:val="135"/>
        </w:numPr>
        <w:tabs>
          <w:tab w:val="num" w:pos="1985"/>
        </w:tabs>
        <w:spacing w:before="120" w:after="60"/>
        <w:ind w:left="2126" w:hanging="425"/>
        <w:rPr>
          <w:iCs/>
          <w:color w:val="000000"/>
        </w:rPr>
      </w:pPr>
      <w:r>
        <w:rPr>
          <w:iCs/>
          <w:color w:val="000000"/>
        </w:rPr>
        <w:t xml:space="preserve"> confirming that they </w:t>
      </w:r>
      <w:r w:rsidRPr="00055640">
        <w:rPr>
          <w:iCs/>
          <w:color w:val="000000"/>
        </w:rPr>
        <w:t>have been informed of the work done and safety issues addressed.</w:t>
      </w:r>
    </w:p>
    <w:p w:rsidR="008F2236" w:rsidRPr="00F02640" w:rsidRDefault="008F2236" w:rsidP="006C0E98">
      <w:pPr>
        <w:numPr>
          <w:ilvl w:val="0"/>
          <w:numId w:val="133"/>
        </w:numPr>
        <w:tabs>
          <w:tab w:val="clear" w:pos="2345"/>
          <w:tab w:val="num" w:pos="1985"/>
        </w:tabs>
        <w:spacing w:before="120" w:after="120"/>
        <w:ind w:left="1560" w:hanging="426"/>
        <w:rPr>
          <w:szCs w:val="24"/>
        </w:rPr>
      </w:pPr>
      <w:r w:rsidRPr="00A73690">
        <w:rPr>
          <w:szCs w:val="24"/>
        </w:rPr>
        <w:t>geotagged and time sta</w:t>
      </w:r>
      <w:r>
        <w:rPr>
          <w:szCs w:val="24"/>
        </w:rPr>
        <w:t xml:space="preserve">mped photographic evidence </w:t>
      </w:r>
      <w:r w:rsidRPr="00F02640">
        <w:t>—</w:t>
      </w:r>
      <w:r>
        <w:rPr>
          <w:szCs w:val="24"/>
        </w:rPr>
        <w:t xml:space="preserve"> </w:t>
      </w:r>
    </w:p>
    <w:p w:rsidR="008F2236" w:rsidRPr="00A73690" w:rsidRDefault="008F2236" w:rsidP="006C0E98">
      <w:pPr>
        <w:numPr>
          <w:ilvl w:val="1"/>
          <w:numId w:val="136"/>
        </w:numPr>
        <w:tabs>
          <w:tab w:val="num" w:pos="1985"/>
        </w:tabs>
        <w:spacing w:before="120" w:after="60"/>
        <w:ind w:left="2126" w:hanging="425"/>
        <w:rPr>
          <w:iCs/>
          <w:color w:val="000000"/>
        </w:rPr>
      </w:pPr>
      <w:r>
        <w:rPr>
          <w:iCs/>
          <w:color w:val="000000"/>
        </w:rPr>
        <w:t xml:space="preserve">that </w:t>
      </w:r>
      <w:r w:rsidRPr="00A73690">
        <w:rPr>
          <w:iCs/>
          <w:color w:val="000000"/>
        </w:rPr>
        <w:t xml:space="preserve">the ceiling space prior to the activity was uninsulated or under insulated as defined in Schedule 1 Part 1.8 section 1 of </w:t>
      </w:r>
      <w:r w:rsidRPr="004E6C6B">
        <w:rPr>
          <w:iCs/>
          <w:color w:val="000000"/>
          <w:szCs w:val="24"/>
        </w:rPr>
        <w:t>Determination as in force at the time the activity was completed</w:t>
      </w:r>
      <w:r w:rsidRPr="00A73690">
        <w:rPr>
          <w:iCs/>
          <w:color w:val="000000"/>
        </w:rPr>
        <w:t>; and</w:t>
      </w:r>
    </w:p>
    <w:p w:rsidR="008F2236" w:rsidRPr="00A73690" w:rsidRDefault="008F2236" w:rsidP="006C0E98">
      <w:pPr>
        <w:numPr>
          <w:ilvl w:val="1"/>
          <w:numId w:val="136"/>
        </w:numPr>
        <w:tabs>
          <w:tab w:val="num" w:pos="1985"/>
        </w:tabs>
        <w:spacing w:before="120" w:after="60"/>
        <w:ind w:left="2126" w:hanging="425"/>
        <w:rPr>
          <w:iCs/>
          <w:color w:val="000000"/>
        </w:rPr>
      </w:pPr>
      <w:r>
        <w:rPr>
          <w:iCs/>
          <w:color w:val="000000"/>
        </w:rPr>
        <w:t xml:space="preserve"> of </w:t>
      </w:r>
      <w:r w:rsidRPr="00A73690">
        <w:rPr>
          <w:iCs/>
          <w:color w:val="000000"/>
        </w:rPr>
        <w:t xml:space="preserve">mains power </w:t>
      </w:r>
      <w:r>
        <w:rPr>
          <w:iCs/>
          <w:color w:val="000000"/>
        </w:rPr>
        <w:t>being</w:t>
      </w:r>
      <w:r w:rsidRPr="00A73690">
        <w:rPr>
          <w:iCs/>
          <w:color w:val="000000"/>
        </w:rPr>
        <w:t xml:space="preserve"> turned off, locked out and tagged for the d</w:t>
      </w:r>
      <w:r>
        <w:rPr>
          <w:iCs/>
          <w:color w:val="000000"/>
        </w:rPr>
        <w:t>uration of the installation;</w:t>
      </w:r>
      <w:r w:rsidRPr="00A73690">
        <w:rPr>
          <w:iCs/>
          <w:color w:val="000000"/>
        </w:rPr>
        <w:t xml:space="preserve"> and</w:t>
      </w:r>
    </w:p>
    <w:p w:rsidR="008F2236" w:rsidRPr="00604F59" w:rsidRDefault="008F2236" w:rsidP="006C0E98">
      <w:pPr>
        <w:numPr>
          <w:ilvl w:val="1"/>
          <w:numId w:val="136"/>
        </w:numPr>
        <w:tabs>
          <w:tab w:val="num" w:pos="1985"/>
        </w:tabs>
        <w:spacing w:before="120" w:after="60"/>
        <w:ind w:left="2126" w:hanging="425"/>
        <w:rPr>
          <w:iCs/>
          <w:color w:val="000000"/>
        </w:rPr>
      </w:pPr>
      <w:r w:rsidRPr="00604F59">
        <w:rPr>
          <w:iCs/>
          <w:color w:val="000000"/>
        </w:rPr>
        <w:t xml:space="preserve">of a warning sign installed in the ceiling space; and </w:t>
      </w:r>
    </w:p>
    <w:p w:rsidR="008F2236" w:rsidRDefault="008F2236" w:rsidP="006C0E98">
      <w:pPr>
        <w:numPr>
          <w:ilvl w:val="1"/>
          <w:numId w:val="136"/>
        </w:numPr>
        <w:tabs>
          <w:tab w:val="num" w:pos="1985"/>
        </w:tabs>
        <w:spacing w:before="120" w:after="60"/>
        <w:ind w:left="2126" w:hanging="425"/>
        <w:rPr>
          <w:iCs/>
          <w:color w:val="000000"/>
        </w:rPr>
      </w:pPr>
      <w:r w:rsidRPr="00A73690">
        <w:rPr>
          <w:iCs/>
          <w:color w:val="000000"/>
        </w:rPr>
        <w:t>if external access was required to carry out the activity</w:t>
      </w:r>
      <w:r>
        <w:rPr>
          <w:iCs/>
          <w:color w:val="000000"/>
        </w:rPr>
        <w:t>; and</w:t>
      </w:r>
      <w:r w:rsidRPr="00A73690">
        <w:rPr>
          <w:iCs/>
          <w:color w:val="000000"/>
        </w:rPr>
        <w:t xml:space="preserve"> </w:t>
      </w:r>
    </w:p>
    <w:p w:rsidR="008F2236" w:rsidRPr="00CF074B" w:rsidRDefault="008F2236" w:rsidP="006C0E98">
      <w:pPr>
        <w:numPr>
          <w:ilvl w:val="1"/>
          <w:numId w:val="136"/>
        </w:numPr>
        <w:tabs>
          <w:tab w:val="num" w:pos="1985"/>
        </w:tabs>
        <w:spacing w:before="120" w:after="60"/>
        <w:ind w:left="2126" w:hanging="425"/>
        <w:rPr>
          <w:iCs/>
          <w:color w:val="000000"/>
        </w:rPr>
      </w:pPr>
      <w:r w:rsidRPr="00CF074B">
        <w:rPr>
          <w:iCs/>
          <w:color w:val="000000"/>
        </w:rPr>
        <w:t xml:space="preserve"> </w:t>
      </w:r>
      <w:r w:rsidRPr="00E86FE9">
        <w:rPr>
          <w:iCs/>
          <w:color w:val="000000"/>
        </w:rPr>
        <w:t xml:space="preserve">that </w:t>
      </w:r>
      <w:r w:rsidRPr="00E86FE9">
        <w:t xml:space="preserve">recessed luminaire barriers were present or installed for all </w:t>
      </w:r>
      <w:r w:rsidRPr="00E86FE9">
        <w:rPr>
          <w:iCs/>
          <w:color w:val="000000"/>
        </w:rPr>
        <w:t xml:space="preserve">non-IC rated luminaires </w:t>
      </w:r>
      <w:r>
        <w:rPr>
          <w:iCs/>
          <w:color w:val="000000"/>
        </w:rPr>
        <w:t>covered with insulation; and</w:t>
      </w:r>
      <w:r w:rsidRPr="00E86FE9">
        <w:rPr>
          <w:iCs/>
          <w:color w:val="000000"/>
        </w:rPr>
        <w:t xml:space="preserve"> </w:t>
      </w:r>
    </w:p>
    <w:p w:rsidR="008F2236" w:rsidRPr="00A73690" w:rsidRDefault="008F2236" w:rsidP="006C0E98">
      <w:pPr>
        <w:numPr>
          <w:ilvl w:val="1"/>
          <w:numId w:val="136"/>
        </w:numPr>
        <w:tabs>
          <w:tab w:val="num" w:pos="1985"/>
        </w:tabs>
        <w:spacing w:before="120" w:after="60"/>
        <w:ind w:left="2126" w:hanging="425"/>
        <w:rPr>
          <w:iCs/>
          <w:color w:val="000000"/>
        </w:rPr>
      </w:pPr>
      <w:r>
        <w:rPr>
          <w:iCs/>
          <w:color w:val="000000"/>
        </w:rPr>
        <w:t xml:space="preserve">that </w:t>
      </w:r>
      <w:r w:rsidRPr="00A73690">
        <w:rPr>
          <w:iCs/>
          <w:color w:val="000000"/>
        </w:rPr>
        <w:t>all electrical and mechanical appliances, other than recessed luminaries, were provided with adequate clearance. If no such equipment was present provide a written statement to this effect; and</w:t>
      </w:r>
    </w:p>
    <w:p w:rsidR="008F2236" w:rsidRPr="00A73690" w:rsidRDefault="008F2236" w:rsidP="006C0E98">
      <w:pPr>
        <w:numPr>
          <w:ilvl w:val="1"/>
          <w:numId w:val="136"/>
        </w:numPr>
        <w:tabs>
          <w:tab w:val="num" w:pos="1985"/>
        </w:tabs>
        <w:spacing w:before="120" w:after="60"/>
        <w:ind w:left="2126" w:hanging="425"/>
        <w:rPr>
          <w:iCs/>
          <w:color w:val="000000"/>
        </w:rPr>
      </w:pPr>
      <w:r w:rsidRPr="00A73690">
        <w:rPr>
          <w:iCs/>
          <w:color w:val="000000"/>
        </w:rPr>
        <w:t>of the ceiling space at activity completion</w:t>
      </w:r>
      <w:r>
        <w:rPr>
          <w:iCs/>
          <w:color w:val="000000"/>
        </w:rPr>
        <w:t>.</w:t>
      </w:r>
    </w:p>
    <w:p w:rsidR="008F2236" w:rsidRPr="00DD4611" w:rsidRDefault="008F2236" w:rsidP="006C0E98">
      <w:pPr>
        <w:numPr>
          <w:ilvl w:val="0"/>
          <w:numId w:val="133"/>
        </w:numPr>
        <w:tabs>
          <w:tab w:val="clear" w:pos="2345"/>
          <w:tab w:val="num" w:pos="1985"/>
        </w:tabs>
        <w:spacing w:before="120" w:after="120"/>
        <w:ind w:left="1560" w:hanging="426"/>
        <w:rPr>
          <w:iCs/>
          <w:color w:val="000000"/>
          <w:szCs w:val="24"/>
        </w:rPr>
      </w:pPr>
      <w:r>
        <w:rPr>
          <w:iCs/>
          <w:color w:val="000000"/>
          <w:szCs w:val="24"/>
        </w:rPr>
        <w:t xml:space="preserve">Codemark certificate or </w:t>
      </w:r>
      <w:r w:rsidRPr="00DD4611">
        <w:rPr>
          <w:iCs/>
          <w:color w:val="000000"/>
          <w:szCs w:val="24"/>
        </w:rPr>
        <w:t xml:space="preserve">a report issued by an Accredited Testing Laboratory that— </w:t>
      </w:r>
    </w:p>
    <w:p w:rsidR="008F2236" w:rsidRPr="004E6C6B" w:rsidRDefault="008F2236" w:rsidP="006C0E98">
      <w:pPr>
        <w:numPr>
          <w:ilvl w:val="1"/>
          <w:numId w:val="158"/>
        </w:numPr>
        <w:spacing w:before="120" w:after="60"/>
        <w:ind w:left="2126" w:hanging="425"/>
        <w:rPr>
          <w:iCs/>
          <w:color w:val="000000"/>
        </w:rPr>
      </w:pPr>
      <w:r w:rsidRPr="004E6C6B">
        <w:rPr>
          <w:iCs/>
          <w:color w:val="000000"/>
        </w:rPr>
        <w:t xml:space="preserve">demonstrates that the product fulfils specific requirements of AS/NZS 4859.1; and </w:t>
      </w:r>
    </w:p>
    <w:p w:rsidR="008F2236" w:rsidRPr="004E6C6B" w:rsidRDefault="008F2236" w:rsidP="006C0E98">
      <w:pPr>
        <w:numPr>
          <w:ilvl w:val="1"/>
          <w:numId w:val="158"/>
        </w:numPr>
        <w:spacing w:before="120" w:after="60"/>
        <w:ind w:left="2126" w:hanging="425"/>
        <w:rPr>
          <w:iCs/>
          <w:color w:val="000000"/>
        </w:rPr>
      </w:pPr>
      <w:r w:rsidRPr="004E6C6B">
        <w:rPr>
          <w:iCs/>
          <w:color w:val="000000"/>
        </w:rPr>
        <w:t xml:space="preserve">sets out the tests the product has been subjected to and the results of those tests and any other relevant information that has been relied upon to demonstrate it fulfils specific requirements of AS/NZS 4859.1; </w:t>
      </w:r>
    </w:p>
    <w:p w:rsidR="008F2236" w:rsidRDefault="008F2236" w:rsidP="006C0E98">
      <w:pPr>
        <w:numPr>
          <w:ilvl w:val="0"/>
          <w:numId w:val="133"/>
        </w:numPr>
        <w:tabs>
          <w:tab w:val="clear" w:pos="2345"/>
          <w:tab w:val="num" w:pos="1985"/>
        </w:tabs>
        <w:spacing w:before="120" w:after="120"/>
        <w:ind w:left="1560" w:hanging="426"/>
        <w:rPr>
          <w:iCs/>
          <w:color w:val="000000"/>
          <w:szCs w:val="24"/>
        </w:rPr>
      </w:pPr>
      <w:r>
        <w:t>i</w:t>
      </w:r>
      <w:r w:rsidRPr="00E86FE9">
        <w:t xml:space="preserve">f no downlights were present provide a </w:t>
      </w:r>
      <w:r>
        <w:t>signed</w:t>
      </w:r>
      <w:r w:rsidRPr="00E86FE9">
        <w:t xml:space="preserve"> statement to this effect; and</w:t>
      </w:r>
      <w:r>
        <w:rPr>
          <w:iCs/>
          <w:color w:val="000000"/>
          <w:szCs w:val="24"/>
        </w:rPr>
        <w:t xml:space="preserve"> </w:t>
      </w:r>
    </w:p>
    <w:p w:rsidR="008F2236" w:rsidRPr="00F40527" w:rsidRDefault="008F2236" w:rsidP="006C0E98">
      <w:pPr>
        <w:numPr>
          <w:ilvl w:val="0"/>
          <w:numId w:val="133"/>
        </w:numPr>
        <w:tabs>
          <w:tab w:val="clear" w:pos="2345"/>
          <w:tab w:val="num" w:pos="1985"/>
        </w:tabs>
        <w:spacing w:before="120" w:after="120"/>
        <w:ind w:left="1560" w:hanging="426"/>
      </w:pPr>
      <w:r w:rsidRPr="00F40527">
        <w:t>suitable evidence that the requirements of the effective versions of AS 3999 (as applicable) were complied with; and</w:t>
      </w:r>
    </w:p>
    <w:p w:rsidR="008F2236" w:rsidRPr="00F606B5" w:rsidRDefault="008F2236" w:rsidP="006C0E98">
      <w:pPr>
        <w:numPr>
          <w:ilvl w:val="0"/>
          <w:numId w:val="133"/>
        </w:numPr>
        <w:tabs>
          <w:tab w:val="clear" w:pos="2345"/>
          <w:tab w:val="num" w:pos="1985"/>
        </w:tabs>
        <w:spacing w:before="120" w:after="120"/>
        <w:ind w:left="1560" w:hanging="426"/>
      </w:pPr>
      <w:r w:rsidRPr="00F606B5">
        <w:t xml:space="preserve">if existing insulation </w:t>
      </w:r>
      <w:r>
        <w:t>has been</w:t>
      </w:r>
      <w:r w:rsidRPr="00F606B5">
        <w:t xml:space="preserve"> removed, evidence that </w:t>
      </w:r>
      <w:r>
        <w:t>it has</w:t>
      </w:r>
      <w:r w:rsidRPr="00F606B5">
        <w:t xml:space="preserve"> been </w:t>
      </w:r>
      <w:r>
        <w:t xml:space="preserve">removed in accordance with requirements and </w:t>
      </w:r>
      <w:r w:rsidRPr="00F606B5">
        <w:t>recycled or responsibly disposed of, such as a recycling certificate or similar; and</w:t>
      </w:r>
    </w:p>
    <w:p w:rsidR="008F2236" w:rsidRPr="00F40527" w:rsidRDefault="008F2236" w:rsidP="006C0E98">
      <w:pPr>
        <w:numPr>
          <w:ilvl w:val="0"/>
          <w:numId w:val="133"/>
        </w:numPr>
        <w:tabs>
          <w:tab w:val="clear" w:pos="2345"/>
          <w:tab w:val="num" w:pos="1985"/>
        </w:tabs>
        <w:spacing w:before="120" w:after="120"/>
        <w:ind w:left="1560" w:hanging="426"/>
      </w:pPr>
      <w:r w:rsidRPr="00F40527">
        <w:t>evidence that the residential premises tenant or owner were present at the start and satisfied at the end of the insulation installation services provided under this activity.</w:t>
      </w:r>
    </w:p>
    <w:p w:rsidR="008F2236" w:rsidRDefault="008F2236" w:rsidP="000729AB">
      <w:pPr>
        <w:pStyle w:val="Heading1"/>
        <w:ind w:left="2127" w:hanging="2127"/>
      </w:pPr>
      <w:r w:rsidRPr="00F02640">
        <w:br w:type="page"/>
      </w:r>
      <w:bookmarkStart w:id="382" w:name="_Toc519938950"/>
      <w:bookmarkStart w:id="383" w:name="_Toc15898783"/>
      <w:r>
        <w:lastRenderedPageBreak/>
        <w:t>Part 14</w:t>
      </w:r>
      <w:r>
        <w:tab/>
      </w:r>
      <w:r>
        <w:tab/>
        <w:t xml:space="preserve">Activity 1.9 - </w:t>
      </w:r>
      <w:r w:rsidRPr="00F02640">
        <w:t>Install underfloor insulation</w:t>
      </w:r>
      <w:bookmarkEnd w:id="383"/>
      <w:r w:rsidRPr="00F02640">
        <w:t xml:space="preserve"> </w:t>
      </w:r>
      <w:bookmarkEnd w:id="382"/>
    </w:p>
    <w:p w:rsidR="00DD2C16" w:rsidRPr="00DD2C16" w:rsidRDefault="00DD2C16" w:rsidP="00DD2C16"/>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4" w:name="_Toc15898784"/>
      <w:r w:rsidRPr="009C3500">
        <w:rPr>
          <w:color w:val="auto"/>
          <w:lang w:eastAsia="en-AU"/>
        </w:rPr>
        <w:t xml:space="preserve">Application of </w:t>
      </w:r>
      <w:r>
        <w:rPr>
          <w:color w:val="auto"/>
          <w:lang w:eastAsia="en-AU"/>
        </w:rPr>
        <w:t xml:space="preserve">this </w:t>
      </w:r>
      <w:r w:rsidRPr="009C3500">
        <w:rPr>
          <w:color w:val="auto"/>
          <w:lang w:eastAsia="en-AU"/>
        </w:rPr>
        <w:t>Part</w:t>
      </w:r>
      <w:bookmarkEnd w:id="384"/>
    </w:p>
    <w:p w:rsidR="008F2236" w:rsidRDefault="008F2236" w:rsidP="000729AB">
      <w:pPr>
        <w:ind w:left="1083"/>
        <w:rPr>
          <w:szCs w:val="24"/>
        </w:rPr>
      </w:pPr>
      <w:r w:rsidRPr="001A3C5A">
        <w:rPr>
          <w:szCs w:val="24"/>
        </w:rPr>
        <w:t xml:space="preserve">This part applies to undertaking Activity 1.9 installing </w:t>
      </w:r>
      <w:r w:rsidRPr="00F40527">
        <w:rPr>
          <w:szCs w:val="24"/>
        </w:rPr>
        <w:t>new u</w:t>
      </w:r>
      <w:r w:rsidRPr="001A3C5A">
        <w:rPr>
          <w:szCs w:val="24"/>
        </w:rPr>
        <w:t>nder-</w:t>
      </w:r>
      <w:r>
        <w:rPr>
          <w:szCs w:val="24"/>
        </w:rPr>
        <w:t>f</w:t>
      </w:r>
      <w:r w:rsidRPr="001A3C5A">
        <w:rPr>
          <w:szCs w:val="24"/>
        </w:rPr>
        <w:t xml:space="preserve">loor </w:t>
      </w:r>
      <w:r>
        <w:rPr>
          <w:szCs w:val="24"/>
        </w:rPr>
        <w:t>i</w:t>
      </w:r>
      <w:r w:rsidRPr="001A3C5A">
        <w:rPr>
          <w:szCs w:val="24"/>
        </w:rPr>
        <w:t xml:space="preserve">nsulation as defined in Schedule 1 Part 1.9 of the </w:t>
      </w:r>
      <w:r w:rsidRPr="00CF074B">
        <w:rPr>
          <w:i/>
          <w:iCs/>
          <w:color w:val="000000"/>
          <w:szCs w:val="24"/>
        </w:rPr>
        <w:t>Energy Efficiency (Cost of Living) Improvement (Eligible Activities) Determination</w:t>
      </w:r>
      <w:r w:rsidRPr="00A81C3F">
        <w:t xml:space="preserve"> </w:t>
      </w:r>
      <w:r>
        <w:t xml:space="preserve">(the Determination) </w:t>
      </w:r>
      <w:r w:rsidRPr="001A3C5A">
        <w:rPr>
          <w:szCs w:val="24"/>
        </w:rPr>
        <w:t xml:space="preserve">as—  </w:t>
      </w:r>
    </w:p>
    <w:p w:rsidR="008F2236" w:rsidRPr="00F02640" w:rsidRDefault="008F2236" w:rsidP="000729AB">
      <w:pPr>
        <w:ind w:left="1083"/>
        <w:rPr>
          <w:iCs/>
          <w:szCs w:val="24"/>
        </w:rPr>
      </w:pPr>
      <w:r w:rsidRPr="008617FC">
        <w:rPr>
          <w:b/>
          <w:iCs/>
          <w:szCs w:val="24"/>
        </w:rPr>
        <w:t>Activity ID 1.</w:t>
      </w:r>
      <w:r>
        <w:rPr>
          <w:b/>
          <w:iCs/>
          <w:szCs w:val="24"/>
        </w:rPr>
        <w:t>9</w:t>
      </w:r>
      <w:r>
        <w:rPr>
          <w:iCs/>
          <w:szCs w:val="24"/>
        </w:rPr>
        <w:t xml:space="preserve"> – </w:t>
      </w:r>
      <w:r w:rsidRPr="001A3C5A">
        <w:rPr>
          <w:iCs/>
          <w:szCs w:val="24"/>
        </w:rPr>
        <w:t xml:space="preserve">in accordance with the prescribed minimum activity performance specifications, </w:t>
      </w:r>
      <w:r w:rsidRPr="00F40527">
        <w:rPr>
          <w:iCs/>
          <w:szCs w:val="24"/>
        </w:rPr>
        <w:t>installing a new underfloor</w:t>
      </w:r>
      <w:r>
        <w:rPr>
          <w:iCs/>
          <w:szCs w:val="24"/>
        </w:rPr>
        <w:t xml:space="preserve"> insulation product </w:t>
      </w:r>
      <w:r w:rsidRPr="001A3C5A">
        <w:rPr>
          <w:iCs/>
          <w:szCs w:val="24"/>
        </w:rPr>
        <w:t>to the underside of a suspended timber floor of a room within a residential premises that sits immediately above a subfloor space that is either:</w:t>
      </w:r>
    </w:p>
    <w:p w:rsidR="008F2236" w:rsidRPr="001A3C5A" w:rsidRDefault="008F2236" w:rsidP="006C0E98">
      <w:pPr>
        <w:numPr>
          <w:ilvl w:val="0"/>
          <w:numId w:val="137"/>
        </w:numPr>
        <w:tabs>
          <w:tab w:val="clear" w:pos="2345"/>
          <w:tab w:val="num" w:pos="1985"/>
        </w:tabs>
        <w:spacing w:before="120" w:after="120"/>
        <w:ind w:left="1560" w:hanging="426"/>
        <w:rPr>
          <w:iCs/>
          <w:color w:val="000000"/>
        </w:rPr>
      </w:pPr>
      <w:r w:rsidRPr="00325A55">
        <w:rPr>
          <w:iCs/>
          <w:color w:val="000000"/>
        </w:rPr>
        <w:t xml:space="preserve">Activity ID 1.9(a) </w:t>
      </w:r>
      <w:r>
        <w:rPr>
          <w:iCs/>
          <w:color w:val="000000"/>
        </w:rPr>
        <w:t xml:space="preserve">– </w:t>
      </w:r>
      <w:r w:rsidRPr="001A3C5A">
        <w:rPr>
          <w:iCs/>
          <w:color w:val="000000"/>
        </w:rPr>
        <w:t>Enclosed, that is, where the area of open ventilation in the subfloor walling to the underfloor space averages less than 25,000 mm</w:t>
      </w:r>
      <w:r w:rsidRPr="001A3C5A">
        <w:rPr>
          <w:iCs/>
          <w:color w:val="000000"/>
          <w:vertAlign w:val="superscript"/>
        </w:rPr>
        <w:t>2</w:t>
      </w:r>
      <w:r w:rsidRPr="001A3C5A">
        <w:rPr>
          <w:iCs/>
          <w:color w:val="000000"/>
        </w:rPr>
        <w:t xml:space="preserve"> per lineal metre of subfloor walling</w:t>
      </w:r>
      <w:r>
        <w:rPr>
          <w:iCs/>
          <w:color w:val="000000"/>
        </w:rPr>
        <w:t>; or</w:t>
      </w:r>
    </w:p>
    <w:p w:rsidR="008F2236" w:rsidRPr="00F02640" w:rsidRDefault="008F2236" w:rsidP="006C0E98">
      <w:pPr>
        <w:numPr>
          <w:ilvl w:val="0"/>
          <w:numId w:val="137"/>
        </w:numPr>
        <w:tabs>
          <w:tab w:val="clear" w:pos="2345"/>
          <w:tab w:val="num" w:pos="1985"/>
        </w:tabs>
        <w:spacing w:before="120" w:after="120"/>
        <w:ind w:left="1560" w:hanging="426"/>
        <w:rPr>
          <w:iCs/>
          <w:color w:val="000000"/>
        </w:rPr>
      </w:pPr>
      <w:r>
        <w:rPr>
          <w:iCs/>
          <w:color w:val="000000"/>
        </w:rPr>
        <w:t>Activity ID 1.9(b</w:t>
      </w:r>
      <w:r w:rsidRPr="00325A55">
        <w:rPr>
          <w:iCs/>
          <w:color w:val="000000"/>
        </w:rPr>
        <w:t xml:space="preserve">) </w:t>
      </w:r>
      <w:r>
        <w:rPr>
          <w:iCs/>
          <w:color w:val="000000"/>
        </w:rPr>
        <w:t xml:space="preserve">– </w:t>
      </w:r>
      <w:r w:rsidRPr="001A3C5A">
        <w:rPr>
          <w:iCs/>
          <w:color w:val="000000"/>
        </w:rPr>
        <w:t>Un-enclosed, that is, where the area of open ventilation in the subfloor walling to the underfloor space averages 25,000 mm</w:t>
      </w:r>
      <w:r w:rsidRPr="001A3C5A">
        <w:rPr>
          <w:iCs/>
          <w:color w:val="000000"/>
          <w:vertAlign w:val="superscript"/>
        </w:rPr>
        <w:t>2</w:t>
      </w:r>
      <w:r w:rsidRPr="001A3C5A">
        <w:rPr>
          <w:iCs/>
          <w:color w:val="000000"/>
        </w:rPr>
        <w:t xml:space="preserve"> or more per lineal metre of subfloor walling.</w:t>
      </w:r>
      <w:r w:rsidRPr="00F02640">
        <w:rPr>
          <w:iCs/>
          <w:color w:val="000000"/>
        </w:rPr>
        <w:br/>
      </w:r>
    </w:p>
    <w:p w:rsidR="008F2236" w:rsidRPr="00325A55" w:rsidRDefault="008F2236" w:rsidP="000729AB">
      <w:pPr>
        <w:ind w:left="414" w:firstLine="720"/>
        <w:rPr>
          <w:iCs/>
          <w:color w:val="000000"/>
          <w:sz w:val="20"/>
        </w:rPr>
      </w:pPr>
      <w:r w:rsidRPr="00325A55">
        <w:rPr>
          <w:i/>
          <w:sz w:val="20"/>
        </w:rPr>
        <w:t>Note 1</w:t>
      </w:r>
      <w:r w:rsidRPr="00325A55">
        <w:rPr>
          <w:iCs/>
          <w:color w:val="000000"/>
          <w:sz w:val="20"/>
        </w:rPr>
        <w:tab/>
        <w:t>Ground floors do not include concrete floors or floors that separate habitable rooms.</w:t>
      </w:r>
    </w:p>
    <w:p w:rsidR="008F2236" w:rsidRPr="00325A55" w:rsidRDefault="008F2236" w:rsidP="000729AB">
      <w:pPr>
        <w:ind w:left="414" w:firstLine="720"/>
        <w:rPr>
          <w:iCs/>
          <w:color w:val="000000"/>
          <w:sz w:val="20"/>
        </w:rPr>
      </w:pPr>
      <w:r w:rsidRPr="00325A55">
        <w:rPr>
          <w:i/>
          <w:iCs/>
          <w:color w:val="000000"/>
          <w:sz w:val="20"/>
        </w:rPr>
        <w:t>Note</w:t>
      </w:r>
      <w:r>
        <w:rPr>
          <w:i/>
          <w:iCs/>
          <w:color w:val="000000"/>
          <w:sz w:val="20"/>
        </w:rPr>
        <w:t xml:space="preserve"> </w:t>
      </w:r>
      <w:r w:rsidRPr="00325A55">
        <w:rPr>
          <w:i/>
          <w:iCs/>
          <w:color w:val="000000"/>
          <w:sz w:val="20"/>
        </w:rPr>
        <w:t>2</w:t>
      </w:r>
      <w:r>
        <w:rPr>
          <w:i/>
          <w:iCs/>
          <w:color w:val="000000"/>
          <w:sz w:val="20"/>
        </w:rPr>
        <w:tab/>
      </w:r>
      <w:r w:rsidRPr="00325A55">
        <w:rPr>
          <w:iCs/>
          <w:color w:val="000000"/>
          <w:sz w:val="20"/>
        </w:rPr>
        <w:t>Attached garages, sheds or the like are ineligible.</w:t>
      </w:r>
    </w:p>
    <w:p w:rsidR="008F2236" w:rsidRPr="00F02640" w:rsidRDefault="008F2236" w:rsidP="000729AB">
      <w:pPr>
        <w:tabs>
          <w:tab w:val="num" w:pos="1620"/>
          <w:tab w:val="left" w:pos="1800"/>
        </w:tabs>
        <w:ind w:left="1134"/>
        <w:rPr>
          <w:rFonts w:eastAsia="MS Gothic"/>
          <w:color w:val="000000"/>
        </w:rPr>
      </w:pPr>
      <w:r w:rsidRPr="00F02640">
        <w:rPr>
          <w:color w:val="000000"/>
        </w:rPr>
        <w:t xml:space="preserve"> </w:t>
      </w: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5" w:name="_Toc15898785"/>
      <w:r w:rsidRPr="009C3500">
        <w:rPr>
          <w:color w:val="auto"/>
          <w:lang w:eastAsia="en-AU"/>
        </w:rPr>
        <w:t>Competency requirements</w:t>
      </w:r>
      <w:bookmarkEnd w:id="385"/>
    </w:p>
    <w:p w:rsidR="008F2236" w:rsidRDefault="008F2236" w:rsidP="006C0E98">
      <w:pPr>
        <w:numPr>
          <w:ilvl w:val="0"/>
          <w:numId w:val="139"/>
        </w:numPr>
        <w:spacing w:before="240"/>
        <w:ind w:hanging="360"/>
        <w:jc w:val="both"/>
      </w:pPr>
      <w:r w:rsidRPr="00071752">
        <w:t xml:space="preserve">Activity </w:t>
      </w:r>
      <w:r>
        <w:t>1.9</w:t>
      </w:r>
      <w:r w:rsidRPr="00071752">
        <w:t xml:space="preserve"> must be carried out by</w:t>
      </w:r>
      <w:r>
        <w:t xml:space="preserve"> an authorised installer who might be either:</w:t>
      </w:r>
    </w:p>
    <w:p w:rsidR="008F2236" w:rsidRDefault="008F2236" w:rsidP="006C0E98">
      <w:pPr>
        <w:numPr>
          <w:ilvl w:val="0"/>
          <w:numId w:val="142"/>
        </w:numPr>
        <w:tabs>
          <w:tab w:val="clear" w:pos="2345"/>
          <w:tab w:val="num" w:pos="1985"/>
        </w:tabs>
        <w:spacing w:before="120" w:after="120"/>
        <w:ind w:left="1560" w:hanging="426"/>
      </w:pPr>
      <w:r>
        <w:t>A</w:t>
      </w:r>
      <w:r w:rsidRPr="00071752">
        <w:t xml:space="preserve">n </w:t>
      </w:r>
      <w:r w:rsidRPr="00A73B6C">
        <w:rPr>
          <w:b/>
        </w:rPr>
        <w:t>authorised electrician</w:t>
      </w:r>
      <w:r w:rsidRPr="00071752">
        <w:t xml:space="preserve"> with an unrestricted ACT electrician licence issued under the </w:t>
      </w:r>
      <w:r w:rsidRPr="00071752">
        <w:rPr>
          <w:i/>
        </w:rPr>
        <w:t>Construction Occupations (Licensing) Act 2004</w:t>
      </w:r>
      <w:r>
        <w:t>, who will undertake a</w:t>
      </w:r>
      <w:r w:rsidRPr="00071752">
        <w:t xml:space="preserve"> pre-installation electrical safety check </w:t>
      </w:r>
      <w:r>
        <w:t>and</w:t>
      </w:r>
      <w:r w:rsidRPr="00071752">
        <w:t xml:space="preserve"> </w:t>
      </w:r>
      <w:r>
        <w:t xml:space="preserve">issue an electrical safety report to </w:t>
      </w:r>
      <w:r w:rsidRPr="00071752">
        <w:t>advise on whether or not ceiling insulation installation can safely proceed</w:t>
      </w:r>
      <w:r>
        <w:t xml:space="preserve">; </w:t>
      </w:r>
      <w:r w:rsidR="002C6E70">
        <w:t>or</w:t>
      </w:r>
    </w:p>
    <w:p w:rsidR="008F2236" w:rsidRPr="00071752" w:rsidRDefault="008F2236" w:rsidP="006C0E98">
      <w:pPr>
        <w:numPr>
          <w:ilvl w:val="0"/>
          <w:numId w:val="142"/>
        </w:numPr>
        <w:tabs>
          <w:tab w:val="clear" w:pos="2345"/>
          <w:tab w:val="num" w:pos="1985"/>
        </w:tabs>
        <w:spacing w:before="120" w:after="120"/>
        <w:ind w:left="1560" w:hanging="426"/>
      </w:pPr>
      <w:r>
        <w:t>A</w:t>
      </w:r>
      <w:r w:rsidRPr="00071752">
        <w:t xml:space="preserve">n </w:t>
      </w:r>
      <w:r w:rsidRPr="00A73B6C">
        <w:rPr>
          <w:b/>
        </w:rPr>
        <w:t>authorised insulation installer</w:t>
      </w:r>
      <w:r>
        <w:t>,</w:t>
      </w:r>
      <w:r w:rsidRPr="00071752">
        <w:t xml:space="preserve"> </w:t>
      </w:r>
      <w:r>
        <w:t>who will carry out</w:t>
      </w:r>
      <w:r w:rsidRPr="00071752">
        <w:t xml:space="preserve"> </w:t>
      </w:r>
      <w:r>
        <w:t xml:space="preserve">the installation of </w:t>
      </w:r>
      <w:r w:rsidRPr="00071752">
        <w:t>ceiling insulation</w:t>
      </w:r>
      <w:r>
        <w:t xml:space="preserve"> ; </w:t>
      </w:r>
      <w:r w:rsidR="002C6E70">
        <w:t>or</w:t>
      </w:r>
    </w:p>
    <w:p w:rsidR="008F2236" w:rsidRDefault="008F2236" w:rsidP="006C0E98">
      <w:pPr>
        <w:numPr>
          <w:ilvl w:val="0"/>
          <w:numId w:val="142"/>
        </w:numPr>
        <w:tabs>
          <w:tab w:val="clear" w:pos="2345"/>
          <w:tab w:val="num" w:pos="1985"/>
        </w:tabs>
        <w:spacing w:before="120" w:after="120"/>
        <w:ind w:left="1560" w:hanging="426"/>
      </w:pPr>
      <w:r>
        <w:t>A</w:t>
      </w:r>
      <w:r w:rsidRPr="00071752">
        <w:t xml:space="preserve">n </w:t>
      </w:r>
      <w:r w:rsidRPr="00A73B6C">
        <w:rPr>
          <w:b/>
        </w:rPr>
        <w:t>independent insulation installation auditor</w:t>
      </w:r>
      <w:r>
        <w:t>, who will carry out o</w:t>
      </w:r>
      <w:r w:rsidRPr="00071752">
        <w:t xml:space="preserve">nsite audits </w:t>
      </w:r>
      <w:r>
        <w:t xml:space="preserve">of ceiling insulation installations. </w:t>
      </w:r>
    </w:p>
    <w:p w:rsidR="008F2236" w:rsidRDefault="008F2236" w:rsidP="006C0E98">
      <w:pPr>
        <w:numPr>
          <w:ilvl w:val="0"/>
          <w:numId w:val="139"/>
        </w:numPr>
        <w:spacing w:before="240"/>
        <w:ind w:hanging="360"/>
        <w:jc w:val="both"/>
      </w:pPr>
      <w:r w:rsidRPr="00C91022">
        <w:t xml:space="preserve">All </w:t>
      </w:r>
      <w:r>
        <w:t>parties involved in the undertaking of this activity must have</w:t>
      </w:r>
      <w:r w:rsidRPr="00C91022">
        <w:t xml:space="preserve"> completed all training prescribed in Part 4 of this code; and</w:t>
      </w:r>
    </w:p>
    <w:p w:rsidR="008F2236" w:rsidRDefault="008F2236" w:rsidP="006C0E98">
      <w:pPr>
        <w:numPr>
          <w:ilvl w:val="0"/>
          <w:numId w:val="139"/>
        </w:numPr>
        <w:spacing w:before="240"/>
        <w:ind w:hanging="360"/>
        <w:jc w:val="both"/>
      </w:pPr>
      <w:r>
        <w:t>Required general competencies include but are not limited to:</w:t>
      </w:r>
    </w:p>
    <w:p w:rsidR="008F2236" w:rsidRPr="00F40527" w:rsidRDefault="008F2236" w:rsidP="006C0E98">
      <w:pPr>
        <w:numPr>
          <w:ilvl w:val="0"/>
          <w:numId w:val="143"/>
        </w:numPr>
        <w:tabs>
          <w:tab w:val="clear" w:pos="2345"/>
          <w:tab w:val="num" w:pos="1985"/>
        </w:tabs>
        <w:spacing w:before="120" w:after="120"/>
        <w:ind w:left="1560" w:hanging="426"/>
        <w:rPr>
          <w:iCs/>
          <w:color w:val="000000"/>
        </w:rPr>
      </w:pPr>
      <w:r w:rsidRPr="00F40527">
        <w:rPr>
          <w:iCs/>
          <w:color w:val="000000"/>
        </w:rPr>
        <w:t xml:space="preserve">Identifying whether there is a standard flueless gas appliance or a gas connection that could be used for a flueless gas appliance; and </w:t>
      </w:r>
    </w:p>
    <w:p w:rsidR="008F2236" w:rsidRPr="00B51AE8" w:rsidRDefault="008F2236" w:rsidP="006C0E98">
      <w:pPr>
        <w:numPr>
          <w:ilvl w:val="0"/>
          <w:numId w:val="139"/>
        </w:numPr>
        <w:spacing w:before="240"/>
        <w:ind w:hanging="360"/>
        <w:jc w:val="both"/>
        <w:rPr>
          <w:iCs/>
          <w:color w:val="000000"/>
          <w:szCs w:val="24"/>
        </w:rPr>
      </w:pPr>
      <w:r w:rsidRPr="00B51AE8">
        <w:rPr>
          <w:iCs/>
          <w:color w:val="000000"/>
          <w:szCs w:val="24"/>
        </w:rPr>
        <w:t xml:space="preserve">The </w:t>
      </w:r>
      <w:r>
        <w:rPr>
          <w:b/>
          <w:iCs/>
          <w:color w:val="000000"/>
          <w:szCs w:val="24"/>
        </w:rPr>
        <w:t>authorised</w:t>
      </w:r>
      <w:r w:rsidRPr="00A73B6C">
        <w:rPr>
          <w:b/>
          <w:iCs/>
          <w:color w:val="000000"/>
          <w:szCs w:val="24"/>
        </w:rPr>
        <w:t xml:space="preserve"> electrician</w:t>
      </w:r>
      <w:r w:rsidRPr="00B51AE8">
        <w:rPr>
          <w:iCs/>
          <w:color w:val="000000"/>
          <w:szCs w:val="24"/>
        </w:rPr>
        <w:t xml:space="preserve"> must be competent in: </w:t>
      </w:r>
    </w:p>
    <w:p w:rsidR="008F2236" w:rsidRDefault="008F2236" w:rsidP="006C0E98">
      <w:pPr>
        <w:numPr>
          <w:ilvl w:val="0"/>
          <w:numId w:val="144"/>
        </w:numPr>
        <w:tabs>
          <w:tab w:val="clear" w:pos="2345"/>
          <w:tab w:val="num" w:pos="1985"/>
        </w:tabs>
        <w:spacing w:before="120" w:after="120"/>
        <w:ind w:left="1560" w:hanging="426"/>
        <w:rPr>
          <w:iCs/>
          <w:color w:val="000000"/>
        </w:rPr>
      </w:pPr>
      <w:r>
        <w:rPr>
          <w:iCs/>
          <w:color w:val="000000"/>
        </w:rPr>
        <w:t>Carrying out an electrical safety check described in the m</w:t>
      </w:r>
      <w:r w:rsidRPr="006C6C1D">
        <w:rPr>
          <w:iCs/>
          <w:color w:val="000000"/>
        </w:rPr>
        <w:t xml:space="preserve">inimum activity performance specifications </w:t>
      </w:r>
      <w:r>
        <w:rPr>
          <w:iCs/>
          <w:color w:val="000000"/>
        </w:rPr>
        <w:t xml:space="preserve">and required </w:t>
      </w:r>
      <w:r w:rsidRPr="00751067">
        <w:rPr>
          <w:iCs/>
          <w:color w:val="000000"/>
        </w:rPr>
        <w:t xml:space="preserve">remediation works </w:t>
      </w:r>
      <w:r>
        <w:rPr>
          <w:iCs/>
          <w:color w:val="000000"/>
        </w:rPr>
        <w:t>in compliance</w:t>
      </w:r>
      <w:r w:rsidRPr="00751067">
        <w:rPr>
          <w:iCs/>
          <w:color w:val="000000"/>
        </w:rPr>
        <w:t xml:space="preserve"> wit</w:t>
      </w:r>
      <w:r>
        <w:rPr>
          <w:iCs/>
          <w:color w:val="000000"/>
        </w:rPr>
        <w:t>h the ACT Electrical Safety Act, Codes of Practice and</w:t>
      </w:r>
      <w:r w:rsidRPr="00751067">
        <w:rPr>
          <w:iCs/>
          <w:color w:val="000000"/>
        </w:rPr>
        <w:t xml:space="preserve"> all relevant standards</w:t>
      </w:r>
      <w:r>
        <w:rPr>
          <w:iCs/>
          <w:color w:val="000000"/>
        </w:rPr>
        <w:t>,</w:t>
      </w:r>
      <w:r w:rsidRPr="00751067">
        <w:rPr>
          <w:iCs/>
          <w:color w:val="000000"/>
        </w:rPr>
        <w:t xml:space="preserve"> such as AS/NZS 3000</w:t>
      </w:r>
      <w:r>
        <w:rPr>
          <w:iCs/>
          <w:color w:val="000000"/>
        </w:rPr>
        <w:t>: Electrical Installations; and</w:t>
      </w:r>
    </w:p>
    <w:p w:rsidR="008F2236" w:rsidRPr="00A73B6C" w:rsidRDefault="008F2236" w:rsidP="006C0E98">
      <w:pPr>
        <w:numPr>
          <w:ilvl w:val="0"/>
          <w:numId w:val="144"/>
        </w:numPr>
        <w:tabs>
          <w:tab w:val="clear" w:pos="2345"/>
          <w:tab w:val="num" w:pos="1985"/>
        </w:tabs>
        <w:spacing w:before="120" w:after="120"/>
        <w:ind w:left="1560" w:hanging="426"/>
        <w:rPr>
          <w:iCs/>
          <w:color w:val="000000"/>
        </w:rPr>
      </w:pPr>
      <w:r>
        <w:rPr>
          <w:iCs/>
          <w:color w:val="000000"/>
        </w:rPr>
        <w:lastRenderedPageBreak/>
        <w:t>P</w:t>
      </w:r>
      <w:r w:rsidRPr="00A73B6C">
        <w:rPr>
          <w:iCs/>
          <w:color w:val="000000"/>
        </w:rPr>
        <w:t>rovid</w:t>
      </w:r>
      <w:r>
        <w:rPr>
          <w:iCs/>
          <w:color w:val="000000"/>
        </w:rPr>
        <w:t>ing</w:t>
      </w:r>
      <w:r w:rsidRPr="00A73B6C">
        <w:rPr>
          <w:iCs/>
          <w:color w:val="000000"/>
        </w:rPr>
        <w:t xml:space="preserve"> suitable evidence, as determined by the EEIS administrator, that all electrical safety requirements have been achieved prior to the installation of insulation.</w:t>
      </w:r>
    </w:p>
    <w:p w:rsidR="008F2236" w:rsidRPr="00EB35FC" w:rsidRDefault="008F2236" w:rsidP="006C0E98">
      <w:pPr>
        <w:numPr>
          <w:ilvl w:val="0"/>
          <w:numId w:val="139"/>
        </w:numPr>
        <w:spacing w:before="240"/>
        <w:ind w:hanging="360"/>
        <w:jc w:val="both"/>
        <w:rPr>
          <w:iCs/>
          <w:color w:val="000000"/>
        </w:rPr>
      </w:pPr>
      <w:r w:rsidRPr="00EB35FC">
        <w:rPr>
          <w:iCs/>
          <w:color w:val="000000"/>
        </w:rPr>
        <w:t xml:space="preserve">The </w:t>
      </w:r>
      <w:r w:rsidRPr="00A73B6C">
        <w:rPr>
          <w:b/>
        </w:rPr>
        <w:t>authorised insulation installer</w:t>
      </w:r>
      <w:r w:rsidRPr="00EB35FC">
        <w:rPr>
          <w:iCs/>
          <w:color w:val="000000"/>
        </w:rPr>
        <w:t xml:space="preserve"> must hold current Clean Energy Council (CEC) Insulation Installer Full Accreditation.</w:t>
      </w:r>
    </w:p>
    <w:p w:rsidR="008F2236" w:rsidRDefault="008F2236" w:rsidP="006C0E98">
      <w:pPr>
        <w:numPr>
          <w:ilvl w:val="0"/>
          <w:numId w:val="139"/>
        </w:numPr>
        <w:spacing w:before="240"/>
        <w:ind w:hanging="360"/>
        <w:jc w:val="both"/>
        <w:rPr>
          <w:iCs/>
          <w:color w:val="000000"/>
          <w:szCs w:val="24"/>
        </w:rPr>
      </w:pPr>
      <w:r w:rsidRPr="00B51AE8">
        <w:rPr>
          <w:iCs/>
          <w:color w:val="000000"/>
          <w:szCs w:val="24"/>
        </w:rPr>
        <w:t xml:space="preserve">The </w:t>
      </w:r>
      <w:r w:rsidRPr="00A73B6C">
        <w:rPr>
          <w:b/>
        </w:rPr>
        <w:t>authorised insulation installer</w:t>
      </w:r>
      <w:r w:rsidRPr="00B51AE8">
        <w:rPr>
          <w:iCs/>
          <w:color w:val="000000"/>
          <w:szCs w:val="24"/>
        </w:rPr>
        <w:t xml:space="preserve"> must be competent in: </w:t>
      </w:r>
    </w:p>
    <w:p w:rsidR="008F2236" w:rsidRPr="00A73B6C" w:rsidRDefault="008F2236" w:rsidP="006C0E98">
      <w:pPr>
        <w:numPr>
          <w:ilvl w:val="0"/>
          <w:numId w:val="145"/>
        </w:numPr>
        <w:tabs>
          <w:tab w:val="clear" w:pos="2345"/>
          <w:tab w:val="num" w:pos="1985"/>
        </w:tabs>
        <w:spacing w:before="120" w:after="120"/>
        <w:ind w:left="1560" w:hanging="426"/>
        <w:rPr>
          <w:iCs/>
          <w:color w:val="000000"/>
        </w:rPr>
      </w:pPr>
      <w:r>
        <w:rPr>
          <w:iCs/>
          <w:color w:val="000000"/>
          <w:szCs w:val="24"/>
        </w:rPr>
        <w:t>Turning off</w:t>
      </w:r>
      <w:r w:rsidRPr="002875C4">
        <w:rPr>
          <w:iCs/>
          <w:color w:val="000000"/>
          <w:szCs w:val="24"/>
        </w:rPr>
        <w:t xml:space="preserve"> the mains power at the customer meter board</w:t>
      </w:r>
      <w:r w:rsidRPr="00B10449">
        <w:rPr>
          <w:iCs/>
          <w:color w:val="000000"/>
          <w:szCs w:val="24"/>
        </w:rPr>
        <w:t>, test</w:t>
      </w:r>
      <w:r>
        <w:rPr>
          <w:iCs/>
          <w:color w:val="000000"/>
          <w:szCs w:val="24"/>
        </w:rPr>
        <w:t>ing</w:t>
      </w:r>
      <w:r w:rsidRPr="00B10449">
        <w:rPr>
          <w:iCs/>
          <w:color w:val="000000"/>
          <w:szCs w:val="24"/>
        </w:rPr>
        <w:t xml:space="preserve"> for de-energisation of relevant circuits with a voltage detector, implement</w:t>
      </w:r>
      <w:r>
        <w:rPr>
          <w:iCs/>
          <w:color w:val="000000"/>
          <w:szCs w:val="24"/>
        </w:rPr>
        <w:t>ing</w:t>
      </w:r>
      <w:r w:rsidRPr="00B10449">
        <w:rPr>
          <w:iCs/>
          <w:color w:val="000000"/>
          <w:szCs w:val="24"/>
        </w:rPr>
        <w:t xml:space="preserve"> lock out and tag and, once their work has finished, restore power supply to fulfil the requirements of AS/NZ 3000: Electrical Installation</w:t>
      </w:r>
      <w:r>
        <w:rPr>
          <w:iCs/>
          <w:color w:val="000000"/>
          <w:szCs w:val="24"/>
        </w:rPr>
        <w:t>s; and</w:t>
      </w:r>
      <w:r w:rsidRPr="00B10449">
        <w:rPr>
          <w:iCs/>
          <w:color w:val="000000"/>
          <w:szCs w:val="24"/>
        </w:rPr>
        <w:t xml:space="preserve"> </w:t>
      </w:r>
    </w:p>
    <w:p w:rsidR="008F2236" w:rsidRDefault="008F2236" w:rsidP="006C0E98">
      <w:pPr>
        <w:numPr>
          <w:ilvl w:val="0"/>
          <w:numId w:val="145"/>
        </w:numPr>
        <w:tabs>
          <w:tab w:val="clear" w:pos="2345"/>
          <w:tab w:val="num" w:pos="1985"/>
        </w:tabs>
        <w:spacing w:before="120" w:after="120"/>
        <w:ind w:left="1560" w:hanging="426"/>
        <w:rPr>
          <w:iCs/>
          <w:color w:val="000000"/>
        </w:rPr>
      </w:pPr>
      <w:r>
        <w:rPr>
          <w:iCs/>
          <w:color w:val="000000"/>
        </w:rPr>
        <w:t>Interpreting and understanding the electrical safety report issued by the licensed electrician, such as i</w:t>
      </w:r>
      <w:r w:rsidRPr="00A443F0">
        <w:rPr>
          <w:iCs/>
          <w:color w:val="000000"/>
        </w:rPr>
        <w:t xml:space="preserve">dentifying mains cables and </w:t>
      </w:r>
      <w:r>
        <w:rPr>
          <w:iCs/>
          <w:color w:val="000000"/>
        </w:rPr>
        <w:t>running through the under-floor space, or other potential electrical safety hazards; and</w:t>
      </w:r>
    </w:p>
    <w:p w:rsidR="008F2236" w:rsidRPr="00D50F8A" w:rsidRDefault="008F2236" w:rsidP="006C0E98">
      <w:pPr>
        <w:numPr>
          <w:ilvl w:val="0"/>
          <w:numId w:val="145"/>
        </w:numPr>
        <w:tabs>
          <w:tab w:val="clear" w:pos="2345"/>
          <w:tab w:val="num" w:pos="1985"/>
        </w:tabs>
        <w:spacing w:before="120" w:after="120"/>
        <w:ind w:left="1560" w:hanging="426"/>
        <w:rPr>
          <w:iCs/>
          <w:color w:val="000000"/>
        </w:rPr>
      </w:pPr>
      <w:r>
        <w:rPr>
          <w:iCs/>
          <w:color w:val="000000"/>
        </w:rPr>
        <w:t xml:space="preserve">Installing insulation in accordance with the </w:t>
      </w:r>
      <w:r w:rsidRPr="00A73B6C">
        <w:rPr>
          <w:iCs/>
          <w:color w:val="000000"/>
        </w:rPr>
        <w:t xml:space="preserve">installation instructions provided by </w:t>
      </w:r>
      <w:r w:rsidRPr="00D50F8A">
        <w:rPr>
          <w:iCs/>
          <w:color w:val="000000"/>
        </w:rPr>
        <w:t>manufacturer; and</w:t>
      </w:r>
    </w:p>
    <w:p w:rsidR="008F2236" w:rsidRPr="00F40527" w:rsidRDefault="008F2236" w:rsidP="006C0E98">
      <w:pPr>
        <w:numPr>
          <w:ilvl w:val="0"/>
          <w:numId w:val="145"/>
        </w:numPr>
        <w:tabs>
          <w:tab w:val="clear" w:pos="2345"/>
          <w:tab w:val="num" w:pos="1985"/>
        </w:tabs>
        <w:spacing w:before="120" w:after="120"/>
        <w:ind w:left="1560" w:hanging="426"/>
        <w:rPr>
          <w:iCs/>
          <w:color w:val="000000"/>
        </w:rPr>
      </w:pPr>
      <w:r w:rsidRPr="00F40527">
        <w:rPr>
          <w:iCs/>
          <w:color w:val="000000"/>
        </w:rPr>
        <w:t>Determining if there is enough clearance for installation of under-floor insulation in accordance with the current version of AS 3999.</w:t>
      </w:r>
    </w:p>
    <w:p w:rsidR="008F2236" w:rsidRPr="00BB32ED" w:rsidRDefault="008F2236" w:rsidP="006C0E98">
      <w:pPr>
        <w:numPr>
          <w:ilvl w:val="0"/>
          <w:numId w:val="139"/>
        </w:numPr>
        <w:spacing w:before="240"/>
        <w:ind w:hanging="360"/>
        <w:jc w:val="both"/>
        <w:rPr>
          <w:iCs/>
          <w:color w:val="000000"/>
        </w:rPr>
      </w:pPr>
      <w:r w:rsidRPr="00355680">
        <w:rPr>
          <w:iCs/>
          <w:color w:val="000000"/>
          <w:szCs w:val="24"/>
        </w:rPr>
        <w:t xml:space="preserve">The </w:t>
      </w:r>
      <w:r w:rsidRPr="00A73B6C">
        <w:rPr>
          <w:b/>
          <w:iCs/>
          <w:color w:val="000000"/>
          <w:szCs w:val="24"/>
        </w:rPr>
        <w:t>independent insulation installation auditor</w:t>
      </w:r>
      <w:r w:rsidRPr="00355680">
        <w:rPr>
          <w:iCs/>
          <w:color w:val="000000"/>
          <w:szCs w:val="24"/>
        </w:rPr>
        <w:t xml:space="preserve">(s) must </w:t>
      </w:r>
      <w:r>
        <w:rPr>
          <w:iCs/>
          <w:color w:val="000000"/>
        </w:rPr>
        <w:t>h</w:t>
      </w:r>
      <w:r w:rsidRPr="00BB32ED">
        <w:rPr>
          <w:iCs/>
          <w:color w:val="000000"/>
        </w:rPr>
        <w:t xml:space="preserve">ave undertaken the following </w:t>
      </w:r>
      <w:r>
        <w:rPr>
          <w:iCs/>
          <w:color w:val="000000"/>
        </w:rPr>
        <w:t>units of competency</w:t>
      </w:r>
      <w:r w:rsidRPr="00BB32ED">
        <w:rPr>
          <w:iCs/>
          <w:color w:val="000000"/>
        </w:rPr>
        <w:t xml:space="preserve"> within the </w:t>
      </w:r>
      <w:r w:rsidRPr="006C6C1D">
        <w:rPr>
          <w:iCs/>
          <w:color w:val="000000"/>
        </w:rPr>
        <w:t>last 3</w:t>
      </w:r>
      <w:r w:rsidRPr="00BB32ED">
        <w:rPr>
          <w:iCs/>
          <w:color w:val="000000"/>
        </w:rPr>
        <w:t xml:space="preserve"> years:</w:t>
      </w:r>
    </w:p>
    <w:p w:rsidR="008F2236" w:rsidRDefault="008F2236" w:rsidP="006C0E98">
      <w:pPr>
        <w:numPr>
          <w:ilvl w:val="0"/>
          <w:numId w:val="146"/>
        </w:numPr>
        <w:tabs>
          <w:tab w:val="clear" w:pos="2345"/>
          <w:tab w:val="num" w:pos="1985"/>
        </w:tabs>
        <w:spacing w:before="120" w:after="120"/>
        <w:ind w:left="1560" w:hanging="426"/>
        <w:rPr>
          <w:iCs/>
          <w:color w:val="000000"/>
        </w:rPr>
      </w:pPr>
      <w:r w:rsidRPr="00840297">
        <w:rPr>
          <w:iCs/>
          <w:color w:val="000000"/>
        </w:rPr>
        <w:t>CPCCOHS2001A Apply OHS requirements policies and procedures in the construction industry</w:t>
      </w:r>
    </w:p>
    <w:p w:rsidR="008F2236" w:rsidRDefault="008F2236" w:rsidP="006C0E98">
      <w:pPr>
        <w:numPr>
          <w:ilvl w:val="0"/>
          <w:numId w:val="146"/>
        </w:numPr>
        <w:tabs>
          <w:tab w:val="clear" w:pos="2345"/>
          <w:tab w:val="num" w:pos="1985"/>
        </w:tabs>
        <w:spacing w:before="120" w:after="120"/>
        <w:ind w:left="1560" w:hanging="426"/>
        <w:rPr>
          <w:iCs/>
          <w:color w:val="000000"/>
        </w:rPr>
      </w:pPr>
      <w:r w:rsidRPr="00840297">
        <w:rPr>
          <w:iCs/>
          <w:color w:val="000000"/>
        </w:rPr>
        <w:t>CPCCCM1015A Carry out Measurements and Calculations</w:t>
      </w:r>
    </w:p>
    <w:p w:rsidR="008F2236" w:rsidRDefault="008F2236" w:rsidP="006C0E98">
      <w:pPr>
        <w:numPr>
          <w:ilvl w:val="0"/>
          <w:numId w:val="146"/>
        </w:numPr>
        <w:tabs>
          <w:tab w:val="clear" w:pos="2345"/>
          <w:tab w:val="num" w:pos="1985"/>
        </w:tabs>
        <w:spacing w:before="120" w:after="120"/>
        <w:ind w:left="1560" w:hanging="426"/>
        <w:rPr>
          <w:iCs/>
          <w:color w:val="000000"/>
        </w:rPr>
      </w:pPr>
      <w:r w:rsidRPr="00840297">
        <w:rPr>
          <w:iCs/>
          <w:color w:val="000000"/>
        </w:rPr>
        <w:t>CPCCPB3014A Install Batt Insulation Products</w:t>
      </w:r>
    </w:p>
    <w:p w:rsidR="008F2236" w:rsidRPr="007F24D6" w:rsidRDefault="008F2236" w:rsidP="000729AB">
      <w:pPr>
        <w:spacing w:before="120" w:after="120"/>
        <w:ind w:left="2126" w:hanging="686"/>
        <w:rPr>
          <w:i/>
          <w:iCs/>
          <w:color w:val="000000"/>
          <w:sz w:val="20"/>
        </w:rPr>
      </w:pPr>
      <w:r w:rsidRPr="007F24D6">
        <w:rPr>
          <w:i/>
          <w:sz w:val="20"/>
        </w:rPr>
        <w:t>Note</w:t>
      </w:r>
      <w:r w:rsidRPr="007F24D6">
        <w:rPr>
          <w:i/>
          <w:iCs/>
          <w:color w:val="000000"/>
        </w:rPr>
        <w:t xml:space="preserve"> </w:t>
      </w:r>
      <w:r w:rsidRPr="007F24D6">
        <w:rPr>
          <w:i/>
          <w:iCs/>
          <w:color w:val="000000"/>
        </w:rPr>
        <w:tab/>
      </w:r>
      <w:r w:rsidRPr="007F3AE1">
        <w:rPr>
          <w:iCs/>
          <w:color w:val="000000"/>
          <w:sz w:val="20"/>
        </w:rPr>
        <w:t>independent auditors do not need to meet the practical insulation installation requirements of the course, or hold a CEC Insulation Installer Accreditation.</w:t>
      </w:r>
    </w:p>
    <w:p w:rsidR="008F2236" w:rsidRDefault="008F2236" w:rsidP="006C0E98">
      <w:pPr>
        <w:numPr>
          <w:ilvl w:val="0"/>
          <w:numId w:val="139"/>
        </w:numPr>
        <w:spacing w:before="240"/>
        <w:ind w:hanging="360"/>
        <w:jc w:val="both"/>
        <w:rPr>
          <w:iCs/>
          <w:color w:val="000000"/>
          <w:szCs w:val="24"/>
        </w:rPr>
      </w:pPr>
      <w:r w:rsidRPr="00B51AE8">
        <w:rPr>
          <w:iCs/>
          <w:color w:val="000000"/>
          <w:szCs w:val="24"/>
        </w:rPr>
        <w:t xml:space="preserve">The </w:t>
      </w:r>
      <w:r w:rsidRPr="00A73B6C">
        <w:rPr>
          <w:b/>
          <w:iCs/>
          <w:color w:val="000000"/>
          <w:szCs w:val="24"/>
        </w:rPr>
        <w:t>independent insulation installation auditor</w:t>
      </w:r>
      <w:r w:rsidRPr="00B51AE8">
        <w:rPr>
          <w:iCs/>
          <w:color w:val="000000"/>
          <w:szCs w:val="24"/>
        </w:rPr>
        <w:t xml:space="preserve"> must be competent in</w:t>
      </w:r>
      <w:r>
        <w:rPr>
          <w:iCs/>
          <w:color w:val="000000"/>
          <w:szCs w:val="24"/>
        </w:rPr>
        <w:t>:</w:t>
      </w:r>
    </w:p>
    <w:p w:rsidR="008F2236" w:rsidRDefault="008F2236" w:rsidP="006C0E98">
      <w:pPr>
        <w:numPr>
          <w:ilvl w:val="1"/>
          <w:numId w:val="147"/>
        </w:numPr>
        <w:tabs>
          <w:tab w:val="clear" w:pos="2160"/>
        </w:tabs>
        <w:spacing w:before="120" w:after="120"/>
        <w:ind w:left="1560" w:hanging="426"/>
        <w:rPr>
          <w:iCs/>
          <w:color w:val="000000"/>
        </w:rPr>
      </w:pPr>
      <w:r w:rsidRPr="00A443F0">
        <w:rPr>
          <w:iCs/>
          <w:color w:val="000000"/>
        </w:rPr>
        <w:t xml:space="preserve">Turning off the mains power at the customer meter board, testing for de-energisation of relevant circuits with a voltage detector, implementing lock out and tag and, once their work has finished, restore power supply to fulfil the requirements of AS/NZ 3000: Electrical Installations; and </w:t>
      </w:r>
    </w:p>
    <w:p w:rsidR="008F2236" w:rsidRDefault="008F2236" w:rsidP="006C0E98">
      <w:pPr>
        <w:numPr>
          <w:ilvl w:val="1"/>
          <w:numId w:val="147"/>
        </w:numPr>
        <w:tabs>
          <w:tab w:val="clear" w:pos="2160"/>
        </w:tabs>
        <w:spacing w:before="120" w:after="120"/>
        <w:ind w:left="1560" w:hanging="426"/>
        <w:rPr>
          <w:iCs/>
          <w:color w:val="000000"/>
        </w:rPr>
      </w:pPr>
      <w:r>
        <w:rPr>
          <w:iCs/>
          <w:color w:val="000000"/>
        </w:rPr>
        <w:t>Interpreting and understanding the electrical safety report issued by the licensed electrician, such as i</w:t>
      </w:r>
      <w:r w:rsidRPr="00A443F0">
        <w:rPr>
          <w:iCs/>
          <w:color w:val="000000"/>
        </w:rPr>
        <w:t xml:space="preserve">dentifying mains cables and </w:t>
      </w:r>
      <w:r>
        <w:rPr>
          <w:iCs/>
          <w:color w:val="000000"/>
        </w:rPr>
        <w:t>running through the under-floor space, or other potential electrical safety hazards; and</w:t>
      </w:r>
    </w:p>
    <w:p w:rsidR="008F2236" w:rsidRPr="00372A72" w:rsidRDefault="008F2236" w:rsidP="006C0E98">
      <w:pPr>
        <w:numPr>
          <w:ilvl w:val="0"/>
          <w:numId w:val="139"/>
        </w:numPr>
        <w:spacing w:before="240"/>
        <w:ind w:hanging="360"/>
        <w:jc w:val="both"/>
        <w:rPr>
          <w:iCs/>
          <w:color w:val="000000"/>
          <w:szCs w:val="24"/>
        </w:rPr>
      </w:pPr>
      <w:r w:rsidRPr="00B51AE8">
        <w:rPr>
          <w:iCs/>
          <w:color w:val="000000"/>
          <w:szCs w:val="24"/>
        </w:rPr>
        <w:t xml:space="preserve">The </w:t>
      </w:r>
      <w:r w:rsidRPr="00A73B6C">
        <w:rPr>
          <w:b/>
          <w:iCs/>
          <w:color w:val="000000"/>
          <w:szCs w:val="24"/>
        </w:rPr>
        <w:t>independent insulation installation auditor</w:t>
      </w:r>
      <w:r w:rsidRPr="00B51AE8">
        <w:rPr>
          <w:iCs/>
          <w:color w:val="000000"/>
          <w:szCs w:val="24"/>
        </w:rPr>
        <w:t xml:space="preserve"> must </w:t>
      </w:r>
      <w:r w:rsidRPr="00A8411B">
        <w:rPr>
          <w:iCs/>
          <w:color w:val="000000"/>
          <w:szCs w:val="24"/>
        </w:rPr>
        <w:t>have at least 1 year experience</w:t>
      </w:r>
      <w:r w:rsidRPr="00372A72">
        <w:rPr>
          <w:iCs/>
          <w:color w:val="000000"/>
          <w:szCs w:val="24"/>
        </w:rPr>
        <w:t xml:space="preserve"> either being:</w:t>
      </w:r>
    </w:p>
    <w:p w:rsidR="008F2236" w:rsidRDefault="008F2236" w:rsidP="006C0E98">
      <w:pPr>
        <w:numPr>
          <w:ilvl w:val="1"/>
          <w:numId w:val="148"/>
        </w:numPr>
        <w:spacing w:before="120" w:after="120"/>
        <w:ind w:left="1560" w:hanging="426"/>
        <w:rPr>
          <w:iCs/>
          <w:color w:val="000000"/>
          <w:szCs w:val="24"/>
        </w:rPr>
      </w:pPr>
      <w:r w:rsidRPr="00372A72">
        <w:rPr>
          <w:iCs/>
          <w:color w:val="000000"/>
          <w:szCs w:val="24"/>
        </w:rPr>
        <w:t>A residential insulation auditor for either insulation companies or other</w:t>
      </w:r>
      <w:r>
        <w:rPr>
          <w:iCs/>
          <w:color w:val="000000"/>
          <w:szCs w:val="24"/>
        </w:rPr>
        <w:t xml:space="preserve"> insulation government programs; or</w:t>
      </w:r>
    </w:p>
    <w:p w:rsidR="008F2236" w:rsidRDefault="008F2236" w:rsidP="006C0E98">
      <w:pPr>
        <w:numPr>
          <w:ilvl w:val="1"/>
          <w:numId w:val="148"/>
        </w:numPr>
        <w:spacing w:before="120" w:after="120"/>
        <w:ind w:left="1560" w:hanging="426"/>
        <w:rPr>
          <w:iCs/>
          <w:color w:val="000000"/>
          <w:szCs w:val="24"/>
        </w:rPr>
      </w:pPr>
      <w:r w:rsidRPr="00372A72">
        <w:rPr>
          <w:iCs/>
          <w:color w:val="000000"/>
          <w:szCs w:val="24"/>
        </w:rPr>
        <w:t>An accredited insulation inst</w:t>
      </w:r>
      <w:r>
        <w:rPr>
          <w:iCs/>
          <w:color w:val="000000"/>
          <w:szCs w:val="24"/>
        </w:rPr>
        <w:t>aller with a good safety record; or</w:t>
      </w:r>
    </w:p>
    <w:p w:rsidR="008F2236" w:rsidRPr="00B04608" w:rsidRDefault="008F2236" w:rsidP="006C0E98">
      <w:pPr>
        <w:numPr>
          <w:ilvl w:val="1"/>
          <w:numId w:val="148"/>
        </w:numPr>
        <w:spacing w:before="120" w:after="120"/>
        <w:ind w:left="1560" w:hanging="426"/>
        <w:rPr>
          <w:iCs/>
          <w:color w:val="000000"/>
        </w:rPr>
      </w:pPr>
      <w:r w:rsidRPr="00372A72">
        <w:rPr>
          <w:iCs/>
          <w:color w:val="000000"/>
          <w:szCs w:val="24"/>
        </w:rPr>
        <w:t xml:space="preserve">A building surveyor with experience auditing residential insulation upgrades or new </w:t>
      </w:r>
      <w:r>
        <w:rPr>
          <w:iCs/>
          <w:color w:val="000000"/>
          <w:szCs w:val="24"/>
        </w:rPr>
        <w:t>build installation; or</w:t>
      </w:r>
    </w:p>
    <w:p w:rsidR="008F2236" w:rsidRDefault="008F2236" w:rsidP="006C0E98">
      <w:pPr>
        <w:numPr>
          <w:ilvl w:val="1"/>
          <w:numId w:val="148"/>
        </w:numPr>
        <w:spacing w:before="120" w:after="120"/>
        <w:ind w:left="1560" w:hanging="426"/>
        <w:rPr>
          <w:iCs/>
          <w:color w:val="000000"/>
        </w:rPr>
      </w:pPr>
      <w:r w:rsidRPr="00B04608">
        <w:rPr>
          <w:iCs/>
          <w:color w:val="000000"/>
        </w:rPr>
        <w:t>A licensed electrician with experience undertaking electrical safety checks for insulation programs or insulation installations.</w:t>
      </w:r>
    </w:p>
    <w:p w:rsidR="008F2236" w:rsidRPr="00B04608" w:rsidRDefault="008F2236" w:rsidP="000729AB">
      <w:pPr>
        <w:spacing w:before="120" w:after="120"/>
        <w:ind w:left="1134"/>
        <w:rPr>
          <w:iCs/>
          <w:color w:val="000000"/>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6" w:name="_Toc15898786"/>
      <w:r w:rsidRPr="009C3500">
        <w:rPr>
          <w:color w:val="auto"/>
          <w:lang w:eastAsia="en-AU"/>
        </w:rPr>
        <w:t>Determining eligibility of premises</w:t>
      </w:r>
      <w:bookmarkEnd w:id="386"/>
    </w:p>
    <w:p w:rsidR="008F2236" w:rsidRPr="00D50F8A" w:rsidRDefault="008F2236" w:rsidP="006C0E98">
      <w:pPr>
        <w:numPr>
          <w:ilvl w:val="0"/>
          <w:numId w:val="150"/>
        </w:numPr>
        <w:tabs>
          <w:tab w:val="left" w:pos="1560"/>
        </w:tabs>
        <w:spacing w:before="240"/>
        <w:ind w:hanging="360"/>
        <w:jc w:val="both"/>
        <w:rPr>
          <w:iCs/>
          <w:color w:val="000000"/>
          <w:szCs w:val="24"/>
        </w:rPr>
      </w:pPr>
      <w:r w:rsidRPr="00D50F8A">
        <w:rPr>
          <w:iCs/>
          <w:color w:val="000000"/>
          <w:szCs w:val="24"/>
        </w:rPr>
        <w:t>A premises is an eligible residential premises for Activity 1.8 if</w:t>
      </w:r>
      <w:r>
        <w:rPr>
          <w:iCs/>
          <w:color w:val="000000"/>
          <w:szCs w:val="24"/>
        </w:rPr>
        <w:t xml:space="preserve"> </w:t>
      </w:r>
      <w:r w:rsidRPr="00D50F8A">
        <w:rPr>
          <w:iCs/>
          <w:color w:val="000000"/>
          <w:szCs w:val="24"/>
        </w:rPr>
        <w:t>—</w:t>
      </w:r>
    </w:p>
    <w:p w:rsidR="008F2236" w:rsidRPr="00D50F8A" w:rsidRDefault="008F2236" w:rsidP="006C0E98">
      <w:pPr>
        <w:numPr>
          <w:ilvl w:val="1"/>
          <w:numId w:val="149"/>
        </w:numPr>
        <w:tabs>
          <w:tab w:val="clear" w:pos="2160"/>
        </w:tabs>
        <w:spacing w:before="120" w:after="120"/>
        <w:ind w:left="1560" w:hanging="426"/>
        <w:rPr>
          <w:color w:val="000000"/>
        </w:rPr>
      </w:pPr>
      <w:r>
        <w:rPr>
          <w:color w:val="000000"/>
        </w:rPr>
        <w:t>I</w:t>
      </w:r>
      <w:r w:rsidRPr="00D50F8A">
        <w:rPr>
          <w:color w:val="000000"/>
        </w:rPr>
        <w:t>t is defined in the National Construction Code (The Building Code of Australia) as either:</w:t>
      </w:r>
    </w:p>
    <w:p w:rsidR="008F2236" w:rsidRPr="00D50F8A" w:rsidRDefault="008F2236" w:rsidP="006C0E98">
      <w:pPr>
        <w:numPr>
          <w:ilvl w:val="1"/>
          <w:numId w:val="159"/>
        </w:numPr>
        <w:spacing w:before="120" w:after="60"/>
        <w:ind w:left="2126" w:hanging="425"/>
        <w:rPr>
          <w:color w:val="000000"/>
        </w:rPr>
      </w:pPr>
      <w:r w:rsidRPr="00D50F8A">
        <w:rPr>
          <w:color w:val="000000"/>
        </w:rPr>
        <w:t>Building Class 1a(i); or</w:t>
      </w:r>
    </w:p>
    <w:p w:rsidR="008F2236" w:rsidRPr="00D50F8A" w:rsidRDefault="008F2236" w:rsidP="006C0E98">
      <w:pPr>
        <w:numPr>
          <w:ilvl w:val="1"/>
          <w:numId w:val="159"/>
        </w:numPr>
        <w:spacing w:before="120" w:after="60"/>
        <w:ind w:left="2126" w:hanging="425"/>
        <w:rPr>
          <w:color w:val="000000"/>
        </w:rPr>
      </w:pPr>
      <w:r w:rsidRPr="00D50F8A">
        <w:rPr>
          <w:color w:val="000000"/>
        </w:rPr>
        <w:t>Building Class 1a(ii), if located on single allotments, i.e. if services associated with one title are not passing through different titles from end to end on the allotment;</w:t>
      </w:r>
      <w:r w:rsidRPr="00D50F8A" w:rsidDel="007A4B4A">
        <w:rPr>
          <w:color w:val="000000"/>
        </w:rPr>
        <w:t xml:space="preserve"> </w:t>
      </w:r>
      <w:r w:rsidRPr="00D50F8A">
        <w:rPr>
          <w:color w:val="000000"/>
        </w:rPr>
        <w:t xml:space="preserve">and </w:t>
      </w:r>
    </w:p>
    <w:p w:rsidR="008F2236" w:rsidRPr="00435D53" w:rsidRDefault="008F2236" w:rsidP="006C0E98">
      <w:pPr>
        <w:numPr>
          <w:ilvl w:val="0"/>
          <w:numId w:val="150"/>
        </w:numPr>
        <w:tabs>
          <w:tab w:val="left" w:pos="1560"/>
        </w:tabs>
        <w:spacing w:before="240"/>
        <w:ind w:hanging="360"/>
        <w:jc w:val="both"/>
        <w:rPr>
          <w:iCs/>
          <w:color w:val="000000"/>
          <w:szCs w:val="24"/>
        </w:rPr>
      </w:pPr>
      <w:r>
        <w:rPr>
          <w:iCs/>
          <w:color w:val="000000"/>
          <w:szCs w:val="24"/>
        </w:rPr>
        <w:t>It</w:t>
      </w:r>
      <w:r w:rsidRPr="00435D53">
        <w:rPr>
          <w:iCs/>
          <w:color w:val="000000"/>
          <w:szCs w:val="24"/>
        </w:rPr>
        <w:t xml:space="preserve"> </w:t>
      </w:r>
      <w:r>
        <w:rPr>
          <w:iCs/>
          <w:color w:val="000000"/>
          <w:szCs w:val="24"/>
        </w:rPr>
        <w:t xml:space="preserve">has </w:t>
      </w:r>
      <w:r w:rsidRPr="00CF074B">
        <w:rPr>
          <w:iCs/>
          <w:color w:val="000000"/>
          <w:szCs w:val="24"/>
        </w:rPr>
        <w:t xml:space="preserve">uninsulated suspended timber floors </w:t>
      </w:r>
      <w:r w:rsidRPr="007A0CF6">
        <w:rPr>
          <w:iCs/>
          <w:color w:val="000000"/>
          <w:szCs w:val="24"/>
        </w:rPr>
        <w:t xml:space="preserve">located immediately above a subfloor space </w:t>
      </w:r>
      <w:r w:rsidRPr="00435D53">
        <w:rPr>
          <w:iCs/>
          <w:color w:val="000000"/>
          <w:szCs w:val="24"/>
        </w:rPr>
        <w:t xml:space="preserve">as defined in the </w:t>
      </w:r>
      <w:r>
        <w:rPr>
          <w:iCs/>
          <w:color w:val="000000"/>
          <w:szCs w:val="24"/>
        </w:rPr>
        <w:t>Determination for Activity 1.9; and</w:t>
      </w:r>
    </w:p>
    <w:p w:rsidR="008F2236" w:rsidRPr="00F40527" w:rsidRDefault="008F2236" w:rsidP="006C0E98">
      <w:pPr>
        <w:numPr>
          <w:ilvl w:val="0"/>
          <w:numId w:val="150"/>
        </w:numPr>
        <w:tabs>
          <w:tab w:val="left" w:pos="1560"/>
        </w:tabs>
        <w:spacing w:before="240"/>
        <w:ind w:hanging="360"/>
        <w:jc w:val="both"/>
        <w:rPr>
          <w:i/>
          <w:sz w:val="20"/>
        </w:rPr>
      </w:pPr>
      <w:r w:rsidRPr="00F40527">
        <w:rPr>
          <w:iCs/>
          <w:color w:val="000000"/>
          <w:szCs w:val="24"/>
        </w:rPr>
        <w:t>There are no flueless gas appliances or gas connections (Bayonet fittings) that could be used for flueless gas appliances in the premises.</w:t>
      </w:r>
      <w:r w:rsidRPr="00F40527">
        <w:rPr>
          <w:i/>
          <w:sz w:val="20"/>
        </w:rPr>
        <w:t xml:space="preserve"> </w:t>
      </w:r>
    </w:p>
    <w:p w:rsidR="008F2236" w:rsidRPr="00A34B15" w:rsidRDefault="008F2236" w:rsidP="000729AB">
      <w:pPr>
        <w:spacing w:before="120" w:after="120"/>
        <w:ind w:left="2126" w:hanging="686"/>
        <w:rPr>
          <w:i/>
          <w:iCs/>
          <w:color w:val="000000"/>
          <w:sz w:val="20"/>
        </w:rPr>
      </w:pPr>
      <w:r w:rsidRPr="007F3AE1">
        <w:rPr>
          <w:i/>
          <w:sz w:val="20"/>
        </w:rPr>
        <w:t>Note</w:t>
      </w:r>
      <w:r w:rsidRPr="00065403">
        <w:rPr>
          <w:i/>
          <w:iCs/>
          <w:color w:val="000000"/>
        </w:rPr>
        <w:t xml:space="preserve"> </w:t>
      </w:r>
      <w:r w:rsidRPr="00065403">
        <w:rPr>
          <w:i/>
          <w:iCs/>
          <w:color w:val="000000"/>
        </w:rPr>
        <w:tab/>
      </w:r>
      <w:r w:rsidRPr="007F3AE1">
        <w:rPr>
          <w:iCs/>
          <w:color w:val="000000"/>
          <w:sz w:val="20"/>
        </w:rPr>
        <w:t>Any existing flueless gas appliance must be removed and the gas line permanently sealed prior to the undertaking of this activity. Costs for this work shall be borne entirely by the customer and must not be part of pass through costs generally attributed to the EEIS.</w:t>
      </w:r>
    </w:p>
    <w:p w:rsidR="008F2236" w:rsidRPr="00AD0424" w:rsidRDefault="008F2236" w:rsidP="00DD2C16">
      <w:pPr>
        <w:numPr>
          <w:ilvl w:val="0"/>
          <w:numId w:val="150"/>
        </w:numPr>
        <w:tabs>
          <w:tab w:val="clear" w:pos="1440"/>
          <w:tab w:val="left" w:pos="1560"/>
        </w:tabs>
        <w:spacing w:before="240"/>
        <w:ind w:hanging="360"/>
        <w:rPr>
          <w:color w:val="000000"/>
        </w:rPr>
      </w:pPr>
      <w:r>
        <w:rPr>
          <w:color w:val="000000"/>
        </w:rPr>
        <w:t>It is not listed as</w:t>
      </w:r>
      <w:r w:rsidRPr="00AD0424">
        <w:rPr>
          <w:color w:val="000000"/>
        </w:rPr>
        <w:t xml:space="preserve"> a Mr Fluffy house on http://www.asbestostaskforce.act.gov.au/the-list/search-list.</w:t>
      </w:r>
    </w:p>
    <w:p w:rsidR="008F2236" w:rsidRPr="00FE4CA3" w:rsidRDefault="008F2236" w:rsidP="000729AB">
      <w:pPr>
        <w:spacing w:before="120" w:after="120"/>
        <w:rPr>
          <w:iCs/>
          <w:color w:val="000000"/>
          <w:szCs w:val="24"/>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7" w:name="_Toc15898787"/>
      <w:r w:rsidRPr="009C3500">
        <w:rPr>
          <w:color w:val="auto"/>
          <w:lang w:eastAsia="en-AU"/>
        </w:rPr>
        <w:t>Minimum activity performance specifications</w:t>
      </w:r>
      <w:bookmarkEnd w:id="387"/>
    </w:p>
    <w:p w:rsidR="008F2236" w:rsidRDefault="008F2236" w:rsidP="006C0E98">
      <w:pPr>
        <w:numPr>
          <w:ilvl w:val="0"/>
          <w:numId w:val="138"/>
        </w:numPr>
        <w:tabs>
          <w:tab w:val="clear" w:pos="1440"/>
          <w:tab w:val="left" w:pos="1560"/>
        </w:tabs>
        <w:spacing w:before="240"/>
        <w:ind w:hanging="360"/>
        <w:jc w:val="both"/>
      </w:pPr>
      <w:r w:rsidRPr="003E0906">
        <w:t>The minimum specifications for Activity 1.</w:t>
      </w:r>
      <w:r>
        <w:t>9</w:t>
      </w:r>
      <w:r w:rsidRPr="003E0906">
        <w:t xml:space="preserve"> to be a compliant eligible activity are the minimum activity performance specifications in Schedule 1, Part 1.</w:t>
      </w:r>
      <w:r>
        <w:t>9</w:t>
      </w:r>
      <w:r w:rsidRPr="003E0906">
        <w:t xml:space="preserve"> section 2 of the </w:t>
      </w:r>
      <w:r>
        <w:t>D</w:t>
      </w:r>
      <w:r w:rsidRPr="003E0906">
        <w:t>etermination and the provisions in this Part of this code.</w:t>
      </w:r>
    </w:p>
    <w:p w:rsidR="008F2236" w:rsidRDefault="008F2236" w:rsidP="006C0E98">
      <w:pPr>
        <w:numPr>
          <w:ilvl w:val="0"/>
          <w:numId w:val="138"/>
        </w:numPr>
        <w:tabs>
          <w:tab w:val="clear" w:pos="1440"/>
          <w:tab w:val="left" w:pos="1560"/>
        </w:tabs>
        <w:spacing w:before="240"/>
        <w:ind w:hanging="360"/>
        <w:jc w:val="both"/>
      </w:pPr>
      <w:r w:rsidRPr="003E0906">
        <w:t>The installed product must meet the installed product requirements Schedule 1 Part 1.</w:t>
      </w:r>
      <w:r>
        <w:t>9</w:t>
      </w:r>
      <w:r w:rsidRPr="003E0906">
        <w:t xml:space="preserve">, section 3 of the </w:t>
      </w:r>
      <w:r>
        <w:t>D</w:t>
      </w:r>
      <w:r w:rsidRPr="003E0906">
        <w:t>etermination.</w:t>
      </w:r>
    </w:p>
    <w:p w:rsidR="008F2236" w:rsidRPr="003E0906" w:rsidRDefault="008F2236" w:rsidP="006C0E98">
      <w:pPr>
        <w:numPr>
          <w:ilvl w:val="0"/>
          <w:numId w:val="138"/>
        </w:numPr>
        <w:tabs>
          <w:tab w:val="clear" w:pos="1440"/>
          <w:tab w:val="left" w:pos="1560"/>
        </w:tabs>
        <w:spacing w:before="240"/>
        <w:ind w:hanging="360"/>
        <w:jc w:val="both"/>
      </w:pPr>
      <w:r>
        <w:t>The</w:t>
      </w:r>
      <w:r w:rsidRPr="003E0906">
        <w:t xml:space="preserve"> products must be installed in accordance with </w:t>
      </w:r>
      <w:r>
        <w:t xml:space="preserve">the </w:t>
      </w:r>
      <w:r w:rsidRPr="003E0906">
        <w:t>manufacturer’s instructions</w:t>
      </w:r>
      <w:r>
        <w:t xml:space="preserve"> </w:t>
      </w:r>
      <w:r w:rsidRPr="003E0906">
        <w:t xml:space="preserve">and any other relevant legislation and standards, including but not limited, to the requirements of the </w:t>
      </w:r>
      <w:r>
        <w:t>current</w:t>
      </w:r>
      <w:r w:rsidRPr="003E0906">
        <w:t xml:space="preserve"> versions of AS 3999 and AS/NZS 3000 (as applicable</w:t>
      </w:r>
      <w:r>
        <w:t>).</w:t>
      </w:r>
      <w:r w:rsidRPr="003E0906">
        <w:t xml:space="preserve"> </w:t>
      </w:r>
    </w:p>
    <w:p w:rsidR="008F2236" w:rsidRPr="00011BD4" w:rsidRDefault="008F2236" w:rsidP="000729AB">
      <w:pPr>
        <w:spacing w:before="240"/>
        <w:ind w:left="2160" w:hanging="1080"/>
        <w:jc w:val="both"/>
        <w:rPr>
          <w:i/>
        </w:rPr>
      </w:pPr>
      <w:r w:rsidRPr="00011BD4">
        <w:rPr>
          <w:i/>
          <w:sz w:val="20"/>
        </w:rPr>
        <w:t>Note 1</w:t>
      </w:r>
      <w:r w:rsidRPr="00011BD4">
        <w:rPr>
          <w:i/>
        </w:rPr>
        <w:tab/>
      </w:r>
      <w:r w:rsidRPr="007F3AE1">
        <w:rPr>
          <w:sz w:val="20"/>
        </w:rPr>
        <w:t>In particular, the pre-installation electrical safety check, other safety and risk assessment procedures, electrical safety provisions and provisions for limiting moisture ingress of AS 3999 shall be observed.</w:t>
      </w:r>
    </w:p>
    <w:p w:rsidR="008F2236" w:rsidRPr="007F3AE1" w:rsidRDefault="008F2236" w:rsidP="000729AB">
      <w:pPr>
        <w:spacing w:before="240"/>
        <w:ind w:left="2160" w:hanging="1080"/>
        <w:jc w:val="both"/>
        <w:rPr>
          <w:sz w:val="20"/>
        </w:rPr>
      </w:pPr>
      <w:r w:rsidRPr="00011BD4">
        <w:rPr>
          <w:i/>
          <w:sz w:val="20"/>
        </w:rPr>
        <w:t>Note 2</w:t>
      </w:r>
      <w:r w:rsidRPr="00011BD4">
        <w:rPr>
          <w:i/>
        </w:rPr>
        <w:t xml:space="preserve">  </w:t>
      </w:r>
      <w:r w:rsidRPr="00011BD4">
        <w:rPr>
          <w:i/>
        </w:rPr>
        <w:tab/>
      </w:r>
      <w:r w:rsidRPr="007F3AE1">
        <w:rPr>
          <w:sz w:val="20"/>
        </w:rPr>
        <w:t>If there is an inconsistency between the manufacturer’s instructions, the requirements of this code or relevant legislation and standards that apply to the activity, the most stringent requirement applies to the extent of the inconsistency.</w:t>
      </w:r>
    </w:p>
    <w:p w:rsidR="008F2236" w:rsidRPr="00186867" w:rsidRDefault="008F2236" w:rsidP="006C0E98">
      <w:pPr>
        <w:numPr>
          <w:ilvl w:val="0"/>
          <w:numId w:val="138"/>
        </w:numPr>
        <w:tabs>
          <w:tab w:val="clear" w:pos="1440"/>
          <w:tab w:val="left" w:pos="1560"/>
        </w:tabs>
        <w:spacing w:before="240"/>
        <w:ind w:hanging="360"/>
        <w:jc w:val="both"/>
      </w:pPr>
      <w:r w:rsidRPr="00186867">
        <w:rPr>
          <w:iCs/>
          <w:color w:val="000000"/>
          <w:szCs w:val="24"/>
        </w:rPr>
        <w:t xml:space="preserve">Prior to the installation of </w:t>
      </w:r>
      <w:r>
        <w:rPr>
          <w:iCs/>
          <w:color w:val="000000"/>
          <w:szCs w:val="24"/>
        </w:rPr>
        <w:t>under-floor</w:t>
      </w:r>
      <w:r w:rsidRPr="00186867">
        <w:rPr>
          <w:iCs/>
          <w:color w:val="000000"/>
          <w:szCs w:val="24"/>
        </w:rPr>
        <w:t xml:space="preserve"> insulation, a </w:t>
      </w:r>
      <w:r w:rsidRPr="00071752">
        <w:t>pre-installation electrical safety check</w:t>
      </w:r>
      <w:r w:rsidRPr="00186867">
        <w:rPr>
          <w:szCs w:val="24"/>
        </w:rPr>
        <w:t xml:space="preserve"> must </w:t>
      </w:r>
      <w:r>
        <w:rPr>
          <w:szCs w:val="24"/>
        </w:rPr>
        <w:t>completed and signed</w:t>
      </w:r>
      <w:r w:rsidRPr="00186867">
        <w:rPr>
          <w:szCs w:val="24"/>
        </w:rPr>
        <w:t xml:space="preserve"> by </w:t>
      </w:r>
      <w:r>
        <w:rPr>
          <w:iCs/>
          <w:color w:val="000000"/>
          <w:szCs w:val="24"/>
        </w:rPr>
        <w:t>a licens</w:t>
      </w:r>
      <w:r w:rsidRPr="00186867">
        <w:rPr>
          <w:iCs/>
          <w:color w:val="000000"/>
          <w:szCs w:val="24"/>
        </w:rPr>
        <w:t xml:space="preserve">ed electrician in accordance </w:t>
      </w:r>
      <w:r w:rsidRPr="00D50F8A">
        <w:rPr>
          <w:szCs w:val="24"/>
        </w:rPr>
        <w:t xml:space="preserve">with the codes of practice and the approved </w:t>
      </w:r>
      <w:r w:rsidRPr="00041D5C">
        <w:rPr>
          <w:iCs/>
          <w:color w:val="000000"/>
          <w:szCs w:val="24"/>
        </w:rPr>
        <w:t xml:space="preserve">Electricity Retailer’s </w:t>
      </w:r>
      <w:r w:rsidRPr="00D50F8A">
        <w:rPr>
          <w:szCs w:val="24"/>
        </w:rPr>
        <w:t>SWMS for this activity. This must include, but is not limited to ensuring that</w:t>
      </w:r>
      <w:r>
        <w:rPr>
          <w:szCs w:val="24"/>
        </w:rPr>
        <w:t>:</w:t>
      </w:r>
      <w:r w:rsidRPr="00186867">
        <w:rPr>
          <w:color w:val="000000"/>
          <w:szCs w:val="24"/>
        </w:rPr>
        <w:t xml:space="preserve"> </w:t>
      </w:r>
      <w:r w:rsidRPr="00186867">
        <w:rPr>
          <w:szCs w:val="24"/>
        </w:rPr>
        <w:t xml:space="preserve"> </w:t>
      </w:r>
    </w:p>
    <w:p w:rsidR="008F2236" w:rsidRDefault="008F2236" w:rsidP="006C0E98">
      <w:pPr>
        <w:numPr>
          <w:ilvl w:val="0"/>
          <w:numId w:val="151"/>
        </w:numPr>
        <w:tabs>
          <w:tab w:val="clear" w:pos="2345"/>
          <w:tab w:val="num" w:pos="1985"/>
        </w:tabs>
        <w:spacing w:before="120" w:after="120"/>
        <w:ind w:left="1560" w:hanging="426"/>
        <w:rPr>
          <w:iCs/>
          <w:color w:val="000000"/>
          <w:szCs w:val="24"/>
        </w:rPr>
      </w:pPr>
      <w:r>
        <w:rPr>
          <w:iCs/>
          <w:color w:val="000000"/>
          <w:szCs w:val="24"/>
        </w:rPr>
        <w:t>T</w:t>
      </w:r>
      <w:r w:rsidRPr="00F26FFF">
        <w:rPr>
          <w:iCs/>
          <w:color w:val="000000"/>
          <w:szCs w:val="24"/>
        </w:rPr>
        <w:t>here is no unsafe wiring and</w:t>
      </w:r>
      <w:r>
        <w:rPr>
          <w:iCs/>
          <w:color w:val="000000"/>
          <w:szCs w:val="24"/>
        </w:rPr>
        <w:t xml:space="preserve"> </w:t>
      </w:r>
      <w:r w:rsidRPr="00F26FFF">
        <w:rPr>
          <w:iCs/>
          <w:color w:val="000000"/>
          <w:szCs w:val="24"/>
        </w:rPr>
        <w:t>that the wiring is rated correctly; and</w:t>
      </w:r>
    </w:p>
    <w:p w:rsidR="008F2236" w:rsidRDefault="008F2236" w:rsidP="006C0E98">
      <w:pPr>
        <w:numPr>
          <w:ilvl w:val="0"/>
          <w:numId w:val="151"/>
        </w:numPr>
        <w:tabs>
          <w:tab w:val="clear" w:pos="2345"/>
          <w:tab w:val="num" w:pos="1985"/>
        </w:tabs>
        <w:spacing w:before="120" w:after="120"/>
        <w:ind w:left="1560" w:hanging="426"/>
        <w:rPr>
          <w:iCs/>
          <w:color w:val="000000"/>
          <w:szCs w:val="24"/>
        </w:rPr>
      </w:pPr>
      <w:r>
        <w:rPr>
          <w:iCs/>
          <w:color w:val="000000"/>
          <w:szCs w:val="24"/>
        </w:rPr>
        <w:lastRenderedPageBreak/>
        <w:t>T</w:t>
      </w:r>
      <w:r w:rsidRPr="00F26FFF">
        <w:rPr>
          <w:iCs/>
          <w:color w:val="000000"/>
          <w:szCs w:val="24"/>
        </w:rPr>
        <w:t xml:space="preserve">he installation of </w:t>
      </w:r>
      <w:r>
        <w:rPr>
          <w:iCs/>
          <w:color w:val="000000"/>
          <w:szCs w:val="24"/>
        </w:rPr>
        <w:t xml:space="preserve">under-floor </w:t>
      </w:r>
      <w:r w:rsidRPr="00F26FFF">
        <w:rPr>
          <w:iCs/>
          <w:color w:val="000000"/>
          <w:szCs w:val="24"/>
        </w:rPr>
        <w:t>insulation will not lead to any electrical wiring or circuits being materially adversely affected</w:t>
      </w:r>
      <w:r>
        <w:rPr>
          <w:iCs/>
          <w:color w:val="000000"/>
          <w:szCs w:val="24"/>
        </w:rPr>
        <w:t xml:space="preserve"> or becoming non-compliant with AS/AZS3000; and</w:t>
      </w:r>
    </w:p>
    <w:p w:rsidR="008F2236" w:rsidRDefault="008F2236" w:rsidP="006C0E98">
      <w:pPr>
        <w:numPr>
          <w:ilvl w:val="0"/>
          <w:numId w:val="151"/>
        </w:numPr>
        <w:tabs>
          <w:tab w:val="clear" w:pos="2345"/>
          <w:tab w:val="num" w:pos="1985"/>
        </w:tabs>
        <w:spacing w:before="120" w:after="120"/>
        <w:ind w:left="1560" w:hanging="426"/>
        <w:rPr>
          <w:iCs/>
          <w:color w:val="000000"/>
          <w:szCs w:val="24"/>
        </w:rPr>
      </w:pPr>
      <w:r w:rsidRPr="00A43CCC">
        <w:rPr>
          <w:szCs w:val="24"/>
        </w:rPr>
        <w:t xml:space="preserve">If electrical safety risks are found to be present, remediation works are performed to comply with the ACT Electrical Safety Act, all relevant standards such as </w:t>
      </w:r>
      <w:r w:rsidRPr="00A43CCC">
        <w:rPr>
          <w:iCs/>
          <w:color w:val="000000"/>
          <w:szCs w:val="24"/>
        </w:rPr>
        <w:t xml:space="preserve">AS/NZS 3000, and relevant sub-sections of the </w:t>
      </w:r>
      <w:r w:rsidRPr="00D50F8A">
        <w:rPr>
          <w:szCs w:val="24"/>
        </w:rPr>
        <w:t xml:space="preserve">approved </w:t>
      </w:r>
      <w:r w:rsidRPr="00041D5C">
        <w:rPr>
          <w:iCs/>
          <w:color w:val="000000"/>
          <w:szCs w:val="24"/>
        </w:rPr>
        <w:t xml:space="preserve">Electricity Retailer’s </w:t>
      </w:r>
      <w:r w:rsidRPr="00D50F8A">
        <w:rPr>
          <w:szCs w:val="24"/>
        </w:rPr>
        <w:t xml:space="preserve">SWMS </w:t>
      </w:r>
      <w:r w:rsidRPr="00A43CCC">
        <w:rPr>
          <w:szCs w:val="24"/>
        </w:rPr>
        <w:t>prior to the installation of insulation; and</w:t>
      </w:r>
    </w:p>
    <w:p w:rsidR="008F2236" w:rsidRPr="001C25DF" w:rsidRDefault="008F2236" w:rsidP="006C0E98">
      <w:pPr>
        <w:numPr>
          <w:ilvl w:val="0"/>
          <w:numId w:val="151"/>
        </w:numPr>
        <w:tabs>
          <w:tab w:val="clear" w:pos="2345"/>
          <w:tab w:val="num" w:pos="1985"/>
        </w:tabs>
        <w:spacing w:before="120" w:after="120"/>
        <w:ind w:left="1560" w:hanging="426"/>
        <w:rPr>
          <w:iCs/>
          <w:color w:val="000000"/>
          <w:szCs w:val="24"/>
        </w:rPr>
      </w:pPr>
      <w:r w:rsidRPr="001C25DF">
        <w:rPr>
          <w:szCs w:val="24"/>
        </w:rPr>
        <w:t>If the premises does not have a Residual Current Device (RCD) installed in the relevant circuit</w:t>
      </w:r>
      <w:r w:rsidR="002C6E70">
        <w:rPr>
          <w:szCs w:val="24"/>
        </w:rPr>
        <w:t>/s</w:t>
      </w:r>
      <w:r w:rsidRPr="001C25DF">
        <w:rPr>
          <w:szCs w:val="24"/>
        </w:rPr>
        <w:t xml:space="preserve"> affected by the under-floor insulation installation, an RCD must be installed for that affected circuit</w:t>
      </w:r>
      <w:r w:rsidR="002C6E70">
        <w:rPr>
          <w:szCs w:val="24"/>
        </w:rPr>
        <w:t>/s</w:t>
      </w:r>
      <w:r w:rsidRPr="001C25DF">
        <w:rPr>
          <w:szCs w:val="24"/>
        </w:rPr>
        <w:t xml:space="preserve"> prior to the installation of insulation; and </w:t>
      </w:r>
    </w:p>
    <w:p w:rsidR="008F2236" w:rsidRDefault="008F2236" w:rsidP="000729AB">
      <w:pPr>
        <w:spacing w:before="240"/>
        <w:ind w:left="2160" w:hanging="1080"/>
        <w:jc w:val="both"/>
        <w:rPr>
          <w:i/>
          <w:sz w:val="20"/>
        </w:rPr>
      </w:pPr>
      <w:r w:rsidRPr="00A43CCC">
        <w:rPr>
          <w:i/>
          <w:sz w:val="20"/>
        </w:rPr>
        <w:t>Note</w:t>
      </w:r>
      <w:r>
        <w:rPr>
          <w:i/>
          <w:sz w:val="20"/>
        </w:rPr>
        <w:t xml:space="preserve"> 1</w:t>
      </w:r>
      <w:r w:rsidRPr="00A43CCC">
        <w:rPr>
          <w:i/>
          <w:sz w:val="20"/>
        </w:rPr>
        <w:tab/>
      </w:r>
      <w:r w:rsidRPr="007F3AE1">
        <w:rPr>
          <w:sz w:val="20"/>
        </w:rPr>
        <w:t>A copy of the electrical safety report issued by the licensed electrician must be provided to the insulation installer and independent auditor before work commences and a copy kept on site and easily accessible by all parties involved in undertaking this activity.</w:t>
      </w:r>
    </w:p>
    <w:p w:rsidR="008F2236" w:rsidRPr="00543AD5" w:rsidRDefault="008F2236" w:rsidP="000729AB">
      <w:pPr>
        <w:spacing w:before="120" w:after="120"/>
        <w:ind w:left="2154" w:hanging="1020"/>
        <w:rPr>
          <w:i/>
          <w:sz w:val="20"/>
        </w:rPr>
      </w:pPr>
      <w:r>
        <w:rPr>
          <w:i/>
          <w:sz w:val="20"/>
        </w:rPr>
        <w:t>Note 2</w:t>
      </w:r>
      <w:r>
        <w:rPr>
          <w:i/>
          <w:sz w:val="20"/>
        </w:rPr>
        <w:tab/>
      </w:r>
      <w:r w:rsidRPr="007F3AE1">
        <w:rPr>
          <w:sz w:val="20"/>
        </w:rPr>
        <w:t>Costs for any electrical remediation works shall be borne entirely by the customer and must not be part of pass through costs generally attributed to the EEIS.</w:t>
      </w:r>
    </w:p>
    <w:p w:rsidR="008F2236" w:rsidRDefault="008F2236" w:rsidP="006C0E98">
      <w:pPr>
        <w:numPr>
          <w:ilvl w:val="0"/>
          <w:numId w:val="138"/>
        </w:numPr>
        <w:tabs>
          <w:tab w:val="clear" w:pos="1440"/>
          <w:tab w:val="left" w:pos="1560"/>
        </w:tabs>
        <w:spacing w:before="240"/>
        <w:ind w:hanging="360"/>
        <w:jc w:val="both"/>
        <w:rPr>
          <w:iCs/>
          <w:color w:val="000000"/>
          <w:szCs w:val="24"/>
        </w:rPr>
      </w:pPr>
      <w:r w:rsidRPr="004224CF">
        <w:rPr>
          <w:iCs/>
          <w:color w:val="000000"/>
          <w:szCs w:val="24"/>
        </w:rPr>
        <w:t xml:space="preserve">Suitable evidence, as determined by the administrator, must be obtained stating that all electrical safety requirements have been achieved prior to the installation of </w:t>
      </w:r>
      <w:r>
        <w:rPr>
          <w:iCs/>
          <w:color w:val="000000"/>
          <w:szCs w:val="24"/>
        </w:rPr>
        <w:t>under-floor insulation; and</w:t>
      </w:r>
      <w:r w:rsidRPr="004224CF">
        <w:rPr>
          <w:iCs/>
          <w:color w:val="000000"/>
          <w:szCs w:val="24"/>
        </w:rPr>
        <w:t xml:space="preserve"> </w:t>
      </w:r>
    </w:p>
    <w:p w:rsidR="008F2236" w:rsidRPr="00F02640" w:rsidRDefault="008F2236" w:rsidP="006C0E98">
      <w:pPr>
        <w:numPr>
          <w:ilvl w:val="0"/>
          <w:numId w:val="138"/>
        </w:numPr>
        <w:tabs>
          <w:tab w:val="clear" w:pos="1440"/>
          <w:tab w:val="left" w:pos="1560"/>
        </w:tabs>
        <w:spacing w:before="240"/>
        <w:ind w:hanging="360"/>
        <w:jc w:val="both"/>
        <w:rPr>
          <w:szCs w:val="24"/>
        </w:rPr>
      </w:pPr>
      <w:r w:rsidRPr="00F02640">
        <w:rPr>
          <w:szCs w:val="24"/>
        </w:rPr>
        <w:t>When installing insulation around or near electrical or mechanical appliances, the authorized installer must ensure that installation of insulation does not impede the safe operation of the equipment.</w:t>
      </w:r>
    </w:p>
    <w:p w:rsidR="008F2236" w:rsidRDefault="008F2236" w:rsidP="006C0E98">
      <w:pPr>
        <w:numPr>
          <w:ilvl w:val="0"/>
          <w:numId w:val="138"/>
        </w:numPr>
        <w:tabs>
          <w:tab w:val="clear" w:pos="1440"/>
          <w:tab w:val="left" w:pos="1560"/>
        </w:tabs>
        <w:spacing w:before="240"/>
        <w:ind w:hanging="360"/>
        <w:jc w:val="both"/>
        <w:rPr>
          <w:szCs w:val="24"/>
        </w:rPr>
      </w:pPr>
      <w:r w:rsidRPr="00F02640">
        <w:rPr>
          <w:szCs w:val="24"/>
        </w:rPr>
        <w:t>The undertaking of this activity shall not compromise the condensation management of the building. Reference should be made to the provisions in the Australian Building Codes Board publication “Condensation in buildings – Information handbook”</w:t>
      </w:r>
      <w:r>
        <w:rPr>
          <w:szCs w:val="24"/>
        </w:rPr>
        <w:t>; and</w:t>
      </w:r>
      <w:r w:rsidRPr="00F02640">
        <w:rPr>
          <w:szCs w:val="24"/>
        </w:rPr>
        <w:t xml:space="preserve"> </w:t>
      </w:r>
      <w:r w:rsidRPr="00F02640">
        <w:rPr>
          <w:rFonts w:ascii="MS Mincho" w:eastAsia="MS Mincho" w:hAnsi="MS Mincho" w:cs="MS Mincho" w:hint="eastAsia"/>
          <w:szCs w:val="24"/>
        </w:rPr>
        <w:t> </w:t>
      </w:r>
    </w:p>
    <w:p w:rsidR="008F2236" w:rsidRDefault="008F2236" w:rsidP="006C0E98">
      <w:pPr>
        <w:numPr>
          <w:ilvl w:val="0"/>
          <w:numId w:val="138"/>
        </w:numPr>
        <w:tabs>
          <w:tab w:val="clear" w:pos="1440"/>
          <w:tab w:val="left" w:pos="1560"/>
        </w:tabs>
        <w:spacing w:before="240"/>
        <w:ind w:hanging="360"/>
        <w:jc w:val="both"/>
        <w:rPr>
          <w:iCs/>
          <w:color w:val="000000"/>
          <w:szCs w:val="24"/>
        </w:rPr>
      </w:pPr>
      <w:r w:rsidRPr="00041D5C">
        <w:rPr>
          <w:iCs/>
          <w:color w:val="000000"/>
          <w:szCs w:val="24"/>
        </w:rPr>
        <w:t xml:space="preserve">Prior to the installation of </w:t>
      </w:r>
      <w:r>
        <w:rPr>
          <w:iCs/>
          <w:color w:val="000000"/>
          <w:szCs w:val="24"/>
        </w:rPr>
        <w:t>under-floor</w:t>
      </w:r>
      <w:r w:rsidRPr="00041D5C">
        <w:rPr>
          <w:iCs/>
          <w:color w:val="000000"/>
          <w:szCs w:val="24"/>
        </w:rPr>
        <w:t xml:space="preserve"> insulation, insulation installer(s) must undertake a safety check aligned with the</w:t>
      </w:r>
      <w:r>
        <w:rPr>
          <w:iCs/>
          <w:color w:val="000000"/>
          <w:szCs w:val="24"/>
        </w:rPr>
        <w:t xml:space="preserve"> approved</w:t>
      </w:r>
      <w:r w:rsidRPr="00041D5C">
        <w:rPr>
          <w:iCs/>
          <w:color w:val="000000"/>
          <w:szCs w:val="24"/>
        </w:rPr>
        <w:t xml:space="preserve"> Electricity Retailer’s SWMS for this activity. As part of the safety check the insulation installer needs to pro-actively manage risks, which can include, but are not limited to</w:t>
      </w:r>
      <w:r>
        <w:rPr>
          <w:iCs/>
          <w:color w:val="000000"/>
          <w:szCs w:val="24"/>
        </w:rPr>
        <w:t>:</w:t>
      </w:r>
    </w:p>
    <w:p w:rsidR="008F2236" w:rsidRPr="00BC276D" w:rsidRDefault="008F2236" w:rsidP="006C0E98">
      <w:pPr>
        <w:numPr>
          <w:ilvl w:val="0"/>
          <w:numId w:val="152"/>
        </w:numPr>
        <w:tabs>
          <w:tab w:val="clear" w:pos="2345"/>
        </w:tabs>
        <w:spacing w:before="120" w:after="120"/>
        <w:ind w:left="1560" w:hanging="426"/>
        <w:rPr>
          <w:iCs/>
          <w:color w:val="000000"/>
          <w:szCs w:val="24"/>
        </w:rPr>
      </w:pPr>
      <w:r>
        <w:rPr>
          <w:iCs/>
          <w:color w:val="000000"/>
        </w:rPr>
        <w:t>Interpreting and understanding the electrical safety report issued by the licensed electrician</w:t>
      </w:r>
      <w:r>
        <w:rPr>
          <w:iCs/>
          <w:color w:val="000000"/>
          <w:szCs w:val="24"/>
        </w:rPr>
        <w:t>;</w:t>
      </w:r>
      <w:r w:rsidRPr="00BC276D">
        <w:rPr>
          <w:iCs/>
          <w:color w:val="000000"/>
          <w:szCs w:val="24"/>
        </w:rPr>
        <w:t xml:space="preserve"> and</w:t>
      </w:r>
    </w:p>
    <w:p w:rsidR="008F2236" w:rsidRDefault="008F2236" w:rsidP="006C0E98">
      <w:pPr>
        <w:numPr>
          <w:ilvl w:val="0"/>
          <w:numId w:val="152"/>
        </w:numPr>
        <w:spacing w:before="120" w:after="120"/>
        <w:ind w:left="1560" w:hanging="426"/>
        <w:rPr>
          <w:iCs/>
          <w:color w:val="000000"/>
          <w:szCs w:val="24"/>
        </w:rPr>
      </w:pPr>
      <w:r>
        <w:rPr>
          <w:iCs/>
          <w:color w:val="000000"/>
          <w:szCs w:val="24"/>
        </w:rPr>
        <w:t>W</w:t>
      </w:r>
      <w:r w:rsidRPr="00041D5C">
        <w:rPr>
          <w:iCs/>
          <w:color w:val="000000"/>
          <w:szCs w:val="24"/>
        </w:rPr>
        <w:t>orking in a poorly vent</w:t>
      </w:r>
      <w:r>
        <w:rPr>
          <w:iCs/>
          <w:color w:val="000000"/>
          <w:szCs w:val="24"/>
        </w:rPr>
        <w:t>ilated workspace in hot weather; and</w:t>
      </w:r>
    </w:p>
    <w:p w:rsidR="008F2236" w:rsidRPr="00E41186" w:rsidRDefault="008F2236" w:rsidP="006C0E98">
      <w:pPr>
        <w:numPr>
          <w:ilvl w:val="0"/>
          <w:numId w:val="152"/>
        </w:numPr>
        <w:spacing w:before="120" w:after="120"/>
        <w:ind w:left="1560" w:hanging="426"/>
        <w:rPr>
          <w:iCs/>
          <w:color w:val="000000"/>
          <w:szCs w:val="24"/>
        </w:rPr>
      </w:pPr>
      <w:r w:rsidRPr="00E41186">
        <w:rPr>
          <w:iCs/>
          <w:color w:val="000000"/>
          <w:szCs w:val="24"/>
        </w:rPr>
        <w:t>Working in confined spaces; and</w:t>
      </w:r>
    </w:p>
    <w:p w:rsidR="008F2236" w:rsidRDefault="008F2236" w:rsidP="006C0E98">
      <w:pPr>
        <w:numPr>
          <w:ilvl w:val="0"/>
          <w:numId w:val="152"/>
        </w:numPr>
        <w:spacing w:before="120" w:after="120"/>
        <w:ind w:left="1560" w:hanging="426"/>
        <w:rPr>
          <w:iCs/>
          <w:color w:val="000000"/>
          <w:szCs w:val="24"/>
        </w:rPr>
      </w:pPr>
      <w:r>
        <w:rPr>
          <w:iCs/>
          <w:color w:val="000000"/>
          <w:szCs w:val="24"/>
        </w:rPr>
        <w:t>M</w:t>
      </w:r>
      <w:r w:rsidRPr="00041D5C">
        <w:rPr>
          <w:iCs/>
          <w:color w:val="000000"/>
          <w:szCs w:val="24"/>
        </w:rPr>
        <w:t>aterials handling, and exposure to hazardous materials including asbestos</w:t>
      </w:r>
      <w:r>
        <w:rPr>
          <w:iCs/>
          <w:color w:val="000000"/>
          <w:szCs w:val="24"/>
        </w:rPr>
        <w:t>; and</w:t>
      </w:r>
    </w:p>
    <w:p w:rsidR="008F2236" w:rsidRPr="00BC276D" w:rsidRDefault="008F2236" w:rsidP="006C0E98">
      <w:pPr>
        <w:numPr>
          <w:ilvl w:val="0"/>
          <w:numId w:val="152"/>
        </w:numPr>
        <w:spacing w:before="120" w:after="120"/>
        <w:ind w:left="1560" w:hanging="426"/>
        <w:rPr>
          <w:iCs/>
          <w:color w:val="000000"/>
          <w:szCs w:val="24"/>
        </w:rPr>
      </w:pPr>
      <w:r w:rsidRPr="00BC276D">
        <w:rPr>
          <w:iCs/>
          <w:color w:val="000000"/>
          <w:szCs w:val="24"/>
        </w:rPr>
        <w:t>Electrocution</w:t>
      </w:r>
      <w:r>
        <w:rPr>
          <w:iCs/>
          <w:color w:val="000000"/>
          <w:szCs w:val="24"/>
        </w:rPr>
        <w:t>,</w:t>
      </w:r>
      <w:r w:rsidRPr="00BC276D">
        <w:rPr>
          <w:iCs/>
          <w:color w:val="000000"/>
          <w:szCs w:val="24"/>
        </w:rPr>
        <w:t xml:space="preserve"> by recording the source of electrical power to the home, and any related power equipment; and</w:t>
      </w:r>
    </w:p>
    <w:p w:rsidR="008F2236" w:rsidRPr="00E41186" w:rsidRDefault="008F2236" w:rsidP="006C0E98">
      <w:pPr>
        <w:numPr>
          <w:ilvl w:val="0"/>
          <w:numId w:val="152"/>
        </w:numPr>
        <w:spacing w:before="120" w:after="120"/>
        <w:ind w:left="1560" w:hanging="426"/>
        <w:rPr>
          <w:iCs/>
          <w:color w:val="000000"/>
          <w:szCs w:val="24"/>
        </w:rPr>
      </w:pPr>
      <w:r>
        <w:rPr>
          <w:iCs/>
          <w:color w:val="000000"/>
          <w:szCs w:val="24"/>
        </w:rPr>
        <w:t>De-energising and isolating</w:t>
      </w:r>
      <w:r w:rsidRPr="00E41186">
        <w:rPr>
          <w:iCs/>
          <w:color w:val="000000"/>
          <w:szCs w:val="24"/>
        </w:rPr>
        <w:t xml:space="preserve"> power at the mains; and</w:t>
      </w:r>
    </w:p>
    <w:p w:rsidR="008F2236" w:rsidRDefault="008F2236" w:rsidP="006C0E98">
      <w:pPr>
        <w:numPr>
          <w:ilvl w:val="0"/>
          <w:numId w:val="152"/>
        </w:numPr>
        <w:spacing w:before="120" w:after="120"/>
        <w:ind w:left="1560" w:hanging="426"/>
        <w:rPr>
          <w:iCs/>
          <w:color w:val="000000"/>
          <w:szCs w:val="24"/>
        </w:rPr>
      </w:pPr>
      <w:r w:rsidRPr="00EB3E07">
        <w:rPr>
          <w:iCs/>
          <w:color w:val="000000"/>
          <w:szCs w:val="24"/>
        </w:rPr>
        <w:t>Test for de-energisation by checking the lights and testing the cables and power points with a voltage detector; and</w:t>
      </w:r>
    </w:p>
    <w:p w:rsidR="008F2236" w:rsidRDefault="008F2236" w:rsidP="006C0E98">
      <w:pPr>
        <w:numPr>
          <w:ilvl w:val="0"/>
          <w:numId w:val="152"/>
        </w:numPr>
        <w:spacing w:before="120" w:after="120"/>
        <w:ind w:left="1560" w:hanging="426"/>
        <w:rPr>
          <w:iCs/>
          <w:color w:val="000000"/>
          <w:szCs w:val="24"/>
        </w:rPr>
      </w:pPr>
      <w:r w:rsidRPr="00EB3E07">
        <w:rPr>
          <w:iCs/>
          <w:color w:val="000000"/>
          <w:szCs w:val="24"/>
        </w:rPr>
        <w:t>Implement lock out and tag before installation;</w:t>
      </w:r>
      <w:r>
        <w:rPr>
          <w:iCs/>
          <w:color w:val="000000"/>
          <w:szCs w:val="24"/>
        </w:rPr>
        <w:t xml:space="preserve"> and</w:t>
      </w:r>
    </w:p>
    <w:p w:rsidR="008F2236" w:rsidRPr="00EB3E07" w:rsidRDefault="008F2236" w:rsidP="006C0E98">
      <w:pPr>
        <w:numPr>
          <w:ilvl w:val="0"/>
          <w:numId w:val="152"/>
        </w:numPr>
        <w:spacing w:before="120" w:after="120"/>
        <w:ind w:left="1560" w:hanging="426"/>
        <w:rPr>
          <w:szCs w:val="24"/>
        </w:rPr>
      </w:pPr>
      <w:r>
        <w:rPr>
          <w:iCs/>
          <w:color w:val="000000"/>
          <w:szCs w:val="24"/>
        </w:rPr>
        <w:lastRenderedPageBreak/>
        <w:t>O</w:t>
      </w:r>
      <w:r w:rsidRPr="00EB3E07">
        <w:rPr>
          <w:iCs/>
          <w:color w:val="000000"/>
          <w:szCs w:val="24"/>
        </w:rPr>
        <w:t>ther OH&amp;S risks by including appropriate workplace health and safety risk control measures as appropriate</w:t>
      </w:r>
      <w:r>
        <w:rPr>
          <w:iCs/>
          <w:color w:val="000000"/>
          <w:szCs w:val="24"/>
        </w:rPr>
        <w:t>; and</w:t>
      </w:r>
      <w:r w:rsidRPr="00EB3E07">
        <w:rPr>
          <w:iCs/>
          <w:color w:val="000000"/>
          <w:szCs w:val="24"/>
        </w:rPr>
        <w:t xml:space="preserve"> </w:t>
      </w:r>
    </w:p>
    <w:p w:rsidR="008F2236" w:rsidRPr="00F02640" w:rsidRDefault="008F2236" w:rsidP="006C0E98">
      <w:pPr>
        <w:numPr>
          <w:ilvl w:val="0"/>
          <w:numId w:val="138"/>
        </w:numPr>
        <w:tabs>
          <w:tab w:val="clear" w:pos="1440"/>
          <w:tab w:val="left" w:pos="1560"/>
        </w:tabs>
        <w:spacing w:before="240"/>
        <w:ind w:hanging="360"/>
        <w:jc w:val="both"/>
        <w:rPr>
          <w:szCs w:val="24"/>
        </w:rPr>
      </w:pPr>
      <w:r w:rsidRPr="00F02640">
        <w:rPr>
          <w:szCs w:val="24"/>
        </w:rPr>
        <w:t xml:space="preserve">All waste material must be removed from the site. </w:t>
      </w:r>
    </w:p>
    <w:p w:rsidR="008F2236" w:rsidRPr="006D2CDF" w:rsidRDefault="008F2236" w:rsidP="006C0E98">
      <w:pPr>
        <w:numPr>
          <w:ilvl w:val="0"/>
          <w:numId w:val="138"/>
        </w:numPr>
        <w:tabs>
          <w:tab w:val="clear" w:pos="1440"/>
          <w:tab w:val="left" w:pos="1560"/>
        </w:tabs>
        <w:spacing w:before="240"/>
        <w:ind w:hanging="360"/>
        <w:jc w:val="both"/>
        <w:rPr>
          <w:szCs w:val="24"/>
        </w:rPr>
      </w:pPr>
      <w:r w:rsidRPr="00BE0F9D">
        <w:rPr>
          <w:szCs w:val="24"/>
        </w:rPr>
        <w:t xml:space="preserve">The authorised installer must verify </w:t>
      </w:r>
      <w:r>
        <w:rPr>
          <w:szCs w:val="24"/>
        </w:rPr>
        <w:t xml:space="preserve">if </w:t>
      </w:r>
      <w:r w:rsidRPr="00BE0F9D">
        <w:rPr>
          <w:szCs w:val="24"/>
        </w:rPr>
        <w:t xml:space="preserve">the product is correctly installed </w:t>
      </w:r>
      <w:r>
        <w:rPr>
          <w:szCs w:val="24"/>
        </w:rPr>
        <w:t>in accordance with requirements</w:t>
      </w:r>
      <w:r w:rsidRPr="00BE0F9D">
        <w:rPr>
          <w:szCs w:val="24"/>
        </w:rPr>
        <w: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8F2236" w:rsidRPr="00F02640" w:rsidRDefault="008F2236" w:rsidP="000729AB">
      <w:pPr>
        <w:spacing w:before="160"/>
        <w:rPr>
          <w:szCs w:val="24"/>
        </w:rPr>
      </w:pPr>
    </w:p>
    <w:p w:rsidR="008F2236" w:rsidRDefault="008F2236" w:rsidP="00EA7079">
      <w:pPr>
        <w:pStyle w:val="Heading3"/>
        <w:numPr>
          <w:ilvl w:val="0"/>
          <w:numId w:val="5"/>
        </w:numPr>
        <w:tabs>
          <w:tab w:val="clear" w:pos="1146"/>
          <w:tab w:val="num" w:pos="993"/>
        </w:tabs>
        <w:ind w:left="1145" w:hanging="1145"/>
        <w:rPr>
          <w:color w:val="auto"/>
          <w:lang w:eastAsia="en-AU"/>
        </w:rPr>
      </w:pPr>
      <w:bookmarkStart w:id="388" w:name="_Toc15898788"/>
      <w:r>
        <w:rPr>
          <w:color w:val="auto"/>
          <w:lang w:eastAsia="en-AU"/>
        </w:rPr>
        <w:t>Calculation of abatement factor</w:t>
      </w:r>
      <w:bookmarkEnd w:id="388"/>
    </w:p>
    <w:p w:rsidR="008F2236" w:rsidRPr="00BE0F9D" w:rsidRDefault="008F2236" w:rsidP="000729AB">
      <w:pPr>
        <w:spacing w:before="240"/>
        <w:ind w:left="1146"/>
        <w:jc w:val="both"/>
      </w:pPr>
      <w:r w:rsidRPr="00BE0F9D">
        <w:t>The abatement factor must be calculated in acco</w:t>
      </w:r>
      <w:r>
        <w:t>rdance with Schedule 1, Part 1.9</w:t>
      </w:r>
      <w:r w:rsidRPr="00BE0F9D">
        <w:t xml:space="preserve"> section 5 of the </w:t>
      </w:r>
      <w:r>
        <w:t>D</w:t>
      </w:r>
      <w:r w:rsidRPr="00BE0F9D">
        <w:t>etermination.</w:t>
      </w:r>
    </w:p>
    <w:p w:rsidR="008F2236" w:rsidRPr="00F02640" w:rsidRDefault="008F2236" w:rsidP="000729AB">
      <w:pPr>
        <w:spacing w:before="160"/>
        <w:rPr>
          <w:szCs w:val="24"/>
        </w:rPr>
      </w:pPr>
    </w:p>
    <w:p w:rsidR="008F2236" w:rsidRPr="009C3500" w:rsidRDefault="008F2236" w:rsidP="00EA7079">
      <w:pPr>
        <w:pStyle w:val="Heading3"/>
        <w:numPr>
          <w:ilvl w:val="0"/>
          <w:numId w:val="5"/>
        </w:numPr>
        <w:tabs>
          <w:tab w:val="clear" w:pos="1146"/>
          <w:tab w:val="num" w:pos="993"/>
        </w:tabs>
        <w:ind w:left="1145" w:hanging="1145"/>
        <w:rPr>
          <w:color w:val="auto"/>
          <w:lang w:eastAsia="en-AU"/>
        </w:rPr>
      </w:pPr>
      <w:bookmarkStart w:id="389" w:name="_Toc15898789"/>
      <w:r w:rsidRPr="009C3500">
        <w:rPr>
          <w:color w:val="auto"/>
          <w:lang w:eastAsia="en-AU"/>
        </w:rPr>
        <w:t>Record</w:t>
      </w:r>
      <w:r w:rsidR="001D3EBF">
        <w:rPr>
          <w:color w:val="auto"/>
          <w:lang w:eastAsia="en-AU"/>
        </w:rPr>
        <w:t>ing</w:t>
      </w:r>
      <w:r w:rsidRPr="009C3500">
        <w:rPr>
          <w:color w:val="auto"/>
          <w:lang w:eastAsia="en-AU"/>
        </w:rPr>
        <w:t xml:space="preserve"> </w:t>
      </w:r>
      <w:r w:rsidR="001D3EBF">
        <w:rPr>
          <w:color w:val="auto"/>
          <w:lang w:eastAsia="en-AU"/>
        </w:rPr>
        <w:t>a</w:t>
      </w:r>
      <w:r w:rsidRPr="009C3500">
        <w:rPr>
          <w:color w:val="auto"/>
          <w:lang w:eastAsia="en-AU"/>
        </w:rPr>
        <w:t>nd reporting</w:t>
      </w:r>
      <w:bookmarkEnd w:id="389"/>
      <w:r w:rsidRPr="009C3500">
        <w:rPr>
          <w:color w:val="auto"/>
          <w:lang w:eastAsia="en-AU"/>
        </w:rPr>
        <w:t xml:space="preserve"> </w:t>
      </w:r>
    </w:p>
    <w:p w:rsidR="008F2236" w:rsidRDefault="008F2236" w:rsidP="000729AB">
      <w:pPr>
        <w:spacing w:before="240"/>
        <w:ind w:left="1146"/>
        <w:jc w:val="both"/>
      </w:pPr>
      <w:r w:rsidRPr="00A81C3F">
        <w:t xml:space="preserve">For this activity the following information must be recorded and reported in accordance with </w:t>
      </w:r>
      <w:r>
        <w:t xml:space="preserve">the </w:t>
      </w:r>
      <w:r w:rsidRPr="00A81C3F">
        <w:rPr>
          <w:i/>
        </w:rPr>
        <w:t>Energy Efficiency (Cost of Living) Improvement (Record Keeping and Reporting) Code of Practice</w:t>
      </w:r>
      <w:r w:rsidRPr="00A81C3F">
        <w:t xml:space="preserve"> in force at the time — </w:t>
      </w:r>
    </w:p>
    <w:p w:rsidR="008F2236" w:rsidRPr="00DD4611" w:rsidRDefault="008F2236" w:rsidP="006C0E98">
      <w:pPr>
        <w:numPr>
          <w:ilvl w:val="0"/>
          <w:numId w:val="153"/>
        </w:numPr>
        <w:tabs>
          <w:tab w:val="clear" w:pos="1440"/>
          <w:tab w:val="left" w:pos="1560"/>
          <w:tab w:val="num" w:pos="1985"/>
        </w:tabs>
        <w:spacing w:before="240"/>
        <w:ind w:hanging="360"/>
        <w:jc w:val="both"/>
        <w:rPr>
          <w:iCs/>
          <w:color w:val="000000"/>
          <w:szCs w:val="24"/>
        </w:rPr>
      </w:pPr>
      <w:r>
        <w:rPr>
          <w:iCs/>
          <w:color w:val="000000"/>
          <w:szCs w:val="24"/>
        </w:rPr>
        <w:t>f</w:t>
      </w:r>
      <w:r w:rsidRPr="00DD4611">
        <w:rPr>
          <w:iCs/>
          <w:color w:val="000000"/>
          <w:szCs w:val="24"/>
        </w:rPr>
        <w:t>or the installed product, the following information—</w:t>
      </w:r>
    </w:p>
    <w:p w:rsidR="008F2236" w:rsidRDefault="008F2236" w:rsidP="006C0E98">
      <w:pPr>
        <w:numPr>
          <w:ilvl w:val="0"/>
          <w:numId w:val="154"/>
        </w:numPr>
        <w:tabs>
          <w:tab w:val="clear" w:pos="2345"/>
          <w:tab w:val="num" w:pos="1985"/>
        </w:tabs>
        <w:spacing w:before="120" w:after="120"/>
        <w:ind w:left="1560" w:hanging="426"/>
        <w:rPr>
          <w:iCs/>
          <w:color w:val="000000"/>
          <w:szCs w:val="24"/>
        </w:rPr>
      </w:pPr>
      <w:r w:rsidRPr="000A3757">
        <w:rPr>
          <w:iCs/>
          <w:color w:val="000000"/>
          <w:szCs w:val="24"/>
        </w:rPr>
        <w:t>the brand name</w:t>
      </w:r>
      <w:r>
        <w:rPr>
          <w:iCs/>
          <w:color w:val="000000"/>
          <w:szCs w:val="24"/>
        </w:rPr>
        <w:t xml:space="preserve"> and </w:t>
      </w:r>
      <w:r w:rsidRPr="000A3757">
        <w:rPr>
          <w:iCs/>
          <w:color w:val="000000"/>
          <w:szCs w:val="24"/>
        </w:rPr>
        <w:t>type</w:t>
      </w:r>
      <w:r>
        <w:rPr>
          <w:iCs/>
          <w:color w:val="000000"/>
          <w:szCs w:val="24"/>
        </w:rPr>
        <w:t>; and</w:t>
      </w:r>
    </w:p>
    <w:p w:rsidR="008F2236" w:rsidRDefault="008F2236" w:rsidP="006C0E98">
      <w:pPr>
        <w:numPr>
          <w:ilvl w:val="0"/>
          <w:numId w:val="154"/>
        </w:numPr>
        <w:tabs>
          <w:tab w:val="clear" w:pos="2345"/>
          <w:tab w:val="num" w:pos="1985"/>
        </w:tabs>
        <w:spacing w:before="120" w:after="120"/>
        <w:ind w:left="1560" w:hanging="426"/>
        <w:rPr>
          <w:iCs/>
          <w:color w:val="000000"/>
          <w:szCs w:val="24"/>
        </w:rPr>
      </w:pPr>
      <w:r w:rsidRPr="000A3757">
        <w:rPr>
          <w:iCs/>
          <w:color w:val="000000"/>
          <w:szCs w:val="24"/>
        </w:rPr>
        <w:t xml:space="preserve">the </w:t>
      </w:r>
      <w:r>
        <w:rPr>
          <w:iCs/>
          <w:color w:val="000000"/>
          <w:szCs w:val="24"/>
        </w:rPr>
        <w:t xml:space="preserve">material </w:t>
      </w:r>
      <w:r w:rsidRPr="000A3757">
        <w:rPr>
          <w:iCs/>
          <w:color w:val="000000"/>
          <w:szCs w:val="24"/>
        </w:rPr>
        <w:t>R-value when measured in accordance with AS/NZS 4859.1; and</w:t>
      </w:r>
    </w:p>
    <w:p w:rsidR="008F2236" w:rsidRPr="005141DA" w:rsidRDefault="008F2236" w:rsidP="006C0E98">
      <w:pPr>
        <w:numPr>
          <w:ilvl w:val="0"/>
          <w:numId w:val="154"/>
        </w:numPr>
        <w:tabs>
          <w:tab w:val="clear" w:pos="2345"/>
          <w:tab w:val="num" w:pos="1985"/>
        </w:tabs>
        <w:spacing w:before="120" w:after="120"/>
        <w:ind w:left="1560" w:hanging="426"/>
        <w:rPr>
          <w:iCs/>
          <w:color w:val="000000"/>
          <w:szCs w:val="24"/>
        </w:rPr>
      </w:pPr>
      <w:r w:rsidRPr="005141DA">
        <w:rPr>
          <w:iCs/>
          <w:color w:val="000000"/>
          <w:szCs w:val="24"/>
        </w:rPr>
        <w:t xml:space="preserve">the total under-floor </w:t>
      </w:r>
      <w:r>
        <w:rPr>
          <w:iCs/>
          <w:color w:val="000000"/>
          <w:szCs w:val="24"/>
        </w:rPr>
        <w:t>area in m</w:t>
      </w:r>
      <w:r w:rsidRPr="00570412">
        <w:rPr>
          <w:iCs/>
          <w:color w:val="000000"/>
          <w:szCs w:val="24"/>
          <w:vertAlign w:val="superscript"/>
        </w:rPr>
        <w:t>2</w:t>
      </w:r>
      <w:r>
        <w:rPr>
          <w:iCs/>
          <w:color w:val="000000"/>
          <w:szCs w:val="24"/>
        </w:rPr>
        <w:t xml:space="preserve"> claimed</w:t>
      </w:r>
      <w:r w:rsidRPr="005141DA">
        <w:rPr>
          <w:iCs/>
          <w:color w:val="000000"/>
          <w:szCs w:val="24"/>
        </w:rPr>
        <w:t xml:space="preserve"> </w:t>
      </w:r>
      <w:r w:rsidRPr="005141DA">
        <w:rPr>
          <w:iCs/>
          <w:color w:val="000000"/>
        </w:rPr>
        <w:t xml:space="preserve">as defined in Schedule 1 Part 1.9 section 5 of </w:t>
      </w:r>
      <w:r w:rsidRPr="005141DA">
        <w:rPr>
          <w:iCs/>
          <w:color w:val="000000"/>
          <w:szCs w:val="24"/>
        </w:rPr>
        <w:t>Determination</w:t>
      </w:r>
    </w:p>
    <w:p w:rsidR="008F2236" w:rsidRPr="00AF3968" w:rsidRDefault="008F2236" w:rsidP="006C0E98">
      <w:pPr>
        <w:numPr>
          <w:ilvl w:val="0"/>
          <w:numId w:val="154"/>
        </w:numPr>
        <w:tabs>
          <w:tab w:val="clear" w:pos="2345"/>
          <w:tab w:val="num" w:pos="1985"/>
        </w:tabs>
        <w:spacing w:before="120" w:after="120"/>
        <w:ind w:left="1560" w:hanging="426"/>
        <w:rPr>
          <w:iCs/>
          <w:color w:val="000000"/>
          <w:szCs w:val="24"/>
        </w:rPr>
      </w:pPr>
      <w:r w:rsidRPr="00AF3968">
        <w:rPr>
          <w:iCs/>
          <w:color w:val="000000"/>
          <w:szCs w:val="24"/>
        </w:rPr>
        <w:t xml:space="preserve">for electrical work, the number of the relevant certificate of electrical safety completed for the work in accordance with the Electricity Safety Act 1971; and </w:t>
      </w:r>
    </w:p>
    <w:p w:rsidR="008F2236" w:rsidRPr="00AF3968" w:rsidRDefault="008F2236" w:rsidP="006C0E98">
      <w:pPr>
        <w:numPr>
          <w:ilvl w:val="0"/>
          <w:numId w:val="154"/>
        </w:numPr>
        <w:tabs>
          <w:tab w:val="clear" w:pos="2345"/>
          <w:tab w:val="num" w:pos="1985"/>
        </w:tabs>
        <w:spacing w:before="120" w:after="120"/>
        <w:ind w:left="1560" w:hanging="426"/>
        <w:rPr>
          <w:iCs/>
          <w:color w:val="000000"/>
          <w:szCs w:val="24"/>
        </w:rPr>
      </w:pPr>
      <w:r w:rsidRPr="00AF3968">
        <w:rPr>
          <w:iCs/>
          <w:color w:val="000000"/>
          <w:szCs w:val="24"/>
        </w:rPr>
        <w:t>the type and certificate number of any other statutory certification for the work or associated work, if applicable; and</w:t>
      </w:r>
    </w:p>
    <w:p w:rsidR="008F2236" w:rsidRPr="00570412" w:rsidRDefault="008F2236" w:rsidP="006C0E98">
      <w:pPr>
        <w:numPr>
          <w:ilvl w:val="0"/>
          <w:numId w:val="153"/>
        </w:numPr>
        <w:tabs>
          <w:tab w:val="clear" w:pos="1440"/>
          <w:tab w:val="left" w:pos="1560"/>
          <w:tab w:val="num" w:pos="1985"/>
        </w:tabs>
        <w:spacing w:before="240"/>
        <w:ind w:hanging="360"/>
        <w:jc w:val="both"/>
        <w:rPr>
          <w:szCs w:val="24"/>
        </w:rPr>
      </w:pPr>
      <w:r w:rsidRPr="00AF3968">
        <w:rPr>
          <w:szCs w:val="24"/>
        </w:rPr>
        <w:t>For this activity the following evidencing documents must be kept and produced upon request—</w:t>
      </w:r>
    </w:p>
    <w:p w:rsidR="008F2236" w:rsidRPr="00F02640" w:rsidRDefault="008F2236" w:rsidP="006C0E98">
      <w:pPr>
        <w:numPr>
          <w:ilvl w:val="0"/>
          <w:numId w:val="156"/>
        </w:numPr>
        <w:tabs>
          <w:tab w:val="clear" w:pos="2345"/>
          <w:tab w:val="num" w:pos="1985"/>
        </w:tabs>
        <w:spacing w:before="120" w:after="120"/>
        <w:ind w:left="1560" w:hanging="426"/>
        <w:rPr>
          <w:szCs w:val="24"/>
        </w:rPr>
      </w:pPr>
      <w:r>
        <w:rPr>
          <w:szCs w:val="24"/>
        </w:rPr>
        <w:t xml:space="preserve">A </w:t>
      </w:r>
      <w:r w:rsidRPr="00071752">
        <w:t xml:space="preserve">pre-installation electrical safety </w:t>
      </w:r>
      <w:r>
        <w:rPr>
          <w:szCs w:val="24"/>
        </w:rPr>
        <w:t>report signed by a licensed electrician in accordance with t</w:t>
      </w:r>
      <w:r w:rsidRPr="00D50F8A">
        <w:rPr>
          <w:szCs w:val="24"/>
        </w:rPr>
        <w:t xml:space="preserve">he codes of practice and the approved </w:t>
      </w:r>
      <w:r w:rsidRPr="00041D5C">
        <w:rPr>
          <w:iCs/>
          <w:color w:val="000000"/>
          <w:szCs w:val="24"/>
        </w:rPr>
        <w:t xml:space="preserve">Electricity Retailer’s </w:t>
      </w:r>
      <w:r w:rsidRPr="00D50F8A">
        <w:rPr>
          <w:szCs w:val="24"/>
        </w:rPr>
        <w:t>SWMS for this activity</w:t>
      </w:r>
      <w:r>
        <w:rPr>
          <w:szCs w:val="24"/>
        </w:rPr>
        <w:t>, stating that all items were checked and remediated when required.</w:t>
      </w:r>
    </w:p>
    <w:p w:rsidR="008F2236" w:rsidRPr="00F02640" w:rsidRDefault="008F2236" w:rsidP="006C0E98">
      <w:pPr>
        <w:numPr>
          <w:ilvl w:val="0"/>
          <w:numId w:val="156"/>
        </w:numPr>
        <w:tabs>
          <w:tab w:val="clear" w:pos="2345"/>
          <w:tab w:val="num" w:pos="1985"/>
        </w:tabs>
        <w:spacing w:before="120" w:after="120"/>
        <w:ind w:left="1560" w:hanging="426"/>
        <w:rPr>
          <w:szCs w:val="24"/>
        </w:rPr>
      </w:pPr>
      <w:r>
        <w:rPr>
          <w:szCs w:val="24"/>
        </w:rPr>
        <w:t>A</w:t>
      </w:r>
      <w:r w:rsidRPr="00A73690">
        <w:rPr>
          <w:szCs w:val="24"/>
        </w:rPr>
        <w:t xml:space="preserve"> copy of the relevant Certificate of Electrical Safety</w:t>
      </w:r>
      <w:r>
        <w:rPr>
          <w:szCs w:val="24"/>
        </w:rPr>
        <w:t xml:space="preserve"> (CES)</w:t>
      </w:r>
      <w:r w:rsidRPr="00A73690">
        <w:rPr>
          <w:szCs w:val="24"/>
        </w:rPr>
        <w:t xml:space="preserve"> for </w:t>
      </w:r>
      <w:r>
        <w:rPr>
          <w:szCs w:val="24"/>
        </w:rPr>
        <w:t>any</w:t>
      </w:r>
      <w:r w:rsidRPr="00A73690">
        <w:rPr>
          <w:szCs w:val="24"/>
        </w:rPr>
        <w:t xml:space="preserve"> work </w:t>
      </w:r>
      <w:r>
        <w:rPr>
          <w:szCs w:val="24"/>
        </w:rPr>
        <w:t xml:space="preserve">completed </w:t>
      </w:r>
      <w:r w:rsidRPr="00A73690">
        <w:rPr>
          <w:szCs w:val="24"/>
        </w:rPr>
        <w:t>in accordance with the Electricity Safety Act 1971</w:t>
      </w:r>
      <w:r>
        <w:rPr>
          <w:szCs w:val="24"/>
        </w:rPr>
        <w:t>. This must include details of specific work including, but not limited to</w:t>
      </w:r>
      <w:r w:rsidRPr="00F02640">
        <w:rPr>
          <w:szCs w:val="24"/>
        </w:rPr>
        <w:t xml:space="preserve">::  </w:t>
      </w:r>
    </w:p>
    <w:p w:rsidR="008F2236" w:rsidRDefault="008F2236" w:rsidP="006C0E98">
      <w:pPr>
        <w:numPr>
          <w:ilvl w:val="1"/>
          <w:numId w:val="155"/>
        </w:numPr>
        <w:tabs>
          <w:tab w:val="num" w:pos="1985"/>
        </w:tabs>
        <w:spacing w:before="120" w:after="60"/>
        <w:ind w:left="2126" w:hanging="425"/>
        <w:rPr>
          <w:iCs/>
          <w:color w:val="000000"/>
        </w:rPr>
      </w:pPr>
      <w:r>
        <w:rPr>
          <w:iCs/>
          <w:color w:val="000000"/>
        </w:rPr>
        <w:t>f</w:t>
      </w:r>
      <w:r w:rsidRPr="00AF3968">
        <w:rPr>
          <w:iCs/>
          <w:color w:val="000000"/>
        </w:rPr>
        <w:t>ixed unsafe wiring; or</w:t>
      </w:r>
      <w:r>
        <w:rPr>
          <w:iCs/>
          <w:color w:val="000000"/>
        </w:rPr>
        <w:t xml:space="preserve"> </w:t>
      </w:r>
    </w:p>
    <w:p w:rsidR="008F2236" w:rsidRPr="00AF3968" w:rsidRDefault="008F2236" w:rsidP="006C0E98">
      <w:pPr>
        <w:numPr>
          <w:ilvl w:val="1"/>
          <w:numId w:val="155"/>
        </w:numPr>
        <w:tabs>
          <w:tab w:val="num" w:pos="1985"/>
        </w:tabs>
        <w:spacing w:before="120" w:after="60"/>
        <w:ind w:left="2126" w:hanging="425"/>
        <w:rPr>
          <w:iCs/>
          <w:color w:val="000000"/>
        </w:rPr>
      </w:pPr>
      <w:r>
        <w:rPr>
          <w:iCs/>
          <w:color w:val="000000"/>
        </w:rPr>
        <w:t>r</w:t>
      </w:r>
      <w:r w:rsidRPr="00AF3968">
        <w:rPr>
          <w:iCs/>
          <w:color w:val="000000"/>
        </w:rPr>
        <w:t>e-rated the circuit and its cables; or</w:t>
      </w:r>
    </w:p>
    <w:p w:rsidR="008F2236" w:rsidRPr="00AF3968" w:rsidRDefault="008F2236" w:rsidP="006C0E98">
      <w:pPr>
        <w:numPr>
          <w:ilvl w:val="1"/>
          <w:numId w:val="155"/>
        </w:numPr>
        <w:tabs>
          <w:tab w:val="num" w:pos="1985"/>
        </w:tabs>
        <w:spacing w:before="120" w:after="60"/>
        <w:ind w:left="2126" w:hanging="425"/>
        <w:rPr>
          <w:iCs/>
          <w:color w:val="000000"/>
        </w:rPr>
      </w:pPr>
      <w:r>
        <w:rPr>
          <w:iCs/>
          <w:color w:val="000000"/>
        </w:rPr>
        <w:t>i</w:t>
      </w:r>
      <w:r w:rsidRPr="00AF3968">
        <w:rPr>
          <w:iCs/>
          <w:color w:val="000000"/>
        </w:rPr>
        <w:t>nstalled a Residual Current Device (RCD).</w:t>
      </w:r>
    </w:p>
    <w:p w:rsidR="008F2236" w:rsidRPr="00F40527" w:rsidRDefault="008F2236" w:rsidP="006C0E98">
      <w:pPr>
        <w:numPr>
          <w:ilvl w:val="0"/>
          <w:numId w:val="156"/>
        </w:numPr>
        <w:spacing w:before="120" w:after="120"/>
        <w:ind w:left="1560" w:hanging="426"/>
        <w:rPr>
          <w:szCs w:val="24"/>
        </w:rPr>
      </w:pPr>
      <w:r w:rsidRPr="00F40527">
        <w:rPr>
          <w:szCs w:val="24"/>
        </w:rPr>
        <w:lastRenderedPageBreak/>
        <w:t xml:space="preserve">A term of responsibility signed by the household occupant </w:t>
      </w:r>
      <w:r w:rsidRPr="00F40527">
        <w:rPr>
          <w:iCs/>
          <w:color w:val="000000"/>
        </w:rPr>
        <w:t>and, where different, the owner</w:t>
      </w:r>
      <w:r w:rsidRPr="00F40527">
        <w:rPr>
          <w:szCs w:val="24"/>
        </w:rPr>
        <w:t>:</w:t>
      </w:r>
    </w:p>
    <w:p w:rsidR="008F2236" w:rsidRPr="00055640" w:rsidRDefault="008F2236" w:rsidP="006C0E98">
      <w:pPr>
        <w:numPr>
          <w:ilvl w:val="1"/>
          <w:numId w:val="140"/>
        </w:numPr>
        <w:spacing w:before="120" w:after="60"/>
        <w:ind w:left="2126" w:hanging="425"/>
        <w:rPr>
          <w:iCs/>
          <w:color w:val="000000"/>
        </w:rPr>
      </w:pPr>
      <w:r>
        <w:rPr>
          <w:iCs/>
          <w:color w:val="000000"/>
        </w:rPr>
        <w:t>a</w:t>
      </w:r>
      <w:r w:rsidRPr="00055640">
        <w:rPr>
          <w:iCs/>
          <w:color w:val="000000"/>
        </w:rPr>
        <w:t xml:space="preserve">greeing not to </w:t>
      </w:r>
      <w:r>
        <w:rPr>
          <w:iCs/>
          <w:color w:val="000000"/>
        </w:rPr>
        <w:t xml:space="preserve">enter or </w:t>
      </w:r>
      <w:r w:rsidRPr="00055640">
        <w:rPr>
          <w:iCs/>
          <w:color w:val="000000"/>
        </w:rPr>
        <w:t xml:space="preserve">allow access to their </w:t>
      </w:r>
      <w:r>
        <w:rPr>
          <w:iCs/>
          <w:color w:val="000000"/>
        </w:rPr>
        <w:t>under-floor cavity after the licens</w:t>
      </w:r>
      <w:r w:rsidRPr="00055640">
        <w:rPr>
          <w:iCs/>
          <w:color w:val="000000"/>
        </w:rPr>
        <w:t>ed electrician has finished their work and before the insula</w:t>
      </w:r>
      <w:r>
        <w:rPr>
          <w:iCs/>
          <w:color w:val="000000"/>
        </w:rPr>
        <w:t xml:space="preserve">tion installation takes place; </w:t>
      </w:r>
      <w:r w:rsidRPr="00055640">
        <w:rPr>
          <w:iCs/>
          <w:color w:val="000000"/>
        </w:rPr>
        <w:t xml:space="preserve"> </w:t>
      </w:r>
    </w:p>
    <w:p w:rsidR="008F2236" w:rsidRPr="00055640" w:rsidRDefault="008F2236" w:rsidP="006C0E98">
      <w:pPr>
        <w:numPr>
          <w:ilvl w:val="1"/>
          <w:numId w:val="140"/>
        </w:numPr>
        <w:spacing w:before="120" w:after="60"/>
        <w:ind w:left="2126" w:hanging="425"/>
        <w:rPr>
          <w:iCs/>
          <w:color w:val="000000"/>
        </w:rPr>
      </w:pPr>
      <w:r>
        <w:rPr>
          <w:iCs/>
          <w:color w:val="000000"/>
        </w:rPr>
        <w:t xml:space="preserve">confirming that </w:t>
      </w:r>
      <w:r w:rsidRPr="00055640">
        <w:rPr>
          <w:iCs/>
          <w:color w:val="000000"/>
        </w:rPr>
        <w:t>have been informed of the work done and safety issues addressed.</w:t>
      </w:r>
    </w:p>
    <w:p w:rsidR="008F2236" w:rsidRPr="00F02640" w:rsidRDefault="008F2236" w:rsidP="006C0E98">
      <w:pPr>
        <w:numPr>
          <w:ilvl w:val="0"/>
          <w:numId w:val="156"/>
        </w:numPr>
        <w:spacing w:before="120" w:after="120"/>
        <w:ind w:left="1560" w:hanging="426"/>
        <w:rPr>
          <w:szCs w:val="24"/>
        </w:rPr>
      </w:pPr>
      <w:r w:rsidRPr="00A73690">
        <w:rPr>
          <w:szCs w:val="24"/>
        </w:rPr>
        <w:t>geotagged and time sta</w:t>
      </w:r>
      <w:r>
        <w:rPr>
          <w:szCs w:val="24"/>
        </w:rPr>
        <w:t xml:space="preserve">mped photographic evidence </w:t>
      </w:r>
      <w:r w:rsidRPr="00F02640">
        <w:t>—</w:t>
      </w:r>
      <w:r>
        <w:rPr>
          <w:szCs w:val="24"/>
        </w:rPr>
        <w:t xml:space="preserve"> </w:t>
      </w:r>
    </w:p>
    <w:p w:rsidR="008F2236" w:rsidRPr="00A73690" w:rsidRDefault="008F2236" w:rsidP="006C0E98">
      <w:pPr>
        <w:numPr>
          <w:ilvl w:val="1"/>
          <w:numId w:val="141"/>
        </w:numPr>
        <w:spacing w:before="120" w:after="60"/>
        <w:ind w:left="2126" w:hanging="425"/>
        <w:rPr>
          <w:iCs/>
          <w:color w:val="000000"/>
        </w:rPr>
      </w:pPr>
      <w:r>
        <w:rPr>
          <w:iCs/>
          <w:color w:val="000000"/>
        </w:rPr>
        <w:t xml:space="preserve">of </w:t>
      </w:r>
      <w:r w:rsidRPr="007A0CF6">
        <w:rPr>
          <w:iCs/>
          <w:color w:val="000000"/>
        </w:rPr>
        <w:t xml:space="preserve">uninsulated suspended timber floors </w:t>
      </w:r>
      <w:r w:rsidRPr="00A73690">
        <w:rPr>
          <w:iCs/>
          <w:color w:val="000000"/>
        </w:rPr>
        <w:t>as defined in Schedule 1 Part 1.</w:t>
      </w:r>
      <w:r>
        <w:rPr>
          <w:iCs/>
          <w:color w:val="000000"/>
        </w:rPr>
        <w:t>9</w:t>
      </w:r>
      <w:r w:rsidRPr="00A73690">
        <w:rPr>
          <w:iCs/>
          <w:color w:val="000000"/>
        </w:rPr>
        <w:t xml:space="preserve"> section 1 of the </w:t>
      </w:r>
      <w:r w:rsidRPr="004E6C6B">
        <w:rPr>
          <w:iCs/>
          <w:color w:val="000000"/>
          <w:szCs w:val="24"/>
        </w:rPr>
        <w:t>Determination as in force at the time the activity was completed</w:t>
      </w:r>
      <w:r w:rsidRPr="00A73690">
        <w:rPr>
          <w:iCs/>
          <w:color w:val="000000"/>
        </w:rPr>
        <w:t>; and</w:t>
      </w:r>
    </w:p>
    <w:p w:rsidR="008F2236" w:rsidRPr="00A73690" w:rsidRDefault="008F2236" w:rsidP="006C0E98">
      <w:pPr>
        <w:numPr>
          <w:ilvl w:val="1"/>
          <w:numId w:val="141"/>
        </w:numPr>
        <w:spacing w:before="120" w:after="60"/>
        <w:ind w:left="2126" w:hanging="425"/>
        <w:rPr>
          <w:iCs/>
          <w:color w:val="000000"/>
        </w:rPr>
      </w:pPr>
      <w:r>
        <w:rPr>
          <w:iCs/>
          <w:color w:val="000000"/>
        </w:rPr>
        <w:t xml:space="preserve">of </w:t>
      </w:r>
      <w:r w:rsidRPr="00A73690">
        <w:rPr>
          <w:iCs/>
          <w:color w:val="000000"/>
        </w:rPr>
        <w:t xml:space="preserve">mains power </w:t>
      </w:r>
      <w:r>
        <w:rPr>
          <w:iCs/>
          <w:color w:val="000000"/>
        </w:rPr>
        <w:t>being</w:t>
      </w:r>
      <w:r w:rsidRPr="00A73690">
        <w:rPr>
          <w:iCs/>
          <w:color w:val="000000"/>
        </w:rPr>
        <w:t xml:space="preserve"> turned off, locked out and tagged for the d</w:t>
      </w:r>
      <w:r>
        <w:rPr>
          <w:iCs/>
          <w:color w:val="000000"/>
        </w:rPr>
        <w:t>uration of the installation;</w:t>
      </w:r>
      <w:r w:rsidRPr="00A73690">
        <w:rPr>
          <w:iCs/>
          <w:color w:val="000000"/>
        </w:rPr>
        <w:t xml:space="preserve"> and</w:t>
      </w:r>
    </w:p>
    <w:p w:rsidR="008F2236" w:rsidRPr="00A73690" w:rsidRDefault="008F2236" w:rsidP="006C0E98">
      <w:pPr>
        <w:numPr>
          <w:ilvl w:val="1"/>
          <w:numId w:val="141"/>
        </w:numPr>
        <w:spacing w:before="120" w:after="60"/>
        <w:ind w:left="2126" w:hanging="425"/>
        <w:rPr>
          <w:iCs/>
          <w:color w:val="000000"/>
        </w:rPr>
      </w:pPr>
      <w:r>
        <w:rPr>
          <w:iCs/>
          <w:color w:val="000000"/>
        </w:rPr>
        <w:t xml:space="preserve">that </w:t>
      </w:r>
      <w:r w:rsidRPr="00A73690">
        <w:rPr>
          <w:iCs/>
          <w:color w:val="000000"/>
        </w:rPr>
        <w:t>all electrical and mechanical appliances were provided with adequate clearance. If no such equipment was present provide a written statement to this effect; and</w:t>
      </w:r>
    </w:p>
    <w:p w:rsidR="008F2236" w:rsidRPr="0074475F" w:rsidRDefault="008F2236" w:rsidP="006C0E98">
      <w:pPr>
        <w:numPr>
          <w:ilvl w:val="1"/>
          <w:numId w:val="141"/>
        </w:numPr>
        <w:spacing w:before="120" w:after="60"/>
        <w:ind w:left="2126" w:hanging="425"/>
        <w:rPr>
          <w:iCs/>
          <w:color w:val="000000"/>
        </w:rPr>
      </w:pPr>
      <w:r w:rsidRPr="0074475F">
        <w:rPr>
          <w:iCs/>
          <w:color w:val="000000"/>
        </w:rPr>
        <w:t xml:space="preserve">of the </w:t>
      </w:r>
      <w:r>
        <w:rPr>
          <w:iCs/>
          <w:color w:val="000000"/>
        </w:rPr>
        <w:t>under-floor</w:t>
      </w:r>
      <w:r w:rsidRPr="0074475F">
        <w:rPr>
          <w:iCs/>
          <w:color w:val="000000"/>
        </w:rPr>
        <w:t xml:space="preserve"> space at activity completion.</w:t>
      </w:r>
    </w:p>
    <w:p w:rsidR="008F2236" w:rsidRPr="00DD4611" w:rsidRDefault="008F2236" w:rsidP="006C0E98">
      <w:pPr>
        <w:numPr>
          <w:ilvl w:val="0"/>
          <w:numId w:val="130"/>
        </w:numPr>
        <w:tabs>
          <w:tab w:val="clear" w:pos="2345"/>
          <w:tab w:val="num" w:pos="1985"/>
        </w:tabs>
        <w:spacing w:before="120" w:after="120"/>
        <w:ind w:left="1560" w:hanging="426"/>
        <w:rPr>
          <w:iCs/>
          <w:color w:val="000000"/>
          <w:szCs w:val="24"/>
        </w:rPr>
      </w:pPr>
      <w:r>
        <w:rPr>
          <w:iCs/>
          <w:color w:val="000000"/>
          <w:szCs w:val="24"/>
        </w:rPr>
        <w:t xml:space="preserve">Codemark certificate or </w:t>
      </w:r>
      <w:r w:rsidRPr="00DD4611">
        <w:rPr>
          <w:iCs/>
          <w:color w:val="000000"/>
          <w:szCs w:val="24"/>
        </w:rPr>
        <w:t xml:space="preserve">a report issued by an Accredited Testing Laboratory that— </w:t>
      </w:r>
    </w:p>
    <w:p w:rsidR="008F2236" w:rsidRPr="004E6C6B" w:rsidRDefault="008F2236" w:rsidP="006C0E98">
      <w:pPr>
        <w:numPr>
          <w:ilvl w:val="1"/>
          <w:numId w:val="160"/>
        </w:numPr>
        <w:spacing w:before="120" w:after="60"/>
        <w:ind w:left="2126" w:hanging="425"/>
        <w:rPr>
          <w:iCs/>
          <w:color w:val="000000"/>
        </w:rPr>
      </w:pPr>
      <w:r w:rsidRPr="004E6C6B">
        <w:rPr>
          <w:iCs/>
          <w:color w:val="000000"/>
        </w:rPr>
        <w:t xml:space="preserve">demonstrates that the product fulfils specific requirements of AS/NZS 4859.1; and </w:t>
      </w:r>
    </w:p>
    <w:p w:rsidR="008F2236" w:rsidRPr="004E6C6B" w:rsidRDefault="008F2236" w:rsidP="006C0E98">
      <w:pPr>
        <w:numPr>
          <w:ilvl w:val="1"/>
          <w:numId w:val="160"/>
        </w:numPr>
        <w:spacing w:before="120" w:after="60"/>
        <w:ind w:left="2126" w:hanging="425"/>
        <w:rPr>
          <w:iCs/>
          <w:color w:val="000000"/>
        </w:rPr>
      </w:pPr>
      <w:r w:rsidRPr="004E6C6B">
        <w:rPr>
          <w:iCs/>
          <w:color w:val="000000"/>
        </w:rPr>
        <w:t xml:space="preserve">sets out the tests the product has been subjected to and the results of those tests and any other relevant information that has been relied upon to demonstrate it fulfils specific requirements of AS/NZS 4859.1; </w:t>
      </w:r>
    </w:p>
    <w:p w:rsidR="008F2236" w:rsidRPr="00F40527" w:rsidRDefault="008F2236" w:rsidP="006C0E98">
      <w:pPr>
        <w:numPr>
          <w:ilvl w:val="0"/>
          <w:numId w:val="130"/>
        </w:numPr>
        <w:tabs>
          <w:tab w:val="clear" w:pos="2345"/>
          <w:tab w:val="num" w:pos="1985"/>
        </w:tabs>
        <w:spacing w:before="120" w:after="120"/>
        <w:ind w:left="1560" w:hanging="426"/>
      </w:pPr>
      <w:r w:rsidRPr="00F40527">
        <w:t>suitable evidence that the requirements of the effective versions of AS 3999 (as applicable) were complied with; and</w:t>
      </w:r>
    </w:p>
    <w:p w:rsidR="008F2236" w:rsidRPr="00F40527" w:rsidRDefault="008F2236" w:rsidP="006C0E98">
      <w:pPr>
        <w:numPr>
          <w:ilvl w:val="0"/>
          <w:numId w:val="130"/>
        </w:numPr>
        <w:tabs>
          <w:tab w:val="clear" w:pos="2345"/>
          <w:tab w:val="num" w:pos="1985"/>
        </w:tabs>
        <w:spacing w:before="120" w:after="120"/>
        <w:ind w:left="1560" w:hanging="426"/>
      </w:pPr>
      <w:r w:rsidRPr="00F40527">
        <w:t>evidence that the residential premises tenant or owner were present at the start and satisfied at the end of the insulation installation services provided under this activity.</w:t>
      </w:r>
    </w:p>
    <w:p w:rsidR="003A3E43" w:rsidRDefault="00EE7A9C" w:rsidP="000729AB">
      <w:pPr>
        <w:pStyle w:val="Heading1"/>
        <w:ind w:left="2410" w:hanging="2410"/>
      </w:pPr>
      <w:bookmarkStart w:id="390" w:name="_Toc461792773"/>
      <w:bookmarkStart w:id="391" w:name="_Toc461792774"/>
      <w:r>
        <w:br w:type="page"/>
      </w:r>
      <w:bookmarkStart w:id="392" w:name="_Toc15898790"/>
      <w:r w:rsidR="003A3E43">
        <w:lastRenderedPageBreak/>
        <w:t xml:space="preserve">Part </w:t>
      </w:r>
      <w:r w:rsidR="000A6276">
        <w:t>1</w:t>
      </w:r>
      <w:r w:rsidR="009B7A77">
        <w:t>5</w:t>
      </w:r>
      <w:r w:rsidR="003A3E43">
        <w:tab/>
      </w:r>
      <w:bookmarkEnd w:id="390"/>
      <w:r w:rsidR="000A4A35" w:rsidRPr="00713A79">
        <w:t xml:space="preserve">Activity 2.1 - </w:t>
      </w:r>
      <w:r w:rsidR="00B53B34" w:rsidRPr="00713A79">
        <w:t>Install a high efficiency central air conditioning heat pump</w:t>
      </w:r>
      <w:bookmarkEnd w:id="392"/>
    </w:p>
    <w:p w:rsidR="008B0181" w:rsidRPr="005F602F" w:rsidRDefault="008B0181" w:rsidP="000729AB"/>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393" w:name="_Toc494198604"/>
      <w:bookmarkStart w:id="394" w:name="_Toc15898791"/>
      <w:r w:rsidRPr="00EA7079">
        <w:rPr>
          <w:color w:val="auto"/>
          <w:lang w:eastAsia="en-AU"/>
        </w:rPr>
        <w:t xml:space="preserve">Application of </w:t>
      </w:r>
      <w:r w:rsidR="009B7A77" w:rsidRPr="00EA7079">
        <w:rPr>
          <w:color w:val="auto"/>
          <w:lang w:eastAsia="en-AU"/>
        </w:rPr>
        <w:t xml:space="preserve">this </w:t>
      </w:r>
      <w:r w:rsidRPr="00EA7079">
        <w:rPr>
          <w:color w:val="auto"/>
          <w:lang w:eastAsia="en-AU"/>
        </w:rPr>
        <w:t>Part</w:t>
      </w:r>
      <w:bookmarkEnd w:id="393"/>
      <w:bookmarkEnd w:id="394"/>
    </w:p>
    <w:p w:rsidR="008B0181" w:rsidRPr="00304C73" w:rsidRDefault="008B0181" w:rsidP="000729AB">
      <w:pPr>
        <w:ind w:left="1134"/>
      </w:pPr>
      <w:r w:rsidRPr="00304C73">
        <w:t xml:space="preserve">This part applies to undertaking Activity 2.1 Install a high efficiency central </w:t>
      </w:r>
      <w:r w:rsidR="00B53B34">
        <w:t>air conditioning heat pump</w:t>
      </w:r>
      <w:r w:rsidRPr="00304C73">
        <w:t xml:space="preserve"> </w:t>
      </w:r>
      <w:r w:rsidR="00B26566">
        <w:t>(</w:t>
      </w:r>
      <w:r w:rsidR="0044715B">
        <w:t>central</w:t>
      </w:r>
      <w:r w:rsidR="00B26566">
        <w:t xml:space="preserve"> heat pump) </w:t>
      </w:r>
      <w:r w:rsidRPr="00304C73">
        <w:t>defined in Schedule 2 Part 2.1 of the eligible activities determination as—</w:t>
      </w:r>
    </w:p>
    <w:p w:rsidR="008B0181" w:rsidRPr="00304C73" w:rsidRDefault="008B0181" w:rsidP="000729AB">
      <w:pPr>
        <w:ind w:left="1134"/>
      </w:pPr>
    </w:p>
    <w:p w:rsidR="00076F81" w:rsidRDefault="008B0181" w:rsidP="000729AB">
      <w:pPr>
        <w:ind w:left="1134"/>
        <w:rPr>
          <w:iCs/>
          <w:color w:val="000000"/>
          <w:szCs w:val="22"/>
        </w:rPr>
      </w:pPr>
      <w:r w:rsidRPr="004C2147">
        <w:t xml:space="preserve">In accordance with the prescribed minimum activity performance specifications in section 2 of this Part, this activity involves the </w:t>
      </w:r>
      <w:r w:rsidR="00076F81" w:rsidRPr="004C2147">
        <w:t xml:space="preserve">installation </w:t>
      </w:r>
      <w:r w:rsidRPr="004C2147">
        <w:t xml:space="preserve">of </w:t>
      </w:r>
      <w:r w:rsidR="00076F81" w:rsidRPr="00304C73">
        <w:t xml:space="preserve">high efficiency central </w:t>
      </w:r>
      <w:r w:rsidR="00076F81">
        <w:t>air conditioning heat pump</w:t>
      </w:r>
      <w:r w:rsidR="00076F81" w:rsidRPr="00304C73" w:rsidDel="00076F81">
        <w:rPr>
          <w:iCs/>
          <w:color w:val="000000"/>
          <w:szCs w:val="22"/>
        </w:rPr>
        <w:t xml:space="preserve"> </w:t>
      </w:r>
      <w:r w:rsidR="00076F81">
        <w:rPr>
          <w:iCs/>
          <w:color w:val="000000"/>
          <w:szCs w:val="22"/>
        </w:rPr>
        <w:t>in a -</w:t>
      </w:r>
    </w:p>
    <w:p w:rsidR="00076F81" w:rsidRPr="004C2147" w:rsidRDefault="00076F81" w:rsidP="006C0E98">
      <w:pPr>
        <w:numPr>
          <w:ilvl w:val="0"/>
          <w:numId w:val="101"/>
        </w:numPr>
        <w:tabs>
          <w:tab w:val="clear" w:pos="1581"/>
          <w:tab w:val="num" w:pos="785"/>
          <w:tab w:val="num" w:pos="1134"/>
        </w:tabs>
        <w:spacing w:before="160" w:after="160" w:line="288" w:lineRule="auto"/>
        <w:ind w:left="993" w:right="142" w:firstLine="0"/>
        <w:rPr>
          <w:b/>
        </w:rPr>
      </w:pPr>
      <w:r w:rsidRPr="004C2147">
        <w:rPr>
          <w:b/>
        </w:rPr>
        <w:t xml:space="preserve">Activity ID 2.1(a) </w:t>
      </w:r>
      <w:r w:rsidRPr="00E00382">
        <w:t>- Residential premises; or</w:t>
      </w:r>
    </w:p>
    <w:p w:rsidR="00076F81" w:rsidRPr="004C2147" w:rsidRDefault="00076F81" w:rsidP="006C0E98">
      <w:pPr>
        <w:numPr>
          <w:ilvl w:val="0"/>
          <w:numId w:val="101"/>
        </w:numPr>
        <w:tabs>
          <w:tab w:val="clear" w:pos="1581"/>
          <w:tab w:val="num" w:pos="785"/>
          <w:tab w:val="num" w:pos="1134"/>
        </w:tabs>
        <w:spacing w:before="160" w:after="160" w:line="288" w:lineRule="auto"/>
        <w:ind w:left="1134" w:right="142" w:hanging="141"/>
        <w:rPr>
          <w:b/>
        </w:rPr>
      </w:pPr>
      <w:r w:rsidRPr="004C2147">
        <w:rPr>
          <w:b/>
        </w:rPr>
        <w:t xml:space="preserve">Activity ID 2.1(b) </w:t>
      </w:r>
      <w:r w:rsidRPr="00E00382">
        <w:t>- Business premises.</w:t>
      </w:r>
    </w:p>
    <w:p w:rsidR="008B0181" w:rsidRPr="005F602F" w:rsidRDefault="008B0181" w:rsidP="000729AB">
      <w:pPr>
        <w:ind w:left="1134"/>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395" w:name="_Toc494198605"/>
      <w:bookmarkStart w:id="396" w:name="_Toc15898792"/>
      <w:r w:rsidRPr="00EA7079">
        <w:rPr>
          <w:color w:val="auto"/>
          <w:lang w:eastAsia="en-AU"/>
        </w:rPr>
        <w:t>Competency requirements</w:t>
      </w:r>
      <w:bookmarkEnd w:id="395"/>
      <w:bookmarkEnd w:id="396"/>
      <w:r w:rsidRPr="00EA7079">
        <w:rPr>
          <w:color w:val="auto"/>
          <w:lang w:eastAsia="en-AU"/>
        </w:rPr>
        <w:t xml:space="preserve"> </w:t>
      </w:r>
    </w:p>
    <w:p w:rsidR="008B0181" w:rsidRPr="005F602F" w:rsidRDefault="008B0181" w:rsidP="000729AB"/>
    <w:p w:rsidR="008B0181" w:rsidRPr="00304C73" w:rsidRDefault="008B0181" w:rsidP="006C0E98">
      <w:pPr>
        <w:numPr>
          <w:ilvl w:val="0"/>
          <w:numId w:val="161"/>
        </w:numPr>
        <w:jc w:val="both"/>
      </w:pPr>
      <w:r w:rsidRPr="00304C73">
        <w:t>Activity 2.1 must be carried out by an authorised installer</w:t>
      </w:r>
      <w:r w:rsidR="00076F81">
        <w:t xml:space="preserve">/s </w:t>
      </w:r>
      <w:r w:rsidRPr="00304C73">
        <w:t>who</w:t>
      </w:r>
      <w:r w:rsidR="00621483">
        <w:t xml:space="preserve"> </w:t>
      </w:r>
      <w:r w:rsidR="00621483">
        <w:rPr>
          <w:lang w:eastAsia="en-AU"/>
        </w:rPr>
        <w:t>has</w:t>
      </w:r>
      <w:r w:rsidR="00076F81">
        <w:rPr>
          <w:lang w:eastAsia="en-AU"/>
        </w:rPr>
        <w:t>/have</w:t>
      </w:r>
      <w:r w:rsidR="00621483">
        <w:rPr>
          <w:lang w:eastAsia="en-AU"/>
        </w:rPr>
        <w:t xml:space="preserve"> completed all required training </w:t>
      </w:r>
      <w:r w:rsidR="004E49E3">
        <w:rPr>
          <w:lang w:eastAsia="en-AU"/>
        </w:rPr>
        <w:t xml:space="preserve">and licensing </w:t>
      </w:r>
      <w:r w:rsidR="00621483">
        <w:rPr>
          <w:lang w:eastAsia="en-AU"/>
        </w:rPr>
        <w:t>prescribed in Part 4 of this code</w:t>
      </w:r>
      <w:r w:rsidR="00E26EC8">
        <w:rPr>
          <w:lang w:eastAsia="en-AU"/>
        </w:rPr>
        <w:t>;</w:t>
      </w:r>
      <w:r w:rsidR="00621483" w:rsidRPr="00304C73">
        <w:t xml:space="preserve"> </w:t>
      </w:r>
      <w:r w:rsidR="00621483">
        <w:t>and</w:t>
      </w:r>
    </w:p>
    <w:p w:rsidR="008B0181" w:rsidRPr="00304C73" w:rsidRDefault="008B0181" w:rsidP="000729AB">
      <w:pPr>
        <w:ind w:left="1134"/>
        <w:jc w:val="both"/>
      </w:pPr>
    </w:p>
    <w:p w:rsidR="008B0181" w:rsidRPr="00304C73" w:rsidRDefault="008B0181" w:rsidP="006C0E98">
      <w:pPr>
        <w:numPr>
          <w:ilvl w:val="0"/>
          <w:numId w:val="161"/>
        </w:numPr>
        <w:jc w:val="both"/>
      </w:pPr>
      <w:r w:rsidRPr="00304C73">
        <w:t>An authorised installer</w:t>
      </w:r>
      <w:r w:rsidR="004B1713">
        <w:t xml:space="preserve"> or installers</w:t>
      </w:r>
      <w:r w:rsidRPr="00304C73">
        <w:t xml:space="preserve"> must be proficient in all relevant competencies required for undertaking the activity including, but not limited to—  </w:t>
      </w:r>
    </w:p>
    <w:p w:rsidR="008B0181" w:rsidRPr="00AF1F37" w:rsidRDefault="008B0181" w:rsidP="00824695">
      <w:pPr>
        <w:pStyle w:val="ListBullet2"/>
        <w:numPr>
          <w:ilvl w:val="0"/>
          <w:numId w:val="44"/>
        </w:numPr>
        <w:spacing w:before="120" w:after="120" w:line="240" w:lineRule="auto"/>
        <w:ind w:left="1843" w:hanging="425"/>
        <w:rPr>
          <w:rFonts w:ascii="Times New Roman" w:hAnsi="Times New Roman" w:cs="Times New Roman"/>
          <w:sz w:val="24"/>
          <w:lang w:eastAsia="en-AU"/>
        </w:rPr>
      </w:pPr>
      <w:r w:rsidRPr="00AF1F37">
        <w:rPr>
          <w:rFonts w:ascii="Times New Roman" w:hAnsi="Times New Roman" w:cs="Times New Roman"/>
          <w:sz w:val="24"/>
          <w:lang w:eastAsia="en-AU"/>
        </w:rPr>
        <w:t xml:space="preserve">decommissioning an existing electric or gas heater, where required, in accordance with the </w:t>
      </w:r>
      <w:r w:rsidRPr="00AF1F37">
        <w:rPr>
          <w:rFonts w:ascii="Times New Roman" w:hAnsi="Times New Roman" w:cs="Times New Roman"/>
          <w:i/>
          <w:sz w:val="24"/>
          <w:lang w:eastAsia="en-AU"/>
        </w:rPr>
        <w:t>Gas Safety Act 2000</w:t>
      </w:r>
      <w:r w:rsidRPr="00AF1F37">
        <w:rPr>
          <w:rFonts w:ascii="Times New Roman" w:hAnsi="Times New Roman" w:cs="Times New Roman"/>
          <w:sz w:val="24"/>
          <w:lang w:eastAsia="en-AU"/>
        </w:rPr>
        <w:t xml:space="preserve"> and AS5601, and the </w:t>
      </w:r>
      <w:r w:rsidRPr="00AF1F37">
        <w:rPr>
          <w:rFonts w:ascii="Times New Roman" w:hAnsi="Times New Roman" w:cs="Times New Roman"/>
          <w:i/>
          <w:sz w:val="24"/>
          <w:lang w:eastAsia="en-AU"/>
        </w:rPr>
        <w:t>Electricity Safety Act 1971</w:t>
      </w:r>
      <w:r w:rsidRPr="00AF1F37">
        <w:rPr>
          <w:rFonts w:ascii="Times New Roman" w:hAnsi="Times New Roman" w:cs="Times New Roman"/>
          <w:sz w:val="24"/>
          <w:lang w:eastAsia="en-AU"/>
        </w:rPr>
        <w:t xml:space="preserve"> and AS3000; and</w:t>
      </w:r>
    </w:p>
    <w:p w:rsidR="00EA561A" w:rsidRPr="00AF1F37" w:rsidRDefault="008B0181" w:rsidP="00824695">
      <w:pPr>
        <w:pStyle w:val="ListBullet2"/>
        <w:numPr>
          <w:ilvl w:val="0"/>
          <w:numId w:val="44"/>
        </w:numPr>
        <w:spacing w:before="120" w:after="120" w:line="240" w:lineRule="auto"/>
        <w:ind w:left="1843" w:hanging="425"/>
        <w:rPr>
          <w:rFonts w:ascii="Times New Roman" w:eastAsia="SimSun" w:hAnsi="Times New Roman" w:cs="Times New Roman"/>
          <w:sz w:val="24"/>
        </w:rPr>
      </w:pPr>
      <w:r w:rsidRPr="00AF1F37">
        <w:rPr>
          <w:rFonts w:ascii="Times New Roman" w:hAnsi="Times New Roman" w:cs="Times New Roman"/>
          <w:sz w:val="24"/>
          <w:lang w:eastAsia="en-AU"/>
        </w:rPr>
        <w:t xml:space="preserve">installing, commissioning and testing a central </w:t>
      </w:r>
      <w:r w:rsidR="00BF4BC3" w:rsidRPr="00AF1F37">
        <w:rPr>
          <w:rFonts w:ascii="Times New Roman" w:hAnsi="Times New Roman" w:cs="Times New Roman"/>
          <w:sz w:val="24"/>
          <w:lang w:eastAsia="en-AU"/>
        </w:rPr>
        <w:t>heat pump</w:t>
      </w:r>
      <w:r w:rsidRPr="00AF1F37">
        <w:rPr>
          <w:rFonts w:ascii="Times New Roman" w:hAnsi="Times New Roman" w:cs="Times New Roman"/>
          <w:sz w:val="24"/>
          <w:lang w:eastAsia="en-AU"/>
        </w:rPr>
        <w:t xml:space="preserve"> in accordance with the </w:t>
      </w:r>
      <w:r w:rsidRPr="00AF1F37">
        <w:rPr>
          <w:rFonts w:ascii="Times New Roman" w:hAnsi="Times New Roman" w:cs="Times New Roman"/>
          <w:i/>
          <w:sz w:val="24"/>
          <w:lang w:eastAsia="en-AU"/>
        </w:rPr>
        <w:t xml:space="preserve">Electricity Safety Act 1971 </w:t>
      </w:r>
      <w:r w:rsidRPr="00AF1F37">
        <w:rPr>
          <w:rFonts w:ascii="Times New Roman" w:hAnsi="Times New Roman" w:cs="Times New Roman"/>
          <w:sz w:val="24"/>
          <w:lang w:eastAsia="en-AU"/>
        </w:rPr>
        <w:t>and AS3000; and</w:t>
      </w:r>
      <w:r w:rsidR="00EA561A" w:rsidRPr="00AF1F37">
        <w:rPr>
          <w:rFonts w:ascii="Times New Roman" w:eastAsia="SimSun" w:hAnsi="Times New Roman" w:cs="Times New Roman"/>
          <w:sz w:val="24"/>
        </w:rPr>
        <w:t xml:space="preserve"> </w:t>
      </w:r>
    </w:p>
    <w:p w:rsidR="008B0181" w:rsidRPr="00304C73" w:rsidRDefault="008B0181" w:rsidP="00824695">
      <w:pPr>
        <w:pStyle w:val="ListBullet2"/>
        <w:numPr>
          <w:ilvl w:val="0"/>
          <w:numId w:val="44"/>
        </w:numPr>
        <w:spacing w:before="120" w:after="120" w:line="240" w:lineRule="auto"/>
        <w:ind w:left="1843" w:hanging="425"/>
        <w:rPr>
          <w:rFonts w:ascii="Times New Roman" w:hAnsi="Times New Roman" w:cs="Times New Roman"/>
          <w:sz w:val="24"/>
          <w:lang w:eastAsia="en-AU"/>
        </w:rPr>
      </w:pPr>
      <w:r w:rsidRPr="00304C73">
        <w:rPr>
          <w:rFonts w:ascii="Times New Roman" w:hAnsi="Times New Roman" w:cs="Times New Roman"/>
          <w:sz w:val="24"/>
          <w:lang w:eastAsia="en-AU"/>
        </w:rPr>
        <w:t>installing, commissioning and testing insulated ductwork in accordance with the requirements for activity 2.4 Install insulated heating ductwork</w:t>
      </w:r>
      <w:r w:rsidR="0041776D">
        <w:rPr>
          <w:rFonts w:ascii="Times New Roman" w:hAnsi="Times New Roman" w:cs="Times New Roman"/>
          <w:sz w:val="24"/>
          <w:lang w:eastAsia="en-AU"/>
        </w:rPr>
        <w:t xml:space="preserve"> where required</w:t>
      </w:r>
      <w:r w:rsidRPr="00304C73">
        <w:rPr>
          <w:rFonts w:ascii="Times New Roman" w:hAnsi="Times New Roman" w:cs="Times New Roman"/>
          <w:sz w:val="24"/>
          <w:lang w:eastAsia="en-AU"/>
        </w:rPr>
        <w:t>; and</w:t>
      </w:r>
    </w:p>
    <w:p w:rsidR="008B0181" w:rsidRPr="00304C73" w:rsidRDefault="008B0181" w:rsidP="00824695">
      <w:pPr>
        <w:pStyle w:val="ListBullet2"/>
        <w:numPr>
          <w:ilvl w:val="0"/>
          <w:numId w:val="44"/>
        </w:numPr>
        <w:spacing w:before="120" w:after="120" w:line="240" w:lineRule="auto"/>
        <w:ind w:left="1843" w:hanging="425"/>
        <w:rPr>
          <w:rFonts w:ascii="Times New Roman" w:hAnsi="Times New Roman" w:cs="Times New Roman"/>
          <w:sz w:val="24"/>
          <w:lang w:eastAsia="en-AU"/>
        </w:rPr>
      </w:pPr>
      <w:r w:rsidRPr="00304C73">
        <w:rPr>
          <w:rFonts w:ascii="Times New Roman" w:hAnsi="Times New Roman" w:cs="Times New Roman"/>
          <w:sz w:val="24"/>
          <w:lang w:eastAsia="en-AU"/>
        </w:rPr>
        <w:t xml:space="preserve">explaining the use, operation and safety requirements of the installed product; and </w:t>
      </w:r>
    </w:p>
    <w:p w:rsidR="00643A3E" w:rsidRPr="00EA561A" w:rsidRDefault="008B0181" w:rsidP="00824695">
      <w:pPr>
        <w:pStyle w:val="ListBullet2"/>
        <w:numPr>
          <w:ilvl w:val="0"/>
          <w:numId w:val="44"/>
        </w:numPr>
        <w:spacing w:before="120" w:after="120" w:line="240" w:lineRule="auto"/>
        <w:ind w:left="1843" w:hanging="425"/>
        <w:rPr>
          <w:rFonts w:ascii="Times New Roman" w:hAnsi="Times New Roman" w:cs="Times New Roman"/>
          <w:sz w:val="24"/>
          <w:lang w:eastAsia="en-AU"/>
        </w:rPr>
      </w:pPr>
      <w:r w:rsidRPr="00304C73">
        <w:rPr>
          <w:rFonts w:ascii="Times New Roman" w:hAnsi="Times New Roman" w:cs="Times New Roman"/>
          <w:sz w:val="24"/>
          <w:lang w:eastAsia="en-AU"/>
        </w:rPr>
        <w:t>understanding the decommissioning, recycling and disposal requirements for the activity</w:t>
      </w:r>
      <w:r w:rsidR="00DF3C64">
        <w:rPr>
          <w:rFonts w:ascii="Times New Roman" w:hAnsi="Times New Roman" w:cs="Times New Roman"/>
          <w:sz w:val="24"/>
          <w:lang w:eastAsia="en-AU"/>
        </w:rPr>
        <w:t>.</w:t>
      </w:r>
    </w:p>
    <w:p w:rsidR="008B0181" w:rsidRPr="005F602F" w:rsidRDefault="008B0181" w:rsidP="000729AB">
      <w:pPr>
        <w:spacing w:before="120" w:after="120"/>
        <w:jc w:val="both"/>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397" w:name="_Toc494198606"/>
      <w:bookmarkStart w:id="398" w:name="_Toc15898793"/>
      <w:r w:rsidRPr="00EA7079">
        <w:rPr>
          <w:color w:val="auto"/>
          <w:lang w:eastAsia="en-AU"/>
        </w:rPr>
        <w:t>Determining eligibility of premises</w:t>
      </w:r>
      <w:bookmarkEnd w:id="397"/>
      <w:bookmarkEnd w:id="398"/>
    </w:p>
    <w:p w:rsidR="008B0181" w:rsidRPr="005F602F" w:rsidRDefault="008B0181" w:rsidP="006C0E98">
      <w:pPr>
        <w:numPr>
          <w:ilvl w:val="0"/>
          <w:numId w:val="162"/>
        </w:numPr>
        <w:jc w:val="both"/>
      </w:pPr>
      <w:r w:rsidRPr="005F602F">
        <w:t xml:space="preserve">A premises is an eligible premises for Activity 2.1 if— </w:t>
      </w:r>
    </w:p>
    <w:p w:rsidR="008B0181" w:rsidRPr="005F602F" w:rsidRDefault="008B0181" w:rsidP="006C0E98">
      <w:pPr>
        <w:pStyle w:val="ListBullet2"/>
        <w:numPr>
          <w:ilvl w:val="0"/>
          <w:numId w:val="100"/>
        </w:numPr>
        <w:tabs>
          <w:tab w:val="left" w:pos="1560"/>
        </w:tabs>
        <w:spacing w:before="120" w:after="120" w:line="240" w:lineRule="auto"/>
        <w:rPr>
          <w:rFonts w:ascii="Times New Roman" w:hAnsi="Times New Roman" w:cs="Times New Roman"/>
          <w:sz w:val="24"/>
        </w:rPr>
      </w:pPr>
      <w:r w:rsidRPr="005F602F">
        <w:rPr>
          <w:rFonts w:ascii="Times New Roman" w:hAnsi="Times New Roman" w:cs="Times New Roman"/>
          <w:sz w:val="24"/>
        </w:rPr>
        <w:t xml:space="preserve">the premises </w:t>
      </w:r>
      <w:r w:rsidRPr="005F602F">
        <w:rPr>
          <w:rFonts w:ascii="Times New Roman" w:hAnsi="Times New Roman" w:cs="Times New Roman"/>
          <w:sz w:val="24"/>
          <w:lang w:eastAsia="en-AU"/>
        </w:rPr>
        <w:t>is</w:t>
      </w:r>
      <w:r w:rsidRPr="005F602F">
        <w:rPr>
          <w:rFonts w:ascii="Times New Roman" w:hAnsi="Times New Roman" w:cs="Times New Roman"/>
          <w:sz w:val="24"/>
        </w:rPr>
        <w:t xml:space="preserve"> a residential </w:t>
      </w:r>
      <w:r w:rsidR="00BF4BC3" w:rsidRPr="005F602F">
        <w:rPr>
          <w:rFonts w:ascii="Times New Roman" w:hAnsi="Times New Roman" w:cs="Times New Roman"/>
          <w:sz w:val="24"/>
        </w:rPr>
        <w:t xml:space="preserve">or business premises </w:t>
      </w:r>
      <w:r w:rsidRPr="005F602F">
        <w:rPr>
          <w:rFonts w:ascii="Times New Roman" w:hAnsi="Times New Roman" w:cs="Times New Roman"/>
          <w:sz w:val="24"/>
        </w:rPr>
        <w:t>as defined in the eligible activities determination.</w:t>
      </w:r>
    </w:p>
    <w:p w:rsidR="008B0181" w:rsidRPr="005F602F" w:rsidRDefault="008B0181" w:rsidP="000729AB">
      <w:pPr>
        <w:pStyle w:val="ListBullet2"/>
        <w:numPr>
          <w:ilvl w:val="0"/>
          <w:numId w:val="0"/>
        </w:numPr>
        <w:tabs>
          <w:tab w:val="left" w:pos="1560"/>
        </w:tabs>
        <w:spacing w:before="120" w:after="120" w:line="240" w:lineRule="auto"/>
        <w:ind w:left="1134"/>
        <w:rPr>
          <w:rFonts w:ascii="Times New Roman" w:hAnsi="Times New Roman" w:cs="Times New Roman"/>
          <w:sz w:val="24"/>
          <w:lang w:eastAsia="en-AU"/>
        </w:rPr>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399" w:name="_Toc494198607"/>
      <w:bookmarkStart w:id="400" w:name="_Toc15898794"/>
      <w:r w:rsidRPr="00EA7079">
        <w:rPr>
          <w:color w:val="auto"/>
          <w:lang w:eastAsia="en-AU"/>
        </w:rPr>
        <w:t>Installed product requirements</w:t>
      </w:r>
      <w:bookmarkEnd w:id="399"/>
      <w:bookmarkEnd w:id="400"/>
    </w:p>
    <w:p w:rsidR="008B0181" w:rsidRPr="005F602F" w:rsidRDefault="008B0181" w:rsidP="006C0E98">
      <w:pPr>
        <w:numPr>
          <w:ilvl w:val="0"/>
          <w:numId w:val="163"/>
        </w:numPr>
        <w:jc w:val="both"/>
      </w:pPr>
      <w:r w:rsidRPr="005F602F">
        <w:rPr>
          <w:bCs/>
        </w:rPr>
        <w:t xml:space="preserve">The installed product must meet the installed product requirements </w:t>
      </w:r>
      <w:r w:rsidR="00DF3C64">
        <w:rPr>
          <w:bCs/>
        </w:rPr>
        <w:t xml:space="preserve">of </w:t>
      </w:r>
      <w:r w:rsidRPr="005F602F">
        <w:t>Schedule 2 Part 2.1 section 3 of the eligible activities determination</w:t>
      </w:r>
      <w:r w:rsidR="00BF4BC3">
        <w:t>.</w:t>
      </w:r>
    </w:p>
    <w:p w:rsidR="008B0181" w:rsidRPr="009B7A77" w:rsidRDefault="008B0181" w:rsidP="000729AB">
      <w:pPr>
        <w:pStyle w:val="ListBullet2"/>
        <w:numPr>
          <w:ilvl w:val="0"/>
          <w:numId w:val="0"/>
        </w:numPr>
        <w:tabs>
          <w:tab w:val="left" w:pos="1560"/>
        </w:tabs>
        <w:spacing w:before="120" w:after="120" w:line="240" w:lineRule="auto"/>
        <w:ind w:left="1134"/>
        <w:rPr>
          <w:rFonts w:ascii="Times New Roman" w:hAnsi="Times New Roman" w:cs="Times New Roman"/>
          <w:sz w:val="24"/>
          <w:lang w:eastAsia="en-AU"/>
        </w:rPr>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401" w:name="_Toc494198608"/>
      <w:bookmarkStart w:id="402" w:name="_Toc15898795"/>
      <w:r w:rsidRPr="00EA7079">
        <w:rPr>
          <w:color w:val="auto"/>
          <w:lang w:eastAsia="en-AU"/>
        </w:rPr>
        <w:t>Minimum activity performance specifications</w:t>
      </w:r>
      <w:bookmarkEnd w:id="401"/>
      <w:bookmarkEnd w:id="402"/>
    </w:p>
    <w:p w:rsidR="008B0181" w:rsidRPr="005F602F" w:rsidRDefault="008B0181" w:rsidP="006C0E98">
      <w:pPr>
        <w:numPr>
          <w:ilvl w:val="0"/>
          <w:numId w:val="164"/>
        </w:numPr>
        <w:jc w:val="both"/>
      </w:pPr>
      <w:r w:rsidRPr="005F602F">
        <w:t>The minimum specifications for Activity 2.1 to be a compliant eligible activity are the minimum activity performance specifications in Schedule 2 Part 2.1, section 2 of the eligible activities determination and the provisions in this Part of the code.</w:t>
      </w:r>
    </w:p>
    <w:p w:rsidR="008B0181" w:rsidRPr="005F602F" w:rsidRDefault="008B0181" w:rsidP="006C0E98">
      <w:pPr>
        <w:numPr>
          <w:ilvl w:val="0"/>
          <w:numId w:val="164"/>
        </w:numPr>
        <w:jc w:val="both"/>
      </w:pPr>
      <w:r w:rsidRPr="005F602F">
        <w:t xml:space="preserve">The </w:t>
      </w:r>
      <w:r w:rsidR="0051235F">
        <w:t>installed product</w:t>
      </w:r>
      <w:r w:rsidRPr="005F602F">
        <w:t xml:space="preserve"> must be installed and commissioned in accordance with the </w:t>
      </w:r>
      <w:r w:rsidRPr="005F602F">
        <w:rPr>
          <w:i/>
        </w:rPr>
        <w:t>Electricity Safety Act 1971</w:t>
      </w:r>
      <w:r w:rsidRPr="005F602F">
        <w:t xml:space="preserve"> and AS3000.</w:t>
      </w:r>
    </w:p>
    <w:p w:rsidR="00AF1F37" w:rsidRDefault="008B0181" w:rsidP="006C0E98">
      <w:pPr>
        <w:numPr>
          <w:ilvl w:val="0"/>
          <w:numId w:val="164"/>
        </w:numPr>
        <w:jc w:val="both"/>
      </w:pPr>
      <w:r w:rsidRPr="005F602F">
        <w:t xml:space="preserve">Where required, existing components of the installation are to be upgraded to meet current standards of the </w:t>
      </w:r>
      <w:r w:rsidRPr="005F602F">
        <w:rPr>
          <w:i/>
        </w:rPr>
        <w:t>Electricity Safety Act 1971</w:t>
      </w:r>
      <w:r w:rsidRPr="005F602F">
        <w:t xml:space="preserve"> and AS3000.</w:t>
      </w:r>
    </w:p>
    <w:p w:rsidR="008B0181" w:rsidRPr="00A14686" w:rsidRDefault="008B0181" w:rsidP="006C0E98">
      <w:pPr>
        <w:numPr>
          <w:ilvl w:val="0"/>
          <w:numId w:val="164"/>
        </w:numPr>
        <w:jc w:val="both"/>
        <w:rPr>
          <w:sz w:val="22"/>
          <w:szCs w:val="22"/>
        </w:rPr>
      </w:pPr>
      <w:r w:rsidRPr="005F602F">
        <w:t xml:space="preserve">Refrigerants where used must be used in accordance with any relevant law and best practice guidelines, including but not limited to the </w:t>
      </w:r>
      <w:r w:rsidRPr="005F602F">
        <w:rPr>
          <w:i/>
        </w:rPr>
        <w:t xml:space="preserve">Ozone Protection and Synthetic Greenhouse Gas Management Act 1989 </w:t>
      </w:r>
      <w:r w:rsidRPr="005F602F">
        <w:t xml:space="preserve">(Commonwealth), </w:t>
      </w:r>
      <w:r w:rsidRPr="005F602F">
        <w:rPr>
          <w:i/>
        </w:rPr>
        <w:t>The Australian</w:t>
      </w:r>
      <w:r w:rsidRPr="005F602F">
        <w:t xml:space="preserve"> </w:t>
      </w:r>
      <w:r w:rsidRPr="005F602F">
        <w:rPr>
          <w:i/>
        </w:rPr>
        <w:t xml:space="preserve">Refrigerant Handling Code </w:t>
      </w:r>
      <w:r w:rsidRPr="00A14686">
        <w:rPr>
          <w:i/>
          <w:sz w:val="22"/>
          <w:szCs w:val="22"/>
        </w:rPr>
        <w:t>of Practice 2007</w:t>
      </w:r>
      <w:r w:rsidRPr="00A14686">
        <w:rPr>
          <w:sz w:val="22"/>
          <w:szCs w:val="22"/>
        </w:rPr>
        <w:t xml:space="preserve"> and the </w:t>
      </w:r>
      <w:r w:rsidRPr="00A14686">
        <w:rPr>
          <w:rFonts w:eastAsia="SC STKaiti"/>
          <w:sz w:val="22"/>
          <w:szCs w:val="22"/>
        </w:rPr>
        <w:t>Australian Institute of Refrigeration, Air Conditioning and Heating</w:t>
      </w:r>
      <w:r w:rsidRPr="00A14686">
        <w:rPr>
          <w:rFonts w:eastAsia="SC STKaiti"/>
          <w:i/>
          <w:sz w:val="22"/>
          <w:szCs w:val="22"/>
        </w:rPr>
        <w:t xml:space="preserve"> Flammable Refrigerants Safety Guide</w:t>
      </w:r>
      <w:r w:rsidRPr="00A14686">
        <w:rPr>
          <w:sz w:val="22"/>
          <w:szCs w:val="22"/>
        </w:rPr>
        <w:t>.</w:t>
      </w:r>
    </w:p>
    <w:p w:rsidR="008B0181" w:rsidRPr="005F602F" w:rsidRDefault="008B0181" w:rsidP="000729AB">
      <w:pPr>
        <w:ind w:left="1211"/>
        <w:jc w:val="both"/>
      </w:pPr>
    </w:p>
    <w:p w:rsidR="008B0181" w:rsidRPr="005F602F" w:rsidRDefault="008B0181" w:rsidP="000729AB">
      <w:pPr>
        <w:pStyle w:val="PlainText"/>
        <w:ind w:left="1843" w:hanging="709"/>
        <w:rPr>
          <w:rFonts w:ascii="Times New Roman" w:eastAsia="SC STKaiti" w:hAnsi="Times New Roman"/>
          <w:color w:val="0070C0"/>
          <w:sz w:val="20"/>
        </w:rPr>
      </w:pPr>
      <w:r w:rsidRPr="005F602F">
        <w:rPr>
          <w:rFonts w:ascii="Times New Roman" w:eastAsia="SC STKaiti" w:hAnsi="Times New Roman"/>
          <w:i/>
          <w:sz w:val="20"/>
          <w:szCs w:val="20"/>
        </w:rPr>
        <w:t>Note</w:t>
      </w:r>
      <w:r w:rsidRPr="005F602F">
        <w:rPr>
          <w:rFonts w:ascii="Times New Roman" w:eastAsia="SC STKaiti" w:hAnsi="Times New Roman"/>
          <w:sz w:val="20"/>
          <w:szCs w:val="20"/>
        </w:rPr>
        <w:tab/>
        <w:t>Refer to the Australian Institute of Refrigeration, Air Conditioning and Heating</w:t>
      </w:r>
      <w:r w:rsidRPr="005F602F">
        <w:rPr>
          <w:rFonts w:ascii="Times New Roman" w:eastAsia="SC STKaiti" w:hAnsi="Times New Roman"/>
          <w:i/>
          <w:sz w:val="20"/>
          <w:szCs w:val="20"/>
        </w:rPr>
        <w:t xml:space="preserve"> Flammable Refrigerants Safety Guide</w:t>
      </w:r>
      <w:r w:rsidRPr="005F602F">
        <w:rPr>
          <w:rFonts w:ascii="Times New Roman" w:eastAsia="SC STKaiti" w:hAnsi="Times New Roman"/>
          <w:sz w:val="20"/>
          <w:szCs w:val="20"/>
        </w:rPr>
        <w:t xml:space="preserve"> for further explanation on managing the health and safety risks associated with refrigeration equipment and systems that use a flammable refrigerant. </w:t>
      </w:r>
      <w:hyperlink r:id="rId20" w:history="1">
        <w:r w:rsidRPr="005F602F">
          <w:rPr>
            <w:rFonts w:ascii="Times New Roman" w:eastAsia="SC STKaiti" w:hAnsi="Times New Roman"/>
            <w:color w:val="0070C0"/>
            <w:sz w:val="20"/>
          </w:rPr>
          <w:t>http://www.airah.org.au/imis15_prod/Content_Files/TechnicalPublications/Flammable-Refrigerant-Safety-Guide-2013.pdf</w:t>
        </w:r>
      </w:hyperlink>
    </w:p>
    <w:p w:rsidR="00824695" w:rsidRDefault="008B0181" w:rsidP="00824695">
      <w:pPr>
        <w:numPr>
          <w:ilvl w:val="0"/>
          <w:numId w:val="164"/>
        </w:numPr>
        <w:jc w:val="both"/>
      </w:pPr>
      <w:r w:rsidRPr="005F602F">
        <w:t>The installer must test all products after installation to verify the product is correctly installed in accordance with manufacturer’s instructions</w:t>
      </w:r>
      <w:r w:rsidR="009677DC">
        <w:t>.</w:t>
      </w:r>
    </w:p>
    <w:p w:rsidR="009B7A77" w:rsidRDefault="008B0181" w:rsidP="00824695">
      <w:pPr>
        <w:numPr>
          <w:ilvl w:val="0"/>
          <w:numId w:val="164"/>
        </w:numPr>
        <w:jc w:val="both"/>
      </w:pPr>
      <w:r w:rsidRPr="005F602F">
        <w:t xml:space="preserve">For residential applications, the installer must ensure that noise levels do not exceed 35 decibels (dB) at each neighbour’s boundary as required under the </w:t>
      </w:r>
      <w:r w:rsidRPr="00824695">
        <w:rPr>
          <w:i/>
        </w:rPr>
        <w:t>Environment Protection Act</w:t>
      </w:r>
      <w:r w:rsidRPr="005F602F">
        <w:t xml:space="preserve"> </w:t>
      </w:r>
      <w:r w:rsidRPr="00824695">
        <w:rPr>
          <w:i/>
        </w:rPr>
        <w:t>1997</w:t>
      </w:r>
      <w:r w:rsidRPr="005F602F">
        <w:t>.</w:t>
      </w:r>
      <w:bookmarkStart w:id="403" w:name="_Toc494198609"/>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CB3373" w:rsidRDefault="00CB3373" w:rsidP="00DD43E7">
      <w:pPr>
        <w:pStyle w:val="Heading3"/>
        <w:keepNext w:val="0"/>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404" w:name="_Toc15898796"/>
      <w:r w:rsidRPr="00EA7079">
        <w:rPr>
          <w:color w:val="auto"/>
          <w:lang w:eastAsia="en-AU"/>
        </w:rPr>
        <w:t>Decommissioning, recycling and disposal</w:t>
      </w:r>
      <w:bookmarkEnd w:id="403"/>
      <w:bookmarkEnd w:id="404"/>
    </w:p>
    <w:p w:rsidR="00970598" w:rsidRDefault="00970598" w:rsidP="006C0E98">
      <w:pPr>
        <w:numPr>
          <w:ilvl w:val="0"/>
          <w:numId w:val="165"/>
        </w:numPr>
        <w:jc w:val="both"/>
      </w:pPr>
      <w:r>
        <w:t xml:space="preserve">Any </w:t>
      </w:r>
      <w:r w:rsidRPr="00861DB7">
        <w:t>decommissioned existing heater</w:t>
      </w:r>
      <w:r>
        <w:t>s</w:t>
      </w:r>
      <w:r w:rsidRPr="00861DB7">
        <w:t xml:space="preserve"> and related components</w:t>
      </w:r>
      <w:r>
        <w:t xml:space="preserve">, including thermostats, pipework, </w:t>
      </w:r>
      <w:r w:rsidRPr="004C2147">
        <w:t xml:space="preserve">ductwork, </w:t>
      </w:r>
      <w:r w:rsidR="004C2147" w:rsidRPr="004C2147">
        <w:t>flues, grilles, registers, vents</w:t>
      </w:r>
      <w:r w:rsidR="00163411">
        <w:t>,</w:t>
      </w:r>
      <w:r w:rsidRPr="004C2147">
        <w:t xml:space="preserve"> circuits and circuit tails must be removed from the premises</w:t>
      </w:r>
      <w:r w:rsidR="004C2147">
        <w:t xml:space="preserve"> if reasonable</w:t>
      </w:r>
      <w:r w:rsidRPr="004C2147">
        <w:t xml:space="preserve"> </w:t>
      </w:r>
      <w:r w:rsidR="004C2147">
        <w:t>and/</w:t>
      </w:r>
      <w:r w:rsidR="004C2147" w:rsidRPr="004C2147">
        <w:t>or</w:t>
      </w:r>
      <w:r w:rsidR="004C2147">
        <w:t xml:space="preserve"> </w:t>
      </w:r>
      <w:r w:rsidR="004C2147" w:rsidRPr="004C2147">
        <w:t>rendered permanently sealed so as to prevent air leakage, in a manner approved by the Administrator</w:t>
      </w:r>
      <w:r w:rsidR="004C2147">
        <w:t>; and</w:t>
      </w:r>
    </w:p>
    <w:p w:rsidR="00970598" w:rsidRPr="00AF1F37" w:rsidRDefault="00970598" w:rsidP="000729AB">
      <w:pPr>
        <w:pStyle w:val="PlainText"/>
        <w:ind w:left="2127" w:hanging="1138"/>
        <w:rPr>
          <w:rFonts w:ascii="Times New Roman" w:hAnsi="Times New Roman"/>
          <w:sz w:val="20"/>
          <w:szCs w:val="20"/>
        </w:rPr>
      </w:pPr>
      <w:r w:rsidRPr="00AF1F37">
        <w:rPr>
          <w:rFonts w:ascii="Times New Roman" w:hAnsi="Times New Roman"/>
          <w:i/>
          <w:sz w:val="20"/>
          <w:szCs w:val="20"/>
        </w:rPr>
        <w:t>Note 1</w:t>
      </w:r>
      <w:r w:rsidR="00AF1F37" w:rsidRPr="00AF1F37">
        <w:rPr>
          <w:rFonts w:ascii="Times New Roman" w:hAnsi="Times New Roman"/>
          <w:i/>
          <w:sz w:val="20"/>
          <w:szCs w:val="20"/>
        </w:rPr>
        <w:tab/>
      </w:r>
      <w:r w:rsidRPr="00AF1F37">
        <w:rPr>
          <w:rFonts w:ascii="Times New Roman" w:hAnsi="Times New Roman"/>
          <w:sz w:val="20"/>
          <w:szCs w:val="20"/>
        </w:rPr>
        <w:t>For example, electric resistance heaters that are integrated into the building fabric such as in</w:t>
      </w:r>
      <w:r w:rsidRPr="00AF1F37">
        <w:rPr>
          <w:rFonts w:ascii="Times New Roman" w:hAnsi="Times New Roman"/>
          <w:sz w:val="20"/>
          <w:szCs w:val="20"/>
        </w:rPr>
        <w:noBreakHyphen/>
        <w:t>slab or in-ceiling resistance heaters cannot be reasonably removed during the completion of this activity.</w:t>
      </w:r>
    </w:p>
    <w:p w:rsidR="00970598" w:rsidRPr="00AF1F37" w:rsidRDefault="00970598" w:rsidP="000729AB">
      <w:pPr>
        <w:pStyle w:val="PlainText"/>
        <w:ind w:left="2127" w:hanging="1138"/>
        <w:rPr>
          <w:rFonts w:ascii="Times New Roman" w:hAnsi="Times New Roman"/>
          <w:sz w:val="20"/>
          <w:szCs w:val="20"/>
        </w:rPr>
      </w:pPr>
      <w:r w:rsidRPr="00AF1F37">
        <w:rPr>
          <w:rFonts w:ascii="Times New Roman" w:hAnsi="Times New Roman"/>
          <w:i/>
          <w:sz w:val="20"/>
          <w:szCs w:val="20"/>
        </w:rPr>
        <w:t xml:space="preserve">Note 2  </w:t>
      </w:r>
      <w:r w:rsidRPr="00AF1F37">
        <w:rPr>
          <w:rFonts w:ascii="Times New Roman" w:hAnsi="Times New Roman"/>
          <w:i/>
          <w:sz w:val="20"/>
          <w:szCs w:val="20"/>
        </w:rPr>
        <w:tab/>
      </w:r>
      <w:r w:rsidR="004C2147" w:rsidRPr="00AF1F37">
        <w:rPr>
          <w:rFonts w:ascii="Times New Roman" w:hAnsi="Times New Roman"/>
          <w:sz w:val="20"/>
          <w:szCs w:val="20"/>
        </w:rPr>
        <w:t xml:space="preserve">All </w:t>
      </w:r>
      <w:r w:rsidRPr="00AF1F37">
        <w:rPr>
          <w:rFonts w:ascii="Times New Roman" w:hAnsi="Times New Roman"/>
          <w:sz w:val="20"/>
          <w:szCs w:val="20"/>
        </w:rPr>
        <w:t xml:space="preserve">heaters must be decommissioned in </w:t>
      </w:r>
      <w:r w:rsidRPr="00AF1F37">
        <w:rPr>
          <w:rFonts w:ascii="Times New Roman" w:hAnsi="Times New Roman"/>
          <w:sz w:val="20"/>
          <w:szCs w:val="20"/>
          <w:lang w:eastAsia="en-AU"/>
        </w:rPr>
        <w:t xml:space="preserve">accordance with the </w:t>
      </w:r>
      <w:r w:rsidRPr="00AF1F37">
        <w:rPr>
          <w:rFonts w:ascii="Times New Roman" w:hAnsi="Times New Roman"/>
          <w:i/>
          <w:sz w:val="20"/>
          <w:szCs w:val="20"/>
          <w:lang w:eastAsia="en-AU"/>
        </w:rPr>
        <w:t>Gas Safety Act 2000</w:t>
      </w:r>
      <w:r w:rsidRPr="00AF1F37">
        <w:rPr>
          <w:rFonts w:ascii="Times New Roman" w:hAnsi="Times New Roman"/>
          <w:sz w:val="20"/>
          <w:szCs w:val="20"/>
          <w:lang w:eastAsia="en-AU"/>
        </w:rPr>
        <w:t xml:space="preserve"> and AS5601, and the </w:t>
      </w:r>
      <w:r w:rsidRPr="00AF1F37">
        <w:rPr>
          <w:rFonts w:ascii="Times New Roman" w:hAnsi="Times New Roman"/>
          <w:i/>
          <w:sz w:val="20"/>
          <w:szCs w:val="20"/>
          <w:lang w:eastAsia="en-AU"/>
        </w:rPr>
        <w:t>Electricity Safety Act 1971</w:t>
      </w:r>
      <w:r w:rsidRPr="00AF1F37">
        <w:rPr>
          <w:rFonts w:ascii="Times New Roman" w:hAnsi="Times New Roman"/>
          <w:sz w:val="20"/>
          <w:szCs w:val="20"/>
          <w:lang w:eastAsia="en-AU"/>
        </w:rPr>
        <w:t xml:space="preserve"> and AS3000 where applicable</w:t>
      </w:r>
      <w:r w:rsidRPr="00AF1F37">
        <w:rPr>
          <w:rFonts w:ascii="Times New Roman" w:hAnsi="Times New Roman"/>
          <w:sz w:val="20"/>
          <w:szCs w:val="20"/>
        </w:rPr>
        <w:t xml:space="preserve">. </w:t>
      </w:r>
    </w:p>
    <w:p w:rsidR="00D516B0" w:rsidRPr="00AF1F37" w:rsidRDefault="00D516B0" w:rsidP="000729AB">
      <w:pPr>
        <w:pStyle w:val="PlainText"/>
        <w:ind w:left="2127" w:hanging="1138"/>
        <w:rPr>
          <w:rFonts w:ascii="Times New Roman" w:hAnsi="Times New Roman"/>
          <w:sz w:val="20"/>
          <w:szCs w:val="20"/>
        </w:rPr>
      </w:pPr>
      <w:r w:rsidRPr="00AF1F37">
        <w:rPr>
          <w:rFonts w:ascii="Times New Roman" w:hAnsi="Times New Roman"/>
          <w:i/>
          <w:sz w:val="20"/>
          <w:szCs w:val="20"/>
        </w:rPr>
        <w:t xml:space="preserve">Note 3 </w:t>
      </w:r>
      <w:r w:rsidRPr="00AF1F37">
        <w:rPr>
          <w:rFonts w:ascii="Times New Roman" w:hAnsi="Times New Roman"/>
          <w:i/>
          <w:sz w:val="20"/>
          <w:szCs w:val="20"/>
        </w:rPr>
        <w:tab/>
      </w:r>
      <w:r w:rsidRPr="00AF1F37">
        <w:rPr>
          <w:rFonts w:ascii="Times New Roman" w:hAnsi="Times New Roman"/>
          <w:sz w:val="20"/>
          <w:szCs w:val="20"/>
        </w:rPr>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 spaces or the ingress of moisture.</w:t>
      </w:r>
    </w:p>
    <w:p w:rsidR="009C737F" w:rsidRPr="00AF1F37" w:rsidRDefault="009C737F" w:rsidP="000729AB">
      <w:pPr>
        <w:pStyle w:val="PlainText"/>
        <w:ind w:left="2127" w:hanging="1138"/>
        <w:rPr>
          <w:rFonts w:ascii="Times New Roman" w:hAnsi="Times New Roman"/>
          <w:i/>
          <w:sz w:val="20"/>
          <w:szCs w:val="20"/>
        </w:rPr>
      </w:pPr>
      <w:r w:rsidRPr="00AF1F37">
        <w:rPr>
          <w:rFonts w:ascii="Times New Roman" w:hAnsi="Times New Roman"/>
          <w:i/>
          <w:sz w:val="20"/>
          <w:szCs w:val="20"/>
        </w:rPr>
        <w:lastRenderedPageBreak/>
        <w:t xml:space="preserve">Note 4 </w:t>
      </w:r>
      <w:r w:rsidRPr="00AF1F37">
        <w:rPr>
          <w:rFonts w:ascii="Times New Roman" w:hAnsi="Times New Roman"/>
          <w:i/>
          <w:sz w:val="20"/>
          <w:szCs w:val="20"/>
        </w:rPr>
        <w:tab/>
      </w:r>
      <w:r w:rsidRPr="00AF1F37">
        <w:rPr>
          <w:rFonts w:ascii="Times New Roman" w:hAnsi="Times New Roman"/>
          <w:sz w:val="20"/>
          <w:szCs w:val="20"/>
        </w:rPr>
        <w:t xml:space="preserve">Costs of works for purely cosmetic </w:t>
      </w:r>
      <w:r w:rsidR="004C2147" w:rsidRPr="00AF1F37">
        <w:rPr>
          <w:rFonts w:ascii="Times New Roman" w:hAnsi="Times New Roman"/>
          <w:sz w:val="20"/>
          <w:szCs w:val="20"/>
        </w:rPr>
        <w:t>purposes</w:t>
      </w:r>
      <w:r w:rsidRPr="00AF1F37">
        <w:rPr>
          <w:rFonts w:ascii="Times New Roman" w:hAnsi="Times New Roman"/>
          <w:sz w:val="20"/>
          <w:szCs w:val="20"/>
        </w:rPr>
        <w:t xml:space="preserve"> that are above and beyond the minimum requirements of </w:t>
      </w:r>
      <w:r w:rsidR="002C726C" w:rsidRPr="00AF1F37">
        <w:rPr>
          <w:rFonts w:ascii="Times New Roman" w:hAnsi="Times New Roman"/>
          <w:sz w:val="20"/>
          <w:szCs w:val="20"/>
        </w:rPr>
        <w:t xml:space="preserve">the </w:t>
      </w:r>
      <w:r w:rsidRPr="00AF1F37">
        <w:rPr>
          <w:rFonts w:ascii="Times New Roman" w:hAnsi="Times New Roman"/>
          <w:sz w:val="20"/>
          <w:szCs w:val="20"/>
        </w:rPr>
        <w:t>sealing and removal of redundant ducting, circuits and/or pipework shall be borne entirely by the customer and must not be part of pass through costs generally attributed to the EEIS.</w:t>
      </w:r>
    </w:p>
    <w:p w:rsidR="006179BD" w:rsidRDefault="006179BD" w:rsidP="000729AB">
      <w:pPr>
        <w:jc w:val="both"/>
      </w:pPr>
    </w:p>
    <w:p w:rsidR="008B0181" w:rsidRPr="005F602F" w:rsidRDefault="008B0181" w:rsidP="006C0E98">
      <w:pPr>
        <w:numPr>
          <w:ilvl w:val="0"/>
          <w:numId w:val="165"/>
        </w:numPr>
        <w:jc w:val="both"/>
      </w:pPr>
      <w:r w:rsidRPr="005F602F">
        <w:t xml:space="preserve">If the replaced space heater contains refrigerated gases, refrigerants must be disposed of in accordance with any relevant law, including but not limited to </w:t>
      </w:r>
      <w:r w:rsidRPr="005F602F">
        <w:rPr>
          <w:i/>
        </w:rPr>
        <w:t xml:space="preserve">The Ozone Protection and Synthetic Greenhouse Gas Management Act 1989 </w:t>
      </w:r>
      <w:r w:rsidRPr="005F602F">
        <w:t xml:space="preserve">(Commonwealth) and </w:t>
      </w:r>
      <w:r w:rsidRPr="005F602F">
        <w:rPr>
          <w:i/>
        </w:rPr>
        <w:t>The Australian Refrigerant Handling Code of Practice 2007</w:t>
      </w:r>
      <w:r w:rsidR="004C2147">
        <w:rPr>
          <w:i/>
        </w:rPr>
        <w:t>; and</w:t>
      </w:r>
    </w:p>
    <w:p w:rsidR="008B0181" w:rsidRPr="005F602F" w:rsidRDefault="008B0181" w:rsidP="000729AB">
      <w:pPr>
        <w:ind w:left="1134"/>
        <w:jc w:val="both"/>
      </w:pPr>
    </w:p>
    <w:p w:rsidR="008B0181" w:rsidRDefault="008B0181" w:rsidP="006C0E98">
      <w:pPr>
        <w:numPr>
          <w:ilvl w:val="0"/>
          <w:numId w:val="165"/>
        </w:numPr>
        <w:jc w:val="both"/>
      </w:pPr>
      <w:r w:rsidRPr="005F602F">
        <w:t>All decommissioned space heaters and components that have been removed from the premises must be recycled or disposed of in accordance with Section 35 of this code.</w:t>
      </w:r>
    </w:p>
    <w:p w:rsidR="00970598" w:rsidRPr="005F602F" w:rsidRDefault="00970598" w:rsidP="000729AB">
      <w:pPr>
        <w:ind w:left="1134"/>
        <w:jc w:val="both"/>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405" w:name="_Toc494198610"/>
      <w:bookmarkStart w:id="406" w:name="_Toc15898797"/>
      <w:r w:rsidRPr="00EA7079">
        <w:rPr>
          <w:color w:val="auto"/>
          <w:lang w:eastAsia="en-AU"/>
        </w:rPr>
        <w:t>Calculation of abatement factor</w:t>
      </w:r>
      <w:bookmarkEnd w:id="405"/>
      <w:bookmarkEnd w:id="406"/>
    </w:p>
    <w:p w:rsidR="008B0181" w:rsidRPr="005F602F" w:rsidRDefault="008B0181" w:rsidP="000729AB">
      <w:pPr>
        <w:tabs>
          <w:tab w:val="num" w:pos="1620"/>
          <w:tab w:val="left" w:pos="1800"/>
        </w:tabs>
        <w:ind w:left="1134"/>
        <w:jc w:val="both"/>
      </w:pPr>
      <w:r w:rsidRPr="005F602F">
        <w:t>The abatement factor must be calculated in accordance with Schedule 2, Part 2.1 section 5 of the eligible activities determination.</w:t>
      </w:r>
    </w:p>
    <w:p w:rsidR="008B0181" w:rsidRPr="005F602F" w:rsidRDefault="008B0181" w:rsidP="000729AB">
      <w:pPr>
        <w:ind w:left="1134"/>
        <w:jc w:val="both"/>
      </w:pPr>
    </w:p>
    <w:p w:rsidR="008B0181" w:rsidRPr="00EA7079" w:rsidRDefault="008B0181" w:rsidP="00EA7079">
      <w:pPr>
        <w:pStyle w:val="Heading3"/>
        <w:numPr>
          <w:ilvl w:val="0"/>
          <w:numId w:val="5"/>
        </w:numPr>
        <w:tabs>
          <w:tab w:val="clear" w:pos="1146"/>
          <w:tab w:val="num" w:pos="993"/>
        </w:tabs>
        <w:ind w:left="1145" w:hanging="1145"/>
        <w:rPr>
          <w:color w:val="auto"/>
          <w:lang w:eastAsia="en-AU"/>
        </w:rPr>
      </w:pPr>
      <w:bookmarkStart w:id="407" w:name="_Toc494198611"/>
      <w:bookmarkStart w:id="408" w:name="_Toc15898798"/>
      <w:r w:rsidRPr="00EA7079">
        <w:rPr>
          <w:color w:val="auto"/>
          <w:lang w:eastAsia="en-AU"/>
        </w:rPr>
        <w:t>Recording and reporting</w:t>
      </w:r>
      <w:bookmarkEnd w:id="407"/>
      <w:bookmarkEnd w:id="408"/>
      <w:r w:rsidRPr="00EA7079">
        <w:rPr>
          <w:color w:val="auto"/>
          <w:lang w:eastAsia="en-AU"/>
        </w:rPr>
        <w:t xml:space="preserve"> </w:t>
      </w:r>
    </w:p>
    <w:p w:rsidR="0046147E" w:rsidRDefault="008B0181" w:rsidP="006C0E98">
      <w:pPr>
        <w:numPr>
          <w:ilvl w:val="0"/>
          <w:numId w:val="167"/>
        </w:numPr>
        <w:jc w:val="both"/>
      </w:pPr>
      <w:r w:rsidRPr="00304C73">
        <w:t xml:space="preserve">For </w:t>
      </w:r>
      <w:r w:rsidR="000D079E">
        <w:t xml:space="preserve">this </w:t>
      </w:r>
      <w:r w:rsidRPr="00304C73">
        <w:t>activity the following information must be recorded</w:t>
      </w:r>
      <w:r w:rsidR="000D079E">
        <w:t xml:space="preserve"> and reported</w:t>
      </w:r>
      <w:r w:rsidRPr="00304C73">
        <w:t xml:space="preserve">— </w:t>
      </w:r>
    </w:p>
    <w:p w:rsidR="009C737F" w:rsidRPr="00F71F7E" w:rsidRDefault="009C737F"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all required information in Part 7 Section 59.1 for periodic activity reporting and Part 8 Section 67.3 for compliance period reporting of the record keeping and reporting code of practice;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the brand name, model number and serial number of the installed product;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for the installed product, the following information—</w:t>
      </w:r>
    </w:p>
    <w:p w:rsidR="008B0181" w:rsidRPr="00304C73" w:rsidRDefault="008B0181" w:rsidP="006C0E98">
      <w:pPr>
        <w:pStyle w:val="ListParagraph"/>
        <w:widowControl w:val="0"/>
        <w:numPr>
          <w:ilvl w:val="1"/>
          <w:numId w:val="50"/>
        </w:numPr>
        <w:tabs>
          <w:tab w:val="left" w:pos="1134"/>
        </w:tabs>
        <w:spacing w:before="120" w:after="120"/>
        <w:ind w:left="1843" w:hanging="567"/>
      </w:pPr>
      <w:r w:rsidRPr="00304C73">
        <w:t>the Annual Coefficient of Performance (ACOP) at condition H1;</w:t>
      </w:r>
      <w:r w:rsidR="00564EDE">
        <w:t xml:space="preserve"> and</w:t>
      </w:r>
    </w:p>
    <w:p w:rsidR="008B0181" w:rsidRPr="00304C73" w:rsidRDefault="008B0181" w:rsidP="006C0E98">
      <w:pPr>
        <w:pStyle w:val="ListParagraph"/>
        <w:widowControl w:val="0"/>
        <w:numPr>
          <w:ilvl w:val="1"/>
          <w:numId w:val="50"/>
        </w:numPr>
        <w:tabs>
          <w:tab w:val="left" w:pos="1134"/>
        </w:tabs>
        <w:spacing w:before="120" w:after="120"/>
        <w:ind w:left="1843" w:hanging="567"/>
      </w:pPr>
      <w:r w:rsidRPr="00304C73">
        <w:t>the rated heating capacity at condition H1;</w:t>
      </w:r>
      <w:r w:rsidR="00BE1356">
        <w:t xml:space="preserve"> and</w:t>
      </w:r>
    </w:p>
    <w:p w:rsidR="008B0181" w:rsidRPr="00304C73" w:rsidRDefault="008B0181" w:rsidP="006C0E98">
      <w:pPr>
        <w:pStyle w:val="ListParagraph"/>
        <w:widowControl w:val="0"/>
        <w:numPr>
          <w:ilvl w:val="1"/>
          <w:numId w:val="50"/>
        </w:numPr>
        <w:tabs>
          <w:tab w:val="left" w:pos="1134"/>
        </w:tabs>
        <w:spacing w:before="120" w:after="120"/>
        <w:ind w:left="1843" w:hanging="567"/>
      </w:pPr>
      <w:r w:rsidRPr="00304C73">
        <w:t>whether the model is listed for cold climate heating at condition H2 (yes/no);</w:t>
      </w:r>
      <w:r w:rsidR="00564EDE">
        <w:t xml:space="preserve"> and</w:t>
      </w:r>
    </w:p>
    <w:p w:rsidR="002C726C" w:rsidRPr="00304C73" w:rsidRDefault="002D5AAE" w:rsidP="006C0E98">
      <w:pPr>
        <w:pStyle w:val="ListParagraph"/>
        <w:widowControl w:val="0"/>
        <w:numPr>
          <w:ilvl w:val="1"/>
          <w:numId w:val="50"/>
        </w:numPr>
        <w:tabs>
          <w:tab w:val="left" w:pos="1134"/>
        </w:tabs>
        <w:spacing w:before="120"/>
        <w:ind w:left="1843" w:hanging="567"/>
      </w:pPr>
      <w:r>
        <w:t xml:space="preserve">the </w:t>
      </w:r>
      <w:r w:rsidR="008B0181" w:rsidRPr="00304C73">
        <w:t xml:space="preserve">type </w:t>
      </w:r>
      <w:r>
        <w:t>of</w:t>
      </w:r>
      <w:r w:rsidR="00A669D8">
        <w:t xml:space="preserve"> new</w:t>
      </w:r>
      <w:r>
        <w:t xml:space="preserve"> installation </w:t>
      </w:r>
      <w:r w:rsidR="000F7714">
        <w:t>as listed on the register of products for the activity</w:t>
      </w:r>
      <w:r w:rsidR="00564EDE">
        <w:t>; and</w:t>
      </w:r>
    </w:p>
    <w:p w:rsidR="008B0181" w:rsidRPr="00F71F7E" w:rsidRDefault="002C726C" w:rsidP="000729AB">
      <w:pPr>
        <w:pStyle w:val="PlainText"/>
        <w:ind w:left="2127" w:hanging="1138"/>
        <w:rPr>
          <w:rFonts w:ascii="Times New Roman" w:hAnsi="Times New Roman"/>
          <w:sz w:val="20"/>
          <w:szCs w:val="20"/>
        </w:rPr>
      </w:pPr>
      <w:r w:rsidRPr="00F71F7E">
        <w:rPr>
          <w:rFonts w:ascii="Times New Roman" w:hAnsi="Times New Roman"/>
          <w:i/>
          <w:sz w:val="20"/>
          <w:szCs w:val="20"/>
        </w:rPr>
        <w:t>Note</w:t>
      </w:r>
      <w:r w:rsidRPr="00F71F7E">
        <w:rPr>
          <w:rFonts w:ascii="Times New Roman" w:hAnsi="Times New Roman"/>
          <w:i/>
          <w:sz w:val="20"/>
          <w:szCs w:val="20"/>
        </w:rPr>
        <w:tab/>
      </w:r>
      <w:r w:rsidRPr="00F71F7E">
        <w:rPr>
          <w:rFonts w:ascii="Times New Roman" w:hAnsi="Times New Roman"/>
          <w:sz w:val="20"/>
          <w:szCs w:val="20"/>
        </w:rPr>
        <w:t xml:space="preserve">For the </w:t>
      </w:r>
      <w:r w:rsidR="00824695">
        <w:rPr>
          <w:rFonts w:ascii="Times New Roman" w:hAnsi="Times New Roman"/>
          <w:sz w:val="20"/>
          <w:szCs w:val="20"/>
        </w:rPr>
        <w:t>GEMS</w:t>
      </w:r>
      <w:r w:rsidRPr="00F71F7E">
        <w:rPr>
          <w:rFonts w:ascii="Times New Roman" w:hAnsi="Times New Roman"/>
          <w:sz w:val="20"/>
          <w:szCs w:val="20"/>
        </w:rPr>
        <w:t xml:space="preserve"> database this must be the listed value for ‘Configuration1’ followed by the </w:t>
      </w:r>
      <w:r w:rsidR="003C60EF" w:rsidRPr="00F71F7E">
        <w:rPr>
          <w:rFonts w:ascii="Times New Roman" w:hAnsi="Times New Roman"/>
          <w:sz w:val="20"/>
          <w:szCs w:val="20"/>
        </w:rPr>
        <w:t xml:space="preserve">value for </w:t>
      </w:r>
      <w:r w:rsidRPr="00F71F7E">
        <w:rPr>
          <w:rFonts w:ascii="Times New Roman" w:hAnsi="Times New Roman"/>
          <w:sz w:val="20"/>
          <w:szCs w:val="20"/>
        </w:rPr>
        <w:t xml:space="preserve">‘Configuration2’. Eg Ducted </w:t>
      </w:r>
      <w:r w:rsidR="003C60EF" w:rsidRPr="00F71F7E">
        <w:rPr>
          <w:rFonts w:ascii="Times New Roman" w:hAnsi="Times New Roman"/>
          <w:sz w:val="20"/>
          <w:szCs w:val="20"/>
        </w:rPr>
        <w:t>S</w:t>
      </w:r>
      <w:r w:rsidRPr="00F71F7E">
        <w:rPr>
          <w:rFonts w:ascii="Times New Roman" w:hAnsi="Times New Roman"/>
          <w:sz w:val="20"/>
          <w:szCs w:val="20"/>
        </w:rPr>
        <w:t>ingle Split System</w:t>
      </w:r>
      <w:r w:rsidR="001A17B0" w:rsidRPr="00F71F7E">
        <w:rPr>
          <w:rFonts w:ascii="Times New Roman" w:hAnsi="Times New Roman"/>
          <w:sz w:val="20"/>
          <w:szCs w:val="20"/>
        </w:rPr>
        <w:t xml:space="preserve"> or </w:t>
      </w:r>
      <w:r w:rsidR="00B12CAF" w:rsidRPr="00F71F7E">
        <w:rPr>
          <w:rFonts w:ascii="Times New Roman" w:hAnsi="Times New Roman"/>
          <w:sz w:val="20"/>
          <w:szCs w:val="20"/>
        </w:rPr>
        <w:t>Non Ducted Multi Split System etc</w:t>
      </w:r>
      <w:r w:rsidRPr="00F71F7E">
        <w:rPr>
          <w:rFonts w:ascii="Times New Roman" w:hAnsi="Times New Roman"/>
          <w:sz w:val="20"/>
          <w:szCs w:val="20"/>
        </w:rPr>
        <w:t>.</w:t>
      </w:r>
    </w:p>
    <w:p w:rsidR="001A33B8" w:rsidRPr="00CC2985"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where an existing central heater is decommissioned as part of the activity</w:t>
      </w:r>
      <w:r w:rsidR="00283C07" w:rsidRPr="00CC2985">
        <w:rPr>
          <w:rFonts w:ascii="Times New Roman" w:hAnsi="Times New Roman" w:cs="Times New Roman"/>
          <w:sz w:val="24"/>
        </w:rPr>
        <w:t>-</w:t>
      </w:r>
      <w:r w:rsidRPr="00CC2985">
        <w:rPr>
          <w:rFonts w:ascii="Times New Roman" w:hAnsi="Times New Roman" w:cs="Times New Roman"/>
          <w:sz w:val="24"/>
        </w:rPr>
        <w:t>the type of system</w:t>
      </w:r>
      <w:r w:rsidR="005709F1" w:rsidRPr="00CC2985">
        <w:rPr>
          <w:rFonts w:ascii="Times New Roman" w:hAnsi="Times New Roman" w:cs="Times New Roman"/>
          <w:sz w:val="24"/>
        </w:rPr>
        <w:t xml:space="preserve"> being removed</w:t>
      </w:r>
      <w:r w:rsidRPr="00CC2985">
        <w:rPr>
          <w:rFonts w:ascii="Times New Roman" w:hAnsi="Times New Roman" w:cs="Times New Roman"/>
          <w:sz w:val="24"/>
        </w:rPr>
        <w:t xml:space="preserve">, being one of: </w:t>
      </w:r>
    </w:p>
    <w:p w:rsidR="008B0181" w:rsidRPr="00304C73" w:rsidRDefault="002C726C" w:rsidP="006C0E98">
      <w:pPr>
        <w:pStyle w:val="ListParagraph"/>
        <w:widowControl w:val="0"/>
        <w:numPr>
          <w:ilvl w:val="0"/>
          <w:numId w:val="168"/>
        </w:numPr>
        <w:tabs>
          <w:tab w:val="left" w:pos="1134"/>
        </w:tabs>
        <w:spacing w:before="120"/>
        <w:ind w:left="1701"/>
      </w:pPr>
      <w:r>
        <w:t xml:space="preserve">electric panel, electric </w:t>
      </w:r>
      <w:r w:rsidR="008B0181" w:rsidRPr="00304C73">
        <w:t>slab</w:t>
      </w:r>
      <w:r>
        <w:t>, electric</w:t>
      </w:r>
      <w:r w:rsidR="008B0181" w:rsidRPr="00304C73">
        <w:t xml:space="preserve"> ducted</w:t>
      </w:r>
      <w:r w:rsidR="00876079">
        <w:t>,</w:t>
      </w:r>
      <w:r w:rsidR="003E57C3">
        <w:t xml:space="preserve"> gas ducted, other </w:t>
      </w:r>
      <w:r w:rsidR="00876079">
        <w:t>or none</w:t>
      </w:r>
      <w:r w:rsidR="008B0181" w:rsidRPr="00304C73">
        <w:t>;</w:t>
      </w:r>
      <w:r w:rsidR="00564EDE">
        <w:t xml:space="preserve"> and</w:t>
      </w:r>
    </w:p>
    <w:p w:rsidR="008B0181" w:rsidRPr="00304C73" w:rsidRDefault="008B0181" w:rsidP="006C0E98">
      <w:pPr>
        <w:pStyle w:val="ListParagraph"/>
        <w:widowControl w:val="0"/>
        <w:numPr>
          <w:ilvl w:val="0"/>
          <w:numId w:val="168"/>
        </w:numPr>
        <w:tabs>
          <w:tab w:val="left" w:pos="1134"/>
        </w:tabs>
        <w:spacing w:before="120"/>
        <w:ind w:left="1701"/>
      </w:pPr>
      <w:r w:rsidRPr="00304C73">
        <w:t>the floor area in m</w:t>
      </w:r>
      <w:r w:rsidRPr="001A33B8">
        <w:t>2</w:t>
      </w:r>
      <w:r w:rsidRPr="00304C73">
        <w:t xml:space="preserve"> the replaced heater provides heating to; and</w:t>
      </w:r>
    </w:p>
    <w:p w:rsidR="008B0181" w:rsidRPr="00304C73" w:rsidRDefault="008B0181" w:rsidP="006C0E98">
      <w:pPr>
        <w:pStyle w:val="ListParagraph"/>
        <w:widowControl w:val="0"/>
        <w:numPr>
          <w:ilvl w:val="0"/>
          <w:numId w:val="168"/>
        </w:numPr>
        <w:tabs>
          <w:tab w:val="left" w:pos="1134"/>
        </w:tabs>
        <w:spacing w:before="120"/>
        <w:ind w:left="1701"/>
      </w:pPr>
      <w:r w:rsidRPr="00304C73">
        <w:t>the model, brand and serial or product number of the product being decommissioned</w:t>
      </w:r>
      <w:r w:rsidR="00564EDE">
        <w:t>;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 xml:space="preserve">for multiple activity record forms, the authorised installer identifier of each installer that carried out the activity; and </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where gas fitting work is undertaken, the notice number of the Notification and Certification of Compliance for Plumbing and Gas Work (Minor Works) in accordance with the Gas Safety Act 2000;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lastRenderedPageBreak/>
        <w:t xml:space="preserve">for electrical work, the number of the relevant certificate of electrical safety completed for the work in accordance with the Electricity Safety Act 1971; and </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the type and certificate number of any other statutory certification for the work or associated work, if applicable;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 xml:space="preserve">the abatement factor for the </w:t>
      </w:r>
      <w:r w:rsidR="00D343F7" w:rsidRPr="00F71F7E">
        <w:rPr>
          <w:rFonts w:ascii="Times New Roman" w:hAnsi="Times New Roman" w:cs="Times New Roman"/>
          <w:sz w:val="24"/>
        </w:rPr>
        <w:t xml:space="preserve">relevant </w:t>
      </w:r>
      <w:r w:rsidRPr="00F71F7E">
        <w:rPr>
          <w:rFonts w:ascii="Times New Roman" w:hAnsi="Times New Roman" w:cs="Times New Roman"/>
          <w:sz w:val="24"/>
        </w:rPr>
        <w:t xml:space="preserve">activity calculated in accordance with </w:t>
      </w:r>
      <w:bookmarkStart w:id="409" w:name="_Hlk8815465"/>
      <w:r w:rsidR="00D343F7" w:rsidRPr="00F71F7E">
        <w:rPr>
          <w:rFonts w:ascii="Times New Roman" w:hAnsi="Times New Roman" w:cs="Times New Roman"/>
          <w:sz w:val="24"/>
        </w:rPr>
        <w:t xml:space="preserve">the </w:t>
      </w:r>
      <w:r w:rsidR="00D343F7" w:rsidRPr="00F71F7E">
        <w:rPr>
          <w:rFonts w:ascii="Times New Roman" w:hAnsi="Times New Roman" w:cs="Times New Roman"/>
          <w:i/>
          <w:color w:val="000000"/>
          <w:sz w:val="24"/>
        </w:rPr>
        <w:t>Energy Efficiency (Cost of Living) Improvement (Eligible Activities) Determination</w:t>
      </w:r>
      <w:r w:rsidR="00D343F7" w:rsidRPr="00F71F7E">
        <w:rPr>
          <w:rFonts w:ascii="Times New Roman" w:hAnsi="Times New Roman" w:cs="Times New Roman"/>
          <w:sz w:val="24"/>
        </w:rPr>
        <w:t xml:space="preserve"> </w:t>
      </w:r>
      <w:bookmarkEnd w:id="409"/>
      <w:r w:rsidRPr="00F71F7E">
        <w:rPr>
          <w:rFonts w:ascii="Times New Roman" w:hAnsi="Times New Roman" w:cs="Times New Roman"/>
          <w:sz w:val="24"/>
        </w:rPr>
        <w:t>as in force at the time the activity was completed; and</w:t>
      </w:r>
    </w:p>
    <w:p w:rsidR="008B0181" w:rsidRPr="00F71F7E" w:rsidRDefault="008B0181" w:rsidP="006C0E98">
      <w:pPr>
        <w:pStyle w:val="ListBullet2"/>
        <w:numPr>
          <w:ilvl w:val="0"/>
          <w:numId w:val="166"/>
        </w:numPr>
        <w:tabs>
          <w:tab w:val="left" w:pos="1134"/>
        </w:tabs>
        <w:spacing w:before="120" w:after="120" w:line="240" w:lineRule="auto"/>
        <w:ind w:left="1560" w:hanging="426"/>
        <w:rPr>
          <w:rFonts w:ascii="Times New Roman" w:hAnsi="Times New Roman" w:cs="Times New Roman"/>
          <w:sz w:val="24"/>
        </w:rPr>
      </w:pPr>
      <w:r w:rsidRPr="00F71F7E">
        <w:rPr>
          <w:rFonts w:ascii="Times New Roman" w:hAnsi="Times New Roman" w:cs="Times New Roman"/>
          <w:sz w:val="24"/>
        </w:rPr>
        <w:t>if the activity is required to be undertaken together with activity 2.4, the associated activity record form number for activity 2.4 if recorded on a separate activity record form; and</w:t>
      </w:r>
    </w:p>
    <w:p w:rsidR="009F748F" w:rsidRDefault="009F748F" w:rsidP="006C0E98">
      <w:pPr>
        <w:numPr>
          <w:ilvl w:val="0"/>
          <w:numId w:val="167"/>
        </w:numPr>
        <w:jc w:val="both"/>
      </w:pPr>
      <w:r w:rsidRPr="007830CF">
        <w:t xml:space="preserve">For </w:t>
      </w:r>
      <w:r w:rsidR="002D5AAE">
        <w:t xml:space="preserve">this </w:t>
      </w:r>
      <w:r w:rsidRPr="007830CF">
        <w:t>activity the following evidencing documents must be kept and produced upon request—</w:t>
      </w:r>
    </w:p>
    <w:p w:rsidR="002D5AAE" w:rsidRPr="00CC2985" w:rsidRDefault="00A07088"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 xml:space="preserve">geotagged and time stamped photographic evidence of </w:t>
      </w:r>
      <w:r w:rsidR="00564EDE" w:rsidRPr="00CC2985">
        <w:rPr>
          <w:rFonts w:ascii="Times New Roman" w:hAnsi="Times New Roman" w:cs="Times New Roman"/>
          <w:sz w:val="24"/>
        </w:rPr>
        <w:t xml:space="preserve"> -</w:t>
      </w:r>
    </w:p>
    <w:p w:rsidR="00A07088" w:rsidRDefault="00A07088" w:rsidP="006C0E98">
      <w:pPr>
        <w:numPr>
          <w:ilvl w:val="2"/>
          <w:numId w:val="96"/>
        </w:numPr>
        <w:ind w:left="1701" w:hanging="463"/>
      </w:pPr>
      <w:r>
        <w:t>the</w:t>
      </w:r>
      <w:r w:rsidRPr="00304C73">
        <w:t xml:space="preserve"> brand name, model number and serial number of the installed product</w:t>
      </w:r>
      <w:r w:rsidR="002D5AAE">
        <w:t>; and</w:t>
      </w:r>
    </w:p>
    <w:p w:rsidR="004E7450" w:rsidRDefault="004E7450" w:rsidP="006C0E98">
      <w:pPr>
        <w:numPr>
          <w:ilvl w:val="2"/>
          <w:numId w:val="96"/>
        </w:numPr>
        <w:ind w:left="1701" w:hanging="463"/>
      </w:pPr>
      <w:r>
        <w:t>the</w:t>
      </w:r>
      <w:r w:rsidRPr="00304C73">
        <w:t xml:space="preserve"> brand name, model number and serial number of the </w:t>
      </w:r>
      <w:r>
        <w:t>removed</w:t>
      </w:r>
      <w:r w:rsidRPr="00304C73">
        <w:t xml:space="preserve"> product</w:t>
      </w:r>
      <w:r w:rsidR="00564EDE">
        <w:t>; and</w:t>
      </w:r>
    </w:p>
    <w:p w:rsidR="00876079" w:rsidRPr="00621483" w:rsidRDefault="00564EDE" w:rsidP="006C0E98">
      <w:pPr>
        <w:numPr>
          <w:ilvl w:val="2"/>
          <w:numId w:val="96"/>
        </w:numPr>
        <w:ind w:left="1701" w:hanging="605"/>
      </w:pPr>
      <w:r w:rsidRPr="008F2236">
        <w:t xml:space="preserve">the removal and/or draft sealing of remaining openings in accordance with the </w:t>
      </w:r>
      <w:r w:rsidR="001C7B5A">
        <w:t>Decommissioning, Recycling and Disposal requirements in this part</w:t>
      </w:r>
      <w:r w:rsidRPr="008F2236">
        <w:t xml:space="preserve"> of this code; and</w:t>
      </w:r>
      <w:bookmarkStart w:id="410" w:name="_Hlk8037847"/>
    </w:p>
    <w:bookmarkEnd w:id="410"/>
    <w:p w:rsidR="00B97C32" w:rsidRPr="00CC2985" w:rsidRDefault="00B97C32"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recycling or decommissioning evidence such as recycling certificate</w:t>
      </w:r>
      <w:r w:rsidR="001825E3" w:rsidRPr="00CC2985">
        <w:rPr>
          <w:rFonts w:ascii="Times New Roman" w:hAnsi="Times New Roman" w:cs="Times New Roman"/>
          <w:sz w:val="24"/>
        </w:rPr>
        <w:t>s</w:t>
      </w:r>
      <w:r w:rsidRPr="00CC2985">
        <w:rPr>
          <w:rFonts w:ascii="Times New Roman" w:hAnsi="Times New Roman" w:cs="Times New Roman"/>
          <w:sz w:val="24"/>
        </w:rPr>
        <w:t xml:space="preserve"> or similar; and</w:t>
      </w:r>
    </w:p>
    <w:p w:rsidR="00B97C32" w:rsidRPr="00CC2985" w:rsidRDefault="00B97C32"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evidence of the destruction of control/printed circuit boards (PCBs)</w:t>
      </w:r>
      <w:r w:rsidR="005709F1" w:rsidRPr="00CC2985">
        <w:rPr>
          <w:rFonts w:ascii="Times New Roman" w:hAnsi="Times New Roman" w:cs="Times New Roman"/>
          <w:sz w:val="24"/>
        </w:rPr>
        <w:t xml:space="preserve"> or</w:t>
      </w:r>
      <w:r w:rsidR="00181720" w:rsidRPr="00CC2985">
        <w:rPr>
          <w:rFonts w:ascii="Times New Roman" w:hAnsi="Times New Roman" w:cs="Times New Roman"/>
          <w:sz w:val="24"/>
        </w:rPr>
        <w:t xml:space="preserve"> where no PCB is present,</w:t>
      </w:r>
      <w:r w:rsidR="005709F1" w:rsidRPr="00CC2985">
        <w:rPr>
          <w:rFonts w:ascii="Times New Roman" w:hAnsi="Times New Roman" w:cs="Times New Roman"/>
          <w:sz w:val="24"/>
        </w:rPr>
        <w:t xml:space="preserve"> cutting of ignition system wires and</w:t>
      </w:r>
      <w:r w:rsidR="001825E3" w:rsidRPr="00CC2985">
        <w:rPr>
          <w:rFonts w:ascii="Times New Roman" w:hAnsi="Times New Roman" w:cs="Times New Roman"/>
          <w:sz w:val="24"/>
        </w:rPr>
        <w:t>/or</w:t>
      </w:r>
      <w:r w:rsidR="005709F1" w:rsidRPr="00CC2985">
        <w:rPr>
          <w:rFonts w:ascii="Times New Roman" w:hAnsi="Times New Roman" w:cs="Times New Roman"/>
          <w:sz w:val="24"/>
        </w:rPr>
        <w:t xml:space="preserve"> thermocouple</w:t>
      </w:r>
      <w:r w:rsidRPr="00CC2985">
        <w:rPr>
          <w:rFonts w:ascii="Times New Roman" w:hAnsi="Times New Roman" w:cs="Times New Roman"/>
          <w:sz w:val="24"/>
        </w:rPr>
        <w:t xml:space="preserve"> </w:t>
      </w:r>
      <w:r w:rsidR="00DD6FBE" w:rsidRPr="00CC2985">
        <w:rPr>
          <w:rFonts w:ascii="Times New Roman" w:hAnsi="Times New Roman" w:cs="Times New Roman"/>
          <w:sz w:val="24"/>
        </w:rPr>
        <w:t>(</w:t>
      </w:r>
      <w:r w:rsidR="003A0BFD" w:rsidRPr="00CC2985">
        <w:rPr>
          <w:rFonts w:ascii="Times New Roman" w:hAnsi="Times New Roman" w:cs="Times New Roman"/>
          <w:sz w:val="24"/>
        </w:rPr>
        <w:t xml:space="preserve">or similar </w:t>
      </w:r>
      <w:r w:rsidR="00DD6FBE" w:rsidRPr="00CC2985">
        <w:rPr>
          <w:rFonts w:ascii="Times New Roman" w:hAnsi="Times New Roman" w:cs="Times New Roman"/>
          <w:sz w:val="24"/>
        </w:rPr>
        <w:t xml:space="preserve">action </w:t>
      </w:r>
      <w:r w:rsidR="001825E3" w:rsidRPr="00CC2985">
        <w:rPr>
          <w:rFonts w:ascii="Times New Roman" w:hAnsi="Times New Roman" w:cs="Times New Roman"/>
          <w:sz w:val="24"/>
        </w:rPr>
        <w:t>to</w:t>
      </w:r>
      <w:r w:rsidR="00DD6FBE" w:rsidRPr="00CC2985">
        <w:rPr>
          <w:rFonts w:ascii="Times New Roman" w:hAnsi="Times New Roman" w:cs="Times New Roman"/>
          <w:sz w:val="24"/>
        </w:rPr>
        <w:t xml:space="preserve"> render the unit inoperable) </w:t>
      </w:r>
      <w:r w:rsidRPr="00CC2985">
        <w:rPr>
          <w:rFonts w:ascii="Times New Roman" w:hAnsi="Times New Roman" w:cs="Times New Roman"/>
          <w:sz w:val="24"/>
        </w:rPr>
        <w:t>such as geotagged and time stamped photographs; and</w:t>
      </w:r>
    </w:p>
    <w:p w:rsidR="00B97C32" w:rsidRPr="00CC2985" w:rsidRDefault="00B97C32"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where gas fitting work is undertaken, a copy of the relevant Notification and Certification of Compliance for Plumbing and Gas Work (Minor Works) in accordance with the Gas Safety Act 2000; and</w:t>
      </w:r>
    </w:p>
    <w:p w:rsidR="00B97C32" w:rsidRPr="00CC2985" w:rsidRDefault="00B97C32"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where electrical work is undertaken, a copy of the relevant Certificate of Electrical Safety completed for the work in accordance with the Electricity Safety Act 1971; and</w:t>
      </w:r>
    </w:p>
    <w:p w:rsidR="006A7006" w:rsidRPr="00CC2985" w:rsidRDefault="00B97C32" w:rsidP="006C0E98">
      <w:pPr>
        <w:pStyle w:val="ListBullet2"/>
        <w:numPr>
          <w:ilvl w:val="0"/>
          <w:numId w:val="169"/>
        </w:numPr>
        <w:tabs>
          <w:tab w:val="left" w:pos="1134"/>
        </w:tabs>
        <w:spacing w:before="120" w:after="120" w:line="240" w:lineRule="auto"/>
        <w:ind w:left="1560" w:hanging="426"/>
        <w:rPr>
          <w:rFonts w:ascii="Times New Roman" w:hAnsi="Times New Roman" w:cs="Times New Roman"/>
          <w:sz w:val="24"/>
        </w:rPr>
      </w:pPr>
      <w:r w:rsidRPr="00CC2985">
        <w:rPr>
          <w:rFonts w:ascii="Times New Roman" w:hAnsi="Times New Roman" w:cs="Times New Roman"/>
          <w:sz w:val="24"/>
        </w:rPr>
        <w:t>a copy of any other statutory certification for the work or associated work, if applicable</w:t>
      </w:r>
      <w:r w:rsidR="00564EDE" w:rsidRPr="00CC2985">
        <w:rPr>
          <w:rFonts w:ascii="Times New Roman" w:hAnsi="Times New Roman" w:cs="Times New Roman"/>
          <w:sz w:val="24"/>
        </w:rPr>
        <w:t>.</w:t>
      </w:r>
    </w:p>
    <w:p w:rsidR="00A07088" w:rsidRPr="00304C73" w:rsidRDefault="00A07088" w:rsidP="000729AB">
      <w:pPr>
        <w:pStyle w:val="ListParagraph"/>
        <w:widowControl w:val="0"/>
        <w:tabs>
          <w:tab w:val="left" w:pos="1418"/>
        </w:tabs>
        <w:spacing w:before="120" w:after="120"/>
        <w:ind w:left="0"/>
      </w:pPr>
    </w:p>
    <w:p w:rsidR="008B0181" w:rsidRPr="00CC2985" w:rsidRDefault="008B0181" w:rsidP="000729AB">
      <w:pPr>
        <w:pStyle w:val="PlainText"/>
        <w:ind w:left="2127" w:hanging="1138"/>
        <w:rPr>
          <w:rFonts w:ascii="Times New Roman" w:hAnsi="Times New Roman"/>
          <w:sz w:val="20"/>
          <w:szCs w:val="20"/>
        </w:rPr>
      </w:pPr>
      <w:r w:rsidRPr="00CC2985">
        <w:rPr>
          <w:rFonts w:ascii="Times New Roman" w:hAnsi="Times New Roman"/>
          <w:i/>
          <w:sz w:val="20"/>
          <w:szCs w:val="20"/>
        </w:rPr>
        <w:t>Note</w:t>
      </w:r>
      <w:r w:rsidRPr="00CC2985">
        <w:rPr>
          <w:rFonts w:ascii="Times New Roman" w:hAnsi="Times New Roman"/>
          <w:i/>
          <w:sz w:val="20"/>
          <w:szCs w:val="20"/>
        </w:rPr>
        <w:tab/>
      </w:r>
      <w:r w:rsidRPr="00CC2985">
        <w:rPr>
          <w:rFonts w:ascii="Times New Roman" w:hAnsi="Times New Roman"/>
          <w:sz w:val="20"/>
          <w:szCs w:val="20"/>
        </w:rPr>
        <w:t>Activity 2.1 must be undertaken together with activity 2.4 for the insulation of ductwork, where any existing ductwork connected to the heater does not meet the installed product requirements in section 3 of Part 2.4 of the Energy Efficiency (Cost of Living) Improvement (Eligible Activities) Determination 201</w:t>
      </w:r>
      <w:r w:rsidR="005A32EE">
        <w:rPr>
          <w:rFonts w:ascii="Times New Roman" w:hAnsi="Times New Roman"/>
          <w:sz w:val="20"/>
          <w:szCs w:val="20"/>
        </w:rPr>
        <w:t>9</w:t>
      </w:r>
      <w:r w:rsidRPr="00CC2985">
        <w:rPr>
          <w:rFonts w:ascii="Times New Roman" w:hAnsi="Times New Roman"/>
          <w:sz w:val="20"/>
          <w:szCs w:val="20"/>
        </w:rPr>
        <w:t>.</w:t>
      </w:r>
    </w:p>
    <w:p w:rsidR="008B0181" w:rsidRPr="008B0181" w:rsidRDefault="008B0181" w:rsidP="000729AB"/>
    <w:bookmarkEnd w:id="391"/>
    <w:p w:rsidR="00810703" w:rsidRDefault="00810703" w:rsidP="000729AB"/>
    <w:p w:rsidR="001D0755" w:rsidRPr="00391B74" w:rsidRDefault="001D0755" w:rsidP="000729AB">
      <w:pPr>
        <w:pStyle w:val="Heading1"/>
        <w:ind w:left="2410" w:hanging="2410"/>
      </w:pPr>
      <w:r>
        <w:rPr>
          <w:lang w:eastAsia="en-AU"/>
        </w:rPr>
        <w:br w:type="page"/>
      </w:r>
      <w:bookmarkStart w:id="411" w:name="_Toc495393984"/>
      <w:bookmarkStart w:id="412" w:name="_Toc15898799"/>
      <w:r>
        <w:lastRenderedPageBreak/>
        <w:t>Part 1</w:t>
      </w:r>
      <w:r w:rsidR="009B7A77">
        <w:t>6</w:t>
      </w:r>
      <w:r>
        <w:tab/>
      </w:r>
      <w:r w:rsidR="00391B74">
        <w:t xml:space="preserve">Activity 2.2 - </w:t>
      </w:r>
      <w:bookmarkEnd w:id="411"/>
      <w:r w:rsidR="00AD4391" w:rsidRPr="00AD4391">
        <w:t>Replace a ducted gas heater with high efficiency ducted gas heater</w:t>
      </w:r>
      <w:r w:rsidR="00391B74">
        <w:t xml:space="preserve"> </w:t>
      </w:r>
      <w:r w:rsidR="00B80CC8">
        <w:t>(</w:t>
      </w:r>
      <w:r w:rsidR="00824695">
        <w:rPr>
          <w:i/>
        </w:rPr>
        <w:t>Revoked</w:t>
      </w:r>
      <w:r w:rsidR="00B80CC8">
        <w:t>)</w:t>
      </w:r>
      <w:bookmarkEnd w:id="412"/>
    </w:p>
    <w:p w:rsidR="001D0755" w:rsidRDefault="001D0755" w:rsidP="000729AB">
      <w:pPr>
        <w:tabs>
          <w:tab w:val="num" w:pos="1620"/>
          <w:tab w:val="left" w:pos="1800"/>
        </w:tabs>
        <w:jc w:val="both"/>
      </w:pPr>
    </w:p>
    <w:p w:rsidR="00E81567" w:rsidRDefault="00E81567" w:rsidP="000729AB">
      <w:pPr>
        <w:rPr>
          <w:lang w:eastAsia="en-AU"/>
        </w:rPr>
      </w:pPr>
    </w:p>
    <w:p w:rsidR="00745F95" w:rsidRDefault="00E81567" w:rsidP="000729AB">
      <w:pPr>
        <w:pStyle w:val="Heading1"/>
        <w:ind w:left="2410" w:hanging="2410"/>
      </w:pPr>
      <w:bookmarkStart w:id="413" w:name="_Toc451933214"/>
      <w:r>
        <w:rPr>
          <w:lang w:eastAsia="en-AU"/>
        </w:rPr>
        <w:br w:type="page"/>
      </w:r>
      <w:bookmarkStart w:id="414" w:name="_Toc461792775"/>
      <w:bookmarkStart w:id="415" w:name="_Toc15898800"/>
      <w:r w:rsidR="00AF1F37">
        <w:lastRenderedPageBreak/>
        <w:t>Part 17</w:t>
      </w:r>
      <w:r>
        <w:tab/>
      </w:r>
      <w:r w:rsidR="00864986">
        <w:t xml:space="preserve">Activity 2.3 - </w:t>
      </w:r>
      <w:bookmarkStart w:id="416" w:name="_Hlk8730398"/>
      <w:r w:rsidR="00864986" w:rsidRPr="00713A79">
        <w:t>Install a high efficiency room air conditioning heat pump</w:t>
      </w:r>
      <w:bookmarkStart w:id="417" w:name="_Toc451933215"/>
      <w:bookmarkEnd w:id="413"/>
      <w:bookmarkEnd w:id="414"/>
      <w:bookmarkEnd w:id="415"/>
      <w:bookmarkEnd w:id="416"/>
    </w:p>
    <w:p w:rsidR="00B53A38" w:rsidRPr="00B53A38" w:rsidRDefault="00B53A38" w:rsidP="000729AB"/>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18" w:name="_Toc494198622"/>
      <w:bookmarkStart w:id="419" w:name="_Toc15898801"/>
      <w:r w:rsidRPr="00EA7079">
        <w:rPr>
          <w:color w:val="auto"/>
          <w:lang w:eastAsia="en-AU"/>
        </w:rPr>
        <w:t xml:space="preserve">Application of </w:t>
      </w:r>
      <w:r w:rsidR="00CC2985" w:rsidRPr="00EA7079">
        <w:rPr>
          <w:color w:val="auto"/>
          <w:lang w:eastAsia="en-AU"/>
        </w:rPr>
        <w:t xml:space="preserve">this </w:t>
      </w:r>
      <w:r w:rsidRPr="00EA7079">
        <w:rPr>
          <w:color w:val="auto"/>
          <w:lang w:eastAsia="en-AU"/>
        </w:rPr>
        <w:t>Part</w:t>
      </w:r>
      <w:bookmarkEnd w:id="418"/>
      <w:bookmarkEnd w:id="419"/>
    </w:p>
    <w:p w:rsidR="00304C73" w:rsidRDefault="00304C73" w:rsidP="000729AB">
      <w:pPr>
        <w:ind w:left="1134"/>
      </w:pPr>
      <w:r w:rsidRPr="005F602F">
        <w:t xml:space="preserve">This part applies to undertaking Activity 2.3 </w:t>
      </w:r>
      <w:r w:rsidR="00864986" w:rsidRPr="00864986">
        <w:t>Install a high efficiency room air conditioning heat pump</w:t>
      </w:r>
      <w:r w:rsidRPr="005F602F">
        <w:t xml:space="preserve"> </w:t>
      </w:r>
      <w:r w:rsidR="0044715B">
        <w:t xml:space="preserve">(room heat pump) </w:t>
      </w:r>
      <w:r w:rsidRPr="005F602F">
        <w:t>defined in Schedule 2 Part 2.3 of the eligible activities determination as—</w:t>
      </w:r>
    </w:p>
    <w:p w:rsidR="00864986" w:rsidRDefault="00864986" w:rsidP="000729AB">
      <w:pPr>
        <w:ind w:left="1134"/>
        <w:rPr>
          <w:rFonts w:ascii="AvantGarde Bk BT" w:eastAsia="Calibri" w:hAnsi="AvantGarde Bk BT"/>
          <w:b/>
          <w:bCs/>
          <w:lang w:eastAsia="en-AU"/>
        </w:rPr>
      </w:pPr>
    </w:p>
    <w:p w:rsidR="00864986" w:rsidRDefault="00864986" w:rsidP="000729AB">
      <w:pPr>
        <w:ind w:left="1134"/>
        <w:rPr>
          <w:iCs/>
          <w:color w:val="000000"/>
          <w:szCs w:val="22"/>
        </w:rPr>
      </w:pPr>
      <w:r w:rsidRPr="004C2147">
        <w:t xml:space="preserve">In accordance with the prescribed minimum activity performance specifications in section 2 of this Part, this activity involves the installation of </w:t>
      </w:r>
      <w:r w:rsidRPr="00304C73">
        <w:t xml:space="preserve">high efficiency central </w:t>
      </w:r>
      <w:r>
        <w:t>air conditioning heat pump</w:t>
      </w:r>
      <w:r w:rsidRPr="00304C73" w:rsidDel="00076F81">
        <w:rPr>
          <w:iCs/>
          <w:color w:val="000000"/>
          <w:szCs w:val="22"/>
        </w:rPr>
        <w:t xml:space="preserve"> </w:t>
      </w:r>
      <w:r>
        <w:rPr>
          <w:iCs/>
          <w:color w:val="000000"/>
          <w:szCs w:val="22"/>
        </w:rPr>
        <w:t xml:space="preserve">in a </w:t>
      </w:r>
      <w:r w:rsidR="00573D12">
        <w:rPr>
          <w:iCs/>
          <w:color w:val="000000"/>
          <w:szCs w:val="22"/>
        </w:rPr>
        <w:t>–</w:t>
      </w:r>
    </w:p>
    <w:p w:rsidR="00573D12" w:rsidRDefault="00573D12" w:rsidP="000729AB">
      <w:pPr>
        <w:ind w:left="1134"/>
        <w:rPr>
          <w:rFonts w:ascii="AvantGarde Bk BT" w:eastAsia="Calibri" w:hAnsi="AvantGarde Bk BT"/>
          <w:b/>
          <w:bCs/>
          <w:lang w:eastAsia="en-AU"/>
        </w:rPr>
      </w:pPr>
    </w:p>
    <w:p w:rsidR="00573D12" w:rsidRPr="004C2147" w:rsidRDefault="00573D12" w:rsidP="006C0E98">
      <w:pPr>
        <w:numPr>
          <w:ilvl w:val="0"/>
          <w:numId w:val="107"/>
        </w:numPr>
        <w:spacing w:before="160" w:after="160" w:line="288" w:lineRule="auto"/>
        <w:ind w:right="142"/>
        <w:rPr>
          <w:b/>
        </w:rPr>
      </w:pPr>
      <w:r w:rsidRPr="004C2147">
        <w:rPr>
          <w:b/>
        </w:rPr>
        <w:t>Activity ID 2.</w:t>
      </w:r>
      <w:r>
        <w:rPr>
          <w:b/>
        </w:rPr>
        <w:t>3</w:t>
      </w:r>
      <w:r w:rsidRPr="004C2147">
        <w:rPr>
          <w:b/>
        </w:rPr>
        <w:t xml:space="preserve">(a) </w:t>
      </w:r>
      <w:r w:rsidRPr="00824695">
        <w:t>- Residential premises; or</w:t>
      </w:r>
    </w:p>
    <w:p w:rsidR="00573D12" w:rsidRPr="004C2147" w:rsidRDefault="00573D12" w:rsidP="006C0E98">
      <w:pPr>
        <w:numPr>
          <w:ilvl w:val="0"/>
          <w:numId w:val="107"/>
        </w:numPr>
        <w:spacing w:before="160" w:after="160" w:line="288" w:lineRule="auto"/>
        <w:ind w:right="142"/>
        <w:rPr>
          <w:b/>
        </w:rPr>
      </w:pPr>
      <w:r w:rsidRPr="004C2147">
        <w:rPr>
          <w:b/>
        </w:rPr>
        <w:t>Activity ID 2.</w:t>
      </w:r>
      <w:r>
        <w:rPr>
          <w:b/>
        </w:rPr>
        <w:t>3</w:t>
      </w:r>
      <w:r w:rsidRPr="004C2147">
        <w:rPr>
          <w:b/>
        </w:rPr>
        <w:t xml:space="preserve">(b) </w:t>
      </w:r>
      <w:r w:rsidRPr="00824695">
        <w:t>- Business premises.</w:t>
      </w:r>
    </w:p>
    <w:p w:rsidR="00304C73" w:rsidRPr="005F602F" w:rsidRDefault="00304C73" w:rsidP="000729AB"/>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20" w:name="_Toc494198623"/>
      <w:bookmarkStart w:id="421" w:name="_Toc15898802"/>
      <w:r w:rsidRPr="00EA7079">
        <w:rPr>
          <w:color w:val="auto"/>
          <w:lang w:eastAsia="en-AU"/>
        </w:rPr>
        <w:t>Competency requirements</w:t>
      </w:r>
      <w:bookmarkEnd w:id="420"/>
      <w:bookmarkEnd w:id="421"/>
      <w:r w:rsidRPr="00EA7079">
        <w:rPr>
          <w:color w:val="auto"/>
          <w:lang w:eastAsia="en-AU"/>
        </w:rPr>
        <w:t xml:space="preserve"> </w:t>
      </w:r>
    </w:p>
    <w:p w:rsidR="00304C73" w:rsidRPr="005F602F" w:rsidRDefault="00304C73" w:rsidP="000729AB"/>
    <w:p w:rsidR="00573D12" w:rsidRPr="00304C73" w:rsidRDefault="00573D12" w:rsidP="006C0E98">
      <w:pPr>
        <w:numPr>
          <w:ilvl w:val="0"/>
          <w:numId w:val="170"/>
        </w:numPr>
        <w:jc w:val="both"/>
      </w:pPr>
      <w:r w:rsidRPr="00304C73">
        <w:t>Activity 2.</w:t>
      </w:r>
      <w:r>
        <w:t>3</w:t>
      </w:r>
      <w:r w:rsidRPr="00304C73">
        <w:t xml:space="preserve"> must be carried out by an authorised installer</w:t>
      </w:r>
      <w:r>
        <w:t xml:space="preserve">/s </w:t>
      </w:r>
      <w:r w:rsidRPr="00304C73">
        <w:t>who</w:t>
      </w:r>
      <w:r>
        <w:t xml:space="preserve"> </w:t>
      </w:r>
      <w:r>
        <w:rPr>
          <w:lang w:eastAsia="en-AU"/>
        </w:rPr>
        <w:t xml:space="preserve">has/have completed all required training </w:t>
      </w:r>
      <w:r w:rsidR="004E49E3">
        <w:rPr>
          <w:lang w:eastAsia="en-AU"/>
        </w:rPr>
        <w:t xml:space="preserve">and licensing </w:t>
      </w:r>
      <w:r>
        <w:rPr>
          <w:lang w:eastAsia="en-AU"/>
        </w:rPr>
        <w:t>prescribed in Part 4 of this code;</w:t>
      </w:r>
      <w:r w:rsidRPr="00304C73">
        <w:t xml:space="preserve"> </w:t>
      </w:r>
      <w:r>
        <w:t>and</w:t>
      </w:r>
    </w:p>
    <w:p w:rsidR="00304C73" w:rsidRPr="00304C73" w:rsidRDefault="00304C73" w:rsidP="000729AB">
      <w:pPr>
        <w:ind w:left="1134"/>
        <w:jc w:val="both"/>
      </w:pPr>
    </w:p>
    <w:p w:rsidR="00304C73" w:rsidRPr="00304C73" w:rsidRDefault="00C503CD" w:rsidP="006C0E98">
      <w:pPr>
        <w:numPr>
          <w:ilvl w:val="0"/>
          <w:numId w:val="170"/>
        </w:numPr>
        <w:jc w:val="both"/>
      </w:pPr>
      <w:r>
        <w:t>An</w:t>
      </w:r>
      <w:r w:rsidRPr="00304C73">
        <w:t xml:space="preserve"> </w:t>
      </w:r>
      <w:r w:rsidR="00304C73" w:rsidRPr="00304C73">
        <w:t>authorised installer</w:t>
      </w:r>
      <w:r>
        <w:t>/installers</w:t>
      </w:r>
      <w:r w:rsidR="00304C73" w:rsidRPr="00304C73">
        <w:t xml:space="preserve"> must be proficient in all relevant competencies required for undertaking the activity including, but not limited to—  </w:t>
      </w:r>
    </w:p>
    <w:p w:rsidR="00304C73" w:rsidRPr="00304C73" w:rsidRDefault="00304C73" w:rsidP="006C0E98">
      <w:pPr>
        <w:numPr>
          <w:ilvl w:val="2"/>
          <w:numId w:val="92"/>
        </w:numPr>
        <w:spacing w:before="120" w:after="120"/>
        <w:ind w:left="1560" w:hanging="426"/>
      </w:pPr>
      <w:r w:rsidRPr="00304C73">
        <w:t xml:space="preserve">decommissioning an existing electric or gas heater, where required, in accordance with the </w:t>
      </w:r>
      <w:r w:rsidRPr="00E77509">
        <w:rPr>
          <w:i/>
        </w:rPr>
        <w:t>Gas Safety Act</w:t>
      </w:r>
      <w:r w:rsidRPr="00E77509">
        <w:t xml:space="preserve"> 2000</w:t>
      </w:r>
      <w:r w:rsidRPr="00304C73">
        <w:t xml:space="preserve"> and AS5601, and the </w:t>
      </w:r>
      <w:r w:rsidRPr="00E77509">
        <w:rPr>
          <w:i/>
        </w:rPr>
        <w:t>Electricity Safety Act</w:t>
      </w:r>
      <w:r w:rsidRPr="00E77509">
        <w:t xml:space="preserve"> 1971</w:t>
      </w:r>
      <w:r w:rsidRPr="00304C73">
        <w:t xml:space="preserve"> and AS3000; and </w:t>
      </w:r>
    </w:p>
    <w:p w:rsidR="00304C73" w:rsidRPr="00304C73" w:rsidRDefault="00304C73" w:rsidP="006C0E98">
      <w:pPr>
        <w:numPr>
          <w:ilvl w:val="2"/>
          <w:numId w:val="92"/>
        </w:numPr>
        <w:spacing w:before="120" w:after="120"/>
        <w:ind w:left="1560" w:hanging="426"/>
      </w:pPr>
      <w:r w:rsidRPr="00304C73">
        <w:t xml:space="preserve">installing, commissioning and testing </w:t>
      </w:r>
      <w:r w:rsidR="00DF3C64" w:rsidRPr="00713A79">
        <w:t xml:space="preserve">a </w:t>
      </w:r>
      <w:r w:rsidR="0044715B" w:rsidRPr="00713A79">
        <w:t>room heat pump</w:t>
      </w:r>
      <w:r w:rsidR="00DF3C64" w:rsidRPr="00713A79">
        <w:t xml:space="preserve"> </w:t>
      </w:r>
      <w:r w:rsidRPr="00304C73">
        <w:t xml:space="preserve">in accordance with the </w:t>
      </w:r>
      <w:r w:rsidRPr="00E77509">
        <w:rPr>
          <w:i/>
        </w:rPr>
        <w:t>Electricity Safety Act</w:t>
      </w:r>
      <w:r w:rsidRPr="00E77509">
        <w:t xml:space="preserve"> 1971 </w:t>
      </w:r>
      <w:r w:rsidRPr="00304C73">
        <w:t>and AS3000; and</w:t>
      </w:r>
    </w:p>
    <w:p w:rsidR="00DF3C64" w:rsidRPr="00824695" w:rsidRDefault="00304C73" w:rsidP="00824695">
      <w:pPr>
        <w:numPr>
          <w:ilvl w:val="2"/>
          <w:numId w:val="92"/>
        </w:numPr>
        <w:spacing w:before="120" w:after="120"/>
        <w:ind w:left="1560" w:hanging="426"/>
      </w:pPr>
      <w:r w:rsidRPr="00304C73">
        <w:t>explaining the use, operation and safety requirements of an installed product; and</w:t>
      </w:r>
    </w:p>
    <w:p w:rsidR="00304C73" w:rsidRDefault="00304C73" w:rsidP="006C0E98">
      <w:pPr>
        <w:numPr>
          <w:ilvl w:val="2"/>
          <w:numId w:val="92"/>
        </w:numPr>
        <w:spacing w:before="120" w:after="120"/>
        <w:ind w:left="1560" w:hanging="426"/>
      </w:pPr>
      <w:r w:rsidRPr="00304C73">
        <w:t>understanding the decommissioning, recycling and disposal requirements for the activity.</w:t>
      </w:r>
    </w:p>
    <w:p w:rsidR="00A32061" w:rsidRPr="00304C73" w:rsidRDefault="00A32061" w:rsidP="00A32061">
      <w:pPr>
        <w:spacing w:before="120" w:after="120"/>
      </w:pPr>
    </w:p>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22" w:name="_Toc494198624"/>
      <w:bookmarkStart w:id="423" w:name="_Toc15898803"/>
      <w:r w:rsidRPr="00EA7079">
        <w:rPr>
          <w:color w:val="auto"/>
          <w:lang w:eastAsia="en-AU"/>
        </w:rPr>
        <w:t>Determining eligibility of premises</w:t>
      </w:r>
      <w:bookmarkEnd w:id="422"/>
      <w:bookmarkEnd w:id="423"/>
    </w:p>
    <w:p w:rsidR="00304C73" w:rsidRPr="00304C73" w:rsidRDefault="00304C73" w:rsidP="000729AB">
      <w:pPr>
        <w:tabs>
          <w:tab w:val="num" w:pos="1620"/>
          <w:tab w:val="left" w:pos="1800"/>
        </w:tabs>
        <w:ind w:left="1134"/>
        <w:jc w:val="both"/>
      </w:pPr>
      <w:r w:rsidRPr="00304C73">
        <w:t>A premises is eligible for Activity 2.3 if it is a residential or business premises as defined in the eligible activities determination.</w:t>
      </w:r>
    </w:p>
    <w:p w:rsidR="00304C73" w:rsidRPr="00304C73" w:rsidRDefault="00304C73" w:rsidP="000729AB">
      <w:pPr>
        <w:tabs>
          <w:tab w:val="num" w:pos="1620"/>
          <w:tab w:val="left" w:pos="1800"/>
        </w:tabs>
        <w:ind w:left="1134"/>
        <w:jc w:val="both"/>
      </w:pPr>
    </w:p>
    <w:p w:rsidR="00304C73" w:rsidRPr="00EA7079" w:rsidRDefault="00304C73" w:rsidP="00824695">
      <w:pPr>
        <w:pStyle w:val="Heading3"/>
        <w:numPr>
          <w:ilvl w:val="0"/>
          <w:numId w:val="5"/>
        </w:numPr>
        <w:tabs>
          <w:tab w:val="clear" w:pos="1146"/>
          <w:tab w:val="num" w:pos="993"/>
        </w:tabs>
        <w:ind w:left="1145" w:hanging="1145"/>
        <w:rPr>
          <w:color w:val="auto"/>
          <w:lang w:eastAsia="en-AU"/>
        </w:rPr>
      </w:pPr>
      <w:bookmarkStart w:id="424" w:name="_Toc494198625"/>
      <w:bookmarkStart w:id="425" w:name="_Toc15898804"/>
      <w:r w:rsidRPr="00EA7079">
        <w:rPr>
          <w:color w:val="auto"/>
          <w:lang w:eastAsia="en-AU"/>
        </w:rPr>
        <w:lastRenderedPageBreak/>
        <w:t>Installed product requirements</w:t>
      </w:r>
      <w:bookmarkEnd w:id="424"/>
      <w:bookmarkEnd w:id="425"/>
    </w:p>
    <w:p w:rsidR="00304C73" w:rsidRPr="00304C73" w:rsidRDefault="00304C73" w:rsidP="006C0E98">
      <w:pPr>
        <w:numPr>
          <w:ilvl w:val="0"/>
          <w:numId w:val="171"/>
        </w:numPr>
        <w:jc w:val="both"/>
      </w:pPr>
      <w:r w:rsidRPr="00304C73">
        <w:rPr>
          <w:bCs/>
        </w:rPr>
        <w:t xml:space="preserve">The installed product must meet the installed product requirements </w:t>
      </w:r>
      <w:r w:rsidR="00DF3C64">
        <w:rPr>
          <w:bCs/>
        </w:rPr>
        <w:t xml:space="preserve">of </w:t>
      </w:r>
      <w:r w:rsidRPr="00304C73">
        <w:t>Schedule 2 Part 2.3 section 3 of the eligible activities determination</w:t>
      </w:r>
      <w:r w:rsidR="009677DC">
        <w:t>.</w:t>
      </w:r>
    </w:p>
    <w:p w:rsidR="00304C73" w:rsidRPr="00304C73" w:rsidRDefault="00304C73" w:rsidP="000729AB">
      <w:pPr>
        <w:pStyle w:val="ListParagraph"/>
        <w:rPr>
          <w:lang w:eastAsia="en-AU"/>
        </w:rPr>
      </w:pPr>
    </w:p>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26" w:name="_Toc494198626"/>
      <w:bookmarkStart w:id="427" w:name="_Toc15898805"/>
      <w:r w:rsidRPr="00EA7079">
        <w:rPr>
          <w:color w:val="auto"/>
          <w:lang w:eastAsia="en-AU"/>
        </w:rPr>
        <w:t>Minimum activity performance specifications</w:t>
      </w:r>
      <w:bookmarkEnd w:id="426"/>
      <w:bookmarkEnd w:id="427"/>
    </w:p>
    <w:p w:rsidR="00304C73" w:rsidRPr="00304C73" w:rsidRDefault="00304C73" w:rsidP="006C0E98">
      <w:pPr>
        <w:numPr>
          <w:ilvl w:val="0"/>
          <w:numId w:val="172"/>
        </w:numPr>
        <w:jc w:val="both"/>
      </w:pPr>
      <w:r w:rsidRPr="00304C73">
        <w:t>The minimum specifications for Activity 2.3 to be a compliant eligible activity are the minimum activity performance specifications in Schedule 2 Part 2.3, section 2 of the eligible activities determination and the provisions in this Part of the code.</w:t>
      </w:r>
    </w:p>
    <w:p w:rsidR="00304C73" w:rsidRPr="00304C73" w:rsidRDefault="00304C73" w:rsidP="000729AB">
      <w:pPr>
        <w:tabs>
          <w:tab w:val="num" w:pos="1211"/>
        </w:tabs>
        <w:jc w:val="both"/>
      </w:pPr>
    </w:p>
    <w:p w:rsidR="00304C73" w:rsidRPr="00304C73" w:rsidRDefault="00304C73" w:rsidP="006C0E98">
      <w:pPr>
        <w:numPr>
          <w:ilvl w:val="0"/>
          <w:numId w:val="172"/>
        </w:numPr>
        <w:jc w:val="both"/>
      </w:pPr>
      <w:r w:rsidRPr="00304C73">
        <w:t xml:space="preserve">The </w:t>
      </w:r>
      <w:r w:rsidR="0051235F">
        <w:t>installed product</w:t>
      </w:r>
      <w:r w:rsidRPr="00304C73">
        <w:t xml:space="preserve"> must be installed and commissioned in accordance with the </w:t>
      </w:r>
      <w:r w:rsidRPr="00304C73">
        <w:rPr>
          <w:i/>
        </w:rPr>
        <w:t xml:space="preserve">Electricity Safety Act 1971 </w:t>
      </w:r>
      <w:r w:rsidRPr="00304C73">
        <w:t>and AS3000.</w:t>
      </w:r>
    </w:p>
    <w:p w:rsidR="00304C73" w:rsidRPr="00304C73" w:rsidRDefault="00304C73" w:rsidP="000729AB">
      <w:pPr>
        <w:pStyle w:val="ListParagraph"/>
        <w:rPr>
          <w:lang w:eastAsia="en-AU"/>
        </w:rPr>
      </w:pPr>
    </w:p>
    <w:p w:rsidR="00304C73" w:rsidRPr="00304C73" w:rsidRDefault="00304C73" w:rsidP="006C0E98">
      <w:pPr>
        <w:numPr>
          <w:ilvl w:val="0"/>
          <w:numId w:val="172"/>
        </w:numPr>
        <w:jc w:val="both"/>
      </w:pPr>
      <w:r w:rsidRPr="00304C73">
        <w:t xml:space="preserve">Where required, existing components of the installation are to be upgraded to meet current standards of the </w:t>
      </w:r>
      <w:r w:rsidRPr="00304C73">
        <w:rPr>
          <w:i/>
        </w:rPr>
        <w:t>Electricity Safety Act 1971</w:t>
      </w:r>
      <w:r w:rsidRPr="00304C73">
        <w:t xml:space="preserve"> and AS3000.</w:t>
      </w:r>
    </w:p>
    <w:p w:rsidR="00304C73" w:rsidRPr="00304C73" w:rsidRDefault="00304C73" w:rsidP="000729AB">
      <w:pPr>
        <w:tabs>
          <w:tab w:val="num" w:pos="1211"/>
        </w:tabs>
        <w:jc w:val="both"/>
      </w:pPr>
    </w:p>
    <w:p w:rsidR="00A503AE" w:rsidRPr="000005B0" w:rsidRDefault="00304C73" w:rsidP="006C0E98">
      <w:pPr>
        <w:numPr>
          <w:ilvl w:val="0"/>
          <w:numId w:val="172"/>
        </w:numPr>
        <w:jc w:val="both"/>
        <w:rPr>
          <w:sz w:val="22"/>
          <w:szCs w:val="22"/>
        </w:rPr>
      </w:pPr>
      <w:r w:rsidRPr="00304C73">
        <w:t xml:space="preserve">Refrigerants </w:t>
      </w:r>
      <w:r w:rsidR="00A503AE" w:rsidRPr="005F602F">
        <w:t xml:space="preserve">where used must be used in accordance with any relevant law and best practice guidelines, including but not limited to the </w:t>
      </w:r>
      <w:r w:rsidR="00A503AE" w:rsidRPr="005F602F">
        <w:rPr>
          <w:i/>
        </w:rPr>
        <w:t xml:space="preserve">Ozone Protection and Synthetic Greenhouse Gas Management Act 1989 </w:t>
      </w:r>
      <w:r w:rsidR="00A503AE" w:rsidRPr="005F602F">
        <w:t xml:space="preserve">(Commonwealth), </w:t>
      </w:r>
      <w:r w:rsidR="00A503AE" w:rsidRPr="005F602F">
        <w:rPr>
          <w:i/>
        </w:rPr>
        <w:t>The Australian</w:t>
      </w:r>
      <w:r w:rsidR="00A503AE" w:rsidRPr="005F602F">
        <w:t xml:space="preserve"> </w:t>
      </w:r>
      <w:r w:rsidR="00A503AE" w:rsidRPr="005F602F">
        <w:rPr>
          <w:i/>
        </w:rPr>
        <w:t xml:space="preserve">Refrigerant Handling Code </w:t>
      </w:r>
      <w:r w:rsidR="00A503AE" w:rsidRPr="000005B0">
        <w:rPr>
          <w:i/>
          <w:sz w:val="22"/>
          <w:szCs w:val="22"/>
        </w:rPr>
        <w:t>of Practice 2007</w:t>
      </w:r>
      <w:r w:rsidR="00A503AE" w:rsidRPr="000005B0">
        <w:rPr>
          <w:sz w:val="22"/>
          <w:szCs w:val="22"/>
        </w:rPr>
        <w:t xml:space="preserve"> and the </w:t>
      </w:r>
      <w:r w:rsidR="00A503AE" w:rsidRPr="000005B0">
        <w:rPr>
          <w:rFonts w:eastAsia="SC STKaiti"/>
          <w:sz w:val="22"/>
          <w:szCs w:val="22"/>
        </w:rPr>
        <w:t>Australian Institute of Refrigeration, Air Conditioning and Heating</w:t>
      </w:r>
      <w:r w:rsidR="00A503AE" w:rsidRPr="000005B0">
        <w:rPr>
          <w:rFonts w:eastAsia="SC STKaiti"/>
          <w:i/>
          <w:sz w:val="22"/>
          <w:szCs w:val="22"/>
        </w:rPr>
        <w:t xml:space="preserve"> Flammable Refrigerants Safety Guide</w:t>
      </w:r>
      <w:r w:rsidR="00A503AE" w:rsidRPr="000005B0">
        <w:rPr>
          <w:sz w:val="22"/>
          <w:szCs w:val="22"/>
        </w:rPr>
        <w:t>.</w:t>
      </w:r>
    </w:p>
    <w:p w:rsidR="00304C73" w:rsidRPr="00304C73" w:rsidRDefault="00304C73" w:rsidP="00A14686">
      <w:pPr>
        <w:jc w:val="both"/>
      </w:pPr>
    </w:p>
    <w:p w:rsidR="00304C73" w:rsidRPr="00304C73" w:rsidRDefault="00304C73" w:rsidP="000729AB">
      <w:pPr>
        <w:pStyle w:val="PlainText"/>
        <w:ind w:left="1843" w:hanging="709"/>
        <w:rPr>
          <w:rFonts w:ascii="Times New Roman" w:eastAsia="SC STKaiti" w:hAnsi="Times New Roman"/>
          <w:color w:val="0070C0"/>
          <w:sz w:val="20"/>
        </w:rPr>
      </w:pPr>
      <w:r w:rsidRPr="00304C73">
        <w:rPr>
          <w:rFonts w:ascii="Times New Roman" w:eastAsia="SC STKaiti" w:hAnsi="Times New Roman"/>
          <w:i/>
          <w:sz w:val="20"/>
          <w:szCs w:val="20"/>
        </w:rPr>
        <w:t>Note</w:t>
      </w:r>
      <w:r w:rsidRPr="00304C73">
        <w:rPr>
          <w:rFonts w:ascii="Times New Roman" w:eastAsia="SC STKaiti" w:hAnsi="Times New Roman"/>
          <w:sz w:val="20"/>
          <w:szCs w:val="20"/>
        </w:rPr>
        <w:tab/>
        <w:t>Refer to the Australian Institute of Refrigeration, Air Conditioning and Heating</w:t>
      </w:r>
      <w:r w:rsidRPr="00304C73">
        <w:rPr>
          <w:rFonts w:ascii="Times New Roman" w:eastAsia="SC STKaiti" w:hAnsi="Times New Roman"/>
          <w:i/>
          <w:sz w:val="20"/>
          <w:szCs w:val="20"/>
        </w:rPr>
        <w:t xml:space="preserve"> Flammable Refrigerants Safety Guide</w:t>
      </w:r>
      <w:r w:rsidRPr="00304C73">
        <w:rPr>
          <w:rFonts w:ascii="Times New Roman" w:eastAsia="SC STKaiti" w:hAnsi="Times New Roman"/>
          <w:sz w:val="20"/>
          <w:szCs w:val="20"/>
        </w:rPr>
        <w:t xml:space="preserve"> for further explanation on managing the health and safety risks associated with refrigeration equipment and systems that use a flammable refrigerant. </w:t>
      </w:r>
      <w:hyperlink r:id="rId21" w:history="1">
        <w:r w:rsidRPr="00304C73">
          <w:rPr>
            <w:rFonts w:ascii="Times New Roman" w:eastAsia="SC STKaiti" w:hAnsi="Times New Roman"/>
            <w:color w:val="0070C0"/>
            <w:sz w:val="20"/>
          </w:rPr>
          <w:t>http://www.airah.org.au/imis15_prod/Content_Files/TechnicalPublications/Flammable-Refrigerant-Safety-Guide-2013.pdf</w:t>
        </w:r>
      </w:hyperlink>
    </w:p>
    <w:p w:rsidR="00304C73" w:rsidRPr="00304C73" w:rsidRDefault="00304C73" w:rsidP="000729AB"/>
    <w:p w:rsidR="00304C73" w:rsidRPr="00304C73" w:rsidRDefault="00304C73" w:rsidP="006C0E98">
      <w:pPr>
        <w:numPr>
          <w:ilvl w:val="0"/>
          <w:numId w:val="172"/>
        </w:numPr>
        <w:jc w:val="both"/>
      </w:pPr>
      <w:r w:rsidRPr="00304C73">
        <w:t>The installer must test all products after installation to verify the product is correctly installed in accordance with manufacturer’s instructions.</w:t>
      </w:r>
    </w:p>
    <w:p w:rsidR="00304C73" w:rsidRPr="00304C73" w:rsidRDefault="00304C73" w:rsidP="000729AB">
      <w:pPr>
        <w:ind w:left="1134"/>
        <w:jc w:val="both"/>
      </w:pPr>
    </w:p>
    <w:p w:rsidR="00304C73" w:rsidRPr="00304C73" w:rsidRDefault="00304C73" w:rsidP="006C0E98">
      <w:pPr>
        <w:numPr>
          <w:ilvl w:val="0"/>
          <w:numId w:val="172"/>
        </w:numPr>
        <w:jc w:val="both"/>
      </w:pPr>
      <w:r w:rsidRPr="00304C73">
        <w:t xml:space="preserve">For residential applications, the installer must ensure that noise levels do not exceed 35 decibels (dB) at each neighbour’s boundary as required under the </w:t>
      </w:r>
      <w:r w:rsidRPr="00304C73">
        <w:rPr>
          <w:i/>
        </w:rPr>
        <w:t>Environment Protection Act</w:t>
      </w:r>
      <w:r w:rsidRPr="00304C73">
        <w:t xml:space="preserve"> </w:t>
      </w:r>
      <w:r w:rsidRPr="00304C73">
        <w:rPr>
          <w:i/>
        </w:rPr>
        <w:t>1997</w:t>
      </w:r>
      <w:r w:rsidRPr="00304C73">
        <w: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304C73" w:rsidRPr="00304C73" w:rsidRDefault="00304C73" w:rsidP="000729AB">
      <w:pPr>
        <w:ind w:left="1134"/>
        <w:jc w:val="both"/>
      </w:pPr>
    </w:p>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28" w:name="_Toc494198627"/>
      <w:bookmarkStart w:id="429" w:name="_Toc15898806"/>
      <w:r w:rsidRPr="00EA7079">
        <w:rPr>
          <w:color w:val="auto"/>
          <w:lang w:eastAsia="en-AU"/>
        </w:rPr>
        <w:t>Decommissioning, recycling and disposal</w:t>
      </w:r>
      <w:bookmarkEnd w:id="428"/>
      <w:bookmarkEnd w:id="429"/>
    </w:p>
    <w:p w:rsidR="00304C73" w:rsidRPr="00304C73" w:rsidRDefault="00304C73" w:rsidP="006C0E98">
      <w:pPr>
        <w:numPr>
          <w:ilvl w:val="0"/>
          <w:numId w:val="173"/>
        </w:numPr>
        <w:jc w:val="both"/>
      </w:pPr>
      <w:r w:rsidRPr="00304C73">
        <w:t>Any decommissioned existing heaters and related components, including thermostats, pipework, ductwork</w:t>
      </w:r>
      <w:r w:rsidR="0044715B">
        <w:t>,</w:t>
      </w:r>
      <w:r w:rsidR="0044715B" w:rsidRPr="0044715B">
        <w:t xml:space="preserve"> </w:t>
      </w:r>
      <w:r w:rsidR="0044715B" w:rsidRPr="004C2147">
        <w:t>flues, grilles, registers, vents</w:t>
      </w:r>
      <w:r w:rsidRPr="00304C73">
        <w:t>, circuits and circuit tails must be removed from the premises, if reasonable</w:t>
      </w:r>
      <w:r w:rsidR="0044715B" w:rsidRPr="0044715B">
        <w:t xml:space="preserve"> </w:t>
      </w:r>
      <w:r w:rsidR="0044715B">
        <w:t>and/</w:t>
      </w:r>
      <w:r w:rsidR="0044715B" w:rsidRPr="004C2147">
        <w:t>or</w:t>
      </w:r>
      <w:r w:rsidR="0044715B">
        <w:t xml:space="preserve"> </w:t>
      </w:r>
      <w:r w:rsidR="0044715B" w:rsidRPr="004C2147">
        <w:t>rendered permanently sealed so as to prevent air leakage, in a manner approved by the Administrator</w:t>
      </w:r>
      <w:r w:rsidR="0044715B">
        <w:t>; and</w:t>
      </w:r>
      <w:r w:rsidRPr="00304C73">
        <w:t>.</w:t>
      </w:r>
    </w:p>
    <w:p w:rsidR="00304C73" w:rsidRPr="00304C73" w:rsidRDefault="00304C73" w:rsidP="000729AB">
      <w:pPr>
        <w:pStyle w:val="ListBullet2"/>
        <w:numPr>
          <w:ilvl w:val="0"/>
          <w:numId w:val="0"/>
        </w:numPr>
        <w:spacing w:line="240" w:lineRule="auto"/>
        <w:ind w:left="1843" w:hanging="709"/>
        <w:rPr>
          <w:rFonts w:ascii="Times New Roman" w:hAnsi="Times New Roman" w:cs="Times New Roman"/>
          <w:szCs w:val="20"/>
          <w:lang w:eastAsia="en-US"/>
        </w:rPr>
      </w:pPr>
      <w:r w:rsidRPr="00304C73">
        <w:rPr>
          <w:rFonts w:ascii="Times New Roman" w:hAnsi="Times New Roman" w:cs="Times New Roman"/>
          <w:i/>
          <w:szCs w:val="20"/>
          <w:lang w:eastAsia="en-US"/>
        </w:rPr>
        <w:t xml:space="preserve">Note 1 </w:t>
      </w:r>
      <w:r w:rsidRPr="00304C73">
        <w:rPr>
          <w:rFonts w:ascii="Times New Roman" w:hAnsi="Times New Roman" w:cs="Times New Roman"/>
          <w:i/>
          <w:szCs w:val="20"/>
          <w:lang w:eastAsia="en-US"/>
        </w:rPr>
        <w:tab/>
      </w:r>
      <w:r w:rsidRPr="00304C73">
        <w:rPr>
          <w:rFonts w:ascii="Times New Roman" w:hAnsi="Times New Roman" w:cs="Times New Roman"/>
          <w:szCs w:val="20"/>
          <w:lang w:eastAsia="en-US"/>
        </w:rPr>
        <w:t>For example, electric resistance heaters that are integrated into the building fabric such as in-slab or in-ceiling resistance heaters cannot be reasonably removed during the completion of this activity.</w:t>
      </w:r>
    </w:p>
    <w:p w:rsidR="00304C73" w:rsidRDefault="00304C73" w:rsidP="000729AB">
      <w:pPr>
        <w:pStyle w:val="ListBullet2"/>
        <w:numPr>
          <w:ilvl w:val="0"/>
          <w:numId w:val="0"/>
        </w:numPr>
        <w:spacing w:line="240" w:lineRule="auto"/>
        <w:ind w:left="1843" w:hanging="709"/>
        <w:rPr>
          <w:rFonts w:ascii="Times New Roman" w:hAnsi="Times New Roman" w:cs="Times New Roman"/>
          <w:szCs w:val="20"/>
          <w:lang w:eastAsia="en-US"/>
        </w:rPr>
      </w:pPr>
      <w:r w:rsidRPr="00304C73">
        <w:rPr>
          <w:rFonts w:ascii="Times New Roman" w:hAnsi="Times New Roman" w:cs="Times New Roman"/>
          <w:i/>
          <w:szCs w:val="20"/>
          <w:lang w:eastAsia="en-US"/>
        </w:rPr>
        <w:t xml:space="preserve">Note 2 </w:t>
      </w:r>
      <w:r w:rsidRPr="00304C73">
        <w:rPr>
          <w:rFonts w:ascii="Times New Roman" w:hAnsi="Times New Roman" w:cs="Times New Roman"/>
          <w:i/>
          <w:szCs w:val="20"/>
          <w:lang w:eastAsia="en-US"/>
        </w:rPr>
        <w:tab/>
      </w:r>
      <w:r w:rsidRPr="00304C73">
        <w:rPr>
          <w:rFonts w:ascii="Times New Roman" w:hAnsi="Times New Roman" w:cs="Times New Roman"/>
          <w:szCs w:val="20"/>
          <w:lang w:eastAsia="en-US"/>
        </w:rPr>
        <w:t xml:space="preserve"> </w:t>
      </w:r>
      <w:r w:rsidR="0044715B">
        <w:rPr>
          <w:rFonts w:ascii="Times New Roman" w:hAnsi="Times New Roman" w:cs="Times New Roman"/>
          <w:szCs w:val="20"/>
          <w:lang w:eastAsia="en-US"/>
        </w:rPr>
        <w:t>All</w:t>
      </w:r>
      <w:r w:rsidR="0044715B" w:rsidRPr="00304C73">
        <w:rPr>
          <w:rFonts w:ascii="Times New Roman" w:hAnsi="Times New Roman" w:cs="Times New Roman"/>
          <w:szCs w:val="20"/>
          <w:lang w:eastAsia="en-US"/>
        </w:rPr>
        <w:t xml:space="preserve"> </w:t>
      </w:r>
      <w:r w:rsidRPr="00304C73">
        <w:rPr>
          <w:rFonts w:ascii="Times New Roman" w:hAnsi="Times New Roman" w:cs="Times New Roman"/>
          <w:szCs w:val="20"/>
          <w:lang w:eastAsia="en-US"/>
        </w:rPr>
        <w:t xml:space="preserve">heaters must be decommissioned in </w:t>
      </w:r>
      <w:r w:rsidRPr="00304C73">
        <w:rPr>
          <w:rFonts w:ascii="Times New Roman" w:hAnsi="Times New Roman" w:cs="Times New Roman"/>
          <w:szCs w:val="20"/>
          <w:lang w:eastAsia="en-AU"/>
        </w:rPr>
        <w:t xml:space="preserve">accordance with the </w:t>
      </w:r>
      <w:r w:rsidRPr="00304C73">
        <w:rPr>
          <w:rFonts w:ascii="Times New Roman" w:hAnsi="Times New Roman" w:cs="Times New Roman"/>
          <w:i/>
          <w:szCs w:val="20"/>
          <w:lang w:eastAsia="en-AU"/>
        </w:rPr>
        <w:t>Gas Safety Act 2000</w:t>
      </w:r>
      <w:r w:rsidRPr="00304C73">
        <w:rPr>
          <w:rFonts w:ascii="Times New Roman" w:hAnsi="Times New Roman" w:cs="Times New Roman"/>
          <w:szCs w:val="20"/>
          <w:lang w:eastAsia="en-AU"/>
        </w:rPr>
        <w:t xml:space="preserve"> and AS5601, and the </w:t>
      </w:r>
      <w:r w:rsidRPr="00304C73">
        <w:rPr>
          <w:rFonts w:ascii="Times New Roman" w:hAnsi="Times New Roman" w:cs="Times New Roman"/>
          <w:i/>
          <w:szCs w:val="20"/>
          <w:lang w:eastAsia="en-AU"/>
        </w:rPr>
        <w:t>Electricity Safety Act 1971</w:t>
      </w:r>
      <w:r w:rsidRPr="00304C73">
        <w:rPr>
          <w:rFonts w:ascii="Times New Roman" w:hAnsi="Times New Roman" w:cs="Times New Roman"/>
          <w:szCs w:val="20"/>
          <w:lang w:eastAsia="en-AU"/>
        </w:rPr>
        <w:t xml:space="preserve"> and AS3000 where applicable</w:t>
      </w:r>
      <w:r w:rsidRPr="00304C73">
        <w:rPr>
          <w:rFonts w:ascii="Times New Roman" w:hAnsi="Times New Roman" w:cs="Times New Roman"/>
          <w:szCs w:val="20"/>
          <w:lang w:eastAsia="en-US"/>
        </w:rPr>
        <w:t>.</w:t>
      </w:r>
    </w:p>
    <w:p w:rsidR="0044715B" w:rsidRPr="00FD4DBF" w:rsidRDefault="0044715B" w:rsidP="000729AB">
      <w:pPr>
        <w:pStyle w:val="ListBullet2"/>
        <w:numPr>
          <w:ilvl w:val="0"/>
          <w:numId w:val="0"/>
        </w:numPr>
        <w:spacing w:line="240" w:lineRule="auto"/>
        <w:ind w:left="1843" w:hanging="709"/>
        <w:rPr>
          <w:rFonts w:ascii="Times New Roman" w:hAnsi="Times New Roman" w:cs="Times New Roman"/>
          <w:szCs w:val="20"/>
          <w:lang w:eastAsia="en-US"/>
        </w:rPr>
      </w:pPr>
      <w:r w:rsidRPr="004C2147">
        <w:rPr>
          <w:rFonts w:ascii="Times New Roman" w:hAnsi="Times New Roman" w:cs="Times New Roman"/>
          <w:i/>
          <w:szCs w:val="20"/>
          <w:lang w:eastAsia="en-US"/>
        </w:rPr>
        <w:lastRenderedPageBreak/>
        <w:t xml:space="preserve">Note 3 </w:t>
      </w:r>
      <w:r>
        <w:rPr>
          <w:rFonts w:ascii="Times New Roman" w:hAnsi="Times New Roman" w:cs="Times New Roman"/>
          <w:i/>
          <w:szCs w:val="20"/>
          <w:lang w:eastAsia="en-US"/>
        </w:rPr>
        <w:tab/>
      </w:r>
      <w:r w:rsidRPr="0044715B">
        <w:rPr>
          <w:rFonts w:ascii="Times New Roman" w:hAnsi="Times New Roman" w:cs="Times New Roman"/>
          <w:szCs w:val="20"/>
          <w:lang w:eastAsia="en-US"/>
        </w:rPr>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rPr>
          <w:rFonts w:ascii="Times New Roman" w:hAnsi="Times New Roman" w:cs="Times New Roman"/>
          <w:szCs w:val="20"/>
          <w:lang w:eastAsia="en-US"/>
        </w:rPr>
        <w:t xml:space="preserve"> spaces or the ingress of moisture.</w:t>
      </w:r>
    </w:p>
    <w:p w:rsidR="0044715B" w:rsidRPr="004C2147" w:rsidRDefault="0044715B" w:rsidP="000729AB">
      <w:pPr>
        <w:pStyle w:val="ListBullet2"/>
        <w:numPr>
          <w:ilvl w:val="0"/>
          <w:numId w:val="0"/>
        </w:numPr>
        <w:spacing w:line="240" w:lineRule="auto"/>
        <w:ind w:left="1843" w:hanging="709"/>
        <w:rPr>
          <w:rFonts w:ascii="Times New Roman" w:hAnsi="Times New Roman" w:cs="Times New Roman"/>
          <w:i/>
          <w:szCs w:val="20"/>
          <w:lang w:eastAsia="en-US"/>
        </w:rPr>
      </w:pPr>
      <w:r w:rsidRPr="004C2147">
        <w:rPr>
          <w:rFonts w:ascii="Times New Roman" w:hAnsi="Times New Roman" w:cs="Times New Roman"/>
          <w:i/>
          <w:szCs w:val="20"/>
          <w:lang w:eastAsia="en-US"/>
        </w:rPr>
        <w:t xml:space="preserve">Note 4 </w:t>
      </w:r>
      <w:r>
        <w:rPr>
          <w:rFonts w:ascii="Times New Roman" w:hAnsi="Times New Roman" w:cs="Times New Roman"/>
          <w:i/>
          <w:szCs w:val="20"/>
          <w:lang w:eastAsia="en-US"/>
        </w:rPr>
        <w:tab/>
      </w:r>
      <w:r w:rsidRPr="0044715B">
        <w:rPr>
          <w:rFonts w:ascii="Times New Roman" w:hAnsi="Times New Roman" w:cs="Times New Roman"/>
          <w:szCs w:val="20"/>
          <w:lang w:eastAsia="en-US"/>
        </w:rPr>
        <w:t xml:space="preserve">Costs of works for purely cosmetic purposes that are above and beyond the minimum requirements of </w:t>
      </w:r>
      <w:r w:rsidRPr="00FD4DBF">
        <w:rPr>
          <w:rFonts w:ascii="Times New Roman" w:hAnsi="Times New Roman" w:cs="Times New Roman"/>
          <w:szCs w:val="20"/>
          <w:lang w:eastAsia="en-US"/>
        </w:rPr>
        <w:t>the sealing and removal of redundant ducting, circuits and/or pipework shall be borne entirely by the customer and must not be part of pass through costs generally attributed to the EEIS.</w:t>
      </w:r>
    </w:p>
    <w:p w:rsidR="0044715B" w:rsidRPr="00304C73" w:rsidRDefault="0044715B" w:rsidP="000729AB">
      <w:pPr>
        <w:pStyle w:val="ListBullet2"/>
        <w:numPr>
          <w:ilvl w:val="0"/>
          <w:numId w:val="0"/>
        </w:numPr>
        <w:spacing w:line="240" w:lineRule="auto"/>
        <w:ind w:left="1843" w:hanging="709"/>
        <w:rPr>
          <w:rFonts w:ascii="Times New Roman" w:hAnsi="Times New Roman" w:cs="Times New Roman"/>
          <w:szCs w:val="20"/>
          <w:lang w:eastAsia="en-US"/>
        </w:rPr>
      </w:pPr>
    </w:p>
    <w:p w:rsidR="00304C73" w:rsidRPr="00304C73" w:rsidRDefault="00304C73" w:rsidP="006C0E98">
      <w:pPr>
        <w:numPr>
          <w:ilvl w:val="0"/>
          <w:numId w:val="173"/>
        </w:numPr>
        <w:jc w:val="both"/>
      </w:pPr>
      <w:r w:rsidRPr="00304C73">
        <w:t xml:space="preserve">If the replaced space heater contains refrigerated gases, refrigerants must be disposed of in accordance with any relevant law, including but not limited to </w:t>
      </w:r>
      <w:r w:rsidRPr="00304C73">
        <w:rPr>
          <w:i/>
        </w:rPr>
        <w:t>The Ozone Protection and Synthetic Greenhouse Gas Management Act 1989 (Commonwealth)</w:t>
      </w:r>
      <w:r w:rsidRPr="00304C73">
        <w:t xml:space="preserve"> and </w:t>
      </w:r>
      <w:r w:rsidRPr="00304C73">
        <w:rPr>
          <w:i/>
        </w:rPr>
        <w:t>The Australian Refrigerant Handling Code of Practice 2007</w:t>
      </w:r>
      <w:r w:rsidR="009677DC">
        <w:t>; and</w:t>
      </w:r>
    </w:p>
    <w:p w:rsidR="00304C73" w:rsidRPr="00304C73" w:rsidRDefault="00304C73" w:rsidP="000729AB">
      <w:pPr>
        <w:ind w:left="1134"/>
        <w:jc w:val="both"/>
      </w:pPr>
    </w:p>
    <w:p w:rsidR="00304C73" w:rsidRPr="00304C73" w:rsidRDefault="00304C73" w:rsidP="006C0E98">
      <w:pPr>
        <w:numPr>
          <w:ilvl w:val="0"/>
          <w:numId w:val="173"/>
        </w:numPr>
        <w:jc w:val="both"/>
      </w:pPr>
      <w:r w:rsidRPr="00304C73">
        <w:t>All decommissioned room heaters and components that have been removed from the premises must be recycled or disposed of in accordance with Section 35 of this code.</w:t>
      </w:r>
    </w:p>
    <w:p w:rsidR="00304C73" w:rsidRPr="00304C73" w:rsidRDefault="00304C73" w:rsidP="000729AB">
      <w:pPr>
        <w:jc w:val="both"/>
      </w:pPr>
    </w:p>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30" w:name="_Toc494198628"/>
      <w:bookmarkStart w:id="431" w:name="_Toc15898807"/>
      <w:r w:rsidRPr="00EA7079">
        <w:rPr>
          <w:color w:val="auto"/>
          <w:lang w:eastAsia="en-AU"/>
        </w:rPr>
        <w:t>Calculation of abatement factor</w:t>
      </w:r>
      <w:bookmarkEnd w:id="430"/>
      <w:bookmarkEnd w:id="431"/>
    </w:p>
    <w:p w:rsidR="00304C73" w:rsidRPr="00304C73" w:rsidRDefault="00304C73" w:rsidP="000729AB">
      <w:pPr>
        <w:tabs>
          <w:tab w:val="num" w:pos="1620"/>
          <w:tab w:val="left" w:pos="1800"/>
        </w:tabs>
        <w:ind w:left="1134"/>
        <w:jc w:val="both"/>
      </w:pPr>
      <w:r w:rsidRPr="00304C73">
        <w:t>The abatement factor must be calculated in accordance with Schedule 2, Part 2.3 section 5 of the eligible activities determination.</w:t>
      </w:r>
    </w:p>
    <w:p w:rsidR="00304C73" w:rsidRPr="00304C73" w:rsidRDefault="00304C73" w:rsidP="000729AB">
      <w:pPr>
        <w:pStyle w:val="ListBullet2"/>
        <w:numPr>
          <w:ilvl w:val="0"/>
          <w:numId w:val="0"/>
        </w:numPr>
        <w:spacing w:line="240" w:lineRule="auto"/>
        <w:ind w:left="1842" w:hanging="697"/>
        <w:rPr>
          <w:rFonts w:ascii="Times New Roman" w:hAnsi="Times New Roman" w:cs="Times New Roman"/>
          <w:i/>
          <w:szCs w:val="20"/>
          <w:lang w:eastAsia="en-US"/>
        </w:rPr>
      </w:pPr>
    </w:p>
    <w:p w:rsidR="00304C73" w:rsidRPr="00EA7079" w:rsidRDefault="00304C73" w:rsidP="00EA7079">
      <w:pPr>
        <w:pStyle w:val="Heading3"/>
        <w:numPr>
          <w:ilvl w:val="0"/>
          <w:numId w:val="5"/>
        </w:numPr>
        <w:tabs>
          <w:tab w:val="clear" w:pos="1146"/>
          <w:tab w:val="num" w:pos="993"/>
        </w:tabs>
        <w:ind w:left="1145" w:hanging="1145"/>
        <w:rPr>
          <w:color w:val="auto"/>
          <w:lang w:eastAsia="en-AU"/>
        </w:rPr>
      </w:pPr>
      <w:bookmarkStart w:id="432" w:name="_Toc494198629"/>
      <w:bookmarkStart w:id="433" w:name="_Toc15898808"/>
      <w:r w:rsidRPr="00EA7079">
        <w:rPr>
          <w:color w:val="auto"/>
          <w:lang w:eastAsia="en-AU"/>
        </w:rPr>
        <w:t>Recording and reporting</w:t>
      </w:r>
      <w:bookmarkEnd w:id="432"/>
      <w:bookmarkEnd w:id="433"/>
    </w:p>
    <w:p w:rsidR="00304C73" w:rsidRPr="00304C73" w:rsidRDefault="00304C73" w:rsidP="006C0E98">
      <w:pPr>
        <w:numPr>
          <w:ilvl w:val="0"/>
          <w:numId w:val="174"/>
        </w:numPr>
        <w:jc w:val="both"/>
      </w:pPr>
      <w:r w:rsidRPr="00304C73">
        <w:t>For</w:t>
      </w:r>
      <w:r w:rsidR="00713A79">
        <w:t xml:space="preserve"> this</w:t>
      </w:r>
      <w:r w:rsidRPr="00304C73">
        <w:t xml:space="preserve"> activity the following information must be recorded</w:t>
      </w:r>
      <w:r w:rsidR="0057604E">
        <w:t xml:space="preserve"> and reported</w:t>
      </w:r>
      <w:r w:rsidRPr="00304C73">
        <w:t xml:space="preserve">— </w:t>
      </w:r>
    </w:p>
    <w:p w:rsidR="0057604E" w:rsidRPr="0057604E" w:rsidRDefault="0057604E" w:rsidP="006C0E98">
      <w:pPr>
        <w:pStyle w:val="ListParagraph"/>
        <w:widowControl w:val="0"/>
        <w:numPr>
          <w:ilvl w:val="0"/>
          <w:numId w:val="108"/>
        </w:numPr>
        <w:tabs>
          <w:tab w:val="left" w:pos="993"/>
          <w:tab w:val="left" w:pos="1276"/>
        </w:tabs>
        <w:spacing w:before="120" w:after="120"/>
        <w:ind w:left="1418" w:hanging="77"/>
      </w:pPr>
      <w:r>
        <w:t xml:space="preserve">all </w:t>
      </w:r>
      <w:r w:rsidRPr="007830CF">
        <w:rPr>
          <w:szCs w:val="24"/>
        </w:rPr>
        <w:t>required information in Part 7 Section 59.1 for periodic activity reporting and Part 8 Section 67.3 for compliance period reporting of the record keeping and reporting code of practice; and</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865662">
        <w:t>the</w:t>
      </w:r>
      <w:r w:rsidRPr="00304C73">
        <w:rPr>
          <w:szCs w:val="24"/>
        </w:rPr>
        <w:t xml:space="preserve"> brand name, model number and serial number of the installed product; and</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57604E">
        <w:t>for</w:t>
      </w:r>
      <w:r w:rsidRPr="00304C73">
        <w:rPr>
          <w:szCs w:val="24"/>
        </w:rPr>
        <w:t xml:space="preserve"> the installed product, the following information—</w:t>
      </w:r>
    </w:p>
    <w:p w:rsidR="00304C73" w:rsidRPr="00304C73" w:rsidRDefault="00304C73" w:rsidP="006C0E98">
      <w:pPr>
        <w:pStyle w:val="ListParagraph"/>
        <w:widowControl w:val="0"/>
        <w:numPr>
          <w:ilvl w:val="1"/>
          <w:numId w:val="51"/>
        </w:numPr>
        <w:tabs>
          <w:tab w:val="left" w:pos="1134"/>
        </w:tabs>
        <w:spacing w:before="120" w:after="120"/>
        <w:ind w:left="1701" w:hanging="425"/>
        <w:rPr>
          <w:szCs w:val="24"/>
        </w:rPr>
      </w:pPr>
      <w:r w:rsidRPr="00304C73">
        <w:rPr>
          <w:szCs w:val="24"/>
        </w:rPr>
        <w:t>the Annual Coefficient of Performance (ACOP) at condition H1;</w:t>
      </w:r>
      <w:r w:rsidR="001C7B5A">
        <w:rPr>
          <w:szCs w:val="24"/>
        </w:rPr>
        <w:t xml:space="preserve"> and</w:t>
      </w:r>
    </w:p>
    <w:p w:rsidR="00304C73" w:rsidRPr="00304C73" w:rsidRDefault="00304C73" w:rsidP="006C0E98">
      <w:pPr>
        <w:pStyle w:val="ListParagraph"/>
        <w:widowControl w:val="0"/>
        <w:numPr>
          <w:ilvl w:val="1"/>
          <w:numId w:val="51"/>
        </w:numPr>
        <w:tabs>
          <w:tab w:val="left" w:pos="1134"/>
        </w:tabs>
        <w:spacing w:before="120" w:after="120"/>
        <w:ind w:left="1701" w:hanging="425"/>
        <w:rPr>
          <w:szCs w:val="24"/>
        </w:rPr>
      </w:pPr>
      <w:r w:rsidRPr="00304C73">
        <w:rPr>
          <w:szCs w:val="24"/>
        </w:rPr>
        <w:t>the rated heating capacity at condition H1;</w:t>
      </w:r>
      <w:r w:rsidR="00BE1356">
        <w:rPr>
          <w:szCs w:val="24"/>
        </w:rPr>
        <w:t xml:space="preserve"> and</w:t>
      </w:r>
    </w:p>
    <w:p w:rsidR="00304C73" w:rsidRPr="00304C73" w:rsidRDefault="00304C73" w:rsidP="006C0E98">
      <w:pPr>
        <w:pStyle w:val="ListParagraph"/>
        <w:widowControl w:val="0"/>
        <w:numPr>
          <w:ilvl w:val="1"/>
          <w:numId w:val="51"/>
        </w:numPr>
        <w:tabs>
          <w:tab w:val="left" w:pos="1134"/>
        </w:tabs>
        <w:spacing w:before="120" w:after="120"/>
        <w:ind w:left="1701" w:hanging="425"/>
        <w:rPr>
          <w:szCs w:val="24"/>
        </w:rPr>
      </w:pPr>
      <w:r w:rsidRPr="00304C73">
        <w:rPr>
          <w:szCs w:val="24"/>
        </w:rPr>
        <w:t>whether the model is listed for cold climate heating at condition H2 (yes/no);</w:t>
      </w:r>
      <w:r w:rsidR="00865662">
        <w:rPr>
          <w:szCs w:val="24"/>
        </w:rPr>
        <w:t xml:space="preserve"> and</w:t>
      </w:r>
    </w:p>
    <w:p w:rsidR="00304C73" w:rsidRDefault="004F0777" w:rsidP="006C0E98">
      <w:pPr>
        <w:pStyle w:val="ListParagraph"/>
        <w:widowControl w:val="0"/>
        <w:numPr>
          <w:ilvl w:val="1"/>
          <w:numId w:val="51"/>
        </w:numPr>
        <w:tabs>
          <w:tab w:val="left" w:pos="1134"/>
        </w:tabs>
        <w:spacing w:before="120" w:after="120"/>
        <w:ind w:left="1701" w:hanging="425"/>
        <w:rPr>
          <w:szCs w:val="24"/>
        </w:rPr>
      </w:pPr>
      <w:r>
        <w:rPr>
          <w:szCs w:val="24"/>
        </w:rPr>
        <w:t>the type of new installation as listed on the register of products for the activity</w:t>
      </w:r>
      <w:r w:rsidR="00304C73" w:rsidRPr="00304C73">
        <w:rPr>
          <w:szCs w:val="24"/>
        </w:rPr>
        <w:t>; and</w:t>
      </w:r>
    </w:p>
    <w:p w:rsidR="004F0777" w:rsidRPr="00FC26D5" w:rsidRDefault="004F0777" w:rsidP="000729AB">
      <w:pPr>
        <w:pStyle w:val="ListBullet2"/>
        <w:numPr>
          <w:ilvl w:val="0"/>
          <w:numId w:val="0"/>
        </w:numPr>
        <w:spacing w:line="240" w:lineRule="auto"/>
        <w:ind w:left="1843" w:hanging="709"/>
        <w:rPr>
          <w:rFonts w:ascii="Times New Roman" w:hAnsi="Times New Roman" w:cs="Times New Roman"/>
          <w:szCs w:val="20"/>
          <w:lang w:eastAsia="en-US"/>
        </w:rPr>
      </w:pPr>
      <w:r w:rsidRPr="004C2147">
        <w:rPr>
          <w:rFonts w:ascii="Times New Roman" w:hAnsi="Times New Roman" w:cs="Times New Roman"/>
          <w:i/>
          <w:szCs w:val="20"/>
          <w:lang w:eastAsia="en-US"/>
        </w:rPr>
        <w:t>Note</w:t>
      </w:r>
      <w:r w:rsidRPr="004C2147">
        <w:rPr>
          <w:rFonts w:ascii="Times New Roman" w:hAnsi="Times New Roman" w:cs="Times New Roman"/>
          <w:i/>
          <w:szCs w:val="20"/>
          <w:lang w:eastAsia="en-US"/>
        </w:rPr>
        <w:tab/>
      </w:r>
      <w:r w:rsidRPr="004F0777">
        <w:rPr>
          <w:rFonts w:ascii="Times New Roman" w:hAnsi="Times New Roman" w:cs="Times New Roman"/>
          <w:szCs w:val="20"/>
          <w:lang w:eastAsia="en-US"/>
        </w:rPr>
        <w:t xml:space="preserve">For the </w:t>
      </w:r>
      <w:r w:rsidR="007D792E">
        <w:rPr>
          <w:rFonts w:ascii="Times New Roman" w:hAnsi="Times New Roman" w:cs="Times New Roman"/>
          <w:szCs w:val="20"/>
          <w:lang w:eastAsia="en-US"/>
        </w:rPr>
        <w:t>GEMS</w:t>
      </w:r>
      <w:r w:rsidRPr="004F0777">
        <w:rPr>
          <w:rFonts w:ascii="Times New Roman" w:hAnsi="Times New Roman" w:cs="Times New Roman"/>
          <w:szCs w:val="20"/>
          <w:lang w:eastAsia="en-US"/>
        </w:rPr>
        <w:t xml:space="preserve"> database this must be the listed value for ‘Configuration1’ followed by the value for ‘Configuration2’. Eg Ducted Sing</w:t>
      </w:r>
      <w:r w:rsidRPr="001825E3">
        <w:rPr>
          <w:rFonts w:ascii="Times New Roman" w:hAnsi="Times New Roman" w:cs="Times New Roman"/>
          <w:szCs w:val="20"/>
          <w:lang w:eastAsia="en-US"/>
        </w:rPr>
        <w:t>le Split System or Non Ducted Multi Split System etc.</w:t>
      </w:r>
    </w:p>
    <w:p w:rsidR="00755DA4" w:rsidRDefault="00304C73" w:rsidP="006C0E98">
      <w:pPr>
        <w:pStyle w:val="ListParagraph"/>
        <w:widowControl w:val="0"/>
        <w:numPr>
          <w:ilvl w:val="0"/>
          <w:numId w:val="108"/>
        </w:numPr>
        <w:tabs>
          <w:tab w:val="left" w:pos="993"/>
          <w:tab w:val="left" w:pos="1276"/>
        </w:tabs>
        <w:spacing w:before="120" w:after="120"/>
        <w:ind w:left="1418" w:hanging="77"/>
      </w:pPr>
      <w:r w:rsidRPr="0057604E">
        <w:t>where</w:t>
      </w:r>
      <w:r w:rsidRPr="00304C73">
        <w:t xml:space="preserve"> an existing room heater is decommissioned as part of the activity—</w:t>
      </w:r>
      <w:r w:rsidRPr="00CC2985">
        <w:t>the type of system</w:t>
      </w:r>
      <w:r w:rsidR="004F0777" w:rsidRPr="00CC2985">
        <w:t xml:space="preserve"> being removed </w:t>
      </w:r>
      <w:r w:rsidRPr="00CC2985">
        <w:t xml:space="preserve">, being one of: </w:t>
      </w:r>
    </w:p>
    <w:p w:rsidR="00755DA4" w:rsidRDefault="004F0777" w:rsidP="006C0E98">
      <w:pPr>
        <w:pStyle w:val="ListParagraph"/>
        <w:widowControl w:val="0"/>
        <w:numPr>
          <w:ilvl w:val="0"/>
          <w:numId w:val="178"/>
        </w:numPr>
        <w:tabs>
          <w:tab w:val="left" w:pos="993"/>
          <w:tab w:val="left" w:pos="1276"/>
        </w:tabs>
        <w:spacing w:before="120" w:after="120"/>
      </w:pPr>
      <w:r w:rsidRPr="00755DA4">
        <w:rPr>
          <w:szCs w:val="24"/>
        </w:rPr>
        <w:t>electric resistance, flued gas or none</w:t>
      </w:r>
      <w:r w:rsidR="00304C73" w:rsidRPr="00755DA4">
        <w:rPr>
          <w:szCs w:val="24"/>
        </w:rPr>
        <w:t>;</w:t>
      </w:r>
      <w:r w:rsidR="001C7B5A" w:rsidRPr="00755DA4">
        <w:rPr>
          <w:szCs w:val="24"/>
        </w:rPr>
        <w:t xml:space="preserve"> and</w:t>
      </w:r>
    </w:p>
    <w:p w:rsidR="00755DA4" w:rsidRDefault="00304C73" w:rsidP="006C0E98">
      <w:pPr>
        <w:pStyle w:val="ListParagraph"/>
        <w:widowControl w:val="0"/>
        <w:numPr>
          <w:ilvl w:val="0"/>
          <w:numId w:val="178"/>
        </w:numPr>
        <w:tabs>
          <w:tab w:val="left" w:pos="993"/>
          <w:tab w:val="left" w:pos="1276"/>
        </w:tabs>
        <w:spacing w:before="120" w:after="120"/>
      </w:pPr>
      <w:r w:rsidRPr="00CC2985">
        <w:t>the floor area in m2 the replaced heater provides heating to; and</w:t>
      </w:r>
    </w:p>
    <w:p w:rsidR="00304C73" w:rsidRPr="00CC2985" w:rsidRDefault="00304C73" w:rsidP="006C0E98">
      <w:pPr>
        <w:pStyle w:val="ListParagraph"/>
        <w:widowControl w:val="0"/>
        <w:numPr>
          <w:ilvl w:val="0"/>
          <w:numId w:val="178"/>
        </w:numPr>
        <w:tabs>
          <w:tab w:val="left" w:pos="993"/>
          <w:tab w:val="left" w:pos="1276"/>
        </w:tabs>
        <w:spacing w:before="120" w:after="120"/>
      </w:pPr>
      <w:r w:rsidRPr="00CC2985">
        <w:t>the model, brand and serial</w:t>
      </w:r>
      <w:r w:rsidR="00755DA4">
        <w:t xml:space="preserve"> </w:t>
      </w:r>
      <w:r w:rsidRPr="00CC2985">
        <w:t>or product number of the product being decommissioned</w:t>
      </w:r>
      <w:r w:rsidR="001825E3" w:rsidRPr="00CC2985">
        <w:t>; and</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57604E">
        <w:lastRenderedPageBreak/>
        <w:t>for</w:t>
      </w:r>
      <w:r w:rsidRPr="00304C73">
        <w:rPr>
          <w:szCs w:val="24"/>
        </w:rPr>
        <w:t xml:space="preserve"> multiple activity record forms, the authorised installer identifier of each installer that carried out the activity; and </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304C73">
        <w:rPr>
          <w:szCs w:val="24"/>
        </w:rPr>
        <w:t>where gas fitting work is undertaken, the notice number of the Notification and Certification of Compliance for Plumbing and Gas Work (Minor Works) in accordance with the Gas Safety Act 2000; and</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304C73">
        <w:rPr>
          <w:szCs w:val="24"/>
        </w:rPr>
        <w:t xml:space="preserve">for electrical work, the number of the relevant certificate of electrical safety completed for the work in accordance with the Electricity Safety Act 1971; and </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304C73">
        <w:rPr>
          <w:szCs w:val="24"/>
        </w:rPr>
        <w:t>the type and certificate number of any other statutory certification for the work or associated work, if applicable; and</w:t>
      </w:r>
    </w:p>
    <w:p w:rsidR="00304C73" w:rsidRPr="00304C73" w:rsidRDefault="00304C73" w:rsidP="006C0E98">
      <w:pPr>
        <w:pStyle w:val="ListParagraph"/>
        <w:widowControl w:val="0"/>
        <w:numPr>
          <w:ilvl w:val="0"/>
          <w:numId w:val="108"/>
        </w:numPr>
        <w:tabs>
          <w:tab w:val="left" w:pos="993"/>
          <w:tab w:val="left" w:pos="1276"/>
        </w:tabs>
        <w:spacing w:before="120" w:after="120"/>
        <w:ind w:left="1418" w:hanging="77"/>
        <w:rPr>
          <w:szCs w:val="24"/>
        </w:rPr>
      </w:pPr>
      <w:r w:rsidRPr="00304C73">
        <w:rPr>
          <w:szCs w:val="24"/>
        </w:rPr>
        <w:t>the abatement factor for the</w:t>
      </w:r>
      <w:r w:rsidR="001825E3">
        <w:rPr>
          <w:szCs w:val="24"/>
        </w:rPr>
        <w:t xml:space="preserve"> relevant</w:t>
      </w:r>
      <w:r w:rsidRPr="00304C73">
        <w:rPr>
          <w:szCs w:val="24"/>
        </w:rPr>
        <w:t xml:space="preserve"> activity calculated in accordance </w:t>
      </w:r>
      <w:r w:rsidR="001825E3" w:rsidRPr="001825E3">
        <w:rPr>
          <w:szCs w:val="24"/>
        </w:rPr>
        <w:t xml:space="preserve">the </w:t>
      </w:r>
      <w:r w:rsidR="001825E3" w:rsidRPr="001825E3">
        <w:rPr>
          <w:i/>
          <w:szCs w:val="24"/>
        </w:rPr>
        <w:t>Energy Efficiency (Cost of Living) Improvement (Eligible Activities) Determination</w:t>
      </w:r>
      <w:r w:rsidRPr="00304C73">
        <w:rPr>
          <w:szCs w:val="24"/>
        </w:rPr>
        <w:t xml:space="preserve"> as in force at the time the activity was completed</w:t>
      </w:r>
      <w:r w:rsidR="009677DC">
        <w:rPr>
          <w:szCs w:val="24"/>
        </w:rPr>
        <w:t>.</w:t>
      </w:r>
      <w:r w:rsidRPr="00304C73">
        <w:rPr>
          <w:szCs w:val="24"/>
        </w:rPr>
        <w:t xml:space="preserve"> </w:t>
      </w:r>
    </w:p>
    <w:p w:rsidR="001825E3" w:rsidRDefault="001825E3" w:rsidP="006C0E98">
      <w:pPr>
        <w:numPr>
          <w:ilvl w:val="0"/>
          <w:numId w:val="174"/>
        </w:numPr>
        <w:jc w:val="both"/>
      </w:pPr>
      <w:r w:rsidRPr="007830CF">
        <w:t xml:space="preserve">For </w:t>
      </w:r>
      <w:r>
        <w:t xml:space="preserve">this </w:t>
      </w:r>
      <w:r w:rsidRPr="007830CF">
        <w:t>activity the following evidencing documents must be kept and produced upon request—</w:t>
      </w:r>
    </w:p>
    <w:p w:rsidR="001825E3" w:rsidRDefault="001825E3" w:rsidP="006C0E98">
      <w:pPr>
        <w:pStyle w:val="ListParagraph"/>
        <w:widowControl w:val="0"/>
        <w:numPr>
          <w:ilvl w:val="1"/>
          <w:numId w:val="176"/>
        </w:numPr>
        <w:tabs>
          <w:tab w:val="left" w:pos="1134"/>
        </w:tabs>
        <w:spacing w:before="120" w:after="120"/>
      </w:pPr>
      <w:r w:rsidRPr="00304C73">
        <w:t>geotagged and time stamped photographic evidence</w:t>
      </w:r>
      <w:r>
        <w:t xml:space="preserve"> of -</w:t>
      </w:r>
    </w:p>
    <w:p w:rsidR="001825E3" w:rsidRDefault="001825E3" w:rsidP="006C0E98">
      <w:pPr>
        <w:numPr>
          <w:ilvl w:val="2"/>
          <w:numId w:val="176"/>
        </w:numPr>
        <w:ind w:left="1843" w:hanging="502"/>
      </w:pPr>
      <w:r>
        <w:t>the</w:t>
      </w:r>
      <w:r w:rsidRPr="00304C73">
        <w:t xml:space="preserve"> brand name, model number and serial number of the installed product</w:t>
      </w:r>
      <w:r>
        <w:t>; and</w:t>
      </w:r>
    </w:p>
    <w:p w:rsidR="001825E3" w:rsidRDefault="001825E3" w:rsidP="006C0E98">
      <w:pPr>
        <w:numPr>
          <w:ilvl w:val="2"/>
          <w:numId w:val="176"/>
        </w:numPr>
        <w:ind w:left="1843" w:hanging="502"/>
      </w:pPr>
      <w:r>
        <w:t>the</w:t>
      </w:r>
      <w:r w:rsidRPr="00304C73">
        <w:t xml:space="preserve"> brand name, model number and serial number of the </w:t>
      </w:r>
      <w:r>
        <w:t>removed</w:t>
      </w:r>
      <w:r w:rsidRPr="00304C73">
        <w:t xml:space="preserve"> product</w:t>
      </w:r>
      <w:r>
        <w:t>; and</w:t>
      </w:r>
    </w:p>
    <w:p w:rsidR="001825E3" w:rsidRDefault="001825E3" w:rsidP="006C0E98">
      <w:pPr>
        <w:numPr>
          <w:ilvl w:val="2"/>
          <w:numId w:val="176"/>
        </w:numPr>
        <w:ind w:left="1843" w:hanging="502"/>
      </w:pPr>
      <w:r w:rsidRPr="008F2236">
        <w:t xml:space="preserve">the removal and/or draft sealing of remaining openings in accordance with the </w:t>
      </w:r>
      <w:r w:rsidR="001C7B5A">
        <w:t xml:space="preserve">Decommissioning, Recycling and Disposal </w:t>
      </w:r>
      <w:r w:rsidRPr="008F2236">
        <w:t xml:space="preserve">requirements </w:t>
      </w:r>
      <w:r w:rsidR="001C7B5A">
        <w:t>in this part</w:t>
      </w:r>
      <w:r w:rsidRPr="008F2236">
        <w:t xml:space="preserve"> of this code; and</w:t>
      </w:r>
    </w:p>
    <w:p w:rsidR="001825E3" w:rsidRPr="00304C73" w:rsidRDefault="001825E3" w:rsidP="006C0E98">
      <w:pPr>
        <w:pStyle w:val="ListParagraph"/>
        <w:widowControl w:val="0"/>
        <w:numPr>
          <w:ilvl w:val="1"/>
          <w:numId w:val="176"/>
        </w:numPr>
        <w:tabs>
          <w:tab w:val="left" w:pos="1134"/>
        </w:tabs>
        <w:spacing w:before="120" w:after="120"/>
      </w:pPr>
      <w:r w:rsidRPr="00304C73">
        <w:t>recycling or decommissioning evidence such as recycling certificate</w:t>
      </w:r>
      <w:r>
        <w:t>s</w:t>
      </w:r>
      <w:r w:rsidRPr="00304C73">
        <w:t xml:space="preserve"> or similar; and</w:t>
      </w:r>
    </w:p>
    <w:p w:rsidR="001825E3" w:rsidRPr="00304C73" w:rsidRDefault="001825E3" w:rsidP="006C0E98">
      <w:pPr>
        <w:pStyle w:val="ListParagraph"/>
        <w:widowControl w:val="0"/>
        <w:numPr>
          <w:ilvl w:val="1"/>
          <w:numId w:val="176"/>
        </w:numPr>
        <w:tabs>
          <w:tab w:val="left" w:pos="1134"/>
        </w:tabs>
        <w:spacing w:before="120" w:after="120"/>
      </w:pPr>
      <w:r w:rsidRPr="00304C73">
        <w:t>evidence of the destruction of control/printed circuit boards (PCBs)</w:t>
      </w:r>
      <w:r>
        <w:t xml:space="preserve"> or where no PCB is present, cutting of ignition system wires and/or thermocouple</w:t>
      </w:r>
      <w:r w:rsidRPr="00304C73">
        <w:t xml:space="preserve"> </w:t>
      </w:r>
      <w:r>
        <w:t xml:space="preserve">(or similar action to render the unit inoperable) </w:t>
      </w:r>
      <w:r w:rsidRPr="00304C73">
        <w:t>such as geotagged and time stamped photographs; and</w:t>
      </w:r>
    </w:p>
    <w:p w:rsidR="001825E3" w:rsidRPr="00B97C32" w:rsidRDefault="001825E3" w:rsidP="006C0E98">
      <w:pPr>
        <w:pStyle w:val="ListParagraph"/>
        <w:widowControl w:val="0"/>
        <w:numPr>
          <w:ilvl w:val="1"/>
          <w:numId w:val="176"/>
        </w:numPr>
        <w:tabs>
          <w:tab w:val="left" w:pos="1418"/>
        </w:tabs>
        <w:spacing w:before="120" w:after="120"/>
      </w:pPr>
      <w:r w:rsidRPr="00304C73">
        <w:t xml:space="preserve">where gas fitting work is undertaken, </w:t>
      </w:r>
      <w:r>
        <w:t xml:space="preserve">a copy of the relevant </w:t>
      </w:r>
      <w:r w:rsidRPr="00304C73">
        <w:t>Notification and Certification of Compliance for Plumbing and Gas Work (Minor Works) in accordance with the Gas Safety Act 2000; and</w:t>
      </w:r>
    </w:p>
    <w:p w:rsidR="001825E3" w:rsidRPr="007830CF" w:rsidRDefault="001825E3" w:rsidP="006C0E98">
      <w:pPr>
        <w:pStyle w:val="ListParagraph"/>
        <w:widowControl w:val="0"/>
        <w:numPr>
          <w:ilvl w:val="1"/>
          <w:numId w:val="176"/>
        </w:numPr>
        <w:tabs>
          <w:tab w:val="left" w:pos="1560"/>
        </w:tabs>
        <w:spacing w:before="120" w:after="120"/>
        <w:rPr>
          <w:szCs w:val="24"/>
        </w:rPr>
      </w:pPr>
      <w:r>
        <w:rPr>
          <w:szCs w:val="24"/>
        </w:rPr>
        <w:t xml:space="preserve">where electrical work is undertaken, </w:t>
      </w:r>
      <w:r w:rsidRPr="007830CF">
        <w:rPr>
          <w:szCs w:val="24"/>
        </w:rPr>
        <w:t>a copy of the relevant Certificate of Electrical Safety completed for the work in accordance with the Electricity Safety Act 1971; and</w:t>
      </w:r>
    </w:p>
    <w:p w:rsidR="001825E3" w:rsidRPr="007D792E" w:rsidRDefault="001825E3" w:rsidP="007D792E">
      <w:pPr>
        <w:pStyle w:val="ListParagraph"/>
        <w:widowControl w:val="0"/>
        <w:numPr>
          <w:ilvl w:val="1"/>
          <w:numId w:val="176"/>
        </w:numPr>
        <w:tabs>
          <w:tab w:val="left" w:pos="1560"/>
        </w:tabs>
        <w:spacing w:before="120" w:after="120"/>
        <w:rPr>
          <w:szCs w:val="24"/>
        </w:rPr>
      </w:pPr>
      <w:r w:rsidRPr="007830CF">
        <w:rPr>
          <w:szCs w:val="24"/>
        </w:rPr>
        <w:t>a copy of any other statutory certification for the work or associated work, if applicable</w:t>
      </w:r>
      <w:r>
        <w:rPr>
          <w:szCs w:val="24"/>
        </w:rPr>
        <w:t>.</w:t>
      </w:r>
    </w:p>
    <w:p w:rsidR="00777E17" w:rsidRDefault="000522DB" w:rsidP="000729AB">
      <w:pPr>
        <w:pStyle w:val="Heading1"/>
        <w:ind w:left="2410" w:hanging="2410"/>
        <w:rPr>
          <w:lang w:eastAsia="en-AU"/>
        </w:rPr>
      </w:pPr>
      <w:bookmarkStart w:id="434" w:name="_Toc454287892"/>
      <w:bookmarkStart w:id="435" w:name="_Toc451933229"/>
      <w:bookmarkStart w:id="436" w:name="_Toc461792777"/>
      <w:bookmarkEnd w:id="417"/>
      <w:r>
        <w:br w:type="page"/>
      </w:r>
      <w:bookmarkStart w:id="437" w:name="_Toc15898809"/>
      <w:r w:rsidR="00777E17">
        <w:lastRenderedPageBreak/>
        <w:t xml:space="preserve">Part </w:t>
      </w:r>
      <w:r w:rsidR="000A6276">
        <w:t>1</w:t>
      </w:r>
      <w:r w:rsidR="008F2236">
        <w:t>8</w:t>
      </w:r>
      <w:r w:rsidR="00777E17">
        <w:tab/>
      </w:r>
      <w:bookmarkEnd w:id="434"/>
      <w:r w:rsidR="00084AD7">
        <w:t xml:space="preserve">Activity 2.4 - </w:t>
      </w:r>
      <w:r w:rsidR="00BB6256">
        <w:t>Install insulated space conditioning ductwork</w:t>
      </w:r>
      <w:bookmarkEnd w:id="437"/>
    </w:p>
    <w:p w:rsidR="00777E17" w:rsidRDefault="00777E17" w:rsidP="000729AB">
      <w:pPr>
        <w:rPr>
          <w:lang w:eastAsia="en-AU"/>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38" w:name="_Toc364245407"/>
      <w:bookmarkStart w:id="439" w:name="_Toc454287893"/>
      <w:bookmarkStart w:id="440" w:name="_Toc15898810"/>
      <w:r w:rsidRPr="00EA7079">
        <w:rPr>
          <w:color w:val="auto"/>
          <w:lang w:eastAsia="en-AU"/>
        </w:rPr>
        <w:t xml:space="preserve">Application of </w:t>
      </w:r>
      <w:r w:rsidR="008F2236" w:rsidRPr="00EA7079">
        <w:rPr>
          <w:color w:val="auto"/>
          <w:lang w:eastAsia="en-AU"/>
        </w:rPr>
        <w:t xml:space="preserve">this </w:t>
      </w:r>
      <w:r w:rsidRPr="00EA7079">
        <w:rPr>
          <w:color w:val="auto"/>
          <w:lang w:eastAsia="en-AU"/>
        </w:rPr>
        <w:t>Part</w:t>
      </w:r>
      <w:bookmarkEnd w:id="438"/>
      <w:bookmarkEnd w:id="439"/>
      <w:bookmarkEnd w:id="440"/>
    </w:p>
    <w:p w:rsidR="00777E17" w:rsidRDefault="00777E17" w:rsidP="000729AB">
      <w:pPr>
        <w:ind w:left="1134"/>
        <w:rPr>
          <w:rStyle w:val="GBHeadingChar"/>
          <w:bCs/>
          <w:szCs w:val="24"/>
        </w:rPr>
      </w:pPr>
      <w:r w:rsidRPr="002A5953">
        <w:t xml:space="preserve">This part applies to undertaking Activity </w:t>
      </w:r>
      <w:r w:rsidR="00D5520B">
        <w:t>2.</w:t>
      </w:r>
      <w:r w:rsidR="00FA2159">
        <w:t>4</w:t>
      </w:r>
      <w:r>
        <w:t xml:space="preserve"> Install insulated </w:t>
      </w:r>
      <w:r w:rsidR="00EA4852">
        <w:t>space conditioning</w:t>
      </w:r>
      <w:r>
        <w:t xml:space="preserve"> ductwork </w:t>
      </w:r>
      <w:r w:rsidRPr="002A5953">
        <w:t xml:space="preserve">defined in Schedule </w:t>
      </w:r>
      <w:r>
        <w:t>2</w:t>
      </w:r>
      <w:r w:rsidRPr="002A5953">
        <w:t xml:space="preserve"> Part </w:t>
      </w:r>
      <w:r w:rsidR="00D5520B">
        <w:t>2.</w:t>
      </w:r>
      <w:r w:rsidR="00FA2159">
        <w:t>4</w:t>
      </w:r>
      <w:r w:rsidRPr="002A5953">
        <w:t xml:space="preserve"> of the eligible activities determination as—</w:t>
      </w:r>
    </w:p>
    <w:p w:rsidR="00777E17" w:rsidRDefault="006A21F7" w:rsidP="000729AB">
      <w:pPr>
        <w:pStyle w:val="BodyText"/>
        <w:ind w:left="1134"/>
        <w:jc w:val="left"/>
        <w:rPr>
          <w:rFonts w:ascii="Times New Roman" w:hAnsi="Times New Roman"/>
          <w:iCs/>
          <w:szCs w:val="24"/>
        </w:rPr>
      </w:pPr>
      <w:r w:rsidRPr="007830CF">
        <w:rPr>
          <w:rFonts w:ascii="Times New Roman" w:hAnsi="Times New Roman"/>
          <w:b/>
          <w:iCs/>
          <w:szCs w:val="24"/>
        </w:rPr>
        <w:t>Activity ID 2.4 –</w:t>
      </w:r>
      <w:r w:rsidRPr="007830CF">
        <w:rPr>
          <w:rFonts w:ascii="Times New Roman" w:hAnsi="Times New Roman"/>
          <w:iCs/>
          <w:szCs w:val="24"/>
        </w:rPr>
        <w:t xml:space="preserve"> i</w:t>
      </w:r>
      <w:r w:rsidR="00777E17" w:rsidRPr="007830CF">
        <w:rPr>
          <w:rFonts w:ascii="Times New Roman" w:hAnsi="Times New Roman"/>
          <w:iCs/>
          <w:szCs w:val="24"/>
        </w:rPr>
        <w:t>n accordance with the prescribed minimum activity</w:t>
      </w:r>
      <w:r w:rsidR="00777E17" w:rsidRPr="00741886">
        <w:rPr>
          <w:rFonts w:ascii="Times New Roman" w:hAnsi="Times New Roman"/>
          <w:iCs/>
          <w:szCs w:val="24"/>
        </w:rPr>
        <w:t xml:space="preserve"> performance specifications</w:t>
      </w:r>
      <w:r w:rsidR="00777E17">
        <w:rPr>
          <w:rFonts w:ascii="Times New Roman" w:hAnsi="Times New Roman"/>
          <w:iCs/>
          <w:szCs w:val="24"/>
        </w:rPr>
        <w:t xml:space="preserve">, installing insulated </w:t>
      </w:r>
      <w:r w:rsidR="00EA4852">
        <w:rPr>
          <w:rFonts w:ascii="Times New Roman" w:hAnsi="Times New Roman"/>
          <w:iCs/>
          <w:szCs w:val="24"/>
        </w:rPr>
        <w:t>space conditioning</w:t>
      </w:r>
      <w:r w:rsidR="00777E17">
        <w:rPr>
          <w:rFonts w:ascii="Times New Roman" w:hAnsi="Times New Roman"/>
          <w:iCs/>
          <w:szCs w:val="24"/>
        </w:rPr>
        <w:t xml:space="preserve"> ductwork. </w:t>
      </w:r>
      <w:r w:rsidR="00777E17" w:rsidRPr="00741886">
        <w:rPr>
          <w:rFonts w:ascii="Times New Roman" w:hAnsi="Times New Roman"/>
          <w:iCs/>
          <w:szCs w:val="24"/>
        </w:rPr>
        <w:t xml:space="preserve"> </w:t>
      </w:r>
    </w:p>
    <w:p w:rsidR="00777E17" w:rsidRDefault="00777E17" w:rsidP="000729AB">
      <w:pPr>
        <w:pStyle w:val="ListBullet2"/>
        <w:numPr>
          <w:ilvl w:val="0"/>
          <w:numId w:val="0"/>
        </w:numPr>
        <w:tabs>
          <w:tab w:val="num" w:pos="1209"/>
        </w:tabs>
        <w:spacing w:line="240" w:lineRule="auto"/>
        <w:ind w:left="1843" w:hanging="687"/>
        <w:jc w:val="left"/>
        <w:rPr>
          <w:rFonts w:ascii="Times New Roman" w:hAnsi="Times New Roman" w:cs="Times New Roman"/>
          <w:i/>
          <w:szCs w:val="20"/>
          <w:lang w:eastAsia="en-US"/>
        </w:rPr>
      </w:pPr>
      <w:r w:rsidRPr="00B805F7">
        <w:rPr>
          <w:rFonts w:ascii="Times New Roman" w:hAnsi="Times New Roman" w:cs="Times New Roman"/>
          <w:i/>
          <w:szCs w:val="20"/>
          <w:lang w:eastAsia="en-US"/>
        </w:rPr>
        <w:t>Not</w:t>
      </w:r>
      <w:r>
        <w:rPr>
          <w:rFonts w:ascii="Times New Roman" w:hAnsi="Times New Roman" w:cs="Times New Roman"/>
          <w:i/>
          <w:szCs w:val="20"/>
          <w:lang w:eastAsia="en-US"/>
        </w:rPr>
        <w:t>e</w:t>
      </w:r>
      <w:r>
        <w:rPr>
          <w:rFonts w:ascii="Times New Roman" w:hAnsi="Times New Roman" w:cs="Times New Roman"/>
          <w:i/>
          <w:szCs w:val="20"/>
          <w:lang w:eastAsia="en-US"/>
        </w:rPr>
        <w:tab/>
      </w:r>
      <w:r w:rsidR="00EA4852">
        <w:rPr>
          <w:rFonts w:ascii="Times New Roman" w:hAnsi="Times New Roman" w:cs="Times New Roman"/>
          <w:szCs w:val="20"/>
          <w:lang w:eastAsia="en-US"/>
        </w:rPr>
        <w:t>Space condition</w:t>
      </w:r>
      <w:r w:rsidR="0099482A">
        <w:rPr>
          <w:rFonts w:ascii="Times New Roman" w:hAnsi="Times New Roman" w:cs="Times New Roman"/>
          <w:szCs w:val="20"/>
          <w:lang w:eastAsia="en-US"/>
        </w:rPr>
        <w:t>in</w:t>
      </w:r>
      <w:r w:rsidR="00EA4852">
        <w:rPr>
          <w:rFonts w:ascii="Times New Roman" w:hAnsi="Times New Roman" w:cs="Times New Roman"/>
          <w:szCs w:val="20"/>
          <w:lang w:eastAsia="en-US"/>
        </w:rPr>
        <w:t>g</w:t>
      </w:r>
      <w:r>
        <w:rPr>
          <w:rFonts w:ascii="Times New Roman" w:hAnsi="Times New Roman" w:cs="Times New Roman"/>
          <w:szCs w:val="20"/>
          <w:lang w:eastAsia="en-US"/>
        </w:rPr>
        <w:t xml:space="preserve"> ductwork is ductwork for air-handling systems in buildings as defined in AS 4254 </w:t>
      </w:r>
      <w:r>
        <w:rPr>
          <w:rFonts w:ascii="Times New Roman" w:hAnsi="Times New Roman" w:cs="Times New Roman"/>
          <w:i/>
          <w:szCs w:val="20"/>
          <w:lang w:eastAsia="en-US"/>
        </w:rPr>
        <w:t>Ductwork for air-handling systems in buildings.</w:t>
      </w:r>
    </w:p>
    <w:p w:rsidR="00A32061" w:rsidRPr="00A754F3" w:rsidRDefault="00A32061" w:rsidP="000729AB">
      <w:pPr>
        <w:pStyle w:val="ListBullet2"/>
        <w:numPr>
          <w:ilvl w:val="0"/>
          <w:numId w:val="0"/>
        </w:numPr>
        <w:tabs>
          <w:tab w:val="num" w:pos="1209"/>
        </w:tabs>
        <w:spacing w:line="240" w:lineRule="auto"/>
        <w:ind w:left="1843" w:hanging="687"/>
        <w:jc w:val="left"/>
        <w:rPr>
          <w:rFonts w:ascii="Times New Roman" w:hAnsi="Times New Roman" w:cs="Times New Roman"/>
          <w:i/>
          <w:szCs w:val="20"/>
          <w:lang w:eastAsia="en-US"/>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41" w:name="_Toc364245408"/>
      <w:bookmarkStart w:id="442" w:name="_Toc454287894"/>
      <w:bookmarkStart w:id="443" w:name="_Toc15898811"/>
      <w:r w:rsidRPr="00EA7079">
        <w:rPr>
          <w:color w:val="auto"/>
          <w:lang w:eastAsia="en-AU"/>
        </w:rPr>
        <w:t>Competency requirements</w:t>
      </w:r>
      <w:bookmarkEnd w:id="441"/>
      <w:bookmarkEnd w:id="442"/>
      <w:bookmarkEnd w:id="443"/>
      <w:r w:rsidRPr="00EA7079">
        <w:rPr>
          <w:color w:val="auto"/>
          <w:lang w:eastAsia="en-AU"/>
        </w:rPr>
        <w:t xml:space="preserve"> </w:t>
      </w:r>
    </w:p>
    <w:p w:rsidR="00777E17" w:rsidRDefault="00777E17" w:rsidP="00367FF8">
      <w:pPr>
        <w:numPr>
          <w:ilvl w:val="0"/>
          <w:numId w:val="254"/>
        </w:numPr>
        <w:rPr>
          <w:lang w:eastAsia="en-AU"/>
        </w:rPr>
      </w:pPr>
      <w:r>
        <w:rPr>
          <w:lang w:eastAsia="en-AU"/>
        </w:rPr>
        <w:t xml:space="preserve"> Activity </w:t>
      </w:r>
      <w:r w:rsidR="00D5520B">
        <w:rPr>
          <w:lang w:eastAsia="en-AU"/>
        </w:rPr>
        <w:t>2.</w:t>
      </w:r>
      <w:r w:rsidR="00FA2159">
        <w:rPr>
          <w:lang w:eastAsia="en-AU"/>
        </w:rPr>
        <w:t>4</w:t>
      </w:r>
      <w:r>
        <w:rPr>
          <w:lang w:eastAsia="en-AU"/>
        </w:rPr>
        <w:t xml:space="preserve"> must be carried out by an authorised installer or authorised installers who—</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CPCPMS3035A </w:t>
      </w:r>
      <w:r w:rsidRPr="008F2236">
        <w:rPr>
          <w:rFonts w:ascii="Times New Roman" w:hAnsi="Times New Roman" w:cs="Times New Roman"/>
          <w:i/>
          <w:sz w:val="24"/>
          <w:lang w:eastAsia="en-AU"/>
        </w:rPr>
        <w:t xml:space="preserve">Install and test ducting systems </w:t>
      </w:r>
      <w:r w:rsidRPr="008F2236">
        <w:rPr>
          <w:rFonts w:ascii="Times New Roman" w:hAnsi="Times New Roman" w:cs="Times New Roman"/>
          <w:sz w:val="24"/>
          <w:lang w:eastAsia="en-AU"/>
        </w:rPr>
        <w:t xml:space="preserve">or a preceding unit of competency named </w:t>
      </w:r>
      <w:r w:rsidRPr="008F2236">
        <w:rPr>
          <w:rFonts w:ascii="Times New Roman" w:hAnsi="Times New Roman" w:cs="Times New Roman"/>
          <w:i/>
          <w:sz w:val="24"/>
          <w:lang w:eastAsia="en-AU"/>
        </w:rPr>
        <w:t>Install and test ducting systems</w:t>
      </w:r>
      <w:r w:rsidRPr="008F2236">
        <w:rPr>
          <w:rFonts w:ascii="Times New Roman" w:hAnsi="Times New Roman" w:cs="Times New Roman"/>
          <w:sz w:val="24"/>
          <w:lang w:eastAsia="en-AU"/>
        </w:rPr>
        <w:t>; or</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can demonstrate competency in the installation and testing of ducting systems consistent with the essential outcomes of unit of competency CPCPMS3035A </w:t>
      </w:r>
      <w:r w:rsidRPr="008F2236">
        <w:rPr>
          <w:rFonts w:ascii="Times New Roman" w:hAnsi="Times New Roman" w:cs="Times New Roman"/>
          <w:i/>
          <w:sz w:val="24"/>
          <w:lang w:eastAsia="en-AU"/>
        </w:rPr>
        <w:t>Install and test ducting systems</w:t>
      </w:r>
      <w:r w:rsidRPr="008F2236">
        <w:rPr>
          <w:rFonts w:ascii="Times New Roman" w:hAnsi="Times New Roman" w:cs="Times New Roman"/>
          <w:sz w:val="24"/>
          <w:lang w:eastAsia="en-AU"/>
        </w:rPr>
        <w:t xml:space="preserve"> using a method approved by the administrator; and</w:t>
      </w:r>
    </w:p>
    <w:p w:rsidR="00777E17" w:rsidRDefault="00777E17" w:rsidP="000729AB">
      <w:pPr>
        <w:pStyle w:val="ListBullet2"/>
        <w:numPr>
          <w:ilvl w:val="0"/>
          <w:numId w:val="0"/>
        </w:numPr>
        <w:tabs>
          <w:tab w:val="num" w:pos="1209"/>
        </w:tabs>
        <w:spacing w:line="240" w:lineRule="auto"/>
        <w:ind w:left="1843" w:hanging="709"/>
        <w:jc w:val="left"/>
        <w:rPr>
          <w:rFonts w:ascii="Times New Roman" w:hAnsi="Times New Roman" w:cs="Times New Roman"/>
          <w:szCs w:val="20"/>
          <w:lang w:eastAsia="en-US"/>
        </w:rPr>
      </w:pPr>
      <w:r w:rsidRPr="00B805F7">
        <w:rPr>
          <w:rFonts w:ascii="Times New Roman" w:hAnsi="Times New Roman" w:cs="Times New Roman"/>
          <w:i/>
          <w:szCs w:val="20"/>
          <w:lang w:eastAsia="en-US"/>
        </w:rPr>
        <w:t>Not</w:t>
      </w:r>
      <w:r>
        <w:rPr>
          <w:rFonts w:ascii="Times New Roman" w:hAnsi="Times New Roman" w:cs="Times New Roman"/>
          <w:i/>
          <w:szCs w:val="20"/>
          <w:lang w:eastAsia="en-US"/>
        </w:rPr>
        <w:t>e</w:t>
      </w:r>
      <w:r>
        <w:rPr>
          <w:rFonts w:ascii="Times New Roman" w:hAnsi="Times New Roman" w:cs="Times New Roman"/>
          <w:i/>
          <w:szCs w:val="20"/>
          <w:lang w:eastAsia="en-US"/>
        </w:rPr>
        <w:tab/>
      </w:r>
      <w:r>
        <w:rPr>
          <w:rFonts w:ascii="Times New Roman" w:hAnsi="Times New Roman" w:cs="Times New Roman"/>
          <w:szCs w:val="20"/>
          <w:lang w:eastAsia="en-US"/>
        </w:rPr>
        <w:t xml:space="preserve">The retailer should submit their methodology for determining the competency of installers carrying out this activity to the administrator for approval before sending installers to the administrator for the training prescribed in </w:t>
      </w:r>
      <w:r w:rsidR="006C08A0">
        <w:rPr>
          <w:rFonts w:ascii="Times New Roman" w:hAnsi="Times New Roman" w:cs="Times New Roman"/>
          <w:szCs w:val="20"/>
          <w:lang w:eastAsia="en-US"/>
        </w:rPr>
        <w:t xml:space="preserve">Part </w:t>
      </w:r>
      <w:r>
        <w:rPr>
          <w:rFonts w:ascii="Times New Roman" w:hAnsi="Times New Roman" w:cs="Times New Roman"/>
          <w:szCs w:val="20"/>
          <w:lang w:eastAsia="en-US"/>
        </w:rPr>
        <w:t>4 of this code.</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RIIWHS202D </w:t>
      </w:r>
      <w:r w:rsidRPr="008F2236">
        <w:rPr>
          <w:rFonts w:ascii="Times New Roman" w:hAnsi="Times New Roman" w:cs="Times New Roman"/>
          <w:i/>
          <w:sz w:val="24"/>
          <w:lang w:eastAsia="en-AU"/>
        </w:rPr>
        <w:t xml:space="preserve">Enter and work in confined spaces </w:t>
      </w:r>
      <w:r w:rsidRPr="008F2236">
        <w:rPr>
          <w:rFonts w:ascii="Times New Roman" w:hAnsi="Times New Roman" w:cs="Times New Roman"/>
          <w:sz w:val="24"/>
          <w:lang w:eastAsia="en-AU"/>
        </w:rPr>
        <w:t xml:space="preserve">within the last 3 years; or </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RIIWHS202D </w:t>
      </w:r>
      <w:r w:rsidRPr="008F2236">
        <w:rPr>
          <w:rFonts w:ascii="Times New Roman" w:hAnsi="Times New Roman" w:cs="Times New Roman"/>
          <w:i/>
          <w:sz w:val="24"/>
          <w:lang w:eastAsia="en-AU"/>
        </w:rPr>
        <w:t xml:space="preserve">Enter and work in confined spaces </w:t>
      </w:r>
      <w:r w:rsidRPr="008F2236">
        <w:rPr>
          <w:rFonts w:ascii="Times New Roman" w:hAnsi="Times New Roman" w:cs="Times New Roman"/>
          <w:sz w:val="24"/>
          <w:lang w:eastAsia="en-AU"/>
        </w:rPr>
        <w:t>or an equivalent preceding unit of competency and obtain a Certificate of Attendance for an “Enter and work in confined spaces” refresher course within the last 3 years; and</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RIIWHS204D </w:t>
      </w:r>
      <w:r w:rsidRPr="008F2236">
        <w:rPr>
          <w:rFonts w:ascii="Times New Roman" w:hAnsi="Times New Roman" w:cs="Times New Roman"/>
          <w:i/>
          <w:sz w:val="24"/>
          <w:lang w:eastAsia="en-AU"/>
        </w:rPr>
        <w:t xml:space="preserve">Work safely at heights </w:t>
      </w:r>
      <w:r w:rsidRPr="008F2236">
        <w:rPr>
          <w:rFonts w:ascii="Times New Roman" w:hAnsi="Times New Roman" w:cs="Times New Roman"/>
          <w:sz w:val="24"/>
          <w:lang w:eastAsia="en-AU"/>
        </w:rPr>
        <w:t>within the last 3 years; or</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RIIWHS204D </w:t>
      </w:r>
      <w:r w:rsidRPr="008F2236">
        <w:rPr>
          <w:rFonts w:ascii="Times New Roman" w:hAnsi="Times New Roman" w:cs="Times New Roman"/>
          <w:i/>
          <w:sz w:val="24"/>
          <w:lang w:eastAsia="en-AU"/>
        </w:rPr>
        <w:t xml:space="preserve">Work safely at heights </w:t>
      </w:r>
      <w:r w:rsidRPr="008F2236">
        <w:rPr>
          <w:rFonts w:ascii="Times New Roman" w:hAnsi="Times New Roman" w:cs="Times New Roman"/>
          <w:sz w:val="24"/>
          <w:lang w:eastAsia="en-AU"/>
        </w:rPr>
        <w:t>or an equivalent preceding unit of competency and obtain a Certificate of Attendance for a “Work safely at heights” refresher course within the last 3 years; and</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is the holder of a General Construction Induction card; and</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has completed all required training prescribed in </w:t>
      </w:r>
      <w:r w:rsidR="006C08A0" w:rsidRPr="008F2236">
        <w:rPr>
          <w:rFonts w:ascii="Times New Roman" w:hAnsi="Times New Roman" w:cs="Times New Roman"/>
          <w:sz w:val="24"/>
          <w:lang w:eastAsia="en-AU"/>
        </w:rPr>
        <w:t xml:space="preserve">Part </w:t>
      </w:r>
      <w:r w:rsidRPr="008F2236">
        <w:rPr>
          <w:rFonts w:ascii="Times New Roman" w:hAnsi="Times New Roman" w:cs="Times New Roman"/>
          <w:sz w:val="24"/>
          <w:lang w:eastAsia="en-AU"/>
        </w:rPr>
        <w:t>4 of this code; and</w:t>
      </w:r>
    </w:p>
    <w:p w:rsidR="00777E17" w:rsidRPr="008F2236" w:rsidRDefault="00777E17" w:rsidP="000729AB">
      <w:pPr>
        <w:pStyle w:val="ListBullet2"/>
        <w:numPr>
          <w:ilvl w:val="0"/>
          <w:numId w:val="25"/>
        </w:numPr>
        <w:tabs>
          <w:tab w:val="left" w:pos="1134"/>
          <w:tab w:val="num" w:pos="1209"/>
        </w:tabs>
        <w:spacing w:before="120" w:after="120" w:line="240" w:lineRule="auto"/>
        <w:ind w:left="1701" w:hanging="426"/>
        <w:jc w:val="left"/>
        <w:rPr>
          <w:rFonts w:ascii="Times New Roman" w:hAnsi="Times New Roman" w:cs="Times New Roman"/>
          <w:sz w:val="24"/>
          <w:lang w:eastAsia="en-AU"/>
        </w:rPr>
      </w:pPr>
      <w:r w:rsidRPr="008F2236">
        <w:rPr>
          <w:rFonts w:ascii="Times New Roman" w:hAnsi="Times New Roman" w:cs="Times New Roman"/>
          <w:sz w:val="24"/>
          <w:lang w:eastAsia="en-AU"/>
        </w:rPr>
        <w:t xml:space="preserve">is an authorised installer for activity </w:t>
      </w:r>
      <w:r w:rsidR="00D5520B" w:rsidRPr="008F2236">
        <w:rPr>
          <w:rFonts w:ascii="Times New Roman" w:hAnsi="Times New Roman" w:cs="Times New Roman"/>
          <w:sz w:val="24"/>
          <w:lang w:eastAsia="en-AU"/>
        </w:rPr>
        <w:t>2.</w:t>
      </w:r>
      <w:r w:rsidR="00FA2159" w:rsidRPr="008F2236">
        <w:rPr>
          <w:rFonts w:ascii="Times New Roman" w:hAnsi="Times New Roman" w:cs="Times New Roman"/>
          <w:sz w:val="24"/>
          <w:lang w:eastAsia="en-AU"/>
        </w:rPr>
        <w:t>4</w:t>
      </w:r>
      <w:r w:rsidRPr="008F2236">
        <w:rPr>
          <w:rFonts w:ascii="Times New Roman" w:hAnsi="Times New Roman" w:cs="Times New Roman"/>
          <w:sz w:val="24"/>
          <w:lang w:eastAsia="en-AU"/>
        </w:rPr>
        <w:t xml:space="preserve"> Install insulated </w:t>
      </w:r>
      <w:r w:rsidR="00EA4852" w:rsidRPr="008F2236">
        <w:rPr>
          <w:rFonts w:ascii="Times New Roman" w:hAnsi="Times New Roman" w:cs="Times New Roman"/>
          <w:sz w:val="24"/>
          <w:lang w:eastAsia="en-AU"/>
        </w:rPr>
        <w:t>space conditioning</w:t>
      </w:r>
      <w:r w:rsidRPr="008F2236">
        <w:rPr>
          <w:rFonts w:ascii="Times New Roman" w:hAnsi="Times New Roman" w:cs="Times New Roman"/>
          <w:sz w:val="24"/>
          <w:lang w:eastAsia="en-AU"/>
        </w:rPr>
        <w:t xml:space="preserve"> ductwork.</w:t>
      </w:r>
    </w:p>
    <w:p w:rsidR="00777E17" w:rsidRDefault="00777E17" w:rsidP="000729AB">
      <w:pPr>
        <w:pStyle w:val="ListBullet2"/>
        <w:numPr>
          <w:ilvl w:val="0"/>
          <w:numId w:val="0"/>
        </w:numPr>
        <w:tabs>
          <w:tab w:val="num" w:pos="1209"/>
        </w:tabs>
        <w:spacing w:line="240" w:lineRule="auto"/>
        <w:ind w:left="1843" w:hanging="698"/>
        <w:jc w:val="left"/>
        <w:rPr>
          <w:rFonts w:ascii="Times New Roman" w:hAnsi="Times New Roman" w:cs="Times New Roman"/>
          <w:szCs w:val="20"/>
          <w:lang w:eastAsia="en-US"/>
        </w:rPr>
      </w:pPr>
      <w:r w:rsidRPr="00B805F7">
        <w:rPr>
          <w:rFonts w:ascii="Times New Roman" w:hAnsi="Times New Roman" w:cs="Times New Roman"/>
          <w:i/>
          <w:szCs w:val="20"/>
          <w:lang w:eastAsia="en-US"/>
        </w:rPr>
        <w:t>Not</w:t>
      </w:r>
      <w:r>
        <w:rPr>
          <w:rFonts w:ascii="Times New Roman" w:hAnsi="Times New Roman" w:cs="Times New Roman"/>
          <w:i/>
          <w:szCs w:val="20"/>
          <w:lang w:eastAsia="en-US"/>
        </w:rPr>
        <w:t>e 1</w:t>
      </w:r>
      <w:r>
        <w:rPr>
          <w:rFonts w:ascii="Times New Roman" w:hAnsi="Times New Roman" w:cs="Times New Roman"/>
          <w:i/>
          <w:szCs w:val="20"/>
          <w:lang w:eastAsia="en-US"/>
        </w:rPr>
        <w:tab/>
      </w:r>
      <w:r>
        <w:rPr>
          <w:rFonts w:ascii="Times New Roman" w:hAnsi="Times New Roman" w:cs="Times New Roman"/>
          <w:szCs w:val="20"/>
          <w:lang w:eastAsia="en-US"/>
        </w:rPr>
        <w:t>The retailer must retain records of training and / or determinations of competency for all authorised installers undertaking this activity. These records must be made available to the administrator on request.</w:t>
      </w:r>
    </w:p>
    <w:p w:rsidR="00777E17" w:rsidRPr="00882D6A" w:rsidRDefault="00777E17" w:rsidP="000729AB">
      <w:pPr>
        <w:pStyle w:val="ListBullet2"/>
        <w:numPr>
          <w:ilvl w:val="0"/>
          <w:numId w:val="0"/>
        </w:numPr>
        <w:tabs>
          <w:tab w:val="num" w:pos="1209"/>
        </w:tabs>
        <w:spacing w:line="240" w:lineRule="auto"/>
        <w:ind w:left="1843" w:hanging="698"/>
        <w:jc w:val="left"/>
        <w:rPr>
          <w:rFonts w:ascii="Times New Roman" w:hAnsi="Times New Roman" w:cs="Times New Roman"/>
          <w:lang w:eastAsia="en-AU"/>
        </w:rPr>
      </w:pPr>
      <w:r>
        <w:rPr>
          <w:rFonts w:ascii="Times New Roman" w:hAnsi="Times New Roman" w:cs="Times New Roman"/>
          <w:i/>
          <w:lang w:eastAsia="en-AU"/>
        </w:rPr>
        <w:lastRenderedPageBreak/>
        <w:t>Note 2</w:t>
      </w:r>
      <w:r>
        <w:rPr>
          <w:rFonts w:ascii="Times New Roman" w:hAnsi="Times New Roman" w:cs="Times New Roman"/>
          <w:i/>
          <w:lang w:eastAsia="en-AU"/>
        </w:rPr>
        <w:tab/>
      </w:r>
      <w:r w:rsidRPr="000A18CF">
        <w:rPr>
          <w:rFonts w:ascii="Times New Roman" w:hAnsi="Times New Roman" w:cs="Times New Roman"/>
          <w:lang w:eastAsia="en-AU"/>
        </w:rPr>
        <w:t>If electric dampers at 230V</w:t>
      </w:r>
      <w:r>
        <w:rPr>
          <w:rFonts w:ascii="Times New Roman" w:hAnsi="Times New Roman" w:cs="Times New Roman"/>
          <w:lang w:eastAsia="en-AU"/>
        </w:rPr>
        <w:t xml:space="preserve"> </w:t>
      </w:r>
      <w:r w:rsidRPr="000A18CF">
        <w:rPr>
          <w:rFonts w:ascii="Times New Roman" w:hAnsi="Times New Roman" w:cs="Times New Roman"/>
          <w:lang w:eastAsia="en-AU"/>
        </w:rPr>
        <w:t>AC for zoning ducting have been or are to be installed</w:t>
      </w:r>
      <w:r w:rsidR="00BB6256">
        <w:rPr>
          <w:rFonts w:ascii="Times New Roman" w:hAnsi="Times New Roman" w:cs="Times New Roman"/>
          <w:lang w:eastAsia="en-AU"/>
        </w:rPr>
        <w:t>,</w:t>
      </w:r>
      <w:r w:rsidRPr="000A18CF">
        <w:rPr>
          <w:rFonts w:ascii="Times New Roman" w:hAnsi="Times New Roman" w:cs="Times New Roman"/>
          <w:lang w:eastAsia="en-AU"/>
        </w:rPr>
        <w:t xml:space="preserve"> a </w:t>
      </w:r>
      <w:r w:rsidR="00BB6256" w:rsidRPr="000A18CF">
        <w:rPr>
          <w:rFonts w:ascii="Times New Roman" w:hAnsi="Times New Roman" w:cs="Times New Roman"/>
          <w:lang w:eastAsia="en-AU"/>
        </w:rPr>
        <w:t>licen</w:t>
      </w:r>
      <w:r w:rsidR="00BB6256">
        <w:rPr>
          <w:rFonts w:ascii="Times New Roman" w:hAnsi="Times New Roman" w:cs="Times New Roman"/>
          <w:lang w:eastAsia="en-AU"/>
        </w:rPr>
        <w:t>s</w:t>
      </w:r>
      <w:r w:rsidR="00BB6256" w:rsidRPr="000A18CF">
        <w:rPr>
          <w:rFonts w:ascii="Times New Roman" w:hAnsi="Times New Roman" w:cs="Times New Roman"/>
          <w:lang w:eastAsia="en-AU"/>
        </w:rPr>
        <w:t xml:space="preserve">ed </w:t>
      </w:r>
      <w:r w:rsidRPr="000A18CF">
        <w:rPr>
          <w:rFonts w:ascii="Times New Roman" w:hAnsi="Times New Roman" w:cs="Times New Roman"/>
          <w:lang w:eastAsia="en-AU"/>
        </w:rPr>
        <w:t>electrician under the Construction Occupations (Licensing) Act 2004 will be required to complete this activity. If electric dampers at 24V</w:t>
      </w:r>
      <w:r>
        <w:rPr>
          <w:rFonts w:ascii="Times New Roman" w:hAnsi="Times New Roman" w:cs="Times New Roman"/>
          <w:lang w:eastAsia="en-AU"/>
        </w:rPr>
        <w:t xml:space="preserve"> </w:t>
      </w:r>
      <w:r w:rsidRPr="000A18CF">
        <w:rPr>
          <w:rFonts w:ascii="Times New Roman" w:hAnsi="Times New Roman" w:cs="Times New Roman"/>
          <w:lang w:eastAsia="en-AU"/>
        </w:rPr>
        <w:t>AC are used, the installer does not need to have an electrician’s licence.</w:t>
      </w:r>
      <w:r>
        <w:rPr>
          <w:rFonts w:ascii="Times New Roman" w:hAnsi="Times New Roman" w:cs="Times New Roman"/>
          <w:lang w:eastAsia="en-AU"/>
        </w:rPr>
        <w:t xml:space="preserve"> </w:t>
      </w:r>
    </w:p>
    <w:p w:rsidR="00777E17" w:rsidRDefault="00777E17" w:rsidP="000729AB">
      <w:pPr>
        <w:ind w:left="1134"/>
        <w:jc w:val="both"/>
        <w:rPr>
          <w:lang w:eastAsia="en-AU"/>
        </w:rPr>
      </w:pPr>
    </w:p>
    <w:p w:rsidR="00777E17" w:rsidRPr="00367F8C" w:rsidRDefault="00777E17" w:rsidP="00367FF8">
      <w:pPr>
        <w:numPr>
          <w:ilvl w:val="0"/>
          <w:numId w:val="254"/>
        </w:numPr>
        <w:rPr>
          <w:lang w:eastAsia="en-AU"/>
        </w:rPr>
      </w:pPr>
      <w:r>
        <w:rPr>
          <w:lang w:eastAsia="en-AU"/>
        </w:rPr>
        <w:t xml:space="preserve"> </w:t>
      </w:r>
      <w:r w:rsidRPr="00367F8C">
        <w:rPr>
          <w:lang w:eastAsia="en-AU"/>
        </w:rPr>
        <w:t xml:space="preserve">An authorised </w:t>
      </w:r>
      <w:r>
        <w:rPr>
          <w:lang w:eastAsia="en-AU"/>
        </w:rPr>
        <w:t xml:space="preserve">installer must be proficient in all relevant competencies required for undertaking the activity including, but not limited to— </w:t>
      </w:r>
      <w:r w:rsidRPr="00367F8C">
        <w:rPr>
          <w:lang w:eastAsia="en-AU"/>
        </w:rPr>
        <w:t xml:space="preserve"> </w:t>
      </w:r>
    </w:p>
    <w:p w:rsidR="00777E17" w:rsidRPr="006F696C" w:rsidRDefault="00777E17" w:rsidP="006C0E98">
      <w:pPr>
        <w:pStyle w:val="ListBullet2"/>
        <w:numPr>
          <w:ilvl w:val="0"/>
          <w:numId w:val="179"/>
        </w:numPr>
        <w:tabs>
          <w:tab w:val="left" w:pos="1134"/>
        </w:tabs>
        <w:spacing w:before="120" w:after="120" w:line="240" w:lineRule="auto"/>
        <w:ind w:left="1701" w:hanging="426"/>
        <w:jc w:val="left"/>
        <w:rPr>
          <w:rFonts w:ascii="Times New Roman" w:hAnsi="Times New Roman" w:cs="Times New Roman"/>
          <w:sz w:val="24"/>
          <w:lang w:eastAsia="en-AU"/>
        </w:rPr>
      </w:pPr>
      <w:r w:rsidRPr="006F696C">
        <w:rPr>
          <w:rFonts w:ascii="Times New Roman" w:hAnsi="Times New Roman" w:cs="Times New Roman"/>
          <w:sz w:val="24"/>
          <w:lang w:eastAsia="en-AU"/>
        </w:rPr>
        <w:t xml:space="preserve">installing, commissioning and testing insulated ductwork in accordance with the requirements for activity </w:t>
      </w:r>
      <w:r w:rsidR="00D5520B">
        <w:rPr>
          <w:rFonts w:ascii="Times New Roman" w:hAnsi="Times New Roman" w:cs="Times New Roman"/>
          <w:sz w:val="24"/>
          <w:lang w:eastAsia="en-AU"/>
        </w:rPr>
        <w:t>2.</w:t>
      </w:r>
      <w:r w:rsidR="00CF0F60">
        <w:rPr>
          <w:rFonts w:ascii="Times New Roman" w:hAnsi="Times New Roman" w:cs="Times New Roman"/>
          <w:sz w:val="24"/>
          <w:lang w:eastAsia="en-AU"/>
        </w:rPr>
        <w:t>4</w:t>
      </w:r>
      <w:r w:rsidRPr="006F696C">
        <w:rPr>
          <w:rFonts w:ascii="Times New Roman" w:hAnsi="Times New Roman" w:cs="Times New Roman"/>
          <w:sz w:val="24"/>
          <w:lang w:eastAsia="en-AU"/>
        </w:rPr>
        <w:t xml:space="preserve"> Install insulated </w:t>
      </w:r>
      <w:r w:rsidR="00EA4852">
        <w:rPr>
          <w:rFonts w:ascii="Times New Roman" w:hAnsi="Times New Roman" w:cs="Times New Roman"/>
          <w:sz w:val="24"/>
          <w:lang w:eastAsia="en-AU"/>
        </w:rPr>
        <w:t>space conditioning</w:t>
      </w:r>
      <w:r w:rsidRPr="006F696C">
        <w:rPr>
          <w:rFonts w:ascii="Times New Roman" w:hAnsi="Times New Roman" w:cs="Times New Roman"/>
          <w:sz w:val="24"/>
          <w:lang w:eastAsia="en-AU"/>
        </w:rPr>
        <w:t xml:space="preserve"> ductwork;</w:t>
      </w:r>
      <w:r>
        <w:rPr>
          <w:rFonts w:ascii="Times New Roman" w:hAnsi="Times New Roman" w:cs="Times New Roman"/>
          <w:sz w:val="24"/>
          <w:lang w:eastAsia="en-AU"/>
        </w:rPr>
        <w:t xml:space="preserve"> and</w:t>
      </w:r>
    </w:p>
    <w:p w:rsidR="00835D11" w:rsidRPr="00835D11" w:rsidRDefault="00777E17" w:rsidP="006C0E98">
      <w:pPr>
        <w:pStyle w:val="ListBullet2"/>
        <w:numPr>
          <w:ilvl w:val="0"/>
          <w:numId w:val="179"/>
        </w:numPr>
        <w:tabs>
          <w:tab w:val="left" w:pos="1134"/>
        </w:tabs>
        <w:spacing w:before="120" w:after="120" w:line="240" w:lineRule="auto"/>
        <w:ind w:left="1701" w:hanging="426"/>
        <w:jc w:val="left"/>
        <w:rPr>
          <w:rFonts w:ascii="Times New Roman" w:hAnsi="Times New Roman" w:cs="Times New Roman"/>
          <w:sz w:val="24"/>
          <w:lang w:eastAsia="en-AU"/>
        </w:rPr>
      </w:pPr>
      <w:r w:rsidRPr="00B4199F">
        <w:rPr>
          <w:rFonts w:ascii="Times New Roman" w:hAnsi="Times New Roman" w:cs="Times New Roman"/>
          <w:sz w:val="24"/>
          <w:lang w:eastAsia="en-AU"/>
        </w:rPr>
        <w:t>explaining the use, operation and safety requirements of an installed product</w:t>
      </w:r>
      <w:r>
        <w:rPr>
          <w:rFonts w:ascii="Times New Roman" w:hAnsi="Times New Roman" w:cs="Times New Roman"/>
          <w:sz w:val="24"/>
          <w:lang w:eastAsia="en-AU"/>
        </w:rPr>
        <w:t>.</w:t>
      </w:r>
    </w:p>
    <w:p w:rsidR="00777E17" w:rsidRPr="006C08A0" w:rsidRDefault="00835D11" w:rsidP="006C0E98">
      <w:pPr>
        <w:pStyle w:val="ListBullet2"/>
        <w:numPr>
          <w:ilvl w:val="0"/>
          <w:numId w:val="179"/>
        </w:numPr>
        <w:tabs>
          <w:tab w:val="left" w:pos="1134"/>
        </w:tabs>
        <w:spacing w:before="120" w:after="120" w:line="240" w:lineRule="auto"/>
        <w:ind w:left="1701" w:hanging="426"/>
        <w:jc w:val="left"/>
        <w:rPr>
          <w:rFonts w:ascii="Times New Roman" w:hAnsi="Times New Roman" w:cs="Times New Roman"/>
          <w:sz w:val="24"/>
          <w:lang w:eastAsia="en-AU"/>
        </w:rPr>
      </w:pPr>
      <w:r w:rsidRPr="006C08A0">
        <w:rPr>
          <w:rFonts w:ascii="Times New Roman" w:hAnsi="Times New Roman" w:cs="Times New Roman"/>
          <w:sz w:val="24"/>
          <w:lang w:eastAsia="en-AU"/>
        </w:rPr>
        <w:t>understanding the decommissioning, recycling and disposal requirements for the activity.</w:t>
      </w:r>
    </w:p>
    <w:p w:rsidR="00777E17" w:rsidRDefault="00777E17" w:rsidP="000729AB">
      <w:pPr>
        <w:spacing w:before="120" w:after="120"/>
        <w:jc w:val="both"/>
        <w:rPr>
          <w:lang w:eastAsia="en-AU"/>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44" w:name="_Toc364245409"/>
      <w:bookmarkStart w:id="445" w:name="_Toc454287895"/>
      <w:bookmarkStart w:id="446" w:name="_Toc15898812"/>
      <w:r w:rsidRPr="00EA7079">
        <w:rPr>
          <w:color w:val="auto"/>
          <w:lang w:eastAsia="en-AU"/>
        </w:rPr>
        <w:t>Determining eligibility of premises</w:t>
      </w:r>
      <w:bookmarkEnd w:id="444"/>
      <w:bookmarkEnd w:id="445"/>
      <w:bookmarkEnd w:id="446"/>
    </w:p>
    <w:p w:rsidR="007E61B1" w:rsidRDefault="007E61B1" w:rsidP="000729AB">
      <w:pPr>
        <w:ind w:left="1418" w:hanging="284"/>
      </w:pPr>
      <w:r>
        <w:t>(1) A premises is an eligible premises for Activity 2.</w:t>
      </w:r>
      <w:r w:rsidR="00722931">
        <w:t>4</w:t>
      </w:r>
      <w:r>
        <w:t xml:space="preserve"> if— </w:t>
      </w:r>
    </w:p>
    <w:p w:rsidR="007E61B1" w:rsidRPr="006C08A0" w:rsidRDefault="007E61B1" w:rsidP="006C0E98">
      <w:pPr>
        <w:pStyle w:val="ListBullet2"/>
        <w:numPr>
          <w:ilvl w:val="0"/>
          <w:numId w:val="45"/>
        </w:numPr>
        <w:tabs>
          <w:tab w:val="left" w:pos="1134"/>
          <w:tab w:val="num" w:pos="1209"/>
        </w:tabs>
        <w:spacing w:before="120" w:after="120" w:line="240" w:lineRule="auto"/>
        <w:ind w:left="1701" w:hanging="425"/>
        <w:jc w:val="left"/>
        <w:rPr>
          <w:rFonts w:ascii="Times New Roman" w:hAnsi="Times New Roman" w:cs="Times New Roman"/>
          <w:sz w:val="24"/>
        </w:rPr>
      </w:pPr>
      <w:r w:rsidRPr="006C08A0">
        <w:rPr>
          <w:rFonts w:ascii="Times New Roman" w:hAnsi="Times New Roman" w:cs="Times New Roman"/>
          <w:sz w:val="24"/>
        </w:rPr>
        <w:t xml:space="preserve">the premises is a residential premises as defined in the eligible activities determination; or </w:t>
      </w:r>
    </w:p>
    <w:p w:rsidR="00777E17" w:rsidRPr="006C08A0" w:rsidRDefault="007E61B1" w:rsidP="006C0E98">
      <w:pPr>
        <w:pStyle w:val="ListBullet2"/>
        <w:numPr>
          <w:ilvl w:val="0"/>
          <w:numId w:val="45"/>
        </w:numPr>
        <w:tabs>
          <w:tab w:val="left" w:pos="1134"/>
          <w:tab w:val="num" w:pos="1209"/>
        </w:tabs>
        <w:spacing w:before="120" w:after="120" w:line="240" w:lineRule="auto"/>
        <w:ind w:left="1701" w:hanging="425"/>
        <w:jc w:val="left"/>
        <w:rPr>
          <w:rFonts w:ascii="Times New Roman" w:hAnsi="Times New Roman" w:cs="Times New Roman"/>
          <w:sz w:val="24"/>
        </w:rPr>
      </w:pPr>
      <w:r w:rsidRPr="006C08A0">
        <w:rPr>
          <w:rFonts w:ascii="Times New Roman" w:hAnsi="Times New Roman" w:cs="Times New Roman"/>
          <w:sz w:val="24"/>
        </w:rPr>
        <w:t>the premises is a business premises as defined in the eligible activities determination.</w:t>
      </w:r>
    </w:p>
    <w:p w:rsidR="006C08A0" w:rsidRDefault="006C08A0" w:rsidP="000729AB">
      <w:pPr>
        <w:ind w:left="709"/>
        <w:rPr>
          <w:szCs w:val="24"/>
          <w:lang w:eastAsia="en-AU"/>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47" w:name="_Toc364245410"/>
      <w:bookmarkStart w:id="448" w:name="_Toc454287896"/>
      <w:bookmarkStart w:id="449" w:name="_Toc15898813"/>
      <w:r w:rsidRPr="00EA7079">
        <w:rPr>
          <w:color w:val="auto"/>
          <w:lang w:eastAsia="en-AU"/>
        </w:rPr>
        <w:t>Minimum activity performance specifications</w:t>
      </w:r>
      <w:bookmarkEnd w:id="447"/>
      <w:bookmarkEnd w:id="448"/>
      <w:bookmarkEnd w:id="449"/>
    </w:p>
    <w:p w:rsidR="00777E17" w:rsidRDefault="00777E17" w:rsidP="00367FF8">
      <w:pPr>
        <w:numPr>
          <w:ilvl w:val="0"/>
          <w:numId w:val="255"/>
        </w:numPr>
        <w:rPr>
          <w:lang w:eastAsia="en-AU"/>
        </w:rPr>
      </w:pPr>
      <w:r>
        <w:rPr>
          <w:lang w:eastAsia="en-AU"/>
        </w:rPr>
        <w:t xml:space="preserve"> The minimum specifications for Activity </w:t>
      </w:r>
      <w:r w:rsidR="00D5520B">
        <w:rPr>
          <w:lang w:eastAsia="en-AU"/>
        </w:rPr>
        <w:t>2.</w:t>
      </w:r>
      <w:r w:rsidR="00FA2159">
        <w:rPr>
          <w:lang w:eastAsia="en-AU"/>
        </w:rPr>
        <w:t>4</w:t>
      </w:r>
      <w:r>
        <w:rPr>
          <w:lang w:eastAsia="en-AU"/>
        </w:rPr>
        <w:t xml:space="preserve"> to be a compliant eligible activity are the minimum activity performance specifications in Schedule 2 Part </w:t>
      </w:r>
      <w:r w:rsidR="00D5520B">
        <w:rPr>
          <w:lang w:eastAsia="en-AU"/>
        </w:rPr>
        <w:t>2.</w:t>
      </w:r>
      <w:r w:rsidR="00BC38BA">
        <w:rPr>
          <w:lang w:eastAsia="en-AU"/>
        </w:rPr>
        <w:t>4</w:t>
      </w:r>
      <w:r>
        <w:rPr>
          <w:lang w:eastAsia="en-AU"/>
        </w:rPr>
        <w:t>, section 2 of the eligible activities determination and the provisions in this Part of the code.</w:t>
      </w:r>
    </w:p>
    <w:p w:rsidR="00777E17" w:rsidRDefault="00777E17" w:rsidP="000729AB">
      <w:pPr>
        <w:ind w:left="1134"/>
        <w:jc w:val="both"/>
        <w:rPr>
          <w:lang w:eastAsia="en-AU"/>
        </w:rPr>
      </w:pPr>
    </w:p>
    <w:p w:rsidR="003A282A" w:rsidRDefault="00777E17" w:rsidP="00367FF8">
      <w:pPr>
        <w:numPr>
          <w:ilvl w:val="0"/>
          <w:numId w:val="255"/>
        </w:numPr>
        <w:rPr>
          <w:lang w:eastAsia="en-AU"/>
        </w:rPr>
      </w:pPr>
      <w:r>
        <w:rPr>
          <w:bCs/>
        </w:rPr>
        <w:t xml:space="preserve"> </w:t>
      </w:r>
      <w:r w:rsidRPr="00D86474">
        <w:rPr>
          <w:bCs/>
        </w:rPr>
        <w:t xml:space="preserve">The installed product must meet the installed product requirements </w:t>
      </w:r>
      <w:r>
        <w:rPr>
          <w:lang w:eastAsia="en-AU"/>
        </w:rPr>
        <w:t xml:space="preserve">Schedule 2 Part </w:t>
      </w:r>
      <w:r w:rsidR="00BC38BA">
        <w:rPr>
          <w:lang w:eastAsia="en-AU"/>
        </w:rPr>
        <w:t>2.4</w:t>
      </w:r>
      <w:r>
        <w:rPr>
          <w:lang w:eastAsia="en-AU"/>
        </w:rPr>
        <w:t xml:space="preserve"> section 3 of the eligible activities determination and have a minimum product warranty of 2 years</w:t>
      </w:r>
      <w:r w:rsidRPr="001E1ECC">
        <w:rPr>
          <w:lang w:eastAsia="en-AU"/>
        </w:rPr>
        <w:t>.</w:t>
      </w:r>
      <w:r w:rsidRPr="00D86474">
        <w:rPr>
          <w:lang w:eastAsia="en-AU"/>
        </w:rPr>
        <w:t xml:space="preserve"> </w:t>
      </w:r>
    </w:p>
    <w:p w:rsidR="00EA1281" w:rsidRDefault="00EA1281" w:rsidP="000729AB">
      <w:pPr>
        <w:pStyle w:val="ListParagraph"/>
        <w:rPr>
          <w:lang w:eastAsia="en-AU"/>
        </w:rPr>
      </w:pPr>
    </w:p>
    <w:p w:rsidR="003F718C" w:rsidRDefault="00777E17" w:rsidP="00367FF8">
      <w:pPr>
        <w:numPr>
          <w:ilvl w:val="0"/>
          <w:numId w:val="255"/>
        </w:numPr>
        <w:rPr>
          <w:lang w:eastAsia="en-AU"/>
        </w:rPr>
      </w:pPr>
      <w:r>
        <w:rPr>
          <w:lang w:eastAsia="en-AU"/>
        </w:rPr>
        <w:t xml:space="preserve"> The installer must ensure that installed ductwork meets the requirements for activity </w:t>
      </w:r>
      <w:r w:rsidR="00D5520B">
        <w:rPr>
          <w:lang w:eastAsia="en-AU"/>
        </w:rPr>
        <w:t>2.</w:t>
      </w:r>
      <w:r w:rsidR="00CF0F60">
        <w:rPr>
          <w:lang w:eastAsia="en-AU"/>
        </w:rPr>
        <w:t>4</w:t>
      </w:r>
      <w:r>
        <w:rPr>
          <w:lang w:eastAsia="en-AU"/>
        </w:rPr>
        <w:t xml:space="preserve"> Install insulated </w:t>
      </w:r>
      <w:r w:rsidR="00EA4852">
        <w:rPr>
          <w:lang w:eastAsia="en-AU"/>
        </w:rPr>
        <w:t>space conditioning</w:t>
      </w:r>
      <w:r>
        <w:rPr>
          <w:lang w:eastAsia="en-AU"/>
        </w:rPr>
        <w:t xml:space="preserve"> ductwork.</w:t>
      </w:r>
    </w:p>
    <w:p w:rsidR="003F718C" w:rsidRDefault="003F718C" w:rsidP="000729AB">
      <w:pPr>
        <w:pStyle w:val="ListParagraph"/>
        <w:rPr>
          <w:lang w:eastAsia="en-AU"/>
        </w:rPr>
      </w:pPr>
    </w:p>
    <w:p w:rsidR="00637278" w:rsidRDefault="0099482A" w:rsidP="00367FF8">
      <w:pPr>
        <w:numPr>
          <w:ilvl w:val="0"/>
          <w:numId w:val="255"/>
        </w:numPr>
        <w:rPr>
          <w:lang w:eastAsia="en-AU"/>
        </w:rPr>
      </w:pPr>
      <w:r>
        <w:rPr>
          <w:lang w:eastAsia="en-AU"/>
        </w:rPr>
        <w:t xml:space="preserve"> </w:t>
      </w:r>
      <w:r w:rsidR="00C71A5F" w:rsidRPr="00C760BC">
        <w:rPr>
          <w:lang w:eastAsia="en-AU"/>
        </w:rPr>
        <w:t>The installer must test all products after installation to verify the product is correctly installed</w:t>
      </w:r>
      <w:r w:rsidR="00752F49">
        <w:rPr>
          <w:lang w:eastAsia="en-AU"/>
        </w:rPr>
        <w:t xml:space="preserve"> in accordance with manufacturer’s instructions</w:t>
      </w:r>
      <w:r w:rsidR="00C71A5F" w:rsidRPr="00C760BC">
        <w:rPr>
          <w:lang w:eastAsia="en-AU"/>
        </w:rPr>
        <w: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3F718C" w:rsidRDefault="003F718C" w:rsidP="000729AB">
      <w:pPr>
        <w:rPr>
          <w:lang w:eastAsia="en-AU"/>
        </w:rPr>
      </w:pPr>
    </w:p>
    <w:p w:rsidR="00F50BFE" w:rsidRPr="00EA7079" w:rsidRDefault="00F50BFE" w:rsidP="00EA7079">
      <w:pPr>
        <w:pStyle w:val="Heading3"/>
        <w:numPr>
          <w:ilvl w:val="0"/>
          <w:numId w:val="5"/>
        </w:numPr>
        <w:tabs>
          <w:tab w:val="clear" w:pos="1146"/>
          <w:tab w:val="num" w:pos="993"/>
        </w:tabs>
        <w:ind w:left="1145" w:hanging="1145"/>
        <w:rPr>
          <w:color w:val="auto"/>
          <w:lang w:eastAsia="en-AU"/>
        </w:rPr>
      </w:pPr>
      <w:bookmarkStart w:id="450" w:name="_Toc15898814"/>
      <w:r w:rsidRPr="00EA7079">
        <w:rPr>
          <w:color w:val="auto"/>
          <w:lang w:eastAsia="en-AU"/>
        </w:rPr>
        <w:t>Decommissioning, recycling and disposal</w:t>
      </w:r>
      <w:bookmarkEnd w:id="450"/>
    </w:p>
    <w:p w:rsidR="00637278" w:rsidRDefault="0099482A" w:rsidP="00367FF8">
      <w:pPr>
        <w:numPr>
          <w:ilvl w:val="0"/>
          <w:numId w:val="256"/>
        </w:numPr>
        <w:rPr>
          <w:lang w:eastAsia="en-AU"/>
        </w:rPr>
      </w:pPr>
      <w:r>
        <w:rPr>
          <w:lang w:eastAsia="en-AU"/>
        </w:rPr>
        <w:t xml:space="preserve"> </w:t>
      </w:r>
      <w:r w:rsidR="00F50BFE">
        <w:rPr>
          <w:lang w:eastAsia="en-AU"/>
        </w:rPr>
        <w:t xml:space="preserve">Any </w:t>
      </w:r>
      <w:r w:rsidR="00F50BFE" w:rsidRPr="00861DB7">
        <w:rPr>
          <w:lang w:eastAsia="en-AU"/>
        </w:rPr>
        <w:t xml:space="preserve">decommissioned </w:t>
      </w:r>
      <w:r w:rsidR="00F50BFE">
        <w:rPr>
          <w:lang w:eastAsia="en-AU"/>
        </w:rPr>
        <w:t>ducting</w:t>
      </w:r>
      <w:r w:rsidR="00F50BFE" w:rsidRPr="00861DB7">
        <w:rPr>
          <w:lang w:eastAsia="en-AU"/>
        </w:rPr>
        <w:t xml:space="preserve"> and related components</w:t>
      </w:r>
      <w:r w:rsidR="00F50BFE">
        <w:rPr>
          <w:lang w:eastAsia="en-AU"/>
        </w:rPr>
        <w:t xml:space="preserve">, </w:t>
      </w:r>
      <w:r w:rsidR="00F50BFE" w:rsidRPr="00861DB7">
        <w:rPr>
          <w:lang w:eastAsia="en-AU"/>
        </w:rPr>
        <w:t>must be removed from the premises</w:t>
      </w:r>
      <w:r w:rsidR="00F50BFE">
        <w:rPr>
          <w:lang w:eastAsia="en-AU"/>
        </w:rPr>
        <w:t>, if reasonable.</w:t>
      </w:r>
    </w:p>
    <w:p w:rsidR="00C71A5F" w:rsidRDefault="00C71A5F" w:rsidP="000729AB">
      <w:pPr>
        <w:jc w:val="both"/>
        <w:rPr>
          <w:lang w:eastAsia="en-AU"/>
        </w:rPr>
      </w:pPr>
    </w:p>
    <w:p w:rsidR="003A282A" w:rsidRDefault="0099482A" w:rsidP="00367FF8">
      <w:pPr>
        <w:numPr>
          <w:ilvl w:val="0"/>
          <w:numId w:val="256"/>
        </w:numPr>
        <w:rPr>
          <w:lang w:eastAsia="en-AU"/>
        </w:rPr>
      </w:pPr>
      <w:r>
        <w:rPr>
          <w:lang w:eastAsia="en-AU"/>
        </w:rPr>
        <w:lastRenderedPageBreak/>
        <w:t xml:space="preserve"> </w:t>
      </w:r>
      <w:r w:rsidR="00F50BFE">
        <w:rPr>
          <w:lang w:eastAsia="en-AU"/>
        </w:rPr>
        <w:t xml:space="preserve">All decommissioned space heaters and components that have been removed from the premises must be </w:t>
      </w:r>
      <w:r w:rsidR="00F50BFE" w:rsidRPr="00861DB7">
        <w:rPr>
          <w:lang w:eastAsia="en-AU"/>
        </w:rPr>
        <w:t>recycled or disposed of in accordance with Section 35 of this code.</w:t>
      </w:r>
    </w:p>
    <w:p w:rsidR="00777E17" w:rsidRDefault="00777E17" w:rsidP="000729AB">
      <w:pPr>
        <w:ind w:left="1134"/>
        <w:jc w:val="both"/>
        <w:rPr>
          <w:lang w:eastAsia="en-AU"/>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51" w:name="_Toc364245411"/>
      <w:bookmarkStart w:id="452" w:name="_Toc454287897"/>
      <w:bookmarkStart w:id="453" w:name="_Toc15898815"/>
      <w:r w:rsidRPr="00EA7079">
        <w:rPr>
          <w:color w:val="auto"/>
          <w:lang w:eastAsia="en-AU"/>
        </w:rPr>
        <w:t>Calculation of abatement factor</w:t>
      </w:r>
      <w:bookmarkEnd w:id="451"/>
      <w:bookmarkEnd w:id="452"/>
      <w:bookmarkEnd w:id="453"/>
    </w:p>
    <w:p w:rsidR="00777E17" w:rsidRDefault="00777E17" w:rsidP="00A32061">
      <w:pPr>
        <w:numPr>
          <w:ilvl w:val="0"/>
          <w:numId w:val="259"/>
        </w:numPr>
        <w:rPr>
          <w:lang w:eastAsia="en-AU"/>
        </w:rPr>
      </w:pPr>
      <w:r>
        <w:rPr>
          <w:lang w:eastAsia="en-AU"/>
        </w:rPr>
        <w:t xml:space="preserve"> The abatement factor must be calculated in accordance with Schedule 2, Part </w:t>
      </w:r>
      <w:r w:rsidR="00D5520B">
        <w:rPr>
          <w:lang w:eastAsia="en-AU"/>
        </w:rPr>
        <w:t>2.</w:t>
      </w:r>
      <w:r w:rsidR="00CF0F60">
        <w:rPr>
          <w:lang w:eastAsia="en-AU"/>
        </w:rPr>
        <w:t>4</w:t>
      </w:r>
      <w:r>
        <w:rPr>
          <w:lang w:eastAsia="en-AU"/>
        </w:rPr>
        <w:t xml:space="preserve"> section </w:t>
      </w:r>
      <w:r w:rsidR="00CF0F60">
        <w:rPr>
          <w:lang w:eastAsia="en-AU"/>
        </w:rPr>
        <w:t>4</w:t>
      </w:r>
      <w:r>
        <w:rPr>
          <w:lang w:eastAsia="en-AU"/>
        </w:rPr>
        <w:t xml:space="preserve"> of the eligible activities determination.</w:t>
      </w:r>
    </w:p>
    <w:p w:rsidR="00777E17" w:rsidRDefault="00777E17" w:rsidP="000729AB">
      <w:pPr>
        <w:pStyle w:val="ListBullet2"/>
        <w:numPr>
          <w:ilvl w:val="0"/>
          <w:numId w:val="0"/>
        </w:numPr>
        <w:tabs>
          <w:tab w:val="num" w:pos="1209"/>
        </w:tabs>
        <w:spacing w:line="240" w:lineRule="auto"/>
        <w:ind w:left="1842" w:hanging="697"/>
        <w:jc w:val="left"/>
        <w:rPr>
          <w:rFonts w:ascii="Times New Roman" w:hAnsi="Times New Roman" w:cs="Times New Roman"/>
          <w:i/>
          <w:szCs w:val="20"/>
          <w:lang w:eastAsia="en-US"/>
        </w:rPr>
      </w:pPr>
      <w:r w:rsidRPr="00F226AC">
        <w:rPr>
          <w:rFonts w:ascii="Times New Roman" w:hAnsi="Times New Roman" w:cs="Times New Roman"/>
          <w:i/>
          <w:szCs w:val="20"/>
          <w:lang w:eastAsia="en-US"/>
        </w:rPr>
        <w:t>Note</w:t>
      </w:r>
      <w:r>
        <w:rPr>
          <w:rFonts w:ascii="Times New Roman" w:hAnsi="Times New Roman" w:cs="Times New Roman"/>
          <w:szCs w:val="20"/>
          <w:lang w:eastAsia="en-US"/>
        </w:rPr>
        <w:tab/>
        <w:t xml:space="preserve">The abatement factor is based on rated output heating capacity and star rating as provided in table </w:t>
      </w:r>
      <w:r w:rsidR="00D5520B">
        <w:rPr>
          <w:rFonts w:ascii="Times New Roman" w:hAnsi="Times New Roman" w:cs="Times New Roman"/>
          <w:szCs w:val="20"/>
          <w:lang w:eastAsia="en-US"/>
        </w:rPr>
        <w:t>2.</w:t>
      </w:r>
      <w:r w:rsidR="00CF0F60">
        <w:rPr>
          <w:rFonts w:ascii="Times New Roman" w:hAnsi="Times New Roman" w:cs="Times New Roman"/>
          <w:szCs w:val="20"/>
          <w:lang w:eastAsia="en-US"/>
        </w:rPr>
        <w:t>4</w:t>
      </w:r>
      <w:r>
        <w:rPr>
          <w:rFonts w:ascii="Times New Roman" w:hAnsi="Times New Roman" w:cs="Times New Roman"/>
          <w:szCs w:val="20"/>
          <w:lang w:eastAsia="en-US"/>
        </w:rPr>
        <w:t xml:space="preserve"> of the </w:t>
      </w:r>
      <w:r>
        <w:rPr>
          <w:rFonts w:ascii="Times New Roman" w:hAnsi="Times New Roman" w:cs="Times New Roman"/>
          <w:i/>
          <w:szCs w:val="20"/>
          <w:lang w:eastAsia="en-US"/>
        </w:rPr>
        <w:t>Eligible Activities Determination.</w:t>
      </w:r>
    </w:p>
    <w:p w:rsidR="00A32061" w:rsidRPr="00B74B2C" w:rsidRDefault="00A32061" w:rsidP="000729AB">
      <w:pPr>
        <w:pStyle w:val="ListBullet2"/>
        <w:numPr>
          <w:ilvl w:val="0"/>
          <w:numId w:val="0"/>
        </w:numPr>
        <w:tabs>
          <w:tab w:val="num" w:pos="1209"/>
        </w:tabs>
        <w:spacing w:line="240" w:lineRule="auto"/>
        <w:ind w:left="1842" w:hanging="697"/>
        <w:jc w:val="left"/>
        <w:rPr>
          <w:rFonts w:ascii="Times New Roman" w:hAnsi="Times New Roman" w:cs="Times New Roman"/>
          <w:i/>
          <w:szCs w:val="20"/>
          <w:lang w:eastAsia="en-US"/>
        </w:rPr>
      </w:pPr>
    </w:p>
    <w:p w:rsidR="00777E17" w:rsidRPr="00EA7079" w:rsidRDefault="00777E17" w:rsidP="00EA7079">
      <w:pPr>
        <w:pStyle w:val="Heading3"/>
        <w:numPr>
          <w:ilvl w:val="0"/>
          <w:numId w:val="5"/>
        </w:numPr>
        <w:tabs>
          <w:tab w:val="clear" w:pos="1146"/>
          <w:tab w:val="num" w:pos="993"/>
        </w:tabs>
        <w:ind w:left="1145" w:hanging="1145"/>
        <w:rPr>
          <w:color w:val="auto"/>
          <w:lang w:eastAsia="en-AU"/>
        </w:rPr>
      </w:pPr>
      <w:bookmarkStart w:id="454" w:name="_Toc364245412"/>
      <w:bookmarkStart w:id="455" w:name="_Toc454287898"/>
      <w:bookmarkStart w:id="456" w:name="_Toc15898816"/>
      <w:r w:rsidRPr="00EA7079">
        <w:rPr>
          <w:color w:val="auto"/>
          <w:lang w:eastAsia="en-AU"/>
        </w:rPr>
        <w:t>Recording and reporting</w:t>
      </w:r>
      <w:bookmarkEnd w:id="454"/>
      <w:bookmarkEnd w:id="455"/>
      <w:bookmarkEnd w:id="456"/>
    </w:p>
    <w:p w:rsidR="00810703" w:rsidRPr="007830CF" w:rsidRDefault="00810703" w:rsidP="000729AB">
      <w:pPr>
        <w:ind w:left="272" w:firstLine="720"/>
        <w:rPr>
          <w:szCs w:val="24"/>
        </w:rPr>
      </w:pPr>
      <w:r w:rsidRPr="007830CF">
        <w:rPr>
          <w:szCs w:val="24"/>
        </w:rPr>
        <w:t xml:space="preserve">For </w:t>
      </w:r>
      <w:r w:rsidR="00745F95" w:rsidRPr="007830CF">
        <w:rPr>
          <w:szCs w:val="24"/>
        </w:rPr>
        <w:t xml:space="preserve">this </w:t>
      </w:r>
      <w:r w:rsidRPr="007830CF">
        <w:rPr>
          <w:szCs w:val="24"/>
        </w:rPr>
        <w:t xml:space="preserve">activity </w:t>
      </w:r>
      <w:r w:rsidRPr="007830CF">
        <w:t>the following information must be recorded</w:t>
      </w:r>
      <w:r w:rsidRPr="007830CF">
        <w:rPr>
          <w:szCs w:val="24"/>
          <w:lang w:eastAsia="en-AU"/>
        </w:rPr>
        <w:t>—</w:t>
      </w:r>
    </w:p>
    <w:p w:rsidR="00E14580" w:rsidRPr="007830CF" w:rsidRDefault="00E14580" w:rsidP="006C0E98">
      <w:pPr>
        <w:pStyle w:val="ListParagraph"/>
        <w:widowControl w:val="0"/>
        <w:numPr>
          <w:ilvl w:val="0"/>
          <w:numId w:val="75"/>
        </w:numPr>
        <w:tabs>
          <w:tab w:val="left" w:pos="1134"/>
        </w:tabs>
        <w:spacing w:before="120" w:after="120"/>
        <w:ind w:left="1560" w:hanging="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the activity ID; and</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for each installed product, including fittings—</w:t>
      </w:r>
    </w:p>
    <w:p w:rsidR="00C7626D" w:rsidRPr="007830CF" w:rsidRDefault="00810703" w:rsidP="006C0E98">
      <w:pPr>
        <w:numPr>
          <w:ilvl w:val="0"/>
          <w:numId w:val="52"/>
        </w:numPr>
        <w:tabs>
          <w:tab w:val="clear" w:pos="2880"/>
          <w:tab w:val="num" w:pos="1560"/>
        </w:tabs>
        <w:spacing w:before="120" w:after="120"/>
        <w:ind w:left="1560" w:hanging="284"/>
        <w:rPr>
          <w:szCs w:val="24"/>
          <w:lang w:eastAsia="en-AU"/>
        </w:rPr>
      </w:pPr>
      <w:r w:rsidRPr="007830CF">
        <w:rPr>
          <w:szCs w:val="24"/>
          <w:lang w:eastAsia="en-AU"/>
        </w:rPr>
        <w:t>the brand name and model number; and</w:t>
      </w:r>
    </w:p>
    <w:p w:rsidR="00810703" w:rsidRPr="007830CF" w:rsidRDefault="00810703" w:rsidP="006C0E98">
      <w:pPr>
        <w:numPr>
          <w:ilvl w:val="0"/>
          <w:numId w:val="52"/>
        </w:numPr>
        <w:tabs>
          <w:tab w:val="clear" w:pos="2880"/>
          <w:tab w:val="num" w:pos="1701"/>
        </w:tabs>
        <w:spacing w:before="120" w:after="120"/>
        <w:ind w:left="1560" w:hanging="284"/>
        <w:rPr>
          <w:szCs w:val="24"/>
          <w:lang w:eastAsia="en-AU"/>
        </w:rPr>
      </w:pPr>
      <w:r w:rsidRPr="007830CF">
        <w:rPr>
          <w:szCs w:val="24"/>
          <w:lang w:eastAsia="en-AU"/>
        </w:rPr>
        <w:t xml:space="preserve">the product R-value type </w:t>
      </w:r>
      <w:r w:rsidRPr="007830CF">
        <w:rPr>
          <w:szCs w:val="24"/>
        </w:rPr>
        <w:t>when measured in accordance with AS/NZS 4859.1</w:t>
      </w:r>
      <w:r w:rsidRPr="007830CF">
        <w:rPr>
          <w:szCs w:val="24"/>
          <w:lang w:eastAsia="en-AU"/>
        </w:rPr>
        <w:t>; and</w:t>
      </w:r>
    </w:p>
    <w:p w:rsidR="00C91CF6" w:rsidRPr="003513A6" w:rsidRDefault="00C91CF6" w:rsidP="006C0E98">
      <w:pPr>
        <w:pStyle w:val="ListParagraph"/>
        <w:widowControl w:val="0"/>
        <w:numPr>
          <w:ilvl w:val="0"/>
          <w:numId w:val="75"/>
        </w:numPr>
        <w:tabs>
          <w:tab w:val="left" w:pos="1134"/>
        </w:tabs>
        <w:spacing w:before="120" w:after="120"/>
        <w:ind w:left="1560" w:hanging="142"/>
        <w:rPr>
          <w:color w:val="000000"/>
          <w:szCs w:val="24"/>
        </w:rPr>
      </w:pPr>
      <w:r w:rsidRPr="007830CF">
        <w:rPr>
          <w:szCs w:val="24"/>
          <w:lang w:eastAsia="en-AU"/>
        </w:rPr>
        <w:t xml:space="preserve">Where Schedule 2 Part 2.4, section 3 (f) of the eligible activities determination are applied, </w:t>
      </w:r>
      <w:r w:rsidRPr="003513A6">
        <w:rPr>
          <w:color w:val="000000"/>
          <w:szCs w:val="24"/>
        </w:rPr>
        <w:t>additional photographic evidence is collected showing that the existing ductwork is inaccessible, is within a conditioned zone and that the sealing of any vertical shaft has been completed; and</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for multiple activity record forms, the authorised installer identifier of each installer that carried out the activity; and</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the type and certificate number of any statutory certification for the work or associated work, if applicable; and</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the licence or registration number (however described), if applicable, of each person who provided a statutory certification; and</w:t>
      </w:r>
    </w:p>
    <w:p w:rsidR="00810703" w:rsidRPr="007830CF" w:rsidRDefault="00810703" w:rsidP="006C0E98">
      <w:pPr>
        <w:pStyle w:val="ListParagraph"/>
        <w:widowControl w:val="0"/>
        <w:numPr>
          <w:ilvl w:val="0"/>
          <w:numId w:val="75"/>
        </w:numPr>
        <w:tabs>
          <w:tab w:val="left" w:pos="1134"/>
        </w:tabs>
        <w:spacing w:before="120" w:after="120"/>
        <w:ind w:left="1560" w:hanging="142"/>
        <w:rPr>
          <w:szCs w:val="24"/>
        </w:rPr>
      </w:pPr>
      <w:r w:rsidRPr="007830CF">
        <w:rPr>
          <w:szCs w:val="24"/>
        </w:rPr>
        <w:t>the abatement factor for the activity calculated in accordance with Schedule 2 Part 2.4 section 5 of the eligible activities determination as in force at the time</w:t>
      </w:r>
      <w:r w:rsidR="002B121A" w:rsidRPr="007830CF">
        <w:rPr>
          <w:szCs w:val="24"/>
        </w:rPr>
        <w:t xml:space="preserve"> the activity was completed.</w:t>
      </w:r>
      <w:r w:rsidRPr="007830CF">
        <w:rPr>
          <w:szCs w:val="24"/>
        </w:rPr>
        <w:t xml:space="preserve"> </w:t>
      </w:r>
    </w:p>
    <w:p w:rsidR="008F2236" w:rsidRPr="00F02640" w:rsidRDefault="00810703" w:rsidP="000729AB">
      <w:pPr>
        <w:pStyle w:val="Heading1"/>
        <w:ind w:left="2410" w:hanging="2410"/>
      </w:pPr>
      <w:r>
        <w:rPr>
          <w:szCs w:val="24"/>
        </w:rPr>
        <w:br w:type="page"/>
      </w:r>
      <w:bookmarkStart w:id="457" w:name="_Toc8809490"/>
      <w:bookmarkStart w:id="458" w:name="_Toc15898817"/>
      <w:r w:rsidR="008F2236" w:rsidRPr="00F02640">
        <w:lastRenderedPageBreak/>
        <w:t xml:space="preserve">Part </w:t>
      </w:r>
      <w:bookmarkEnd w:id="457"/>
      <w:r w:rsidR="008F2236">
        <w:t>1</w:t>
      </w:r>
      <w:r w:rsidR="001B0BBE">
        <w:t>9</w:t>
      </w:r>
      <w:r w:rsidR="008F2236">
        <w:tab/>
        <w:t>Activity 2.5 - Replace separate central heating and cooling systems with a high efficiency central air conditioning heat pump</w:t>
      </w:r>
      <w:bookmarkEnd w:id="458"/>
      <w:r w:rsidR="008F2236" w:rsidRPr="00F02640">
        <w:t xml:space="preserve"> </w:t>
      </w:r>
    </w:p>
    <w:p w:rsidR="008F2236" w:rsidRPr="00F02640" w:rsidRDefault="008F2236" w:rsidP="000729AB">
      <w:pPr>
        <w:widowControl w:val="0"/>
        <w:tabs>
          <w:tab w:val="left" w:pos="1134"/>
        </w:tabs>
        <w:spacing w:before="120" w:after="120"/>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59" w:name="_Toc8809491"/>
      <w:bookmarkStart w:id="460" w:name="_Toc15898818"/>
      <w:r w:rsidRPr="00EA7079">
        <w:rPr>
          <w:color w:val="auto"/>
          <w:lang w:eastAsia="en-AU"/>
        </w:rPr>
        <w:t>Application of this Part</w:t>
      </w:r>
      <w:bookmarkEnd w:id="459"/>
      <w:bookmarkEnd w:id="460"/>
    </w:p>
    <w:p w:rsidR="008F2236" w:rsidRPr="00F02640" w:rsidRDefault="008F2236" w:rsidP="000729AB">
      <w:pPr>
        <w:ind w:left="1134"/>
      </w:pPr>
      <w:r w:rsidRPr="00F02640">
        <w:t xml:space="preserve">This part applies to undertaking Activity 2.5 </w:t>
      </w:r>
      <w:r>
        <w:t>Replace separate central heating and cooling systems with a high efficiency central air conditioning heat pump</w:t>
      </w:r>
      <w:r w:rsidRPr="00F02640">
        <w:t xml:space="preserve"> defined in Schedule 2 Part 2.5 of the eligible activities determination as- </w:t>
      </w:r>
    </w:p>
    <w:p w:rsidR="008F2236" w:rsidRPr="00F02640" w:rsidRDefault="008F2236" w:rsidP="000729AB">
      <w:pPr>
        <w:ind w:left="1134"/>
      </w:pPr>
    </w:p>
    <w:p w:rsidR="008F2236" w:rsidRPr="00757B0A" w:rsidRDefault="008F2236" w:rsidP="000729AB">
      <w:pPr>
        <w:ind w:left="1134"/>
        <w:rPr>
          <w:iCs/>
          <w:color w:val="000000"/>
          <w:szCs w:val="22"/>
        </w:rPr>
      </w:pPr>
      <w:r w:rsidRPr="00757B0A">
        <w:rPr>
          <w:iCs/>
          <w:color w:val="000000"/>
          <w:szCs w:val="22"/>
        </w:rPr>
        <w:t xml:space="preserve">In accordance with the prescribed minimum activity performance specifications in section 2 of this part, this activity involves the replacement of separate central heating and cooling systems with a high efficiency central heat pump system/s in a - </w:t>
      </w:r>
    </w:p>
    <w:p w:rsidR="008F2236" w:rsidRPr="00757B0A" w:rsidRDefault="008F2236" w:rsidP="00A32061">
      <w:pPr>
        <w:spacing w:before="120" w:after="120"/>
        <w:ind w:left="1134"/>
        <w:rPr>
          <w:iCs/>
          <w:color w:val="000000"/>
          <w:szCs w:val="22"/>
        </w:rPr>
      </w:pPr>
      <w:r w:rsidRPr="00757B0A">
        <w:rPr>
          <w:iCs/>
          <w:color w:val="000000"/>
          <w:szCs w:val="22"/>
        </w:rPr>
        <w:t>(a)</w:t>
      </w:r>
      <w:r w:rsidRPr="00757B0A">
        <w:rPr>
          <w:iCs/>
          <w:color w:val="000000"/>
          <w:szCs w:val="22"/>
        </w:rPr>
        <w:tab/>
        <w:t>Activity ID 2.5(a) – Not active; or</w:t>
      </w:r>
    </w:p>
    <w:p w:rsidR="008F2236" w:rsidRPr="00F02640" w:rsidRDefault="008F2236" w:rsidP="00A32061">
      <w:pPr>
        <w:spacing w:before="120" w:after="120"/>
        <w:ind w:left="1134"/>
      </w:pPr>
      <w:r w:rsidRPr="00757B0A">
        <w:rPr>
          <w:iCs/>
          <w:color w:val="000000"/>
          <w:szCs w:val="22"/>
        </w:rPr>
        <w:t>(b)</w:t>
      </w:r>
      <w:r w:rsidRPr="00757B0A">
        <w:rPr>
          <w:iCs/>
          <w:color w:val="000000"/>
          <w:szCs w:val="22"/>
        </w:rPr>
        <w:tab/>
        <w:t>Activity ID 2.5(b) - Business premises</w:t>
      </w:r>
      <w:r>
        <w:rPr>
          <w:iCs/>
          <w:color w:val="000000"/>
          <w:szCs w:val="22"/>
        </w:rPr>
        <w:t>.</w:t>
      </w:r>
    </w:p>
    <w:p w:rsidR="008F2236" w:rsidRPr="00F02640" w:rsidRDefault="008F2236" w:rsidP="000729AB">
      <w:pPr>
        <w:ind w:left="1134"/>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61" w:name="_Toc8809492"/>
      <w:bookmarkStart w:id="462" w:name="_Toc15898819"/>
      <w:r w:rsidRPr="00EA7079">
        <w:rPr>
          <w:color w:val="auto"/>
          <w:lang w:eastAsia="en-AU"/>
        </w:rPr>
        <w:t>Competency requirements</w:t>
      </w:r>
      <w:bookmarkEnd w:id="461"/>
      <w:bookmarkEnd w:id="462"/>
      <w:r w:rsidRPr="00EA7079">
        <w:rPr>
          <w:color w:val="auto"/>
          <w:lang w:eastAsia="en-AU"/>
        </w:rPr>
        <w:t xml:space="preserve"> </w:t>
      </w:r>
    </w:p>
    <w:p w:rsidR="008F2236" w:rsidRPr="00F02640" w:rsidRDefault="008F2236" w:rsidP="000729AB"/>
    <w:p w:rsidR="008F2236" w:rsidRDefault="008F2236" w:rsidP="006C0E98">
      <w:pPr>
        <w:numPr>
          <w:ilvl w:val="1"/>
          <w:numId w:val="91"/>
        </w:numPr>
        <w:tabs>
          <w:tab w:val="num" w:pos="1134"/>
        </w:tabs>
        <w:ind w:left="1134" w:hanging="425"/>
        <w:jc w:val="both"/>
      </w:pPr>
      <w:r w:rsidRPr="00304C73">
        <w:t>Activity 2.</w:t>
      </w:r>
      <w:r>
        <w:t>5</w:t>
      </w:r>
      <w:r w:rsidRPr="00304C73">
        <w:t xml:space="preserve"> must be carried out by an authorised installer</w:t>
      </w:r>
      <w:r>
        <w:t xml:space="preserve">/s </w:t>
      </w:r>
      <w:r w:rsidRPr="00304C73">
        <w:t>who</w:t>
      </w:r>
      <w:r>
        <w:t xml:space="preserve"> </w:t>
      </w:r>
      <w:r>
        <w:rPr>
          <w:lang w:eastAsia="en-AU"/>
        </w:rPr>
        <w:t>has/have completed all required training and licensing prescribed in Part 4 of this code;</w:t>
      </w:r>
      <w:r w:rsidRPr="00304C73">
        <w:t xml:space="preserve"> </w:t>
      </w:r>
      <w:r>
        <w:t>and</w:t>
      </w:r>
    </w:p>
    <w:p w:rsidR="008F2236" w:rsidRPr="00304C73" w:rsidRDefault="008F2236" w:rsidP="000729AB">
      <w:pPr>
        <w:tabs>
          <w:tab w:val="num" w:pos="1134"/>
        </w:tabs>
        <w:jc w:val="both"/>
      </w:pPr>
    </w:p>
    <w:p w:rsidR="008F2236" w:rsidRPr="00304C73" w:rsidRDefault="008F2236" w:rsidP="006C0E98">
      <w:pPr>
        <w:numPr>
          <w:ilvl w:val="1"/>
          <w:numId w:val="91"/>
        </w:numPr>
        <w:tabs>
          <w:tab w:val="num" w:pos="1134"/>
        </w:tabs>
        <w:ind w:left="1134" w:hanging="425"/>
        <w:jc w:val="both"/>
      </w:pPr>
      <w:r w:rsidRPr="00304C73">
        <w:t>An authorised installer</w:t>
      </w:r>
      <w:r>
        <w:t xml:space="preserve"> or installers</w:t>
      </w:r>
      <w:r w:rsidRPr="00304C73">
        <w:t xml:space="preserve"> must be proficient in all relevant competencies required for undertaking the activity including, but not limited to—  </w:t>
      </w:r>
    </w:p>
    <w:p w:rsidR="008F2236" w:rsidRPr="00304C73" w:rsidRDefault="008F2236" w:rsidP="007D792E">
      <w:pPr>
        <w:pStyle w:val="ListBullet2"/>
        <w:numPr>
          <w:ilvl w:val="0"/>
          <w:numId w:val="116"/>
        </w:numPr>
        <w:spacing w:before="120" w:after="120" w:line="240" w:lineRule="auto"/>
        <w:rPr>
          <w:rFonts w:ascii="Times New Roman" w:hAnsi="Times New Roman" w:cs="Times New Roman"/>
          <w:sz w:val="22"/>
          <w:szCs w:val="22"/>
          <w:lang w:eastAsia="en-AU"/>
        </w:rPr>
      </w:pPr>
      <w:bookmarkStart w:id="463" w:name="_Hlk8812837"/>
      <w:r w:rsidRPr="00304C73">
        <w:rPr>
          <w:rFonts w:ascii="Times New Roman" w:hAnsi="Times New Roman" w:cs="Times New Roman"/>
          <w:sz w:val="22"/>
          <w:szCs w:val="22"/>
          <w:lang w:eastAsia="en-AU"/>
        </w:rPr>
        <w:t xml:space="preserve">decommissioning an existing electric or gas heater, where required, in accordance with the </w:t>
      </w:r>
      <w:r w:rsidRPr="00304C73">
        <w:rPr>
          <w:rFonts w:ascii="Times New Roman" w:hAnsi="Times New Roman" w:cs="Times New Roman"/>
          <w:i/>
          <w:sz w:val="22"/>
          <w:szCs w:val="22"/>
          <w:lang w:eastAsia="en-AU"/>
        </w:rPr>
        <w:t>Gas Safety Act 2000</w:t>
      </w:r>
      <w:r w:rsidRPr="00304C73">
        <w:rPr>
          <w:rFonts w:ascii="Times New Roman" w:hAnsi="Times New Roman" w:cs="Times New Roman"/>
          <w:sz w:val="22"/>
          <w:szCs w:val="22"/>
          <w:lang w:eastAsia="en-AU"/>
        </w:rPr>
        <w:t xml:space="preserve"> and AS5601, and the </w:t>
      </w:r>
      <w:r w:rsidRPr="00304C73">
        <w:rPr>
          <w:rFonts w:ascii="Times New Roman" w:hAnsi="Times New Roman" w:cs="Times New Roman"/>
          <w:i/>
          <w:sz w:val="22"/>
          <w:szCs w:val="22"/>
          <w:lang w:eastAsia="en-AU"/>
        </w:rPr>
        <w:t>Electricity Safety Act 1971</w:t>
      </w:r>
      <w:r w:rsidRPr="00304C73">
        <w:rPr>
          <w:rFonts w:ascii="Times New Roman" w:hAnsi="Times New Roman" w:cs="Times New Roman"/>
          <w:sz w:val="22"/>
          <w:szCs w:val="22"/>
          <w:lang w:eastAsia="en-AU"/>
        </w:rPr>
        <w:t xml:space="preserve"> and AS3000; and</w:t>
      </w:r>
    </w:p>
    <w:p w:rsidR="008F2236" w:rsidRPr="007D792E" w:rsidRDefault="008F2236" w:rsidP="007D792E">
      <w:pPr>
        <w:numPr>
          <w:ilvl w:val="0"/>
          <w:numId w:val="116"/>
        </w:numPr>
        <w:rPr>
          <w:rFonts w:eastAsia="SimSun" w:cs="Arial"/>
          <w:lang w:eastAsia="zh-CN"/>
        </w:rPr>
      </w:pPr>
      <w:r w:rsidRPr="00304C73">
        <w:rPr>
          <w:sz w:val="22"/>
          <w:szCs w:val="22"/>
          <w:lang w:eastAsia="en-AU"/>
        </w:rPr>
        <w:t xml:space="preserve">installing, commissioning and testing a central </w:t>
      </w:r>
      <w:r>
        <w:rPr>
          <w:sz w:val="22"/>
          <w:szCs w:val="22"/>
          <w:lang w:eastAsia="en-AU"/>
        </w:rPr>
        <w:t>heat pump system</w:t>
      </w:r>
      <w:r w:rsidRPr="00304C73">
        <w:rPr>
          <w:sz w:val="22"/>
          <w:szCs w:val="22"/>
          <w:lang w:eastAsia="en-AU"/>
        </w:rPr>
        <w:t xml:space="preserve"> in accordance with the </w:t>
      </w:r>
      <w:r w:rsidRPr="00304C73">
        <w:rPr>
          <w:i/>
          <w:sz w:val="22"/>
          <w:szCs w:val="22"/>
          <w:lang w:eastAsia="en-AU"/>
        </w:rPr>
        <w:t xml:space="preserve">Electricity Safety Act 1971 </w:t>
      </w:r>
      <w:r w:rsidRPr="00304C73">
        <w:rPr>
          <w:sz w:val="22"/>
          <w:szCs w:val="22"/>
          <w:lang w:eastAsia="en-AU"/>
        </w:rPr>
        <w:t>and AS3000; and</w:t>
      </w:r>
      <w:r w:rsidRPr="00EA561A">
        <w:rPr>
          <w:rFonts w:eastAsia="SimSun" w:cs="Arial"/>
          <w:lang w:eastAsia="zh-CN"/>
        </w:rPr>
        <w:t xml:space="preserve"> </w:t>
      </w:r>
    </w:p>
    <w:p w:rsidR="008F2236" w:rsidRPr="00304C73" w:rsidRDefault="008F2236" w:rsidP="007D792E">
      <w:pPr>
        <w:pStyle w:val="ListBullet2"/>
        <w:numPr>
          <w:ilvl w:val="0"/>
          <w:numId w:val="116"/>
        </w:numPr>
        <w:spacing w:before="120" w:after="120" w:line="240" w:lineRule="auto"/>
        <w:ind w:left="1418"/>
        <w:rPr>
          <w:rFonts w:ascii="Times New Roman" w:hAnsi="Times New Roman" w:cs="Times New Roman"/>
          <w:sz w:val="24"/>
          <w:lang w:eastAsia="en-AU"/>
        </w:rPr>
      </w:pPr>
      <w:r w:rsidRPr="00304C73">
        <w:rPr>
          <w:rFonts w:ascii="Times New Roman" w:hAnsi="Times New Roman" w:cs="Times New Roman"/>
          <w:sz w:val="24"/>
          <w:lang w:eastAsia="en-AU"/>
        </w:rPr>
        <w:t>installing, commissioning and testing insulated ductwork in accordance with the requirements for activity 2.4 Install insulated heating ductwork</w:t>
      </w:r>
      <w:r>
        <w:rPr>
          <w:rFonts w:ascii="Times New Roman" w:hAnsi="Times New Roman" w:cs="Times New Roman"/>
          <w:sz w:val="24"/>
          <w:lang w:eastAsia="en-AU"/>
        </w:rPr>
        <w:t xml:space="preserve"> where required</w:t>
      </w:r>
      <w:r w:rsidRPr="00304C73">
        <w:rPr>
          <w:rFonts w:ascii="Times New Roman" w:hAnsi="Times New Roman" w:cs="Times New Roman"/>
          <w:sz w:val="24"/>
          <w:lang w:eastAsia="en-AU"/>
        </w:rPr>
        <w:t>; and</w:t>
      </w:r>
    </w:p>
    <w:p w:rsidR="008F2236" w:rsidRPr="00304C73" w:rsidRDefault="008F2236" w:rsidP="007D792E">
      <w:pPr>
        <w:pStyle w:val="ListBullet2"/>
        <w:numPr>
          <w:ilvl w:val="0"/>
          <w:numId w:val="116"/>
        </w:numPr>
        <w:spacing w:before="120" w:after="120" w:line="240" w:lineRule="auto"/>
        <w:ind w:left="1418"/>
        <w:rPr>
          <w:rFonts w:ascii="Times New Roman" w:hAnsi="Times New Roman" w:cs="Times New Roman"/>
          <w:sz w:val="24"/>
          <w:lang w:eastAsia="en-AU"/>
        </w:rPr>
      </w:pPr>
      <w:r w:rsidRPr="00304C73">
        <w:rPr>
          <w:rFonts w:ascii="Times New Roman" w:hAnsi="Times New Roman" w:cs="Times New Roman"/>
          <w:sz w:val="24"/>
          <w:lang w:eastAsia="en-AU"/>
        </w:rPr>
        <w:t xml:space="preserve">explaining the use, operation and safety requirements of the installed product; and </w:t>
      </w:r>
    </w:p>
    <w:p w:rsidR="008F2236" w:rsidRPr="00EA561A" w:rsidRDefault="008F2236" w:rsidP="007D792E">
      <w:pPr>
        <w:pStyle w:val="ListBullet2"/>
        <w:numPr>
          <w:ilvl w:val="0"/>
          <w:numId w:val="116"/>
        </w:numPr>
        <w:spacing w:before="120" w:after="120" w:line="240" w:lineRule="auto"/>
        <w:ind w:left="1418"/>
        <w:rPr>
          <w:rFonts w:ascii="Times New Roman" w:hAnsi="Times New Roman" w:cs="Times New Roman"/>
          <w:sz w:val="24"/>
          <w:lang w:eastAsia="en-AU"/>
        </w:rPr>
      </w:pPr>
      <w:r w:rsidRPr="00304C73">
        <w:rPr>
          <w:rFonts w:ascii="Times New Roman" w:hAnsi="Times New Roman" w:cs="Times New Roman"/>
          <w:sz w:val="24"/>
          <w:lang w:eastAsia="en-AU"/>
        </w:rPr>
        <w:t>understanding the decommissioning, recycling and disposal requirements for the activity</w:t>
      </w:r>
      <w:r>
        <w:rPr>
          <w:rFonts w:ascii="Times New Roman" w:hAnsi="Times New Roman" w:cs="Times New Roman"/>
          <w:sz w:val="24"/>
          <w:lang w:eastAsia="en-AU"/>
        </w:rPr>
        <w:t>.</w:t>
      </w:r>
    </w:p>
    <w:bookmarkEnd w:id="463"/>
    <w:p w:rsidR="008F2236" w:rsidRPr="00F02640" w:rsidRDefault="008F2236" w:rsidP="000729AB">
      <w:pPr>
        <w:spacing w:before="120" w:after="120"/>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64" w:name="_Toc8809493"/>
      <w:bookmarkStart w:id="465" w:name="_Toc15898820"/>
      <w:r w:rsidRPr="00EA7079">
        <w:rPr>
          <w:color w:val="auto"/>
          <w:lang w:eastAsia="en-AU"/>
        </w:rPr>
        <w:t>Determining eligibility of premises</w:t>
      </w:r>
      <w:bookmarkEnd w:id="464"/>
      <w:bookmarkEnd w:id="465"/>
    </w:p>
    <w:p w:rsidR="008F2236" w:rsidRPr="00F02640" w:rsidRDefault="008F2236" w:rsidP="000729AB">
      <w:pPr>
        <w:ind w:firstLine="720"/>
        <w:jc w:val="both"/>
      </w:pPr>
      <w:r w:rsidRPr="00F02640">
        <w:t xml:space="preserve">A premises is an eligible premises for Activity 2.1 if— </w:t>
      </w:r>
    </w:p>
    <w:p w:rsidR="008F2236" w:rsidRPr="00F02640" w:rsidRDefault="008F2236" w:rsidP="006C0E98">
      <w:pPr>
        <w:pStyle w:val="ListBullet2"/>
        <w:numPr>
          <w:ilvl w:val="7"/>
          <w:numId w:val="94"/>
        </w:numPr>
        <w:tabs>
          <w:tab w:val="left" w:pos="1560"/>
        </w:tabs>
        <w:spacing w:before="120" w:after="120" w:line="240" w:lineRule="auto"/>
        <w:ind w:left="1560" w:hanging="426"/>
        <w:rPr>
          <w:rFonts w:ascii="Times New Roman" w:hAnsi="Times New Roman" w:cs="Times New Roman"/>
          <w:sz w:val="24"/>
        </w:rPr>
      </w:pPr>
      <w:r w:rsidRPr="00F02640">
        <w:rPr>
          <w:rFonts w:ascii="Times New Roman" w:hAnsi="Times New Roman" w:cs="Times New Roman"/>
          <w:sz w:val="24"/>
        </w:rPr>
        <w:t xml:space="preserve">the premises </w:t>
      </w:r>
      <w:r w:rsidRPr="00F02640">
        <w:rPr>
          <w:rFonts w:ascii="Times New Roman" w:hAnsi="Times New Roman" w:cs="Times New Roman"/>
          <w:sz w:val="24"/>
          <w:lang w:eastAsia="en-AU"/>
        </w:rPr>
        <w:t>is</w:t>
      </w:r>
      <w:r w:rsidRPr="00F02640">
        <w:rPr>
          <w:rFonts w:ascii="Times New Roman" w:hAnsi="Times New Roman" w:cs="Times New Roman"/>
          <w:sz w:val="24"/>
        </w:rPr>
        <w:t xml:space="preserve"> a business premises that includes a pre-existing heater and cooler as defined in the eligible activities determination.</w:t>
      </w: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66" w:name="_Toc8809494"/>
      <w:bookmarkStart w:id="467" w:name="_Toc15898821"/>
      <w:r w:rsidRPr="00EA7079">
        <w:rPr>
          <w:color w:val="auto"/>
          <w:lang w:eastAsia="en-AU"/>
        </w:rPr>
        <w:lastRenderedPageBreak/>
        <w:t>Installed product requirements</w:t>
      </w:r>
      <w:bookmarkEnd w:id="466"/>
      <w:bookmarkEnd w:id="467"/>
    </w:p>
    <w:p w:rsidR="008F2236" w:rsidRPr="00F02640" w:rsidRDefault="008F2236" w:rsidP="007D792E">
      <w:pPr>
        <w:pStyle w:val="ListParagraph"/>
        <w:numPr>
          <w:ilvl w:val="0"/>
          <w:numId w:val="109"/>
        </w:numPr>
        <w:ind w:left="993"/>
        <w:jc w:val="both"/>
      </w:pPr>
      <w:r w:rsidRPr="00BB415E">
        <w:rPr>
          <w:bCs/>
        </w:rPr>
        <w:t xml:space="preserve">The installed product must meet the installed product requirements </w:t>
      </w:r>
      <w:r w:rsidRPr="00F02640">
        <w:t>Schedule 2 Part 2.5 section 3 of the eligible activities determination</w:t>
      </w:r>
      <w:r>
        <w:t>.</w:t>
      </w:r>
    </w:p>
    <w:p w:rsidR="008F2236" w:rsidRPr="00F02640" w:rsidRDefault="008F2236" w:rsidP="000729AB">
      <w:pPr>
        <w:pStyle w:val="ListParagraph"/>
        <w:rPr>
          <w:lang w:eastAsia="en-AU"/>
        </w:rPr>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68" w:name="_Toc8809495"/>
      <w:bookmarkStart w:id="469" w:name="_Toc15898822"/>
      <w:r w:rsidRPr="00EA7079">
        <w:rPr>
          <w:color w:val="auto"/>
          <w:lang w:eastAsia="en-AU"/>
        </w:rPr>
        <w:t>Minimum activity performance specifications</w:t>
      </w:r>
      <w:bookmarkEnd w:id="468"/>
      <w:bookmarkEnd w:id="469"/>
    </w:p>
    <w:p w:rsidR="008F2236" w:rsidRDefault="008F2236" w:rsidP="006C0E98">
      <w:pPr>
        <w:pStyle w:val="ListParagraph"/>
        <w:numPr>
          <w:ilvl w:val="0"/>
          <w:numId w:val="110"/>
        </w:numPr>
        <w:ind w:left="1080"/>
        <w:jc w:val="both"/>
      </w:pPr>
      <w:r w:rsidRPr="00BB415E">
        <w:rPr>
          <w:bCs/>
        </w:rPr>
        <w:t>The minimum specifications for Activity 2.5 to be a compliant eligible activity are the minimum activity performance specifications in Schedule 2 Part 2.5, section 2 of the eligible activities</w:t>
      </w:r>
      <w:r w:rsidRPr="00F02640">
        <w:t xml:space="preserve"> determination and the provisions in this Part of the code.</w:t>
      </w:r>
    </w:p>
    <w:p w:rsidR="008F2236" w:rsidRDefault="008F2236" w:rsidP="006C0E98">
      <w:pPr>
        <w:pStyle w:val="ListParagraph"/>
        <w:numPr>
          <w:ilvl w:val="0"/>
          <w:numId w:val="110"/>
        </w:numPr>
        <w:ind w:left="1080"/>
        <w:jc w:val="both"/>
      </w:pPr>
      <w:r w:rsidRPr="00F02640">
        <w:t xml:space="preserve">The </w:t>
      </w:r>
      <w:r>
        <w:t>installed products</w:t>
      </w:r>
      <w:r w:rsidRPr="00F02640">
        <w:t xml:space="preserve"> must be installed and commissioned in accordance with the </w:t>
      </w:r>
      <w:r w:rsidRPr="00BB415E">
        <w:rPr>
          <w:i/>
        </w:rPr>
        <w:t>Electricity Safety Act 1971</w:t>
      </w:r>
      <w:r w:rsidRPr="00F02640">
        <w:t xml:space="preserve"> and AS3000.</w:t>
      </w:r>
    </w:p>
    <w:p w:rsidR="008F2236" w:rsidRDefault="008F2236" w:rsidP="006C0E98">
      <w:pPr>
        <w:pStyle w:val="ListParagraph"/>
        <w:numPr>
          <w:ilvl w:val="0"/>
          <w:numId w:val="110"/>
        </w:numPr>
        <w:ind w:left="1080"/>
        <w:jc w:val="both"/>
      </w:pPr>
      <w:r w:rsidRPr="00F02640">
        <w:t xml:space="preserve">Where required, existing components of the installation are to be upgraded to meet current standards of the </w:t>
      </w:r>
      <w:r w:rsidRPr="00BB415E">
        <w:rPr>
          <w:i/>
        </w:rPr>
        <w:t>Electricity Safety Act 1971</w:t>
      </w:r>
      <w:r w:rsidRPr="00F02640">
        <w:t xml:space="preserve"> and AS3000.</w:t>
      </w:r>
    </w:p>
    <w:p w:rsidR="008F2236" w:rsidRPr="00F02640" w:rsidRDefault="008F2236" w:rsidP="006C0E98">
      <w:pPr>
        <w:pStyle w:val="ListParagraph"/>
        <w:numPr>
          <w:ilvl w:val="0"/>
          <w:numId w:val="110"/>
        </w:numPr>
        <w:ind w:left="1080"/>
        <w:jc w:val="both"/>
      </w:pPr>
      <w:r w:rsidRPr="00F02640">
        <w:t xml:space="preserve">Refrigerants where used must be used in accordance with any relevant law and best practice guidelines, including but not limited to the </w:t>
      </w:r>
      <w:r w:rsidRPr="00BB415E">
        <w:rPr>
          <w:i/>
        </w:rPr>
        <w:t xml:space="preserve">Ozone Protection and Synthetic Greenhouse Gas Management Act 1989 </w:t>
      </w:r>
      <w:r w:rsidRPr="00F02640">
        <w:t xml:space="preserve">(Commonwealth), </w:t>
      </w:r>
      <w:r w:rsidRPr="00BB415E">
        <w:rPr>
          <w:i/>
        </w:rPr>
        <w:t>The Australian</w:t>
      </w:r>
      <w:r w:rsidRPr="00F02640">
        <w:t xml:space="preserve"> </w:t>
      </w:r>
      <w:r w:rsidRPr="00BB415E">
        <w:rPr>
          <w:i/>
        </w:rPr>
        <w:t>Refrigerant Handling Code of Practice 2007</w:t>
      </w:r>
      <w:r w:rsidRPr="00F02640">
        <w:t xml:space="preserve"> and the </w:t>
      </w:r>
      <w:r w:rsidRPr="00BB415E">
        <w:rPr>
          <w:rFonts w:eastAsia="SC STKaiti"/>
          <w:sz w:val="20"/>
        </w:rPr>
        <w:t>Australian Institute of Refrigeration, Air Conditioning and Heating</w:t>
      </w:r>
      <w:r w:rsidRPr="00BB415E">
        <w:rPr>
          <w:rFonts w:eastAsia="SC STKaiti"/>
          <w:i/>
          <w:sz w:val="20"/>
        </w:rPr>
        <w:t xml:space="preserve"> Flammable Refrigerants Safety Guide</w:t>
      </w:r>
      <w:r w:rsidRPr="00F02640">
        <w:t>.</w:t>
      </w:r>
    </w:p>
    <w:p w:rsidR="008F2236" w:rsidRPr="00F02640" w:rsidRDefault="008F2236" w:rsidP="000729AB">
      <w:pPr>
        <w:ind w:left="1571"/>
        <w:jc w:val="both"/>
      </w:pPr>
    </w:p>
    <w:p w:rsidR="008F2236" w:rsidRPr="00F02640" w:rsidRDefault="008F2236" w:rsidP="00DD43E7">
      <w:pPr>
        <w:pStyle w:val="PlainText"/>
        <w:ind w:left="1440" w:hanging="720"/>
        <w:rPr>
          <w:rFonts w:ascii="Times New Roman" w:eastAsia="SC STKaiti" w:hAnsi="Times New Roman"/>
          <w:color w:val="0070C0"/>
          <w:sz w:val="20"/>
        </w:rPr>
      </w:pPr>
      <w:r w:rsidRPr="00F02640">
        <w:rPr>
          <w:rFonts w:ascii="Times New Roman" w:eastAsia="SC STKaiti" w:hAnsi="Times New Roman"/>
          <w:i/>
          <w:sz w:val="20"/>
          <w:szCs w:val="20"/>
        </w:rPr>
        <w:t>Note</w:t>
      </w:r>
      <w:r w:rsidRPr="00F02640">
        <w:rPr>
          <w:rFonts w:ascii="Times New Roman" w:eastAsia="SC STKaiti" w:hAnsi="Times New Roman"/>
          <w:sz w:val="20"/>
          <w:szCs w:val="20"/>
        </w:rPr>
        <w:tab/>
        <w:t>Refer to the Australian Institute of Refrigeration, Air Conditioning and Heating</w:t>
      </w:r>
      <w:r w:rsidRPr="00F02640">
        <w:rPr>
          <w:rFonts w:ascii="Times New Roman" w:eastAsia="SC STKaiti" w:hAnsi="Times New Roman"/>
          <w:i/>
          <w:sz w:val="20"/>
          <w:szCs w:val="20"/>
        </w:rPr>
        <w:t xml:space="preserve"> Flammable Refrigerants Safety Guide</w:t>
      </w:r>
      <w:r w:rsidRPr="00F02640">
        <w:rPr>
          <w:rFonts w:ascii="Times New Roman" w:eastAsia="SC STKaiti" w:hAnsi="Times New Roman"/>
          <w:sz w:val="20"/>
          <w:szCs w:val="20"/>
        </w:rPr>
        <w:t xml:space="preserve"> for further explanation on managing the health and safety risks associated with refrigeration equipment and systems that use a flammable refrigerant. </w:t>
      </w:r>
      <w:hyperlink r:id="rId22" w:history="1">
        <w:r w:rsidRPr="00A32061">
          <w:rPr>
            <w:rFonts w:ascii="Times New Roman" w:eastAsia="SC STKaiti" w:hAnsi="Times New Roman"/>
            <w:sz w:val="20"/>
          </w:rPr>
          <w:t>http://www.airah.org.au/imis15_prod/Content_Files/TechnicalPublications/Flammable-Refrigerant-Safety-Guide-2013.pdf</w:t>
        </w:r>
      </w:hyperlink>
    </w:p>
    <w:p w:rsidR="008F2236" w:rsidRPr="00F02640" w:rsidRDefault="008F2236" w:rsidP="006C0E98">
      <w:pPr>
        <w:pStyle w:val="ListParagraph"/>
        <w:numPr>
          <w:ilvl w:val="0"/>
          <w:numId w:val="110"/>
        </w:numPr>
        <w:ind w:left="1080"/>
        <w:jc w:val="both"/>
      </w:pPr>
      <w:r w:rsidRPr="00F02640">
        <w:t>The installer must test all products after installation to verify the product is correctly installed in accordance with manufacturer’s instructions</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8F2236" w:rsidRPr="00F02640" w:rsidRDefault="008F2236" w:rsidP="000729AB">
      <w:pPr>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70" w:name="_Toc8809496"/>
      <w:bookmarkStart w:id="471" w:name="_Toc15898823"/>
      <w:r w:rsidRPr="00EA7079">
        <w:rPr>
          <w:color w:val="auto"/>
          <w:lang w:eastAsia="en-AU"/>
        </w:rPr>
        <w:t>Decommissioning, recycling and disposal</w:t>
      </w:r>
      <w:bookmarkEnd w:id="470"/>
      <w:bookmarkEnd w:id="471"/>
    </w:p>
    <w:p w:rsidR="008F2236" w:rsidRPr="00BB415E" w:rsidRDefault="008F2236" w:rsidP="006C0E98">
      <w:pPr>
        <w:pStyle w:val="ListParagraph"/>
        <w:numPr>
          <w:ilvl w:val="0"/>
          <w:numId w:val="111"/>
        </w:numPr>
        <w:jc w:val="both"/>
      </w:pPr>
      <w:r w:rsidRPr="00BB415E">
        <w:t>Any decommissioned existing space heaters and related components, including thermostats, pipework, ductwork, flues, grilles, registers, vents. circuits and circuit tails must be removed from the premises or otherwise rendered permanently sealed so as to prevent air leakage in a manner approved by the Administrator; and</w:t>
      </w:r>
    </w:p>
    <w:p w:rsidR="008F2236" w:rsidRPr="00BB415E" w:rsidRDefault="008F2236" w:rsidP="000729AB">
      <w:pPr>
        <w:pStyle w:val="ListBullet2"/>
        <w:numPr>
          <w:ilvl w:val="0"/>
          <w:numId w:val="0"/>
        </w:numPr>
        <w:tabs>
          <w:tab w:val="num" w:pos="1209"/>
        </w:tabs>
        <w:spacing w:line="240" w:lineRule="auto"/>
        <w:ind w:left="2041" w:hanging="851"/>
        <w:rPr>
          <w:rFonts w:ascii="Times New Roman" w:hAnsi="Times New Roman" w:cs="Times New Roman"/>
          <w:szCs w:val="20"/>
          <w:lang w:eastAsia="en-US"/>
        </w:rPr>
      </w:pPr>
      <w:r w:rsidRPr="00BB415E">
        <w:rPr>
          <w:rFonts w:ascii="Times New Roman" w:hAnsi="Times New Roman" w:cs="Times New Roman"/>
          <w:i/>
          <w:szCs w:val="20"/>
          <w:lang w:eastAsia="en-US"/>
        </w:rPr>
        <w:t xml:space="preserve">Note 1 </w:t>
      </w:r>
      <w:r w:rsidRPr="00BB415E">
        <w:rPr>
          <w:rFonts w:ascii="Times New Roman" w:hAnsi="Times New Roman" w:cs="Times New Roman"/>
          <w:i/>
          <w:szCs w:val="20"/>
          <w:lang w:eastAsia="en-US"/>
        </w:rPr>
        <w:tab/>
      </w:r>
      <w:r w:rsidRPr="00BB415E">
        <w:rPr>
          <w:rFonts w:ascii="Times New Roman" w:hAnsi="Times New Roman" w:cs="Times New Roman"/>
          <w:szCs w:val="20"/>
          <w:lang w:eastAsia="en-US"/>
        </w:rPr>
        <w:t>For example, electric resistance heaters that are integrated into the building fabric such as in</w:t>
      </w:r>
      <w:r w:rsidRPr="00BB415E">
        <w:rPr>
          <w:rFonts w:ascii="Times New Roman" w:hAnsi="Times New Roman" w:cs="Times New Roman"/>
          <w:szCs w:val="20"/>
          <w:lang w:eastAsia="en-US"/>
        </w:rPr>
        <w:noBreakHyphen/>
        <w:t>slab or in-ceiling resistance heaters cannot be reasonably removed during the completion of this activity.</w:t>
      </w:r>
    </w:p>
    <w:p w:rsidR="008F2236" w:rsidRPr="00BB415E" w:rsidRDefault="008F2236" w:rsidP="000729AB">
      <w:pPr>
        <w:pStyle w:val="ListBullet2"/>
        <w:numPr>
          <w:ilvl w:val="0"/>
          <w:numId w:val="0"/>
        </w:numPr>
        <w:tabs>
          <w:tab w:val="num" w:pos="1209"/>
        </w:tabs>
        <w:spacing w:line="240" w:lineRule="auto"/>
        <w:ind w:left="2041" w:hanging="851"/>
        <w:rPr>
          <w:rFonts w:ascii="Times New Roman" w:hAnsi="Times New Roman" w:cs="Times New Roman"/>
          <w:szCs w:val="20"/>
          <w:lang w:eastAsia="en-US"/>
        </w:rPr>
      </w:pPr>
      <w:r w:rsidRPr="00BB415E">
        <w:rPr>
          <w:rFonts w:ascii="Times New Roman" w:hAnsi="Times New Roman" w:cs="Times New Roman"/>
          <w:i/>
          <w:szCs w:val="20"/>
          <w:lang w:eastAsia="en-US"/>
        </w:rPr>
        <w:t xml:space="preserve">Note 2 </w:t>
      </w:r>
      <w:r w:rsidRPr="00BB415E">
        <w:rPr>
          <w:rFonts w:ascii="Times New Roman" w:hAnsi="Times New Roman" w:cs="Times New Roman"/>
          <w:i/>
          <w:szCs w:val="20"/>
          <w:lang w:eastAsia="en-US"/>
        </w:rPr>
        <w:tab/>
      </w:r>
      <w:r w:rsidRPr="00BB415E">
        <w:rPr>
          <w:rFonts w:ascii="Times New Roman" w:hAnsi="Times New Roman" w:cs="Times New Roman"/>
          <w:szCs w:val="20"/>
          <w:lang w:eastAsia="en-US"/>
        </w:rPr>
        <w:t xml:space="preserve">All heaters must be decommissioned in </w:t>
      </w:r>
      <w:r w:rsidRPr="00BB415E">
        <w:rPr>
          <w:rFonts w:ascii="Times New Roman" w:hAnsi="Times New Roman" w:cs="Times New Roman"/>
          <w:szCs w:val="20"/>
          <w:lang w:eastAsia="en-AU"/>
        </w:rPr>
        <w:t xml:space="preserve">accordance with the </w:t>
      </w:r>
      <w:r w:rsidRPr="00BB415E">
        <w:rPr>
          <w:rFonts w:ascii="Times New Roman" w:hAnsi="Times New Roman" w:cs="Times New Roman"/>
          <w:i/>
          <w:szCs w:val="20"/>
          <w:lang w:eastAsia="en-AU"/>
        </w:rPr>
        <w:t>Gas Safety Act 2000</w:t>
      </w:r>
      <w:r w:rsidRPr="00BB415E">
        <w:rPr>
          <w:rFonts w:ascii="Times New Roman" w:hAnsi="Times New Roman" w:cs="Times New Roman"/>
          <w:szCs w:val="20"/>
          <w:lang w:eastAsia="en-AU"/>
        </w:rPr>
        <w:t xml:space="preserve"> and AS5601, and the </w:t>
      </w:r>
      <w:r w:rsidRPr="00BB415E">
        <w:rPr>
          <w:rFonts w:ascii="Times New Roman" w:hAnsi="Times New Roman" w:cs="Times New Roman"/>
          <w:i/>
          <w:szCs w:val="20"/>
          <w:lang w:eastAsia="en-AU"/>
        </w:rPr>
        <w:t>Electricity Safety Act 1971</w:t>
      </w:r>
      <w:r w:rsidRPr="00BB415E">
        <w:rPr>
          <w:rFonts w:ascii="Times New Roman" w:hAnsi="Times New Roman" w:cs="Times New Roman"/>
          <w:szCs w:val="20"/>
          <w:lang w:eastAsia="en-AU"/>
        </w:rPr>
        <w:t xml:space="preserve"> and AS3000 where applicable</w:t>
      </w:r>
      <w:r w:rsidRPr="00BB415E">
        <w:rPr>
          <w:rFonts w:ascii="Times New Roman" w:hAnsi="Times New Roman" w:cs="Times New Roman"/>
          <w:szCs w:val="20"/>
          <w:lang w:eastAsia="en-US"/>
        </w:rPr>
        <w:t xml:space="preserve">. </w:t>
      </w:r>
    </w:p>
    <w:p w:rsidR="008F2236" w:rsidRPr="00BB415E" w:rsidRDefault="008F2236" w:rsidP="000729AB">
      <w:pPr>
        <w:pStyle w:val="ListBullet2"/>
        <w:numPr>
          <w:ilvl w:val="0"/>
          <w:numId w:val="0"/>
        </w:numPr>
        <w:tabs>
          <w:tab w:val="num" w:pos="1209"/>
        </w:tabs>
        <w:spacing w:line="240" w:lineRule="auto"/>
        <w:ind w:left="2041" w:hanging="851"/>
        <w:rPr>
          <w:rFonts w:ascii="Times New Roman" w:hAnsi="Times New Roman" w:cs="Times New Roman"/>
          <w:i/>
          <w:szCs w:val="20"/>
          <w:lang w:eastAsia="en-US"/>
        </w:rPr>
      </w:pPr>
      <w:r w:rsidRPr="00BB415E">
        <w:rPr>
          <w:rFonts w:ascii="Times New Roman" w:hAnsi="Times New Roman" w:cs="Times New Roman"/>
          <w:i/>
          <w:szCs w:val="20"/>
          <w:lang w:eastAsia="en-US"/>
        </w:rPr>
        <w:t xml:space="preserve">Note 3 </w:t>
      </w:r>
      <w:r w:rsidRPr="00BB415E">
        <w:rPr>
          <w:rFonts w:ascii="Times New Roman" w:hAnsi="Times New Roman" w:cs="Times New Roman"/>
          <w:i/>
          <w:szCs w:val="20"/>
          <w:lang w:eastAsia="en-US"/>
        </w:rPr>
        <w:tab/>
      </w:r>
      <w:r w:rsidRPr="00BB415E">
        <w:rPr>
          <w:rFonts w:ascii="Times New Roman" w:hAnsi="Times New Roman" w:cs="Times New Roman"/>
          <w:szCs w:val="20"/>
          <w:lang w:eastAsia="en-US"/>
        </w:rPr>
        <w:t xml:space="preserve">Any opening (including registers, vents, ductwork) left in floors, ceilings, walls (internal and external), and roofs resulting from the decommissioning of </w:t>
      </w:r>
      <w:r w:rsidRPr="00BB415E">
        <w:rPr>
          <w:rFonts w:ascii="Times New Roman" w:hAnsi="Times New Roman" w:cs="Times New Roman"/>
          <w:lang w:eastAsia="en-AU"/>
        </w:rPr>
        <w:t xml:space="preserve">existing space heaters and related components, must be made good or permanently and </w:t>
      </w:r>
      <w:r w:rsidRPr="00BB415E">
        <w:rPr>
          <w:rFonts w:ascii="Times New Roman" w:hAnsi="Times New Roman" w:cs="Times New Roman"/>
          <w:szCs w:val="20"/>
          <w:lang w:eastAsia="en-US"/>
        </w:rPr>
        <w:t>neatly sealed to prevent the loss of conditioned air from conditioned spaces or the ingress of moisture. T</w:t>
      </w:r>
      <w:r w:rsidRPr="00BB415E">
        <w:rPr>
          <w:rFonts w:ascii="Times New Roman" w:hAnsi="Times New Roman" w:cs="Times New Roman"/>
        </w:rPr>
        <w:t>he method for making good or sealing, its associated cost and appearance is to be agreed with the property owner prior to decommissioning</w:t>
      </w:r>
      <w:r w:rsidRPr="00BB415E">
        <w:rPr>
          <w:rFonts w:ascii="Times New Roman" w:hAnsi="Times New Roman" w:cs="Times New Roman"/>
          <w:i/>
          <w:szCs w:val="20"/>
          <w:lang w:eastAsia="en-US"/>
        </w:rPr>
        <w:t>.</w:t>
      </w:r>
    </w:p>
    <w:p w:rsidR="008F2236" w:rsidRPr="007D792E" w:rsidRDefault="008F2236" w:rsidP="000729AB">
      <w:pPr>
        <w:pStyle w:val="ListBullet2"/>
        <w:numPr>
          <w:ilvl w:val="0"/>
          <w:numId w:val="0"/>
        </w:numPr>
        <w:tabs>
          <w:tab w:val="num" w:pos="1209"/>
        </w:tabs>
        <w:spacing w:line="240" w:lineRule="auto"/>
        <w:ind w:left="2041" w:hanging="851"/>
        <w:rPr>
          <w:rFonts w:ascii="Times New Roman" w:hAnsi="Times New Roman" w:cs="Times New Roman"/>
          <w:i/>
          <w:szCs w:val="20"/>
          <w:lang w:eastAsia="en-US"/>
        </w:rPr>
      </w:pPr>
      <w:r w:rsidRPr="00BB415E">
        <w:rPr>
          <w:rFonts w:ascii="Times New Roman" w:hAnsi="Times New Roman" w:cs="Times New Roman"/>
          <w:i/>
          <w:szCs w:val="20"/>
          <w:lang w:eastAsia="en-US"/>
        </w:rPr>
        <w:t xml:space="preserve">Note 4 </w:t>
      </w:r>
      <w:r w:rsidRPr="00BB415E">
        <w:rPr>
          <w:rFonts w:ascii="Times New Roman" w:hAnsi="Times New Roman" w:cs="Times New Roman"/>
          <w:i/>
          <w:szCs w:val="20"/>
          <w:lang w:eastAsia="en-US"/>
        </w:rPr>
        <w:tab/>
      </w:r>
      <w:r w:rsidRPr="00BB415E">
        <w:rPr>
          <w:rFonts w:ascii="Times New Roman" w:hAnsi="Times New Roman" w:cs="Times New Roman"/>
          <w:szCs w:val="20"/>
          <w:lang w:eastAsia="en-US"/>
        </w:rPr>
        <w:t xml:space="preserve">Costs of works for purely cosmetic purposes that are above and beyond the minimum requirements of the sealing and removal of redundant ducting, circuits and/or pipework shall be borne entirely by the customer and must not be part of pass through </w:t>
      </w:r>
      <w:r w:rsidRPr="007D792E">
        <w:rPr>
          <w:rFonts w:ascii="Times New Roman" w:hAnsi="Times New Roman" w:cs="Times New Roman"/>
          <w:szCs w:val="20"/>
          <w:lang w:eastAsia="en-US"/>
        </w:rPr>
        <w:t>costs generally attributed to the EEIS.</w:t>
      </w:r>
    </w:p>
    <w:p w:rsidR="008F2236" w:rsidRPr="007D792E" w:rsidRDefault="008F2236" w:rsidP="000729AB">
      <w:pPr>
        <w:ind w:left="1134"/>
        <w:jc w:val="both"/>
        <w:rPr>
          <w:i/>
        </w:rPr>
      </w:pPr>
    </w:p>
    <w:p w:rsidR="008F2236" w:rsidRPr="00F02640" w:rsidRDefault="008F2236" w:rsidP="006C0E98">
      <w:pPr>
        <w:pStyle w:val="ListParagraph"/>
        <w:numPr>
          <w:ilvl w:val="0"/>
          <w:numId w:val="111"/>
        </w:numPr>
        <w:jc w:val="both"/>
      </w:pPr>
      <w:r w:rsidRPr="007D792E">
        <w:lastRenderedPageBreak/>
        <w:t>If the re</w:t>
      </w:r>
      <w:r w:rsidRPr="00F02640">
        <w:t xml:space="preserve">placed space heater or cooler contains refrigerated gases, refrigerants must be disposed of in accordance with any relevant law, including but not limited to </w:t>
      </w:r>
      <w:r w:rsidRPr="00BB415E">
        <w:rPr>
          <w:i/>
        </w:rPr>
        <w:t xml:space="preserve">The Ozone Protection and Synthetic Greenhouse Gas Management Act 1989 </w:t>
      </w:r>
      <w:r w:rsidRPr="00F02640">
        <w:t xml:space="preserve">(Commonwealth) and </w:t>
      </w:r>
      <w:r w:rsidRPr="00BB415E">
        <w:rPr>
          <w:i/>
        </w:rPr>
        <w:t>The Australian Refrigerant Handling Code of Practice 2007.</w:t>
      </w:r>
    </w:p>
    <w:p w:rsidR="008F2236" w:rsidRPr="00F02640" w:rsidRDefault="008F2236" w:rsidP="000729AB">
      <w:pPr>
        <w:ind w:left="1134"/>
        <w:jc w:val="both"/>
      </w:pPr>
    </w:p>
    <w:p w:rsidR="008F2236" w:rsidRPr="00F02640" w:rsidRDefault="008F2236" w:rsidP="006C0E98">
      <w:pPr>
        <w:pStyle w:val="ListParagraph"/>
        <w:numPr>
          <w:ilvl w:val="0"/>
          <w:numId w:val="111"/>
        </w:numPr>
        <w:jc w:val="both"/>
      </w:pPr>
      <w:r w:rsidRPr="00F02640">
        <w:t>All decommissioned heaters and coolers and associated components that have been removed from the premises must be recycled or disposed of in accordance with Section 35 of this code.</w:t>
      </w:r>
    </w:p>
    <w:p w:rsidR="008F2236" w:rsidRPr="00F02640" w:rsidRDefault="008F2236" w:rsidP="000729AB">
      <w:pPr>
        <w:tabs>
          <w:tab w:val="num" w:pos="1620"/>
          <w:tab w:val="left" w:pos="1800"/>
        </w:tabs>
        <w:ind w:left="1134"/>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72" w:name="_Toc8809497"/>
      <w:bookmarkStart w:id="473" w:name="_Toc15898824"/>
      <w:r w:rsidRPr="00EA7079">
        <w:rPr>
          <w:color w:val="auto"/>
          <w:lang w:eastAsia="en-AU"/>
        </w:rPr>
        <w:t>Calculation of abatement factor</w:t>
      </w:r>
      <w:bookmarkEnd w:id="472"/>
      <w:bookmarkEnd w:id="473"/>
    </w:p>
    <w:p w:rsidR="008F2236" w:rsidRPr="00F02640" w:rsidRDefault="008F2236" w:rsidP="000729AB">
      <w:pPr>
        <w:tabs>
          <w:tab w:val="num" w:pos="1620"/>
          <w:tab w:val="left" w:pos="1800"/>
        </w:tabs>
        <w:ind w:left="1134"/>
        <w:jc w:val="both"/>
      </w:pPr>
      <w:r w:rsidRPr="00F02640">
        <w:t>The abatement factor must be calculated in accordance with Schedule 2, Part 2.5 section 5 of the eligible activities determination.</w:t>
      </w:r>
    </w:p>
    <w:p w:rsidR="008F2236" w:rsidRPr="00F02640" w:rsidRDefault="008F2236" w:rsidP="000729AB">
      <w:pPr>
        <w:ind w:left="1134"/>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74" w:name="_Toc8809498"/>
      <w:bookmarkStart w:id="475" w:name="_Toc15898825"/>
      <w:r w:rsidRPr="00EA7079">
        <w:rPr>
          <w:color w:val="auto"/>
          <w:lang w:eastAsia="en-AU"/>
        </w:rPr>
        <w:t>Recording and reporting</w:t>
      </w:r>
      <w:bookmarkEnd w:id="474"/>
      <w:bookmarkEnd w:id="475"/>
      <w:r w:rsidRPr="00EA7079">
        <w:rPr>
          <w:color w:val="auto"/>
          <w:lang w:eastAsia="en-AU"/>
        </w:rPr>
        <w:t xml:space="preserve"> </w:t>
      </w:r>
    </w:p>
    <w:p w:rsidR="008F2236" w:rsidRDefault="008F2236" w:rsidP="006C0E98">
      <w:pPr>
        <w:numPr>
          <w:ilvl w:val="0"/>
          <w:numId w:val="118"/>
        </w:numPr>
      </w:pPr>
      <w:r w:rsidRPr="00304C73">
        <w:t xml:space="preserve">For </w:t>
      </w:r>
      <w:r>
        <w:t xml:space="preserve">this </w:t>
      </w:r>
      <w:r w:rsidRPr="00304C73">
        <w:t>activity the following information must be recorded</w:t>
      </w:r>
      <w:r>
        <w:t xml:space="preserve"> and reported</w:t>
      </w:r>
      <w:r w:rsidRPr="00304C73">
        <w:t xml:space="preserve">— </w:t>
      </w:r>
    </w:p>
    <w:p w:rsidR="008F2236" w:rsidRDefault="008F2236" w:rsidP="006C0E98">
      <w:pPr>
        <w:pStyle w:val="ListParagraph"/>
        <w:widowControl w:val="0"/>
        <w:numPr>
          <w:ilvl w:val="0"/>
          <w:numId w:val="117"/>
        </w:numPr>
        <w:tabs>
          <w:tab w:val="left" w:pos="1418"/>
        </w:tabs>
        <w:spacing w:before="120" w:after="120"/>
        <w:ind w:left="1418" w:hanging="142"/>
      </w:pPr>
      <w:r>
        <w:t xml:space="preserve">all </w:t>
      </w:r>
      <w:r w:rsidRPr="007830CF">
        <w:rPr>
          <w:szCs w:val="24"/>
        </w:rPr>
        <w:t>required information in Part 7 Section 59.1 for periodic activity reporting and Part 8 Section 67.3 for compliance period reporting of the record keeping and reporting code of practice; and</w:t>
      </w:r>
    </w:p>
    <w:p w:rsidR="008F2236" w:rsidRPr="00304C73" w:rsidRDefault="008F2236" w:rsidP="006C0E98">
      <w:pPr>
        <w:pStyle w:val="ListParagraph"/>
        <w:widowControl w:val="0"/>
        <w:numPr>
          <w:ilvl w:val="0"/>
          <w:numId w:val="117"/>
        </w:numPr>
        <w:tabs>
          <w:tab w:val="left" w:pos="1418"/>
        </w:tabs>
        <w:spacing w:before="120" w:after="120"/>
        <w:ind w:left="1418" w:hanging="142"/>
      </w:pPr>
      <w:r w:rsidRPr="00304C73">
        <w:t>the brand name, model number and serial number of the installed product; and</w:t>
      </w:r>
    </w:p>
    <w:p w:rsidR="008F2236" w:rsidRPr="00304C73" w:rsidRDefault="008F2236" w:rsidP="006C0E98">
      <w:pPr>
        <w:pStyle w:val="ListParagraph"/>
        <w:widowControl w:val="0"/>
        <w:numPr>
          <w:ilvl w:val="0"/>
          <w:numId w:val="117"/>
        </w:numPr>
        <w:tabs>
          <w:tab w:val="left" w:pos="1418"/>
        </w:tabs>
        <w:spacing w:before="120" w:after="120"/>
        <w:ind w:left="1134" w:firstLine="142"/>
      </w:pPr>
      <w:r w:rsidRPr="00304C73">
        <w:t>for the installed product, the following information—</w:t>
      </w:r>
    </w:p>
    <w:p w:rsidR="008F2236" w:rsidRPr="00304C73" w:rsidRDefault="008F2236" w:rsidP="006C0E98">
      <w:pPr>
        <w:pStyle w:val="ListParagraph"/>
        <w:widowControl w:val="0"/>
        <w:numPr>
          <w:ilvl w:val="1"/>
          <w:numId w:val="117"/>
        </w:numPr>
        <w:tabs>
          <w:tab w:val="left" w:pos="1134"/>
        </w:tabs>
        <w:spacing w:before="120" w:after="120"/>
        <w:ind w:left="1843" w:hanging="567"/>
      </w:pPr>
      <w:r w:rsidRPr="00304C73">
        <w:t>the Annual Coefficient of Performance (ACOP) at condition H1;</w:t>
      </w:r>
      <w:r>
        <w:t xml:space="preserve"> and</w:t>
      </w:r>
    </w:p>
    <w:p w:rsidR="008F2236" w:rsidRPr="00304C73" w:rsidRDefault="008F2236" w:rsidP="006C0E98">
      <w:pPr>
        <w:pStyle w:val="ListParagraph"/>
        <w:widowControl w:val="0"/>
        <w:numPr>
          <w:ilvl w:val="1"/>
          <w:numId w:val="117"/>
        </w:numPr>
        <w:tabs>
          <w:tab w:val="left" w:pos="1134"/>
        </w:tabs>
        <w:spacing w:before="120" w:after="120"/>
        <w:ind w:left="1843" w:hanging="567"/>
      </w:pPr>
      <w:r w:rsidRPr="00304C73">
        <w:t>the rated heating capacity at condition H1;</w:t>
      </w:r>
      <w:r>
        <w:t xml:space="preserve"> and</w:t>
      </w:r>
    </w:p>
    <w:p w:rsidR="008F2236" w:rsidRPr="00304C73" w:rsidRDefault="008F2236" w:rsidP="006C0E98">
      <w:pPr>
        <w:pStyle w:val="ListParagraph"/>
        <w:widowControl w:val="0"/>
        <w:numPr>
          <w:ilvl w:val="1"/>
          <w:numId w:val="117"/>
        </w:numPr>
        <w:tabs>
          <w:tab w:val="left" w:pos="1134"/>
        </w:tabs>
        <w:spacing w:before="120" w:after="120"/>
        <w:ind w:left="1843" w:hanging="567"/>
      </w:pPr>
      <w:r w:rsidRPr="00304C73">
        <w:t>whether the model is listed for cold climate heating at condition H2 (yes/no);</w:t>
      </w:r>
      <w:r>
        <w:t xml:space="preserve"> and</w:t>
      </w:r>
    </w:p>
    <w:p w:rsidR="008F2236" w:rsidRPr="00304C73" w:rsidRDefault="008F2236" w:rsidP="006C0E98">
      <w:pPr>
        <w:pStyle w:val="ListParagraph"/>
        <w:widowControl w:val="0"/>
        <w:numPr>
          <w:ilvl w:val="1"/>
          <w:numId w:val="117"/>
        </w:numPr>
        <w:tabs>
          <w:tab w:val="left" w:pos="1134"/>
        </w:tabs>
        <w:spacing w:before="120"/>
        <w:ind w:left="1843" w:hanging="567"/>
      </w:pPr>
      <w:r>
        <w:t xml:space="preserve">the </w:t>
      </w:r>
      <w:r w:rsidRPr="00304C73">
        <w:t xml:space="preserve">type </w:t>
      </w:r>
      <w:r>
        <w:t>of new installation as listed on the register of products for the activity; and</w:t>
      </w:r>
    </w:p>
    <w:p w:rsidR="008F2236" w:rsidRPr="00304C73" w:rsidRDefault="008F2236" w:rsidP="000729AB">
      <w:pPr>
        <w:pStyle w:val="ListBullet2"/>
        <w:numPr>
          <w:ilvl w:val="0"/>
          <w:numId w:val="0"/>
        </w:numPr>
        <w:tabs>
          <w:tab w:val="num" w:pos="1209"/>
        </w:tabs>
        <w:spacing w:before="0" w:line="240" w:lineRule="auto"/>
        <w:ind w:left="851" w:hanging="851"/>
      </w:pPr>
      <w:r w:rsidRPr="004C2147">
        <w:rPr>
          <w:rFonts w:ascii="Times New Roman" w:hAnsi="Times New Roman" w:cs="Times New Roman"/>
          <w:i/>
          <w:szCs w:val="20"/>
          <w:lang w:eastAsia="en-US"/>
        </w:rPr>
        <w:t>Note</w:t>
      </w:r>
      <w:r w:rsidRPr="004C2147">
        <w:rPr>
          <w:rFonts w:ascii="Times New Roman" w:hAnsi="Times New Roman" w:cs="Times New Roman"/>
          <w:i/>
          <w:szCs w:val="20"/>
          <w:lang w:eastAsia="en-US"/>
        </w:rPr>
        <w:tab/>
      </w:r>
      <w:r w:rsidRPr="004C2147">
        <w:rPr>
          <w:rFonts w:ascii="Times New Roman" w:hAnsi="Times New Roman" w:cs="Times New Roman"/>
          <w:szCs w:val="20"/>
          <w:lang w:eastAsia="en-US"/>
        </w:rPr>
        <w:t xml:space="preserve">For the gems database this must be the listed value for ‘Configuration1’ followed by the </w:t>
      </w:r>
      <w:r>
        <w:rPr>
          <w:rFonts w:ascii="Times New Roman" w:hAnsi="Times New Roman" w:cs="Times New Roman"/>
          <w:szCs w:val="20"/>
          <w:lang w:eastAsia="en-US"/>
        </w:rPr>
        <w:t xml:space="preserve">value for </w:t>
      </w:r>
      <w:r w:rsidRPr="004C2147">
        <w:rPr>
          <w:rFonts w:ascii="Times New Roman" w:hAnsi="Times New Roman" w:cs="Times New Roman"/>
          <w:szCs w:val="20"/>
          <w:lang w:eastAsia="en-US"/>
        </w:rPr>
        <w:t xml:space="preserve">‘Configuration2’. Eg Ducted </w:t>
      </w:r>
      <w:r>
        <w:rPr>
          <w:rFonts w:ascii="Times New Roman" w:hAnsi="Times New Roman" w:cs="Times New Roman"/>
          <w:szCs w:val="20"/>
          <w:lang w:eastAsia="en-US"/>
        </w:rPr>
        <w:t>S</w:t>
      </w:r>
      <w:r w:rsidRPr="004C2147">
        <w:rPr>
          <w:rFonts w:ascii="Times New Roman" w:hAnsi="Times New Roman" w:cs="Times New Roman"/>
          <w:szCs w:val="20"/>
          <w:lang w:eastAsia="en-US"/>
        </w:rPr>
        <w:t>ingle Split System</w:t>
      </w:r>
      <w:r>
        <w:rPr>
          <w:rFonts w:ascii="Times New Roman" w:hAnsi="Times New Roman" w:cs="Times New Roman"/>
          <w:szCs w:val="20"/>
          <w:lang w:eastAsia="en-US"/>
        </w:rPr>
        <w:t xml:space="preserve"> or Non Ducted Multi Split System etc</w:t>
      </w:r>
      <w:r w:rsidRPr="004C2147">
        <w:rPr>
          <w:rFonts w:ascii="Times New Roman" w:hAnsi="Times New Roman" w:cs="Times New Roman"/>
          <w:szCs w:val="20"/>
          <w:lang w:eastAsia="en-US"/>
        </w:rPr>
        <w:t>.</w:t>
      </w:r>
    </w:p>
    <w:p w:rsidR="008F2236" w:rsidRDefault="008F2236" w:rsidP="000729AB">
      <w:pPr>
        <w:ind w:left="1276"/>
      </w:pPr>
    </w:p>
    <w:p w:rsidR="008F2236" w:rsidRDefault="008F2236" w:rsidP="006C0E98">
      <w:pPr>
        <w:pStyle w:val="ListParagraph"/>
        <w:numPr>
          <w:ilvl w:val="0"/>
          <w:numId w:val="117"/>
        </w:numPr>
        <w:ind w:left="1418"/>
      </w:pPr>
      <w:r>
        <w:t xml:space="preserve">for the existing central heater and cooler that is decommissioned - </w:t>
      </w:r>
      <w:r>
        <w:tab/>
      </w:r>
    </w:p>
    <w:p w:rsidR="008F2236" w:rsidRDefault="008F2236" w:rsidP="006C0E98">
      <w:pPr>
        <w:pStyle w:val="ListParagraph"/>
        <w:numPr>
          <w:ilvl w:val="1"/>
          <w:numId w:val="117"/>
        </w:numPr>
        <w:ind w:left="1418"/>
      </w:pPr>
      <w:r>
        <w:t>the type of heating system being removed, being of electric slab, electric ducted, electric panel or gas ducted and the type of electric cooler;</w:t>
      </w:r>
    </w:p>
    <w:p w:rsidR="008F2236" w:rsidRPr="00F02640" w:rsidRDefault="008F2236" w:rsidP="006C0E98">
      <w:pPr>
        <w:pStyle w:val="ListParagraph"/>
        <w:widowControl w:val="0"/>
        <w:numPr>
          <w:ilvl w:val="1"/>
          <w:numId w:val="117"/>
        </w:numPr>
        <w:tabs>
          <w:tab w:val="left" w:pos="1134"/>
        </w:tabs>
        <w:spacing w:before="120" w:after="120"/>
        <w:ind w:left="1418"/>
        <w:rPr>
          <w:szCs w:val="24"/>
        </w:rPr>
      </w:pPr>
      <w:r w:rsidRPr="00F02640">
        <w:rPr>
          <w:szCs w:val="24"/>
        </w:rPr>
        <w:t>the floor area in m</w:t>
      </w:r>
      <w:r w:rsidRPr="00F02640">
        <w:rPr>
          <w:szCs w:val="24"/>
          <w:vertAlign w:val="superscript"/>
        </w:rPr>
        <w:t>2</w:t>
      </w:r>
      <w:r w:rsidRPr="00F02640">
        <w:rPr>
          <w:szCs w:val="24"/>
        </w:rPr>
        <w:t xml:space="preserve"> the replaced heater provides heating to and the floor area in m</w:t>
      </w:r>
      <w:r w:rsidRPr="00F02640">
        <w:rPr>
          <w:szCs w:val="24"/>
          <w:vertAlign w:val="superscript"/>
        </w:rPr>
        <w:t>2</w:t>
      </w:r>
      <w:r w:rsidRPr="00F02640">
        <w:rPr>
          <w:szCs w:val="24"/>
        </w:rPr>
        <w:t xml:space="preserve"> the replaced cooler provides cooling to</w:t>
      </w:r>
      <w:r>
        <w:rPr>
          <w:szCs w:val="24"/>
        </w:rPr>
        <w:t>;</w:t>
      </w:r>
      <w:r w:rsidRPr="00F02640">
        <w:rPr>
          <w:szCs w:val="24"/>
        </w:rPr>
        <w:t xml:space="preserve"> and</w:t>
      </w:r>
    </w:p>
    <w:p w:rsidR="008F2236" w:rsidRDefault="008F2236" w:rsidP="006C0E98">
      <w:pPr>
        <w:pStyle w:val="ListParagraph"/>
        <w:numPr>
          <w:ilvl w:val="1"/>
          <w:numId w:val="117"/>
        </w:numPr>
        <w:ind w:left="1418"/>
      </w:pPr>
      <w:r w:rsidRPr="00F02640">
        <w:rPr>
          <w:szCs w:val="24"/>
        </w:rPr>
        <w:t>the model, brand and serial number or product number of the products being decommissioned</w:t>
      </w:r>
    </w:p>
    <w:p w:rsidR="008F2236" w:rsidRPr="00F02640"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t xml:space="preserve">for multiple activity record forms, the authorised installer identifier of each installer that carried out the activity; and </w:t>
      </w:r>
    </w:p>
    <w:p w:rsidR="008F2236"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t>where gas fitting work is undertaken, the notice number of the Notification and Certification of Compliance for Plumbing and Gas Work (Minor Works) in accordance with the Gas Safety Act 2000; and</w:t>
      </w:r>
    </w:p>
    <w:p w:rsidR="008F2236" w:rsidRPr="00F02640"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t xml:space="preserve">for electrical work, the number of the relevant certificate of electrical safety completed for the work in accordance with the Electricity Safety Act 1971; and </w:t>
      </w:r>
    </w:p>
    <w:p w:rsidR="008F2236" w:rsidRPr="00F02640"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t>the type and certificate number of any other statutory certification for the work or associated work, if applicable; and</w:t>
      </w:r>
    </w:p>
    <w:p w:rsidR="008F2236" w:rsidRPr="00F02640"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lastRenderedPageBreak/>
        <w:t xml:space="preserve">the abatement factor for the activity calculated in accordance with Schedule 2 Part 2.5 section 5 of the </w:t>
      </w:r>
      <w:r>
        <w:t xml:space="preserve">the </w:t>
      </w:r>
      <w:r w:rsidRPr="00621483">
        <w:rPr>
          <w:rFonts w:cs="Arial"/>
          <w:i/>
          <w:color w:val="000000"/>
        </w:rPr>
        <w:t>Energy Efficiency (Cost of Living) Improvement (Eligible Activities) Determination</w:t>
      </w:r>
      <w:r w:rsidRPr="00F02640">
        <w:rPr>
          <w:szCs w:val="24"/>
        </w:rPr>
        <w:t xml:space="preserve"> as in force at the time the activity was completed; and </w:t>
      </w:r>
    </w:p>
    <w:p w:rsidR="008F2236" w:rsidRPr="00F02640" w:rsidRDefault="008F2236" w:rsidP="006C0E98">
      <w:pPr>
        <w:pStyle w:val="ListParagraph"/>
        <w:widowControl w:val="0"/>
        <w:numPr>
          <w:ilvl w:val="0"/>
          <w:numId w:val="117"/>
        </w:numPr>
        <w:tabs>
          <w:tab w:val="left" w:pos="1418"/>
        </w:tabs>
        <w:spacing w:before="120" w:after="120"/>
        <w:ind w:left="1418"/>
        <w:rPr>
          <w:szCs w:val="24"/>
        </w:rPr>
      </w:pPr>
      <w:r w:rsidRPr="00F02640">
        <w:rPr>
          <w:szCs w:val="24"/>
        </w:rPr>
        <w:t>if the activity is required to be undertaken together with activity 2.4, the associated activity record form number for activity 2.4 if recorded on a separate activity record form</w:t>
      </w:r>
      <w:r>
        <w:rPr>
          <w:szCs w:val="24"/>
        </w:rPr>
        <w:t>.</w:t>
      </w:r>
    </w:p>
    <w:p w:rsidR="008F2236" w:rsidRDefault="008F2236" w:rsidP="000729AB"/>
    <w:p w:rsidR="008F2236" w:rsidRDefault="008F2236" w:rsidP="006C0E98">
      <w:pPr>
        <w:pStyle w:val="ListParagraph"/>
        <w:numPr>
          <w:ilvl w:val="0"/>
          <w:numId w:val="118"/>
        </w:numPr>
        <w:tabs>
          <w:tab w:val="clear" w:pos="1080"/>
          <w:tab w:val="num" w:pos="993"/>
        </w:tabs>
        <w:ind w:left="851"/>
      </w:pPr>
      <w:r>
        <w:t xml:space="preserve">For this activity the following evidencing documents must be kept and produced upon request – </w:t>
      </w:r>
    </w:p>
    <w:p w:rsidR="008F2236" w:rsidRDefault="008F2236" w:rsidP="006C0E98">
      <w:pPr>
        <w:pStyle w:val="ListParagraph"/>
        <w:numPr>
          <w:ilvl w:val="1"/>
          <w:numId w:val="118"/>
        </w:numPr>
        <w:ind w:left="1418"/>
      </w:pPr>
      <w:r>
        <w:t>geotagged and time stamped photographic evidence of:</w:t>
      </w:r>
    </w:p>
    <w:p w:rsidR="008F2236" w:rsidRDefault="008F2236" w:rsidP="006C0E98">
      <w:pPr>
        <w:pStyle w:val="ListParagraph"/>
        <w:numPr>
          <w:ilvl w:val="2"/>
          <w:numId w:val="118"/>
        </w:numPr>
        <w:ind w:left="1985" w:hanging="567"/>
      </w:pPr>
      <w:r>
        <w:t>the brand name, model number and serial number of the installed product; and</w:t>
      </w:r>
    </w:p>
    <w:p w:rsidR="008F2236" w:rsidRDefault="008F2236" w:rsidP="006C0E98">
      <w:pPr>
        <w:pStyle w:val="ListParagraph"/>
        <w:numPr>
          <w:ilvl w:val="2"/>
          <w:numId w:val="118"/>
        </w:numPr>
        <w:ind w:left="1985" w:hanging="567"/>
      </w:pPr>
      <w:r>
        <w:t>the brand name, model number and serial number of the removed products; and</w:t>
      </w:r>
    </w:p>
    <w:p w:rsidR="008F2236" w:rsidRDefault="008F2236" w:rsidP="006C0E98">
      <w:pPr>
        <w:pStyle w:val="ListParagraph"/>
        <w:numPr>
          <w:ilvl w:val="2"/>
          <w:numId w:val="118"/>
        </w:numPr>
        <w:ind w:left="1985" w:hanging="567"/>
      </w:pPr>
      <w:r>
        <w:t>the removal and/or draught sealing of remaining openings in accordance with the requirements of this part; and</w:t>
      </w:r>
    </w:p>
    <w:p w:rsidR="008F2236" w:rsidRPr="00F02640" w:rsidRDefault="008F2236" w:rsidP="006C0E98">
      <w:pPr>
        <w:pStyle w:val="ListParagraph"/>
        <w:widowControl w:val="0"/>
        <w:numPr>
          <w:ilvl w:val="1"/>
          <w:numId w:val="118"/>
        </w:numPr>
        <w:tabs>
          <w:tab w:val="left" w:pos="1134"/>
        </w:tabs>
        <w:spacing w:before="120" w:after="120"/>
        <w:ind w:left="1418"/>
        <w:rPr>
          <w:szCs w:val="24"/>
        </w:rPr>
      </w:pPr>
      <w:r w:rsidRPr="00F02640">
        <w:rPr>
          <w:szCs w:val="24"/>
        </w:rPr>
        <w:t>recycling or decommissioning evidence such as recycling certificate or similar; and</w:t>
      </w:r>
    </w:p>
    <w:p w:rsidR="008F2236" w:rsidRPr="000F241E" w:rsidRDefault="008F2236" w:rsidP="006C0E98">
      <w:pPr>
        <w:pStyle w:val="ListParagraph"/>
        <w:numPr>
          <w:ilvl w:val="1"/>
          <w:numId w:val="118"/>
        </w:numPr>
        <w:ind w:left="1418"/>
      </w:pPr>
      <w:r w:rsidRPr="00304C73">
        <w:t>evidence of the destruction of control/printed circuit boards (PCBs)</w:t>
      </w:r>
      <w:r>
        <w:t xml:space="preserve"> or where no PCB is present, cutting of ignition system wires and thermocouple</w:t>
      </w:r>
      <w:r w:rsidRPr="00304C73">
        <w:t xml:space="preserve"> </w:t>
      </w:r>
      <w:r>
        <w:t xml:space="preserve">(or </w:t>
      </w:r>
      <w:r w:rsidRPr="000F241E">
        <w:t>similar action which will render the unit inoperable) such as geotagged and time stamped photographs; and</w:t>
      </w:r>
    </w:p>
    <w:p w:rsidR="008F2236" w:rsidRPr="000F241E" w:rsidRDefault="008F2236" w:rsidP="006C0E98">
      <w:pPr>
        <w:pStyle w:val="ListParagraph"/>
        <w:numPr>
          <w:ilvl w:val="1"/>
          <w:numId w:val="118"/>
        </w:numPr>
        <w:ind w:left="1418"/>
      </w:pPr>
      <w:r w:rsidRPr="000F241E">
        <w:t>where gas fitting work is undertaken, a copy of the relevant Notification and Certification of Compliance for Plumbing and Gas Work (Minor Works) in accordance with the Gas Safety Act 2000; and</w:t>
      </w:r>
    </w:p>
    <w:p w:rsidR="008F2236" w:rsidRPr="000F241E" w:rsidRDefault="008F2236" w:rsidP="006C0E98">
      <w:pPr>
        <w:pStyle w:val="ListParagraph"/>
        <w:numPr>
          <w:ilvl w:val="1"/>
          <w:numId w:val="118"/>
        </w:numPr>
        <w:ind w:left="1418"/>
      </w:pPr>
      <w:r w:rsidRPr="000F241E">
        <w:rPr>
          <w:szCs w:val="24"/>
        </w:rPr>
        <w:t>where electrical work is undertaken, a copy of the relevant Certificate of Electrical Safety completed for the work in accordance with the Electricity Safety Act 1971; and</w:t>
      </w:r>
    </w:p>
    <w:p w:rsidR="008F2236" w:rsidRPr="000F241E" w:rsidRDefault="008F2236" w:rsidP="006C0E98">
      <w:pPr>
        <w:pStyle w:val="ListParagraph"/>
        <w:numPr>
          <w:ilvl w:val="1"/>
          <w:numId w:val="118"/>
        </w:numPr>
        <w:ind w:left="1418"/>
      </w:pPr>
      <w:r w:rsidRPr="000F241E">
        <w:rPr>
          <w:szCs w:val="24"/>
        </w:rPr>
        <w:t>a copy of any other statutory certification for the work or associated work, if applicable.</w:t>
      </w:r>
    </w:p>
    <w:p w:rsidR="008F2236" w:rsidRDefault="008F2236" w:rsidP="000729AB"/>
    <w:p w:rsidR="008F2236" w:rsidRPr="00F02640" w:rsidRDefault="008F2236" w:rsidP="000729AB">
      <w:pPr>
        <w:autoSpaceDE w:val="0"/>
        <w:autoSpaceDN w:val="0"/>
        <w:adjustRightInd w:val="0"/>
        <w:ind w:left="1437" w:hanging="870"/>
        <w:jc w:val="both"/>
      </w:pPr>
      <w:r w:rsidRPr="00F02640">
        <w:rPr>
          <w:i/>
          <w:iCs/>
          <w:sz w:val="20"/>
        </w:rPr>
        <w:t>Note</w:t>
      </w:r>
      <w:r w:rsidRPr="00F02640">
        <w:rPr>
          <w:i/>
          <w:iCs/>
          <w:sz w:val="20"/>
        </w:rPr>
        <w:tab/>
      </w:r>
      <w:r w:rsidRPr="00F02640">
        <w:rPr>
          <w:i/>
          <w:iCs/>
          <w:sz w:val="20"/>
        </w:rPr>
        <w:tab/>
      </w:r>
      <w:r w:rsidRPr="00F02640">
        <w:rPr>
          <w:iCs/>
          <w:sz w:val="20"/>
        </w:rPr>
        <w:t xml:space="preserve">Activity 2.5 must be undertaken together with activity 2.4 for the insulation of ductwork, where any existing ductwork connected to the heater or cooler does not meet the installed product requirements in section 3 of Part 2.4 of the </w:t>
      </w:r>
      <w:r w:rsidRPr="00F02640">
        <w:rPr>
          <w:i/>
          <w:iCs/>
          <w:sz w:val="20"/>
        </w:rPr>
        <w:t>Energy Efficiency (Cost of Living) Improvement (Eligible Activities) Determination 201</w:t>
      </w:r>
      <w:r w:rsidR="00E00382">
        <w:rPr>
          <w:i/>
          <w:iCs/>
          <w:sz w:val="20"/>
        </w:rPr>
        <w:t>9</w:t>
      </w:r>
      <w:r w:rsidRPr="00F02640">
        <w:rPr>
          <w:i/>
          <w:iCs/>
          <w:sz w:val="20"/>
        </w:rPr>
        <w:t>.</w:t>
      </w:r>
      <w:r w:rsidRPr="00F02640">
        <w:t xml:space="preserve"> </w:t>
      </w:r>
    </w:p>
    <w:p w:rsidR="008F2236" w:rsidRPr="00F02640" w:rsidRDefault="008F2236" w:rsidP="000729AB"/>
    <w:p w:rsidR="008F2236" w:rsidRPr="00F02640" w:rsidRDefault="008F2236" w:rsidP="000729AB">
      <w:pPr>
        <w:pStyle w:val="Heading1"/>
        <w:ind w:left="2410" w:hanging="2410"/>
      </w:pPr>
      <w:r w:rsidRPr="00F02640">
        <w:br w:type="page"/>
      </w:r>
      <w:bookmarkStart w:id="476" w:name="_Toc8809499"/>
      <w:bookmarkStart w:id="477" w:name="_Toc15898826"/>
      <w:r w:rsidRPr="00F02640">
        <w:lastRenderedPageBreak/>
        <w:t xml:space="preserve">Part </w:t>
      </w:r>
      <w:bookmarkEnd w:id="476"/>
      <w:r w:rsidR="001B0BBE">
        <w:t>20</w:t>
      </w:r>
      <w:r>
        <w:tab/>
        <w:t xml:space="preserve">Activity 2.6 - </w:t>
      </w:r>
      <w:r w:rsidRPr="00762A56">
        <w:t xml:space="preserve">Replace </w:t>
      </w:r>
      <w:r>
        <w:t>separate</w:t>
      </w:r>
      <w:r w:rsidRPr="00762A56">
        <w:t xml:space="preserve"> </w:t>
      </w:r>
      <w:r>
        <w:t>room</w:t>
      </w:r>
      <w:r w:rsidRPr="00762A56">
        <w:t xml:space="preserve"> heating and cooling system</w:t>
      </w:r>
      <w:r>
        <w:t>s</w:t>
      </w:r>
      <w:r w:rsidRPr="00762A56">
        <w:t xml:space="preserve"> </w:t>
      </w:r>
      <w:r>
        <w:t>with a high efficiency room heat pump</w:t>
      </w:r>
      <w:bookmarkEnd w:id="477"/>
      <w:r w:rsidRPr="00F02640">
        <w:t xml:space="preserve"> </w:t>
      </w:r>
    </w:p>
    <w:p w:rsidR="008F2236" w:rsidRPr="00F02640" w:rsidRDefault="008F2236" w:rsidP="000729AB"/>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78" w:name="_Toc8809500"/>
      <w:bookmarkStart w:id="479" w:name="_Toc15898827"/>
      <w:r w:rsidRPr="00EA7079">
        <w:rPr>
          <w:color w:val="auto"/>
          <w:lang w:eastAsia="en-AU"/>
        </w:rPr>
        <w:t xml:space="preserve">Application of </w:t>
      </w:r>
      <w:r w:rsidR="00330FD2" w:rsidRPr="00EA7079">
        <w:rPr>
          <w:color w:val="auto"/>
          <w:lang w:eastAsia="en-AU"/>
        </w:rPr>
        <w:t xml:space="preserve">this </w:t>
      </w:r>
      <w:r w:rsidRPr="00EA7079">
        <w:rPr>
          <w:color w:val="auto"/>
          <w:lang w:eastAsia="en-AU"/>
        </w:rPr>
        <w:t>Part</w:t>
      </w:r>
      <w:bookmarkEnd w:id="478"/>
      <w:bookmarkEnd w:id="479"/>
    </w:p>
    <w:p w:rsidR="008F2236" w:rsidRPr="00F02640" w:rsidRDefault="008F2236" w:rsidP="000729AB">
      <w:pPr>
        <w:ind w:left="1134"/>
        <w:rPr>
          <w:rStyle w:val="GBHeadingChar"/>
          <w:rFonts w:ascii="Times New Roman" w:eastAsia="Calibri" w:hAnsi="Times New Roman"/>
          <w:bCs/>
        </w:rPr>
      </w:pPr>
      <w:r w:rsidRPr="00F02640">
        <w:t>This part applies to undertaking Activity 2.6</w:t>
      </w:r>
      <w:r>
        <w:t xml:space="preserve"> r</w:t>
      </w:r>
      <w:r w:rsidRPr="00762A56">
        <w:t xml:space="preserve">eplace </w:t>
      </w:r>
      <w:r>
        <w:t>separate</w:t>
      </w:r>
      <w:r w:rsidRPr="00762A56">
        <w:t xml:space="preserve"> </w:t>
      </w:r>
      <w:r>
        <w:t>room</w:t>
      </w:r>
      <w:r w:rsidRPr="00762A56">
        <w:t xml:space="preserve"> heating and cooling system</w:t>
      </w:r>
      <w:r>
        <w:t>s</w:t>
      </w:r>
      <w:r w:rsidRPr="00762A56">
        <w:t xml:space="preserve"> </w:t>
      </w:r>
      <w:r>
        <w:t>with a high efficiency room heat pump</w:t>
      </w:r>
      <w:r w:rsidRPr="00F02640">
        <w:t xml:space="preserve"> defined in Schedule 2 Part 2.6 of the eligible activities determination as—</w:t>
      </w:r>
    </w:p>
    <w:p w:rsidR="008F2236" w:rsidRPr="00F02640" w:rsidRDefault="008F2236" w:rsidP="000729AB"/>
    <w:p w:rsidR="008F2236" w:rsidRPr="0003677C" w:rsidRDefault="008F2236" w:rsidP="000729AB">
      <w:pPr>
        <w:pStyle w:val="BodyText"/>
        <w:ind w:left="1134"/>
        <w:rPr>
          <w:rFonts w:ascii="Times New Roman" w:hAnsi="Times New Roman"/>
          <w:sz w:val="22"/>
          <w:szCs w:val="24"/>
          <w:lang w:eastAsia="en-AU"/>
        </w:rPr>
      </w:pPr>
      <w:r w:rsidRPr="0003677C">
        <w:rPr>
          <w:rFonts w:ascii="Times New Roman" w:hAnsi="Times New Roman"/>
          <w:sz w:val="22"/>
          <w:szCs w:val="24"/>
          <w:lang w:eastAsia="en-AU"/>
        </w:rPr>
        <w:t xml:space="preserve">In accordance with the prescribed minimum activity performance specifications in section 2 of this part, this activity involves the replacement of separate room heating and cooling systems with a high efficiency room heat pump system in a - </w:t>
      </w:r>
    </w:p>
    <w:p w:rsidR="008F2236" w:rsidRPr="0003677C" w:rsidRDefault="008F2236" w:rsidP="000729AB">
      <w:pPr>
        <w:pStyle w:val="BodyText"/>
        <w:ind w:left="1134"/>
        <w:rPr>
          <w:rFonts w:ascii="Times New Roman" w:hAnsi="Times New Roman"/>
          <w:sz w:val="22"/>
          <w:szCs w:val="24"/>
          <w:lang w:eastAsia="en-AU"/>
        </w:rPr>
      </w:pPr>
      <w:r w:rsidRPr="0003677C">
        <w:rPr>
          <w:rFonts w:ascii="Times New Roman" w:hAnsi="Times New Roman"/>
          <w:sz w:val="22"/>
          <w:szCs w:val="24"/>
          <w:lang w:eastAsia="en-AU"/>
        </w:rPr>
        <w:t>(a)</w:t>
      </w:r>
      <w:r w:rsidRPr="0003677C">
        <w:rPr>
          <w:rFonts w:ascii="Times New Roman" w:hAnsi="Times New Roman"/>
          <w:sz w:val="22"/>
          <w:szCs w:val="24"/>
          <w:lang w:eastAsia="en-AU"/>
        </w:rPr>
        <w:tab/>
        <w:t>Activity ID 2.6(a) – Not active; or</w:t>
      </w:r>
    </w:p>
    <w:p w:rsidR="008F2236" w:rsidRPr="00F02640" w:rsidRDefault="008F2236" w:rsidP="000729AB">
      <w:pPr>
        <w:pStyle w:val="BodyText"/>
        <w:ind w:left="1134"/>
        <w:rPr>
          <w:rFonts w:ascii="Times New Roman" w:hAnsi="Times New Roman"/>
          <w:sz w:val="22"/>
          <w:szCs w:val="24"/>
          <w:lang w:eastAsia="en-AU"/>
        </w:rPr>
      </w:pPr>
      <w:r w:rsidRPr="0003677C">
        <w:rPr>
          <w:rFonts w:ascii="Times New Roman" w:hAnsi="Times New Roman"/>
          <w:sz w:val="22"/>
          <w:szCs w:val="24"/>
          <w:lang w:eastAsia="en-AU"/>
        </w:rPr>
        <w:t>(b)</w:t>
      </w:r>
      <w:r w:rsidRPr="0003677C">
        <w:rPr>
          <w:rFonts w:ascii="Times New Roman" w:hAnsi="Times New Roman"/>
          <w:sz w:val="22"/>
          <w:szCs w:val="24"/>
          <w:lang w:eastAsia="en-AU"/>
        </w:rPr>
        <w:tab/>
        <w:t>Activity ID 2.6(b) - Business premises;</w:t>
      </w:r>
    </w:p>
    <w:p w:rsidR="008F2236" w:rsidRPr="00F02640" w:rsidRDefault="008F2236" w:rsidP="000729AB"/>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80" w:name="_Toc8809501"/>
      <w:bookmarkStart w:id="481" w:name="_Toc15898828"/>
      <w:r w:rsidRPr="00EA7079">
        <w:rPr>
          <w:color w:val="auto"/>
          <w:lang w:eastAsia="en-AU"/>
        </w:rPr>
        <w:t>Competency requirements</w:t>
      </w:r>
      <w:bookmarkEnd w:id="480"/>
      <w:bookmarkEnd w:id="481"/>
      <w:r w:rsidRPr="00EA7079">
        <w:rPr>
          <w:color w:val="auto"/>
          <w:lang w:eastAsia="en-AU"/>
        </w:rPr>
        <w:t xml:space="preserve"> </w:t>
      </w:r>
    </w:p>
    <w:p w:rsidR="008F2236" w:rsidRDefault="008F2236" w:rsidP="006C0E98">
      <w:pPr>
        <w:pStyle w:val="ListParagraph"/>
        <w:numPr>
          <w:ilvl w:val="6"/>
          <w:numId w:val="95"/>
        </w:numPr>
        <w:ind w:left="993"/>
        <w:jc w:val="both"/>
      </w:pPr>
      <w:r w:rsidRPr="00F02640">
        <w:t xml:space="preserve">Activity 2.6 </w:t>
      </w:r>
      <w:r w:rsidRPr="00304C73">
        <w:t>must be carried out by an authorised installer</w:t>
      </w:r>
      <w:r>
        <w:t xml:space="preserve">/s </w:t>
      </w:r>
      <w:r w:rsidRPr="00304C73">
        <w:t>who</w:t>
      </w:r>
      <w:r>
        <w:t xml:space="preserve"> </w:t>
      </w:r>
      <w:r>
        <w:rPr>
          <w:lang w:eastAsia="en-AU"/>
        </w:rPr>
        <w:t>has/have completed all required training and licensing prescribed in Part 4 of this code;</w:t>
      </w:r>
      <w:r w:rsidRPr="00304C73">
        <w:t xml:space="preserve"> </w:t>
      </w:r>
      <w:r>
        <w:t>and</w:t>
      </w:r>
    </w:p>
    <w:p w:rsidR="008F2236" w:rsidRDefault="008F2236" w:rsidP="000729AB">
      <w:pPr>
        <w:pStyle w:val="ListParagraph"/>
        <w:ind w:left="993"/>
        <w:jc w:val="both"/>
      </w:pPr>
    </w:p>
    <w:p w:rsidR="008F2236" w:rsidRPr="00304C73" w:rsidRDefault="008F2236" w:rsidP="006C0E98">
      <w:pPr>
        <w:pStyle w:val="ListParagraph"/>
        <w:numPr>
          <w:ilvl w:val="6"/>
          <w:numId w:val="95"/>
        </w:numPr>
        <w:ind w:left="993"/>
        <w:jc w:val="both"/>
      </w:pPr>
      <w:r>
        <w:t>An</w:t>
      </w:r>
      <w:r w:rsidRPr="00304C73">
        <w:t xml:space="preserve"> authorised installer</w:t>
      </w:r>
      <w:r>
        <w:t>/installers</w:t>
      </w:r>
      <w:r w:rsidRPr="00304C73">
        <w:t xml:space="preserve"> must be proficient in all relevant competencies required for undertaking the activity including, but not limited to—  </w:t>
      </w:r>
    </w:p>
    <w:p w:rsidR="008F2236" w:rsidRPr="00304C73" w:rsidRDefault="008F2236" w:rsidP="007D792E">
      <w:pPr>
        <w:numPr>
          <w:ilvl w:val="0"/>
          <w:numId w:val="175"/>
        </w:numPr>
        <w:spacing w:before="120" w:after="120"/>
        <w:ind w:left="1701" w:hanging="425"/>
      </w:pPr>
      <w:r w:rsidRPr="00304C73">
        <w:t xml:space="preserve">decommissioning an existing electric or gas heater, where required, in accordance with the </w:t>
      </w:r>
      <w:r w:rsidRPr="00E77509">
        <w:rPr>
          <w:i/>
        </w:rPr>
        <w:t>Gas Safety Act</w:t>
      </w:r>
      <w:r w:rsidRPr="00E77509">
        <w:t xml:space="preserve"> 2000</w:t>
      </w:r>
      <w:r w:rsidRPr="00304C73">
        <w:t xml:space="preserve"> and AS5601, and the </w:t>
      </w:r>
      <w:r w:rsidRPr="00E77509">
        <w:rPr>
          <w:i/>
        </w:rPr>
        <w:t>Electricity Safety Act</w:t>
      </w:r>
      <w:r w:rsidRPr="00E77509">
        <w:t xml:space="preserve"> 1971</w:t>
      </w:r>
      <w:r w:rsidRPr="00304C73">
        <w:t xml:space="preserve"> and AS3000; and </w:t>
      </w:r>
    </w:p>
    <w:p w:rsidR="008F2236" w:rsidRPr="00304C73" w:rsidRDefault="008F2236" w:rsidP="007D792E">
      <w:pPr>
        <w:numPr>
          <w:ilvl w:val="0"/>
          <w:numId w:val="175"/>
        </w:numPr>
        <w:spacing w:before="120" w:after="120"/>
        <w:ind w:left="1701" w:hanging="425"/>
      </w:pPr>
      <w:r w:rsidRPr="00304C73">
        <w:t xml:space="preserve">installing, commissioning and testing </w:t>
      </w:r>
      <w:r w:rsidRPr="00713A79">
        <w:t xml:space="preserve">a room heat pump </w:t>
      </w:r>
      <w:r w:rsidRPr="00304C73">
        <w:t xml:space="preserve">in accordance with the </w:t>
      </w:r>
      <w:r w:rsidRPr="00E77509">
        <w:rPr>
          <w:i/>
        </w:rPr>
        <w:t>Electricity Safety Act</w:t>
      </w:r>
      <w:r w:rsidRPr="00E77509">
        <w:t xml:space="preserve"> 1971 </w:t>
      </w:r>
      <w:r w:rsidRPr="00304C73">
        <w:t>and AS3000; and</w:t>
      </w:r>
    </w:p>
    <w:p w:rsidR="008F2236" w:rsidRPr="00367FF8" w:rsidRDefault="008F2236" w:rsidP="00367FF8">
      <w:pPr>
        <w:numPr>
          <w:ilvl w:val="0"/>
          <w:numId w:val="175"/>
        </w:numPr>
        <w:spacing w:before="120" w:after="120"/>
        <w:ind w:left="1701" w:hanging="425"/>
      </w:pPr>
      <w:r w:rsidRPr="00304C73">
        <w:t>explaining the use, operation and safety requirements of an installed product; and</w:t>
      </w:r>
    </w:p>
    <w:p w:rsidR="008F2236" w:rsidRDefault="008F2236" w:rsidP="007D792E">
      <w:pPr>
        <w:numPr>
          <w:ilvl w:val="0"/>
          <w:numId w:val="175"/>
        </w:numPr>
        <w:spacing w:before="120" w:after="120"/>
        <w:ind w:left="1701" w:hanging="425"/>
      </w:pPr>
      <w:r w:rsidRPr="00304C73">
        <w:t>understanding the decommissioning, recycling and disposal requirements for the activity.</w:t>
      </w:r>
    </w:p>
    <w:p w:rsidR="008F2236" w:rsidRPr="00F02640" w:rsidRDefault="008F2236" w:rsidP="000729AB">
      <w:pPr>
        <w:spacing w:before="120" w:after="120"/>
        <w:ind w:left="1134"/>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82" w:name="_Toc8809502"/>
      <w:bookmarkStart w:id="483" w:name="_Toc15898829"/>
      <w:r w:rsidRPr="00EA7079">
        <w:rPr>
          <w:color w:val="auto"/>
          <w:lang w:eastAsia="en-AU"/>
        </w:rPr>
        <w:t>Determining eligibility of premises</w:t>
      </w:r>
      <w:bookmarkEnd w:id="482"/>
      <w:bookmarkEnd w:id="483"/>
    </w:p>
    <w:p w:rsidR="008F2236" w:rsidRPr="00F02640" w:rsidRDefault="008F2236" w:rsidP="00A32061">
      <w:pPr>
        <w:pStyle w:val="ListParagraph"/>
        <w:numPr>
          <w:ilvl w:val="0"/>
          <w:numId w:val="260"/>
        </w:numPr>
        <w:tabs>
          <w:tab w:val="left" w:pos="1276"/>
        </w:tabs>
        <w:ind w:left="1276" w:hanging="283"/>
        <w:jc w:val="both"/>
      </w:pPr>
      <w:r w:rsidRPr="00F02640">
        <w:t>A premises is eligible for Activity 2.6 if it is a business premises as defined in the eligible activities determination.</w:t>
      </w:r>
    </w:p>
    <w:p w:rsidR="008F2236" w:rsidRPr="00F02640" w:rsidRDefault="008F2236" w:rsidP="000729AB">
      <w:pPr>
        <w:tabs>
          <w:tab w:val="num" w:pos="1620"/>
          <w:tab w:val="left" w:pos="1800"/>
        </w:tabs>
        <w:ind w:left="1134"/>
        <w:jc w:val="both"/>
      </w:pPr>
    </w:p>
    <w:p w:rsidR="008F2236" w:rsidRPr="00F02640" w:rsidRDefault="008F2236" w:rsidP="007D792E">
      <w:pPr>
        <w:pStyle w:val="Heading3"/>
        <w:numPr>
          <w:ilvl w:val="0"/>
          <w:numId w:val="5"/>
        </w:numPr>
        <w:tabs>
          <w:tab w:val="clear" w:pos="1146"/>
          <w:tab w:val="num" w:pos="993"/>
        </w:tabs>
        <w:ind w:left="1145" w:hanging="1145"/>
      </w:pPr>
      <w:bookmarkStart w:id="484" w:name="_Toc8809503"/>
      <w:bookmarkStart w:id="485" w:name="_Toc15898830"/>
      <w:r w:rsidRPr="00F02640">
        <w:t>Installed product requirements</w:t>
      </w:r>
      <w:bookmarkEnd w:id="484"/>
      <w:bookmarkEnd w:id="485"/>
    </w:p>
    <w:p w:rsidR="008F2236" w:rsidRPr="00F02640" w:rsidRDefault="008F2236" w:rsidP="006C0E98">
      <w:pPr>
        <w:pStyle w:val="ListParagraph"/>
        <w:numPr>
          <w:ilvl w:val="0"/>
          <w:numId w:val="112"/>
        </w:numPr>
        <w:ind w:left="1276"/>
        <w:jc w:val="both"/>
      </w:pPr>
      <w:r w:rsidRPr="0003677C">
        <w:t xml:space="preserve">The installed product must meet the installed product requirements </w:t>
      </w:r>
      <w:r w:rsidRPr="00F02640">
        <w:t>Schedule 2 Part 2.6 section 3 of the eligible activities determination</w:t>
      </w:r>
      <w:r>
        <w:t>.</w:t>
      </w: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86" w:name="_Toc8809504"/>
      <w:bookmarkStart w:id="487" w:name="_Toc15898831"/>
      <w:r w:rsidRPr="00EA7079">
        <w:rPr>
          <w:color w:val="auto"/>
          <w:lang w:eastAsia="en-AU"/>
        </w:rPr>
        <w:lastRenderedPageBreak/>
        <w:t>Minimum activity performance specifications</w:t>
      </w:r>
      <w:bookmarkEnd w:id="486"/>
      <w:bookmarkEnd w:id="487"/>
    </w:p>
    <w:p w:rsidR="008F2236" w:rsidRPr="00F02640" w:rsidRDefault="008F2236" w:rsidP="006C0E98">
      <w:pPr>
        <w:pStyle w:val="ListParagraph"/>
        <w:numPr>
          <w:ilvl w:val="0"/>
          <w:numId w:val="113"/>
        </w:numPr>
        <w:ind w:left="1227"/>
        <w:jc w:val="both"/>
      </w:pPr>
      <w:r w:rsidRPr="00F02640">
        <w:t>The minimum specifications for Activity 2.6 to be a compliant eligible activity are the minimum activity performance specifications in Schedule 2 Part 2.6, section 2 of the eligible activities determination and the provisions in this Part of the code.</w:t>
      </w:r>
    </w:p>
    <w:p w:rsidR="008F2236" w:rsidRPr="00F02640" w:rsidRDefault="008F2236" w:rsidP="000729AB">
      <w:pPr>
        <w:tabs>
          <w:tab w:val="num" w:pos="1211"/>
        </w:tabs>
        <w:ind w:left="507"/>
        <w:jc w:val="both"/>
      </w:pPr>
    </w:p>
    <w:p w:rsidR="008F2236" w:rsidRPr="00F02640" w:rsidRDefault="008F2236" w:rsidP="006C0E98">
      <w:pPr>
        <w:pStyle w:val="ListParagraph"/>
        <w:numPr>
          <w:ilvl w:val="0"/>
          <w:numId w:val="113"/>
        </w:numPr>
        <w:ind w:left="1227"/>
        <w:jc w:val="both"/>
      </w:pPr>
      <w:r w:rsidRPr="00F02640">
        <w:t xml:space="preserve">The electric room heater/cooler must be installed and commissioned in accordance with the </w:t>
      </w:r>
      <w:r w:rsidRPr="0003677C">
        <w:rPr>
          <w:i/>
        </w:rPr>
        <w:t xml:space="preserve">Electricity Safety Act 1971 </w:t>
      </w:r>
      <w:r w:rsidRPr="00F02640">
        <w:t>and AS3000.</w:t>
      </w:r>
    </w:p>
    <w:p w:rsidR="008F2236" w:rsidRPr="00F02640" w:rsidRDefault="008F2236" w:rsidP="000729AB">
      <w:pPr>
        <w:pStyle w:val="ListParagraph"/>
        <w:ind w:left="1227"/>
        <w:rPr>
          <w:lang w:eastAsia="en-AU"/>
        </w:rPr>
      </w:pPr>
    </w:p>
    <w:p w:rsidR="008F2236" w:rsidRPr="00F02640" w:rsidRDefault="008F2236" w:rsidP="006C0E98">
      <w:pPr>
        <w:pStyle w:val="ListParagraph"/>
        <w:numPr>
          <w:ilvl w:val="0"/>
          <w:numId w:val="113"/>
        </w:numPr>
        <w:ind w:left="1227"/>
        <w:jc w:val="both"/>
      </w:pPr>
      <w:r w:rsidRPr="00F02640">
        <w:t xml:space="preserve">Where required, existing components of the installation are to be upgraded to meet current standards of the </w:t>
      </w:r>
      <w:r w:rsidRPr="0003677C">
        <w:rPr>
          <w:i/>
        </w:rPr>
        <w:t>Electricity Safety Act 1971</w:t>
      </w:r>
      <w:r w:rsidRPr="00F02640">
        <w:t xml:space="preserve"> and AS3000.</w:t>
      </w:r>
    </w:p>
    <w:p w:rsidR="008F2236" w:rsidRPr="00F02640" w:rsidRDefault="008F2236" w:rsidP="000729AB">
      <w:pPr>
        <w:tabs>
          <w:tab w:val="num" w:pos="1211"/>
        </w:tabs>
        <w:ind w:left="507"/>
        <w:jc w:val="both"/>
      </w:pPr>
    </w:p>
    <w:p w:rsidR="008F2236" w:rsidRPr="00F02640" w:rsidRDefault="008F2236" w:rsidP="006C0E98">
      <w:pPr>
        <w:pStyle w:val="ListParagraph"/>
        <w:numPr>
          <w:ilvl w:val="0"/>
          <w:numId w:val="113"/>
        </w:numPr>
        <w:ind w:left="1227"/>
        <w:jc w:val="both"/>
      </w:pPr>
      <w:r w:rsidRPr="00F02640">
        <w:t xml:space="preserve">Refrigerants where used must be used in accordance with any relevant law, including but not limited to the </w:t>
      </w:r>
      <w:r w:rsidRPr="0003677C">
        <w:rPr>
          <w:i/>
        </w:rPr>
        <w:t xml:space="preserve">Ozone Protection and Synthetic Greenhouse Gas Management Act 1989 </w:t>
      </w:r>
      <w:r w:rsidRPr="00F02640">
        <w:t xml:space="preserve">(Commonwealth) and </w:t>
      </w:r>
      <w:r w:rsidRPr="0003677C">
        <w:rPr>
          <w:i/>
        </w:rPr>
        <w:t>The Australian</w:t>
      </w:r>
      <w:r w:rsidRPr="00F02640">
        <w:t xml:space="preserve"> </w:t>
      </w:r>
      <w:r w:rsidRPr="0003677C">
        <w:rPr>
          <w:i/>
        </w:rPr>
        <w:t>Refrigerant Handling Code of Practice 2007</w:t>
      </w:r>
      <w:r w:rsidRPr="00F02640">
        <w:t>.</w:t>
      </w:r>
    </w:p>
    <w:p w:rsidR="008F2236" w:rsidRPr="00F02640" w:rsidRDefault="008F2236" w:rsidP="000729AB">
      <w:pPr>
        <w:ind w:left="1718"/>
        <w:jc w:val="both"/>
      </w:pPr>
    </w:p>
    <w:p w:rsidR="008F2236" w:rsidRPr="00F02640" w:rsidRDefault="008F2236" w:rsidP="000729AB">
      <w:pPr>
        <w:pStyle w:val="PlainText"/>
        <w:ind w:left="1843" w:hanging="709"/>
        <w:rPr>
          <w:rFonts w:ascii="Times New Roman" w:eastAsia="SC STKaiti" w:hAnsi="Times New Roman"/>
          <w:color w:val="0070C0"/>
          <w:sz w:val="20"/>
        </w:rPr>
      </w:pPr>
      <w:r w:rsidRPr="00F02640">
        <w:rPr>
          <w:rFonts w:ascii="Times New Roman" w:eastAsia="SC STKaiti" w:hAnsi="Times New Roman"/>
          <w:i/>
          <w:sz w:val="20"/>
          <w:szCs w:val="20"/>
        </w:rPr>
        <w:t>Note</w:t>
      </w:r>
      <w:r>
        <w:rPr>
          <w:rFonts w:ascii="Times New Roman" w:eastAsia="SC STKaiti" w:hAnsi="Times New Roman"/>
          <w:sz w:val="20"/>
          <w:szCs w:val="20"/>
        </w:rPr>
        <w:tab/>
      </w:r>
      <w:r w:rsidRPr="00F02640">
        <w:rPr>
          <w:rFonts w:ascii="Times New Roman" w:eastAsia="SC STKaiti" w:hAnsi="Times New Roman"/>
          <w:sz w:val="20"/>
          <w:szCs w:val="20"/>
        </w:rPr>
        <w:t>Refer to the Australian Institute of Refrigeration, Air Conditioning and Heating</w:t>
      </w:r>
      <w:r w:rsidRPr="00F02640">
        <w:rPr>
          <w:rFonts w:ascii="Times New Roman" w:eastAsia="SC STKaiti" w:hAnsi="Times New Roman"/>
          <w:i/>
          <w:sz w:val="20"/>
          <w:szCs w:val="20"/>
        </w:rPr>
        <w:t xml:space="preserve"> Flammable Refrigerants Safety Guide</w:t>
      </w:r>
      <w:r w:rsidRPr="00F02640">
        <w:rPr>
          <w:rFonts w:ascii="Times New Roman" w:eastAsia="SC STKaiti" w:hAnsi="Times New Roman"/>
          <w:sz w:val="20"/>
          <w:szCs w:val="20"/>
        </w:rPr>
        <w:t xml:space="preserve"> for further explanation on managing the health and safety risks associated with refrigeration equipment and systems that use a flammable refrigerant. </w:t>
      </w:r>
      <w:hyperlink r:id="rId23" w:history="1">
        <w:r w:rsidRPr="00F02640">
          <w:rPr>
            <w:rFonts w:ascii="Times New Roman" w:eastAsia="SC STKaiti" w:hAnsi="Times New Roman"/>
            <w:color w:val="0070C0"/>
            <w:sz w:val="20"/>
          </w:rPr>
          <w:t>http://www.airah.org.au/imis15_prod/Content_Files/TechnicalPublications/Flammable-Refrigerant-Safety-Guide-2013.pdf</w:t>
        </w:r>
      </w:hyperlink>
    </w:p>
    <w:p w:rsidR="008F2236" w:rsidRPr="00F02640" w:rsidRDefault="008F2236" w:rsidP="000729AB">
      <w:pPr>
        <w:ind w:left="507"/>
      </w:pPr>
    </w:p>
    <w:p w:rsidR="008F2236" w:rsidRPr="00F02640" w:rsidRDefault="008F2236" w:rsidP="006C0E98">
      <w:pPr>
        <w:pStyle w:val="ListParagraph"/>
        <w:numPr>
          <w:ilvl w:val="0"/>
          <w:numId w:val="113"/>
        </w:numPr>
        <w:ind w:left="1227"/>
        <w:jc w:val="both"/>
      </w:pPr>
      <w:r w:rsidRPr="00F02640">
        <w:t>The installer must test all products after installation to verify the product is correctly installed in accordance with manufacturer’s instructions.</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8F2236" w:rsidRPr="00F02640" w:rsidRDefault="008F2236" w:rsidP="000729AB">
      <w:pPr>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88" w:name="_Toc8809505"/>
      <w:bookmarkStart w:id="489" w:name="_Toc15898832"/>
      <w:r w:rsidRPr="00EA7079">
        <w:rPr>
          <w:color w:val="auto"/>
          <w:lang w:eastAsia="en-AU"/>
        </w:rPr>
        <w:t>Decommissioning, recycling and disposal</w:t>
      </w:r>
      <w:bookmarkEnd w:id="488"/>
      <w:bookmarkEnd w:id="489"/>
    </w:p>
    <w:p w:rsidR="008F2236" w:rsidRPr="00304C73" w:rsidRDefault="008F2236" w:rsidP="006C0E98">
      <w:pPr>
        <w:pStyle w:val="ListParagraph"/>
        <w:numPr>
          <w:ilvl w:val="0"/>
          <w:numId w:val="114"/>
        </w:numPr>
        <w:tabs>
          <w:tab w:val="num" w:pos="1718"/>
        </w:tabs>
        <w:ind w:left="1227"/>
        <w:jc w:val="both"/>
      </w:pPr>
      <w:r w:rsidRPr="00304C73">
        <w:t>Any decommissioned existing heaters and related components, including thermostats, pipework, ductwork</w:t>
      </w:r>
      <w:r>
        <w:t>,</w:t>
      </w:r>
      <w:r w:rsidRPr="0044715B">
        <w:t xml:space="preserve"> </w:t>
      </w:r>
      <w:r w:rsidRPr="004C2147">
        <w:t>flues, grilles, registers, vents</w:t>
      </w:r>
      <w:r w:rsidRPr="00304C73">
        <w:t>, circuits and circuit tails must be removed from the premises, if reasonable</w:t>
      </w:r>
      <w:r w:rsidRPr="0044715B">
        <w:t xml:space="preserve"> </w:t>
      </w:r>
      <w:r>
        <w:t>and/</w:t>
      </w:r>
      <w:r w:rsidRPr="004C2147">
        <w:t>or</w:t>
      </w:r>
      <w:r>
        <w:t xml:space="preserve"> </w:t>
      </w:r>
      <w:r w:rsidRPr="004C2147">
        <w:t>rendered permanently sealed so as to prevent air leakage, in a manner approved by the Administrator</w:t>
      </w:r>
      <w:r>
        <w:t>; and</w:t>
      </w:r>
      <w:r w:rsidRPr="00304C73">
        <w:t>.</w:t>
      </w:r>
    </w:p>
    <w:p w:rsidR="008F2236" w:rsidRPr="00304C73" w:rsidRDefault="008F2236" w:rsidP="000729AB">
      <w:pPr>
        <w:pStyle w:val="ListBullet2"/>
        <w:numPr>
          <w:ilvl w:val="0"/>
          <w:numId w:val="0"/>
        </w:numPr>
        <w:spacing w:line="240" w:lineRule="auto"/>
        <w:ind w:left="1985" w:hanging="709"/>
        <w:rPr>
          <w:rFonts w:ascii="Times New Roman" w:hAnsi="Times New Roman" w:cs="Times New Roman"/>
          <w:szCs w:val="20"/>
          <w:lang w:eastAsia="en-US"/>
        </w:rPr>
      </w:pPr>
      <w:r w:rsidRPr="00304C73">
        <w:rPr>
          <w:rFonts w:ascii="Times New Roman" w:hAnsi="Times New Roman" w:cs="Times New Roman"/>
          <w:i/>
          <w:szCs w:val="20"/>
          <w:lang w:eastAsia="en-US"/>
        </w:rPr>
        <w:t xml:space="preserve">Note 1 </w:t>
      </w:r>
      <w:r w:rsidRPr="00304C73">
        <w:rPr>
          <w:rFonts w:ascii="Times New Roman" w:hAnsi="Times New Roman" w:cs="Times New Roman"/>
          <w:i/>
          <w:szCs w:val="20"/>
          <w:lang w:eastAsia="en-US"/>
        </w:rPr>
        <w:tab/>
      </w:r>
      <w:r w:rsidRPr="00304C73">
        <w:rPr>
          <w:rFonts w:ascii="Times New Roman" w:hAnsi="Times New Roman" w:cs="Times New Roman"/>
          <w:szCs w:val="20"/>
          <w:lang w:eastAsia="en-US"/>
        </w:rPr>
        <w:t>For example, electric resistance heaters that are integrated into the building fabric such as in-slab or in-ceiling resistance heaters cannot be reasonably removed during the completion of this activity.</w:t>
      </w:r>
    </w:p>
    <w:p w:rsidR="008F2236" w:rsidRDefault="008F2236" w:rsidP="000729AB">
      <w:pPr>
        <w:pStyle w:val="ListBullet2"/>
        <w:numPr>
          <w:ilvl w:val="0"/>
          <w:numId w:val="0"/>
        </w:numPr>
        <w:spacing w:line="240" w:lineRule="auto"/>
        <w:ind w:left="1985" w:hanging="709"/>
        <w:rPr>
          <w:rFonts w:ascii="Times New Roman" w:hAnsi="Times New Roman" w:cs="Times New Roman"/>
          <w:szCs w:val="20"/>
          <w:lang w:eastAsia="en-US"/>
        </w:rPr>
      </w:pPr>
      <w:r w:rsidRPr="00304C73">
        <w:rPr>
          <w:rFonts w:ascii="Times New Roman" w:hAnsi="Times New Roman" w:cs="Times New Roman"/>
          <w:i/>
          <w:szCs w:val="20"/>
          <w:lang w:eastAsia="en-US"/>
        </w:rPr>
        <w:t xml:space="preserve">Note 2 </w:t>
      </w:r>
      <w:r w:rsidRPr="00304C73">
        <w:rPr>
          <w:rFonts w:ascii="Times New Roman" w:hAnsi="Times New Roman" w:cs="Times New Roman"/>
          <w:i/>
          <w:szCs w:val="20"/>
          <w:lang w:eastAsia="en-US"/>
        </w:rPr>
        <w:tab/>
      </w:r>
      <w:r w:rsidRPr="00304C73">
        <w:rPr>
          <w:rFonts w:ascii="Times New Roman" w:hAnsi="Times New Roman" w:cs="Times New Roman"/>
          <w:szCs w:val="20"/>
          <w:lang w:eastAsia="en-US"/>
        </w:rPr>
        <w:t xml:space="preserve"> </w:t>
      </w:r>
      <w:r>
        <w:rPr>
          <w:rFonts w:ascii="Times New Roman" w:hAnsi="Times New Roman" w:cs="Times New Roman"/>
          <w:szCs w:val="20"/>
          <w:lang w:eastAsia="en-US"/>
        </w:rPr>
        <w:t>All</w:t>
      </w:r>
      <w:r w:rsidRPr="00304C73">
        <w:rPr>
          <w:rFonts w:ascii="Times New Roman" w:hAnsi="Times New Roman" w:cs="Times New Roman"/>
          <w:szCs w:val="20"/>
          <w:lang w:eastAsia="en-US"/>
        </w:rPr>
        <w:t xml:space="preserve"> heaters must be decommissioned in </w:t>
      </w:r>
      <w:r w:rsidRPr="00304C73">
        <w:rPr>
          <w:rFonts w:ascii="Times New Roman" w:hAnsi="Times New Roman" w:cs="Times New Roman"/>
          <w:szCs w:val="20"/>
          <w:lang w:eastAsia="en-AU"/>
        </w:rPr>
        <w:t xml:space="preserve">accordance with the </w:t>
      </w:r>
      <w:r w:rsidRPr="00304C73">
        <w:rPr>
          <w:rFonts w:ascii="Times New Roman" w:hAnsi="Times New Roman" w:cs="Times New Roman"/>
          <w:i/>
          <w:szCs w:val="20"/>
          <w:lang w:eastAsia="en-AU"/>
        </w:rPr>
        <w:t>Gas Safety Act 2000</w:t>
      </w:r>
      <w:r w:rsidRPr="00304C73">
        <w:rPr>
          <w:rFonts w:ascii="Times New Roman" w:hAnsi="Times New Roman" w:cs="Times New Roman"/>
          <w:szCs w:val="20"/>
          <w:lang w:eastAsia="en-AU"/>
        </w:rPr>
        <w:t xml:space="preserve"> and AS5601, and the </w:t>
      </w:r>
      <w:r w:rsidRPr="00304C73">
        <w:rPr>
          <w:rFonts w:ascii="Times New Roman" w:hAnsi="Times New Roman" w:cs="Times New Roman"/>
          <w:i/>
          <w:szCs w:val="20"/>
          <w:lang w:eastAsia="en-AU"/>
        </w:rPr>
        <w:t>Electricity Safety Act 1971</w:t>
      </w:r>
      <w:r w:rsidRPr="00304C73">
        <w:rPr>
          <w:rFonts w:ascii="Times New Roman" w:hAnsi="Times New Roman" w:cs="Times New Roman"/>
          <w:szCs w:val="20"/>
          <w:lang w:eastAsia="en-AU"/>
        </w:rPr>
        <w:t xml:space="preserve"> and AS3000 where applicable</w:t>
      </w:r>
      <w:r w:rsidRPr="00304C73">
        <w:rPr>
          <w:rFonts w:ascii="Times New Roman" w:hAnsi="Times New Roman" w:cs="Times New Roman"/>
          <w:szCs w:val="20"/>
          <w:lang w:eastAsia="en-US"/>
        </w:rPr>
        <w:t>.</w:t>
      </w:r>
    </w:p>
    <w:p w:rsidR="008F2236" w:rsidRPr="00FD4DBF" w:rsidRDefault="008F2236" w:rsidP="000729AB">
      <w:pPr>
        <w:pStyle w:val="ListBullet2"/>
        <w:numPr>
          <w:ilvl w:val="0"/>
          <w:numId w:val="0"/>
        </w:numPr>
        <w:spacing w:line="240" w:lineRule="auto"/>
        <w:ind w:left="1985" w:hanging="709"/>
        <w:rPr>
          <w:rFonts w:ascii="Times New Roman" w:hAnsi="Times New Roman" w:cs="Times New Roman"/>
          <w:szCs w:val="20"/>
          <w:lang w:eastAsia="en-US"/>
        </w:rPr>
      </w:pPr>
      <w:r w:rsidRPr="004C2147">
        <w:rPr>
          <w:rFonts w:ascii="Times New Roman" w:hAnsi="Times New Roman" w:cs="Times New Roman"/>
          <w:i/>
          <w:szCs w:val="20"/>
          <w:lang w:eastAsia="en-US"/>
        </w:rPr>
        <w:t xml:space="preserve">Note 3 </w:t>
      </w:r>
      <w:r>
        <w:rPr>
          <w:rFonts w:ascii="Times New Roman" w:hAnsi="Times New Roman" w:cs="Times New Roman"/>
          <w:i/>
          <w:szCs w:val="20"/>
          <w:lang w:eastAsia="en-US"/>
        </w:rPr>
        <w:tab/>
      </w:r>
      <w:r w:rsidRPr="0044715B">
        <w:rPr>
          <w:rFonts w:ascii="Times New Roman" w:hAnsi="Times New Roman" w:cs="Times New Roman"/>
          <w:szCs w:val="20"/>
          <w:lang w:eastAsia="en-US"/>
        </w:rPr>
        <w:t>Any opening (including registers, vents, ductwork) left in floors, ceilings, walls (internal and external), and roofs resulting from the decommissioning of existing space heaters and related components, must be made good and/or permanently sealed to prevent the loss of conditioned air from conditioned</w:t>
      </w:r>
      <w:r w:rsidRPr="00FD4DBF">
        <w:rPr>
          <w:rFonts w:ascii="Times New Roman" w:hAnsi="Times New Roman" w:cs="Times New Roman"/>
          <w:szCs w:val="20"/>
          <w:lang w:eastAsia="en-US"/>
        </w:rPr>
        <w:t xml:space="preserve"> spaces or the ingress of moisture.</w:t>
      </w:r>
    </w:p>
    <w:p w:rsidR="008F2236" w:rsidRPr="004C2147" w:rsidRDefault="008F2236" w:rsidP="000729AB">
      <w:pPr>
        <w:pStyle w:val="ListBullet2"/>
        <w:numPr>
          <w:ilvl w:val="0"/>
          <w:numId w:val="0"/>
        </w:numPr>
        <w:spacing w:line="240" w:lineRule="auto"/>
        <w:ind w:left="1985" w:hanging="709"/>
        <w:rPr>
          <w:rFonts w:ascii="Times New Roman" w:hAnsi="Times New Roman" w:cs="Times New Roman"/>
          <w:i/>
          <w:szCs w:val="20"/>
          <w:lang w:eastAsia="en-US"/>
        </w:rPr>
      </w:pPr>
      <w:r w:rsidRPr="004C2147">
        <w:rPr>
          <w:rFonts w:ascii="Times New Roman" w:hAnsi="Times New Roman" w:cs="Times New Roman"/>
          <w:i/>
          <w:szCs w:val="20"/>
          <w:lang w:eastAsia="en-US"/>
        </w:rPr>
        <w:t xml:space="preserve">Note 4 </w:t>
      </w:r>
      <w:r>
        <w:rPr>
          <w:rFonts w:ascii="Times New Roman" w:hAnsi="Times New Roman" w:cs="Times New Roman"/>
          <w:i/>
          <w:szCs w:val="20"/>
          <w:lang w:eastAsia="en-US"/>
        </w:rPr>
        <w:tab/>
      </w:r>
      <w:r w:rsidRPr="0044715B">
        <w:rPr>
          <w:rFonts w:ascii="Times New Roman" w:hAnsi="Times New Roman" w:cs="Times New Roman"/>
          <w:szCs w:val="20"/>
          <w:lang w:eastAsia="en-US"/>
        </w:rPr>
        <w:t xml:space="preserve">Costs of works for purely cosmetic purposes that are above and beyond the minimum requirements of </w:t>
      </w:r>
      <w:r w:rsidRPr="00FD4DBF">
        <w:rPr>
          <w:rFonts w:ascii="Times New Roman" w:hAnsi="Times New Roman" w:cs="Times New Roman"/>
          <w:szCs w:val="20"/>
          <w:lang w:eastAsia="en-US"/>
        </w:rPr>
        <w:t>the sealing and removal of redundant ducting, circuits and/or pipework shall be borne entirely by the customer and must not be part of pass through costs generally attributed to the EEIS.</w:t>
      </w:r>
    </w:p>
    <w:p w:rsidR="008F2236" w:rsidRPr="00F02640" w:rsidRDefault="008F2236" w:rsidP="006C0E98">
      <w:pPr>
        <w:pStyle w:val="ListParagraph"/>
        <w:numPr>
          <w:ilvl w:val="0"/>
          <w:numId w:val="114"/>
        </w:numPr>
        <w:ind w:left="1227"/>
        <w:jc w:val="both"/>
      </w:pPr>
      <w:r w:rsidRPr="00F02640">
        <w:t xml:space="preserve">If the replaced space heater or cooler contains refrigerated gases, refrigerants must be disposed of in accordance with any relevant law, including but not </w:t>
      </w:r>
      <w:r w:rsidRPr="00F02640">
        <w:lastRenderedPageBreak/>
        <w:t xml:space="preserve">limited to </w:t>
      </w:r>
      <w:r w:rsidRPr="00B95310">
        <w:rPr>
          <w:i/>
        </w:rPr>
        <w:t>The Ozone Protection and Synthetic Greenhouse Gas Management Act 1989 (Commonwealth)</w:t>
      </w:r>
      <w:r w:rsidRPr="00F02640">
        <w:t xml:space="preserve"> and </w:t>
      </w:r>
      <w:r w:rsidRPr="00B95310">
        <w:rPr>
          <w:i/>
        </w:rPr>
        <w:t>The Australian Refrigerant Handling Code of Practice 2007</w:t>
      </w:r>
      <w:r w:rsidRPr="00F02640">
        <w:t>.</w:t>
      </w:r>
    </w:p>
    <w:p w:rsidR="008F2236" w:rsidRPr="00F02640" w:rsidRDefault="008F2236" w:rsidP="000729AB">
      <w:pPr>
        <w:ind w:left="1641"/>
        <w:jc w:val="both"/>
      </w:pPr>
    </w:p>
    <w:p w:rsidR="008F2236" w:rsidRPr="00F02640" w:rsidRDefault="008F2236" w:rsidP="006C0E98">
      <w:pPr>
        <w:pStyle w:val="ListParagraph"/>
        <w:numPr>
          <w:ilvl w:val="0"/>
          <w:numId w:val="114"/>
        </w:numPr>
        <w:ind w:left="1227"/>
        <w:jc w:val="both"/>
      </w:pPr>
      <w:r w:rsidRPr="00F02640">
        <w:t>All decommissioned heaters and coolers and associated components that have been removed from the premises must be recycled or disposed of in accordance with Section 35 of this code.</w:t>
      </w:r>
    </w:p>
    <w:p w:rsidR="008F2236" w:rsidRPr="00F02640" w:rsidRDefault="008F2236" w:rsidP="000729AB">
      <w:pPr>
        <w:jc w:val="both"/>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90" w:name="_Toc8809506"/>
      <w:bookmarkStart w:id="491" w:name="_Toc15898833"/>
      <w:r w:rsidRPr="00EA7079">
        <w:rPr>
          <w:color w:val="auto"/>
          <w:lang w:eastAsia="en-AU"/>
        </w:rPr>
        <w:t>Calculation of abatement factor</w:t>
      </w:r>
      <w:bookmarkEnd w:id="490"/>
      <w:bookmarkEnd w:id="491"/>
    </w:p>
    <w:p w:rsidR="008F2236" w:rsidRPr="00F02640" w:rsidRDefault="008F2236" w:rsidP="000729AB">
      <w:pPr>
        <w:tabs>
          <w:tab w:val="num" w:pos="1620"/>
          <w:tab w:val="left" w:pos="1800"/>
        </w:tabs>
        <w:ind w:left="1134"/>
        <w:jc w:val="both"/>
      </w:pPr>
      <w:r w:rsidRPr="00F02640">
        <w:t>The abatement factor must be calculated in accordance with Schedule 2, Part 2.6 section 5 of the eligible activities determination.</w:t>
      </w:r>
    </w:p>
    <w:p w:rsidR="008F2236" w:rsidRPr="00F02640" w:rsidRDefault="008F2236" w:rsidP="000729AB">
      <w:pPr>
        <w:pStyle w:val="ListBullet2"/>
        <w:numPr>
          <w:ilvl w:val="0"/>
          <w:numId w:val="0"/>
        </w:numPr>
        <w:spacing w:line="240" w:lineRule="auto"/>
        <w:ind w:left="1842" w:hanging="697"/>
        <w:rPr>
          <w:rFonts w:ascii="Times New Roman" w:hAnsi="Times New Roman" w:cs="Times New Roman"/>
          <w:i/>
          <w:szCs w:val="20"/>
          <w:lang w:eastAsia="en-US"/>
        </w:rPr>
      </w:pPr>
    </w:p>
    <w:p w:rsidR="008F2236" w:rsidRPr="00EA7079" w:rsidRDefault="008F2236" w:rsidP="00EA7079">
      <w:pPr>
        <w:pStyle w:val="Heading3"/>
        <w:numPr>
          <w:ilvl w:val="0"/>
          <w:numId w:val="5"/>
        </w:numPr>
        <w:tabs>
          <w:tab w:val="clear" w:pos="1146"/>
          <w:tab w:val="num" w:pos="993"/>
        </w:tabs>
        <w:ind w:left="1145" w:hanging="1145"/>
        <w:rPr>
          <w:color w:val="auto"/>
          <w:lang w:eastAsia="en-AU"/>
        </w:rPr>
      </w:pPr>
      <w:bookmarkStart w:id="492" w:name="_Toc8809507"/>
      <w:bookmarkStart w:id="493" w:name="_Toc15898834"/>
      <w:r w:rsidRPr="00EA7079">
        <w:rPr>
          <w:color w:val="auto"/>
          <w:lang w:eastAsia="en-AU"/>
        </w:rPr>
        <w:t>Recording and reporting</w:t>
      </w:r>
      <w:bookmarkEnd w:id="492"/>
      <w:bookmarkEnd w:id="493"/>
    </w:p>
    <w:p w:rsidR="008F2236" w:rsidRPr="00304C73" w:rsidRDefault="008F2236" w:rsidP="006C0E98">
      <w:pPr>
        <w:numPr>
          <w:ilvl w:val="0"/>
          <w:numId w:val="119"/>
        </w:numPr>
      </w:pPr>
      <w:r w:rsidRPr="00304C73">
        <w:t>For</w:t>
      </w:r>
      <w:r>
        <w:t xml:space="preserve"> this</w:t>
      </w:r>
      <w:r w:rsidRPr="00304C73">
        <w:t xml:space="preserve"> activity the following information must be recorded</w:t>
      </w:r>
      <w:r>
        <w:t xml:space="preserve"> and reported</w:t>
      </w:r>
      <w:r w:rsidRPr="00304C73">
        <w:t xml:space="preserve">— </w:t>
      </w:r>
    </w:p>
    <w:p w:rsidR="008F2236" w:rsidRPr="0057604E" w:rsidRDefault="008F2236" w:rsidP="006C0E98">
      <w:pPr>
        <w:pStyle w:val="ListParagraph"/>
        <w:widowControl w:val="0"/>
        <w:numPr>
          <w:ilvl w:val="0"/>
          <w:numId w:val="120"/>
        </w:numPr>
        <w:tabs>
          <w:tab w:val="left" w:pos="993"/>
          <w:tab w:val="left" w:pos="1276"/>
        </w:tabs>
        <w:spacing w:before="120" w:after="120"/>
      </w:pPr>
      <w:r>
        <w:t xml:space="preserve">all </w:t>
      </w:r>
      <w:r w:rsidRPr="007830CF">
        <w:rPr>
          <w:szCs w:val="24"/>
        </w:rPr>
        <w:t>required information in Part 7 Section 59.1 for periodic activity reporting and Part 8 Section 67.3 for compliance period reporting of the record keeping and reporting code of practice; and</w:t>
      </w:r>
    </w:p>
    <w:p w:rsidR="008F2236" w:rsidRPr="00304C73" w:rsidRDefault="008F2236" w:rsidP="006C0E98">
      <w:pPr>
        <w:pStyle w:val="ListParagraph"/>
        <w:widowControl w:val="0"/>
        <w:numPr>
          <w:ilvl w:val="0"/>
          <w:numId w:val="120"/>
        </w:numPr>
        <w:tabs>
          <w:tab w:val="left" w:pos="993"/>
          <w:tab w:val="left" w:pos="1276"/>
        </w:tabs>
        <w:spacing w:before="120" w:after="120"/>
        <w:ind w:left="1418" w:hanging="77"/>
        <w:rPr>
          <w:szCs w:val="24"/>
        </w:rPr>
      </w:pPr>
      <w:r w:rsidRPr="00865662">
        <w:t>the</w:t>
      </w:r>
      <w:r w:rsidRPr="00304C73">
        <w:rPr>
          <w:szCs w:val="24"/>
        </w:rPr>
        <w:t xml:space="preserve"> brand name, model number and serial number of the installed product; and</w:t>
      </w:r>
    </w:p>
    <w:p w:rsidR="008F2236" w:rsidRPr="00304C73" w:rsidRDefault="008F2236" w:rsidP="006C0E98">
      <w:pPr>
        <w:pStyle w:val="ListParagraph"/>
        <w:widowControl w:val="0"/>
        <w:numPr>
          <w:ilvl w:val="0"/>
          <w:numId w:val="120"/>
        </w:numPr>
        <w:tabs>
          <w:tab w:val="left" w:pos="993"/>
          <w:tab w:val="left" w:pos="1276"/>
        </w:tabs>
        <w:spacing w:before="120" w:after="120"/>
        <w:ind w:left="1418" w:hanging="77"/>
        <w:rPr>
          <w:szCs w:val="24"/>
        </w:rPr>
      </w:pPr>
      <w:r w:rsidRPr="0057604E">
        <w:t>for</w:t>
      </w:r>
      <w:r w:rsidRPr="00304C73">
        <w:rPr>
          <w:szCs w:val="24"/>
        </w:rPr>
        <w:t xml:space="preserve"> the installed product, the following information—</w:t>
      </w:r>
    </w:p>
    <w:p w:rsidR="008F2236" w:rsidRPr="00304C73" w:rsidRDefault="008F2236" w:rsidP="006C0E98">
      <w:pPr>
        <w:pStyle w:val="ListParagraph"/>
        <w:widowControl w:val="0"/>
        <w:numPr>
          <w:ilvl w:val="0"/>
          <w:numId w:val="121"/>
        </w:numPr>
        <w:tabs>
          <w:tab w:val="left" w:pos="1134"/>
        </w:tabs>
        <w:spacing w:before="120" w:after="120"/>
        <w:ind w:left="1843"/>
        <w:rPr>
          <w:szCs w:val="24"/>
        </w:rPr>
      </w:pPr>
      <w:r w:rsidRPr="00304C73">
        <w:rPr>
          <w:szCs w:val="24"/>
        </w:rPr>
        <w:t>the Annual Coefficient of Performance (ACOP) at condition H1;</w:t>
      </w:r>
      <w:r>
        <w:rPr>
          <w:szCs w:val="24"/>
        </w:rPr>
        <w:t xml:space="preserve"> and</w:t>
      </w:r>
    </w:p>
    <w:p w:rsidR="008F2236" w:rsidRPr="00304C73" w:rsidRDefault="008F2236" w:rsidP="006C0E98">
      <w:pPr>
        <w:pStyle w:val="ListParagraph"/>
        <w:widowControl w:val="0"/>
        <w:numPr>
          <w:ilvl w:val="0"/>
          <w:numId w:val="121"/>
        </w:numPr>
        <w:tabs>
          <w:tab w:val="left" w:pos="1134"/>
        </w:tabs>
        <w:spacing w:before="120" w:after="120"/>
        <w:ind w:left="1843"/>
        <w:rPr>
          <w:szCs w:val="24"/>
        </w:rPr>
      </w:pPr>
      <w:r w:rsidRPr="00304C73">
        <w:rPr>
          <w:szCs w:val="24"/>
        </w:rPr>
        <w:t xml:space="preserve">the </w:t>
      </w:r>
      <w:r w:rsidR="00BE1356" w:rsidRPr="00304C73">
        <w:t>rated heating capacity at condition H1;</w:t>
      </w:r>
      <w:r w:rsidR="00BE1356">
        <w:t xml:space="preserve"> </w:t>
      </w:r>
      <w:r>
        <w:rPr>
          <w:szCs w:val="24"/>
        </w:rPr>
        <w:t>and</w:t>
      </w:r>
    </w:p>
    <w:p w:rsidR="008F2236" w:rsidRPr="00304C73" w:rsidRDefault="008F2236" w:rsidP="006C0E98">
      <w:pPr>
        <w:pStyle w:val="ListParagraph"/>
        <w:widowControl w:val="0"/>
        <w:numPr>
          <w:ilvl w:val="0"/>
          <w:numId w:val="121"/>
        </w:numPr>
        <w:tabs>
          <w:tab w:val="left" w:pos="1134"/>
        </w:tabs>
        <w:spacing w:before="120" w:after="120"/>
        <w:ind w:left="1843"/>
        <w:rPr>
          <w:szCs w:val="24"/>
        </w:rPr>
      </w:pPr>
      <w:r w:rsidRPr="00304C73">
        <w:rPr>
          <w:szCs w:val="24"/>
        </w:rPr>
        <w:t>whether the model is listed for cold climate heating at condition H2 (yes/no);</w:t>
      </w:r>
      <w:r>
        <w:rPr>
          <w:szCs w:val="24"/>
        </w:rPr>
        <w:t xml:space="preserve"> and</w:t>
      </w:r>
    </w:p>
    <w:p w:rsidR="008F2236" w:rsidRDefault="008F2236" w:rsidP="006C0E98">
      <w:pPr>
        <w:pStyle w:val="ListParagraph"/>
        <w:widowControl w:val="0"/>
        <w:numPr>
          <w:ilvl w:val="0"/>
          <w:numId w:val="121"/>
        </w:numPr>
        <w:tabs>
          <w:tab w:val="left" w:pos="1134"/>
        </w:tabs>
        <w:spacing w:before="120" w:after="120"/>
        <w:ind w:left="1843"/>
        <w:rPr>
          <w:szCs w:val="24"/>
        </w:rPr>
      </w:pPr>
      <w:r>
        <w:rPr>
          <w:szCs w:val="24"/>
        </w:rPr>
        <w:t>the type of new installation as listed on the register of products for the activity</w:t>
      </w:r>
      <w:r w:rsidRPr="00304C73">
        <w:rPr>
          <w:szCs w:val="24"/>
        </w:rPr>
        <w:t>; and</w:t>
      </w:r>
    </w:p>
    <w:p w:rsidR="008F2236" w:rsidRPr="00FC26D5" w:rsidRDefault="008F2236" w:rsidP="000729AB">
      <w:pPr>
        <w:pStyle w:val="ListBullet2"/>
        <w:numPr>
          <w:ilvl w:val="0"/>
          <w:numId w:val="0"/>
        </w:numPr>
        <w:tabs>
          <w:tab w:val="num" w:pos="1209"/>
        </w:tabs>
        <w:spacing w:before="0" w:line="240" w:lineRule="auto"/>
        <w:ind w:left="851" w:hanging="851"/>
        <w:rPr>
          <w:rFonts w:ascii="Times New Roman" w:hAnsi="Times New Roman" w:cs="Times New Roman"/>
          <w:szCs w:val="20"/>
          <w:lang w:eastAsia="en-US"/>
        </w:rPr>
      </w:pPr>
      <w:r w:rsidRPr="004C2147">
        <w:rPr>
          <w:rFonts w:ascii="Times New Roman" w:hAnsi="Times New Roman" w:cs="Times New Roman"/>
          <w:i/>
          <w:szCs w:val="20"/>
          <w:lang w:eastAsia="en-US"/>
        </w:rPr>
        <w:t>Note</w:t>
      </w:r>
      <w:r w:rsidRPr="004C2147">
        <w:rPr>
          <w:rFonts w:ascii="Times New Roman" w:hAnsi="Times New Roman" w:cs="Times New Roman"/>
          <w:i/>
          <w:szCs w:val="20"/>
          <w:lang w:eastAsia="en-US"/>
        </w:rPr>
        <w:tab/>
      </w:r>
      <w:r w:rsidRPr="004F0777">
        <w:rPr>
          <w:rFonts w:ascii="Times New Roman" w:hAnsi="Times New Roman" w:cs="Times New Roman"/>
          <w:szCs w:val="20"/>
          <w:lang w:eastAsia="en-US"/>
        </w:rPr>
        <w:t>For the gems database this must be the listed value for ‘Configuration1’ followed by the value for ‘Configuration2’. Eg Ducted Sing</w:t>
      </w:r>
      <w:r w:rsidRPr="001825E3">
        <w:rPr>
          <w:rFonts w:ascii="Times New Roman" w:hAnsi="Times New Roman" w:cs="Times New Roman"/>
          <w:szCs w:val="20"/>
          <w:lang w:eastAsia="en-US"/>
        </w:rPr>
        <w:t>le Split System or Non Ducted Multi Split System etc.</w:t>
      </w:r>
    </w:p>
    <w:p w:rsidR="008F2236" w:rsidRDefault="008F2236" w:rsidP="000729AB">
      <w:pPr>
        <w:ind w:firstLine="1134"/>
      </w:pP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For the existing central heater and cooler that is decommissioned as part of the activity, record the following information —</w:t>
      </w:r>
    </w:p>
    <w:p w:rsidR="008F2236" w:rsidRDefault="008F2236" w:rsidP="006C0E98">
      <w:pPr>
        <w:pStyle w:val="ListParagraph"/>
        <w:widowControl w:val="0"/>
        <w:numPr>
          <w:ilvl w:val="1"/>
          <w:numId w:val="115"/>
        </w:numPr>
        <w:tabs>
          <w:tab w:val="left" w:pos="1134"/>
        </w:tabs>
        <w:spacing w:before="120" w:after="120"/>
        <w:ind w:left="2214"/>
        <w:rPr>
          <w:szCs w:val="24"/>
        </w:rPr>
      </w:pPr>
      <w:r>
        <w:rPr>
          <w:szCs w:val="24"/>
        </w:rPr>
        <w:t xml:space="preserve">the type of systems being removed, being one of fixed electric resistance heater or fixed gas flued heater and type of fixed electric cooler. </w:t>
      </w:r>
    </w:p>
    <w:p w:rsidR="008F2236" w:rsidRPr="00F02640" w:rsidRDefault="008F2236" w:rsidP="006C0E98">
      <w:pPr>
        <w:pStyle w:val="ListParagraph"/>
        <w:widowControl w:val="0"/>
        <w:numPr>
          <w:ilvl w:val="1"/>
          <w:numId w:val="115"/>
        </w:numPr>
        <w:tabs>
          <w:tab w:val="left" w:pos="1134"/>
        </w:tabs>
        <w:spacing w:before="120" w:after="120"/>
        <w:ind w:left="2214"/>
        <w:rPr>
          <w:szCs w:val="24"/>
        </w:rPr>
      </w:pPr>
      <w:r w:rsidRPr="00F02640">
        <w:rPr>
          <w:szCs w:val="24"/>
        </w:rPr>
        <w:t>the floor area in m</w:t>
      </w:r>
      <w:r w:rsidRPr="00F02640">
        <w:rPr>
          <w:szCs w:val="24"/>
          <w:vertAlign w:val="superscript"/>
        </w:rPr>
        <w:t>2</w:t>
      </w:r>
      <w:r w:rsidRPr="00F02640">
        <w:rPr>
          <w:szCs w:val="24"/>
        </w:rPr>
        <w:t xml:space="preserve"> the replaced heater provides heating to and the floor area in m</w:t>
      </w:r>
      <w:r w:rsidRPr="00F02640">
        <w:rPr>
          <w:szCs w:val="24"/>
          <w:vertAlign w:val="superscript"/>
        </w:rPr>
        <w:t>2</w:t>
      </w:r>
      <w:r w:rsidRPr="00F02640">
        <w:rPr>
          <w:szCs w:val="24"/>
        </w:rPr>
        <w:t xml:space="preserve"> the replaced cooler provides cooling to; and</w:t>
      </w:r>
    </w:p>
    <w:p w:rsidR="008F2236" w:rsidRPr="00F02640" w:rsidRDefault="008F2236" w:rsidP="006C0E98">
      <w:pPr>
        <w:pStyle w:val="ListParagraph"/>
        <w:widowControl w:val="0"/>
        <w:numPr>
          <w:ilvl w:val="1"/>
          <w:numId w:val="115"/>
        </w:numPr>
        <w:tabs>
          <w:tab w:val="left" w:pos="1134"/>
        </w:tabs>
        <w:spacing w:before="120" w:after="120"/>
        <w:ind w:left="2214"/>
        <w:rPr>
          <w:szCs w:val="24"/>
        </w:rPr>
      </w:pPr>
      <w:r w:rsidRPr="00F02640">
        <w:rPr>
          <w:szCs w:val="24"/>
        </w:rPr>
        <w:t>the model, brand and serial number or product number of the products being decommissioned</w:t>
      </w:r>
      <w:r>
        <w:rPr>
          <w:szCs w:val="24"/>
        </w:rPr>
        <w:t>; and</w:t>
      </w: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 xml:space="preserve">for multiple activity record forms, the authorised installer identifier of each installer that carried out the activity; and </w:t>
      </w: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where gas fitting work is undertaken, the notice number of the Notification and Certification of Compliance for Plumbing and Gas Work (Minor Works) in accordance with the Gas Safety Act 2000; and</w:t>
      </w: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 xml:space="preserve">for electrical work, the number of the relevant certificate of electrical safety completed for the work in accordance with the Electricity Safety Act </w:t>
      </w:r>
      <w:r w:rsidRPr="00F02640">
        <w:rPr>
          <w:szCs w:val="24"/>
        </w:rPr>
        <w:lastRenderedPageBreak/>
        <w:t xml:space="preserve">1971; and </w:t>
      </w: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the type and certificate number of any other statutory certification for the work or associated work, if applicable; and</w:t>
      </w:r>
    </w:p>
    <w:p w:rsidR="008F2236" w:rsidRPr="00F02640" w:rsidRDefault="008F2236" w:rsidP="006C0E98">
      <w:pPr>
        <w:pStyle w:val="ListParagraph"/>
        <w:widowControl w:val="0"/>
        <w:numPr>
          <w:ilvl w:val="0"/>
          <w:numId w:val="120"/>
        </w:numPr>
        <w:tabs>
          <w:tab w:val="left" w:pos="1134"/>
        </w:tabs>
        <w:spacing w:before="120" w:after="120"/>
        <w:ind w:left="1800"/>
        <w:rPr>
          <w:szCs w:val="24"/>
        </w:rPr>
      </w:pPr>
      <w:r w:rsidRPr="00F02640">
        <w:rPr>
          <w:szCs w:val="24"/>
        </w:rPr>
        <w:t xml:space="preserve">the abatement factor for the activity calculated in accordance with Schedule 2 Part 2.6 section 5 of the eligible activities determination as in force at the time the activity was completed; and </w:t>
      </w:r>
    </w:p>
    <w:p w:rsidR="008F2236" w:rsidRDefault="008F2236" w:rsidP="006C0E98">
      <w:pPr>
        <w:pStyle w:val="ListParagraph"/>
        <w:widowControl w:val="0"/>
        <w:numPr>
          <w:ilvl w:val="0"/>
          <w:numId w:val="120"/>
        </w:numPr>
        <w:tabs>
          <w:tab w:val="left" w:pos="1134"/>
        </w:tabs>
        <w:spacing w:before="120" w:after="120"/>
        <w:ind w:left="1800"/>
        <w:rPr>
          <w:sz w:val="18"/>
          <w:szCs w:val="18"/>
        </w:rPr>
      </w:pPr>
      <w:r w:rsidRPr="00F02640">
        <w:rPr>
          <w:szCs w:val="24"/>
        </w:rPr>
        <w:t>the date of completion, being the date all prescribed activity requirements are completed.</w:t>
      </w:r>
      <w:r w:rsidRPr="00F02640">
        <w:rPr>
          <w:sz w:val="18"/>
          <w:szCs w:val="18"/>
        </w:rPr>
        <w:t xml:space="preserve"> </w:t>
      </w:r>
    </w:p>
    <w:p w:rsidR="008F2236" w:rsidRPr="00356380" w:rsidRDefault="008F2236" w:rsidP="000729AB">
      <w:pPr>
        <w:widowControl w:val="0"/>
        <w:tabs>
          <w:tab w:val="left" w:pos="1134"/>
        </w:tabs>
        <w:spacing w:before="120" w:after="120"/>
        <w:rPr>
          <w:sz w:val="18"/>
          <w:szCs w:val="18"/>
        </w:rPr>
      </w:pPr>
    </w:p>
    <w:p w:rsidR="008F2236" w:rsidRDefault="008F2236" w:rsidP="006C0E98">
      <w:pPr>
        <w:numPr>
          <w:ilvl w:val="0"/>
          <w:numId w:val="119"/>
        </w:numPr>
        <w:tabs>
          <w:tab w:val="clear" w:pos="1080"/>
          <w:tab w:val="num" w:pos="720"/>
        </w:tabs>
        <w:ind w:left="1134"/>
      </w:pPr>
      <w:r w:rsidRPr="007830CF">
        <w:t xml:space="preserve">For </w:t>
      </w:r>
      <w:r>
        <w:t xml:space="preserve">this </w:t>
      </w:r>
      <w:r w:rsidRPr="007830CF">
        <w:t>activity the following evidencing documents must be kept and produced upon request—</w:t>
      </w:r>
    </w:p>
    <w:p w:rsidR="008F2236" w:rsidRDefault="008F2236" w:rsidP="006C0E98">
      <w:pPr>
        <w:numPr>
          <w:ilvl w:val="1"/>
          <w:numId w:val="120"/>
        </w:numPr>
        <w:ind w:left="1701" w:hanging="567"/>
      </w:pPr>
      <w:r w:rsidRPr="00304C73">
        <w:t>geotagged and time stamped photographic evidence</w:t>
      </w:r>
      <w:r>
        <w:t xml:space="preserve"> of -</w:t>
      </w:r>
    </w:p>
    <w:p w:rsidR="008F2236" w:rsidRDefault="008F2236" w:rsidP="006C0E98">
      <w:pPr>
        <w:numPr>
          <w:ilvl w:val="2"/>
          <w:numId w:val="120"/>
        </w:numPr>
        <w:ind w:left="2127" w:hanging="425"/>
      </w:pPr>
      <w:r>
        <w:t>the</w:t>
      </w:r>
      <w:r w:rsidRPr="00304C73">
        <w:t xml:space="preserve"> brand name, model number and serial number of the installed product</w:t>
      </w:r>
      <w:r>
        <w:t>; and</w:t>
      </w:r>
    </w:p>
    <w:p w:rsidR="008F2236" w:rsidRDefault="008F2236" w:rsidP="006C0E98">
      <w:pPr>
        <w:numPr>
          <w:ilvl w:val="2"/>
          <w:numId w:val="120"/>
        </w:numPr>
        <w:ind w:left="2127" w:hanging="425"/>
      </w:pPr>
      <w:r>
        <w:t>the</w:t>
      </w:r>
      <w:r w:rsidRPr="00304C73">
        <w:t xml:space="preserve"> brand name, model number and serial number of the </w:t>
      </w:r>
      <w:r>
        <w:t>removed</w:t>
      </w:r>
      <w:r w:rsidRPr="00304C73">
        <w:t xml:space="preserve"> product</w:t>
      </w:r>
      <w:r>
        <w:t>s; and</w:t>
      </w:r>
    </w:p>
    <w:p w:rsidR="008F2236" w:rsidRDefault="008F2236" w:rsidP="006C0E98">
      <w:pPr>
        <w:numPr>
          <w:ilvl w:val="2"/>
          <w:numId w:val="120"/>
        </w:numPr>
        <w:ind w:left="2127" w:hanging="425"/>
      </w:pPr>
      <w:r w:rsidRPr="005C7A9C">
        <w:t xml:space="preserve">the removal and/or draft sealing of remaining openings in accordance with the </w:t>
      </w:r>
      <w:r>
        <w:t xml:space="preserve">Decommissioning, Recycling and Disposal </w:t>
      </w:r>
      <w:r w:rsidRPr="005C7A9C">
        <w:t xml:space="preserve">requirements </w:t>
      </w:r>
      <w:r>
        <w:t>in this part</w:t>
      </w:r>
      <w:r w:rsidRPr="005C7A9C">
        <w:t xml:space="preserve"> of this code; and</w:t>
      </w:r>
    </w:p>
    <w:p w:rsidR="008F2236" w:rsidRPr="00304C73" w:rsidRDefault="008F2236" w:rsidP="006C0E98">
      <w:pPr>
        <w:pStyle w:val="ListParagraph"/>
        <w:widowControl w:val="0"/>
        <w:numPr>
          <w:ilvl w:val="1"/>
          <w:numId w:val="120"/>
        </w:numPr>
        <w:tabs>
          <w:tab w:val="left" w:pos="1134"/>
        </w:tabs>
        <w:spacing w:before="120" w:after="120"/>
        <w:ind w:left="1701" w:hanging="567"/>
      </w:pPr>
      <w:r w:rsidRPr="00304C73">
        <w:t>recycling or decommissioning evidence such as recycling certificate</w:t>
      </w:r>
      <w:r>
        <w:t>s</w:t>
      </w:r>
      <w:r w:rsidRPr="00304C73">
        <w:t xml:space="preserve"> or similar; and</w:t>
      </w:r>
    </w:p>
    <w:p w:rsidR="008F2236" w:rsidRPr="000F241E" w:rsidRDefault="008F2236" w:rsidP="006C0E98">
      <w:pPr>
        <w:pStyle w:val="ListParagraph"/>
        <w:widowControl w:val="0"/>
        <w:numPr>
          <w:ilvl w:val="1"/>
          <w:numId w:val="120"/>
        </w:numPr>
        <w:tabs>
          <w:tab w:val="left" w:pos="1134"/>
        </w:tabs>
        <w:spacing w:before="120" w:after="120"/>
        <w:ind w:left="1701" w:hanging="567"/>
      </w:pPr>
      <w:r w:rsidRPr="00304C73">
        <w:t>evidence of the destruction of control/printed circuit boards (PCBs)</w:t>
      </w:r>
      <w:r>
        <w:t xml:space="preserve"> or </w:t>
      </w:r>
      <w:r w:rsidRPr="000F241E">
        <w:t>where no PCB is present, cutting of ignition system wires and/or thermocouple (or similar action to render the unit inoperable) such as geotagged and time stamped photographs; and</w:t>
      </w:r>
    </w:p>
    <w:p w:rsidR="008F2236" w:rsidRPr="000F241E" w:rsidRDefault="008F2236" w:rsidP="006C0E98">
      <w:pPr>
        <w:pStyle w:val="ListParagraph"/>
        <w:widowControl w:val="0"/>
        <w:numPr>
          <w:ilvl w:val="1"/>
          <w:numId w:val="120"/>
        </w:numPr>
        <w:tabs>
          <w:tab w:val="left" w:pos="1701"/>
        </w:tabs>
        <w:spacing w:before="120" w:after="120"/>
        <w:ind w:left="1701" w:hanging="567"/>
      </w:pPr>
      <w:r w:rsidRPr="000F241E">
        <w:t>where gas fitting work is undertaken, a copy of the relevant Notification and Certification of Compliance for Plumbing and Gas Work (Minor Works) in accordance with the Gas Safety Act 2000; and</w:t>
      </w:r>
    </w:p>
    <w:p w:rsidR="008F2236" w:rsidRPr="000F241E" w:rsidRDefault="008F2236" w:rsidP="006C0E98">
      <w:pPr>
        <w:pStyle w:val="ListParagraph"/>
        <w:widowControl w:val="0"/>
        <w:numPr>
          <w:ilvl w:val="1"/>
          <w:numId w:val="120"/>
        </w:numPr>
        <w:tabs>
          <w:tab w:val="left" w:pos="1701"/>
        </w:tabs>
        <w:spacing w:before="120" w:after="120"/>
        <w:ind w:left="1701" w:hanging="567"/>
        <w:rPr>
          <w:szCs w:val="24"/>
        </w:rPr>
      </w:pPr>
      <w:r w:rsidRPr="000F241E">
        <w:rPr>
          <w:szCs w:val="24"/>
        </w:rPr>
        <w:t>where electrical work is undertaken, a copy of the relevant Certificate of Electrical Safety completed for the work in accordance with the Electricity Safety Act 1971; and</w:t>
      </w:r>
    </w:p>
    <w:p w:rsidR="008F2236" w:rsidRPr="00C347B7" w:rsidRDefault="008F2236" w:rsidP="006C0E98">
      <w:pPr>
        <w:pStyle w:val="ListParagraph"/>
        <w:widowControl w:val="0"/>
        <w:numPr>
          <w:ilvl w:val="1"/>
          <w:numId w:val="120"/>
        </w:numPr>
        <w:tabs>
          <w:tab w:val="left" w:pos="1701"/>
        </w:tabs>
        <w:spacing w:before="120" w:after="120"/>
        <w:ind w:left="1701" w:hanging="567"/>
        <w:rPr>
          <w:szCs w:val="24"/>
        </w:rPr>
      </w:pPr>
      <w:r w:rsidRPr="007830CF">
        <w:rPr>
          <w:szCs w:val="24"/>
        </w:rPr>
        <w:t>a copy of any other statutory certification for the work or associated work, if applicable</w:t>
      </w:r>
      <w:r>
        <w:rPr>
          <w:szCs w:val="24"/>
        </w:rPr>
        <w:t>.</w:t>
      </w:r>
    </w:p>
    <w:p w:rsidR="002F0DE4" w:rsidRDefault="00330FD2" w:rsidP="000729AB">
      <w:pPr>
        <w:pStyle w:val="Heading1"/>
        <w:ind w:left="2410" w:hanging="2410"/>
      </w:pPr>
      <w:r>
        <w:br w:type="page"/>
      </w:r>
      <w:bookmarkStart w:id="494" w:name="_Toc15898835"/>
      <w:r w:rsidR="002832BF">
        <w:lastRenderedPageBreak/>
        <w:t xml:space="preserve">Part </w:t>
      </w:r>
      <w:r>
        <w:t>2</w:t>
      </w:r>
      <w:r w:rsidR="001B0BBE">
        <w:t>1</w:t>
      </w:r>
      <w:r w:rsidR="002F0DE4">
        <w:tab/>
      </w:r>
      <w:r w:rsidR="00084AD7">
        <w:t xml:space="preserve">Activity 3.1 - </w:t>
      </w:r>
      <w:r w:rsidR="002F0DE4" w:rsidRPr="000E7968">
        <w:t>Decommission an electric resistance water heater and install a specified high efficiency water heater</w:t>
      </w:r>
      <w:bookmarkEnd w:id="435"/>
      <w:bookmarkEnd w:id="436"/>
      <w:bookmarkEnd w:id="494"/>
    </w:p>
    <w:p w:rsidR="002F0DE4" w:rsidRPr="00021AD0" w:rsidRDefault="002F0DE4" w:rsidP="000729AB">
      <w:pPr>
        <w:rPr>
          <w:lang w:eastAsia="en-AU"/>
        </w:rPr>
      </w:pPr>
    </w:p>
    <w:p w:rsidR="002F0DE4" w:rsidRPr="00EA7079" w:rsidRDefault="002F0DE4" w:rsidP="00EA7079">
      <w:pPr>
        <w:pStyle w:val="Heading3"/>
        <w:numPr>
          <w:ilvl w:val="0"/>
          <w:numId w:val="5"/>
        </w:numPr>
        <w:tabs>
          <w:tab w:val="clear" w:pos="1146"/>
          <w:tab w:val="num" w:pos="993"/>
        </w:tabs>
        <w:ind w:left="1145" w:hanging="1145"/>
        <w:rPr>
          <w:color w:val="auto"/>
          <w:lang w:eastAsia="en-AU"/>
        </w:rPr>
      </w:pPr>
      <w:bookmarkStart w:id="495" w:name="_Toc451933230"/>
      <w:bookmarkStart w:id="496" w:name="_Toc15898836"/>
      <w:r w:rsidRPr="00EA7079">
        <w:rPr>
          <w:color w:val="auto"/>
          <w:lang w:eastAsia="en-AU"/>
        </w:rPr>
        <w:t xml:space="preserve">Application of </w:t>
      </w:r>
      <w:r w:rsidR="00330FD2" w:rsidRPr="00EA7079">
        <w:rPr>
          <w:color w:val="auto"/>
          <w:lang w:eastAsia="en-AU"/>
        </w:rPr>
        <w:t xml:space="preserve">this </w:t>
      </w:r>
      <w:r w:rsidRPr="00EA7079">
        <w:rPr>
          <w:color w:val="auto"/>
          <w:lang w:eastAsia="en-AU"/>
        </w:rPr>
        <w:t>Part</w:t>
      </w:r>
      <w:bookmarkEnd w:id="495"/>
      <w:bookmarkEnd w:id="496"/>
    </w:p>
    <w:p w:rsidR="002F0DE4" w:rsidRPr="002075B3" w:rsidRDefault="002F0DE4" w:rsidP="000729AB">
      <w:pPr>
        <w:ind w:left="1134"/>
        <w:rPr>
          <w:rStyle w:val="GBHeadingChar"/>
          <w:bCs/>
          <w:szCs w:val="24"/>
        </w:rPr>
      </w:pPr>
      <w:r w:rsidRPr="002075B3">
        <w:t>This part applies to undertaking Activity 3.</w:t>
      </w:r>
      <w:r>
        <w:t>1</w:t>
      </w:r>
      <w:r w:rsidRPr="002075B3">
        <w:t xml:space="preserve"> </w:t>
      </w:r>
      <w:r w:rsidRPr="000E7968">
        <w:t xml:space="preserve">Decommission an electric resistance water heater and install a specified high efficiency water heater </w:t>
      </w:r>
      <w:r w:rsidRPr="002075B3">
        <w:t>defined in Schedule 3 Part 3.</w:t>
      </w:r>
      <w:r>
        <w:t>1</w:t>
      </w:r>
      <w:r w:rsidRPr="002075B3">
        <w:t xml:space="preserve"> of the eligible activities determination as—</w:t>
      </w:r>
    </w:p>
    <w:p w:rsidR="002F0DE4" w:rsidRPr="00A32061" w:rsidRDefault="002F0DE4" w:rsidP="000729AB">
      <w:pPr>
        <w:rPr>
          <w:szCs w:val="24"/>
          <w:lang w:eastAsia="en-AU"/>
        </w:rPr>
      </w:pPr>
    </w:p>
    <w:p w:rsidR="002F0DE4" w:rsidRPr="00A32061" w:rsidRDefault="006A21F7" w:rsidP="000729AB">
      <w:pPr>
        <w:autoSpaceDE w:val="0"/>
        <w:autoSpaceDN w:val="0"/>
        <w:adjustRightInd w:val="0"/>
        <w:ind w:left="1134"/>
        <w:rPr>
          <w:i/>
        </w:rPr>
      </w:pPr>
      <w:r w:rsidRPr="00A32061">
        <w:rPr>
          <w:b/>
        </w:rPr>
        <w:t>Activity ID 3.1 –</w:t>
      </w:r>
      <w:r w:rsidRPr="00A32061">
        <w:t xml:space="preserve"> </w:t>
      </w:r>
      <w:r w:rsidR="00C748C5" w:rsidRPr="00A32061">
        <w:t>In accordance with the prescribed minimum activity performance specifications in section 2 of this Part, decommissioning an electric resistance water heater in a hot water system servicing sanitary fixtures and appliances and installing a specified high efficiency water heater.</w:t>
      </w:r>
    </w:p>
    <w:p w:rsidR="002F0DE4" w:rsidRPr="00A32061" w:rsidRDefault="002F0DE4" w:rsidP="000729AB">
      <w:pPr>
        <w:rPr>
          <w:i/>
          <w:lang w:eastAsia="en-AU"/>
        </w:rPr>
      </w:pPr>
    </w:p>
    <w:p w:rsidR="002F0DE4" w:rsidRPr="00EA7079" w:rsidRDefault="002F0DE4" w:rsidP="00EA7079">
      <w:pPr>
        <w:pStyle w:val="Heading3"/>
        <w:numPr>
          <w:ilvl w:val="0"/>
          <w:numId w:val="5"/>
        </w:numPr>
        <w:tabs>
          <w:tab w:val="clear" w:pos="1146"/>
          <w:tab w:val="num" w:pos="993"/>
        </w:tabs>
        <w:ind w:left="1145" w:hanging="1145"/>
        <w:rPr>
          <w:color w:val="auto"/>
          <w:lang w:eastAsia="en-AU"/>
        </w:rPr>
      </w:pPr>
      <w:bookmarkStart w:id="497" w:name="_Toc451933231"/>
      <w:bookmarkStart w:id="498" w:name="_Toc15898837"/>
      <w:r w:rsidRPr="00EA7079">
        <w:rPr>
          <w:color w:val="auto"/>
          <w:lang w:eastAsia="en-AU"/>
        </w:rPr>
        <w:t>Competency requirements</w:t>
      </w:r>
      <w:bookmarkEnd w:id="497"/>
      <w:bookmarkEnd w:id="498"/>
      <w:r w:rsidRPr="00EA7079">
        <w:rPr>
          <w:color w:val="auto"/>
          <w:lang w:eastAsia="en-AU"/>
        </w:rPr>
        <w:t xml:space="preserve"> </w:t>
      </w:r>
    </w:p>
    <w:p w:rsidR="002F0DE4" w:rsidRPr="00F33E0C" w:rsidRDefault="002F0DE4" w:rsidP="006C0E98">
      <w:pPr>
        <w:numPr>
          <w:ilvl w:val="0"/>
          <w:numId w:val="181"/>
        </w:numPr>
        <w:jc w:val="both"/>
        <w:rPr>
          <w:lang w:eastAsia="en-AU"/>
        </w:rPr>
      </w:pPr>
      <w:r w:rsidRPr="00F33E0C">
        <w:rPr>
          <w:lang w:eastAsia="en-AU"/>
        </w:rPr>
        <w:t>Activity 3.</w:t>
      </w:r>
      <w:r>
        <w:rPr>
          <w:lang w:eastAsia="en-AU"/>
        </w:rPr>
        <w:t>1</w:t>
      </w:r>
      <w:r w:rsidRPr="00F33E0C">
        <w:rPr>
          <w:lang w:eastAsia="en-AU"/>
        </w:rPr>
        <w:t xml:space="preserve"> must be carried out by an authorised installer or authorised installers who—</w:t>
      </w:r>
    </w:p>
    <w:p w:rsidR="00B44183" w:rsidRPr="00A32061" w:rsidRDefault="00B44183" w:rsidP="00AE7F45">
      <w:pPr>
        <w:numPr>
          <w:ilvl w:val="0"/>
          <w:numId w:val="261"/>
        </w:numPr>
        <w:spacing w:before="120" w:after="120"/>
        <w:ind w:left="1843" w:hanging="425"/>
        <w:rPr>
          <w:szCs w:val="24"/>
        </w:rPr>
      </w:pPr>
      <w:r w:rsidRPr="00A32061">
        <w:rPr>
          <w:szCs w:val="24"/>
        </w:rPr>
        <w:t>where electrical wiring is involved, the installation is undertaken by a person who is the holder of an unrestricted electrician licence issued under the Construction Occupations (Licensing) Act 2004; and</w:t>
      </w:r>
    </w:p>
    <w:p w:rsidR="00B44183" w:rsidRPr="00A32061" w:rsidRDefault="00B44183" w:rsidP="00AE7F45">
      <w:pPr>
        <w:numPr>
          <w:ilvl w:val="0"/>
          <w:numId w:val="261"/>
        </w:numPr>
        <w:spacing w:before="120" w:after="120"/>
        <w:ind w:left="1843" w:hanging="425"/>
        <w:jc w:val="both"/>
        <w:rPr>
          <w:szCs w:val="24"/>
        </w:rPr>
      </w:pPr>
      <w:r w:rsidRPr="00A32061">
        <w:rPr>
          <w:szCs w:val="24"/>
        </w:rPr>
        <w:t>where plumbing work is involved, the installation is undertaken by a person who is the holder of a plumbing licence that is issued under the Construction Occupations (Licensing) Act 2004; and</w:t>
      </w:r>
    </w:p>
    <w:p w:rsidR="004A074B" w:rsidRDefault="004A074B" w:rsidP="00AE7F45">
      <w:pPr>
        <w:numPr>
          <w:ilvl w:val="0"/>
          <w:numId w:val="261"/>
        </w:numPr>
        <w:spacing w:before="120" w:after="120"/>
        <w:ind w:left="1843" w:hanging="425"/>
        <w:jc w:val="both"/>
        <w:rPr>
          <w:lang w:eastAsia="en-AU"/>
        </w:rPr>
      </w:pPr>
      <w:r>
        <w:rPr>
          <w:lang w:eastAsia="en-AU"/>
        </w:rPr>
        <w:t>if the installed product is a solar water heater, have completed and obtained a Statement of Attainment for 80911ACT “</w:t>
      </w:r>
      <w:r w:rsidRPr="000B0948">
        <w:rPr>
          <w:i/>
          <w:lang w:eastAsia="en-AU"/>
        </w:rPr>
        <w:t xml:space="preserve">Course in installing solar heated water systems” </w:t>
      </w:r>
      <w:r>
        <w:rPr>
          <w:lang w:eastAsia="en-AU"/>
        </w:rPr>
        <w:t>or an equivalent course; and</w:t>
      </w:r>
    </w:p>
    <w:p w:rsidR="006F1C2C" w:rsidRPr="00966981" w:rsidRDefault="006F1C2C" w:rsidP="00AE7F45">
      <w:pPr>
        <w:numPr>
          <w:ilvl w:val="0"/>
          <w:numId w:val="261"/>
        </w:numPr>
        <w:spacing w:before="120" w:after="120"/>
        <w:ind w:left="1843" w:hanging="425"/>
        <w:rPr>
          <w:lang w:eastAsia="en-AU"/>
        </w:rPr>
      </w:pPr>
      <w:r>
        <w:rPr>
          <w:lang w:eastAsia="en-AU"/>
        </w:rPr>
        <w:t>where refrigerant gases are required to be installed and/or recovered, is a licensed technician for the handling of refrigerant gases with the Australian Refrigeration Council (Licence Type: RAC01); and</w:t>
      </w:r>
    </w:p>
    <w:p w:rsidR="00B44183" w:rsidRDefault="00B44183" w:rsidP="00AE7F45">
      <w:pPr>
        <w:numPr>
          <w:ilvl w:val="0"/>
          <w:numId w:val="261"/>
        </w:numPr>
        <w:spacing w:before="120" w:after="120"/>
        <w:ind w:left="1843" w:hanging="425"/>
        <w:jc w:val="both"/>
        <w:rPr>
          <w:lang w:eastAsia="en-AU"/>
        </w:rPr>
      </w:pPr>
      <w:r>
        <w:rPr>
          <w:lang w:eastAsia="en-AU"/>
        </w:rPr>
        <w:t>is the holder of a General Construction Induction card; and</w:t>
      </w:r>
    </w:p>
    <w:p w:rsidR="00B44183" w:rsidRDefault="00B44183" w:rsidP="00AE7F45">
      <w:pPr>
        <w:numPr>
          <w:ilvl w:val="0"/>
          <w:numId w:val="261"/>
        </w:numPr>
        <w:spacing w:before="120" w:after="120"/>
        <w:ind w:left="1843" w:hanging="425"/>
        <w:jc w:val="both"/>
        <w:rPr>
          <w:lang w:eastAsia="en-AU"/>
        </w:rPr>
      </w:pPr>
      <w:r>
        <w:rPr>
          <w:lang w:eastAsia="en-AU"/>
        </w:rPr>
        <w:t xml:space="preserve">have completed all required training prescribed in </w:t>
      </w:r>
      <w:r w:rsidR="00BD4C84">
        <w:rPr>
          <w:lang w:eastAsia="en-AU"/>
        </w:rPr>
        <w:t xml:space="preserve">Part </w:t>
      </w:r>
      <w:r>
        <w:rPr>
          <w:lang w:eastAsia="en-AU"/>
        </w:rPr>
        <w:t>4 of this code.</w:t>
      </w:r>
    </w:p>
    <w:p w:rsidR="004A074B" w:rsidRDefault="004A074B" w:rsidP="000729AB">
      <w:pPr>
        <w:pStyle w:val="ListBullet2"/>
        <w:numPr>
          <w:ilvl w:val="0"/>
          <w:numId w:val="0"/>
        </w:numPr>
        <w:tabs>
          <w:tab w:val="num" w:pos="1209"/>
        </w:tabs>
        <w:spacing w:line="240" w:lineRule="auto"/>
        <w:ind w:left="1701" w:hanging="698"/>
        <w:jc w:val="left"/>
        <w:rPr>
          <w:lang w:eastAsia="en-AU"/>
        </w:rPr>
      </w:pPr>
      <w:r w:rsidRPr="00B805F7">
        <w:rPr>
          <w:rFonts w:ascii="Times New Roman" w:hAnsi="Times New Roman" w:cs="Times New Roman"/>
          <w:i/>
          <w:szCs w:val="20"/>
          <w:lang w:eastAsia="en-US"/>
        </w:rPr>
        <w:t>Not</w:t>
      </w:r>
      <w:r>
        <w:rPr>
          <w:rFonts w:ascii="Times New Roman" w:hAnsi="Times New Roman" w:cs="Times New Roman"/>
          <w:i/>
          <w:szCs w:val="20"/>
          <w:lang w:eastAsia="en-US"/>
        </w:rPr>
        <w:t xml:space="preserve">e    </w:t>
      </w:r>
      <w:r>
        <w:rPr>
          <w:rFonts w:ascii="Times New Roman" w:hAnsi="Times New Roman" w:cs="Times New Roman"/>
          <w:i/>
          <w:szCs w:val="20"/>
          <w:lang w:eastAsia="en-US"/>
        </w:rPr>
        <w:tab/>
      </w:r>
      <w:r>
        <w:rPr>
          <w:rFonts w:ascii="Times New Roman" w:hAnsi="Times New Roman" w:cs="Times New Roman"/>
          <w:szCs w:val="20"/>
          <w:lang w:eastAsia="en-US"/>
        </w:rPr>
        <w:t>The retailer must retain records of training and / or determinations of competency for all authorised installers undertaking this activity. These records must be made available to the Administrator on request.</w:t>
      </w:r>
      <w:r>
        <w:rPr>
          <w:lang w:eastAsia="en-AU"/>
        </w:rPr>
        <w:t xml:space="preserve"> </w:t>
      </w:r>
    </w:p>
    <w:p w:rsidR="002F0DE4" w:rsidRDefault="002F0DE4" w:rsidP="000729AB">
      <w:pPr>
        <w:ind w:left="1134"/>
        <w:jc w:val="both"/>
        <w:rPr>
          <w:lang w:eastAsia="en-AU"/>
        </w:rPr>
      </w:pPr>
    </w:p>
    <w:p w:rsidR="002F0DE4" w:rsidRPr="00DF05C7" w:rsidRDefault="002F0DE4" w:rsidP="006C0E98">
      <w:pPr>
        <w:numPr>
          <w:ilvl w:val="0"/>
          <w:numId w:val="181"/>
        </w:numPr>
        <w:jc w:val="both"/>
        <w:rPr>
          <w:lang w:eastAsia="en-AU"/>
        </w:rPr>
      </w:pPr>
      <w:r>
        <w:rPr>
          <w:lang w:eastAsia="en-AU"/>
        </w:rPr>
        <w:t xml:space="preserve">An authorised installer </w:t>
      </w:r>
      <w:r w:rsidRPr="00F33E0C">
        <w:rPr>
          <w:lang w:eastAsia="en-AU"/>
        </w:rPr>
        <w:t xml:space="preserve">or authorised installers </w:t>
      </w:r>
      <w:r>
        <w:rPr>
          <w:lang w:eastAsia="en-AU"/>
        </w:rPr>
        <w:t xml:space="preserve">must be proficient in all relevant </w:t>
      </w:r>
      <w:r w:rsidRPr="00DF05C7">
        <w:rPr>
          <w:lang w:eastAsia="en-AU"/>
        </w:rPr>
        <w:t>competencies required for undertaking the activity including, but not limited to</w:t>
      </w:r>
      <w:r w:rsidRPr="00DF05C7">
        <w:rPr>
          <w:bCs/>
        </w:rPr>
        <w:t>—</w:t>
      </w:r>
    </w:p>
    <w:p w:rsidR="006B7638" w:rsidRDefault="006B7638" w:rsidP="00AE7F45">
      <w:pPr>
        <w:numPr>
          <w:ilvl w:val="0"/>
          <w:numId w:val="262"/>
        </w:numPr>
        <w:spacing w:before="120" w:after="120"/>
        <w:ind w:left="1843" w:hanging="425"/>
        <w:jc w:val="both"/>
        <w:rPr>
          <w:lang w:eastAsia="en-AU"/>
        </w:rPr>
      </w:pPr>
      <w:r>
        <w:rPr>
          <w:lang w:eastAsia="en-AU"/>
        </w:rPr>
        <w:t>d</w:t>
      </w:r>
      <w:r w:rsidRPr="00C35000">
        <w:rPr>
          <w:lang w:eastAsia="en-AU"/>
        </w:rPr>
        <w:t>ecommissioning</w:t>
      </w:r>
      <w:r>
        <w:rPr>
          <w:lang w:eastAsia="en-AU"/>
        </w:rPr>
        <w:t xml:space="preserve"> </w:t>
      </w:r>
      <w:r w:rsidRPr="000F606E">
        <w:rPr>
          <w:lang w:eastAsia="en-AU"/>
        </w:rPr>
        <w:t xml:space="preserve">an existing electric </w:t>
      </w:r>
      <w:r>
        <w:rPr>
          <w:lang w:eastAsia="en-AU"/>
        </w:rPr>
        <w:t xml:space="preserve">resistance water heater </w:t>
      </w:r>
      <w:r w:rsidRPr="00C771C0">
        <w:rPr>
          <w:lang w:eastAsia="en-AU"/>
        </w:rPr>
        <w:t xml:space="preserve">in accordance with the </w:t>
      </w:r>
      <w:r w:rsidRPr="000B6040">
        <w:rPr>
          <w:i/>
          <w:lang w:eastAsia="en-AU"/>
        </w:rPr>
        <w:t>Water and Sewerage Act 2000</w:t>
      </w:r>
      <w:r w:rsidR="00890677">
        <w:rPr>
          <w:i/>
          <w:lang w:eastAsia="en-AU"/>
        </w:rPr>
        <w:t xml:space="preserve"> </w:t>
      </w:r>
      <w:r w:rsidRPr="00C771C0">
        <w:rPr>
          <w:lang w:eastAsia="en-AU"/>
        </w:rPr>
        <w:t xml:space="preserve">and </w:t>
      </w:r>
      <w:r w:rsidR="00E57476">
        <w:rPr>
          <w:lang w:eastAsia="en-AU"/>
        </w:rPr>
        <w:t>Plumbing Code of Australia</w:t>
      </w:r>
      <w:r>
        <w:rPr>
          <w:lang w:eastAsia="en-AU"/>
        </w:rPr>
        <w:t>,</w:t>
      </w:r>
      <w:r w:rsidRPr="000F606E">
        <w:rPr>
          <w:lang w:eastAsia="en-AU"/>
        </w:rPr>
        <w:t xml:space="preserve"> </w:t>
      </w:r>
      <w:r w:rsidRPr="00472554">
        <w:rPr>
          <w:lang w:eastAsia="en-AU"/>
        </w:rPr>
        <w:t xml:space="preserve">and the </w:t>
      </w:r>
      <w:r w:rsidRPr="000F606E">
        <w:rPr>
          <w:i/>
          <w:lang w:eastAsia="en-AU"/>
        </w:rPr>
        <w:t>Electricity Safety Act 1971</w:t>
      </w:r>
      <w:r w:rsidRPr="00472554">
        <w:rPr>
          <w:lang w:eastAsia="en-AU"/>
        </w:rPr>
        <w:t xml:space="preserve"> and AS3000</w:t>
      </w:r>
      <w:r w:rsidRPr="00C35000">
        <w:rPr>
          <w:lang w:eastAsia="en-AU"/>
        </w:rPr>
        <w:t>;</w:t>
      </w:r>
      <w:r>
        <w:rPr>
          <w:lang w:eastAsia="en-AU"/>
        </w:rPr>
        <w:t xml:space="preserve"> and </w:t>
      </w:r>
    </w:p>
    <w:p w:rsidR="00890677" w:rsidRPr="00C35000" w:rsidRDefault="00890677" w:rsidP="00AE7F45">
      <w:pPr>
        <w:numPr>
          <w:ilvl w:val="0"/>
          <w:numId w:val="262"/>
        </w:numPr>
        <w:spacing w:before="120" w:after="120"/>
        <w:ind w:left="1843" w:hanging="425"/>
        <w:jc w:val="both"/>
        <w:rPr>
          <w:lang w:eastAsia="en-AU"/>
        </w:rPr>
      </w:pPr>
      <w:r>
        <w:rPr>
          <w:lang w:eastAsia="en-AU"/>
        </w:rPr>
        <w:lastRenderedPageBreak/>
        <w:t xml:space="preserve">installing, commissioning and testing an electric </w:t>
      </w:r>
      <w:r w:rsidR="003916BF">
        <w:rPr>
          <w:lang w:eastAsia="en-AU"/>
        </w:rPr>
        <w:t>water</w:t>
      </w:r>
      <w:r>
        <w:rPr>
          <w:lang w:eastAsia="en-AU"/>
        </w:rPr>
        <w:t xml:space="preserve"> heater in accordance with the </w:t>
      </w:r>
      <w:r w:rsidRPr="000B6040">
        <w:rPr>
          <w:i/>
          <w:lang w:eastAsia="en-AU"/>
        </w:rPr>
        <w:t>Water and Sewerage Act 2000</w:t>
      </w:r>
      <w:r>
        <w:rPr>
          <w:i/>
          <w:lang w:eastAsia="en-AU"/>
        </w:rPr>
        <w:t xml:space="preserve"> </w:t>
      </w:r>
      <w:r w:rsidRPr="00C771C0">
        <w:rPr>
          <w:lang w:eastAsia="en-AU"/>
        </w:rPr>
        <w:t xml:space="preserve">and </w:t>
      </w:r>
      <w:r w:rsidR="00E57476">
        <w:rPr>
          <w:lang w:eastAsia="en-AU"/>
        </w:rPr>
        <w:t>Plumbing Code of Australia</w:t>
      </w:r>
      <w:r>
        <w:rPr>
          <w:lang w:eastAsia="en-AU"/>
        </w:rPr>
        <w:t>,</w:t>
      </w:r>
      <w:r w:rsidRPr="000F606E">
        <w:rPr>
          <w:lang w:eastAsia="en-AU"/>
        </w:rPr>
        <w:t xml:space="preserve"> </w:t>
      </w:r>
      <w:r w:rsidRPr="00472554">
        <w:rPr>
          <w:lang w:eastAsia="en-AU"/>
        </w:rPr>
        <w:t xml:space="preserve">and the </w:t>
      </w:r>
      <w:r w:rsidRPr="000F606E">
        <w:rPr>
          <w:i/>
          <w:lang w:eastAsia="en-AU"/>
        </w:rPr>
        <w:t>Electricity Safety Act 1971</w:t>
      </w:r>
      <w:r w:rsidRPr="00472554">
        <w:rPr>
          <w:lang w:eastAsia="en-AU"/>
        </w:rPr>
        <w:t xml:space="preserve"> and AS3000</w:t>
      </w:r>
      <w:r>
        <w:rPr>
          <w:lang w:eastAsia="en-AU"/>
        </w:rPr>
        <w:t>; and</w:t>
      </w:r>
    </w:p>
    <w:p w:rsidR="002F0DE4" w:rsidRDefault="002F0DE4" w:rsidP="00AE7F45">
      <w:pPr>
        <w:numPr>
          <w:ilvl w:val="0"/>
          <w:numId w:val="262"/>
        </w:numPr>
        <w:spacing w:before="120" w:after="120"/>
        <w:ind w:left="1843" w:hanging="425"/>
        <w:jc w:val="both"/>
        <w:rPr>
          <w:lang w:eastAsia="en-AU"/>
        </w:rPr>
      </w:pPr>
      <w:r>
        <w:rPr>
          <w:lang w:eastAsia="en-AU"/>
        </w:rPr>
        <w:t>determining whether existing shower fittings meet the installed product requirements of activity 3.3</w:t>
      </w:r>
      <w:r w:rsidR="006A21F7">
        <w:rPr>
          <w:lang w:eastAsia="en-AU"/>
        </w:rPr>
        <w:t>;</w:t>
      </w:r>
      <w:r>
        <w:rPr>
          <w:lang w:eastAsia="en-AU"/>
        </w:rPr>
        <w:t xml:space="preserve"> </w:t>
      </w:r>
    </w:p>
    <w:p w:rsidR="002F0DE4" w:rsidRPr="00DF05C7" w:rsidRDefault="002F0DE4" w:rsidP="00AE7F45">
      <w:pPr>
        <w:numPr>
          <w:ilvl w:val="0"/>
          <w:numId w:val="262"/>
        </w:numPr>
        <w:spacing w:before="120" w:after="120"/>
        <w:ind w:left="1843" w:hanging="425"/>
        <w:jc w:val="both"/>
        <w:rPr>
          <w:lang w:eastAsia="en-AU"/>
        </w:rPr>
      </w:pPr>
      <w:r w:rsidRPr="00DF05C7">
        <w:rPr>
          <w:lang w:eastAsia="en-AU"/>
        </w:rPr>
        <w:t xml:space="preserve">explaining the use, operation and any safety requirements of an installed </w:t>
      </w:r>
      <w:r>
        <w:rPr>
          <w:lang w:eastAsia="en-AU"/>
        </w:rPr>
        <w:t>product</w:t>
      </w:r>
      <w:r w:rsidRPr="00DF05C7">
        <w:rPr>
          <w:lang w:eastAsia="en-AU"/>
        </w:rPr>
        <w:t xml:space="preserve">; and </w:t>
      </w:r>
    </w:p>
    <w:p w:rsidR="006B7638" w:rsidRDefault="006B7638" w:rsidP="00AE7F45">
      <w:pPr>
        <w:numPr>
          <w:ilvl w:val="0"/>
          <w:numId w:val="262"/>
        </w:numPr>
        <w:spacing w:before="120" w:after="120"/>
        <w:ind w:left="1843" w:hanging="425"/>
        <w:jc w:val="both"/>
        <w:rPr>
          <w:lang w:eastAsia="en-AU"/>
        </w:rPr>
      </w:pPr>
      <w:r w:rsidRPr="00B4199F">
        <w:rPr>
          <w:lang w:eastAsia="en-AU"/>
        </w:rPr>
        <w:t xml:space="preserve">understanding </w:t>
      </w:r>
      <w:r>
        <w:rPr>
          <w:lang w:eastAsia="en-AU"/>
        </w:rPr>
        <w:t xml:space="preserve">the </w:t>
      </w:r>
      <w:r w:rsidRPr="00B4199F">
        <w:rPr>
          <w:lang w:eastAsia="en-AU"/>
        </w:rPr>
        <w:t>decommissioning</w:t>
      </w:r>
      <w:r>
        <w:rPr>
          <w:lang w:eastAsia="en-AU"/>
        </w:rPr>
        <w:t>, recycling and disposal</w:t>
      </w:r>
      <w:r w:rsidRPr="00B4199F">
        <w:rPr>
          <w:lang w:eastAsia="en-AU"/>
        </w:rPr>
        <w:t xml:space="preserve"> requirements for the activity.</w:t>
      </w:r>
    </w:p>
    <w:p w:rsidR="002F0DE4" w:rsidRPr="00AE7F45" w:rsidRDefault="002F0DE4" w:rsidP="000729AB">
      <w:pPr>
        <w:spacing w:before="120" w:after="120"/>
        <w:jc w:val="both"/>
        <w:rPr>
          <w:lang w:eastAsia="en-AU"/>
        </w:rPr>
      </w:pPr>
    </w:p>
    <w:p w:rsidR="002F0DE4" w:rsidRPr="001D3EBF" w:rsidRDefault="002F0DE4" w:rsidP="00EA7079">
      <w:pPr>
        <w:pStyle w:val="Heading3"/>
        <w:numPr>
          <w:ilvl w:val="0"/>
          <w:numId w:val="5"/>
        </w:numPr>
        <w:tabs>
          <w:tab w:val="clear" w:pos="1146"/>
          <w:tab w:val="num" w:pos="993"/>
        </w:tabs>
        <w:ind w:left="1145" w:hanging="1145"/>
        <w:rPr>
          <w:color w:val="auto"/>
          <w:lang w:eastAsia="en-AU"/>
        </w:rPr>
      </w:pPr>
      <w:bookmarkStart w:id="499" w:name="_Toc451933232"/>
      <w:bookmarkStart w:id="500" w:name="_Toc15898838"/>
      <w:r w:rsidRPr="001D3EBF">
        <w:rPr>
          <w:color w:val="auto"/>
          <w:lang w:eastAsia="en-AU"/>
        </w:rPr>
        <w:t>Determining eligibility of premises</w:t>
      </w:r>
      <w:bookmarkEnd w:id="499"/>
      <w:bookmarkEnd w:id="500"/>
    </w:p>
    <w:p w:rsidR="002F0DE4" w:rsidRPr="008F7E30" w:rsidRDefault="002F0DE4" w:rsidP="006C0E98">
      <w:pPr>
        <w:numPr>
          <w:ilvl w:val="0"/>
          <w:numId w:val="182"/>
        </w:numPr>
        <w:jc w:val="both"/>
        <w:rPr>
          <w:lang w:eastAsia="en-AU"/>
        </w:rPr>
      </w:pPr>
      <w:r w:rsidRPr="008F7E30">
        <w:rPr>
          <w:lang w:eastAsia="en-AU"/>
        </w:rPr>
        <w:t>A premises is an eligible premises for Activity 3.</w:t>
      </w:r>
      <w:r>
        <w:rPr>
          <w:lang w:eastAsia="en-AU"/>
        </w:rPr>
        <w:t>1</w:t>
      </w:r>
      <w:r w:rsidRPr="008F7E30">
        <w:rPr>
          <w:lang w:eastAsia="en-AU"/>
        </w:rPr>
        <w:t xml:space="preserve"> </w:t>
      </w:r>
      <w:r>
        <w:rPr>
          <w:lang w:eastAsia="en-AU"/>
        </w:rPr>
        <w:t>provided that</w:t>
      </w:r>
      <w:r w:rsidRPr="008F7E30">
        <w:rPr>
          <w:bCs/>
        </w:rPr>
        <w:t>—</w:t>
      </w:r>
      <w:r w:rsidRPr="008F7E30">
        <w:rPr>
          <w:lang w:eastAsia="en-AU"/>
        </w:rPr>
        <w:t xml:space="preserve"> </w:t>
      </w:r>
    </w:p>
    <w:p w:rsidR="002F0DE4" w:rsidRDefault="002F0DE4" w:rsidP="006C0E98">
      <w:pPr>
        <w:numPr>
          <w:ilvl w:val="0"/>
          <w:numId w:val="184"/>
        </w:numPr>
        <w:spacing w:before="120" w:after="120"/>
        <w:jc w:val="both"/>
        <w:rPr>
          <w:lang w:eastAsia="en-AU"/>
        </w:rPr>
      </w:pPr>
      <w:r w:rsidRPr="008F7E30">
        <w:rPr>
          <w:lang w:eastAsia="en-AU"/>
        </w:rPr>
        <w:t xml:space="preserve">the premises is a residential premises </w:t>
      </w:r>
      <w:r>
        <w:rPr>
          <w:lang w:eastAsia="en-AU"/>
        </w:rPr>
        <w:t xml:space="preserve">or a business premises </w:t>
      </w:r>
      <w:r w:rsidRPr="008F7E30">
        <w:rPr>
          <w:lang w:eastAsia="en-AU"/>
        </w:rPr>
        <w:t xml:space="preserve">as defined in the eligible activities determination; and </w:t>
      </w:r>
    </w:p>
    <w:p w:rsidR="002F0DE4" w:rsidRDefault="002F0DE4" w:rsidP="006C0E98">
      <w:pPr>
        <w:numPr>
          <w:ilvl w:val="0"/>
          <w:numId w:val="184"/>
        </w:numPr>
        <w:spacing w:before="120" w:after="120"/>
        <w:jc w:val="both"/>
        <w:rPr>
          <w:lang w:eastAsia="en-AU"/>
        </w:rPr>
      </w:pPr>
      <w:r>
        <w:rPr>
          <w:lang w:eastAsia="en-AU"/>
        </w:rPr>
        <w:t>the premises has an existing electric resistance water heater; and</w:t>
      </w:r>
    </w:p>
    <w:p w:rsidR="002F0DE4" w:rsidRDefault="002F0DE4" w:rsidP="00AE7F45">
      <w:pPr>
        <w:numPr>
          <w:ilvl w:val="0"/>
          <w:numId w:val="184"/>
        </w:numPr>
        <w:spacing w:before="120" w:after="120"/>
        <w:jc w:val="both"/>
        <w:rPr>
          <w:lang w:eastAsia="en-AU"/>
        </w:rPr>
      </w:pPr>
      <w:r>
        <w:rPr>
          <w:lang w:eastAsia="en-AU"/>
        </w:rPr>
        <w:t>if the installed product is a solar water heater</w:t>
      </w:r>
      <w:r w:rsidRPr="008F7E30">
        <w:rPr>
          <w:bCs/>
        </w:rPr>
        <w:t>—</w:t>
      </w:r>
    </w:p>
    <w:p w:rsidR="002F0DE4" w:rsidRDefault="002F0DE4" w:rsidP="006C0E98">
      <w:pPr>
        <w:numPr>
          <w:ilvl w:val="3"/>
          <w:numId w:val="92"/>
        </w:numPr>
        <w:spacing w:before="120" w:after="120"/>
        <w:ind w:left="2127"/>
        <w:jc w:val="both"/>
        <w:rPr>
          <w:lang w:eastAsia="en-AU"/>
        </w:rPr>
      </w:pPr>
      <w:r>
        <w:rPr>
          <w:lang w:eastAsia="en-AU"/>
        </w:rPr>
        <w:t>the roof structure is suitable for supporting the solar water heater and any components of the solar water heater; and</w:t>
      </w:r>
    </w:p>
    <w:p w:rsidR="002F0DE4" w:rsidRPr="00032F87" w:rsidRDefault="002F0DE4" w:rsidP="000729AB">
      <w:pPr>
        <w:pStyle w:val="ListBullet2"/>
        <w:numPr>
          <w:ilvl w:val="0"/>
          <w:numId w:val="0"/>
        </w:numPr>
        <w:tabs>
          <w:tab w:val="num" w:pos="1209"/>
        </w:tabs>
        <w:spacing w:line="240" w:lineRule="auto"/>
        <w:ind w:left="1843" w:hanging="567"/>
        <w:rPr>
          <w:rFonts w:ascii="Times New Roman" w:hAnsi="Times New Roman" w:cs="Times New Roman"/>
          <w:szCs w:val="20"/>
          <w:lang w:eastAsia="en-US"/>
        </w:rPr>
      </w:pPr>
      <w:r>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Pr="00032F87">
        <w:rPr>
          <w:rFonts w:ascii="Times New Roman" w:hAnsi="Times New Roman" w:cs="Times New Roman"/>
          <w:szCs w:val="20"/>
          <w:lang w:eastAsia="en-US"/>
        </w:rPr>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C0E98">
      <w:pPr>
        <w:numPr>
          <w:ilvl w:val="3"/>
          <w:numId w:val="92"/>
        </w:numPr>
        <w:spacing w:before="120" w:after="120"/>
        <w:ind w:left="2127"/>
        <w:jc w:val="both"/>
        <w:rPr>
          <w:lang w:eastAsia="en-AU"/>
        </w:rPr>
      </w:pPr>
      <w:r>
        <w:rPr>
          <w:lang w:eastAsia="en-AU"/>
        </w:rPr>
        <w:t>the roof structure does not contain asbestos; and</w:t>
      </w:r>
    </w:p>
    <w:p w:rsidR="002F0DE4" w:rsidRPr="00032F87" w:rsidRDefault="002F0DE4" w:rsidP="000729AB">
      <w:pPr>
        <w:pStyle w:val="ListBullet2"/>
        <w:numPr>
          <w:ilvl w:val="0"/>
          <w:numId w:val="0"/>
        </w:numPr>
        <w:tabs>
          <w:tab w:val="num" w:pos="1209"/>
        </w:tabs>
        <w:spacing w:line="240" w:lineRule="auto"/>
        <w:ind w:left="1843" w:hanging="567"/>
        <w:rPr>
          <w:rFonts w:ascii="Times New Roman" w:hAnsi="Times New Roman" w:cs="Times New Roman"/>
          <w:szCs w:val="20"/>
          <w:lang w:eastAsia="en-US"/>
        </w:rPr>
      </w:pPr>
      <w:r w:rsidRPr="00032F87">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00CB3373">
        <w:rPr>
          <w:rFonts w:ascii="Times New Roman" w:hAnsi="Times New Roman" w:cs="Times New Roman"/>
          <w:szCs w:val="20"/>
          <w:lang w:eastAsia="en-US"/>
        </w:rPr>
        <w:t>Bond</w:t>
      </w:r>
      <w:r w:rsidR="007D792E">
        <w:rPr>
          <w:rFonts w:ascii="Times New Roman" w:hAnsi="Times New Roman" w:cs="Times New Roman"/>
          <w:szCs w:val="20"/>
          <w:lang w:eastAsia="en-US"/>
        </w:rPr>
        <w:t>ed</w:t>
      </w:r>
      <w:r w:rsidR="00CB3373">
        <w:rPr>
          <w:rFonts w:ascii="Times New Roman" w:hAnsi="Times New Roman" w:cs="Times New Roman"/>
          <w:szCs w:val="20"/>
          <w:lang w:eastAsia="en-US"/>
        </w:rPr>
        <w:t xml:space="preserve"> a</w:t>
      </w:r>
      <w:r w:rsidRPr="00032F87">
        <w:rPr>
          <w:rFonts w:ascii="Times New Roman" w:hAnsi="Times New Roman" w:cs="Times New Roman"/>
          <w:szCs w:val="20"/>
          <w:lang w:eastAsia="en-US"/>
        </w:rPr>
        <w:t xml:space="preserve">sbestos products are found on many residential and commercial buildings. </w:t>
      </w:r>
      <w:r>
        <w:rPr>
          <w:rFonts w:ascii="Times New Roman" w:hAnsi="Times New Roman" w:cs="Times New Roman"/>
          <w:szCs w:val="20"/>
          <w:lang w:eastAsia="en-US"/>
        </w:rPr>
        <w:t>These materials can become friable with age and pose additional risks requiring management controls beyond the scope of this Code.</w:t>
      </w:r>
      <w:r w:rsidR="00330FD2">
        <w:rPr>
          <w:rFonts w:ascii="Times New Roman" w:hAnsi="Times New Roman" w:cs="Times New Roman"/>
          <w:szCs w:val="20"/>
          <w:lang w:eastAsia="en-US"/>
        </w:rPr>
        <w:t xml:space="preserve"> </w:t>
      </w:r>
      <w:r w:rsidR="00330FD2"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00330FD2" w:rsidRPr="00330FD2">
        <w:rPr>
          <w:rFonts w:ascii="Times New Roman" w:hAnsi="Times New Roman" w:cs="Times New Roman"/>
          <w:szCs w:val="20"/>
          <w:lang w:eastAsia="en-US"/>
        </w:rPr>
        <w:t xml:space="preserve"> is found, risk treatment steps described in Part 5 of this code should be followed.</w:t>
      </w:r>
    </w:p>
    <w:p w:rsidR="002F0DE4" w:rsidRPr="00032F87" w:rsidRDefault="002F0DE4" w:rsidP="006C0E98">
      <w:pPr>
        <w:numPr>
          <w:ilvl w:val="3"/>
          <w:numId w:val="92"/>
        </w:numPr>
        <w:spacing w:before="120" w:after="120"/>
        <w:ind w:left="2127"/>
        <w:jc w:val="both"/>
        <w:rPr>
          <w:lang w:eastAsia="en-AU"/>
        </w:rPr>
      </w:pPr>
      <w:r>
        <w:rPr>
          <w:lang w:eastAsia="en-AU"/>
        </w:rPr>
        <w:t xml:space="preserve">the roof structure allows the solar water heater solar collectors to be orientated within plus or minus 45 degrees from </w:t>
      </w:r>
      <w:r w:rsidR="00EA4852">
        <w:rPr>
          <w:lang w:eastAsia="en-AU"/>
        </w:rPr>
        <w:t xml:space="preserve">True </w:t>
      </w:r>
      <w:r>
        <w:rPr>
          <w:lang w:eastAsia="en-AU"/>
        </w:rPr>
        <w:t>North with an inclination of between 15 and 45 degrees from horizontal; and</w:t>
      </w:r>
    </w:p>
    <w:p w:rsidR="002F0DE4" w:rsidRDefault="007D78F0" w:rsidP="00AE7F45">
      <w:pPr>
        <w:numPr>
          <w:ilvl w:val="0"/>
          <w:numId w:val="263"/>
        </w:numPr>
        <w:spacing w:before="120" w:after="120"/>
        <w:jc w:val="both"/>
        <w:rPr>
          <w:lang w:eastAsia="en-AU"/>
        </w:rPr>
      </w:pPr>
      <w:r w:rsidRPr="007D78F0">
        <w:rPr>
          <w:szCs w:val="24"/>
        </w:rPr>
        <w:t xml:space="preserve">Only solar water heaters fitted to class 1 or class 10a buildings are exempt from needing building approval. Exempt building and building work is provided in the </w:t>
      </w:r>
      <w:r w:rsidRPr="007D78F0">
        <w:rPr>
          <w:i/>
          <w:szCs w:val="24"/>
        </w:rPr>
        <w:t xml:space="preserve">Building (General) Regulation 2008 </w:t>
      </w:r>
      <w:r w:rsidRPr="007D78F0">
        <w:rPr>
          <w:szCs w:val="24"/>
        </w:rPr>
        <w:t>accessed at</w:t>
      </w:r>
      <w:r w:rsidRPr="007D78F0">
        <w:rPr>
          <w:i/>
          <w:szCs w:val="24"/>
        </w:rPr>
        <w:t xml:space="preserve"> </w:t>
      </w:r>
      <w:hyperlink r:id="rId24" w:history="1">
        <w:r w:rsidRPr="003513A6">
          <w:rPr>
            <w:rStyle w:val="Hyperlink"/>
            <w:i/>
            <w:color w:val="365F91"/>
            <w:szCs w:val="24"/>
          </w:rPr>
          <w:t>http://www.legislation.act.gov.au/sl/2008-3/current/pdf/2008-3.pdf</w:t>
        </w:r>
      </w:hyperlink>
      <w:r>
        <w:rPr>
          <w:szCs w:val="24"/>
        </w:rPr>
        <w:t>;</w:t>
      </w:r>
      <w:r w:rsidR="002F0DE4">
        <w:rPr>
          <w:i/>
          <w:lang w:eastAsia="en-AU"/>
        </w:rPr>
        <w:t xml:space="preserve"> </w:t>
      </w:r>
      <w:r w:rsidR="002F0DE4">
        <w:rPr>
          <w:lang w:eastAsia="en-AU"/>
        </w:rPr>
        <w:t xml:space="preserve">and </w:t>
      </w:r>
    </w:p>
    <w:p w:rsidR="002F0DE4" w:rsidRDefault="002F0DE4" w:rsidP="00AE7F45">
      <w:pPr>
        <w:numPr>
          <w:ilvl w:val="0"/>
          <w:numId w:val="263"/>
        </w:numPr>
        <w:spacing w:before="120" w:after="120"/>
        <w:jc w:val="both"/>
        <w:rPr>
          <w:lang w:eastAsia="en-AU"/>
        </w:rPr>
      </w:pPr>
      <w:r>
        <w:rPr>
          <w:lang w:eastAsia="en-AU"/>
        </w:rPr>
        <w:t>if the installed product is a solar water heater</w:t>
      </w:r>
      <w:r w:rsidRPr="008F7E30">
        <w:rPr>
          <w:bCs/>
        </w:rPr>
        <w:t>—</w:t>
      </w:r>
    </w:p>
    <w:p w:rsidR="002F0DE4" w:rsidRDefault="002F0DE4" w:rsidP="006C0E98">
      <w:pPr>
        <w:numPr>
          <w:ilvl w:val="3"/>
          <w:numId w:val="92"/>
        </w:numPr>
        <w:spacing w:before="120" w:after="120"/>
        <w:ind w:left="2127"/>
        <w:jc w:val="both"/>
        <w:rPr>
          <w:lang w:eastAsia="en-AU"/>
        </w:rPr>
      </w:pPr>
      <w:r>
        <w:rPr>
          <w:lang w:eastAsia="en-AU"/>
        </w:rPr>
        <w:t>it can be installed in accordance with the requirements for exemption from development approval in the Planning and Development Act 2007; or</w:t>
      </w:r>
    </w:p>
    <w:p w:rsidR="002F0DE4" w:rsidRPr="008F7E30" w:rsidRDefault="002F0DE4" w:rsidP="006C0E98">
      <w:pPr>
        <w:numPr>
          <w:ilvl w:val="3"/>
          <w:numId w:val="92"/>
        </w:numPr>
        <w:spacing w:before="120" w:after="120"/>
        <w:ind w:left="2127"/>
        <w:jc w:val="both"/>
        <w:rPr>
          <w:lang w:eastAsia="en-AU"/>
        </w:rPr>
      </w:pPr>
      <w:r>
        <w:rPr>
          <w:lang w:eastAsia="en-AU"/>
        </w:rPr>
        <w:t xml:space="preserve">the lessee has obtained development approval for the proposed solar water heater installation.  </w:t>
      </w:r>
    </w:p>
    <w:p w:rsidR="002F0DE4" w:rsidRDefault="002F0DE4" w:rsidP="000729AB">
      <w:pPr>
        <w:pStyle w:val="ListBullet2"/>
        <w:numPr>
          <w:ilvl w:val="0"/>
          <w:numId w:val="0"/>
        </w:numPr>
        <w:tabs>
          <w:tab w:val="num" w:pos="1209"/>
        </w:tabs>
        <w:spacing w:line="240" w:lineRule="auto"/>
        <w:ind w:left="1843" w:hanging="567"/>
        <w:rPr>
          <w:rFonts w:ascii="Times New Roman" w:hAnsi="Times New Roman" w:cs="Times New Roman"/>
          <w:szCs w:val="20"/>
          <w:lang w:eastAsia="en-US"/>
        </w:rPr>
      </w:pPr>
      <w:r>
        <w:rPr>
          <w:rFonts w:ascii="Times New Roman" w:hAnsi="Times New Roman" w:cs="Times New Roman"/>
          <w:i/>
          <w:szCs w:val="20"/>
          <w:lang w:eastAsia="en-US"/>
        </w:rPr>
        <w:t>Note</w:t>
      </w:r>
      <w:r>
        <w:rPr>
          <w:rFonts w:ascii="Times New Roman" w:hAnsi="Times New Roman" w:cs="Times New Roman"/>
          <w:i/>
          <w:szCs w:val="20"/>
          <w:lang w:eastAsia="en-US"/>
        </w:rPr>
        <w:tab/>
      </w:r>
      <w:r>
        <w:rPr>
          <w:rFonts w:ascii="Times New Roman" w:hAnsi="Times New Roman" w:cs="Times New Roman"/>
          <w:szCs w:val="20"/>
          <w:lang w:eastAsia="en-US"/>
        </w:rPr>
        <w:t xml:space="preserve">Section 1.27 of schedule 1 part 1.3 division 1.3.1 of the </w:t>
      </w:r>
      <w:r>
        <w:rPr>
          <w:rFonts w:ascii="Times New Roman" w:hAnsi="Times New Roman" w:cs="Times New Roman"/>
          <w:i/>
          <w:szCs w:val="20"/>
          <w:lang w:eastAsia="en-US"/>
        </w:rPr>
        <w:t>Planning and Development Regulation 2008</w:t>
      </w:r>
      <w:r>
        <w:rPr>
          <w:rFonts w:ascii="Times New Roman" w:hAnsi="Times New Roman" w:cs="Times New Roman"/>
          <w:szCs w:val="20"/>
          <w:lang w:eastAsia="en-US"/>
        </w:rPr>
        <w:t xml:space="preserve"> provides the requirements for solar water heaters to be exempt from requiring development approval. These can be accessed at </w:t>
      </w:r>
      <w:hyperlink r:id="rId25" w:history="1">
        <w:r w:rsidRPr="003513A6">
          <w:rPr>
            <w:rStyle w:val="Hyperlink"/>
            <w:rFonts w:ascii="Times New Roman" w:hAnsi="Times New Roman"/>
            <w:i/>
            <w:color w:val="365F91"/>
            <w:szCs w:val="20"/>
            <w:lang w:eastAsia="en-US"/>
          </w:rPr>
          <w:t>http://www.legislation.act.gov.au/sl/2008-2/current/pdf/2008-2.pdf</w:t>
        </w:r>
      </w:hyperlink>
      <w:r>
        <w:rPr>
          <w:rFonts w:ascii="Times New Roman" w:hAnsi="Times New Roman" w:cs="Times New Roman"/>
          <w:szCs w:val="20"/>
          <w:lang w:eastAsia="en-US"/>
        </w:rPr>
        <w:t>.</w:t>
      </w:r>
    </w:p>
    <w:p w:rsidR="002F0DE4" w:rsidRPr="00C54820" w:rsidRDefault="002F0DE4" w:rsidP="000729AB">
      <w:pPr>
        <w:ind w:left="709"/>
        <w:rPr>
          <w:color w:val="FF0000"/>
          <w:szCs w:val="24"/>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01" w:name="_Toc451933233"/>
      <w:bookmarkStart w:id="502" w:name="_Toc15898839"/>
      <w:r w:rsidRPr="006D1DC6">
        <w:rPr>
          <w:color w:val="auto"/>
          <w:lang w:eastAsia="en-AU"/>
        </w:rPr>
        <w:lastRenderedPageBreak/>
        <w:t>Installed product requirements</w:t>
      </w:r>
      <w:bookmarkEnd w:id="501"/>
      <w:bookmarkEnd w:id="502"/>
    </w:p>
    <w:p w:rsidR="002F0DE4" w:rsidRDefault="002F0DE4" w:rsidP="006C0E98">
      <w:pPr>
        <w:numPr>
          <w:ilvl w:val="0"/>
          <w:numId w:val="185"/>
        </w:numPr>
        <w:spacing w:after="240"/>
        <w:jc w:val="both"/>
        <w:rPr>
          <w:lang w:eastAsia="en-AU"/>
        </w:rPr>
      </w:pPr>
      <w:r w:rsidRPr="00F33E0C">
        <w:rPr>
          <w:bCs/>
        </w:rPr>
        <w:t xml:space="preserve">The installed product must meet the installed product requirements </w:t>
      </w:r>
      <w:r w:rsidRPr="00F33E0C">
        <w:rPr>
          <w:lang w:eastAsia="en-AU"/>
        </w:rPr>
        <w:t>Schedule 3 Part 3.</w:t>
      </w:r>
      <w:r>
        <w:rPr>
          <w:lang w:eastAsia="en-AU"/>
        </w:rPr>
        <w:t>1</w:t>
      </w:r>
      <w:r w:rsidRPr="00C54820">
        <w:rPr>
          <w:color w:val="FF0000"/>
          <w:lang w:eastAsia="en-AU"/>
        </w:rPr>
        <w:t xml:space="preserve"> </w:t>
      </w:r>
      <w:r w:rsidRPr="00B8065D">
        <w:rPr>
          <w:lang w:eastAsia="en-AU"/>
        </w:rPr>
        <w:t>section 3</w:t>
      </w:r>
      <w:r w:rsidRPr="00C54820">
        <w:rPr>
          <w:color w:val="FF0000"/>
          <w:lang w:eastAsia="en-AU"/>
        </w:rPr>
        <w:t xml:space="preserve"> </w:t>
      </w:r>
      <w:r w:rsidRPr="00F33E0C">
        <w:rPr>
          <w:lang w:eastAsia="en-AU"/>
        </w:rPr>
        <w:t>of the eligible activities determination</w:t>
      </w:r>
      <w:r>
        <w:rPr>
          <w:lang w:eastAsia="en-AU"/>
        </w:rPr>
        <w:t>.</w:t>
      </w:r>
    </w:p>
    <w:p w:rsidR="002F0DE4" w:rsidRDefault="002F0DE4" w:rsidP="006C0E98">
      <w:pPr>
        <w:numPr>
          <w:ilvl w:val="0"/>
          <w:numId w:val="185"/>
        </w:numPr>
        <w:spacing w:after="240"/>
        <w:jc w:val="both"/>
        <w:rPr>
          <w:lang w:eastAsia="en-AU"/>
        </w:rPr>
      </w:pPr>
      <w:r>
        <w:rPr>
          <w:lang w:eastAsia="en-AU"/>
        </w:rPr>
        <w:t xml:space="preserve">If the installed product is a solar water heater, it must be suitable for use in areas that experience frost conditions. </w:t>
      </w:r>
    </w:p>
    <w:p w:rsidR="002F0DE4" w:rsidRDefault="002F0DE4" w:rsidP="006C0E98">
      <w:pPr>
        <w:numPr>
          <w:ilvl w:val="0"/>
          <w:numId w:val="185"/>
        </w:numPr>
        <w:spacing w:after="240"/>
        <w:jc w:val="both"/>
        <w:rPr>
          <w:lang w:eastAsia="en-AU"/>
        </w:rPr>
      </w:pPr>
      <w:r>
        <w:rPr>
          <w:lang w:eastAsia="en-AU"/>
        </w:rPr>
        <w:t>The installed product must</w:t>
      </w:r>
      <w:r w:rsidRPr="00F33E0C">
        <w:rPr>
          <w:lang w:eastAsia="en-AU"/>
        </w:rPr>
        <w:t xml:space="preserve"> have a minimum </w:t>
      </w:r>
      <w:r>
        <w:rPr>
          <w:lang w:eastAsia="en-AU"/>
        </w:rPr>
        <w:t>product</w:t>
      </w:r>
      <w:r w:rsidRPr="00F33E0C">
        <w:rPr>
          <w:lang w:eastAsia="en-AU"/>
        </w:rPr>
        <w:t xml:space="preserve"> warranty of 2 years.</w:t>
      </w:r>
    </w:p>
    <w:p w:rsidR="002F0DE4" w:rsidRDefault="002F0DE4" w:rsidP="000729AB">
      <w:pPr>
        <w:spacing w:after="240"/>
        <w:jc w:val="both"/>
        <w:rPr>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03" w:name="_Toc451933234"/>
      <w:bookmarkStart w:id="504" w:name="_Toc15898840"/>
      <w:r w:rsidRPr="006D1DC6">
        <w:rPr>
          <w:color w:val="auto"/>
          <w:lang w:eastAsia="en-AU"/>
        </w:rPr>
        <w:t>Minimum activity performance specifications</w:t>
      </w:r>
      <w:bookmarkEnd w:id="503"/>
      <w:bookmarkEnd w:id="504"/>
    </w:p>
    <w:p w:rsidR="002F0DE4" w:rsidRPr="00EF5DDE" w:rsidRDefault="002F0DE4" w:rsidP="006C0E98">
      <w:pPr>
        <w:numPr>
          <w:ilvl w:val="0"/>
          <w:numId w:val="186"/>
        </w:numPr>
        <w:spacing w:after="240"/>
        <w:jc w:val="both"/>
        <w:rPr>
          <w:lang w:eastAsia="en-AU"/>
        </w:rPr>
      </w:pPr>
      <w:r w:rsidRPr="00F33E0C">
        <w:rPr>
          <w:lang w:eastAsia="en-AU"/>
        </w:rPr>
        <w:t>The minimum specifications for Activity 3.</w:t>
      </w:r>
      <w:r>
        <w:rPr>
          <w:lang w:eastAsia="en-AU"/>
        </w:rPr>
        <w:t>1</w:t>
      </w:r>
      <w:r w:rsidRPr="00F33E0C">
        <w:rPr>
          <w:lang w:eastAsia="en-AU"/>
        </w:rPr>
        <w:t xml:space="preserve"> to be a compliant eligible activity are the minimum activity performance specifications in Schedule 3 Part 3.</w:t>
      </w:r>
      <w:r>
        <w:rPr>
          <w:lang w:eastAsia="en-AU"/>
        </w:rPr>
        <w:t>1</w:t>
      </w:r>
      <w:r w:rsidRPr="00F33E0C">
        <w:rPr>
          <w:lang w:eastAsia="en-AU"/>
        </w:rPr>
        <w:t xml:space="preserve">, section </w:t>
      </w:r>
      <w:r>
        <w:rPr>
          <w:lang w:eastAsia="en-AU"/>
        </w:rPr>
        <w:t>2</w:t>
      </w:r>
      <w:r w:rsidRPr="00F33E0C">
        <w:rPr>
          <w:lang w:eastAsia="en-AU"/>
        </w:rPr>
        <w:t xml:space="preserve"> of the eligible activities determination and the provisions in this Part of the code.</w:t>
      </w:r>
    </w:p>
    <w:p w:rsidR="002F0DE4" w:rsidRPr="006A40E6" w:rsidRDefault="002F0DE4" w:rsidP="006C0E98">
      <w:pPr>
        <w:numPr>
          <w:ilvl w:val="0"/>
          <w:numId w:val="186"/>
        </w:numPr>
        <w:spacing w:after="240"/>
        <w:jc w:val="both"/>
        <w:rPr>
          <w:lang w:eastAsia="en-AU"/>
        </w:rPr>
      </w:pPr>
      <w:r>
        <w:rPr>
          <w:lang w:eastAsia="en-AU"/>
        </w:rPr>
        <w:t xml:space="preserve">The installed product </w:t>
      </w:r>
      <w:r>
        <w:t xml:space="preserve">must be installed in accordance with the </w:t>
      </w:r>
      <w:r w:rsidRPr="000B6040">
        <w:rPr>
          <w:i/>
          <w:lang w:eastAsia="en-AU"/>
        </w:rPr>
        <w:t>Water and Sewerage Act 2000,</w:t>
      </w:r>
      <w:r>
        <w:rPr>
          <w:i/>
          <w:lang w:eastAsia="en-AU"/>
        </w:rPr>
        <w:t xml:space="preserve"> </w:t>
      </w:r>
      <w:r w:rsidRPr="00DF05C7">
        <w:rPr>
          <w:lang w:eastAsia="en-AU"/>
        </w:rPr>
        <w:t>Plumbing Code of Australia</w:t>
      </w:r>
      <w:r>
        <w:rPr>
          <w:lang w:eastAsia="en-AU"/>
        </w:rPr>
        <w:t xml:space="preserve"> and </w:t>
      </w:r>
      <w:r>
        <w:rPr>
          <w:i/>
          <w:lang w:eastAsia="en-AU"/>
        </w:rPr>
        <w:t>Electricity safety Act 1971</w:t>
      </w:r>
      <w:r w:rsidR="006A40E6">
        <w:rPr>
          <w:i/>
          <w:lang w:eastAsia="en-AU"/>
        </w:rPr>
        <w:t xml:space="preserve"> and AS3000</w:t>
      </w:r>
      <w:r>
        <w:rPr>
          <w:i/>
          <w:lang w:eastAsia="en-AU"/>
        </w:rPr>
        <w:t>.</w:t>
      </w:r>
    </w:p>
    <w:p w:rsidR="00637278" w:rsidRDefault="00EA4852" w:rsidP="006C0E98">
      <w:pPr>
        <w:numPr>
          <w:ilvl w:val="0"/>
          <w:numId w:val="186"/>
        </w:numPr>
        <w:jc w:val="both"/>
        <w:rPr>
          <w:lang w:eastAsia="en-AU"/>
        </w:rPr>
      </w:pPr>
      <w:r>
        <w:rPr>
          <w:lang w:eastAsia="en-AU"/>
        </w:rPr>
        <w:t xml:space="preserve">Where </w:t>
      </w:r>
      <w:r w:rsidR="006A40E6">
        <w:rPr>
          <w:lang w:eastAsia="en-AU"/>
        </w:rPr>
        <w:t xml:space="preserve">required, existing components of the installation are to be upgraded to meet current standards of the </w:t>
      </w:r>
      <w:r w:rsidR="006A40E6">
        <w:rPr>
          <w:i/>
          <w:lang w:eastAsia="en-AU"/>
        </w:rPr>
        <w:t>Water and Sewerage Act 2000</w:t>
      </w:r>
      <w:r w:rsidR="006A40E6">
        <w:rPr>
          <w:lang w:eastAsia="en-AU"/>
        </w:rPr>
        <w:t xml:space="preserve"> and</w:t>
      </w:r>
      <w:r w:rsidR="006A40E6">
        <w:rPr>
          <w:i/>
          <w:lang w:eastAsia="en-AU"/>
        </w:rPr>
        <w:t xml:space="preserve"> </w:t>
      </w:r>
      <w:r w:rsidR="006A40E6" w:rsidRPr="00DF05C7">
        <w:rPr>
          <w:lang w:eastAsia="en-AU"/>
        </w:rPr>
        <w:t>Plumbing Code of Australia</w:t>
      </w:r>
      <w:r w:rsidR="006A40E6">
        <w:rPr>
          <w:lang w:eastAsia="en-AU"/>
        </w:rPr>
        <w:t xml:space="preserve"> and, </w:t>
      </w:r>
      <w:r w:rsidR="006A40E6">
        <w:rPr>
          <w:i/>
          <w:lang w:eastAsia="en-AU"/>
        </w:rPr>
        <w:t>Electricity safety Act 1971 and AS3000</w:t>
      </w:r>
      <w:r w:rsidR="006A40E6">
        <w:rPr>
          <w:lang w:eastAsia="en-AU"/>
        </w:rPr>
        <w:t>.</w:t>
      </w:r>
    </w:p>
    <w:p w:rsidR="00C71A5F" w:rsidRDefault="00C71A5F" w:rsidP="000729AB">
      <w:pPr>
        <w:jc w:val="both"/>
        <w:rPr>
          <w:lang w:eastAsia="en-AU"/>
        </w:rPr>
      </w:pPr>
    </w:p>
    <w:p w:rsidR="003A282A" w:rsidRDefault="00C71A5F" w:rsidP="006C0E98">
      <w:pPr>
        <w:numPr>
          <w:ilvl w:val="0"/>
          <w:numId w:val="186"/>
        </w:numPr>
        <w:jc w:val="both"/>
        <w:rPr>
          <w:lang w:eastAsia="en-AU"/>
        </w:rPr>
      </w:pPr>
      <w:r>
        <w:rPr>
          <w:lang w:eastAsia="en-AU"/>
        </w:rPr>
        <w:t xml:space="preserve">Refrigerants where used must be used in accordance with any relevant law, including but not limited to the </w:t>
      </w:r>
      <w:r w:rsidRPr="001A14D0">
        <w:rPr>
          <w:i/>
          <w:lang w:eastAsia="en-AU"/>
        </w:rPr>
        <w:t xml:space="preserve">Ozone Protection and Synthetic Greenhouse Gas Management Act 1989 </w:t>
      </w:r>
      <w:r w:rsidRPr="004B5A92">
        <w:rPr>
          <w:lang w:eastAsia="en-AU"/>
        </w:rPr>
        <w:t>(Commonwealth)</w:t>
      </w:r>
      <w:r>
        <w:rPr>
          <w:lang w:eastAsia="en-AU"/>
        </w:rPr>
        <w:t xml:space="preserve"> and </w:t>
      </w:r>
      <w:r w:rsidRPr="001A14D0">
        <w:rPr>
          <w:i/>
          <w:lang w:eastAsia="en-AU"/>
        </w:rPr>
        <w:t>The Australian</w:t>
      </w:r>
      <w:r>
        <w:rPr>
          <w:lang w:eastAsia="en-AU"/>
        </w:rPr>
        <w:t xml:space="preserve"> </w:t>
      </w:r>
      <w:r w:rsidRPr="001A14D0">
        <w:rPr>
          <w:i/>
          <w:lang w:eastAsia="en-AU"/>
        </w:rPr>
        <w:t>Refrigerant Handling Code of Practice 2007</w:t>
      </w:r>
      <w:r w:rsidRPr="004B5A92">
        <w:rPr>
          <w:lang w:eastAsia="en-AU"/>
        </w:rPr>
        <w:t>.</w:t>
      </w:r>
    </w:p>
    <w:p w:rsidR="00C71A5F" w:rsidRDefault="00C71A5F" w:rsidP="000729AB">
      <w:pPr>
        <w:ind w:left="1211"/>
        <w:jc w:val="both"/>
        <w:rPr>
          <w:lang w:eastAsia="en-AU"/>
        </w:rPr>
      </w:pPr>
    </w:p>
    <w:p w:rsidR="00C71A5F" w:rsidRPr="00CA0893" w:rsidRDefault="00C71A5F" w:rsidP="000729AB">
      <w:pPr>
        <w:pStyle w:val="PlainText"/>
        <w:ind w:left="1843" w:hanging="709"/>
        <w:rPr>
          <w:rFonts w:ascii="Times New Roman" w:eastAsia="SC STKaiti" w:hAnsi="Times New Roman"/>
          <w:color w:val="0070C0"/>
          <w:sz w:val="20"/>
        </w:rPr>
      </w:pPr>
      <w:r w:rsidRPr="008B76D2">
        <w:rPr>
          <w:rFonts w:ascii="Times New Roman" w:eastAsia="SC STKaiti" w:hAnsi="Times New Roman"/>
          <w:i/>
          <w:sz w:val="20"/>
          <w:szCs w:val="20"/>
        </w:rPr>
        <w:t>Note</w:t>
      </w:r>
      <w:r>
        <w:rPr>
          <w:rFonts w:ascii="Times New Roman" w:eastAsia="SC STKaiti" w:hAnsi="Times New Roman"/>
          <w:sz w:val="20"/>
          <w:szCs w:val="20"/>
        </w:rPr>
        <w:tab/>
        <w:t xml:space="preserve">Refer to the </w:t>
      </w:r>
      <w:r w:rsidRPr="00CA0893">
        <w:rPr>
          <w:rFonts w:ascii="Times New Roman" w:eastAsia="SC STKaiti" w:hAnsi="Times New Roman"/>
          <w:sz w:val="20"/>
          <w:szCs w:val="20"/>
        </w:rPr>
        <w:t>Australian Institute of Refrigeration, Air Conditioning and Heating</w:t>
      </w:r>
      <w:r w:rsidRPr="00CA0893">
        <w:rPr>
          <w:rFonts w:ascii="Times New Roman" w:eastAsia="SC STKaiti" w:hAnsi="Times New Roman"/>
          <w:i/>
          <w:sz w:val="20"/>
          <w:szCs w:val="20"/>
        </w:rPr>
        <w:t xml:space="preserve"> Flammable Refrigerants Safety Guide</w:t>
      </w:r>
      <w:r>
        <w:rPr>
          <w:rFonts w:ascii="Times New Roman" w:eastAsia="SC STKaiti" w:hAnsi="Times New Roman"/>
          <w:sz w:val="20"/>
          <w:szCs w:val="20"/>
        </w:rPr>
        <w:t xml:space="preserve"> for further explanation </w:t>
      </w:r>
      <w:r w:rsidRPr="00CA0893">
        <w:rPr>
          <w:rFonts w:ascii="Times New Roman" w:eastAsia="SC STKaiti" w:hAnsi="Times New Roman"/>
          <w:sz w:val="20"/>
          <w:szCs w:val="20"/>
        </w:rPr>
        <w:t>on managing the health and safety risks associated with refrigeration equipment and systems that use a flammable refrigerant.</w:t>
      </w:r>
      <w:r>
        <w:rPr>
          <w:rFonts w:ascii="Times New Roman" w:eastAsia="SC STKaiti" w:hAnsi="Times New Roman"/>
          <w:sz w:val="20"/>
          <w:szCs w:val="20"/>
        </w:rPr>
        <w:t xml:space="preserve"> </w:t>
      </w:r>
      <w:hyperlink r:id="rId26" w:history="1">
        <w:r w:rsidRPr="003513A6">
          <w:rPr>
            <w:rFonts w:ascii="Times New Roman" w:eastAsia="SC STKaiti" w:hAnsi="Times New Roman"/>
            <w:i/>
            <w:color w:val="365F91"/>
            <w:sz w:val="20"/>
          </w:rPr>
          <w:t>http://www.airah.org.au/imis15_prod/Content_Files/TechnicalPublications/Flammable-Refrigerant-Safety-Guide-2013.pdf</w:t>
        </w:r>
      </w:hyperlink>
    </w:p>
    <w:p w:rsidR="003A282A" w:rsidRDefault="003A282A" w:rsidP="000729AB">
      <w:pPr>
        <w:ind w:left="1134"/>
        <w:jc w:val="both"/>
        <w:rPr>
          <w:lang w:eastAsia="en-AU"/>
        </w:rPr>
      </w:pPr>
    </w:p>
    <w:p w:rsidR="00B74B2C" w:rsidRDefault="00C71A5F" w:rsidP="006C0E98">
      <w:pPr>
        <w:numPr>
          <w:ilvl w:val="0"/>
          <w:numId w:val="186"/>
        </w:numPr>
        <w:jc w:val="both"/>
        <w:rPr>
          <w:lang w:eastAsia="en-AU"/>
        </w:rPr>
      </w:pPr>
      <w:r w:rsidRPr="00C760BC">
        <w:rPr>
          <w:lang w:eastAsia="en-AU"/>
        </w:rPr>
        <w:t>The installer must test all products after installation to verify the product is correctly installed</w:t>
      </w:r>
      <w:r w:rsidR="00752F49">
        <w:rPr>
          <w:lang w:eastAsia="en-AU"/>
        </w:rPr>
        <w:t xml:space="preserve"> in accordance with manufacturer’s instructions</w:t>
      </w:r>
      <w:r w:rsidRPr="00C760BC">
        <w:rPr>
          <w:lang w:eastAsia="en-AU"/>
        </w:rPr>
        <w:t>.</w:t>
      </w:r>
    </w:p>
    <w:p w:rsidR="00B74B2C" w:rsidRDefault="00B74B2C" w:rsidP="000729AB">
      <w:pPr>
        <w:ind w:left="1134"/>
        <w:jc w:val="both"/>
        <w:rPr>
          <w:lang w:eastAsia="en-AU"/>
        </w:rPr>
      </w:pPr>
    </w:p>
    <w:p w:rsidR="00EA4852" w:rsidRDefault="00EA4852" w:rsidP="006C0E98">
      <w:pPr>
        <w:numPr>
          <w:ilvl w:val="0"/>
          <w:numId w:val="186"/>
        </w:numPr>
        <w:jc w:val="both"/>
        <w:rPr>
          <w:lang w:eastAsia="en-AU"/>
        </w:rPr>
      </w:pPr>
      <w:r w:rsidRPr="003A282A">
        <w:rPr>
          <w:lang w:eastAsia="en-AU"/>
        </w:rPr>
        <w:t>The installer must ensure that noise levels do not exceed 35</w:t>
      </w:r>
      <w:r>
        <w:rPr>
          <w:lang w:eastAsia="en-AU"/>
        </w:rPr>
        <w:t xml:space="preserve"> decibels (</w:t>
      </w:r>
      <w:r w:rsidRPr="003A282A">
        <w:rPr>
          <w:lang w:eastAsia="en-AU"/>
        </w:rPr>
        <w:t>dB</w:t>
      </w:r>
      <w:r>
        <w:rPr>
          <w:lang w:eastAsia="en-AU"/>
        </w:rPr>
        <w:t>)</w:t>
      </w:r>
      <w:r w:rsidRPr="003A282A">
        <w:rPr>
          <w:lang w:eastAsia="en-AU"/>
        </w:rPr>
        <w:t xml:space="preserve"> at</w:t>
      </w:r>
      <w:r>
        <w:rPr>
          <w:lang w:eastAsia="en-AU"/>
        </w:rPr>
        <w:t xml:space="preserve"> each</w:t>
      </w:r>
      <w:r w:rsidR="00917354">
        <w:rPr>
          <w:lang w:eastAsia="en-AU"/>
        </w:rPr>
        <w:t xml:space="preserve"> </w:t>
      </w:r>
      <w:r w:rsidRPr="003A282A">
        <w:rPr>
          <w:lang w:eastAsia="en-AU"/>
        </w:rPr>
        <w:t xml:space="preserve">neighbour’s boundary as </w:t>
      </w:r>
      <w:r>
        <w:rPr>
          <w:lang w:eastAsia="en-AU"/>
        </w:rPr>
        <w:t>required under the</w:t>
      </w:r>
      <w:r w:rsidRPr="003A282A">
        <w:rPr>
          <w:lang w:eastAsia="en-AU"/>
        </w:rPr>
        <w:t xml:space="preserve"> </w:t>
      </w:r>
      <w:r w:rsidRPr="003A282A">
        <w:rPr>
          <w:i/>
          <w:lang w:eastAsia="en-AU"/>
        </w:rPr>
        <w:t>Environment Protection Act</w:t>
      </w:r>
      <w:r w:rsidRPr="003A282A">
        <w:rPr>
          <w:lang w:eastAsia="en-AU"/>
        </w:rPr>
        <w:t xml:space="preserve"> </w:t>
      </w:r>
      <w:r w:rsidRPr="00670FEB">
        <w:rPr>
          <w:i/>
          <w:lang w:eastAsia="en-AU"/>
        </w:rPr>
        <w:t>1997</w:t>
      </w:r>
      <w:r w:rsidRPr="003A282A">
        <w:rPr>
          <w:lang w:eastAsia="en-AU"/>
        </w:rPr>
        <w:t>.</w:t>
      </w:r>
    </w:p>
    <w:p w:rsidR="00AE7F45" w:rsidRDefault="00AE7F45" w:rsidP="00AE7F45">
      <w:pPr>
        <w:jc w:val="both"/>
        <w:rPr>
          <w:lang w:eastAsia="en-AU"/>
        </w:rPr>
      </w:pPr>
    </w:p>
    <w:p w:rsidR="00F50BFE" w:rsidRPr="006D1DC6" w:rsidRDefault="00F50BFE" w:rsidP="00EA7079">
      <w:pPr>
        <w:pStyle w:val="Heading3"/>
        <w:numPr>
          <w:ilvl w:val="0"/>
          <w:numId w:val="5"/>
        </w:numPr>
        <w:tabs>
          <w:tab w:val="clear" w:pos="1146"/>
          <w:tab w:val="num" w:pos="993"/>
        </w:tabs>
        <w:ind w:left="1145" w:hanging="1145"/>
        <w:rPr>
          <w:color w:val="auto"/>
          <w:lang w:eastAsia="en-AU"/>
        </w:rPr>
      </w:pPr>
      <w:bookmarkStart w:id="505" w:name="_Toc451933235"/>
      <w:bookmarkStart w:id="506" w:name="_Toc15898841"/>
      <w:r w:rsidRPr="006D1DC6">
        <w:rPr>
          <w:color w:val="auto"/>
          <w:lang w:eastAsia="en-AU"/>
        </w:rPr>
        <w:t>Decommissioning, recycling and disposal</w:t>
      </w:r>
      <w:bookmarkEnd w:id="506"/>
    </w:p>
    <w:p w:rsidR="00637278" w:rsidRPr="00B74B2C" w:rsidRDefault="00F50BFE" w:rsidP="006C0E98">
      <w:pPr>
        <w:numPr>
          <w:ilvl w:val="0"/>
          <w:numId w:val="187"/>
        </w:numPr>
        <w:jc w:val="both"/>
        <w:rPr>
          <w:lang w:eastAsia="en-AU"/>
        </w:rPr>
      </w:pPr>
      <w:r w:rsidRPr="00B74B2C">
        <w:rPr>
          <w:lang w:eastAsia="en-AU"/>
        </w:rPr>
        <w:t>Any decommissioned existing water heater and related components, including pipework, circuits and circuit tails, must be removed from the premises, if reasonable.</w:t>
      </w:r>
    </w:p>
    <w:p w:rsidR="00BD4C84" w:rsidRPr="00B74B2C" w:rsidRDefault="00BD4C84" w:rsidP="000729AB">
      <w:pPr>
        <w:ind w:left="709"/>
        <w:jc w:val="both"/>
        <w:rPr>
          <w:lang w:eastAsia="en-AU"/>
        </w:rPr>
      </w:pPr>
    </w:p>
    <w:p w:rsidR="00EA1281" w:rsidRPr="00B74B2C" w:rsidRDefault="00EA1281" w:rsidP="006C0E98">
      <w:pPr>
        <w:numPr>
          <w:ilvl w:val="0"/>
          <w:numId w:val="187"/>
        </w:numPr>
        <w:jc w:val="both"/>
        <w:rPr>
          <w:lang w:eastAsia="en-AU"/>
        </w:rPr>
      </w:pPr>
      <w:r w:rsidRPr="00B74B2C">
        <w:rPr>
          <w:lang w:eastAsia="en-AU"/>
        </w:rPr>
        <w:t xml:space="preserve">If the replaced space heater contains refrigerated gases, refrigerants must be  disposed of in accordance with any relevant law, including but not limited to the </w:t>
      </w:r>
      <w:r w:rsidRPr="00B74B2C">
        <w:rPr>
          <w:i/>
          <w:lang w:eastAsia="en-AU"/>
        </w:rPr>
        <w:t>Ozone Protection and Synthetic Greenhouse Gas Management Act 1989 (Commonwealth)</w:t>
      </w:r>
      <w:r w:rsidRPr="00B74B2C">
        <w:rPr>
          <w:lang w:eastAsia="en-AU"/>
        </w:rPr>
        <w:t xml:space="preserve"> and </w:t>
      </w:r>
      <w:r w:rsidRPr="00B74B2C">
        <w:rPr>
          <w:i/>
          <w:lang w:eastAsia="en-AU"/>
        </w:rPr>
        <w:t>The Australian Refrigerant Handling Code of Practice 2007</w:t>
      </w:r>
      <w:r w:rsidRPr="00B74B2C">
        <w:rPr>
          <w:lang w:eastAsia="en-AU"/>
        </w:rPr>
        <w:t>.</w:t>
      </w:r>
    </w:p>
    <w:p w:rsidR="00EA1281" w:rsidRPr="00B74B2C" w:rsidRDefault="00EA1281" w:rsidP="000729AB">
      <w:pPr>
        <w:pStyle w:val="ListParagraph"/>
        <w:rPr>
          <w:lang w:eastAsia="en-AU"/>
        </w:rPr>
      </w:pPr>
    </w:p>
    <w:p w:rsidR="00637278" w:rsidRPr="00B74B2C" w:rsidRDefault="00F50BFE" w:rsidP="006C0E98">
      <w:pPr>
        <w:numPr>
          <w:ilvl w:val="0"/>
          <w:numId w:val="187"/>
        </w:numPr>
        <w:jc w:val="both"/>
        <w:rPr>
          <w:lang w:eastAsia="en-AU"/>
        </w:rPr>
      </w:pPr>
      <w:r w:rsidRPr="00B74B2C">
        <w:rPr>
          <w:lang w:eastAsia="en-AU"/>
        </w:rPr>
        <w:t>All decommissioned water heaters and components that have been removed from the premises must be recycled or disposed of in accordance with Section 35 of this code.</w:t>
      </w:r>
    </w:p>
    <w:p w:rsidR="00637278" w:rsidRDefault="00637278" w:rsidP="000729AB">
      <w:pPr>
        <w:ind w:left="1134"/>
        <w:jc w:val="both"/>
        <w:rPr>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07" w:name="_Toc15898842"/>
      <w:r w:rsidRPr="006D1DC6">
        <w:rPr>
          <w:color w:val="auto"/>
          <w:lang w:eastAsia="en-AU"/>
        </w:rPr>
        <w:t>Calculation of abatement factor</w:t>
      </w:r>
      <w:bookmarkEnd w:id="505"/>
      <w:bookmarkEnd w:id="507"/>
    </w:p>
    <w:p w:rsidR="002F0DE4" w:rsidRPr="00F33E0C" w:rsidRDefault="002F0DE4" w:rsidP="000729AB">
      <w:pPr>
        <w:tabs>
          <w:tab w:val="num" w:pos="1620"/>
          <w:tab w:val="left" w:pos="1800"/>
        </w:tabs>
        <w:ind w:left="1134"/>
        <w:jc w:val="both"/>
      </w:pPr>
      <w:r w:rsidRPr="00F33E0C">
        <w:t>The abatement factor must be calculated in accordance with Schedule 3, Part 3.</w:t>
      </w:r>
      <w:r>
        <w:t>1</w:t>
      </w:r>
      <w:r w:rsidRPr="00F33E0C">
        <w:t xml:space="preserve"> section 5 of the eligible activities determination.</w:t>
      </w:r>
    </w:p>
    <w:p w:rsidR="002F0DE4" w:rsidRPr="00AE7F45" w:rsidRDefault="002F0DE4" w:rsidP="000729AB">
      <w:pPr>
        <w:rPr>
          <w:i/>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08" w:name="_Toc451933236"/>
      <w:bookmarkStart w:id="509" w:name="_Toc15898843"/>
      <w:r w:rsidRPr="006D1DC6">
        <w:rPr>
          <w:color w:val="auto"/>
          <w:lang w:eastAsia="en-AU"/>
        </w:rPr>
        <w:t>Recording and reporting</w:t>
      </w:r>
      <w:bookmarkEnd w:id="508"/>
      <w:bookmarkEnd w:id="509"/>
    </w:p>
    <w:p w:rsidR="00810703" w:rsidRPr="007830CF" w:rsidRDefault="00810703" w:rsidP="000729AB">
      <w:pPr>
        <w:ind w:firstLine="1134"/>
      </w:pPr>
      <w:r w:rsidRPr="007830CF">
        <w:t xml:space="preserve"> For </w:t>
      </w:r>
      <w:r w:rsidR="00745F95" w:rsidRPr="007830CF">
        <w:t xml:space="preserve">this </w:t>
      </w:r>
      <w:r w:rsidRPr="007830CF">
        <w:t>activity</w:t>
      </w:r>
      <w:r w:rsidR="00745F95" w:rsidRPr="007830CF">
        <w:t xml:space="preserve"> </w:t>
      </w:r>
      <w:r w:rsidRPr="007830CF">
        <w:t>the following information must be recorded</w:t>
      </w:r>
      <w:r w:rsidRPr="007830CF">
        <w:rPr>
          <w:szCs w:val="24"/>
          <w:lang w:eastAsia="en-AU"/>
        </w:rPr>
        <w:t>—</w:t>
      </w:r>
      <w:r w:rsidRPr="007830CF">
        <w:t xml:space="preserve"> </w:t>
      </w:r>
    </w:p>
    <w:p w:rsidR="00E14580" w:rsidRPr="007830CF" w:rsidRDefault="00E14580" w:rsidP="006C0E98">
      <w:pPr>
        <w:pStyle w:val="ListParagraph"/>
        <w:widowControl w:val="0"/>
        <w:numPr>
          <w:ilvl w:val="0"/>
          <w:numId w:val="53"/>
        </w:numPr>
        <w:tabs>
          <w:tab w:val="left" w:pos="1701"/>
        </w:tabs>
        <w:spacing w:before="120" w:after="120"/>
        <w:ind w:left="1134" w:firstLine="426"/>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810703" w:rsidRPr="007830CF" w:rsidRDefault="00810703" w:rsidP="006C0E98">
      <w:pPr>
        <w:pStyle w:val="ListParagraph"/>
        <w:widowControl w:val="0"/>
        <w:numPr>
          <w:ilvl w:val="0"/>
          <w:numId w:val="53"/>
        </w:numPr>
        <w:tabs>
          <w:tab w:val="left" w:pos="1701"/>
        </w:tabs>
        <w:spacing w:before="120" w:after="120"/>
        <w:ind w:left="1134" w:firstLine="426"/>
        <w:rPr>
          <w:szCs w:val="24"/>
        </w:rPr>
      </w:pPr>
      <w:r w:rsidRPr="007830CF">
        <w:rPr>
          <w:szCs w:val="24"/>
        </w:rPr>
        <w:t>the activity ID; and</w:t>
      </w:r>
    </w:p>
    <w:p w:rsidR="00810703" w:rsidRPr="007830CF" w:rsidRDefault="00810703" w:rsidP="006C0E98">
      <w:pPr>
        <w:pStyle w:val="ListParagraph"/>
        <w:widowControl w:val="0"/>
        <w:numPr>
          <w:ilvl w:val="0"/>
          <w:numId w:val="53"/>
        </w:numPr>
        <w:tabs>
          <w:tab w:val="left" w:pos="1701"/>
        </w:tabs>
        <w:spacing w:before="120" w:after="120"/>
        <w:ind w:left="1701" w:hanging="142"/>
        <w:rPr>
          <w:szCs w:val="24"/>
        </w:rPr>
      </w:pPr>
      <w:r w:rsidRPr="007830CF">
        <w:rPr>
          <w:szCs w:val="24"/>
        </w:rPr>
        <w:t>the number of water heaters installed under the activity;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installed product brand name, model number, tank serial number and collector serial number(s) and system identifier (where applicable) for each system installed to be recorded and geotagged and time stamped photographic evidence to be retained;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product type for each system installed being one of</w:t>
      </w:r>
      <w:r w:rsidRPr="007830CF">
        <w:rPr>
          <w:szCs w:val="24"/>
          <w:lang w:val="x-none" w:eastAsia="en-AU"/>
        </w:rPr>
        <w:t>—</w:t>
      </w:r>
      <w:r w:rsidRPr="007830CF">
        <w:rPr>
          <w:szCs w:val="24"/>
        </w:rPr>
        <w:t xml:space="preserve"> an electric boosted solar water heater or an electric heat pump water heater;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storage capacity of the cylinder of each specified high efficiency water heater installed;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for solar water heaters, the number of collectors for each solar water heater installed;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for solar systems, the annual savings (solar contribution), peak load (MJ/day), value of Bs and Be (in GJ), system type and collector type as recorded on the relevant product register for the solar water heater for Zone 4;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for heat pump water heaters, the number of certificates for an installation in Zone 5 as recorded on the relevant product register for the heat pump water heater;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approximate storage capacity of the tank of the water heater being replaced;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year of manufacture of the water heater being replaced as recorded on the product rating plate, if it can be reasonably identified;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for multiple activity record forms, the authorised installer identifier of each installer that carried out the activity;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 xml:space="preserve">for electrical work, the number of the relevant certificate of electrical safety completed for the work in accordance with the </w:t>
      </w:r>
      <w:r w:rsidRPr="007830CF">
        <w:rPr>
          <w:i/>
          <w:szCs w:val="24"/>
        </w:rPr>
        <w:t>Electricity Safety Act 1971</w:t>
      </w:r>
      <w:r w:rsidRPr="007830CF">
        <w:rPr>
          <w:szCs w:val="24"/>
        </w:rPr>
        <w:t>;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 xml:space="preserve">for plumbing work, the hydraulic certificate of compliance number completed for the work in accordance with the </w:t>
      </w:r>
      <w:r w:rsidRPr="007830CF">
        <w:rPr>
          <w:i/>
          <w:szCs w:val="24"/>
        </w:rPr>
        <w:t>Water and Sewerage Act 2000</w:t>
      </w:r>
      <w:r w:rsidRPr="007830CF">
        <w:rPr>
          <w:szCs w:val="24"/>
        </w:rPr>
        <w:t>;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lastRenderedPageBreak/>
        <w:t>the type and certificate number of any other statutory certification for the work or associated work, if applicable;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the licence or registration number (however described), if applicable, of each person who provided a statutory certification;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if the activity is required to be undertaken together with activity 3.3, the associated activity record form number for activity 3.3 if recorded on a separate activity record form; and</w:t>
      </w: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 xml:space="preserve">the abatement factor for the activity calculated in accordance with Schedule 3 Part 3.1 section 5 of the eligible activities determination as in force at the time the activity was completed; and </w:t>
      </w:r>
    </w:p>
    <w:p w:rsidR="00810703" w:rsidRPr="007830CF" w:rsidRDefault="00810703" w:rsidP="000729AB">
      <w:pPr>
        <w:rPr>
          <w:sz w:val="16"/>
          <w:szCs w:val="16"/>
        </w:rPr>
      </w:pPr>
    </w:p>
    <w:p w:rsidR="00810703" w:rsidRPr="007830CF" w:rsidRDefault="00810703" w:rsidP="000729AB">
      <w:pPr>
        <w:autoSpaceDE w:val="0"/>
        <w:autoSpaceDN w:val="0"/>
        <w:adjustRightInd w:val="0"/>
        <w:ind w:left="1985" w:hanging="851"/>
        <w:jc w:val="both"/>
        <w:rPr>
          <w:iCs/>
          <w:sz w:val="20"/>
          <w:lang w:eastAsia="en-AU"/>
        </w:rPr>
      </w:pPr>
      <w:r w:rsidRPr="007830CF">
        <w:rPr>
          <w:i/>
          <w:iCs/>
          <w:sz w:val="20"/>
          <w:lang w:eastAsia="en-AU"/>
        </w:rPr>
        <w:t>Note</w:t>
      </w:r>
      <w:r w:rsidRPr="007830CF">
        <w:rPr>
          <w:iCs/>
          <w:sz w:val="20"/>
          <w:lang w:eastAsia="en-AU"/>
        </w:rPr>
        <w:tab/>
        <w:t xml:space="preserve">Activity 3.1 must be undertaken in conjunction with activity 3.3 to replace all relevant shower fixture outlets where required by Schedule 2 Part 2.6 of the </w:t>
      </w:r>
      <w:r w:rsidRPr="007830CF">
        <w:rPr>
          <w:i/>
          <w:iCs/>
          <w:sz w:val="20"/>
          <w:lang w:eastAsia="en-AU"/>
        </w:rPr>
        <w:t xml:space="preserve">Water and Sewerage Regulation 2001. </w:t>
      </w:r>
      <w:r w:rsidRPr="007830CF">
        <w:rPr>
          <w:iCs/>
          <w:sz w:val="20"/>
          <w:lang w:eastAsia="en-AU"/>
        </w:rPr>
        <w:t>The associated retailer ascribed form number for the correlating activity under 3.3 must be recorded on the form for this activity;</w:t>
      </w:r>
    </w:p>
    <w:p w:rsidR="00810703" w:rsidRPr="007830CF" w:rsidRDefault="00810703" w:rsidP="000729AB">
      <w:pPr>
        <w:autoSpaceDE w:val="0"/>
        <w:autoSpaceDN w:val="0"/>
        <w:adjustRightInd w:val="0"/>
        <w:ind w:left="1985" w:hanging="851"/>
        <w:jc w:val="both"/>
        <w:rPr>
          <w:i/>
          <w:iCs/>
          <w:sz w:val="20"/>
          <w:lang w:eastAsia="en-AU"/>
        </w:rPr>
      </w:pPr>
    </w:p>
    <w:p w:rsidR="00810703" w:rsidRPr="007830CF" w:rsidRDefault="00810703" w:rsidP="006C0E98">
      <w:pPr>
        <w:pStyle w:val="ListParagraph"/>
        <w:widowControl w:val="0"/>
        <w:numPr>
          <w:ilvl w:val="0"/>
          <w:numId w:val="53"/>
        </w:numPr>
        <w:tabs>
          <w:tab w:val="left" w:pos="1134"/>
        </w:tabs>
        <w:spacing w:before="120" w:after="120"/>
        <w:ind w:left="1701" w:hanging="142"/>
        <w:rPr>
          <w:szCs w:val="24"/>
        </w:rPr>
      </w:pPr>
      <w:r w:rsidRPr="007830CF">
        <w:rPr>
          <w:szCs w:val="24"/>
        </w:rPr>
        <w:t>Where an existing electric resistance hot water heater is decommissioned as part of the activity, record the following information—</w:t>
      </w:r>
    </w:p>
    <w:p w:rsidR="00810703" w:rsidRPr="007830CF" w:rsidRDefault="00810703" w:rsidP="006C0E98">
      <w:pPr>
        <w:pStyle w:val="ListParagraph"/>
        <w:widowControl w:val="0"/>
        <w:numPr>
          <w:ilvl w:val="1"/>
          <w:numId w:val="75"/>
        </w:numPr>
        <w:tabs>
          <w:tab w:val="left" w:pos="1134"/>
        </w:tabs>
        <w:spacing w:before="120" w:after="120"/>
        <w:ind w:left="1985"/>
        <w:rPr>
          <w:szCs w:val="24"/>
        </w:rPr>
      </w:pPr>
      <w:r w:rsidRPr="007830CF">
        <w:rPr>
          <w:szCs w:val="24"/>
        </w:rPr>
        <w:t>the model, brand and serial number or product number of the product being decommissioned—</w:t>
      </w:r>
    </w:p>
    <w:p w:rsidR="0051080B" w:rsidRPr="007830CF" w:rsidRDefault="00810703" w:rsidP="006C0E98">
      <w:pPr>
        <w:pStyle w:val="ListParagraph"/>
        <w:widowControl w:val="0"/>
        <w:numPr>
          <w:ilvl w:val="0"/>
          <w:numId w:val="72"/>
        </w:numPr>
        <w:tabs>
          <w:tab w:val="left" w:pos="1134"/>
        </w:tabs>
        <w:spacing w:before="120" w:after="120"/>
        <w:rPr>
          <w:szCs w:val="24"/>
        </w:rPr>
      </w:pPr>
      <w:r w:rsidRPr="007830CF">
        <w:rPr>
          <w:szCs w:val="24"/>
        </w:rPr>
        <w:t xml:space="preserve">to be recorded where possible; and </w:t>
      </w:r>
    </w:p>
    <w:p w:rsidR="00810703" w:rsidRPr="007830CF" w:rsidRDefault="00810703" w:rsidP="006C0E98">
      <w:pPr>
        <w:pStyle w:val="ListParagraph"/>
        <w:widowControl w:val="0"/>
        <w:numPr>
          <w:ilvl w:val="0"/>
          <w:numId w:val="72"/>
        </w:numPr>
        <w:tabs>
          <w:tab w:val="left" w:pos="1134"/>
        </w:tabs>
        <w:spacing w:before="120" w:after="120"/>
        <w:rPr>
          <w:szCs w:val="24"/>
        </w:rPr>
      </w:pPr>
      <w:r w:rsidRPr="007830CF">
        <w:rPr>
          <w:szCs w:val="24"/>
        </w:rPr>
        <w:t>geotagged and time stamped photographic evidence to be retained; and</w:t>
      </w:r>
    </w:p>
    <w:p w:rsidR="00810703" w:rsidRPr="007830CF" w:rsidRDefault="00810703" w:rsidP="006C0E98">
      <w:pPr>
        <w:pStyle w:val="ListParagraph"/>
        <w:widowControl w:val="0"/>
        <w:numPr>
          <w:ilvl w:val="1"/>
          <w:numId w:val="75"/>
        </w:numPr>
        <w:tabs>
          <w:tab w:val="left" w:pos="1134"/>
        </w:tabs>
        <w:spacing w:before="120" w:after="120"/>
        <w:ind w:left="1985"/>
        <w:rPr>
          <w:szCs w:val="24"/>
        </w:rPr>
      </w:pPr>
      <w:r w:rsidRPr="007830CF">
        <w:rPr>
          <w:szCs w:val="24"/>
        </w:rPr>
        <w:t>recycling or decommissioning evidence such as recycling certificate or similar.</w:t>
      </w:r>
    </w:p>
    <w:p w:rsidR="00810703" w:rsidRDefault="00810703" w:rsidP="000729AB">
      <w:pPr>
        <w:rPr>
          <w:rFonts w:ascii="Arial" w:hAnsi="Arial" w:cs="Arial"/>
          <w:b/>
        </w:rPr>
      </w:pPr>
    </w:p>
    <w:p w:rsidR="002F0DE4" w:rsidRDefault="006A40E6" w:rsidP="00EA7079">
      <w:pPr>
        <w:pStyle w:val="Heading1"/>
        <w:ind w:left="2410" w:hanging="2410"/>
      </w:pPr>
      <w:bookmarkStart w:id="510" w:name="_Toc451933237"/>
      <w:bookmarkStart w:id="511" w:name="_Toc461792778"/>
      <w:r>
        <w:br w:type="page"/>
      </w:r>
      <w:bookmarkStart w:id="512" w:name="_Toc15898844"/>
      <w:r w:rsidR="002832BF">
        <w:lastRenderedPageBreak/>
        <w:t xml:space="preserve">Part </w:t>
      </w:r>
      <w:r w:rsidR="00330FD2">
        <w:t>2</w:t>
      </w:r>
      <w:r w:rsidR="00292805">
        <w:t>2</w:t>
      </w:r>
      <w:r w:rsidR="002F0DE4">
        <w:tab/>
      </w:r>
      <w:r w:rsidR="00261CFD">
        <w:t xml:space="preserve">Activity 3.2 - </w:t>
      </w:r>
      <w:r w:rsidR="002F0DE4" w:rsidRPr="005158B6">
        <w:t>Decommission a gas or liquefied petroleum gas water heater and install a specified high efficiency water heater</w:t>
      </w:r>
      <w:bookmarkEnd w:id="510"/>
      <w:bookmarkEnd w:id="511"/>
      <w:bookmarkEnd w:id="512"/>
    </w:p>
    <w:p w:rsidR="002F0DE4" w:rsidRPr="00021AD0" w:rsidRDefault="002F0DE4" w:rsidP="000729AB">
      <w:pPr>
        <w:rPr>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13" w:name="_Toc451933238"/>
      <w:bookmarkStart w:id="514" w:name="_Toc15898845"/>
      <w:r w:rsidRPr="006D1DC6">
        <w:rPr>
          <w:color w:val="auto"/>
          <w:lang w:eastAsia="en-AU"/>
        </w:rPr>
        <w:t xml:space="preserve">Application of </w:t>
      </w:r>
      <w:r w:rsidR="00330FD2" w:rsidRPr="006D1DC6">
        <w:rPr>
          <w:color w:val="auto"/>
          <w:lang w:eastAsia="en-AU"/>
        </w:rPr>
        <w:t xml:space="preserve">this </w:t>
      </w:r>
      <w:r w:rsidRPr="006D1DC6">
        <w:rPr>
          <w:color w:val="auto"/>
          <w:lang w:eastAsia="en-AU"/>
        </w:rPr>
        <w:t>Part</w:t>
      </w:r>
      <w:bookmarkEnd w:id="513"/>
      <w:bookmarkEnd w:id="514"/>
    </w:p>
    <w:p w:rsidR="002F0DE4" w:rsidRPr="002075B3" w:rsidRDefault="002F0DE4" w:rsidP="000729AB">
      <w:pPr>
        <w:ind w:left="1134"/>
        <w:rPr>
          <w:rStyle w:val="GBHeadingChar"/>
          <w:bCs/>
          <w:szCs w:val="24"/>
        </w:rPr>
      </w:pPr>
      <w:r w:rsidRPr="002075B3">
        <w:t>This part applies to undertaking Activity 3.</w:t>
      </w:r>
      <w:r>
        <w:t>2</w:t>
      </w:r>
      <w:r w:rsidRPr="002075B3">
        <w:t xml:space="preserve"> </w:t>
      </w:r>
      <w:r w:rsidRPr="000B68B3">
        <w:t>Decommission a gas or liquefied petroleum gas water heater and install a specified high efficiency water heater</w:t>
      </w:r>
      <w:r w:rsidRPr="000B68B3" w:rsidDel="000B68B3">
        <w:t xml:space="preserve"> </w:t>
      </w:r>
      <w:r w:rsidRPr="002075B3">
        <w:t>defined in Schedule 3 Part 3.</w:t>
      </w:r>
      <w:r>
        <w:t>2</w:t>
      </w:r>
      <w:r w:rsidRPr="002075B3">
        <w:t xml:space="preserve"> of the eligible activities determination as—</w:t>
      </w:r>
    </w:p>
    <w:p w:rsidR="002F0DE4" w:rsidRPr="00AE7F45" w:rsidRDefault="002F0DE4" w:rsidP="000729AB">
      <w:pPr>
        <w:rPr>
          <w:szCs w:val="24"/>
          <w:lang w:eastAsia="en-AU"/>
        </w:rPr>
      </w:pPr>
    </w:p>
    <w:p w:rsidR="002F0DE4" w:rsidRPr="00AE7F45" w:rsidRDefault="006A21F7" w:rsidP="000729AB">
      <w:pPr>
        <w:autoSpaceDE w:val="0"/>
        <w:autoSpaceDN w:val="0"/>
        <w:adjustRightInd w:val="0"/>
        <w:ind w:left="1134"/>
        <w:rPr>
          <w:i/>
        </w:rPr>
      </w:pPr>
      <w:r w:rsidRPr="00AE7F45">
        <w:rPr>
          <w:b/>
        </w:rPr>
        <w:t>Activity ID 3.2 –</w:t>
      </w:r>
      <w:r w:rsidRPr="00AE7F45">
        <w:t xml:space="preserve"> i</w:t>
      </w:r>
      <w:r w:rsidR="002F0DE4" w:rsidRPr="00AE7F45">
        <w:t>n accordance with the prescribed minimum activity performance specifications, decommissioning a natural gas or liquefied petroleum gas water heater in a hot water system servicing sanitary fixtures and appliances and installing a specified high efficiency water heater.</w:t>
      </w:r>
    </w:p>
    <w:p w:rsidR="002F0DE4" w:rsidRPr="00AE7F45" w:rsidRDefault="002F0DE4" w:rsidP="000729AB">
      <w:pPr>
        <w:rPr>
          <w:i/>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15" w:name="_Toc451933239"/>
      <w:bookmarkStart w:id="516" w:name="_Toc15898846"/>
      <w:r w:rsidRPr="006D1DC6">
        <w:rPr>
          <w:color w:val="auto"/>
          <w:lang w:eastAsia="en-AU"/>
        </w:rPr>
        <w:t>Competency requirements</w:t>
      </w:r>
      <w:bookmarkEnd w:id="515"/>
      <w:bookmarkEnd w:id="516"/>
      <w:r w:rsidRPr="006D1DC6">
        <w:rPr>
          <w:color w:val="auto"/>
          <w:lang w:eastAsia="en-AU"/>
        </w:rPr>
        <w:t xml:space="preserve"> </w:t>
      </w:r>
    </w:p>
    <w:p w:rsidR="002F0DE4" w:rsidRDefault="002F0DE4" w:rsidP="006C0E98">
      <w:pPr>
        <w:numPr>
          <w:ilvl w:val="0"/>
          <w:numId w:val="188"/>
        </w:numPr>
        <w:jc w:val="both"/>
        <w:rPr>
          <w:lang w:eastAsia="en-AU"/>
        </w:rPr>
      </w:pPr>
      <w:r w:rsidRPr="00F33E0C">
        <w:rPr>
          <w:lang w:eastAsia="en-AU"/>
        </w:rPr>
        <w:t>Activity 3.</w:t>
      </w:r>
      <w:r>
        <w:rPr>
          <w:lang w:eastAsia="en-AU"/>
        </w:rPr>
        <w:t>2</w:t>
      </w:r>
      <w:r w:rsidRPr="00F33E0C">
        <w:rPr>
          <w:lang w:eastAsia="en-AU"/>
        </w:rPr>
        <w:t xml:space="preserve"> must be carried out by an authorised installer or authorised installers who—</w:t>
      </w:r>
    </w:p>
    <w:p w:rsidR="00F50BFE" w:rsidRDefault="00F50BFE" w:rsidP="006C0E98">
      <w:pPr>
        <w:numPr>
          <w:ilvl w:val="0"/>
          <w:numId w:val="190"/>
        </w:numPr>
        <w:spacing w:before="120" w:after="120"/>
        <w:ind w:left="1276"/>
        <w:rPr>
          <w:lang w:eastAsia="en-AU"/>
        </w:rPr>
      </w:pPr>
      <w:r w:rsidRPr="00CF6DE7">
        <w:rPr>
          <w:lang w:eastAsia="en-AU"/>
        </w:rPr>
        <w:t xml:space="preserve">where </w:t>
      </w:r>
      <w:r>
        <w:rPr>
          <w:lang w:eastAsia="en-AU"/>
        </w:rPr>
        <w:t>electrical wiring</w:t>
      </w:r>
      <w:r w:rsidRPr="00CF6DE7">
        <w:rPr>
          <w:lang w:eastAsia="en-AU"/>
        </w:rPr>
        <w:t xml:space="preserve"> is involved, the installation is undertaken by a person </w:t>
      </w:r>
      <w:r>
        <w:rPr>
          <w:lang w:eastAsia="en-AU"/>
        </w:rPr>
        <w:t>who is the holder of an</w:t>
      </w:r>
      <w:r w:rsidRPr="00CF6DE7">
        <w:rPr>
          <w:lang w:eastAsia="en-AU"/>
        </w:rPr>
        <w:t xml:space="preserve"> unrestricted electrician licence issued under the </w:t>
      </w:r>
      <w:r w:rsidRPr="00CF6DE7">
        <w:rPr>
          <w:i/>
          <w:lang w:eastAsia="en-AU"/>
        </w:rPr>
        <w:t>Construction Occupations (Licensing) Act 2004</w:t>
      </w:r>
      <w:r>
        <w:rPr>
          <w:lang w:eastAsia="en-AU"/>
        </w:rPr>
        <w:t>; and</w:t>
      </w:r>
    </w:p>
    <w:p w:rsidR="00F50BFE" w:rsidRDefault="00F50BFE" w:rsidP="006C0E98">
      <w:pPr>
        <w:numPr>
          <w:ilvl w:val="0"/>
          <w:numId w:val="190"/>
        </w:numPr>
        <w:spacing w:before="120" w:after="120"/>
        <w:ind w:left="1276"/>
        <w:rPr>
          <w:lang w:eastAsia="en-AU"/>
        </w:rPr>
      </w:pPr>
      <w:r>
        <w:rPr>
          <w:lang w:eastAsia="en-AU"/>
        </w:rPr>
        <w:t xml:space="preserve">where plumbing work is involved, the installation is undertaken by a person who is the holder of a plumbing licence that is issued under the </w:t>
      </w:r>
      <w:r w:rsidRPr="00CF6DE7">
        <w:rPr>
          <w:i/>
          <w:lang w:eastAsia="en-AU"/>
        </w:rPr>
        <w:t>Construction Occupations (Licensing) Act 2004</w:t>
      </w:r>
      <w:r>
        <w:rPr>
          <w:lang w:eastAsia="en-AU"/>
        </w:rPr>
        <w:t>; and</w:t>
      </w:r>
    </w:p>
    <w:p w:rsidR="00F50BFE" w:rsidRPr="00966981" w:rsidRDefault="00F50BFE" w:rsidP="006C0E98">
      <w:pPr>
        <w:numPr>
          <w:ilvl w:val="0"/>
          <w:numId w:val="190"/>
        </w:numPr>
        <w:spacing w:before="120" w:after="120"/>
        <w:ind w:left="1276"/>
        <w:rPr>
          <w:lang w:eastAsia="en-AU"/>
        </w:rPr>
      </w:pPr>
      <w:r>
        <w:rPr>
          <w:lang w:eastAsia="en-AU"/>
        </w:rPr>
        <w:t xml:space="preserve">where gas fitting work is involved, the installation is undertaken by a person who is the holder of a gas fitter’s licence that is a general or advanced licence issued under the </w:t>
      </w:r>
      <w:r w:rsidRPr="00CF6DE7">
        <w:rPr>
          <w:i/>
          <w:lang w:eastAsia="en-AU"/>
        </w:rPr>
        <w:t>Construction Occupations (Licensing) Act 2004</w:t>
      </w:r>
      <w:r>
        <w:rPr>
          <w:lang w:eastAsia="en-AU"/>
        </w:rPr>
        <w:t>; and</w:t>
      </w:r>
    </w:p>
    <w:p w:rsidR="00F50BFE" w:rsidRDefault="00F50BFE" w:rsidP="006C0E98">
      <w:pPr>
        <w:numPr>
          <w:ilvl w:val="0"/>
          <w:numId w:val="190"/>
        </w:numPr>
        <w:spacing w:before="120" w:after="120"/>
        <w:ind w:left="1276"/>
        <w:rPr>
          <w:lang w:eastAsia="en-AU"/>
        </w:rPr>
      </w:pPr>
      <w:r>
        <w:rPr>
          <w:lang w:eastAsia="en-AU"/>
        </w:rPr>
        <w:t xml:space="preserve">where Liquefied Petroleum Gas (LPG) gas fitting work is involved, the installation is undertaken by a person who is the holder of a gas fitter’s licence that is a general or advanced licence with an LPG gasfitter (vapour phase) licence endorsement issued under the </w:t>
      </w:r>
      <w:r w:rsidRPr="00F50BFE">
        <w:rPr>
          <w:i/>
          <w:lang w:eastAsia="en-AU"/>
        </w:rPr>
        <w:t>Construction Occupations (Licensing) Act 2004</w:t>
      </w:r>
      <w:r>
        <w:rPr>
          <w:lang w:eastAsia="en-AU"/>
        </w:rPr>
        <w:t>; and</w:t>
      </w:r>
    </w:p>
    <w:p w:rsidR="003A282A" w:rsidRDefault="002F0DE4" w:rsidP="006C0E98">
      <w:pPr>
        <w:numPr>
          <w:ilvl w:val="0"/>
          <w:numId w:val="190"/>
        </w:numPr>
        <w:spacing w:before="120" w:after="120"/>
        <w:ind w:left="1276"/>
        <w:rPr>
          <w:lang w:eastAsia="en-AU"/>
        </w:rPr>
      </w:pPr>
      <w:r>
        <w:rPr>
          <w:lang w:eastAsia="en-AU"/>
        </w:rPr>
        <w:t>if the installed product is a solar water heater, have completed and obtained a Statement of Attainment for 80911ACT “</w:t>
      </w:r>
      <w:r w:rsidRPr="000B0948">
        <w:rPr>
          <w:i/>
          <w:lang w:eastAsia="en-AU"/>
        </w:rPr>
        <w:t xml:space="preserve">Course in installing solar heated water systems” </w:t>
      </w:r>
      <w:r>
        <w:rPr>
          <w:lang w:eastAsia="en-AU"/>
        </w:rPr>
        <w:t>or an equivalent course; and</w:t>
      </w:r>
    </w:p>
    <w:p w:rsidR="006F1C2C" w:rsidRDefault="006F1C2C" w:rsidP="006C0E98">
      <w:pPr>
        <w:numPr>
          <w:ilvl w:val="0"/>
          <w:numId w:val="190"/>
        </w:numPr>
        <w:spacing w:before="120" w:after="120"/>
        <w:ind w:left="1276"/>
        <w:rPr>
          <w:lang w:eastAsia="en-AU"/>
        </w:rPr>
      </w:pPr>
      <w:r>
        <w:rPr>
          <w:lang w:eastAsia="en-AU"/>
        </w:rPr>
        <w:t>where refrigerant gases are required to be installed and/or recovered, is a licensed technician for the handling of refrigerant gases with the Australian Refrigeration Council (Licence Type: RAC01); and</w:t>
      </w:r>
    </w:p>
    <w:p w:rsidR="002F0DE4" w:rsidRDefault="002F0DE4" w:rsidP="006C0E98">
      <w:pPr>
        <w:numPr>
          <w:ilvl w:val="0"/>
          <w:numId w:val="190"/>
        </w:numPr>
        <w:spacing w:before="120" w:after="120"/>
        <w:ind w:left="1276"/>
        <w:rPr>
          <w:lang w:eastAsia="en-AU"/>
        </w:rPr>
      </w:pPr>
      <w:r>
        <w:rPr>
          <w:lang w:eastAsia="en-AU"/>
        </w:rPr>
        <w:t>is the holder of a General Construction Induction Card; and</w:t>
      </w:r>
    </w:p>
    <w:p w:rsidR="002F0DE4" w:rsidRDefault="002F0DE4" w:rsidP="006C0E98">
      <w:pPr>
        <w:numPr>
          <w:ilvl w:val="0"/>
          <w:numId w:val="190"/>
        </w:numPr>
        <w:spacing w:before="120" w:after="120"/>
        <w:ind w:left="1276"/>
        <w:rPr>
          <w:lang w:eastAsia="en-AU"/>
        </w:rPr>
      </w:pPr>
      <w:r>
        <w:rPr>
          <w:lang w:eastAsia="en-AU"/>
        </w:rPr>
        <w:t xml:space="preserve">has completed all required training prescribed in Part 4 of this code. </w:t>
      </w:r>
    </w:p>
    <w:p w:rsidR="002F0DE4" w:rsidRDefault="002F0DE4" w:rsidP="000729AB">
      <w:pPr>
        <w:pStyle w:val="ListBullet2"/>
        <w:numPr>
          <w:ilvl w:val="0"/>
          <w:numId w:val="0"/>
        </w:numPr>
        <w:tabs>
          <w:tab w:val="num" w:pos="1209"/>
        </w:tabs>
        <w:spacing w:line="240" w:lineRule="auto"/>
        <w:ind w:left="1701" w:hanging="698"/>
        <w:jc w:val="left"/>
        <w:rPr>
          <w:lang w:eastAsia="en-AU"/>
        </w:rPr>
      </w:pPr>
      <w:r w:rsidRPr="00B805F7">
        <w:rPr>
          <w:rFonts w:ascii="Times New Roman" w:hAnsi="Times New Roman" w:cs="Times New Roman"/>
          <w:i/>
          <w:szCs w:val="20"/>
          <w:lang w:eastAsia="en-US"/>
        </w:rPr>
        <w:t>Not</w:t>
      </w:r>
      <w:r>
        <w:rPr>
          <w:rFonts w:ascii="Times New Roman" w:hAnsi="Times New Roman" w:cs="Times New Roman"/>
          <w:i/>
          <w:szCs w:val="20"/>
          <w:lang w:eastAsia="en-US"/>
        </w:rPr>
        <w:t>e</w:t>
      </w:r>
      <w:r w:rsidR="0095196F">
        <w:rPr>
          <w:rFonts w:ascii="Times New Roman" w:hAnsi="Times New Roman" w:cs="Times New Roman"/>
          <w:i/>
          <w:szCs w:val="20"/>
          <w:lang w:eastAsia="en-US"/>
        </w:rPr>
        <w:tab/>
      </w:r>
      <w:r>
        <w:rPr>
          <w:rFonts w:ascii="Times New Roman" w:hAnsi="Times New Roman" w:cs="Times New Roman"/>
          <w:szCs w:val="20"/>
          <w:lang w:eastAsia="en-US"/>
        </w:rPr>
        <w:t>The retailer must retain records of training and / or deter</w:t>
      </w:r>
      <w:r w:rsidR="0095196F">
        <w:rPr>
          <w:rFonts w:ascii="Times New Roman" w:hAnsi="Times New Roman" w:cs="Times New Roman"/>
          <w:szCs w:val="20"/>
          <w:lang w:eastAsia="en-US"/>
        </w:rPr>
        <w:t xml:space="preserve">minations of competency for all </w:t>
      </w:r>
      <w:r>
        <w:rPr>
          <w:rFonts w:ascii="Times New Roman" w:hAnsi="Times New Roman" w:cs="Times New Roman"/>
          <w:szCs w:val="20"/>
          <w:lang w:eastAsia="en-US"/>
        </w:rPr>
        <w:t>authorised installers undertaking this activity. These records must be made available to the Administrator on request.</w:t>
      </w:r>
      <w:r w:rsidR="00B74B2C">
        <w:rPr>
          <w:lang w:eastAsia="en-AU"/>
        </w:rPr>
        <w:t xml:space="preserve"> </w:t>
      </w:r>
    </w:p>
    <w:p w:rsidR="002F0DE4" w:rsidRPr="00DF05C7" w:rsidRDefault="002F0DE4" w:rsidP="006C0E98">
      <w:pPr>
        <w:pStyle w:val="ListParagraph"/>
        <w:numPr>
          <w:ilvl w:val="0"/>
          <w:numId w:val="188"/>
        </w:numPr>
        <w:rPr>
          <w:lang w:eastAsia="en-AU"/>
        </w:rPr>
      </w:pPr>
      <w:r>
        <w:rPr>
          <w:lang w:eastAsia="en-AU"/>
        </w:rPr>
        <w:lastRenderedPageBreak/>
        <w:t xml:space="preserve">An authorised installer </w:t>
      </w:r>
      <w:r w:rsidRPr="00F33E0C">
        <w:rPr>
          <w:lang w:eastAsia="en-AU"/>
        </w:rPr>
        <w:t xml:space="preserve">or authorised installers </w:t>
      </w:r>
      <w:r>
        <w:rPr>
          <w:lang w:eastAsia="en-AU"/>
        </w:rPr>
        <w:t xml:space="preserve">must be proficient in all relevant </w:t>
      </w:r>
      <w:r w:rsidRPr="00DF05C7">
        <w:rPr>
          <w:lang w:eastAsia="en-AU"/>
        </w:rPr>
        <w:t>competencies required for undertaking the activity including, but not limited to</w:t>
      </w:r>
      <w:r w:rsidRPr="00B74B2C">
        <w:rPr>
          <w:bCs/>
        </w:rPr>
        <w:t>—</w:t>
      </w:r>
    </w:p>
    <w:p w:rsidR="003D6461" w:rsidRDefault="003D6461" w:rsidP="006C0E98">
      <w:pPr>
        <w:numPr>
          <w:ilvl w:val="0"/>
          <w:numId w:val="191"/>
        </w:numPr>
        <w:spacing w:before="120" w:after="120"/>
        <w:ind w:left="1276"/>
        <w:rPr>
          <w:lang w:eastAsia="en-AU"/>
        </w:rPr>
      </w:pPr>
      <w:r>
        <w:rPr>
          <w:lang w:eastAsia="en-AU"/>
        </w:rPr>
        <w:t>d</w:t>
      </w:r>
      <w:r w:rsidRPr="00C35000">
        <w:rPr>
          <w:lang w:eastAsia="en-AU"/>
        </w:rPr>
        <w:t>ecommissioning</w:t>
      </w:r>
      <w:r>
        <w:rPr>
          <w:lang w:eastAsia="en-AU"/>
        </w:rPr>
        <w:t xml:space="preserve"> </w:t>
      </w:r>
      <w:r w:rsidRPr="000F606E">
        <w:rPr>
          <w:lang w:eastAsia="en-AU"/>
        </w:rPr>
        <w:t xml:space="preserve">an existing </w:t>
      </w:r>
      <w:r>
        <w:rPr>
          <w:lang w:eastAsia="en-AU"/>
        </w:rPr>
        <w:t xml:space="preserve">gas water heater </w:t>
      </w:r>
      <w:r w:rsidRPr="00C771C0">
        <w:rPr>
          <w:lang w:eastAsia="en-AU"/>
        </w:rPr>
        <w:t xml:space="preserve">in accordance with the </w:t>
      </w:r>
      <w:r w:rsidRPr="000B6040">
        <w:rPr>
          <w:i/>
          <w:lang w:eastAsia="en-AU"/>
        </w:rPr>
        <w:t>Water and Sewerage Act 2000</w:t>
      </w:r>
      <w:r>
        <w:rPr>
          <w:i/>
          <w:lang w:eastAsia="en-AU"/>
        </w:rPr>
        <w:t xml:space="preserve"> </w:t>
      </w:r>
      <w:r w:rsidRPr="00C771C0">
        <w:rPr>
          <w:lang w:eastAsia="en-AU"/>
        </w:rPr>
        <w:t xml:space="preserve">and </w:t>
      </w:r>
      <w:r w:rsidR="00E57476">
        <w:rPr>
          <w:lang w:eastAsia="en-AU"/>
        </w:rPr>
        <w:t>Plumbing Code of Australia</w:t>
      </w:r>
      <w:r>
        <w:rPr>
          <w:lang w:eastAsia="en-AU"/>
        </w:rPr>
        <w:t>,</w:t>
      </w:r>
      <w:r w:rsidRPr="000F606E">
        <w:rPr>
          <w:lang w:eastAsia="en-AU"/>
        </w:rPr>
        <w:t xml:space="preserve"> </w:t>
      </w:r>
      <w:r w:rsidRPr="00472554">
        <w:rPr>
          <w:lang w:eastAsia="en-AU"/>
        </w:rPr>
        <w:t xml:space="preserve">and the </w:t>
      </w:r>
      <w:r w:rsidRPr="00C35000">
        <w:rPr>
          <w:i/>
          <w:lang w:eastAsia="en-AU"/>
        </w:rPr>
        <w:t>Gas Safety Act 2000</w:t>
      </w:r>
      <w:r w:rsidRPr="000F606E">
        <w:rPr>
          <w:lang w:eastAsia="en-AU"/>
        </w:rPr>
        <w:t xml:space="preserve"> </w:t>
      </w:r>
      <w:r w:rsidRPr="00C771C0">
        <w:rPr>
          <w:lang w:eastAsia="en-AU"/>
        </w:rPr>
        <w:t xml:space="preserve">and </w:t>
      </w:r>
      <w:r>
        <w:rPr>
          <w:lang w:eastAsia="en-AU"/>
        </w:rPr>
        <w:t>AS5601</w:t>
      </w:r>
      <w:r w:rsidRPr="00C35000">
        <w:rPr>
          <w:lang w:eastAsia="en-AU"/>
        </w:rPr>
        <w:t>;</w:t>
      </w:r>
      <w:r>
        <w:rPr>
          <w:lang w:eastAsia="en-AU"/>
        </w:rPr>
        <w:t xml:space="preserve"> and </w:t>
      </w:r>
    </w:p>
    <w:p w:rsidR="003D6461" w:rsidRPr="00C35000" w:rsidRDefault="003D6461" w:rsidP="006C0E98">
      <w:pPr>
        <w:numPr>
          <w:ilvl w:val="0"/>
          <w:numId w:val="191"/>
        </w:numPr>
        <w:spacing w:before="120" w:after="120"/>
        <w:ind w:left="1276"/>
        <w:rPr>
          <w:lang w:eastAsia="en-AU"/>
        </w:rPr>
      </w:pPr>
      <w:r>
        <w:rPr>
          <w:lang w:eastAsia="en-AU"/>
        </w:rPr>
        <w:t xml:space="preserve">installing, commissioning and testing an electric water heater in accordance with the </w:t>
      </w:r>
      <w:r w:rsidRPr="000B6040">
        <w:rPr>
          <w:i/>
          <w:lang w:eastAsia="en-AU"/>
        </w:rPr>
        <w:t>Water and Sewerage Act 2000</w:t>
      </w:r>
      <w:r>
        <w:rPr>
          <w:i/>
          <w:lang w:eastAsia="en-AU"/>
        </w:rPr>
        <w:t xml:space="preserve"> </w:t>
      </w:r>
      <w:r w:rsidRPr="00C771C0">
        <w:rPr>
          <w:lang w:eastAsia="en-AU"/>
        </w:rPr>
        <w:t xml:space="preserve">and </w:t>
      </w:r>
      <w:r w:rsidR="00E57476">
        <w:rPr>
          <w:lang w:eastAsia="en-AU"/>
        </w:rPr>
        <w:t>Plumbing Code of Australia</w:t>
      </w:r>
      <w:r>
        <w:rPr>
          <w:lang w:eastAsia="en-AU"/>
        </w:rPr>
        <w:t>,</w:t>
      </w:r>
      <w:r w:rsidRPr="000F606E">
        <w:rPr>
          <w:lang w:eastAsia="en-AU"/>
        </w:rPr>
        <w:t xml:space="preserve"> </w:t>
      </w:r>
      <w:r w:rsidRPr="00472554">
        <w:rPr>
          <w:lang w:eastAsia="en-AU"/>
        </w:rPr>
        <w:t xml:space="preserve">and the </w:t>
      </w:r>
      <w:r w:rsidRPr="000F606E">
        <w:rPr>
          <w:i/>
          <w:lang w:eastAsia="en-AU"/>
        </w:rPr>
        <w:t>Electricity Safety Act 1971</w:t>
      </w:r>
      <w:r w:rsidRPr="00472554">
        <w:rPr>
          <w:lang w:eastAsia="en-AU"/>
        </w:rPr>
        <w:t xml:space="preserve"> and AS3000</w:t>
      </w:r>
      <w:r>
        <w:rPr>
          <w:lang w:eastAsia="en-AU"/>
        </w:rPr>
        <w:t>; and</w:t>
      </w:r>
    </w:p>
    <w:p w:rsidR="003D6461" w:rsidRPr="00DF05C7" w:rsidRDefault="003D6461" w:rsidP="006C0E98">
      <w:pPr>
        <w:numPr>
          <w:ilvl w:val="0"/>
          <w:numId w:val="191"/>
        </w:numPr>
        <w:spacing w:before="120" w:after="120"/>
        <w:ind w:left="1276"/>
        <w:rPr>
          <w:lang w:eastAsia="en-AU"/>
        </w:rPr>
      </w:pPr>
      <w:r w:rsidRPr="00DF05C7">
        <w:rPr>
          <w:lang w:eastAsia="en-AU"/>
        </w:rPr>
        <w:t xml:space="preserve">explaining the use, operation and any safety requirements of an installed </w:t>
      </w:r>
      <w:r>
        <w:rPr>
          <w:lang w:eastAsia="en-AU"/>
        </w:rPr>
        <w:t>product</w:t>
      </w:r>
      <w:r w:rsidRPr="00DF05C7">
        <w:rPr>
          <w:lang w:eastAsia="en-AU"/>
        </w:rPr>
        <w:t xml:space="preserve">; and </w:t>
      </w:r>
    </w:p>
    <w:p w:rsidR="003D6461" w:rsidRDefault="003D6461" w:rsidP="006C0E98">
      <w:pPr>
        <w:numPr>
          <w:ilvl w:val="0"/>
          <w:numId w:val="191"/>
        </w:numPr>
        <w:spacing w:before="120" w:after="120"/>
        <w:ind w:left="1276"/>
        <w:rPr>
          <w:lang w:eastAsia="en-AU"/>
        </w:rPr>
      </w:pPr>
      <w:r w:rsidRPr="00B4199F">
        <w:rPr>
          <w:lang w:eastAsia="en-AU"/>
        </w:rPr>
        <w:t xml:space="preserve">understanding </w:t>
      </w:r>
      <w:r>
        <w:rPr>
          <w:lang w:eastAsia="en-AU"/>
        </w:rPr>
        <w:t xml:space="preserve">the </w:t>
      </w:r>
      <w:r w:rsidRPr="00B4199F">
        <w:rPr>
          <w:lang w:eastAsia="en-AU"/>
        </w:rPr>
        <w:t>decommissioning</w:t>
      </w:r>
      <w:r>
        <w:rPr>
          <w:lang w:eastAsia="en-AU"/>
        </w:rPr>
        <w:t>, recycling and disposal</w:t>
      </w:r>
      <w:r w:rsidRPr="00B4199F">
        <w:rPr>
          <w:lang w:eastAsia="en-AU"/>
        </w:rPr>
        <w:t xml:space="preserve"> requirements for the activity.</w:t>
      </w:r>
    </w:p>
    <w:p w:rsidR="002F0DE4" w:rsidRPr="00C54820" w:rsidRDefault="002F0DE4" w:rsidP="000729AB">
      <w:pPr>
        <w:spacing w:before="120" w:after="120"/>
        <w:jc w:val="both"/>
        <w:rPr>
          <w:color w:val="FF0000"/>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17" w:name="_Toc451933240"/>
      <w:bookmarkStart w:id="518" w:name="_Toc15898847"/>
      <w:r w:rsidRPr="006D1DC6">
        <w:rPr>
          <w:color w:val="auto"/>
          <w:lang w:eastAsia="en-AU"/>
        </w:rPr>
        <w:t>Determining eligibility of premises</w:t>
      </w:r>
      <w:bookmarkEnd w:id="517"/>
      <w:bookmarkEnd w:id="518"/>
    </w:p>
    <w:p w:rsidR="002F0DE4" w:rsidRPr="008F7E30" w:rsidRDefault="002F0DE4" w:rsidP="006C0E98">
      <w:pPr>
        <w:numPr>
          <w:ilvl w:val="0"/>
          <w:numId w:val="189"/>
        </w:numPr>
        <w:jc w:val="both"/>
        <w:rPr>
          <w:lang w:eastAsia="en-AU"/>
        </w:rPr>
      </w:pPr>
      <w:r w:rsidRPr="008F7E30">
        <w:rPr>
          <w:lang w:eastAsia="en-AU"/>
        </w:rPr>
        <w:t>A premises is an eligible premises for Activity 3.</w:t>
      </w:r>
      <w:r>
        <w:rPr>
          <w:lang w:eastAsia="en-AU"/>
        </w:rPr>
        <w:t>2</w:t>
      </w:r>
      <w:r w:rsidRPr="008F7E30">
        <w:rPr>
          <w:lang w:eastAsia="en-AU"/>
        </w:rPr>
        <w:t xml:space="preserve"> </w:t>
      </w:r>
      <w:r>
        <w:rPr>
          <w:lang w:eastAsia="en-AU"/>
        </w:rPr>
        <w:t>provided that</w:t>
      </w:r>
      <w:r w:rsidRPr="008F7E30">
        <w:rPr>
          <w:bCs/>
        </w:rPr>
        <w:t>—</w:t>
      </w:r>
      <w:r w:rsidRPr="008F7E30">
        <w:rPr>
          <w:lang w:eastAsia="en-AU"/>
        </w:rPr>
        <w:t xml:space="preserve"> </w:t>
      </w:r>
    </w:p>
    <w:p w:rsidR="002F0DE4" w:rsidRDefault="002F0DE4" w:rsidP="006C0E98">
      <w:pPr>
        <w:numPr>
          <w:ilvl w:val="0"/>
          <w:numId w:val="192"/>
        </w:numPr>
        <w:spacing w:before="120" w:after="120"/>
        <w:ind w:left="1276"/>
        <w:jc w:val="both"/>
        <w:rPr>
          <w:lang w:eastAsia="en-AU"/>
        </w:rPr>
      </w:pPr>
      <w:r w:rsidRPr="008F7E30">
        <w:rPr>
          <w:lang w:eastAsia="en-AU"/>
        </w:rPr>
        <w:t xml:space="preserve">the premises is a residential premises </w:t>
      </w:r>
      <w:r>
        <w:rPr>
          <w:lang w:eastAsia="en-AU"/>
        </w:rPr>
        <w:t xml:space="preserve">or a business premises </w:t>
      </w:r>
      <w:r w:rsidRPr="008F7E30">
        <w:rPr>
          <w:lang w:eastAsia="en-AU"/>
        </w:rPr>
        <w:t xml:space="preserve">as defined in the eligible activities determination; and </w:t>
      </w:r>
    </w:p>
    <w:p w:rsidR="002F0DE4" w:rsidRDefault="002F0DE4" w:rsidP="006C0E98">
      <w:pPr>
        <w:numPr>
          <w:ilvl w:val="0"/>
          <w:numId w:val="192"/>
        </w:numPr>
        <w:spacing w:before="120" w:after="120"/>
        <w:ind w:left="1276"/>
        <w:jc w:val="both"/>
        <w:rPr>
          <w:lang w:eastAsia="en-AU"/>
        </w:rPr>
      </w:pPr>
      <w:r>
        <w:rPr>
          <w:lang w:eastAsia="en-AU"/>
        </w:rPr>
        <w:t>the premises has an existing gas water heater; and</w:t>
      </w:r>
    </w:p>
    <w:p w:rsidR="002F0DE4" w:rsidRDefault="002F0DE4" w:rsidP="006C0E98">
      <w:pPr>
        <w:numPr>
          <w:ilvl w:val="0"/>
          <w:numId w:val="192"/>
        </w:numPr>
        <w:spacing w:before="120" w:after="120"/>
        <w:ind w:left="1276"/>
        <w:jc w:val="both"/>
        <w:rPr>
          <w:lang w:eastAsia="en-AU"/>
        </w:rPr>
      </w:pPr>
      <w:r>
        <w:rPr>
          <w:lang w:eastAsia="en-AU"/>
        </w:rPr>
        <w:t>if the installed product is a solar water heater</w:t>
      </w:r>
      <w:r w:rsidRPr="008F7E30">
        <w:rPr>
          <w:bCs/>
        </w:rPr>
        <w:t>—</w:t>
      </w:r>
    </w:p>
    <w:p w:rsidR="002F0DE4" w:rsidRDefault="002F0DE4" w:rsidP="006C0E98">
      <w:pPr>
        <w:numPr>
          <w:ilvl w:val="0"/>
          <w:numId w:val="193"/>
        </w:numPr>
        <w:spacing w:before="120" w:after="120"/>
        <w:jc w:val="both"/>
        <w:rPr>
          <w:lang w:eastAsia="en-AU"/>
        </w:rPr>
      </w:pPr>
      <w:r>
        <w:rPr>
          <w:lang w:eastAsia="en-AU"/>
        </w:rPr>
        <w:t>the roof structure is suitable for supporting the solar water heater and any components of the solar water heater; and</w:t>
      </w:r>
    </w:p>
    <w:p w:rsidR="002F0DE4" w:rsidRDefault="002F0DE4" w:rsidP="000729AB">
      <w:pPr>
        <w:pStyle w:val="ListBullet2"/>
        <w:numPr>
          <w:ilvl w:val="0"/>
          <w:numId w:val="0"/>
        </w:numPr>
        <w:tabs>
          <w:tab w:val="num" w:pos="1209"/>
        </w:tabs>
        <w:spacing w:line="240" w:lineRule="auto"/>
        <w:ind w:left="1843" w:hanging="709"/>
        <w:rPr>
          <w:rFonts w:ascii="Times New Roman" w:hAnsi="Times New Roman" w:cs="Times New Roman"/>
          <w:szCs w:val="20"/>
          <w:lang w:eastAsia="en-US"/>
        </w:rPr>
      </w:pPr>
      <w:r>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Pr="00032F87">
        <w:rPr>
          <w:rFonts w:ascii="Times New Roman" w:hAnsi="Times New Roman" w:cs="Times New Roman"/>
          <w:szCs w:val="20"/>
          <w:lang w:eastAsia="en-US"/>
        </w:rPr>
        <w:t>If the authorised installer is unable to verify the adequacy of the roof structure in supporting the solar water heater or any components of the solar water heater a structural engineer must be consulted prior to starting the installation.</w:t>
      </w:r>
    </w:p>
    <w:p w:rsidR="002F0DE4" w:rsidRDefault="002F0DE4" w:rsidP="006C0E98">
      <w:pPr>
        <w:numPr>
          <w:ilvl w:val="0"/>
          <w:numId w:val="193"/>
        </w:numPr>
        <w:spacing w:before="120" w:after="120"/>
        <w:jc w:val="both"/>
        <w:rPr>
          <w:lang w:eastAsia="en-AU"/>
        </w:rPr>
      </w:pPr>
      <w:r>
        <w:rPr>
          <w:lang w:eastAsia="en-AU"/>
        </w:rPr>
        <w:t>the roof structure does not contain asbestos; and</w:t>
      </w:r>
    </w:p>
    <w:p w:rsidR="002F0DE4" w:rsidRDefault="002F0DE4" w:rsidP="000729AB">
      <w:pPr>
        <w:pStyle w:val="ListBullet2"/>
        <w:numPr>
          <w:ilvl w:val="0"/>
          <w:numId w:val="0"/>
        </w:numPr>
        <w:tabs>
          <w:tab w:val="num" w:pos="1209"/>
        </w:tabs>
        <w:spacing w:line="240" w:lineRule="auto"/>
        <w:ind w:left="1843" w:hanging="709"/>
        <w:rPr>
          <w:rFonts w:ascii="Times New Roman" w:hAnsi="Times New Roman" w:cs="Times New Roman"/>
          <w:szCs w:val="20"/>
          <w:lang w:eastAsia="en-US"/>
        </w:rPr>
      </w:pPr>
      <w:r w:rsidRPr="00032F87">
        <w:rPr>
          <w:rFonts w:ascii="Times New Roman" w:hAnsi="Times New Roman" w:cs="Times New Roman"/>
          <w:i/>
          <w:szCs w:val="20"/>
          <w:lang w:eastAsia="en-US"/>
        </w:rPr>
        <w:t>Note</w:t>
      </w:r>
      <w:r w:rsidRPr="00032F87">
        <w:rPr>
          <w:rFonts w:ascii="Times New Roman" w:hAnsi="Times New Roman" w:cs="Times New Roman"/>
          <w:i/>
          <w:szCs w:val="20"/>
          <w:lang w:eastAsia="en-US"/>
        </w:rPr>
        <w:tab/>
      </w:r>
      <w:r w:rsidR="00CB3373">
        <w:rPr>
          <w:rFonts w:ascii="Times New Roman" w:hAnsi="Times New Roman" w:cs="Times New Roman"/>
          <w:szCs w:val="20"/>
          <w:lang w:eastAsia="en-US"/>
        </w:rPr>
        <w:t>Bond</w:t>
      </w:r>
      <w:r w:rsidR="007D792E">
        <w:rPr>
          <w:rFonts w:ascii="Times New Roman" w:hAnsi="Times New Roman" w:cs="Times New Roman"/>
          <w:szCs w:val="20"/>
          <w:lang w:eastAsia="en-US"/>
        </w:rPr>
        <w:t>ed</w:t>
      </w:r>
      <w:r w:rsidR="00CB3373">
        <w:rPr>
          <w:rFonts w:ascii="Times New Roman" w:hAnsi="Times New Roman" w:cs="Times New Roman"/>
          <w:szCs w:val="20"/>
          <w:lang w:eastAsia="en-US"/>
        </w:rPr>
        <w:t xml:space="preserve"> a</w:t>
      </w:r>
      <w:r w:rsidRPr="00032F87">
        <w:rPr>
          <w:rFonts w:ascii="Times New Roman" w:hAnsi="Times New Roman" w:cs="Times New Roman"/>
          <w:szCs w:val="20"/>
          <w:lang w:eastAsia="en-US"/>
        </w:rPr>
        <w:t xml:space="preserve">sbestos products are found on many residential and commercial buildings. </w:t>
      </w:r>
      <w:r w:rsidRPr="00330FD2">
        <w:rPr>
          <w:rFonts w:ascii="Times New Roman" w:hAnsi="Times New Roman" w:cs="Times New Roman"/>
          <w:szCs w:val="20"/>
          <w:lang w:eastAsia="en-US"/>
        </w:rPr>
        <w:t>These materials can become friable with age and pose additional risks requiring management controls beyond the scope of this Code.</w:t>
      </w:r>
      <w:r w:rsidR="00330FD2">
        <w:rPr>
          <w:rFonts w:ascii="Times New Roman" w:hAnsi="Times New Roman" w:cs="Times New Roman"/>
          <w:szCs w:val="20"/>
          <w:lang w:eastAsia="en-US"/>
        </w:rPr>
        <w:t xml:space="preserve"> </w:t>
      </w:r>
      <w:r w:rsidR="00330FD2" w:rsidRPr="00330FD2">
        <w:rPr>
          <w:rFonts w:ascii="Times New Roman" w:hAnsi="Times New Roman" w:cs="Times New Roman"/>
          <w:szCs w:val="20"/>
          <w:lang w:eastAsia="en-US"/>
        </w:rPr>
        <w:t xml:space="preserve">If </w:t>
      </w:r>
      <w:r w:rsidR="007D792E">
        <w:rPr>
          <w:rFonts w:ascii="Times New Roman" w:hAnsi="Times New Roman" w:cs="Times New Roman"/>
          <w:szCs w:val="20"/>
          <w:lang w:eastAsia="en-US"/>
        </w:rPr>
        <w:t xml:space="preserve">friable </w:t>
      </w:r>
      <w:r w:rsidR="00330FD2" w:rsidRPr="00330FD2">
        <w:rPr>
          <w:rFonts w:ascii="Times New Roman" w:hAnsi="Times New Roman" w:cs="Times New Roman"/>
          <w:szCs w:val="20"/>
          <w:lang w:eastAsia="en-US"/>
        </w:rPr>
        <w:t>asbestos is found, risk treatment steps described in Part 5 of this code should be followed.</w:t>
      </w:r>
    </w:p>
    <w:p w:rsidR="002F0DE4" w:rsidRPr="00032F87" w:rsidRDefault="002F0DE4" w:rsidP="006C0E98">
      <w:pPr>
        <w:numPr>
          <w:ilvl w:val="0"/>
          <w:numId w:val="193"/>
        </w:numPr>
        <w:spacing w:before="120" w:after="120"/>
        <w:jc w:val="both"/>
        <w:rPr>
          <w:lang w:eastAsia="en-AU"/>
        </w:rPr>
      </w:pPr>
      <w:r>
        <w:rPr>
          <w:lang w:eastAsia="en-AU"/>
        </w:rPr>
        <w:t>the roof structure allows the solar water heater solar collectors to be orientated within plus or minus 45 degrees from North with an inclination of between 15 and 45 degrees from horizontal; and</w:t>
      </w:r>
    </w:p>
    <w:p w:rsidR="002F0DE4" w:rsidRDefault="007D78F0" w:rsidP="006C0E98">
      <w:pPr>
        <w:numPr>
          <w:ilvl w:val="0"/>
          <w:numId w:val="192"/>
        </w:numPr>
        <w:spacing w:before="120" w:after="120"/>
        <w:ind w:left="1276"/>
        <w:jc w:val="both"/>
        <w:rPr>
          <w:lang w:eastAsia="en-AU"/>
        </w:rPr>
      </w:pPr>
      <w:r w:rsidRPr="007D78F0">
        <w:rPr>
          <w:szCs w:val="24"/>
        </w:rPr>
        <w:t xml:space="preserve">Only solar water heaters fitted to class 1 or class 10a buildings are exempt from needing building approval. Exempt building and building work is provided in the </w:t>
      </w:r>
      <w:r w:rsidRPr="007D78F0">
        <w:rPr>
          <w:i/>
          <w:szCs w:val="24"/>
        </w:rPr>
        <w:t xml:space="preserve">Building (General) Regulation 2008 </w:t>
      </w:r>
      <w:r w:rsidRPr="007D78F0">
        <w:rPr>
          <w:szCs w:val="24"/>
        </w:rPr>
        <w:t>accessed at</w:t>
      </w:r>
      <w:r w:rsidRPr="007D78F0">
        <w:rPr>
          <w:i/>
          <w:szCs w:val="24"/>
        </w:rPr>
        <w:t xml:space="preserve"> </w:t>
      </w:r>
      <w:hyperlink r:id="rId27" w:history="1">
        <w:r w:rsidRPr="003513A6">
          <w:rPr>
            <w:rStyle w:val="Hyperlink"/>
            <w:i/>
            <w:color w:val="365F91"/>
            <w:szCs w:val="24"/>
          </w:rPr>
          <w:t>http://www.legislation.act.gov.au/sl/2008-3/current/pdf/2008-3.pdf</w:t>
        </w:r>
      </w:hyperlink>
      <w:r w:rsidR="002F0DE4" w:rsidRPr="007D78F0">
        <w:rPr>
          <w:lang w:eastAsia="en-AU"/>
        </w:rPr>
        <w:t>;</w:t>
      </w:r>
      <w:r w:rsidR="002F0DE4" w:rsidRPr="007D78F0">
        <w:rPr>
          <w:i/>
          <w:lang w:eastAsia="en-AU"/>
        </w:rPr>
        <w:t xml:space="preserve"> </w:t>
      </w:r>
      <w:r w:rsidR="002F0DE4">
        <w:rPr>
          <w:lang w:eastAsia="en-AU"/>
        </w:rPr>
        <w:t xml:space="preserve">and </w:t>
      </w:r>
    </w:p>
    <w:p w:rsidR="002F0DE4" w:rsidRDefault="002F0DE4" w:rsidP="006C0E98">
      <w:pPr>
        <w:numPr>
          <w:ilvl w:val="0"/>
          <w:numId w:val="192"/>
        </w:numPr>
        <w:spacing w:before="120" w:after="120"/>
        <w:ind w:left="1276"/>
        <w:jc w:val="both"/>
        <w:rPr>
          <w:lang w:eastAsia="en-AU"/>
        </w:rPr>
      </w:pPr>
      <w:r>
        <w:rPr>
          <w:lang w:eastAsia="en-AU"/>
        </w:rPr>
        <w:t>if the installed product is a solar water heater</w:t>
      </w:r>
      <w:r w:rsidRPr="008F7E30">
        <w:rPr>
          <w:bCs/>
        </w:rPr>
        <w:t>—</w:t>
      </w:r>
    </w:p>
    <w:p w:rsidR="002F0DE4" w:rsidRDefault="002F0DE4" w:rsidP="006C0E98">
      <w:pPr>
        <w:numPr>
          <w:ilvl w:val="0"/>
          <w:numId w:val="194"/>
        </w:numPr>
        <w:spacing w:before="120" w:after="120"/>
        <w:jc w:val="both"/>
        <w:rPr>
          <w:lang w:eastAsia="en-AU"/>
        </w:rPr>
      </w:pPr>
      <w:r>
        <w:rPr>
          <w:lang w:eastAsia="en-AU"/>
        </w:rPr>
        <w:t>it can be installed in accordance with the requirements for exemption from development approval in the Planning and Development Act 2007; or</w:t>
      </w:r>
    </w:p>
    <w:p w:rsidR="002F0DE4" w:rsidRDefault="002F0DE4" w:rsidP="006C0E98">
      <w:pPr>
        <w:numPr>
          <w:ilvl w:val="0"/>
          <w:numId w:val="194"/>
        </w:numPr>
        <w:spacing w:before="120" w:after="120"/>
        <w:jc w:val="both"/>
        <w:rPr>
          <w:lang w:eastAsia="en-AU"/>
        </w:rPr>
      </w:pPr>
      <w:r>
        <w:rPr>
          <w:lang w:eastAsia="en-AU"/>
        </w:rPr>
        <w:t xml:space="preserve">the lessee has obtained development approval for the proposed solar water heater installation.  </w:t>
      </w:r>
    </w:p>
    <w:p w:rsidR="002F0DE4" w:rsidRDefault="002F0DE4" w:rsidP="000729AB">
      <w:pPr>
        <w:pStyle w:val="ListBullet2"/>
        <w:numPr>
          <w:ilvl w:val="0"/>
          <w:numId w:val="0"/>
        </w:numPr>
        <w:tabs>
          <w:tab w:val="num" w:pos="1209"/>
        </w:tabs>
        <w:spacing w:line="240" w:lineRule="auto"/>
        <w:ind w:left="1843" w:hanging="709"/>
        <w:rPr>
          <w:rFonts w:ascii="Times New Roman" w:hAnsi="Times New Roman" w:cs="Times New Roman"/>
          <w:szCs w:val="20"/>
          <w:lang w:eastAsia="en-US"/>
        </w:rPr>
      </w:pPr>
      <w:r>
        <w:rPr>
          <w:rFonts w:ascii="Times New Roman" w:hAnsi="Times New Roman" w:cs="Times New Roman"/>
          <w:i/>
          <w:szCs w:val="20"/>
          <w:lang w:eastAsia="en-US"/>
        </w:rPr>
        <w:t>Note</w:t>
      </w:r>
      <w:r>
        <w:rPr>
          <w:rFonts w:ascii="Times New Roman" w:hAnsi="Times New Roman" w:cs="Times New Roman"/>
          <w:i/>
          <w:szCs w:val="20"/>
          <w:lang w:eastAsia="en-US"/>
        </w:rPr>
        <w:tab/>
      </w:r>
      <w:r>
        <w:rPr>
          <w:rFonts w:ascii="Times New Roman" w:hAnsi="Times New Roman" w:cs="Times New Roman"/>
          <w:szCs w:val="20"/>
          <w:lang w:eastAsia="en-US"/>
        </w:rPr>
        <w:t xml:space="preserve">Section 1.27 of schedule 1 part 1.3 division 1.3.1 of the </w:t>
      </w:r>
      <w:r>
        <w:rPr>
          <w:rFonts w:ascii="Times New Roman" w:hAnsi="Times New Roman" w:cs="Times New Roman"/>
          <w:i/>
          <w:szCs w:val="20"/>
          <w:lang w:eastAsia="en-US"/>
        </w:rPr>
        <w:t>Planning and Development Regulation 2008</w:t>
      </w:r>
      <w:r>
        <w:rPr>
          <w:rFonts w:ascii="Times New Roman" w:hAnsi="Times New Roman" w:cs="Times New Roman"/>
          <w:szCs w:val="20"/>
          <w:lang w:eastAsia="en-US"/>
        </w:rPr>
        <w:t xml:space="preserve"> provides the requirements for solar water heaters to be exempt from requiring development approval. These can be accessed at </w:t>
      </w:r>
      <w:hyperlink r:id="rId28" w:history="1">
        <w:r w:rsidRPr="003513A6">
          <w:rPr>
            <w:rStyle w:val="Hyperlink"/>
            <w:rFonts w:ascii="Times New Roman" w:hAnsi="Times New Roman"/>
            <w:i/>
            <w:color w:val="365F91"/>
            <w:szCs w:val="20"/>
            <w:lang w:eastAsia="en-US"/>
          </w:rPr>
          <w:t>http://www.legislation.act.gov.au/sl/2008-2/current/pdf/2008-2.pdf</w:t>
        </w:r>
      </w:hyperlink>
      <w:r>
        <w:rPr>
          <w:rFonts w:ascii="Times New Roman" w:hAnsi="Times New Roman" w:cs="Times New Roman"/>
          <w:szCs w:val="20"/>
          <w:lang w:eastAsia="en-US"/>
        </w:rPr>
        <w:t>.</w:t>
      </w:r>
    </w:p>
    <w:p w:rsidR="002F0DE4" w:rsidRPr="00C54820" w:rsidRDefault="002F0DE4" w:rsidP="000729AB">
      <w:pPr>
        <w:ind w:left="709"/>
        <w:rPr>
          <w:color w:val="FF0000"/>
          <w:szCs w:val="24"/>
          <w:lang w:eastAsia="en-AU"/>
        </w:rPr>
      </w:pPr>
    </w:p>
    <w:p w:rsidR="002F0DE4" w:rsidRPr="006D1DC6" w:rsidRDefault="002F0DE4" w:rsidP="00EA7079">
      <w:pPr>
        <w:pStyle w:val="Heading3"/>
        <w:numPr>
          <w:ilvl w:val="0"/>
          <w:numId w:val="5"/>
        </w:numPr>
        <w:tabs>
          <w:tab w:val="clear" w:pos="1146"/>
          <w:tab w:val="num" w:pos="993"/>
        </w:tabs>
        <w:ind w:left="1145" w:hanging="1145"/>
        <w:rPr>
          <w:color w:val="auto"/>
          <w:lang w:eastAsia="en-AU"/>
        </w:rPr>
      </w:pPr>
      <w:bookmarkStart w:id="519" w:name="_Toc451933241"/>
      <w:bookmarkStart w:id="520" w:name="_Toc15898848"/>
      <w:r w:rsidRPr="006D1DC6">
        <w:rPr>
          <w:color w:val="auto"/>
          <w:lang w:eastAsia="en-AU"/>
        </w:rPr>
        <w:t>Installed product requirements</w:t>
      </w:r>
      <w:bookmarkEnd w:id="519"/>
      <w:bookmarkEnd w:id="520"/>
    </w:p>
    <w:p w:rsidR="002F0DE4" w:rsidRDefault="002F0DE4" w:rsidP="006C0E98">
      <w:pPr>
        <w:numPr>
          <w:ilvl w:val="0"/>
          <w:numId w:val="195"/>
        </w:numPr>
        <w:spacing w:after="240"/>
        <w:ind w:left="993"/>
        <w:jc w:val="both"/>
        <w:rPr>
          <w:lang w:eastAsia="en-AU"/>
        </w:rPr>
      </w:pPr>
      <w:r w:rsidRPr="00F33E0C">
        <w:rPr>
          <w:bCs/>
        </w:rPr>
        <w:t xml:space="preserve">The installed product must meet the installed product requirements </w:t>
      </w:r>
      <w:r w:rsidRPr="00F33E0C">
        <w:rPr>
          <w:lang w:eastAsia="en-AU"/>
        </w:rPr>
        <w:t>Schedule 3 Part 3.</w:t>
      </w:r>
      <w:r>
        <w:rPr>
          <w:lang w:eastAsia="en-AU"/>
        </w:rPr>
        <w:t>2</w:t>
      </w:r>
      <w:r w:rsidRPr="00C54820">
        <w:rPr>
          <w:color w:val="FF0000"/>
          <w:lang w:eastAsia="en-AU"/>
        </w:rPr>
        <w:t xml:space="preserve"> </w:t>
      </w:r>
      <w:r w:rsidRPr="00B8065D">
        <w:rPr>
          <w:lang w:eastAsia="en-AU"/>
        </w:rPr>
        <w:t>section 3</w:t>
      </w:r>
      <w:r w:rsidRPr="00C54820">
        <w:rPr>
          <w:color w:val="FF0000"/>
          <w:lang w:eastAsia="en-AU"/>
        </w:rPr>
        <w:t xml:space="preserve"> </w:t>
      </w:r>
      <w:r w:rsidRPr="00F33E0C">
        <w:rPr>
          <w:lang w:eastAsia="en-AU"/>
        </w:rPr>
        <w:t>of the eligible activities determination</w:t>
      </w:r>
      <w:r>
        <w:rPr>
          <w:lang w:eastAsia="en-AU"/>
        </w:rPr>
        <w:t>.</w:t>
      </w:r>
    </w:p>
    <w:p w:rsidR="002F0DE4" w:rsidRDefault="002F0DE4" w:rsidP="006C0E98">
      <w:pPr>
        <w:numPr>
          <w:ilvl w:val="0"/>
          <w:numId w:val="195"/>
        </w:numPr>
        <w:spacing w:after="240"/>
        <w:ind w:left="993"/>
        <w:jc w:val="both"/>
        <w:rPr>
          <w:lang w:eastAsia="en-AU"/>
        </w:rPr>
      </w:pPr>
      <w:r>
        <w:rPr>
          <w:lang w:eastAsia="en-AU"/>
        </w:rPr>
        <w:t xml:space="preserve">If the installed product is a solar water heater, it must be suitable for use in areas that experience frost conditions. </w:t>
      </w:r>
    </w:p>
    <w:p w:rsidR="002F0DE4" w:rsidRDefault="002F0DE4" w:rsidP="006C0E98">
      <w:pPr>
        <w:numPr>
          <w:ilvl w:val="0"/>
          <w:numId w:val="195"/>
        </w:numPr>
        <w:spacing w:after="240"/>
        <w:ind w:left="993"/>
        <w:jc w:val="both"/>
        <w:rPr>
          <w:lang w:eastAsia="en-AU"/>
        </w:rPr>
      </w:pPr>
      <w:r>
        <w:rPr>
          <w:lang w:eastAsia="en-AU"/>
        </w:rPr>
        <w:t>The installed product must</w:t>
      </w:r>
      <w:r w:rsidRPr="00F33E0C">
        <w:rPr>
          <w:lang w:eastAsia="en-AU"/>
        </w:rPr>
        <w:t xml:space="preserve"> have a minimum </w:t>
      </w:r>
      <w:r>
        <w:rPr>
          <w:lang w:eastAsia="en-AU"/>
        </w:rPr>
        <w:t>product</w:t>
      </w:r>
      <w:r w:rsidRPr="00F33E0C">
        <w:rPr>
          <w:lang w:eastAsia="en-AU"/>
        </w:rPr>
        <w:t xml:space="preserve"> warranty of 2 years.</w:t>
      </w:r>
    </w:p>
    <w:p w:rsidR="002F0DE4" w:rsidRDefault="002F0DE4" w:rsidP="000729AB">
      <w:pPr>
        <w:spacing w:after="240"/>
        <w:jc w:val="both"/>
        <w:rPr>
          <w:lang w:eastAsia="en-AU"/>
        </w:rPr>
      </w:pPr>
    </w:p>
    <w:p w:rsidR="002F0DE4" w:rsidRPr="005D7F32" w:rsidRDefault="002F0DE4" w:rsidP="00EA7079">
      <w:pPr>
        <w:pStyle w:val="Heading3"/>
        <w:numPr>
          <w:ilvl w:val="0"/>
          <w:numId w:val="5"/>
        </w:numPr>
        <w:tabs>
          <w:tab w:val="clear" w:pos="1146"/>
          <w:tab w:val="num" w:pos="993"/>
        </w:tabs>
        <w:ind w:left="1145" w:hanging="1145"/>
        <w:rPr>
          <w:color w:val="auto"/>
          <w:lang w:eastAsia="en-AU"/>
        </w:rPr>
      </w:pPr>
      <w:bookmarkStart w:id="521" w:name="_Toc451933242"/>
      <w:bookmarkStart w:id="522" w:name="_Toc15898849"/>
      <w:r w:rsidRPr="005D7F32">
        <w:rPr>
          <w:color w:val="auto"/>
          <w:lang w:eastAsia="en-AU"/>
        </w:rPr>
        <w:t>Minimum activity performance specifications</w:t>
      </w:r>
      <w:bookmarkEnd w:id="521"/>
      <w:bookmarkEnd w:id="522"/>
    </w:p>
    <w:p w:rsidR="002F0DE4" w:rsidRPr="00EF5DDE" w:rsidRDefault="002F0DE4" w:rsidP="006C0E98">
      <w:pPr>
        <w:numPr>
          <w:ilvl w:val="0"/>
          <w:numId w:val="196"/>
        </w:numPr>
        <w:spacing w:after="240"/>
        <w:ind w:left="993"/>
        <w:jc w:val="both"/>
        <w:rPr>
          <w:lang w:eastAsia="en-AU"/>
        </w:rPr>
      </w:pPr>
      <w:r w:rsidRPr="00F33E0C">
        <w:rPr>
          <w:lang w:eastAsia="en-AU"/>
        </w:rPr>
        <w:t>The minimum specifications for Activity 3.</w:t>
      </w:r>
      <w:r>
        <w:rPr>
          <w:lang w:eastAsia="en-AU"/>
        </w:rPr>
        <w:t>2</w:t>
      </w:r>
      <w:r w:rsidRPr="00F33E0C">
        <w:rPr>
          <w:lang w:eastAsia="en-AU"/>
        </w:rPr>
        <w:t xml:space="preserve"> to be a compliant eligible activity are the minimum activity performance specifications in Schedule 3 Part 3.</w:t>
      </w:r>
      <w:r>
        <w:rPr>
          <w:lang w:eastAsia="en-AU"/>
        </w:rPr>
        <w:t>2</w:t>
      </w:r>
      <w:r w:rsidRPr="00F33E0C">
        <w:rPr>
          <w:lang w:eastAsia="en-AU"/>
        </w:rPr>
        <w:t xml:space="preserve">, section </w:t>
      </w:r>
      <w:r>
        <w:rPr>
          <w:lang w:eastAsia="en-AU"/>
        </w:rPr>
        <w:t>2</w:t>
      </w:r>
      <w:r w:rsidRPr="00F33E0C">
        <w:rPr>
          <w:lang w:eastAsia="en-AU"/>
        </w:rPr>
        <w:t xml:space="preserve"> of the eligible activities determination and the provisions in this Part of the code.</w:t>
      </w:r>
    </w:p>
    <w:p w:rsidR="00637278" w:rsidRDefault="009E6478" w:rsidP="006C0E98">
      <w:pPr>
        <w:numPr>
          <w:ilvl w:val="0"/>
          <w:numId w:val="196"/>
        </w:numPr>
        <w:spacing w:after="240"/>
        <w:ind w:left="993"/>
        <w:jc w:val="both"/>
        <w:rPr>
          <w:lang w:eastAsia="en-AU"/>
        </w:rPr>
      </w:pPr>
      <w:r>
        <w:rPr>
          <w:lang w:eastAsia="en-AU"/>
        </w:rPr>
        <w:t xml:space="preserve">The installed product </w:t>
      </w:r>
      <w:r>
        <w:t xml:space="preserve">must be installed in accordance with the </w:t>
      </w:r>
      <w:r w:rsidRPr="000B6040">
        <w:rPr>
          <w:i/>
          <w:lang w:eastAsia="en-AU"/>
        </w:rPr>
        <w:t>Water and Sewerage Act 2000,</w:t>
      </w:r>
      <w:r>
        <w:rPr>
          <w:i/>
          <w:lang w:eastAsia="en-AU"/>
        </w:rPr>
        <w:t xml:space="preserve"> </w:t>
      </w:r>
      <w:r w:rsidRPr="00DF05C7">
        <w:rPr>
          <w:lang w:eastAsia="en-AU"/>
        </w:rPr>
        <w:t>Plumbing Code of Australia</w:t>
      </w:r>
      <w:r>
        <w:rPr>
          <w:lang w:eastAsia="en-AU"/>
        </w:rPr>
        <w:t xml:space="preserve"> and, </w:t>
      </w:r>
      <w:r>
        <w:rPr>
          <w:i/>
          <w:lang w:eastAsia="en-AU"/>
        </w:rPr>
        <w:t>Electricity safety Act 1971 and AS3000.</w:t>
      </w:r>
    </w:p>
    <w:p w:rsidR="00637278" w:rsidRDefault="00917354" w:rsidP="006C0E98">
      <w:pPr>
        <w:numPr>
          <w:ilvl w:val="0"/>
          <w:numId w:val="196"/>
        </w:numPr>
        <w:spacing w:after="240"/>
        <w:ind w:left="993"/>
        <w:jc w:val="both"/>
        <w:rPr>
          <w:lang w:eastAsia="en-AU"/>
        </w:rPr>
      </w:pPr>
      <w:r>
        <w:rPr>
          <w:lang w:eastAsia="en-AU"/>
        </w:rPr>
        <w:t>Where</w:t>
      </w:r>
      <w:r w:rsidR="009E6478">
        <w:rPr>
          <w:lang w:eastAsia="en-AU"/>
        </w:rPr>
        <w:t xml:space="preserve"> required, existing components of the installation are to be upgraded to meet current standards of the </w:t>
      </w:r>
      <w:r w:rsidR="009E6478">
        <w:rPr>
          <w:i/>
          <w:lang w:eastAsia="en-AU"/>
        </w:rPr>
        <w:t>Water and Sewerage Act 2000</w:t>
      </w:r>
      <w:r w:rsidR="009E6478">
        <w:rPr>
          <w:lang w:eastAsia="en-AU"/>
        </w:rPr>
        <w:t xml:space="preserve"> and</w:t>
      </w:r>
      <w:r w:rsidR="009E6478">
        <w:rPr>
          <w:i/>
          <w:lang w:eastAsia="en-AU"/>
        </w:rPr>
        <w:t xml:space="preserve"> </w:t>
      </w:r>
      <w:r w:rsidR="009E6478" w:rsidRPr="00DF05C7">
        <w:rPr>
          <w:lang w:eastAsia="en-AU"/>
        </w:rPr>
        <w:t>Plumbing Code of Australia</w:t>
      </w:r>
      <w:r w:rsidR="009E6478">
        <w:rPr>
          <w:lang w:eastAsia="en-AU"/>
        </w:rPr>
        <w:t xml:space="preserve"> and, </w:t>
      </w:r>
      <w:r w:rsidR="009E6478">
        <w:rPr>
          <w:i/>
          <w:lang w:eastAsia="en-AU"/>
        </w:rPr>
        <w:t>Electricity safety Act 1971 and AS3000</w:t>
      </w:r>
      <w:r w:rsidR="009E6478">
        <w:rPr>
          <w:lang w:eastAsia="en-AU"/>
        </w:rPr>
        <w:t>.</w:t>
      </w:r>
    </w:p>
    <w:p w:rsidR="003A282A" w:rsidRDefault="00C71A5F" w:rsidP="006C0E98">
      <w:pPr>
        <w:numPr>
          <w:ilvl w:val="0"/>
          <w:numId w:val="196"/>
        </w:numPr>
        <w:spacing w:after="240"/>
        <w:ind w:left="993"/>
        <w:jc w:val="both"/>
        <w:rPr>
          <w:lang w:eastAsia="en-AU"/>
        </w:rPr>
      </w:pPr>
      <w:r>
        <w:rPr>
          <w:lang w:eastAsia="en-AU"/>
        </w:rPr>
        <w:t xml:space="preserve">Refrigerants, where used, must be used in accordance with any relevant law, including but not limited to the </w:t>
      </w:r>
      <w:r w:rsidRPr="001A14D0">
        <w:rPr>
          <w:i/>
          <w:lang w:eastAsia="en-AU"/>
        </w:rPr>
        <w:t xml:space="preserve">Ozone Protection and Synthetic Greenhouse Gas Management Act 1989 </w:t>
      </w:r>
      <w:r w:rsidRPr="004B5A92">
        <w:rPr>
          <w:lang w:eastAsia="en-AU"/>
        </w:rPr>
        <w:t>(Commonwealth)</w:t>
      </w:r>
      <w:r>
        <w:rPr>
          <w:lang w:eastAsia="en-AU"/>
        </w:rPr>
        <w:t xml:space="preserve"> and </w:t>
      </w:r>
      <w:r w:rsidRPr="001A14D0">
        <w:rPr>
          <w:i/>
          <w:lang w:eastAsia="en-AU"/>
        </w:rPr>
        <w:t>The Australian</w:t>
      </w:r>
      <w:r>
        <w:rPr>
          <w:lang w:eastAsia="en-AU"/>
        </w:rPr>
        <w:t xml:space="preserve"> </w:t>
      </w:r>
      <w:r w:rsidRPr="001A14D0">
        <w:rPr>
          <w:i/>
          <w:lang w:eastAsia="en-AU"/>
        </w:rPr>
        <w:t>Refrigerant Handling Code of Practice 2007</w:t>
      </w:r>
      <w:r w:rsidRPr="004B5A92">
        <w:rPr>
          <w:lang w:eastAsia="en-AU"/>
        </w:rPr>
        <w:t>.</w:t>
      </w:r>
    </w:p>
    <w:p w:rsidR="00C71A5F" w:rsidRPr="00CA0893" w:rsidRDefault="00C71A5F" w:rsidP="000729AB">
      <w:pPr>
        <w:pStyle w:val="PlainText"/>
        <w:ind w:left="1843" w:hanging="709"/>
        <w:rPr>
          <w:rFonts w:ascii="Times New Roman" w:eastAsia="SC STKaiti" w:hAnsi="Times New Roman"/>
          <w:color w:val="0070C0"/>
          <w:sz w:val="20"/>
        </w:rPr>
      </w:pPr>
      <w:r w:rsidRPr="008B76D2">
        <w:rPr>
          <w:rFonts w:ascii="Times New Roman" w:eastAsia="SC STKaiti" w:hAnsi="Times New Roman"/>
          <w:i/>
          <w:sz w:val="20"/>
          <w:szCs w:val="20"/>
        </w:rPr>
        <w:t>Note</w:t>
      </w:r>
      <w:r>
        <w:rPr>
          <w:rFonts w:ascii="Times New Roman" w:eastAsia="SC STKaiti" w:hAnsi="Times New Roman"/>
          <w:sz w:val="20"/>
          <w:szCs w:val="20"/>
        </w:rPr>
        <w:tab/>
        <w:t xml:space="preserve">Refer to the </w:t>
      </w:r>
      <w:r w:rsidRPr="00CA0893">
        <w:rPr>
          <w:rFonts w:ascii="Times New Roman" w:eastAsia="SC STKaiti" w:hAnsi="Times New Roman"/>
          <w:sz w:val="20"/>
          <w:szCs w:val="20"/>
        </w:rPr>
        <w:t>Australian Institute of Refrigeration, Air Conditioning and Heating</w:t>
      </w:r>
      <w:r w:rsidRPr="00CA0893">
        <w:rPr>
          <w:rFonts w:ascii="Times New Roman" w:eastAsia="SC STKaiti" w:hAnsi="Times New Roman"/>
          <w:i/>
          <w:sz w:val="20"/>
          <w:szCs w:val="20"/>
        </w:rPr>
        <w:t xml:space="preserve"> Flammable Refrigerants Safety Guide</w:t>
      </w:r>
      <w:r>
        <w:rPr>
          <w:rFonts w:ascii="Times New Roman" w:eastAsia="SC STKaiti" w:hAnsi="Times New Roman"/>
          <w:sz w:val="20"/>
          <w:szCs w:val="20"/>
        </w:rPr>
        <w:t xml:space="preserve"> for further explanation </w:t>
      </w:r>
      <w:r w:rsidRPr="00CA0893">
        <w:rPr>
          <w:rFonts w:ascii="Times New Roman" w:eastAsia="SC STKaiti" w:hAnsi="Times New Roman"/>
          <w:sz w:val="20"/>
          <w:szCs w:val="20"/>
        </w:rPr>
        <w:t>on managing the health and safety risks associated with refrigeration equipment and systems that use a flammable refrigerant.</w:t>
      </w:r>
      <w:r>
        <w:rPr>
          <w:rFonts w:ascii="Times New Roman" w:eastAsia="SC STKaiti" w:hAnsi="Times New Roman"/>
          <w:sz w:val="20"/>
          <w:szCs w:val="20"/>
        </w:rPr>
        <w:t xml:space="preserve"> </w:t>
      </w:r>
      <w:hyperlink r:id="rId29" w:history="1">
        <w:r w:rsidRPr="003513A6">
          <w:rPr>
            <w:rFonts w:ascii="Times New Roman" w:eastAsia="SC STKaiti" w:hAnsi="Times New Roman"/>
            <w:i/>
            <w:color w:val="365F91"/>
            <w:sz w:val="20"/>
          </w:rPr>
          <w:t>http://www.airah.org.au/imis15_prod/Content_Files/TechnicalPublications/Flammable-Refrigerant-Safety-Guide-2013.pdf</w:t>
        </w:r>
      </w:hyperlink>
    </w:p>
    <w:p w:rsidR="003A282A" w:rsidRDefault="003A282A" w:rsidP="000729AB">
      <w:pPr>
        <w:ind w:left="1134"/>
        <w:jc w:val="both"/>
        <w:rPr>
          <w:lang w:eastAsia="en-AU"/>
        </w:rPr>
      </w:pPr>
    </w:p>
    <w:p w:rsidR="00B74B2C" w:rsidRDefault="00C71A5F" w:rsidP="00AE7F45">
      <w:pPr>
        <w:numPr>
          <w:ilvl w:val="0"/>
          <w:numId w:val="196"/>
        </w:numPr>
        <w:spacing w:after="240"/>
        <w:ind w:left="993"/>
        <w:jc w:val="both"/>
        <w:rPr>
          <w:lang w:eastAsia="en-AU"/>
        </w:rPr>
      </w:pPr>
      <w:r w:rsidRPr="00C760BC">
        <w:rPr>
          <w:lang w:eastAsia="en-AU"/>
        </w:rPr>
        <w:t>The installer must test all products after installation to verify the product is correctly installed.</w:t>
      </w:r>
    </w:p>
    <w:p w:rsidR="00EA4852" w:rsidRDefault="00EA4852" w:rsidP="00AE7F45">
      <w:pPr>
        <w:numPr>
          <w:ilvl w:val="0"/>
          <w:numId w:val="196"/>
        </w:numPr>
        <w:spacing w:after="240"/>
        <w:ind w:left="993"/>
        <w:jc w:val="both"/>
        <w:rPr>
          <w:lang w:eastAsia="en-AU"/>
        </w:rPr>
      </w:pPr>
      <w:r w:rsidRPr="003A282A">
        <w:rPr>
          <w:lang w:eastAsia="en-AU"/>
        </w:rPr>
        <w:t>The installer must ensure that noise levels do not exceed 35</w:t>
      </w:r>
      <w:r>
        <w:rPr>
          <w:lang w:eastAsia="en-AU"/>
        </w:rPr>
        <w:t xml:space="preserve"> decibels (</w:t>
      </w:r>
      <w:r w:rsidRPr="003A282A">
        <w:rPr>
          <w:lang w:eastAsia="en-AU"/>
        </w:rPr>
        <w:t>dB</w:t>
      </w:r>
      <w:r>
        <w:rPr>
          <w:lang w:eastAsia="en-AU"/>
        </w:rPr>
        <w:t>)</w:t>
      </w:r>
      <w:r w:rsidRPr="003A282A">
        <w:rPr>
          <w:lang w:eastAsia="en-AU"/>
        </w:rPr>
        <w:t xml:space="preserve"> at</w:t>
      </w:r>
      <w:r>
        <w:rPr>
          <w:lang w:eastAsia="en-AU"/>
        </w:rPr>
        <w:t xml:space="preserve"> each</w:t>
      </w:r>
      <w:r w:rsidR="00083E74">
        <w:rPr>
          <w:lang w:eastAsia="en-AU"/>
        </w:rPr>
        <w:t xml:space="preserve"> </w:t>
      </w:r>
      <w:r w:rsidRPr="003A282A">
        <w:rPr>
          <w:lang w:eastAsia="en-AU"/>
        </w:rPr>
        <w:t xml:space="preserve">neighbour’s boundary as </w:t>
      </w:r>
      <w:r>
        <w:rPr>
          <w:lang w:eastAsia="en-AU"/>
        </w:rPr>
        <w:t>required under the</w:t>
      </w:r>
      <w:r w:rsidRPr="003A282A">
        <w:rPr>
          <w:lang w:eastAsia="en-AU"/>
        </w:rPr>
        <w:t xml:space="preserve"> </w:t>
      </w:r>
      <w:r w:rsidR="00917354">
        <w:rPr>
          <w:i/>
          <w:lang w:eastAsia="en-AU"/>
        </w:rPr>
        <w:t xml:space="preserve"> </w:t>
      </w:r>
      <w:r w:rsidRPr="003A282A">
        <w:rPr>
          <w:i/>
          <w:lang w:eastAsia="en-AU"/>
        </w:rPr>
        <w:t xml:space="preserve"> Environment Protection Act</w:t>
      </w:r>
      <w:r w:rsidRPr="003A282A">
        <w:rPr>
          <w:lang w:eastAsia="en-AU"/>
        </w:rPr>
        <w:t xml:space="preserve"> </w:t>
      </w:r>
      <w:r w:rsidRPr="00670FEB">
        <w:rPr>
          <w:i/>
          <w:lang w:eastAsia="en-AU"/>
        </w:rPr>
        <w:t>1997</w:t>
      </w:r>
      <w:r w:rsidRPr="003A282A">
        <w:rPr>
          <w:lang w:eastAsia="en-AU"/>
        </w:rPr>
        <w:t>.</w:t>
      </w:r>
    </w:p>
    <w:p w:rsidR="00637278" w:rsidRDefault="009E6478" w:rsidP="00AE7F45">
      <w:pPr>
        <w:numPr>
          <w:ilvl w:val="0"/>
          <w:numId w:val="196"/>
        </w:numPr>
        <w:spacing w:after="240"/>
        <w:ind w:left="993"/>
        <w:jc w:val="both"/>
        <w:rPr>
          <w:lang w:eastAsia="en-AU"/>
        </w:rPr>
      </w:pPr>
      <w:r>
        <w:t>The authorised installer must test all products after installation to verify the product is correctly installed</w:t>
      </w:r>
      <w:r w:rsidR="00752F49">
        <w:t xml:space="preserve"> </w:t>
      </w:r>
      <w:r w:rsidR="00752F49">
        <w:rPr>
          <w:lang w:eastAsia="en-AU"/>
        </w:rPr>
        <w:t>in accordance with manufacturer’s instructions</w:t>
      </w:r>
      <w:r>
        <w:t>.</w:t>
      </w:r>
    </w:p>
    <w:p w:rsidR="009E6478" w:rsidRPr="005D7F32" w:rsidRDefault="009E6478" w:rsidP="00EA7079">
      <w:pPr>
        <w:pStyle w:val="Heading3"/>
        <w:numPr>
          <w:ilvl w:val="0"/>
          <w:numId w:val="5"/>
        </w:numPr>
        <w:tabs>
          <w:tab w:val="clear" w:pos="1146"/>
          <w:tab w:val="num" w:pos="993"/>
        </w:tabs>
        <w:ind w:left="1145" w:hanging="1145"/>
        <w:rPr>
          <w:color w:val="auto"/>
          <w:lang w:eastAsia="en-AU"/>
        </w:rPr>
      </w:pPr>
      <w:bookmarkStart w:id="523" w:name="_Toc15898850"/>
      <w:r w:rsidRPr="005D7F32">
        <w:rPr>
          <w:color w:val="auto"/>
          <w:lang w:eastAsia="en-AU"/>
        </w:rPr>
        <w:t>Decommissioning, recycling and disposal</w:t>
      </w:r>
      <w:bookmarkEnd w:id="523"/>
    </w:p>
    <w:p w:rsidR="00B74B2C" w:rsidRDefault="009E6478" w:rsidP="00AE7F45">
      <w:pPr>
        <w:numPr>
          <w:ilvl w:val="0"/>
          <w:numId w:val="197"/>
        </w:numPr>
        <w:ind w:left="993"/>
        <w:jc w:val="both"/>
        <w:rPr>
          <w:lang w:eastAsia="en-AU"/>
        </w:rPr>
      </w:pPr>
      <w:r>
        <w:rPr>
          <w:lang w:eastAsia="en-AU"/>
        </w:rPr>
        <w:t xml:space="preserve">Any </w:t>
      </w:r>
      <w:r w:rsidRPr="00861DB7">
        <w:rPr>
          <w:lang w:eastAsia="en-AU"/>
        </w:rPr>
        <w:t xml:space="preserve">decommissioned existing </w:t>
      </w:r>
      <w:r>
        <w:rPr>
          <w:lang w:eastAsia="en-AU"/>
        </w:rPr>
        <w:t>water heater</w:t>
      </w:r>
      <w:r w:rsidRPr="00861DB7">
        <w:rPr>
          <w:lang w:eastAsia="en-AU"/>
        </w:rPr>
        <w:t xml:space="preserve"> and related components</w:t>
      </w:r>
      <w:r>
        <w:rPr>
          <w:lang w:eastAsia="en-AU"/>
        </w:rPr>
        <w:t>, including pipework, circuits and circuit tails,</w:t>
      </w:r>
      <w:r w:rsidRPr="00861DB7">
        <w:rPr>
          <w:lang w:eastAsia="en-AU"/>
        </w:rPr>
        <w:t xml:space="preserve"> must be removed from the premises</w:t>
      </w:r>
      <w:r>
        <w:rPr>
          <w:lang w:eastAsia="en-AU"/>
        </w:rPr>
        <w:t>, if reasonable.</w:t>
      </w:r>
    </w:p>
    <w:p w:rsidR="00B74B2C" w:rsidRDefault="00B74B2C" w:rsidP="00AE7F45">
      <w:pPr>
        <w:ind w:left="993"/>
        <w:jc w:val="both"/>
        <w:rPr>
          <w:lang w:eastAsia="en-AU"/>
        </w:rPr>
      </w:pPr>
    </w:p>
    <w:p w:rsidR="00EA1281" w:rsidRPr="00B74B2C" w:rsidRDefault="00EA1281" w:rsidP="00AE7F45">
      <w:pPr>
        <w:numPr>
          <w:ilvl w:val="0"/>
          <w:numId w:val="197"/>
        </w:numPr>
        <w:ind w:left="993"/>
        <w:jc w:val="both"/>
        <w:rPr>
          <w:lang w:eastAsia="en-AU"/>
        </w:rPr>
      </w:pPr>
      <w:r w:rsidRPr="00B74B2C">
        <w:rPr>
          <w:lang w:eastAsia="en-AU"/>
        </w:rPr>
        <w:t xml:space="preserve">If the replaced space heater contains refrigerated gases, refrigerants must </w:t>
      </w:r>
      <w:r w:rsidR="004C6E29" w:rsidRPr="00B74B2C">
        <w:rPr>
          <w:lang w:eastAsia="en-AU"/>
        </w:rPr>
        <w:t>be disposed</w:t>
      </w:r>
      <w:r w:rsidRPr="00B74B2C">
        <w:rPr>
          <w:lang w:eastAsia="en-AU"/>
        </w:rPr>
        <w:t xml:space="preserve"> of in accordance with any relevant law, including but not limited to </w:t>
      </w:r>
      <w:r w:rsidRPr="00B74B2C">
        <w:rPr>
          <w:i/>
          <w:lang w:eastAsia="en-AU"/>
        </w:rPr>
        <w:t>The</w:t>
      </w:r>
      <w:r w:rsidRPr="00B74B2C">
        <w:rPr>
          <w:lang w:eastAsia="en-AU"/>
        </w:rPr>
        <w:t xml:space="preserve"> </w:t>
      </w:r>
      <w:r w:rsidRPr="00B74B2C">
        <w:rPr>
          <w:i/>
          <w:lang w:eastAsia="en-AU"/>
        </w:rPr>
        <w:t>Ozone Protection and Synthetic Greenhouse Gas Management Act 1989 (Commonwealth)</w:t>
      </w:r>
      <w:r w:rsidRPr="00B74B2C">
        <w:rPr>
          <w:lang w:eastAsia="en-AU"/>
        </w:rPr>
        <w:t xml:space="preserve"> and </w:t>
      </w:r>
      <w:r w:rsidRPr="00B74B2C">
        <w:rPr>
          <w:i/>
          <w:lang w:eastAsia="en-AU"/>
        </w:rPr>
        <w:t>The Australian Refrigerant Handling Code of Practice 2007.</w:t>
      </w:r>
    </w:p>
    <w:p w:rsidR="00EA1281" w:rsidRDefault="00EA1281" w:rsidP="00AE7F45">
      <w:pPr>
        <w:ind w:left="993"/>
        <w:jc w:val="both"/>
        <w:rPr>
          <w:lang w:eastAsia="en-AU"/>
        </w:rPr>
      </w:pPr>
    </w:p>
    <w:p w:rsidR="009E6478" w:rsidRDefault="009E6478" w:rsidP="00AE7F45">
      <w:pPr>
        <w:numPr>
          <w:ilvl w:val="0"/>
          <w:numId w:val="197"/>
        </w:numPr>
        <w:ind w:left="993"/>
        <w:jc w:val="both"/>
        <w:rPr>
          <w:lang w:eastAsia="en-AU"/>
        </w:rPr>
      </w:pPr>
      <w:r>
        <w:rPr>
          <w:lang w:eastAsia="en-AU"/>
        </w:rPr>
        <w:t xml:space="preserve">All decommissioned water heaters and components that have been removed from the premises must be </w:t>
      </w:r>
      <w:r w:rsidRPr="00861DB7">
        <w:rPr>
          <w:lang w:eastAsia="en-AU"/>
        </w:rPr>
        <w:t>recycled or disposed of in accordance with Section 35 of this code.</w:t>
      </w:r>
    </w:p>
    <w:p w:rsidR="00637278" w:rsidRDefault="00637278" w:rsidP="000729AB">
      <w:pPr>
        <w:spacing w:after="240"/>
        <w:ind w:left="1211"/>
        <w:jc w:val="both"/>
        <w:rPr>
          <w:lang w:eastAsia="en-AU"/>
        </w:rPr>
      </w:pPr>
    </w:p>
    <w:p w:rsidR="002F0DE4" w:rsidRPr="005D7F32" w:rsidRDefault="002F0DE4" w:rsidP="00EA7079">
      <w:pPr>
        <w:pStyle w:val="Heading3"/>
        <w:numPr>
          <w:ilvl w:val="0"/>
          <w:numId w:val="5"/>
        </w:numPr>
        <w:tabs>
          <w:tab w:val="clear" w:pos="1146"/>
          <w:tab w:val="num" w:pos="993"/>
        </w:tabs>
        <w:ind w:left="1145" w:hanging="1145"/>
        <w:rPr>
          <w:color w:val="auto"/>
          <w:lang w:eastAsia="en-AU"/>
        </w:rPr>
      </w:pPr>
      <w:bookmarkStart w:id="524" w:name="_Toc451933243"/>
      <w:bookmarkStart w:id="525" w:name="_Toc15898851"/>
      <w:r w:rsidRPr="005D7F32">
        <w:rPr>
          <w:color w:val="auto"/>
          <w:lang w:eastAsia="en-AU"/>
        </w:rPr>
        <w:t>Calculation of abatement factor</w:t>
      </w:r>
      <w:bookmarkEnd w:id="524"/>
      <w:bookmarkEnd w:id="525"/>
    </w:p>
    <w:p w:rsidR="002F0DE4" w:rsidRDefault="002F0DE4" w:rsidP="000729AB">
      <w:pPr>
        <w:tabs>
          <w:tab w:val="num" w:pos="1620"/>
          <w:tab w:val="left" w:pos="1800"/>
        </w:tabs>
        <w:ind w:left="1134"/>
        <w:jc w:val="both"/>
      </w:pPr>
      <w:r w:rsidRPr="00F33E0C">
        <w:t>The abatement factor must be calculated in accordance with Schedule 3, Part 3.</w:t>
      </w:r>
      <w:r>
        <w:t>2</w:t>
      </w:r>
      <w:r w:rsidRPr="00F33E0C">
        <w:t xml:space="preserve"> section 5 of the eligible activities determination.</w:t>
      </w:r>
    </w:p>
    <w:p w:rsidR="002F0DE4" w:rsidRPr="00C54820" w:rsidRDefault="002F0DE4" w:rsidP="000729AB">
      <w:pPr>
        <w:rPr>
          <w:i/>
          <w:color w:val="FF0000"/>
        </w:rPr>
      </w:pPr>
    </w:p>
    <w:p w:rsidR="002F0DE4" w:rsidRPr="005D7F32" w:rsidRDefault="002F0DE4" w:rsidP="00EA7079">
      <w:pPr>
        <w:pStyle w:val="Heading3"/>
        <w:numPr>
          <w:ilvl w:val="0"/>
          <w:numId w:val="5"/>
        </w:numPr>
        <w:tabs>
          <w:tab w:val="clear" w:pos="1146"/>
          <w:tab w:val="num" w:pos="993"/>
        </w:tabs>
        <w:ind w:left="1145" w:hanging="1145"/>
        <w:rPr>
          <w:color w:val="auto"/>
          <w:lang w:eastAsia="en-AU"/>
        </w:rPr>
      </w:pPr>
      <w:bookmarkStart w:id="526" w:name="_Toc451933244"/>
      <w:bookmarkStart w:id="527" w:name="_Toc15898852"/>
      <w:r w:rsidRPr="005D7F32">
        <w:rPr>
          <w:color w:val="auto"/>
          <w:lang w:eastAsia="en-AU"/>
        </w:rPr>
        <w:t>Recording and reporting</w:t>
      </w:r>
      <w:bookmarkEnd w:id="526"/>
      <w:bookmarkEnd w:id="527"/>
    </w:p>
    <w:p w:rsidR="00810703" w:rsidRPr="007830CF" w:rsidRDefault="00810703" w:rsidP="000729AB">
      <w:pPr>
        <w:ind w:firstLine="1134"/>
      </w:pPr>
      <w:r w:rsidRPr="007830CF">
        <w:t xml:space="preserve">For </w:t>
      </w:r>
      <w:r w:rsidR="00745F95"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6C0E98">
      <w:pPr>
        <w:numPr>
          <w:ilvl w:val="0"/>
          <w:numId w:val="198"/>
        </w:numPr>
        <w:spacing w:before="120" w:after="120"/>
        <w:ind w:left="1276"/>
        <w:jc w:val="both"/>
        <w:rPr>
          <w:lang w:eastAsia="en-AU"/>
        </w:rPr>
      </w:pPr>
      <w:r w:rsidRPr="007830CF">
        <w:rPr>
          <w:szCs w:val="24"/>
        </w:rPr>
        <w:t>all required information in Part 7 Section 59.1 for periodic activity reporting and Part 8 Section 67.3 for compliance period reporting of the record keeping and reporting code of practice; and</w:t>
      </w:r>
      <w:r w:rsidRPr="007830CF">
        <w:rPr>
          <w:lang w:eastAsia="en-AU"/>
        </w:rPr>
        <w:t xml:space="preserve"> </w:t>
      </w:r>
    </w:p>
    <w:p w:rsidR="00810703" w:rsidRPr="007830CF" w:rsidRDefault="00810703" w:rsidP="006C0E98">
      <w:pPr>
        <w:numPr>
          <w:ilvl w:val="0"/>
          <w:numId w:val="198"/>
        </w:numPr>
        <w:spacing w:before="120" w:after="120"/>
        <w:ind w:left="1276"/>
        <w:jc w:val="both"/>
        <w:rPr>
          <w:lang w:eastAsia="en-AU"/>
        </w:rPr>
      </w:pPr>
      <w:r w:rsidRPr="007830CF">
        <w:rPr>
          <w:lang w:eastAsia="en-AU"/>
        </w:rPr>
        <w:t>the activity ID;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number of water heaters installed under the activity;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installed product brand name, model number, tank serial number and collector serial number(s) and system identifier (where applicable) for each system installed to be recorded and geotagged and time stamped photographic evidence to be retained;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installed product type for each system installed being one of—  an electric boosted solar water heater or an electric heat pump water heater;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storage capacity of the cylinder of each specified high efficiency water heater installed; and</w:t>
      </w:r>
    </w:p>
    <w:p w:rsidR="00810703" w:rsidRPr="007830CF" w:rsidRDefault="00810703" w:rsidP="006C0E98">
      <w:pPr>
        <w:numPr>
          <w:ilvl w:val="0"/>
          <w:numId w:val="198"/>
        </w:numPr>
        <w:spacing w:before="120" w:after="120"/>
        <w:ind w:left="1276"/>
        <w:jc w:val="both"/>
        <w:rPr>
          <w:lang w:eastAsia="en-AU"/>
        </w:rPr>
      </w:pPr>
      <w:r w:rsidRPr="007830CF">
        <w:rPr>
          <w:lang w:eastAsia="en-AU"/>
        </w:rPr>
        <w:t>for solar water heaters, the number of collectors for each solar water heater installed; and</w:t>
      </w:r>
    </w:p>
    <w:p w:rsidR="00810703" w:rsidRPr="007830CF" w:rsidRDefault="00810703" w:rsidP="006C0E98">
      <w:pPr>
        <w:numPr>
          <w:ilvl w:val="0"/>
          <w:numId w:val="198"/>
        </w:numPr>
        <w:spacing w:before="120" w:after="120"/>
        <w:ind w:left="1276"/>
        <w:jc w:val="both"/>
        <w:rPr>
          <w:lang w:eastAsia="en-AU"/>
        </w:rPr>
      </w:pPr>
      <w:r w:rsidRPr="007830CF">
        <w:rPr>
          <w:lang w:eastAsia="en-AU"/>
        </w:rPr>
        <w:t>for solar water heaters, the annual savings (solar contribution), peak load (MJ/day), value of Bs and Be (in GJ), system type and collector type as recorded on the relevant product register for the solar water heater for Zone 4; and</w:t>
      </w:r>
    </w:p>
    <w:p w:rsidR="00810703" w:rsidRPr="007830CF" w:rsidRDefault="00810703" w:rsidP="006C0E98">
      <w:pPr>
        <w:numPr>
          <w:ilvl w:val="0"/>
          <w:numId w:val="198"/>
        </w:numPr>
        <w:spacing w:before="120" w:after="120"/>
        <w:ind w:left="1276"/>
        <w:jc w:val="both"/>
        <w:rPr>
          <w:lang w:eastAsia="en-AU"/>
        </w:rPr>
      </w:pPr>
      <w:r w:rsidRPr="007830CF">
        <w:rPr>
          <w:lang w:eastAsia="en-AU"/>
        </w:rPr>
        <w:t>for electric heat pump water heaters, the number of certificates for an installation in Zone 5 as recorded on the relevant product register for the heat pump water heater; and</w:t>
      </w:r>
    </w:p>
    <w:p w:rsidR="00810703" w:rsidRPr="007830CF" w:rsidRDefault="00810703" w:rsidP="006C0E98">
      <w:pPr>
        <w:numPr>
          <w:ilvl w:val="0"/>
          <w:numId w:val="198"/>
        </w:numPr>
        <w:spacing w:before="120" w:after="120"/>
        <w:ind w:left="1276"/>
        <w:jc w:val="both"/>
        <w:rPr>
          <w:lang w:eastAsia="en-AU"/>
        </w:rPr>
      </w:pPr>
      <w:r w:rsidRPr="007830CF">
        <w:rPr>
          <w:lang w:eastAsia="en-AU"/>
        </w:rPr>
        <w:t>if the water heater being replaced is a storage water heater, the approximate storage capacity of the tank of the water heater being replaced, otherwise the rated flow rate of the instantaneous gas water heater;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year of manufacture of the water heater being replaced as recorded on the product rating plate, if it can be reasonably identified; and</w:t>
      </w:r>
    </w:p>
    <w:p w:rsidR="00810703" w:rsidRPr="007830CF" w:rsidRDefault="00810703" w:rsidP="006C0E98">
      <w:pPr>
        <w:numPr>
          <w:ilvl w:val="0"/>
          <w:numId w:val="198"/>
        </w:numPr>
        <w:spacing w:before="120" w:after="120"/>
        <w:ind w:left="1276"/>
        <w:jc w:val="both"/>
        <w:rPr>
          <w:lang w:eastAsia="en-AU"/>
        </w:rPr>
      </w:pPr>
      <w:r w:rsidRPr="007830CF">
        <w:rPr>
          <w:lang w:eastAsia="en-AU"/>
        </w:rPr>
        <w:t xml:space="preserve">for multiple activity record forms, the authorised installer identifier of each installer that carried out the activity; and </w:t>
      </w:r>
    </w:p>
    <w:p w:rsidR="00810703" w:rsidRPr="007830CF" w:rsidRDefault="00810703" w:rsidP="006C0E98">
      <w:pPr>
        <w:numPr>
          <w:ilvl w:val="0"/>
          <w:numId w:val="198"/>
        </w:numPr>
        <w:spacing w:before="120" w:after="120"/>
        <w:ind w:left="1276"/>
        <w:jc w:val="both"/>
        <w:rPr>
          <w:lang w:eastAsia="en-AU"/>
        </w:rPr>
      </w:pPr>
      <w:r w:rsidRPr="007830CF">
        <w:rPr>
          <w:lang w:eastAsia="en-AU"/>
        </w:rPr>
        <w:t>for plumbing work, the hydraulic certificate of compliance number completed for the work in accordance with the Water and Sewerage Act 2000; and</w:t>
      </w:r>
    </w:p>
    <w:p w:rsidR="00810703" w:rsidRPr="007830CF" w:rsidRDefault="00810703" w:rsidP="006C0E98">
      <w:pPr>
        <w:numPr>
          <w:ilvl w:val="0"/>
          <w:numId w:val="198"/>
        </w:numPr>
        <w:spacing w:before="120" w:after="120"/>
        <w:ind w:left="1276"/>
        <w:jc w:val="both"/>
        <w:rPr>
          <w:lang w:eastAsia="en-AU"/>
        </w:rPr>
      </w:pPr>
      <w:r w:rsidRPr="007830CF">
        <w:rPr>
          <w:lang w:eastAsia="en-AU"/>
        </w:rPr>
        <w:t>where gas fitting work is undertaken, the notice number of the Notification and Certification of Compliance for Plumbing and Gas Work (Minor Works) in accordance with the Gas Safety Act 2000; and</w:t>
      </w:r>
    </w:p>
    <w:p w:rsidR="00810703" w:rsidRPr="007830CF" w:rsidRDefault="00810703" w:rsidP="006C0E98">
      <w:pPr>
        <w:numPr>
          <w:ilvl w:val="0"/>
          <w:numId w:val="198"/>
        </w:numPr>
        <w:spacing w:before="120" w:after="120"/>
        <w:ind w:left="1276"/>
        <w:jc w:val="both"/>
        <w:rPr>
          <w:lang w:eastAsia="en-AU"/>
        </w:rPr>
      </w:pPr>
      <w:r w:rsidRPr="007830CF">
        <w:rPr>
          <w:lang w:eastAsia="en-AU"/>
        </w:rPr>
        <w:lastRenderedPageBreak/>
        <w:t xml:space="preserve">for electrical work if applicable, the number of the relevant certificate of electrical safety completed for the work in accordance with the Electricity Safety Act 1971; and </w:t>
      </w:r>
    </w:p>
    <w:p w:rsidR="00810703" w:rsidRPr="007830CF" w:rsidRDefault="00810703" w:rsidP="006C0E98">
      <w:pPr>
        <w:numPr>
          <w:ilvl w:val="0"/>
          <w:numId w:val="198"/>
        </w:numPr>
        <w:spacing w:before="120" w:after="120"/>
        <w:ind w:left="1276"/>
        <w:jc w:val="both"/>
        <w:rPr>
          <w:lang w:eastAsia="en-AU"/>
        </w:rPr>
      </w:pPr>
      <w:r w:rsidRPr="007830CF">
        <w:rPr>
          <w:lang w:eastAsia="en-AU"/>
        </w:rPr>
        <w:t>the type and certificate number of any other statutory certification for the work or associated work;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licence or registration number (however described), if applicable, of each person who provided a statutory certification; and</w:t>
      </w:r>
    </w:p>
    <w:p w:rsidR="00810703" w:rsidRPr="007830CF" w:rsidRDefault="00810703" w:rsidP="006C0E98">
      <w:pPr>
        <w:numPr>
          <w:ilvl w:val="0"/>
          <w:numId w:val="198"/>
        </w:numPr>
        <w:spacing w:before="120" w:after="120"/>
        <w:ind w:left="1276"/>
        <w:jc w:val="both"/>
        <w:rPr>
          <w:lang w:eastAsia="en-AU"/>
        </w:rPr>
      </w:pPr>
      <w:r w:rsidRPr="007830CF">
        <w:rPr>
          <w:lang w:eastAsia="en-AU"/>
        </w:rPr>
        <w:t>if the activity is undertaken together with activity 3.3, the associated activity record form number for activity 3.3 if recorded on a separate activity record form; and</w:t>
      </w:r>
    </w:p>
    <w:p w:rsidR="00810703" w:rsidRPr="007830CF" w:rsidRDefault="00810703" w:rsidP="006C0E98">
      <w:pPr>
        <w:numPr>
          <w:ilvl w:val="0"/>
          <w:numId w:val="198"/>
        </w:numPr>
        <w:spacing w:before="120" w:after="120"/>
        <w:ind w:left="1276"/>
        <w:jc w:val="both"/>
        <w:rPr>
          <w:lang w:eastAsia="en-AU"/>
        </w:rPr>
      </w:pPr>
      <w:r w:rsidRPr="007830CF">
        <w:rPr>
          <w:lang w:eastAsia="en-AU"/>
        </w:rPr>
        <w:t>the abatement factor for the activity calculated in accordance with Schedule 3 Part 3.2 section 5 of the eligible activities determination as in force at the time</w:t>
      </w:r>
      <w:r w:rsidR="002B121A" w:rsidRPr="007830CF">
        <w:rPr>
          <w:lang w:eastAsia="en-AU"/>
        </w:rPr>
        <w:t xml:space="preserve"> the activity was completed.</w:t>
      </w:r>
      <w:r w:rsidRPr="007830CF">
        <w:rPr>
          <w:lang w:eastAsia="en-AU"/>
        </w:rPr>
        <w:t xml:space="preserve"> </w:t>
      </w:r>
    </w:p>
    <w:p w:rsidR="00810703" w:rsidRPr="007830CF" w:rsidRDefault="00810703" w:rsidP="000729AB">
      <w:pPr>
        <w:ind w:left="1418"/>
        <w:rPr>
          <w:sz w:val="16"/>
          <w:szCs w:val="16"/>
        </w:rPr>
      </w:pPr>
    </w:p>
    <w:p w:rsidR="00810703" w:rsidRPr="007830CF" w:rsidRDefault="005D7F32" w:rsidP="000729AB">
      <w:pPr>
        <w:autoSpaceDE w:val="0"/>
        <w:autoSpaceDN w:val="0"/>
        <w:adjustRightInd w:val="0"/>
        <w:ind w:left="1418" w:hanging="851"/>
        <w:jc w:val="both"/>
      </w:pPr>
      <w:r>
        <w:rPr>
          <w:i/>
          <w:sz w:val="20"/>
          <w:lang w:eastAsia="en-AU"/>
        </w:rPr>
        <w:t>Note</w:t>
      </w:r>
      <w:r w:rsidR="00810703" w:rsidRPr="007830CF">
        <w:rPr>
          <w:sz w:val="20"/>
          <w:lang w:eastAsia="en-AU"/>
        </w:rPr>
        <w:tab/>
      </w:r>
      <w:r w:rsidR="00810703" w:rsidRPr="007830CF">
        <w:rPr>
          <w:iCs/>
          <w:sz w:val="20"/>
          <w:lang w:eastAsia="en-AU"/>
        </w:rPr>
        <w:t>The gasfitting and plumbing work may be certified on the same hydraulic certificate of compliance, where an installer is licensed to undertake both the gasfitting and plumbing work components of the activity.</w:t>
      </w:r>
    </w:p>
    <w:p w:rsidR="00810703" w:rsidRPr="007830CF" w:rsidRDefault="00810703" w:rsidP="006C0E98">
      <w:pPr>
        <w:numPr>
          <w:ilvl w:val="0"/>
          <w:numId w:val="198"/>
        </w:numPr>
        <w:spacing w:before="120" w:after="120"/>
        <w:ind w:left="1276"/>
        <w:jc w:val="both"/>
        <w:rPr>
          <w:lang w:eastAsia="en-AU"/>
        </w:rPr>
      </w:pPr>
      <w:r w:rsidRPr="007830CF">
        <w:rPr>
          <w:lang w:eastAsia="en-AU"/>
        </w:rPr>
        <w:t>Where an existing hot water heater is decommissioned as part of the activity, record the following information—</w:t>
      </w:r>
    </w:p>
    <w:p w:rsidR="00810703" w:rsidRPr="007830CF" w:rsidRDefault="00810703" w:rsidP="006C0E98">
      <w:pPr>
        <w:pStyle w:val="ListParagraph"/>
        <w:widowControl w:val="0"/>
        <w:numPr>
          <w:ilvl w:val="0"/>
          <w:numId w:val="199"/>
        </w:numPr>
        <w:tabs>
          <w:tab w:val="left" w:pos="1134"/>
        </w:tabs>
        <w:spacing w:before="120" w:after="120"/>
        <w:ind w:left="1701"/>
        <w:rPr>
          <w:szCs w:val="24"/>
        </w:rPr>
      </w:pPr>
      <w:r w:rsidRPr="007830CF">
        <w:rPr>
          <w:szCs w:val="24"/>
        </w:rPr>
        <w:t>the model, brand and serial number or product number of the product being decommissioned—</w:t>
      </w:r>
    </w:p>
    <w:p w:rsidR="0051080B" w:rsidRPr="007830CF" w:rsidRDefault="00810703" w:rsidP="006C0E98">
      <w:pPr>
        <w:pStyle w:val="ListParagraph"/>
        <w:widowControl w:val="0"/>
        <w:numPr>
          <w:ilvl w:val="0"/>
          <w:numId w:val="73"/>
        </w:numPr>
        <w:tabs>
          <w:tab w:val="left" w:pos="1134"/>
        </w:tabs>
        <w:spacing w:before="120" w:after="120"/>
        <w:rPr>
          <w:szCs w:val="24"/>
        </w:rPr>
      </w:pPr>
      <w:r w:rsidRPr="007830CF">
        <w:rPr>
          <w:szCs w:val="24"/>
        </w:rPr>
        <w:t xml:space="preserve">to be recorded where possible; and </w:t>
      </w:r>
    </w:p>
    <w:p w:rsidR="00810703" w:rsidRPr="007830CF" w:rsidRDefault="00810703" w:rsidP="006C0E98">
      <w:pPr>
        <w:pStyle w:val="ListParagraph"/>
        <w:widowControl w:val="0"/>
        <w:numPr>
          <w:ilvl w:val="0"/>
          <w:numId w:val="73"/>
        </w:numPr>
        <w:tabs>
          <w:tab w:val="left" w:pos="1134"/>
        </w:tabs>
        <w:spacing w:before="120" w:after="120"/>
        <w:rPr>
          <w:szCs w:val="24"/>
        </w:rPr>
      </w:pPr>
      <w:r w:rsidRPr="007830CF">
        <w:rPr>
          <w:szCs w:val="24"/>
        </w:rPr>
        <w:t>geotagged and time stamped photographic evidence to be retained; and</w:t>
      </w:r>
    </w:p>
    <w:p w:rsidR="00810703" w:rsidRPr="007830CF" w:rsidRDefault="00810703" w:rsidP="006C0E98">
      <w:pPr>
        <w:pStyle w:val="ListParagraph"/>
        <w:widowControl w:val="0"/>
        <w:numPr>
          <w:ilvl w:val="0"/>
          <w:numId w:val="199"/>
        </w:numPr>
        <w:tabs>
          <w:tab w:val="left" w:pos="1134"/>
        </w:tabs>
        <w:spacing w:before="120" w:after="120"/>
        <w:ind w:left="1701"/>
        <w:rPr>
          <w:szCs w:val="24"/>
        </w:rPr>
      </w:pPr>
      <w:r w:rsidRPr="007830CF">
        <w:rPr>
          <w:szCs w:val="24"/>
        </w:rPr>
        <w:t>recycling or decommissioning evidence such as recycling certificate or similar.</w:t>
      </w:r>
    </w:p>
    <w:p w:rsidR="00EB1F6B" w:rsidRDefault="00810703" w:rsidP="00EA7079">
      <w:pPr>
        <w:pStyle w:val="Heading1"/>
        <w:ind w:left="2410" w:hanging="2410"/>
      </w:pPr>
      <w:r>
        <w:rPr>
          <w:b w:val="0"/>
        </w:rPr>
        <w:br w:type="page"/>
      </w:r>
      <w:bookmarkStart w:id="528" w:name="_Toc15898853"/>
      <w:r w:rsidR="00922B6B">
        <w:lastRenderedPageBreak/>
        <w:t xml:space="preserve">Part </w:t>
      </w:r>
      <w:r w:rsidR="007059C0">
        <w:t>2</w:t>
      </w:r>
      <w:r w:rsidR="00292805">
        <w:t>3</w:t>
      </w:r>
      <w:r w:rsidR="00C95D21">
        <w:tab/>
      </w:r>
      <w:r w:rsidR="00261CFD">
        <w:t xml:space="preserve">Activity 3.3 - </w:t>
      </w:r>
      <w:bookmarkEnd w:id="320"/>
      <w:bookmarkEnd w:id="321"/>
      <w:bookmarkEnd w:id="322"/>
      <w:r w:rsidR="00AD4391" w:rsidRPr="00AD4391">
        <w:t>Replace an existing shower fixture outlet with a low flow shower fixture outlet</w:t>
      </w:r>
      <w:bookmarkEnd w:id="528"/>
      <w:r w:rsidR="007B08FA">
        <w:t xml:space="preserve"> </w:t>
      </w:r>
      <w:r w:rsidR="007B08FA" w:rsidRPr="0070024D">
        <w:t xml:space="preserve"> </w:t>
      </w:r>
    </w:p>
    <w:p w:rsidR="007B08FA" w:rsidRDefault="007B08FA" w:rsidP="000729AB">
      <w:pPr>
        <w:rPr>
          <w:lang w:eastAsia="en-AU"/>
        </w:rPr>
      </w:pPr>
    </w:p>
    <w:p w:rsidR="00B80D76" w:rsidRPr="00353798" w:rsidRDefault="00B80D76" w:rsidP="00EA7079">
      <w:pPr>
        <w:pStyle w:val="Heading3"/>
        <w:numPr>
          <w:ilvl w:val="0"/>
          <w:numId w:val="5"/>
        </w:numPr>
        <w:tabs>
          <w:tab w:val="clear" w:pos="1146"/>
          <w:tab w:val="num" w:pos="993"/>
        </w:tabs>
        <w:ind w:left="1145" w:hanging="1145"/>
        <w:rPr>
          <w:color w:val="auto"/>
          <w:lang w:eastAsia="en-AU"/>
        </w:rPr>
      </w:pPr>
      <w:bookmarkStart w:id="529" w:name="_Toc343794115"/>
      <w:bookmarkStart w:id="530" w:name="_Toc353200324"/>
      <w:bookmarkStart w:id="531" w:name="_Toc364245308"/>
      <w:bookmarkStart w:id="532" w:name="_Toc15898854"/>
      <w:r w:rsidRPr="00353798">
        <w:rPr>
          <w:color w:val="auto"/>
          <w:lang w:eastAsia="en-AU"/>
        </w:rPr>
        <w:t xml:space="preserve">Application of </w:t>
      </w:r>
      <w:r w:rsidR="007059C0" w:rsidRPr="00353798">
        <w:rPr>
          <w:color w:val="auto"/>
          <w:lang w:eastAsia="en-AU"/>
        </w:rPr>
        <w:t xml:space="preserve">this </w:t>
      </w:r>
      <w:r w:rsidRPr="00353798">
        <w:rPr>
          <w:color w:val="auto"/>
          <w:lang w:eastAsia="en-AU"/>
        </w:rPr>
        <w:t>Part</w:t>
      </w:r>
      <w:bookmarkEnd w:id="529"/>
      <w:bookmarkEnd w:id="530"/>
      <w:bookmarkEnd w:id="531"/>
      <w:bookmarkEnd w:id="532"/>
    </w:p>
    <w:p w:rsidR="002A5953" w:rsidRDefault="002A5953" w:rsidP="000729AB">
      <w:pPr>
        <w:tabs>
          <w:tab w:val="num" w:pos="1620"/>
          <w:tab w:val="left" w:pos="1800"/>
        </w:tabs>
        <w:ind w:left="1134"/>
        <w:jc w:val="both"/>
        <w:rPr>
          <w:b/>
          <w:bCs/>
        </w:rPr>
      </w:pPr>
      <w:r>
        <w:t xml:space="preserve">This part applies to undertaking Activity 3.3 </w:t>
      </w:r>
      <w:r w:rsidRPr="009024BA">
        <w:rPr>
          <w:i/>
        </w:rPr>
        <w:t>Replace an existing shower fixture outlet with a low shower fixture outlet</w:t>
      </w:r>
      <w:r>
        <w:t xml:space="preserve"> defined in Schedule 3 Part 3.3 of the eligible activities determination as</w:t>
      </w:r>
      <w:r>
        <w:rPr>
          <w:b/>
          <w:bCs/>
        </w:rPr>
        <w:t>—</w:t>
      </w:r>
    </w:p>
    <w:p w:rsidR="002A5953" w:rsidRDefault="006A21F7" w:rsidP="000729AB">
      <w:pPr>
        <w:tabs>
          <w:tab w:val="num" w:pos="1620"/>
          <w:tab w:val="left" w:pos="1800"/>
        </w:tabs>
        <w:spacing w:before="120"/>
        <w:ind w:left="1134"/>
        <w:jc w:val="both"/>
      </w:pPr>
      <w:r w:rsidRPr="007830CF">
        <w:rPr>
          <w:b/>
        </w:rPr>
        <w:t>Activity ID 3.3 –</w:t>
      </w:r>
      <w:r w:rsidRPr="007830CF">
        <w:t xml:space="preserve"> </w:t>
      </w:r>
      <w:r w:rsidR="00644FA3" w:rsidRPr="007830CF">
        <w:t xml:space="preserve">in </w:t>
      </w:r>
      <w:r w:rsidR="002A5953" w:rsidRPr="007830CF">
        <w:t>accordance with the prescribed minimum activity</w:t>
      </w:r>
      <w:r w:rsidR="002A5953" w:rsidRPr="002A5953">
        <w:t xml:space="preserve"> performance specifications, removing a shower fixture outlet or outlets with a flow rate of greater than 9 litres per minute and replacing with a shower fixture outlet or outlets with a flow rate of 9 litres per minute or less.</w:t>
      </w:r>
    </w:p>
    <w:p w:rsidR="00B36DA2" w:rsidRDefault="00B36DA2" w:rsidP="000729AB">
      <w:pPr>
        <w:ind w:left="1134"/>
        <w:jc w:val="both"/>
        <w:rPr>
          <w:szCs w:val="24"/>
          <w:lang w:eastAsia="en-AU"/>
        </w:rPr>
      </w:pPr>
    </w:p>
    <w:p w:rsidR="00D31B73" w:rsidRDefault="00D31B73" w:rsidP="00EA7079">
      <w:pPr>
        <w:pStyle w:val="Heading3"/>
        <w:numPr>
          <w:ilvl w:val="0"/>
          <w:numId w:val="5"/>
        </w:numPr>
        <w:tabs>
          <w:tab w:val="clear" w:pos="1146"/>
          <w:tab w:val="num" w:pos="993"/>
        </w:tabs>
        <w:ind w:left="1145" w:hanging="1145"/>
        <w:rPr>
          <w:color w:val="auto"/>
          <w:lang w:eastAsia="en-AU"/>
        </w:rPr>
      </w:pPr>
      <w:bookmarkStart w:id="533" w:name="_Toc343794116"/>
      <w:bookmarkStart w:id="534" w:name="_Toc353200325"/>
      <w:bookmarkStart w:id="535" w:name="_Toc364245309"/>
      <w:bookmarkStart w:id="536" w:name="_Toc15898855"/>
      <w:r>
        <w:rPr>
          <w:color w:val="auto"/>
          <w:lang w:eastAsia="en-AU"/>
        </w:rPr>
        <w:t>Competency requirements</w:t>
      </w:r>
      <w:bookmarkEnd w:id="533"/>
      <w:bookmarkEnd w:id="534"/>
      <w:bookmarkEnd w:id="535"/>
      <w:bookmarkEnd w:id="536"/>
    </w:p>
    <w:p w:rsidR="00D31B73" w:rsidRDefault="00C74B25" w:rsidP="006C0E98">
      <w:pPr>
        <w:numPr>
          <w:ilvl w:val="0"/>
          <w:numId w:val="200"/>
        </w:numPr>
        <w:rPr>
          <w:lang w:eastAsia="en-AU"/>
        </w:rPr>
      </w:pPr>
      <w:r>
        <w:rPr>
          <w:lang w:eastAsia="en-AU"/>
        </w:rPr>
        <w:t xml:space="preserve"> </w:t>
      </w:r>
      <w:r w:rsidR="00EA208C">
        <w:rPr>
          <w:lang w:eastAsia="en-AU"/>
        </w:rPr>
        <w:t xml:space="preserve">Activity 3.3 </w:t>
      </w:r>
      <w:r w:rsidR="00D31B73">
        <w:rPr>
          <w:lang w:eastAsia="en-AU"/>
        </w:rPr>
        <w:t>must be carried out by an authorised installer who</w:t>
      </w:r>
      <w:r w:rsidR="00D31B73" w:rsidRPr="002A5953">
        <w:rPr>
          <w:b/>
          <w:bCs/>
          <w:szCs w:val="24"/>
        </w:rPr>
        <w:t>—</w:t>
      </w:r>
    </w:p>
    <w:p w:rsidR="00637278" w:rsidRDefault="00A05347" w:rsidP="006C0E98">
      <w:pPr>
        <w:numPr>
          <w:ilvl w:val="0"/>
          <w:numId w:val="201"/>
        </w:numPr>
        <w:spacing w:before="120" w:after="120"/>
        <w:ind w:left="1276"/>
        <w:jc w:val="both"/>
        <w:rPr>
          <w:lang w:eastAsia="en-AU"/>
        </w:rPr>
      </w:pPr>
      <w:r>
        <w:rPr>
          <w:lang w:eastAsia="en-AU"/>
        </w:rPr>
        <w:t xml:space="preserve">where plumbing work is involved, is the holder of a plumbing licence that is issued under the </w:t>
      </w:r>
      <w:r w:rsidRPr="00CF6DE7">
        <w:rPr>
          <w:i/>
          <w:lang w:eastAsia="en-AU"/>
        </w:rPr>
        <w:t>Construction Occupations (Licensing) Act 2004</w:t>
      </w:r>
      <w:r>
        <w:rPr>
          <w:lang w:eastAsia="en-AU"/>
        </w:rPr>
        <w:t>; and</w:t>
      </w:r>
    </w:p>
    <w:p w:rsidR="00D31B73" w:rsidRDefault="00D31B73" w:rsidP="006C0E98">
      <w:pPr>
        <w:numPr>
          <w:ilvl w:val="0"/>
          <w:numId w:val="201"/>
        </w:numPr>
        <w:spacing w:before="120" w:after="120"/>
        <w:ind w:left="1276"/>
        <w:jc w:val="both"/>
        <w:rPr>
          <w:lang w:eastAsia="en-AU"/>
        </w:rPr>
      </w:pPr>
      <w:r>
        <w:rPr>
          <w:lang w:eastAsia="en-AU"/>
        </w:rPr>
        <w:t xml:space="preserve">has completed all required training prescribed in Part 4 of this code. </w:t>
      </w:r>
    </w:p>
    <w:p w:rsidR="00D31B73" w:rsidRDefault="00D31B73" w:rsidP="000729AB">
      <w:pPr>
        <w:ind w:left="1134"/>
        <w:jc w:val="both"/>
        <w:rPr>
          <w:lang w:eastAsia="en-AU"/>
        </w:rPr>
      </w:pPr>
    </w:p>
    <w:p w:rsidR="00D31B73" w:rsidRDefault="00C74B25" w:rsidP="006C0E98">
      <w:pPr>
        <w:numPr>
          <w:ilvl w:val="0"/>
          <w:numId w:val="200"/>
        </w:numPr>
        <w:rPr>
          <w:lang w:eastAsia="en-AU"/>
        </w:rPr>
      </w:pPr>
      <w:r>
        <w:rPr>
          <w:lang w:eastAsia="en-AU"/>
        </w:rPr>
        <w:t xml:space="preserve"> </w:t>
      </w:r>
      <w:r w:rsidR="0070265B">
        <w:rPr>
          <w:lang w:eastAsia="en-AU"/>
        </w:rPr>
        <w:t>An</w:t>
      </w:r>
      <w:r w:rsidR="00D31B73">
        <w:rPr>
          <w:lang w:eastAsia="en-AU"/>
        </w:rPr>
        <w:t xml:space="preserve"> authorised installer must </w:t>
      </w:r>
      <w:r w:rsidR="0070265B">
        <w:rPr>
          <w:lang w:eastAsia="en-AU"/>
        </w:rPr>
        <w:t xml:space="preserve">be </w:t>
      </w:r>
      <w:r w:rsidR="00066445">
        <w:rPr>
          <w:lang w:eastAsia="en-AU"/>
        </w:rPr>
        <w:t>proficient</w:t>
      </w:r>
      <w:r w:rsidR="0070265B">
        <w:rPr>
          <w:lang w:eastAsia="en-AU"/>
        </w:rPr>
        <w:t xml:space="preserve"> in all relevant </w:t>
      </w:r>
      <w:r w:rsidR="00EA208C">
        <w:rPr>
          <w:lang w:eastAsia="en-AU"/>
        </w:rPr>
        <w:t xml:space="preserve">competencies </w:t>
      </w:r>
      <w:r w:rsidR="00BE56E4">
        <w:rPr>
          <w:lang w:eastAsia="en-AU"/>
        </w:rPr>
        <w:t xml:space="preserve">required </w:t>
      </w:r>
      <w:r w:rsidR="00EA208C">
        <w:rPr>
          <w:lang w:eastAsia="en-AU"/>
        </w:rPr>
        <w:t xml:space="preserve">for undertaking the activity </w:t>
      </w:r>
      <w:r w:rsidR="00D31B73">
        <w:rPr>
          <w:lang w:eastAsia="en-AU"/>
        </w:rPr>
        <w:t>including, but not limited to</w:t>
      </w:r>
      <w:r w:rsidR="00D31B73" w:rsidRPr="004D7B24">
        <w:rPr>
          <w:bCs/>
        </w:rPr>
        <w:t>—</w:t>
      </w:r>
    </w:p>
    <w:p w:rsidR="00D31B73" w:rsidRPr="00711D61" w:rsidRDefault="00D31B73" w:rsidP="006C0E98">
      <w:pPr>
        <w:numPr>
          <w:ilvl w:val="0"/>
          <w:numId w:val="202"/>
        </w:numPr>
        <w:spacing w:before="120" w:after="120"/>
        <w:ind w:left="1276"/>
        <w:jc w:val="both"/>
        <w:rPr>
          <w:lang w:eastAsia="en-AU"/>
        </w:rPr>
      </w:pPr>
      <w:r w:rsidRPr="00711D61">
        <w:rPr>
          <w:lang w:eastAsia="en-AU"/>
        </w:rPr>
        <w:t xml:space="preserve">determining </w:t>
      </w:r>
      <w:r w:rsidR="0070265B" w:rsidRPr="00711D61">
        <w:rPr>
          <w:lang w:eastAsia="en-AU"/>
        </w:rPr>
        <w:t>whether</w:t>
      </w:r>
      <w:r w:rsidRPr="00711D61">
        <w:rPr>
          <w:lang w:eastAsia="en-AU"/>
        </w:rPr>
        <w:t xml:space="preserve"> an existing </w:t>
      </w:r>
      <w:r w:rsidR="009024BA" w:rsidRPr="00711D61">
        <w:rPr>
          <w:lang w:eastAsia="en-AU"/>
        </w:rPr>
        <w:t>shower fixture outlet meets the installed product requirements</w:t>
      </w:r>
      <w:r w:rsidRPr="00711D61">
        <w:rPr>
          <w:lang w:eastAsia="en-AU"/>
        </w:rPr>
        <w:t xml:space="preserve">; </w:t>
      </w:r>
    </w:p>
    <w:p w:rsidR="00D31B73" w:rsidRPr="00711D61" w:rsidRDefault="0070265B" w:rsidP="006C0E98">
      <w:pPr>
        <w:numPr>
          <w:ilvl w:val="0"/>
          <w:numId w:val="202"/>
        </w:numPr>
        <w:spacing w:before="120" w:after="120"/>
        <w:ind w:left="1276"/>
        <w:jc w:val="both"/>
        <w:rPr>
          <w:lang w:eastAsia="en-AU"/>
        </w:rPr>
      </w:pPr>
      <w:r w:rsidRPr="00711D61">
        <w:rPr>
          <w:lang w:eastAsia="en-AU"/>
        </w:rPr>
        <w:t>determining whether a requirement for a flow rate of 9 litres or less applied at the time an existing shower fixture outlet was, or was likely to have been, installed</w:t>
      </w:r>
      <w:r w:rsidR="00D31B73" w:rsidRPr="00711D61">
        <w:rPr>
          <w:lang w:eastAsia="en-AU"/>
        </w:rPr>
        <w:t xml:space="preserve">; </w:t>
      </w:r>
    </w:p>
    <w:p w:rsidR="00D31B73" w:rsidRPr="00711D61" w:rsidRDefault="00711D61" w:rsidP="006C0E98">
      <w:pPr>
        <w:numPr>
          <w:ilvl w:val="0"/>
          <w:numId w:val="202"/>
        </w:numPr>
        <w:spacing w:before="120" w:after="120"/>
        <w:ind w:left="1276"/>
        <w:jc w:val="both"/>
        <w:rPr>
          <w:lang w:eastAsia="en-AU"/>
        </w:rPr>
      </w:pPr>
      <w:r w:rsidRPr="00711D61">
        <w:rPr>
          <w:lang w:eastAsia="en-AU"/>
        </w:rPr>
        <w:t xml:space="preserve">removing, </w:t>
      </w:r>
      <w:r w:rsidR="00D31B73" w:rsidRPr="00711D61">
        <w:rPr>
          <w:lang w:eastAsia="en-AU"/>
        </w:rPr>
        <w:t>installing</w:t>
      </w:r>
      <w:r w:rsidR="00284CAD">
        <w:rPr>
          <w:lang w:eastAsia="en-AU"/>
        </w:rPr>
        <w:t>, commissioning</w:t>
      </w:r>
      <w:r w:rsidR="00D31B73" w:rsidRPr="00711D61">
        <w:rPr>
          <w:lang w:eastAsia="en-AU"/>
        </w:rPr>
        <w:t xml:space="preserve"> and testing </w:t>
      </w:r>
      <w:r w:rsidRPr="00711D61">
        <w:rPr>
          <w:lang w:eastAsia="en-AU"/>
        </w:rPr>
        <w:t xml:space="preserve">a shower fixture outlet in accordance with the </w:t>
      </w:r>
      <w:r w:rsidRPr="002A2F86">
        <w:rPr>
          <w:i/>
          <w:lang w:eastAsia="en-AU"/>
        </w:rPr>
        <w:t>Water and Sewerage</w:t>
      </w:r>
      <w:r w:rsidR="00284CAD" w:rsidRPr="002A2F86">
        <w:rPr>
          <w:i/>
          <w:lang w:eastAsia="en-AU"/>
        </w:rPr>
        <w:t xml:space="preserve"> Act </w:t>
      </w:r>
      <w:r w:rsidR="002A2F86" w:rsidRPr="002A2F86">
        <w:rPr>
          <w:i/>
          <w:lang w:eastAsia="en-AU"/>
        </w:rPr>
        <w:t>2000</w:t>
      </w:r>
      <w:r w:rsidR="002A2F86">
        <w:rPr>
          <w:lang w:eastAsia="en-AU"/>
        </w:rPr>
        <w:t xml:space="preserve"> </w:t>
      </w:r>
      <w:r w:rsidR="00284CAD">
        <w:rPr>
          <w:lang w:eastAsia="en-AU"/>
        </w:rPr>
        <w:t>and the Plumbing Code of Australia</w:t>
      </w:r>
      <w:r w:rsidR="00D31B73" w:rsidRPr="00711D61">
        <w:rPr>
          <w:lang w:eastAsia="en-AU"/>
        </w:rPr>
        <w:t xml:space="preserve">;  </w:t>
      </w:r>
    </w:p>
    <w:p w:rsidR="00711D61" w:rsidRPr="00711D61" w:rsidRDefault="00711D61" w:rsidP="006C0E98">
      <w:pPr>
        <w:numPr>
          <w:ilvl w:val="0"/>
          <w:numId w:val="202"/>
        </w:numPr>
        <w:spacing w:before="120" w:after="120"/>
        <w:ind w:left="1276"/>
        <w:jc w:val="both"/>
        <w:rPr>
          <w:lang w:eastAsia="en-AU"/>
        </w:rPr>
      </w:pPr>
      <w:r w:rsidRPr="00711D61">
        <w:rPr>
          <w:lang w:eastAsia="en-AU"/>
        </w:rPr>
        <w:t>assessing whether a shower fixture outlet is incompatible with a water heater or hot water system or interferes with the normal operation of a shower</w:t>
      </w:r>
      <w:r w:rsidR="00D31B73" w:rsidRPr="00711D61">
        <w:rPr>
          <w:lang w:eastAsia="en-AU"/>
        </w:rPr>
        <w:t>; and</w:t>
      </w:r>
    </w:p>
    <w:p w:rsidR="00D31B73" w:rsidRPr="00711D61" w:rsidRDefault="00711D61" w:rsidP="006C0E98">
      <w:pPr>
        <w:numPr>
          <w:ilvl w:val="0"/>
          <w:numId w:val="202"/>
        </w:numPr>
        <w:spacing w:before="120" w:after="120"/>
        <w:ind w:left="1276"/>
        <w:jc w:val="both"/>
        <w:rPr>
          <w:lang w:eastAsia="en-AU"/>
        </w:rPr>
      </w:pPr>
      <w:r w:rsidRPr="00711D61">
        <w:rPr>
          <w:lang w:eastAsia="en-AU"/>
        </w:rPr>
        <w:t>explaining the use, operation and any safety requirements of an installed product; and</w:t>
      </w:r>
      <w:r w:rsidR="00D31B73" w:rsidRPr="00711D61">
        <w:rPr>
          <w:lang w:eastAsia="en-AU"/>
        </w:rPr>
        <w:t xml:space="preserve"> </w:t>
      </w:r>
    </w:p>
    <w:p w:rsidR="00835D11" w:rsidRPr="009B1297" w:rsidRDefault="00835D11" w:rsidP="006C0E98">
      <w:pPr>
        <w:numPr>
          <w:ilvl w:val="0"/>
          <w:numId w:val="202"/>
        </w:numPr>
        <w:spacing w:before="120" w:after="120"/>
        <w:ind w:left="1276"/>
        <w:jc w:val="both"/>
        <w:rPr>
          <w:lang w:eastAsia="en-AU"/>
        </w:rPr>
      </w:pPr>
      <w:r w:rsidRPr="00835D11">
        <w:rPr>
          <w:lang w:eastAsia="en-AU"/>
        </w:rPr>
        <w:t xml:space="preserve"> </w:t>
      </w:r>
      <w:r w:rsidRPr="00DE1F5D">
        <w:rPr>
          <w:lang w:eastAsia="en-AU"/>
        </w:rPr>
        <w:t>understanding the decommissioning, recycling and disposal requirements for the activity</w:t>
      </w:r>
    </w:p>
    <w:p w:rsidR="00D31B73" w:rsidRPr="00FA6972" w:rsidRDefault="00D31B73" w:rsidP="000729AB">
      <w:pPr>
        <w:ind w:left="709"/>
        <w:rPr>
          <w:szCs w:val="24"/>
          <w:lang w:eastAsia="en-AU"/>
        </w:rPr>
      </w:pPr>
    </w:p>
    <w:p w:rsidR="00D31B73" w:rsidRDefault="00D31B73" w:rsidP="00EA7079">
      <w:pPr>
        <w:pStyle w:val="Heading3"/>
        <w:numPr>
          <w:ilvl w:val="0"/>
          <w:numId w:val="5"/>
        </w:numPr>
        <w:tabs>
          <w:tab w:val="clear" w:pos="1146"/>
          <w:tab w:val="num" w:pos="993"/>
        </w:tabs>
        <w:ind w:left="1145" w:hanging="1145"/>
        <w:rPr>
          <w:color w:val="auto"/>
          <w:lang w:eastAsia="en-AU"/>
        </w:rPr>
      </w:pPr>
      <w:bookmarkStart w:id="537" w:name="_Toc343794117"/>
      <w:bookmarkStart w:id="538" w:name="_Toc353200326"/>
      <w:bookmarkStart w:id="539" w:name="_Toc364245310"/>
      <w:bookmarkStart w:id="540" w:name="_Toc15898856"/>
      <w:r>
        <w:rPr>
          <w:color w:val="auto"/>
          <w:lang w:eastAsia="en-AU"/>
        </w:rPr>
        <w:t>Determining eligibility of premises</w:t>
      </w:r>
      <w:bookmarkEnd w:id="537"/>
      <w:bookmarkEnd w:id="538"/>
      <w:bookmarkEnd w:id="539"/>
      <w:bookmarkEnd w:id="540"/>
    </w:p>
    <w:p w:rsidR="00D31B73" w:rsidRDefault="00C74B25" w:rsidP="006C0E98">
      <w:pPr>
        <w:numPr>
          <w:ilvl w:val="0"/>
          <w:numId w:val="217"/>
        </w:numPr>
        <w:rPr>
          <w:lang w:eastAsia="en-AU"/>
        </w:rPr>
      </w:pPr>
      <w:r>
        <w:rPr>
          <w:lang w:eastAsia="en-AU"/>
        </w:rPr>
        <w:t xml:space="preserve"> </w:t>
      </w:r>
      <w:r w:rsidR="00D31B73">
        <w:rPr>
          <w:lang w:eastAsia="en-AU"/>
        </w:rPr>
        <w:t>A premises is an elig</w:t>
      </w:r>
      <w:r w:rsidR="00EA208C">
        <w:rPr>
          <w:lang w:eastAsia="en-AU"/>
        </w:rPr>
        <w:t>ible premises for A</w:t>
      </w:r>
      <w:r w:rsidR="00D31B73">
        <w:rPr>
          <w:lang w:eastAsia="en-AU"/>
        </w:rPr>
        <w:t>ctivity</w:t>
      </w:r>
      <w:r w:rsidR="00EA208C">
        <w:rPr>
          <w:lang w:eastAsia="en-AU"/>
        </w:rPr>
        <w:t xml:space="preserve"> 3.3</w:t>
      </w:r>
      <w:r w:rsidR="00D31B73">
        <w:rPr>
          <w:lang w:eastAsia="en-AU"/>
        </w:rPr>
        <w:t xml:space="preserve"> if</w:t>
      </w:r>
      <w:r w:rsidR="00D31B73" w:rsidRPr="004D7B24">
        <w:rPr>
          <w:bCs/>
        </w:rPr>
        <w:t>—</w:t>
      </w:r>
      <w:r w:rsidR="00D31B73">
        <w:rPr>
          <w:lang w:eastAsia="en-AU"/>
        </w:rPr>
        <w:t xml:space="preserve"> </w:t>
      </w:r>
    </w:p>
    <w:p w:rsidR="001A2943" w:rsidRDefault="00D31B73" w:rsidP="006C0E98">
      <w:pPr>
        <w:numPr>
          <w:ilvl w:val="0"/>
          <w:numId w:val="219"/>
        </w:numPr>
        <w:spacing w:before="120" w:after="120"/>
        <w:ind w:left="1276"/>
        <w:jc w:val="both"/>
        <w:rPr>
          <w:lang w:eastAsia="en-AU"/>
        </w:rPr>
      </w:pPr>
      <w:r>
        <w:rPr>
          <w:lang w:eastAsia="en-AU"/>
        </w:rPr>
        <w:t>the premises is a residential premises</w:t>
      </w:r>
      <w:r w:rsidR="00EA208C">
        <w:rPr>
          <w:lang w:eastAsia="en-AU"/>
        </w:rPr>
        <w:t xml:space="preserve"> as defined in the eligible activities determination</w:t>
      </w:r>
      <w:r>
        <w:rPr>
          <w:lang w:eastAsia="en-AU"/>
        </w:rPr>
        <w:t xml:space="preserve">; </w:t>
      </w:r>
      <w:r w:rsidR="001A2943">
        <w:rPr>
          <w:lang w:eastAsia="en-AU"/>
        </w:rPr>
        <w:t>or</w:t>
      </w:r>
    </w:p>
    <w:p w:rsidR="00D31B73" w:rsidRDefault="001A2943" w:rsidP="006C0E98">
      <w:pPr>
        <w:numPr>
          <w:ilvl w:val="0"/>
          <w:numId w:val="219"/>
        </w:numPr>
        <w:spacing w:before="120" w:after="120"/>
        <w:ind w:left="1276"/>
        <w:jc w:val="both"/>
        <w:rPr>
          <w:lang w:eastAsia="en-AU"/>
        </w:rPr>
      </w:pPr>
      <w:r>
        <w:rPr>
          <w:lang w:eastAsia="en-AU"/>
        </w:rPr>
        <w:lastRenderedPageBreak/>
        <w:t xml:space="preserve">the premises is a business </w:t>
      </w:r>
      <w:r w:rsidR="006B21BC">
        <w:rPr>
          <w:lang w:eastAsia="en-AU"/>
        </w:rPr>
        <w:t>p</w:t>
      </w:r>
      <w:r>
        <w:rPr>
          <w:lang w:eastAsia="en-AU"/>
        </w:rPr>
        <w:t>remises as defined in the eligible activities determination; and</w:t>
      </w:r>
      <w:r w:rsidR="00D31B73">
        <w:rPr>
          <w:lang w:eastAsia="en-AU"/>
        </w:rPr>
        <w:t xml:space="preserve"> </w:t>
      </w:r>
    </w:p>
    <w:p w:rsidR="00D31B73" w:rsidRDefault="00D31B73" w:rsidP="006C0E98">
      <w:pPr>
        <w:numPr>
          <w:ilvl w:val="0"/>
          <w:numId w:val="219"/>
        </w:numPr>
        <w:spacing w:before="120" w:after="120"/>
        <w:ind w:left="1276"/>
        <w:jc w:val="both"/>
        <w:rPr>
          <w:lang w:eastAsia="en-AU"/>
        </w:rPr>
      </w:pPr>
      <w:r>
        <w:rPr>
          <w:lang w:eastAsia="en-AU"/>
        </w:rPr>
        <w:t xml:space="preserve">the premises has at least one </w:t>
      </w:r>
      <w:r w:rsidR="00EA208C">
        <w:rPr>
          <w:lang w:eastAsia="en-AU"/>
        </w:rPr>
        <w:t xml:space="preserve">shower fixture outlet that has a </w:t>
      </w:r>
      <w:r w:rsidR="006F5728">
        <w:rPr>
          <w:lang w:eastAsia="en-AU"/>
        </w:rPr>
        <w:t xml:space="preserve">maximum </w:t>
      </w:r>
      <w:r w:rsidR="00EA208C">
        <w:rPr>
          <w:lang w:eastAsia="en-AU"/>
        </w:rPr>
        <w:t xml:space="preserve">flow rate of greater than 9 litres per minute; and </w:t>
      </w:r>
      <w:r>
        <w:rPr>
          <w:lang w:eastAsia="en-AU"/>
        </w:rPr>
        <w:t xml:space="preserve"> </w:t>
      </w:r>
    </w:p>
    <w:p w:rsidR="00D31B73" w:rsidRDefault="00D31B73" w:rsidP="006C0E98">
      <w:pPr>
        <w:numPr>
          <w:ilvl w:val="0"/>
          <w:numId w:val="219"/>
        </w:numPr>
        <w:spacing w:before="120" w:after="120"/>
        <w:ind w:left="1276"/>
        <w:jc w:val="both"/>
        <w:rPr>
          <w:lang w:eastAsia="en-AU"/>
        </w:rPr>
      </w:pPr>
      <w:r>
        <w:rPr>
          <w:lang w:eastAsia="en-AU"/>
        </w:rPr>
        <w:t xml:space="preserve">the </w:t>
      </w:r>
      <w:r w:rsidR="006F5728">
        <w:rPr>
          <w:lang w:eastAsia="en-AU"/>
        </w:rPr>
        <w:t xml:space="preserve">shower fixture outlet was not required to have a </w:t>
      </w:r>
      <w:r w:rsidR="00EA208C">
        <w:rPr>
          <w:lang w:eastAsia="en-AU"/>
        </w:rPr>
        <w:t xml:space="preserve">flow rate of 9 litres or less </w:t>
      </w:r>
      <w:r>
        <w:rPr>
          <w:lang w:eastAsia="en-AU"/>
        </w:rPr>
        <w:t>under the</w:t>
      </w:r>
      <w:r w:rsidR="006F5728">
        <w:rPr>
          <w:lang w:eastAsia="en-AU"/>
        </w:rPr>
        <w:t xml:space="preserve"> plumbing regulations in force at the time of the installation</w:t>
      </w:r>
      <w:r w:rsidR="00EA208C">
        <w:rPr>
          <w:lang w:eastAsia="en-AU"/>
        </w:rPr>
        <w:t xml:space="preserve">. </w:t>
      </w:r>
    </w:p>
    <w:p w:rsidR="00D31B73" w:rsidRPr="00B805F7" w:rsidRDefault="00D31B73"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B805F7">
        <w:rPr>
          <w:rFonts w:ascii="Times New Roman" w:hAnsi="Times New Roman" w:cs="Times New Roman"/>
          <w:i/>
          <w:szCs w:val="20"/>
          <w:lang w:eastAsia="en-US"/>
        </w:rPr>
        <w:t>Note</w:t>
      </w:r>
      <w:r>
        <w:rPr>
          <w:rFonts w:ascii="Times New Roman" w:hAnsi="Times New Roman" w:cs="Times New Roman"/>
          <w:szCs w:val="20"/>
          <w:lang w:eastAsia="en-US"/>
        </w:rPr>
        <w:tab/>
      </w:r>
      <w:r w:rsidR="001D7FB0">
        <w:rPr>
          <w:rFonts w:ascii="Times New Roman" w:hAnsi="Times New Roman" w:cs="Times New Roman"/>
          <w:szCs w:val="20"/>
          <w:lang w:eastAsia="en-US"/>
        </w:rPr>
        <w:t xml:space="preserve">On 1 July 2005 new provisions commenced in the </w:t>
      </w:r>
      <w:r w:rsidR="00EA208C">
        <w:rPr>
          <w:rFonts w:ascii="Times New Roman" w:hAnsi="Times New Roman" w:cs="Times New Roman"/>
          <w:szCs w:val="20"/>
          <w:lang w:eastAsia="en-US"/>
        </w:rPr>
        <w:t xml:space="preserve">ACT </w:t>
      </w:r>
      <w:r w:rsidR="006F5728" w:rsidRPr="001D7FB0">
        <w:rPr>
          <w:rFonts w:ascii="Times New Roman" w:hAnsi="Times New Roman" w:cs="Times New Roman"/>
          <w:i/>
          <w:szCs w:val="20"/>
          <w:lang w:eastAsia="en-US"/>
        </w:rPr>
        <w:t xml:space="preserve">Water and Sewerage </w:t>
      </w:r>
      <w:r w:rsidR="001D7FB0" w:rsidRPr="001D7FB0">
        <w:rPr>
          <w:rFonts w:ascii="Times New Roman" w:hAnsi="Times New Roman" w:cs="Times New Roman"/>
          <w:i/>
          <w:szCs w:val="20"/>
          <w:lang w:eastAsia="en-US"/>
        </w:rPr>
        <w:t>Regulation</w:t>
      </w:r>
      <w:r w:rsidR="006F5728" w:rsidRPr="001D7FB0">
        <w:rPr>
          <w:rFonts w:ascii="Times New Roman" w:hAnsi="Times New Roman" w:cs="Times New Roman"/>
          <w:i/>
          <w:szCs w:val="20"/>
          <w:lang w:eastAsia="en-US"/>
        </w:rPr>
        <w:t xml:space="preserve"> 200</w:t>
      </w:r>
      <w:r w:rsidR="001D7FB0" w:rsidRPr="001D7FB0">
        <w:rPr>
          <w:rFonts w:ascii="Times New Roman" w:hAnsi="Times New Roman" w:cs="Times New Roman"/>
          <w:i/>
          <w:szCs w:val="20"/>
          <w:lang w:eastAsia="en-US"/>
        </w:rPr>
        <w:t>1</w:t>
      </w:r>
      <w:r w:rsidR="006F5728">
        <w:rPr>
          <w:rFonts w:ascii="Times New Roman" w:hAnsi="Times New Roman" w:cs="Times New Roman"/>
          <w:szCs w:val="20"/>
          <w:lang w:eastAsia="en-US"/>
        </w:rPr>
        <w:t xml:space="preserve"> </w:t>
      </w:r>
      <w:r w:rsidR="00EA208C">
        <w:rPr>
          <w:rFonts w:ascii="Times New Roman" w:hAnsi="Times New Roman" w:cs="Times New Roman"/>
          <w:szCs w:val="20"/>
          <w:lang w:eastAsia="en-US"/>
        </w:rPr>
        <w:t xml:space="preserve">that all </w:t>
      </w:r>
      <w:r w:rsidR="001A2943">
        <w:rPr>
          <w:rFonts w:ascii="Times New Roman" w:hAnsi="Times New Roman" w:cs="Times New Roman"/>
          <w:szCs w:val="20"/>
          <w:lang w:eastAsia="en-US"/>
        </w:rPr>
        <w:t xml:space="preserve">domestic </w:t>
      </w:r>
      <w:r w:rsidR="00EA208C">
        <w:rPr>
          <w:rFonts w:ascii="Times New Roman" w:hAnsi="Times New Roman" w:cs="Times New Roman"/>
          <w:szCs w:val="20"/>
          <w:lang w:eastAsia="en-US"/>
        </w:rPr>
        <w:t xml:space="preserve">shower fixture outlets installed were </w:t>
      </w:r>
      <w:r w:rsidR="006F5728">
        <w:rPr>
          <w:rFonts w:ascii="Times New Roman" w:hAnsi="Times New Roman" w:cs="Times New Roman"/>
          <w:szCs w:val="20"/>
          <w:lang w:eastAsia="en-US"/>
        </w:rPr>
        <w:t xml:space="preserve">required to meet minimum water efficiency standards of 9 litres per minute or less. Shower fixture outlets installed after that time should have a flow rate </w:t>
      </w:r>
      <w:r w:rsidR="00711D61">
        <w:rPr>
          <w:rFonts w:ascii="Times New Roman" w:hAnsi="Times New Roman" w:cs="Times New Roman"/>
          <w:szCs w:val="20"/>
          <w:lang w:eastAsia="en-US"/>
        </w:rPr>
        <w:t xml:space="preserve">of </w:t>
      </w:r>
      <w:r w:rsidR="006F5728">
        <w:rPr>
          <w:rFonts w:ascii="Times New Roman" w:hAnsi="Times New Roman" w:cs="Times New Roman"/>
          <w:szCs w:val="20"/>
          <w:lang w:eastAsia="en-US"/>
        </w:rPr>
        <w:t>no greater than 9 litres per minute.</w:t>
      </w:r>
      <w:r>
        <w:rPr>
          <w:rFonts w:ascii="Times New Roman" w:hAnsi="Times New Roman" w:cs="Times New Roman"/>
          <w:szCs w:val="20"/>
          <w:lang w:eastAsia="en-US"/>
        </w:rPr>
        <w:t xml:space="preserve"> </w:t>
      </w:r>
    </w:p>
    <w:p w:rsidR="00D31B73" w:rsidRDefault="00D31B73" w:rsidP="000729AB">
      <w:pPr>
        <w:rPr>
          <w:lang w:eastAsia="en-AU"/>
        </w:rPr>
      </w:pPr>
    </w:p>
    <w:p w:rsidR="00D31B73" w:rsidRDefault="00D31B73" w:rsidP="00EA7079">
      <w:pPr>
        <w:pStyle w:val="Heading3"/>
        <w:numPr>
          <w:ilvl w:val="0"/>
          <w:numId w:val="5"/>
        </w:numPr>
        <w:tabs>
          <w:tab w:val="clear" w:pos="1146"/>
          <w:tab w:val="num" w:pos="993"/>
        </w:tabs>
        <w:ind w:left="1145" w:hanging="1145"/>
        <w:rPr>
          <w:color w:val="auto"/>
          <w:lang w:eastAsia="en-AU"/>
        </w:rPr>
      </w:pPr>
      <w:bookmarkStart w:id="541" w:name="_Toc343794118"/>
      <w:bookmarkStart w:id="542" w:name="_Toc353200327"/>
      <w:bookmarkStart w:id="543" w:name="_Toc364245311"/>
      <w:bookmarkStart w:id="544" w:name="_Toc15898857"/>
      <w:r>
        <w:rPr>
          <w:color w:val="auto"/>
          <w:lang w:eastAsia="en-AU"/>
        </w:rPr>
        <w:t>Minimum activity performance specifications</w:t>
      </w:r>
      <w:bookmarkEnd w:id="541"/>
      <w:bookmarkEnd w:id="542"/>
      <w:bookmarkEnd w:id="543"/>
      <w:bookmarkEnd w:id="544"/>
    </w:p>
    <w:p w:rsidR="00D31B73" w:rsidRDefault="00C74B25" w:rsidP="006C0E98">
      <w:pPr>
        <w:numPr>
          <w:ilvl w:val="0"/>
          <w:numId w:val="212"/>
        </w:numPr>
        <w:rPr>
          <w:lang w:eastAsia="en-AU"/>
        </w:rPr>
      </w:pPr>
      <w:r>
        <w:rPr>
          <w:lang w:eastAsia="en-AU"/>
        </w:rPr>
        <w:t xml:space="preserve"> </w:t>
      </w:r>
      <w:r w:rsidR="00D31B73">
        <w:rPr>
          <w:lang w:eastAsia="en-AU"/>
        </w:rPr>
        <w:t>T</w:t>
      </w:r>
      <w:r w:rsidR="006F5728">
        <w:rPr>
          <w:lang w:eastAsia="en-AU"/>
        </w:rPr>
        <w:t>he minimum specifications for Activity 3.3</w:t>
      </w:r>
      <w:r w:rsidR="00D31B73">
        <w:rPr>
          <w:lang w:eastAsia="en-AU"/>
        </w:rPr>
        <w:t xml:space="preserve"> to be a compliant eligible activity are the minimum activity performance specifications in Schedule </w:t>
      </w:r>
      <w:r w:rsidR="006F5728">
        <w:rPr>
          <w:lang w:eastAsia="en-AU"/>
        </w:rPr>
        <w:t>3</w:t>
      </w:r>
      <w:r w:rsidR="00D31B73">
        <w:rPr>
          <w:lang w:eastAsia="en-AU"/>
        </w:rPr>
        <w:t xml:space="preserve"> Part </w:t>
      </w:r>
      <w:r w:rsidR="006F5728">
        <w:rPr>
          <w:lang w:eastAsia="en-AU"/>
        </w:rPr>
        <w:t>3</w:t>
      </w:r>
      <w:r w:rsidR="00D31B73">
        <w:rPr>
          <w:lang w:eastAsia="en-AU"/>
        </w:rPr>
        <w:t>.3, section 2 of the eligible activities determination and the provisions in this Part of this code.</w:t>
      </w:r>
    </w:p>
    <w:p w:rsidR="00D31B73" w:rsidRDefault="00D31B73" w:rsidP="000729AB">
      <w:pPr>
        <w:ind w:left="1134"/>
        <w:jc w:val="both"/>
        <w:rPr>
          <w:lang w:eastAsia="en-AU"/>
        </w:rPr>
      </w:pPr>
    </w:p>
    <w:p w:rsidR="00194BC6" w:rsidRPr="009024BA" w:rsidRDefault="00C74B25" w:rsidP="006C0E98">
      <w:pPr>
        <w:numPr>
          <w:ilvl w:val="0"/>
          <w:numId w:val="212"/>
        </w:numPr>
        <w:rPr>
          <w:lang w:eastAsia="en-AU"/>
        </w:rPr>
      </w:pPr>
      <w:r>
        <w:rPr>
          <w:bCs/>
        </w:rPr>
        <w:t xml:space="preserve"> </w:t>
      </w:r>
      <w:r w:rsidR="00D31B73">
        <w:rPr>
          <w:bCs/>
        </w:rPr>
        <w:t xml:space="preserve">The installed product must meet the installed product requirements </w:t>
      </w:r>
      <w:r w:rsidR="00D31B73">
        <w:rPr>
          <w:lang w:eastAsia="en-AU"/>
        </w:rPr>
        <w:t xml:space="preserve">Schedule </w:t>
      </w:r>
      <w:r w:rsidR="006F5728">
        <w:rPr>
          <w:lang w:eastAsia="en-AU"/>
        </w:rPr>
        <w:t>3</w:t>
      </w:r>
      <w:r w:rsidR="00D31B73">
        <w:rPr>
          <w:lang w:eastAsia="en-AU"/>
        </w:rPr>
        <w:t xml:space="preserve"> Part </w:t>
      </w:r>
      <w:r w:rsidR="006F5728">
        <w:rPr>
          <w:lang w:eastAsia="en-AU"/>
        </w:rPr>
        <w:t>3</w:t>
      </w:r>
      <w:r w:rsidR="00D31B73">
        <w:rPr>
          <w:lang w:eastAsia="en-AU"/>
        </w:rPr>
        <w:t>.3, section 3 of the el</w:t>
      </w:r>
      <w:r w:rsidR="00194BC6">
        <w:rPr>
          <w:lang w:eastAsia="en-AU"/>
        </w:rPr>
        <w:t>igible activities determination</w:t>
      </w:r>
      <w:r w:rsidR="00D31B73">
        <w:rPr>
          <w:lang w:eastAsia="en-AU"/>
        </w:rPr>
        <w:t xml:space="preserve"> </w:t>
      </w:r>
      <w:r w:rsidR="00D31B73" w:rsidRPr="009024BA">
        <w:rPr>
          <w:lang w:eastAsia="en-AU"/>
        </w:rPr>
        <w:t xml:space="preserve">and have a </w:t>
      </w:r>
      <w:r w:rsidR="00895C24">
        <w:rPr>
          <w:lang w:eastAsia="en-AU"/>
        </w:rPr>
        <w:t>product</w:t>
      </w:r>
      <w:r w:rsidR="00895C24" w:rsidRPr="009024BA">
        <w:rPr>
          <w:lang w:eastAsia="en-AU"/>
        </w:rPr>
        <w:t xml:space="preserve"> </w:t>
      </w:r>
      <w:r w:rsidR="00D31B73" w:rsidRPr="009024BA">
        <w:rPr>
          <w:lang w:eastAsia="en-AU"/>
        </w:rPr>
        <w:t>warranty of a minimum 2 years.</w:t>
      </w:r>
      <w:r w:rsidR="00194BC6" w:rsidRPr="009024BA">
        <w:rPr>
          <w:rFonts w:ascii="Arial" w:hAnsi="Arial" w:cs="Arial"/>
        </w:rPr>
        <w:t xml:space="preserve"> </w:t>
      </w:r>
    </w:p>
    <w:p w:rsidR="00194BC6" w:rsidRDefault="00194BC6" w:rsidP="000729AB">
      <w:pPr>
        <w:pStyle w:val="ListParagraph"/>
        <w:ind w:left="0"/>
        <w:rPr>
          <w:lang w:eastAsia="en-AU"/>
        </w:rPr>
      </w:pPr>
    </w:p>
    <w:p w:rsidR="00D31B73" w:rsidRDefault="00C74B25" w:rsidP="006C0E98">
      <w:pPr>
        <w:numPr>
          <w:ilvl w:val="0"/>
          <w:numId w:val="212"/>
        </w:numPr>
        <w:rPr>
          <w:lang w:eastAsia="en-AU"/>
        </w:rPr>
      </w:pPr>
      <w:r>
        <w:rPr>
          <w:lang w:eastAsia="en-AU"/>
        </w:rPr>
        <w:t xml:space="preserve"> </w:t>
      </w:r>
      <w:r w:rsidR="006F5728">
        <w:rPr>
          <w:lang w:eastAsia="en-AU"/>
        </w:rPr>
        <w:t xml:space="preserve">The installer must test the flow rate of a shower fixture outlet to be replaced to determine </w:t>
      </w:r>
      <w:r w:rsidR="00194BC6">
        <w:rPr>
          <w:lang w:eastAsia="en-AU"/>
        </w:rPr>
        <w:t xml:space="preserve">its </w:t>
      </w:r>
      <w:r w:rsidR="006F5728">
        <w:rPr>
          <w:lang w:eastAsia="en-AU"/>
        </w:rPr>
        <w:t>eligibility</w:t>
      </w:r>
      <w:r w:rsidR="00194BC6">
        <w:rPr>
          <w:lang w:eastAsia="en-AU"/>
        </w:rPr>
        <w:t xml:space="preserve"> for replacement</w:t>
      </w:r>
      <w:r w:rsidR="00D31B73">
        <w:rPr>
          <w:lang w:eastAsia="en-AU"/>
        </w:rPr>
        <w:t>.</w:t>
      </w:r>
    </w:p>
    <w:p w:rsidR="001D4551" w:rsidRDefault="001D4551" w:rsidP="000729AB">
      <w:pPr>
        <w:pStyle w:val="ListParagraph"/>
        <w:rPr>
          <w:lang w:eastAsia="en-AU"/>
        </w:rPr>
      </w:pPr>
    </w:p>
    <w:p w:rsidR="001D4551" w:rsidRDefault="001D4551" w:rsidP="000729AB">
      <w:pPr>
        <w:pStyle w:val="Default"/>
        <w:ind w:left="1843" w:hanging="709"/>
        <w:rPr>
          <w:i/>
          <w:iCs/>
          <w:sz w:val="23"/>
          <w:szCs w:val="23"/>
        </w:rPr>
      </w:pPr>
      <w:r w:rsidRPr="001D4551">
        <w:rPr>
          <w:rFonts w:ascii="Times New Roman" w:hAnsi="Times New Roman" w:cs="Times New Roman"/>
          <w:i/>
          <w:sz w:val="20"/>
          <w:szCs w:val="20"/>
          <w:lang w:eastAsia="en-US"/>
        </w:rPr>
        <w:t xml:space="preserve">Note </w:t>
      </w:r>
      <w:r w:rsidRPr="001D4551">
        <w:rPr>
          <w:rFonts w:ascii="Times New Roman" w:hAnsi="Times New Roman" w:cs="Times New Roman"/>
          <w:sz w:val="20"/>
          <w:szCs w:val="20"/>
          <w:lang w:eastAsia="en-US"/>
        </w:rPr>
        <w:tab/>
        <w:t>The flow rate of a shower fixture outlet should be measured with a simple bucket test with the water running at a typical showering temperature. Hold a bucket under the running shower for 15 seconds. Measure the quantity of water captured and multiply by 4 to ascertain the per minute flow rate. Water in the bucket should be disposed of on a garden or other sustainable use.</w:t>
      </w:r>
    </w:p>
    <w:p w:rsidR="001D4551" w:rsidRDefault="001D4551" w:rsidP="000729AB">
      <w:pPr>
        <w:pStyle w:val="Default"/>
        <w:rPr>
          <w:i/>
          <w:iCs/>
          <w:sz w:val="23"/>
          <w:szCs w:val="23"/>
        </w:rPr>
      </w:pPr>
    </w:p>
    <w:p w:rsidR="00711D61" w:rsidRDefault="00C74B25" w:rsidP="006C0E98">
      <w:pPr>
        <w:numPr>
          <w:ilvl w:val="0"/>
          <w:numId w:val="212"/>
        </w:numPr>
        <w:rPr>
          <w:lang w:eastAsia="en-AU"/>
        </w:rPr>
      </w:pPr>
      <w:r>
        <w:rPr>
          <w:lang w:eastAsia="en-AU"/>
        </w:rPr>
        <w:t xml:space="preserve"> </w:t>
      </w:r>
      <w:r w:rsidR="00711D61">
        <w:rPr>
          <w:lang w:eastAsia="en-AU"/>
        </w:rPr>
        <w:t xml:space="preserve">A shower fixture outlet must be installed and commissioned in accordance with the </w:t>
      </w:r>
      <w:r w:rsidR="00711D61" w:rsidRPr="00711D61">
        <w:rPr>
          <w:i/>
          <w:lang w:eastAsia="en-AU"/>
        </w:rPr>
        <w:t>Water and Sewerage Act 2000</w:t>
      </w:r>
      <w:r w:rsidR="00711D61">
        <w:rPr>
          <w:lang w:eastAsia="en-AU"/>
        </w:rPr>
        <w:t xml:space="preserve"> and using a compliance method that complies with the Plumbing Code of Australia.</w:t>
      </w:r>
    </w:p>
    <w:p w:rsidR="00711D61" w:rsidRDefault="00711D61" w:rsidP="000729AB">
      <w:pPr>
        <w:ind w:left="1134"/>
        <w:jc w:val="both"/>
        <w:rPr>
          <w:lang w:eastAsia="en-AU"/>
        </w:rPr>
      </w:pPr>
    </w:p>
    <w:p w:rsidR="009B195E" w:rsidRDefault="00C74B25" w:rsidP="006C0E98">
      <w:pPr>
        <w:numPr>
          <w:ilvl w:val="0"/>
          <w:numId w:val="212"/>
        </w:numPr>
        <w:rPr>
          <w:lang w:eastAsia="en-AU"/>
        </w:rPr>
      </w:pPr>
      <w:r>
        <w:rPr>
          <w:lang w:eastAsia="en-AU"/>
        </w:rPr>
        <w:t xml:space="preserve"> </w:t>
      </w:r>
      <w:r w:rsidR="003A35B5">
        <w:rPr>
          <w:lang w:eastAsia="en-AU"/>
        </w:rPr>
        <w:t xml:space="preserve">A </w:t>
      </w:r>
      <w:r w:rsidR="007C7D8F">
        <w:rPr>
          <w:lang w:eastAsia="en-AU"/>
        </w:rPr>
        <w:t xml:space="preserve">low flow </w:t>
      </w:r>
      <w:r w:rsidR="007C7D8F" w:rsidRPr="007C7D8F">
        <w:rPr>
          <w:lang w:eastAsia="en-AU"/>
        </w:rPr>
        <w:t>shower</w:t>
      </w:r>
      <w:r w:rsidR="007C7D8F">
        <w:rPr>
          <w:lang w:eastAsia="en-AU"/>
        </w:rPr>
        <w:t xml:space="preserve"> fixture outlet must not be </w:t>
      </w:r>
      <w:r w:rsidR="007C7D8F" w:rsidRPr="007C7D8F">
        <w:rPr>
          <w:lang w:eastAsia="en-AU"/>
        </w:rPr>
        <w:t xml:space="preserve">installed where it would be incompatible with the operation of the hot water </w:t>
      </w:r>
      <w:r w:rsidR="007C7D8F">
        <w:rPr>
          <w:lang w:eastAsia="en-AU"/>
        </w:rPr>
        <w:t>system installed in the premises</w:t>
      </w:r>
      <w:r w:rsidR="00974480">
        <w:rPr>
          <w:lang w:eastAsia="en-AU"/>
        </w:rPr>
        <w:t xml:space="preserve"> or interfere with the normal operation of the shower in which it is installed</w:t>
      </w:r>
      <w:r w:rsidR="007C7D8F">
        <w:rPr>
          <w:lang w:eastAsia="en-AU"/>
        </w:rPr>
        <w:t>.</w:t>
      </w:r>
    </w:p>
    <w:p w:rsidR="00974480" w:rsidRDefault="00974480"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1D4551">
        <w:rPr>
          <w:rFonts w:ascii="Times New Roman" w:hAnsi="Times New Roman" w:cs="Times New Roman"/>
          <w:i/>
          <w:szCs w:val="20"/>
          <w:lang w:eastAsia="en-US"/>
        </w:rPr>
        <w:t xml:space="preserve">Note </w:t>
      </w:r>
      <w:r w:rsidR="001D4551" w:rsidRPr="001D4551">
        <w:rPr>
          <w:rFonts w:ascii="Times New Roman" w:hAnsi="Times New Roman" w:cs="Times New Roman"/>
          <w:i/>
          <w:szCs w:val="20"/>
          <w:lang w:eastAsia="en-US"/>
        </w:rPr>
        <w:t>1</w:t>
      </w:r>
      <w:r>
        <w:rPr>
          <w:rFonts w:ascii="Times New Roman" w:hAnsi="Times New Roman" w:cs="Times New Roman"/>
          <w:szCs w:val="20"/>
          <w:lang w:eastAsia="en-US"/>
        </w:rPr>
        <w:tab/>
      </w:r>
      <w:r w:rsidR="001D4551" w:rsidRPr="001D4551">
        <w:rPr>
          <w:rFonts w:ascii="Times New Roman" w:hAnsi="Times New Roman" w:cs="Times New Roman"/>
          <w:szCs w:val="20"/>
          <w:lang w:eastAsia="en-US"/>
        </w:rPr>
        <w:t xml:space="preserve">Low flow shower fixture outlets are typically not compatible with gravity-fed water heaters as most already have low flow rates. They may also not be compatible with older instantaneous gas water heaters where reduced flow can interfere with the </w:t>
      </w:r>
      <w:r w:rsidR="003A35B5">
        <w:rPr>
          <w:rFonts w:ascii="Times New Roman" w:hAnsi="Times New Roman" w:cs="Times New Roman"/>
          <w:szCs w:val="20"/>
          <w:lang w:eastAsia="en-US"/>
        </w:rPr>
        <w:t xml:space="preserve">operation of the </w:t>
      </w:r>
      <w:r w:rsidR="001D4551" w:rsidRPr="001D4551">
        <w:rPr>
          <w:rFonts w:ascii="Times New Roman" w:hAnsi="Times New Roman" w:cs="Times New Roman"/>
          <w:szCs w:val="20"/>
          <w:lang w:eastAsia="en-US"/>
        </w:rPr>
        <w:t>water heater.</w:t>
      </w:r>
      <w:r>
        <w:rPr>
          <w:rFonts w:ascii="Times New Roman" w:hAnsi="Times New Roman" w:cs="Times New Roman"/>
          <w:szCs w:val="20"/>
          <w:lang w:eastAsia="en-US"/>
        </w:rPr>
        <w:t xml:space="preserve"> </w:t>
      </w:r>
    </w:p>
    <w:p w:rsidR="003A35B5" w:rsidRPr="003A35B5" w:rsidRDefault="001D4551" w:rsidP="00DD43E7">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1D4551">
        <w:rPr>
          <w:rFonts w:ascii="Times New Roman" w:hAnsi="Times New Roman" w:cs="Times New Roman"/>
          <w:i/>
          <w:szCs w:val="20"/>
          <w:lang w:eastAsia="en-US"/>
        </w:rPr>
        <w:t>Note 2</w:t>
      </w:r>
      <w:r>
        <w:rPr>
          <w:rFonts w:ascii="Times New Roman" w:hAnsi="Times New Roman" w:cs="Times New Roman"/>
          <w:szCs w:val="20"/>
          <w:lang w:eastAsia="en-US"/>
        </w:rPr>
        <w:tab/>
        <w:t>Care should be taken in selecting a shower fixture outlet of higher efficiency levels, particularly less than 6 litres per minute. Water delivery at very high efficiency levels may cause discomfort to users of the shower.</w:t>
      </w:r>
    </w:p>
    <w:p w:rsidR="00CE56D9" w:rsidRDefault="00C74B25" w:rsidP="006C0E98">
      <w:pPr>
        <w:numPr>
          <w:ilvl w:val="0"/>
          <w:numId w:val="212"/>
        </w:numPr>
        <w:rPr>
          <w:lang w:eastAsia="en-AU"/>
        </w:rPr>
      </w:pPr>
      <w:r>
        <w:rPr>
          <w:lang w:eastAsia="en-AU"/>
        </w:rPr>
        <w:t xml:space="preserve"> </w:t>
      </w:r>
      <w:r w:rsidR="00CE56D9">
        <w:rPr>
          <w:lang w:eastAsia="en-AU"/>
        </w:rPr>
        <w:t>A shower fixture outlet that has a flow rate of 9 litres or less must not be replaced under this activity.</w:t>
      </w:r>
    </w:p>
    <w:p w:rsidR="009B1297" w:rsidRDefault="009B1297" w:rsidP="000729AB">
      <w:pPr>
        <w:ind w:left="1134"/>
        <w:rPr>
          <w:lang w:eastAsia="en-AU"/>
        </w:rPr>
      </w:pPr>
    </w:p>
    <w:p w:rsidR="00D31B73" w:rsidRDefault="00C74B25" w:rsidP="006C0E98">
      <w:pPr>
        <w:numPr>
          <w:ilvl w:val="0"/>
          <w:numId w:val="212"/>
        </w:numPr>
        <w:rPr>
          <w:lang w:eastAsia="en-AU"/>
        </w:rPr>
      </w:pPr>
      <w:r>
        <w:rPr>
          <w:lang w:eastAsia="en-AU"/>
        </w:rPr>
        <w:t xml:space="preserve"> </w:t>
      </w:r>
      <w:r w:rsidR="00CE56D9">
        <w:rPr>
          <w:lang w:eastAsia="en-AU"/>
        </w:rPr>
        <w:t>A replaced shower fixture outlet must be removed from the premises and decommissioned</w:t>
      </w:r>
      <w:r w:rsidR="00D31B73">
        <w:rPr>
          <w:lang w:eastAsia="en-AU"/>
        </w:rPr>
        <w:t>.</w:t>
      </w:r>
    </w:p>
    <w:p w:rsidR="00D31B73" w:rsidRDefault="00D31B73" w:rsidP="000729AB">
      <w:pPr>
        <w:pStyle w:val="ListParagraph"/>
        <w:rPr>
          <w:lang w:eastAsia="en-AU"/>
        </w:rPr>
      </w:pPr>
    </w:p>
    <w:p w:rsidR="00D31B73" w:rsidRDefault="00C74B25" w:rsidP="006C0E98">
      <w:pPr>
        <w:numPr>
          <w:ilvl w:val="0"/>
          <w:numId w:val="212"/>
        </w:numPr>
        <w:rPr>
          <w:lang w:eastAsia="en-AU"/>
        </w:rPr>
      </w:pPr>
      <w:r>
        <w:rPr>
          <w:lang w:eastAsia="en-AU"/>
        </w:rPr>
        <w:lastRenderedPageBreak/>
        <w:t xml:space="preserve"> </w:t>
      </w:r>
      <w:r w:rsidR="00D31B73">
        <w:rPr>
          <w:lang w:eastAsia="en-AU"/>
        </w:rPr>
        <w:t>The authorised installer must test all products after installation to verify the product</w:t>
      </w:r>
      <w:r w:rsidR="00D31B73" w:rsidRPr="004D7B24">
        <w:rPr>
          <w:bCs/>
        </w:rPr>
        <w:t>—</w:t>
      </w:r>
      <w:r w:rsidR="00D31B73">
        <w:rPr>
          <w:lang w:eastAsia="en-AU"/>
        </w:rPr>
        <w:t xml:space="preserve"> </w:t>
      </w:r>
    </w:p>
    <w:p w:rsidR="00D31B73" w:rsidRDefault="00D31B73" w:rsidP="006C0E98">
      <w:pPr>
        <w:numPr>
          <w:ilvl w:val="0"/>
          <w:numId w:val="218"/>
        </w:numPr>
        <w:spacing w:before="120" w:after="120"/>
        <w:rPr>
          <w:lang w:eastAsia="en-AU"/>
        </w:rPr>
      </w:pPr>
      <w:r w:rsidRPr="008241AF">
        <w:rPr>
          <w:lang w:eastAsia="en-AU"/>
        </w:rPr>
        <w:t>is correctly installed</w:t>
      </w:r>
      <w:r w:rsidR="00752F49">
        <w:rPr>
          <w:lang w:eastAsia="en-AU"/>
        </w:rPr>
        <w:t xml:space="preserve"> in accordance with manufacturer’s instructions</w:t>
      </w:r>
      <w:r>
        <w:rPr>
          <w:lang w:eastAsia="en-AU"/>
        </w:rPr>
        <w:t>; and</w:t>
      </w:r>
    </w:p>
    <w:p w:rsidR="007C7D8F" w:rsidRDefault="007C7D8F" w:rsidP="006C0E98">
      <w:pPr>
        <w:numPr>
          <w:ilvl w:val="0"/>
          <w:numId w:val="218"/>
        </w:numPr>
        <w:spacing w:before="120" w:after="120"/>
        <w:rPr>
          <w:lang w:eastAsia="en-AU"/>
        </w:rPr>
      </w:pPr>
      <w:r>
        <w:rPr>
          <w:lang w:eastAsia="en-AU"/>
        </w:rPr>
        <w:t>does not leak; and</w:t>
      </w:r>
    </w:p>
    <w:p w:rsidR="002979DC" w:rsidRDefault="00D31B73" w:rsidP="006C0E98">
      <w:pPr>
        <w:numPr>
          <w:ilvl w:val="0"/>
          <w:numId w:val="218"/>
        </w:numPr>
        <w:spacing w:before="120" w:after="120"/>
        <w:rPr>
          <w:lang w:eastAsia="en-AU"/>
        </w:rPr>
      </w:pPr>
      <w:r w:rsidRPr="008241AF">
        <w:rPr>
          <w:lang w:eastAsia="en-AU"/>
        </w:rPr>
        <w:t>is operating correctly</w:t>
      </w:r>
      <w:r w:rsidR="00194BC6">
        <w:rPr>
          <w:lang w:eastAsia="en-AU"/>
        </w:rPr>
        <w:t xml:space="preserve"> at a </w:t>
      </w:r>
      <w:r w:rsidR="007C7D8F">
        <w:rPr>
          <w:lang w:eastAsia="en-AU"/>
        </w:rPr>
        <w:t>typical</w:t>
      </w:r>
      <w:r w:rsidR="00194BC6">
        <w:rPr>
          <w:lang w:eastAsia="en-AU"/>
        </w:rPr>
        <w:t xml:space="preserve"> showering temperature.</w:t>
      </w:r>
      <w:r>
        <w:rPr>
          <w:lang w:eastAsia="en-AU"/>
        </w:rPr>
        <w:t xml:space="preserve"> </w:t>
      </w:r>
    </w:p>
    <w:p w:rsidR="00C74B25" w:rsidRDefault="00C74B25" w:rsidP="000729AB">
      <w:pPr>
        <w:spacing w:before="120" w:after="120"/>
        <w:ind w:left="1276"/>
        <w:rPr>
          <w:lang w:eastAsia="en-AU"/>
        </w:rPr>
      </w:pPr>
    </w:p>
    <w:p w:rsidR="001D4551" w:rsidRDefault="00C74B25" w:rsidP="006C0E98">
      <w:pPr>
        <w:numPr>
          <w:ilvl w:val="0"/>
          <w:numId w:val="212"/>
        </w:numPr>
        <w:rPr>
          <w:lang w:eastAsia="en-AU"/>
        </w:rPr>
      </w:pPr>
      <w:r>
        <w:rPr>
          <w:lang w:eastAsia="en-AU"/>
        </w:rPr>
        <w:t xml:space="preserve"> </w:t>
      </w:r>
      <w:r w:rsidR="001D4551">
        <w:rPr>
          <w:lang w:eastAsia="en-AU"/>
        </w:rPr>
        <w:t xml:space="preserve">If testing of the new shower fixture outlet demonstrates that it causes a failure in the </w:t>
      </w:r>
      <w:r w:rsidR="001D4551" w:rsidRPr="007C7D8F">
        <w:rPr>
          <w:lang w:eastAsia="en-AU"/>
        </w:rPr>
        <w:t xml:space="preserve">hot water system to heat water to a standard temperature, the installer must reinstall the original </w:t>
      </w:r>
      <w:r w:rsidR="001D4551">
        <w:rPr>
          <w:lang w:eastAsia="en-AU"/>
        </w:rPr>
        <w:t xml:space="preserve">shower fixture outlet, or </w:t>
      </w:r>
      <w:r w:rsidR="009024BA">
        <w:rPr>
          <w:lang w:eastAsia="en-AU"/>
        </w:rPr>
        <w:t xml:space="preserve">a shower fixture outlet with a similar flow rate </w:t>
      </w:r>
      <w:r w:rsidR="00BE56E4">
        <w:rPr>
          <w:lang w:eastAsia="en-AU"/>
        </w:rPr>
        <w:t>and quality to the original showerhead if available</w:t>
      </w:r>
      <w:r w:rsidR="003A35B5">
        <w:rPr>
          <w:lang w:eastAsia="en-AU"/>
        </w:rPr>
        <w:t xml:space="preserve">, unless a </w:t>
      </w:r>
      <w:r w:rsidR="003A35B5" w:rsidRPr="003A35B5">
        <w:rPr>
          <w:lang w:eastAsia="en-AU"/>
        </w:rPr>
        <w:t xml:space="preserve">low flow shower fixture outlet is required to be installed under Schedule 2 Part 2.6 of the </w:t>
      </w:r>
      <w:r w:rsidR="003A35B5" w:rsidRPr="003A35B5">
        <w:rPr>
          <w:i/>
          <w:lang w:eastAsia="en-AU"/>
        </w:rPr>
        <w:t>Water and Sewerage Regulation 2001</w:t>
      </w:r>
      <w:r w:rsidR="00BE56E4">
        <w:rPr>
          <w:lang w:eastAsia="en-AU"/>
        </w:rPr>
        <w:t>.</w:t>
      </w:r>
    </w:p>
    <w:p w:rsidR="003A35B5" w:rsidRDefault="003A35B5" w:rsidP="000729AB">
      <w:pPr>
        <w:ind w:left="1134"/>
        <w:jc w:val="both"/>
        <w:rPr>
          <w:lang w:eastAsia="en-AU"/>
        </w:rPr>
      </w:pPr>
    </w:p>
    <w:p w:rsidR="003A35B5" w:rsidRDefault="00C74B25" w:rsidP="006C0E98">
      <w:pPr>
        <w:numPr>
          <w:ilvl w:val="0"/>
          <w:numId w:val="212"/>
        </w:numPr>
        <w:rPr>
          <w:lang w:eastAsia="en-AU"/>
        </w:rPr>
      </w:pPr>
      <w:r>
        <w:rPr>
          <w:lang w:eastAsia="en-AU"/>
        </w:rPr>
        <w:t xml:space="preserve"> </w:t>
      </w:r>
      <w:r w:rsidR="003A35B5">
        <w:rPr>
          <w:lang w:eastAsia="en-AU"/>
        </w:rPr>
        <w:t xml:space="preserve">If a </w:t>
      </w:r>
      <w:r w:rsidR="003A35B5" w:rsidRPr="003A35B5">
        <w:rPr>
          <w:lang w:eastAsia="en-AU"/>
        </w:rPr>
        <w:t xml:space="preserve">low flow shower fixture outlet is required to be installed under Schedule 2 Part 2.6 of the </w:t>
      </w:r>
      <w:r w:rsidR="003A35B5" w:rsidRPr="001D7FB0">
        <w:rPr>
          <w:i/>
          <w:lang w:eastAsia="en-AU"/>
        </w:rPr>
        <w:t>Water and Sewerage Regulation 2001</w:t>
      </w:r>
      <w:r w:rsidR="003A35B5">
        <w:rPr>
          <w:lang w:eastAsia="en-AU"/>
        </w:rPr>
        <w:t>, the authorised installer must do or arrange for the work that is necessary to make the installation compliant with that regulation and the Plumbing Code of Australia.</w:t>
      </w:r>
    </w:p>
    <w:p w:rsidR="001D4551" w:rsidRDefault="001D4551"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BE56E4">
        <w:rPr>
          <w:rFonts w:ascii="Times New Roman" w:hAnsi="Times New Roman" w:cs="Times New Roman"/>
          <w:i/>
          <w:szCs w:val="20"/>
          <w:lang w:eastAsia="en-US"/>
        </w:rPr>
        <w:t>Note</w:t>
      </w:r>
      <w:r>
        <w:rPr>
          <w:rFonts w:ascii="Times New Roman" w:hAnsi="Times New Roman" w:cs="Times New Roman"/>
          <w:szCs w:val="20"/>
          <w:lang w:eastAsia="en-US"/>
        </w:rPr>
        <w:t xml:space="preserve"> </w:t>
      </w:r>
      <w:r>
        <w:rPr>
          <w:rFonts w:ascii="Times New Roman" w:hAnsi="Times New Roman" w:cs="Times New Roman"/>
          <w:szCs w:val="20"/>
          <w:lang w:eastAsia="en-US"/>
        </w:rPr>
        <w:tab/>
      </w:r>
      <w:r w:rsidR="003A35B5">
        <w:rPr>
          <w:rFonts w:ascii="Times New Roman" w:hAnsi="Times New Roman" w:cs="Times New Roman"/>
          <w:szCs w:val="20"/>
          <w:lang w:eastAsia="en-US"/>
        </w:rPr>
        <w:t>If alterations are required to the hot water system to make the installation compliant, the work must be carried out by an appropriately licensed person</w:t>
      </w:r>
      <w:r>
        <w:rPr>
          <w:rFonts w:ascii="Times New Roman" w:hAnsi="Times New Roman" w:cs="Times New Roman"/>
          <w:szCs w:val="20"/>
          <w:lang w:eastAsia="en-US"/>
        </w:rPr>
        <w:t xml:space="preserve">. </w:t>
      </w:r>
    </w:p>
    <w:p w:rsidR="001D4551" w:rsidRDefault="001D4551" w:rsidP="000729AB">
      <w:pPr>
        <w:spacing w:before="120" w:after="120"/>
        <w:jc w:val="both"/>
        <w:rPr>
          <w:lang w:eastAsia="en-AU"/>
        </w:rPr>
      </w:pPr>
    </w:p>
    <w:p w:rsidR="002979DC" w:rsidRDefault="002979DC" w:rsidP="00EA7079">
      <w:pPr>
        <w:pStyle w:val="Heading3"/>
        <w:numPr>
          <w:ilvl w:val="0"/>
          <w:numId w:val="5"/>
        </w:numPr>
        <w:tabs>
          <w:tab w:val="clear" w:pos="1146"/>
          <w:tab w:val="num" w:pos="993"/>
        </w:tabs>
        <w:ind w:left="1145" w:hanging="1145"/>
        <w:rPr>
          <w:color w:val="auto"/>
          <w:lang w:eastAsia="en-AU"/>
        </w:rPr>
      </w:pPr>
      <w:bookmarkStart w:id="545" w:name="_Toc343794119"/>
      <w:bookmarkStart w:id="546" w:name="_Toc353200328"/>
      <w:bookmarkStart w:id="547" w:name="_Toc364245312"/>
      <w:bookmarkStart w:id="548" w:name="_Toc15898858"/>
      <w:r>
        <w:rPr>
          <w:color w:val="auto"/>
          <w:lang w:eastAsia="en-AU"/>
        </w:rPr>
        <w:t>Calculation of abatement factor</w:t>
      </w:r>
      <w:bookmarkEnd w:id="545"/>
      <w:bookmarkEnd w:id="546"/>
      <w:bookmarkEnd w:id="547"/>
      <w:bookmarkEnd w:id="548"/>
    </w:p>
    <w:p w:rsidR="002979DC" w:rsidRDefault="002979DC" w:rsidP="000729AB">
      <w:pPr>
        <w:ind w:left="1134"/>
        <w:rPr>
          <w:lang w:eastAsia="en-AU"/>
        </w:rPr>
      </w:pPr>
      <w:r>
        <w:rPr>
          <w:lang w:eastAsia="en-AU"/>
        </w:rPr>
        <w:t>The abatement factor must be calculated in accordance with Schedule 3, Part 3.</w:t>
      </w:r>
      <w:r w:rsidR="003B2AC0">
        <w:rPr>
          <w:lang w:eastAsia="en-AU"/>
        </w:rPr>
        <w:t>3</w:t>
      </w:r>
      <w:r>
        <w:rPr>
          <w:lang w:eastAsia="en-AU"/>
        </w:rPr>
        <w:t xml:space="preserve"> section 5 of the eligible activities determination.</w:t>
      </w:r>
    </w:p>
    <w:p w:rsidR="000E274E" w:rsidRDefault="000E274E" w:rsidP="000729AB">
      <w:pPr>
        <w:ind w:left="1134"/>
        <w:jc w:val="both"/>
        <w:rPr>
          <w:i/>
          <w:sz w:val="20"/>
        </w:rPr>
      </w:pPr>
    </w:p>
    <w:p w:rsidR="002979DC" w:rsidRPr="003B2AC0" w:rsidRDefault="000E274E" w:rsidP="000729AB">
      <w:pPr>
        <w:ind w:left="1843" w:hanging="709"/>
        <w:rPr>
          <w:sz w:val="20"/>
        </w:rPr>
      </w:pPr>
      <w:r w:rsidRPr="00FD1B89">
        <w:rPr>
          <w:i/>
          <w:sz w:val="20"/>
        </w:rPr>
        <w:t xml:space="preserve">Note </w:t>
      </w:r>
      <w:r w:rsidRPr="00FD1B89">
        <w:rPr>
          <w:i/>
          <w:sz w:val="20"/>
        </w:rPr>
        <w:tab/>
      </w:r>
      <w:r w:rsidR="003B2AC0">
        <w:rPr>
          <w:sz w:val="20"/>
        </w:rPr>
        <w:t xml:space="preserve">The maximum number of shower fixture outlets that can be claimed </w:t>
      </w:r>
      <w:r w:rsidR="00212C68">
        <w:rPr>
          <w:sz w:val="20"/>
        </w:rPr>
        <w:t xml:space="preserve">in a residential </w:t>
      </w:r>
      <w:r w:rsidR="003B2AC0">
        <w:rPr>
          <w:sz w:val="20"/>
        </w:rPr>
        <w:t>premises is 2.</w:t>
      </w:r>
    </w:p>
    <w:p w:rsidR="000E274E" w:rsidRDefault="000E274E" w:rsidP="000729AB">
      <w:pPr>
        <w:ind w:left="1134"/>
        <w:jc w:val="both"/>
        <w:rPr>
          <w:szCs w:val="24"/>
          <w:lang w:eastAsia="en-AU"/>
        </w:rPr>
      </w:pPr>
    </w:p>
    <w:p w:rsidR="00D31B73" w:rsidRPr="007830CF" w:rsidRDefault="00D31B73" w:rsidP="00FA2E24">
      <w:pPr>
        <w:pStyle w:val="Heading3"/>
        <w:numPr>
          <w:ilvl w:val="0"/>
          <w:numId w:val="5"/>
        </w:numPr>
        <w:tabs>
          <w:tab w:val="clear" w:pos="1146"/>
          <w:tab w:val="num" w:pos="993"/>
        </w:tabs>
        <w:ind w:left="1145" w:hanging="1145"/>
        <w:rPr>
          <w:color w:val="auto"/>
          <w:lang w:eastAsia="en-AU"/>
        </w:rPr>
      </w:pPr>
      <w:bookmarkStart w:id="549" w:name="_Toc343794120"/>
      <w:bookmarkStart w:id="550" w:name="_Toc353200329"/>
      <w:bookmarkStart w:id="551" w:name="_Toc364245313"/>
      <w:bookmarkStart w:id="552" w:name="_Toc15898859"/>
      <w:r w:rsidRPr="007830CF">
        <w:rPr>
          <w:color w:val="auto"/>
          <w:lang w:eastAsia="en-AU"/>
        </w:rPr>
        <w:t>Recording and reporting</w:t>
      </w:r>
      <w:bookmarkEnd w:id="549"/>
      <w:bookmarkEnd w:id="550"/>
      <w:bookmarkEnd w:id="551"/>
      <w:bookmarkEnd w:id="552"/>
    </w:p>
    <w:p w:rsidR="00D14FD0" w:rsidRPr="007830CF" w:rsidRDefault="00D14FD0" w:rsidP="000729AB">
      <w:pPr>
        <w:ind w:firstLine="851"/>
      </w:pPr>
      <w:r w:rsidRPr="007830CF">
        <w:t xml:space="preserve">  For </w:t>
      </w:r>
      <w:r w:rsidR="00F20A8A" w:rsidRPr="007830CF">
        <w:t xml:space="preserve">this </w:t>
      </w:r>
      <w:r w:rsidRPr="007830CF">
        <w:t>activity the following information must be recorded</w:t>
      </w:r>
      <w:r w:rsidRPr="007830CF">
        <w:rPr>
          <w:szCs w:val="24"/>
          <w:lang w:eastAsia="en-AU"/>
        </w:rPr>
        <w:t>—</w:t>
      </w:r>
      <w:r w:rsidRPr="007830CF">
        <w:t xml:space="preserve"> </w:t>
      </w:r>
    </w:p>
    <w:p w:rsidR="00E14580" w:rsidRPr="007830CF" w:rsidRDefault="00E14580" w:rsidP="006C0E98">
      <w:pPr>
        <w:numPr>
          <w:ilvl w:val="0"/>
          <w:numId w:val="213"/>
        </w:numPr>
        <w:spacing w:before="120" w:after="120"/>
        <w:ind w:left="1276"/>
        <w:jc w:val="both"/>
        <w:rPr>
          <w:lang w:eastAsia="en-AU"/>
        </w:rPr>
      </w:pPr>
      <w:r w:rsidRPr="007830CF">
        <w:rPr>
          <w:szCs w:val="24"/>
        </w:rPr>
        <w:t>all required information in Part 7 Section 59.1 for periodic activity reporting and Part 8 Section 67.3 for compliance period reporting of the record keeping and reporting code of practice; and</w:t>
      </w:r>
      <w:r w:rsidRPr="007830CF">
        <w:rPr>
          <w:lang w:eastAsia="en-AU"/>
        </w:rPr>
        <w:t xml:space="preserve"> </w:t>
      </w:r>
    </w:p>
    <w:p w:rsidR="00D14FD0" w:rsidRPr="007830CF" w:rsidRDefault="00D14FD0" w:rsidP="006C0E98">
      <w:pPr>
        <w:numPr>
          <w:ilvl w:val="0"/>
          <w:numId w:val="213"/>
        </w:numPr>
        <w:spacing w:before="120" w:after="120"/>
        <w:ind w:left="1276"/>
        <w:jc w:val="both"/>
        <w:rPr>
          <w:lang w:eastAsia="en-AU"/>
        </w:rPr>
      </w:pPr>
      <w:r w:rsidRPr="007830CF">
        <w:rPr>
          <w:lang w:eastAsia="en-AU"/>
        </w:rPr>
        <w:t>the activity ID; and</w:t>
      </w:r>
    </w:p>
    <w:p w:rsidR="00D14FD0" w:rsidRPr="007830CF" w:rsidRDefault="00D14FD0" w:rsidP="006C0E98">
      <w:pPr>
        <w:numPr>
          <w:ilvl w:val="0"/>
          <w:numId w:val="213"/>
        </w:numPr>
        <w:spacing w:before="120" w:after="120"/>
        <w:ind w:left="1276"/>
        <w:jc w:val="both"/>
        <w:rPr>
          <w:lang w:eastAsia="en-AU"/>
        </w:rPr>
      </w:pPr>
      <w:r w:rsidRPr="007830CF">
        <w:rPr>
          <w:lang w:eastAsia="en-AU"/>
        </w:rPr>
        <w:t>for each installed product—</w:t>
      </w:r>
    </w:p>
    <w:p w:rsidR="00D14FD0" w:rsidRPr="007830CF" w:rsidRDefault="00D14FD0" w:rsidP="006C0E98">
      <w:pPr>
        <w:numPr>
          <w:ilvl w:val="0"/>
          <w:numId w:val="54"/>
        </w:numPr>
        <w:tabs>
          <w:tab w:val="clear" w:pos="2880"/>
          <w:tab w:val="num" w:pos="1985"/>
        </w:tabs>
        <w:spacing w:before="120" w:after="120"/>
        <w:ind w:left="1985" w:hanging="426"/>
        <w:rPr>
          <w:szCs w:val="24"/>
          <w:lang w:eastAsia="en-AU"/>
        </w:rPr>
      </w:pPr>
      <w:r w:rsidRPr="007830CF">
        <w:rPr>
          <w:szCs w:val="24"/>
          <w:lang w:eastAsia="en-AU"/>
        </w:rPr>
        <w:t>the brand name and model number; and</w:t>
      </w:r>
    </w:p>
    <w:p w:rsidR="00D14FD0" w:rsidRPr="007830CF" w:rsidRDefault="00D14FD0" w:rsidP="006C0E98">
      <w:pPr>
        <w:numPr>
          <w:ilvl w:val="0"/>
          <w:numId w:val="54"/>
        </w:numPr>
        <w:tabs>
          <w:tab w:val="clear" w:pos="2880"/>
          <w:tab w:val="num" w:pos="1985"/>
        </w:tabs>
        <w:spacing w:before="120" w:after="120"/>
        <w:ind w:left="1985" w:hanging="426"/>
        <w:rPr>
          <w:szCs w:val="24"/>
          <w:lang w:eastAsia="en-AU"/>
        </w:rPr>
      </w:pPr>
      <w:r w:rsidRPr="007830CF">
        <w:rPr>
          <w:szCs w:val="24"/>
        </w:rPr>
        <w:t xml:space="preserve">water </w:t>
      </w:r>
      <w:r w:rsidRPr="007830CF">
        <w:rPr>
          <w:szCs w:val="24"/>
          <w:lang w:eastAsia="en-AU"/>
        </w:rPr>
        <w:t>efficiency</w:t>
      </w:r>
      <w:r w:rsidRPr="007830CF">
        <w:rPr>
          <w:szCs w:val="24"/>
        </w:rPr>
        <w:t xml:space="preserve"> rating when assessed and labelled in accordance with AS/NZS 6400</w:t>
      </w:r>
      <w:r w:rsidRPr="007830CF">
        <w:rPr>
          <w:szCs w:val="24"/>
          <w:lang w:eastAsia="en-AU"/>
        </w:rPr>
        <w:t>; and</w:t>
      </w:r>
    </w:p>
    <w:p w:rsidR="00D14FD0" w:rsidRPr="007830CF" w:rsidRDefault="00D14FD0" w:rsidP="006C0E98">
      <w:pPr>
        <w:numPr>
          <w:ilvl w:val="0"/>
          <w:numId w:val="54"/>
        </w:numPr>
        <w:tabs>
          <w:tab w:val="clear" w:pos="2880"/>
          <w:tab w:val="num" w:pos="1985"/>
        </w:tabs>
        <w:spacing w:before="120" w:after="120"/>
        <w:ind w:left="1985" w:hanging="426"/>
        <w:rPr>
          <w:szCs w:val="24"/>
          <w:lang w:eastAsia="en-AU"/>
        </w:rPr>
      </w:pPr>
      <w:r w:rsidRPr="007830CF">
        <w:rPr>
          <w:szCs w:val="24"/>
          <w:lang w:eastAsia="en-AU"/>
        </w:rPr>
        <w:t>the maximum</w:t>
      </w:r>
      <w:r w:rsidRPr="007830CF">
        <w:rPr>
          <w:szCs w:val="24"/>
        </w:rPr>
        <w:t xml:space="preserve"> flow rate of the fixture outlet; and</w:t>
      </w:r>
    </w:p>
    <w:p w:rsidR="00D14FD0" w:rsidRPr="007830CF" w:rsidRDefault="00D14FD0" w:rsidP="006C0E98">
      <w:pPr>
        <w:numPr>
          <w:ilvl w:val="0"/>
          <w:numId w:val="213"/>
        </w:numPr>
        <w:spacing w:before="120" w:after="120"/>
        <w:ind w:left="1276"/>
        <w:jc w:val="both"/>
        <w:rPr>
          <w:lang w:eastAsia="en-AU"/>
        </w:rPr>
      </w:pPr>
      <w:r w:rsidRPr="007830CF">
        <w:rPr>
          <w:lang w:eastAsia="en-AU"/>
        </w:rPr>
        <w:t>for each product replaced— its measured flow rate (litres/minute);</w:t>
      </w:r>
    </w:p>
    <w:p w:rsidR="00D14FD0" w:rsidRPr="007830CF" w:rsidRDefault="00D14FD0" w:rsidP="006C0E98">
      <w:pPr>
        <w:numPr>
          <w:ilvl w:val="0"/>
          <w:numId w:val="213"/>
        </w:numPr>
        <w:spacing w:before="120" w:after="120"/>
        <w:ind w:left="1276"/>
        <w:jc w:val="both"/>
        <w:rPr>
          <w:lang w:eastAsia="en-AU"/>
        </w:rPr>
      </w:pPr>
      <w:r w:rsidRPr="007830CF">
        <w:rPr>
          <w:lang w:eastAsia="en-AU"/>
        </w:rPr>
        <w:t>the number of activity item units (N) determined in accordance with Schedule 3 Part 3.3 section 5 (2) of the eligible activities determination; and</w:t>
      </w:r>
    </w:p>
    <w:p w:rsidR="00D14FD0" w:rsidRPr="007830CF" w:rsidRDefault="00D14FD0" w:rsidP="006C0E98">
      <w:pPr>
        <w:numPr>
          <w:ilvl w:val="0"/>
          <w:numId w:val="213"/>
        </w:numPr>
        <w:spacing w:before="120" w:after="120"/>
        <w:ind w:left="1276"/>
        <w:jc w:val="both"/>
        <w:rPr>
          <w:lang w:eastAsia="en-AU"/>
        </w:rPr>
      </w:pPr>
      <w:r w:rsidRPr="007830CF">
        <w:rPr>
          <w:lang w:eastAsia="en-AU"/>
        </w:rPr>
        <w:t xml:space="preserve">for multiple activity record forms, the authorised installer identifier of each installer that carried out the activity; and </w:t>
      </w:r>
    </w:p>
    <w:p w:rsidR="00D14FD0" w:rsidRPr="007830CF" w:rsidRDefault="00D14FD0" w:rsidP="006C0E98">
      <w:pPr>
        <w:numPr>
          <w:ilvl w:val="0"/>
          <w:numId w:val="213"/>
        </w:numPr>
        <w:spacing w:before="120" w:after="120"/>
        <w:ind w:left="1276"/>
        <w:jc w:val="both"/>
        <w:rPr>
          <w:lang w:eastAsia="en-AU"/>
        </w:rPr>
      </w:pPr>
      <w:r w:rsidRPr="007830CF">
        <w:rPr>
          <w:lang w:eastAsia="en-AU"/>
        </w:rPr>
        <w:lastRenderedPageBreak/>
        <w:t>for plumbing work, the hydraulic certificate of compliance number completed for the work in accordance with the Water and Sewerage Act 2000; and</w:t>
      </w:r>
    </w:p>
    <w:p w:rsidR="00D14FD0" w:rsidRPr="007830CF" w:rsidRDefault="00D14FD0" w:rsidP="006C0E98">
      <w:pPr>
        <w:numPr>
          <w:ilvl w:val="0"/>
          <w:numId w:val="213"/>
        </w:numPr>
        <w:spacing w:before="120" w:after="120"/>
        <w:ind w:left="1276"/>
        <w:jc w:val="both"/>
        <w:rPr>
          <w:lang w:eastAsia="en-AU"/>
        </w:rPr>
      </w:pPr>
      <w:r w:rsidRPr="007830CF">
        <w:rPr>
          <w:lang w:eastAsia="en-AU"/>
        </w:rPr>
        <w:t>the type and certificate number of any other statutory certification for the work or associated work, if applicable; and</w:t>
      </w:r>
    </w:p>
    <w:p w:rsidR="00D14FD0" w:rsidRPr="007830CF" w:rsidRDefault="00D14FD0" w:rsidP="006C0E98">
      <w:pPr>
        <w:numPr>
          <w:ilvl w:val="0"/>
          <w:numId w:val="213"/>
        </w:numPr>
        <w:spacing w:before="120" w:after="120"/>
        <w:ind w:left="1276"/>
        <w:jc w:val="both"/>
        <w:rPr>
          <w:lang w:eastAsia="en-AU"/>
        </w:rPr>
      </w:pPr>
      <w:r w:rsidRPr="007830CF">
        <w:rPr>
          <w:lang w:eastAsia="en-AU"/>
        </w:rPr>
        <w:t>the licence or registration number (however described), if applicable, of each person who provided a statutory certification; and</w:t>
      </w:r>
    </w:p>
    <w:p w:rsidR="00D14FD0" w:rsidRPr="007830CF" w:rsidRDefault="00D14FD0" w:rsidP="006C0E98">
      <w:pPr>
        <w:numPr>
          <w:ilvl w:val="0"/>
          <w:numId w:val="213"/>
        </w:numPr>
        <w:spacing w:before="120" w:after="120"/>
        <w:ind w:left="1276"/>
        <w:jc w:val="both"/>
        <w:rPr>
          <w:lang w:eastAsia="en-AU"/>
        </w:rPr>
      </w:pPr>
      <w:r w:rsidRPr="007830CF">
        <w:rPr>
          <w:lang w:eastAsia="en-AU"/>
        </w:rPr>
        <w:t xml:space="preserve">the abatement factor for the activity calculated in accordance with Schedule 3 Part 3.3 section 5 of the eligible activities determination as in force at the time the activity was completed; and </w:t>
      </w:r>
    </w:p>
    <w:p w:rsidR="00D14FD0" w:rsidRPr="007830CF" w:rsidRDefault="00D14FD0" w:rsidP="000729AB">
      <w:pPr>
        <w:rPr>
          <w:sz w:val="16"/>
          <w:szCs w:val="16"/>
          <w:lang w:eastAsia="en-AU"/>
        </w:rPr>
      </w:pPr>
    </w:p>
    <w:p w:rsidR="00D14FD0" w:rsidRDefault="00D14FD0" w:rsidP="000729AB">
      <w:pPr>
        <w:ind w:left="1843" w:hanging="851"/>
        <w:rPr>
          <w:rFonts w:ascii="Calibri" w:hAnsi="Calibri" w:cs="Calibri"/>
        </w:rPr>
      </w:pPr>
      <w:r w:rsidRPr="007830CF">
        <w:rPr>
          <w:i/>
          <w:sz w:val="20"/>
          <w:lang w:eastAsia="en-AU"/>
        </w:rPr>
        <w:t>Note</w:t>
      </w:r>
      <w:r w:rsidRPr="007830CF">
        <w:rPr>
          <w:sz w:val="20"/>
          <w:lang w:eastAsia="en-AU"/>
        </w:rPr>
        <w:tab/>
        <w:t>The maximum number of shower fixture outlets that can be claimed per residential premises is 2.</w:t>
      </w:r>
    </w:p>
    <w:p w:rsidR="00D14FD0" w:rsidRDefault="00D14FD0" w:rsidP="000729AB"/>
    <w:p w:rsidR="00D14FD0" w:rsidRDefault="00D14FD0" w:rsidP="000729AB">
      <w:pPr>
        <w:ind w:left="1134"/>
      </w:pPr>
    </w:p>
    <w:p w:rsidR="000B41F2" w:rsidRPr="00A205B1" w:rsidRDefault="00D953CC" w:rsidP="000729AB">
      <w:pPr>
        <w:pStyle w:val="Heading1"/>
        <w:ind w:left="2410" w:hanging="2410"/>
      </w:pPr>
      <w:bookmarkStart w:id="553" w:name="_Toc272151798"/>
      <w:bookmarkStart w:id="554" w:name="_Toc323917501"/>
      <w:bookmarkStart w:id="555" w:name="_Toc323917868"/>
      <w:bookmarkStart w:id="556" w:name="_Toc323918022"/>
      <w:bookmarkStart w:id="557" w:name="_Toc323918170"/>
      <w:bookmarkStart w:id="558" w:name="_Toc343794128"/>
      <w:bookmarkStart w:id="559" w:name="_Toc353200337"/>
      <w:bookmarkStart w:id="560" w:name="_Toc364245321"/>
      <w:r>
        <w:br w:type="page"/>
      </w:r>
      <w:bookmarkStart w:id="561" w:name="_Toc15898860"/>
      <w:r w:rsidR="00CF6DE7" w:rsidRPr="00CF6DE7">
        <w:lastRenderedPageBreak/>
        <w:t xml:space="preserve">Part </w:t>
      </w:r>
      <w:r w:rsidR="00374E71">
        <w:t>2</w:t>
      </w:r>
      <w:r w:rsidR="00292805">
        <w:t>4</w:t>
      </w:r>
      <w:r w:rsidR="00C95D21">
        <w:tab/>
      </w:r>
      <w:r w:rsidR="00261CFD">
        <w:t xml:space="preserve">Activity 4.1 - </w:t>
      </w:r>
      <w:r w:rsidR="00A205B1" w:rsidRPr="00A205B1">
        <w:t xml:space="preserve">Residential </w:t>
      </w:r>
      <w:r w:rsidR="00CF6DE7" w:rsidRPr="00CF6DE7">
        <w:t>Lighting activities</w:t>
      </w:r>
      <w:bookmarkEnd w:id="561"/>
    </w:p>
    <w:p w:rsidR="000B41F2" w:rsidRPr="00A205B1" w:rsidRDefault="000B41F2" w:rsidP="000729AB">
      <w:pPr>
        <w:rPr>
          <w:lang w:eastAsia="en-AU"/>
        </w:rPr>
      </w:pPr>
    </w:p>
    <w:p w:rsidR="000B41F2" w:rsidRPr="00A205B1" w:rsidRDefault="00CF6DE7" w:rsidP="00FA2E24">
      <w:pPr>
        <w:pStyle w:val="Heading3"/>
        <w:numPr>
          <w:ilvl w:val="0"/>
          <w:numId w:val="5"/>
        </w:numPr>
        <w:tabs>
          <w:tab w:val="clear" w:pos="1146"/>
          <w:tab w:val="num" w:pos="993"/>
        </w:tabs>
        <w:ind w:left="1145" w:hanging="1145"/>
        <w:rPr>
          <w:color w:val="auto"/>
          <w:lang w:eastAsia="en-AU"/>
        </w:rPr>
      </w:pPr>
      <w:bookmarkStart w:id="562" w:name="_Toc15898861"/>
      <w:r w:rsidRPr="00CF6DE7">
        <w:rPr>
          <w:color w:val="auto"/>
          <w:lang w:eastAsia="en-AU"/>
        </w:rPr>
        <w:t xml:space="preserve">Application of </w:t>
      </w:r>
      <w:r w:rsidR="007059C0">
        <w:rPr>
          <w:color w:val="auto"/>
          <w:lang w:eastAsia="en-AU"/>
        </w:rPr>
        <w:t xml:space="preserve">this </w:t>
      </w:r>
      <w:r w:rsidRPr="00CF6DE7">
        <w:rPr>
          <w:color w:val="auto"/>
          <w:lang w:eastAsia="en-AU"/>
        </w:rPr>
        <w:t>Part</w:t>
      </w:r>
      <w:bookmarkEnd w:id="562"/>
    </w:p>
    <w:p w:rsidR="000B41F2" w:rsidRPr="00A205B1" w:rsidRDefault="00CF6DE7" w:rsidP="000729AB">
      <w:pPr>
        <w:ind w:left="1134"/>
      </w:pPr>
      <w:r w:rsidRPr="00CF6DE7">
        <w:t>This part applies to undertaking Activity 4.1 Lighting activities defined in Schedule 4 Part 4.1 of the eligible activities determination as</w:t>
      </w:r>
      <w:r w:rsidR="00B46180" w:rsidRPr="00A205B1">
        <w:rPr>
          <w:b/>
          <w:bCs/>
          <w:sz w:val="22"/>
          <w:szCs w:val="22"/>
        </w:rPr>
        <w:t>—</w:t>
      </w:r>
      <w:r w:rsidRPr="00CF6DE7">
        <w:t xml:space="preserve"> </w:t>
      </w:r>
    </w:p>
    <w:p w:rsidR="000B41F2" w:rsidRPr="00A205B1" w:rsidRDefault="00E72766" w:rsidP="000729AB">
      <w:pPr>
        <w:tabs>
          <w:tab w:val="num" w:pos="1620"/>
          <w:tab w:val="left" w:pos="1800"/>
        </w:tabs>
        <w:spacing w:before="120"/>
        <w:ind w:left="1134"/>
      </w:pPr>
      <w:r w:rsidRPr="00CF6DE7">
        <w:t xml:space="preserve">in </w:t>
      </w:r>
      <w:r w:rsidR="00CF6DE7" w:rsidRPr="00CF6DE7">
        <w:t xml:space="preserve">accordance with the prescribed minimum activity performance specifications, installing one or more of—    </w:t>
      </w:r>
    </w:p>
    <w:p w:rsidR="00A91CF0" w:rsidRPr="007830CF" w:rsidRDefault="006A21F7" w:rsidP="006C0E98">
      <w:pPr>
        <w:numPr>
          <w:ilvl w:val="0"/>
          <w:numId w:val="216"/>
        </w:numPr>
        <w:spacing w:before="120" w:after="120"/>
        <w:ind w:left="1276"/>
        <w:jc w:val="both"/>
        <w:rPr>
          <w:lang w:eastAsia="en-AU"/>
        </w:rPr>
      </w:pPr>
      <w:r w:rsidRPr="007830CF">
        <w:rPr>
          <w:b/>
          <w:lang w:eastAsia="en-AU"/>
        </w:rPr>
        <w:t>Activity ID 4.1(a) –</w:t>
      </w:r>
      <w:r w:rsidRPr="007830CF">
        <w:rPr>
          <w:lang w:eastAsia="en-AU"/>
        </w:rPr>
        <w:t xml:space="preserve"> </w:t>
      </w:r>
      <w:r w:rsidR="00A91CF0" w:rsidRPr="007830CF">
        <w:rPr>
          <w:lang w:eastAsia="en-AU"/>
        </w:rPr>
        <w:t xml:space="preserve">low energy general lighting service (GLS) lamp in place of a mains voltage incandescent GLS lamp of at least 25 watts (tungsten filament type) or 18 watts (tungsten halogen type); or </w:t>
      </w:r>
    </w:p>
    <w:p w:rsidR="00A91CF0" w:rsidRPr="007830CF" w:rsidRDefault="00ED5A6D" w:rsidP="006C0E98">
      <w:pPr>
        <w:numPr>
          <w:ilvl w:val="0"/>
          <w:numId w:val="216"/>
        </w:numPr>
        <w:spacing w:before="120" w:after="120"/>
        <w:ind w:left="1276"/>
        <w:jc w:val="both"/>
        <w:rPr>
          <w:lang w:eastAsia="en-AU"/>
        </w:rPr>
      </w:pPr>
      <w:r w:rsidRPr="007830CF">
        <w:rPr>
          <w:b/>
          <w:lang w:eastAsia="en-AU"/>
        </w:rPr>
        <w:t>Activity ID 4.1(b) –</w:t>
      </w:r>
      <w:r w:rsidR="00A91CF0" w:rsidRPr="007830CF">
        <w:rPr>
          <w:lang w:eastAsia="en-AU"/>
        </w:rPr>
        <w:t>low energy reflector lamp in place of a mains voltage incandescent reflector lamp; or</w:t>
      </w:r>
    </w:p>
    <w:p w:rsidR="00A91CF0" w:rsidRPr="007830CF" w:rsidRDefault="00ED5A6D" w:rsidP="006C0E98">
      <w:pPr>
        <w:numPr>
          <w:ilvl w:val="0"/>
          <w:numId w:val="216"/>
        </w:numPr>
        <w:spacing w:before="120" w:after="120"/>
        <w:ind w:left="1276"/>
        <w:jc w:val="both"/>
        <w:rPr>
          <w:lang w:eastAsia="en-AU"/>
        </w:rPr>
      </w:pPr>
      <w:r w:rsidRPr="007830CF">
        <w:rPr>
          <w:b/>
          <w:lang w:eastAsia="en-AU"/>
        </w:rPr>
        <w:t>Activity ID 4.1(c) –</w:t>
      </w:r>
      <w:r w:rsidR="00A91CF0" w:rsidRPr="007830CF">
        <w:rPr>
          <w:lang w:eastAsia="en-AU"/>
        </w:rPr>
        <w:t>low energy 12 volt lamp to replace 12 volt halogen; or</w:t>
      </w:r>
    </w:p>
    <w:p w:rsidR="00A91CF0" w:rsidRPr="007830CF" w:rsidRDefault="00ED5A6D" w:rsidP="006C0E98">
      <w:pPr>
        <w:numPr>
          <w:ilvl w:val="0"/>
          <w:numId w:val="216"/>
        </w:numPr>
        <w:spacing w:before="120" w:after="120"/>
        <w:ind w:left="1276"/>
        <w:jc w:val="both"/>
        <w:rPr>
          <w:lang w:eastAsia="en-AU"/>
        </w:rPr>
      </w:pPr>
      <w:r w:rsidRPr="007830CF">
        <w:rPr>
          <w:b/>
          <w:lang w:eastAsia="en-AU"/>
        </w:rPr>
        <w:t>Activity ID 4.1(d) –</w:t>
      </w:r>
      <w:r w:rsidR="00A91CF0" w:rsidRPr="007830CF">
        <w:rPr>
          <w:lang w:eastAsia="en-AU"/>
        </w:rPr>
        <w:t xml:space="preserve">mains voltage low energy downlight </w:t>
      </w:r>
      <w:r w:rsidR="0056094F" w:rsidRPr="007830CF">
        <w:rPr>
          <w:lang w:eastAsia="en-AU"/>
        </w:rPr>
        <w:t xml:space="preserve">fitting </w:t>
      </w:r>
      <w:r w:rsidR="00A91CF0" w:rsidRPr="007830CF">
        <w:rPr>
          <w:lang w:eastAsia="en-AU"/>
        </w:rPr>
        <w:t>in place of existing 12 volt halogen downlight</w:t>
      </w:r>
      <w:r w:rsidR="0056094F" w:rsidRPr="007830CF">
        <w:rPr>
          <w:lang w:eastAsia="en-AU"/>
        </w:rPr>
        <w:t xml:space="preserve"> fitting</w:t>
      </w:r>
      <w:r w:rsidR="00A91CF0" w:rsidRPr="007830CF">
        <w:rPr>
          <w:lang w:eastAsia="en-AU"/>
        </w:rPr>
        <w:t>; or</w:t>
      </w:r>
    </w:p>
    <w:p w:rsidR="00A91CF0" w:rsidRPr="007830CF" w:rsidRDefault="00ED5A6D" w:rsidP="006C0E98">
      <w:pPr>
        <w:numPr>
          <w:ilvl w:val="0"/>
          <w:numId w:val="216"/>
        </w:numPr>
        <w:spacing w:before="120" w:after="120"/>
        <w:ind w:left="1276"/>
        <w:jc w:val="both"/>
        <w:rPr>
          <w:lang w:eastAsia="en-AU"/>
        </w:rPr>
      </w:pPr>
      <w:r w:rsidRPr="007830CF">
        <w:rPr>
          <w:b/>
          <w:lang w:eastAsia="en-AU"/>
        </w:rPr>
        <w:t>Activity ID 4.1(e) –</w:t>
      </w:r>
      <w:r w:rsidR="00A91CF0" w:rsidRPr="007830CF">
        <w:rPr>
          <w:lang w:eastAsia="en-AU"/>
        </w:rPr>
        <w:t xml:space="preserve">low energy lamp with a GU10 base in place of existing mains voltage halogen lamp of at least 35 watts with a GU10 base.  </w:t>
      </w:r>
    </w:p>
    <w:p w:rsidR="000B41F2" w:rsidRPr="00A205B1" w:rsidRDefault="000B41F2" w:rsidP="000729AB">
      <w:pPr>
        <w:rPr>
          <w:rFonts w:ascii="Arial" w:hAnsi="Arial" w:cs="Arial"/>
        </w:rPr>
      </w:pPr>
    </w:p>
    <w:p w:rsidR="000B41F2" w:rsidRPr="00A205B1" w:rsidRDefault="00CF6DE7" w:rsidP="00FA2E24">
      <w:pPr>
        <w:pStyle w:val="Heading3"/>
        <w:numPr>
          <w:ilvl w:val="0"/>
          <w:numId w:val="5"/>
        </w:numPr>
        <w:tabs>
          <w:tab w:val="clear" w:pos="1146"/>
          <w:tab w:val="num" w:pos="993"/>
        </w:tabs>
        <w:ind w:left="1145" w:hanging="1145"/>
        <w:rPr>
          <w:color w:val="auto"/>
          <w:lang w:eastAsia="en-AU"/>
        </w:rPr>
      </w:pPr>
      <w:bookmarkStart w:id="563" w:name="_Toc15898862"/>
      <w:r w:rsidRPr="00CF6DE7">
        <w:rPr>
          <w:color w:val="auto"/>
          <w:lang w:eastAsia="en-AU"/>
        </w:rPr>
        <w:t>Competency requirements</w:t>
      </w:r>
      <w:bookmarkEnd w:id="563"/>
    </w:p>
    <w:p w:rsidR="000B41F2" w:rsidRPr="00A205B1" w:rsidRDefault="00CF6DE7" w:rsidP="006C0E98">
      <w:pPr>
        <w:numPr>
          <w:ilvl w:val="0"/>
          <w:numId w:val="215"/>
        </w:numPr>
        <w:rPr>
          <w:lang w:eastAsia="en-AU"/>
        </w:rPr>
      </w:pPr>
      <w:r w:rsidRPr="00CF6DE7">
        <w:rPr>
          <w:lang w:eastAsia="en-AU"/>
        </w:rPr>
        <w:t>A lighting activity must be carried out by an authorised installer who</w:t>
      </w:r>
      <w:r w:rsidRPr="00CF6DE7">
        <w:rPr>
          <w:bCs/>
        </w:rPr>
        <w:t>—</w:t>
      </w:r>
    </w:p>
    <w:p w:rsidR="00952AF4" w:rsidRDefault="00952AF4" w:rsidP="006C0E98">
      <w:pPr>
        <w:numPr>
          <w:ilvl w:val="0"/>
          <w:numId w:val="220"/>
        </w:numPr>
        <w:spacing w:before="120" w:after="120"/>
        <w:ind w:left="1276"/>
        <w:jc w:val="both"/>
        <w:rPr>
          <w:lang w:eastAsia="en-AU"/>
        </w:rPr>
      </w:pPr>
      <w:r w:rsidRPr="00CF6DE7">
        <w:rPr>
          <w:lang w:eastAsia="en-AU"/>
        </w:rPr>
        <w:t>has completed all required training prescribed in Part 4 of this code</w:t>
      </w:r>
      <w:r w:rsidR="00F62AD6">
        <w:rPr>
          <w:lang w:eastAsia="en-AU"/>
        </w:rPr>
        <w:t>; and</w:t>
      </w:r>
      <w:r w:rsidRPr="00CF6DE7">
        <w:rPr>
          <w:lang w:eastAsia="en-AU"/>
        </w:rPr>
        <w:t xml:space="preserve"> </w:t>
      </w:r>
    </w:p>
    <w:p w:rsidR="00B230FB" w:rsidRDefault="00B44390" w:rsidP="006C0E98">
      <w:pPr>
        <w:numPr>
          <w:ilvl w:val="0"/>
          <w:numId w:val="220"/>
        </w:numPr>
        <w:spacing w:before="120" w:after="120"/>
        <w:ind w:left="1276"/>
        <w:jc w:val="both"/>
        <w:rPr>
          <w:lang w:eastAsia="en-AU"/>
        </w:rPr>
      </w:pPr>
      <w:r w:rsidRPr="00CF6DE7">
        <w:rPr>
          <w:lang w:eastAsia="en-AU"/>
        </w:rPr>
        <w:t xml:space="preserve">where </w:t>
      </w:r>
      <w:r w:rsidR="00CF6DE7" w:rsidRPr="00CF6DE7">
        <w:rPr>
          <w:lang w:eastAsia="en-AU"/>
        </w:rPr>
        <w:t xml:space="preserve">wiring work is involved, the installation is undertaken by a person with an unrestricted electrician licence issued under the </w:t>
      </w:r>
      <w:r w:rsidR="00CF6DE7" w:rsidRPr="00CF6DE7">
        <w:rPr>
          <w:i/>
          <w:lang w:eastAsia="en-AU"/>
        </w:rPr>
        <w:t xml:space="preserve">Construction Occupations (Licensing) Act 2004 </w:t>
      </w:r>
      <w:r w:rsidR="00CF6DE7" w:rsidRPr="00CF6DE7">
        <w:rPr>
          <w:lang w:eastAsia="en-AU"/>
        </w:rPr>
        <w:t xml:space="preserve">and a Certificate of Electrical Safety is provided. </w:t>
      </w:r>
    </w:p>
    <w:p w:rsidR="00952AF4" w:rsidRDefault="00952AF4" w:rsidP="006C0E98">
      <w:pPr>
        <w:numPr>
          <w:ilvl w:val="0"/>
          <w:numId w:val="215"/>
        </w:numPr>
        <w:rPr>
          <w:lang w:eastAsia="en-AU"/>
        </w:rPr>
      </w:pPr>
      <w:r>
        <w:rPr>
          <w:lang w:eastAsia="en-AU"/>
        </w:rPr>
        <w:t xml:space="preserve">An authorised installer must have the required workplace health and safety training and qualifications. For instance— </w:t>
      </w:r>
    </w:p>
    <w:p w:rsidR="00952AF4" w:rsidRDefault="00952AF4" w:rsidP="006C0E98">
      <w:pPr>
        <w:numPr>
          <w:ilvl w:val="0"/>
          <w:numId w:val="221"/>
        </w:numPr>
        <w:spacing w:before="120" w:after="120"/>
        <w:ind w:left="1276"/>
        <w:jc w:val="both"/>
        <w:rPr>
          <w:lang w:eastAsia="en-AU"/>
        </w:rPr>
      </w:pPr>
      <w:r>
        <w:rPr>
          <w:lang w:eastAsia="en-AU"/>
        </w:rPr>
        <w:t xml:space="preserve">if working at heights is required, has completed RIIWHS204D </w:t>
      </w:r>
      <w:r w:rsidRPr="00D13AE0">
        <w:rPr>
          <w:i/>
          <w:lang w:eastAsia="en-AU"/>
        </w:rPr>
        <w:t>Work safely at heights</w:t>
      </w:r>
      <w:r>
        <w:rPr>
          <w:lang w:eastAsia="en-AU"/>
        </w:rPr>
        <w:t xml:space="preserve"> or an equivalent preceding unit of competency, either completed within the last 3 years or have obtained a Certificate of Attendance for an “Work safely at heights” refresher course within the last 3 years; and</w:t>
      </w:r>
    </w:p>
    <w:p w:rsidR="00952AF4" w:rsidRDefault="00952AF4" w:rsidP="006C0E98">
      <w:pPr>
        <w:numPr>
          <w:ilvl w:val="0"/>
          <w:numId w:val="221"/>
        </w:numPr>
        <w:spacing w:before="120" w:after="120"/>
        <w:ind w:left="1276"/>
        <w:jc w:val="both"/>
        <w:rPr>
          <w:lang w:eastAsia="en-AU"/>
        </w:rPr>
      </w:pPr>
      <w:r>
        <w:rPr>
          <w:lang w:eastAsia="en-AU"/>
        </w:rPr>
        <w:t xml:space="preserve">has completed </w:t>
      </w:r>
      <w:r w:rsidR="004126A1">
        <w:rPr>
          <w:lang w:eastAsia="en-AU"/>
        </w:rPr>
        <w:t xml:space="preserve">10675NAT </w:t>
      </w:r>
      <w:r w:rsidRPr="00D13AE0">
        <w:rPr>
          <w:i/>
          <w:lang w:eastAsia="en-AU"/>
        </w:rPr>
        <w:t>Asbestos awareness</w:t>
      </w:r>
      <w:r>
        <w:rPr>
          <w:lang w:eastAsia="en-AU"/>
        </w:rPr>
        <w:t xml:space="preserve"> or equivalent course; and</w:t>
      </w:r>
    </w:p>
    <w:p w:rsidR="00952AF4" w:rsidRDefault="00952AF4" w:rsidP="006C0E98">
      <w:pPr>
        <w:numPr>
          <w:ilvl w:val="0"/>
          <w:numId w:val="221"/>
        </w:numPr>
        <w:spacing w:before="120" w:after="120"/>
        <w:ind w:left="1276"/>
        <w:jc w:val="both"/>
        <w:rPr>
          <w:lang w:eastAsia="en-AU"/>
        </w:rPr>
      </w:pPr>
      <w:r>
        <w:rPr>
          <w:lang w:eastAsia="en-AU"/>
        </w:rPr>
        <w:t xml:space="preserve">if entry to a roof cavity is required, has completed RIIWHS202D </w:t>
      </w:r>
      <w:r w:rsidRPr="00D13AE0">
        <w:rPr>
          <w:i/>
          <w:lang w:eastAsia="en-AU"/>
        </w:rPr>
        <w:t>Enter and work in confined spaces</w:t>
      </w:r>
      <w:r>
        <w:rPr>
          <w:lang w:eastAsia="en-AU"/>
        </w:rPr>
        <w:t xml:space="preserve"> or an equivalent preceding unit of competency, either completed within the last 3 years or have obtained a Certificate of Attendance for an “Enter and work in confined spaces” refresher course within the last 3 years.</w:t>
      </w:r>
    </w:p>
    <w:p w:rsidR="000B41F2" w:rsidRPr="00A205B1" w:rsidRDefault="00F62AD6" w:rsidP="006C0E98">
      <w:pPr>
        <w:numPr>
          <w:ilvl w:val="0"/>
          <w:numId w:val="215"/>
        </w:numPr>
        <w:spacing w:before="120" w:after="120"/>
        <w:rPr>
          <w:lang w:eastAsia="en-AU"/>
        </w:rPr>
      </w:pPr>
      <w:r>
        <w:rPr>
          <w:lang w:eastAsia="en-AU"/>
        </w:rPr>
        <w:t xml:space="preserve"> </w:t>
      </w:r>
      <w:r w:rsidR="00CF6DE7" w:rsidRPr="00CF6DE7">
        <w:rPr>
          <w:lang w:eastAsia="en-AU"/>
        </w:rPr>
        <w:t>An authorised installer must be trained in the physical practice of replacing lamps or luminaires as appropriate to the work the installer will be undertaking, and have all relevant competencies for the lighting activities including, but not limited to</w:t>
      </w:r>
      <w:r w:rsidR="00CF6DE7" w:rsidRPr="00B230FB">
        <w:rPr>
          <w:bCs/>
        </w:rPr>
        <w:t>—</w:t>
      </w:r>
    </w:p>
    <w:p w:rsidR="000B41F2" w:rsidRPr="00A205B1" w:rsidRDefault="00CF6DE7" w:rsidP="006C0E98">
      <w:pPr>
        <w:numPr>
          <w:ilvl w:val="0"/>
          <w:numId w:val="222"/>
        </w:numPr>
        <w:spacing w:before="120" w:after="120"/>
        <w:ind w:left="1276"/>
        <w:jc w:val="both"/>
        <w:rPr>
          <w:lang w:eastAsia="en-AU"/>
        </w:rPr>
      </w:pPr>
      <w:r w:rsidRPr="00CF6DE7">
        <w:rPr>
          <w:lang w:eastAsia="en-AU"/>
        </w:rPr>
        <w:lastRenderedPageBreak/>
        <w:t xml:space="preserve">determining if an existing lamp or luminaire meets the existing equipment requirements; </w:t>
      </w:r>
    </w:p>
    <w:p w:rsidR="000B41F2" w:rsidRPr="00A205B1" w:rsidRDefault="00CF6DE7" w:rsidP="006C0E98">
      <w:pPr>
        <w:numPr>
          <w:ilvl w:val="0"/>
          <w:numId w:val="222"/>
        </w:numPr>
        <w:spacing w:before="120" w:after="120"/>
        <w:ind w:left="1276"/>
        <w:jc w:val="both"/>
        <w:rPr>
          <w:lang w:eastAsia="en-AU"/>
        </w:rPr>
      </w:pPr>
      <w:r w:rsidRPr="00CF6DE7">
        <w:rPr>
          <w:lang w:eastAsia="en-AU"/>
        </w:rPr>
        <w:t>being familiar with standard terms for lighting products and able to locate product information for a product as required to complete activity records, abatement factors calculations and provide information to consumers, including for</w:t>
      </w:r>
      <w:r w:rsidRPr="00CF6DE7">
        <w:rPr>
          <w:bCs/>
        </w:rPr>
        <w:t>—</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the product output in lumens;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the product lighting efficacy in lumens/watt;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the product manufacturer rated hours;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the power factor of the lamp;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lighting source efficiency</w:t>
      </w:r>
      <w:r w:rsidR="00B230FB">
        <w:rPr>
          <w:lang w:eastAsia="en-AU"/>
        </w:rPr>
        <w:t>;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colour temperature</w:t>
      </w:r>
      <w:r w:rsidR="00B230FB">
        <w:rPr>
          <w:lang w:eastAsia="en-AU"/>
        </w:rPr>
        <w:t>;</w:t>
      </w:r>
      <w:r w:rsidRPr="00CF6DE7">
        <w:rPr>
          <w:lang w:eastAsia="en-AU"/>
        </w:rPr>
        <w:t xml:space="preserve"> and</w:t>
      </w:r>
    </w:p>
    <w:p w:rsidR="000B41F2" w:rsidRPr="00A205B1" w:rsidRDefault="00CF6DE7" w:rsidP="006C0E98">
      <w:pPr>
        <w:numPr>
          <w:ilvl w:val="3"/>
          <w:numId w:val="38"/>
        </w:numPr>
        <w:tabs>
          <w:tab w:val="clear" w:pos="1211"/>
        </w:tabs>
        <w:spacing w:before="120" w:after="120"/>
        <w:ind w:left="2127" w:hanging="426"/>
        <w:jc w:val="both"/>
        <w:rPr>
          <w:lang w:eastAsia="en-AU"/>
        </w:rPr>
      </w:pPr>
      <w:r w:rsidRPr="00CF6DE7">
        <w:rPr>
          <w:lang w:eastAsia="en-AU"/>
        </w:rPr>
        <w:t xml:space="preserve"> beam angle</w:t>
      </w:r>
      <w:r w:rsidR="00B230FB">
        <w:rPr>
          <w:lang w:eastAsia="en-AU"/>
        </w:rPr>
        <w:t>; and</w:t>
      </w:r>
    </w:p>
    <w:p w:rsidR="000B41F2" w:rsidRPr="00B44390" w:rsidRDefault="00CF6DE7" w:rsidP="006C0E98">
      <w:pPr>
        <w:numPr>
          <w:ilvl w:val="0"/>
          <w:numId w:val="222"/>
        </w:numPr>
        <w:spacing w:before="120" w:after="120"/>
        <w:ind w:left="1276"/>
        <w:jc w:val="both"/>
        <w:rPr>
          <w:lang w:eastAsia="en-AU"/>
        </w:rPr>
      </w:pPr>
      <w:r w:rsidRPr="00CF6DE7">
        <w:rPr>
          <w:szCs w:val="24"/>
        </w:rPr>
        <w:t xml:space="preserve">identifying </w:t>
      </w:r>
      <w:r w:rsidRPr="00CF6DE7">
        <w:rPr>
          <w:szCs w:val="24"/>
          <w:lang w:eastAsia="en-AU"/>
        </w:rPr>
        <w:t xml:space="preserve">a </w:t>
      </w:r>
      <w:r w:rsidRPr="00B230FB">
        <w:rPr>
          <w:lang w:eastAsia="en-AU"/>
        </w:rPr>
        <w:t>general</w:t>
      </w:r>
      <w:r w:rsidRPr="00CF6DE7">
        <w:rPr>
          <w:szCs w:val="24"/>
        </w:rPr>
        <w:t xml:space="preserve"> lighting services non-reflector lamp, a reflector lamp, or a low energy lamp;</w:t>
      </w:r>
      <w:r w:rsidRPr="00CF6DE7">
        <w:rPr>
          <w:szCs w:val="24"/>
          <w:lang w:eastAsia="en-AU"/>
        </w:rPr>
        <w:t xml:space="preserve"> and </w:t>
      </w:r>
    </w:p>
    <w:p w:rsidR="00B44390" w:rsidRPr="00A205B1" w:rsidRDefault="00B44390" w:rsidP="006C0E98">
      <w:pPr>
        <w:numPr>
          <w:ilvl w:val="0"/>
          <w:numId w:val="222"/>
        </w:numPr>
        <w:spacing w:before="120" w:after="120"/>
        <w:ind w:left="1276"/>
        <w:jc w:val="both"/>
        <w:rPr>
          <w:lang w:eastAsia="en-AU"/>
        </w:rPr>
      </w:pPr>
      <w:r w:rsidRPr="00CF6DE7">
        <w:rPr>
          <w:lang w:eastAsia="en-AU"/>
        </w:rPr>
        <w:t>for lighting activity 4.1(b)</w:t>
      </w:r>
      <w:r w:rsidR="00B230FB">
        <w:rPr>
          <w:lang w:eastAsia="en-AU"/>
        </w:rPr>
        <w:t>,</w:t>
      </w:r>
      <w:r w:rsidRPr="00CF6DE7">
        <w:rPr>
          <w:lang w:eastAsia="en-AU"/>
        </w:rPr>
        <w:t xml:space="preserve"> identify</w:t>
      </w:r>
      <w:r w:rsidR="00B230FB">
        <w:rPr>
          <w:lang w:eastAsia="en-AU"/>
        </w:rPr>
        <w:t>ing</w:t>
      </w:r>
      <w:r w:rsidRPr="00CF6DE7">
        <w:rPr>
          <w:lang w:eastAsia="en-AU"/>
        </w:rPr>
        <w:t xml:space="preserve"> the lamp base of the installed halogen lamp to ascertain as to whether the lamp ba</w:t>
      </w:r>
      <w:r>
        <w:rPr>
          <w:lang w:eastAsia="en-AU"/>
        </w:rPr>
        <w:t xml:space="preserve">se is a GU10 or MR16 (4.1(c)). </w:t>
      </w:r>
      <w:r w:rsidRPr="00CF6DE7">
        <w:rPr>
          <w:lang w:eastAsia="en-AU"/>
        </w:rPr>
        <w:t>If it is an eligible 240V GU10 halogen lamp, replac</w:t>
      </w:r>
      <w:r w:rsidR="00B230FB">
        <w:rPr>
          <w:lang w:eastAsia="en-AU"/>
        </w:rPr>
        <w:t>ing</w:t>
      </w:r>
      <w:r w:rsidRPr="00CF6DE7">
        <w:rPr>
          <w:lang w:eastAsia="en-AU"/>
        </w:rPr>
        <w:t xml:space="preserve"> it with approved replacement equipment (installed product)</w:t>
      </w:r>
      <w:r w:rsidR="00B230FB">
        <w:rPr>
          <w:lang w:eastAsia="en-AU"/>
        </w:rPr>
        <w:t>; and</w:t>
      </w:r>
      <w:r w:rsidRPr="00CF6DE7">
        <w:rPr>
          <w:lang w:eastAsia="en-AU"/>
        </w:rPr>
        <w:t xml:space="preserve">  </w:t>
      </w:r>
    </w:p>
    <w:p w:rsidR="00B44390" w:rsidRDefault="00B44390" w:rsidP="006C0E98">
      <w:pPr>
        <w:numPr>
          <w:ilvl w:val="0"/>
          <w:numId w:val="222"/>
        </w:numPr>
        <w:spacing w:before="120" w:after="120"/>
        <w:ind w:left="1276"/>
        <w:jc w:val="both"/>
        <w:rPr>
          <w:lang w:eastAsia="en-AU"/>
        </w:rPr>
      </w:pPr>
      <w:r w:rsidRPr="00CF6DE7">
        <w:rPr>
          <w:lang w:eastAsia="en-AU"/>
        </w:rPr>
        <w:t>for lighting activity 4.1(c)</w:t>
      </w:r>
      <w:r w:rsidR="00B230FB">
        <w:rPr>
          <w:lang w:eastAsia="en-AU"/>
        </w:rPr>
        <w:t>,</w:t>
      </w:r>
      <w:r w:rsidRPr="00CF6DE7">
        <w:rPr>
          <w:lang w:eastAsia="en-AU"/>
        </w:rPr>
        <w:t xml:space="preserve"> </w:t>
      </w:r>
      <w:r w:rsidR="00B230FB">
        <w:rPr>
          <w:lang w:eastAsia="en-AU"/>
        </w:rPr>
        <w:t>only</w:t>
      </w:r>
      <w:r w:rsidRPr="00CF6DE7">
        <w:rPr>
          <w:lang w:eastAsia="en-AU"/>
        </w:rPr>
        <w:t xml:space="preserve"> replac</w:t>
      </w:r>
      <w:r w:rsidR="00B230FB">
        <w:rPr>
          <w:lang w:eastAsia="en-AU"/>
        </w:rPr>
        <w:t>ing</w:t>
      </w:r>
      <w:r w:rsidRPr="00CF6DE7">
        <w:rPr>
          <w:lang w:eastAsia="en-AU"/>
        </w:rPr>
        <w:t xml:space="preserve"> the existing equipment (halogen MR16 lamp base) </w:t>
      </w:r>
      <w:r w:rsidR="00B230FB">
        <w:rPr>
          <w:lang w:eastAsia="en-AU"/>
        </w:rPr>
        <w:t>if</w:t>
      </w:r>
      <w:r w:rsidRPr="00CF6DE7">
        <w:rPr>
          <w:lang w:eastAsia="en-AU"/>
        </w:rPr>
        <w:t xml:space="preserve"> he/she is a person with, or is an apprentice directly supervised by a person with, an unrestricted electrical licence issued under the </w:t>
      </w:r>
      <w:r w:rsidRPr="00CF6DE7">
        <w:rPr>
          <w:i/>
          <w:lang w:eastAsia="en-AU"/>
        </w:rPr>
        <w:t>Construction Occupations (Licensing) Act 2004</w:t>
      </w:r>
      <w:r w:rsidR="007D4142" w:rsidRPr="007D4142">
        <w:rPr>
          <w:lang w:eastAsia="en-AU"/>
        </w:rPr>
        <w:t>; and</w:t>
      </w:r>
    </w:p>
    <w:p w:rsidR="00B44390" w:rsidRDefault="007D4142" w:rsidP="006C0E98">
      <w:pPr>
        <w:numPr>
          <w:ilvl w:val="0"/>
          <w:numId w:val="222"/>
        </w:numPr>
        <w:spacing w:before="120" w:after="120"/>
        <w:ind w:left="1276"/>
        <w:jc w:val="both"/>
        <w:rPr>
          <w:lang w:eastAsia="en-AU"/>
        </w:rPr>
      </w:pPr>
      <w:r w:rsidRPr="00CF6DE7">
        <w:rPr>
          <w:lang w:eastAsia="en-AU"/>
        </w:rPr>
        <w:t xml:space="preserve">prior </w:t>
      </w:r>
      <w:r w:rsidR="00B44390" w:rsidRPr="00CF6DE7">
        <w:rPr>
          <w:lang w:eastAsia="en-AU"/>
        </w:rPr>
        <w:t>to installation</w:t>
      </w:r>
      <w:r w:rsidR="00B44390">
        <w:rPr>
          <w:lang w:eastAsia="en-AU"/>
        </w:rPr>
        <w:t>,</w:t>
      </w:r>
      <w:r w:rsidR="00B44390" w:rsidRPr="00CF6DE7">
        <w:rPr>
          <w:lang w:eastAsia="en-AU"/>
        </w:rPr>
        <w:t xml:space="preserve"> the person with an unrestricted electrical licence issued under the </w:t>
      </w:r>
      <w:r w:rsidR="00B44390" w:rsidRPr="00CF6DE7">
        <w:rPr>
          <w:i/>
          <w:lang w:eastAsia="en-AU"/>
        </w:rPr>
        <w:t>Constructions Occupation (Licensing) Act 2004</w:t>
      </w:r>
      <w:r w:rsidR="00B44390" w:rsidRPr="00CF6DE7">
        <w:rPr>
          <w:lang w:eastAsia="en-AU"/>
        </w:rPr>
        <w:t xml:space="preserve"> will need to</w:t>
      </w:r>
      <w:r w:rsidR="00B44390">
        <w:rPr>
          <w:lang w:eastAsia="en-AU"/>
        </w:rPr>
        <w:t>—</w:t>
      </w:r>
    </w:p>
    <w:p w:rsidR="00B44390" w:rsidRDefault="00B44390" w:rsidP="006C0E98">
      <w:pPr>
        <w:numPr>
          <w:ilvl w:val="3"/>
          <w:numId w:val="37"/>
        </w:numPr>
        <w:tabs>
          <w:tab w:val="clear" w:pos="1211"/>
          <w:tab w:val="num" w:pos="2127"/>
        </w:tabs>
        <w:spacing w:before="120" w:after="120"/>
        <w:ind w:left="2127" w:hanging="426"/>
        <w:rPr>
          <w:lang w:eastAsia="en-AU"/>
        </w:rPr>
      </w:pPr>
      <w:r w:rsidRPr="00CF6DE7">
        <w:rPr>
          <w:lang w:eastAsia="en-AU"/>
        </w:rPr>
        <w:t>verify compatibility with pr</w:t>
      </w:r>
      <w:r>
        <w:rPr>
          <w:lang w:eastAsia="en-AU"/>
        </w:rPr>
        <w:t>e-existing halogen transformer;</w:t>
      </w:r>
    </w:p>
    <w:p w:rsidR="00B44390" w:rsidRDefault="00B44390" w:rsidP="006C0E98">
      <w:pPr>
        <w:numPr>
          <w:ilvl w:val="3"/>
          <w:numId w:val="37"/>
        </w:numPr>
        <w:tabs>
          <w:tab w:val="clear" w:pos="1211"/>
          <w:tab w:val="num" w:pos="2127"/>
        </w:tabs>
        <w:spacing w:before="120" w:after="120"/>
        <w:ind w:left="2127" w:hanging="426"/>
        <w:rPr>
          <w:lang w:eastAsia="en-AU"/>
        </w:rPr>
      </w:pPr>
      <w:r w:rsidRPr="00CF6DE7">
        <w:rPr>
          <w:lang w:eastAsia="en-AU"/>
        </w:rPr>
        <w:t xml:space="preserve">verify compatibility </w:t>
      </w:r>
      <w:r>
        <w:rPr>
          <w:lang w:eastAsia="en-AU"/>
        </w:rPr>
        <w:t>with any fitted dimmer switch, timer, motion sensor, daylight switch or other automated switch or control; and</w:t>
      </w:r>
    </w:p>
    <w:p w:rsidR="00B44390" w:rsidRDefault="00B44390" w:rsidP="006C0E98">
      <w:pPr>
        <w:numPr>
          <w:ilvl w:val="3"/>
          <w:numId w:val="37"/>
        </w:numPr>
        <w:tabs>
          <w:tab w:val="clear" w:pos="1211"/>
          <w:tab w:val="num" w:pos="2127"/>
        </w:tabs>
        <w:spacing w:before="120" w:after="120"/>
        <w:ind w:left="2127" w:hanging="426"/>
        <w:rPr>
          <w:lang w:eastAsia="en-AU"/>
        </w:rPr>
      </w:pPr>
      <w:r w:rsidRPr="00CF6DE7">
        <w:rPr>
          <w:lang w:eastAsia="en-AU"/>
        </w:rPr>
        <w:t>ensure that pre-existing luminaire is not connected to dangerous or non-compliant wiring before proceeding with safe installation of replacement equipment (installed product)</w:t>
      </w:r>
      <w:r w:rsidR="007D4142">
        <w:rPr>
          <w:lang w:eastAsia="en-AU"/>
        </w:rPr>
        <w:t>; and</w:t>
      </w:r>
      <w:r w:rsidRPr="00CF6DE7">
        <w:rPr>
          <w:lang w:eastAsia="en-AU"/>
        </w:rPr>
        <w:t xml:space="preserve">  </w:t>
      </w:r>
    </w:p>
    <w:p w:rsidR="007D4142" w:rsidRPr="00A205B1" w:rsidRDefault="007D4142" w:rsidP="006C0E98">
      <w:pPr>
        <w:numPr>
          <w:ilvl w:val="0"/>
          <w:numId w:val="222"/>
        </w:numPr>
        <w:spacing w:before="120" w:after="120"/>
        <w:ind w:left="1276"/>
        <w:jc w:val="both"/>
        <w:rPr>
          <w:lang w:eastAsia="en-AU"/>
        </w:rPr>
      </w:pPr>
      <w:r w:rsidRPr="00CF6DE7">
        <w:rPr>
          <w:lang w:eastAsia="en-AU"/>
        </w:rPr>
        <w:t>selecting an appropriate lamp for particular types of luminaire including assessing</w:t>
      </w:r>
      <w:r w:rsidRPr="00CF6DE7">
        <w:rPr>
          <w:bCs/>
        </w:rPr>
        <w:t>—</w:t>
      </w:r>
    </w:p>
    <w:p w:rsidR="000B41F2" w:rsidRPr="00A205B1" w:rsidRDefault="00CF6DE7" w:rsidP="006C0E98">
      <w:pPr>
        <w:numPr>
          <w:ilvl w:val="0"/>
          <w:numId w:val="39"/>
        </w:numPr>
        <w:spacing w:before="120" w:after="120"/>
        <w:ind w:left="2127" w:hanging="426"/>
        <w:rPr>
          <w:lang w:eastAsia="en-AU"/>
        </w:rPr>
      </w:pPr>
      <w:r w:rsidRPr="00CF6DE7">
        <w:rPr>
          <w:lang w:eastAsia="en-AU"/>
        </w:rPr>
        <w:t>whether a lamp or luminaire is incompatible with a particular luminaire or circuit, and</w:t>
      </w:r>
    </w:p>
    <w:p w:rsidR="000B41F2" w:rsidRPr="00A205B1" w:rsidRDefault="00CF6DE7" w:rsidP="006C0E98">
      <w:pPr>
        <w:numPr>
          <w:ilvl w:val="0"/>
          <w:numId w:val="39"/>
        </w:numPr>
        <w:tabs>
          <w:tab w:val="num" w:pos="2552"/>
        </w:tabs>
        <w:spacing w:before="120" w:after="120"/>
        <w:ind w:left="2127" w:hanging="426"/>
        <w:rPr>
          <w:lang w:eastAsia="en-AU"/>
        </w:rPr>
      </w:pPr>
      <w:r w:rsidRPr="00CF6DE7">
        <w:rPr>
          <w:lang w:eastAsia="en-AU"/>
        </w:rPr>
        <w:t xml:space="preserve">determining an equivalent light output to a replaced lamp (existing equipment); and  </w:t>
      </w:r>
    </w:p>
    <w:p w:rsidR="000B41F2" w:rsidRPr="00A205B1" w:rsidRDefault="00CF6DE7" w:rsidP="006C0E98">
      <w:pPr>
        <w:numPr>
          <w:ilvl w:val="0"/>
          <w:numId w:val="222"/>
        </w:numPr>
        <w:spacing w:before="120" w:after="120"/>
        <w:ind w:left="1276"/>
        <w:jc w:val="both"/>
        <w:rPr>
          <w:lang w:eastAsia="en-AU"/>
        </w:rPr>
      </w:pPr>
      <w:r w:rsidRPr="00CF6DE7">
        <w:rPr>
          <w:lang w:eastAsia="en-AU"/>
        </w:rPr>
        <w:t xml:space="preserve">installing and testing for correct operation of the product; and   </w:t>
      </w:r>
    </w:p>
    <w:p w:rsidR="000B41F2" w:rsidRPr="00A205B1" w:rsidRDefault="00CF6DE7" w:rsidP="006C0E98">
      <w:pPr>
        <w:numPr>
          <w:ilvl w:val="0"/>
          <w:numId w:val="222"/>
        </w:numPr>
        <w:spacing w:before="120" w:after="120"/>
        <w:ind w:left="1276"/>
        <w:jc w:val="both"/>
        <w:rPr>
          <w:lang w:eastAsia="en-AU"/>
        </w:rPr>
      </w:pPr>
      <w:r w:rsidRPr="00CF6DE7">
        <w:rPr>
          <w:lang w:eastAsia="en-AU"/>
        </w:rPr>
        <w:t>understanding the requirements for electrical wiring work in the ACT; and</w:t>
      </w:r>
    </w:p>
    <w:p w:rsidR="000B41F2" w:rsidRPr="00A205B1" w:rsidRDefault="00CF6DE7" w:rsidP="006C0E98">
      <w:pPr>
        <w:numPr>
          <w:ilvl w:val="0"/>
          <w:numId w:val="222"/>
        </w:numPr>
        <w:spacing w:before="120" w:after="120"/>
        <w:ind w:left="1276"/>
        <w:jc w:val="both"/>
        <w:rPr>
          <w:rFonts w:ascii="AvantGarde Bk BT" w:hAnsi="AvantGarde Bk BT"/>
          <w:lang w:eastAsia="en-AU"/>
        </w:rPr>
      </w:pPr>
      <w:r w:rsidRPr="00CF6DE7">
        <w:rPr>
          <w:lang w:eastAsia="en-AU"/>
        </w:rPr>
        <w:t xml:space="preserve">explaining the use, operation and any safety requirements of an installed product; and </w:t>
      </w:r>
    </w:p>
    <w:p w:rsidR="000B41F2" w:rsidRPr="00A205B1" w:rsidRDefault="00CF6DE7" w:rsidP="006C0E98">
      <w:pPr>
        <w:numPr>
          <w:ilvl w:val="0"/>
          <w:numId w:val="222"/>
        </w:numPr>
        <w:spacing w:before="120" w:after="120"/>
        <w:ind w:left="1276"/>
        <w:jc w:val="both"/>
        <w:rPr>
          <w:sz w:val="22"/>
          <w:szCs w:val="22"/>
        </w:rPr>
      </w:pPr>
      <w:r w:rsidRPr="00B230FB">
        <w:rPr>
          <w:lang w:eastAsia="en-AU"/>
        </w:rPr>
        <w:t>replacing</w:t>
      </w:r>
      <w:r w:rsidRPr="00CF6DE7">
        <w:rPr>
          <w:szCs w:val="24"/>
        </w:rPr>
        <w:t xml:space="preserve"> existing equipment that is in working order immediately prior to removal.  The o</w:t>
      </w:r>
      <w:r w:rsidRPr="00CF6DE7">
        <w:t xml:space="preserve">bligated party must not claim abatement or pass-on associated </w:t>
      </w:r>
      <w:r w:rsidRPr="00CF6DE7">
        <w:lastRenderedPageBreak/>
        <w:t xml:space="preserve">costs for replacing lamps that are not in working order at the time of installation.  They may however invoice the end user separately and keep that transaction outside of the scheme.  </w:t>
      </w:r>
    </w:p>
    <w:p w:rsidR="000B41F2" w:rsidRPr="00A205B1" w:rsidRDefault="000B41F2" w:rsidP="000729AB">
      <w:pPr>
        <w:spacing w:before="120" w:after="120"/>
        <w:ind w:left="1559"/>
        <w:jc w:val="both"/>
        <w:rPr>
          <w:rFonts w:ascii="AvantGarde Bk BT" w:hAnsi="AvantGarde Bk BT"/>
          <w:lang w:eastAsia="en-AU"/>
        </w:rPr>
      </w:pPr>
    </w:p>
    <w:p w:rsidR="000B41F2" w:rsidRPr="00A205B1" w:rsidRDefault="00CF6DE7" w:rsidP="00FA2E24">
      <w:pPr>
        <w:pStyle w:val="Heading3"/>
        <w:numPr>
          <w:ilvl w:val="0"/>
          <w:numId w:val="5"/>
        </w:numPr>
        <w:tabs>
          <w:tab w:val="clear" w:pos="1146"/>
          <w:tab w:val="num" w:pos="993"/>
        </w:tabs>
        <w:ind w:left="1145" w:hanging="1145"/>
        <w:rPr>
          <w:color w:val="auto"/>
          <w:lang w:eastAsia="en-AU"/>
        </w:rPr>
      </w:pPr>
      <w:bookmarkStart w:id="564" w:name="_Toc15898863"/>
      <w:r w:rsidRPr="00CF6DE7">
        <w:rPr>
          <w:color w:val="auto"/>
          <w:lang w:eastAsia="en-AU"/>
        </w:rPr>
        <w:t>Determining eligibility of premises</w:t>
      </w:r>
      <w:bookmarkEnd w:id="564"/>
    </w:p>
    <w:p w:rsidR="000B41F2" w:rsidRPr="00A205B1" w:rsidRDefault="00F51840" w:rsidP="006C0E98">
      <w:pPr>
        <w:numPr>
          <w:ilvl w:val="0"/>
          <w:numId w:val="223"/>
        </w:numPr>
        <w:jc w:val="both"/>
        <w:rPr>
          <w:lang w:eastAsia="en-AU"/>
        </w:rPr>
      </w:pPr>
      <w:r>
        <w:rPr>
          <w:lang w:eastAsia="en-AU"/>
        </w:rPr>
        <w:t xml:space="preserve"> </w:t>
      </w:r>
      <w:r w:rsidR="00CF6DE7" w:rsidRPr="00CF6DE7">
        <w:rPr>
          <w:lang w:eastAsia="en-AU"/>
        </w:rPr>
        <w:t>A premises is an eligible premises for Activity 4.1 if</w:t>
      </w:r>
      <w:r w:rsidR="00CF6DE7" w:rsidRPr="00CF6DE7">
        <w:rPr>
          <w:bCs/>
        </w:rPr>
        <w:t>—</w:t>
      </w:r>
      <w:r w:rsidR="00CF6DE7" w:rsidRPr="00CF6DE7">
        <w:rPr>
          <w:lang w:eastAsia="en-AU"/>
        </w:rPr>
        <w:t xml:space="preserve"> </w:t>
      </w:r>
    </w:p>
    <w:p w:rsidR="000B41F2" w:rsidRPr="00A205B1" w:rsidRDefault="00CF6DE7" w:rsidP="006C0E98">
      <w:pPr>
        <w:numPr>
          <w:ilvl w:val="0"/>
          <w:numId w:val="225"/>
        </w:numPr>
        <w:spacing w:before="120" w:after="120"/>
        <w:ind w:left="1276"/>
        <w:jc w:val="both"/>
        <w:rPr>
          <w:lang w:eastAsia="en-AU"/>
        </w:rPr>
      </w:pPr>
      <w:r w:rsidRPr="00CF6DE7">
        <w:rPr>
          <w:lang w:eastAsia="en-AU"/>
        </w:rPr>
        <w:t>the premises is a residential premises as defined in the eligible activities determination; or</w:t>
      </w:r>
    </w:p>
    <w:p w:rsidR="000B41F2" w:rsidRPr="00A205B1" w:rsidRDefault="00CF6DE7" w:rsidP="006C0E98">
      <w:pPr>
        <w:numPr>
          <w:ilvl w:val="0"/>
          <w:numId w:val="225"/>
        </w:numPr>
        <w:spacing w:before="120" w:after="120"/>
        <w:ind w:left="1276"/>
        <w:jc w:val="both"/>
        <w:rPr>
          <w:lang w:eastAsia="en-AU"/>
        </w:rPr>
      </w:pPr>
      <w:r w:rsidRPr="00CF6DE7">
        <w:rPr>
          <w:lang w:eastAsia="en-AU"/>
        </w:rPr>
        <w:t xml:space="preserve">the premises is a business premises as defined in the eligible activities determination; and </w:t>
      </w:r>
    </w:p>
    <w:p w:rsidR="000B41F2" w:rsidRPr="00A205B1" w:rsidRDefault="00CF6DE7" w:rsidP="006C0E98">
      <w:pPr>
        <w:numPr>
          <w:ilvl w:val="0"/>
          <w:numId w:val="225"/>
        </w:numPr>
        <w:spacing w:before="120" w:after="120"/>
        <w:ind w:left="1276"/>
        <w:jc w:val="both"/>
        <w:rPr>
          <w:lang w:eastAsia="en-AU"/>
        </w:rPr>
      </w:pPr>
      <w:r w:rsidRPr="00CF6DE7">
        <w:rPr>
          <w:lang w:eastAsia="en-AU"/>
        </w:rPr>
        <w:t xml:space="preserve">the premises has at least one lamp or luminaire that does not meet the requirements of a replacement equipment (installed product); and   </w:t>
      </w:r>
    </w:p>
    <w:p w:rsidR="000B41F2" w:rsidRPr="00A205B1" w:rsidRDefault="00CF6DE7" w:rsidP="006C0E98">
      <w:pPr>
        <w:numPr>
          <w:ilvl w:val="0"/>
          <w:numId w:val="225"/>
        </w:numPr>
        <w:spacing w:before="120" w:after="120"/>
        <w:ind w:left="1276"/>
        <w:jc w:val="both"/>
        <w:rPr>
          <w:lang w:eastAsia="en-AU"/>
        </w:rPr>
      </w:pPr>
      <w:r w:rsidRPr="00CF6DE7">
        <w:rPr>
          <w:lang w:eastAsia="en-AU"/>
        </w:rPr>
        <w:t>a compliant lamp or luminaire can be installed in accordance with the minimum activity performance specifications in this Part.</w:t>
      </w:r>
    </w:p>
    <w:p w:rsidR="000B41F2" w:rsidRPr="00A205B1" w:rsidRDefault="000B41F2" w:rsidP="000729AB">
      <w:pPr>
        <w:rPr>
          <w:lang w:eastAsia="en-AU"/>
        </w:rPr>
      </w:pPr>
    </w:p>
    <w:p w:rsidR="000B41F2" w:rsidRPr="00A205B1" w:rsidRDefault="00CF6DE7" w:rsidP="00FA2E24">
      <w:pPr>
        <w:pStyle w:val="Heading3"/>
        <w:numPr>
          <w:ilvl w:val="0"/>
          <w:numId w:val="5"/>
        </w:numPr>
        <w:tabs>
          <w:tab w:val="clear" w:pos="1146"/>
          <w:tab w:val="num" w:pos="993"/>
        </w:tabs>
        <w:ind w:left="1145" w:hanging="1145"/>
        <w:rPr>
          <w:color w:val="auto"/>
          <w:lang w:eastAsia="en-AU"/>
        </w:rPr>
      </w:pPr>
      <w:bookmarkStart w:id="565" w:name="_Toc15898864"/>
      <w:r w:rsidRPr="00CF6DE7">
        <w:rPr>
          <w:color w:val="auto"/>
          <w:lang w:eastAsia="en-AU"/>
        </w:rPr>
        <w:t>Minimum activity performance specifications</w:t>
      </w:r>
      <w:bookmarkEnd w:id="565"/>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The minimum specifications for Activity 4.1 to be a compliant eligible activity are the minimum activity performance specifications in Schedule 4 Part 4.1, section 2 of the eligible activities determination and the provisions in this Part of this code.</w:t>
      </w:r>
    </w:p>
    <w:p w:rsidR="000B41F2" w:rsidRPr="00A205B1" w:rsidRDefault="00F51840" w:rsidP="001E58A3">
      <w:pPr>
        <w:numPr>
          <w:ilvl w:val="0"/>
          <w:numId w:val="224"/>
        </w:numPr>
        <w:spacing w:after="120"/>
        <w:ind w:left="1560" w:hanging="567"/>
        <w:rPr>
          <w:lang w:eastAsia="en-AU"/>
        </w:rPr>
      </w:pPr>
      <w:r>
        <w:rPr>
          <w:bCs/>
        </w:rPr>
        <w:t xml:space="preserve"> </w:t>
      </w:r>
      <w:r w:rsidR="00CF6DE7" w:rsidRPr="00CF6DE7">
        <w:rPr>
          <w:bCs/>
        </w:rPr>
        <w:t xml:space="preserve">The installed product must meet the installed product requirements </w:t>
      </w:r>
      <w:r w:rsidR="00CF6DE7" w:rsidRPr="00CF6DE7">
        <w:rPr>
          <w:lang w:eastAsia="en-AU"/>
        </w:rPr>
        <w:t xml:space="preserve">Schedule 4 Part 4.1, section 3 of the eligible activities </w:t>
      </w:r>
      <w:r w:rsidR="003C4DCD">
        <w:rPr>
          <w:lang w:eastAsia="en-AU"/>
        </w:rPr>
        <w:t>and have a minimum product warranty of 2 years</w:t>
      </w:r>
      <w:r w:rsidR="00CF6DE7" w:rsidRPr="00CF6DE7">
        <w:rPr>
          <w:lang w:eastAsia="en-AU"/>
        </w:rPr>
        <w:t xml:space="preserve">. </w:t>
      </w:r>
      <w:r w:rsidR="00CF6DE7" w:rsidRPr="00CF6DE7">
        <w:rPr>
          <w:rFonts w:ascii="Arial" w:hAnsi="Arial" w:cs="Arial"/>
        </w:rPr>
        <w:t xml:space="preserve"> </w:t>
      </w:r>
    </w:p>
    <w:p w:rsidR="000B41F2" w:rsidRPr="00A205B1" w:rsidRDefault="00CF6DE7" w:rsidP="001E58A3">
      <w:pPr>
        <w:pStyle w:val="ListBullet2"/>
        <w:numPr>
          <w:ilvl w:val="0"/>
          <w:numId w:val="0"/>
        </w:numPr>
        <w:tabs>
          <w:tab w:val="num" w:pos="1209"/>
        </w:tabs>
        <w:spacing w:after="120" w:line="240" w:lineRule="auto"/>
        <w:ind w:left="1842" w:hanging="697"/>
        <w:jc w:val="left"/>
        <w:rPr>
          <w:rFonts w:ascii="Times New Roman" w:hAnsi="Times New Roman" w:cs="Times New Roman"/>
          <w:szCs w:val="20"/>
          <w:lang w:eastAsia="en-US"/>
        </w:rPr>
      </w:pPr>
      <w:r w:rsidRPr="00CF6DE7">
        <w:rPr>
          <w:rFonts w:ascii="Times New Roman" w:hAnsi="Times New Roman" w:cs="Times New Roman"/>
          <w:i/>
          <w:szCs w:val="20"/>
          <w:lang w:eastAsia="en-US"/>
        </w:rPr>
        <w:t>Note</w:t>
      </w:r>
      <w:r w:rsidRPr="00CF6DE7">
        <w:rPr>
          <w:rFonts w:ascii="Times New Roman" w:hAnsi="Times New Roman" w:cs="Times New Roman"/>
          <w:szCs w:val="20"/>
          <w:lang w:eastAsia="en-US"/>
        </w:rPr>
        <w:t xml:space="preserve"> </w:t>
      </w:r>
      <w:r w:rsidRPr="00CF6DE7">
        <w:rPr>
          <w:rFonts w:ascii="Times New Roman" w:hAnsi="Times New Roman" w:cs="Times New Roman"/>
          <w:szCs w:val="20"/>
          <w:lang w:eastAsia="en-US"/>
        </w:rPr>
        <w:tab/>
        <w:t xml:space="preserve">The installed product must meet all product safety requirements including those for prescribed articles under electricity safety legislation, if applicable. </w:t>
      </w:r>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An authorised installer must physically install all products for this activity.</w:t>
      </w:r>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 xml:space="preserve">Authorised installers must use best endeavours to first target high usage lighting for installation of products. </w:t>
      </w:r>
    </w:p>
    <w:p w:rsidR="000B41F2" w:rsidRPr="00A205B1" w:rsidRDefault="00F51840" w:rsidP="001E58A3">
      <w:pPr>
        <w:numPr>
          <w:ilvl w:val="0"/>
          <w:numId w:val="224"/>
        </w:numPr>
        <w:spacing w:after="120"/>
        <w:ind w:left="1560" w:hanging="567"/>
        <w:rPr>
          <w:lang w:eastAsia="en-AU"/>
        </w:rPr>
      </w:pPr>
      <w:r w:rsidRPr="001E58A3">
        <w:rPr>
          <w:lang w:eastAsia="en-AU"/>
        </w:rPr>
        <w:t xml:space="preserve"> </w:t>
      </w:r>
      <w:r w:rsidR="00CF6DE7" w:rsidRPr="001E58A3">
        <w:rPr>
          <w:lang w:eastAsia="en-AU"/>
        </w:rPr>
        <w:t xml:space="preserve">Installed lamps </w:t>
      </w:r>
      <w:r w:rsidR="00A83061" w:rsidRPr="00F51840">
        <w:rPr>
          <w:lang w:eastAsia="en-AU"/>
        </w:rPr>
        <w:t>and</w:t>
      </w:r>
      <w:r w:rsidR="00A83061" w:rsidRPr="001E58A3">
        <w:rPr>
          <w:lang w:eastAsia="en-AU"/>
        </w:rPr>
        <w:t xml:space="preserve"> luminaires </w:t>
      </w:r>
      <w:r w:rsidR="00CF6DE7" w:rsidRPr="001E58A3">
        <w:rPr>
          <w:lang w:eastAsia="en-AU"/>
        </w:rPr>
        <w:t xml:space="preserve">must </w:t>
      </w:r>
      <w:r w:rsidR="00A83061" w:rsidRPr="001E58A3">
        <w:rPr>
          <w:lang w:eastAsia="en-AU"/>
        </w:rPr>
        <w:t>exhibit maintained light output</w:t>
      </w:r>
      <w:r w:rsidR="00CF6DE7" w:rsidRPr="001E58A3">
        <w:rPr>
          <w:lang w:eastAsia="en-AU"/>
        </w:rPr>
        <w:t xml:space="preserve"> of </w:t>
      </w:r>
      <w:r w:rsidR="00A83061" w:rsidRPr="001E58A3">
        <w:rPr>
          <w:lang w:eastAsia="en-AU"/>
        </w:rPr>
        <w:t xml:space="preserve">at least those of </w:t>
      </w:r>
      <w:r w:rsidR="00CF6DE7" w:rsidRPr="001E58A3">
        <w:rPr>
          <w:lang w:eastAsia="en-AU"/>
        </w:rPr>
        <w:t>the replaced lamp</w:t>
      </w:r>
      <w:r w:rsidR="00A83061" w:rsidRPr="001E58A3">
        <w:rPr>
          <w:lang w:eastAsia="en-AU"/>
        </w:rPr>
        <w:t>s or existing luminaires</w:t>
      </w:r>
      <w:r w:rsidR="00CF6DE7" w:rsidRPr="001E58A3">
        <w:rPr>
          <w:lang w:eastAsia="en-AU"/>
        </w:rPr>
        <w:t xml:space="preserve"> </w:t>
      </w:r>
      <w:r w:rsidR="00CF6DE7" w:rsidRPr="00CF6DE7">
        <w:rPr>
          <w:lang w:eastAsia="en-AU"/>
        </w:rPr>
        <w:t>(existing equipment)</w:t>
      </w:r>
      <w:r w:rsidR="00CF6DE7" w:rsidRPr="001E58A3">
        <w:rPr>
          <w:lang w:eastAsia="en-AU"/>
        </w:rPr>
        <w:t>, except for situations where the existing equipment provides excessive lighting.</w:t>
      </w:r>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Authorised installers must not replace lamps that are already low energy (LED) lamps.</w:t>
      </w:r>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Where replacing a lamp, the authorised installers must remove the replaced inefficient lamp and take away for decommissioning</w:t>
      </w:r>
      <w:r w:rsidR="00A83061">
        <w:rPr>
          <w:lang w:eastAsia="en-AU"/>
        </w:rPr>
        <w:t xml:space="preserve"> and appropriate disposal</w:t>
      </w:r>
      <w:r w:rsidR="00CF6DE7" w:rsidRPr="00CF6DE7">
        <w:rPr>
          <w:lang w:eastAsia="en-AU"/>
        </w:rPr>
        <w:t>.</w:t>
      </w:r>
    </w:p>
    <w:p w:rsidR="000B41F2" w:rsidRPr="00A205B1" w:rsidRDefault="00F51840" w:rsidP="001E58A3">
      <w:pPr>
        <w:numPr>
          <w:ilvl w:val="0"/>
          <w:numId w:val="224"/>
        </w:numPr>
        <w:spacing w:after="120"/>
        <w:ind w:left="1560" w:hanging="567"/>
        <w:rPr>
          <w:lang w:eastAsia="en-AU"/>
        </w:rPr>
      </w:pPr>
      <w:r>
        <w:rPr>
          <w:lang w:eastAsia="en-AU"/>
        </w:rPr>
        <w:t xml:space="preserve"> </w:t>
      </w:r>
      <w:r w:rsidR="00CF6DE7" w:rsidRPr="00CF6DE7">
        <w:rPr>
          <w:lang w:eastAsia="en-AU"/>
        </w:rPr>
        <w:t xml:space="preserve">If a luminaire is being replaced, a low energy lamp must be installed in the new luminaire. </w:t>
      </w:r>
    </w:p>
    <w:p w:rsidR="000B41F2" w:rsidRPr="00A205B1" w:rsidRDefault="00A83061" w:rsidP="00024A57">
      <w:pPr>
        <w:numPr>
          <w:ilvl w:val="0"/>
          <w:numId w:val="224"/>
        </w:numPr>
        <w:spacing w:after="120"/>
        <w:ind w:left="1560" w:hanging="567"/>
        <w:rPr>
          <w:lang w:eastAsia="en-AU"/>
        </w:rPr>
      </w:pPr>
      <w:r>
        <w:rPr>
          <w:lang w:eastAsia="en-AU"/>
        </w:rPr>
        <w:t>No work is to be performed on any</w:t>
      </w:r>
      <w:r w:rsidR="00CF6DE7" w:rsidRPr="00CF6DE7">
        <w:rPr>
          <w:lang w:eastAsia="en-AU"/>
        </w:rPr>
        <w:t xml:space="preserve"> luminaire that is not securely fixed to the ceiling or surface material, has any exposed wiring or that appears unsafe.</w:t>
      </w:r>
    </w:p>
    <w:p w:rsidR="000B41F2" w:rsidRPr="00A205B1" w:rsidRDefault="00CF6DE7" w:rsidP="00024A57">
      <w:pPr>
        <w:numPr>
          <w:ilvl w:val="0"/>
          <w:numId w:val="224"/>
        </w:numPr>
        <w:spacing w:after="120"/>
        <w:ind w:left="1560" w:hanging="567"/>
        <w:rPr>
          <w:lang w:eastAsia="en-AU"/>
        </w:rPr>
      </w:pPr>
      <w:r w:rsidRPr="00CF6DE7">
        <w:rPr>
          <w:lang w:eastAsia="en-AU"/>
        </w:rPr>
        <w:t xml:space="preserve">An authorised installer who does not hold an appropriate class of electrician licence must not attempt to repair a broken or damaged luminaire or remove a lamp stuck in a luminaire and must advise the consumer that they should seek the advice or assistance of a licensed electrician. </w:t>
      </w:r>
    </w:p>
    <w:p w:rsidR="000B41F2" w:rsidRPr="00A205B1" w:rsidRDefault="000B41F2" w:rsidP="001E58A3">
      <w:pPr>
        <w:spacing w:after="120"/>
        <w:jc w:val="both"/>
        <w:rPr>
          <w:lang w:eastAsia="en-AU"/>
        </w:rPr>
      </w:pPr>
    </w:p>
    <w:p w:rsidR="000B41F2" w:rsidRPr="00A205B1" w:rsidRDefault="00CF6DE7" w:rsidP="001E58A3">
      <w:pPr>
        <w:spacing w:after="120"/>
        <w:ind w:left="1843" w:hanging="697"/>
        <w:rPr>
          <w:sz w:val="20"/>
          <w:lang w:eastAsia="en-AU"/>
        </w:rPr>
      </w:pPr>
      <w:r w:rsidRPr="00CF6DE7">
        <w:rPr>
          <w:i/>
          <w:sz w:val="20"/>
          <w:lang w:eastAsia="en-AU"/>
        </w:rPr>
        <w:t>Note</w:t>
      </w:r>
      <w:r w:rsidRPr="00CF6DE7">
        <w:rPr>
          <w:sz w:val="20"/>
          <w:lang w:eastAsia="en-AU"/>
        </w:rPr>
        <w:t xml:space="preserve"> </w:t>
      </w:r>
      <w:r w:rsidRPr="00CF6DE7">
        <w:rPr>
          <w:sz w:val="20"/>
          <w:lang w:eastAsia="en-AU"/>
        </w:rPr>
        <w:tab/>
        <w:t xml:space="preserve">If the installer does not hold an electrician’s licence then she or he must not perform any wiring work including to repair the luminaire or have physical contact with any transformer/voltage converter. Other than for a simple exchange of lamps for an existing luminaire as detailed in Clause </w:t>
      </w:r>
      <w:r w:rsidR="00F51840">
        <w:rPr>
          <w:sz w:val="20"/>
          <w:lang w:eastAsia="en-AU"/>
        </w:rPr>
        <w:t>125</w:t>
      </w:r>
      <w:r w:rsidRPr="00CF6DE7">
        <w:rPr>
          <w:sz w:val="20"/>
          <w:lang w:eastAsia="en-AU"/>
        </w:rPr>
        <w:t xml:space="preserve"> (a) and (b) the installation will require a licensed electrician.</w:t>
      </w:r>
    </w:p>
    <w:p w:rsidR="000B41F2" w:rsidRPr="00A205B1" w:rsidRDefault="00CF6DE7" w:rsidP="00024A57">
      <w:pPr>
        <w:numPr>
          <w:ilvl w:val="0"/>
          <w:numId w:val="224"/>
        </w:numPr>
        <w:spacing w:after="120"/>
        <w:ind w:left="1560" w:hanging="567"/>
        <w:rPr>
          <w:lang w:eastAsia="en-AU"/>
        </w:rPr>
      </w:pPr>
      <w:r w:rsidRPr="00CF6DE7">
        <w:rPr>
          <w:lang w:eastAsia="en-AU"/>
        </w:rPr>
        <w:t xml:space="preserve">Electrical wiring work must be carried out in accordance with the </w:t>
      </w:r>
      <w:r w:rsidRPr="00024A57">
        <w:rPr>
          <w:lang w:eastAsia="en-AU"/>
        </w:rPr>
        <w:t>Electricity Safety Act 1971</w:t>
      </w:r>
      <w:r w:rsidRPr="00CF6DE7">
        <w:rPr>
          <w:lang w:eastAsia="en-AU"/>
        </w:rPr>
        <w:t xml:space="preserve"> and AS/NZS</w:t>
      </w:r>
      <w:r w:rsidR="00F51840">
        <w:rPr>
          <w:lang w:eastAsia="en-AU"/>
        </w:rPr>
        <w:t xml:space="preserve"> </w:t>
      </w:r>
      <w:r w:rsidRPr="00CF6DE7">
        <w:rPr>
          <w:lang w:eastAsia="en-AU"/>
        </w:rPr>
        <w:t xml:space="preserve">3000. </w:t>
      </w:r>
    </w:p>
    <w:p w:rsidR="000B41F2" w:rsidRPr="00A205B1" w:rsidRDefault="00CF6DE7" w:rsidP="001E58A3">
      <w:pPr>
        <w:spacing w:after="120"/>
        <w:ind w:left="1843" w:hanging="697"/>
        <w:rPr>
          <w:sz w:val="20"/>
          <w:lang w:eastAsia="en-AU"/>
        </w:rPr>
      </w:pPr>
      <w:r w:rsidRPr="00CF6DE7">
        <w:rPr>
          <w:i/>
          <w:sz w:val="20"/>
          <w:lang w:eastAsia="en-AU"/>
        </w:rPr>
        <w:t>Note</w:t>
      </w:r>
      <w:r w:rsidRPr="00CF6DE7">
        <w:rPr>
          <w:sz w:val="20"/>
          <w:lang w:eastAsia="en-AU"/>
        </w:rPr>
        <w:t xml:space="preserve"> </w:t>
      </w:r>
      <w:r w:rsidRPr="00CF6DE7">
        <w:rPr>
          <w:sz w:val="20"/>
          <w:lang w:eastAsia="en-AU"/>
        </w:rPr>
        <w:tab/>
        <w:t>Electrical wiring work must only be undertaken by a person that holds an appropriate class of electrician licence.</w:t>
      </w:r>
    </w:p>
    <w:p w:rsidR="008B7F76" w:rsidRPr="008B7F76" w:rsidRDefault="00CF6DE7" w:rsidP="00024A57">
      <w:pPr>
        <w:numPr>
          <w:ilvl w:val="0"/>
          <w:numId w:val="224"/>
        </w:numPr>
        <w:spacing w:after="120"/>
        <w:ind w:left="1560" w:hanging="567"/>
        <w:rPr>
          <w:lang w:eastAsia="en-AU"/>
        </w:rPr>
      </w:pPr>
      <w:r w:rsidRPr="008B7F76">
        <w:rPr>
          <w:lang w:eastAsia="en-AU"/>
        </w:rPr>
        <w:t xml:space="preserve">When replacing a lamp under Clause </w:t>
      </w:r>
      <w:r w:rsidR="00F51840" w:rsidRPr="008B7F76">
        <w:rPr>
          <w:lang w:eastAsia="en-AU"/>
        </w:rPr>
        <w:t>125</w:t>
      </w:r>
      <w:r w:rsidRPr="008B7F76">
        <w:rPr>
          <w:lang w:eastAsia="en-AU"/>
        </w:rPr>
        <w:t xml:space="preserve"> (c) or (d), the </w:t>
      </w:r>
      <w:r w:rsidR="00F51840" w:rsidRPr="008B7F76">
        <w:rPr>
          <w:lang w:eastAsia="en-AU"/>
        </w:rPr>
        <w:t>lighting circuit</w:t>
      </w:r>
      <w:r w:rsidRPr="008B7F76">
        <w:rPr>
          <w:lang w:eastAsia="en-AU"/>
        </w:rPr>
        <w:t xml:space="preserve"> must be turned off at the customer meter board and a danger tag/lock attached to the meter.</w:t>
      </w:r>
      <w:r w:rsidR="008B7F76" w:rsidRPr="008B7F76">
        <w:rPr>
          <w:lang w:eastAsia="en-AU"/>
        </w:rPr>
        <w:t xml:space="preserve"> If entry to a roof cavity is required, the mains power must be turned off at the customer meter board and a danger tag/lock attached to the meter.</w:t>
      </w:r>
    </w:p>
    <w:p w:rsidR="003B4E5C" w:rsidRPr="00A205B1" w:rsidRDefault="00CF6DE7" w:rsidP="00024A57">
      <w:pPr>
        <w:numPr>
          <w:ilvl w:val="0"/>
          <w:numId w:val="224"/>
        </w:numPr>
        <w:spacing w:after="120"/>
        <w:ind w:left="1560" w:hanging="567"/>
        <w:rPr>
          <w:lang w:eastAsia="en-AU"/>
        </w:rPr>
      </w:pPr>
      <w:r w:rsidRPr="00CF6DE7">
        <w:rPr>
          <w:lang w:eastAsia="en-AU"/>
        </w:rPr>
        <w:t xml:space="preserve">When replacing a lamp under Clause </w:t>
      </w:r>
      <w:r w:rsidR="00F51840">
        <w:rPr>
          <w:lang w:eastAsia="en-AU"/>
        </w:rPr>
        <w:t>125</w:t>
      </w:r>
      <w:r w:rsidRPr="00CF6DE7">
        <w:rPr>
          <w:lang w:eastAsia="en-AU"/>
        </w:rPr>
        <w:t xml:space="preserve"> (c), a sample of the existing halogen fittings must be checked to ascertain if insulation is encroaching or covering the fitting.</w:t>
      </w:r>
      <w:r w:rsidR="0023095A">
        <w:rPr>
          <w:lang w:eastAsia="en-AU"/>
        </w:rPr>
        <w:t xml:space="preserve"> If encroachment or covering is discovered this must first be rectified before the activity is carried out.</w:t>
      </w:r>
    </w:p>
    <w:p w:rsidR="003B4E5C" w:rsidRPr="00A205B1" w:rsidRDefault="00CF6DE7" w:rsidP="00024A57">
      <w:pPr>
        <w:numPr>
          <w:ilvl w:val="0"/>
          <w:numId w:val="224"/>
        </w:numPr>
        <w:spacing w:after="120"/>
        <w:ind w:left="1560" w:hanging="567"/>
        <w:rPr>
          <w:lang w:eastAsia="en-AU"/>
        </w:rPr>
      </w:pPr>
      <w:r w:rsidRPr="00CF6DE7">
        <w:rPr>
          <w:lang w:eastAsia="en-AU"/>
        </w:rPr>
        <w:t xml:space="preserve">When replacing a lamp under Clause </w:t>
      </w:r>
      <w:r w:rsidR="00F51840">
        <w:rPr>
          <w:lang w:eastAsia="en-AU"/>
        </w:rPr>
        <w:t>125</w:t>
      </w:r>
      <w:r w:rsidRPr="00CF6DE7">
        <w:rPr>
          <w:lang w:eastAsia="en-AU"/>
        </w:rPr>
        <w:t xml:space="preserve"> (c) or (d), a sample of existing halogen fittings must be checked to ascertain if the wiring is compliant.</w:t>
      </w:r>
    </w:p>
    <w:p w:rsidR="000B41F2" w:rsidRPr="00A205B1" w:rsidRDefault="00CF6DE7" w:rsidP="00024A57">
      <w:pPr>
        <w:numPr>
          <w:ilvl w:val="0"/>
          <w:numId w:val="224"/>
        </w:numPr>
        <w:spacing w:after="120"/>
        <w:ind w:left="1560" w:hanging="567"/>
        <w:rPr>
          <w:lang w:eastAsia="en-AU"/>
        </w:rPr>
      </w:pPr>
      <w:r w:rsidRPr="00CF6DE7">
        <w:rPr>
          <w:lang w:eastAsia="en-AU"/>
        </w:rPr>
        <w:t xml:space="preserve">When replacing a lamp under Clause </w:t>
      </w:r>
      <w:r w:rsidR="00F51840">
        <w:rPr>
          <w:lang w:eastAsia="en-AU"/>
        </w:rPr>
        <w:t>125</w:t>
      </w:r>
      <w:r w:rsidRPr="00CF6DE7">
        <w:rPr>
          <w:lang w:eastAsia="en-AU"/>
        </w:rPr>
        <w:t xml:space="preserve"> (c), the installed lamp must be compatible with the pre-existing halogen transformer or voltage converter used with the replaced halogen lamp.</w:t>
      </w:r>
    </w:p>
    <w:p w:rsidR="00BA645C" w:rsidRPr="00A205B1" w:rsidRDefault="00CF6DE7" w:rsidP="00024A57">
      <w:pPr>
        <w:numPr>
          <w:ilvl w:val="0"/>
          <w:numId w:val="224"/>
        </w:numPr>
        <w:spacing w:after="120"/>
        <w:ind w:left="1560" w:hanging="567"/>
        <w:rPr>
          <w:lang w:eastAsia="en-AU"/>
        </w:rPr>
      </w:pPr>
      <w:r w:rsidRPr="00CF6DE7">
        <w:rPr>
          <w:lang w:eastAsia="en-AU"/>
        </w:rPr>
        <w:t xml:space="preserve">When replacing a lamp under Clause </w:t>
      </w:r>
      <w:r w:rsidR="00F51840">
        <w:rPr>
          <w:lang w:eastAsia="en-AU"/>
        </w:rPr>
        <w:t>125</w:t>
      </w:r>
      <w:r w:rsidRPr="00CF6DE7">
        <w:rPr>
          <w:lang w:eastAsia="en-AU"/>
        </w:rPr>
        <w:t xml:space="preserve"> (c) the existing transformer must also be checked to confirm it has a regulatory compliance mark (RCM) or approval number issued by the electrical safety regulator.</w:t>
      </w:r>
    </w:p>
    <w:p w:rsidR="004521A8" w:rsidRPr="00A205B1" w:rsidRDefault="00CF6DE7" w:rsidP="00024A57">
      <w:pPr>
        <w:numPr>
          <w:ilvl w:val="0"/>
          <w:numId w:val="224"/>
        </w:numPr>
        <w:spacing w:after="120"/>
        <w:ind w:left="1560" w:hanging="567"/>
        <w:rPr>
          <w:lang w:eastAsia="en-AU"/>
        </w:rPr>
      </w:pPr>
      <w:r w:rsidRPr="00CF6DE7">
        <w:rPr>
          <w:lang w:eastAsia="en-AU"/>
        </w:rPr>
        <w:t xml:space="preserve">If the safety check identifies any areas of non-compliance the customer must be advised they will need to contact a person with an unrestricted electrical licence issued under the </w:t>
      </w:r>
      <w:r w:rsidRPr="00745F95">
        <w:rPr>
          <w:lang w:eastAsia="en-AU"/>
        </w:rPr>
        <w:t>Constructions Occupation (Licensing) Act 2004</w:t>
      </w:r>
      <w:r w:rsidRPr="00CF6DE7">
        <w:rPr>
          <w:lang w:eastAsia="en-AU"/>
        </w:rPr>
        <w:t xml:space="preserve"> to rectify the area of non-compliance.</w:t>
      </w:r>
    </w:p>
    <w:p w:rsidR="004521A8" w:rsidRPr="00A205B1" w:rsidRDefault="00CF6DE7" w:rsidP="00024A57">
      <w:pPr>
        <w:numPr>
          <w:ilvl w:val="0"/>
          <w:numId w:val="224"/>
        </w:numPr>
        <w:spacing w:after="120"/>
        <w:ind w:left="1560" w:hanging="567"/>
        <w:rPr>
          <w:lang w:eastAsia="en-AU"/>
        </w:rPr>
      </w:pPr>
      <w:r w:rsidRPr="00CF6DE7">
        <w:rPr>
          <w:lang w:eastAsia="en-AU"/>
        </w:rPr>
        <w:t xml:space="preserve">If the safety check identifies any areas of electrical danger, any installation must not be undertaken and the ACT Electrical Inspectorate must be notified via email at </w:t>
      </w:r>
      <w:hyperlink r:id="rId30" w:history="1">
        <w:r w:rsidR="001A6630" w:rsidRPr="00024A57">
          <w:t>electrical.inspections@act.gov.au</w:t>
        </w:r>
      </w:hyperlink>
      <w:r w:rsidRPr="00CF6DE7">
        <w:rPr>
          <w:lang w:eastAsia="en-AU"/>
        </w:rPr>
        <w:t>.</w:t>
      </w:r>
    </w:p>
    <w:p w:rsidR="004521A8" w:rsidRPr="00A205B1" w:rsidRDefault="00CF6DE7" w:rsidP="00024A57">
      <w:pPr>
        <w:numPr>
          <w:ilvl w:val="0"/>
          <w:numId w:val="224"/>
        </w:numPr>
        <w:spacing w:after="120"/>
        <w:ind w:left="1560" w:hanging="567"/>
        <w:rPr>
          <w:lang w:eastAsia="en-AU"/>
        </w:rPr>
      </w:pPr>
      <w:r w:rsidRPr="00CF6DE7">
        <w:rPr>
          <w:lang w:eastAsia="en-AU"/>
        </w:rPr>
        <w:t xml:space="preserve">Once all lamps are replaced under Clause </w:t>
      </w:r>
      <w:r w:rsidR="00F51840">
        <w:rPr>
          <w:lang w:eastAsia="en-AU"/>
        </w:rPr>
        <w:t>125</w:t>
      </w:r>
      <w:r w:rsidRPr="00CF6DE7">
        <w:rPr>
          <w:lang w:eastAsia="en-AU"/>
        </w:rPr>
        <w:t xml:space="preserve"> (c) and (d), a person with an unrestricted electrical licence issued under the </w:t>
      </w:r>
      <w:r w:rsidRPr="00745F95">
        <w:rPr>
          <w:lang w:eastAsia="en-AU"/>
        </w:rPr>
        <w:t>Constructions Occupation (Licensing) Act 2004</w:t>
      </w:r>
      <w:r w:rsidRPr="00CF6DE7">
        <w:rPr>
          <w:lang w:eastAsia="en-AU"/>
        </w:rPr>
        <w:t xml:space="preserve"> will remove the danger tag/lock from the meter, turn on </w:t>
      </w:r>
      <w:r w:rsidR="00F51840">
        <w:rPr>
          <w:lang w:eastAsia="en-AU"/>
        </w:rPr>
        <w:t>lighting circuit</w:t>
      </w:r>
      <w:r w:rsidRPr="00CF6DE7">
        <w:rPr>
          <w:lang w:eastAsia="en-AU"/>
        </w:rPr>
        <w:t xml:space="preserve"> at the customer meter board, check all lamps are working and ensure the customer is satisfied with the light output/colour/design.</w:t>
      </w:r>
    </w:p>
    <w:p w:rsidR="000B41F2" w:rsidRPr="00A205B1" w:rsidRDefault="00CF6DE7" w:rsidP="00024A57">
      <w:pPr>
        <w:numPr>
          <w:ilvl w:val="0"/>
          <w:numId w:val="224"/>
        </w:numPr>
        <w:spacing w:after="120"/>
        <w:ind w:left="1560" w:hanging="567"/>
        <w:rPr>
          <w:lang w:eastAsia="en-AU"/>
        </w:rPr>
      </w:pPr>
      <w:r w:rsidRPr="00CF6DE7">
        <w:rPr>
          <w:lang w:eastAsia="en-AU"/>
        </w:rPr>
        <w:t>A lamp must not be installed or connected to a dimmer switch, timer, motion sensor, daylight switch or other automated switch or control, unless specified by the manufacturer as being compatible with such a device.</w:t>
      </w:r>
    </w:p>
    <w:p w:rsidR="000B41F2" w:rsidRPr="00A205B1" w:rsidRDefault="00CF6DE7" w:rsidP="00024A57">
      <w:pPr>
        <w:numPr>
          <w:ilvl w:val="0"/>
          <w:numId w:val="224"/>
        </w:numPr>
        <w:spacing w:after="120"/>
        <w:ind w:left="1560" w:hanging="567"/>
        <w:rPr>
          <w:lang w:eastAsia="en-AU"/>
        </w:rPr>
      </w:pPr>
      <w:r w:rsidRPr="00CF6DE7">
        <w:rPr>
          <w:lang w:eastAsia="en-AU"/>
        </w:rPr>
        <w:t xml:space="preserve">A lamp or luminaire (existing equipment) that complies with the relevant replacement product requirements must not be replaced under this activity. </w:t>
      </w:r>
    </w:p>
    <w:p w:rsidR="000B41F2" w:rsidRPr="00A205B1" w:rsidRDefault="00CF6DE7" w:rsidP="00024A57">
      <w:pPr>
        <w:numPr>
          <w:ilvl w:val="0"/>
          <w:numId w:val="224"/>
        </w:numPr>
        <w:spacing w:after="120"/>
        <w:ind w:left="1560" w:hanging="567"/>
        <w:rPr>
          <w:lang w:eastAsia="en-AU"/>
        </w:rPr>
      </w:pPr>
      <w:r w:rsidRPr="00CF6DE7">
        <w:rPr>
          <w:lang w:eastAsia="en-AU"/>
        </w:rPr>
        <w:t xml:space="preserve">Spare replacement lamps must not be left with the resident or business owner. </w:t>
      </w:r>
    </w:p>
    <w:p w:rsidR="000B41F2" w:rsidRPr="00A205B1" w:rsidRDefault="00CF6DE7" w:rsidP="00024A57">
      <w:pPr>
        <w:numPr>
          <w:ilvl w:val="0"/>
          <w:numId w:val="224"/>
        </w:numPr>
        <w:spacing w:after="120"/>
        <w:ind w:left="1560" w:hanging="567"/>
        <w:rPr>
          <w:lang w:eastAsia="en-AU"/>
        </w:rPr>
      </w:pPr>
      <w:r w:rsidRPr="00CF6DE7">
        <w:rPr>
          <w:lang w:eastAsia="en-AU"/>
        </w:rPr>
        <w:t xml:space="preserve">The authorised installer must test all replacement products after installation to verify the product— </w:t>
      </w:r>
    </w:p>
    <w:p w:rsidR="000B41F2" w:rsidRPr="00A205B1" w:rsidRDefault="00CF6DE7" w:rsidP="00024A57">
      <w:pPr>
        <w:numPr>
          <w:ilvl w:val="0"/>
          <w:numId w:val="224"/>
        </w:numPr>
        <w:spacing w:after="120"/>
        <w:ind w:left="1560" w:hanging="567"/>
        <w:rPr>
          <w:lang w:eastAsia="en-AU"/>
        </w:rPr>
      </w:pPr>
      <w:r w:rsidRPr="00CF6DE7">
        <w:rPr>
          <w:lang w:eastAsia="en-AU"/>
        </w:rPr>
        <w:t>is correctly installed</w:t>
      </w:r>
      <w:r w:rsidR="00752F49">
        <w:rPr>
          <w:lang w:eastAsia="en-AU"/>
        </w:rPr>
        <w:t xml:space="preserve"> in accordance with manufacturer’s instructions</w:t>
      </w:r>
      <w:r w:rsidRPr="00CF6DE7">
        <w:rPr>
          <w:lang w:eastAsia="en-AU"/>
        </w:rPr>
        <w:t>; and</w:t>
      </w:r>
    </w:p>
    <w:p w:rsidR="000B41F2" w:rsidRPr="00A205B1" w:rsidRDefault="00CF6DE7" w:rsidP="00024A57">
      <w:pPr>
        <w:numPr>
          <w:ilvl w:val="0"/>
          <w:numId w:val="224"/>
        </w:numPr>
        <w:spacing w:after="120"/>
        <w:ind w:left="1560" w:hanging="567"/>
        <w:rPr>
          <w:lang w:eastAsia="en-AU"/>
        </w:rPr>
      </w:pPr>
      <w:r w:rsidRPr="00CF6DE7">
        <w:rPr>
          <w:lang w:eastAsia="en-AU"/>
        </w:rPr>
        <w:lastRenderedPageBreak/>
        <w:t xml:space="preserve">for a lamp, the lamp is operating correctly in the luminaire and circuit it is installed in; and </w:t>
      </w:r>
    </w:p>
    <w:p w:rsidR="000B41F2" w:rsidRPr="00A205B1" w:rsidRDefault="00CF6DE7" w:rsidP="00024A57">
      <w:pPr>
        <w:numPr>
          <w:ilvl w:val="0"/>
          <w:numId w:val="224"/>
        </w:numPr>
        <w:spacing w:after="120"/>
        <w:ind w:left="1560" w:hanging="567"/>
        <w:rPr>
          <w:lang w:eastAsia="en-AU"/>
        </w:rPr>
      </w:pPr>
      <w:r w:rsidRPr="00CF6DE7">
        <w:rPr>
          <w:lang w:eastAsia="en-AU"/>
        </w:rPr>
        <w:t>for a luminaire, the luminaire is operating correctly in the circuit it is installed in; and</w:t>
      </w:r>
    </w:p>
    <w:p w:rsidR="000B41F2" w:rsidRPr="00A205B1" w:rsidRDefault="00CF6DE7" w:rsidP="00024A57">
      <w:pPr>
        <w:numPr>
          <w:ilvl w:val="0"/>
          <w:numId w:val="224"/>
        </w:numPr>
        <w:spacing w:after="120"/>
        <w:ind w:left="1560" w:hanging="567"/>
        <w:rPr>
          <w:lang w:eastAsia="en-AU"/>
        </w:rPr>
      </w:pPr>
      <w:r w:rsidRPr="00CF6DE7">
        <w:rPr>
          <w:lang w:eastAsia="en-AU"/>
        </w:rPr>
        <w:t xml:space="preserve">does not interfere with the normal operation of the lighting installation or the circuit. </w:t>
      </w:r>
    </w:p>
    <w:p w:rsidR="000B41F2" w:rsidRPr="00A205B1" w:rsidRDefault="00CF6DE7" w:rsidP="001E58A3">
      <w:pPr>
        <w:spacing w:before="120" w:after="120"/>
        <w:ind w:left="1842" w:hanging="697"/>
        <w:rPr>
          <w:sz w:val="20"/>
          <w:lang w:eastAsia="en-AU"/>
        </w:rPr>
      </w:pPr>
      <w:r w:rsidRPr="00CF6DE7">
        <w:rPr>
          <w:i/>
          <w:sz w:val="20"/>
          <w:lang w:eastAsia="en-AU"/>
        </w:rPr>
        <w:t>Note</w:t>
      </w:r>
      <w:r w:rsidRPr="00CF6DE7">
        <w:rPr>
          <w:sz w:val="20"/>
          <w:lang w:eastAsia="en-AU"/>
        </w:rPr>
        <w:t xml:space="preserve"> </w:t>
      </w:r>
      <w:r w:rsidRPr="00CF6DE7">
        <w:rPr>
          <w:sz w:val="20"/>
          <w:lang w:eastAsia="en-AU"/>
        </w:rPr>
        <w:tab/>
        <w:t>This includes if the dimmer switch, sensor or other functionality is operating correctly.</w:t>
      </w:r>
    </w:p>
    <w:p w:rsidR="000B41F2" w:rsidRPr="00A205B1" w:rsidRDefault="00CF6DE7" w:rsidP="00024A57">
      <w:pPr>
        <w:numPr>
          <w:ilvl w:val="0"/>
          <w:numId w:val="224"/>
        </w:numPr>
        <w:spacing w:after="120"/>
        <w:ind w:left="1560" w:hanging="567"/>
        <w:rPr>
          <w:lang w:eastAsia="en-AU"/>
        </w:rPr>
      </w:pPr>
      <w:r w:rsidRPr="00CF6DE7">
        <w:rPr>
          <w:lang w:eastAsia="en-AU"/>
        </w:rPr>
        <w:t>The installer must inform the consumer about the operation of the product and any safety requirements.</w:t>
      </w:r>
    </w:p>
    <w:p w:rsidR="000B41F2" w:rsidRPr="00024A57" w:rsidRDefault="00CF6DE7" w:rsidP="00024A57">
      <w:pPr>
        <w:numPr>
          <w:ilvl w:val="0"/>
          <w:numId w:val="224"/>
        </w:numPr>
        <w:spacing w:after="120"/>
        <w:ind w:left="1560" w:hanging="567"/>
        <w:rPr>
          <w:lang w:eastAsia="en-AU"/>
        </w:rPr>
      </w:pPr>
      <w:r w:rsidRPr="00024A57">
        <w:rPr>
          <w:lang w:eastAsia="en-AU"/>
        </w:rPr>
        <w:t xml:space="preserve">Replaced lamps (existing equipment), transformers and luminaires that are replaced must be removed from the premises and appropriately decommissioned. </w:t>
      </w:r>
    </w:p>
    <w:p w:rsidR="002E4A30" w:rsidRPr="00A205B1" w:rsidRDefault="002E4A30" w:rsidP="00024A57">
      <w:pPr>
        <w:numPr>
          <w:ilvl w:val="0"/>
          <w:numId w:val="224"/>
        </w:numPr>
        <w:spacing w:after="120"/>
        <w:ind w:left="1560" w:hanging="567"/>
        <w:rPr>
          <w:lang w:eastAsia="en-AU"/>
        </w:rPr>
      </w:pPr>
      <w:r w:rsidRPr="00CF6DE7">
        <w:rPr>
          <w:lang w:eastAsia="en-AU"/>
        </w:rPr>
        <w:t xml:space="preserve">A Certificate of Electrical Safety is not required for this activity but the approved installation process must be strictly followed.  </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CB3373" w:rsidRPr="00A205B1" w:rsidRDefault="00CB3373" w:rsidP="000729AB">
      <w:pPr>
        <w:rPr>
          <w:szCs w:val="24"/>
        </w:rPr>
      </w:pPr>
    </w:p>
    <w:p w:rsidR="000B41F2" w:rsidRPr="00A205B1" w:rsidRDefault="00B46180" w:rsidP="001E58A3">
      <w:pPr>
        <w:pStyle w:val="Heading3"/>
        <w:numPr>
          <w:ilvl w:val="0"/>
          <w:numId w:val="5"/>
        </w:numPr>
        <w:tabs>
          <w:tab w:val="clear" w:pos="1146"/>
          <w:tab w:val="num" w:pos="993"/>
        </w:tabs>
        <w:ind w:left="1145" w:hanging="1145"/>
        <w:rPr>
          <w:color w:val="auto"/>
          <w:lang w:eastAsia="en-AU"/>
        </w:rPr>
      </w:pPr>
      <w:bookmarkStart w:id="566" w:name="_Toc15898865"/>
      <w:r w:rsidRPr="00A205B1">
        <w:rPr>
          <w:color w:val="auto"/>
          <w:lang w:eastAsia="en-AU"/>
        </w:rPr>
        <w:t>Calculation of abatement factor</w:t>
      </w:r>
      <w:bookmarkEnd w:id="566"/>
    </w:p>
    <w:p w:rsidR="000B41F2" w:rsidRPr="00A205B1" w:rsidRDefault="00AD146B" w:rsidP="006C0E98">
      <w:pPr>
        <w:numPr>
          <w:ilvl w:val="0"/>
          <w:numId w:val="227"/>
        </w:numPr>
        <w:tabs>
          <w:tab w:val="left" w:pos="1701"/>
          <w:tab w:val="left" w:pos="1843"/>
        </w:tabs>
        <w:rPr>
          <w:lang w:eastAsia="en-AU"/>
        </w:rPr>
      </w:pPr>
      <w:r>
        <w:rPr>
          <w:lang w:eastAsia="en-AU"/>
        </w:rPr>
        <w:t xml:space="preserve"> </w:t>
      </w:r>
      <w:r w:rsidR="00CF6DE7" w:rsidRPr="00CF6DE7">
        <w:rPr>
          <w:lang w:eastAsia="en-AU"/>
        </w:rPr>
        <w:t>The abatement factor must be calculated in accordance with Schedule 4, Part 4.1 section 5 of the eligible activities determination.</w:t>
      </w:r>
    </w:p>
    <w:p w:rsidR="000B41F2" w:rsidRDefault="00CF6DE7"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CF6DE7">
        <w:rPr>
          <w:rFonts w:ascii="Times New Roman" w:hAnsi="Times New Roman" w:cs="Times New Roman"/>
          <w:i/>
          <w:szCs w:val="20"/>
          <w:lang w:eastAsia="en-US"/>
        </w:rPr>
        <w:t>Note</w:t>
      </w:r>
      <w:r w:rsidRPr="00CF6DE7">
        <w:rPr>
          <w:rFonts w:ascii="Times New Roman" w:hAnsi="Times New Roman" w:cs="Times New Roman"/>
          <w:szCs w:val="20"/>
          <w:lang w:eastAsia="en-US"/>
        </w:rPr>
        <w:t xml:space="preserve"> </w:t>
      </w:r>
      <w:r w:rsidRPr="00CF6DE7">
        <w:rPr>
          <w:rFonts w:ascii="Times New Roman" w:hAnsi="Times New Roman" w:cs="Times New Roman"/>
          <w:szCs w:val="20"/>
          <w:lang w:eastAsia="en-US"/>
        </w:rPr>
        <w:tab/>
        <w:t>The activity abatement values may not be the same for each type of product or model installed in a premises. Multiple calculations may be required to determine the total abatement factor for the activity.</w:t>
      </w:r>
    </w:p>
    <w:p w:rsidR="00AE7F45" w:rsidRPr="00A205B1" w:rsidRDefault="00AE7F45"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p>
    <w:p w:rsidR="00A205B1" w:rsidRPr="00FA2E24" w:rsidRDefault="00B46180" w:rsidP="00FA2E24">
      <w:pPr>
        <w:pStyle w:val="Heading3"/>
        <w:numPr>
          <w:ilvl w:val="0"/>
          <w:numId w:val="5"/>
        </w:numPr>
        <w:tabs>
          <w:tab w:val="clear" w:pos="1146"/>
          <w:tab w:val="num" w:pos="993"/>
        </w:tabs>
        <w:ind w:left="1145" w:hanging="1145"/>
        <w:rPr>
          <w:color w:val="auto"/>
          <w:lang w:eastAsia="en-AU"/>
        </w:rPr>
      </w:pPr>
      <w:bookmarkStart w:id="567" w:name="_Toc15898866"/>
      <w:r w:rsidRPr="007830CF">
        <w:rPr>
          <w:color w:val="auto"/>
          <w:lang w:eastAsia="en-AU"/>
        </w:rPr>
        <w:t>Recording and reporting</w:t>
      </w:r>
      <w:bookmarkEnd w:id="567"/>
      <w:r w:rsidRPr="007830CF">
        <w:rPr>
          <w:color w:val="auto"/>
          <w:lang w:eastAsia="en-AU"/>
        </w:rPr>
        <w:t xml:space="preserve"> </w:t>
      </w:r>
    </w:p>
    <w:p w:rsidR="00D14FD0" w:rsidRPr="007830CF" w:rsidRDefault="00D14FD0" w:rsidP="006C0E98">
      <w:pPr>
        <w:pStyle w:val="ListParagraph"/>
        <w:numPr>
          <w:ilvl w:val="1"/>
          <w:numId w:val="55"/>
        </w:numPr>
        <w:tabs>
          <w:tab w:val="clear" w:pos="2911"/>
          <w:tab w:val="num" w:pos="284"/>
        </w:tabs>
        <w:ind w:left="284" w:firstLine="709"/>
      </w:pPr>
      <w:r w:rsidRPr="007830CF">
        <w:t xml:space="preserve">For </w:t>
      </w:r>
      <w:r w:rsidR="00745F95" w:rsidRPr="007830CF">
        <w:t xml:space="preserve">this </w:t>
      </w:r>
      <w:r w:rsidRPr="007830CF">
        <w:t>activity the following information must be recorded</w:t>
      </w:r>
      <w:r w:rsidRPr="007830CF">
        <w:rPr>
          <w:szCs w:val="24"/>
          <w:lang w:val="x-none" w:eastAsia="en-AU"/>
        </w:rPr>
        <w:t>—</w:t>
      </w:r>
      <w:r w:rsidRPr="007830CF">
        <w:t xml:space="preserve"> </w:t>
      </w:r>
    </w:p>
    <w:p w:rsidR="00E14580" w:rsidRPr="007830CF" w:rsidRDefault="00E14580" w:rsidP="006C0E98">
      <w:pPr>
        <w:numPr>
          <w:ilvl w:val="0"/>
          <w:numId w:val="228"/>
        </w:numPr>
        <w:spacing w:before="120" w:after="120"/>
        <w:ind w:left="1276"/>
        <w:jc w:val="both"/>
        <w:rPr>
          <w:lang w:eastAsia="en-AU"/>
        </w:rPr>
      </w:pPr>
      <w:r w:rsidRPr="007830CF">
        <w:rPr>
          <w:szCs w:val="24"/>
        </w:rPr>
        <w:t>all required information in Part 7 Section 59.1 for periodic activity reporting and Part 8 Section 67.3 for compliance period reporting of the record keeping and reporting code of practice; and</w:t>
      </w:r>
      <w:r w:rsidRPr="007830CF">
        <w:rPr>
          <w:lang w:eastAsia="en-AU"/>
        </w:rPr>
        <w:t xml:space="preserve"> </w:t>
      </w:r>
    </w:p>
    <w:p w:rsidR="00D14FD0" w:rsidRPr="007830CF" w:rsidRDefault="00D14FD0" w:rsidP="006C0E98">
      <w:pPr>
        <w:numPr>
          <w:ilvl w:val="0"/>
          <w:numId w:val="228"/>
        </w:numPr>
        <w:spacing w:before="120" w:after="120"/>
        <w:ind w:left="1276"/>
        <w:jc w:val="both"/>
        <w:rPr>
          <w:lang w:eastAsia="en-AU"/>
        </w:rPr>
      </w:pPr>
      <w:r w:rsidRPr="007830CF">
        <w:rPr>
          <w:lang w:eastAsia="en-AU"/>
        </w:rPr>
        <w:t>the activity ID; and</w:t>
      </w:r>
    </w:p>
    <w:p w:rsidR="00D14FD0" w:rsidRPr="007830CF" w:rsidRDefault="00D14FD0" w:rsidP="006C0E98">
      <w:pPr>
        <w:numPr>
          <w:ilvl w:val="0"/>
          <w:numId w:val="228"/>
        </w:numPr>
        <w:spacing w:before="120" w:after="120"/>
        <w:ind w:left="1276"/>
        <w:jc w:val="both"/>
        <w:rPr>
          <w:lang w:eastAsia="en-AU"/>
        </w:rPr>
      </w:pPr>
      <w:r w:rsidRPr="007830CF">
        <w:rPr>
          <w:lang w:eastAsia="en-AU"/>
        </w:rPr>
        <w:t>for each installed product—</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the brand name and model number; and</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 xml:space="preserve">the product type being one of— a general lighting services lamp, a reflector lamp, a low energy lamp, a recessed fitting or an led fitting; and </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the product output in lumens; and</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the product lighting efficacy in lumens/watt; and</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the product manufacturer’s rated lifetime in hours; and</w:t>
      </w:r>
    </w:p>
    <w:p w:rsidR="00D14FD0" w:rsidRPr="007830CF" w:rsidRDefault="00D14FD0" w:rsidP="006C0E98">
      <w:pPr>
        <w:numPr>
          <w:ilvl w:val="0"/>
          <w:numId w:val="56"/>
        </w:numPr>
        <w:tabs>
          <w:tab w:val="clear" w:pos="2880"/>
          <w:tab w:val="num" w:pos="1701"/>
        </w:tabs>
        <w:spacing w:before="120" w:after="120"/>
        <w:ind w:left="1560" w:hanging="284"/>
        <w:rPr>
          <w:szCs w:val="24"/>
          <w:lang w:eastAsia="en-AU"/>
        </w:rPr>
      </w:pPr>
      <w:r w:rsidRPr="007830CF">
        <w:rPr>
          <w:szCs w:val="24"/>
          <w:lang w:eastAsia="en-AU"/>
        </w:rPr>
        <w:t>the power factor of the product; and</w:t>
      </w:r>
    </w:p>
    <w:p w:rsidR="00D14FD0" w:rsidRPr="007830CF" w:rsidRDefault="00D14FD0" w:rsidP="006C0E98">
      <w:pPr>
        <w:numPr>
          <w:ilvl w:val="0"/>
          <w:numId w:val="228"/>
        </w:numPr>
        <w:spacing w:before="120" w:after="120"/>
        <w:ind w:left="1276"/>
        <w:jc w:val="both"/>
        <w:rPr>
          <w:lang w:eastAsia="en-AU"/>
        </w:rPr>
      </w:pPr>
      <w:r w:rsidRPr="007830CF">
        <w:rPr>
          <w:lang w:eastAsia="en-AU"/>
        </w:rPr>
        <w:t>for each product type the number of activity item units installed (N) determined in accordance with Schedule 4 Part 4.1 section 5 (2) (a) – (f) of the eligible activities determination as in force at the time the activity was completed; and</w:t>
      </w:r>
    </w:p>
    <w:p w:rsidR="00D14FD0" w:rsidRPr="007830CF" w:rsidRDefault="00D14FD0" w:rsidP="006C0E98">
      <w:pPr>
        <w:numPr>
          <w:ilvl w:val="0"/>
          <w:numId w:val="228"/>
        </w:numPr>
        <w:spacing w:before="120" w:after="120"/>
        <w:ind w:left="1276"/>
        <w:jc w:val="both"/>
        <w:rPr>
          <w:lang w:eastAsia="en-AU"/>
        </w:rPr>
      </w:pPr>
      <w:r w:rsidRPr="007830CF">
        <w:rPr>
          <w:lang w:eastAsia="en-AU"/>
        </w:rPr>
        <w:lastRenderedPageBreak/>
        <w:t xml:space="preserve">for multiple activity record forms, the authorised installer identifier of each installer that carried out the activity; and </w:t>
      </w:r>
    </w:p>
    <w:p w:rsidR="00D14FD0" w:rsidRPr="007830CF" w:rsidRDefault="00D14FD0" w:rsidP="006C0E98">
      <w:pPr>
        <w:numPr>
          <w:ilvl w:val="0"/>
          <w:numId w:val="228"/>
        </w:numPr>
        <w:spacing w:before="120" w:after="120"/>
        <w:ind w:left="1276"/>
        <w:jc w:val="both"/>
        <w:rPr>
          <w:lang w:eastAsia="en-AU"/>
        </w:rPr>
      </w:pPr>
      <w:r w:rsidRPr="007830CF">
        <w:rPr>
          <w:lang w:eastAsia="en-AU"/>
        </w:rPr>
        <w:t>for a replacement fitting, the number of the relevant certificate of electrical safety completed for the work in accordance with the Electricity Safety Act 1971; and</w:t>
      </w:r>
    </w:p>
    <w:p w:rsidR="00D14FD0" w:rsidRPr="007830CF" w:rsidRDefault="00D14FD0" w:rsidP="006C0E98">
      <w:pPr>
        <w:numPr>
          <w:ilvl w:val="0"/>
          <w:numId w:val="228"/>
        </w:numPr>
        <w:spacing w:before="120" w:after="120"/>
        <w:ind w:left="1276"/>
        <w:jc w:val="both"/>
        <w:rPr>
          <w:lang w:eastAsia="en-AU"/>
        </w:rPr>
      </w:pPr>
      <w:r w:rsidRPr="007830CF">
        <w:rPr>
          <w:lang w:eastAsia="en-AU"/>
        </w:rPr>
        <w:t>the make and model of the existing transformers forming part of the installation of activity 4.1(c); and</w:t>
      </w:r>
    </w:p>
    <w:p w:rsidR="00D14FD0" w:rsidRPr="007830CF" w:rsidRDefault="00D14FD0" w:rsidP="006C0E98">
      <w:pPr>
        <w:numPr>
          <w:ilvl w:val="0"/>
          <w:numId w:val="228"/>
        </w:numPr>
        <w:spacing w:before="120" w:after="120"/>
        <w:ind w:left="1276"/>
        <w:jc w:val="both"/>
        <w:rPr>
          <w:lang w:eastAsia="en-AU"/>
        </w:rPr>
      </w:pPr>
      <w:r w:rsidRPr="007830CF">
        <w:rPr>
          <w:lang w:eastAsia="en-AU"/>
        </w:rPr>
        <w:t>the type and certificate number of any other statutory certification for the work or associated work, if applicable; and</w:t>
      </w:r>
    </w:p>
    <w:p w:rsidR="00D14FD0" w:rsidRPr="007830CF" w:rsidRDefault="00D14FD0" w:rsidP="006C0E98">
      <w:pPr>
        <w:numPr>
          <w:ilvl w:val="0"/>
          <w:numId w:val="228"/>
        </w:numPr>
        <w:spacing w:before="120" w:after="120"/>
        <w:ind w:left="1276"/>
        <w:jc w:val="both"/>
      </w:pPr>
      <w:r w:rsidRPr="007830CF">
        <w:rPr>
          <w:lang w:eastAsia="en-AU"/>
        </w:rPr>
        <w:t xml:space="preserve">the abatement factor for the activity, including subtotals for each product type, calculated in accordance with Schedule 4 Part 4.1 section 5 of the eligible activities determination as in force at the time the activity was completed; and </w:t>
      </w:r>
    </w:p>
    <w:p w:rsidR="00D14FD0" w:rsidRPr="007830CF" w:rsidRDefault="00D14FD0" w:rsidP="006C0E98">
      <w:pPr>
        <w:pStyle w:val="ListParagraph"/>
        <w:numPr>
          <w:ilvl w:val="1"/>
          <w:numId w:val="55"/>
        </w:numPr>
        <w:tabs>
          <w:tab w:val="clear" w:pos="2911"/>
          <w:tab w:val="num" w:pos="284"/>
        </w:tabs>
        <w:ind w:left="284" w:firstLine="709"/>
        <w:rPr>
          <w:rFonts w:cs="Calibri"/>
          <w:szCs w:val="24"/>
        </w:rPr>
      </w:pPr>
      <w:r w:rsidRPr="007830CF">
        <w:rPr>
          <w:rFonts w:cs="Calibri"/>
          <w:szCs w:val="24"/>
        </w:rPr>
        <w:t xml:space="preserve">The </w:t>
      </w:r>
      <w:r w:rsidRPr="007830CF">
        <w:t>following</w:t>
      </w:r>
      <w:r w:rsidRPr="007830CF">
        <w:rPr>
          <w:rFonts w:cs="Calibri"/>
          <w:szCs w:val="24"/>
        </w:rPr>
        <w:t xml:space="preserve"> are additional reporting and decommissioning requirements</w:t>
      </w:r>
      <w:r w:rsidRPr="007830CF">
        <w:rPr>
          <w:szCs w:val="24"/>
          <w:lang w:val="x-none" w:eastAsia="en-AU"/>
        </w:rPr>
        <w:t>—</w:t>
      </w:r>
    </w:p>
    <w:p w:rsidR="00D14FD0" w:rsidRPr="007830CF" w:rsidRDefault="00D14FD0" w:rsidP="006C0E98">
      <w:pPr>
        <w:numPr>
          <w:ilvl w:val="0"/>
          <w:numId w:val="80"/>
        </w:numPr>
        <w:tabs>
          <w:tab w:val="clear" w:pos="2345"/>
        </w:tabs>
        <w:spacing w:before="120" w:after="120"/>
        <w:ind w:left="1560" w:hanging="502"/>
        <w:jc w:val="both"/>
        <w:rPr>
          <w:lang w:eastAsia="en-AU"/>
        </w:rPr>
      </w:pPr>
      <w:r w:rsidRPr="007830CF">
        <w:rPr>
          <w:lang w:eastAsia="en-AU"/>
        </w:rPr>
        <w:t>Weighbridge Certificate also known as ‘Pick Up Docket’ or ‘Bin Movement Form’ must accompany the tax invoice from the lamp or luminaire recycler as evidence of the weight of decommissioned lamps or luminaires;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EEIS related lamp waste must have “Recycling Certification” issued as part of correct decommissioning lamps;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EEIS related lamp waste must not be aggregated or mixed with lamp waste from other accounts or contracts;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 xml:space="preserve">the types of EEIS related lamp waste must not be aggregated into one decommissioning. That is, incandescent lamps replaced under Residential Lighting Activity 4.1 (a) must only be weighed with incandescent lamps. Halogen lamps replaced under Residential Lighting Activities 4.1 (c) and (e) must only be weighed with halogen lamps. Reflector lamps replaced under Residential Lighting Activities 4.1(b) must only be weighed with reflector lamps; and </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 xml:space="preserve">thus only incandescent or halogen lamps should be shown on the relevant tax invoices.  If CFL or mixed loads are sent for decommissioning, with “mixed” or “CFL” shown on the tax invoices, then the EEIS abatement for that weight cannot be claimed and will be considered as ineligible; and  </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the Recycling Certification provided will match the weighbridge certificates and provide final verification of the proper decommissioning of lamps;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where old CFL lamps are replaced with new CFL lamps, the incorrectly installed lamps must be traced back to the job (Activity Record Form Identifier – ARFI) and recorded in the master stock reconciliation sheet to ensure that no abatement is incorrectly claimed;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where lamps are returned by a resident, the lamps must be traced back to the job (ARFI) to ensure that no abatement is incorrectly claimed;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where CFL lamps (containing mercury) are broken during installation or fail under warranty, the lamps will need to be tracked and discarded in accordance with Environment Protection Authority (EPA) law requirements as “trackable” waste.  Contact the ACT Government’s EPA via Access Canberra for more information;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EEIS related lamp waste must have “Destruction Certification” issued as part of the correct decommissioning of lamps;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lastRenderedPageBreak/>
        <w:t xml:space="preserve">the administrator requires that the obligated party report the master stock reconciliation sheet on a quarterly basis with the possibility of random site inspections of their premises and records conducted by EEIS Authorised Persons; and </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photographic evidence is required as proof of the decommissioned halogen lamps for each installation/ARFI.  These photographs must be geocoded/geotagged to the corresponding installation address and be made available upon request to the administrator; and</w:t>
      </w:r>
    </w:p>
    <w:p w:rsidR="00D14FD0" w:rsidRPr="007830CF" w:rsidRDefault="00D14FD0" w:rsidP="006C0E98">
      <w:pPr>
        <w:numPr>
          <w:ilvl w:val="0"/>
          <w:numId w:val="80"/>
        </w:numPr>
        <w:tabs>
          <w:tab w:val="clear" w:pos="2345"/>
          <w:tab w:val="num" w:pos="1560"/>
        </w:tabs>
        <w:spacing w:before="120" w:after="120"/>
        <w:ind w:left="1560" w:hanging="502"/>
        <w:jc w:val="both"/>
        <w:rPr>
          <w:lang w:eastAsia="en-AU"/>
        </w:rPr>
      </w:pPr>
      <w:r w:rsidRPr="007830CF">
        <w:rPr>
          <w:lang w:eastAsia="en-AU"/>
        </w:rPr>
        <w:t>Geotagged and timestamped photographic evidence of the make and model of the existing transformers forming part of the installation of activity 4.1(c).</w:t>
      </w:r>
    </w:p>
    <w:p w:rsidR="00D14FD0" w:rsidRPr="007830CF" w:rsidRDefault="00D14FD0" w:rsidP="000729AB">
      <w:pPr>
        <w:tabs>
          <w:tab w:val="num" w:pos="1211"/>
        </w:tabs>
        <w:ind w:left="720"/>
        <w:rPr>
          <w:sz w:val="20"/>
        </w:rPr>
      </w:pPr>
      <w:r w:rsidRPr="007830CF">
        <w:rPr>
          <w:i/>
          <w:sz w:val="20"/>
        </w:rPr>
        <w:t>Note 1</w:t>
      </w:r>
      <w:r w:rsidRPr="007830CF">
        <w:rPr>
          <w:i/>
          <w:sz w:val="20"/>
        </w:rPr>
        <w:tab/>
      </w:r>
      <w:r w:rsidRPr="007830CF">
        <w:rPr>
          <w:sz w:val="20"/>
        </w:rPr>
        <w:t xml:space="preserve">The five types of lighting activity referenced in 125 (1)(a) refer to the five lighting activities provided in the lighting activity definition schedule 4 part 4.1 of the </w:t>
      </w:r>
      <w:r w:rsidRPr="007830CF">
        <w:rPr>
          <w:i/>
          <w:sz w:val="20"/>
        </w:rPr>
        <w:t>Energy Efficiency (Cost of Living) Improvement (Eligible Activities) Determination 201</w:t>
      </w:r>
      <w:r w:rsidR="00E00382">
        <w:rPr>
          <w:i/>
          <w:sz w:val="20"/>
        </w:rPr>
        <w:t>9.</w:t>
      </w:r>
      <w:r w:rsidRPr="007830CF">
        <w:rPr>
          <w:i/>
          <w:sz w:val="20"/>
        </w:rPr>
        <w:t xml:space="preserve"> </w:t>
      </w:r>
      <w:r w:rsidRPr="007830CF">
        <w:rPr>
          <w:sz w:val="20"/>
        </w:rPr>
        <w:t xml:space="preserve"> </w:t>
      </w:r>
    </w:p>
    <w:p w:rsidR="00D14FD0" w:rsidRPr="007830CF" w:rsidRDefault="00D14FD0" w:rsidP="000729AB">
      <w:pPr>
        <w:tabs>
          <w:tab w:val="num" w:pos="1211"/>
        </w:tabs>
        <w:ind w:left="720"/>
        <w:rPr>
          <w:lang w:eastAsia="en-AU"/>
        </w:rPr>
      </w:pPr>
    </w:p>
    <w:p w:rsidR="00D14FD0" w:rsidRDefault="00D14FD0" w:rsidP="000729AB">
      <w:pPr>
        <w:tabs>
          <w:tab w:val="num" w:pos="1211"/>
        </w:tabs>
        <w:ind w:left="720"/>
        <w:rPr>
          <w:sz w:val="20"/>
        </w:rPr>
      </w:pPr>
      <w:r w:rsidRPr="007830CF">
        <w:rPr>
          <w:i/>
          <w:sz w:val="20"/>
        </w:rPr>
        <w:t>Note 2</w:t>
      </w:r>
      <w:r w:rsidRPr="007830CF">
        <w:rPr>
          <w:sz w:val="20"/>
        </w:rPr>
        <w:tab/>
        <w:t>Certain requirements such as disposal of waste products, or lodgement of statutory certifications, may occur on a date subsequent to the date of installation of a product. All relevant information about the installation of the product should be completed immediately after the installation has been carried out. Information about the disposal of waste products may be recorded at a later time when it is complete.</w:t>
      </w:r>
    </w:p>
    <w:p w:rsidR="00A205B1" w:rsidRDefault="00A205B1" w:rsidP="000729AB">
      <w:pPr>
        <w:tabs>
          <w:tab w:val="num" w:pos="1985"/>
        </w:tabs>
        <w:jc w:val="both"/>
        <w:rPr>
          <w:sz w:val="20"/>
        </w:rPr>
      </w:pPr>
    </w:p>
    <w:p w:rsidR="00A205B1" w:rsidRDefault="00D953CC" w:rsidP="000729AB">
      <w:pPr>
        <w:pStyle w:val="Heading1"/>
        <w:ind w:left="2410" w:hanging="2410"/>
      </w:pPr>
      <w:bookmarkStart w:id="568" w:name="_Toc320213722"/>
      <w:r>
        <w:br w:type="page"/>
      </w:r>
      <w:bookmarkStart w:id="569" w:name="_Toc15898867"/>
      <w:r w:rsidR="00CF6DE7" w:rsidRPr="00CF6DE7">
        <w:lastRenderedPageBreak/>
        <w:t xml:space="preserve">Part </w:t>
      </w:r>
      <w:r w:rsidR="009C07DA">
        <w:t>2</w:t>
      </w:r>
      <w:r w:rsidR="00292805">
        <w:t>5</w:t>
      </w:r>
      <w:r w:rsidR="00C95D21">
        <w:tab/>
      </w:r>
      <w:r w:rsidR="00261CFD">
        <w:t xml:space="preserve">Activity 4.2 - </w:t>
      </w:r>
      <w:r w:rsidR="00A205B1">
        <w:t xml:space="preserve">Commercial </w:t>
      </w:r>
      <w:r w:rsidR="00CF6DE7" w:rsidRPr="00CF6DE7">
        <w:t xml:space="preserve">Lighting </w:t>
      </w:r>
      <w:r w:rsidR="004D7670">
        <w:t>Upgrade A</w:t>
      </w:r>
      <w:r w:rsidR="00CF6DE7" w:rsidRPr="00CF6DE7">
        <w:t>ctivities</w:t>
      </w:r>
      <w:bookmarkEnd w:id="569"/>
    </w:p>
    <w:p w:rsidR="00D13AE0" w:rsidRPr="00D13AE0" w:rsidRDefault="00D13AE0" w:rsidP="000729AB"/>
    <w:p w:rsidR="00A205B1" w:rsidRPr="006B51D4" w:rsidRDefault="00A205B1" w:rsidP="00FA2E24">
      <w:pPr>
        <w:pStyle w:val="Heading3"/>
        <w:numPr>
          <w:ilvl w:val="0"/>
          <w:numId w:val="5"/>
        </w:numPr>
        <w:tabs>
          <w:tab w:val="clear" w:pos="1146"/>
          <w:tab w:val="num" w:pos="993"/>
        </w:tabs>
        <w:ind w:left="1145" w:hanging="1145"/>
        <w:rPr>
          <w:color w:val="auto"/>
          <w:lang w:eastAsia="en-AU"/>
        </w:rPr>
      </w:pPr>
      <w:bookmarkStart w:id="570" w:name="_Toc320213723"/>
      <w:bookmarkStart w:id="571" w:name="_Toc15898868"/>
      <w:bookmarkEnd w:id="568"/>
      <w:r w:rsidRPr="0070024D">
        <w:rPr>
          <w:color w:val="auto"/>
          <w:lang w:eastAsia="en-AU"/>
        </w:rPr>
        <w:t xml:space="preserve">Application of </w:t>
      </w:r>
      <w:r w:rsidR="007059C0">
        <w:rPr>
          <w:color w:val="auto"/>
          <w:lang w:eastAsia="en-AU"/>
        </w:rPr>
        <w:t xml:space="preserve">this </w:t>
      </w:r>
      <w:r w:rsidRPr="0070024D">
        <w:rPr>
          <w:color w:val="auto"/>
          <w:lang w:eastAsia="en-AU"/>
        </w:rPr>
        <w:t>Part</w:t>
      </w:r>
      <w:bookmarkEnd w:id="570"/>
      <w:bookmarkEnd w:id="571"/>
    </w:p>
    <w:p w:rsidR="00A205B1" w:rsidRDefault="00A205B1" w:rsidP="000729AB">
      <w:pPr>
        <w:ind w:left="1134"/>
      </w:pPr>
      <w:r w:rsidRPr="002A5953">
        <w:t xml:space="preserve">This part applies to undertaking Activity </w:t>
      </w:r>
      <w:r>
        <w:t xml:space="preserve">4.2 Commercial Lighting Upgrade as </w:t>
      </w:r>
      <w:r w:rsidRPr="002A5953">
        <w:t xml:space="preserve">defined in Schedule </w:t>
      </w:r>
      <w:r>
        <w:t xml:space="preserve">4 Part 4.2 </w:t>
      </w:r>
      <w:r w:rsidRPr="002A5953">
        <w:t xml:space="preserve">of the </w:t>
      </w:r>
      <w:r w:rsidR="00D13AE0">
        <w:t>e</w:t>
      </w:r>
      <w:r w:rsidR="00D13AE0" w:rsidRPr="002A5953">
        <w:t xml:space="preserve">ligible </w:t>
      </w:r>
      <w:r w:rsidR="00D13AE0">
        <w:t>a</w:t>
      </w:r>
      <w:r w:rsidR="00D13AE0" w:rsidRPr="002A5953">
        <w:t xml:space="preserve">ctivities </w:t>
      </w:r>
      <w:r w:rsidR="00D13AE0">
        <w:t>d</w:t>
      </w:r>
      <w:r w:rsidR="00D13AE0" w:rsidRPr="002A5953">
        <w:t>etermination</w:t>
      </w:r>
      <w:r w:rsidR="00D034FA">
        <w:t xml:space="preserve"> as – </w:t>
      </w:r>
    </w:p>
    <w:p w:rsidR="00FC44CF" w:rsidRDefault="00FC44CF" w:rsidP="000729AB">
      <w:pPr>
        <w:ind w:left="1134"/>
      </w:pPr>
    </w:p>
    <w:p w:rsidR="00FC44CF" w:rsidRPr="00FC44CF" w:rsidRDefault="00FC44CF" w:rsidP="000729AB">
      <w:pPr>
        <w:ind w:left="1134"/>
      </w:pPr>
      <w:r w:rsidRPr="007830CF">
        <w:rPr>
          <w:b/>
        </w:rPr>
        <w:t xml:space="preserve">Activity ID 4.2 </w:t>
      </w:r>
      <w:r w:rsidRPr="007830CF">
        <w:t>– In accordance with the prescribed minimum activity</w:t>
      </w:r>
      <w:r w:rsidRPr="00FC44CF">
        <w:t xml:space="preserve"> performance specifications in section 2 of this Part, being the upgrade of building lighting equipment in a business premises by replacing it with more efficient lighting equipment.</w:t>
      </w:r>
    </w:p>
    <w:p w:rsidR="00A205B1" w:rsidRDefault="00A205B1" w:rsidP="000729AB">
      <w:pPr>
        <w:rPr>
          <w:rFonts w:ascii="Arial" w:hAnsi="Arial" w:cs="Arial"/>
        </w:rPr>
      </w:pPr>
    </w:p>
    <w:p w:rsidR="00A205B1" w:rsidRDefault="00A205B1" w:rsidP="00FA2E24">
      <w:pPr>
        <w:pStyle w:val="Heading3"/>
        <w:numPr>
          <w:ilvl w:val="0"/>
          <w:numId w:val="5"/>
        </w:numPr>
        <w:tabs>
          <w:tab w:val="clear" w:pos="1146"/>
          <w:tab w:val="num" w:pos="993"/>
        </w:tabs>
        <w:ind w:left="1145" w:hanging="1145"/>
        <w:rPr>
          <w:color w:val="auto"/>
          <w:lang w:eastAsia="en-AU"/>
        </w:rPr>
      </w:pPr>
      <w:bookmarkStart w:id="572" w:name="_Toc320213724"/>
      <w:bookmarkStart w:id="573" w:name="_Toc15898869"/>
      <w:r>
        <w:rPr>
          <w:color w:val="auto"/>
          <w:lang w:eastAsia="en-AU"/>
        </w:rPr>
        <w:t>Competency requirements</w:t>
      </w:r>
      <w:bookmarkEnd w:id="572"/>
      <w:bookmarkEnd w:id="573"/>
    </w:p>
    <w:p w:rsidR="008B3F6C" w:rsidRDefault="008B3F6C" w:rsidP="006C0E98">
      <w:pPr>
        <w:numPr>
          <w:ilvl w:val="0"/>
          <w:numId w:val="229"/>
        </w:numPr>
        <w:rPr>
          <w:lang w:eastAsia="en-AU"/>
        </w:rPr>
      </w:pPr>
      <w:r>
        <w:rPr>
          <w:lang w:eastAsia="en-AU"/>
        </w:rPr>
        <w:t>A commercial lighting upgrade shall be carried out by an authorised installer(s) who</w:t>
      </w:r>
      <w:r>
        <w:rPr>
          <w:bCs/>
        </w:rPr>
        <w:t>—</w:t>
      </w:r>
    </w:p>
    <w:p w:rsidR="008B3F6C" w:rsidRDefault="008B3F6C" w:rsidP="006C0E98">
      <w:pPr>
        <w:numPr>
          <w:ilvl w:val="0"/>
          <w:numId w:val="214"/>
        </w:numPr>
        <w:tabs>
          <w:tab w:val="left" w:pos="1560"/>
          <w:tab w:val="left" w:pos="2410"/>
        </w:tabs>
        <w:spacing w:before="120" w:after="120"/>
        <w:ind w:left="1418"/>
        <w:rPr>
          <w:lang w:eastAsia="en-AU"/>
        </w:rPr>
      </w:pPr>
      <w:r>
        <w:rPr>
          <w:lang w:eastAsia="en-AU"/>
        </w:rPr>
        <w:t>has completed all required training prescribed in Part 4 Section 40 of this code; and</w:t>
      </w:r>
    </w:p>
    <w:p w:rsidR="0020186D" w:rsidRDefault="008B3F6C" w:rsidP="006C0E98">
      <w:pPr>
        <w:numPr>
          <w:ilvl w:val="0"/>
          <w:numId w:val="214"/>
        </w:numPr>
        <w:tabs>
          <w:tab w:val="left" w:pos="1560"/>
          <w:tab w:val="left" w:pos="2410"/>
        </w:tabs>
        <w:spacing w:before="120" w:after="120"/>
        <w:ind w:left="1418"/>
        <w:rPr>
          <w:lang w:eastAsia="en-AU"/>
        </w:rPr>
      </w:pPr>
      <w:r>
        <w:rPr>
          <w:lang w:eastAsia="en-AU"/>
        </w:rPr>
        <w:t xml:space="preserve">is a licensed ACT electrician; and </w:t>
      </w:r>
    </w:p>
    <w:p w:rsidR="008B3F6C" w:rsidRDefault="008B3F6C" w:rsidP="006C0E98">
      <w:pPr>
        <w:numPr>
          <w:ilvl w:val="0"/>
          <w:numId w:val="214"/>
        </w:numPr>
        <w:tabs>
          <w:tab w:val="left" w:pos="1560"/>
          <w:tab w:val="left" w:pos="2410"/>
        </w:tabs>
        <w:spacing w:before="120" w:after="120"/>
        <w:ind w:left="1418"/>
        <w:rPr>
          <w:lang w:eastAsia="en-AU"/>
        </w:rPr>
      </w:pPr>
      <w:r>
        <w:rPr>
          <w:lang w:eastAsia="en-AU"/>
        </w:rPr>
        <w:t>holds a General Construction Induction Card.</w:t>
      </w:r>
    </w:p>
    <w:p w:rsidR="008B3F6C" w:rsidRPr="00BA5F83" w:rsidRDefault="008B3F6C" w:rsidP="006C0E98">
      <w:pPr>
        <w:numPr>
          <w:ilvl w:val="0"/>
          <w:numId w:val="229"/>
        </w:numPr>
        <w:rPr>
          <w:lang w:eastAsia="en-AU"/>
        </w:rPr>
      </w:pPr>
      <w:r w:rsidRPr="00BA5F83">
        <w:rPr>
          <w:lang w:eastAsia="en-AU"/>
        </w:rPr>
        <w:t xml:space="preserve">An authorised installer </w:t>
      </w:r>
      <w:r>
        <w:rPr>
          <w:lang w:eastAsia="en-AU"/>
        </w:rPr>
        <w:t xml:space="preserve">shall </w:t>
      </w:r>
      <w:r w:rsidRPr="00BA5F83">
        <w:rPr>
          <w:lang w:eastAsia="en-AU"/>
        </w:rPr>
        <w:t xml:space="preserve">be trained in the physical practice of replacing </w:t>
      </w:r>
      <w:r>
        <w:rPr>
          <w:lang w:eastAsia="en-AU"/>
        </w:rPr>
        <w:t xml:space="preserve">lighting equipment </w:t>
      </w:r>
      <w:r w:rsidRPr="00BA5F83">
        <w:rPr>
          <w:lang w:eastAsia="en-AU"/>
        </w:rPr>
        <w:t xml:space="preserve">as appropriate </w:t>
      </w:r>
      <w:r>
        <w:rPr>
          <w:lang w:eastAsia="en-AU"/>
        </w:rPr>
        <w:t xml:space="preserve">for </w:t>
      </w:r>
      <w:r w:rsidRPr="00BA5F83">
        <w:rPr>
          <w:lang w:eastAsia="en-AU"/>
        </w:rPr>
        <w:t xml:space="preserve">the work </w:t>
      </w:r>
      <w:r>
        <w:rPr>
          <w:lang w:eastAsia="en-AU"/>
        </w:rPr>
        <w:t>to be undertaken</w:t>
      </w:r>
      <w:r w:rsidRPr="00BA5F83">
        <w:rPr>
          <w:lang w:eastAsia="en-AU"/>
        </w:rPr>
        <w:t xml:space="preserve">, and have all relevant competencies for the </w:t>
      </w:r>
      <w:r>
        <w:rPr>
          <w:lang w:eastAsia="en-AU"/>
        </w:rPr>
        <w:t xml:space="preserve">work, </w:t>
      </w:r>
      <w:r w:rsidRPr="00BA5F83">
        <w:rPr>
          <w:lang w:eastAsia="en-AU"/>
        </w:rPr>
        <w:t>including but not limited to</w:t>
      </w:r>
      <w:r w:rsidRPr="00BA5F83">
        <w:rPr>
          <w:bCs/>
        </w:rPr>
        <w:t>—</w:t>
      </w:r>
    </w:p>
    <w:p w:rsidR="008B3F6C" w:rsidRDefault="008B3F6C" w:rsidP="006C0E98">
      <w:pPr>
        <w:numPr>
          <w:ilvl w:val="0"/>
          <w:numId w:val="230"/>
        </w:numPr>
        <w:tabs>
          <w:tab w:val="left" w:pos="1560"/>
          <w:tab w:val="left" w:pos="2410"/>
        </w:tabs>
        <w:spacing w:before="120" w:after="120"/>
        <w:ind w:left="1418"/>
        <w:rPr>
          <w:lang w:eastAsia="en-AU"/>
        </w:rPr>
      </w:pPr>
      <w:r w:rsidRPr="00BA5F83">
        <w:rPr>
          <w:lang w:eastAsia="en-AU"/>
        </w:rPr>
        <w:t>be</w:t>
      </w:r>
      <w:r>
        <w:rPr>
          <w:lang w:eastAsia="en-AU"/>
        </w:rPr>
        <w:t>ing familiar with standard terminology</w:t>
      </w:r>
      <w:r w:rsidRPr="00BA5F83">
        <w:rPr>
          <w:lang w:eastAsia="en-AU"/>
        </w:rPr>
        <w:t xml:space="preserve"> for lighting products</w:t>
      </w:r>
      <w:r>
        <w:rPr>
          <w:lang w:eastAsia="en-AU"/>
        </w:rPr>
        <w:t>; and</w:t>
      </w:r>
    </w:p>
    <w:p w:rsidR="008B3F6C" w:rsidRDefault="008B3F6C" w:rsidP="006C0E98">
      <w:pPr>
        <w:numPr>
          <w:ilvl w:val="0"/>
          <w:numId w:val="230"/>
        </w:numPr>
        <w:tabs>
          <w:tab w:val="left" w:pos="1560"/>
          <w:tab w:val="left" w:pos="2410"/>
        </w:tabs>
        <w:spacing w:before="120" w:after="120"/>
        <w:ind w:left="1418"/>
        <w:rPr>
          <w:lang w:eastAsia="en-AU"/>
        </w:rPr>
      </w:pPr>
      <w:r>
        <w:rPr>
          <w:lang w:eastAsia="en-AU"/>
        </w:rPr>
        <w:t xml:space="preserve">being able to accurately identify the </w:t>
      </w:r>
      <w:r w:rsidRPr="00BA5F83">
        <w:rPr>
          <w:lang w:eastAsia="en-AU"/>
        </w:rPr>
        <w:t xml:space="preserve">existing </w:t>
      </w:r>
      <w:r>
        <w:rPr>
          <w:lang w:eastAsia="en-AU"/>
        </w:rPr>
        <w:t xml:space="preserve">lighting equipment, </w:t>
      </w:r>
      <w:r w:rsidRPr="00BA5F83">
        <w:rPr>
          <w:lang w:eastAsia="en-AU"/>
        </w:rPr>
        <w:t xml:space="preserve">as required to complete activity records </w:t>
      </w:r>
      <w:r>
        <w:rPr>
          <w:lang w:eastAsia="en-AU"/>
        </w:rPr>
        <w:t xml:space="preserve">and perform </w:t>
      </w:r>
      <w:r w:rsidRPr="00BA5F83">
        <w:rPr>
          <w:lang w:eastAsia="en-AU"/>
        </w:rPr>
        <w:t>abatement factors calculations</w:t>
      </w:r>
      <w:r>
        <w:rPr>
          <w:lang w:eastAsia="en-AU"/>
        </w:rPr>
        <w:t>;</w:t>
      </w:r>
      <w:r w:rsidRPr="00BA5F83">
        <w:rPr>
          <w:lang w:eastAsia="en-AU"/>
        </w:rPr>
        <w:t xml:space="preserve"> and</w:t>
      </w:r>
    </w:p>
    <w:p w:rsidR="008B3F6C" w:rsidRDefault="008B3F6C" w:rsidP="006C0E98">
      <w:pPr>
        <w:numPr>
          <w:ilvl w:val="0"/>
          <w:numId w:val="230"/>
        </w:numPr>
        <w:tabs>
          <w:tab w:val="left" w:pos="1560"/>
          <w:tab w:val="left" w:pos="2410"/>
        </w:tabs>
        <w:spacing w:before="120" w:after="120"/>
        <w:ind w:left="1418"/>
        <w:rPr>
          <w:lang w:eastAsia="en-AU"/>
        </w:rPr>
      </w:pPr>
      <w:r>
        <w:rPr>
          <w:lang w:eastAsia="en-AU"/>
        </w:rPr>
        <w:t>being able</w:t>
      </w:r>
      <w:r w:rsidRPr="00BA5F83">
        <w:rPr>
          <w:lang w:eastAsia="en-AU"/>
        </w:rPr>
        <w:t xml:space="preserve"> to locate product information for </w:t>
      </w:r>
      <w:r>
        <w:rPr>
          <w:lang w:eastAsia="en-AU"/>
        </w:rPr>
        <w:t xml:space="preserve">the new lighting equipment, </w:t>
      </w:r>
      <w:r w:rsidRPr="00BA5F83">
        <w:rPr>
          <w:lang w:eastAsia="en-AU"/>
        </w:rPr>
        <w:t xml:space="preserve">as required to complete activity records </w:t>
      </w:r>
      <w:r>
        <w:rPr>
          <w:lang w:eastAsia="en-AU"/>
        </w:rPr>
        <w:t xml:space="preserve">and perform </w:t>
      </w:r>
      <w:r w:rsidRPr="00BA5F83">
        <w:rPr>
          <w:lang w:eastAsia="en-AU"/>
        </w:rPr>
        <w:t>abatement factors calculations</w:t>
      </w:r>
      <w:r>
        <w:rPr>
          <w:lang w:eastAsia="en-AU"/>
        </w:rPr>
        <w:t>;</w:t>
      </w:r>
      <w:r w:rsidRPr="00BA5F83">
        <w:rPr>
          <w:lang w:eastAsia="en-AU"/>
        </w:rPr>
        <w:t xml:space="preserve"> and </w:t>
      </w:r>
    </w:p>
    <w:p w:rsidR="008B3F6C" w:rsidRPr="00BA5F83" w:rsidRDefault="008B3F6C" w:rsidP="006C0E98">
      <w:pPr>
        <w:numPr>
          <w:ilvl w:val="0"/>
          <w:numId w:val="230"/>
        </w:numPr>
        <w:tabs>
          <w:tab w:val="left" w:pos="1560"/>
          <w:tab w:val="left" w:pos="2410"/>
        </w:tabs>
        <w:spacing w:before="120" w:after="120"/>
        <w:ind w:left="1418"/>
        <w:rPr>
          <w:lang w:eastAsia="en-AU"/>
        </w:rPr>
      </w:pPr>
      <w:r>
        <w:rPr>
          <w:lang w:eastAsia="en-AU"/>
        </w:rPr>
        <w:t>providing</w:t>
      </w:r>
      <w:r w:rsidRPr="00BA5F83">
        <w:rPr>
          <w:lang w:eastAsia="en-AU"/>
        </w:rPr>
        <w:t xml:space="preserve"> information to consumers</w:t>
      </w:r>
      <w:r>
        <w:rPr>
          <w:lang w:eastAsia="en-AU"/>
        </w:rPr>
        <w:t xml:space="preserve"> regarding the new lighting equipment</w:t>
      </w:r>
      <w:r w:rsidRPr="00BA5F83">
        <w:rPr>
          <w:lang w:eastAsia="en-AU"/>
        </w:rPr>
        <w:t>, including for</w:t>
      </w:r>
      <w:r w:rsidRPr="00305EFE">
        <w:rPr>
          <w:bCs/>
        </w:rPr>
        <w:t>—</w:t>
      </w:r>
    </w:p>
    <w:p w:rsidR="008B3F6C" w:rsidRDefault="008B3F6C" w:rsidP="006C0E98">
      <w:pPr>
        <w:numPr>
          <w:ilvl w:val="3"/>
          <w:numId w:val="40"/>
        </w:numPr>
        <w:tabs>
          <w:tab w:val="clear" w:pos="1211"/>
          <w:tab w:val="num" w:pos="785"/>
        </w:tabs>
        <w:spacing w:before="120" w:after="120"/>
        <w:ind w:left="2127" w:hanging="426"/>
        <w:rPr>
          <w:lang w:eastAsia="en-AU"/>
        </w:rPr>
      </w:pPr>
      <w:r>
        <w:rPr>
          <w:lang w:eastAsia="en-AU"/>
        </w:rPr>
        <w:t>its</w:t>
      </w:r>
      <w:r w:rsidRPr="00BA5F83">
        <w:rPr>
          <w:lang w:eastAsia="en-AU"/>
        </w:rPr>
        <w:t xml:space="preserve"> operation and any safety requirements</w:t>
      </w:r>
      <w:r>
        <w:rPr>
          <w:lang w:eastAsia="en-AU"/>
        </w:rPr>
        <w:t>; and</w:t>
      </w:r>
    </w:p>
    <w:p w:rsidR="008B3F6C" w:rsidRPr="001D7FB0" w:rsidRDefault="008B3F6C" w:rsidP="006C0E98">
      <w:pPr>
        <w:numPr>
          <w:ilvl w:val="3"/>
          <w:numId w:val="40"/>
        </w:numPr>
        <w:tabs>
          <w:tab w:val="clear" w:pos="1211"/>
          <w:tab w:val="num" w:pos="785"/>
        </w:tabs>
        <w:spacing w:before="120" w:after="120"/>
        <w:ind w:left="2127" w:hanging="426"/>
        <w:rPr>
          <w:lang w:eastAsia="en-AU"/>
        </w:rPr>
      </w:pPr>
      <w:r>
        <w:rPr>
          <w:lang w:eastAsia="en-AU"/>
        </w:rPr>
        <w:t xml:space="preserve">light </w:t>
      </w:r>
      <w:r w:rsidRPr="001D7FB0">
        <w:rPr>
          <w:lang w:eastAsia="en-AU"/>
        </w:rPr>
        <w:t>output in lumens; and</w:t>
      </w:r>
    </w:p>
    <w:p w:rsidR="008B3F6C" w:rsidRPr="001D7FB0" w:rsidRDefault="008B3F6C" w:rsidP="006C0E98">
      <w:pPr>
        <w:numPr>
          <w:ilvl w:val="3"/>
          <w:numId w:val="40"/>
        </w:numPr>
        <w:tabs>
          <w:tab w:val="clear" w:pos="1211"/>
          <w:tab w:val="num" w:pos="785"/>
        </w:tabs>
        <w:spacing w:before="120" w:after="120"/>
        <w:ind w:left="2127" w:hanging="426"/>
        <w:rPr>
          <w:lang w:eastAsia="en-AU"/>
        </w:rPr>
      </w:pPr>
      <w:r w:rsidRPr="001D7FB0">
        <w:rPr>
          <w:lang w:eastAsia="en-AU"/>
        </w:rPr>
        <w:t xml:space="preserve">rated </w:t>
      </w:r>
      <w:r>
        <w:rPr>
          <w:lang w:eastAsia="en-AU"/>
        </w:rPr>
        <w:t>manufacturer’s lifetime</w:t>
      </w:r>
      <w:r w:rsidRPr="001D7FB0">
        <w:rPr>
          <w:lang w:eastAsia="en-AU"/>
        </w:rPr>
        <w:t>; and</w:t>
      </w:r>
    </w:p>
    <w:p w:rsidR="008B3F6C" w:rsidRPr="001D7FB0" w:rsidRDefault="008B3F6C" w:rsidP="006C0E98">
      <w:pPr>
        <w:numPr>
          <w:ilvl w:val="3"/>
          <w:numId w:val="40"/>
        </w:numPr>
        <w:tabs>
          <w:tab w:val="clear" w:pos="1211"/>
          <w:tab w:val="num" w:pos="785"/>
        </w:tabs>
        <w:spacing w:before="120" w:after="120"/>
        <w:ind w:left="2127" w:hanging="426"/>
        <w:rPr>
          <w:lang w:eastAsia="en-AU"/>
        </w:rPr>
      </w:pPr>
      <w:r w:rsidRPr="00BA5F83">
        <w:rPr>
          <w:lang w:eastAsia="en-AU"/>
        </w:rPr>
        <w:t>colour temperature</w:t>
      </w:r>
      <w:r>
        <w:rPr>
          <w:lang w:eastAsia="en-AU"/>
        </w:rPr>
        <w:t xml:space="preserve"> and colour rendering;</w:t>
      </w:r>
      <w:r w:rsidRPr="00BA5F83">
        <w:rPr>
          <w:lang w:eastAsia="en-AU"/>
        </w:rPr>
        <w:t xml:space="preserve"> and</w:t>
      </w:r>
    </w:p>
    <w:p w:rsidR="008B3F6C" w:rsidRDefault="008B3F6C" w:rsidP="006C0E98">
      <w:pPr>
        <w:numPr>
          <w:ilvl w:val="3"/>
          <w:numId w:val="40"/>
        </w:numPr>
        <w:tabs>
          <w:tab w:val="clear" w:pos="1211"/>
          <w:tab w:val="num" w:pos="785"/>
        </w:tabs>
        <w:spacing w:before="120" w:after="120"/>
        <w:ind w:left="2127" w:hanging="426"/>
        <w:rPr>
          <w:lang w:eastAsia="en-AU"/>
        </w:rPr>
      </w:pPr>
      <w:r>
        <w:rPr>
          <w:lang w:eastAsia="en-AU"/>
        </w:rPr>
        <w:t>expected glare; and</w:t>
      </w:r>
    </w:p>
    <w:p w:rsidR="008B3F6C" w:rsidRDefault="008B3F6C" w:rsidP="006C0E98">
      <w:pPr>
        <w:numPr>
          <w:ilvl w:val="3"/>
          <w:numId w:val="40"/>
        </w:numPr>
        <w:tabs>
          <w:tab w:val="clear" w:pos="1211"/>
          <w:tab w:val="num" w:pos="785"/>
        </w:tabs>
        <w:spacing w:before="120" w:after="120"/>
        <w:ind w:left="2127" w:hanging="426"/>
        <w:rPr>
          <w:lang w:eastAsia="en-AU"/>
        </w:rPr>
      </w:pPr>
      <w:r>
        <w:rPr>
          <w:lang w:eastAsia="en-AU"/>
        </w:rPr>
        <w:t>expected changes in performance over time; and</w:t>
      </w:r>
    </w:p>
    <w:p w:rsidR="008B3F6C" w:rsidRDefault="008B3F6C" w:rsidP="006C0E98">
      <w:pPr>
        <w:numPr>
          <w:ilvl w:val="3"/>
          <w:numId w:val="40"/>
        </w:numPr>
        <w:tabs>
          <w:tab w:val="clear" w:pos="1211"/>
          <w:tab w:val="num" w:pos="785"/>
        </w:tabs>
        <w:spacing w:before="120" w:after="120"/>
        <w:ind w:left="2127" w:hanging="426"/>
        <w:rPr>
          <w:lang w:eastAsia="en-AU"/>
        </w:rPr>
      </w:pPr>
      <w:r>
        <w:rPr>
          <w:lang w:eastAsia="en-AU"/>
        </w:rPr>
        <w:t xml:space="preserve"> resultant long-term illumination levels and uniformity of illuminance; and</w:t>
      </w:r>
    </w:p>
    <w:p w:rsidR="008B3F6C" w:rsidRDefault="008B3F6C" w:rsidP="006C0E98">
      <w:pPr>
        <w:numPr>
          <w:ilvl w:val="0"/>
          <w:numId w:val="230"/>
        </w:numPr>
        <w:tabs>
          <w:tab w:val="left" w:pos="1560"/>
          <w:tab w:val="left" w:pos="2410"/>
        </w:tabs>
        <w:spacing w:before="120" w:after="120"/>
        <w:ind w:left="1418"/>
        <w:rPr>
          <w:lang w:eastAsia="en-AU"/>
        </w:rPr>
      </w:pPr>
      <w:r>
        <w:rPr>
          <w:lang w:eastAsia="en-AU"/>
        </w:rPr>
        <w:t>i</w:t>
      </w:r>
      <w:r w:rsidRPr="00BA5F83">
        <w:rPr>
          <w:lang w:eastAsia="en-AU"/>
        </w:rPr>
        <w:t>nstalling</w:t>
      </w:r>
      <w:r>
        <w:rPr>
          <w:lang w:eastAsia="en-AU"/>
        </w:rPr>
        <w:t xml:space="preserve">, commissioning </w:t>
      </w:r>
      <w:r w:rsidRPr="00BA5F83">
        <w:rPr>
          <w:lang w:eastAsia="en-AU"/>
        </w:rPr>
        <w:t xml:space="preserve">and testing for correct operation of the </w:t>
      </w:r>
      <w:r>
        <w:rPr>
          <w:lang w:eastAsia="en-AU"/>
        </w:rPr>
        <w:t xml:space="preserve">new energy efficient lighting equipment which </w:t>
      </w:r>
      <w:r w:rsidRPr="00412CFC">
        <w:rPr>
          <w:lang w:eastAsia="en-AU"/>
        </w:rPr>
        <w:t>reduce</w:t>
      </w:r>
      <w:r>
        <w:rPr>
          <w:lang w:eastAsia="en-AU"/>
        </w:rPr>
        <w:t>s</w:t>
      </w:r>
      <w:r w:rsidRPr="00412CFC">
        <w:rPr>
          <w:lang w:eastAsia="en-AU"/>
        </w:rPr>
        <w:t xml:space="preserve"> electricity consumption without reducing service levels below levels</w:t>
      </w:r>
      <w:r>
        <w:rPr>
          <w:lang w:eastAsia="en-AU"/>
        </w:rPr>
        <w:t xml:space="preserve"> required under AS/NZS 1680</w:t>
      </w:r>
      <w:r w:rsidRPr="00412CFC">
        <w:rPr>
          <w:lang w:eastAsia="en-AU"/>
        </w:rPr>
        <w:t>.</w:t>
      </w:r>
      <w:r>
        <w:rPr>
          <w:lang w:eastAsia="en-AU"/>
        </w:rPr>
        <w:t xml:space="preserve"> </w:t>
      </w:r>
    </w:p>
    <w:p w:rsidR="00402582" w:rsidRPr="007830CF" w:rsidRDefault="008B3F6C" w:rsidP="006C0E98">
      <w:pPr>
        <w:numPr>
          <w:ilvl w:val="0"/>
          <w:numId w:val="229"/>
        </w:numPr>
        <w:rPr>
          <w:lang w:eastAsia="en-AU"/>
        </w:rPr>
      </w:pPr>
      <w:r>
        <w:rPr>
          <w:lang w:eastAsia="en-AU"/>
        </w:rPr>
        <w:lastRenderedPageBreak/>
        <w:t xml:space="preserve"> Al</w:t>
      </w:r>
      <w:r w:rsidRPr="00C920C3">
        <w:rPr>
          <w:lang w:eastAsia="en-AU"/>
        </w:rPr>
        <w:t xml:space="preserve">l </w:t>
      </w:r>
      <w:r>
        <w:rPr>
          <w:lang w:eastAsia="en-AU"/>
        </w:rPr>
        <w:t>authorised installers must receive effective training in modified light emitting diode (LED) linear tube upgrade, before undertaking modified LED linear tube installations,</w:t>
      </w:r>
      <w:r w:rsidR="00402582">
        <w:rPr>
          <w:lang w:eastAsia="en-AU"/>
        </w:rPr>
        <w:t xml:space="preserve"> </w:t>
      </w:r>
      <w:r w:rsidRPr="006A2A75">
        <w:t>in</w:t>
      </w:r>
      <w:r w:rsidR="00402582">
        <w:t xml:space="preserve">cluding </w:t>
      </w:r>
      <w:r w:rsidRPr="006A2A75">
        <w:t xml:space="preserve">the safety requirements of </w:t>
      </w:r>
      <w:r w:rsidRPr="007830CF">
        <w:t>AS/NZS60598.2.1:2014, Including Amendment 1:2016.</w:t>
      </w:r>
    </w:p>
    <w:p w:rsidR="00402582" w:rsidRDefault="00402582" w:rsidP="000729AB">
      <w:pPr>
        <w:ind w:left="1134"/>
        <w:rPr>
          <w:lang w:eastAsia="en-AU"/>
        </w:rPr>
      </w:pPr>
    </w:p>
    <w:p w:rsidR="008B3F6C" w:rsidRDefault="008B3F6C" w:rsidP="006C0E98">
      <w:pPr>
        <w:numPr>
          <w:ilvl w:val="0"/>
          <w:numId w:val="229"/>
        </w:numPr>
        <w:rPr>
          <w:lang w:eastAsia="en-AU"/>
        </w:rPr>
      </w:pPr>
      <w:r>
        <w:rPr>
          <w:lang w:eastAsia="en-AU"/>
        </w:rPr>
        <w:t xml:space="preserve"> </w:t>
      </w:r>
      <w:r w:rsidR="003632A7">
        <w:rPr>
          <w:lang w:eastAsia="en-AU"/>
        </w:rPr>
        <w:t>Commercial</w:t>
      </w:r>
      <w:r>
        <w:rPr>
          <w:lang w:eastAsia="en-AU"/>
        </w:rPr>
        <w:t xml:space="preserve"> lighting upgrade</w:t>
      </w:r>
      <w:r w:rsidR="003632A7">
        <w:rPr>
          <w:lang w:eastAsia="en-AU"/>
        </w:rPr>
        <w:t>s</w:t>
      </w:r>
      <w:r>
        <w:rPr>
          <w:lang w:eastAsia="en-AU"/>
        </w:rPr>
        <w:t xml:space="preserve"> shall be implemented by persons who are suitably trained and experienced in installing energy efficient commercial lighting systems which satisfy</w:t>
      </w:r>
      <w:r w:rsidRPr="0031109C">
        <w:rPr>
          <w:lang w:eastAsia="en-AU"/>
        </w:rPr>
        <w:t xml:space="preserve"> the </w:t>
      </w:r>
      <w:r>
        <w:rPr>
          <w:lang w:eastAsia="en-AU"/>
        </w:rPr>
        <w:t>consumer and achieve</w:t>
      </w:r>
      <w:r w:rsidRPr="0031109C">
        <w:rPr>
          <w:lang w:eastAsia="en-AU"/>
        </w:rPr>
        <w:t xml:space="preserve"> the colour temperature, colour rendering</w:t>
      </w:r>
      <w:r>
        <w:rPr>
          <w:lang w:eastAsia="en-AU"/>
        </w:rPr>
        <w:t xml:space="preserve">, glare, long term </w:t>
      </w:r>
      <w:r w:rsidRPr="0031109C">
        <w:rPr>
          <w:lang w:eastAsia="en-AU"/>
        </w:rPr>
        <w:t xml:space="preserve">illumination levels </w:t>
      </w:r>
      <w:r>
        <w:rPr>
          <w:lang w:eastAsia="en-AU"/>
        </w:rPr>
        <w:t>and uniformity of illuminance to meet -</w:t>
      </w:r>
    </w:p>
    <w:p w:rsidR="008B3F6C" w:rsidRDefault="008B3F6C" w:rsidP="006C0E98">
      <w:pPr>
        <w:numPr>
          <w:ilvl w:val="0"/>
          <w:numId w:val="231"/>
        </w:numPr>
        <w:tabs>
          <w:tab w:val="left" w:pos="1560"/>
          <w:tab w:val="left" w:pos="2410"/>
        </w:tabs>
        <w:spacing w:before="120" w:after="120"/>
        <w:ind w:left="1418"/>
        <w:rPr>
          <w:lang w:eastAsia="en-AU"/>
        </w:rPr>
      </w:pPr>
      <w:r>
        <w:rPr>
          <w:lang w:eastAsia="en-AU"/>
        </w:rPr>
        <w:t>t</w:t>
      </w:r>
      <w:r w:rsidRPr="006A2A75">
        <w:rPr>
          <w:lang w:eastAsia="en-AU"/>
        </w:rPr>
        <w:t>he relevant requirements of AS/NZS 1680</w:t>
      </w:r>
    </w:p>
    <w:p w:rsidR="008B3F6C" w:rsidRDefault="008B3F6C" w:rsidP="006C0E98">
      <w:pPr>
        <w:numPr>
          <w:ilvl w:val="0"/>
          <w:numId w:val="231"/>
        </w:numPr>
        <w:tabs>
          <w:tab w:val="left" w:pos="1560"/>
          <w:tab w:val="left" w:pos="2410"/>
        </w:tabs>
        <w:spacing w:before="120" w:after="120"/>
        <w:ind w:left="1418"/>
        <w:rPr>
          <w:lang w:eastAsia="en-AU"/>
        </w:rPr>
      </w:pPr>
      <w:r w:rsidRPr="006A2A75">
        <w:rPr>
          <w:lang w:eastAsia="en-AU"/>
        </w:rPr>
        <w:t xml:space="preserve">the requirements of the </w:t>
      </w:r>
      <w:r w:rsidR="000E5B44">
        <w:rPr>
          <w:lang w:eastAsia="en-AU"/>
        </w:rPr>
        <w:t>National Construction Code</w:t>
      </w:r>
      <w:r w:rsidRPr="006A2A75">
        <w:rPr>
          <w:lang w:eastAsia="en-AU"/>
        </w:rPr>
        <w:t xml:space="preserve"> section F4.4, Artificial Lighting</w:t>
      </w:r>
    </w:p>
    <w:p w:rsidR="008B3F6C" w:rsidRPr="00045F77" w:rsidRDefault="008B3F6C" w:rsidP="006C0E98">
      <w:pPr>
        <w:numPr>
          <w:ilvl w:val="0"/>
          <w:numId w:val="231"/>
        </w:numPr>
        <w:tabs>
          <w:tab w:val="left" w:pos="1560"/>
          <w:tab w:val="left" w:pos="2410"/>
        </w:tabs>
        <w:spacing w:before="120" w:after="120"/>
        <w:ind w:left="1418"/>
        <w:rPr>
          <w:lang w:eastAsia="en-AU"/>
        </w:rPr>
      </w:pPr>
      <w:r w:rsidRPr="00045F77">
        <w:rPr>
          <w:lang w:eastAsia="en-AU"/>
        </w:rPr>
        <w:t>where applicable, AS 2293 Emergency escape lighting and exit signs for buildings</w:t>
      </w:r>
      <w:r w:rsidR="0049634D">
        <w:rPr>
          <w:lang w:eastAsia="en-AU"/>
        </w:rPr>
        <w:t xml:space="preserve"> and the National Construction Code section E4</w:t>
      </w:r>
      <w:r w:rsidRPr="00045F77">
        <w:rPr>
          <w:lang w:eastAsia="en-AU"/>
        </w:rPr>
        <w:t>.</w:t>
      </w:r>
    </w:p>
    <w:p w:rsidR="008B3F6C" w:rsidRDefault="008B3F6C" w:rsidP="000729AB">
      <w:pPr>
        <w:ind w:left="2127" w:hanging="709"/>
        <w:rPr>
          <w:rFonts w:eastAsia="SC STKaiti"/>
          <w:sz w:val="20"/>
        </w:rPr>
      </w:pPr>
      <w:r w:rsidRPr="004B1C06">
        <w:rPr>
          <w:rFonts w:eastAsia="SC STKaiti"/>
          <w:i/>
          <w:sz w:val="20"/>
        </w:rPr>
        <w:t>Note</w:t>
      </w:r>
      <w:r w:rsidR="00B36955">
        <w:rPr>
          <w:rFonts w:eastAsia="SC STKaiti"/>
          <w:i/>
          <w:sz w:val="20"/>
        </w:rPr>
        <w:t xml:space="preserve"> 1</w:t>
      </w:r>
      <w:r w:rsidRPr="00725F93">
        <w:rPr>
          <w:rFonts w:eastAsia="SC STKaiti"/>
          <w:sz w:val="20"/>
        </w:rPr>
        <w:tab/>
        <w:t xml:space="preserve">For further explanation see NSW Energy Saving Scheme (ESS) Commercial Lighting Method Guide – 3.8.2 Performance requirements for upgrades of building lighting. </w:t>
      </w:r>
      <w:hyperlink r:id="rId31" w:history="1">
        <w:r w:rsidRPr="003513A6">
          <w:rPr>
            <w:rFonts w:eastAsia="SC STKaiti"/>
            <w:i/>
            <w:color w:val="365F91"/>
            <w:sz w:val="20"/>
          </w:rPr>
          <w:t>http://www.ess.nsw.gov.au/Methods_for_calculating_energy_savings/Commercial_Lighting</w:t>
        </w:r>
      </w:hyperlink>
      <w:r w:rsidRPr="003513A6">
        <w:rPr>
          <w:rFonts w:eastAsia="SC STKaiti"/>
          <w:i/>
          <w:color w:val="365F91"/>
          <w:sz w:val="20"/>
        </w:rPr>
        <w:t xml:space="preserve"> </w:t>
      </w:r>
    </w:p>
    <w:p w:rsidR="008B3F6C" w:rsidRPr="00725F93" w:rsidRDefault="008B3F6C" w:rsidP="000729AB">
      <w:pPr>
        <w:tabs>
          <w:tab w:val="num" w:pos="2694"/>
        </w:tabs>
        <w:ind w:left="1418"/>
        <w:rPr>
          <w:rFonts w:eastAsia="SC STKaiti"/>
          <w:sz w:val="20"/>
        </w:rPr>
      </w:pPr>
    </w:p>
    <w:p w:rsidR="008B3F6C" w:rsidRPr="004D619D" w:rsidRDefault="008B3F6C" w:rsidP="000729AB">
      <w:pPr>
        <w:tabs>
          <w:tab w:val="num" w:pos="2127"/>
        </w:tabs>
        <w:ind w:left="2127" w:hanging="709"/>
        <w:rPr>
          <w:rFonts w:eastAsia="SC STKaiti"/>
          <w:color w:val="0070C0"/>
        </w:rPr>
      </w:pPr>
      <w:r w:rsidRPr="004B1C06">
        <w:rPr>
          <w:rFonts w:eastAsia="SC STKaiti"/>
          <w:i/>
          <w:sz w:val="20"/>
        </w:rPr>
        <w:t>Note</w:t>
      </w:r>
      <w:r w:rsidR="00B36955">
        <w:rPr>
          <w:rFonts w:eastAsia="SC STKaiti"/>
          <w:i/>
          <w:sz w:val="20"/>
        </w:rPr>
        <w:t xml:space="preserve"> 2</w:t>
      </w:r>
      <w:r w:rsidR="00B36955">
        <w:rPr>
          <w:rFonts w:eastAsia="SC STKaiti"/>
          <w:i/>
          <w:sz w:val="20"/>
        </w:rPr>
        <w:tab/>
      </w:r>
      <w:r w:rsidRPr="00725F93">
        <w:rPr>
          <w:rFonts w:eastAsia="SC STKaiti"/>
          <w:sz w:val="20"/>
        </w:rPr>
        <w:t xml:space="preserve">For a list of relevant standards for commercial lighting energy efficiency improvements in the AS/NZS 1680 series see NSW ESS Commercial Lighting Method Guide – Appendix B </w:t>
      </w:r>
      <w:hyperlink r:id="rId32" w:history="1">
        <w:r w:rsidRPr="003513A6">
          <w:rPr>
            <w:rFonts w:eastAsia="SC STKaiti"/>
            <w:i/>
            <w:color w:val="365F91"/>
            <w:sz w:val="20"/>
          </w:rPr>
          <w:t>http://www.ess.nsw.gov.au/Methods_for_calculating_energy_savings/Commercial_Lighting</w:t>
        </w:r>
      </w:hyperlink>
      <w:r w:rsidRPr="003513A6">
        <w:rPr>
          <w:rFonts w:eastAsia="SC STKaiti"/>
          <w:i/>
          <w:color w:val="365F91"/>
          <w:sz w:val="20"/>
        </w:rPr>
        <w:t xml:space="preserve"> </w:t>
      </w:r>
    </w:p>
    <w:p w:rsidR="008B3F6C" w:rsidRPr="008B3F6C" w:rsidRDefault="008B3F6C" w:rsidP="000729AB">
      <w:pPr>
        <w:rPr>
          <w:lang w:eastAsia="en-AU"/>
        </w:rPr>
      </w:pPr>
    </w:p>
    <w:p w:rsidR="00A205B1" w:rsidRDefault="00A205B1" w:rsidP="00FA2E24">
      <w:pPr>
        <w:pStyle w:val="Heading3"/>
        <w:numPr>
          <w:ilvl w:val="0"/>
          <w:numId w:val="5"/>
        </w:numPr>
        <w:tabs>
          <w:tab w:val="clear" w:pos="1146"/>
          <w:tab w:val="num" w:pos="993"/>
        </w:tabs>
        <w:ind w:left="1145" w:hanging="1145"/>
        <w:rPr>
          <w:color w:val="auto"/>
          <w:lang w:eastAsia="en-AU"/>
        </w:rPr>
      </w:pPr>
      <w:bookmarkStart w:id="574" w:name="_Toc320213725"/>
      <w:bookmarkStart w:id="575" w:name="_Toc15898870"/>
      <w:r>
        <w:rPr>
          <w:color w:val="auto"/>
          <w:lang w:eastAsia="en-AU"/>
        </w:rPr>
        <w:t>Determining eligibility of premises</w:t>
      </w:r>
      <w:bookmarkEnd w:id="574"/>
      <w:bookmarkEnd w:id="575"/>
    </w:p>
    <w:p w:rsidR="00A205B1" w:rsidRDefault="002F03B5" w:rsidP="006C0E98">
      <w:pPr>
        <w:numPr>
          <w:ilvl w:val="0"/>
          <w:numId w:val="232"/>
        </w:numPr>
        <w:rPr>
          <w:lang w:eastAsia="en-AU"/>
        </w:rPr>
      </w:pPr>
      <w:r>
        <w:rPr>
          <w:lang w:eastAsia="en-AU"/>
        </w:rPr>
        <w:t xml:space="preserve"> </w:t>
      </w:r>
      <w:r w:rsidR="00A205B1">
        <w:rPr>
          <w:lang w:eastAsia="en-AU"/>
        </w:rPr>
        <w:t>A premises is an eligible premises for Activity 4.2 if</w:t>
      </w:r>
      <w:r w:rsidR="00A205B1" w:rsidRPr="004D7B24">
        <w:rPr>
          <w:bCs/>
        </w:rPr>
        <w:t>—</w:t>
      </w:r>
    </w:p>
    <w:p w:rsidR="00A205B1" w:rsidRDefault="00A205B1" w:rsidP="006C0E98">
      <w:pPr>
        <w:numPr>
          <w:ilvl w:val="0"/>
          <w:numId w:val="233"/>
        </w:numPr>
        <w:tabs>
          <w:tab w:val="left" w:pos="1560"/>
          <w:tab w:val="left" w:pos="2410"/>
        </w:tabs>
        <w:spacing w:before="120" w:after="120"/>
        <w:ind w:left="1418"/>
        <w:rPr>
          <w:lang w:eastAsia="en-AU"/>
        </w:rPr>
      </w:pPr>
      <w:r>
        <w:rPr>
          <w:lang w:eastAsia="en-AU"/>
        </w:rPr>
        <w:t xml:space="preserve">the premises is a business premises as defined in the eligible activities determination; and </w:t>
      </w:r>
    </w:p>
    <w:p w:rsidR="00A205B1" w:rsidRDefault="00A205B1" w:rsidP="006C0E98">
      <w:pPr>
        <w:numPr>
          <w:ilvl w:val="0"/>
          <w:numId w:val="233"/>
        </w:numPr>
        <w:tabs>
          <w:tab w:val="left" w:pos="1560"/>
          <w:tab w:val="left" w:pos="2410"/>
        </w:tabs>
        <w:spacing w:before="120" w:after="120"/>
        <w:ind w:left="1418"/>
        <w:rPr>
          <w:lang w:eastAsia="en-AU"/>
        </w:rPr>
      </w:pPr>
      <w:r>
        <w:rPr>
          <w:lang w:eastAsia="en-AU"/>
        </w:rPr>
        <w:t>the premises is a building</w:t>
      </w:r>
      <w:r w:rsidRPr="00416FF2">
        <w:rPr>
          <w:lang w:eastAsia="en-AU"/>
        </w:rPr>
        <w:t xml:space="preserve"> </w:t>
      </w:r>
      <w:r>
        <w:rPr>
          <w:lang w:eastAsia="en-AU"/>
        </w:rPr>
        <w:t>that</w:t>
      </w:r>
      <w:r w:rsidRPr="00416FF2">
        <w:rPr>
          <w:lang w:eastAsia="en-AU"/>
        </w:rPr>
        <w:t xml:space="preserve"> </w:t>
      </w:r>
      <w:r>
        <w:rPr>
          <w:lang w:eastAsia="en-AU"/>
        </w:rPr>
        <w:t>is</w:t>
      </w:r>
      <w:r w:rsidRPr="00416FF2">
        <w:rPr>
          <w:lang w:eastAsia="en-AU"/>
        </w:rPr>
        <w:t xml:space="preserve"> classified under the </w:t>
      </w:r>
      <w:r w:rsidR="00E120B7">
        <w:rPr>
          <w:lang w:eastAsia="en-AU"/>
        </w:rPr>
        <w:t>National Construction Code</w:t>
      </w:r>
      <w:r w:rsidRPr="00416FF2">
        <w:rPr>
          <w:lang w:eastAsia="en-AU"/>
        </w:rPr>
        <w:t xml:space="preserve"> as either Class 3, 5, 6, 7, 8, 9, 10</w:t>
      </w:r>
      <w:r>
        <w:rPr>
          <w:lang w:eastAsia="en-AU"/>
        </w:rPr>
        <w:t xml:space="preserve"> or the Common Areas of Class 2; and</w:t>
      </w:r>
    </w:p>
    <w:p w:rsidR="00A205B1" w:rsidRPr="007A1DFF" w:rsidRDefault="00A205B1" w:rsidP="000729AB">
      <w:pPr>
        <w:pStyle w:val="BodyText"/>
        <w:ind w:left="1843" w:hanging="709"/>
        <w:jc w:val="left"/>
        <w:rPr>
          <w:rFonts w:ascii="Times New Roman" w:eastAsia="SC STKaiti" w:hAnsi="Times New Roman"/>
          <w:color w:val="0070C0"/>
          <w:sz w:val="20"/>
        </w:rPr>
      </w:pPr>
      <w:r w:rsidRPr="002F03B5">
        <w:rPr>
          <w:rFonts w:ascii="Times New Roman" w:eastAsia="SC STKaiti" w:hAnsi="Times New Roman"/>
          <w:i/>
          <w:sz w:val="20"/>
        </w:rPr>
        <w:t>Note</w:t>
      </w:r>
      <w:r w:rsidR="002F03B5">
        <w:rPr>
          <w:rFonts w:ascii="Times New Roman" w:eastAsia="SC STKaiti" w:hAnsi="Times New Roman"/>
          <w:i/>
          <w:sz w:val="20"/>
        </w:rPr>
        <w:tab/>
      </w:r>
      <w:r>
        <w:rPr>
          <w:sz w:val="20"/>
        </w:rPr>
        <w:t xml:space="preserve"> </w:t>
      </w:r>
      <w:r w:rsidRPr="002F03B5">
        <w:rPr>
          <w:rFonts w:ascii="Times New Roman" w:eastAsia="SC STKaiti" w:hAnsi="Times New Roman"/>
          <w:sz w:val="20"/>
        </w:rPr>
        <w:t xml:space="preserve">For detailed explanation of Classes 3-10 in the </w:t>
      </w:r>
      <w:r w:rsidR="00E120B7">
        <w:rPr>
          <w:rFonts w:ascii="Times New Roman" w:eastAsia="SC STKaiti" w:hAnsi="Times New Roman"/>
          <w:sz w:val="20"/>
        </w:rPr>
        <w:t>National Construction Code</w:t>
      </w:r>
      <w:r w:rsidR="00E120B7" w:rsidRPr="002F03B5">
        <w:rPr>
          <w:rFonts w:ascii="Times New Roman" w:eastAsia="SC STKaiti" w:hAnsi="Times New Roman"/>
          <w:sz w:val="20"/>
        </w:rPr>
        <w:t xml:space="preserve"> </w:t>
      </w:r>
      <w:r w:rsidRPr="002F03B5">
        <w:rPr>
          <w:rFonts w:ascii="Times New Roman" w:eastAsia="SC STKaiti" w:hAnsi="Times New Roman"/>
          <w:sz w:val="20"/>
        </w:rPr>
        <w:t>see NSW</w:t>
      </w:r>
      <w:r w:rsidR="008D70FB" w:rsidRPr="002F03B5">
        <w:rPr>
          <w:rFonts w:ascii="Times New Roman" w:eastAsia="SC STKaiti" w:hAnsi="Times New Roman"/>
          <w:sz w:val="20"/>
        </w:rPr>
        <w:t xml:space="preserve"> </w:t>
      </w:r>
      <w:r w:rsidRPr="002F03B5">
        <w:rPr>
          <w:rFonts w:ascii="Times New Roman" w:eastAsia="SC STKaiti" w:hAnsi="Times New Roman"/>
          <w:sz w:val="20"/>
        </w:rPr>
        <w:t xml:space="preserve">ESS Commercial Lighting Method Guide – Appendix A </w:t>
      </w:r>
      <w:hyperlink r:id="rId33" w:history="1">
        <w:r w:rsidRPr="003513A6">
          <w:rPr>
            <w:rFonts w:ascii="Times New Roman" w:eastAsia="SC STKaiti" w:hAnsi="Times New Roman"/>
            <w:i/>
            <w:color w:val="365F91"/>
            <w:sz w:val="20"/>
          </w:rPr>
          <w:t>http://www.ess.nsw.gov.au/Methods_for_calculating_energy_savings/Commercial_Lighting</w:t>
        </w:r>
      </w:hyperlink>
      <w:r w:rsidRPr="007A1DFF">
        <w:rPr>
          <w:rFonts w:ascii="Times New Roman" w:eastAsia="SC STKaiti" w:hAnsi="Times New Roman"/>
          <w:color w:val="0070C0"/>
          <w:sz w:val="20"/>
        </w:rPr>
        <w:t xml:space="preserve"> </w:t>
      </w:r>
    </w:p>
    <w:p w:rsidR="00A205B1" w:rsidRDefault="00A205B1" w:rsidP="006C0E98">
      <w:pPr>
        <w:numPr>
          <w:ilvl w:val="0"/>
          <w:numId w:val="233"/>
        </w:numPr>
        <w:tabs>
          <w:tab w:val="left" w:pos="1560"/>
          <w:tab w:val="left" w:pos="2410"/>
        </w:tabs>
        <w:spacing w:before="120" w:after="120"/>
        <w:ind w:left="1418"/>
        <w:rPr>
          <w:lang w:eastAsia="en-AU"/>
        </w:rPr>
      </w:pPr>
      <w:r>
        <w:rPr>
          <w:lang w:eastAsia="en-AU"/>
        </w:rPr>
        <w:t xml:space="preserve">the existing lighting equipment </w:t>
      </w:r>
      <w:r w:rsidRPr="007A1DFF">
        <w:rPr>
          <w:lang w:eastAsia="en-AU"/>
        </w:rPr>
        <w:t>is in working order immediately prior to removal</w:t>
      </w:r>
      <w:r>
        <w:rPr>
          <w:lang w:eastAsia="en-AU"/>
        </w:rPr>
        <w:t xml:space="preserve"> and has not previously been installed as part of a commercial lighting upgrade activity; and</w:t>
      </w:r>
    </w:p>
    <w:p w:rsidR="00A205B1" w:rsidRDefault="00A205B1" w:rsidP="006C0E98">
      <w:pPr>
        <w:numPr>
          <w:ilvl w:val="0"/>
          <w:numId w:val="233"/>
        </w:numPr>
        <w:tabs>
          <w:tab w:val="left" w:pos="1560"/>
          <w:tab w:val="left" w:pos="2410"/>
        </w:tabs>
        <w:spacing w:before="120" w:after="120"/>
        <w:ind w:left="1418"/>
        <w:rPr>
          <w:lang w:eastAsia="en-AU"/>
        </w:rPr>
      </w:pPr>
      <w:r>
        <w:rPr>
          <w:lang w:eastAsia="en-AU"/>
        </w:rPr>
        <w:t xml:space="preserve">the new lighting equipment will </w:t>
      </w:r>
      <w:r>
        <w:t>result in a reduction in the consumption of electricity compared to what would have otherwise been consumed</w:t>
      </w:r>
      <w:r w:rsidRPr="008503A4">
        <w:t xml:space="preserve"> without reducing service levels below pre-upgrade levels</w:t>
      </w:r>
      <w:r w:rsidR="002D258F">
        <w:t xml:space="preserve"> or N</w:t>
      </w:r>
      <w:r w:rsidR="000E5B44">
        <w:t>ational Construction Code</w:t>
      </w:r>
      <w:r w:rsidR="002D258F">
        <w:t xml:space="preserve"> requirements</w:t>
      </w:r>
      <w:r>
        <w:t>.</w:t>
      </w:r>
    </w:p>
    <w:p w:rsidR="00A205B1" w:rsidRDefault="00A205B1" w:rsidP="000729AB">
      <w:pPr>
        <w:spacing w:before="120" w:after="120"/>
        <w:ind w:left="1559"/>
        <w:jc w:val="both"/>
        <w:rPr>
          <w:lang w:eastAsia="en-AU"/>
        </w:rPr>
      </w:pPr>
    </w:p>
    <w:p w:rsidR="00A205B1" w:rsidRDefault="00A205B1" w:rsidP="00FA2E24">
      <w:pPr>
        <w:pStyle w:val="Heading3"/>
        <w:numPr>
          <w:ilvl w:val="0"/>
          <w:numId w:val="5"/>
        </w:numPr>
        <w:tabs>
          <w:tab w:val="clear" w:pos="1146"/>
          <w:tab w:val="num" w:pos="993"/>
        </w:tabs>
        <w:ind w:left="1145" w:hanging="1145"/>
        <w:rPr>
          <w:color w:val="auto"/>
          <w:lang w:eastAsia="en-AU"/>
        </w:rPr>
      </w:pPr>
      <w:bookmarkStart w:id="576" w:name="_Toc320213726"/>
      <w:bookmarkStart w:id="577" w:name="_Toc15898871"/>
      <w:r>
        <w:rPr>
          <w:color w:val="auto"/>
          <w:lang w:eastAsia="en-AU"/>
        </w:rPr>
        <w:t>Minimum activity performance specifications</w:t>
      </w:r>
      <w:bookmarkEnd w:id="576"/>
      <w:bookmarkEnd w:id="577"/>
    </w:p>
    <w:p w:rsidR="00A205B1" w:rsidRDefault="007A1DFF" w:rsidP="006C0E98">
      <w:pPr>
        <w:numPr>
          <w:ilvl w:val="0"/>
          <w:numId w:val="234"/>
        </w:numPr>
        <w:rPr>
          <w:lang w:eastAsia="en-AU"/>
        </w:rPr>
      </w:pPr>
      <w:r>
        <w:rPr>
          <w:lang w:eastAsia="en-AU"/>
        </w:rPr>
        <w:t xml:space="preserve"> </w:t>
      </w:r>
      <w:r w:rsidR="00A205B1">
        <w:rPr>
          <w:lang w:eastAsia="en-AU"/>
        </w:rPr>
        <w:t>The minimum specifications for Activity 4.2 to be a compliant eligible activity are the minimum activity performance specifications in Schedule 4 Part 4.2, section 2 of the eligible activities determination and the provisions in this Part of this code.</w:t>
      </w:r>
    </w:p>
    <w:p w:rsidR="00A205B1" w:rsidRDefault="00A205B1" w:rsidP="000729AB">
      <w:pPr>
        <w:ind w:left="1134"/>
        <w:jc w:val="both"/>
        <w:rPr>
          <w:lang w:eastAsia="en-AU"/>
        </w:rPr>
      </w:pPr>
    </w:p>
    <w:p w:rsidR="00A205B1" w:rsidRPr="007830CF" w:rsidRDefault="007A1DFF" w:rsidP="006C0E98">
      <w:pPr>
        <w:numPr>
          <w:ilvl w:val="0"/>
          <w:numId w:val="234"/>
        </w:numPr>
        <w:rPr>
          <w:lang w:eastAsia="en-AU"/>
        </w:rPr>
      </w:pPr>
      <w:r>
        <w:rPr>
          <w:bCs/>
        </w:rPr>
        <w:lastRenderedPageBreak/>
        <w:t xml:space="preserve"> </w:t>
      </w:r>
      <w:r w:rsidR="00A205B1" w:rsidRPr="007830CF">
        <w:rPr>
          <w:bCs/>
        </w:rPr>
        <w:t xml:space="preserve">The new lighting equipment shall meet the installed product requirements </w:t>
      </w:r>
      <w:r w:rsidR="00A205B1" w:rsidRPr="007830CF">
        <w:rPr>
          <w:lang w:eastAsia="en-AU"/>
        </w:rPr>
        <w:t>Schedule 4 Part 4.2, section 3 of the eligible activities</w:t>
      </w:r>
      <w:r w:rsidR="002D258F" w:rsidRPr="007830CF">
        <w:rPr>
          <w:lang w:eastAsia="en-AU"/>
        </w:rPr>
        <w:t xml:space="preserve"> determination</w:t>
      </w:r>
      <w:r w:rsidR="00D4696C" w:rsidRPr="007830CF">
        <w:rPr>
          <w:lang w:eastAsia="en-AU"/>
        </w:rPr>
        <w:t xml:space="preserve"> </w:t>
      </w:r>
      <w:r w:rsidR="003C4DCD" w:rsidRPr="007830CF">
        <w:rPr>
          <w:lang w:eastAsia="en-AU"/>
        </w:rPr>
        <w:t xml:space="preserve">have a minimum </w:t>
      </w:r>
      <w:r w:rsidR="00D4696C" w:rsidRPr="007830CF">
        <w:rPr>
          <w:lang w:eastAsia="en-AU"/>
        </w:rPr>
        <w:t>LED commercial lighting product warranty of 3</w:t>
      </w:r>
      <w:r w:rsidR="003C4DCD" w:rsidRPr="007830CF">
        <w:rPr>
          <w:lang w:eastAsia="en-AU"/>
        </w:rPr>
        <w:t xml:space="preserve"> years</w:t>
      </w:r>
      <w:r w:rsidR="00D4696C" w:rsidRPr="007830CF">
        <w:rPr>
          <w:lang w:eastAsia="en-AU"/>
        </w:rPr>
        <w:t>, and, in the case of Hi-Bay lighting, a minimum of 5 years</w:t>
      </w:r>
      <w:r w:rsidR="00A205B1" w:rsidRPr="007830CF">
        <w:rPr>
          <w:lang w:eastAsia="en-AU"/>
        </w:rPr>
        <w:t xml:space="preserve">. </w:t>
      </w:r>
    </w:p>
    <w:p w:rsidR="00A205B1" w:rsidRDefault="00A205B1" w:rsidP="000729AB">
      <w:pPr>
        <w:pStyle w:val="ListParagraph"/>
        <w:rPr>
          <w:lang w:eastAsia="en-AU"/>
        </w:rPr>
      </w:pPr>
    </w:p>
    <w:p w:rsidR="00A205B1" w:rsidRDefault="007A1DFF" w:rsidP="006C0E98">
      <w:pPr>
        <w:numPr>
          <w:ilvl w:val="0"/>
          <w:numId w:val="234"/>
        </w:numPr>
        <w:rPr>
          <w:lang w:eastAsia="en-AU"/>
        </w:rPr>
      </w:pPr>
      <w:r>
        <w:rPr>
          <w:lang w:eastAsia="en-AU"/>
        </w:rPr>
        <w:t xml:space="preserve"> </w:t>
      </w:r>
      <w:r w:rsidR="00A205B1">
        <w:rPr>
          <w:lang w:eastAsia="en-AU"/>
        </w:rPr>
        <w:t>Energy efficiency upgrades must reduce electricity consumption without reducing service levels below pre-upgrade levels.</w:t>
      </w:r>
    </w:p>
    <w:p w:rsidR="00A205B1" w:rsidRDefault="00A205B1" w:rsidP="000729AB">
      <w:pPr>
        <w:pStyle w:val="ListParagraph"/>
        <w:rPr>
          <w:lang w:eastAsia="en-AU"/>
        </w:rPr>
      </w:pPr>
    </w:p>
    <w:p w:rsidR="00A205B1" w:rsidRDefault="00A205B1" w:rsidP="006C0E98">
      <w:pPr>
        <w:numPr>
          <w:ilvl w:val="0"/>
          <w:numId w:val="234"/>
        </w:numPr>
        <w:rPr>
          <w:lang w:eastAsia="en-AU"/>
        </w:rPr>
      </w:pPr>
      <w:r w:rsidRPr="00883CC2">
        <w:rPr>
          <w:lang w:eastAsia="en-AU"/>
        </w:rPr>
        <w:t xml:space="preserve">Lighting </w:t>
      </w:r>
      <w:r>
        <w:rPr>
          <w:lang w:eastAsia="en-AU"/>
        </w:rPr>
        <w:t>shall</w:t>
      </w:r>
      <w:r w:rsidRPr="00883CC2">
        <w:rPr>
          <w:lang w:eastAsia="en-AU"/>
        </w:rPr>
        <w:t xml:space="preserve"> be </w:t>
      </w:r>
      <w:r>
        <w:rPr>
          <w:lang w:eastAsia="en-AU"/>
        </w:rPr>
        <w:t xml:space="preserve">fully de-energised </w:t>
      </w:r>
      <w:r w:rsidRPr="00883CC2">
        <w:rPr>
          <w:lang w:eastAsia="en-AU"/>
        </w:rPr>
        <w:t xml:space="preserve">before </w:t>
      </w:r>
      <w:r>
        <w:rPr>
          <w:lang w:eastAsia="en-AU"/>
        </w:rPr>
        <w:t xml:space="preserve">any work commences. </w:t>
      </w:r>
    </w:p>
    <w:p w:rsidR="00A205B1" w:rsidRDefault="00A205B1" w:rsidP="000729AB">
      <w:pPr>
        <w:pStyle w:val="ListParagraph"/>
        <w:rPr>
          <w:lang w:eastAsia="en-AU"/>
        </w:rPr>
      </w:pPr>
    </w:p>
    <w:p w:rsidR="00A205B1" w:rsidRDefault="007A1DFF" w:rsidP="006C0E98">
      <w:pPr>
        <w:numPr>
          <w:ilvl w:val="0"/>
          <w:numId w:val="234"/>
        </w:numPr>
        <w:rPr>
          <w:lang w:eastAsia="en-AU"/>
        </w:rPr>
      </w:pPr>
      <w:r>
        <w:rPr>
          <w:lang w:eastAsia="en-AU"/>
        </w:rPr>
        <w:t xml:space="preserve"> </w:t>
      </w:r>
      <w:r w:rsidR="00A205B1">
        <w:rPr>
          <w:lang w:eastAsia="en-AU"/>
        </w:rPr>
        <w:t>An authorised installer shall physically install all new lighting equipment for this activity.</w:t>
      </w:r>
    </w:p>
    <w:p w:rsidR="00A205B1" w:rsidRPr="00C920C3" w:rsidRDefault="00A205B1" w:rsidP="000729AB">
      <w:pPr>
        <w:pStyle w:val="ListParagraph"/>
        <w:ind w:left="0"/>
        <w:rPr>
          <w:lang w:eastAsia="en-AU"/>
        </w:rPr>
      </w:pPr>
    </w:p>
    <w:p w:rsidR="00A205B1" w:rsidRDefault="007A1DFF" w:rsidP="006C0E98">
      <w:pPr>
        <w:numPr>
          <w:ilvl w:val="0"/>
          <w:numId w:val="234"/>
        </w:numPr>
        <w:rPr>
          <w:lang w:eastAsia="en-AU"/>
        </w:rPr>
      </w:pPr>
      <w:r>
        <w:rPr>
          <w:lang w:eastAsia="en-AU"/>
        </w:rPr>
        <w:t xml:space="preserve"> </w:t>
      </w:r>
      <w:r w:rsidR="00A205B1">
        <w:rPr>
          <w:lang w:eastAsia="en-AU"/>
        </w:rPr>
        <w:t xml:space="preserve">Electrical wiring work must be carried out in accordance with the </w:t>
      </w:r>
      <w:r w:rsidR="00A205B1" w:rsidRPr="00291E7B">
        <w:rPr>
          <w:i/>
          <w:lang w:eastAsia="en-AU"/>
        </w:rPr>
        <w:t>ACT Electricity Safety Act 1971</w:t>
      </w:r>
      <w:r w:rsidR="00A205B1">
        <w:rPr>
          <w:lang w:eastAsia="en-AU"/>
        </w:rPr>
        <w:t xml:space="preserve"> </w:t>
      </w:r>
      <w:r w:rsidR="00A205B1" w:rsidRPr="00C920C3">
        <w:rPr>
          <w:lang w:eastAsia="en-AU"/>
        </w:rPr>
        <w:t>as well as AS/NZS 3000</w:t>
      </w:r>
      <w:r w:rsidR="00A205B1">
        <w:rPr>
          <w:lang w:eastAsia="en-AU"/>
        </w:rPr>
        <w:t xml:space="preserve">. </w:t>
      </w:r>
    </w:p>
    <w:p w:rsidR="00A205B1" w:rsidRPr="007A1DFF" w:rsidRDefault="00A205B1" w:rsidP="000729AB">
      <w:pPr>
        <w:pStyle w:val="BodyText"/>
        <w:ind w:left="1843" w:hanging="709"/>
        <w:jc w:val="left"/>
        <w:rPr>
          <w:rFonts w:ascii="Times New Roman" w:eastAsia="SC STKaiti" w:hAnsi="Times New Roman"/>
          <w:sz w:val="20"/>
        </w:rPr>
      </w:pPr>
      <w:r w:rsidRPr="007A1DFF">
        <w:rPr>
          <w:rFonts w:ascii="Times New Roman" w:eastAsia="SC STKaiti" w:hAnsi="Times New Roman"/>
          <w:i/>
          <w:sz w:val="20"/>
        </w:rPr>
        <w:t>Note</w:t>
      </w:r>
      <w:r w:rsidR="007A1DFF">
        <w:rPr>
          <w:sz w:val="20"/>
        </w:rPr>
        <w:tab/>
      </w:r>
      <w:r w:rsidRPr="007A1DFF">
        <w:rPr>
          <w:rFonts w:ascii="Times New Roman" w:eastAsia="SC STKaiti" w:hAnsi="Times New Roman"/>
          <w:sz w:val="20"/>
        </w:rPr>
        <w:t xml:space="preserve">Under the AS/NZS 3000, where there is electrical wiring work </w:t>
      </w:r>
      <w:r w:rsidR="002D258F" w:rsidRPr="00D4696C">
        <w:rPr>
          <w:rFonts w:ascii="Times New Roman" w:eastAsia="SC STKaiti" w:hAnsi="Times New Roman"/>
          <w:sz w:val="20"/>
        </w:rPr>
        <w:t>of the</w:t>
      </w:r>
      <w:r w:rsidR="002D258F" w:rsidRPr="00E90522">
        <w:rPr>
          <w:sz w:val="18"/>
          <w:szCs w:val="18"/>
        </w:rPr>
        <w:t xml:space="preserve"> </w:t>
      </w:r>
      <w:r w:rsidR="002D258F" w:rsidRPr="00D4696C">
        <w:rPr>
          <w:rFonts w:ascii="Times New Roman" w:eastAsia="SC STKaiti" w:hAnsi="Times New Roman"/>
          <w:sz w:val="20"/>
        </w:rPr>
        <w:t xml:space="preserve">power circuit </w:t>
      </w:r>
      <w:r w:rsidRPr="007A1DFF">
        <w:rPr>
          <w:rFonts w:ascii="Times New Roman" w:eastAsia="SC STKaiti" w:hAnsi="Times New Roman"/>
          <w:sz w:val="20"/>
        </w:rPr>
        <w:t xml:space="preserve">to be done, it is a requirement to install a Residual Current Detector (RCD), if no RCD is currently being used. </w:t>
      </w:r>
    </w:p>
    <w:p w:rsidR="00A205B1" w:rsidRPr="00C920C3" w:rsidRDefault="00A205B1" w:rsidP="000729AB">
      <w:pPr>
        <w:pStyle w:val="ListParagraph"/>
        <w:ind w:left="0"/>
        <w:rPr>
          <w:lang w:eastAsia="en-AU"/>
        </w:rPr>
      </w:pPr>
    </w:p>
    <w:p w:rsidR="00A205B1" w:rsidRDefault="007A1DFF" w:rsidP="006C0E98">
      <w:pPr>
        <w:numPr>
          <w:ilvl w:val="0"/>
          <w:numId w:val="234"/>
        </w:numPr>
        <w:rPr>
          <w:lang w:eastAsia="en-AU"/>
        </w:rPr>
      </w:pPr>
      <w:r>
        <w:rPr>
          <w:lang w:eastAsia="en-AU"/>
        </w:rPr>
        <w:t xml:space="preserve"> </w:t>
      </w:r>
      <w:r w:rsidR="00A205B1" w:rsidRPr="00C920C3">
        <w:rPr>
          <w:lang w:eastAsia="en-AU"/>
        </w:rPr>
        <w:t>Where</w:t>
      </w:r>
      <w:r w:rsidR="00A205B1">
        <w:rPr>
          <w:lang w:eastAsia="en-AU"/>
        </w:rPr>
        <w:t xml:space="preserve"> electrical wiring work is involved the authorised installer must provide </w:t>
      </w:r>
      <w:r w:rsidR="00A205B1" w:rsidRPr="00C920C3">
        <w:rPr>
          <w:lang w:eastAsia="en-AU"/>
        </w:rPr>
        <w:t>a Certificate of Electrical Safety.</w:t>
      </w:r>
    </w:p>
    <w:p w:rsidR="002D258F" w:rsidRDefault="002D258F" w:rsidP="000729AB">
      <w:pPr>
        <w:rPr>
          <w:lang w:eastAsia="en-AU"/>
        </w:rPr>
      </w:pPr>
    </w:p>
    <w:p w:rsidR="00A205B1" w:rsidRDefault="002D258F" w:rsidP="000729AB">
      <w:pPr>
        <w:pStyle w:val="BodyText"/>
        <w:ind w:left="1843" w:hanging="709"/>
        <w:jc w:val="left"/>
        <w:rPr>
          <w:lang w:eastAsia="en-AU"/>
        </w:rPr>
      </w:pPr>
      <w:r w:rsidRPr="007830CF">
        <w:rPr>
          <w:rFonts w:ascii="Times New Roman" w:eastAsia="SC STKaiti" w:hAnsi="Times New Roman"/>
          <w:i/>
          <w:sz w:val="20"/>
        </w:rPr>
        <w:t>Note</w:t>
      </w:r>
      <w:r w:rsidRPr="007830CF">
        <w:rPr>
          <w:rFonts w:ascii="Times New Roman" w:eastAsia="SC STKaiti" w:hAnsi="Times New Roman"/>
          <w:sz w:val="20"/>
        </w:rPr>
        <w:t xml:space="preserve">       Where the business does not have a Residual Current Detector (RCD), the installer </w:t>
      </w:r>
      <w:r w:rsidR="008B3F6C" w:rsidRPr="007830CF">
        <w:rPr>
          <w:rFonts w:ascii="Times New Roman" w:eastAsia="SC STKaiti" w:hAnsi="Times New Roman"/>
          <w:sz w:val="20"/>
        </w:rPr>
        <w:t>should</w:t>
      </w:r>
      <w:r w:rsidRPr="007830CF">
        <w:rPr>
          <w:rFonts w:ascii="Times New Roman" w:eastAsia="SC STKaiti" w:hAnsi="Times New Roman"/>
          <w:sz w:val="20"/>
        </w:rPr>
        <w:t xml:space="preserve"> advise the business of the safety reasons to install an RCD. The installer </w:t>
      </w:r>
      <w:r w:rsidR="008B3F6C" w:rsidRPr="007830CF">
        <w:rPr>
          <w:rFonts w:ascii="Times New Roman" w:eastAsia="SC STKaiti" w:hAnsi="Times New Roman"/>
          <w:sz w:val="20"/>
        </w:rPr>
        <w:t>should</w:t>
      </w:r>
      <w:r w:rsidRPr="007830CF">
        <w:rPr>
          <w:rFonts w:ascii="Times New Roman" w:eastAsia="SC STKaiti" w:hAnsi="Times New Roman"/>
          <w:sz w:val="20"/>
        </w:rPr>
        <w:t xml:space="preserve"> record if the business does not have an RCD and that the installer has recommended </w:t>
      </w:r>
      <w:r w:rsidR="0049634D" w:rsidRPr="007830CF">
        <w:rPr>
          <w:rFonts w:ascii="Times New Roman" w:eastAsia="SC STKaiti" w:hAnsi="Times New Roman"/>
          <w:sz w:val="20"/>
        </w:rPr>
        <w:t xml:space="preserve">installation of </w:t>
      </w:r>
      <w:r w:rsidRPr="007830CF">
        <w:rPr>
          <w:rFonts w:ascii="Times New Roman" w:eastAsia="SC STKaiti" w:hAnsi="Times New Roman"/>
          <w:sz w:val="20"/>
        </w:rPr>
        <w:t>an RCD to the business owner or manager.</w:t>
      </w:r>
    </w:p>
    <w:p w:rsidR="008B3F6C" w:rsidRDefault="008B3F6C" w:rsidP="000729AB">
      <w:pPr>
        <w:ind w:left="1418"/>
        <w:rPr>
          <w:lang w:eastAsia="en-AU"/>
        </w:rPr>
      </w:pPr>
    </w:p>
    <w:p w:rsidR="00A205B1" w:rsidRDefault="00A205B1" w:rsidP="006C0E98">
      <w:pPr>
        <w:numPr>
          <w:ilvl w:val="0"/>
          <w:numId w:val="234"/>
        </w:numPr>
        <w:rPr>
          <w:lang w:eastAsia="en-AU"/>
        </w:rPr>
      </w:pPr>
      <w:r>
        <w:rPr>
          <w:lang w:eastAsia="en-AU"/>
        </w:rPr>
        <w:t>No work is to be performed on any equipment that has any exposed wiring or that appears unsafe, unless it is made safe by a licensed electrician. If any areas of electrical danger persist, installation shall not be undertaken and the ACT Electrical Inspectorate shall be notified.</w:t>
      </w:r>
    </w:p>
    <w:p w:rsidR="00A205B1" w:rsidRPr="00A16AA2" w:rsidRDefault="00A205B1" w:rsidP="000729AB">
      <w:pPr>
        <w:pStyle w:val="ListBullet2"/>
        <w:numPr>
          <w:ilvl w:val="0"/>
          <w:numId w:val="0"/>
        </w:numPr>
        <w:tabs>
          <w:tab w:val="num" w:pos="1209"/>
        </w:tabs>
        <w:spacing w:line="240" w:lineRule="auto"/>
        <w:ind w:left="1842" w:hanging="697"/>
        <w:jc w:val="left"/>
        <w:rPr>
          <w:rFonts w:ascii="Times New Roman" w:hAnsi="Times New Roman" w:cs="Times New Roman"/>
          <w:color w:val="0070C0"/>
          <w:szCs w:val="20"/>
          <w:lang w:eastAsia="en-US"/>
        </w:rPr>
      </w:pPr>
      <w:r w:rsidRPr="007A1DFF">
        <w:rPr>
          <w:rFonts w:ascii="Times New Roman" w:hAnsi="Times New Roman" w:cs="Times New Roman"/>
          <w:i/>
          <w:szCs w:val="20"/>
          <w:lang w:eastAsia="en-US"/>
        </w:rPr>
        <w:t>Note</w:t>
      </w:r>
      <w:r w:rsidR="007A1DFF">
        <w:rPr>
          <w:rFonts w:ascii="Times New Roman" w:hAnsi="Times New Roman" w:cs="Times New Roman"/>
          <w:i/>
          <w:szCs w:val="20"/>
          <w:lang w:eastAsia="en-US"/>
        </w:rPr>
        <w:tab/>
      </w:r>
      <w:r>
        <w:t xml:space="preserve"> </w:t>
      </w:r>
      <w:r w:rsidRPr="007A1DFF">
        <w:rPr>
          <w:rFonts w:ascii="Times New Roman" w:hAnsi="Times New Roman"/>
        </w:rPr>
        <w:t xml:space="preserve">The ACT Electrical Inspectorate can be notified via email at </w:t>
      </w:r>
      <w:hyperlink r:id="rId34" w:history="1">
        <w:r w:rsidRPr="00A16AA2">
          <w:rPr>
            <w:rFonts w:ascii="Times New Roman" w:hAnsi="Times New Roman" w:cs="Times New Roman"/>
            <w:color w:val="0070C0"/>
            <w:szCs w:val="20"/>
            <w:lang w:eastAsia="en-US"/>
          </w:rPr>
          <w:t>electrical.inspections@act.gov.au</w:t>
        </w:r>
      </w:hyperlink>
    </w:p>
    <w:p w:rsidR="00A205B1" w:rsidRDefault="00A205B1" w:rsidP="000729AB">
      <w:pPr>
        <w:tabs>
          <w:tab w:val="num" w:pos="1211"/>
        </w:tabs>
        <w:jc w:val="both"/>
        <w:rPr>
          <w:lang w:eastAsia="en-AU"/>
        </w:rPr>
      </w:pPr>
    </w:p>
    <w:p w:rsidR="003F2F0A" w:rsidRPr="007830CF" w:rsidRDefault="003F2F0A" w:rsidP="006C0E98">
      <w:pPr>
        <w:numPr>
          <w:ilvl w:val="0"/>
          <w:numId w:val="234"/>
        </w:numPr>
        <w:jc w:val="both"/>
        <w:rPr>
          <w:lang w:eastAsia="en-AU"/>
        </w:rPr>
      </w:pPr>
      <w:r w:rsidRPr="007830CF">
        <w:rPr>
          <w:lang w:eastAsia="en-AU"/>
        </w:rPr>
        <w:t>To ensure electrical safety, any terminal cover, safety device or guard which is or was supplied by the manufacturer as part of the original fixture must be reinstalled or, if missing replaced and installed, as part of the completion of this activity.</w:t>
      </w:r>
    </w:p>
    <w:p w:rsidR="003F2F0A" w:rsidRDefault="003F2F0A" w:rsidP="000729AB">
      <w:pPr>
        <w:ind w:left="1418"/>
        <w:rPr>
          <w:lang w:eastAsia="en-AU"/>
        </w:rPr>
      </w:pPr>
    </w:p>
    <w:p w:rsidR="00A205B1" w:rsidRDefault="00A205B1" w:rsidP="006C0E98">
      <w:pPr>
        <w:numPr>
          <w:ilvl w:val="0"/>
          <w:numId w:val="234"/>
        </w:numPr>
        <w:tabs>
          <w:tab w:val="left" w:pos="1701"/>
        </w:tabs>
        <w:jc w:val="both"/>
        <w:rPr>
          <w:lang w:eastAsia="en-AU"/>
        </w:rPr>
      </w:pPr>
      <w:r>
        <w:rPr>
          <w:lang w:eastAsia="en-AU"/>
        </w:rPr>
        <w:t xml:space="preserve">New lighting equipment must </w:t>
      </w:r>
      <w:r w:rsidRPr="00883CC2">
        <w:rPr>
          <w:lang w:eastAsia="en-AU"/>
        </w:rPr>
        <w:t xml:space="preserve">not be installed or connected to a dimmer switch, timer, motion sensor, daylight switch or other automated switch or control, unless specified by the manufacturer as being compatible with such </w:t>
      </w:r>
      <w:r>
        <w:rPr>
          <w:lang w:eastAsia="en-AU"/>
        </w:rPr>
        <w:t xml:space="preserve">a </w:t>
      </w:r>
      <w:r w:rsidRPr="00883CC2">
        <w:rPr>
          <w:lang w:eastAsia="en-AU"/>
        </w:rPr>
        <w:t>device.</w:t>
      </w:r>
    </w:p>
    <w:p w:rsidR="00A205B1" w:rsidRDefault="00A205B1" w:rsidP="000729AB">
      <w:pPr>
        <w:ind w:left="1211"/>
        <w:jc w:val="both"/>
        <w:rPr>
          <w:lang w:eastAsia="en-AU"/>
        </w:rPr>
      </w:pPr>
    </w:p>
    <w:p w:rsidR="00A205B1" w:rsidRDefault="00A205B1" w:rsidP="006C0E98">
      <w:pPr>
        <w:numPr>
          <w:ilvl w:val="0"/>
          <w:numId w:val="234"/>
        </w:numPr>
        <w:tabs>
          <w:tab w:val="left" w:pos="1701"/>
        </w:tabs>
        <w:jc w:val="both"/>
        <w:rPr>
          <w:lang w:eastAsia="en-AU"/>
        </w:rPr>
      </w:pPr>
      <w:r>
        <w:rPr>
          <w:lang w:eastAsia="en-AU"/>
        </w:rPr>
        <w:t>The installer must check that all new lighting equipment is working correctly</w:t>
      </w:r>
      <w:r w:rsidR="00752F49">
        <w:rPr>
          <w:lang w:eastAsia="en-AU"/>
        </w:rPr>
        <w:t xml:space="preserve"> and installed in accordance with manufacturer’s instructions</w:t>
      </w:r>
      <w:r>
        <w:rPr>
          <w:lang w:eastAsia="en-AU"/>
        </w:rPr>
        <w:t>.</w:t>
      </w:r>
    </w:p>
    <w:p w:rsidR="00A205B1" w:rsidRDefault="00A205B1" w:rsidP="000729AB">
      <w:pPr>
        <w:pStyle w:val="ListParagraph"/>
        <w:rPr>
          <w:lang w:eastAsia="en-AU"/>
        </w:rPr>
      </w:pPr>
    </w:p>
    <w:p w:rsidR="00A205B1" w:rsidRDefault="00A205B1" w:rsidP="006C0E98">
      <w:pPr>
        <w:numPr>
          <w:ilvl w:val="0"/>
          <w:numId w:val="234"/>
        </w:numPr>
        <w:tabs>
          <w:tab w:val="left" w:pos="1701"/>
        </w:tabs>
        <w:jc w:val="both"/>
        <w:rPr>
          <w:lang w:eastAsia="en-AU"/>
        </w:rPr>
      </w:pPr>
      <w:r>
        <w:rPr>
          <w:lang w:eastAsia="en-AU"/>
        </w:rPr>
        <w:t>The installer must inform the consumer about the operation of the product and any safety requirements.</w:t>
      </w:r>
    </w:p>
    <w:p w:rsidR="00A205B1" w:rsidRDefault="00A205B1" w:rsidP="000729AB">
      <w:pPr>
        <w:ind w:left="1211"/>
        <w:jc w:val="both"/>
        <w:rPr>
          <w:lang w:eastAsia="en-AU"/>
        </w:rPr>
      </w:pPr>
    </w:p>
    <w:p w:rsidR="00A205B1" w:rsidRDefault="00A205B1" w:rsidP="006C0E98">
      <w:pPr>
        <w:numPr>
          <w:ilvl w:val="0"/>
          <w:numId w:val="234"/>
        </w:numPr>
        <w:tabs>
          <w:tab w:val="left" w:pos="1701"/>
        </w:tabs>
        <w:jc w:val="both"/>
        <w:rPr>
          <w:lang w:eastAsia="en-AU"/>
        </w:rPr>
      </w:pPr>
      <w:r>
        <w:rPr>
          <w:lang w:eastAsia="en-AU"/>
        </w:rPr>
        <w:t xml:space="preserve">The installer must demonstrate that the consumer is satisfied with the light levels, colour temperature, glare and control regime, as well as the overall </w:t>
      </w:r>
      <w:r>
        <w:rPr>
          <w:lang w:eastAsia="en-AU"/>
        </w:rPr>
        <w:lastRenderedPageBreak/>
        <w:t xml:space="preserve">lighting design. </w:t>
      </w:r>
      <w:r w:rsidRPr="00B8670A">
        <w:rPr>
          <w:lang w:eastAsia="en-AU"/>
        </w:rPr>
        <w:t xml:space="preserve">The installer </w:t>
      </w:r>
      <w:r>
        <w:rPr>
          <w:lang w:eastAsia="en-AU"/>
        </w:rPr>
        <w:t xml:space="preserve">shall not compromise long-term illumination </w:t>
      </w:r>
      <w:r w:rsidRPr="00B8670A">
        <w:rPr>
          <w:lang w:eastAsia="en-AU"/>
        </w:rPr>
        <w:t>levels</w:t>
      </w:r>
      <w:r>
        <w:rPr>
          <w:lang w:eastAsia="en-AU"/>
        </w:rPr>
        <w:t xml:space="preserve"> and uniformity of illuminance</w:t>
      </w:r>
      <w:r w:rsidRPr="00B8670A">
        <w:rPr>
          <w:lang w:eastAsia="en-AU"/>
        </w:rPr>
        <w:t xml:space="preserve"> and </w:t>
      </w:r>
      <w:r>
        <w:rPr>
          <w:lang w:eastAsia="en-AU"/>
        </w:rPr>
        <w:t>these shall meet or exceed pre</w:t>
      </w:r>
      <w:r w:rsidR="007A1DFF">
        <w:rPr>
          <w:lang w:eastAsia="en-AU"/>
        </w:rPr>
        <w:noBreakHyphen/>
      </w:r>
      <w:r>
        <w:rPr>
          <w:lang w:eastAsia="en-AU"/>
        </w:rPr>
        <w:t xml:space="preserve">existing levels, </w:t>
      </w:r>
      <w:r w:rsidRPr="00B8670A">
        <w:rPr>
          <w:lang w:eastAsia="en-AU"/>
        </w:rPr>
        <w:t xml:space="preserve">unless otherwise agreed to by the </w:t>
      </w:r>
      <w:r>
        <w:rPr>
          <w:lang w:eastAsia="en-AU"/>
        </w:rPr>
        <w:t>consumer</w:t>
      </w:r>
      <w:r w:rsidRPr="00B8670A">
        <w:rPr>
          <w:lang w:eastAsia="en-AU"/>
        </w:rPr>
        <w:t>.</w:t>
      </w:r>
    </w:p>
    <w:p w:rsidR="00A205B1" w:rsidRDefault="00A205B1" w:rsidP="000729AB">
      <w:pPr>
        <w:pStyle w:val="ListParagraph"/>
        <w:rPr>
          <w:lang w:eastAsia="en-AU"/>
        </w:rPr>
      </w:pPr>
    </w:p>
    <w:p w:rsidR="00A205B1" w:rsidRDefault="00A205B1" w:rsidP="006C0E98">
      <w:pPr>
        <w:numPr>
          <w:ilvl w:val="0"/>
          <w:numId w:val="234"/>
        </w:numPr>
        <w:tabs>
          <w:tab w:val="left" w:pos="1701"/>
        </w:tabs>
        <w:jc w:val="both"/>
        <w:rPr>
          <w:lang w:val="en-US" w:eastAsia="en-AU"/>
        </w:rPr>
      </w:pPr>
      <w:r>
        <w:rPr>
          <w:lang w:eastAsia="en-AU"/>
        </w:rPr>
        <w:t xml:space="preserve">Commercial lighting upgrades shall meet </w:t>
      </w:r>
      <w:r w:rsidRPr="00D06BA6">
        <w:rPr>
          <w:lang w:val="en-US" w:eastAsia="en-AU"/>
        </w:rPr>
        <w:t>the relevant requirements of</w:t>
      </w:r>
      <w:r>
        <w:rPr>
          <w:lang w:val="en-US" w:eastAsia="en-AU"/>
        </w:rPr>
        <w:t xml:space="preserve"> the following</w:t>
      </w:r>
      <w:r w:rsidR="007A1DFF">
        <w:rPr>
          <w:lang w:val="en-US" w:eastAsia="en-AU"/>
        </w:rPr>
        <w:t>—</w:t>
      </w:r>
      <w:r>
        <w:rPr>
          <w:lang w:val="en-US" w:eastAsia="en-AU"/>
        </w:rPr>
        <w:t xml:space="preserve"> </w:t>
      </w:r>
      <w:r w:rsidRPr="00D06BA6">
        <w:rPr>
          <w:lang w:val="en-US" w:eastAsia="en-AU"/>
        </w:rPr>
        <w:t xml:space="preserve"> </w:t>
      </w:r>
    </w:p>
    <w:p w:rsidR="00A205B1" w:rsidRPr="008614D3" w:rsidRDefault="00A205B1" w:rsidP="006C0E98">
      <w:pPr>
        <w:numPr>
          <w:ilvl w:val="0"/>
          <w:numId w:val="235"/>
        </w:numPr>
        <w:tabs>
          <w:tab w:val="left" w:pos="1560"/>
          <w:tab w:val="left" w:pos="2410"/>
        </w:tabs>
        <w:spacing w:before="120" w:after="120"/>
        <w:ind w:left="1418"/>
        <w:rPr>
          <w:lang w:val="en-US" w:eastAsia="en-AU"/>
        </w:rPr>
      </w:pPr>
      <w:r w:rsidRPr="00B8670A">
        <w:rPr>
          <w:lang w:val="en-US" w:eastAsia="en-AU"/>
        </w:rPr>
        <w:t>AS/NZS 1680</w:t>
      </w:r>
      <w:r>
        <w:rPr>
          <w:lang w:val="en-US" w:eastAsia="en-AU"/>
        </w:rPr>
        <w:t>; and</w:t>
      </w:r>
    </w:p>
    <w:p w:rsidR="00A205B1" w:rsidRPr="007830CF" w:rsidRDefault="00A205B1" w:rsidP="006C0E98">
      <w:pPr>
        <w:numPr>
          <w:ilvl w:val="0"/>
          <w:numId w:val="235"/>
        </w:numPr>
        <w:tabs>
          <w:tab w:val="left" w:pos="1560"/>
          <w:tab w:val="left" w:pos="2410"/>
        </w:tabs>
        <w:spacing w:before="120" w:after="120"/>
        <w:ind w:left="1418"/>
        <w:rPr>
          <w:lang w:val="en-US" w:eastAsia="en-AU"/>
        </w:rPr>
      </w:pPr>
      <w:r w:rsidRPr="007830CF">
        <w:rPr>
          <w:lang w:val="en-US" w:eastAsia="en-AU"/>
        </w:rPr>
        <w:t xml:space="preserve">the </w:t>
      </w:r>
      <w:r w:rsidR="00DF30A4" w:rsidRPr="007830CF">
        <w:t>N</w:t>
      </w:r>
      <w:r w:rsidR="000E5B44" w:rsidRPr="007830CF">
        <w:t>ational Construction Code</w:t>
      </w:r>
      <w:r w:rsidR="00DF30A4" w:rsidRPr="007830CF">
        <w:t xml:space="preserve"> section F4.4, Artificial Lighting</w:t>
      </w:r>
    </w:p>
    <w:p w:rsidR="002D258F" w:rsidRPr="007830CF" w:rsidRDefault="0049634D" w:rsidP="006C0E98">
      <w:pPr>
        <w:numPr>
          <w:ilvl w:val="0"/>
          <w:numId w:val="235"/>
        </w:numPr>
        <w:tabs>
          <w:tab w:val="left" w:pos="1560"/>
          <w:tab w:val="left" w:pos="2410"/>
        </w:tabs>
        <w:spacing w:before="120" w:after="120"/>
        <w:ind w:left="1418"/>
      </w:pPr>
      <w:r w:rsidRPr="007830CF">
        <w:t>where applicable, AS 2293 Emergency escape lighting and exit signs for buildings and the National Construction Code section E4.</w:t>
      </w:r>
    </w:p>
    <w:p w:rsidR="002D258F" w:rsidRDefault="002D258F" w:rsidP="000729AB">
      <w:pPr>
        <w:pStyle w:val="ListParagraph"/>
        <w:ind w:left="1211"/>
        <w:rPr>
          <w:lang w:eastAsia="en-AU"/>
        </w:rPr>
      </w:pPr>
    </w:p>
    <w:p w:rsidR="00A205B1" w:rsidRDefault="00A205B1" w:rsidP="006C0E98">
      <w:pPr>
        <w:numPr>
          <w:ilvl w:val="0"/>
          <w:numId w:val="234"/>
        </w:numPr>
        <w:tabs>
          <w:tab w:val="left" w:pos="1701"/>
        </w:tabs>
        <w:jc w:val="both"/>
        <w:rPr>
          <w:lang w:eastAsia="en-AU"/>
        </w:rPr>
      </w:pPr>
      <w:r w:rsidRPr="00B8670A">
        <w:rPr>
          <w:lang w:eastAsia="en-AU"/>
        </w:rPr>
        <w:t xml:space="preserve">Where the new lighting equipment has not been </w:t>
      </w:r>
      <w:r>
        <w:rPr>
          <w:lang w:eastAsia="en-AU"/>
        </w:rPr>
        <w:t xml:space="preserve">installed </w:t>
      </w:r>
      <w:r w:rsidRPr="00B8670A">
        <w:rPr>
          <w:lang w:eastAsia="en-AU"/>
        </w:rPr>
        <w:t xml:space="preserve">to the demonstrated satisfaction of the </w:t>
      </w:r>
      <w:r>
        <w:rPr>
          <w:lang w:eastAsia="en-AU"/>
        </w:rPr>
        <w:t>consumer</w:t>
      </w:r>
      <w:r w:rsidRPr="00B8670A">
        <w:rPr>
          <w:lang w:eastAsia="en-AU"/>
        </w:rPr>
        <w:t xml:space="preserve">, the installer shall replace any components of the equipment that are causing the </w:t>
      </w:r>
      <w:r>
        <w:rPr>
          <w:lang w:eastAsia="en-AU"/>
        </w:rPr>
        <w:t>dissatisfaction</w:t>
      </w:r>
      <w:r w:rsidRPr="00B8670A">
        <w:rPr>
          <w:lang w:eastAsia="en-AU"/>
        </w:rPr>
        <w:t xml:space="preserve">, at no expense to the recipient. Such a request </w:t>
      </w:r>
      <w:r>
        <w:rPr>
          <w:lang w:eastAsia="en-AU"/>
        </w:rPr>
        <w:t>shall</w:t>
      </w:r>
      <w:r w:rsidRPr="00B8670A">
        <w:rPr>
          <w:lang w:eastAsia="en-AU"/>
        </w:rPr>
        <w:t xml:space="preserve"> be acted upon if made within 20 business days of the installation of the new </w:t>
      </w:r>
      <w:r>
        <w:rPr>
          <w:lang w:eastAsia="en-AU"/>
        </w:rPr>
        <w:t xml:space="preserve">lighting </w:t>
      </w:r>
      <w:r w:rsidRPr="00B8670A">
        <w:rPr>
          <w:lang w:eastAsia="en-AU"/>
        </w:rPr>
        <w:t>equipment.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A205B1" w:rsidRDefault="00A205B1" w:rsidP="000729AB">
      <w:pPr>
        <w:rPr>
          <w:szCs w:val="24"/>
        </w:rPr>
      </w:pPr>
    </w:p>
    <w:p w:rsidR="00A205B1" w:rsidRDefault="00A205B1" w:rsidP="00DE1E98">
      <w:pPr>
        <w:pStyle w:val="Heading3"/>
        <w:numPr>
          <w:ilvl w:val="0"/>
          <w:numId w:val="5"/>
        </w:numPr>
        <w:tabs>
          <w:tab w:val="clear" w:pos="1146"/>
          <w:tab w:val="num" w:pos="993"/>
        </w:tabs>
        <w:ind w:left="1145" w:hanging="1145"/>
        <w:rPr>
          <w:color w:val="auto"/>
          <w:lang w:eastAsia="en-AU"/>
        </w:rPr>
      </w:pPr>
      <w:bookmarkStart w:id="578" w:name="_Toc15898872"/>
      <w:r>
        <w:rPr>
          <w:color w:val="auto"/>
          <w:lang w:eastAsia="en-AU"/>
        </w:rPr>
        <w:t>Decommissioning</w:t>
      </w:r>
      <w:r w:rsidR="00CD4A60">
        <w:rPr>
          <w:color w:val="auto"/>
          <w:lang w:eastAsia="en-AU"/>
        </w:rPr>
        <w:t>, recycling</w:t>
      </w:r>
      <w:r>
        <w:rPr>
          <w:color w:val="auto"/>
          <w:lang w:eastAsia="en-AU"/>
        </w:rPr>
        <w:t xml:space="preserve"> and disposal</w:t>
      </w:r>
      <w:bookmarkEnd w:id="578"/>
    </w:p>
    <w:p w:rsidR="00A205B1" w:rsidRDefault="00A205B1" w:rsidP="006C0E98">
      <w:pPr>
        <w:numPr>
          <w:ilvl w:val="0"/>
          <w:numId w:val="236"/>
        </w:numPr>
        <w:rPr>
          <w:lang w:eastAsia="en-AU"/>
        </w:rPr>
      </w:pPr>
      <w:r w:rsidRPr="00344AB8">
        <w:rPr>
          <w:lang w:eastAsia="en-AU"/>
        </w:rPr>
        <w:t xml:space="preserve">Existing lighting equipment </w:t>
      </w:r>
      <w:r>
        <w:rPr>
          <w:lang w:eastAsia="en-AU"/>
        </w:rPr>
        <w:t>must</w:t>
      </w:r>
      <w:r w:rsidRPr="00344AB8">
        <w:rPr>
          <w:lang w:eastAsia="en-AU"/>
        </w:rPr>
        <w:t xml:space="preserve"> be decommissioned and removed for appropriate disposal.</w:t>
      </w:r>
    </w:p>
    <w:p w:rsidR="001765A8" w:rsidRDefault="001765A8" w:rsidP="000729AB">
      <w:pPr>
        <w:ind w:left="1134"/>
        <w:rPr>
          <w:lang w:eastAsia="en-AU"/>
        </w:rPr>
      </w:pPr>
    </w:p>
    <w:p w:rsidR="00A205B1" w:rsidRDefault="00A205B1" w:rsidP="006C0E98">
      <w:pPr>
        <w:numPr>
          <w:ilvl w:val="0"/>
          <w:numId w:val="236"/>
        </w:numPr>
        <w:rPr>
          <w:lang w:eastAsia="en-AU"/>
        </w:rPr>
      </w:pPr>
      <w:r>
        <w:rPr>
          <w:lang w:eastAsia="en-AU"/>
        </w:rPr>
        <w:t>Lamp waste from the scheme must not be aggregated or mixed with lamp waste from other accounts or contracts not a part of the scheme.</w:t>
      </w:r>
    </w:p>
    <w:p w:rsidR="001765A8" w:rsidRDefault="001765A8" w:rsidP="000729AB">
      <w:pPr>
        <w:pStyle w:val="ListParagraph"/>
        <w:rPr>
          <w:lang w:eastAsia="en-AU"/>
        </w:rPr>
      </w:pPr>
    </w:p>
    <w:p w:rsidR="00A205B1" w:rsidRDefault="00A205B1" w:rsidP="006C0E98">
      <w:pPr>
        <w:numPr>
          <w:ilvl w:val="0"/>
          <w:numId w:val="236"/>
        </w:numPr>
        <w:rPr>
          <w:lang w:eastAsia="en-AU"/>
        </w:rPr>
      </w:pPr>
      <w:r>
        <w:rPr>
          <w:lang w:eastAsia="en-AU"/>
        </w:rPr>
        <w:t>Where fluorescent lamps containing mercury are broken during installation or fail under warranty, the lamps must be tracked and discarded in accordance with legal E</w:t>
      </w:r>
      <w:r w:rsidR="001765A8">
        <w:rPr>
          <w:lang w:eastAsia="en-AU"/>
        </w:rPr>
        <w:t xml:space="preserve">nvironment </w:t>
      </w:r>
      <w:r>
        <w:rPr>
          <w:lang w:eastAsia="en-AU"/>
        </w:rPr>
        <w:t>P</w:t>
      </w:r>
      <w:r w:rsidR="001765A8">
        <w:rPr>
          <w:lang w:eastAsia="en-AU"/>
        </w:rPr>
        <w:t xml:space="preserve">rotection </w:t>
      </w:r>
      <w:r>
        <w:rPr>
          <w:lang w:eastAsia="en-AU"/>
        </w:rPr>
        <w:t>A</w:t>
      </w:r>
      <w:r w:rsidR="001765A8">
        <w:rPr>
          <w:lang w:eastAsia="en-AU"/>
        </w:rPr>
        <w:t>uthority (EPA)</w:t>
      </w:r>
      <w:r>
        <w:rPr>
          <w:lang w:eastAsia="en-AU"/>
        </w:rPr>
        <w:t xml:space="preserve"> requirements as “trackable” waste.</w:t>
      </w:r>
    </w:p>
    <w:p w:rsidR="00A205B1" w:rsidRPr="001765A8" w:rsidRDefault="00A205B1" w:rsidP="000729AB">
      <w:pPr>
        <w:pStyle w:val="ListBullet2"/>
        <w:numPr>
          <w:ilvl w:val="0"/>
          <w:numId w:val="0"/>
        </w:numPr>
        <w:tabs>
          <w:tab w:val="num" w:pos="1209"/>
        </w:tabs>
        <w:spacing w:line="240" w:lineRule="auto"/>
        <w:ind w:left="1842" w:hanging="697"/>
        <w:jc w:val="left"/>
        <w:rPr>
          <w:rFonts w:ascii="Times New Roman" w:hAnsi="Times New Roman"/>
        </w:rPr>
      </w:pPr>
      <w:r w:rsidRPr="001765A8">
        <w:rPr>
          <w:rFonts w:ascii="Times New Roman" w:hAnsi="Times New Roman" w:cs="Times New Roman"/>
          <w:i/>
          <w:szCs w:val="20"/>
          <w:lang w:eastAsia="en-US"/>
        </w:rPr>
        <w:t>Not</w:t>
      </w:r>
      <w:r w:rsidR="001765A8">
        <w:rPr>
          <w:rFonts w:ascii="Times New Roman" w:hAnsi="Times New Roman" w:cs="Times New Roman"/>
          <w:i/>
          <w:szCs w:val="20"/>
          <w:lang w:eastAsia="en-US"/>
        </w:rPr>
        <w:t>e</w:t>
      </w:r>
      <w:r>
        <w:tab/>
      </w:r>
      <w:r w:rsidRPr="001765A8">
        <w:rPr>
          <w:rFonts w:ascii="Times New Roman" w:hAnsi="Times New Roman"/>
        </w:rPr>
        <w:t>Contact the ACT Government’s E</w:t>
      </w:r>
      <w:r w:rsidR="001765A8" w:rsidRPr="001765A8">
        <w:rPr>
          <w:rFonts w:ascii="Times New Roman" w:hAnsi="Times New Roman"/>
        </w:rPr>
        <w:t>P</w:t>
      </w:r>
      <w:r w:rsidRPr="001765A8">
        <w:rPr>
          <w:rFonts w:ascii="Times New Roman" w:hAnsi="Times New Roman"/>
        </w:rPr>
        <w:t>A via Access Canberra for more information on the requirements for trackable waste.</w:t>
      </w:r>
    </w:p>
    <w:p w:rsidR="00A205B1" w:rsidRDefault="00A205B1" w:rsidP="000729AB">
      <w:pPr>
        <w:jc w:val="both"/>
        <w:rPr>
          <w:lang w:eastAsia="en-AU"/>
        </w:rPr>
      </w:pPr>
    </w:p>
    <w:p w:rsidR="00A205B1" w:rsidRDefault="001765A8" w:rsidP="006C0E98">
      <w:pPr>
        <w:numPr>
          <w:ilvl w:val="0"/>
          <w:numId w:val="236"/>
        </w:numPr>
        <w:rPr>
          <w:lang w:eastAsia="en-AU"/>
        </w:rPr>
      </w:pPr>
      <w:r>
        <w:rPr>
          <w:lang w:eastAsia="en-AU"/>
        </w:rPr>
        <w:t xml:space="preserve"> </w:t>
      </w:r>
      <w:r w:rsidR="00A205B1">
        <w:rPr>
          <w:lang w:eastAsia="en-AU"/>
        </w:rPr>
        <w:t>Fluorescent lamps must be recycled.</w:t>
      </w:r>
    </w:p>
    <w:p w:rsidR="001765A8" w:rsidRDefault="001765A8" w:rsidP="000729AB">
      <w:pPr>
        <w:ind w:left="1134"/>
        <w:rPr>
          <w:lang w:eastAsia="en-AU"/>
        </w:rPr>
      </w:pPr>
    </w:p>
    <w:p w:rsidR="00A205B1" w:rsidRDefault="001765A8" w:rsidP="006C0E98">
      <w:pPr>
        <w:numPr>
          <w:ilvl w:val="0"/>
          <w:numId w:val="236"/>
        </w:numPr>
        <w:rPr>
          <w:lang w:eastAsia="en-AU"/>
        </w:rPr>
      </w:pPr>
      <w:r>
        <w:rPr>
          <w:lang w:eastAsia="en-AU"/>
        </w:rPr>
        <w:t xml:space="preserve"> </w:t>
      </w:r>
      <w:r w:rsidR="00A205B1">
        <w:rPr>
          <w:lang w:eastAsia="en-AU"/>
        </w:rPr>
        <w:t>Lamp waste must be weighed and have “Destruction Certification” or “Recycling Certification” issued for disposal.</w:t>
      </w:r>
    </w:p>
    <w:p w:rsidR="001765A8" w:rsidRDefault="001765A8" w:rsidP="000729AB">
      <w:pPr>
        <w:pStyle w:val="ListParagraph"/>
        <w:rPr>
          <w:lang w:eastAsia="en-AU"/>
        </w:rPr>
      </w:pPr>
    </w:p>
    <w:p w:rsidR="00A205B1" w:rsidRDefault="001765A8" w:rsidP="006C0E98">
      <w:pPr>
        <w:numPr>
          <w:ilvl w:val="0"/>
          <w:numId w:val="236"/>
        </w:numPr>
        <w:rPr>
          <w:lang w:eastAsia="en-AU"/>
        </w:rPr>
      </w:pPr>
      <w:r>
        <w:rPr>
          <w:lang w:eastAsia="en-AU"/>
        </w:rPr>
        <w:t xml:space="preserve"> </w:t>
      </w:r>
      <w:r w:rsidR="00A205B1">
        <w:rPr>
          <w:lang w:eastAsia="en-AU"/>
        </w:rPr>
        <w:t>Incandescent (including halogen) lamp waste must not be aggregated with fluorescent lamp waste and must be weighed separately. If the tax invoices show “mixed” or “CFL” or “fluorescent” then the abatement for that activity cannot be claimed.</w:t>
      </w:r>
    </w:p>
    <w:p w:rsidR="005B3A1A" w:rsidRDefault="005B3A1A" w:rsidP="000729AB">
      <w:pPr>
        <w:pStyle w:val="ListParagraph"/>
        <w:rPr>
          <w:lang w:eastAsia="en-AU"/>
        </w:rPr>
      </w:pPr>
    </w:p>
    <w:p w:rsidR="005B3A1A" w:rsidRPr="0055107A" w:rsidRDefault="005B3A1A" w:rsidP="000729AB">
      <w:pPr>
        <w:ind w:left="1418"/>
        <w:rPr>
          <w:sz w:val="18"/>
          <w:szCs w:val="18"/>
          <w:lang w:eastAsia="en-AU"/>
        </w:rPr>
      </w:pPr>
      <w:r w:rsidRPr="0055107A">
        <w:rPr>
          <w:sz w:val="18"/>
          <w:szCs w:val="18"/>
          <w:lang w:eastAsia="en-AU"/>
        </w:rPr>
        <w:t xml:space="preserve">Note: </w:t>
      </w:r>
      <w:r w:rsidRPr="0055107A">
        <w:rPr>
          <w:sz w:val="18"/>
          <w:szCs w:val="18"/>
        </w:rPr>
        <w:t xml:space="preserve">All removed lighting equipment (including lamps, ballasts and control gear) needs to be properly decommissioned </w:t>
      </w:r>
      <w:r>
        <w:rPr>
          <w:sz w:val="18"/>
          <w:szCs w:val="18"/>
        </w:rPr>
        <w:t xml:space="preserve">and certified </w:t>
      </w:r>
      <w:r w:rsidRPr="0055107A">
        <w:rPr>
          <w:sz w:val="18"/>
          <w:szCs w:val="18"/>
        </w:rPr>
        <w:t xml:space="preserve">in the form of a </w:t>
      </w:r>
      <w:r w:rsidR="00A2425E">
        <w:rPr>
          <w:sz w:val="18"/>
          <w:szCs w:val="18"/>
        </w:rPr>
        <w:t>destruction</w:t>
      </w:r>
      <w:r w:rsidRPr="0055107A">
        <w:rPr>
          <w:sz w:val="18"/>
          <w:szCs w:val="18"/>
        </w:rPr>
        <w:t xml:space="preserve"> certificate/recycling certificate (bulk certificates are acceptable).</w:t>
      </w:r>
    </w:p>
    <w:p w:rsidR="001765A8" w:rsidRDefault="001765A8" w:rsidP="000729AB">
      <w:pPr>
        <w:pStyle w:val="ListParagraph"/>
        <w:rPr>
          <w:lang w:eastAsia="en-AU"/>
        </w:rPr>
      </w:pPr>
    </w:p>
    <w:p w:rsidR="00A205B1" w:rsidRDefault="001765A8" w:rsidP="006C0E98">
      <w:pPr>
        <w:numPr>
          <w:ilvl w:val="0"/>
          <w:numId w:val="236"/>
        </w:numPr>
        <w:rPr>
          <w:lang w:eastAsia="en-AU"/>
        </w:rPr>
      </w:pPr>
      <w:r>
        <w:rPr>
          <w:lang w:eastAsia="en-AU"/>
        </w:rPr>
        <w:lastRenderedPageBreak/>
        <w:t xml:space="preserve"> </w:t>
      </w:r>
      <w:r w:rsidR="00A205B1">
        <w:rPr>
          <w:lang w:eastAsia="en-AU"/>
        </w:rPr>
        <w:t>The Destruction Certification or Recycling Certification must match the Weighbridge Certificate.</w:t>
      </w:r>
    </w:p>
    <w:p w:rsidR="00A205B1" w:rsidRDefault="00A205B1" w:rsidP="000729AB">
      <w:pPr>
        <w:rPr>
          <w:szCs w:val="24"/>
        </w:rPr>
      </w:pPr>
    </w:p>
    <w:p w:rsidR="00A205B1" w:rsidRDefault="00A205B1" w:rsidP="00DE1E98">
      <w:pPr>
        <w:pStyle w:val="Heading3"/>
        <w:numPr>
          <w:ilvl w:val="0"/>
          <w:numId w:val="5"/>
        </w:numPr>
        <w:tabs>
          <w:tab w:val="clear" w:pos="1146"/>
          <w:tab w:val="num" w:pos="993"/>
        </w:tabs>
        <w:ind w:left="1145" w:hanging="1145"/>
        <w:rPr>
          <w:color w:val="auto"/>
          <w:lang w:eastAsia="en-AU"/>
        </w:rPr>
      </w:pPr>
      <w:bookmarkStart w:id="579" w:name="_Toc320213727"/>
      <w:bookmarkStart w:id="580" w:name="_Toc15898873"/>
      <w:r>
        <w:rPr>
          <w:color w:val="auto"/>
          <w:lang w:eastAsia="en-AU"/>
        </w:rPr>
        <w:t>Calculation of abatement factor</w:t>
      </w:r>
      <w:bookmarkEnd w:id="579"/>
      <w:bookmarkEnd w:id="580"/>
    </w:p>
    <w:p w:rsidR="00A205B1" w:rsidRDefault="00A205B1" w:rsidP="000729AB">
      <w:pPr>
        <w:ind w:left="1134"/>
        <w:rPr>
          <w:lang w:eastAsia="en-AU"/>
        </w:rPr>
      </w:pPr>
      <w:r>
        <w:rPr>
          <w:bCs/>
        </w:rPr>
        <w:t xml:space="preserve">For </w:t>
      </w:r>
      <w:r>
        <w:rPr>
          <w:lang w:eastAsia="en-AU"/>
        </w:rPr>
        <w:t>Activity 4.2, the abatement factor shall be calculated in accordance with Schedule 4, Part 4.2 section 5 of the eligible activities determination.</w:t>
      </w:r>
    </w:p>
    <w:p w:rsidR="000473CD" w:rsidRDefault="000473CD" w:rsidP="000729AB">
      <w:pPr>
        <w:jc w:val="both"/>
        <w:rPr>
          <w:lang w:eastAsia="en-AU"/>
        </w:rPr>
      </w:pPr>
    </w:p>
    <w:p w:rsidR="000473CD" w:rsidRPr="007830CF" w:rsidRDefault="000473CD" w:rsidP="00DE1E98">
      <w:pPr>
        <w:pStyle w:val="Heading3"/>
        <w:numPr>
          <w:ilvl w:val="0"/>
          <w:numId w:val="5"/>
        </w:numPr>
        <w:tabs>
          <w:tab w:val="clear" w:pos="1146"/>
          <w:tab w:val="num" w:pos="993"/>
        </w:tabs>
        <w:ind w:left="1145" w:hanging="1145"/>
        <w:rPr>
          <w:color w:val="auto"/>
          <w:lang w:eastAsia="en-AU"/>
        </w:rPr>
      </w:pPr>
      <w:bookmarkStart w:id="581" w:name="_Toc333417648"/>
      <w:bookmarkStart w:id="582" w:name="_Toc15898874"/>
      <w:r w:rsidRPr="007830CF">
        <w:rPr>
          <w:color w:val="auto"/>
          <w:lang w:eastAsia="en-AU"/>
        </w:rPr>
        <w:t>Record</w:t>
      </w:r>
      <w:r w:rsidR="007D76CE" w:rsidRPr="007830CF">
        <w:rPr>
          <w:color w:val="auto"/>
          <w:lang w:eastAsia="en-AU"/>
        </w:rPr>
        <w:t>ing</w:t>
      </w:r>
      <w:r w:rsidRPr="007830CF">
        <w:rPr>
          <w:color w:val="auto"/>
          <w:lang w:eastAsia="en-AU"/>
        </w:rPr>
        <w:t xml:space="preserve"> and Reporting</w:t>
      </w:r>
      <w:bookmarkStart w:id="583" w:name="_Toc328140151"/>
      <w:bookmarkStart w:id="584" w:name="_Ref331773339"/>
      <w:bookmarkStart w:id="585" w:name="_Toc332272786"/>
      <w:bookmarkStart w:id="586" w:name="_Toc332287293"/>
      <w:bookmarkEnd w:id="581"/>
      <w:bookmarkEnd w:id="582"/>
      <w:r w:rsidR="005B3A1A" w:rsidRPr="007830CF">
        <w:rPr>
          <w:color w:val="auto"/>
          <w:lang w:eastAsia="en-AU"/>
        </w:rPr>
        <w:t xml:space="preserve"> </w:t>
      </w:r>
    </w:p>
    <w:p w:rsidR="00415F26" w:rsidRPr="007830CF" w:rsidRDefault="00415F26" w:rsidP="00AE7F45">
      <w:pPr>
        <w:numPr>
          <w:ilvl w:val="0"/>
          <w:numId w:val="237"/>
        </w:numPr>
      </w:pPr>
      <w:r w:rsidRPr="007830CF">
        <w:t xml:space="preserve">For </w:t>
      </w:r>
      <w:r w:rsidR="00DB1D40" w:rsidRPr="007830CF">
        <w:t xml:space="preserve">this </w:t>
      </w:r>
      <w:r w:rsidRPr="007830CF">
        <w:t>activity the following information must be recorded</w:t>
      </w:r>
      <w:r w:rsidRPr="007830CF">
        <w:rPr>
          <w:szCs w:val="24"/>
          <w:lang w:eastAsia="en-AU"/>
        </w:rPr>
        <w:t>—</w:t>
      </w:r>
      <w:r w:rsidRPr="007830CF">
        <w:t xml:space="preserve"> </w:t>
      </w:r>
    </w:p>
    <w:p w:rsidR="0013111F" w:rsidRPr="007830CF" w:rsidRDefault="00415F26" w:rsidP="006C0E98">
      <w:pPr>
        <w:pStyle w:val="ListParagraph"/>
        <w:widowControl w:val="0"/>
        <w:numPr>
          <w:ilvl w:val="0"/>
          <w:numId w:val="70"/>
        </w:numPr>
        <w:tabs>
          <w:tab w:val="left" w:pos="1560"/>
        </w:tabs>
        <w:spacing w:before="120" w:after="120"/>
        <w:ind w:left="1560" w:hanging="142"/>
        <w:rPr>
          <w:szCs w:val="24"/>
        </w:rPr>
      </w:pPr>
      <w:r w:rsidRPr="007830CF">
        <w:rPr>
          <w:szCs w:val="24"/>
        </w:rPr>
        <w:t>a</w:t>
      </w:r>
      <w:r w:rsidR="0013111F" w:rsidRPr="007830CF">
        <w:rPr>
          <w:szCs w:val="24"/>
        </w:rPr>
        <w:t xml:space="preserve">ll required information in Part 7 Section 59.1 for periodic activity reporting and Part 8 Section 67.3 for compliance period reporting of </w:t>
      </w:r>
      <w:r w:rsidR="001E67A8" w:rsidRPr="007830CF">
        <w:rPr>
          <w:szCs w:val="24"/>
        </w:rPr>
        <w:t xml:space="preserve">the </w:t>
      </w:r>
      <w:r w:rsidR="0013111F" w:rsidRPr="007830CF">
        <w:rPr>
          <w:szCs w:val="24"/>
        </w:rPr>
        <w:t>record keeping and reporting code of practice</w:t>
      </w:r>
      <w:r w:rsidR="00401D73" w:rsidRPr="007830CF">
        <w:rPr>
          <w:szCs w:val="24"/>
        </w:rPr>
        <w:t>; and</w:t>
      </w:r>
    </w:p>
    <w:p w:rsidR="0013111F" w:rsidRPr="007830CF" w:rsidRDefault="00415F26" w:rsidP="006C0E98">
      <w:pPr>
        <w:pStyle w:val="ListParagraph"/>
        <w:widowControl w:val="0"/>
        <w:numPr>
          <w:ilvl w:val="0"/>
          <w:numId w:val="70"/>
        </w:numPr>
        <w:tabs>
          <w:tab w:val="left" w:pos="1560"/>
        </w:tabs>
        <w:spacing w:before="120" w:after="120"/>
        <w:ind w:left="1560" w:hanging="142"/>
        <w:rPr>
          <w:szCs w:val="24"/>
        </w:rPr>
      </w:pPr>
      <w:r w:rsidRPr="007830CF">
        <w:rPr>
          <w:szCs w:val="24"/>
        </w:rPr>
        <w:t>t</w:t>
      </w:r>
      <w:r w:rsidR="0013111F" w:rsidRPr="007830CF">
        <w:rPr>
          <w:szCs w:val="24"/>
        </w:rPr>
        <w:t>he ACT Electrician licence number of the installer; and</w:t>
      </w:r>
    </w:p>
    <w:p w:rsidR="0013111F" w:rsidRPr="007830CF" w:rsidRDefault="00415F26" w:rsidP="006C0E98">
      <w:pPr>
        <w:pStyle w:val="ListParagraph"/>
        <w:widowControl w:val="0"/>
        <w:numPr>
          <w:ilvl w:val="0"/>
          <w:numId w:val="70"/>
        </w:numPr>
        <w:tabs>
          <w:tab w:val="left" w:pos="1560"/>
        </w:tabs>
        <w:spacing w:before="120" w:after="120"/>
        <w:ind w:left="1560" w:hanging="142"/>
        <w:rPr>
          <w:szCs w:val="24"/>
        </w:rPr>
      </w:pPr>
      <w:r w:rsidRPr="007830CF">
        <w:rPr>
          <w:szCs w:val="24"/>
        </w:rPr>
        <w:t>t</w:t>
      </w:r>
      <w:r w:rsidR="0013111F" w:rsidRPr="007830CF">
        <w:rPr>
          <w:szCs w:val="24"/>
        </w:rPr>
        <w:t>he license type and number of any</w:t>
      </w:r>
      <w:r w:rsidR="00805896" w:rsidRPr="007830CF">
        <w:rPr>
          <w:szCs w:val="24"/>
        </w:rPr>
        <w:t xml:space="preserve"> </w:t>
      </w:r>
      <w:r w:rsidR="0013111F" w:rsidRPr="007830CF">
        <w:rPr>
          <w:szCs w:val="24"/>
        </w:rPr>
        <w:t>license required to be held by an authorised installer to complete the activity: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the certificate number or tracking code of the relevant Certificate of Electrical Safety completed for the work in accordance with the Electricity Safety Act 1971;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the type and certificate number of any other statutory certification for the work or associated work, if applicable;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for each installed product—</w:t>
      </w:r>
    </w:p>
    <w:p w:rsidR="0013111F" w:rsidRPr="007830CF" w:rsidRDefault="0013111F" w:rsidP="006C0E98">
      <w:pPr>
        <w:numPr>
          <w:ilvl w:val="0"/>
          <w:numId w:val="68"/>
        </w:numPr>
        <w:tabs>
          <w:tab w:val="clear" w:pos="2880"/>
          <w:tab w:val="num" w:pos="1701"/>
        </w:tabs>
        <w:spacing w:before="120" w:after="120"/>
        <w:ind w:left="1560" w:hanging="284"/>
        <w:rPr>
          <w:szCs w:val="24"/>
          <w:lang w:eastAsia="en-AU"/>
        </w:rPr>
      </w:pPr>
      <w:r w:rsidRPr="007830CF">
        <w:rPr>
          <w:szCs w:val="24"/>
          <w:lang w:eastAsia="en-AU"/>
        </w:rPr>
        <w:t>the brand name and model number</w:t>
      </w:r>
      <w:r w:rsidR="00DB1D40" w:rsidRPr="007830CF">
        <w:rPr>
          <w:szCs w:val="24"/>
          <w:lang w:eastAsia="en-AU"/>
        </w:rPr>
        <w:t xml:space="preserve"> as listed on the relevant product register</w:t>
      </w:r>
      <w:r w:rsidRPr="007830CF">
        <w:rPr>
          <w:szCs w:val="24"/>
          <w:lang w:eastAsia="en-AU"/>
        </w:rPr>
        <w:t>; and</w:t>
      </w:r>
    </w:p>
    <w:p w:rsidR="0013111F" w:rsidRPr="007830CF" w:rsidRDefault="0013111F" w:rsidP="006C0E98">
      <w:pPr>
        <w:numPr>
          <w:ilvl w:val="0"/>
          <w:numId w:val="68"/>
        </w:numPr>
        <w:tabs>
          <w:tab w:val="clear" w:pos="2880"/>
          <w:tab w:val="num" w:pos="1701"/>
        </w:tabs>
        <w:spacing w:before="120" w:after="120"/>
        <w:ind w:left="1560" w:hanging="284"/>
        <w:rPr>
          <w:szCs w:val="24"/>
          <w:lang w:eastAsia="en-AU"/>
        </w:rPr>
      </w:pPr>
      <w:r w:rsidRPr="007830CF">
        <w:rPr>
          <w:szCs w:val="24"/>
          <w:lang w:eastAsia="en-AU"/>
        </w:rPr>
        <w:t xml:space="preserve">the product </w:t>
      </w:r>
      <w:r w:rsidR="00CB0B10" w:rsidRPr="007830CF">
        <w:rPr>
          <w:szCs w:val="24"/>
          <w:lang w:eastAsia="en-AU"/>
        </w:rPr>
        <w:t>type/</w:t>
      </w:r>
      <w:r w:rsidRPr="007830CF">
        <w:rPr>
          <w:szCs w:val="24"/>
          <w:lang w:eastAsia="en-AU"/>
        </w:rPr>
        <w:t xml:space="preserve">category name as listed on the relevant product register; and </w:t>
      </w:r>
    </w:p>
    <w:p w:rsidR="0013111F" w:rsidRPr="007830CF" w:rsidRDefault="0013111F" w:rsidP="006C0E98">
      <w:pPr>
        <w:numPr>
          <w:ilvl w:val="0"/>
          <w:numId w:val="68"/>
        </w:numPr>
        <w:tabs>
          <w:tab w:val="clear" w:pos="2880"/>
          <w:tab w:val="num" w:pos="1701"/>
        </w:tabs>
        <w:spacing w:before="120" w:after="120"/>
        <w:ind w:left="1560" w:hanging="284"/>
        <w:rPr>
          <w:szCs w:val="24"/>
          <w:lang w:eastAsia="en-AU"/>
        </w:rPr>
      </w:pPr>
      <w:r w:rsidRPr="007830CF">
        <w:rPr>
          <w:szCs w:val="24"/>
          <w:lang w:eastAsia="en-AU"/>
        </w:rPr>
        <w:t>the number of items installed; and</w:t>
      </w:r>
    </w:p>
    <w:p w:rsidR="0013111F" w:rsidRPr="007830CF" w:rsidRDefault="00805896" w:rsidP="006C0E98">
      <w:pPr>
        <w:numPr>
          <w:ilvl w:val="0"/>
          <w:numId w:val="68"/>
        </w:numPr>
        <w:tabs>
          <w:tab w:val="clear" w:pos="2880"/>
          <w:tab w:val="num" w:pos="1701"/>
        </w:tabs>
        <w:spacing w:before="120" w:after="120"/>
        <w:ind w:left="1560" w:hanging="284"/>
        <w:rPr>
          <w:szCs w:val="24"/>
          <w:lang w:eastAsia="en-AU"/>
        </w:rPr>
      </w:pPr>
      <w:r w:rsidRPr="007830CF">
        <w:rPr>
          <w:szCs w:val="24"/>
          <w:lang w:eastAsia="en-AU"/>
        </w:rPr>
        <w:t>t</w:t>
      </w:r>
      <w:r w:rsidR="0013111F" w:rsidRPr="007830CF">
        <w:rPr>
          <w:szCs w:val="24"/>
          <w:lang w:eastAsia="en-AU"/>
        </w:rPr>
        <w:t>he space type the product is installed in as per the</w:t>
      </w:r>
      <w:r w:rsidR="00D265AD" w:rsidRPr="007830CF">
        <w:rPr>
          <w:szCs w:val="24"/>
          <w:lang w:eastAsia="en-AU"/>
        </w:rPr>
        <w:t xml:space="preserve"> NSW</w:t>
      </w:r>
      <w:r w:rsidR="0013111F" w:rsidRPr="007830CF">
        <w:rPr>
          <w:i/>
          <w:szCs w:val="24"/>
          <w:lang w:eastAsia="en-AU"/>
        </w:rPr>
        <w:t xml:space="preserve"> </w:t>
      </w:r>
      <w:r w:rsidR="00D265AD" w:rsidRPr="007830CF">
        <w:rPr>
          <w:i/>
          <w:szCs w:val="24"/>
          <w:lang w:eastAsia="en-AU"/>
        </w:rPr>
        <w:t>‘</w:t>
      </w:r>
      <w:r w:rsidR="0013111F" w:rsidRPr="007830CF">
        <w:rPr>
          <w:i/>
          <w:szCs w:val="24"/>
          <w:lang w:eastAsia="en-AU"/>
        </w:rPr>
        <w:t>E</w:t>
      </w:r>
      <w:r w:rsidR="00D265AD" w:rsidRPr="007830CF">
        <w:rPr>
          <w:i/>
          <w:szCs w:val="24"/>
          <w:lang w:eastAsia="en-AU"/>
        </w:rPr>
        <w:t xml:space="preserve">nergy </w:t>
      </w:r>
      <w:r w:rsidR="0013111F" w:rsidRPr="007830CF">
        <w:rPr>
          <w:i/>
          <w:szCs w:val="24"/>
          <w:lang w:eastAsia="en-AU"/>
        </w:rPr>
        <w:t>S</w:t>
      </w:r>
      <w:r w:rsidR="00D265AD" w:rsidRPr="007830CF">
        <w:rPr>
          <w:i/>
          <w:szCs w:val="24"/>
          <w:lang w:eastAsia="en-AU"/>
        </w:rPr>
        <w:t xml:space="preserve">aving </w:t>
      </w:r>
      <w:r w:rsidR="0013111F" w:rsidRPr="007830CF">
        <w:rPr>
          <w:i/>
          <w:szCs w:val="24"/>
          <w:lang w:eastAsia="en-AU"/>
        </w:rPr>
        <w:t>S</w:t>
      </w:r>
      <w:r w:rsidR="00D265AD" w:rsidRPr="007830CF">
        <w:rPr>
          <w:i/>
          <w:szCs w:val="24"/>
          <w:lang w:eastAsia="en-AU"/>
        </w:rPr>
        <w:t>cheme</w:t>
      </w:r>
      <w:r w:rsidR="0013111F" w:rsidRPr="007830CF">
        <w:rPr>
          <w:i/>
          <w:szCs w:val="24"/>
          <w:lang w:eastAsia="en-AU"/>
        </w:rPr>
        <w:t xml:space="preserve"> Rule</w:t>
      </w:r>
      <w:r w:rsidR="00D265AD" w:rsidRPr="007830CF">
        <w:rPr>
          <w:i/>
          <w:szCs w:val="24"/>
          <w:lang w:eastAsia="en-AU"/>
        </w:rPr>
        <w:t xml:space="preserve"> of 2009</w:t>
      </w:r>
      <w:r w:rsidR="00D265AD" w:rsidRPr="007830CF">
        <w:rPr>
          <w:szCs w:val="24"/>
          <w:lang w:eastAsia="en-AU"/>
        </w:rPr>
        <w:t>’</w:t>
      </w:r>
      <w:r w:rsidR="0013111F" w:rsidRPr="007830CF">
        <w:rPr>
          <w:szCs w:val="24"/>
          <w:lang w:eastAsia="en-AU"/>
        </w:rPr>
        <w:t xml:space="preserve"> Table A10.2 or A10.3 as applicable and as current at the time of implementation; and</w:t>
      </w:r>
    </w:p>
    <w:p w:rsidR="00805896" w:rsidRPr="007830CF" w:rsidRDefault="00805896" w:rsidP="000729AB">
      <w:pPr>
        <w:tabs>
          <w:tab w:val="num" w:pos="1701"/>
        </w:tabs>
        <w:spacing w:before="120" w:after="120"/>
        <w:ind w:left="1276" w:hanging="426"/>
        <w:rPr>
          <w:i/>
          <w:sz w:val="20"/>
          <w:lang w:eastAsia="en-AU"/>
        </w:rPr>
      </w:pPr>
      <w:r w:rsidRPr="007830CF">
        <w:rPr>
          <w:i/>
          <w:sz w:val="20"/>
        </w:rPr>
        <w:t>Note</w:t>
      </w:r>
      <w:r w:rsidRPr="007830CF">
        <w:rPr>
          <w:sz w:val="20"/>
        </w:rPr>
        <w:tab/>
      </w:r>
      <w:r w:rsidR="00D265AD" w:rsidRPr="007830CF">
        <w:rPr>
          <w:sz w:val="20"/>
        </w:rPr>
        <w:t>Table A10.2 and Table A10.3 refer to NSW ‘Energy Savings Scheme Rule of 2009, Effective from 28 April 2017’ Schedule A – Table A10.2 ‘Operating Hours for Lighting Upgrades by space type’ and Table A10.3 ‘Annual Operating Hours for Lighting Upgrades by building type’ respectively</w:t>
      </w:r>
    </w:p>
    <w:p w:rsidR="0013111F" w:rsidRPr="007830CF" w:rsidRDefault="00805896" w:rsidP="006C0E98">
      <w:pPr>
        <w:numPr>
          <w:ilvl w:val="0"/>
          <w:numId w:val="68"/>
        </w:numPr>
        <w:tabs>
          <w:tab w:val="clear" w:pos="2880"/>
          <w:tab w:val="num" w:pos="1701"/>
        </w:tabs>
        <w:spacing w:before="120" w:after="120"/>
        <w:ind w:left="1560" w:hanging="284"/>
        <w:rPr>
          <w:szCs w:val="24"/>
          <w:lang w:eastAsia="en-AU"/>
        </w:rPr>
      </w:pPr>
      <w:r w:rsidRPr="007830CF">
        <w:rPr>
          <w:szCs w:val="24"/>
          <w:lang w:eastAsia="en-AU"/>
        </w:rPr>
        <w:t>t</w:t>
      </w:r>
      <w:r w:rsidR="0013111F" w:rsidRPr="007830CF">
        <w:rPr>
          <w:szCs w:val="24"/>
          <w:lang w:eastAsia="en-AU"/>
        </w:rPr>
        <w:t>he name of the product register that the lamp or luminaire is listed on (eg. VEET, ESS); and</w:t>
      </w:r>
    </w:p>
    <w:p w:rsidR="0013111F" w:rsidRPr="007830CF" w:rsidRDefault="00805896" w:rsidP="006C0E98">
      <w:pPr>
        <w:numPr>
          <w:ilvl w:val="0"/>
          <w:numId w:val="68"/>
        </w:numPr>
        <w:tabs>
          <w:tab w:val="clear" w:pos="2880"/>
          <w:tab w:val="num" w:pos="1701"/>
        </w:tabs>
        <w:spacing w:before="120" w:after="120"/>
        <w:ind w:left="1560" w:hanging="284"/>
        <w:rPr>
          <w:szCs w:val="24"/>
          <w:lang w:eastAsia="en-AU"/>
        </w:rPr>
      </w:pPr>
      <w:r w:rsidRPr="007830CF">
        <w:rPr>
          <w:szCs w:val="24"/>
        </w:rPr>
        <w:t>a</w:t>
      </w:r>
      <w:r w:rsidR="0013111F" w:rsidRPr="007830CF">
        <w:rPr>
          <w:szCs w:val="24"/>
        </w:rPr>
        <w:t xml:space="preserve"> yes/no statement as to whether the space </w:t>
      </w:r>
      <w:r w:rsidR="00B96CDB" w:rsidRPr="007830CF">
        <w:rPr>
          <w:szCs w:val="24"/>
        </w:rPr>
        <w:t xml:space="preserve">in which </w:t>
      </w:r>
      <w:r w:rsidR="0013111F" w:rsidRPr="007830CF">
        <w:rPr>
          <w:szCs w:val="24"/>
        </w:rPr>
        <w:t>the product is installed air conditioned;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 xml:space="preserve">for multiple activity record forms, the authorised installer identifier of each installer that carried out the activity; and </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the classification of the business premises in accordance with Australian and New Zealand Standard Industrial Classification (ANZSIC) codes at the divisional level;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 xml:space="preserve">an indication of whether the business </w:t>
      </w:r>
      <w:r w:rsidR="00315A1B" w:rsidRPr="007830CF">
        <w:rPr>
          <w:szCs w:val="24"/>
        </w:rPr>
        <w:t>consumes up to and including 160MWh per annum (a small consumer) or greater than 160 MWh per annum (a large consumer) per National Meter Identifier in the 12 months prior to upgrade.</w:t>
      </w:r>
      <w:r w:rsidR="00DF00F9" w:rsidRPr="007830CF">
        <w:rPr>
          <w:szCs w:val="24"/>
        </w:rPr>
        <w:t xml:space="preserve">; </w:t>
      </w:r>
      <w:r w:rsidR="00DF00F9" w:rsidRPr="007830CF">
        <w:rPr>
          <w:szCs w:val="24"/>
        </w:rPr>
        <w:lastRenderedPageBreak/>
        <w:t>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the abatement factor for the activity calculated in accordance with Schedule 4 Part 4.2 section 5 of the eligible activities determination as in force at the time the activity was completed; and</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 xml:space="preserve">the </w:t>
      </w:r>
      <w:r w:rsidR="007A508D" w:rsidRPr="007830CF">
        <w:rPr>
          <w:szCs w:val="24"/>
        </w:rPr>
        <w:t>Energy Savings Calculation</w:t>
      </w:r>
      <w:r w:rsidRPr="007830CF">
        <w:rPr>
          <w:szCs w:val="24"/>
        </w:rPr>
        <w:t xml:space="preserve"> result in MWh from the </w:t>
      </w:r>
      <w:r w:rsidR="007A508D" w:rsidRPr="007830CF">
        <w:rPr>
          <w:szCs w:val="24"/>
        </w:rPr>
        <w:t xml:space="preserve">IPART </w:t>
      </w:r>
      <w:r w:rsidRPr="007830CF">
        <w:rPr>
          <w:szCs w:val="24"/>
        </w:rPr>
        <w:t>Commercial Lighting Calculation Tool as current at the time the Activity is undertaken.</w:t>
      </w:r>
    </w:p>
    <w:p w:rsidR="0013111F" w:rsidRPr="007830CF" w:rsidRDefault="0013111F" w:rsidP="000729AB">
      <w:pPr>
        <w:pStyle w:val="BodyText"/>
        <w:ind w:left="1843" w:hanging="709"/>
        <w:jc w:val="left"/>
        <w:rPr>
          <w:rFonts w:ascii="Times New Roman" w:hAnsi="Times New Roman"/>
          <w:sz w:val="20"/>
          <w:lang w:val="x-none" w:eastAsia="en-AU"/>
        </w:rPr>
      </w:pPr>
      <w:r w:rsidRPr="007830CF">
        <w:rPr>
          <w:rFonts w:cs="Arial"/>
          <w:i/>
          <w:sz w:val="18"/>
          <w:szCs w:val="18"/>
        </w:rPr>
        <w:t>Note</w:t>
      </w:r>
      <w:r w:rsidRPr="007830CF">
        <w:rPr>
          <w:rFonts w:cs="Arial"/>
          <w:sz w:val="18"/>
          <w:szCs w:val="18"/>
        </w:rPr>
        <w:tab/>
      </w:r>
      <w:r w:rsidRPr="007830CF">
        <w:rPr>
          <w:rFonts w:ascii="Times New Roman" w:hAnsi="Times New Roman"/>
          <w:sz w:val="20"/>
          <w:lang w:val="x-none" w:eastAsia="en-AU"/>
        </w:rPr>
        <w:t xml:space="preserve">The </w:t>
      </w:r>
      <w:r w:rsidR="00D24795" w:rsidRPr="007830CF">
        <w:rPr>
          <w:rFonts w:ascii="Times New Roman" w:hAnsi="Times New Roman"/>
          <w:sz w:val="20"/>
          <w:lang w:eastAsia="en-AU"/>
        </w:rPr>
        <w:t>IPART</w:t>
      </w:r>
      <w:r w:rsidR="00D24795" w:rsidRPr="007830CF">
        <w:rPr>
          <w:rFonts w:ascii="Times New Roman" w:hAnsi="Times New Roman"/>
          <w:sz w:val="20"/>
          <w:lang w:val="x-none" w:eastAsia="en-AU"/>
        </w:rPr>
        <w:t xml:space="preserve"> </w:t>
      </w:r>
      <w:r w:rsidRPr="007830CF">
        <w:rPr>
          <w:rFonts w:ascii="Times New Roman" w:hAnsi="Times New Roman"/>
          <w:sz w:val="20"/>
          <w:lang w:val="x-none" w:eastAsia="en-AU"/>
        </w:rPr>
        <w:t>Commercial Lighting Calculation Tool is published by the ESS Administrator on the ESS website at</w:t>
      </w:r>
      <w:r w:rsidRPr="007830CF">
        <w:rPr>
          <w:rFonts w:cs="Arial"/>
          <w:sz w:val="18"/>
          <w:szCs w:val="18"/>
        </w:rPr>
        <w:t xml:space="preserve"> </w:t>
      </w:r>
      <w:hyperlink r:id="rId35" w:history="1">
        <w:r w:rsidRPr="003513A6">
          <w:rPr>
            <w:rFonts w:ascii="Times New Roman" w:eastAsia="SC STKaiti" w:hAnsi="Times New Roman"/>
            <w:i/>
            <w:color w:val="365F91"/>
            <w:sz w:val="20"/>
          </w:rPr>
          <w:t>http://www.ess.nsw.gov.au/Methods_for_calculating_energy_savings/Commercial_Lighting</w:t>
        </w:r>
      </w:hyperlink>
      <w:r w:rsidRPr="007830CF">
        <w:rPr>
          <w:rFonts w:ascii="Times New Roman" w:hAnsi="Times New Roman"/>
          <w:sz w:val="20"/>
          <w:lang w:val="x-none" w:eastAsia="en-AU"/>
        </w:rPr>
        <w:t>.</w:t>
      </w:r>
    </w:p>
    <w:p w:rsidR="0013111F" w:rsidRPr="007830CF" w:rsidRDefault="0013111F" w:rsidP="006C0E98">
      <w:pPr>
        <w:pStyle w:val="ListParagraph"/>
        <w:widowControl w:val="0"/>
        <w:numPr>
          <w:ilvl w:val="0"/>
          <w:numId w:val="70"/>
        </w:numPr>
        <w:tabs>
          <w:tab w:val="left" w:pos="1560"/>
        </w:tabs>
        <w:spacing w:before="120" w:after="120"/>
        <w:ind w:left="1560" w:hanging="142"/>
        <w:rPr>
          <w:szCs w:val="24"/>
        </w:rPr>
      </w:pPr>
      <w:r w:rsidRPr="007830CF">
        <w:rPr>
          <w:szCs w:val="24"/>
        </w:rPr>
        <w:t>the value of any co-contribution amounts in Australian Dollars (AUD) as recorded on a tax invoice for the activity; and</w:t>
      </w:r>
    </w:p>
    <w:p w:rsidR="0013111F" w:rsidRPr="007830CF" w:rsidRDefault="0013111F" w:rsidP="000729AB">
      <w:pPr>
        <w:pStyle w:val="BodyText"/>
        <w:ind w:left="1843" w:hanging="709"/>
        <w:jc w:val="left"/>
        <w:rPr>
          <w:rFonts w:ascii="Times New Roman" w:hAnsi="Times New Roman"/>
          <w:sz w:val="20"/>
          <w:lang w:val="x-none" w:eastAsia="en-AU"/>
        </w:rPr>
      </w:pPr>
    </w:p>
    <w:p w:rsidR="0013111F" w:rsidRPr="007830CF" w:rsidRDefault="00B96CDB" w:rsidP="006C0E98">
      <w:pPr>
        <w:numPr>
          <w:ilvl w:val="0"/>
          <w:numId w:val="237"/>
        </w:numPr>
        <w:rPr>
          <w:szCs w:val="24"/>
        </w:rPr>
      </w:pPr>
      <w:r w:rsidRPr="007830CF">
        <w:t xml:space="preserve"> </w:t>
      </w:r>
      <w:r w:rsidR="0013111F" w:rsidRPr="007830CF">
        <w:t xml:space="preserve">For activity 4.2 the following </w:t>
      </w:r>
      <w:r w:rsidR="00957736" w:rsidRPr="007830CF">
        <w:t>evidencing documents must be kept</w:t>
      </w:r>
      <w:r w:rsidR="0013111F" w:rsidRPr="007830CF">
        <w:t xml:space="preserve"> and produced upon request— </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a copy of the relevant Certificate of Electrical Safety completed for the work in accordance with the Electricity Safety Act 1971; and</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a copy of any other statutory certification for the work or associated work, if applicable; and</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where the installer has identified the premises does not have a Residual Current Device (RCD), written evidence that the business owner or authorised contact has been informed; and</w:t>
      </w:r>
    </w:p>
    <w:p w:rsidR="00CB0B10" w:rsidRPr="007830CF" w:rsidRDefault="00CB0B10" w:rsidP="006C0E98">
      <w:pPr>
        <w:pStyle w:val="ListParagraph"/>
        <w:widowControl w:val="0"/>
        <w:numPr>
          <w:ilvl w:val="0"/>
          <w:numId w:val="238"/>
        </w:numPr>
        <w:tabs>
          <w:tab w:val="left" w:pos="1560"/>
        </w:tabs>
        <w:spacing w:before="120" w:after="120"/>
        <w:ind w:left="1560" w:hanging="142"/>
        <w:rPr>
          <w:szCs w:val="24"/>
        </w:rPr>
      </w:pPr>
      <w:r w:rsidRPr="007830CF">
        <w:rPr>
          <w:szCs w:val="24"/>
        </w:rPr>
        <w:t>a copy of the IPART Commercial Lighting Calculation Tool, or similar tool using the same calculations, as used to calculate the MWh savings for the activity. This must be the actual tool used and not a report; and</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acknowledgement by the recipient that they have received written information on—</w:t>
      </w:r>
    </w:p>
    <w:p w:rsidR="0013111F" w:rsidRPr="007830CF" w:rsidRDefault="0013111F" w:rsidP="006C0E98">
      <w:pPr>
        <w:numPr>
          <w:ilvl w:val="0"/>
          <w:numId w:val="69"/>
        </w:numPr>
        <w:tabs>
          <w:tab w:val="clear" w:pos="2880"/>
          <w:tab w:val="num" w:pos="-515"/>
        </w:tabs>
        <w:spacing w:before="120" w:after="120"/>
        <w:ind w:left="1985" w:hanging="426"/>
        <w:rPr>
          <w:szCs w:val="24"/>
          <w:lang w:eastAsia="en-AU"/>
        </w:rPr>
      </w:pPr>
      <w:r w:rsidRPr="007830CF">
        <w:rPr>
          <w:szCs w:val="24"/>
          <w:lang w:eastAsia="en-AU"/>
        </w:rPr>
        <w:t>the details of the new lighting equipment, including colour temperature, colour rendering, illumination levels and expected long-term illumination levels (taking into account depreciation of the light source over 10 years); and</w:t>
      </w:r>
    </w:p>
    <w:p w:rsidR="0013111F" w:rsidRPr="007830CF" w:rsidRDefault="0013111F" w:rsidP="006C0E98">
      <w:pPr>
        <w:numPr>
          <w:ilvl w:val="0"/>
          <w:numId w:val="69"/>
        </w:numPr>
        <w:tabs>
          <w:tab w:val="clear" w:pos="2880"/>
          <w:tab w:val="num" w:pos="-515"/>
        </w:tabs>
        <w:spacing w:before="120" w:after="120"/>
        <w:ind w:left="1985" w:hanging="426"/>
        <w:rPr>
          <w:szCs w:val="24"/>
          <w:lang w:eastAsia="en-AU"/>
        </w:rPr>
      </w:pPr>
      <w:r w:rsidRPr="007830CF">
        <w:rPr>
          <w:szCs w:val="24"/>
          <w:lang w:eastAsia="en-AU"/>
        </w:rPr>
        <w:t>the steps the recipient can take should the performance of the new lighting equipment be unsatisfactory; and</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geotagged and timestamped photographic evidence, that agrees with the date and location of the installation—</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lang w:eastAsia="en-AU"/>
        </w:rPr>
        <w:t>taken</w:t>
      </w:r>
      <w:r w:rsidRPr="007830CF">
        <w:rPr>
          <w:szCs w:val="24"/>
        </w:rPr>
        <w:t xml:space="preserve"> outside of the premises and identifying the business; and</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t xml:space="preserve">of each space specified in the ESS Commercial Lighting </w:t>
      </w:r>
      <w:r w:rsidR="00DA2298" w:rsidRPr="007830CF">
        <w:rPr>
          <w:szCs w:val="24"/>
        </w:rPr>
        <w:t xml:space="preserve">Calculation </w:t>
      </w:r>
      <w:r w:rsidRPr="007830CF">
        <w:rPr>
          <w:szCs w:val="24"/>
        </w:rPr>
        <w:t>Tool (pre and post installation); and</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t xml:space="preserve">of each type or variation of lamp as specified in the ESS Commercial Lighting </w:t>
      </w:r>
      <w:r w:rsidR="00DA2298" w:rsidRPr="007830CF">
        <w:rPr>
          <w:szCs w:val="24"/>
        </w:rPr>
        <w:t xml:space="preserve">Calculation </w:t>
      </w:r>
      <w:r w:rsidRPr="007830CF">
        <w:rPr>
          <w:szCs w:val="24"/>
        </w:rPr>
        <w:t>Tool (pre and post upgrade), for each space; and</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t>of each type of pre-existing ballast or transformer, clearly showing any and all identifying markings, for each space; and</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t>of each type of modification made showing wiring and addition or removal of ballast/transformer, which clearly shows markings of both, for each space.</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t>showing the decommissioned luminaries and control gear; and</w:t>
      </w:r>
    </w:p>
    <w:p w:rsidR="0013111F" w:rsidRPr="007830CF" w:rsidRDefault="0013111F" w:rsidP="006C0E98">
      <w:pPr>
        <w:numPr>
          <w:ilvl w:val="0"/>
          <w:numId w:val="239"/>
        </w:numPr>
        <w:tabs>
          <w:tab w:val="clear" w:pos="2880"/>
          <w:tab w:val="num" w:pos="-515"/>
        </w:tabs>
        <w:spacing w:before="120" w:after="120"/>
        <w:ind w:left="1985" w:hanging="426"/>
        <w:rPr>
          <w:szCs w:val="24"/>
        </w:rPr>
      </w:pPr>
      <w:r w:rsidRPr="007830CF">
        <w:rPr>
          <w:szCs w:val="24"/>
        </w:rPr>
        <w:lastRenderedPageBreak/>
        <w:t>of the air conditioner, vents or outlets for each space;</w:t>
      </w:r>
    </w:p>
    <w:p w:rsidR="0013111F" w:rsidRPr="007830CF" w:rsidRDefault="0013111F" w:rsidP="000729AB">
      <w:pPr>
        <w:pStyle w:val="BodyText"/>
        <w:ind w:left="1843" w:hanging="709"/>
        <w:jc w:val="left"/>
        <w:rPr>
          <w:sz w:val="20"/>
        </w:rPr>
      </w:pPr>
      <w:r w:rsidRPr="007830CF">
        <w:rPr>
          <w:i/>
          <w:sz w:val="20"/>
        </w:rPr>
        <w:t>Note</w:t>
      </w:r>
      <w:r w:rsidRPr="007830CF">
        <w:rPr>
          <w:sz w:val="20"/>
        </w:rPr>
        <w:tab/>
      </w:r>
      <w:r w:rsidRPr="007830CF">
        <w:rPr>
          <w:rFonts w:ascii="Times New Roman" w:hAnsi="Times New Roman"/>
          <w:sz w:val="20"/>
          <w:lang w:eastAsia="en-AU"/>
        </w:rPr>
        <w:t>All photographs must be clear and in focus. They must also include relevant markings and a date/ time stamp and GPS derived longitude and latitude co-ordinates stored in metadata.</w:t>
      </w:r>
      <w:r w:rsidRPr="007830CF">
        <w:rPr>
          <w:sz w:val="20"/>
        </w:rPr>
        <w:t xml:space="preserve"> </w:t>
      </w:r>
    </w:p>
    <w:p w:rsidR="0013111F" w:rsidRPr="007830CF" w:rsidRDefault="00396465" w:rsidP="006C0E98">
      <w:pPr>
        <w:pStyle w:val="ListParagraph"/>
        <w:widowControl w:val="0"/>
        <w:numPr>
          <w:ilvl w:val="0"/>
          <w:numId w:val="238"/>
        </w:numPr>
        <w:tabs>
          <w:tab w:val="left" w:pos="1560"/>
        </w:tabs>
        <w:spacing w:before="120" w:after="120"/>
        <w:ind w:left="1560" w:hanging="142"/>
        <w:rPr>
          <w:szCs w:val="24"/>
          <w:lang w:eastAsia="en-AU"/>
        </w:rPr>
      </w:pPr>
      <w:r w:rsidRPr="007830CF">
        <w:rPr>
          <w:szCs w:val="24"/>
          <w:lang w:eastAsia="en-AU"/>
        </w:rPr>
        <w:t xml:space="preserve">a </w:t>
      </w:r>
      <w:r w:rsidR="0022679D" w:rsidRPr="007830CF">
        <w:rPr>
          <w:szCs w:val="24"/>
          <w:lang w:eastAsia="en-AU"/>
        </w:rPr>
        <w:t>signed</w:t>
      </w:r>
      <w:r w:rsidR="0013111F" w:rsidRPr="007830CF">
        <w:rPr>
          <w:szCs w:val="24"/>
          <w:lang w:eastAsia="en-AU"/>
        </w:rPr>
        <w:t xml:space="preserve"> declaration, stating that </w:t>
      </w:r>
      <w:r w:rsidR="0022679D" w:rsidRPr="007830CF">
        <w:rPr>
          <w:szCs w:val="24"/>
          <w:lang w:eastAsia="en-AU"/>
        </w:rPr>
        <w:t>the installation meets all relevant requirements of AS/NZS 1680 and the National</w:t>
      </w:r>
      <w:r w:rsidR="005A3C46" w:rsidRPr="007830CF">
        <w:rPr>
          <w:szCs w:val="24"/>
          <w:lang w:eastAsia="en-AU"/>
        </w:rPr>
        <w:t xml:space="preserve"> Construction Code section F4.4; and</w:t>
      </w:r>
    </w:p>
    <w:p w:rsidR="009D1DE1" w:rsidRPr="007830CF" w:rsidRDefault="009D1DE1" w:rsidP="006C0E98">
      <w:pPr>
        <w:pStyle w:val="ListParagraph"/>
        <w:widowControl w:val="0"/>
        <w:numPr>
          <w:ilvl w:val="0"/>
          <w:numId w:val="238"/>
        </w:numPr>
        <w:tabs>
          <w:tab w:val="left" w:pos="1560"/>
        </w:tabs>
        <w:spacing w:before="120" w:after="120"/>
        <w:ind w:left="1560" w:hanging="142"/>
        <w:rPr>
          <w:szCs w:val="24"/>
        </w:rPr>
      </w:pPr>
      <w:r w:rsidRPr="007830CF">
        <w:rPr>
          <w:szCs w:val="24"/>
        </w:rPr>
        <w:t>a professionally drawn lighting diagram using accepted industry conventions, symbols, perspectives, units of measurement and notation systems which are usually generated by a professional draftsperson or with the aid of Computer Aided Design (CAD) system; and</w:t>
      </w:r>
    </w:p>
    <w:p w:rsidR="009D1DE1" w:rsidRPr="007830CF" w:rsidRDefault="009D1DE1" w:rsidP="006C0E98">
      <w:pPr>
        <w:numPr>
          <w:ilvl w:val="0"/>
          <w:numId w:val="240"/>
        </w:numPr>
        <w:tabs>
          <w:tab w:val="clear" w:pos="2880"/>
          <w:tab w:val="num" w:pos="-515"/>
        </w:tabs>
        <w:spacing w:before="120" w:after="120"/>
        <w:ind w:left="1985" w:hanging="426"/>
        <w:rPr>
          <w:szCs w:val="24"/>
        </w:rPr>
      </w:pPr>
      <w:r w:rsidRPr="007830CF">
        <w:rPr>
          <w:szCs w:val="24"/>
        </w:rPr>
        <w:t>where the recipient of the Activity is a large energy consuming customer as defined in 1(i) above, this lighting diagram is a mandatory requirement; and</w:t>
      </w:r>
    </w:p>
    <w:p w:rsidR="009D1DE1" w:rsidRPr="007830CF" w:rsidRDefault="009D1DE1" w:rsidP="006C0E98">
      <w:pPr>
        <w:numPr>
          <w:ilvl w:val="0"/>
          <w:numId w:val="240"/>
        </w:numPr>
        <w:tabs>
          <w:tab w:val="clear" w:pos="2880"/>
          <w:tab w:val="num" w:pos="-515"/>
        </w:tabs>
        <w:spacing w:before="120" w:after="120"/>
        <w:ind w:left="1985" w:hanging="426"/>
        <w:rPr>
          <w:szCs w:val="24"/>
        </w:rPr>
      </w:pPr>
      <w:r w:rsidRPr="007830CF">
        <w:rPr>
          <w:szCs w:val="24"/>
        </w:rPr>
        <w:t xml:space="preserve">where the recipient of the Activity is a small energy consuming customer as defined in 1(i) above, this lighting diagram is optional and may be used as a replacement for some photographic evidence as detailed in </w:t>
      </w:r>
      <w:r w:rsidR="005A3C46" w:rsidRPr="007830CF">
        <w:rPr>
          <w:szCs w:val="24"/>
        </w:rPr>
        <w:t xml:space="preserve">2 (h) </w:t>
      </w:r>
      <w:r w:rsidRPr="007830CF">
        <w:rPr>
          <w:szCs w:val="24"/>
        </w:rPr>
        <w:t>(iii) below</w:t>
      </w:r>
      <w:r w:rsidR="005A3C46" w:rsidRPr="007830CF">
        <w:rPr>
          <w:szCs w:val="24"/>
        </w:rPr>
        <w:t>; and</w:t>
      </w:r>
    </w:p>
    <w:p w:rsidR="00EF75BC" w:rsidRPr="007830CF" w:rsidRDefault="009D1DE1" w:rsidP="006C0E98">
      <w:pPr>
        <w:numPr>
          <w:ilvl w:val="0"/>
          <w:numId w:val="240"/>
        </w:numPr>
        <w:tabs>
          <w:tab w:val="clear" w:pos="2880"/>
          <w:tab w:val="num" w:pos="-515"/>
        </w:tabs>
        <w:spacing w:before="120" w:after="120"/>
        <w:ind w:left="1985" w:hanging="426"/>
        <w:rPr>
          <w:szCs w:val="24"/>
          <w:lang w:eastAsia="en-AU"/>
        </w:rPr>
      </w:pPr>
      <w:r w:rsidRPr="007830CF">
        <w:rPr>
          <w:szCs w:val="24"/>
        </w:rPr>
        <w:t>where used as evidence</w:t>
      </w:r>
      <w:r w:rsidR="00A26C78" w:rsidRPr="007830CF">
        <w:rPr>
          <w:szCs w:val="24"/>
        </w:rPr>
        <w:t xml:space="preserve"> for small energy consuming customers</w:t>
      </w:r>
      <w:r w:rsidRPr="007830CF">
        <w:rPr>
          <w:szCs w:val="24"/>
        </w:rPr>
        <w:t>, lighting diagrams can replace photograp</w:t>
      </w:r>
      <w:r w:rsidR="00A26C78" w:rsidRPr="007830CF">
        <w:rPr>
          <w:szCs w:val="24"/>
        </w:rPr>
        <w:t>hic evidence, except those in (f</w:t>
      </w:r>
      <w:r w:rsidRPr="007830CF">
        <w:rPr>
          <w:szCs w:val="24"/>
        </w:rPr>
        <w:t>)(vi) above, provided they -</w:t>
      </w:r>
    </w:p>
    <w:p w:rsidR="00EF75BC" w:rsidRPr="007830CF" w:rsidRDefault="00804E39" w:rsidP="006C0E98">
      <w:pPr>
        <w:numPr>
          <w:ilvl w:val="1"/>
          <w:numId w:val="71"/>
        </w:numPr>
        <w:spacing w:before="120" w:after="120"/>
        <w:ind w:left="2268"/>
        <w:rPr>
          <w:szCs w:val="24"/>
          <w:lang w:eastAsia="en-AU"/>
        </w:rPr>
      </w:pPr>
      <w:r w:rsidRPr="007830CF">
        <w:rPr>
          <w:szCs w:val="24"/>
          <w:lang w:eastAsia="en-AU"/>
        </w:rPr>
        <w:t>detail</w:t>
      </w:r>
      <w:r w:rsidR="00EF75BC" w:rsidRPr="007830CF">
        <w:rPr>
          <w:szCs w:val="24"/>
          <w:lang w:eastAsia="en-AU"/>
        </w:rPr>
        <w:t xml:space="preserve"> the business name, address and Australian Business Number</w:t>
      </w:r>
      <w:r w:rsidR="00DA2298" w:rsidRPr="007830CF">
        <w:rPr>
          <w:szCs w:val="24"/>
          <w:lang w:eastAsia="en-AU"/>
        </w:rPr>
        <w:t xml:space="preserve"> of the customer</w:t>
      </w:r>
      <w:r w:rsidRPr="007830CF">
        <w:rPr>
          <w:szCs w:val="24"/>
          <w:lang w:eastAsia="en-AU"/>
        </w:rPr>
        <w:t>; and</w:t>
      </w:r>
    </w:p>
    <w:p w:rsidR="00EF75BC" w:rsidRPr="007830CF" w:rsidRDefault="00804E39" w:rsidP="006C0E98">
      <w:pPr>
        <w:numPr>
          <w:ilvl w:val="1"/>
          <w:numId w:val="71"/>
        </w:numPr>
        <w:spacing w:before="120" w:after="120"/>
        <w:ind w:left="2268"/>
        <w:rPr>
          <w:szCs w:val="24"/>
          <w:lang w:eastAsia="en-AU"/>
        </w:rPr>
      </w:pPr>
      <w:r w:rsidRPr="007830CF">
        <w:rPr>
          <w:szCs w:val="24"/>
          <w:lang w:eastAsia="en-AU"/>
        </w:rPr>
        <w:t>detail</w:t>
      </w:r>
      <w:r w:rsidR="00EF75BC" w:rsidRPr="007830CF">
        <w:rPr>
          <w:szCs w:val="24"/>
          <w:lang w:eastAsia="en-AU"/>
        </w:rPr>
        <w:t xml:space="preserve"> the contact persons full name and phone number</w:t>
      </w:r>
      <w:r w:rsidR="00DA2298" w:rsidRPr="007830CF">
        <w:rPr>
          <w:szCs w:val="24"/>
          <w:lang w:eastAsia="en-AU"/>
        </w:rPr>
        <w:t>; and</w:t>
      </w:r>
    </w:p>
    <w:p w:rsidR="00EF75BC" w:rsidRPr="007830CF" w:rsidRDefault="00804E39" w:rsidP="006C0E98">
      <w:pPr>
        <w:numPr>
          <w:ilvl w:val="1"/>
          <w:numId w:val="71"/>
        </w:numPr>
        <w:spacing w:before="120" w:after="120"/>
        <w:ind w:left="2268"/>
        <w:rPr>
          <w:szCs w:val="24"/>
          <w:lang w:eastAsia="en-AU"/>
        </w:rPr>
      </w:pPr>
      <w:r w:rsidRPr="007830CF">
        <w:rPr>
          <w:szCs w:val="24"/>
          <w:lang w:eastAsia="en-AU"/>
        </w:rPr>
        <w:t>show</w:t>
      </w:r>
      <w:r w:rsidR="00EF75BC" w:rsidRPr="007830CF">
        <w:rPr>
          <w:szCs w:val="24"/>
          <w:lang w:eastAsia="en-AU"/>
        </w:rPr>
        <w:t xml:space="preserve"> each luminaires </w:t>
      </w:r>
      <w:r w:rsidR="00DA2298" w:rsidRPr="007830CF">
        <w:rPr>
          <w:szCs w:val="24"/>
          <w:lang w:eastAsia="en-AU"/>
        </w:rPr>
        <w:t xml:space="preserve">location, </w:t>
      </w:r>
      <w:r w:rsidR="00EF75BC" w:rsidRPr="007830CF">
        <w:rPr>
          <w:szCs w:val="24"/>
          <w:lang w:eastAsia="en-AU"/>
        </w:rPr>
        <w:t>type and wattage pre and post implementation</w:t>
      </w:r>
      <w:r w:rsidRPr="007830CF">
        <w:rPr>
          <w:szCs w:val="24"/>
          <w:lang w:eastAsia="en-AU"/>
        </w:rPr>
        <w:t>; and</w:t>
      </w:r>
    </w:p>
    <w:p w:rsidR="00EF75BC" w:rsidRPr="007830CF" w:rsidRDefault="00804E39" w:rsidP="006C0E98">
      <w:pPr>
        <w:numPr>
          <w:ilvl w:val="1"/>
          <w:numId w:val="71"/>
        </w:numPr>
        <w:spacing w:before="120" w:after="120"/>
        <w:ind w:left="2268"/>
        <w:rPr>
          <w:szCs w:val="24"/>
          <w:lang w:eastAsia="en-AU"/>
        </w:rPr>
      </w:pPr>
      <w:r w:rsidRPr="007830CF">
        <w:rPr>
          <w:szCs w:val="24"/>
          <w:lang w:eastAsia="en-AU"/>
        </w:rPr>
        <w:t>indicate</w:t>
      </w:r>
      <w:r w:rsidR="00EF75BC" w:rsidRPr="007830CF">
        <w:rPr>
          <w:szCs w:val="24"/>
          <w:lang w:eastAsia="en-AU"/>
        </w:rPr>
        <w:t xml:space="preserve"> the ballast type of the original lighting as recorded on the ESS </w:t>
      </w:r>
      <w:r w:rsidRPr="007830CF">
        <w:rPr>
          <w:szCs w:val="24"/>
          <w:lang w:eastAsia="en-AU"/>
        </w:rPr>
        <w:t xml:space="preserve">Tool </w:t>
      </w:r>
      <w:r w:rsidR="00EF75BC" w:rsidRPr="007830CF">
        <w:rPr>
          <w:szCs w:val="24"/>
          <w:lang w:eastAsia="en-AU"/>
        </w:rPr>
        <w:t>report</w:t>
      </w:r>
      <w:r w:rsidRPr="007830CF">
        <w:rPr>
          <w:szCs w:val="24"/>
          <w:lang w:eastAsia="en-AU"/>
        </w:rPr>
        <w:t>; and</w:t>
      </w:r>
    </w:p>
    <w:p w:rsidR="00EF75BC" w:rsidRPr="007830CF" w:rsidRDefault="00804E39" w:rsidP="006C0E98">
      <w:pPr>
        <w:numPr>
          <w:ilvl w:val="1"/>
          <w:numId w:val="71"/>
        </w:numPr>
        <w:spacing w:before="120" w:after="120"/>
        <w:ind w:left="2268"/>
        <w:rPr>
          <w:szCs w:val="24"/>
          <w:lang w:eastAsia="en-AU"/>
        </w:rPr>
      </w:pPr>
      <w:r w:rsidRPr="007830CF">
        <w:rPr>
          <w:szCs w:val="24"/>
          <w:lang w:eastAsia="en-AU"/>
        </w:rPr>
        <w:t>clearly show</w:t>
      </w:r>
      <w:r w:rsidR="00EF75BC" w:rsidRPr="007830CF">
        <w:rPr>
          <w:szCs w:val="24"/>
          <w:lang w:eastAsia="en-AU"/>
        </w:rPr>
        <w:t xml:space="preserve"> </w:t>
      </w:r>
      <w:r w:rsidRPr="007830CF">
        <w:rPr>
          <w:szCs w:val="24"/>
          <w:lang w:eastAsia="en-AU"/>
        </w:rPr>
        <w:t>each space and space name as recorded on the ESS Tool report; and</w:t>
      </w:r>
    </w:p>
    <w:p w:rsidR="00804E39" w:rsidRPr="007830CF" w:rsidRDefault="00804E39" w:rsidP="006C0E98">
      <w:pPr>
        <w:numPr>
          <w:ilvl w:val="1"/>
          <w:numId w:val="71"/>
        </w:numPr>
        <w:spacing w:before="120" w:after="120"/>
        <w:ind w:left="2268"/>
        <w:rPr>
          <w:szCs w:val="24"/>
          <w:lang w:eastAsia="en-AU"/>
        </w:rPr>
      </w:pPr>
      <w:r w:rsidRPr="007830CF">
        <w:rPr>
          <w:szCs w:val="24"/>
          <w:lang w:eastAsia="en-AU"/>
        </w:rPr>
        <w:t>clearly show the location of each air conditioner vent or outlet in each space; and</w:t>
      </w:r>
    </w:p>
    <w:p w:rsidR="005F70BD" w:rsidRPr="007830CF" w:rsidRDefault="005F70BD" w:rsidP="006C0E98">
      <w:pPr>
        <w:numPr>
          <w:ilvl w:val="1"/>
          <w:numId w:val="71"/>
        </w:numPr>
        <w:spacing w:before="120" w:after="120"/>
        <w:ind w:left="2268"/>
        <w:rPr>
          <w:szCs w:val="24"/>
          <w:lang w:eastAsia="en-AU"/>
        </w:rPr>
      </w:pPr>
      <w:r w:rsidRPr="007830CF">
        <w:rPr>
          <w:szCs w:val="24"/>
          <w:lang w:eastAsia="en-AU"/>
        </w:rPr>
        <w:t>indicate lux measurements taken and their relevant locations pre and post installation as used to determine compl</w:t>
      </w:r>
      <w:r w:rsidR="009260C4" w:rsidRPr="007830CF">
        <w:rPr>
          <w:szCs w:val="24"/>
          <w:lang w:eastAsia="en-AU"/>
        </w:rPr>
        <w:t>iance with AS/NZS 1680 and the N</w:t>
      </w:r>
      <w:r w:rsidRPr="007830CF">
        <w:rPr>
          <w:szCs w:val="24"/>
          <w:lang w:eastAsia="en-AU"/>
        </w:rPr>
        <w:t>ational Construction Code section F4.4</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 xml:space="preserve">a valid tax invoice, clearly showing the address, the name and contact details of the person billed for the installation, and the amount charged for the installation; and </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evidence that all removed lighting equipment (including lamps, ballasts and control gear) has been properly decommissioned in the form of a</w:t>
      </w:r>
      <w:r w:rsidR="009260C4" w:rsidRPr="007830CF">
        <w:rPr>
          <w:szCs w:val="24"/>
        </w:rPr>
        <w:t xml:space="preserve"> destruction certificate</w:t>
      </w:r>
      <w:r w:rsidRPr="007830CF">
        <w:rPr>
          <w:szCs w:val="24"/>
        </w:rPr>
        <w:t xml:space="preserve"> recycling certificate (bulk certificates are acceptable)</w:t>
      </w:r>
      <w:r w:rsidR="00AE7F45">
        <w:rPr>
          <w:szCs w:val="24"/>
        </w:rPr>
        <w:t>; and</w:t>
      </w:r>
      <w:r w:rsidRPr="007830CF">
        <w:rPr>
          <w:szCs w:val="24"/>
        </w:rPr>
        <w:t xml:space="preserve"> </w:t>
      </w:r>
    </w:p>
    <w:p w:rsidR="0013111F" w:rsidRPr="007830CF" w:rsidRDefault="0013111F" w:rsidP="006C0E98">
      <w:pPr>
        <w:pStyle w:val="ListParagraph"/>
        <w:widowControl w:val="0"/>
        <w:numPr>
          <w:ilvl w:val="0"/>
          <w:numId w:val="238"/>
        </w:numPr>
        <w:tabs>
          <w:tab w:val="left" w:pos="1560"/>
        </w:tabs>
        <w:spacing w:before="120" w:after="120"/>
        <w:ind w:left="1560" w:hanging="142"/>
        <w:rPr>
          <w:szCs w:val="24"/>
        </w:rPr>
      </w:pPr>
      <w:r w:rsidRPr="007830CF">
        <w:rPr>
          <w:szCs w:val="24"/>
        </w:rPr>
        <w:t>where commercial lighting containing mercury (ie CFL lamp waste, fluorescent tubes, mercury vapour lamp waste) is being removed and de-commissioned, the lamps will need to be tracked and discarded in accordance with Environment Protection Authority (EPA) law requirements as “trackable” waste.  Contact the ACT Government’s EPA via Access Canberra for more information</w:t>
      </w:r>
      <w:r w:rsidR="00AE7F45">
        <w:rPr>
          <w:szCs w:val="24"/>
        </w:rPr>
        <w:t>.</w:t>
      </w:r>
    </w:p>
    <w:p w:rsidR="0013111F" w:rsidRDefault="0013111F" w:rsidP="000729AB">
      <w:pPr>
        <w:pStyle w:val="BodyText"/>
        <w:ind w:left="1843" w:hanging="709"/>
        <w:jc w:val="left"/>
        <w:rPr>
          <w:rFonts w:ascii="Times New Roman" w:hAnsi="Times New Roman"/>
          <w:sz w:val="20"/>
          <w:lang w:val="x-none" w:eastAsia="en-AU"/>
        </w:rPr>
      </w:pPr>
      <w:r w:rsidRPr="007830CF">
        <w:rPr>
          <w:rFonts w:cs="Arial"/>
          <w:i/>
          <w:sz w:val="18"/>
          <w:szCs w:val="18"/>
        </w:rPr>
        <w:lastRenderedPageBreak/>
        <w:t>Note</w:t>
      </w:r>
      <w:r w:rsidRPr="007830CF">
        <w:rPr>
          <w:rFonts w:cs="Arial"/>
          <w:sz w:val="18"/>
          <w:szCs w:val="18"/>
        </w:rPr>
        <w:tab/>
      </w:r>
      <w:r w:rsidRPr="007830CF">
        <w:rPr>
          <w:rFonts w:ascii="Times New Roman" w:hAnsi="Times New Roman"/>
          <w:sz w:val="20"/>
          <w:lang w:eastAsia="en-AU"/>
        </w:rPr>
        <w:t xml:space="preserve">Different types of </w:t>
      </w:r>
      <w:r w:rsidRPr="007830CF">
        <w:rPr>
          <w:rFonts w:ascii="Times New Roman" w:hAnsi="Times New Roman"/>
          <w:sz w:val="20"/>
          <w:lang w:val="x-none" w:eastAsia="en-AU"/>
        </w:rPr>
        <w:t>lamp</w:t>
      </w:r>
      <w:r w:rsidRPr="007830CF">
        <w:rPr>
          <w:rFonts w:ascii="Times New Roman" w:hAnsi="Times New Roman"/>
          <w:sz w:val="20"/>
          <w:lang w:eastAsia="en-AU"/>
        </w:rPr>
        <w:t xml:space="preserve"> </w:t>
      </w:r>
      <w:r w:rsidRPr="007830CF">
        <w:rPr>
          <w:rFonts w:ascii="Times New Roman" w:hAnsi="Times New Roman"/>
          <w:sz w:val="20"/>
          <w:lang w:val="x-none" w:eastAsia="en-AU"/>
        </w:rPr>
        <w:t>waste must not be aggregated and must be weighed separately</w:t>
      </w:r>
      <w:r w:rsidRPr="007830CF">
        <w:rPr>
          <w:rFonts w:ascii="Times New Roman" w:hAnsi="Times New Roman"/>
          <w:sz w:val="20"/>
          <w:lang w:eastAsia="en-AU"/>
        </w:rPr>
        <w:t xml:space="preserve"> and reported in a recycling certificate or destruction certificate</w:t>
      </w:r>
      <w:r w:rsidR="009260C4" w:rsidRPr="007830CF">
        <w:rPr>
          <w:rFonts w:ascii="Times New Roman" w:hAnsi="Times New Roman"/>
          <w:sz w:val="20"/>
          <w:lang w:eastAsia="en-AU"/>
        </w:rPr>
        <w:t xml:space="preserve"> </w:t>
      </w:r>
      <w:r w:rsidRPr="007830CF">
        <w:rPr>
          <w:rFonts w:ascii="Times New Roman" w:hAnsi="Times New Roman"/>
          <w:sz w:val="20"/>
          <w:lang w:eastAsia="en-AU"/>
        </w:rPr>
        <w:t>(bulk certificates are acceptable)</w:t>
      </w:r>
      <w:r w:rsidRPr="007830CF">
        <w:rPr>
          <w:rFonts w:ascii="Times New Roman" w:hAnsi="Times New Roman"/>
          <w:sz w:val="20"/>
          <w:lang w:val="x-none" w:eastAsia="en-AU"/>
        </w:rPr>
        <w:t xml:space="preserve">. If the </w:t>
      </w:r>
      <w:r w:rsidRPr="007830CF">
        <w:rPr>
          <w:rFonts w:ascii="Times New Roman" w:hAnsi="Times New Roman"/>
          <w:sz w:val="20"/>
          <w:lang w:eastAsia="en-AU"/>
        </w:rPr>
        <w:t xml:space="preserve">recycling certificate or destruction certificate </w:t>
      </w:r>
      <w:r w:rsidRPr="007830CF">
        <w:rPr>
          <w:rFonts w:ascii="Times New Roman" w:hAnsi="Times New Roman"/>
          <w:sz w:val="20"/>
          <w:lang w:val="x-none" w:eastAsia="en-AU"/>
        </w:rPr>
        <w:t>show</w:t>
      </w:r>
      <w:r w:rsidRPr="007830CF">
        <w:rPr>
          <w:rFonts w:ascii="Times New Roman" w:hAnsi="Times New Roman"/>
          <w:sz w:val="20"/>
          <w:lang w:eastAsia="en-AU"/>
        </w:rPr>
        <w:t>s</w:t>
      </w:r>
      <w:r w:rsidRPr="007830CF">
        <w:rPr>
          <w:rFonts w:ascii="Times New Roman" w:hAnsi="Times New Roman"/>
          <w:sz w:val="20"/>
          <w:lang w:val="x-none" w:eastAsia="en-AU"/>
        </w:rPr>
        <w:t xml:space="preserve"> “mixed” then the abatement for that activity cannot be claimed.</w:t>
      </w:r>
    </w:p>
    <w:p w:rsidR="0013111F" w:rsidRDefault="0013111F" w:rsidP="000729AB"/>
    <w:bookmarkEnd w:id="583"/>
    <w:bookmarkEnd w:id="584"/>
    <w:bookmarkEnd w:id="585"/>
    <w:bookmarkEnd w:id="586"/>
    <w:p w:rsidR="000473CD" w:rsidRPr="008E4D1F" w:rsidRDefault="000473CD" w:rsidP="000729AB">
      <w:pPr>
        <w:rPr>
          <w:rFonts w:ascii="Calibri" w:hAnsi="Calibri"/>
          <w:sz w:val="22"/>
          <w:szCs w:val="22"/>
        </w:rPr>
      </w:pPr>
    </w:p>
    <w:p w:rsidR="00321434" w:rsidRDefault="000473CD" w:rsidP="000729AB">
      <w:pPr>
        <w:pStyle w:val="Heading1"/>
        <w:ind w:left="2410" w:hanging="2410"/>
      </w:pPr>
      <w:r>
        <w:rPr>
          <w:rFonts w:ascii="Calibri" w:hAnsi="Calibri"/>
          <w:sz w:val="22"/>
          <w:szCs w:val="22"/>
          <w:lang w:eastAsia="en-AU"/>
        </w:rPr>
        <w:br w:type="page"/>
      </w:r>
      <w:bookmarkStart w:id="587" w:name="_Toc343784041"/>
      <w:bookmarkStart w:id="588" w:name="_Toc353200351"/>
      <w:bookmarkStart w:id="589" w:name="_Toc364245335"/>
      <w:bookmarkStart w:id="590" w:name="_Toc15898875"/>
      <w:bookmarkEnd w:id="558"/>
      <w:bookmarkEnd w:id="559"/>
      <w:bookmarkEnd w:id="560"/>
      <w:r w:rsidR="00321434">
        <w:lastRenderedPageBreak/>
        <w:t xml:space="preserve">Part </w:t>
      </w:r>
      <w:bookmarkEnd w:id="587"/>
      <w:r w:rsidR="00986D27">
        <w:t>2</w:t>
      </w:r>
      <w:r w:rsidR="00292805">
        <w:t>6</w:t>
      </w:r>
      <w:r w:rsidR="001C22BD">
        <w:tab/>
      </w:r>
      <w:r w:rsidR="00261CFD">
        <w:t xml:space="preserve">Activity 5.1 - </w:t>
      </w:r>
      <w:r w:rsidR="00321434">
        <w:t>Decommissioning and disposal of refrigerator or freezer</w:t>
      </w:r>
      <w:bookmarkEnd w:id="588"/>
      <w:bookmarkEnd w:id="589"/>
      <w:bookmarkEnd w:id="590"/>
      <w:r w:rsidR="00321434">
        <w:t xml:space="preserve"> </w:t>
      </w:r>
    </w:p>
    <w:p w:rsidR="00321434" w:rsidRPr="00021AD0" w:rsidRDefault="00321434" w:rsidP="000729AB">
      <w:pPr>
        <w:rPr>
          <w:lang w:eastAsia="en-AU"/>
        </w:rPr>
      </w:pPr>
    </w:p>
    <w:p w:rsidR="00321434" w:rsidRPr="006B51D4" w:rsidRDefault="00321434" w:rsidP="00DE1E98">
      <w:pPr>
        <w:pStyle w:val="Heading3"/>
        <w:numPr>
          <w:ilvl w:val="0"/>
          <w:numId w:val="5"/>
        </w:numPr>
        <w:tabs>
          <w:tab w:val="clear" w:pos="1146"/>
          <w:tab w:val="num" w:pos="993"/>
        </w:tabs>
        <w:ind w:left="1145" w:hanging="1145"/>
        <w:rPr>
          <w:color w:val="auto"/>
          <w:lang w:eastAsia="en-AU"/>
        </w:rPr>
      </w:pPr>
      <w:bookmarkStart w:id="591" w:name="_Toc343784042"/>
      <w:bookmarkStart w:id="592" w:name="_Toc353200352"/>
      <w:bookmarkStart w:id="593" w:name="_Toc364245336"/>
      <w:bookmarkStart w:id="594" w:name="_Toc15898876"/>
      <w:r w:rsidRPr="0070024D">
        <w:rPr>
          <w:color w:val="auto"/>
          <w:lang w:eastAsia="en-AU"/>
        </w:rPr>
        <w:t xml:space="preserve">Application of </w:t>
      </w:r>
      <w:r w:rsidR="00CC4B5E">
        <w:rPr>
          <w:color w:val="auto"/>
          <w:lang w:eastAsia="en-AU"/>
        </w:rPr>
        <w:t xml:space="preserve">this </w:t>
      </w:r>
      <w:r w:rsidRPr="0070024D">
        <w:rPr>
          <w:color w:val="auto"/>
          <w:lang w:eastAsia="en-AU"/>
        </w:rPr>
        <w:t>Part</w:t>
      </w:r>
      <w:bookmarkEnd w:id="591"/>
      <w:bookmarkEnd w:id="592"/>
      <w:bookmarkEnd w:id="593"/>
      <w:bookmarkEnd w:id="594"/>
    </w:p>
    <w:p w:rsidR="00321434" w:rsidRDefault="00321434" w:rsidP="000729AB">
      <w:pPr>
        <w:ind w:left="1134"/>
        <w:rPr>
          <w:rStyle w:val="GBHeadingChar"/>
          <w:bCs/>
          <w:szCs w:val="24"/>
        </w:rPr>
      </w:pPr>
      <w:r w:rsidRPr="002A5953">
        <w:t xml:space="preserve">This part applies to undertaking Activity </w:t>
      </w:r>
      <w:r>
        <w:t>5.1</w:t>
      </w:r>
      <w:r w:rsidRPr="002A5953">
        <w:t xml:space="preserve"> </w:t>
      </w:r>
      <w:r>
        <w:t>Decommissioning and disposal of refrigerator or freezer</w:t>
      </w:r>
      <w:r w:rsidRPr="002A5953">
        <w:t xml:space="preserve"> defined in Schedule </w:t>
      </w:r>
      <w:r>
        <w:t>5</w:t>
      </w:r>
      <w:r w:rsidRPr="002A5953">
        <w:t xml:space="preserve"> Part </w:t>
      </w:r>
      <w:r>
        <w:t>5.1</w:t>
      </w:r>
      <w:r w:rsidRPr="002A5953">
        <w:t xml:space="preserve"> of the eligible activities determination as—</w:t>
      </w:r>
    </w:p>
    <w:p w:rsidR="00321434" w:rsidRPr="00741886" w:rsidRDefault="001C22BD" w:rsidP="000729AB">
      <w:pPr>
        <w:pStyle w:val="BodyText"/>
        <w:ind w:left="1074"/>
        <w:rPr>
          <w:rFonts w:ascii="Times New Roman" w:hAnsi="Times New Roman"/>
          <w:iCs/>
          <w:szCs w:val="24"/>
        </w:rPr>
      </w:pPr>
      <w:r w:rsidRPr="00741886">
        <w:rPr>
          <w:rFonts w:ascii="Times New Roman" w:hAnsi="Times New Roman"/>
          <w:iCs/>
          <w:szCs w:val="24"/>
        </w:rPr>
        <w:t xml:space="preserve">in </w:t>
      </w:r>
      <w:r w:rsidR="00321434" w:rsidRPr="00741886">
        <w:rPr>
          <w:rFonts w:ascii="Times New Roman" w:hAnsi="Times New Roman"/>
          <w:iCs/>
          <w:szCs w:val="24"/>
        </w:rPr>
        <w:t xml:space="preserve">accordance with the prescribed minimum activity performance specifications in </w:t>
      </w:r>
      <w:r w:rsidR="00321434" w:rsidRPr="00741886">
        <w:rPr>
          <w:rFonts w:ascii="Times New Roman" w:hAnsi="Times New Roman"/>
          <w:iCs/>
          <w:szCs w:val="24"/>
        </w:rPr>
        <w:br/>
        <w:t xml:space="preserve">section 2 of this part, </w:t>
      </w:r>
      <w:r w:rsidR="00321434">
        <w:rPr>
          <w:rFonts w:ascii="Times New Roman" w:hAnsi="Times New Roman"/>
          <w:iCs/>
          <w:szCs w:val="24"/>
        </w:rPr>
        <w:t>dispose and decommission one or more of</w:t>
      </w:r>
      <w:r w:rsidR="00321434" w:rsidRPr="00741886">
        <w:rPr>
          <w:rFonts w:ascii="Times New Roman" w:hAnsi="Times New Roman"/>
          <w:bCs/>
          <w:szCs w:val="24"/>
        </w:rPr>
        <w:t>—</w:t>
      </w:r>
      <w:r w:rsidR="00321434" w:rsidRPr="00741886">
        <w:rPr>
          <w:rFonts w:ascii="Times New Roman" w:hAnsi="Times New Roman"/>
          <w:iCs/>
          <w:szCs w:val="24"/>
        </w:rPr>
        <w:t xml:space="preserve"> </w:t>
      </w:r>
    </w:p>
    <w:p w:rsidR="00321434" w:rsidRPr="007830CF" w:rsidRDefault="00321434" w:rsidP="000729AB">
      <w:pPr>
        <w:pStyle w:val="BodyText"/>
        <w:numPr>
          <w:ilvl w:val="0"/>
          <w:numId w:val="14"/>
        </w:numPr>
        <w:spacing w:before="160" w:after="160" w:line="288" w:lineRule="auto"/>
        <w:ind w:left="714" w:firstLine="420"/>
        <w:rPr>
          <w:rFonts w:ascii="Times New Roman" w:hAnsi="Times New Roman"/>
          <w:iCs/>
          <w:szCs w:val="24"/>
        </w:rPr>
      </w:pPr>
      <w:r>
        <w:rPr>
          <w:rFonts w:ascii="Times New Roman" w:hAnsi="Times New Roman"/>
          <w:iCs/>
          <w:szCs w:val="24"/>
        </w:rPr>
        <w:t xml:space="preserve"> </w:t>
      </w:r>
      <w:r w:rsidR="00226F31" w:rsidRPr="007830CF">
        <w:rPr>
          <w:rFonts w:ascii="Times New Roman" w:hAnsi="Times New Roman"/>
          <w:b/>
          <w:iCs/>
          <w:szCs w:val="24"/>
        </w:rPr>
        <w:t>Activity ID 5.1(a)</w:t>
      </w:r>
      <w:r w:rsidR="00226F31" w:rsidRPr="007830CF">
        <w:rPr>
          <w:rFonts w:ascii="Times New Roman" w:hAnsi="Times New Roman"/>
          <w:iCs/>
          <w:szCs w:val="24"/>
        </w:rPr>
        <w:t xml:space="preserve"> – a 1</w:t>
      </w:r>
      <w:r w:rsidRPr="007830CF">
        <w:rPr>
          <w:rFonts w:ascii="Times New Roman" w:hAnsi="Times New Roman"/>
          <w:iCs/>
          <w:szCs w:val="24"/>
        </w:rPr>
        <w:t>-door refrigerator or freezer in working order; or</w:t>
      </w:r>
    </w:p>
    <w:p w:rsidR="00321434" w:rsidRPr="007830CF" w:rsidRDefault="00321434" w:rsidP="000729AB">
      <w:pPr>
        <w:pStyle w:val="BodyText"/>
        <w:numPr>
          <w:ilvl w:val="0"/>
          <w:numId w:val="14"/>
        </w:numPr>
        <w:spacing w:before="160" w:after="160" w:line="288" w:lineRule="auto"/>
        <w:ind w:left="714" w:firstLine="420"/>
        <w:rPr>
          <w:rFonts w:ascii="Times New Roman" w:hAnsi="Times New Roman"/>
          <w:iCs/>
          <w:szCs w:val="24"/>
        </w:rPr>
      </w:pPr>
      <w:r w:rsidRPr="007830CF">
        <w:rPr>
          <w:rFonts w:ascii="Times New Roman" w:hAnsi="Times New Roman"/>
          <w:iCs/>
          <w:szCs w:val="24"/>
        </w:rPr>
        <w:t xml:space="preserve"> </w:t>
      </w:r>
      <w:r w:rsidR="00226F31" w:rsidRPr="007830CF">
        <w:rPr>
          <w:rFonts w:ascii="Times New Roman" w:hAnsi="Times New Roman"/>
          <w:b/>
          <w:iCs/>
          <w:szCs w:val="24"/>
        </w:rPr>
        <w:t>Activity ID 5.1(b)</w:t>
      </w:r>
      <w:r w:rsidR="00226F31" w:rsidRPr="007830CF">
        <w:rPr>
          <w:rFonts w:ascii="Times New Roman" w:hAnsi="Times New Roman"/>
          <w:iCs/>
          <w:szCs w:val="24"/>
        </w:rPr>
        <w:t xml:space="preserve"> – </w:t>
      </w:r>
      <w:r w:rsidRPr="007830CF">
        <w:rPr>
          <w:rFonts w:ascii="Times New Roman" w:hAnsi="Times New Roman"/>
          <w:iCs/>
          <w:szCs w:val="24"/>
        </w:rPr>
        <w:t>a 2-door refrigerator or freezer in working order.</w:t>
      </w:r>
    </w:p>
    <w:p w:rsidR="00321434" w:rsidRDefault="00321434" w:rsidP="000729AB">
      <w:pPr>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595" w:name="_Toc353200353"/>
      <w:bookmarkStart w:id="596" w:name="_Toc364245337"/>
      <w:bookmarkStart w:id="597" w:name="_Toc15898877"/>
      <w:r>
        <w:rPr>
          <w:color w:val="auto"/>
          <w:lang w:eastAsia="en-AU"/>
        </w:rPr>
        <w:t>Competency requirements</w:t>
      </w:r>
      <w:bookmarkEnd w:id="595"/>
      <w:bookmarkEnd w:id="596"/>
      <w:bookmarkEnd w:id="597"/>
      <w:r>
        <w:rPr>
          <w:color w:val="auto"/>
          <w:lang w:eastAsia="en-AU"/>
        </w:rPr>
        <w:t xml:space="preserve"> </w:t>
      </w:r>
    </w:p>
    <w:p w:rsidR="00E16BE7" w:rsidRDefault="00BD4084" w:rsidP="006C0E98">
      <w:pPr>
        <w:numPr>
          <w:ilvl w:val="0"/>
          <w:numId w:val="241"/>
        </w:numPr>
        <w:rPr>
          <w:lang w:eastAsia="en-AU"/>
        </w:rPr>
      </w:pPr>
      <w:r>
        <w:rPr>
          <w:lang w:eastAsia="en-AU"/>
        </w:rPr>
        <w:t xml:space="preserve"> </w:t>
      </w:r>
      <w:r w:rsidR="00ED713F">
        <w:rPr>
          <w:lang w:eastAsia="en-AU"/>
        </w:rPr>
        <w:t>Where the removal of refrigerant gases is required, this must be undertaken</w:t>
      </w:r>
      <w:r w:rsidR="00E16BE7">
        <w:rPr>
          <w:lang w:eastAsia="en-AU"/>
        </w:rPr>
        <w:t xml:space="preserve"> by an authorised installer who is a licensed technician for decommissioning a refrigerator or freezer to remove</w:t>
      </w:r>
      <w:r w:rsidR="001A6B4B">
        <w:rPr>
          <w:lang w:eastAsia="en-AU"/>
        </w:rPr>
        <w:t xml:space="preserve"> </w:t>
      </w:r>
      <w:r w:rsidR="00E16BE7">
        <w:rPr>
          <w:lang w:eastAsia="en-AU"/>
        </w:rPr>
        <w:t>refrigerant gases with the A</w:t>
      </w:r>
      <w:r w:rsidR="001A6B4B">
        <w:rPr>
          <w:lang w:eastAsia="en-AU"/>
        </w:rPr>
        <w:t>ustralian Refrigeration Council</w:t>
      </w:r>
      <w:r w:rsidR="00E16BE7">
        <w:rPr>
          <w:lang w:eastAsia="en-AU"/>
        </w:rPr>
        <w:t>.</w:t>
      </w:r>
    </w:p>
    <w:p w:rsidR="001A6B4B" w:rsidRDefault="001A6B4B" w:rsidP="000729AB">
      <w:pPr>
        <w:ind w:left="1134"/>
        <w:jc w:val="both"/>
        <w:rPr>
          <w:lang w:eastAsia="en-AU"/>
        </w:rPr>
      </w:pPr>
    </w:p>
    <w:p w:rsidR="00321434" w:rsidRPr="005D2706" w:rsidRDefault="00E16BE7" w:rsidP="006C0E98">
      <w:pPr>
        <w:numPr>
          <w:ilvl w:val="0"/>
          <w:numId w:val="241"/>
        </w:numPr>
        <w:rPr>
          <w:lang w:eastAsia="en-AU"/>
        </w:rPr>
      </w:pPr>
      <w:r>
        <w:rPr>
          <w:lang w:eastAsia="en-AU"/>
        </w:rPr>
        <w:t xml:space="preserve"> </w:t>
      </w:r>
      <w:r w:rsidR="001A6B4B">
        <w:rPr>
          <w:bCs/>
          <w:szCs w:val="24"/>
        </w:rPr>
        <w:t>An authorised installer must be proficient in all relevant competencies required for undertaking the activity including, but not limited to—</w:t>
      </w:r>
    </w:p>
    <w:p w:rsidR="00321434" w:rsidRDefault="00321434" w:rsidP="000729AB">
      <w:pPr>
        <w:spacing w:before="120" w:after="120"/>
        <w:ind w:left="1701" w:hanging="425"/>
        <w:rPr>
          <w:lang w:eastAsia="en-AU"/>
        </w:rPr>
      </w:pPr>
      <w:r>
        <w:rPr>
          <w:lang w:eastAsia="en-AU"/>
        </w:rPr>
        <w:t>(a)  determining if a refrigerator or freezer disposed of under this part meets the minimum activity performance specifications</w:t>
      </w:r>
      <w:r w:rsidR="00E16BE7">
        <w:rPr>
          <w:lang w:eastAsia="en-AU"/>
        </w:rPr>
        <w:t>; and</w:t>
      </w:r>
    </w:p>
    <w:p w:rsidR="00321434" w:rsidRDefault="00321434" w:rsidP="000729AB">
      <w:pPr>
        <w:spacing w:before="120" w:after="120"/>
        <w:ind w:left="1701" w:hanging="425"/>
        <w:rPr>
          <w:lang w:eastAsia="en-AU"/>
        </w:rPr>
      </w:pPr>
      <w:r>
        <w:rPr>
          <w:lang w:eastAsia="en-AU"/>
        </w:rPr>
        <w:t xml:space="preserve">(b)  decommissioning a refrigerator or freezer in accordance with the </w:t>
      </w:r>
      <w:r>
        <w:rPr>
          <w:i/>
          <w:lang w:eastAsia="en-AU"/>
        </w:rPr>
        <w:t xml:space="preserve">Ozone Protection and Synthetic Greenhouse Gas Management Act 1989 </w:t>
      </w:r>
      <w:r>
        <w:rPr>
          <w:lang w:eastAsia="en-AU"/>
        </w:rPr>
        <w:t>(Commonwealth)</w:t>
      </w:r>
      <w:r w:rsidR="00E16BE7">
        <w:rPr>
          <w:lang w:eastAsia="en-AU"/>
        </w:rPr>
        <w:t>; and</w:t>
      </w:r>
    </w:p>
    <w:p w:rsidR="00321434" w:rsidRDefault="00321434" w:rsidP="000729AB">
      <w:pPr>
        <w:spacing w:before="120" w:after="120"/>
        <w:ind w:left="1701" w:hanging="425"/>
        <w:rPr>
          <w:lang w:eastAsia="en-AU"/>
        </w:rPr>
      </w:pPr>
      <w:r>
        <w:rPr>
          <w:lang w:eastAsia="en-AU"/>
        </w:rPr>
        <w:t xml:space="preserve">(c) disposing of scheduled substances within the meaning and in accordance with the </w:t>
      </w:r>
      <w:r>
        <w:rPr>
          <w:i/>
          <w:lang w:eastAsia="en-AU"/>
        </w:rPr>
        <w:t xml:space="preserve">Ozone Protection and Synthetic Greenhouse Gas Management Act 1989 </w:t>
      </w:r>
      <w:r>
        <w:rPr>
          <w:lang w:eastAsia="en-AU"/>
        </w:rPr>
        <w:t xml:space="preserve">(Commonwealth.) </w:t>
      </w:r>
    </w:p>
    <w:p w:rsidR="00321434" w:rsidRDefault="00321434" w:rsidP="000729AB">
      <w:pPr>
        <w:ind w:left="1843" w:hanging="709"/>
        <w:rPr>
          <w:sz w:val="20"/>
        </w:rPr>
      </w:pPr>
      <w:r w:rsidRPr="00FD1B89">
        <w:rPr>
          <w:i/>
          <w:sz w:val="20"/>
        </w:rPr>
        <w:t>Note</w:t>
      </w:r>
      <w:r>
        <w:rPr>
          <w:sz w:val="20"/>
        </w:rPr>
        <w:tab/>
        <w:t>Only a licensed technician or authorised business can decommission a refrigerator or freezer to remove the refrigerant gasses they contain. These refrigerant gases are often potent greenhouse gases; many will also deplete the ozone layer. Licen</w:t>
      </w:r>
      <w:r w:rsidR="00AE5FEE">
        <w:rPr>
          <w:sz w:val="20"/>
        </w:rPr>
        <w:t>c</w:t>
      </w:r>
      <w:r>
        <w:rPr>
          <w:sz w:val="20"/>
        </w:rPr>
        <w:t xml:space="preserve">es are issued and administered by the Australian Refrigeration Council (ARC.) </w:t>
      </w:r>
    </w:p>
    <w:p w:rsidR="00E16BE7" w:rsidRPr="00D8157A" w:rsidRDefault="00E16BE7" w:rsidP="000729AB">
      <w:pPr>
        <w:ind w:left="1985" w:hanging="851"/>
        <w:jc w:val="both"/>
        <w:rPr>
          <w:lang w:eastAsia="en-AU"/>
        </w:rPr>
      </w:pPr>
    </w:p>
    <w:p w:rsidR="00E16BE7" w:rsidRDefault="00BD4084" w:rsidP="006C0E98">
      <w:pPr>
        <w:numPr>
          <w:ilvl w:val="0"/>
          <w:numId w:val="241"/>
        </w:numPr>
        <w:rPr>
          <w:lang w:eastAsia="en-AU"/>
        </w:rPr>
      </w:pPr>
      <w:r>
        <w:rPr>
          <w:lang w:eastAsia="en-AU"/>
        </w:rPr>
        <w:t xml:space="preserve"> </w:t>
      </w:r>
      <w:r w:rsidR="00E16BE7">
        <w:rPr>
          <w:lang w:eastAsia="en-AU"/>
        </w:rPr>
        <w:t>Activity 5.1 must be carried out by an authorised installer who has completed all required training in prescribed in Part 4 of this code.</w:t>
      </w:r>
    </w:p>
    <w:p w:rsidR="00321434" w:rsidRDefault="00321434" w:rsidP="000729AB">
      <w:pPr>
        <w:ind w:left="1560" w:hanging="426"/>
        <w:rPr>
          <w:lang w:eastAsia="en-AU"/>
        </w:rPr>
      </w:pPr>
    </w:p>
    <w:p w:rsidR="0085278F" w:rsidRDefault="0085278F" w:rsidP="00DE1E98">
      <w:pPr>
        <w:pStyle w:val="Heading3"/>
        <w:numPr>
          <w:ilvl w:val="0"/>
          <w:numId w:val="5"/>
        </w:numPr>
        <w:tabs>
          <w:tab w:val="clear" w:pos="1146"/>
          <w:tab w:val="num" w:pos="993"/>
        </w:tabs>
        <w:ind w:left="1145" w:hanging="1145"/>
        <w:rPr>
          <w:color w:val="auto"/>
          <w:lang w:eastAsia="en-AU"/>
        </w:rPr>
      </w:pPr>
      <w:bookmarkStart w:id="598" w:name="_Toc364245338"/>
      <w:bookmarkStart w:id="599" w:name="_Toc15898878"/>
      <w:r>
        <w:rPr>
          <w:color w:val="auto"/>
          <w:lang w:eastAsia="en-AU"/>
        </w:rPr>
        <w:t>Determining eligibility of premises</w:t>
      </w:r>
      <w:bookmarkEnd w:id="598"/>
      <w:bookmarkEnd w:id="599"/>
    </w:p>
    <w:p w:rsidR="0085278F" w:rsidRDefault="00BD4084" w:rsidP="006C0E98">
      <w:pPr>
        <w:numPr>
          <w:ilvl w:val="0"/>
          <w:numId w:val="242"/>
        </w:numPr>
        <w:rPr>
          <w:lang w:eastAsia="en-AU"/>
        </w:rPr>
      </w:pPr>
      <w:r>
        <w:rPr>
          <w:lang w:eastAsia="en-AU"/>
        </w:rPr>
        <w:t xml:space="preserve"> </w:t>
      </w:r>
      <w:r w:rsidR="0085278F">
        <w:rPr>
          <w:lang w:eastAsia="en-AU"/>
        </w:rPr>
        <w:t>A premises is an eligible premises for Activity 5.5 if</w:t>
      </w:r>
      <w:r w:rsidR="0085278F" w:rsidRPr="004D7B24">
        <w:rPr>
          <w:bCs/>
        </w:rPr>
        <w:t>—</w:t>
      </w:r>
      <w:r w:rsidR="0085278F">
        <w:rPr>
          <w:lang w:eastAsia="en-AU"/>
        </w:rPr>
        <w:t xml:space="preserve"> </w:t>
      </w:r>
    </w:p>
    <w:p w:rsidR="0085278F" w:rsidRPr="0085278F" w:rsidRDefault="0085278F" w:rsidP="006C0E98">
      <w:pPr>
        <w:numPr>
          <w:ilvl w:val="0"/>
          <w:numId w:val="243"/>
        </w:numPr>
        <w:spacing w:before="120" w:after="120"/>
        <w:ind w:left="1560"/>
        <w:rPr>
          <w:szCs w:val="24"/>
          <w:lang w:eastAsia="en-AU"/>
        </w:rPr>
      </w:pPr>
      <w:r>
        <w:rPr>
          <w:lang w:eastAsia="en-AU"/>
        </w:rPr>
        <w:t>the premises is a residential premises as defined in the eligible activities determination; or</w:t>
      </w:r>
    </w:p>
    <w:p w:rsidR="00321434" w:rsidRPr="0085278F" w:rsidRDefault="0085278F" w:rsidP="006C0E98">
      <w:pPr>
        <w:numPr>
          <w:ilvl w:val="0"/>
          <w:numId w:val="243"/>
        </w:numPr>
        <w:spacing w:before="120" w:after="120"/>
        <w:ind w:left="1560"/>
        <w:rPr>
          <w:szCs w:val="24"/>
          <w:lang w:eastAsia="en-AU"/>
        </w:rPr>
      </w:pPr>
      <w:r>
        <w:rPr>
          <w:lang w:eastAsia="en-AU"/>
        </w:rPr>
        <w:lastRenderedPageBreak/>
        <w:t>the premises is a business premises as defined in the eligible activities determination.</w:t>
      </w: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00" w:name="_Toc353200355"/>
      <w:bookmarkStart w:id="601" w:name="_Toc364245339"/>
      <w:bookmarkStart w:id="602" w:name="_Toc15898879"/>
      <w:r>
        <w:rPr>
          <w:color w:val="auto"/>
          <w:lang w:eastAsia="en-AU"/>
        </w:rPr>
        <w:t>Minimum activity performance specifications</w:t>
      </w:r>
      <w:bookmarkEnd w:id="600"/>
      <w:bookmarkEnd w:id="601"/>
      <w:bookmarkEnd w:id="602"/>
    </w:p>
    <w:p w:rsidR="003C4DCD" w:rsidRDefault="00321434" w:rsidP="006C0E98">
      <w:pPr>
        <w:numPr>
          <w:ilvl w:val="0"/>
          <w:numId w:val="244"/>
        </w:numPr>
        <w:rPr>
          <w:lang w:eastAsia="en-AU"/>
        </w:rPr>
      </w:pPr>
      <w:r>
        <w:rPr>
          <w:lang w:eastAsia="en-AU"/>
        </w:rPr>
        <w:t>The minimum specifications for activities under this part to be a compliant eligible activity are the minimum activity performance specifications in Schedule 5 Part 5.1 section 2 of the eligible activities determination and the provisions in this Part of this code, as relevant to the activity.</w:t>
      </w:r>
    </w:p>
    <w:p w:rsidR="00321434" w:rsidRDefault="00321434" w:rsidP="000729AB">
      <w:pPr>
        <w:ind w:left="1134"/>
        <w:jc w:val="bot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03" w:name="_Toc353200356"/>
      <w:bookmarkStart w:id="604" w:name="_Toc364245340"/>
      <w:bookmarkStart w:id="605" w:name="_Toc15898880"/>
      <w:r>
        <w:rPr>
          <w:color w:val="auto"/>
          <w:lang w:eastAsia="en-AU"/>
        </w:rPr>
        <w:t>Calculation of abatement factor</w:t>
      </w:r>
      <w:bookmarkEnd w:id="603"/>
      <w:bookmarkEnd w:id="604"/>
      <w:bookmarkEnd w:id="605"/>
    </w:p>
    <w:p w:rsidR="00321434" w:rsidRDefault="00321434" w:rsidP="006C0E98">
      <w:pPr>
        <w:numPr>
          <w:ilvl w:val="0"/>
          <w:numId w:val="245"/>
        </w:numPr>
        <w:rPr>
          <w:lang w:eastAsia="en-AU"/>
        </w:rPr>
      </w:pPr>
      <w:r>
        <w:rPr>
          <w:lang w:eastAsia="en-AU"/>
        </w:rPr>
        <w:t>The abatement factor must be calculated in accordance with Schedule 5, Part 5.1 section 4 of the eligible activities determination.</w:t>
      </w:r>
    </w:p>
    <w:p w:rsidR="00321434" w:rsidRPr="00FA6972" w:rsidRDefault="00321434" w:rsidP="000729AB">
      <w:pPr>
        <w:ind w:left="709"/>
        <w:rPr>
          <w:szCs w:val="24"/>
          <w:lang w:eastAsia="en-AU"/>
        </w:rPr>
      </w:pPr>
    </w:p>
    <w:p w:rsidR="00DE1E98" w:rsidRPr="00DE1E98" w:rsidRDefault="00321434" w:rsidP="00DE1E98">
      <w:pPr>
        <w:pStyle w:val="Heading3"/>
        <w:numPr>
          <w:ilvl w:val="0"/>
          <w:numId w:val="5"/>
        </w:numPr>
        <w:tabs>
          <w:tab w:val="clear" w:pos="1146"/>
          <w:tab w:val="num" w:pos="993"/>
        </w:tabs>
        <w:ind w:left="1145" w:hanging="1145"/>
        <w:rPr>
          <w:color w:val="auto"/>
          <w:lang w:eastAsia="en-AU"/>
        </w:rPr>
      </w:pPr>
      <w:bookmarkStart w:id="606" w:name="_Toc353200357"/>
      <w:bookmarkStart w:id="607" w:name="_Toc364245341"/>
      <w:bookmarkStart w:id="608" w:name="_Toc15898881"/>
      <w:r w:rsidRPr="007830CF">
        <w:rPr>
          <w:color w:val="auto"/>
          <w:lang w:eastAsia="en-AU"/>
        </w:rPr>
        <w:t>Recording and reporting</w:t>
      </w:r>
      <w:bookmarkEnd w:id="608"/>
      <w:r w:rsidR="00171129" w:rsidRPr="007830CF">
        <w:rPr>
          <w:color w:val="auto"/>
          <w:lang w:eastAsia="en-AU"/>
        </w:rPr>
        <w:t xml:space="preserve"> </w:t>
      </w:r>
      <w:bookmarkEnd w:id="606"/>
      <w:bookmarkEnd w:id="607"/>
      <w:r w:rsidR="00171129" w:rsidRPr="007830CF">
        <w:rPr>
          <w:color w:val="auto"/>
          <w:lang w:eastAsia="en-AU"/>
        </w:rPr>
        <w:t xml:space="preserve"> </w:t>
      </w:r>
      <w:r w:rsidR="00BD4084" w:rsidRPr="00353798">
        <w:rPr>
          <w:color w:val="auto"/>
          <w:lang w:eastAsia="en-AU"/>
        </w:rPr>
        <w:t xml:space="preserve"> </w:t>
      </w:r>
    </w:p>
    <w:p w:rsidR="00D82979" w:rsidRPr="00DE1E98" w:rsidRDefault="00D82979" w:rsidP="00FC7E00">
      <w:pPr>
        <w:ind w:firstLine="993"/>
      </w:pPr>
      <w:r w:rsidRPr="00DE1E98">
        <w:t xml:space="preserve">For </w:t>
      </w:r>
      <w:r w:rsidR="00CD74BA" w:rsidRPr="00DE1E98">
        <w:t xml:space="preserve">this </w:t>
      </w:r>
      <w:r w:rsidRPr="00DE1E98">
        <w:t xml:space="preserve">activity the following information must be recorded— </w:t>
      </w:r>
    </w:p>
    <w:p w:rsidR="00401D73" w:rsidRPr="007830CF" w:rsidRDefault="00401D73" w:rsidP="006C0E98">
      <w:pPr>
        <w:pStyle w:val="ListParagraph"/>
        <w:widowControl w:val="0"/>
        <w:numPr>
          <w:ilvl w:val="0"/>
          <w:numId w:val="57"/>
        </w:numPr>
        <w:tabs>
          <w:tab w:val="left" w:pos="1418"/>
        </w:tabs>
        <w:spacing w:before="120" w:after="120"/>
        <w:ind w:left="1560" w:hanging="284"/>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rPr>
        <w:t>the activity ID; and</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lang w:val="x-none" w:eastAsia="en-AU"/>
        </w:rPr>
        <w:t xml:space="preserve">for each </w:t>
      </w:r>
      <w:r w:rsidRPr="007830CF">
        <w:rPr>
          <w:szCs w:val="24"/>
        </w:rPr>
        <w:t>decommissioned</w:t>
      </w:r>
      <w:r w:rsidRPr="007830CF">
        <w:rPr>
          <w:szCs w:val="24"/>
          <w:lang w:val="x-none" w:eastAsia="en-AU"/>
        </w:rPr>
        <w:t xml:space="preserve"> product—</w:t>
      </w:r>
    </w:p>
    <w:p w:rsidR="00D82979" w:rsidRPr="007830CF" w:rsidRDefault="00D82979" w:rsidP="006C0E98">
      <w:pPr>
        <w:numPr>
          <w:ilvl w:val="0"/>
          <w:numId w:val="58"/>
        </w:numPr>
        <w:tabs>
          <w:tab w:val="clear" w:pos="2880"/>
          <w:tab w:val="num" w:pos="1701"/>
        </w:tabs>
        <w:spacing w:before="120" w:after="120"/>
        <w:ind w:left="1560" w:hanging="284"/>
        <w:rPr>
          <w:szCs w:val="24"/>
          <w:lang w:eastAsia="en-AU"/>
        </w:rPr>
      </w:pPr>
      <w:r w:rsidRPr="007830CF">
        <w:rPr>
          <w:szCs w:val="24"/>
          <w:lang w:eastAsia="en-AU"/>
        </w:rPr>
        <w:t>the brand name and model number; and</w:t>
      </w:r>
    </w:p>
    <w:p w:rsidR="00D82979" w:rsidRPr="007830CF" w:rsidRDefault="00D82979" w:rsidP="006C0E98">
      <w:pPr>
        <w:numPr>
          <w:ilvl w:val="0"/>
          <w:numId w:val="58"/>
        </w:numPr>
        <w:tabs>
          <w:tab w:val="clear" w:pos="2880"/>
          <w:tab w:val="num" w:pos="1701"/>
        </w:tabs>
        <w:spacing w:before="120" w:after="120"/>
        <w:ind w:left="1560" w:hanging="284"/>
        <w:rPr>
          <w:szCs w:val="24"/>
          <w:lang w:eastAsia="en-AU"/>
        </w:rPr>
      </w:pPr>
      <w:r w:rsidRPr="007830CF">
        <w:rPr>
          <w:szCs w:val="24"/>
          <w:lang w:eastAsia="en-AU"/>
        </w:rPr>
        <w:t>the product type being one of— a 1-door refrigerator or freezer or a 2-door refrigerator or freezer; and</w:t>
      </w:r>
    </w:p>
    <w:p w:rsidR="00D82979" w:rsidRPr="007830CF" w:rsidRDefault="00D82979" w:rsidP="006C0E98">
      <w:pPr>
        <w:numPr>
          <w:ilvl w:val="0"/>
          <w:numId w:val="58"/>
        </w:numPr>
        <w:tabs>
          <w:tab w:val="clear" w:pos="2880"/>
          <w:tab w:val="num" w:pos="1701"/>
        </w:tabs>
        <w:spacing w:before="120" w:after="120"/>
        <w:ind w:left="1560" w:hanging="284"/>
        <w:rPr>
          <w:szCs w:val="24"/>
          <w:lang w:eastAsia="en-AU"/>
        </w:rPr>
      </w:pPr>
      <w:r w:rsidRPr="007830CF">
        <w:rPr>
          <w:szCs w:val="24"/>
          <w:lang w:eastAsia="en-AU"/>
        </w:rPr>
        <w:t>the year of manufacture of the product; and</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rPr>
        <w:t>the number of each product type removed and decommissioned; and</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rPr>
        <w:t>the authorised installer’s refrigerant handling licence number issued under the Ozone Protection and Synthetic Greenhouse Gas Management Act 1989 (Commonwealth); and</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rPr>
        <w:t xml:space="preserve">documentary records demonstrating transfer and destruction or transfer and recycling of scheduled substances in accordance with the Ozone Protection and Synthetic Greenhouse Gas Management Act 1989 (Commonwealth.) and </w:t>
      </w:r>
    </w:p>
    <w:p w:rsidR="00D82979" w:rsidRPr="007830CF" w:rsidRDefault="00D82979" w:rsidP="006C0E98">
      <w:pPr>
        <w:pStyle w:val="ListParagraph"/>
        <w:widowControl w:val="0"/>
        <w:numPr>
          <w:ilvl w:val="0"/>
          <w:numId w:val="57"/>
        </w:numPr>
        <w:tabs>
          <w:tab w:val="left" w:pos="1418"/>
        </w:tabs>
        <w:spacing w:before="120" w:after="120"/>
        <w:ind w:left="1560" w:hanging="284"/>
        <w:rPr>
          <w:szCs w:val="24"/>
        </w:rPr>
      </w:pPr>
      <w:r w:rsidRPr="007830CF">
        <w:rPr>
          <w:szCs w:val="24"/>
        </w:rPr>
        <w:t xml:space="preserve">for multiple activity record forms, the authorised installer identifier of each installer that carried out the activity; and </w:t>
      </w:r>
    </w:p>
    <w:p w:rsidR="00024A57" w:rsidRDefault="00D82979" w:rsidP="00024A57">
      <w:pPr>
        <w:pStyle w:val="ListParagraph"/>
        <w:widowControl w:val="0"/>
        <w:numPr>
          <w:ilvl w:val="0"/>
          <w:numId w:val="57"/>
        </w:numPr>
        <w:tabs>
          <w:tab w:val="left" w:pos="1418"/>
        </w:tabs>
        <w:spacing w:before="120" w:after="120"/>
        <w:ind w:left="1560" w:hanging="284"/>
        <w:rPr>
          <w:szCs w:val="24"/>
        </w:rPr>
      </w:pPr>
      <w:r w:rsidRPr="007830CF">
        <w:rPr>
          <w:szCs w:val="24"/>
        </w:rPr>
        <w:t>the type and certificate number of any statutory certification for the work or associated work; and</w:t>
      </w:r>
    </w:p>
    <w:p w:rsidR="00321434" w:rsidRPr="00024A57" w:rsidRDefault="00D82979" w:rsidP="00024A57">
      <w:pPr>
        <w:pStyle w:val="ListParagraph"/>
        <w:widowControl w:val="0"/>
        <w:numPr>
          <w:ilvl w:val="0"/>
          <w:numId w:val="57"/>
        </w:numPr>
        <w:tabs>
          <w:tab w:val="left" w:pos="1418"/>
        </w:tabs>
        <w:spacing w:before="120" w:after="120"/>
        <w:ind w:left="1560" w:hanging="284"/>
        <w:rPr>
          <w:szCs w:val="24"/>
        </w:rPr>
      </w:pPr>
      <w:r w:rsidRPr="00024A57">
        <w:rPr>
          <w:szCs w:val="24"/>
        </w:rPr>
        <w:t xml:space="preserve">the abatement factor for the activity calculated in accordance with Schedule 5 Part 5.1 section 5 of the eligible activities determination as in force at the time the activity was completed; and </w:t>
      </w:r>
    </w:p>
    <w:p w:rsidR="00321434" w:rsidRDefault="00DE1E98" w:rsidP="000729AB">
      <w:pPr>
        <w:pStyle w:val="Heading1"/>
        <w:ind w:left="2410" w:hanging="2410"/>
      </w:pPr>
      <w:bookmarkStart w:id="609" w:name="_Toc353200359"/>
      <w:bookmarkStart w:id="610" w:name="_Toc364245343"/>
      <w:r>
        <w:br w:type="page"/>
      </w:r>
      <w:bookmarkStart w:id="611" w:name="_Toc15898882"/>
      <w:r w:rsidR="00321434">
        <w:lastRenderedPageBreak/>
        <w:t xml:space="preserve">Part </w:t>
      </w:r>
      <w:r w:rsidR="00986D27">
        <w:t>2</w:t>
      </w:r>
      <w:r w:rsidR="00292805">
        <w:t>7</w:t>
      </w:r>
      <w:r w:rsidR="00321434">
        <w:tab/>
      </w:r>
      <w:r w:rsidR="00261CFD">
        <w:t xml:space="preserve">Activity 5.2 - </w:t>
      </w:r>
      <w:r w:rsidR="00321434">
        <w:t>Purchase of high efficiency refrigerator or freezer</w:t>
      </w:r>
      <w:bookmarkEnd w:id="609"/>
      <w:bookmarkEnd w:id="610"/>
      <w:bookmarkEnd w:id="611"/>
    </w:p>
    <w:p w:rsidR="00321434" w:rsidRPr="00021AD0" w:rsidRDefault="00321434" w:rsidP="000729AB">
      <w:pPr>
        <w:rPr>
          <w:lang w:eastAsia="en-AU"/>
        </w:rPr>
      </w:pPr>
    </w:p>
    <w:p w:rsidR="00321434" w:rsidRPr="006B51D4" w:rsidRDefault="00321434" w:rsidP="00DE1E98">
      <w:pPr>
        <w:pStyle w:val="Heading3"/>
        <w:numPr>
          <w:ilvl w:val="0"/>
          <w:numId w:val="5"/>
        </w:numPr>
        <w:tabs>
          <w:tab w:val="clear" w:pos="1146"/>
          <w:tab w:val="num" w:pos="993"/>
        </w:tabs>
        <w:ind w:left="1145" w:hanging="1145"/>
        <w:rPr>
          <w:color w:val="auto"/>
          <w:lang w:eastAsia="en-AU"/>
        </w:rPr>
      </w:pPr>
      <w:bookmarkStart w:id="612" w:name="_Toc353200360"/>
      <w:bookmarkStart w:id="613" w:name="_Toc364245344"/>
      <w:bookmarkStart w:id="614" w:name="_Toc15898883"/>
      <w:r w:rsidRPr="0070024D">
        <w:rPr>
          <w:color w:val="auto"/>
          <w:lang w:eastAsia="en-AU"/>
        </w:rPr>
        <w:t xml:space="preserve">Application of </w:t>
      </w:r>
      <w:r w:rsidR="00CC4B5E">
        <w:rPr>
          <w:color w:val="auto"/>
          <w:lang w:eastAsia="en-AU"/>
        </w:rPr>
        <w:t xml:space="preserve">this </w:t>
      </w:r>
      <w:r w:rsidRPr="0070024D">
        <w:rPr>
          <w:color w:val="auto"/>
          <w:lang w:eastAsia="en-AU"/>
        </w:rPr>
        <w:t>Part</w:t>
      </w:r>
      <w:bookmarkEnd w:id="612"/>
      <w:bookmarkEnd w:id="613"/>
      <w:bookmarkEnd w:id="614"/>
    </w:p>
    <w:p w:rsidR="00321434" w:rsidRDefault="00321434" w:rsidP="000729AB">
      <w:pPr>
        <w:ind w:left="1134"/>
        <w:rPr>
          <w:rStyle w:val="GBHeadingChar"/>
          <w:bCs/>
          <w:szCs w:val="24"/>
        </w:rPr>
      </w:pPr>
      <w:r w:rsidRPr="002A5953">
        <w:t xml:space="preserve">This part applies to undertaking Activity </w:t>
      </w:r>
      <w:r>
        <w:t>5.2</w:t>
      </w:r>
      <w:r w:rsidRPr="002A5953">
        <w:t xml:space="preserve"> Purchase of high efficiency refrigerator or freezer defined in Schedule </w:t>
      </w:r>
      <w:r>
        <w:t>5</w:t>
      </w:r>
      <w:r w:rsidRPr="002A5953">
        <w:t xml:space="preserve"> Part </w:t>
      </w:r>
      <w:r>
        <w:t>5.2</w:t>
      </w:r>
      <w:r w:rsidRPr="002A5953">
        <w:t xml:space="preserve"> of the eligible activities determination as—</w:t>
      </w:r>
    </w:p>
    <w:p w:rsidR="00321434" w:rsidRPr="00741886" w:rsidRDefault="00C57EA5" w:rsidP="000729AB">
      <w:pPr>
        <w:spacing w:before="120"/>
        <w:ind w:left="1134"/>
        <w:rPr>
          <w:iCs/>
          <w:szCs w:val="24"/>
        </w:rPr>
      </w:pPr>
      <w:r w:rsidRPr="00741886">
        <w:rPr>
          <w:iCs/>
          <w:szCs w:val="24"/>
        </w:rPr>
        <w:t xml:space="preserve">in </w:t>
      </w:r>
      <w:r w:rsidR="00321434" w:rsidRPr="00741886">
        <w:rPr>
          <w:iCs/>
          <w:szCs w:val="24"/>
        </w:rPr>
        <w:t>accordance with the prescribed minimum activity performance specifications in section 2 of this part, purchase for installation in a premises a high efficiency</w:t>
      </w:r>
      <w:r w:rsidR="00321434" w:rsidRPr="00741886">
        <w:rPr>
          <w:bCs/>
          <w:szCs w:val="24"/>
        </w:rPr>
        <w:t>—</w:t>
      </w:r>
      <w:r w:rsidR="00321434" w:rsidRPr="00741886">
        <w:rPr>
          <w:iCs/>
          <w:szCs w:val="24"/>
        </w:rPr>
        <w:t xml:space="preserve"> </w:t>
      </w:r>
    </w:p>
    <w:p w:rsidR="00321434" w:rsidRPr="007830CF" w:rsidRDefault="00FC44CF" w:rsidP="006C0E98">
      <w:pPr>
        <w:pStyle w:val="ListParagraph"/>
        <w:numPr>
          <w:ilvl w:val="0"/>
          <w:numId w:val="41"/>
        </w:numPr>
        <w:spacing w:before="120" w:after="120"/>
        <w:ind w:left="1418" w:hanging="284"/>
      </w:pPr>
      <w:r w:rsidRPr="007830CF">
        <w:rPr>
          <w:b/>
        </w:rPr>
        <w:t>Activity ID 5.2(a)</w:t>
      </w:r>
      <w:r w:rsidRPr="007830CF">
        <w:t xml:space="preserve"> – </w:t>
      </w:r>
      <w:r w:rsidR="00321434" w:rsidRPr="007830CF">
        <w:t>single door refrigerator; or</w:t>
      </w:r>
    </w:p>
    <w:p w:rsidR="00321434" w:rsidRPr="007830CF" w:rsidRDefault="00FC44CF" w:rsidP="006C0E98">
      <w:pPr>
        <w:pStyle w:val="ListParagraph"/>
        <w:numPr>
          <w:ilvl w:val="0"/>
          <w:numId w:val="41"/>
        </w:numPr>
        <w:spacing w:before="120" w:after="120"/>
        <w:ind w:left="1418" w:hanging="284"/>
      </w:pPr>
      <w:r w:rsidRPr="007830CF">
        <w:rPr>
          <w:b/>
        </w:rPr>
        <w:t>Activity ID 5.2(b)</w:t>
      </w:r>
      <w:r w:rsidRPr="007830CF">
        <w:t xml:space="preserve"> – </w:t>
      </w:r>
      <w:r w:rsidR="00321434" w:rsidRPr="007830CF">
        <w:t>two door refrigerator; or</w:t>
      </w:r>
    </w:p>
    <w:p w:rsidR="00321434" w:rsidRPr="007830CF" w:rsidRDefault="00FC44CF" w:rsidP="006C0E98">
      <w:pPr>
        <w:pStyle w:val="ListParagraph"/>
        <w:numPr>
          <w:ilvl w:val="0"/>
          <w:numId w:val="41"/>
        </w:numPr>
        <w:spacing w:before="120" w:after="120"/>
        <w:ind w:left="1418" w:hanging="284"/>
      </w:pPr>
      <w:r w:rsidRPr="007830CF">
        <w:rPr>
          <w:b/>
        </w:rPr>
        <w:t>Activity ID 5.2(c)</w:t>
      </w:r>
      <w:r w:rsidRPr="007830CF">
        <w:t xml:space="preserve"> – </w:t>
      </w:r>
      <w:r w:rsidR="00321434" w:rsidRPr="007830CF">
        <w:t>chest freezer; or</w:t>
      </w:r>
    </w:p>
    <w:p w:rsidR="00321434" w:rsidRPr="007830CF" w:rsidRDefault="00FC44CF" w:rsidP="006C0E98">
      <w:pPr>
        <w:pStyle w:val="ListParagraph"/>
        <w:numPr>
          <w:ilvl w:val="0"/>
          <w:numId w:val="41"/>
        </w:numPr>
        <w:spacing w:before="120" w:after="120"/>
        <w:ind w:left="1418" w:hanging="284"/>
      </w:pPr>
      <w:r w:rsidRPr="007830CF">
        <w:rPr>
          <w:b/>
        </w:rPr>
        <w:t>Activity ID 5.2(d)</w:t>
      </w:r>
      <w:r w:rsidRPr="007830CF">
        <w:t xml:space="preserve"> – </w:t>
      </w:r>
      <w:r w:rsidR="00321434" w:rsidRPr="007830CF">
        <w:t xml:space="preserve">upright freezer. </w:t>
      </w:r>
    </w:p>
    <w:p w:rsidR="00321434" w:rsidRDefault="00321434" w:rsidP="000729AB">
      <w:pPr>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15" w:name="_Toc364245345"/>
      <w:bookmarkStart w:id="616" w:name="_Toc353200361"/>
      <w:bookmarkStart w:id="617" w:name="_Toc15898884"/>
      <w:r>
        <w:rPr>
          <w:color w:val="auto"/>
          <w:lang w:eastAsia="en-AU"/>
        </w:rPr>
        <w:t>Competency requirements</w:t>
      </w:r>
      <w:bookmarkEnd w:id="615"/>
      <w:bookmarkEnd w:id="617"/>
      <w:r>
        <w:rPr>
          <w:color w:val="auto"/>
          <w:lang w:eastAsia="en-AU"/>
        </w:rPr>
        <w:t xml:space="preserve"> </w:t>
      </w:r>
      <w:bookmarkEnd w:id="616"/>
    </w:p>
    <w:p w:rsidR="00321434" w:rsidRDefault="00C57EA5" w:rsidP="006C0E98">
      <w:pPr>
        <w:numPr>
          <w:ilvl w:val="0"/>
          <w:numId w:val="203"/>
        </w:numPr>
        <w:rPr>
          <w:lang w:eastAsia="en-AU"/>
        </w:rPr>
      </w:pPr>
      <w:r>
        <w:rPr>
          <w:lang w:eastAsia="en-AU"/>
        </w:rPr>
        <w:t xml:space="preserve"> </w:t>
      </w:r>
      <w:r w:rsidR="00321434">
        <w:rPr>
          <w:lang w:eastAsia="en-AU"/>
        </w:rPr>
        <w:t xml:space="preserve">A high efficiency refrigerator or freezer purchased under this part must be sold by an authorised seller who has completed all required training prescribed in Part 4 of this code. </w:t>
      </w:r>
    </w:p>
    <w:p w:rsidR="00321434" w:rsidRDefault="00321434" w:rsidP="000729AB">
      <w:pPr>
        <w:ind w:left="1134"/>
        <w:jc w:val="both"/>
        <w:rPr>
          <w:lang w:eastAsia="en-AU"/>
        </w:rPr>
      </w:pPr>
    </w:p>
    <w:p w:rsidR="00321434" w:rsidRPr="00367F8C" w:rsidRDefault="00C57EA5" w:rsidP="006C0E98">
      <w:pPr>
        <w:numPr>
          <w:ilvl w:val="0"/>
          <w:numId w:val="203"/>
        </w:numPr>
        <w:rPr>
          <w:lang w:eastAsia="en-AU"/>
        </w:rPr>
      </w:pPr>
      <w:r>
        <w:rPr>
          <w:lang w:eastAsia="en-AU"/>
        </w:rPr>
        <w:t xml:space="preserve"> </w:t>
      </w:r>
      <w:r w:rsidR="00321434" w:rsidRPr="00367F8C">
        <w:rPr>
          <w:lang w:eastAsia="en-AU"/>
        </w:rPr>
        <w:t>An authorised seller must also be trained in the other relevant competencies for undertaking the activity, including, but not limited to</w:t>
      </w:r>
      <w:r w:rsidR="00321434" w:rsidRPr="00367F8C">
        <w:rPr>
          <w:bCs/>
          <w:szCs w:val="24"/>
        </w:rPr>
        <w:t>—</w:t>
      </w:r>
      <w:r w:rsidR="00321434" w:rsidRPr="00367F8C">
        <w:rPr>
          <w:iCs/>
          <w:szCs w:val="24"/>
        </w:rPr>
        <w:t xml:space="preserve"> </w:t>
      </w:r>
      <w:r w:rsidR="00321434" w:rsidRPr="00367F8C">
        <w:rPr>
          <w:lang w:eastAsia="en-AU"/>
        </w:rPr>
        <w:t xml:space="preserve"> </w:t>
      </w:r>
    </w:p>
    <w:p w:rsidR="00321434" w:rsidRDefault="00321434" w:rsidP="006C0E98">
      <w:pPr>
        <w:pStyle w:val="ListParagraph"/>
        <w:numPr>
          <w:ilvl w:val="0"/>
          <w:numId w:val="246"/>
        </w:numPr>
        <w:spacing w:before="120" w:after="120"/>
        <w:ind w:left="1418" w:hanging="284"/>
        <w:rPr>
          <w:lang w:eastAsia="en-AU"/>
        </w:rPr>
      </w:pPr>
      <w:r>
        <w:rPr>
          <w:lang w:eastAsia="en-AU"/>
        </w:rPr>
        <w:t>understanding the difference between eligible high efficiency refrigerators and freezers and other refrigerators and freezers</w:t>
      </w:r>
    </w:p>
    <w:p w:rsidR="00321434" w:rsidRPr="001A04F9" w:rsidRDefault="00321434" w:rsidP="006C0E98">
      <w:pPr>
        <w:pStyle w:val="ListParagraph"/>
        <w:numPr>
          <w:ilvl w:val="0"/>
          <w:numId w:val="246"/>
        </w:numPr>
        <w:spacing w:before="120" w:after="120"/>
        <w:ind w:left="1418" w:hanging="284"/>
        <w:rPr>
          <w:lang w:eastAsia="en-AU"/>
        </w:rPr>
      </w:pPr>
      <w:r>
        <w:rPr>
          <w:lang w:eastAsia="en-AU"/>
        </w:rPr>
        <w:t>being familiar with standard terms and able to locate product information for a product as required to complete activity records, abatement factors calculations and provide information to consumers, including for</w:t>
      </w:r>
      <w:r w:rsidRPr="00367F8C">
        <w:rPr>
          <w:bCs/>
          <w:szCs w:val="24"/>
        </w:rPr>
        <w:t>—</w:t>
      </w:r>
    </w:p>
    <w:p w:rsidR="00321434" w:rsidRPr="007D0875" w:rsidRDefault="00321434" w:rsidP="006C0E98">
      <w:pPr>
        <w:pStyle w:val="ListParagraph"/>
        <w:numPr>
          <w:ilvl w:val="3"/>
          <w:numId w:val="42"/>
        </w:numPr>
        <w:tabs>
          <w:tab w:val="clear" w:pos="1211"/>
        </w:tabs>
        <w:spacing w:before="120" w:after="120"/>
        <w:ind w:left="2127" w:hanging="426"/>
        <w:jc w:val="both"/>
        <w:rPr>
          <w:bCs/>
          <w:szCs w:val="24"/>
        </w:rPr>
      </w:pPr>
      <w:r w:rsidRPr="007D0875">
        <w:rPr>
          <w:bCs/>
          <w:szCs w:val="24"/>
        </w:rPr>
        <w:t xml:space="preserve">minimum size of eligible refrigerators and freezers </w:t>
      </w:r>
    </w:p>
    <w:p w:rsidR="00321434" w:rsidRDefault="00321434" w:rsidP="006C0E98">
      <w:pPr>
        <w:pStyle w:val="ListParagraph"/>
        <w:numPr>
          <w:ilvl w:val="3"/>
          <w:numId w:val="42"/>
        </w:numPr>
        <w:tabs>
          <w:tab w:val="clear" w:pos="1211"/>
        </w:tabs>
        <w:spacing w:before="120" w:after="120"/>
        <w:ind w:left="2127" w:hanging="426"/>
        <w:jc w:val="both"/>
        <w:rPr>
          <w:lang w:eastAsia="en-AU"/>
        </w:rPr>
      </w:pPr>
      <w:r>
        <w:rPr>
          <w:lang w:eastAsia="en-AU"/>
        </w:rPr>
        <w:t>maximum size of eligible refrigerators and freezers</w:t>
      </w:r>
    </w:p>
    <w:p w:rsidR="00321434" w:rsidRDefault="00321434" w:rsidP="006C0E98">
      <w:pPr>
        <w:pStyle w:val="ListParagraph"/>
        <w:numPr>
          <w:ilvl w:val="3"/>
          <w:numId w:val="42"/>
        </w:numPr>
        <w:tabs>
          <w:tab w:val="clear" w:pos="1211"/>
        </w:tabs>
        <w:spacing w:before="120" w:after="120"/>
        <w:ind w:left="2127" w:hanging="426"/>
        <w:jc w:val="both"/>
        <w:rPr>
          <w:lang w:eastAsia="en-AU"/>
        </w:rPr>
      </w:pPr>
      <w:r>
        <w:rPr>
          <w:lang w:eastAsia="en-AU"/>
        </w:rPr>
        <w:t>minimum star rating index of eligible refrigerators and freezers as determined in accordance with AS/NZS 4474.2</w:t>
      </w:r>
    </w:p>
    <w:p w:rsidR="00321434" w:rsidRDefault="00321434" w:rsidP="006C0E98">
      <w:pPr>
        <w:pStyle w:val="ListParagraph"/>
        <w:numPr>
          <w:ilvl w:val="3"/>
          <w:numId w:val="42"/>
        </w:numPr>
        <w:tabs>
          <w:tab w:val="clear" w:pos="1211"/>
        </w:tabs>
        <w:spacing w:before="120" w:after="120"/>
        <w:ind w:left="2127" w:hanging="426"/>
        <w:jc w:val="both"/>
        <w:rPr>
          <w:lang w:eastAsia="en-AU"/>
        </w:rPr>
      </w:pPr>
      <w:r>
        <w:rPr>
          <w:lang w:eastAsia="en-AU"/>
        </w:rPr>
        <w:t>determining whether products are on any product register for the activity.</w:t>
      </w:r>
    </w:p>
    <w:p w:rsidR="00321434" w:rsidRPr="001A04F9" w:rsidRDefault="00321434" w:rsidP="000729AB">
      <w:pPr>
        <w:spacing w:before="120" w:after="120"/>
        <w:jc w:val="bot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18" w:name="_Toc353200362"/>
      <w:bookmarkStart w:id="619" w:name="_Toc364245346"/>
      <w:bookmarkStart w:id="620" w:name="_Toc15898885"/>
      <w:r>
        <w:rPr>
          <w:color w:val="auto"/>
          <w:lang w:eastAsia="en-AU"/>
        </w:rPr>
        <w:t>Determining eligibility of premises</w:t>
      </w:r>
      <w:bookmarkEnd w:id="618"/>
      <w:bookmarkEnd w:id="619"/>
      <w:bookmarkEnd w:id="620"/>
    </w:p>
    <w:p w:rsidR="00321434" w:rsidRDefault="00C57EA5" w:rsidP="006C0E98">
      <w:pPr>
        <w:numPr>
          <w:ilvl w:val="0"/>
          <w:numId w:val="204"/>
        </w:numPr>
        <w:rPr>
          <w:lang w:eastAsia="en-AU"/>
        </w:rPr>
      </w:pPr>
      <w:r>
        <w:rPr>
          <w:lang w:eastAsia="en-AU"/>
        </w:rPr>
        <w:t xml:space="preserve"> </w:t>
      </w:r>
      <w:r w:rsidR="00321434">
        <w:rPr>
          <w:lang w:eastAsia="en-AU"/>
        </w:rPr>
        <w:t xml:space="preserve">A premises is an eligible residential premises or </w:t>
      </w:r>
      <w:r w:rsidR="0023095A">
        <w:rPr>
          <w:lang w:eastAsia="en-AU"/>
        </w:rPr>
        <w:t xml:space="preserve">business </w:t>
      </w:r>
      <w:r w:rsidR="00321434">
        <w:rPr>
          <w:lang w:eastAsia="en-AU"/>
        </w:rPr>
        <w:t>premises for activity 5.2 if</w:t>
      </w:r>
      <w:r w:rsidR="00321434" w:rsidRPr="004D7B24">
        <w:rPr>
          <w:bCs/>
        </w:rPr>
        <w:t>—</w:t>
      </w:r>
      <w:r w:rsidR="00321434">
        <w:rPr>
          <w:lang w:eastAsia="en-AU"/>
        </w:rPr>
        <w:t xml:space="preserve"> </w:t>
      </w:r>
    </w:p>
    <w:p w:rsidR="00402F60" w:rsidRDefault="00321434" w:rsidP="006C0E98">
      <w:pPr>
        <w:pStyle w:val="ListParagraph"/>
        <w:numPr>
          <w:ilvl w:val="0"/>
          <w:numId w:val="247"/>
        </w:numPr>
        <w:spacing w:before="120" w:after="120"/>
        <w:ind w:left="1418" w:hanging="284"/>
        <w:rPr>
          <w:lang w:eastAsia="en-AU"/>
        </w:rPr>
      </w:pPr>
      <w:r>
        <w:rPr>
          <w:lang w:eastAsia="en-AU"/>
        </w:rPr>
        <w:t xml:space="preserve">the premises is a residential premises </w:t>
      </w:r>
      <w:r w:rsidR="00402F60">
        <w:rPr>
          <w:lang w:eastAsia="en-AU"/>
        </w:rPr>
        <w:t>a</w:t>
      </w:r>
      <w:r>
        <w:rPr>
          <w:lang w:eastAsia="en-AU"/>
        </w:rPr>
        <w:t xml:space="preserve">s defined in the eligible activities determination; </w:t>
      </w:r>
      <w:r w:rsidR="00402F60">
        <w:rPr>
          <w:lang w:eastAsia="en-AU"/>
        </w:rPr>
        <w:t>or</w:t>
      </w:r>
    </w:p>
    <w:p w:rsidR="00402F60" w:rsidRDefault="00402F60" w:rsidP="006C0E98">
      <w:pPr>
        <w:pStyle w:val="ListParagraph"/>
        <w:numPr>
          <w:ilvl w:val="0"/>
          <w:numId w:val="247"/>
        </w:numPr>
        <w:spacing w:before="120" w:after="120"/>
        <w:ind w:left="1418" w:hanging="284"/>
        <w:rPr>
          <w:lang w:eastAsia="en-AU"/>
        </w:rPr>
      </w:pPr>
      <w:r>
        <w:rPr>
          <w:lang w:eastAsia="en-AU"/>
        </w:rPr>
        <w:t>the premises is a business premises as defined in the eligible activities determination; and</w:t>
      </w:r>
    </w:p>
    <w:p w:rsidR="00321434" w:rsidRDefault="00321434" w:rsidP="006C0E98">
      <w:pPr>
        <w:pStyle w:val="ListParagraph"/>
        <w:numPr>
          <w:ilvl w:val="0"/>
          <w:numId w:val="247"/>
        </w:numPr>
        <w:spacing w:before="120" w:after="120"/>
        <w:ind w:left="1418" w:hanging="284"/>
        <w:rPr>
          <w:lang w:eastAsia="en-AU"/>
        </w:rPr>
      </w:pPr>
      <w:r>
        <w:rPr>
          <w:lang w:eastAsia="en-AU"/>
        </w:rPr>
        <w:t>the product or products are purchased by a resident of the ACT</w:t>
      </w:r>
    </w:p>
    <w:p w:rsidR="00321434" w:rsidRDefault="00321434"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B805F7">
        <w:rPr>
          <w:rFonts w:ascii="Times New Roman" w:hAnsi="Times New Roman" w:cs="Times New Roman"/>
          <w:i/>
          <w:szCs w:val="20"/>
          <w:lang w:eastAsia="en-US"/>
        </w:rPr>
        <w:lastRenderedPageBreak/>
        <w:t>Note</w:t>
      </w:r>
      <w:r w:rsidRPr="00B805F7">
        <w:rPr>
          <w:rFonts w:ascii="Times New Roman" w:hAnsi="Times New Roman" w:cs="Times New Roman"/>
          <w:szCs w:val="20"/>
          <w:lang w:eastAsia="en-US"/>
        </w:rPr>
        <w:t xml:space="preserve"> </w:t>
      </w:r>
      <w:r>
        <w:rPr>
          <w:rFonts w:ascii="Times New Roman" w:hAnsi="Times New Roman" w:cs="Times New Roman"/>
          <w:szCs w:val="20"/>
          <w:lang w:eastAsia="en-US"/>
        </w:rPr>
        <w:tab/>
        <w:t>The retailer can determine purchaser eligibility with a signed declaration from a purchaser that demonstrates their eligibility. A retailer is not required to sight photographic ID or rates notices.</w:t>
      </w:r>
    </w:p>
    <w:p w:rsidR="00401D73" w:rsidRDefault="00401D73"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21" w:name="_Toc353200363"/>
      <w:bookmarkStart w:id="622" w:name="_Toc364245347"/>
      <w:bookmarkStart w:id="623" w:name="_Toc15898886"/>
      <w:r>
        <w:rPr>
          <w:color w:val="auto"/>
          <w:lang w:eastAsia="en-AU"/>
        </w:rPr>
        <w:t>Minimum activity performance specifications</w:t>
      </w:r>
      <w:bookmarkEnd w:id="621"/>
      <w:bookmarkEnd w:id="622"/>
      <w:bookmarkEnd w:id="623"/>
    </w:p>
    <w:p w:rsidR="00321434" w:rsidRDefault="00E64940" w:rsidP="006C0E98">
      <w:pPr>
        <w:numPr>
          <w:ilvl w:val="0"/>
          <w:numId w:val="205"/>
        </w:numPr>
        <w:rPr>
          <w:lang w:eastAsia="en-AU"/>
        </w:rPr>
      </w:pPr>
      <w:r>
        <w:rPr>
          <w:lang w:eastAsia="en-AU"/>
        </w:rPr>
        <w:t xml:space="preserve"> </w:t>
      </w:r>
      <w:r w:rsidR="00321434">
        <w:rPr>
          <w:lang w:eastAsia="en-AU"/>
        </w:rPr>
        <w:t>The minimum specifications for activities under this part to be a compliant eligible activity are the minimum activity performance specifications in Schedule 5 Part 5.2 section 2 of the eligible activities determination and the provisions in this Part of this code, as relevant to the activity.</w:t>
      </w:r>
    </w:p>
    <w:p w:rsidR="00321434" w:rsidRDefault="00321434" w:rsidP="000729AB">
      <w:pPr>
        <w:ind w:left="1134"/>
        <w:jc w:val="both"/>
        <w:rPr>
          <w:lang w:eastAsia="en-AU"/>
        </w:rPr>
      </w:pPr>
    </w:p>
    <w:p w:rsidR="00321434" w:rsidRDefault="00E64940" w:rsidP="006C0E98">
      <w:pPr>
        <w:numPr>
          <w:ilvl w:val="0"/>
          <w:numId w:val="205"/>
        </w:numPr>
        <w:rPr>
          <w:lang w:eastAsia="en-AU"/>
        </w:rPr>
      </w:pPr>
      <w:r>
        <w:rPr>
          <w:bCs/>
        </w:rPr>
        <w:t xml:space="preserve"> </w:t>
      </w:r>
      <w:r w:rsidR="00321434" w:rsidRPr="001E1ECC">
        <w:rPr>
          <w:bCs/>
        </w:rPr>
        <w:t xml:space="preserve">The installed product must meet the installed product requirements </w:t>
      </w:r>
      <w:r w:rsidR="00321434" w:rsidRPr="001E1ECC">
        <w:rPr>
          <w:lang w:eastAsia="en-AU"/>
        </w:rPr>
        <w:t>Schedule 5 Part 5.</w:t>
      </w:r>
      <w:r w:rsidR="00402F60">
        <w:rPr>
          <w:lang w:eastAsia="en-AU"/>
        </w:rPr>
        <w:t>2</w:t>
      </w:r>
      <w:r w:rsidR="00321434" w:rsidRPr="001E1ECC">
        <w:rPr>
          <w:lang w:eastAsia="en-AU"/>
        </w:rPr>
        <w:t>, section 3 of the eligible activities determination</w:t>
      </w:r>
      <w:r w:rsidR="003C4DCD" w:rsidRPr="003C4DCD">
        <w:rPr>
          <w:lang w:eastAsia="en-AU"/>
        </w:rPr>
        <w:t xml:space="preserve"> </w:t>
      </w:r>
      <w:r w:rsidR="003C4DCD">
        <w:rPr>
          <w:lang w:eastAsia="en-AU"/>
        </w:rPr>
        <w:t>activities and have a minimum warranty period of 2 years</w:t>
      </w:r>
      <w:r w:rsidR="00321434" w:rsidRPr="001E1ECC">
        <w:rPr>
          <w:lang w:eastAsia="en-AU"/>
        </w:rPr>
        <w:t>.</w:t>
      </w:r>
      <w:r w:rsidR="00321434">
        <w:rPr>
          <w:lang w:eastAsia="en-AU"/>
        </w:rPr>
        <w:t xml:space="preserve"> </w:t>
      </w:r>
    </w:p>
    <w:p w:rsidR="00171129" w:rsidRDefault="00171129" w:rsidP="000729AB">
      <w:pPr>
        <w:ind w:left="1134"/>
        <w:jc w:val="bot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24" w:name="_Toc353200364"/>
      <w:bookmarkStart w:id="625" w:name="_Toc364245348"/>
      <w:bookmarkStart w:id="626" w:name="_Toc15898887"/>
      <w:r>
        <w:rPr>
          <w:color w:val="auto"/>
          <w:lang w:eastAsia="en-AU"/>
        </w:rPr>
        <w:t>Calculation of abatement factor</w:t>
      </w:r>
      <w:bookmarkEnd w:id="624"/>
      <w:bookmarkEnd w:id="625"/>
      <w:bookmarkEnd w:id="626"/>
    </w:p>
    <w:p w:rsidR="00321434" w:rsidRDefault="00E64940" w:rsidP="006C0E98">
      <w:pPr>
        <w:numPr>
          <w:ilvl w:val="0"/>
          <w:numId w:val="206"/>
        </w:numPr>
        <w:rPr>
          <w:lang w:eastAsia="en-AU"/>
        </w:rPr>
      </w:pPr>
      <w:r>
        <w:rPr>
          <w:lang w:eastAsia="en-AU"/>
        </w:rPr>
        <w:t xml:space="preserve"> </w:t>
      </w:r>
      <w:r w:rsidR="00321434">
        <w:rPr>
          <w:lang w:eastAsia="en-AU"/>
        </w:rPr>
        <w:t>The abatement factor must be calculated in accordance with Schedule 5, Part 5.2 section 5 of the eligible activities determination.</w:t>
      </w:r>
    </w:p>
    <w:p w:rsidR="00321434" w:rsidRDefault="00321434" w:rsidP="000729AB">
      <w:pPr>
        <w:pStyle w:val="ListBullet2"/>
        <w:numPr>
          <w:ilvl w:val="0"/>
          <w:numId w:val="0"/>
        </w:numPr>
        <w:tabs>
          <w:tab w:val="num" w:pos="1209"/>
        </w:tabs>
        <w:spacing w:line="240" w:lineRule="auto"/>
        <w:ind w:left="1842" w:hanging="708"/>
        <w:jc w:val="left"/>
        <w:rPr>
          <w:rFonts w:ascii="Times New Roman" w:hAnsi="Times New Roman" w:cs="Times New Roman"/>
          <w:szCs w:val="20"/>
          <w:lang w:eastAsia="en-US"/>
        </w:rPr>
      </w:pPr>
      <w:r w:rsidRPr="008241AF">
        <w:rPr>
          <w:rFonts w:ascii="Times New Roman" w:hAnsi="Times New Roman" w:cs="Times New Roman"/>
          <w:i/>
          <w:szCs w:val="20"/>
          <w:lang w:eastAsia="en-US"/>
        </w:rPr>
        <w:t>Note</w:t>
      </w:r>
      <w:r>
        <w:rPr>
          <w:rFonts w:ascii="Times New Roman" w:hAnsi="Times New Roman" w:cs="Times New Roman"/>
          <w:szCs w:val="20"/>
          <w:lang w:eastAsia="en-US"/>
        </w:rPr>
        <w:t xml:space="preserve"> </w:t>
      </w:r>
      <w:r>
        <w:rPr>
          <w:rFonts w:ascii="Times New Roman" w:hAnsi="Times New Roman" w:cs="Times New Roman"/>
          <w:szCs w:val="20"/>
          <w:lang w:eastAsia="en-US"/>
        </w:rPr>
        <w:tab/>
        <w:t xml:space="preserve">The abatement factor can be calculated for each eligible refrigerator and freezer sold by a retailer prior to any sales. </w:t>
      </w:r>
    </w:p>
    <w:p w:rsidR="00401D73" w:rsidRPr="00B805F7" w:rsidRDefault="00401D73" w:rsidP="000729AB">
      <w:pPr>
        <w:pStyle w:val="ListBullet2"/>
        <w:numPr>
          <w:ilvl w:val="0"/>
          <w:numId w:val="0"/>
        </w:numPr>
        <w:tabs>
          <w:tab w:val="num" w:pos="1209"/>
        </w:tabs>
        <w:spacing w:line="240" w:lineRule="auto"/>
        <w:ind w:left="1842" w:hanging="708"/>
        <w:jc w:val="left"/>
        <w:rPr>
          <w:rFonts w:ascii="Times New Roman" w:hAnsi="Times New Roman" w:cs="Times New Roman"/>
          <w:szCs w:val="20"/>
          <w:lang w:eastAsia="en-US"/>
        </w:rPr>
      </w:pPr>
    </w:p>
    <w:p w:rsidR="00321434" w:rsidRPr="007830CF" w:rsidRDefault="00321434" w:rsidP="00DE1E98">
      <w:pPr>
        <w:pStyle w:val="Heading3"/>
        <w:numPr>
          <w:ilvl w:val="0"/>
          <w:numId w:val="5"/>
        </w:numPr>
        <w:tabs>
          <w:tab w:val="clear" w:pos="1146"/>
          <w:tab w:val="num" w:pos="993"/>
        </w:tabs>
        <w:ind w:left="1145" w:hanging="1145"/>
        <w:rPr>
          <w:color w:val="auto"/>
          <w:lang w:eastAsia="en-AU"/>
        </w:rPr>
      </w:pPr>
      <w:bookmarkStart w:id="627" w:name="_Toc353200365"/>
      <w:bookmarkStart w:id="628" w:name="_Toc364245349"/>
      <w:bookmarkStart w:id="629" w:name="_Toc15898888"/>
      <w:r w:rsidRPr="007830CF">
        <w:rPr>
          <w:color w:val="auto"/>
          <w:lang w:eastAsia="en-AU"/>
        </w:rPr>
        <w:t>Recording and reporting</w:t>
      </w:r>
      <w:bookmarkEnd w:id="629"/>
      <w:r w:rsidRPr="007830CF">
        <w:rPr>
          <w:color w:val="auto"/>
          <w:lang w:eastAsia="en-AU"/>
        </w:rPr>
        <w:t xml:space="preserve"> </w:t>
      </w:r>
      <w:bookmarkEnd w:id="627"/>
      <w:bookmarkEnd w:id="628"/>
    </w:p>
    <w:p w:rsidR="00730388" w:rsidRPr="007830CF" w:rsidRDefault="00730388" w:rsidP="000729AB">
      <w:pPr>
        <w:ind w:firstLine="993"/>
      </w:pPr>
      <w:bookmarkStart w:id="630" w:name="_Toc353200366"/>
      <w:bookmarkStart w:id="631" w:name="_Toc364245350"/>
      <w:r w:rsidRPr="007830CF">
        <w:t xml:space="preserve">For </w:t>
      </w:r>
      <w:r w:rsidR="00CD74BA" w:rsidRPr="007830CF">
        <w:t xml:space="preserve">this </w:t>
      </w:r>
      <w:r w:rsidRPr="007830CF">
        <w:t>activity the following information must be recorded</w:t>
      </w:r>
      <w:r w:rsidRPr="007830CF">
        <w:rPr>
          <w:szCs w:val="24"/>
          <w:lang w:eastAsia="en-AU"/>
        </w:rPr>
        <w:t>—</w:t>
      </w:r>
      <w:r w:rsidRPr="007830CF">
        <w:t xml:space="preserve"> </w:t>
      </w:r>
    </w:p>
    <w:p w:rsidR="00401D73" w:rsidRPr="007830CF" w:rsidRDefault="00401D73" w:rsidP="006C0E98">
      <w:pPr>
        <w:pStyle w:val="ListParagraph"/>
        <w:widowControl w:val="0"/>
        <w:numPr>
          <w:ilvl w:val="0"/>
          <w:numId w:val="59"/>
        </w:numPr>
        <w:tabs>
          <w:tab w:val="left" w:pos="1134"/>
        </w:tabs>
        <w:spacing w:before="120" w:after="120"/>
        <w:ind w:left="1134" w:firstLine="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730388" w:rsidRPr="007830CF" w:rsidRDefault="00730388" w:rsidP="006C0E98">
      <w:pPr>
        <w:pStyle w:val="ListParagraph"/>
        <w:widowControl w:val="0"/>
        <w:numPr>
          <w:ilvl w:val="0"/>
          <w:numId w:val="59"/>
        </w:numPr>
        <w:tabs>
          <w:tab w:val="left" w:pos="1134"/>
        </w:tabs>
        <w:spacing w:before="120" w:after="120"/>
        <w:ind w:left="1134" w:firstLine="142"/>
        <w:rPr>
          <w:szCs w:val="24"/>
        </w:rPr>
      </w:pPr>
      <w:r w:rsidRPr="007830CF">
        <w:rPr>
          <w:szCs w:val="24"/>
        </w:rPr>
        <w:t>the activity ID; and</w:t>
      </w:r>
    </w:p>
    <w:p w:rsidR="00730388" w:rsidRPr="007830CF" w:rsidRDefault="00730388" w:rsidP="006C0E98">
      <w:pPr>
        <w:pStyle w:val="ListParagraph"/>
        <w:widowControl w:val="0"/>
        <w:numPr>
          <w:ilvl w:val="0"/>
          <w:numId w:val="59"/>
        </w:numPr>
        <w:tabs>
          <w:tab w:val="left" w:pos="1134"/>
        </w:tabs>
        <w:spacing w:before="120" w:after="120"/>
        <w:ind w:left="1134" w:firstLine="142"/>
        <w:rPr>
          <w:szCs w:val="24"/>
        </w:rPr>
      </w:pPr>
      <w:r w:rsidRPr="007830CF">
        <w:rPr>
          <w:szCs w:val="24"/>
          <w:lang w:val="x-none" w:eastAsia="en-AU"/>
        </w:rPr>
        <w:t xml:space="preserve">for each </w:t>
      </w:r>
      <w:r w:rsidRPr="007830CF">
        <w:rPr>
          <w:szCs w:val="24"/>
        </w:rPr>
        <w:t>purchased</w:t>
      </w:r>
      <w:r w:rsidRPr="007830CF">
        <w:rPr>
          <w:szCs w:val="24"/>
          <w:lang w:val="x-none" w:eastAsia="en-AU"/>
        </w:rPr>
        <w:t xml:space="preserve"> product—</w:t>
      </w:r>
    </w:p>
    <w:p w:rsidR="00730388" w:rsidRPr="007830CF" w:rsidRDefault="00730388" w:rsidP="006C0E98">
      <w:pPr>
        <w:numPr>
          <w:ilvl w:val="0"/>
          <w:numId w:val="60"/>
        </w:numPr>
        <w:tabs>
          <w:tab w:val="clear" w:pos="2880"/>
          <w:tab w:val="num" w:pos="1985"/>
        </w:tabs>
        <w:spacing w:before="120" w:after="120"/>
        <w:ind w:left="1701" w:hanging="426"/>
        <w:rPr>
          <w:szCs w:val="24"/>
          <w:lang w:eastAsia="en-AU"/>
        </w:rPr>
      </w:pPr>
      <w:r w:rsidRPr="007830CF">
        <w:rPr>
          <w:szCs w:val="24"/>
          <w:lang w:eastAsia="en-AU"/>
        </w:rPr>
        <w:t>the brand name and model number; and</w:t>
      </w:r>
    </w:p>
    <w:p w:rsidR="00730388" w:rsidRPr="007830CF" w:rsidRDefault="00730388" w:rsidP="006C0E98">
      <w:pPr>
        <w:numPr>
          <w:ilvl w:val="0"/>
          <w:numId w:val="60"/>
        </w:numPr>
        <w:tabs>
          <w:tab w:val="clear" w:pos="2880"/>
          <w:tab w:val="num" w:pos="1985"/>
        </w:tabs>
        <w:spacing w:before="120" w:after="120"/>
        <w:ind w:left="1701" w:hanging="426"/>
        <w:rPr>
          <w:szCs w:val="24"/>
          <w:lang w:eastAsia="en-AU"/>
        </w:rPr>
      </w:pPr>
      <w:r w:rsidRPr="007830CF">
        <w:rPr>
          <w:szCs w:val="24"/>
          <w:lang w:eastAsia="en-AU"/>
        </w:rPr>
        <w:t>the product type being one of— a 1-d</w:t>
      </w:r>
      <w:r w:rsidRPr="007830CF">
        <w:rPr>
          <w:szCs w:val="24"/>
        </w:rPr>
        <w:t>oor refrigerator, a 2-door refrigerator, a chest freezer or an upright freezer</w:t>
      </w:r>
      <w:r w:rsidRPr="007830CF">
        <w:rPr>
          <w:szCs w:val="24"/>
          <w:lang w:eastAsia="en-AU"/>
        </w:rPr>
        <w:t>; and</w:t>
      </w:r>
    </w:p>
    <w:p w:rsidR="00730388" w:rsidRPr="007830CF" w:rsidRDefault="00730388" w:rsidP="006C0E98">
      <w:pPr>
        <w:numPr>
          <w:ilvl w:val="0"/>
          <w:numId w:val="60"/>
        </w:numPr>
        <w:tabs>
          <w:tab w:val="clear" w:pos="2880"/>
          <w:tab w:val="num" w:pos="1985"/>
        </w:tabs>
        <w:spacing w:before="120" w:after="120"/>
        <w:ind w:left="1701" w:hanging="426"/>
        <w:rPr>
          <w:szCs w:val="24"/>
          <w:lang w:eastAsia="en-AU"/>
        </w:rPr>
      </w:pPr>
      <w:r w:rsidRPr="007830CF">
        <w:rPr>
          <w:szCs w:val="24"/>
          <w:lang w:eastAsia="en-AU"/>
        </w:rPr>
        <w:t xml:space="preserve">the installed product group as defined by AS/NZS 4474.1 being one— 1, 4, 5B, 5S, 5T, 6C, 6U or 7; and; </w:t>
      </w:r>
    </w:p>
    <w:p w:rsidR="00730388" w:rsidRPr="007830CF" w:rsidRDefault="00730388" w:rsidP="006C0E98">
      <w:pPr>
        <w:numPr>
          <w:ilvl w:val="0"/>
          <w:numId w:val="60"/>
        </w:numPr>
        <w:tabs>
          <w:tab w:val="clear" w:pos="2880"/>
          <w:tab w:val="num" w:pos="1985"/>
        </w:tabs>
        <w:spacing w:before="120" w:after="120"/>
        <w:ind w:left="1701" w:hanging="426"/>
        <w:rPr>
          <w:szCs w:val="24"/>
          <w:lang w:eastAsia="en-AU"/>
        </w:rPr>
      </w:pPr>
      <w:r w:rsidRPr="007830CF">
        <w:rPr>
          <w:szCs w:val="24"/>
          <w:lang w:eastAsia="en-AU"/>
        </w:rPr>
        <w:t>the product volume in litres; and</w:t>
      </w:r>
    </w:p>
    <w:p w:rsidR="00730388" w:rsidRPr="007830CF" w:rsidRDefault="00730388" w:rsidP="006C0E98">
      <w:pPr>
        <w:numPr>
          <w:ilvl w:val="0"/>
          <w:numId w:val="60"/>
        </w:numPr>
        <w:tabs>
          <w:tab w:val="clear" w:pos="2880"/>
          <w:tab w:val="num" w:pos="1985"/>
        </w:tabs>
        <w:spacing w:before="120" w:after="120"/>
        <w:ind w:left="1701" w:hanging="426"/>
        <w:rPr>
          <w:szCs w:val="24"/>
          <w:lang w:eastAsia="en-AU"/>
        </w:rPr>
      </w:pPr>
      <w:r w:rsidRPr="007830CF">
        <w:rPr>
          <w:szCs w:val="24"/>
          <w:lang w:eastAsia="en-AU"/>
        </w:rPr>
        <w:t xml:space="preserve">the star rating </w:t>
      </w:r>
      <w:r w:rsidRPr="007830CF">
        <w:rPr>
          <w:szCs w:val="24"/>
        </w:rPr>
        <w:t>as determined in accordance with AS/NZS 4474.2; and</w:t>
      </w:r>
    </w:p>
    <w:p w:rsidR="00730388" w:rsidRPr="007830CF" w:rsidRDefault="00730388" w:rsidP="006C0E98">
      <w:pPr>
        <w:pStyle w:val="ListParagraph"/>
        <w:widowControl w:val="0"/>
        <w:numPr>
          <w:ilvl w:val="0"/>
          <w:numId w:val="59"/>
        </w:numPr>
        <w:tabs>
          <w:tab w:val="left" w:pos="1418"/>
        </w:tabs>
        <w:spacing w:before="120" w:after="120"/>
        <w:ind w:left="1418" w:hanging="142"/>
        <w:rPr>
          <w:szCs w:val="24"/>
        </w:rPr>
      </w:pPr>
      <w:r w:rsidRPr="007830CF">
        <w:rPr>
          <w:szCs w:val="24"/>
        </w:rPr>
        <w:t>for multiple activity record forms, the authorised seller identifier of the seller that sold the product; and</w:t>
      </w:r>
    </w:p>
    <w:p w:rsidR="00730388" w:rsidRPr="007830CF" w:rsidRDefault="00730388" w:rsidP="006C0E98">
      <w:pPr>
        <w:pStyle w:val="ListParagraph"/>
        <w:widowControl w:val="0"/>
        <w:numPr>
          <w:ilvl w:val="0"/>
          <w:numId w:val="59"/>
        </w:numPr>
        <w:tabs>
          <w:tab w:val="left" w:pos="1418"/>
        </w:tabs>
        <w:spacing w:before="120" w:after="120"/>
        <w:ind w:left="1134" w:firstLine="142"/>
        <w:rPr>
          <w:szCs w:val="24"/>
        </w:rPr>
      </w:pPr>
      <w:r w:rsidRPr="007830CF">
        <w:rPr>
          <w:szCs w:val="24"/>
        </w:rPr>
        <w:t>the receipt number or transaction reference issued by the authorised seller; and</w:t>
      </w:r>
    </w:p>
    <w:p w:rsidR="00730388" w:rsidRPr="007830CF" w:rsidRDefault="00730388" w:rsidP="006C0E98">
      <w:pPr>
        <w:pStyle w:val="ListParagraph"/>
        <w:widowControl w:val="0"/>
        <w:numPr>
          <w:ilvl w:val="0"/>
          <w:numId w:val="59"/>
        </w:numPr>
        <w:tabs>
          <w:tab w:val="left" w:pos="1418"/>
        </w:tabs>
        <w:spacing w:before="120" w:after="120"/>
        <w:ind w:left="1134" w:firstLine="142"/>
        <w:rPr>
          <w:szCs w:val="24"/>
        </w:rPr>
      </w:pPr>
      <w:r w:rsidRPr="007830CF">
        <w:rPr>
          <w:szCs w:val="24"/>
        </w:rPr>
        <w:t xml:space="preserve">a completed seller declaration; and </w:t>
      </w:r>
    </w:p>
    <w:p w:rsidR="00730388" w:rsidRPr="007830CF" w:rsidRDefault="00730388" w:rsidP="006C0E98">
      <w:pPr>
        <w:pStyle w:val="ListParagraph"/>
        <w:widowControl w:val="0"/>
        <w:numPr>
          <w:ilvl w:val="0"/>
          <w:numId w:val="59"/>
        </w:numPr>
        <w:tabs>
          <w:tab w:val="left" w:pos="1418"/>
        </w:tabs>
        <w:spacing w:before="120" w:after="120"/>
        <w:ind w:left="1418" w:hanging="142"/>
        <w:rPr>
          <w:i/>
          <w:iCs/>
          <w:sz w:val="16"/>
          <w:szCs w:val="16"/>
          <w:lang w:val="x-none" w:eastAsia="en-AU"/>
        </w:rPr>
      </w:pPr>
      <w:r w:rsidRPr="007830CF">
        <w:rPr>
          <w:szCs w:val="24"/>
        </w:rPr>
        <w:t xml:space="preserve">the abatement factor for the activity calculated in accordance with Schedule 5 Part 5.2 section 5 of the eligible activities determination as in force at the time </w:t>
      </w:r>
      <w:r w:rsidR="002B121A" w:rsidRPr="007830CF">
        <w:rPr>
          <w:szCs w:val="24"/>
        </w:rPr>
        <w:t>the activity was completed.</w:t>
      </w:r>
    </w:p>
    <w:p w:rsidR="00BE0474" w:rsidRDefault="00730388" w:rsidP="000729AB">
      <w:pPr>
        <w:pStyle w:val="FootnoteText"/>
        <w:ind w:left="1843" w:hanging="709"/>
        <w:rPr>
          <w:rFonts w:eastAsia="SC STKaiti"/>
          <w:i/>
          <w:color w:val="365F91"/>
        </w:rPr>
      </w:pPr>
      <w:r w:rsidRPr="007830CF">
        <w:rPr>
          <w:i/>
          <w:iCs/>
          <w:lang w:val="x-none" w:eastAsia="en-AU"/>
        </w:rPr>
        <w:t>Note</w:t>
      </w:r>
      <w:r w:rsidRPr="007830CF">
        <w:t xml:space="preserve"> </w:t>
      </w:r>
      <w:r w:rsidRPr="007830CF">
        <w:tab/>
        <w:t xml:space="preserve">Refrigerator and freezer group definitions can be located at </w:t>
      </w:r>
      <w:hyperlink r:id="rId36" w:history="1">
        <w:r w:rsidRPr="003513A6">
          <w:rPr>
            <w:rFonts w:eastAsia="SC STKaiti"/>
            <w:i/>
            <w:color w:val="365F91"/>
          </w:rPr>
          <w:t>http://www.energyrating.gov.au/products-themes/refrigeration/domestic-refrigeration/meps/</w:t>
        </w:r>
      </w:hyperlink>
    </w:p>
    <w:p w:rsidR="00863E90" w:rsidRPr="00863E90" w:rsidRDefault="00171129" w:rsidP="00BE0474">
      <w:pPr>
        <w:pStyle w:val="Heading1"/>
        <w:ind w:left="2410" w:hanging="2410"/>
        <w:rPr>
          <w:lang w:eastAsia="en-AU"/>
        </w:rPr>
      </w:pPr>
      <w:r>
        <w:br w:type="page"/>
      </w:r>
      <w:bookmarkStart w:id="632" w:name="_Toc15898889"/>
      <w:bookmarkEnd w:id="630"/>
      <w:bookmarkEnd w:id="631"/>
      <w:r w:rsidR="00863E90">
        <w:lastRenderedPageBreak/>
        <w:t>Part 2</w:t>
      </w:r>
      <w:r w:rsidR="00292805">
        <w:t>8</w:t>
      </w:r>
      <w:r w:rsidR="00863E90">
        <w:tab/>
      </w:r>
      <w:r w:rsidR="00261CFD">
        <w:t xml:space="preserve">Activity 5.3 - </w:t>
      </w:r>
      <w:r w:rsidR="00863E90">
        <w:t>Purchase of high efficiency electric clothes dryer</w:t>
      </w:r>
      <w:bookmarkEnd w:id="632"/>
    </w:p>
    <w:p w:rsidR="00321434" w:rsidRPr="00021AD0" w:rsidRDefault="00321434" w:rsidP="000729AB">
      <w:pPr>
        <w:rPr>
          <w:lang w:eastAsia="en-AU"/>
        </w:rPr>
      </w:pPr>
    </w:p>
    <w:p w:rsidR="00321434" w:rsidRPr="006B51D4" w:rsidRDefault="00321434" w:rsidP="00DE1E98">
      <w:pPr>
        <w:pStyle w:val="Heading3"/>
        <w:numPr>
          <w:ilvl w:val="0"/>
          <w:numId w:val="5"/>
        </w:numPr>
        <w:tabs>
          <w:tab w:val="clear" w:pos="1146"/>
          <w:tab w:val="num" w:pos="993"/>
        </w:tabs>
        <w:ind w:left="1145" w:hanging="1145"/>
        <w:rPr>
          <w:color w:val="auto"/>
          <w:lang w:eastAsia="en-AU"/>
        </w:rPr>
      </w:pPr>
      <w:bookmarkStart w:id="633" w:name="_Toc353200374"/>
      <w:bookmarkStart w:id="634" w:name="_Toc364245358"/>
      <w:bookmarkStart w:id="635" w:name="_Toc15898890"/>
      <w:r w:rsidRPr="0070024D">
        <w:rPr>
          <w:color w:val="auto"/>
          <w:lang w:eastAsia="en-AU"/>
        </w:rPr>
        <w:t xml:space="preserve">Application of </w:t>
      </w:r>
      <w:r w:rsidR="00DE1E98">
        <w:rPr>
          <w:color w:val="auto"/>
          <w:lang w:eastAsia="en-AU"/>
        </w:rPr>
        <w:t xml:space="preserve">this </w:t>
      </w:r>
      <w:r w:rsidRPr="0070024D">
        <w:rPr>
          <w:color w:val="auto"/>
          <w:lang w:eastAsia="en-AU"/>
        </w:rPr>
        <w:t>Part</w:t>
      </w:r>
      <w:bookmarkEnd w:id="633"/>
      <w:bookmarkEnd w:id="634"/>
      <w:bookmarkEnd w:id="635"/>
    </w:p>
    <w:p w:rsidR="00321434" w:rsidRDefault="00321434" w:rsidP="000729AB">
      <w:pPr>
        <w:spacing w:after="120"/>
        <w:ind w:left="1134"/>
        <w:rPr>
          <w:rStyle w:val="GBHeadingChar"/>
          <w:bCs/>
          <w:szCs w:val="24"/>
        </w:rPr>
      </w:pPr>
      <w:r w:rsidRPr="002A5953">
        <w:t xml:space="preserve">This part applies to undertaking Activity </w:t>
      </w:r>
      <w:r w:rsidR="00402F60" w:rsidRPr="00402F60">
        <w:t>5</w:t>
      </w:r>
      <w:r w:rsidRPr="00402F60">
        <w:t>.</w:t>
      </w:r>
      <w:r w:rsidR="005A4A5D">
        <w:t>3</w:t>
      </w:r>
      <w:r w:rsidRPr="00402F60">
        <w:t xml:space="preserve"> Purchase of high efficiency electric clothes dryer defined in Schedule 5 Part </w:t>
      </w:r>
      <w:r w:rsidR="00402F60" w:rsidRPr="00402F60">
        <w:t>5</w:t>
      </w:r>
      <w:r w:rsidRPr="00402F60">
        <w:t>.</w:t>
      </w:r>
      <w:r w:rsidR="005A4A5D">
        <w:t>3</w:t>
      </w:r>
      <w:r w:rsidRPr="00402F60">
        <w:t xml:space="preserve"> of the eligible activities determination as—</w:t>
      </w:r>
    </w:p>
    <w:p w:rsidR="00321434" w:rsidRPr="00741886" w:rsidRDefault="00FC44CF" w:rsidP="000729AB">
      <w:pPr>
        <w:spacing w:after="120"/>
        <w:ind w:left="1134"/>
        <w:rPr>
          <w:iCs/>
          <w:szCs w:val="24"/>
        </w:rPr>
      </w:pPr>
      <w:r w:rsidRPr="007830CF">
        <w:rPr>
          <w:b/>
          <w:iCs/>
          <w:szCs w:val="24"/>
        </w:rPr>
        <w:t xml:space="preserve">Activity ID 5.3 </w:t>
      </w:r>
      <w:r w:rsidRPr="007830CF">
        <w:rPr>
          <w:iCs/>
          <w:szCs w:val="24"/>
        </w:rPr>
        <w:t xml:space="preserve">– </w:t>
      </w:r>
      <w:r w:rsidR="005A4A5D" w:rsidRPr="007830CF">
        <w:rPr>
          <w:iCs/>
          <w:szCs w:val="24"/>
        </w:rPr>
        <w:t xml:space="preserve">in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741886">
        <w:rPr>
          <w:iCs/>
          <w:szCs w:val="24"/>
        </w:rPr>
        <w:t xml:space="preserve"> performance specifications in section 2 of this part, purchase for installation</w:t>
      </w:r>
      <w:r w:rsidR="00321434">
        <w:rPr>
          <w:iCs/>
          <w:szCs w:val="24"/>
        </w:rPr>
        <w:t xml:space="preserve"> in a premises a high efficiency electric clothes dryer.</w:t>
      </w:r>
    </w:p>
    <w:p w:rsidR="00321434" w:rsidRDefault="00321434" w:rsidP="000729AB">
      <w:pPr>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36" w:name="_Toc353200375"/>
      <w:bookmarkStart w:id="637" w:name="_Toc364245359"/>
      <w:bookmarkStart w:id="638" w:name="_Toc15898891"/>
      <w:r>
        <w:rPr>
          <w:color w:val="auto"/>
          <w:lang w:eastAsia="en-AU"/>
        </w:rPr>
        <w:t>Competency requirements</w:t>
      </w:r>
      <w:bookmarkEnd w:id="636"/>
      <w:bookmarkEnd w:id="637"/>
      <w:bookmarkEnd w:id="638"/>
      <w:r>
        <w:rPr>
          <w:color w:val="auto"/>
          <w:lang w:eastAsia="en-AU"/>
        </w:rPr>
        <w:t xml:space="preserve"> </w:t>
      </w:r>
    </w:p>
    <w:p w:rsidR="00321434" w:rsidRDefault="005A4A5D" w:rsidP="000729AB">
      <w:pPr>
        <w:numPr>
          <w:ilvl w:val="1"/>
          <w:numId w:val="23"/>
        </w:numPr>
        <w:tabs>
          <w:tab w:val="clear" w:pos="1211"/>
          <w:tab w:val="num" w:pos="1560"/>
        </w:tabs>
        <w:ind w:left="1418" w:hanging="284"/>
        <w:rPr>
          <w:lang w:eastAsia="en-AU"/>
        </w:rPr>
      </w:pPr>
      <w:r>
        <w:rPr>
          <w:lang w:eastAsia="en-AU"/>
        </w:rPr>
        <w:t xml:space="preserve"> </w:t>
      </w:r>
      <w:r w:rsidR="00321434">
        <w:rPr>
          <w:lang w:eastAsia="en-AU"/>
        </w:rPr>
        <w:t xml:space="preserve">A high efficiency electric clothes dryer purchased under this part must be sold by an authorised seller who has completed all required training prescribed in Part 4 of this code. </w:t>
      </w:r>
    </w:p>
    <w:p w:rsidR="00321434" w:rsidRDefault="00321434" w:rsidP="000729AB">
      <w:pPr>
        <w:tabs>
          <w:tab w:val="num" w:pos="2552"/>
        </w:tabs>
        <w:ind w:left="1134"/>
        <w:jc w:val="both"/>
        <w:rPr>
          <w:lang w:eastAsia="en-AU"/>
        </w:rPr>
      </w:pPr>
    </w:p>
    <w:p w:rsidR="00321434" w:rsidRPr="00367F8C" w:rsidRDefault="005A4A5D" w:rsidP="000729AB">
      <w:pPr>
        <w:numPr>
          <w:ilvl w:val="1"/>
          <w:numId w:val="23"/>
        </w:numPr>
        <w:tabs>
          <w:tab w:val="clear" w:pos="1211"/>
          <w:tab w:val="num" w:pos="1701"/>
        </w:tabs>
        <w:ind w:left="1418" w:hanging="284"/>
        <w:rPr>
          <w:lang w:eastAsia="en-AU"/>
        </w:rPr>
      </w:pPr>
      <w:r>
        <w:rPr>
          <w:lang w:eastAsia="en-AU"/>
        </w:rPr>
        <w:t xml:space="preserve"> </w:t>
      </w:r>
      <w:r w:rsidR="00321434" w:rsidRPr="00367F8C">
        <w:rPr>
          <w:lang w:eastAsia="en-AU"/>
        </w:rPr>
        <w:t>An authorised seller must also be trained in the other relevant competencies for undertaking the activity, including, but not limited to</w:t>
      </w:r>
      <w:r w:rsidR="00321434" w:rsidRPr="00367F8C">
        <w:rPr>
          <w:bCs/>
          <w:szCs w:val="24"/>
        </w:rPr>
        <w:t>—</w:t>
      </w:r>
      <w:r w:rsidR="00321434" w:rsidRPr="00367F8C">
        <w:rPr>
          <w:iCs/>
          <w:szCs w:val="24"/>
        </w:rPr>
        <w:t xml:space="preserve"> </w:t>
      </w:r>
      <w:r w:rsidR="00321434" w:rsidRPr="00367F8C">
        <w:rPr>
          <w:lang w:eastAsia="en-AU"/>
        </w:rPr>
        <w:t xml:space="preserve"> </w:t>
      </w:r>
    </w:p>
    <w:p w:rsidR="00321434" w:rsidRDefault="00321434" w:rsidP="00283326">
      <w:pPr>
        <w:numPr>
          <w:ilvl w:val="2"/>
          <w:numId w:val="23"/>
        </w:numPr>
        <w:tabs>
          <w:tab w:val="clear" w:pos="2345"/>
          <w:tab w:val="left" w:pos="1560"/>
          <w:tab w:val="num" w:pos="2552"/>
          <w:tab w:val="num" w:pos="2835"/>
        </w:tabs>
        <w:spacing w:before="120" w:after="120"/>
        <w:ind w:left="1560" w:hanging="425"/>
        <w:rPr>
          <w:lang w:eastAsia="en-AU"/>
        </w:rPr>
      </w:pPr>
      <w:r>
        <w:rPr>
          <w:lang w:eastAsia="en-AU"/>
        </w:rPr>
        <w:t>understanding the difference between eligible high efficiency electric clothes dryers and other electric clothes dryers</w:t>
      </w:r>
    </w:p>
    <w:p w:rsidR="00321434" w:rsidRPr="001A04F9" w:rsidRDefault="00321434" w:rsidP="00283326">
      <w:pPr>
        <w:numPr>
          <w:ilvl w:val="2"/>
          <w:numId w:val="23"/>
        </w:numPr>
        <w:tabs>
          <w:tab w:val="clear" w:pos="2345"/>
          <w:tab w:val="left" w:pos="1560"/>
          <w:tab w:val="num" w:pos="2552"/>
          <w:tab w:val="num" w:pos="2835"/>
        </w:tabs>
        <w:spacing w:before="120" w:after="120"/>
        <w:ind w:left="1560" w:hanging="425"/>
        <w:rPr>
          <w:lang w:eastAsia="en-AU"/>
        </w:rPr>
      </w:pPr>
      <w:r>
        <w:rPr>
          <w:lang w:eastAsia="en-AU"/>
        </w:rPr>
        <w:t>being familiar with standard terms and able to locate product information for a product as required to complete activity records, abatement factors calculations and provide information to consumers, including for</w:t>
      </w:r>
      <w:r w:rsidRPr="00367F8C">
        <w:rPr>
          <w:bCs/>
          <w:szCs w:val="24"/>
        </w:rPr>
        <w:t>—</w:t>
      </w:r>
    </w:p>
    <w:p w:rsidR="00321434" w:rsidRDefault="00321434" w:rsidP="000729AB">
      <w:pPr>
        <w:pStyle w:val="ListParagraph"/>
        <w:numPr>
          <w:ilvl w:val="3"/>
          <w:numId w:val="23"/>
        </w:numPr>
        <w:tabs>
          <w:tab w:val="clear" w:pos="1211"/>
          <w:tab w:val="num" w:pos="2127"/>
        </w:tabs>
        <w:spacing w:before="120" w:after="120"/>
        <w:ind w:left="2127" w:hanging="426"/>
        <w:rPr>
          <w:lang w:eastAsia="en-AU"/>
        </w:rPr>
      </w:pPr>
      <w:r>
        <w:rPr>
          <w:lang w:eastAsia="en-AU"/>
        </w:rPr>
        <w:t>determining that an eligible electric clothes dryer is registered for energy labelling in accordance with AS/NZS 2442.2;</w:t>
      </w:r>
    </w:p>
    <w:p w:rsidR="00321434" w:rsidRDefault="00321434" w:rsidP="000729AB">
      <w:pPr>
        <w:pStyle w:val="ListParagraph"/>
        <w:numPr>
          <w:ilvl w:val="3"/>
          <w:numId w:val="23"/>
        </w:numPr>
        <w:tabs>
          <w:tab w:val="clear" w:pos="1211"/>
          <w:tab w:val="num" w:pos="2127"/>
        </w:tabs>
        <w:spacing w:before="120" w:after="120"/>
        <w:ind w:left="2127" w:hanging="426"/>
        <w:rPr>
          <w:lang w:eastAsia="en-AU"/>
        </w:rPr>
      </w:pPr>
      <w:r>
        <w:rPr>
          <w:lang w:eastAsia="en-AU"/>
        </w:rPr>
        <w:t xml:space="preserve">determining that an eligible electric clothes dryer achieves a minimum energy efficiency rating of </w:t>
      </w:r>
      <w:r w:rsidR="00AC50D4">
        <w:rPr>
          <w:lang w:eastAsia="en-AU"/>
        </w:rPr>
        <w:t>7</w:t>
      </w:r>
      <w:r>
        <w:rPr>
          <w:lang w:eastAsia="en-AU"/>
        </w:rPr>
        <w:t xml:space="preserve"> stars when tested in accordance with AS/NZS 2442.2;</w:t>
      </w:r>
    </w:p>
    <w:p w:rsidR="00AC50D4" w:rsidRPr="007D0875" w:rsidRDefault="00AC50D4" w:rsidP="000729AB">
      <w:pPr>
        <w:pStyle w:val="ListParagraph"/>
        <w:numPr>
          <w:ilvl w:val="3"/>
          <w:numId w:val="23"/>
        </w:numPr>
        <w:tabs>
          <w:tab w:val="clear" w:pos="1211"/>
          <w:tab w:val="num" w:pos="2127"/>
        </w:tabs>
        <w:spacing w:before="120" w:after="120"/>
        <w:ind w:left="2127" w:hanging="426"/>
        <w:rPr>
          <w:bCs/>
          <w:szCs w:val="24"/>
        </w:rPr>
      </w:pPr>
      <w:r>
        <w:rPr>
          <w:bCs/>
          <w:szCs w:val="24"/>
        </w:rPr>
        <w:t xml:space="preserve">determining that an eligible combination washer-dryer uses heat pump technology for drying and achieves a minimum efficiency rating of 6.5 stars </w:t>
      </w:r>
      <w:r w:rsidR="004D05BD">
        <w:rPr>
          <w:bCs/>
          <w:szCs w:val="24"/>
        </w:rPr>
        <w:t xml:space="preserve">when tested </w:t>
      </w:r>
      <w:r>
        <w:rPr>
          <w:bCs/>
          <w:szCs w:val="24"/>
        </w:rPr>
        <w:t>in accordance with AS/NZS 2442.2;</w:t>
      </w:r>
    </w:p>
    <w:p w:rsidR="00321434" w:rsidRDefault="00321434" w:rsidP="000729AB">
      <w:pPr>
        <w:pStyle w:val="ListParagraph"/>
        <w:numPr>
          <w:ilvl w:val="3"/>
          <w:numId w:val="23"/>
        </w:numPr>
        <w:tabs>
          <w:tab w:val="clear" w:pos="1211"/>
          <w:tab w:val="num" w:pos="2127"/>
        </w:tabs>
        <w:spacing w:before="120" w:after="120"/>
        <w:ind w:left="2127" w:hanging="426"/>
        <w:rPr>
          <w:lang w:eastAsia="en-AU"/>
        </w:rPr>
      </w:pPr>
      <w:r>
        <w:rPr>
          <w:lang w:eastAsia="en-AU"/>
        </w:rPr>
        <w:t>determining whether products are on any product register for the activity.</w:t>
      </w:r>
    </w:p>
    <w:p w:rsidR="0025553B" w:rsidRPr="001A04F9" w:rsidRDefault="0025553B" w:rsidP="000729AB">
      <w:pPr>
        <w:spacing w:before="120" w:after="120"/>
        <w:jc w:val="bot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39" w:name="_Toc353200376"/>
      <w:bookmarkStart w:id="640" w:name="_Toc364245360"/>
      <w:bookmarkStart w:id="641" w:name="_Toc15898892"/>
      <w:r>
        <w:rPr>
          <w:color w:val="auto"/>
          <w:lang w:eastAsia="en-AU"/>
        </w:rPr>
        <w:t>Determining eligibility of premises</w:t>
      </w:r>
      <w:bookmarkEnd w:id="639"/>
      <w:bookmarkEnd w:id="640"/>
      <w:bookmarkEnd w:id="641"/>
    </w:p>
    <w:p w:rsidR="0025553B" w:rsidRDefault="005A4A5D" w:rsidP="000729AB">
      <w:pPr>
        <w:numPr>
          <w:ilvl w:val="0"/>
          <w:numId w:val="26"/>
        </w:numPr>
        <w:tabs>
          <w:tab w:val="clear" w:pos="1211"/>
          <w:tab w:val="num" w:pos="1701"/>
        </w:tabs>
        <w:ind w:left="1418" w:hanging="284"/>
        <w:rPr>
          <w:lang w:eastAsia="en-AU"/>
        </w:rPr>
      </w:pPr>
      <w:r>
        <w:rPr>
          <w:lang w:eastAsia="en-AU"/>
        </w:rPr>
        <w:t xml:space="preserve"> </w:t>
      </w:r>
      <w:r w:rsidR="00321434">
        <w:rPr>
          <w:lang w:eastAsia="en-AU"/>
        </w:rPr>
        <w:t xml:space="preserve">A premises is an eligible residential premises or </w:t>
      </w:r>
      <w:r w:rsidR="0023095A">
        <w:rPr>
          <w:lang w:eastAsia="en-AU"/>
        </w:rPr>
        <w:t xml:space="preserve">business </w:t>
      </w:r>
      <w:r w:rsidR="00321434">
        <w:rPr>
          <w:lang w:eastAsia="en-AU"/>
        </w:rPr>
        <w:t xml:space="preserve">premises for activity </w:t>
      </w:r>
      <w:r w:rsidR="003A781F" w:rsidRPr="003A781F">
        <w:rPr>
          <w:lang w:eastAsia="en-AU"/>
        </w:rPr>
        <w:t>5</w:t>
      </w:r>
      <w:r w:rsidR="00321434" w:rsidRPr="003A781F">
        <w:rPr>
          <w:lang w:eastAsia="en-AU"/>
        </w:rPr>
        <w:t>.4</w:t>
      </w:r>
      <w:r w:rsidR="00321434">
        <w:rPr>
          <w:lang w:eastAsia="en-AU"/>
        </w:rPr>
        <w:t xml:space="preserve"> if</w:t>
      </w:r>
      <w:r w:rsidR="00321434" w:rsidRPr="004D7B24">
        <w:rPr>
          <w:bCs/>
        </w:rPr>
        <w:t>—</w:t>
      </w:r>
      <w:r w:rsidR="00321434">
        <w:rPr>
          <w:lang w:eastAsia="en-AU"/>
        </w:rPr>
        <w:t xml:space="preserve"> </w:t>
      </w:r>
    </w:p>
    <w:p w:rsidR="003A781F" w:rsidRDefault="00321434" w:rsidP="000729AB">
      <w:pPr>
        <w:numPr>
          <w:ilvl w:val="0"/>
          <w:numId w:val="29"/>
        </w:numPr>
        <w:tabs>
          <w:tab w:val="clear" w:pos="2345"/>
          <w:tab w:val="num" w:pos="1701"/>
        </w:tabs>
        <w:ind w:left="1701" w:hanging="425"/>
        <w:rPr>
          <w:lang w:eastAsia="en-AU"/>
        </w:rPr>
      </w:pPr>
      <w:r>
        <w:rPr>
          <w:lang w:eastAsia="en-AU"/>
        </w:rPr>
        <w:t xml:space="preserve">the premises is a residential premises as defined in the eligible activities determination; </w:t>
      </w:r>
      <w:r w:rsidR="003A781F">
        <w:rPr>
          <w:lang w:eastAsia="en-AU"/>
        </w:rPr>
        <w:t>or</w:t>
      </w:r>
    </w:p>
    <w:p w:rsidR="00321434" w:rsidRDefault="0025553B" w:rsidP="000729AB">
      <w:pPr>
        <w:numPr>
          <w:ilvl w:val="0"/>
          <w:numId w:val="29"/>
        </w:numPr>
        <w:tabs>
          <w:tab w:val="clear" w:pos="2345"/>
          <w:tab w:val="num" w:pos="1701"/>
        </w:tabs>
        <w:ind w:left="1701" w:hanging="425"/>
        <w:rPr>
          <w:lang w:eastAsia="en-AU"/>
        </w:rPr>
      </w:pPr>
      <w:r>
        <w:rPr>
          <w:lang w:eastAsia="en-AU"/>
        </w:rPr>
        <w:t xml:space="preserve">  </w:t>
      </w:r>
      <w:r w:rsidR="003A781F">
        <w:rPr>
          <w:lang w:eastAsia="en-AU"/>
        </w:rPr>
        <w:t>the premises is a business premises as defined in the eligible activities determination; and</w:t>
      </w:r>
      <w:r w:rsidR="00321434">
        <w:rPr>
          <w:lang w:eastAsia="en-AU"/>
        </w:rPr>
        <w:t xml:space="preserve"> </w:t>
      </w:r>
    </w:p>
    <w:p w:rsidR="00321434" w:rsidRDefault="0025553B" w:rsidP="000729AB">
      <w:pPr>
        <w:numPr>
          <w:ilvl w:val="0"/>
          <w:numId w:val="29"/>
        </w:numPr>
        <w:tabs>
          <w:tab w:val="clear" w:pos="2345"/>
          <w:tab w:val="num" w:pos="1701"/>
        </w:tabs>
        <w:ind w:left="1701" w:hanging="425"/>
        <w:rPr>
          <w:lang w:eastAsia="en-AU"/>
        </w:rPr>
      </w:pPr>
      <w:r>
        <w:rPr>
          <w:lang w:eastAsia="en-AU"/>
        </w:rPr>
        <w:t xml:space="preserve">  </w:t>
      </w:r>
      <w:r w:rsidR="00321434">
        <w:rPr>
          <w:lang w:eastAsia="en-AU"/>
        </w:rPr>
        <w:t>the product or products are purchased by a resident of the ACT</w:t>
      </w:r>
    </w:p>
    <w:p w:rsidR="00321434" w:rsidRPr="0025553B" w:rsidRDefault="00321434" w:rsidP="000729AB">
      <w:pPr>
        <w:spacing w:before="120" w:after="120"/>
        <w:ind w:left="1843" w:hanging="709"/>
        <w:rPr>
          <w:sz w:val="20"/>
        </w:rPr>
      </w:pPr>
      <w:r w:rsidRPr="0025553B">
        <w:rPr>
          <w:i/>
          <w:sz w:val="20"/>
        </w:rPr>
        <w:lastRenderedPageBreak/>
        <w:t>Note</w:t>
      </w:r>
      <w:r w:rsidRPr="0025553B">
        <w:rPr>
          <w:sz w:val="20"/>
        </w:rPr>
        <w:t xml:space="preserve"> </w:t>
      </w:r>
      <w:r w:rsidR="0025553B">
        <w:rPr>
          <w:sz w:val="20"/>
        </w:rPr>
        <w:t xml:space="preserve">     </w:t>
      </w:r>
      <w:r w:rsidRPr="0025553B">
        <w:rPr>
          <w:sz w:val="20"/>
        </w:rPr>
        <w:t>The retailer can determine purchaser eligibility with a sign</w:t>
      </w:r>
      <w:r w:rsidR="0025553B">
        <w:rPr>
          <w:sz w:val="20"/>
        </w:rPr>
        <w:t>ed declaration from a purchase</w:t>
      </w:r>
      <w:r w:rsidR="005A4A5D">
        <w:rPr>
          <w:sz w:val="20"/>
        </w:rPr>
        <w:t>r</w:t>
      </w:r>
      <w:r w:rsidR="0025553B">
        <w:rPr>
          <w:sz w:val="20"/>
        </w:rPr>
        <w:t xml:space="preserve"> t</w:t>
      </w:r>
      <w:r w:rsidRPr="0025553B">
        <w:rPr>
          <w:sz w:val="20"/>
        </w:rPr>
        <w:t>hat demonstrates their eligibility. A retailer is not required to sight photographic ID or rates notices.</w:t>
      </w:r>
    </w:p>
    <w:p w:rsidR="00321434" w:rsidRDefault="00321434" w:rsidP="000729AB">
      <w:pPr>
        <w:ind w:left="709"/>
        <w:rPr>
          <w:szCs w:val="24"/>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42" w:name="_Toc353200377"/>
      <w:bookmarkStart w:id="643" w:name="_Toc364245361"/>
      <w:bookmarkStart w:id="644" w:name="_Toc15898893"/>
      <w:r>
        <w:rPr>
          <w:color w:val="auto"/>
          <w:lang w:eastAsia="en-AU"/>
        </w:rPr>
        <w:t>Minimum activity performance specifications</w:t>
      </w:r>
      <w:bookmarkEnd w:id="642"/>
      <w:bookmarkEnd w:id="643"/>
      <w:bookmarkEnd w:id="644"/>
    </w:p>
    <w:p w:rsidR="00321434" w:rsidRDefault="005A4A5D" w:rsidP="000729AB">
      <w:pPr>
        <w:numPr>
          <w:ilvl w:val="0"/>
          <w:numId w:val="27"/>
        </w:numPr>
        <w:tabs>
          <w:tab w:val="clear" w:pos="1211"/>
          <w:tab w:val="num" w:pos="1418"/>
        </w:tabs>
        <w:ind w:left="1418" w:hanging="284"/>
        <w:rPr>
          <w:lang w:eastAsia="en-AU"/>
        </w:rPr>
      </w:pPr>
      <w:r>
        <w:rPr>
          <w:lang w:eastAsia="en-AU"/>
        </w:rPr>
        <w:t xml:space="preserve"> </w:t>
      </w:r>
      <w:r w:rsidR="00321434">
        <w:rPr>
          <w:lang w:eastAsia="en-AU"/>
        </w:rPr>
        <w:t xml:space="preserve">The minimum specifications for activities under this part to be a compliant eligible activity are the minimum activity performance specifications in Schedule 5 Part </w:t>
      </w:r>
      <w:r w:rsidR="003A781F" w:rsidRPr="003A781F">
        <w:rPr>
          <w:lang w:eastAsia="en-AU"/>
        </w:rPr>
        <w:t>5</w:t>
      </w:r>
      <w:r w:rsidR="00321434" w:rsidRPr="003A781F">
        <w:rPr>
          <w:lang w:eastAsia="en-AU"/>
        </w:rPr>
        <w:t>.</w:t>
      </w:r>
      <w:r>
        <w:rPr>
          <w:lang w:eastAsia="en-AU"/>
        </w:rPr>
        <w:t>3</w:t>
      </w:r>
      <w:r w:rsidR="00321434">
        <w:rPr>
          <w:lang w:eastAsia="en-AU"/>
        </w:rPr>
        <w:t xml:space="preserve"> section 2 of the eligible activities determination and the provisions in this Part of this code, as relevant to the activity.</w:t>
      </w:r>
    </w:p>
    <w:p w:rsidR="00321434" w:rsidRDefault="00321434" w:rsidP="000729AB">
      <w:pPr>
        <w:ind w:left="1134"/>
        <w:jc w:val="both"/>
        <w:rPr>
          <w:lang w:eastAsia="en-AU"/>
        </w:rPr>
      </w:pPr>
    </w:p>
    <w:p w:rsidR="00321434" w:rsidRDefault="005A4A5D" w:rsidP="000729AB">
      <w:pPr>
        <w:numPr>
          <w:ilvl w:val="0"/>
          <w:numId w:val="27"/>
        </w:numPr>
        <w:tabs>
          <w:tab w:val="clear" w:pos="1211"/>
        </w:tabs>
        <w:ind w:left="1418" w:hanging="284"/>
        <w:rPr>
          <w:lang w:eastAsia="en-AU"/>
        </w:rPr>
      </w:pPr>
      <w:r>
        <w:rPr>
          <w:bCs/>
        </w:rPr>
        <w:t xml:space="preserve"> </w:t>
      </w:r>
      <w:r w:rsidR="00321434" w:rsidRPr="001E1ECC">
        <w:rPr>
          <w:bCs/>
        </w:rPr>
        <w:t xml:space="preserve">The installed product must meet the installed product requirements </w:t>
      </w:r>
      <w:r w:rsidR="004D05BD">
        <w:rPr>
          <w:bCs/>
        </w:rPr>
        <w:t xml:space="preserve">in </w:t>
      </w:r>
      <w:r w:rsidR="00321434" w:rsidRPr="001E1ECC">
        <w:rPr>
          <w:lang w:eastAsia="en-AU"/>
        </w:rPr>
        <w:t xml:space="preserve">Schedule 5 Part </w:t>
      </w:r>
      <w:r w:rsidR="003A781F" w:rsidRPr="003A781F">
        <w:rPr>
          <w:lang w:eastAsia="en-AU"/>
        </w:rPr>
        <w:t>5</w:t>
      </w:r>
      <w:r w:rsidR="00321434" w:rsidRPr="003A781F">
        <w:rPr>
          <w:lang w:eastAsia="en-AU"/>
        </w:rPr>
        <w:t>.</w:t>
      </w:r>
      <w:r>
        <w:rPr>
          <w:lang w:eastAsia="en-AU"/>
        </w:rPr>
        <w:t>3</w:t>
      </w:r>
      <w:r w:rsidR="00321434" w:rsidRPr="003A781F">
        <w:rPr>
          <w:lang w:eastAsia="en-AU"/>
        </w:rPr>
        <w:t>,</w:t>
      </w:r>
      <w:r w:rsidR="00321434" w:rsidRPr="001E1ECC">
        <w:rPr>
          <w:lang w:eastAsia="en-AU"/>
        </w:rPr>
        <w:t xml:space="preserve"> section 3 of the eligible activities determination</w:t>
      </w:r>
      <w:r w:rsidR="003C4DCD" w:rsidRPr="003C4DCD">
        <w:rPr>
          <w:lang w:eastAsia="en-AU"/>
        </w:rPr>
        <w:t xml:space="preserve"> </w:t>
      </w:r>
      <w:r w:rsidR="003C4DCD">
        <w:rPr>
          <w:lang w:eastAsia="en-AU"/>
        </w:rPr>
        <w:t>activities and have a minimum warranty period of 2 years</w:t>
      </w:r>
      <w:r w:rsidR="00321434" w:rsidRPr="001E1ECC">
        <w:rPr>
          <w:lang w:eastAsia="en-AU"/>
        </w:rPr>
        <w:t>.</w:t>
      </w:r>
      <w:r w:rsidR="00321434">
        <w:rPr>
          <w:lang w:eastAsia="en-AU"/>
        </w:rPr>
        <w:t xml:space="preserve"> </w:t>
      </w:r>
    </w:p>
    <w:p w:rsidR="00321434" w:rsidRDefault="00321434" w:rsidP="000729AB">
      <w:pPr>
        <w:pStyle w:val="ListParagrap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45" w:name="_Toc353200378"/>
      <w:bookmarkStart w:id="646" w:name="_Toc364245362"/>
      <w:bookmarkStart w:id="647" w:name="_Toc15898894"/>
      <w:r>
        <w:rPr>
          <w:color w:val="auto"/>
          <w:lang w:eastAsia="en-AU"/>
        </w:rPr>
        <w:t>Calculation of abatement factor</w:t>
      </w:r>
      <w:bookmarkEnd w:id="645"/>
      <w:bookmarkEnd w:id="646"/>
      <w:bookmarkEnd w:id="647"/>
    </w:p>
    <w:p w:rsidR="00321434" w:rsidRDefault="00A4108A" w:rsidP="000729AB">
      <w:pPr>
        <w:numPr>
          <w:ilvl w:val="0"/>
          <w:numId w:val="28"/>
        </w:numPr>
        <w:tabs>
          <w:tab w:val="clear" w:pos="1211"/>
        </w:tabs>
        <w:ind w:left="1418" w:hanging="284"/>
        <w:rPr>
          <w:lang w:eastAsia="en-AU"/>
        </w:rPr>
      </w:pPr>
      <w:r>
        <w:rPr>
          <w:lang w:eastAsia="en-AU"/>
        </w:rPr>
        <w:t xml:space="preserve"> </w:t>
      </w:r>
      <w:r w:rsidR="00321434">
        <w:rPr>
          <w:lang w:eastAsia="en-AU"/>
        </w:rPr>
        <w:t xml:space="preserve">The abatement factor must be calculated in accordance with Schedule 5, Part </w:t>
      </w:r>
      <w:r w:rsidR="003A781F" w:rsidRPr="003A781F">
        <w:rPr>
          <w:lang w:eastAsia="en-AU"/>
        </w:rPr>
        <w:t>5</w:t>
      </w:r>
      <w:r w:rsidR="00321434" w:rsidRPr="003A781F">
        <w:rPr>
          <w:lang w:eastAsia="en-AU"/>
        </w:rPr>
        <w:t>.</w:t>
      </w:r>
      <w:r w:rsidR="005A4A5D">
        <w:rPr>
          <w:lang w:eastAsia="en-AU"/>
        </w:rPr>
        <w:t>3</w:t>
      </w:r>
      <w:r w:rsidR="00321434">
        <w:rPr>
          <w:lang w:eastAsia="en-AU"/>
        </w:rPr>
        <w:t xml:space="preserve"> section 5 of the eligible activities determination.</w:t>
      </w:r>
    </w:p>
    <w:p w:rsidR="00321434" w:rsidRPr="00B805F7" w:rsidRDefault="00321434"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8241AF">
        <w:rPr>
          <w:rFonts w:ascii="Times New Roman" w:hAnsi="Times New Roman" w:cs="Times New Roman"/>
          <w:i/>
          <w:szCs w:val="20"/>
          <w:lang w:eastAsia="en-US"/>
        </w:rPr>
        <w:t>Note</w:t>
      </w:r>
      <w:r>
        <w:rPr>
          <w:rFonts w:ascii="Times New Roman" w:hAnsi="Times New Roman" w:cs="Times New Roman"/>
          <w:szCs w:val="20"/>
          <w:lang w:eastAsia="en-US"/>
        </w:rPr>
        <w:t xml:space="preserve"> </w:t>
      </w:r>
      <w:r>
        <w:rPr>
          <w:rFonts w:ascii="Times New Roman" w:hAnsi="Times New Roman" w:cs="Times New Roman"/>
          <w:szCs w:val="20"/>
          <w:lang w:eastAsia="en-US"/>
        </w:rPr>
        <w:tab/>
        <w:t xml:space="preserve">The abatement factor can be calculated for each eligible electric clothes dryer sold by a retailer prior to any sales. </w:t>
      </w:r>
    </w:p>
    <w:p w:rsidR="00321434" w:rsidRPr="00FA6972" w:rsidRDefault="00321434" w:rsidP="000729AB">
      <w:pPr>
        <w:ind w:left="709"/>
        <w:rPr>
          <w:szCs w:val="24"/>
          <w:lang w:eastAsia="en-AU"/>
        </w:rPr>
      </w:pPr>
    </w:p>
    <w:p w:rsidR="00321434" w:rsidRPr="007830CF" w:rsidRDefault="00321434" w:rsidP="00DE1E98">
      <w:pPr>
        <w:pStyle w:val="Heading3"/>
        <w:numPr>
          <w:ilvl w:val="0"/>
          <w:numId w:val="5"/>
        </w:numPr>
        <w:tabs>
          <w:tab w:val="clear" w:pos="1146"/>
          <w:tab w:val="num" w:pos="993"/>
        </w:tabs>
        <w:ind w:left="1145" w:hanging="1145"/>
        <w:rPr>
          <w:color w:val="auto"/>
          <w:lang w:eastAsia="en-AU"/>
        </w:rPr>
      </w:pPr>
      <w:bookmarkStart w:id="648" w:name="_Toc353200379"/>
      <w:bookmarkStart w:id="649" w:name="_Toc364245363"/>
      <w:bookmarkStart w:id="650" w:name="_Toc15898895"/>
      <w:r w:rsidRPr="007830CF">
        <w:rPr>
          <w:color w:val="auto"/>
          <w:lang w:eastAsia="en-AU"/>
        </w:rPr>
        <w:t>Recording and reporting</w:t>
      </w:r>
      <w:bookmarkEnd w:id="650"/>
      <w:r w:rsidRPr="007830CF">
        <w:rPr>
          <w:color w:val="auto"/>
          <w:lang w:eastAsia="en-AU"/>
        </w:rPr>
        <w:t xml:space="preserve"> </w:t>
      </w:r>
      <w:bookmarkEnd w:id="648"/>
      <w:bookmarkEnd w:id="649"/>
    </w:p>
    <w:p w:rsidR="00730388" w:rsidRPr="007830CF" w:rsidRDefault="00730388" w:rsidP="000729AB">
      <w:pPr>
        <w:ind w:firstLine="993"/>
      </w:pPr>
      <w:bookmarkStart w:id="651" w:name="_Toc353200380"/>
      <w:bookmarkStart w:id="652" w:name="_Toc364245364"/>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6C0E98">
      <w:pPr>
        <w:pStyle w:val="ListParagraph"/>
        <w:widowControl w:val="0"/>
        <w:numPr>
          <w:ilvl w:val="0"/>
          <w:numId w:val="61"/>
        </w:numPr>
        <w:tabs>
          <w:tab w:val="left" w:pos="1418"/>
        </w:tabs>
        <w:spacing w:before="120" w:after="120"/>
        <w:ind w:left="1418" w:hanging="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activity ID;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brand name and model number of the product;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star rating of the product as determined in accordance with AS/NZS 2442.2;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rated capacity of the product, as measured in kilograms and defined by AS/NZS 2442.1;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comparative energy consumption (CEC) measured in kilowatt hours per year (kWh/y) specified on the energy rating label as defined by AS/NZS 2442.2;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the receipt number or transaction reference issued by the authorised seller; and</w:t>
      </w:r>
    </w:p>
    <w:p w:rsidR="00730388" w:rsidRPr="007830CF"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 xml:space="preserve">for multiple activity record forms, the authorised seller identifier of the seller that  sold the product; and </w:t>
      </w:r>
    </w:p>
    <w:p w:rsidR="007D52D2" w:rsidRDefault="00730388" w:rsidP="006C0E98">
      <w:pPr>
        <w:pStyle w:val="ListParagraph"/>
        <w:widowControl w:val="0"/>
        <w:numPr>
          <w:ilvl w:val="0"/>
          <w:numId w:val="61"/>
        </w:numPr>
        <w:tabs>
          <w:tab w:val="left" w:pos="1418"/>
        </w:tabs>
        <w:spacing w:before="120" w:after="120"/>
        <w:ind w:left="1418" w:hanging="142"/>
        <w:rPr>
          <w:szCs w:val="24"/>
        </w:rPr>
      </w:pPr>
      <w:r w:rsidRPr="007830CF">
        <w:rPr>
          <w:szCs w:val="24"/>
        </w:rPr>
        <w:t>completed seller declaration</w:t>
      </w:r>
    </w:p>
    <w:p w:rsidR="00730388" w:rsidRPr="007D52D2" w:rsidRDefault="00730388" w:rsidP="006C0E98">
      <w:pPr>
        <w:pStyle w:val="ListParagraph"/>
        <w:widowControl w:val="0"/>
        <w:numPr>
          <w:ilvl w:val="0"/>
          <w:numId w:val="61"/>
        </w:numPr>
        <w:tabs>
          <w:tab w:val="left" w:pos="1418"/>
        </w:tabs>
        <w:spacing w:before="120" w:after="120"/>
        <w:ind w:left="1418" w:hanging="142"/>
        <w:rPr>
          <w:szCs w:val="24"/>
        </w:rPr>
      </w:pPr>
      <w:r w:rsidRPr="007D52D2">
        <w:rPr>
          <w:szCs w:val="24"/>
        </w:rPr>
        <w:t>the abatement factor for the activity calculated in accordance with Schedule 5 Part 5.3 section 5 of the eligible activities determination as in force at the time the activity was completed</w:t>
      </w:r>
      <w:r w:rsidR="00DD4E04" w:rsidRPr="007D52D2">
        <w:rPr>
          <w:szCs w:val="24"/>
        </w:rPr>
        <w:t xml:space="preserve">. </w:t>
      </w:r>
    </w:p>
    <w:p w:rsidR="00321434" w:rsidRDefault="007A7C28" w:rsidP="000729AB">
      <w:pPr>
        <w:pStyle w:val="Heading1"/>
        <w:ind w:left="2410" w:hanging="2410"/>
        <w:rPr>
          <w:lang w:eastAsia="en-AU"/>
        </w:rPr>
      </w:pPr>
      <w:r>
        <w:br w:type="page"/>
      </w:r>
      <w:bookmarkStart w:id="653" w:name="_Toc15898896"/>
      <w:r w:rsidR="00321434">
        <w:lastRenderedPageBreak/>
        <w:t xml:space="preserve">Part </w:t>
      </w:r>
      <w:r w:rsidR="00DA2EAC">
        <w:t>2</w:t>
      </w:r>
      <w:r w:rsidR="00292805">
        <w:t>9</w:t>
      </w:r>
      <w:r w:rsidR="00321434">
        <w:tab/>
      </w:r>
      <w:r w:rsidR="00261CFD">
        <w:t>Activity 5.</w:t>
      </w:r>
      <w:r w:rsidR="00CC4B5E">
        <w:t>4</w:t>
      </w:r>
      <w:r w:rsidR="00261CFD">
        <w:t xml:space="preserve"> - </w:t>
      </w:r>
      <w:r w:rsidR="00321434">
        <w:rPr>
          <w:lang w:eastAsia="en-AU"/>
        </w:rPr>
        <w:t>Purchase of high efficiency television</w:t>
      </w:r>
      <w:bookmarkEnd w:id="651"/>
      <w:bookmarkEnd w:id="652"/>
      <w:bookmarkEnd w:id="653"/>
    </w:p>
    <w:p w:rsidR="00321434" w:rsidRPr="00021AD0" w:rsidRDefault="00321434" w:rsidP="000729AB">
      <w:pPr>
        <w:rPr>
          <w:lang w:eastAsia="en-AU"/>
        </w:rPr>
      </w:pPr>
    </w:p>
    <w:p w:rsidR="00321434" w:rsidRPr="00917082" w:rsidRDefault="00321434" w:rsidP="00DE1E98">
      <w:pPr>
        <w:pStyle w:val="Heading3"/>
        <w:numPr>
          <w:ilvl w:val="0"/>
          <w:numId w:val="5"/>
        </w:numPr>
        <w:tabs>
          <w:tab w:val="clear" w:pos="1146"/>
          <w:tab w:val="num" w:pos="993"/>
        </w:tabs>
        <w:ind w:left="1145" w:hanging="1145"/>
        <w:rPr>
          <w:color w:val="auto"/>
          <w:lang w:eastAsia="en-AU"/>
        </w:rPr>
      </w:pPr>
      <w:bookmarkStart w:id="654" w:name="_Toc353200381"/>
      <w:bookmarkStart w:id="655" w:name="_Toc364245365"/>
      <w:bookmarkStart w:id="656" w:name="_Toc15898897"/>
      <w:r w:rsidRPr="00917082">
        <w:rPr>
          <w:color w:val="auto"/>
          <w:lang w:eastAsia="en-AU"/>
        </w:rPr>
        <w:t xml:space="preserve">Application of </w:t>
      </w:r>
      <w:r w:rsidR="00CC4B5E">
        <w:rPr>
          <w:color w:val="auto"/>
          <w:lang w:eastAsia="en-AU"/>
        </w:rPr>
        <w:t xml:space="preserve">this </w:t>
      </w:r>
      <w:r w:rsidRPr="00917082">
        <w:rPr>
          <w:color w:val="auto"/>
          <w:lang w:eastAsia="en-AU"/>
        </w:rPr>
        <w:t>Part</w:t>
      </w:r>
      <w:bookmarkEnd w:id="654"/>
      <w:bookmarkEnd w:id="655"/>
      <w:bookmarkEnd w:id="656"/>
    </w:p>
    <w:p w:rsidR="00321434" w:rsidRPr="00917082" w:rsidRDefault="00321434" w:rsidP="000729AB">
      <w:pPr>
        <w:ind w:left="1134"/>
        <w:rPr>
          <w:rStyle w:val="GBHeadingChar"/>
          <w:bCs/>
          <w:szCs w:val="24"/>
        </w:rPr>
      </w:pPr>
      <w:r w:rsidRPr="00917082">
        <w:t xml:space="preserve">This part applies to undertaking Activity </w:t>
      </w:r>
      <w:r>
        <w:t>5</w:t>
      </w:r>
      <w:r w:rsidRPr="00917082">
        <w:t>.</w:t>
      </w:r>
      <w:r w:rsidR="00CC4B5E">
        <w:t>4</w:t>
      </w:r>
      <w:r w:rsidRPr="00917082">
        <w:t xml:space="preserve"> Purchase of high efficiency </w:t>
      </w:r>
      <w:r>
        <w:t>television</w:t>
      </w:r>
      <w:r w:rsidRPr="00917082">
        <w:t xml:space="preserve"> defined in Schedule 5 Part </w:t>
      </w:r>
      <w:r>
        <w:t>5</w:t>
      </w:r>
      <w:r w:rsidRPr="00917082">
        <w:t>.</w:t>
      </w:r>
      <w:r w:rsidR="00CC4B5E">
        <w:t>4</w:t>
      </w:r>
      <w:r w:rsidRPr="00917082">
        <w:t xml:space="preserve"> of the eligible activities determination as—</w:t>
      </w:r>
    </w:p>
    <w:p w:rsidR="00321434" w:rsidRPr="00917082" w:rsidRDefault="00FC44CF" w:rsidP="000729AB">
      <w:pPr>
        <w:spacing w:before="120"/>
        <w:ind w:left="1134"/>
        <w:rPr>
          <w:iCs/>
          <w:szCs w:val="24"/>
        </w:rPr>
      </w:pPr>
      <w:r w:rsidRPr="007830CF">
        <w:rPr>
          <w:b/>
          <w:iCs/>
          <w:szCs w:val="24"/>
        </w:rPr>
        <w:t>Activity ID 5.</w:t>
      </w:r>
      <w:r w:rsidR="00CC4B5E">
        <w:rPr>
          <w:b/>
          <w:iCs/>
          <w:szCs w:val="24"/>
        </w:rPr>
        <w:t>4</w:t>
      </w:r>
      <w:r w:rsidRPr="007830CF">
        <w:rPr>
          <w:b/>
          <w:iCs/>
          <w:szCs w:val="24"/>
        </w:rPr>
        <w:t xml:space="preserve"> – </w:t>
      </w:r>
      <w:r w:rsidR="00DA2EAC" w:rsidRPr="007830CF">
        <w:rPr>
          <w:iCs/>
          <w:szCs w:val="24"/>
        </w:rPr>
        <w:t xml:space="preserve">in </w:t>
      </w:r>
      <w:r w:rsidR="00321434" w:rsidRPr="007830CF">
        <w:rPr>
          <w:iCs/>
          <w:szCs w:val="24"/>
        </w:rPr>
        <w:t xml:space="preserve">accordance with </w:t>
      </w:r>
      <w:r w:rsidR="00321434" w:rsidRPr="007830CF">
        <w:t>the</w:t>
      </w:r>
      <w:r w:rsidR="00321434" w:rsidRPr="007830CF">
        <w:rPr>
          <w:iCs/>
          <w:szCs w:val="24"/>
        </w:rPr>
        <w:t xml:space="preserve"> prescribed minimum activity</w:t>
      </w:r>
      <w:r w:rsidR="00321434" w:rsidRPr="00917082">
        <w:rPr>
          <w:iCs/>
          <w:szCs w:val="24"/>
        </w:rPr>
        <w:t xml:space="preserve"> performance specifications in section 2 of this part, purchase for installation in a prem</w:t>
      </w:r>
      <w:r w:rsidR="00321434">
        <w:rPr>
          <w:iCs/>
          <w:szCs w:val="24"/>
        </w:rPr>
        <w:t>ises a high efficiency television</w:t>
      </w:r>
      <w:r w:rsidR="00321434" w:rsidRPr="00917082">
        <w:rPr>
          <w:iCs/>
          <w:szCs w:val="24"/>
        </w:rPr>
        <w:t>.</w:t>
      </w:r>
    </w:p>
    <w:p w:rsidR="00321434" w:rsidRPr="00917082" w:rsidRDefault="00321434" w:rsidP="000729AB">
      <w:pPr>
        <w:rPr>
          <w:lang w:eastAsia="en-AU"/>
        </w:rPr>
      </w:pPr>
    </w:p>
    <w:p w:rsidR="00321434" w:rsidRPr="00917082" w:rsidRDefault="00321434" w:rsidP="00DE1E98">
      <w:pPr>
        <w:pStyle w:val="Heading3"/>
        <w:numPr>
          <w:ilvl w:val="0"/>
          <w:numId w:val="5"/>
        </w:numPr>
        <w:tabs>
          <w:tab w:val="clear" w:pos="1146"/>
          <w:tab w:val="num" w:pos="993"/>
        </w:tabs>
        <w:ind w:left="1145" w:hanging="1145"/>
        <w:rPr>
          <w:color w:val="auto"/>
          <w:lang w:eastAsia="en-AU"/>
        </w:rPr>
      </w:pPr>
      <w:bookmarkStart w:id="657" w:name="_Toc353200382"/>
      <w:bookmarkStart w:id="658" w:name="_Toc364245366"/>
      <w:bookmarkStart w:id="659" w:name="_Toc15898898"/>
      <w:r w:rsidRPr="00917082">
        <w:rPr>
          <w:color w:val="auto"/>
          <w:lang w:eastAsia="en-AU"/>
        </w:rPr>
        <w:t>Competency requirements</w:t>
      </w:r>
      <w:bookmarkEnd w:id="657"/>
      <w:bookmarkEnd w:id="658"/>
      <w:bookmarkEnd w:id="659"/>
      <w:r w:rsidRPr="00917082">
        <w:rPr>
          <w:color w:val="auto"/>
          <w:lang w:eastAsia="en-AU"/>
        </w:rPr>
        <w:t xml:space="preserve"> </w:t>
      </w:r>
    </w:p>
    <w:p w:rsidR="00321434" w:rsidRPr="00917082" w:rsidRDefault="00DA2EAC" w:rsidP="006C0E98">
      <w:pPr>
        <w:numPr>
          <w:ilvl w:val="0"/>
          <w:numId w:val="30"/>
        </w:numPr>
        <w:tabs>
          <w:tab w:val="clear" w:pos="1211"/>
        </w:tabs>
        <w:ind w:left="1418" w:hanging="284"/>
        <w:rPr>
          <w:lang w:eastAsia="en-AU"/>
        </w:rPr>
      </w:pPr>
      <w:r>
        <w:rPr>
          <w:lang w:eastAsia="en-AU"/>
        </w:rPr>
        <w:t xml:space="preserve"> </w:t>
      </w:r>
      <w:r w:rsidR="00321434" w:rsidRPr="00917082">
        <w:rPr>
          <w:lang w:eastAsia="en-AU"/>
        </w:rPr>
        <w:t xml:space="preserve">A high efficiency </w:t>
      </w:r>
      <w:r w:rsidR="00321434">
        <w:rPr>
          <w:lang w:eastAsia="en-AU"/>
        </w:rPr>
        <w:t>television</w:t>
      </w:r>
      <w:r w:rsidR="00321434" w:rsidRPr="00917082">
        <w:rPr>
          <w:lang w:eastAsia="en-AU"/>
        </w:rPr>
        <w:t xml:space="preserve"> purchased under this part must be sold by an authorised seller who has completed all required training prescribed in Part 4 of this code. </w:t>
      </w:r>
    </w:p>
    <w:p w:rsidR="00321434" w:rsidRPr="00917082" w:rsidRDefault="00321434" w:rsidP="000729AB">
      <w:pPr>
        <w:ind w:left="1134"/>
        <w:jc w:val="both"/>
        <w:rPr>
          <w:lang w:eastAsia="en-AU"/>
        </w:rPr>
      </w:pPr>
    </w:p>
    <w:p w:rsidR="00321434" w:rsidRPr="00917082" w:rsidRDefault="00DA2EAC" w:rsidP="006C0E98">
      <w:pPr>
        <w:numPr>
          <w:ilvl w:val="0"/>
          <w:numId w:val="30"/>
        </w:numPr>
        <w:tabs>
          <w:tab w:val="clear" w:pos="1211"/>
        </w:tabs>
        <w:ind w:left="1418" w:hanging="284"/>
        <w:rPr>
          <w:lang w:eastAsia="en-AU"/>
        </w:rPr>
      </w:pPr>
      <w:r>
        <w:rPr>
          <w:lang w:eastAsia="en-AU"/>
        </w:rPr>
        <w:t xml:space="preserve"> </w:t>
      </w:r>
      <w:r w:rsidR="00321434" w:rsidRPr="00917082">
        <w:rPr>
          <w:lang w:eastAsia="en-AU"/>
        </w:rPr>
        <w:t>An authorised seller must also be trained in the other relevant competencies for undertaking the activity, including, but not limited to</w:t>
      </w:r>
      <w:r w:rsidR="00321434" w:rsidRPr="00917082">
        <w:rPr>
          <w:bCs/>
          <w:szCs w:val="24"/>
        </w:rPr>
        <w:t>—</w:t>
      </w:r>
      <w:r w:rsidR="00321434" w:rsidRPr="00917082">
        <w:rPr>
          <w:iCs/>
          <w:szCs w:val="24"/>
        </w:rPr>
        <w:t xml:space="preserve"> </w:t>
      </w:r>
      <w:r w:rsidR="00321434" w:rsidRPr="00917082">
        <w:rPr>
          <w:lang w:eastAsia="en-AU"/>
        </w:rPr>
        <w:t xml:space="preserve"> </w:t>
      </w:r>
    </w:p>
    <w:p w:rsidR="00321434" w:rsidRPr="00917082" w:rsidRDefault="00321434" w:rsidP="006C0E98">
      <w:pPr>
        <w:numPr>
          <w:ilvl w:val="0"/>
          <w:numId w:val="36"/>
        </w:numPr>
        <w:tabs>
          <w:tab w:val="clear" w:pos="2345"/>
          <w:tab w:val="left" w:pos="1134"/>
        </w:tabs>
        <w:spacing w:before="120" w:after="120"/>
        <w:ind w:left="1701" w:hanging="426"/>
        <w:rPr>
          <w:lang w:eastAsia="en-AU"/>
        </w:rPr>
      </w:pPr>
      <w:r w:rsidRPr="00917082">
        <w:rPr>
          <w:lang w:eastAsia="en-AU"/>
        </w:rPr>
        <w:t xml:space="preserve">understanding the difference between eligible high efficiency </w:t>
      </w:r>
      <w:r>
        <w:rPr>
          <w:lang w:eastAsia="en-AU"/>
        </w:rPr>
        <w:t>televisions</w:t>
      </w:r>
      <w:r w:rsidRPr="00917082">
        <w:rPr>
          <w:lang w:eastAsia="en-AU"/>
        </w:rPr>
        <w:t xml:space="preserve"> and other </w:t>
      </w:r>
      <w:r>
        <w:rPr>
          <w:lang w:eastAsia="en-AU"/>
        </w:rPr>
        <w:t>televisions</w:t>
      </w:r>
    </w:p>
    <w:p w:rsidR="00321434" w:rsidRPr="00917082" w:rsidRDefault="00321434" w:rsidP="006C0E98">
      <w:pPr>
        <w:numPr>
          <w:ilvl w:val="0"/>
          <w:numId w:val="36"/>
        </w:numPr>
        <w:tabs>
          <w:tab w:val="clear" w:pos="2345"/>
          <w:tab w:val="left" w:pos="1134"/>
        </w:tabs>
        <w:spacing w:before="120" w:after="120"/>
        <w:ind w:left="1701" w:hanging="426"/>
        <w:rPr>
          <w:lang w:eastAsia="en-AU"/>
        </w:rPr>
      </w:pPr>
      <w:r w:rsidRPr="00917082">
        <w:rPr>
          <w:lang w:eastAsia="en-AU"/>
        </w:rPr>
        <w:t>being familiar with standard terms and able to locate product information for a product as required to complete activity records, abatement factors calculations and provide information to consumers, including for</w:t>
      </w:r>
      <w:r w:rsidRPr="00917082">
        <w:rPr>
          <w:bCs/>
          <w:szCs w:val="24"/>
        </w:rPr>
        <w:t>—</w:t>
      </w:r>
    </w:p>
    <w:p w:rsidR="00321434" w:rsidRPr="00917082" w:rsidRDefault="00321434" w:rsidP="000729AB">
      <w:pPr>
        <w:pStyle w:val="ListParagraph"/>
        <w:numPr>
          <w:ilvl w:val="3"/>
          <w:numId w:val="24"/>
        </w:numPr>
        <w:tabs>
          <w:tab w:val="clear" w:pos="1211"/>
          <w:tab w:val="num" w:pos="2127"/>
        </w:tabs>
        <w:spacing w:before="120" w:after="120"/>
        <w:ind w:left="2127" w:hanging="426"/>
        <w:rPr>
          <w:bCs/>
          <w:szCs w:val="24"/>
        </w:rPr>
      </w:pPr>
      <w:r w:rsidRPr="00917082">
        <w:rPr>
          <w:bCs/>
          <w:szCs w:val="24"/>
        </w:rPr>
        <w:t xml:space="preserve">determining that </w:t>
      </w:r>
      <w:r>
        <w:rPr>
          <w:bCs/>
          <w:szCs w:val="24"/>
        </w:rPr>
        <w:t>a television is registered for energy labelling in accordance with AS/NZS 62087.2.2;</w:t>
      </w:r>
    </w:p>
    <w:p w:rsidR="00321434" w:rsidRPr="00917082" w:rsidRDefault="00321434" w:rsidP="000729AB">
      <w:pPr>
        <w:pStyle w:val="ListParagraph"/>
        <w:numPr>
          <w:ilvl w:val="3"/>
          <w:numId w:val="24"/>
        </w:numPr>
        <w:tabs>
          <w:tab w:val="clear" w:pos="1211"/>
          <w:tab w:val="num" w:pos="2127"/>
        </w:tabs>
        <w:spacing w:before="120" w:after="120"/>
        <w:ind w:left="2127" w:hanging="426"/>
        <w:rPr>
          <w:lang w:eastAsia="en-AU"/>
        </w:rPr>
      </w:pPr>
      <w:r w:rsidRPr="00917082">
        <w:rPr>
          <w:lang w:eastAsia="en-AU"/>
        </w:rPr>
        <w:t xml:space="preserve">determining that </w:t>
      </w:r>
      <w:r>
        <w:rPr>
          <w:lang w:eastAsia="en-AU"/>
        </w:rPr>
        <w:t xml:space="preserve">a television has a minimum star rating of </w:t>
      </w:r>
      <w:r w:rsidR="000E3C1D">
        <w:rPr>
          <w:lang w:eastAsia="en-AU"/>
        </w:rPr>
        <w:t>6</w:t>
      </w:r>
      <w:r>
        <w:rPr>
          <w:lang w:eastAsia="en-AU"/>
        </w:rPr>
        <w:t>.5 stars as determined in accordance with AS/NZS 62087.2.2</w:t>
      </w:r>
      <w:r w:rsidRPr="00917082">
        <w:rPr>
          <w:lang w:eastAsia="en-AU"/>
        </w:rPr>
        <w:t>;</w:t>
      </w:r>
    </w:p>
    <w:p w:rsidR="00321434" w:rsidRPr="00917082" w:rsidRDefault="00321434" w:rsidP="000729AB">
      <w:pPr>
        <w:spacing w:before="120" w:after="120"/>
        <w:ind w:left="1701"/>
        <w:jc w:val="both"/>
        <w:rPr>
          <w:lang w:eastAsia="en-AU"/>
        </w:rPr>
      </w:pPr>
    </w:p>
    <w:p w:rsidR="00321434" w:rsidRPr="00917082" w:rsidRDefault="00321434" w:rsidP="00DE1E98">
      <w:pPr>
        <w:pStyle w:val="Heading3"/>
        <w:numPr>
          <w:ilvl w:val="0"/>
          <w:numId w:val="5"/>
        </w:numPr>
        <w:tabs>
          <w:tab w:val="clear" w:pos="1146"/>
          <w:tab w:val="num" w:pos="993"/>
        </w:tabs>
        <w:ind w:left="1145" w:hanging="1145"/>
        <w:rPr>
          <w:color w:val="auto"/>
          <w:lang w:eastAsia="en-AU"/>
        </w:rPr>
      </w:pPr>
      <w:bookmarkStart w:id="660" w:name="_Toc353200383"/>
      <w:bookmarkStart w:id="661" w:name="_Toc364245367"/>
      <w:bookmarkStart w:id="662" w:name="_Toc15898899"/>
      <w:r w:rsidRPr="00917082">
        <w:rPr>
          <w:color w:val="auto"/>
          <w:lang w:eastAsia="en-AU"/>
        </w:rPr>
        <w:t>Determining eligibility of premises</w:t>
      </w:r>
      <w:bookmarkEnd w:id="660"/>
      <w:bookmarkEnd w:id="661"/>
      <w:bookmarkEnd w:id="662"/>
    </w:p>
    <w:p w:rsidR="00321434" w:rsidRPr="00917082" w:rsidRDefault="007D52D2" w:rsidP="006C0E98">
      <w:pPr>
        <w:numPr>
          <w:ilvl w:val="0"/>
          <w:numId w:val="31"/>
        </w:numPr>
        <w:tabs>
          <w:tab w:val="clear" w:pos="1211"/>
          <w:tab w:val="num" w:pos="993"/>
        </w:tabs>
        <w:ind w:left="1418" w:hanging="284"/>
        <w:rPr>
          <w:lang w:eastAsia="en-AU"/>
        </w:rPr>
      </w:pPr>
      <w:r>
        <w:rPr>
          <w:lang w:eastAsia="en-AU"/>
        </w:rPr>
        <w:t xml:space="preserve"> </w:t>
      </w:r>
      <w:r w:rsidR="00321434" w:rsidRPr="00917082">
        <w:rPr>
          <w:lang w:eastAsia="en-AU"/>
        </w:rPr>
        <w:t xml:space="preserve">A premises is an eligible residential premises or </w:t>
      </w:r>
      <w:r w:rsidR="0023095A">
        <w:rPr>
          <w:lang w:eastAsia="en-AU"/>
        </w:rPr>
        <w:t>business</w:t>
      </w:r>
      <w:r w:rsidR="0023095A" w:rsidRPr="00917082">
        <w:rPr>
          <w:lang w:eastAsia="en-AU"/>
        </w:rPr>
        <w:t xml:space="preserve"> </w:t>
      </w:r>
      <w:r w:rsidR="00321434" w:rsidRPr="00917082">
        <w:rPr>
          <w:lang w:eastAsia="en-AU"/>
        </w:rPr>
        <w:t xml:space="preserve">premises for activity </w:t>
      </w:r>
      <w:r w:rsidR="00321434">
        <w:rPr>
          <w:lang w:eastAsia="en-AU"/>
        </w:rPr>
        <w:t>5.</w:t>
      </w:r>
      <w:r w:rsidR="00CC4B5E">
        <w:rPr>
          <w:lang w:eastAsia="en-AU"/>
        </w:rPr>
        <w:t>4</w:t>
      </w:r>
      <w:r w:rsidR="00321434" w:rsidRPr="00917082">
        <w:rPr>
          <w:lang w:eastAsia="en-AU"/>
        </w:rPr>
        <w:t xml:space="preserve"> if</w:t>
      </w:r>
      <w:r w:rsidR="00321434" w:rsidRPr="00917082">
        <w:rPr>
          <w:bCs/>
        </w:rPr>
        <w:t>—</w:t>
      </w:r>
      <w:r w:rsidR="00321434" w:rsidRPr="00917082">
        <w:rPr>
          <w:lang w:eastAsia="en-AU"/>
        </w:rPr>
        <w:t xml:space="preserve"> </w:t>
      </w:r>
    </w:p>
    <w:p w:rsidR="003A781F" w:rsidRDefault="00321434" w:rsidP="006C0E98">
      <w:pPr>
        <w:numPr>
          <w:ilvl w:val="0"/>
          <w:numId w:val="180"/>
        </w:numPr>
        <w:tabs>
          <w:tab w:val="clear" w:pos="2345"/>
          <w:tab w:val="left" w:pos="1134"/>
        </w:tabs>
        <w:spacing w:before="120" w:after="120"/>
        <w:ind w:left="1701" w:hanging="426"/>
        <w:rPr>
          <w:lang w:eastAsia="en-AU"/>
        </w:rPr>
      </w:pPr>
      <w:r w:rsidRPr="00917082">
        <w:rPr>
          <w:lang w:eastAsia="en-AU"/>
        </w:rPr>
        <w:t>the premises is a residen</w:t>
      </w:r>
      <w:r w:rsidR="003A781F">
        <w:rPr>
          <w:lang w:eastAsia="en-AU"/>
        </w:rPr>
        <w:t xml:space="preserve">tial premises </w:t>
      </w:r>
      <w:r w:rsidRPr="00917082">
        <w:rPr>
          <w:lang w:eastAsia="en-AU"/>
        </w:rPr>
        <w:t xml:space="preserve">as defined in the eligible activities determination; </w:t>
      </w:r>
      <w:r w:rsidR="003A781F">
        <w:rPr>
          <w:lang w:eastAsia="en-AU"/>
        </w:rPr>
        <w:t xml:space="preserve">or </w:t>
      </w:r>
    </w:p>
    <w:p w:rsidR="00321434" w:rsidRPr="00917082" w:rsidRDefault="003A781F" w:rsidP="006C0E98">
      <w:pPr>
        <w:numPr>
          <w:ilvl w:val="0"/>
          <w:numId w:val="180"/>
        </w:numPr>
        <w:tabs>
          <w:tab w:val="clear" w:pos="2345"/>
          <w:tab w:val="left" w:pos="1134"/>
        </w:tabs>
        <w:spacing w:before="120" w:after="120"/>
        <w:ind w:left="1701" w:hanging="426"/>
        <w:rPr>
          <w:lang w:eastAsia="en-AU"/>
        </w:rPr>
      </w:pPr>
      <w:r>
        <w:rPr>
          <w:lang w:eastAsia="en-AU"/>
        </w:rPr>
        <w:t>the premises is a business premises as defined in the eligible activities determination; and</w:t>
      </w:r>
      <w:r w:rsidR="00321434" w:rsidRPr="00917082">
        <w:rPr>
          <w:lang w:eastAsia="en-AU"/>
        </w:rPr>
        <w:t xml:space="preserve"> </w:t>
      </w:r>
    </w:p>
    <w:p w:rsidR="00321434" w:rsidRPr="00917082" w:rsidRDefault="00321434" w:rsidP="006C0E98">
      <w:pPr>
        <w:numPr>
          <w:ilvl w:val="0"/>
          <w:numId w:val="180"/>
        </w:numPr>
        <w:tabs>
          <w:tab w:val="clear" w:pos="2345"/>
          <w:tab w:val="left" w:pos="1134"/>
        </w:tabs>
        <w:spacing w:before="120" w:after="120"/>
        <w:ind w:left="1701" w:hanging="426"/>
        <w:rPr>
          <w:lang w:eastAsia="en-AU"/>
        </w:rPr>
      </w:pPr>
      <w:r w:rsidRPr="00917082">
        <w:rPr>
          <w:lang w:eastAsia="en-AU"/>
        </w:rPr>
        <w:t>the product or products are purchased by a resident of the ACT</w:t>
      </w:r>
    </w:p>
    <w:p w:rsidR="00321434" w:rsidRPr="00917082" w:rsidRDefault="00321434" w:rsidP="000729AB">
      <w:pPr>
        <w:spacing w:before="120" w:after="120"/>
        <w:ind w:left="1559"/>
        <w:jc w:val="both"/>
        <w:rPr>
          <w:lang w:eastAsia="en-AU"/>
        </w:rPr>
      </w:pPr>
      <w:r w:rsidRPr="00917082">
        <w:rPr>
          <w:lang w:eastAsia="en-AU"/>
        </w:rPr>
        <w:t xml:space="preserve"> </w:t>
      </w:r>
    </w:p>
    <w:p w:rsidR="00321434" w:rsidRPr="00917082" w:rsidRDefault="00321434"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917082">
        <w:rPr>
          <w:rFonts w:ascii="Times New Roman" w:hAnsi="Times New Roman" w:cs="Times New Roman"/>
          <w:i/>
          <w:szCs w:val="20"/>
          <w:lang w:eastAsia="en-US"/>
        </w:rPr>
        <w:t>Note</w:t>
      </w:r>
      <w:r w:rsidRPr="00917082">
        <w:rPr>
          <w:rFonts w:ascii="Times New Roman" w:hAnsi="Times New Roman" w:cs="Times New Roman"/>
          <w:szCs w:val="20"/>
          <w:lang w:eastAsia="en-US"/>
        </w:rPr>
        <w:t xml:space="preserve"> </w:t>
      </w:r>
      <w:r w:rsidRPr="00917082">
        <w:rPr>
          <w:rFonts w:ascii="Times New Roman" w:hAnsi="Times New Roman" w:cs="Times New Roman"/>
          <w:szCs w:val="20"/>
          <w:lang w:eastAsia="en-US"/>
        </w:rPr>
        <w:tab/>
        <w:t>The retailer can determine purchaser eligibility with a signed declaration from a purchaser that demonstrates their eligibility. A retailer is not required to sight photographic ID or rates notices.</w:t>
      </w: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63" w:name="_Toc353200384"/>
      <w:bookmarkStart w:id="664" w:name="_Toc364245368"/>
      <w:bookmarkStart w:id="665" w:name="_Toc15898900"/>
      <w:r w:rsidRPr="00917082">
        <w:rPr>
          <w:color w:val="auto"/>
          <w:lang w:eastAsia="en-AU"/>
        </w:rPr>
        <w:lastRenderedPageBreak/>
        <w:t>Minimum activity performance specifications</w:t>
      </w:r>
      <w:bookmarkEnd w:id="663"/>
      <w:bookmarkEnd w:id="664"/>
      <w:bookmarkEnd w:id="665"/>
    </w:p>
    <w:p w:rsidR="00321434" w:rsidRPr="00917082" w:rsidRDefault="00321434" w:rsidP="006C0E98">
      <w:pPr>
        <w:numPr>
          <w:ilvl w:val="0"/>
          <w:numId w:val="248"/>
        </w:numPr>
        <w:ind w:left="1418" w:hanging="284"/>
        <w:rPr>
          <w:lang w:eastAsia="en-AU"/>
        </w:rPr>
      </w:pPr>
      <w:r w:rsidRPr="00917082">
        <w:rPr>
          <w:lang w:eastAsia="en-AU"/>
        </w:rPr>
        <w:t xml:space="preserve">The minimum specifications for activities under this part to be a compliant eligible activity are the minimum activity performance specifications in Schedule 5 Part </w:t>
      </w:r>
      <w:r>
        <w:rPr>
          <w:lang w:eastAsia="en-AU"/>
        </w:rPr>
        <w:t>5</w:t>
      </w:r>
      <w:r w:rsidRPr="00917082">
        <w:rPr>
          <w:lang w:eastAsia="en-AU"/>
        </w:rPr>
        <w:t>.</w:t>
      </w:r>
      <w:r w:rsidR="00CC4B5E">
        <w:rPr>
          <w:lang w:eastAsia="en-AU"/>
        </w:rPr>
        <w:t>4</w:t>
      </w:r>
      <w:r w:rsidRPr="00917082">
        <w:rPr>
          <w:lang w:eastAsia="en-AU"/>
        </w:rPr>
        <w:t xml:space="preserve"> section 2 of the eligible activities determination and the provisions in this Part of this code, as relevant to the activity.</w:t>
      </w:r>
    </w:p>
    <w:p w:rsidR="00321434" w:rsidRPr="00917082" w:rsidRDefault="00321434" w:rsidP="000729AB">
      <w:pPr>
        <w:ind w:left="1134"/>
        <w:jc w:val="both"/>
        <w:rPr>
          <w:lang w:eastAsia="en-AU"/>
        </w:rPr>
      </w:pPr>
    </w:p>
    <w:p w:rsidR="00321434" w:rsidRPr="00917082" w:rsidRDefault="00321434" w:rsidP="006C0E98">
      <w:pPr>
        <w:numPr>
          <w:ilvl w:val="0"/>
          <w:numId w:val="248"/>
        </w:numPr>
        <w:ind w:left="1418" w:hanging="284"/>
        <w:rPr>
          <w:lang w:eastAsia="en-AU"/>
        </w:rPr>
      </w:pPr>
      <w:r w:rsidRPr="00917082">
        <w:rPr>
          <w:bCs/>
        </w:rPr>
        <w:t xml:space="preserve">The installed product must meet the installed product requirements </w:t>
      </w:r>
      <w:r w:rsidRPr="00917082">
        <w:rPr>
          <w:lang w:eastAsia="en-AU"/>
        </w:rPr>
        <w:t xml:space="preserve">Schedule 5 Part </w:t>
      </w:r>
      <w:r>
        <w:rPr>
          <w:lang w:eastAsia="en-AU"/>
        </w:rPr>
        <w:t>5.</w:t>
      </w:r>
      <w:r w:rsidR="00CC4B5E">
        <w:rPr>
          <w:lang w:eastAsia="en-AU"/>
        </w:rPr>
        <w:t>4</w:t>
      </w:r>
      <w:r>
        <w:rPr>
          <w:lang w:eastAsia="en-AU"/>
        </w:rPr>
        <w:t>,</w:t>
      </w:r>
      <w:r w:rsidRPr="00917082">
        <w:rPr>
          <w:lang w:eastAsia="en-AU"/>
        </w:rPr>
        <w:t xml:space="preserve"> section </w:t>
      </w:r>
      <w:r>
        <w:rPr>
          <w:lang w:eastAsia="en-AU"/>
        </w:rPr>
        <w:t>3</w:t>
      </w:r>
      <w:r w:rsidRPr="00917082">
        <w:rPr>
          <w:lang w:eastAsia="en-AU"/>
        </w:rPr>
        <w:t xml:space="preserve"> of the eligible activities determination</w:t>
      </w:r>
      <w:r w:rsidR="003C4DCD" w:rsidRPr="003C4DCD">
        <w:rPr>
          <w:lang w:eastAsia="en-AU"/>
        </w:rPr>
        <w:t xml:space="preserve"> </w:t>
      </w:r>
      <w:r w:rsidR="003C4DCD">
        <w:rPr>
          <w:lang w:eastAsia="en-AU"/>
        </w:rPr>
        <w:t>activities and have a minimum warranty period of 2 years</w:t>
      </w:r>
      <w:r w:rsidRPr="00917082">
        <w:rPr>
          <w:lang w:eastAsia="en-AU"/>
        </w:rPr>
        <w:t xml:space="preserve">. </w:t>
      </w:r>
    </w:p>
    <w:p w:rsidR="00321434" w:rsidRPr="00917082" w:rsidRDefault="00321434" w:rsidP="000729AB">
      <w:pPr>
        <w:ind w:left="1134"/>
        <w:jc w:val="both"/>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66" w:name="_Toc353200385"/>
      <w:bookmarkStart w:id="667" w:name="_Toc364245369"/>
      <w:bookmarkStart w:id="668" w:name="_Toc15898901"/>
      <w:r w:rsidRPr="00917082">
        <w:rPr>
          <w:color w:val="auto"/>
          <w:lang w:eastAsia="en-AU"/>
        </w:rPr>
        <w:t>Calculation of abatement factor</w:t>
      </w:r>
      <w:bookmarkEnd w:id="666"/>
      <w:bookmarkEnd w:id="667"/>
      <w:bookmarkEnd w:id="668"/>
    </w:p>
    <w:p w:rsidR="00321434" w:rsidRPr="00917082" w:rsidRDefault="00321434" w:rsidP="006C0E98">
      <w:pPr>
        <w:numPr>
          <w:ilvl w:val="0"/>
          <w:numId w:val="207"/>
        </w:numPr>
        <w:tabs>
          <w:tab w:val="clear" w:pos="1211"/>
        </w:tabs>
        <w:ind w:left="1418" w:hanging="284"/>
        <w:rPr>
          <w:lang w:eastAsia="en-AU"/>
        </w:rPr>
      </w:pPr>
      <w:r w:rsidRPr="00917082">
        <w:rPr>
          <w:lang w:eastAsia="en-AU"/>
        </w:rPr>
        <w:t xml:space="preserve">The abatement factor must be calculated in accordance with Schedule 5, Part </w:t>
      </w:r>
      <w:r>
        <w:rPr>
          <w:lang w:eastAsia="en-AU"/>
        </w:rPr>
        <w:t>5.</w:t>
      </w:r>
      <w:r w:rsidR="00CC4B5E">
        <w:rPr>
          <w:lang w:eastAsia="en-AU"/>
        </w:rPr>
        <w:t>4</w:t>
      </w:r>
      <w:r w:rsidRPr="00917082">
        <w:rPr>
          <w:lang w:eastAsia="en-AU"/>
        </w:rPr>
        <w:t xml:space="preserve"> section 5 of the eligible activities determination.</w:t>
      </w:r>
    </w:p>
    <w:p w:rsidR="00321434" w:rsidRPr="00917082" w:rsidRDefault="00321434" w:rsidP="000729AB">
      <w:pPr>
        <w:pStyle w:val="ListBullet2"/>
        <w:numPr>
          <w:ilvl w:val="0"/>
          <w:numId w:val="0"/>
        </w:numPr>
        <w:tabs>
          <w:tab w:val="num" w:pos="1209"/>
        </w:tabs>
        <w:spacing w:line="240" w:lineRule="auto"/>
        <w:ind w:left="1842" w:hanging="697"/>
        <w:jc w:val="left"/>
        <w:rPr>
          <w:rFonts w:ascii="Times New Roman" w:hAnsi="Times New Roman" w:cs="Times New Roman"/>
          <w:szCs w:val="20"/>
          <w:lang w:eastAsia="en-US"/>
        </w:rPr>
      </w:pPr>
      <w:r w:rsidRPr="00917082">
        <w:rPr>
          <w:rFonts w:ascii="Times New Roman" w:hAnsi="Times New Roman" w:cs="Times New Roman"/>
          <w:i/>
          <w:szCs w:val="20"/>
          <w:lang w:eastAsia="en-US"/>
        </w:rPr>
        <w:t>Note</w:t>
      </w:r>
      <w:r w:rsidRPr="00917082">
        <w:rPr>
          <w:rFonts w:ascii="Times New Roman" w:hAnsi="Times New Roman" w:cs="Times New Roman"/>
          <w:szCs w:val="20"/>
          <w:lang w:eastAsia="en-US"/>
        </w:rPr>
        <w:t xml:space="preserve"> </w:t>
      </w:r>
      <w:r w:rsidRPr="00917082">
        <w:rPr>
          <w:rFonts w:ascii="Times New Roman" w:hAnsi="Times New Roman" w:cs="Times New Roman"/>
          <w:szCs w:val="20"/>
          <w:lang w:eastAsia="en-US"/>
        </w:rPr>
        <w:tab/>
        <w:t xml:space="preserve">The abatement factor can be calculated for each eligible </w:t>
      </w:r>
      <w:r>
        <w:rPr>
          <w:rFonts w:ascii="Times New Roman" w:hAnsi="Times New Roman" w:cs="Times New Roman"/>
          <w:szCs w:val="20"/>
          <w:lang w:eastAsia="en-US"/>
        </w:rPr>
        <w:t>television</w:t>
      </w:r>
      <w:r w:rsidRPr="00917082">
        <w:rPr>
          <w:rFonts w:ascii="Times New Roman" w:hAnsi="Times New Roman" w:cs="Times New Roman"/>
          <w:szCs w:val="20"/>
          <w:lang w:eastAsia="en-US"/>
        </w:rPr>
        <w:t xml:space="preserve"> sold by a retailer prior to any sales. </w:t>
      </w:r>
    </w:p>
    <w:p w:rsidR="00321434" w:rsidRPr="00917082" w:rsidRDefault="00321434" w:rsidP="000729AB">
      <w:pPr>
        <w:ind w:left="709"/>
        <w:rPr>
          <w:szCs w:val="24"/>
          <w:lang w:eastAsia="en-AU"/>
        </w:rPr>
      </w:pPr>
    </w:p>
    <w:p w:rsidR="00321434" w:rsidRPr="007830CF" w:rsidRDefault="00321434" w:rsidP="00DE1E98">
      <w:pPr>
        <w:pStyle w:val="Heading3"/>
        <w:numPr>
          <w:ilvl w:val="0"/>
          <w:numId w:val="5"/>
        </w:numPr>
        <w:tabs>
          <w:tab w:val="clear" w:pos="1146"/>
          <w:tab w:val="num" w:pos="993"/>
        </w:tabs>
        <w:ind w:left="1145" w:hanging="1145"/>
        <w:rPr>
          <w:color w:val="auto"/>
          <w:lang w:eastAsia="en-AU"/>
        </w:rPr>
      </w:pPr>
      <w:bookmarkStart w:id="669" w:name="_Toc353200386"/>
      <w:bookmarkStart w:id="670" w:name="_Toc364245370"/>
      <w:bookmarkStart w:id="671" w:name="_Toc15898902"/>
      <w:r w:rsidRPr="007830CF">
        <w:rPr>
          <w:color w:val="auto"/>
          <w:lang w:eastAsia="en-AU"/>
        </w:rPr>
        <w:t>Recording and reporting</w:t>
      </w:r>
      <w:bookmarkEnd w:id="671"/>
      <w:r w:rsidRPr="007830CF">
        <w:rPr>
          <w:color w:val="auto"/>
          <w:lang w:eastAsia="en-AU"/>
        </w:rPr>
        <w:t xml:space="preserve"> </w:t>
      </w:r>
      <w:bookmarkEnd w:id="669"/>
      <w:bookmarkEnd w:id="670"/>
    </w:p>
    <w:p w:rsidR="00730388" w:rsidRPr="007830CF" w:rsidRDefault="00730388" w:rsidP="000729AB">
      <w:pPr>
        <w:ind w:firstLine="993"/>
      </w:pPr>
      <w:r w:rsidRPr="007830CF">
        <w:t xml:space="preserve">For </w:t>
      </w:r>
      <w:r w:rsidR="00CD74BA" w:rsidRPr="007830CF">
        <w:t xml:space="preserve">this </w:t>
      </w:r>
      <w:r w:rsidRPr="007830CF">
        <w:t xml:space="preserve">activity the following information must be recorded— </w:t>
      </w:r>
    </w:p>
    <w:p w:rsidR="00401D73" w:rsidRPr="007830CF" w:rsidRDefault="00401D73" w:rsidP="006C0E98">
      <w:pPr>
        <w:pStyle w:val="ListParagraph"/>
        <w:widowControl w:val="0"/>
        <w:numPr>
          <w:ilvl w:val="0"/>
          <w:numId w:val="62"/>
        </w:numPr>
        <w:tabs>
          <w:tab w:val="left" w:pos="1134"/>
        </w:tabs>
        <w:spacing w:before="120" w:after="120"/>
        <w:ind w:left="1134" w:firstLine="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730388" w:rsidRPr="007830CF" w:rsidRDefault="00730388" w:rsidP="006C0E98">
      <w:pPr>
        <w:pStyle w:val="ListParagraph"/>
        <w:widowControl w:val="0"/>
        <w:numPr>
          <w:ilvl w:val="0"/>
          <w:numId w:val="62"/>
        </w:numPr>
        <w:tabs>
          <w:tab w:val="left" w:pos="1134"/>
        </w:tabs>
        <w:spacing w:before="120" w:after="120"/>
        <w:ind w:left="1134" w:firstLine="142"/>
        <w:rPr>
          <w:szCs w:val="24"/>
        </w:rPr>
      </w:pPr>
      <w:r w:rsidRPr="007830CF">
        <w:rPr>
          <w:szCs w:val="24"/>
        </w:rPr>
        <w:t>the activity ID; and</w:t>
      </w:r>
    </w:p>
    <w:p w:rsidR="00730388" w:rsidRPr="007830CF" w:rsidRDefault="00730388" w:rsidP="006C0E98">
      <w:pPr>
        <w:pStyle w:val="ListParagraph"/>
        <w:widowControl w:val="0"/>
        <w:numPr>
          <w:ilvl w:val="0"/>
          <w:numId w:val="62"/>
        </w:numPr>
        <w:tabs>
          <w:tab w:val="left" w:pos="1134"/>
        </w:tabs>
        <w:spacing w:before="120" w:after="120"/>
        <w:ind w:left="1134" w:firstLine="142"/>
        <w:rPr>
          <w:szCs w:val="24"/>
        </w:rPr>
      </w:pPr>
      <w:r w:rsidRPr="007830CF">
        <w:rPr>
          <w:szCs w:val="24"/>
        </w:rPr>
        <w:t>for each purchased product</w:t>
      </w:r>
      <w:r w:rsidRPr="007830CF">
        <w:t>—</w:t>
      </w:r>
    </w:p>
    <w:p w:rsidR="00730388" w:rsidRPr="007830CF" w:rsidRDefault="00730388" w:rsidP="006C0E98">
      <w:pPr>
        <w:numPr>
          <w:ilvl w:val="0"/>
          <w:numId w:val="63"/>
        </w:numPr>
        <w:tabs>
          <w:tab w:val="clear" w:pos="2880"/>
          <w:tab w:val="num" w:pos="1701"/>
        </w:tabs>
        <w:spacing w:before="120" w:after="120"/>
        <w:ind w:left="1560" w:hanging="284"/>
        <w:rPr>
          <w:szCs w:val="24"/>
          <w:lang w:eastAsia="en-AU"/>
        </w:rPr>
      </w:pPr>
      <w:r w:rsidRPr="007830CF">
        <w:rPr>
          <w:szCs w:val="24"/>
          <w:lang w:eastAsia="en-AU"/>
        </w:rPr>
        <w:t>the brand name and model number of the product; and</w:t>
      </w:r>
    </w:p>
    <w:p w:rsidR="00730388" w:rsidRPr="007830CF" w:rsidRDefault="00730388" w:rsidP="006C0E98">
      <w:pPr>
        <w:numPr>
          <w:ilvl w:val="0"/>
          <w:numId w:val="63"/>
        </w:numPr>
        <w:tabs>
          <w:tab w:val="clear" w:pos="2880"/>
          <w:tab w:val="num" w:pos="1701"/>
        </w:tabs>
        <w:spacing w:before="120" w:after="120"/>
        <w:ind w:left="1560" w:hanging="284"/>
        <w:rPr>
          <w:szCs w:val="24"/>
          <w:lang w:eastAsia="en-AU"/>
        </w:rPr>
      </w:pPr>
      <w:r w:rsidRPr="007830CF">
        <w:rPr>
          <w:szCs w:val="24"/>
          <w:lang w:eastAsia="en-AU"/>
        </w:rPr>
        <w:t>the product star rating as determined in accordance with AS/NZS 62087.2; and</w:t>
      </w:r>
    </w:p>
    <w:p w:rsidR="00730388" w:rsidRPr="007830CF" w:rsidRDefault="00730388" w:rsidP="006C0E98">
      <w:pPr>
        <w:numPr>
          <w:ilvl w:val="0"/>
          <w:numId w:val="63"/>
        </w:numPr>
        <w:tabs>
          <w:tab w:val="clear" w:pos="2880"/>
          <w:tab w:val="num" w:pos="1701"/>
        </w:tabs>
        <w:spacing w:before="120" w:after="120"/>
        <w:ind w:left="1560" w:hanging="284"/>
        <w:rPr>
          <w:szCs w:val="24"/>
          <w:lang w:eastAsia="en-AU"/>
        </w:rPr>
      </w:pPr>
      <w:r w:rsidRPr="007830CF">
        <w:rPr>
          <w:szCs w:val="24"/>
          <w:lang w:eastAsia="en-AU"/>
        </w:rPr>
        <w:t>the rated capacity, as measured in kilograms and defined by AS/NZS 2442.1; and</w:t>
      </w:r>
    </w:p>
    <w:p w:rsidR="00730388" w:rsidRPr="007830CF" w:rsidRDefault="00730388" w:rsidP="006C0E98">
      <w:pPr>
        <w:numPr>
          <w:ilvl w:val="0"/>
          <w:numId w:val="63"/>
        </w:numPr>
        <w:tabs>
          <w:tab w:val="clear" w:pos="2880"/>
          <w:tab w:val="num" w:pos="1701"/>
        </w:tabs>
        <w:spacing w:before="120" w:after="120"/>
        <w:ind w:left="1560" w:hanging="284"/>
        <w:rPr>
          <w:szCs w:val="24"/>
          <w:lang w:eastAsia="en-AU"/>
        </w:rPr>
      </w:pPr>
      <w:r w:rsidRPr="007830CF">
        <w:rPr>
          <w:szCs w:val="24"/>
          <w:lang w:eastAsia="en-AU"/>
        </w:rPr>
        <w:t>the comparative energy consumption (CEC) in kWh/y specified on the energy rating label as defined by AS/NZS 62087.2.2; and</w:t>
      </w:r>
    </w:p>
    <w:p w:rsidR="00730388" w:rsidRPr="007830CF" w:rsidRDefault="00730388" w:rsidP="006C0E98">
      <w:pPr>
        <w:numPr>
          <w:ilvl w:val="0"/>
          <w:numId w:val="63"/>
        </w:numPr>
        <w:tabs>
          <w:tab w:val="clear" w:pos="2880"/>
          <w:tab w:val="num" w:pos="1701"/>
        </w:tabs>
        <w:spacing w:before="120" w:after="120"/>
        <w:ind w:left="1560" w:hanging="284"/>
        <w:rPr>
          <w:szCs w:val="24"/>
          <w:lang w:eastAsia="en-AU"/>
        </w:rPr>
      </w:pPr>
      <w:r w:rsidRPr="007830CF">
        <w:rPr>
          <w:szCs w:val="24"/>
          <w:lang w:eastAsia="en-AU"/>
        </w:rPr>
        <w:t>the screen area in square centimetres as defined in AS/NZS 62087.2.2; and</w:t>
      </w:r>
    </w:p>
    <w:p w:rsidR="00730388" w:rsidRPr="007830CF" w:rsidRDefault="00730388" w:rsidP="006C0E98">
      <w:pPr>
        <w:pStyle w:val="ListParagraph"/>
        <w:widowControl w:val="0"/>
        <w:numPr>
          <w:ilvl w:val="0"/>
          <w:numId w:val="62"/>
        </w:numPr>
        <w:tabs>
          <w:tab w:val="left" w:pos="1418"/>
        </w:tabs>
        <w:spacing w:before="120" w:after="120"/>
        <w:ind w:left="1418" w:hanging="142"/>
        <w:rPr>
          <w:szCs w:val="24"/>
        </w:rPr>
      </w:pPr>
      <w:r w:rsidRPr="007830CF">
        <w:rPr>
          <w:szCs w:val="24"/>
        </w:rPr>
        <w:t xml:space="preserve">for multiple activity record forms, the authorised installer identifier of each installer that carried out the activity; and </w:t>
      </w:r>
    </w:p>
    <w:p w:rsidR="00730388" w:rsidRPr="007830CF" w:rsidRDefault="00730388" w:rsidP="006C0E98">
      <w:pPr>
        <w:pStyle w:val="ListParagraph"/>
        <w:widowControl w:val="0"/>
        <w:numPr>
          <w:ilvl w:val="0"/>
          <w:numId w:val="62"/>
        </w:numPr>
        <w:tabs>
          <w:tab w:val="left" w:pos="1418"/>
        </w:tabs>
        <w:spacing w:before="120" w:after="120"/>
        <w:ind w:left="1418" w:hanging="142"/>
        <w:rPr>
          <w:szCs w:val="24"/>
        </w:rPr>
      </w:pPr>
      <w:r w:rsidRPr="007830CF">
        <w:rPr>
          <w:szCs w:val="24"/>
        </w:rPr>
        <w:t>a completed seller declaration; and</w:t>
      </w:r>
    </w:p>
    <w:p w:rsidR="00730388" w:rsidRPr="007830CF" w:rsidRDefault="00730388" w:rsidP="006C0E98">
      <w:pPr>
        <w:pStyle w:val="ListParagraph"/>
        <w:widowControl w:val="0"/>
        <w:numPr>
          <w:ilvl w:val="0"/>
          <w:numId w:val="62"/>
        </w:numPr>
        <w:tabs>
          <w:tab w:val="left" w:pos="1418"/>
        </w:tabs>
        <w:spacing w:before="120" w:after="120"/>
        <w:ind w:left="1418" w:hanging="142"/>
        <w:rPr>
          <w:szCs w:val="24"/>
        </w:rPr>
      </w:pPr>
      <w:r w:rsidRPr="007830CF">
        <w:rPr>
          <w:szCs w:val="24"/>
        </w:rPr>
        <w:t>the receipt number or transaction reference issued by the authorised seller; and</w:t>
      </w:r>
    </w:p>
    <w:p w:rsidR="00730388" w:rsidRPr="007830CF" w:rsidRDefault="00730388" w:rsidP="006C0E98">
      <w:pPr>
        <w:pStyle w:val="ListParagraph"/>
        <w:widowControl w:val="0"/>
        <w:numPr>
          <w:ilvl w:val="0"/>
          <w:numId w:val="62"/>
        </w:numPr>
        <w:tabs>
          <w:tab w:val="left" w:pos="1418"/>
        </w:tabs>
        <w:spacing w:before="120" w:after="120"/>
        <w:ind w:left="1418" w:hanging="142"/>
      </w:pPr>
      <w:r w:rsidRPr="007830CF">
        <w:rPr>
          <w:szCs w:val="24"/>
        </w:rPr>
        <w:t>the abatement factor for the activity, including subtotals for each product type, calculated in accordance with Schedule 5 Part 5.</w:t>
      </w:r>
      <w:r w:rsidR="00CC4B5E">
        <w:rPr>
          <w:szCs w:val="24"/>
        </w:rPr>
        <w:t>4</w:t>
      </w:r>
      <w:r w:rsidRPr="007830CF">
        <w:rPr>
          <w:szCs w:val="24"/>
        </w:rPr>
        <w:t xml:space="preserve"> section 5 of the eligible activities determination as in force at the time the activity was completed</w:t>
      </w:r>
      <w:r w:rsidR="00DD4E04" w:rsidRPr="007830CF">
        <w:rPr>
          <w:szCs w:val="24"/>
        </w:rPr>
        <w:t>.</w:t>
      </w:r>
      <w:r w:rsidRPr="007830CF">
        <w:rPr>
          <w:szCs w:val="24"/>
        </w:rPr>
        <w:t xml:space="preserve"> </w:t>
      </w:r>
    </w:p>
    <w:p w:rsidR="005F60C3" w:rsidRDefault="005F60C3" w:rsidP="000729AB">
      <w:bookmarkStart w:id="672" w:name="_Toc353200387"/>
      <w:bookmarkStart w:id="673" w:name="_Toc364245371"/>
    </w:p>
    <w:p w:rsidR="00CC4B5E" w:rsidRDefault="00CC4B5E" w:rsidP="00BE0474">
      <w:pPr>
        <w:pStyle w:val="Heading1"/>
        <w:ind w:left="2410" w:hanging="2410"/>
      </w:pPr>
      <w:r>
        <w:br w:type="page"/>
      </w:r>
      <w:bookmarkStart w:id="674" w:name="_Toc15898903"/>
      <w:r w:rsidR="00292805">
        <w:lastRenderedPageBreak/>
        <w:t>Part 30</w:t>
      </w:r>
      <w:r>
        <w:tab/>
        <w:t xml:space="preserve">Activity 5.5 - </w:t>
      </w:r>
      <w:r w:rsidRPr="00CC4B5E">
        <w:t xml:space="preserve">Install a standby power controller </w:t>
      </w:r>
      <w:r w:rsidR="00B80CC8" w:rsidRPr="00CC4B5E">
        <w:t>(</w:t>
      </w:r>
      <w:r w:rsidR="00F3197F" w:rsidRPr="00BE0474">
        <w:t>Revoked</w:t>
      </w:r>
      <w:r w:rsidR="00B80CC8" w:rsidRPr="00CC4B5E">
        <w:t>)</w:t>
      </w:r>
      <w:bookmarkEnd w:id="674"/>
    </w:p>
    <w:p w:rsidR="00B80CC8" w:rsidRDefault="00B80CC8" w:rsidP="00B80CC8">
      <w:pPr>
        <w:rPr>
          <w:lang w:eastAsia="en-AU"/>
        </w:rPr>
      </w:pPr>
    </w:p>
    <w:p w:rsidR="00B80CC8" w:rsidRPr="00B80CC8" w:rsidRDefault="00B80CC8" w:rsidP="00B80CC8">
      <w:pPr>
        <w:rPr>
          <w:lang w:eastAsia="en-AU"/>
        </w:rPr>
      </w:pPr>
    </w:p>
    <w:p w:rsidR="00321434" w:rsidRDefault="00CC4B5E" w:rsidP="000729AB">
      <w:pPr>
        <w:pStyle w:val="Heading1"/>
        <w:ind w:left="2410" w:hanging="2410"/>
        <w:rPr>
          <w:lang w:eastAsia="en-AU"/>
        </w:rPr>
      </w:pPr>
      <w:r>
        <w:br w:type="page"/>
      </w:r>
      <w:bookmarkStart w:id="675" w:name="_Toc15898904"/>
      <w:r w:rsidR="00321434">
        <w:lastRenderedPageBreak/>
        <w:t xml:space="preserve">Part </w:t>
      </w:r>
      <w:r>
        <w:t>3</w:t>
      </w:r>
      <w:r w:rsidR="00292805">
        <w:t>1</w:t>
      </w:r>
      <w:r w:rsidR="00321434">
        <w:tab/>
      </w:r>
      <w:r w:rsidR="00261CFD">
        <w:t xml:space="preserve">Activity 5.6 - </w:t>
      </w:r>
      <w:r w:rsidR="00321434">
        <w:rPr>
          <w:lang w:eastAsia="en-AU"/>
        </w:rPr>
        <w:t>Install a high efficiency swimming pool pump</w:t>
      </w:r>
      <w:bookmarkEnd w:id="672"/>
      <w:bookmarkEnd w:id="673"/>
      <w:bookmarkEnd w:id="675"/>
    </w:p>
    <w:p w:rsidR="00321434" w:rsidRDefault="00321434" w:rsidP="000729AB">
      <w:pPr>
        <w:rPr>
          <w:lang w:eastAsia="en-AU"/>
        </w:rPr>
      </w:pPr>
    </w:p>
    <w:p w:rsidR="00321434" w:rsidRPr="00021AD0" w:rsidRDefault="00321434" w:rsidP="000729AB">
      <w:pPr>
        <w:rPr>
          <w:lang w:eastAsia="en-AU"/>
        </w:rPr>
      </w:pPr>
    </w:p>
    <w:p w:rsidR="00321434" w:rsidRPr="00917082" w:rsidRDefault="00321434" w:rsidP="00DE1E98">
      <w:pPr>
        <w:pStyle w:val="Heading3"/>
        <w:numPr>
          <w:ilvl w:val="0"/>
          <w:numId w:val="5"/>
        </w:numPr>
        <w:tabs>
          <w:tab w:val="clear" w:pos="1146"/>
          <w:tab w:val="num" w:pos="993"/>
        </w:tabs>
        <w:ind w:left="1145" w:hanging="1145"/>
        <w:rPr>
          <w:color w:val="auto"/>
          <w:lang w:eastAsia="en-AU"/>
        </w:rPr>
      </w:pPr>
      <w:bookmarkStart w:id="676" w:name="_Toc353200388"/>
      <w:bookmarkStart w:id="677" w:name="_Toc364245372"/>
      <w:bookmarkStart w:id="678" w:name="_Toc15898905"/>
      <w:r w:rsidRPr="00917082">
        <w:rPr>
          <w:color w:val="auto"/>
          <w:lang w:eastAsia="en-AU"/>
        </w:rPr>
        <w:t xml:space="preserve">Application of </w:t>
      </w:r>
      <w:r w:rsidR="00CC4B5E">
        <w:rPr>
          <w:color w:val="auto"/>
          <w:lang w:eastAsia="en-AU"/>
        </w:rPr>
        <w:t xml:space="preserve">this </w:t>
      </w:r>
      <w:r w:rsidRPr="00917082">
        <w:rPr>
          <w:color w:val="auto"/>
          <w:lang w:eastAsia="en-AU"/>
        </w:rPr>
        <w:t>Part</w:t>
      </w:r>
      <w:bookmarkEnd w:id="676"/>
      <w:bookmarkEnd w:id="677"/>
      <w:bookmarkEnd w:id="678"/>
    </w:p>
    <w:p w:rsidR="00321434" w:rsidRPr="00917082" w:rsidRDefault="00321434" w:rsidP="000729AB">
      <w:pPr>
        <w:ind w:left="1134"/>
        <w:rPr>
          <w:rStyle w:val="GBHeadingChar"/>
          <w:bCs/>
          <w:szCs w:val="24"/>
        </w:rPr>
      </w:pPr>
      <w:r w:rsidRPr="00917082">
        <w:t xml:space="preserve">This part applies to undertaking Activity </w:t>
      </w:r>
      <w:r>
        <w:t>5</w:t>
      </w:r>
      <w:r w:rsidRPr="00917082">
        <w:t>.</w:t>
      </w:r>
      <w:r w:rsidR="00A01310">
        <w:t>6</w:t>
      </w:r>
      <w:r w:rsidRPr="00917082">
        <w:t xml:space="preserve"> </w:t>
      </w:r>
      <w:r>
        <w:t>Install</w:t>
      </w:r>
      <w:r w:rsidR="0032328A">
        <w:t>ation of</w:t>
      </w:r>
      <w:r>
        <w:t xml:space="preserve"> a high efficiency swimming pool pump</w:t>
      </w:r>
      <w:r w:rsidRPr="00917082">
        <w:t xml:space="preserve"> defined in Schedule 5 Part </w:t>
      </w:r>
      <w:r>
        <w:t>5</w:t>
      </w:r>
      <w:r w:rsidRPr="00917082">
        <w:t>.</w:t>
      </w:r>
      <w:r w:rsidR="00A01310">
        <w:t>6</w:t>
      </w:r>
      <w:r w:rsidRPr="00917082">
        <w:t xml:space="preserve"> of the eligible activities determination as—</w:t>
      </w:r>
    </w:p>
    <w:p w:rsidR="00321434" w:rsidRPr="006E1D75" w:rsidRDefault="00FC44CF" w:rsidP="000729AB">
      <w:pPr>
        <w:spacing w:before="120"/>
        <w:ind w:left="1134"/>
        <w:rPr>
          <w:iCs/>
          <w:szCs w:val="24"/>
        </w:rPr>
      </w:pPr>
      <w:r w:rsidRPr="007830CF">
        <w:rPr>
          <w:b/>
          <w:iCs/>
          <w:szCs w:val="24"/>
        </w:rPr>
        <w:t xml:space="preserve">Activity ID 5.6 – </w:t>
      </w:r>
      <w:r w:rsidR="00A01310" w:rsidRPr="007830CF">
        <w:rPr>
          <w:iCs/>
          <w:szCs w:val="24"/>
        </w:rPr>
        <w:t xml:space="preserve">in </w:t>
      </w:r>
      <w:r w:rsidR="00321434" w:rsidRPr="007830CF">
        <w:rPr>
          <w:iCs/>
          <w:szCs w:val="24"/>
        </w:rPr>
        <w:t>accordance with the prescribed minimum activity</w:t>
      </w:r>
      <w:r w:rsidR="00321434" w:rsidRPr="00917082">
        <w:rPr>
          <w:iCs/>
          <w:szCs w:val="24"/>
        </w:rPr>
        <w:t xml:space="preserve"> performance specifications in section 2 of this part, install</w:t>
      </w:r>
      <w:r w:rsidR="0032328A">
        <w:rPr>
          <w:iCs/>
          <w:szCs w:val="24"/>
        </w:rPr>
        <w:t>i</w:t>
      </w:r>
      <w:r w:rsidR="00321434" w:rsidRPr="00917082">
        <w:rPr>
          <w:iCs/>
          <w:szCs w:val="24"/>
        </w:rPr>
        <w:t>n</w:t>
      </w:r>
      <w:r w:rsidR="0032328A">
        <w:rPr>
          <w:iCs/>
          <w:szCs w:val="24"/>
        </w:rPr>
        <w:t>g</w:t>
      </w:r>
      <w:r w:rsidR="00321434" w:rsidRPr="00917082">
        <w:rPr>
          <w:iCs/>
          <w:szCs w:val="24"/>
        </w:rPr>
        <w:t xml:space="preserve"> in a</w:t>
      </w:r>
      <w:r w:rsidR="0023095A">
        <w:rPr>
          <w:iCs/>
          <w:szCs w:val="24"/>
        </w:rPr>
        <w:t xml:space="preserve"> high efficiency</w:t>
      </w:r>
      <w:r w:rsidR="00321434" w:rsidRPr="00917082">
        <w:rPr>
          <w:iCs/>
          <w:szCs w:val="24"/>
        </w:rPr>
        <w:t xml:space="preserve"> </w:t>
      </w:r>
      <w:r w:rsidR="00321434">
        <w:rPr>
          <w:iCs/>
          <w:szCs w:val="24"/>
        </w:rPr>
        <w:t xml:space="preserve">swimming pool or spa in a </w:t>
      </w:r>
      <w:r w:rsidR="00321434" w:rsidRPr="00917082">
        <w:rPr>
          <w:iCs/>
          <w:szCs w:val="24"/>
        </w:rPr>
        <w:t>prem</w:t>
      </w:r>
      <w:r w:rsidR="00321434">
        <w:rPr>
          <w:iCs/>
          <w:szCs w:val="24"/>
        </w:rPr>
        <w:t>ises a high efficiency pool pump with a minimum energy efficiency rating (</w:t>
      </w:r>
      <w:r w:rsidR="00321434">
        <w:rPr>
          <w:b/>
          <w:i/>
          <w:iCs/>
          <w:szCs w:val="24"/>
        </w:rPr>
        <w:t xml:space="preserve">star rating) </w:t>
      </w:r>
      <w:r w:rsidR="00321434">
        <w:rPr>
          <w:iCs/>
          <w:szCs w:val="24"/>
        </w:rPr>
        <w:t xml:space="preserve">of </w:t>
      </w:r>
      <w:r w:rsidR="00BA47F1">
        <w:rPr>
          <w:iCs/>
          <w:szCs w:val="24"/>
        </w:rPr>
        <w:t>7</w:t>
      </w:r>
      <w:r w:rsidR="00321434">
        <w:rPr>
          <w:iCs/>
          <w:szCs w:val="24"/>
        </w:rPr>
        <w:t>.0.</w:t>
      </w:r>
    </w:p>
    <w:p w:rsidR="00321434" w:rsidRPr="00917082" w:rsidRDefault="00321434" w:rsidP="000729AB">
      <w:pPr>
        <w:rPr>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79" w:name="_Toc353200389"/>
      <w:bookmarkStart w:id="680" w:name="_Toc364245373"/>
      <w:bookmarkStart w:id="681" w:name="_Toc15898906"/>
      <w:r w:rsidRPr="00917082">
        <w:rPr>
          <w:color w:val="auto"/>
          <w:lang w:eastAsia="en-AU"/>
        </w:rPr>
        <w:t>Competency requirements</w:t>
      </w:r>
      <w:bookmarkEnd w:id="679"/>
      <w:bookmarkEnd w:id="680"/>
      <w:bookmarkEnd w:id="681"/>
      <w:r w:rsidRPr="00917082">
        <w:rPr>
          <w:color w:val="auto"/>
          <w:lang w:eastAsia="en-AU"/>
        </w:rPr>
        <w:t xml:space="preserve"> </w:t>
      </w:r>
    </w:p>
    <w:p w:rsidR="0032328A" w:rsidRDefault="00A01310" w:rsidP="006C0E98">
      <w:pPr>
        <w:numPr>
          <w:ilvl w:val="1"/>
          <w:numId w:val="93"/>
        </w:numPr>
        <w:ind w:left="1418" w:hanging="284"/>
        <w:rPr>
          <w:lang w:eastAsia="en-AU"/>
        </w:rPr>
      </w:pPr>
      <w:r>
        <w:rPr>
          <w:lang w:eastAsia="en-AU"/>
        </w:rPr>
        <w:t xml:space="preserve"> </w:t>
      </w:r>
      <w:r w:rsidR="0032328A">
        <w:rPr>
          <w:lang w:eastAsia="en-AU"/>
        </w:rPr>
        <w:t>Activity 5.</w:t>
      </w:r>
      <w:r>
        <w:rPr>
          <w:lang w:eastAsia="en-AU"/>
        </w:rPr>
        <w:t>6</w:t>
      </w:r>
      <w:r w:rsidR="0032328A">
        <w:rPr>
          <w:lang w:eastAsia="en-AU"/>
        </w:rPr>
        <w:t xml:space="preserve"> must be carried out by an authorised installer who—</w:t>
      </w:r>
    </w:p>
    <w:p w:rsidR="0032328A" w:rsidRDefault="0032328A" w:rsidP="006C0E98">
      <w:pPr>
        <w:pStyle w:val="ListParagraph"/>
        <w:numPr>
          <w:ilvl w:val="3"/>
          <w:numId w:val="93"/>
        </w:numPr>
        <w:spacing w:before="120" w:after="120"/>
        <w:ind w:left="1843" w:hanging="567"/>
        <w:rPr>
          <w:lang w:eastAsia="en-AU"/>
        </w:rPr>
      </w:pPr>
      <w:r>
        <w:rPr>
          <w:lang w:eastAsia="en-AU"/>
        </w:rPr>
        <w:t>is the holder of an electrician’s licen</w:t>
      </w:r>
      <w:r w:rsidR="00AE5FEE">
        <w:rPr>
          <w:lang w:eastAsia="en-AU"/>
        </w:rPr>
        <w:t>c</w:t>
      </w:r>
      <w:r>
        <w:rPr>
          <w:lang w:eastAsia="en-AU"/>
        </w:rPr>
        <w:t>e that is an unrestricted licen</w:t>
      </w:r>
      <w:r w:rsidR="00AE5FEE">
        <w:rPr>
          <w:lang w:eastAsia="en-AU"/>
        </w:rPr>
        <w:t>c</w:t>
      </w:r>
      <w:r>
        <w:rPr>
          <w:lang w:eastAsia="en-AU"/>
        </w:rPr>
        <w:t xml:space="preserve">e issued under the </w:t>
      </w:r>
      <w:r>
        <w:rPr>
          <w:i/>
          <w:lang w:eastAsia="en-AU"/>
        </w:rPr>
        <w:t>Construction Occupations (Licensing) Act 2004</w:t>
      </w:r>
      <w:r>
        <w:rPr>
          <w:lang w:eastAsia="en-AU"/>
        </w:rPr>
        <w:t>; and</w:t>
      </w:r>
    </w:p>
    <w:p w:rsidR="0032328A" w:rsidRDefault="0032328A" w:rsidP="006C0E98">
      <w:pPr>
        <w:pStyle w:val="ListParagraph"/>
        <w:numPr>
          <w:ilvl w:val="3"/>
          <w:numId w:val="93"/>
        </w:numPr>
        <w:spacing w:before="120" w:after="120"/>
        <w:ind w:left="1843" w:hanging="567"/>
        <w:rPr>
          <w:lang w:eastAsia="en-AU"/>
        </w:rPr>
      </w:pPr>
      <w:r>
        <w:rPr>
          <w:lang w:eastAsia="en-AU"/>
        </w:rPr>
        <w:t>is the holder of a General Construction Induction card; and</w:t>
      </w:r>
    </w:p>
    <w:p w:rsidR="0032328A" w:rsidRDefault="0032328A" w:rsidP="006C0E98">
      <w:pPr>
        <w:pStyle w:val="ListParagraph"/>
        <w:numPr>
          <w:ilvl w:val="3"/>
          <w:numId w:val="93"/>
        </w:numPr>
        <w:spacing w:before="120" w:after="120"/>
        <w:ind w:left="1843" w:hanging="567"/>
        <w:rPr>
          <w:lang w:eastAsia="en-AU"/>
        </w:rPr>
      </w:pPr>
      <w:r>
        <w:rPr>
          <w:lang w:eastAsia="en-AU"/>
        </w:rPr>
        <w:t>has completed all required training prescribed in part 4 of this code; and</w:t>
      </w:r>
    </w:p>
    <w:p w:rsidR="00321434" w:rsidRPr="0032328A" w:rsidRDefault="0032328A" w:rsidP="006C0E98">
      <w:pPr>
        <w:pStyle w:val="ListParagraph"/>
        <w:numPr>
          <w:ilvl w:val="3"/>
          <w:numId w:val="93"/>
        </w:numPr>
        <w:spacing w:before="120" w:after="120"/>
        <w:ind w:left="1843" w:hanging="567"/>
        <w:rPr>
          <w:lang w:eastAsia="en-AU"/>
        </w:rPr>
      </w:pPr>
      <w:r>
        <w:rPr>
          <w:lang w:eastAsia="en-AU"/>
        </w:rPr>
        <w:t>is an authorised installer for activity 5.</w:t>
      </w:r>
      <w:r w:rsidR="00A01310">
        <w:rPr>
          <w:lang w:eastAsia="en-AU"/>
        </w:rPr>
        <w:t>6</w:t>
      </w:r>
      <w:r>
        <w:rPr>
          <w:lang w:eastAsia="en-AU"/>
        </w:rPr>
        <w:t xml:space="preserve"> Install a high efficiency swimming pool pump.</w:t>
      </w:r>
    </w:p>
    <w:p w:rsidR="0032328A" w:rsidRDefault="0032328A" w:rsidP="000729AB">
      <w:pPr>
        <w:pStyle w:val="ListParagraph"/>
        <w:jc w:val="both"/>
        <w:rPr>
          <w:lang w:eastAsia="en-AU"/>
        </w:rPr>
      </w:pPr>
    </w:p>
    <w:p w:rsidR="00FB70E2" w:rsidRDefault="00A01310" w:rsidP="006C0E98">
      <w:pPr>
        <w:numPr>
          <w:ilvl w:val="1"/>
          <w:numId w:val="93"/>
        </w:numPr>
        <w:ind w:left="1418" w:hanging="284"/>
        <w:rPr>
          <w:lang w:eastAsia="en-AU"/>
        </w:rPr>
      </w:pPr>
      <w:r>
        <w:rPr>
          <w:lang w:eastAsia="en-AU"/>
        </w:rPr>
        <w:t xml:space="preserve"> </w:t>
      </w:r>
      <w:r w:rsidR="00321434" w:rsidRPr="00917082">
        <w:rPr>
          <w:lang w:eastAsia="en-AU"/>
        </w:rPr>
        <w:t xml:space="preserve">An authorised </w:t>
      </w:r>
      <w:r w:rsidR="005B34ED">
        <w:rPr>
          <w:lang w:eastAsia="en-AU"/>
        </w:rPr>
        <w:t>installer</w:t>
      </w:r>
      <w:r w:rsidR="00321434" w:rsidRPr="00917082">
        <w:rPr>
          <w:lang w:eastAsia="en-AU"/>
        </w:rPr>
        <w:t xml:space="preserve"> must also be trained in the other relevant competencies for undertaking the activity, including, but not limited to</w:t>
      </w:r>
      <w:r w:rsidR="00321434" w:rsidRPr="00917082">
        <w:rPr>
          <w:bCs/>
          <w:szCs w:val="24"/>
        </w:rPr>
        <w:t>—</w:t>
      </w:r>
      <w:r w:rsidR="00321434" w:rsidRPr="00917082">
        <w:rPr>
          <w:iCs/>
          <w:szCs w:val="24"/>
        </w:rPr>
        <w:t xml:space="preserve"> </w:t>
      </w:r>
      <w:r w:rsidR="00321434" w:rsidRPr="00917082">
        <w:rPr>
          <w:lang w:eastAsia="en-AU"/>
        </w:rPr>
        <w:t xml:space="preserve"> </w:t>
      </w:r>
    </w:p>
    <w:p w:rsidR="00FB70E2" w:rsidRPr="00621483" w:rsidRDefault="00321434" w:rsidP="006C0E98">
      <w:pPr>
        <w:pStyle w:val="ListParagraph"/>
        <w:numPr>
          <w:ilvl w:val="3"/>
          <w:numId w:val="93"/>
        </w:numPr>
        <w:spacing w:before="120" w:after="120"/>
        <w:ind w:left="1843" w:hanging="567"/>
        <w:rPr>
          <w:lang w:eastAsia="en-AU"/>
        </w:rPr>
      </w:pPr>
      <w:r w:rsidRPr="00FB70E2">
        <w:rPr>
          <w:bCs/>
          <w:szCs w:val="24"/>
        </w:rPr>
        <w:t xml:space="preserve">determining </w:t>
      </w:r>
      <w:r w:rsidRPr="00A01310">
        <w:rPr>
          <w:lang w:eastAsia="en-AU"/>
        </w:rPr>
        <w:t>that</w:t>
      </w:r>
      <w:r w:rsidRPr="00FB70E2">
        <w:rPr>
          <w:bCs/>
          <w:szCs w:val="24"/>
        </w:rPr>
        <w:t xml:space="preserve"> a pool pump is a single phase, single speed, dual speed, multiple speed or variable speed pump unit with an input power of not less than 100W and not more than </w:t>
      </w:r>
      <w:r w:rsidR="00BA47F1">
        <w:rPr>
          <w:bCs/>
          <w:szCs w:val="24"/>
        </w:rPr>
        <w:t>2</w:t>
      </w:r>
      <w:r w:rsidRPr="00FB70E2">
        <w:rPr>
          <w:bCs/>
          <w:szCs w:val="24"/>
        </w:rPr>
        <w:t>500W when test</w:t>
      </w:r>
      <w:r w:rsidR="00FB70E2">
        <w:rPr>
          <w:bCs/>
          <w:szCs w:val="24"/>
        </w:rPr>
        <w:t>ed in accordance with AS</w:t>
      </w:r>
      <w:r w:rsidR="0066213C">
        <w:rPr>
          <w:bCs/>
          <w:szCs w:val="24"/>
        </w:rPr>
        <w:t> </w:t>
      </w:r>
      <w:r w:rsidR="00FB70E2">
        <w:rPr>
          <w:bCs/>
          <w:szCs w:val="24"/>
        </w:rPr>
        <w:t>5102.1;</w:t>
      </w:r>
    </w:p>
    <w:p w:rsidR="00BA47F1" w:rsidRPr="00FB70E2" w:rsidRDefault="00BA47F1" w:rsidP="006C0E98">
      <w:pPr>
        <w:pStyle w:val="ListParagraph"/>
        <w:numPr>
          <w:ilvl w:val="3"/>
          <w:numId w:val="93"/>
        </w:numPr>
        <w:spacing w:before="120" w:after="120"/>
        <w:ind w:left="1843" w:hanging="567"/>
        <w:rPr>
          <w:lang w:eastAsia="en-AU"/>
        </w:rPr>
      </w:pPr>
      <w:r>
        <w:rPr>
          <w:lang w:eastAsia="en-AU"/>
        </w:rPr>
        <w:t xml:space="preserve">determining that for pool pumps installed from 2018 calendar year pool pump controllers shall comply with AS 4755.3.2 </w:t>
      </w:r>
      <w:r w:rsidRPr="00BA47F1">
        <w:rPr>
          <w:lang w:eastAsia="en-AU"/>
        </w:rPr>
        <w:t>Demand response capabilities and supporting technologies for electrical products - Interaction of demand response enabling devices and electrical products - Operational instructions and connections for devices controlling swimming pool pump-units;</w:t>
      </w:r>
    </w:p>
    <w:p w:rsidR="00FB70E2" w:rsidRDefault="00321434" w:rsidP="006C0E98">
      <w:pPr>
        <w:pStyle w:val="ListParagraph"/>
        <w:numPr>
          <w:ilvl w:val="3"/>
          <w:numId w:val="93"/>
        </w:numPr>
        <w:spacing w:before="120" w:after="120"/>
        <w:ind w:left="1843" w:hanging="567"/>
        <w:rPr>
          <w:lang w:eastAsia="en-AU"/>
        </w:rPr>
      </w:pPr>
      <w:r>
        <w:rPr>
          <w:lang w:eastAsia="en-AU"/>
        </w:rPr>
        <w:t xml:space="preserve">determining that a pool pump is listed as part of a labelling scheme determined in accordance with the Equipment Energy Efficiency (E3) Committee’s Voluntary Energy rating Labelling Program for Swimming Pool Pump-units: Rules for Participation, April 2010, and achieves a minimum energy efficiency rating of </w:t>
      </w:r>
      <w:r w:rsidR="00BA47F1">
        <w:rPr>
          <w:lang w:eastAsia="en-AU"/>
        </w:rPr>
        <w:t>7</w:t>
      </w:r>
      <w:r>
        <w:rPr>
          <w:lang w:eastAsia="en-AU"/>
        </w:rPr>
        <w:t xml:space="preserve"> stars when determined in accordance with AS 5102.2;</w:t>
      </w:r>
      <w:r w:rsidR="00FB70E2">
        <w:rPr>
          <w:lang w:eastAsia="en-AU"/>
        </w:rPr>
        <w:t xml:space="preserve"> </w:t>
      </w:r>
    </w:p>
    <w:p w:rsidR="00321434" w:rsidRDefault="00321434" w:rsidP="006C0E98">
      <w:pPr>
        <w:pStyle w:val="ListParagraph"/>
        <w:numPr>
          <w:ilvl w:val="3"/>
          <w:numId w:val="93"/>
        </w:numPr>
        <w:spacing w:before="120" w:after="120"/>
        <w:ind w:left="1843" w:hanging="567"/>
        <w:rPr>
          <w:lang w:eastAsia="en-AU"/>
        </w:rPr>
      </w:pPr>
      <w:r>
        <w:rPr>
          <w:lang w:eastAsia="en-AU"/>
        </w:rPr>
        <w:t xml:space="preserve">determining that a pool pump is registered for energy labelling and achieves a minimum </w:t>
      </w:r>
      <w:r w:rsidR="00BA47F1">
        <w:rPr>
          <w:lang w:eastAsia="en-AU"/>
        </w:rPr>
        <w:t>7</w:t>
      </w:r>
      <w:r>
        <w:rPr>
          <w:lang w:eastAsia="en-AU"/>
        </w:rPr>
        <w:t xml:space="preserve"> star rating when determi</w:t>
      </w:r>
      <w:r w:rsidR="00FB70E2">
        <w:rPr>
          <w:lang w:eastAsia="en-AU"/>
        </w:rPr>
        <w:t>ned in accordance with AS</w:t>
      </w:r>
      <w:r w:rsidR="0066213C">
        <w:rPr>
          <w:lang w:eastAsia="en-AU"/>
        </w:rPr>
        <w:t> </w:t>
      </w:r>
      <w:r w:rsidR="00FB70E2">
        <w:rPr>
          <w:lang w:eastAsia="en-AU"/>
        </w:rPr>
        <w:t xml:space="preserve">5102.2; </w:t>
      </w:r>
    </w:p>
    <w:p w:rsidR="00FB70E2" w:rsidRDefault="00FB70E2" w:rsidP="006C0E98">
      <w:pPr>
        <w:pStyle w:val="ListParagraph"/>
        <w:numPr>
          <w:ilvl w:val="3"/>
          <w:numId w:val="93"/>
        </w:numPr>
        <w:spacing w:before="120" w:after="120"/>
        <w:ind w:left="1843" w:hanging="567"/>
        <w:rPr>
          <w:lang w:eastAsia="en-AU"/>
        </w:rPr>
      </w:pPr>
      <w:r>
        <w:rPr>
          <w:lang w:eastAsia="en-AU"/>
        </w:rPr>
        <w:lastRenderedPageBreak/>
        <w:t xml:space="preserve">installing, commissioning and testing a high efficiency swimming pool pump in accordance with the </w:t>
      </w:r>
      <w:r>
        <w:rPr>
          <w:i/>
          <w:lang w:eastAsia="en-AU"/>
        </w:rPr>
        <w:t xml:space="preserve">Electricity Safety Act 1971 </w:t>
      </w:r>
      <w:r>
        <w:rPr>
          <w:lang w:eastAsia="en-AU"/>
        </w:rPr>
        <w:t>and AS</w:t>
      </w:r>
      <w:r w:rsidR="0066213C">
        <w:rPr>
          <w:lang w:eastAsia="en-AU"/>
        </w:rPr>
        <w:t>/NZS </w:t>
      </w:r>
      <w:r>
        <w:rPr>
          <w:lang w:eastAsia="en-AU"/>
        </w:rPr>
        <w:t xml:space="preserve">3000; </w:t>
      </w:r>
      <w:r w:rsidR="0066213C">
        <w:rPr>
          <w:lang w:eastAsia="en-AU"/>
        </w:rPr>
        <w:t>and</w:t>
      </w:r>
    </w:p>
    <w:p w:rsidR="00FB70E2" w:rsidRDefault="00FB70E2" w:rsidP="006C0E98">
      <w:pPr>
        <w:pStyle w:val="ListParagraph"/>
        <w:numPr>
          <w:ilvl w:val="3"/>
          <w:numId w:val="93"/>
        </w:numPr>
        <w:spacing w:before="120" w:after="120"/>
        <w:ind w:left="1843" w:hanging="567"/>
        <w:rPr>
          <w:lang w:eastAsia="en-AU"/>
        </w:rPr>
      </w:pPr>
      <w:r>
        <w:rPr>
          <w:lang w:eastAsia="en-AU"/>
        </w:rPr>
        <w:t>explaining the use, operation and safety requirements of an installed product.</w:t>
      </w:r>
    </w:p>
    <w:p w:rsidR="00321434" w:rsidRPr="00917082" w:rsidRDefault="00321434" w:rsidP="000729AB">
      <w:pPr>
        <w:spacing w:before="120" w:after="120"/>
        <w:ind w:left="1701"/>
        <w:jc w:val="both"/>
        <w:rPr>
          <w:lang w:eastAsia="en-AU"/>
        </w:rPr>
      </w:pPr>
    </w:p>
    <w:p w:rsidR="00321434" w:rsidRPr="00917082" w:rsidRDefault="00321434" w:rsidP="00DE1E98">
      <w:pPr>
        <w:pStyle w:val="Heading3"/>
        <w:numPr>
          <w:ilvl w:val="0"/>
          <w:numId w:val="5"/>
        </w:numPr>
        <w:tabs>
          <w:tab w:val="clear" w:pos="1146"/>
          <w:tab w:val="num" w:pos="993"/>
        </w:tabs>
        <w:ind w:left="1145" w:hanging="1145"/>
        <w:rPr>
          <w:color w:val="auto"/>
          <w:lang w:eastAsia="en-AU"/>
        </w:rPr>
      </w:pPr>
      <w:bookmarkStart w:id="682" w:name="_Toc353200390"/>
      <w:bookmarkStart w:id="683" w:name="_Toc364245374"/>
      <w:bookmarkStart w:id="684" w:name="_Toc15898907"/>
      <w:r w:rsidRPr="00917082">
        <w:rPr>
          <w:color w:val="auto"/>
          <w:lang w:eastAsia="en-AU"/>
        </w:rPr>
        <w:t>Determining eligibility of premises</w:t>
      </w:r>
      <w:bookmarkEnd w:id="682"/>
      <w:bookmarkEnd w:id="683"/>
      <w:bookmarkEnd w:id="684"/>
    </w:p>
    <w:p w:rsidR="00321434" w:rsidRPr="00917082" w:rsidRDefault="0066213C" w:rsidP="006C0E98">
      <w:pPr>
        <w:numPr>
          <w:ilvl w:val="0"/>
          <w:numId w:val="32"/>
        </w:numPr>
        <w:tabs>
          <w:tab w:val="clear" w:pos="1211"/>
        </w:tabs>
        <w:ind w:left="1418" w:hanging="284"/>
        <w:rPr>
          <w:lang w:eastAsia="en-AU"/>
        </w:rPr>
      </w:pPr>
      <w:r>
        <w:rPr>
          <w:lang w:eastAsia="en-AU"/>
        </w:rPr>
        <w:t xml:space="preserve"> </w:t>
      </w:r>
      <w:r w:rsidR="00321434" w:rsidRPr="00917082">
        <w:rPr>
          <w:lang w:eastAsia="en-AU"/>
        </w:rPr>
        <w:t xml:space="preserve">A premises is an eligible residential premises or </w:t>
      </w:r>
      <w:r w:rsidR="0023095A">
        <w:rPr>
          <w:lang w:eastAsia="en-AU"/>
        </w:rPr>
        <w:t>business</w:t>
      </w:r>
      <w:r w:rsidR="0023095A" w:rsidRPr="00917082">
        <w:rPr>
          <w:lang w:eastAsia="en-AU"/>
        </w:rPr>
        <w:t xml:space="preserve"> </w:t>
      </w:r>
      <w:r w:rsidR="00321434" w:rsidRPr="00917082">
        <w:rPr>
          <w:lang w:eastAsia="en-AU"/>
        </w:rPr>
        <w:t xml:space="preserve">premises for activity </w:t>
      </w:r>
      <w:r w:rsidR="00321434">
        <w:rPr>
          <w:lang w:eastAsia="en-AU"/>
        </w:rPr>
        <w:t>5.</w:t>
      </w:r>
      <w:r>
        <w:rPr>
          <w:lang w:eastAsia="en-AU"/>
        </w:rPr>
        <w:t>6</w:t>
      </w:r>
      <w:r w:rsidR="00321434" w:rsidRPr="00917082">
        <w:rPr>
          <w:lang w:eastAsia="en-AU"/>
        </w:rPr>
        <w:t xml:space="preserve"> if</w:t>
      </w:r>
      <w:r w:rsidR="00321434" w:rsidRPr="00917082">
        <w:rPr>
          <w:bCs/>
        </w:rPr>
        <w:t>—</w:t>
      </w:r>
      <w:r w:rsidR="00321434" w:rsidRPr="00917082">
        <w:rPr>
          <w:lang w:eastAsia="en-AU"/>
        </w:rPr>
        <w:t xml:space="preserve"> </w:t>
      </w:r>
    </w:p>
    <w:p w:rsidR="003A781F" w:rsidRDefault="00321434" w:rsidP="006C0E98">
      <w:pPr>
        <w:numPr>
          <w:ilvl w:val="0"/>
          <w:numId w:val="33"/>
        </w:numPr>
        <w:tabs>
          <w:tab w:val="clear" w:pos="2345"/>
        </w:tabs>
        <w:spacing w:before="120" w:after="120"/>
        <w:ind w:left="1701" w:hanging="426"/>
        <w:rPr>
          <w:lang w:eastAsia="en-AU"/>
        </w:rPr>
      </w:pPr>
      <w:r w:rsidRPr="00917082">
        <w:rPr>
          <w:lang w:eastAsia="en-AU"/>
        </w:rPr>
        <w:t xml:space="preserve">the premises is a residential premises as defined in the eligible activities determination; </w:t>
      </w:r>
      <w:r w:rsidR="003A781F">
        <w:rPr>
          <w:lang w:eastAsia="en-AU"/>
        </w:rPr>
        <w:t>or</w:t>
      </w:r>
    </w:p>
    <w:p w:rsidR="00321434" w:rsidRPr="00FB70E2" w:rsidRDefault="003A781F" w:rsidP="006C0E98">
      <w:pPr>
        <w:numPr>
          <w:ilvl w:val="0"/>
          <w:numId w:val="33"/>
        </w:numPr>
        <w:tabs>
          <w:tab w:val="clear" w:pos="2345"/>
        </w:tabs>
        <w:spacing w:before="120" w:after="120"/>
        <w:ind w:left="1701" w:hanging="426"/>
        <w:rPr>
          <w:szCs w:val="24"/>
          <w:lang w:eastAsia="en-AU"/>
        </w:rPr>
      </w:pPr>
      <w:r>
        <w:rPr>
          <w:lang w:eastAsia="en-AU"/>
        </w:rPr>
        <w:t>the premises is a business premises as defined in the eligible activities determination</w:t>
      </w:r>
      <w:r w:rsidR="00FB70E2">
        <w:rPr>
          <w:lang w:eastAsia="en-AU"/>
        </w:rPr>
        <w:t>.</w:t>
      </w:r>
    </w:p>
    <w:p w:rsidR="00FB70E2" w:rsidRPr="00917082" w:rsidRDefault="00FB70E2" w:rsidP="000729AB">
      <w:pPr>
        <w:spacing w:before="120" w:after="120"/>
        <w:ind w:left="1559"/>
        <w:jc w:val="both"/>
        <w:rPr>
          <w:szCs w:val="24"/>
          <w:lang w:eastAsia="en-AU"/>
        </w:rPr>
      </w:pPr>
    </w:p>
    <w:p w:rsidR="00321434" w:rsidRDefault="00321434" w:rsidP="00DE1E98">
      <w:pPr>
        <w:pStyle w:val="Heading3"/>
        <w:numPr>
          <w:ilvl w:val="0"/>
          <w:numId w:val="5"/>
        </w:numPr>
        <w:tabs>
          <w:tab w:val="clear" w:pos="1146"/>
          <w:tab w:val="num" w:pos="993"/>
        </w:tabs>
        <w:ind w:left="1145" w:hanging="1145"/>
        <w:rPr>
          <w:color w:val="auto"/>
          <w:lang w:eastAsia="en-AU"/>
        </w:rPr>
      </w:pPr>
      <w:bookmarkStart w:id="685" w:name="_Toc353200391"/>
      <w:bookmarkStart w:id="686" w:name="_Toc364245375"/>
      <w:bookmarkStart w:id="687" w:name="_Toc15898908"/>
      <w:r w:rsidRPr="00917082">
        <w:rPr>
          <w:color w:val="auto"/>
          <w:lang w:eastAsia="en-AU"/>
        </w:rPr>
        <w:t>Minimum activity performance specifications</w:t>
      </w:r>
      <w:bookmarkEnd w:id="685"/>
      <w:bookmarkEnd w:id="686"/>
      <w:bookmarkEnd w:id="687"/>
    </w:p>
    <w:p w:rsidR="00321434" w:rsidRPr="00917082" w:rsidRDefault="0066213C" w:rsidP="006C0E98">
      <w:pPr>
        <w:numPr>
          <w:ilvl w:val="0"/>
          <w:numId w:val="34"/>
        </w:numPr>
        <w:tabs>
          <w:tab w:val="clear" w:pos="1211"/>
          <w:tab w:val="num" w:pos="1418"/>
        </w:tabs>
        <w:ind w:left="1418" w:hanging="284"/>
        <w:rPr>
          <w:lang w:eastAsia="en-AU"/>
        </w:rPr>
      </w:pPr>
      <w:r>
        <w:rPr>
          <w:lang w:eastAsia="en-AU"/>
        </w:rPr>
        <w:t xml:space="preserve"> </w:t>
      </w:r>
      <w:r w:rsidR="00321434" w:rsidRPr="00917082">
        <w:rPr>
          <w:lang w:eastAsia="en-AU"/>
        </w:rPr>
        <w:t xml:space="preserve">The minimum specifications for activities under this part to be a compliant eligible activity are the minimum activity performance specifications in Schedule 5 Part </w:t>
      </w:r>
      <w:r w:rsidR="00321434">
        <w:rPr>
          <w:lang w:eastAsia="en-AU"/>
        </w:rPr>
        <w:t>5</w:t>
      </w:r>
      <w:r w:rsidR="00321434" w:rsidRPr="00917082">
        <w:rPr>
          <w:lang w:eastAsia="en-AU"/>
        </w:rPr>
        <w:t>.</w:t>
      </w:r>
      <w:r>
        <w:rPr>
          <w:lang w:eastAsia="en-AU"/>
        </w:rPr>
        <w:t>6</w:t>
      </w:r>
      <w:r w:rsidR="00321434" w:rsidRPr="00917082">
        <w:rPr>
          <w:lang w:eastAsia="en-AU"/>
        </w:rPr>
        <w:t xml:space="preserve"> section 2 of the eligible activities determination and the provisions in this Part of this code, as relevant to the activity.</w:t>
      </w:r>
    </w:p>
    <w:p w:rsidR="00321434" w:rsidRPr="00917082" w:rsidRDefault="00321434" w:rsidP="000729AB">
      <w:pPr>
        <w:ind w:left="1134"/>
        <w:jc w:val="both"/>
        <w:rPr>
          <w:lang w:eastAsia="en-AU"/>
        </w:rPr>
      </w:pPr>
    </w:p>
    <w:p w:rsidR="00FB70E2" w:rsidRDefault="0066213C" w:rsidP="006C0E98">
      <w:pPr>
        <w:numPr>
          <w:ilvl w:val="0"/>
          <w:numId w:val="34"/>
        </w:numPr>
        <w:tabs>
          <w:tab w:val="clear" w:pos="1211"/>
          <w:tab w:val="num" w:pos="1418"/>
        </w:tabs>
        <w:ind w:left="1418" w:hanging="284"/>
        <w:rPr>
          <w:lang w:eastAsia="en-AU"/>
        </w:rPr>
      </w:pPr>
      <w:r>
        <w:rPr>
          <w:bCs/>
        </w:rPr>
        <w:t xml:space="preserve"> </w:t>
      </w:r>
      <w:r w:rsidR="00321434" w:rsidRPr="00917082">
        <w:rPr>
          <w:bCs/>
        </w:rPr>
        <w:t xml:space="preserve">The installed product must meet the installed product requirements </w:t>
      </w:r>
      <w:r w:rsidR="00321434" w:rsidRPr="00917082">
        <w:rPr>
          <w:lang w:eastAsia="en-AU"/>
        </w:rPr>
        <w:t xml:space="preserve">Schedule 5 Part </w:t>
      </w:r>
      <w:r w:rsidR="00321434">
        <w:rPr>
          <w:lang w:eastAsia="en-AU"/>
        </w:rPr>
        <w:t>5.</w:t>
      </w:r>
      <w:r>
        <w:rPr>
          <w:lang w:eastAsia="en-AU"/>
        </w:rPr>
        <w:t>6</w:t>
      </w:r>
      <w:r w:rsidR="00321434">
        <w:rPr>
          <w:lang w:eastAsia="en-AU"/>
        </w:rPr>
        <w:t>,</w:t>
      </w:r>
      <w:r w:rsidR="00321434" w:rsidRPr="00917082">
        <w:rPr>
          <w:lang w:eastAsia="en-AU"/>
        </w:rPr>
        <w:t xml:space="preserve"> section </w:t>
      </w:r>
      <w:r w:rsidR="00321434">
        <w:rPr>
          <w:lang w:eastAsia="en-AU"/>
        </w:rPr>
        <w:t>3</w:t>
      </w:r>
      <w:r w:rsidR="00321434" w:rsidRPr="00917082">
        <w:rPr>
          <w:lang w:eastAsia="en-AU"/>
        </w:rPr>
        <w:t xml:space="preserve"> of the eligible activities determination</w:t>
      </w:r>
      <w:r w:rsidR="003C4DCD" w:rsidRPr="003C4DCD">
        <w:rPr>
          <w:lang w:eastAsia="en-AU"/>
        </w:rPr>
        <w:t xml:space="preserve"> </w:t>
      </w:r>
      <w:r w:rsidR="003C4DCD">
        <w:rPr>
          <w:lang w:eastAsia="en-AU"/>
        </w:rPr>
        <w:t>activities and have a minimum warranty period of 2 years</w:t>
      </w:r>
      <w:r w:rsidR="00321434" w:rsidRPr="00917082">
        <w:rPr>
          <w:lang w:eastAsia="en-AU"/>
        </w:rPr>
        <w:t>.</w:t>
      </w:r>
    </w:p>
    <w:p w:rsidR="00FB70E2" w:rsidRDefault="00FB70E2" w:rsidP="000729AB">
      <w:pPr>
        <w:pStyle w:val="ListParagraph"/>
        <w:rPr>
          <w:lang w:eastAsia="en-AU"/>
        </w:rPr>
      </w:pPr>
    </w:p>
    <w:p w:rsidR="00321434" w:rsidRPr="00917082" w:rsidRDefault="0066213C" w:rsidP="006C0E98">
      <w:pPr>
        <w:numPr>
          <w:ilvl w:val="0"/>
          <w:numId w:val="34"/>
        </w:numPr>
        <w:tabs>
          <w:tab w:val="clear" w:pos="1211"/>
          <w:tab w:val="num" w:pos="1418"/>
        </w:tabs>
        <w:ind w:left="1418" w:hanging="284"/>
        <w:rPr>
          <w:lang w:eastAsia="en-AU"/>
        </w:rPr>
      </w:pPr>
      <w:r>
        <w:rPr>
          <w:lang w:eastAsia="en-AU"/>
        </w:rPr>
        <w:t xml:space="preserve"> </w:t>
      </w:r>
      <w:r w:rsidR="00FB70E2">
        <w:rPr>
          <w:lang w:eastAsia="en-AU"/>
        </w:rPr>
        <w:t xml:space="preserve">A high efficiency swimming pool pump must be installed and commissioned in accordance with the </w:t>
      </w:r>
      <w:r w:rsidR="00FB70E2">
        <w:rPr>
          <w:i/>
          <w:lang w:eastAsia="en-AU"/>
        </w:rPr>
        <w:t xml:space="preserve">Electricity Safety Act 1971 </w:t>
      </w:r>
      <w:r w:rsidR="00FB70E2">
        <w:rPr>
          <w:lang w:eastAsia="en-AU"/>
        </w:rPr>
        <w:t>and AS</w:t>
      </w:r>
      <w:r>
        <w:rPr>
          <w:lang w:eastAsia="en-AU"/>
        </w:rPr>
        <w:t xml:space="preserve">/NZS </w:t>
      </w:r>
      <w:r w:rsidR="00FB70E2">
        <w:rPr>
          <w:lang w:eastAsia="en-AU"/>
        </w:rPr>
        <w:t>3000</w:t>
      </w:r>
      <w:r w:rsidR="005B34ED">
        <w:rPr>
          <w:lang w:eastAsia="en-AU"/>
        </w:rPr>
        <w:t>.</w:t>
      </w:r>
    </w:p>
    <w:p w:rsidR="00CB3373" w:rsidRPr="00032F87" w:rsidRDefault="00CB3373" w:rsidP="00CB3373">
      <w:pPr>
        <w:pStyle w:val="ListBullet2"/>
        <w:numPr>
          <w:ilvl w:val="0"/>
          <w:numId w:val="0"/>
        </w:numPr>
        <w:spacing w:line="240" w:lineRule="auto"/>
        <w:ind w:left="1434" w:hanging="585"/>
        <w:rPr>
          <w:rFonts w:ascii="Times New Roman" w:hAnsi="Times New Roman" w:cs="Times New Roman"/>
          <w:szCs w:val="20"/>
          <w:lang w:eastAsia="en-US"/>
        </w:rPr>
      </w:pPr>
      <w:r w:rsidRPr="00032F87">
        <w:rPr>
          <w:rFonts w:ascii="Times New Roman" w:hAnsi="Times New Roman" w:cs="Times New Roman"/>
          <w:i/>
          <w:szCs w:val="20"/>
          <w:lang w:eastAsia="en-US"/>
        </w:rPr>
        <w:t>Note</w:t>
      </w:r>
      <w:r>
        <w:rPr>
          <w:rFonts w:ascii="Times New Roman" w:hAnsi="Times New Roman" w:cs="Times New Roman"/>
          <w:i/>
          <w:szCs w:val="20"/>
          <w:lang w:eastAsia="en-US"/>
        </w:rPr>
        <w:tab/>
      </w:r>
      <w:r w:rsidRPr="00032F87">
        <w:rPr>
          <w:rFonts w:ascii="Times New Roman" w:hAnsi="Times New Roman" w:cs="Times New Roman"/>
          <w:i/>
          <w:szCs w:val="20"/>
          <w:lang w:eastAsia="en-US"/>
        </w:rPr>
        <w:tab/>
      </w:r>
      <w:r w:rsidRPr="00E710B5">
        <w:rPr>
          <w:rFonts w:ascii="Times New Roman" w:hAnsi="Times New Roman" w:cs="Times New Roman"/>
          <w:szCs w:val="20"/>
          <w:lang w:eastAsia="en-US"/>
        </w:rPr>
        <w:t>Bonded asbestos</w:t>
      </w:r>
      <w:r>
        <w:rPr>
          <w:rFonts w:ascii="Times New Roman" w:hAnsi="Times New Roman" w:cs="Times New Roman"/>
          <w:szCs w:val="20"/>
          <w:lang w:eastAsia="en-US"/>
        </w:rPr>
        <w:t xml:space="preserve"> products</w:t>
      </w:r>
      <w:r w:rsidRPr="00032F87">
        <w:rPr>
          <w:rFonts w:ascii="Times New Roman" w:hAnsi="Times New Roman" w:cs="Times New Roman"/>
          <w:szCs w:val="20"/>
          <w:lang w:eastAsia="en-US"/>
        </w:rPr>
        <w:t xml:space="preserve"> are found on many residential and commercial buildings. </w:t>
      </w:r>
      <w:r>
        <w:rPr>
          <w:rFonts w:ascii="Times New Roman" w:hAnsi="Times New Roman" w:cs="Times New Roman"/>
          <w:szCs w:val="20"/>
          <w:lang w:eastAsia="en-US"/>
        </w:rPr>
        <w:t xml:space="preserve">These materials can become friable with age and pose additional risks requiring management controls beyond the scope of this Code. </w:t>
      </w:r>
      <w:r w:rsidRPr="00330FD2">
        <w:rPr>
          <w:rFonts w:ascii="Times New Roman" w:hAnsi="Times New Roman" w:cs="Times New Roman"/>
          <w:szCs w:val="20"/>
          <w:lang w:eastAsia="en-US"/>
        </w:rPr>
        <w:t xml:space="preserve">If </w:t>
      </w:r>
      <w:r w:rsidR="001E58A3">
        <w:rPr>
          <w:rFonts w:ascii="Times New Roman" w:hAnsi="Times New Roman" w:cs="Times New Roman"/>
          <w:szCs w:val="20"/>
          <w:lang w:eastAsia="en-US"/>
        </w:rPr>
        <w:t>friable asbestos</w:t>
      </w:r>
      <w:r w:rsidRPr="00330FD2">
        <w:rPr>
          <w:rFonts w:ascii="Times New Roman" w:hAnsi="Times New Roman" w:cs="Times New Roman"/>
          <w:szCs w:val="20"/>
          <w:lang w:eastAsia="en-US"/>
        </w:rPr>
        <w:t xml:space="preserve"> is found, risk treatment steps described in Part 5 of this code should be followed.</w:t>
      </w:r>
    </w:p>
    <w:p w:rsidR="00321434" w:rsidRPr="00917082" w:rsidRDefault="00321434" w:rsidP="000729AB">
      <w:pPr>
        <w:ind w:left="1134"/>
        <w:jc w:val="both"/>
        <w:rPr>
          <w:lang w:eastAsia="en-AU"/>
        </w:rPr>
      </w:pPr>
    </w:p>
    <w:p w:rsidR="00321434" w:rsidRDefault="00321434" w:rsidP="005E57C5">
      <w:pPr>
        <w:pStyle w:val="Heading3"/>
        <w:numPr>
          <w:ilvl w:val="0"/>
          <w:numId w:val="5"/>
        </w:numPr>
        <w:tabs>
          <w:tab w:val="clear" w:pos="1146"/>
          <w:tab w:val="num" w:pos="993"/>
        </w:tabs>
        <w:ind w:left="1145" w:hanging="1145"/>
        <w:rPr>
          <w:color w:val="auto"/>
          <w:lang w:eastAsia="en-AU"/>
        </w:rPr>
      </w:pPr>
      <w:bookmarkStart w:id="688" w:name="_Toc353200392"/>
      <w:bookmarkStart w:id="689" w:name="_Toc364245376"/>
      <w:bookmarkStart w:id="690" w:name="_Toc15898909"/>
      <w:r w:rsidRPr="00917082">
        <w:rPr>
          <w:color w:val="auto"/>
          <w:lang w:eastAsia="en-AU"/>
        </w:rPr>
        <w:t>Calculation of abatement factor</w:t>
      </w:r>
      <w:bookmarkEnd w:id="688"/>
      <w:bookmarkEnd w:id="689"/>
      <w:bookmarkEnd w:id="690"/>
    </w:p>
    <w:p w:rsidR="00321434" w:rsidRPr="00917082" w:rsidRDefault="0066213C" w:rsidP="006C0E98">
      <w:pPr>
        <w:numPr>
          <w:ilvl w:val="0"/>
          <w:numId w:val="35"/>
        </w:numPr>
        <w:tabs>
          <w:tab w:val="clear" w:pos="1211"/>
          <w:tab w:val="num" w:pos="1418"/>
        </w:tabs>
        <w:ind w:left="1418" w:hanging="284"/>
        <w:rPr>
          <w:lang w:eastAsia="en-AU"/>
        </w:rPr>
      </w:pPr>
      <w:r>
        <w:rPr>
          <w:lang w:eastAsia="en-AU"/>
        </w:rPr>
        <w:t xml:space="preserve"> </w:t>
      </w:r>
      <w:r w:rsidR="00321434" w:rsidRPr="00917082">
        <w:rPr>
          <w:lang w:eastAsia="en-AU"/>
        </w:rPr>
        <w:t xml:space="preserve">The abatement factor must be calculated in accordance with Schedule 5, Part </w:t>
      </w:r>
      <w:r w:rsidR="00321434">
        <w:rPr>
          <w:lang w:eastAsia="en-AU"/>
        </w:rPr>
        <w:t>5.</w:t>
      </w:r>
      <w:r>
        <w:rPr>
          <w:lang w:eastAsia="en-AU"/>
        </w:rPr>
        <w:t>6</w:t>
      </w:r>
      <w:r w:rsidR="00321434" w:rsidRPr="00917082">
        <w:rPr>
          <w:lang w:eastAsia="en-AU"/>
        </w:rPr>
        <w:t xml:space="preserve"> section 5 of the eligible activities determination.</w:t>
      </w:r>
    </w:p>
    <w:p w:rsidR="00321434" w:rsidRPr="00917082" w:rsidRDefault="00321434" w:rsidP="000729AB">
      <w:pPr>
        <w:pStyle w:val="ListBullet2"/>
        <w:numPr>
          <w:ilvl w:val="0"/>
          <w:numId w:val="0"/>
        </w:numPr>
        <w:tabs>
          <w:tab w:val="num" w:pos="1209"/>
        </w:tabs>
        <w:spacing w:line="240" w:lineRule="auto"/>
        <w:ind w:left="1842" w:hanging="697"/>
        <w:jc w:val="left"/>
        <w:rPr>
          <w:lang w:eastAsia="en-AU"/>
        </w:rPr>
      </w:pPr>
      <w:r w:rsidRPr="00917082">
        <w:rPr>
          <w:rFonts w:ascii="Times New Roman" w:hAnsi="Times New Roman" w:cs="Times New Roman"/>
          <w:i/>
          <w:szCs w:val="20"/>
          <w:lang w:eastAsia="en-US"/>
        </w:rPr>
        <w:t>Note</w:t>
      </w:r>
      <w:r w:rsidRPr="00917082">
        <w:rPr>
          <w:rFonts w:ascii="Times New Roman" w:hAnsi="Times New Roman" w:cs="Times New Roman"/>
          <w:szCs w:val="20"/>
          <w:lang w:eastAsia="en-US"/>
        </w:rPr>
        <w:t xml:space="preserve"> </w:t>
      </w:r>
      <w:r w:rsidRPr="00917082">
        <w:rPr>
          <w:rFonts w:ascii="Times New Roman" w:hAnsi="Times New Roman" w:cs="Times New Roman"/>
          <w:szCs w:val="20"/>
          <w:lang w:eastAsia="en-US"/>
        </w:rPr>
        <w:tab/>
        <w:t xml:space="preserve">The abatement factor can be calculated for each </w:t>
      </w:r>
      <w:r>
        <w:rPr>
          <w:rFonts w:ascii="Times New Roman" w:hAnsi="Times New Roman" w:cs="Times New Roman"/>
          <w:szCs w:val="20"/>
          <w:lang w:eastAsia="en-US"/>
        </w:rPr>
        <w:t>high efficiency swimming pool pump s</w:t>
      </w:r>
      <w:r w:rsidRPr="00917082">
        <w:rPr>
          <w:rFonts w:ascii="Times New Roman" w:hAnsi="Times New Roman" w:cs="Times New Roman"/>
          <w:szCs w:val="20"/>
          <w:lang w:eastAsia="en-US"/>
        </w:rPr>
        <w:t xml:space="preserve">old by a retailer prior to any sales. </w:t>
      </w:r>
    </w:p>
    <w:p w:rsidR="00321434" w:rsidRPr="00917082" w:rsidRDefault="00321434" w:rsidP="000729AB">
      <w:pPr>
        <w:ind w:left="709"/>
        <w:rPr>
          <w:szCs w:val="24"/>
          <w:lang w:eastAsia="en-AU"/>
        </w:rPr>
      </w:pPr>
    </w:p>
    <w:p w:rsidR="00321434" w:rsidRPr="007830CF" w:rsidRDefault="00321434" w:rsidP="005E57C5">
      <w:pPr>
        <w:pStyle w:val="Heading3"/>
        <w:numPr>
          <w:ilvl w:val="0"/>
          <w:numId w:val="5"/>
        </w:numPr>
        <w:tabs>
          <w:tab w:val="clear" w:pos="1146"/>
          <w:tab w:val="num" w:pos="993"/>
        </w:tabs>
        <w:ind w:left="1145" w:hanging="1145"/>
        <w:rPr>
          <w:color w:val="auto"/>
          <w:lang w:eastAsia="en-AU"/>
        </w:rPr>
      </w:pPr>
      <w:bookmarkStart w:id="691" w:name="_Toc353200393"/>
      <w:bookmarkStart w:id="692" w:name="_Toc364245377"/>
      <w:bookmarkStart w:id="693" w:name="_Toc15898910"/>
      <w:r w:rsidRPr="007830CF">
        <w:rPr>
          <w:color w:val="auto"/>
          <w:lang w:eastAsia="en-AU"/>
        </w:rPr>
        <w:t>Recording and reporting</w:t>
      </w:r>
      <w:bookmarkEnd w:id="693"/>
      <w:r w:rsidRPr="007830CF">
        <w:rPr>
          <w:color w:val="auto"/>
          <w:lang w:eastAsia="en-AU"/>
        </w:rPr>
        <w:t xml:space="preserve"> </w:t>
      </w:r>
      <w:bookmarkEnd w:id="691"/>
      <w:bookmarkEnd w:id="692"/>
    </w:p>
    <w:p w:rsidR="00730388" w:rsidRPr="007830CF" w:rsidRDefault="00730388" w:rsidP="000729AB">
      <w:pPr>
        <w:ind w:firstLine="993"/>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6C0E98">
      <w:pPr>
        <w:pStyle w:val="ListParagraph"/>
        <w:widowControl w:val="0"/>
        <w:numPr>
          <w:ilvl w:val="0"/>
          <w:numId w:val="64"/>
        </w:numPr>
        <w:tabs>
          <w:tab w:val="left" w:pos="1134"/>
        </w:tabs>
        <w:spacing w:before="120" w:after="120"/>
        <w:ind w:left="1134" w:firstLine="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730388" w:rsidRPr="007830CF" w:rsidRDefault="00730388" w:rsidP="006C0E98">
      <w:pPr>
        <w:pStyle w:val="ListParagraph"/>
        <w:widowControl w:val="0"/>
        <w:numPr>
          <w:ilvl w:val="0"/>
          <w:numId w:val="64"/>
        </w:numPr>
        <w:tabs>
          <w:tab w:val="left" w:pos="1134"/>
        </w:tabs>
        <w:spacing w:before="120" w:after="120"/>
        <w:ind w:left="1134" w:firstLine="142"/>
        <w:rPr>
          <w:szCs w:val="24"/>
        </w:rPr>
      </w:pPr>
      <w:r w:rsidRPr="007830CF">
        <w:rPr>
          <w:szCs w:val="24"/>
        </w:rPr>
        <w:t>the activity ID; and</w:t>
      </w:r>
    </w:p>
    <w:p w:rsidR="00730388" w:rsidRPr="007830CF" w:rsidRDefault="00730388" w:rsidP="006C0E98">
      <w:pPr>
        <w:pStyle w:val="ListParagraph"/>
        <w:widowControl w:val="0"/>
        <w:numPr>
          <w:ilvl w:val="0"/>
          <w:numId w:val="64"/>
        </w:numPr>
        <w:tabs>
          <w:tab w:val="left" w:pos="1134"/>
        </w:tabs>
        <w:spacing w:before="120" w:after="120"/>
        <w:ind w:left="1134" w:firstLine="142"/>
        <w:rPr>
          <w:szCs w:val="24"/>
        </w:rPr>
      </w:pPr>
      <w:r w:rsidRPr="007830CF">
        <w:rPr>
          <w:szCs w:val="24"/>
        </w:rPr>
        <w:t>for each installed product</w:t>
      </w:r>
      <w:r w:rsidRPr="007830CF">
        <w:rPr>
          <w:szCs w:val="24"/>
          <w:lang w:val="x-none" w:eastAsia="en-AU"/>
        </w:rPr>
        <w:t>—</w:t>
      </w:r>
    </w:p>
    <w:p w:rsidR="00730388" w:rsidRPr="007830CF" w:rsidRDefault="00730388" w:rsidP="006C0E98">
      <w:pPr>
        <w:numPr>
          <w:ilvl w:val="0"/>
          <w:numId w:val="65"/>
        </w:numPr>
        <w:tabs>
          <w:tab w:val="clear" w:pos="2880"/>
          <w:tab w:val="num" w:pos="1701"/>
        </w:tabs>
        <w:spacing w:before="120" w:after="120"/>
        <w:ind w:left="1560" w:hanging="284"/>
        <w:rPr>
          <w:szCs w:val="24"/>
          <w:lang w:eastAsia="en-AU"/>
        </w:rPr>
      </w:pPr>
      <w:r w:rsidRPr="007830CF">
        <w:rPr>
          <w:szCs w:val="24"/>
          <w:lang w:eastAsia="en-AU"/>
        </w:rPr>
        <w:t>the brand name, model number and serial number; and</w:t>
      </w:r>
    </w:p>
    <w:p w:rsidR="00730388" w:rsidRPr="007830CF" w:rsidRDefault="00730388" w:rsidP="006C0E98">
      <w:pPr>
        <w:numPr>
          <w:ilvl w:val="0"/>
          <w:numId w:val="65"/>
        </w:numPr>
        <w:tabs>
          <w:tab w:val="clear" w:pos="2880"/>
          <w:tab w:val="num" w:pos="1701"/>
        </w:tabs>
        <w:spacing w:before="120" w:after="120"/>
        <w:ind w:left="1560" w:hanging="284"/>
        <w:rPr>
          <w:szCs w:val="24"/>
          <w:lang w:eastAsia="en-AU"/>
        </w:rPr>
      </w:pPr>
      <w:r w:rsidRPr="007830CF">
        <w:rPr>
          <w:szCs w:val="24"/>
          <w:lang w:eastAsia="en-AU"/>
        </w:rPr>
        <w:lastRenderedPageBreak/>
        <w:t>the product input power when tested in accordance with AS 5102.1; and</w:t>
      </w:r>
    </w:p>
    <w:p w:rsidR="00730388" w:rsidRPr="007830CF" w:rsidRDefault="00730388" w:rsidP="006C0E98">
      <w:pPr>
        <w:numPr>
          <w:ilvl w:val="0"/>
          <w:numId w:val="65"/>
        </w:numPr>
        <w:tabs>
          <w:tab w:val="clear" w:pos="2880"/>
          <w:tab w:val="num" w:pos="1701"/>
        </w:tabs>
        <w:spacing w:before="120" w:after="120"/>
        <w:ind w:left="1560" w:hanging="284"/>
        <w:rPr>
          <w:szCs w:val="24"/>
          <w:lang w:eastAsia="en-AU"/>
        </w:rPr>
      </w:pPr>
      <w:r w:rsidRPr="007830CF">
        <w:rPr>
          <w:szCs w:val="24"/>
          <w:lang w:eastAsia="en-AU"/>
        </w:rPr>
        <w:t>the star rating determined in accordance with AS 5102.2; and</w:t>
      </w:r>
    </w:p>
    <w:p w:rsidR="00730388" w:rsidRPr="007830CF" w:rsidRDefault="00730388" w:rsidP="006C0E98">
      <w:pPr>
        <w:numPr>
          <w:ilvl w:val="0"/>
          <w:numId w:val="65"/>
        </w:numPr>
        <w:tabs>
          <w:tab w:val="clear" w:pos="2880"/>
          <w:tab w:val="num" w:pos="1701"/>
        </w:tabs>
        <w:spacing w:before="120" w:after="120"/>
        <w:ind w:left="1560" w:hanging="284"/>
        <w:rPr>
          <w:szCs w:val="24"/>
          <w:lang w:eastAsia="en-AU"/>
        </w:rPr>
      </w:pPr>
      <w:r w:rsidRPr="007830CF">
        <w:rPr>
          <w:szCs w:val="24"/>
          <w:lang w:eastAsia="en-AU"/>
        </w:rPr>
        <w:t>the projected annual energy consumption (PEAC) in kWh/y listed on the energy rating label and the product register; and</w:t>
      </w:r>
    </w:p>
    <w:p w:rsidR="00730388" w:rsidRPr="007830CF" w:rsidRDefault="00730388" w:rsidP="006C0E98">
      <w:pPr>
        <w:numPr>
          <w:ilvl w:val="0"/>
          <w:numId w:val="65"/>
        </w:numPr>
        <w:tabs>
          <w:tab w:val="clear" w:pos="2880"/>
          <w:tab w:val="num" w:pos="1701"/>
        </w:tabs>
        <w:spacing w:before="120" w:after="120"/>
        <w:ind w:left="1560" w:hanging="284"/>
        <w:rPr>
          <w:szCs w:val="24"/>
          <w:lang w:eastAsia="en-AU"/>
        </w:rPr>
      </w:pPr>
      <w:r w:rsidRPr="007830CF">
        <w:rPr>
          <w:szCs w:val="24"/>
          <w:lang w:eastAsia="en-AU"/>
        </w:rPr>
        <w:t>the number of units installed;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 xml:space="preserve">for multiple activity record forms, the authorised installer identifier of each installer that carried out the activity; and </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for electrical work, the number of the relevant certificate of electrical safety completed for the work in accordance with the Electricity Safety Act 1971;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the submission date of the Certificate of Electrical Safety;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the type and certificate number of any other statutory certification for the work or associated work;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the licence or registration number (however described), if applicable, of each person who provided a statutory certification;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a completed seller declaration; and</w:t>
      </w:r>
    </w:p>
    <w:p w:rsidR="00730388" w:rsidRPr="007830CF" w:rsidRDefault="00730388" w:rsidP="006C0E98">
      <w:pPr>
        <w:pStyle w:val="ListParagraph"/>
        <w:widowControl w:val="0"/>
        <w:numPr>
          <w:ilvl w:val="0"/>
          <w:numId w:val="64"/>
        </w:numPr>
        <w:tabs>
          <w:tab w:val="left" w:pos="1418"/>
        </w:tabs>
        <w:spacing w:before="120" w:after="120"/>
        <w:ind w:left="1418" w:hanging="142"/>
        <w:rPr>
          <w:szCs w:val="24"/>
        </w:rPr>
      </w:pPr>
      <w:r w:rsidRPr="007830CF">
        <w:rPr>
          <w:szCs w:val="24"/>
        </w:rPr>
        <w:t xml:space="preserve">the abatement factor for the activity, including subtotals for each product type, calculated in accordance with Schedule 5 Part 5.6 section 5 of the eligible activities determination as in force at the time </w:t>
      </w:r>
      <w:r w:rsidR="00DD4E04" w:rsidRPr="007830CF">
        <w:rPr>
          <w:szCs w:val="24"/>
        </w:rPr>
        <w:t xml:space="preserve">the activity was completed. </w:t>
      </w:r>
    </w:p>
    <w:p w:rsidR="00673995" w:rsidRDefault="00730388" w:rsidP="005E57C5">
      <w:pPr>
        <w:pStyle w:val="Heading1"/>
        <w:ind w:left="2410" w:hanging="2410"/>
      </w:pPr>
      <w:r>
        <w:rPr>
          <w:sz w:val="20"/>
        </w:rPr>
        <w:br w:type="page"/>
      </w:r>
      <w:bookmarkStart w:id="694" w:name="_Toc343794142"/>
      <w:bookmarkStart w:id="695" w:name="_Toc15898911"/>
      <w:r w:rsidR="00FC70F3" w:rsidRPr="004B5A92">
        <w:lastRenderedPageBreak/>
        <w:t xml:space="preserve">Part </w:t>
      </w:r>
      <w:r w:rsidR="00CC4B5E">
        <w:t>3</w:t>
      </w:r>
      <w:r w:rsidR="00292805">
        <w:t>2</w:t>
      </w:r>
      <w:r w:rsidR="00673995" w:rsidRPr="004B5A92">
        <w:tab/>
      </w:r>
      <w:r w:rsidR="00CC4B5E">
        <w:t xml:space="preserve">Activity 5.7 - </w:t>
      </w:r>
      <w:r w:rsidR="00AD4391" w:rsidRPr="00AD4391">
        <w:t>High Efficiency Refrigerated Display Cabinet Activities</w:t>
      </w:r>
      <w:bookmarkEnd w:id="695"/>
    </w:p>
    <w:p w:rsidR="00673995" w:rsidRDefault="00673995" w:rsidP="000729AB">
      <w:pPr>
        <w:rPr>
          <w:lang w:eastAsia="en-AU"/>
        </w:rPr>
      </w:pPr>
    </w:p>
    <w:p w:rsidR="00673995" w:rsidRPr="00917082" w:rsidRDefault="00673995" w:rsidP="005E57C5">
      <w:pPr>
        <w:pStyle w:val="Heading3"/>
        <w:numPr>
          <w:ilvl w:val="0"/>
          <w:numId w:val="5"/>
        </w:numPr>
        <w:tabs>
          <w:tab w:val="clear" w:pos="1146"/>
          <w:tab w:val="num" w:pos="993"/>
        </w:tabs>
        <w:ind w:left="1145" w:hanging="1145"/>
        <w:rPr>
          <w:color w:val="auto"/>
          <w:lang w:eastAsia="en-AU"/>
        </w:rPr>
      </w:pPr>
      <w:bookmarkStart w:id="696" w:name="_Toc15898912"/>
      <w:r w:rsidRPr="00917082">
        <w:rPr>
          <w:color w:val="auto"/>
          <w:lang w:eastAsia="en-AU"/>
        </w:rPr>
        <w:t xml:space="preserve">Application of </w:t>
      </w:r>
      <w:r w:rsidR="00CC4B5E">
        <w:rPr>
          <w:color w:val="auto"/>
          <w:lang w:eastAsia="en-AU"/>
        </w:rPr>
        <w:t xml:space="preserve">this </w:t>
      </w:r>
      <w:r w:rsidRPr="00917082">
        <w:rPr>
          <w:color w:val="auto"/>
          <w:lang w:eastAsia="en-AU"/>
        </w:rPr>
        <w:t>Part</w:t>
      </w:r>
      <w:bookmarkEnd w:id="696"/>
    </w:p>
    <w:p w:rsidR="00673995" w:rsidRPr="00917082" w:rsidRDefault="00673995" w:rsidP="000729AB">
      <w:pPr>
        <w:ind w:left="1134"/>
        <w:rPr>
          <w:rStyle w:val="GBHeadingChar"/>
          <w:bCs/>
          <w:szCs w:val="24"/>
        </w:rPr>
      </w:pPr>
      <w:r w:rsidRPr="00917082">
        <w:t xml:space="preserve">This part applies to undertaking Activity </w:t>
      </w:r>
      <w:r>
        <w:t>5</w:t>
      </w:r>
      <w:r w:rsidRPr="00917082">
        <w:t>.</w:t>
      </w:r>
      <w:r w:rsidR="00E054D7">
        <w:t>7</w:t>
      </w:r>
      <w:r w:rsidRPr="00917082">
        <w:t xml:space="preserve"> </w:t>
      </w:r>
      <w:r>
        <w:t>Installation of a high efficiency refrigerated display cabinet</w:t>
      </w:r>
      <w:r w:rsidRPr="00917082">
        <w:t xml:space="preserve"> defined in Schedule 5 Part </w:t>
      </w:r>
      <w:r>
        <w:t>5</w:t>
      </w:r>
      <w:r w:rsidRPr="00917082">
        <w:t>.</w:t>
      </w:r>
      <w:r w:rsidR="00E054D7">
        <w:t>7</w:t>
      </w:r>
      <w:r w:rsidRPr="00917082">
        <w:t xml:space="preserve"> of the eligible activities determination as—</w:t>
      </w:r>
    </w:p>
    <w:p w:rsidR="00673995" w:rsidRPr="006E1D75" w:rsidRDefault="003F319F" w:rsidP="000729AB">
      <w:pPr>
        <w:spacing w:before="120"/>
        <w:ind w:left="1134"/>
        <w:rPr>
          <w:iCs/>
          <w:szCs w:val="24"/>
        </w:rPr>
      </w:pPr>
      <w:r w:rsidRPr="007830CF">
        <w:rPr>
          <w:b/>
          <w:iCs/>
          <w:szCs w:val="24"/>
        </w:rPr>
        <w:t xml:space="preserve">Activity ID 5.7 – </w:t>
      </w:r>
      <w:r w:rsidR="004B5A92" w:rsidRPr="007830CF">
        <w:rPr>
          <w:iCs/>
          <w:szCs w:val="24"/>
        </w:rPr>
        <w:t xml:space="preserve">in </w:t>
      </w:r>
      <w:r w:rsidR="00673995" w:rsidRPr="007830CF">
        <w:rPr>
          <w:iCs/>
          <w:szCs w:val="24"/>
        </w:rPr>
        <w:t xml:space="preserve">accordance with the </w:t>
      </w:r>
      <w:r w:rsidR="00673995" w:rsidRPr="007830CF">
        <w:t>prescribed</w:t>
      </w:r>
      <w:r w:rsidR="00673995" w:rsidRPr="007830CF">
        <w:rPr>
          <w:iCs/>
          <w:szCs w:val="24"/>
        </w:rPr>
        <w:t xml:space="preserve"> minimum activity</w:t>
      </w:r>
      <w:r w:rsidR="00673995" w:rsidRPr="00917082">
        <w:rPr>
          <w:iCs/>
          <w:szCs w:val="24"/>
        </w:rPr>
        <w:t xml:space="preserve"> performance specifications in </w:t>
      </w:r>
      <w:r w:rsidR="00673995" w:rsidRPr="00917082">
        <w:rPr>
          <w:iCs/>
          <w:szCs w:val="24"/>
        </w:rPr>
        <w:br/>
        <w:t>section 2 of this part,</w:t>
      </w:r>
      <w:r w:rsidR="00673995" w:rsidRPr="00673995">
        <w:t xml:space="preserve"> </w:t>
      </w:r>
      <w:r w:rsidR="00673995">
        <w:rPr>
          <w:iCs/>
          <w:szCs w:val="24"/>
        </w:rPr>
        <w:t>i</w:t>
      </w:r>
      <w:r w:rsidR="00673995" w:rsidRPr="00673995">
        <w:rPr>
          <w:iCs/>
          <w:szCs w:val="24"/>
        </w:rPr>
        <w:t>nstalling a refrigerated display cabinet that is rated as 'high efficiency' within the meaning of the AS 1731 series of standards.</w:t>
      </w:r>
    </w:p>
    <w:p w:rsidR="00673995" w:rsidRPr="00917082" w:rsidRDefault="00673995" w:rsidP="000729AB">
      <w:pPr>
        <w:rPr>
          <w:lang w:eastAsia="en-AU"/>
        </w:rPr>
      </w:pPr>
    </w:p>
    <w:p w:rsidR="00673995" w:rsidRDefault="00673995" w:rsidP="005E57C5">
      <w:pPr>
        <w:pStyle w:val="Heading3"/>
        <w:numPr>
          <w:ilvl w:val="0"/>
          <w:numId w:val="5"/>
        </w:numPr>
        <w:tabs>
          <w:tab w:val="clear" w:pos="1146"/>
          <w:tab w:val="num" w:pos="993"/>
        </w:tabs>
        <w:ind w:left="1145" w:hanging="1145"/>
        <w:rPr>
          <w:color w:val="auto"/>
          <w:lang w:eastAsia="en-AU"/>
        </w:rPr>
      </w:pPr>
      <w:bookmarkStart w:id="697" w:name="_Toc15898913"/>
      <w:r w:rsidRPr="00917082">
        <w:rPr>
          <w:color w:val="auto"/>
          <w:lang w:eastAsia="en-AU"/>
        </w:rPr>
        <w:t>Competency requirements</w:t>
      </w:r>
      <w:bookmarkEnd w:id="697"/>
      <w:r w:rsidRPr="00917082">
        <w:rPr>
          <w:color w:val="auto"/>
          <w:lang w:eastAsia="en-AU"/>
        </w:rPr>
        <w:t xml:space="preserve"> </w:t>
      </w:r>
    </w:p>
    <w:p w:rsidR="00673995" w:rsidRDefault="004B5A92" w:rsidP="006C0E98">
      <w:pPr>
        <w:numPr>
          <w:ilvl w:val="0"/>
          <w:numId w:val="208"/>
        </w:numPr>
        <w:rPr>
          <w:lang w:eastAsia="en-AU"/>
        </w:rPr>
      </w:pPr>
      <w:r>
        <w:rPr>
          <w:lang w:eastAsia="en-AU"/>
        </w:rPr>
        <w:t xml:space="preserve"> </w:t>
      </w:r>
      <w:r w:rsidR="00673995">
        <w:rPr>
          <w:lang w:eastAsia="en-AU"/>
        </w:rPr>
        <w:t>Activity 5.</w:t>
      </w:r>
      <w:r w:rsidR="00E054D7">
        <w:rPr>
          <w:lang w:eastAsia="en-AU"/>
        </w:rPr>
        <w:t>7</w:t>
      </w:r>
      <w:r w:rsidR="00673995">
        <w:rPr>
          <w:lang w:eastAsia="en-AU"/>
        </w:rPr>
        <w:t xml:space="preserve"> must be carried out by an authorised installer who—</w:t>
      </w:r>
    </w:p>
    <w:p w:rsidR="00A20DE9" w:rsidRDefault="00A20DE9" w:rsidP="006C0E98">
      <w:pPr>
        <w:pStyle w:val="ListParagraph"/>
        <w:widowControl w:val="0"/>
        <w:numPr>
          <w:ilvl w:val="0"/>
          <w:numId w:val="209"/>
        </w:numPr>
        <w:tabs>
          <w:tab w:val="left" w:pos="1560"/>
        </w:tabs>
        <w:spacing w:before="120" w:after="120"/>
        <w:ind w:left="1418" w:firstLine="0"/>
        <w:rPr>
          <w:lang w:eastAsia="en-AU"/>
        </w:rPr>
      </w:pPr>
      <w:r w:rsidRPr="00CF6DE7">
        <w:rPr>
          <w:lang w:eastAsia="en-AU"/>
        </w:rPr>
        <w:t xml:space="preserve">where </w:t>
      </w:r>
      <w:r>
        <w:rPr>
          <w:lang w:eastAsia="en-AU"/>
        </w:rPr>
        <w:t>electrical wiring</w:t>
      </w:r>
      <w:r w:rsidRPr="00CF6DE7">
        <w:rPr>
          <w:lang w:eastAsia="en-AU"/>
        </w:rPr>
        <w:t xml:space="preserve"> is involved, the installation is undertaken by a person </w:t>
      </w:r>
      <w:r>
        <w:rPr>
          <w:lang w:eastAsia="en-AU"/>
        </w:rPr>
        <w:t>who is the holder of an</w:t>
      </w:r>
      <w:r w:rsidRPr="00CF6DE7">
        <w:rPr>
          <w:lang w:eastAsia="en-AU"/>
        </w:rPr>
        <w:t xml:space="preserve"> unrestricted electrician licence issued under the </w:t>
      </w:r>
      <w:r w:rsidRPr="00CF6DE7">
        <w:rPr>
          <w:i/>
          <w:lang w:eastAsia="en-AU"/>
        </w:rPr>
        <w:t>Construction Occupations (Licensing) Act 2004</w:t>
      </w:r>
      <w:r>
        <w:rPr>
          <w:lang w:eastAsia="en-AU"/>
        </w:rPr>
        <w:t>; and</w:t>
      </w:r>
    </w:p>
    <w:p w:rsidR="005F60C3" w:rsidRDefault="00FD14C9" w:rsidP="006C0E98">
      <w:pPr>
        <w:pStyle w:val="ListParagraph"/>
        <w:widowControl w:val="0"/>
        <w:numPr>
          <w:ilvl w:val="0"/>
          <w:numId w:val="209"/>
        </w:numPr>
        <w:tabs>
          <w:tab w:val="left" w:pos="1560"/>
        </w:tabs>
        <w:spacing w:before="120" w:after="120"/>
        <w:ind w:left="1418" w:firstLine="0"/>
        <w:rPr>
          <w:lang w:eastAsia="en-AU"/>
        </w:rPr>
      </w:pPr>
      <w:r>
        <w:rPr>
          <w:lang w:eastAsia="en-AU"/>
        </w:rPr>
        <w:t>where refrigerant gases are required to be installed</w:t>
      </w:r>
      <w:r w:rsidR="00B3320B">
        <w:rPr>
          <w:lang w:eastAsia="en-AU"/>
        </w:rPr>
        <w:t xml:space="preserve"> and/or recovered</w:t>
      </w:r>
      <w:r>
        <w:rPr>
          <w:lang w:eastAsia="en-AU"/>
        </w:rPr>
        <w:t>, is a licensed technician for the handling of refrigerant gases with the Australian Refrigeration Council</w:t>
      </w:r>
      <w:r w:rsidR="00B3320B">
        <w:rPr>
          <w:lang w:eastAsia="en-AU"/>
        </w:rPr>
        <w:t xml:space="preserve"> (Licence Type: RAC01)</w:t>
      </w:r>
      <w:r>
        <w:rPr>
          <w:lang w:eastAsia="en-AU"/>
        </w:rPr>
        <w:t>; and</w:t>
      </w:r>
    </w:p>
    <w:p w:rsidR="00B3320B" w:rsidRDefault="00B3320B" w:rsidP="006C0E98">
      <w:pPr>
        <w:pStyle w:val="ListParagraph"/>
        <w:widowControl w:val="0"/>
        <w:numPr>
          <w:ilvl w:val="0"/>
          <w:numId w:val="209"/>
        </w:numPr>
        <w:tabs>
          <w:tab w:val="left" w:pos="1560"/>
        </w:tabs>
        <w:spacing w:before="120" w:after="120"/>
        <w:ind w:left="1418" w:firstLine="0"/>
        <w:rPr>
          <w:lang w:eastAsia="en-AU"/>
        </w:rPr>
      </w:pPr>
      <w:r>
        <w:rPr>
          <w:lang w:eastAsia="en-AU"/>
        </w:rPr>
        <w:t>where installing Remote Type Refrigerated Display Cabinets, is a licensed technician for the handling of refrigerant gases with the Australian Refrigeration Council (Licence Type: RAC01); and</w:t>
      </w:r>
    </w:p>
    <w:p w:rsidR="008577B6" w:rsidRDefault="008577B6" w:rsidP="006C0E98">
      <w:pPr>
        <w:pStyle w:val="ListParagraph"/>
        <w:widowControl w:val="0"/>
        <w:numPr>
          <w:ilvl w:val="0"/>
          <w:numId w:val="209"/>
        </w:numPr>
        <w:tabs>
          <w:tab w:val="left" w:pos="1560"/>
        </w:tabs>
        <w:spacing w:before="120" w:after="120"/>
        <w:ind w:left="1418" w:firstLine="0"/>
        <w:rPr>
          <w:lang w:eastAsia="en-AU"/>
        </w:rPr>
      </w:pPr>
      <w:r>
        <w:rPr>
          <w:lang w:eastAsia="en-AU"/>
        </w:rPr>
        <w:t>is the holder of a General Construction Induction card; and</w:t>
      </w:r>
    </w:p>
    <w:p w:rsidR="005F60C3" w:rsidRDefault="00673995" w:rsidP="006C0E98">
      <w:pPr>
        <w:pStyle w:val="ListParagraph"/>
        <w:widowControl w:val="0"/>
        <w:numPr>
          <w:ilvl w:val="0"/>
          <w:numId w:val="209"/>
        </w:numPr>
        <w:tabs>
          <w:tab w:val="left" w:pos="1560"/>
        </w:tabs>
        <w:spacing w:before="120" w:after="120"/>
        <w:ind w:left="1418" w:firstLine="0"/>
        <w:rPr>
          <w:lang w:eastAsia="en-AU"/>
        </w:rPr>
      </w:pPr>
      <w:r>
        <w:rPr>
          <w:lang w:eastAsia="en-AU"/>
        </w:rPr>
        <w:t>has completed all required training pre</w:t>
      </w:r>
      <w:r w:rsidR="00FD14C9">
        <w:rPr>
          <w:lang w:eastAsia="en-AU"/>
        </w:rPr>
        <w:t xml:space="preserve">scribed in </w:t>
      </w:r>
      <w:r w:rsidR="008577B6">
        <w:rPr>
          <w:lang w:eastAsia="en-AU"/>
        </w:rPr>
        <w:t xml:space="preserve">Part </w:t>
      </w:r>
      <w:r w:rsidR="00FD14C9">
        <w:rPr>
          <w:lang w:eastAsia="en-AU"/>
        </w:rPr>
        <w:t>4 of this code.</w:t>
      </w:r>
      <w:r w:rsidR="00FD14C9" w:rsidRPr="00FD14C9">
        <w:rPr>
          <w:lang w:eastAsia="en-AU"/>
        </w:rPr>
        <w:t xml:space="preserve"> </w:t>
      </w:r>
    </w:p>
    <w:p w:rsidR="00673995" w:rsidRDefault="00673995" w:rsidP="000729AB">
      <w:pPr>
        <w:pStyle w:val="ListParagraph"/>
        <w:jc w:val="both"/>
        <w:rPr>
          <w:lang w:eastAsia="en-AU"/>
        </w:rPr>
      </w:pPr>
    </w:p>
    <w:p w:rsidR="00673995" w:rsidRPr="00367F8C" w:rsidRDefault="004B5A92" w:rsidP="006C0E98">
      <w:pPr>
        <w:numPr>
          <w:ilvl w:val="0"/>
          <w:numId w:val="208"/>
        </w:numPr>
        <w:rPr>
          <w:lang w:eastAsia="en-AU"/>
        </w:rPr>
      </w:pPr>
      <w:r>
        <w:rPr>
          <w:lang w:eastAsia="en-AU"/>
        </w:rPr>
        <w:t xml:space="preserve"> </w:t>
      </w:r>
      <w:r w:rsidR="00673995">
        <w:rPr>
          <w:lang w:eastAsia="en-AU"/>
        </w:rPr>
        <w:t>An authorised installer</w:t>
      </w:r>
      <w:r w:rsidR="00673995" w:rsidRPr="00367F8C">
        <w:rPr>
          <w:lang w:eastAsia="en-AU"/>
        </w:rPr>
        <w:t xml:space="preserve"> must also be trained in the other relevant competencies for undertaking the activity, including, but not limited to</w:t>
      </w:r>
      <w:r w:rsidR="00673995" w:rsidRPr="00367F8C">
        <w:rPr>
          <w:bCs/>
          <w:szCs w:val="24"/>
        </w:rPr>
        <w:t>—</w:t>
      </w:r>
      <w:r w:rsidR="00673995" w:rsidRPr="00367F8C">
        <w:rPr>
          <w:iCs/>
          <w:szCs w:val="24"/>
        </w:rPr>
        <w:t xml:space="preserve"> </w:t>
      </w:r>
      <w:r w:rsidR="00673995" w:rsidRPr="00367F8C">
        <w:rPr>
          <w:lang w:eastAsia="en-AU"/>
        </w:rPr>
        <w:t xml:space="preserve"> </w:t>
      </w:r>
    </w:p>
    <w:p w:rsidR="00673995"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 xml:space="preserve">understanding the difference between eligible high efficiency refrigerated display cabinets and other </w:t>
      </w:r>
      <w:r w:rsidR="00FD14C9">
        <w:rPr>
          <w:lang w:eastAsia="en-AU"/>
        </w:rPr>
        <w:t>refrigerated display cabinets; and</w:t>
      </w:r>
    </w:p>
    <w:p w:rsidR="00673995" w:rsidRPr="001A04F9"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being familiar with standard terms and able to locate product information for a product as required to complete activity records, abatement factors calculations and provide information to consumers, including for</w:t>
      </w:r>
      <w:r w:rsidRPr="00367F8C">
        <w:rPr>
          <w:bCs/>
          <w:szCs w:val="24"/>
        </w:rPr>
        <w:t>—</w:t>
      </w:r>
    </w:p>
    <w:p w:rsidR="00673995" w:rsidRPr="00F25FDF"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 xml:space="preserve">determining </w:t>
      </w:r>
      <w:r w:rsidRPr="00F25FDF">
        <w:rPr>
          <w:lang w:eastAsia="en-AU"/>
        </w:rPr>
        <w:t xml:space="preserve">the refrigerated </w:t>
      </w:r>
      <w:r>
        <w:rPr>
          <w:lang w:eastAsia="en-AU"/>
        </w:rPr>
        <w:t xml:space="preserve">display </w:t>
      </w:r>
      <w:r w:rsidRPr="00F25FDF">
        <w:rPr>
          <w:lang w:eastAsia="en-AU"/>
        </w:rPr>
        <w:t>cabinet type and sub-class as defined in the AS 1731 series of standards</w:t>
      </w:r>
      <w:r w:rsidR="00FD14C9">
        <w:rPr>
          <w:lang w:eastAsia="en-AU"/>
        </w:rPr>
        <w:t>; and</w:t>
      </w:r>
    </w:p>
    <w:p w:rsidR="00673995"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determining the refrigerated display cabinet total display area (TDA)</w:t>
      </w:r>
      <w:r w:rsidRPr="00F25FDF">
        <w:rPr>
          <w:lang w:eastAsia="en-AU"/>
        </w:rPr>
        <w:t xml:space="preserve"> as defined in the AS 1731 series of standards</w:t>
      </w:r>
      <w:r w:rsidR="00FD14C9">
        <w:rPr>
          <w:lang w:eastAsia="en-AU"/>
        </w:rPr>
        <w:t>; and</w:t>
      </w:r>
    </w:p>
    <w:p w:rsidR="00673995"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determining the refrigerated display cabinets M-package temperature class</w:t>
      </w:r>
      <w:r w:rsidRPr="00F25FDF">
        <w:rPr>
          <w:lang w:eastAsia="en-AU"/>
        </w:rPr>
        <w:t xml:space="preserve"> as defined in the AS 1731 series of standards</w:t>
      </w:r>
      <w:r w:rsidR="00FD14C9">
        <w:rPr>
          <w:lang w:eastAsia="en-AU"/>
        </w:rPr>
        <w:t>; and</w:t>
      </w:r>
    </w:p>
    <w:p w:rsidR="00673995"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determining whether products are on any pr</w:t>
      </w:r>
      <w:r w:rsidR="00FD14C9">
        <w:rPr>
          <w:lang w:eastAsia="en-AU"/>
        </w:rPr>
        <w:t>oduct register for the activity; and</w:t>
      </w:r>
    </w:p>
    <w:p w:rsidR="005D4DC8"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lastRenderedPageBreak/>
        <w:t xml:space="preserve">installing, commissioning and testing </w:t>
      </w:r>
      <w:r w:rsidR="00FD14C9">
        <w:rPr>
          <w:lang w:eastAsia="en-AU"/>
        </w:rPr>
        <w:t>refrigerated display cabinet</w:t>
      </w:r>
      <w:r>
        <w:rPr>
          <w:lang w:eastAsia="en-AU"/>
        </w:rPr>
        <w:t xml:space="preserve"> in accordance with the </w:t>
      </w:r>
      <w:r w:rsidRPr="000B0948">
        <w:rPr>
          <w:i/>
          <w:lang w:eastAsia="en-AU"/>
        </w:rPr>
        <w:t>Electricity Safety Act 1971</w:t>
      </w:r>
      <w:r w:rsidR="00CF6DE7" w:rsidRPr="00CF6DE7">
        <w:rPr>
          <w:lang w:eastAsia="en-AU"/>
        </w:rPr>
        <w:t xml:space="preserve"> </w:t>
      </w:r>
      <w:r>
        <w:rPr>
          <w:lang w:eastAsia="en-AU"/>
        </w:rPr>
        <w:t>and AS</w:t>
      </w:r>
      <w:r w:rsidR="004B5A92">
        <w:rPr>
          <w:lang w:eastAsia="en-AU"/>
        </w:rPr>
        <w:t xml:space="preserve">/NZS </w:t>
      </w:r>
      <w:r>
        <w:rPr>
          <w:lang w:eastAsia="en-AU"/>
        </w:rPr>
        <w:t xml:space="preserve">3000; </w:t>
      </w:r>
      <w:r w:rsidR="00FD14C9">
        <w:rPr>
          <w:lang w:eastAsia="en-AU"/>
        </w:rPr>
        <w:t>and</w:t>
      </w:r>
    </w:p>
    <w:p w:rsidR="00E201CE" w:rsidRDefault="00E201CE" w:rsidP="006C0E98">
      <w:pPr>
        <w:pStyle w:val="ListParagraph"/>
        <w:widowControl w:val="0"/>
        <w:numPr>
          <w:ilvl w:val="0"/>
          <w:numId w:val="210"/>
        </w:numPr>
        <w:tabs>
          <w:tab w:val="left" w:pos="1560"/>
        </w:tabs>
        <w:spacing w:before="120" w:after="120"/>
        <w:ind w:left="1418" w:firstLine="0"/>
        <w:rPr>
          <w:lang w:eastAsia="en-AU"/>
        </w:rPr>
      </w:pPr>
      <w:r>
        <w:rPr>
          <w:lang w:eastAsia="en-AU"/>
        </w:rPr>
        <w:t xml:space="preserve">providing a test report for systems as defined </w:t>
      </w:r>
      <w:r w:rsidRPr="00F25FDF">
        <w:rPr>
          <w:lang w:eastAsia="en-AU"/>
        </w:rPr>
        <w:t>in the AS 1731 series of standards</w:t>
      </w:r>
      <w:r>
        <w:rPr>
          <w:lang w:eastAsia="en-AU"/>
        </w:rPr>
        <w:t>; and</w:t>
      </w:r>
    </w:p>
    <w:p w:rsidR="005F60C3" w:rsidRDefault="00673995" w:rsidP="006C0E98">
      <w:pPr>
        <w:pStyle w:val="ListParagraph"/>
        <w:widowControl w:val="0"/>
        <w:numPr>
          <w:ilvl w:val="0"/>
          <w:numId w:val="210"/>
        </w:numPr>
        <w:tabs>
          <w:tab w:val="left" w:pos="1560"/>
        </w:tabs>
        <w:spacing w:before="120" w:after="120"/>
        <w:ind w:left="1418" w:firstLine="0"/>
        <w:rPr>
          <w:lang w:eastAsia="en-AU"/>
        </w:rPr>
      </w:pPr>
      <w:r>
        <w:rPr>
          <w:lang w:eastAsia="en-AU"/>
        </w:rPr>
        <w:t>explaining the use, operation and safety requirements of an installed product.</w:t>
      </w:r>
    </w:p>
    <w:p w:rsidR="00673995" w:rsidRPr="00917082" w:rsidRDefault="00673995" w:rsidP="000729AB">
      <w:pPr>
        <w:spacing w:before="120" w:after="120"/>
        <w:ind w:left="1701"/>
        <w:jc w:val="both"/>
        <w:rPr>
          <w:lang w:eastAsia="en-AU"/>
        </w:rPr>
      </w:pPr>
    </w:p>
    <w:p w:rsidR="00673995" w:rsidRPr="00917082" w:rsidRDefault="00673995" w:rsidP="005E57C5">
      <w:pPr>
        <w:pStyle w:val="Heading3"/>
        <w:numPr>
          <w:ilvl w:val="0"/>
          <w:numId w:val="5"/>
        </w:numPr>
        <w:tabs>
          <w:tab w:val="clear" w:pos="1146"/>
          <w:tab w:val="num" w:pos="993"/>
        </w:tabs>
        <w:ind w:left="1145" w:hanging="1145"/>
        <w:rPr>
          <w:color w:val="auto"/>
          <w:lang w:eastAsia="en-AU"/>
        </w:rPr>
      </w:pPr>
      <w:bookmarkStart w:id="698" w:name="_Toc15898914"/>
      <w:r w:rsidRPr="00917082">
        <w:rPr>
          <w:color w:val="auto"/>
          <w:lang w:eastAsia="en-AU"/>
        </w:rPr>
        <w:t>Determining eligibility of premises</w:t>
      </w:r>
      <w:bookmarkEnd w:id="698"/>
    </w:p>
    <w:p w:rsidR="005F60C3" w:rsidRDefault="00673995" w:rsidP="000729AB">
      <w:pPr>
        <w:tabs>
          <w:tab w:val="num" w:pos="1620"/>
          <w:tab w:val="left" w:pos="1800"/>
        </w:tabs>
        <w:ind w:left="1134"/>
      </w:pPr>
      <w:r w:rsidRPr="00917082">
        <w:t xml:space="preserve">A premises is an eligible premises for activity </w:t>
      </w:r>
      <w:r w:rsidR="00FD14C9">
        <w:t>5.</w:t>
      </w:r>
      <w:r w:rsidR="00E054D7">
        <w:t>7</w:t>
      </w:r>
      <w:r w:rsidRPr="00917082">
        <w:t xml:space="preserve"> if</w:t>
      </w:r>
      <w:r>
        <w:t xml:space="preserve"> it is a business premises as defined in the eligible activities determination.</w:t>
      </w:r>
    </w:p>
    <w:p w:rsidR="00673995" w:rsidRPr="00917082" w:rsidRDefault="00673995" w:rsidP="000729AB">
      <w:pPr>
        <w:spacing w:before="120" w:after="120"/>
        <w:ind w:left="1559"/>
        <w:jc w:val="both"/>
        <w:rPr>
          <w:szCs w:val="24"/>
          <w:lang w:eastAsia="en-AU"/>
        </w:rPr>
      </w:pPr>
    </w:p>
    <w:p w:rsidR="00673995" w:rsidRDefault="00673995" w:rsidP="005E57C5">
      <w:pPr>
        <w:pStyle w:val="Heading3"/>
        <w:numPr>
          <w:ilvl w:val="0"/>
          <w:numId w:val="5"/>
        </w:numPr>
        <w:tabs>
          <w:tab w:val="clear" w:pos="1146"/>
          <w:tab w:val="num" w:pos="993"/>
        </w:tabs>
        <w:ind w:left="1145" w:hanging="1145"/>
        <w:rPr>
          <w:color w:val="auto"/>
          <w:lang w:eastAsia="en-AU"/>
        </w:rPr>
      </w:pPr>
      <w:bookmarkStart w:id="699" w:name="_Toc15898915"/>
      <w:r w:rsidRPr="00917082">
        <w:rPr>
          <w:color w:val="auto"/>
          <w:lang w:eastAsia="en-AU"/>
        </w:rPr>
        <w:t>Minimum activity performance specifications</w:t>
      </w:r>
      <w:bookmarkEnd w:id="699"/>
    </w:p>
    <w:p w:rsidR="005F60C3" w:rsidRDefault="004B5A92" w:rsidP="006C0E98">
      <w:pPr>
        <w:numPr>
          <w:ilvl w:val="0"/>
          <w:numId w:val="211"/>
        </w:numPr>
        <w:rPr>
          <w:lang w:eastAsia="en-AU"/>
        </w:rPr>
      </w:pPr>
      <w:r>
        <w:rPr>
          <w:lang w:eastAsia="en-AU"/>
        </w:rPr>
        <w:t xml:space="preserve"> </w:t>
      </w:r>
      <w:r w:rsidR="00673995" w:rsidRPr="00917082">
        <w:rPr>
          <w:lang w:eastAsia="en-AU"/>
        </w:rPr>
        <w:t xml:space="preserve">The minimum specifications for activities under this part to be a compliant eligible activity are the minimum activity performance specifications in Schedule 5 Part </w:t>
      </w:r>
      <w:r w:rsidR="00673995">
        <w:rPr>
          <w:lang w:eastAsia="en-AU"/>
        </w:rPr>
        <w:t>5</w:t>
      </w:r>
      <w:r w:rsidR="00673995" w:rsidRPr="00917082">
        <w:rPr>
          <w:lang w:eastAsia="en-AU"/>
        </w:rPr>
        <w:t>.</w:t>
      </w:r>
      <w:r w:rsidR="00E054D7">
        <w:rPr>
          <w:lang w:eastAsia="en-AU"/>
        </w:rPr>
        <w:t>7</w:t>
      </w:r>
      <w:r w:rsidR="00673995" w:rsidRPr="00917082">
        <w:rPr>
          <w:lang w:eastAsia="en-AU"/>
        </w:rPr>
        <w:t xml:space="preserve"> section 2 of the eligible activities determination and the provisions in this Part of this code, as relevant to the activity.</w:t>
      </w:r>
    </w:p>
    <w:p w:rsidR="00673995" w:rsidRPr="00917082" w:rsidRDefault="00673995" w:rsidP="000729AB">
      <w:pPr>
        <w:ind w:left="1134"/>
        <w:jc w:val="both"/>
        <w:rPr>
          <w:lang w:eastAsia="en-AU"/>
        </w:rPr>
      </w:pPr>
    </w:p>
    <w:p w:rsidR="005F60C3" w:rsidRDefault="004B5A92" w:rsidP="006C0E98">
      <w:pPr>
        <w:numPr>
          <w:ilvl w:val="0"/>
          <w:numId w:val="211"/>
        </w:numPr>
        <w:rPr>
          <w:lang w:eastAsia="en-AU"/>
        </w:rPr>
      </w:pPr>
      <w:r>
        <w:rPr>
          <w:bCs/>
        </w:rPr>
        <w:t xml:space="preserve"> </w:t>
      </w:r>
      <w:r w:rsidR="00673995" w:rsidRPr="00917082">
        <w:rPr>
          <w:bCs/>
        </w:rPr>
        <w:t xml:space="preserve">The installed product must meet the installed product requirements </w:t>
      </w:r>
      <w:r w:rsidR="00673995" w:rsidRPr="00917082">
        <w:rPr>
          <w:lang w:eastAsia="en-AU"/>
        </w:rPr>
        <w:t xml:space="preserve">Schedule 5 Part </w:t>
      </w:r>
      <w:r w:rsidR="00673995">
        <w:rPr>
          <w:lang w:eastAsia="en-AU"/>
        </w:rPr>
        <w:t>5.</w:t>
      </w:r>
      <w:r w:rsidR="00E054D7">
        <w:rPr>
          <w:lang w:eastAsia="en-AU"/>
        </w:rPr>
        <w:t>7</w:t>
      </w:r>
      <w:r w:rsidR="00673995">
        <w:rPr>
          <w:lang w:eastAsia="en-AU"/>
        </w:rPr>
        <w:t>,</w:t>
      </w:r>
      <w:r w:rsidR="00673995" w:rsidRPr="00917082">
        <w:rPr>
          <w:lang w:eastAsia="en-AU"/>
        </w:rPr>
        <w:t xml:space="preserve"> section </w:t>
      </w:r>
      <w:r w:rsidR="00673995">
        <w:rPr>
          <w:lang w:eastAsia="en-AU"/>
        </w:rPr>
        <w:t>3</w:t>
      </w:r>
      <w:r w:rsidR="00673995" w:rsidRPr="00917082">
        <w:rPr>
          <w:lang w:eastAsia="en-AU"/>
        </w:rPr>
        <w:t xml:space="preserve"> of the eligible activities determination</w:t>
      </w:r>
      <w:r w:rsidR="003C4DCD" w:rsidRPr="003C4DCD">
        <w:rPr>
          <w:lang w:eastAsia="en-AU"/>
        </w:rPr>
        <w:t xml:space="preserve"> </w:t>
      </w:r>
      <w:r w:rsidR="003C4DCD">
        <w:rPr>
          <w:lang w:eastAsia="en-AU"/>
        </w:rPr>
        <w:t xml:space="preserve">activities and have a minimum warranty period of </w:t>
      </w:r>
      <w:r w:rsidR="003C4DCD" w:rsidRPr="00AF27DD">
        <w:rPr>
          <w:lang w:eastAsia="en-AU"/>
        </w:rPr>
        <w:t>2 years</w:t>
      </w:r>
      <w:r w:rsidR="00673995" w:rsidRPr="00917082">
        <w:rPr>
          <w:lang w:eastAsia="en-AU"/>
        </w:rPr>
        <w:t>.</w:t>
      </w:r>
    </w:p>
    <w:p w:rsidR="00673995" w:rsidRDefault="00673995" w:rsidP="000729AB">
      <w:pPr>
        <w:pStyle w:val="ListParagraph"/>
        <w:rPr>
          <w:lang w:eastAsia="en-AU"/>
        </w:rPr>
      </w:pPr>
    </w:p>
    <w:p w:rsidR="005F60C3" w:rsidRDefault="004B5A92" w:rsidP="006C0E98">
      <w:pPr>
        <w:numPr>
          <w:ilvl w:val="0"/>
          <w:numId w:val="211"/>
        </w:numPr>
        <w:rPr>
          <w:lang w:eastAsia="en-AU"/>
        </w:rPr>
      </w:pPr>
      <w:r>
        <w:rPr>
          <w:lang w:eastAsia="en-AU"/>
        </w:rPr>
        <w:t xml:space="preserve"> </w:t>
      </w:r>
      <w:r w:rsidR="00673995">
        <w:rPr>
          <w:lang w:eastAsia="en-AU"/>
        </w:rPr>
        <w:t xml:space="preserve">A high efficiency </w:t>
      </w:r>
      <w:r w:rsidR="00FD14C9">
        <w:rPr>
          <w:lang w:eastAsia="en-AU"/>
        </w:rPr>
        <w:t>refrigerated display cabinet</w:t>
      </w:r>
      <w:r w:rsidR="00673995">
        <w:rPr>
          <w:lang w:eastAsia="en-AU"/>
        </w:rPr>
        <w:t xml:space="preserve"> must be installed and commissioned in accordance with the </w:t>
      </w:r>
      <w:r w:rsidR="00673995">
        <w:rPr>
          <w:i/>
          <w:lang w:eastAsia="en-AU"/>
        </w:rPr>
        <w:t xml:space="preserve">Electricity Safety Act 1971 </w:t>
      </w:r>
      <w:r w:rsidR="00673995">
        <w:rPr>
          <w:lang w:eastAsia="en-AU"/>
        </w:rPr>
        <w:t>and AS</w:t>
      </w:r>
      <w:r>
        <w:rPr>
          <w:lang w:eastAsia="en-AU"/>
        </w:rPr>
        <w:t>/NZS </w:t>
      </w:r>
      <w:r w:rsidR="00673995">
        <w:rPr>
          <w:lang w:eastAsia="en-AU"/>
        </w:rPr>
        <w:t>3000.</w:t>
      </w:r>
    </w:p>
    <w:p w:rsidR="00D475E3" w:rsidRDefault="00D475E3" w:rsidP="000729AB">
      <w:pPr>
        <w:pStyle w:val="ListParagraph"/>
        <w:rPr>
          <w:lang w:eastAsia="en-AU"/>
        </w:rPr>
      </w:pPr>
    </w:p>
    <w:p w:rsidR="00D475E3" w:rsidRDefault="00D475E3" w:rsidP="006C0E98">
      <w:pPr>
        <w:numPr>
          <w:ilvl w:val="0"/>
          <w:numId w:val="211"/>
        </w:numPr>
        <w:rPr>
          <w:lang w:eastAsia="en-AU"/>
        </w:rPr>
      </w:pPr>
      <w:r>
        <w:rPr>
          <w:lang w:eastAsia="en-AU"/>
        </w:rPr>
        <w:t xml:space="preserve"> A high efficiency refrigerated display cabinet must be tested in accordance with </w:t>
      </w:r>
      <w:r w:rsidRPr="00F25FDF">
        <w:rPr>
          <w:lang w:eastAsia="en-AU"/>
        </w:rPr>
        <w:t>the AS 1731 series of standards</w:t>
      </w:r>
      <w:r>
        <w:rPr>
          <w:lang w:eastAsia="en-AU"/>
        </w:rPr>
        <w:t>.</w:t>
      </w:r>
    </w:p>
    <w:p w:rsidR="005F60C3" w:rsidRDefault="005F60C3" w:rsidP="000729AB">
      <w:pPr>
        <w:ind w:left="1211"/>
        <w:jc w:val="both"/>
        <w:rPr>
          <w:lang w:eastAsia="en-AU"/>
        </w:rPr>
      </w:pPr>
    </w:p>
    <w:p w:rsidR="00FD14C9" w:rsidRDefault="004B5A92" w:rsidP="006C0E98">
      <w:pPr>
        <w:numPr>
          <w:ilvl w:val="0"/>
          <w:numId w:val="211"/>
        </w:numPr>
        <w:rPr>
          <w:lang w:eastAsia="en-AU"/>
        </w:rPr>
      </w:pPr>
      <w:r>
        <w:rPr>
          <w:lang w:eastAsia="en-AU"/>
        </w:rPr>
        <w:t xml:space="preserve"> </w:t>
      </w:r>
      <w:r w:rsidR="00FD14C9">
        <w:rPr>
          <w:lang w:eastAsia="en-AU"/>
        </w:rPr>
        <w:t xml:space="preserve">Refrigerants where used must be used in accordance with any relevant law, including but not limited to the </w:t>
      </w:r>
      <w:r w:rsidR="00CF6DE7" w:rsidRPr="00CF6DE7">
        <w:rPr>
          <w:i/>
          <w:lang w:eastAsia="en-AU"/>
        </w:rPr>
        <w:t xml:space="preserve">Ozone Protection and Synthetic Greenhouse Gas Management Act 1989 </w:t>
      </w:r>
      <w:r w:rsidR="00CF6DE7" w:rsidRPr="004B5A92">
        <w:rPr>
          <w:lang w:eastAsia="en-AU"/>
        </w:rPr>
        <w:t>(Commonwealth)</w:t>
      </w:r>
      <w:r w:rsidR="00512911">
        <w:rPr>
          <w:lang w:eastAsia="en-AU"/>
        </w:rPr>
        <w:t xml:space="preserve"> and </w:t>
      </w:r>
      <w:r w:rsidR="00010FEA" w:rsidRPr="00010FEA">
        <w:rPr>
          <w:i/>
          <w:lang w:eastAsia="en-AU"/>
        </w:rPr>
        <w:t>The Australian</w:t>
      </w:r>
      <w:r w:rsidR="00010FEA">
        <w:rPr>
          <w:lang w:eastAsia="en-AU"/>
        </w:rPr>
        <w:t xml:space="preserve"> </w:t>
      </w:r>
      <w:r w:rsidR="00512911">
        <w:rPr>
          <w:i/>
          <w:lang w:eastAsia="en-AU"/>
        </w:rPr>
        <w:t>Refrigerant Handling Code of Practice</w:t>
      </w:r>
      <w:r w:rsidR="00010FEA">
        <w:rPr>
          <w:i/>
          <w:lang w:eastAsia="en-AU"/>
        </w:rPr>
        <w:t xml:space="preserve"> 2007</w:t>
      </w:r>
      <w:r w:rsidR="00CF6DE7" w:rsidRPr="004B5A92">
        <w:rPr>
          <w:lang w:eastAsia="en-AU"/>
        </w:rPr>
        <w:t>.</w:t>
      </w:r>
    </w:p>
    <w:p w:rsidR="005F60C3" w:rsidRDefault="005F60C3" w:rsidP="000729AB">
      <w:pPr>
        <w:ind w:left="1211"/>
        <w:jc w:val="both"/>
        <w:rPr>
          <w:lang w:eastAsia="en-AU"/>
        </w:rPr>
      </w:pPr>
    </w:p>
    <w:p w:rsidR="008B76D2" w:rsidRPr="00CA0893" w:rsidRDefault="008B76D2" w:rsidP="000729AB">
      <w:pPr>
        <w:pStyle w:val="PlainText"/>
        <w:ind w:left="1843" w:hanging="709"/>
        <w:rPr>
          <w:rFonts w:ascii="Times New Roman" w:eastAsia="SC STKaiti" w:hAnsi="Times New Roman"/>
          <w:color w:val="0070C0"/>
          <w:sz w:val="20"/>
        </w:rPr>
      </w:pPr>
      <w:r w:rsidRPr="008B76D2">
        <w:rPr>
          <w:rFonts w:ascii="Times New Roman" w:eastAsia="SC STKaiti" w:hAnsi="Times New Roman"/>
          <w:i/>
          <w:sz w:val="20"/>
          <w:szCs w:val="20"/>
        </w:rPr>
        <w:t>Note</w:t>
      </w:r>
      <w:r>
        <w:rPr>
          <w:rFonts w:ascii="Times New Roman" w:eastAsia="SC STKaiti" w:hAnsi="Times New Roman"/>
          <w:sz w:val="20"/>
          <w:szCs w:val="20"/>
        </w:rPr>
        <w:tab/>
      </w:r>
      <w:r w:rsidR="00CA0893">
        <w:rPr>
          <w:rFonts w:ascii="Times New Roman" w:eastAsia="SC STKaiti" w:hAnsi="Times New Roman"/>
          <w:sz w:val="20"/>
          <w:szCs w:val="20"/>
        </w:rPr>
        <w:t xml:space="preserve">Refer to the </w:t>
      </w:r>
      <w:r w:rsidR="00CA0893" w:rsidRPr="00CA0893">
        <w:rPr>
          <w:rFonts w:ascii="Times New Roman" w:eastAsia="SC STKaiti" w:hAnsi="Times New Roman"/>
          <w:sz w:val="20"/>
          <w:szCs w:val="20"/>
        </w:rPr>
        <w:t>Australian Institute of Refrigeration, Air Conditioning and Heating</w:t>
      </w:r>
      <w:r w:rsidR="00CA0893" w:rsidRPr="00CA0893">
        <w:rPr>
          <w:rFonts w:ascii="Times New Roman" w:eastAsia="SC STKaiti" w:hAnsi="Times New Roman"/>
          <w:i/>
          <w:sz w:val="20"/>
          <w:szCs w:val="20"/>
        </w:rPr>
        <w:t xml:space="preserve"> Flammable Refrigerants Safety Guide</w:t>
      </w:r>
      <w:r w:rsidR="00CA0893">
        <w:rPr>
          <w:rFonts w:ascii="Times New Roman" w:eastAsia="SC STKaiti" w:hAnsi="Times New Roman"/>
          <w:sz w:val="20"/>
          <w:szCs w:val="20"/>
        </w:rPr>
        <w:t xml:space="preserve"> for further explanation </w:t>
      </w:r>
      <w:r w:rsidR="00CA0893" w:rsidRPr="00CA0893">
        <w:rPr>
          <w:rFonts w:ascii="Times New Roman" w:eastAsia="SC STKaiti" w:hAnsi="Times New Roman"/>
          <w:sz w:val="20"/>
          <w:szCs w:val="20"/>
        </w:rPr>
        <w:t>on managing the health and safety risks associated with refrigeration equipment and systems that use a flammable refrigerant.</w:t>
      </w:r>
      <w:r w:rsidR="008577B6">
        <w:rPr>
          <w:rFonts w:ascii="Times New Roman" w:eastAsia="SC STKaiti" w:hAnsi="Times New Roman"/>
          <w:sz w:val="20"/>
          <w:szCs w:val="20"/>
        </w:rPr>
        <w:t xml:space="preserve"> </w:t>
      </w:r>
      <w:hyperlink r:id="rId37" w:history="1">
        <w:r w:rsidRPr="003513A6">
          <w:rPr>
            <w:rFonts w:ascii="Times New Roman" w:eastAsia="SC STKaiti" w:hAnsi="Times New Roman"/>
            <w:i/>
            <w:color w:val="365F91"/>
            <w:sz w:val="20"/>
          </w:rPr>
          <w:t>http://www.airah.org.au/imis15_prod/Content_Files/TechnicalPublications/Flammable-Refrigerant-Safety-Guide-2013.pdf</w:t>
        </w:r>
      </w:hyperlink>
    </w:p>
    <w:p w:rsidR="008B76D2" w:rsidRDefault="008B76D2" w:rsidP="000729AB">
      <w:pPr>
        <w:ind w:left="1211"/>
        <w:jc w:val="both"/>
        <w:rPr>
          <w:lang w:eastAsia="en-AU"/>
        </w:rPr>
      </w:pPr>
    </w:p>
    <w:p w:rsidR="00673995" w:rsidRDefault="00673995" w:rsidP="005E57C5">
      <w:pPr>
        <w:pStyle w:val="Heading3"/>
        <w:numPr>
          <w:ilvl w:val="0"/>
          <w:numId w:val="5"/>
        </w:numPr>
        <w:tabs>
          <w:tab w:val="clear" w:pos="1146"/>
          <w:tab w:val="num" w:pos="993"/>
        </w:tabs>
        <w:ind w:left="1145" w:hanging="1145"/>
        <w:rPr>
          <w:color w:val="auto"/>
          <w:lang w:eastAsia="en-AU"/>
        </w:rPr>
      </w:pPr>
      <w:bookmarkStart w:id="700" w:name="_Toc15898916"/>
      <w:r w:rsidRPr="00917082">
        <w:rPr>
          <w:color w:val="auto"/>
          <w:lang w:eastAsia="en-AU"/>
        </w:rPr>
        <w:t>Calculation of abatement factor</w:t>
      </w:r>
      <w:bookmarkEnd w:id="700"/>
    </w:p>
    <w:p w:rsidR="005F60C3" w:rsidRDefault="00673995" w:rsidP="000729AB">
      <w:pPr>
        <w:tabs>
          <w:tab w:val="num" w:pos="1620"/>
          <w:tab w:val="left" w:pos="1800"/>
        </w:tabs>
        <w:ind w:left="1134"/>
      </w:pPr>
      <w:r w:rsidRPr="00917082">
        <w:t xml:space="preserve">The abatement factor must be calculated in accordance with Schedule 5, Part </w:t>
      </w:r>
      <w:r>
        <w:t>5</w:t>
      </w:r>
      <w:r w:rsidR="00FD14C9">
        <w:t>.</w:t>
      </w:r>
      <w:r w:rsidR="00E054D7">
        <w:t>7</w:t>
      </w:r>
      <w:r w:rsidRPr="00917082">
        <w:t xml:space="preserve"> section 5 of the eligible activities determination.</w:t>
      </w:r>
    </w:p>
    <w:p w:rsidR="005F60C3" w:rsidRDefault="005F60C3" w:rsidP="000729AB">
      <w:pPr>
        <w:tabs>
          <w:tab w:val="num" w:pos="1620"/>
          <w:tab w:val="left" w:pos="1800"/>
        </w:tabs>
        <w:ind w:left="1134"/>
        <w:jc w:val="both"/>
      </w:pPr>
    </w:p>
    <w:p w:rsidR="00673995" w:rsidRPr="007830CF" w:rsidRDefault="00673995" w:rsidP="005E57C5">
      <w:pPr>
        <w:pStyle w:val="Heading3"/>
        <w:numPr>
          <w:ilvl w:val="0"/>
          <w:numId w:val="5"/>
        </w:numPr>
        <w:tabs>
          <w:tab w:val="clear" w:pos="1146"/>
          <w:tab w:val="num" w:pos="993"/>
        </w:tabs>
        <w:ind w:left="1145" w:hanging="1145"/>
        <w:rPr>
          <w:color w:val="auto"/>
          <w:lang w:eastAsia="en-AU"/>
        </w:rPr>
      </w:pPr>
      <w:bookmarkStart w:id="701" w:name="_Toc15898917"/>
      <w:r w:rsidRPr="007830CF">
        <w:rPr>
          <w:color w:val="auto"/>
          <w:lang w:eastAsia="en-AU"/>
        </w:rPr>
        <w:t>Recording and reporting</w:t>
      </w:r>
      <w:bookmarkEnd w:id="701"/>
      <w:r w:rsidR="004B5A92" w:rsidRPr="007830CF">
        <w:rPr>
          <w:color w:val="auto"/>
          <w:lang w:eastAsia="en-AU"/>
        </w:rPr>
        <w:t xml:space="preserve"> </w:t>
      </w:r>
    </w:p>
    <w:p w:rsidR="00730388" w:rsidRPr="007830CF" w:rsidRDefault="00730388" w:rsidP="000729AB">
      <w:pPr>
        <w:tabs>
          <w:tab w:val="num" w:pos="1620"/>
          <w:tab w:val="left" w:pos="1800"/>
        </w:tabs>
        <w:ind w:firstLine="993"/>
        <w:rPr>
          <w:szCs w:val="24"/>
          <w:lang w:eastAsia="en-AU"/>
        </w:rPr>
      </w:pPr>
      <w:r w:rsidRPr="007830CF">
        <w:t xml:space="preserve">For </w:t>
      </w:r>
      <w:r w:rsidR="00CD74BA" w:rsidRPr="007830CF">
        <w:t xml:space="preserve">this </w:t>
      </w:r>
      <w:r w:rsidRPr="007830CF">
        <w:t>activity the following information must be recorded</w:t>
      </w:r>
      <w:r w:rsidRPr="007830CF">
        <w:rPr>
          <w:szCs w:val="24"/>
          <w:lang w:eastAsia="en-AU"/>
        </w:rPr>
        <w:t>—</w:t>
      </w:r>
    </w:p>
    <w:p w:rsidR="00401D73" w:rsidRPr="007830CF" w:rsidRDefault="00401D73" w:rsidP="006C0E98">
      <w:pPr>
        <w:pStyle w:val="ListParagraph"/>
        <w:widowControl w:val="0"/>
        <w:numPr>
          <w:ilvl w:val="0"/>
          <w:numId w:val="66"/>
        </w:numPr>
        <w:tabs>
          <w:tab w:val="left" w:pos="1134"/>
        </w:tabs>
        <w:spacing w:before="120" w:after="120"/>
        <w:ind w:left="1134" w:firstLine="142"/>
        <w:rPr>
          <w:szCs w:val="24"/>
        </w:rPr>
      </w:pPr>
      <w:r w:rsidRPr="007830CF">
        <w:rPr>
          <w:szCs w:val="24"/>
        </w:rPr>
        <w:t xml:space="preserve">all required information in Part 7 Section 59.1 for periodic activity reporting and Part 8 Section 67.3 for compliance period reporting of the record keeping and reporting code of practice; and </w:t>
      </w:r>
    </w:p>
    <w:p w:rsidR="00730388" w:rsidRPr="007830CF" w:rsidRDefault="00730388" w:rsidP="006C0E98">
      <w:pPr>
        <w:pStyle w:val="ListParagraph"/>
        <w:widowControl w:val="0"/>
        <w:numPr>
          <w:ilvl w:val="0"/>
          <w:numId w:val="66"/>
        </w:numPr>
        <w:tabs>
          <w:tab w:val="left" w:pos="1134"/>
        </w:tabs>
        <w:spacing w:before="120" w:after="120"/>
        <w:ind w:left="1134" w:firstLine="142"/>
        <w:rPr>
          <w:szCs w:val="24"/>
        </w:rPr>
      </w:pPr>
      <w:r w:rsidRPr="007830CF">
        <w:rPr>
          <w:szCs w:val="24"/>
        </w:rPr>
        <w:t>the activity ID; and</w:t>
      </w:r>
    </w:p>
    <w:p w:rsidR="00730388" w:rsidRPr="007830CF" w:rsidRDefault="00730388" w:rsidP="006C0E98">
      <w:pPr>
        <w:pStyle w:val="ListParagraph"/>
        <w:widowControl w:val="0"/>
        <w:numPr>
          <w:ilvl w:val="0"/>
          <w:numId w:val="66"/>
        </w:numPr>
        <w:tabs>
          <w:tab w:val="left" w:pos="1134"/>
        </w:tabs>
        <w:spacing w:before="120" w:after="120"/>
        <w:ind w:left="1134" w:firstLine="142"/>
        <w:rPr>
          <w:szCs w:val="24"/>
        </w:rPr>
      </w:pPr>
      <w:r w:rsidRPr="007830CF">
        <w:rPr>
          <w:szCs w:val="24"/>
        </w:rPr>
        <w:lastRenderedPageBreak/>
        <w:t>for each installed product</w:t>
      </w:r>
      <w:r w:rsidRPr="007830CF">
        <w:rPr>
          <w:szCs w:val="24"/>
          <w:lang w:val="x-none" w:eastAsia="en-AU"/>
        </w:rPr>
        <w:t>—</w:t>
      </w:r>
    </w:p>
    <w:p w:rsidR="00730388" w:rsidRPr="007830CF"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the brand name and model number; and</w:t>
      </w:r>
    </w:p>
    <w:p w:rsidR="005E57C5"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the product type and sub-class as defined in the AS 1731 series of standards; and</w:t>
      </w:r>
    </w:p>
    <w:p w:rsidR="00730388" w:rsidRPr="005E57C5" w:rsidRDefault="00730388" w:rsidP="005E57C5">
      <w:pPr>
        <w:numPr>
          <w:ilvl w:val="0"/>
          <w:numId w:val="257"/>
        </w:numPr>
        <w:tabs>
          <w:tab w:val="clear" w:pos="2880"/>
          <w:tab w:val="num" w:pos="1701"/>
        </w:tabs>
        <w:spacing w:before="120" w:after="120"/>
        <w:ind w:left="1560" w:hanging="284"/>
        <w:rPr>
          <w:szCs w:val="24"/>
          <w:lang w:eastAsia="en-AU"/>
        </w:rPr>
      </w:pPr>
      <w:r w:rsidRPr="005E57C5">
        <w:rPr>
          <w:szCs w:val="24"/>
          <w:lang w:eastAsia="en-AU"/>
        </w:rPr>
        <w:t>the product total display area as defined in the AS 1731 series of standards; and</w:t>
      </w:r>
    </w:p>
    <w:p w:rsidR="00730388" w:rsidRPr="007830CF"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the product M-package temperature class or classes as defined in the AS 1731 series of standards; and</w:t>
      </w:r>
    </w:p>
    <w:p w:rsidR="00730388" w:rsidRPr="007830CF"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 xml:space="preserve">the product GEMS energy efficiency registration number, which can be located at </w:t>
      </w:r>
      <w:hyperlink r:id="rId38" w:history="1">
        <w:r w:rsidRPr="007830CF">
          <w:rPr>
            <w:rStyle w:val="Hyperlink"/>
            <w:color w:val="0070C0"/>
            <w:szCs w:val="24"/>
            <w:lang w:eastAsia="en-AU"/>
          </w:rPr>
          <w:t>http://reg.energyrating.gov.au/comparator/product_types/37/search</w:t>
        </w:r>
      </w:hyperlink>
      <w:r w:rsidRPr="007830CF">
        <w:rPr>
          <w:szCs w:val="24"/>
          <w:lang w:eastAsia="en-AU"/>
        </w:rPr>
        <w:t>; and</w:t>
      </w:r>
    </w:p>
    <w:p w:rsidR="00730388" w:rsidRPr="007830CF"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 xml:space="preserve">the number of units installed; </w:t>
      </w:r>
    </w:p>
    <w:p w:rsidR="00730388" w:rsidRPr="007830CF" w:rsidRDefault="00730388" w:rsidP="005E57C5">
      <w:pPr>
        <w:numPr>
          <w:ilvl w:val="0"/>
          <w:numId w:val="257"/>
        </w:numPr>
        <w:tabs>
          <w:tab w:val="clear" w:pos="2880"/>
          <w:tab w:val="num" w:pos="1701"/>
        </w:tabs>
        <w:spacing w:before="120" w:after="120"/>
        <w:ind w:left="1560" w:hanging="284"/>
        <w:rPr>
          <w:szCs w:val="24"/>
          <w:lang w:eastAsia="en-AU"/>
        </w:rPr>
      </w:pPr>
      <w:r w:rsidRPr="007830CF">
        <w:rPr>
          <w:szCs w:val="24"/>
          <w:lang w:eastAsia="en-AU"/>
        </w:rPr>
        <w:t xml:space="preserve"> </w:t>
      </w:r>
      <w:r w:rsidRPr="007830CF">
        <w:rPr>
          <w:lang w:eastAsia="en-AU"/>
        </w:rPr>
        <w:t>a test report for systems as defined in the AS 1731 series of standards;</w:t>
      </w:r>
      <w:r w:rsidRPr="007830CF">
        <w:rPr>
          <w:szCs w:val="24"/>
          <w:lang w:eastAsia="en-AU"/>
        </w:rPr>
        <w:t xml:space="preserve"> and</w:t>
      </w:r>
    </w:p>
    <w:p w:rsidR="00730388" w:rsidRPr="007830CF" w:rsidRDefault="00730388" w:rsidP="006C0E98">
      <w:pPr>
        <w:pStyle w:val="ListParagraph"/>
        <w:widowControl w:val="0"/>
        <w:numPr>
          <w:ilvl w:val="0"/>
          <w:numId w:val="66"/>
        </w:numPr>
        <w:tabs>
          <w:tab w:val="left" w:pos="1418"/>
        </w:tabs>
        <w:spacing w:before="120" w:after="120"/>
        <w:ind w:left="1418" w:hanging="142"/>
        <w:rPr>
          <w:szCs w:val="24"/>
        </w:rPr>
      </w:pPr>
      <w:r w:rsidRPr="007830CF">
        <w:rPr>
          <w:szCs w:val="24"/>
        </w:rPr>
        <w:t xml:space="preserve">for multiple activity record forms, the authorised installer identifier of each installer that carried out the activity; and </w:t>
      </w:r>
    </w:p>
    <w:p w:rsidR="00730388" w:rsidRPr="007830CF" w:rsidRDefault="00730388" w:rsidP="006C0E98">
      <w:pPr>
        <w:pStyle w:val="ListParagraph"/>
        <w:widowControl w:val="0"/>
        <w:numPr>
          <w:ilvl w:val="0"/>
          <w:numId w:val="66"/>
        </w:numPr>
        <w:tabs>
          <w:tab w:val="left" w:pos="1418"/>
        </w:tabs>
        <w:spacing w:before="120" w:after="120"/>
        <w:ind w:left="1418" w:hanging="142"/>
        <w:rPr>
          <w:szCs w:val="24"/>
        </w:rPr>
      </w:pPr>
      <w:r w:rsidRPr="007830CF">
        <w:rPr>
          <w:szCs w:val="24"/>
        </w:rPr>
        <w:t xml:space="preserve">for electrical work, the number of the relevant certificate of electrical safety completed for the work in accordance with the </w:t>
      </w:r>
      <w:r w:rsidRPr="007830CF">
        <w:rPr>
          <w:i/>
          <w:szCs w:val="24"/>
        </w:rPr>
        <w:t>Electricity Safety Act 1971</w:t>
      </w:r>
      <w:r w:rsidRPr="007830CF">
        <w:rPr>
          <w:szCs w:val="24"/>
        </w:rPr>
        <w:t>; and</w:t>
      </w:r>
    </w:p>
    <w:p w:rsidR="00730388" w:rsidRPr="007830CF" w:rsidRDefault="00730388" w:rsidP="006C0E98">
      <w:pPr>
        <w:pStyle w:val="ListParagraph"/>
        <w:widowControl w:val="0"/>
        <w:numPr>
          <w:ilvl w:val="0"/>
          <w:numId w:val="66"/>
        </w:numPr>
        <w:tabs>
          <w:tab w:val="left" w:pos="1418"/>
        </w:tabs>
        <w:spacing w:before="120" w:after="120"/>
        <w:ind w:left="1418" w:hanging="142"/>
        <w:rPr>
          <w:szCs w:val="24"/>
        </w:rPr>
      </w:pPr>
      <w:r w:rsidRPr="007830CF">
        <w:rPr>
          <w:szCs w:val="24"/>
        </w:rPr>
        <w:t>the type and certificate number of any other statutory certification for the work or associated work; and</w:t>
      </w:r>
    </w:p>
    <w:p w:rsidR="00DD4E04" w:rsidRPr="007830CF" w:rsidRDefault="00730388" w:rsidP="006C0E98">
      <w:pPr>
        <w:pStyle w:val="ListParagraph"/>
        <w:widowControl w:val="0"/>
        <w:numPr>
          <w:ilvl w:val="0"/>
          <w:numId w:val="66"/>
        </w:numPr>
        <w:tabs>
          <w:tab w:val="left" w:pos="1418"/>
        </w:tabs>
        <w:spacing w:before="120" w:after="120"/>
        <w:ind w:left="1418" w:hanging="142"/>
        <w:rPr>
          <w:szCs w:val="24"/>
        </w:rPr>
      </w:pPr>
      <w:r w:rsidRPr="007830CF">
        <w:rPr>
          <w:szCs w:val="24"/>
        </w:rPr>
        <w:t>the licence or registration number (however described), if applicable, of each person who provided a statutory certification; and</w:t>
      </w:r>
    </w:p>
    <w:p w:rsidR="00A701F5" w:rsidRPr="00A701F5" w:rsidRDefault="00730388" w:rsidP="006C0E98">
      <w:pPr>
        <w:pStyle w:val="ListParagraph"/>
        <w:widowControl w:val="0"/>
        <w:numPr>
          <w:ilvl w:val="0"/>
          <w:numId w:val="66"/>
        </w:numPr>
        <w:tabs>
          <w:tab w:val="left" w:pos="1418"/>
        </w:tabs>
        <w:spacing w:before="120" w:after="120"/>
        <w:ind w:left="1418" w:hanging="142"/>
      </w:pPr>
      <w:r w:rsidRPr="007830CF">
        <w:rPr>
          <w:szCs w:val="24"/>
        </w:rPr>
        <w:t>the abatement factor for the activity, including subtotals for each product type, calculated in accordance with Schedule 5 Part 5.7 section 5 of the eligible activities determination as in force at the time the activity was completed</w:t>
      </w:r>
      <w:r w:rsidR="00AB208A" w:rsidRPr="007830CF">
        <w:rPr>
          <w:szCs w:val="24"/>
        </w:rPr>
        <w:t>.</w:t>
      </w:r>
      <w:r w:rsidRPr="007830CF">
        <w:rPr>
          <w:szCs w:val="24"/>
        </w:rPr>
        <w:t xml:space="preserve"> </w:t>
      </w:r>
    </w:p>
    <w:p w:rsidR="00A701F5" w:rsidRDefault="00A701F5" w:rsidP="000729AB">
      <w:pPr>
        <w:pStyle w:val="ListParagraph"/>
        <w:widowControl w:val="0"/>
        <w:tabs>
          <w:tab w:val="left" w:pos="1418"/>
        </w:tabs>
        <w:spacing w:before="120" w:after="120"/>
        <w:rPr>
          <w:szCs w:val="24"/>
        </w:rPr>
      </w:pPr>
    </w:p>
    <w:p w:rsidR="00A701F5" w:rsidRDefault="00A701F5" w:rsidP="000729AB">
      <w:pPr>
        <w:pStyle w:val="ListParagraph"/>
        <w:widowControl w:val="0"/>
        <w:tabs>
          <w:tab w:val="left" w:pos="1418"/>
        </w:tabs>
        <w:spacing w:before="120" w:after="120"/>
        <w:rPr>
          <w:szCs w:val="24"/>
        </w:rPr>
      </w:pPr>
    </w:p>
    <w:p w:rsidR="005F60C3" w:rsidRDefault="00A701F5" w:rsidP="000729AB">
      <w:pPr>
        <w:pStyle w:val="Heading1"/>
        <w:ind w:left="2127" w:hanging="2127"/>
        <w:rPr>
          <w:b w:val="0"/>
        </w:rPr>
      </w:pPr>
      <w:r>
        <w:br w:type="page"/>
      </w:r>
      <w:bookmarkStart w:id="702" w:name="_Toc15898918"/>
      <w:r w:rsidR="00CF6DE7" w:rsidRPr="00CF6DE7">
        <w:lastRenderedPageBreak/>
        <w:t>Dictionary</w:t>
      </w:r>
      <w:bookmarkEnd w:id="694"/>
      <w:bookmarkEnd w:id="702"/>
    </w:p>
    <w:p w:rsidR="00F438F0" w:rsidRDefault="00F438F0" w:rsidP="000729AB">
      <w:pPr>
        <w:pStyle w:val="ref"/>
        <w:ind w:firstLine="284"/>
        <w:rPr>
          <w:color w:val="000000"/>
        </w:rPr>
      </w:pPr>
      <w:r>
        <w:rPr>
          <w:color w:val="000000"/>
        </w:rPr>
        <w:t>(</w:t>
      </w:r>
      <w:r w:rsidR="00DA198E">
        <w:rPr>
          <w:color w:val="000000"/>
        </w:rPr>
        <w:t>See</w:t>
      </w:r>
      <w:r>
        <w:rPr>
          <w:color w:val="000000"/>
        </w:rPr>
        <w:t xml:space="preserve"> s</w:t>
      </w:r>
      <w:r w:rsidR="00DA198E">
        <w:rPr>
          <w:color w:val="000000"/>
        </w:rPr>
        <w:t>ection</w:t>
      </w:r>
      <w:r>
        <w:rPr>
          <w:color w:val="000000"/>
        </w:rPr>
        <w:t xml:space="preserve"> 2)</w:t>
      </w:r>
    </w:p>
    <w:p w:rsidR="00F438F0" w:rsidRDefault="00F438F0" w:rsidP="000729AB">
      <w:pPr>
        <w:pStyle w:val="BodyText"/>
        <w:ind w:left="1440" w:hanging="1014"/>
        <w:rPr>
          <w:i/>
        </w:rPr>
      </w:pPr>
    </w:p>
    <w:p w:rsidR="00F438F0" w:rsidRDefault="00F438F0" w:rsidP="000729AB">
      <w:pPr>
        <w:pStyle w:val="BodyText"/>
        <w:ind w:left="1843" w:hanging="709"/>
        <w:jc w:val="left"/>
        <w:rPr>
          <w:rFonts w:ascii="Times New Roman" w:hAnsi="Times New Roman"/>
          <w:sz w:val="22"/>
          <w:szCs w:val="22"/>
        </w:rPr>
      </w:pPr>
      <w:r w:rsidRPr="00F438F0">
        <w:rPr>
          <w:rFonts w:ascii="Times New Roman" w:hAnsi="Times New Roman"/>
          <w:i/>
          <w:sz w:val="22"/>
          <w:szCs w:val="22"/>
        </w:rPr>
        <w:t>Note</w:t>
      </w:r>
      <w:r w:rsidR="00F55220">
        <w:rPr>
          <w:rFonts w:ascii="Times New Roman" w:hAnsi="Times New Roman"/>
          <w:i/>
          <w:sz w:val="22"/>
          <w:szCs w:val="22"/>
        </w:rPr>
        <w:t xml:space="preserve"> 1</w:t>
      </w:r>
      <w:r w:rsidRPr="00F438F0">
        <w:rPr>
          <w:rFonts w:ascii="Times New Roman" w:hAnsi="Times New Roman"/>
          <w:sz w:val="22"/>
          <w:szCs w:val="22"/>
        </w:rPr>
        <w:tab/>
        <w:t xml:space="preserve">Other terms may apply to </w:t>
      </w:r>
      <w:r>
        <w:rPr>
          <w:rFonts w:ascii="Times New Roman" w:hAnsi="Times New Roman"/>
          <w:sz w:val="22"/>
          <w:szCs w:val="22"/>
        </w:rPr>
        <w:t>this code</w:t>
      </w:r>
      <w:r w:rsidRPr="00F438F0">
        <w:rPr>
          <w:rFonts w:ascii="Times New Roman" w:hAnsi="Times New Roman"/>
          <w:sz w:val="22"/>
          <w:szCs w:val="22"/>
        </w:rPr>
        <w:t xml:space="preserve"> to this instrument. Terms not defined in </w:t>
      </w:r>
      <w:r>
        <w:rPr>
          <w:rFonts w:ascii="Times New Roman" w:hAnsi="Times New Roman"/>
          <w:sz w:val="22"/>
          <w:szCs w:val="22"/>
        </w:rPr>
        <w:t>this dictionary</w:t>
      </w:r>
      <w:r w:rsidRPr="00F438F0">
        <w:rPr>
          <w:rFonts w:ascii="Times New Roman" w:hAnsi="Times New Roman"/>
          <w:sz w:val="22"/>
          <w:szCs w:val="22"/>
        </w:rPr>
        <w:t xml:space="preserve"> but defined in associated legislation have the same meaning as in that legislation unless it is evident a contrary meaning is intended.</w:t>
      </w:r>
    </w:p>
    <w:p w:rsidR="00F438F0" w:rsidRDefault="00F438F0" w:rsidP="000729AB">
      <w:pPr>
        <w:pStyle w:val="BodyText"/>
        <w:ind w:left="1440" w:hanging="1014"/>
        <w:rPr>
          <w:rFonts w:ascii="Times New Roman" w:hAnsi="Times New Roman"/>
          <w:sz w:val="22"/>
          <w:szCs w:val="22"/>
        </w:rPr>
      </w:pPr>
    </w:p>
    <w:p w:rsidR="00F438F0" w:rsidRPr="00070EF5" w:rsidRDefault="00F438F0" w:rsidP="000729AB">
      <w:pPr>
        <w:pStyle w:val="aNote"/>
        <w:ind w:left="1843" w:hanging="709"/>
        <w:jc w:val="left"/>
        <w:rPr>
          <w:color w:val="000000"/>
        </w:rPr>
      </w:pPr>
      <w:r w:rsidRPr="00EB79CF">
        <w:rPr>
          <w:i/>
          <w:iCs/>
          <w:color w:val="000000"/>
        </w:rPr>
        <w:t>Note</w:t>
      </w:r>
      <w:r w:rsidR="00F55220">
        <w:rPr>
          <w:i/>
          <w:iCs/>
          <w:color w:val="000000"/>
        </w:rPr>
        <w:t xml:space="preserve"> 2</w:t>
      </w:r>
      <w:r w:rsidRPr="00EB79CF">
        <w:rPr>
          <w:i/>
          <w:iCs/>
          <w:color w:val="000000"/>
        </w:rPr>
        <w:tab/>
      </w:r>
      <w:r w:rsidRPr="00EB79CF">
        <w:rPr>
          <w:color w:val="000000"/>
        </w:rPr>
        <w:t xml:space="preserve">The Legislation Act, </w:t>
      </w:r>
      <w:r>
        <w:rPr>
          <w:color w:val="000000"/>
        </w:rPr>
        <w:t xml:space="preserve">the </w:t>
      </w:r>
      <w:r w:rsidRPr="00EB79CF">
        <w:rPr>
          <w:i/>
          <w:color w:val="000000"/>
        </w:rPr>
        <w:t>Energy Efficiency (Cost of Living) Act</w:t>
      </w:r>
      <w:r>
        <w:rPr>
          <w:i/>
          <w:color w:val="000000"/>
        </w:rPr>
        <w:t xml:space="preserve"> 2012</w:t>
      </w:r>
      <w:r>
        <w:rPr>
          <w:color w:val="000000"/>
        </w:rPr>
        <w:t xml:space="preserve">, </w:t>
      </w:r>
      <w:r w:rsidRPr="00EB79CF">
        <w:rPr>
          <w:color w:val="000000"/>
        </w:rPr>
        <w:t xml:space="preserve">the </w:t>
      </w:r>
      <w:r w:rsidRPr="00811FDF">
        <w:rPr>
          <w:i/>
          <w:szCs w:val="24"/>
        </w:rPr>
        <w:t>Energy Efficiency (Cost of Living) Improvement (Eligible Activities) Determination</w:t>
      </w:r>
      <w:r w:rsidRPr="00EB79CF">
        <w:rPr>
          <w:i/>
          <w:color w:val="000000"/>
        </w:rPr>
        <w:t xml:space="preserve">, </w:t>
      </w:r>
      <w:r>
        <w:rPr>
          <w:color w:val="000000"/>
        </w:rPr>
        <w:t xml:space="preserve">the </w:t>
      </w:r>
      <w:r w:rsidRPr="00EB79CF">
        <w:rPr>
          <w:i/>
          <w:color w:val="000000"/>
        </w:rPr>
        <w:t>Building Act 2004</w:t>
      </w:r>
      <w:r>
        <w:rPr>
          <w:color w:val="000000"/>
        </w:rPr>
        <w:t xml:space="preserve">, </w:t>
      </w:r>
      <w:r w:rsidRPr="00EB79CF">
        <w:rPr>
          <w:color w:val="000000"/>
        </w:rPr>
        <w:t xml:space="preserve">the </w:t>
      </w:r>
      <w:r w:rsidRPr="00EB79CF">
        <w:rPr>
          <w:i/>
          <w:color w:val="000000"/>
        </w:rPr>
        <w:t>Construction Occupations (Licensing) Act 2004</w:t>
      </w:r>
      <w:r>
        <w:rPr>
          <w:color w:val="000000"/>
        </w:rPr>
        <w:t xml:space="preserve">, the </w:t>
      </w:r>
      <w:r w:rsidRPr="00EB79CF">
        <w:rPr>
          <w:i/>
          <w:color w:val="000000"/>
        </w:rPr>
        <w:t>Gas Safety Act 2000</w:t>
      </w:r>
      <w:r>
        <w:rPr>
          <w:color w:val="000000"/>
        </w:rPr>
        <w:t xml:space="preserve">, the </w:t>
      </w:r>
      <w:r w:rsidRPr="00EB79CF">
        <w:rPr>
          <w:i/>
          <w:color w:val="000000"/>
        </w:rPr>
        <w:t>Electricity Safety Act 1971</w:t>
      </w:r>
      <w:r>
        <w:rPr>
          <w:color w:val="000000"/>
        </w:rPr>
        <w:t xml:space="preserve">, and the </w:t>
      </w:r>
      <w:r w:rsidRPr="00EB79CF">
        <w:rPr>
          <w:i/>
          <w:color w:val="000000"/>
        </w:rPr>
        <w:t>Water and Sewerage Act 2000</w:t>
      </w:r>
      <w:r>
        <w:rPr>
          <w:color w:val="000000"/>
        </w:rPr>
        <w:t xml:space="preserve"> </w:t>
      </w:r>
      <w:r w:rsidRPr="00EB79CF">
        <w:rPr>
          <w:color w:val="000000"/>
        </w:rPr>
        <w:t>may contain definitions and other provisions relevant to this code.</w:t>
      </w:r>
    </w:p>
    <w:p w:rsidR="00F438F0" w:rsidRPr="004768BB" w:rsidRDefault="00F438F0" w:rsidP="000729AB">
      <w:pPr>
        <w:spacing w:before="240" w:after="240"/>
        <w:ind w:left="1134"/>
        <w:rPr>
          <w:szCs w:val="24"/>
        </w:rPr>
      </w:pPr>
      <w:r w:rsidRPr="004768BB">
        <w:rPr>
          <w:b/>
          <w:i/>
          <w:szCs w:val="24"/>
        </w:rPr>
        <w:t>abatement factor</w:t>
      </w:r>
      <w:r w:rsidRPr="004768BB">
        <w:rPr>
          <w:b/>
          <w:szCs w:val="24"/>
        </w:rPr>
        <w:t xml:space="preserve"> </w:t>
      </w:r>
      <w:r w:rsidRPr="004768BB">
        <w:rPr>
          <w:szCs w:val="24"/>
        </w:rPr>
        <w:t xml:space="preserve">means the number of tonnes of carbon dioxide equivalent emissions that an eligible activity is taken to save. The method for calculating the abatement factor </w:t>
      </w:r>
      <w:r>
        <w:rPr>
          <w:szCs w:val="24"/>
        </w:rPr>
        <w:t xml:space="preserve">for each eligible activity </w:t>
      </w:r>
      <w:r w:rsidRPr="004768BB">
        <w:rPr>
          <w:szCs w:val="24"/>
        </w:rPr>
        <w:t xml:space="preserve">is outlined for each eligible activity in the </w:t>
      </w:r>
      <w:r w:rsidRPr="004768BB">
        <w:rPr>
          <w:i/>
          <w:szCs w:val="24"/>
        </w:rPr>
        <w:t xml:space="preserve">Energy Efficiency (Cost of Living) Improvement (Eligible Activities) Determination </w:t>
      </w:r>
      <w:r w:rsidRPr="004768BB">
        <w:rPr>
          <w:szCs w:val="24"/>
        </w:rPr>
        <w:t>as in force from time to time</w:t>
      </w:r>
      <w:r w:rsidRPr="004768BB">
        <w:rPr>
          <w:i/>
          <w:szCs w:val="24"/>
        </w:rPr>
        <w:t>.</w:t>
      </w:r>
    </w:p>
    <w:p w:rsidR="00F438F0" w:rsidRPr="000172F4" w:rsidRDefault="00F438F0" w:rsidP="000729AB">
      <w:pPr>
        <w:pStyle w:val="Default"/>
        <w:spacing w:before="120" w:after="120" w:line="22" w:lineRule="atLeast"/>
        <w:ind w:left="1134"/>
        <w:rPr>
          <w:rFonts w:ascii="Times New Roman" w:hAnsi="Times New Roman" w:cs="Times New Roman"/>
        </w:rPr>
      </w:pPr>
      <w:r w:rsidRPr="000172F4">
        <w:rPr>
          <w:rFonts w:ascii="Times New Roman" w:hAnsi="Times New Roman" w:cs="Times New Roman"/>
          <w:b/>
          <w:bCs/>
          <w:i/>
          <w:iCs/>
        </w:rPr>
        <w:t>Active State</w:t>
      </w:r>
      <w:r w:rsidRPr="000172F4">
        <w:rPr>
          <w:rFonts w:ascii="Times New Roman" w:hAnsi="Times New Roman" w:cs="Times New Roman"/>
        </w:rPr>
        <w:t xml:space="preserve">, in relation to a computer, means a state in which the computer is carrying out useful work in response to prior or concurrent— </w:t>
      </w:r>
    </w:p>
    <w:p w:rsidR="00F438F0" w:rsidRPr="000172F4" w:rsidRDefault="00F438F0" w:rsidP="000729AB">
      <w:pPr>
        <w:pStyle w:val="Default"/>
        <w:spacing w:before="120" w:after="120" w:line="22" w:lineRule="atLeast"/>
        <w:ind w:left="2127" w:hanging="426"/>
        <w:rPr>
          <w:rFonts w:ascii="Times New Roman" w:hAnsi="Times New Roman" w:cs="Times New Roman"/>
        </w:rPr>
      </w:pPr>
      <w:r w:rsidRPr="000172F4">
        <w:rPr>
          <w:rFonts w:ascii="Times New Roman" w:hAnsi="Times New Roman" w:cs="Times New Roman"/>
        </w:rPr>
        <w:t xml:space="preserve">(a) user input; or </w:t>
      </w:r>
    </w:p>
    <w:p w:rsidR="00F438F0" w:rsidRPr="000172F4" w:rsidRDefault="00F438F0" w:rsidP="000729AB">
      <w:pPr>
        <w:pStyle w:val="Default"/>
        <w:spacing w:before="120" w:after="120" w:line="22" w:lineRule="atLeast"/>
        <w:ind w:left="2127" w:hanging="426"/>
        <w:rPr>
          <w:rFonts w:ascii="Times New Roman" w:hAnsi="Times New Roman" w:cs="Times New Roman"/>
        </w:rPr>
      </w:pPr>
      <w:r w:rsidRPr="000172F4">
        <w:rPr>
          <w:rFonts w:ascii="Times New Roman" w:hAnsi="Times New Roman" w:cs="Times New Roman"/>
        </w:rPr>
        <w:t>(b) instruction over a network</w:t>
      </w:r>
      <w:r w:rsidR="00E46B33">
        <w:rPr>
          <w:rFonts w:ascii="Times New Roman" w:hAnsi="Times New Roman" w:cs="Times New Roman"/>
        </w:rPr>
        <w:t>.</w:t>
      </w:r>
    </w:p>
    <w:p w:rsidR="00F438F0" w:rsidRPr="004768BB" w:rsidRDefault="00F438F0" w:rsidP="000729AB">
      <w:pPr>
        <w:spacing w:before="240" w:after="240"/>
        <w:ind w:left="1134"/>
        <w:rPr>
          <w:rStyle w:val="ssens"/>
          <w:szCs w:val="24"/>
        </w:rPr>
      </w:pPr>
      <w:r w:rsidRPr="004768BB">
        <w:rPr>
          <w:rStyle w:val="ssens"/>
          <w:b/>
          <w:i/>
          <w:szCs w:val="24"/>
        </w:rPr>
        <w:t>activity</w:t>
      </w:r>
      <w:r w:rsidRPr="004768BB">
        <w:rPr>
          <w:rStyle w:val="ssens"/>
          <w:szCs w:val="24"/>
        </w:rPr>
        <w:t xml:space="preserve"> means an eligible activity</w:t>
      </w:r>
      <w:r>
        <w:rPr>
          <w:rStyle w:val="ssens"/>
          <w:szCs w:val="24"/>
        </w:rPr>
        <w:t xml:space="preserve"> as determined by the Minister under section 10 of the </w:t>
      </w:r>
      <w:r w:rsidRPr="004768BB">
        <w:rPr>
          <w:rStyle w:val="ssens"/>
          <w:i/>
          <w:szCs w:val="24"/>
        </w:rPr>
        <w:t xml:space="preserve">Energy Efficiency (Cost of Living) Improvement </w:t>
      </w:r>
      <w:r>
        <w:rPr>
          <w:rStyle w:val="ssens"/>
          <w:i/>
          <w:szCs w:val="24"/>
        </w:rPr>
        <w:t xml:space="preserve">Act </w:t>
      </w:r>
      <w:r w:rsidRPr="004768BB">
        <w:rPr>
          <w:rStyle w:val="ssens"/>
          <w:i/>
          <w:szCs w:val="24"/>
        </w:rPr>
        <w:t>2012</w:t>
      </w:r>
      <w:r>
        <w:rPr>
          <w:rStyle w:val="ssens"/>
          <w:szCs w:val="24"/>
        </w:rPr>
        <w:t xml:space="preserve">. </w:t>
      </w:r>
    </w:p>
    <w:p w:rsidR="00F438F0" w:rsidRPr="004768BB" w:rsidRDefault="00F438F0" w:rsidP="000729AB">
      <w:pPr>
        <w:spacing w:before="240" w:after="240"/>
        <w:ind w:left="1134"/>
        <w:rPr>
          <w:szCs w:val="24"/>
        </w:rPr>
      </w:pPr>
      <w:r w:rsidRPr="004768BB">
        <w:rPr>
          <w:b/>
          <w:i/>
          <w:szCs w:val="24"/>
        </w:rPr>
        <w:t>activity certification</w:t>
      </w:r>
      <w:r w:rsidRPr="004768BB">
        <w:rPr>
          <w:b/>
          <w:szCs w:val="24"/>
        </w:rPr>
        <w:t xml:space="preserve"> </w:t>
      </w:r>
      <w:r w:rsidRPr="004768BB">
        <w:rPr>
          <w:szCs w:val="24"/>
        </w:rPr>
        <w:t>means the certification prepared by a person or people involved in carrying out an activity declaring compliance with relevant activity eligibility requirements and includes any statutory certifications required under another law of the Territory</w:t>
      </w:r>
      <w:r>
        <w:rPr>
          <w:szCs w:val="24"/>
        </w:rPr>
        <w:t>, and documents and evidence prescribed in Part 6 to this code</w:t>
      </w:r>
      <w:r w:rsidRPr="004768BB">
        <w:rPr>
          <w:szCs w:val="24"/>
        </w:rPr>
        <w:t>.</w:t>
      </w:r>
    </w:p>
    <w:p w:rsidR="00F438F0" w:rsidRDefault="00F438F0" w:rsidP="000729AB">
      <w:pPr>
        <w:spacing w:before="240" w:after="240"/>
        <w:ind w:left="1134"/>
      </w:pPr>
      <w:r>
        <w:rPr>
          <w:b/>
          <w:i/>
        </w:rPr>
        <w:t>a</w:t>
      </w:r>
      <w:r w:rsidRPr="00365782">
        <w:rPr>
          <w:b/>
          <w:i/>
        </w:rPr>
        <w:t>ctivity item</w:t>
      </w:r>
      <w:r>
        <w:t>,</w:t>
      </w:r>
      <w:r>
        <w:rPr>
          <w:b/>
        </w:rPr>
        <w:t xml:space="preserve"> </w:t>
      </w:r>
      <w:r>
        <w:t xml:space="preserve">in relation to eligible activities, means one of a number of options for an installation or of product type that may be permitted under the activity definition to undertake and complete and </w:t>
      </w:r>
      <w:r w:rsidRPr="009A6ACA">
        <w:rPr>
          <w:szCs w:val="24"/>
        </w:rPr>
        <w:t>eligible</w:t>
      </w:r>
      <w:r>
        <w:t xml:space="preserve"> activity.</w:t>
      </w:r>
    </w:p>
    <w:p w:rsidR="00F438F0" w:rsidRDefault="00F438F0" w:rsidP="000729AB">
      <w:pPr>
        <w:pStyle w:val="BodyText"/>
        <w:spacing w:before="240" w:after="240"/>
        <w:ind w:left="1134"/>
        <w:jc w:val="left"/>
        <w:rPr>
          <w:rFonts w:ascii="Times New Roman" w:hAnsi="Times New Roman"/>
          <w:szCs w:val="24"/>
        </w:rPr>
      </w:pPr>
      <w:r w:rsidRPr="00365782">
        <w:rPr>
          <w:rFonts w:ascii="Times New Roman" w:hAnsi="Times New Roman"/>
          <w:b/>
          <w:i/>
          <w:szCs w:val="24"/>
        </w:rPr>
        <w:t>activity item unit</w:t>
      </w:r>
      <w:r>
        <w:rPr>
          <w:rFonts w:ascii="Times New Roman" w:hAnsi="Times New Roman"/>
          <w:szCs w:val="24"/>
        </w:rPr>
        <w:t xml:space="preserve"> means the unit of measurement for the number of units installed used to calculate the abatement factor for an activity item, and include square metres, length in metres, number of products and the like.</w:t>
      </w:r>
    </w:p>
    <w:p w:rsidR="00F438F0" w:rsidRPr="000172F4" w:rsidRDefault="00F438F0" w:rsidP="000729AB">
      <w:pPr>
        <w:pStyle w:val="BodyText"/>
        <w:spacing w:before="240" w:after="240"/>
        <w:ind w:left="1134"/>
        <w:jc w:val="left"/>
        <w:rPr>
          <w:rFonts w:ascii="Times New Roman" w:hAnsi="Times New Roman"/>
          <w:b/>
          <w:i/>
          <w:szCs w:val="24"/>
        </w:rPr>
      </w:pPr>
      <w:r>
        <w:rPr>
          <w:rFonts w:ascii="Times New Roman" w:hAnsi="Times New Roman"/>
          <w:b/>
          <w:i/>
          <w:szCs w:val="24"/>
        </w:rPr>
        <w:t>activity record</w:t>
      </w:r>
      <w:r w:rsidRPr="00E46B33">
        <w:rPr>
          <w:szCs w:val="24"/>
        </w:rPr>
        <w:t>—</w:t>
      </w:r>
      <w:r>
        <w:rPr>
          <w:rFonts w:ascii="Times New Roman" w:hAnsi="Times New Roman"/>
          <w:b/>
          <w:i/>
          <w:szCs w:val="24"/>
        </w:rPr>
        <w:t xml:space="preserve"> </w:t>
      </w:r>
      <w:r w:rsidRPr="000172F4">
        <w:rPr>
          <w:rFonts w:ascii="Times New Roman" w:hAnsi="Times New Roman"/>
          <w:szCs w:val="24"/>
        </w:rPr>
        <w:t>see Part 5 of the</w:t>
      </w:r>
      <w:r w:rsidRPr="000172F4">
        <w:rPr>
          <w:rFonts w:ascii="Times New Roman" w:hAnsi="Times New Roman"/>
          <w:b/>
          <w:i/>
          <w:szCs w:val="24"/>
        </w:rPr>
        <w:t xml:space="preserve"> </w:t>
      </w:r>
      <w:r w:rsidRPr="000172F4">
        <w:rPr>
          <w:rFonts w:ascii="Times New Roman" w:hAnsi="Times New Roman"/>
          <w:i/>
        </w:rPr>
        <w:t xml:space="preserve">Energy Efficiency </w:t>
      </w:r>
      <w:r>
        <w:rPr>
          <w:rFonts w:ascii="Times New Roman" w:hAnsi="Times New Roman"/>
          <w:i/>
        </w:rPr>
        <w:t>(</w:t>
      </w:r>
      <w:r w:rsidRPr="000172F4">
        <w:rPr>
          <w:rFonts w:ascii="Times New Roman" w:hAnsi="Times New Roman"/>
          <w:i/>
        </w:rPr>
        <w:t>Cost of Living</w:t>
      </w:r>
      <w:r>
        <w:rPr>
          <w:rFonts w:ascii="Times New Roman" w:hAnsi="Times New Roman"/>
          <w:i/>
        </w:rPr>
        <w:t>)</w:t>
      </w:r>
      <w:r w:rsidRPr="000172F4">
        <w:rPr>
          <w:rFonts w:ascii="Times New Roman" w:hAnsi="Times New Roman"/>
          <w:i/>
        </w:rPr>
        <w:t xml:space="preserve"> Improvement </w:t>
      </w:r>
      <w:r>
        <w:rPr>
          <w:rFonts w:ascii="Times New Roman" w:hAnsi="Times New Roman"/>
          <w:i/>
        </w:rPr>
        <w:t>Record Keeping and Reporting Code of Practice.</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activity record form</w:t>
      </w:r>
      <w:r w:rsidRPr="00FF70F9">
        <w:rPr>
          <w:rFonts w:ascii="Times New Roman" w:hAnsi="Times New Roman"/>
          <w:b/>
          <w:szCs w:val="24"/>
        </w:rPr>
        <w:t>—</w:t>
      </w:r>
      <w:r w:rsidRPr="00FF70F9">
        <w:rPr>
          <w:rFonts w:ascii="Times New Roman" w:hAnsi="Times New Roman"/>
          <w:b/>
          <w:i/>
          <w:szCs w:val="24"/>
        </w:rPr>
        <w:t xml:space="preserve"> </w:t>
      </w:r>
      <w:r w:rsidRPr="00FF70F9">
        <w:rPr>
          <w:rFonts w:ascii="Times New Roman" w:hAnsi="Times New Roman"/>
          <w:szCs w:val="24"/>
        </w:rPr>
        <w:t>see Part 5 of the</w:t>
      </w:r>
      <w:r w:rsidRPr="00FF70F9">
        <w:rPr>
          <w:rFonts w:ascii="Times New Roman" w:hAnsi="Times New Roman"/>
          <w:b/>
          <w:i/>
          <w:szCs w:val="24"/>
        </w:rPr>
        <w:t xml:space="preserve"> </w:t>
      </w:r>
      <w:r w:rsidRPr="00FF70F9">
        <w:rPr>
          <w:rFonts w:ascii="Times New Roman" w:hAnsi="Times New Roman"/>
          <w:i/>
        </w:rPr>
        <w:t>Energy Efficiency (Cost of Living) Improvement Record Keeping and Reporting Code of Practice.</w:t>
      </w:r>
    </w:p>
    <w:p w:rsidR="00F438F0" w:rsidRPr="00FF70F9" w:rsidRDefault="00F438F0" w:rsidP="000729AB">
      <w:pPr>
        <w:spacing w:before="240" w:after="240"/>
        <w:ind w:left="1134"/>
        <w:rPr>
          <w:b/>
        </w:rPr>
      </w:pPr>
      <w:r w:rsidRPr="00FF70F9">
        <w:rPr>
          <w:b/>
          <w:i/>
        </w:rPr>
        <w:t>administrator</w:t>
      </w:r>
      <w:r w:rsidRPr="00FF70F9">
        <w:rPr>
          <w:b/>
        </w:rPr>
        <w:t xml:space="preserve"> </w:t>
      </w:r>
      <w:r w:rsidRPr="00FF70F9">
        <w:t xml:space="preserve">means the person appointed as the administrator by the Minister under section 23 of the </w:t>
      </w:r>
      <w:r w:rsidRPr="00FF70F9">
        <w:rPr>
          <w:i/>
        </w:rPr>
        <w:t>Energy Efficiency (Cost of Living) Improvement Act 2012</w:t>
      </w:r>
      <w:r w:rsidRPr="00FF70F9">
        <w:t>.</w:t>
      </w:r>
    </w:p>
    <w:p w:rsidR="00941846" w:rsidRPr="00061145" w:rsidRDefault="00941846" w:rsidP="000729AB">
      <w:pPr>
        <w:spacing w:before="240" w:after="240"/>
        <w:ind w:left="1134"/>
        <w:rPr>
          <w:i/>
          <w:szCs w:val="24"/>
        </w:rPr>
      </w:pPr>
      <w:r w:rsidRPr="00061145">
        <w:rPr>
          <w:b/>
          <w:i/>
          <w:szCs w:val="24"/>
        </w:rPr>
        <w:lastRenderedPageBreak/>
        <w:t>affected residential premises register—</w:t>
      </w:r>
      <w:r>
        <w:rPr>
          <w:b/>
          <w:i/>
          <w:szCs w:val="24"/>
        </w:rPr>
        <w:t xml:space="preserve"> </w:t>
      </w:r>
      <w:r w:rsidR="00CF6DE7" w:rsidRPr="004A3FF0">
        <w:t>see</w:t>
      </w:r>
      <w:r w:rsidR="00CF6DE7" w:rsidRPr="00CF6DE7">
        <w:rPr>
          <w:szCs w:val="24"/>
        </w:rPr>
        <w:t xml:space="preserve"> </w:t>
      </w:r>
      <w:r>
        <w:rPr>
          <w:szCs w:val="24"/>
        </w:rPr>
        <w:t xml:space="preserve">section 47N (1) of </w:t>
      </w:r>
      <w:r w:rsidR="00CF6DE7" w:rsidRPr="00CF6DE7">
        <w:rPr>
          <w:szCs w:val="24"/>
        </w:rPr>
        <w:t>the</w:t>
      </w:r>
      <w:r w:rsidRPr="00061145">
        <w:rPr>
          <w:i/>
          <w:szCs w:val="24"/>
        </w:rPr>
        <w:t xml:space="preserve"> </w:t>
      </w:r>
      <w:r>
        <w:rPr>
          <w:i/>
          <w:szCs w:val="24"/>
        </w:rPr>
        <w:t>Dangerous Substances Act 2004.</w:t>
      </w:r>
    </w:p>
    <w:p w:rsidR="00264AC7" w:rsidRPr="00FF70F9" w:rsidRDefault="00264AC7" w:rsidP="000729AB">
      <w:pPr>
        <w:spacing w:before="240" w:after="240"/>
        <w:ind w:left="1134"/>
      </w:pPr>
      <w:r w:rsidRPr="00FF70F9">
        <w:rPr>
          <w:b/>
          <w:i/>
        </w:rPr>
        <w:t xml:space="preserve">agent </w:t>
      </w:r>
      <w:r w:rsidRPr="00FF70F9">
        <w:t>means an entity with demonstrable authority to create or affect legal relations between the appointing entity and an independent third party.</w:t>
      </w:r>
    </w:p>
    <w:p w:rsidR="00264AC7" w:rsidRPr="00C9663E" w:rsidRDefault="00264AC7" w:rsidP="000729AB">
      <w:pPr>
        <w:pStyle w:val="BodyText"/>
        <w:spacing w:before="240" w:after="240"/>
        <w:ind w:left="1134"/>
        <w:jc w:val="left"/>
        <w:rPr>
          <w:rFonts w:ascii="Times New Roman" w:hAnsi="Times New Roman"/>
          <w:szCs w:val="24"/>
        </w:rPr>
      </w:pPr>
      <w:r w:rsidRPr="00C9663E">
        <w:rPr>
          <w:rFonts w:ascii="Times New Roman" w:hAnsi="Times New Roman"/>
          <w:b/>
          <w:i/>
          <w:szCs w:val="24"/>
        </w:rPr>
        <w:t xml:space="preserve">appropriate person </w:t>
      </w:r>
      <w:r w:rsidRPr="00C9663E">
        <w:rPr>
          <w:rFonts w:ascii="Times New Roman" w:hAnsi="Times New Roman"/>
          <w:szCs w:val="24"/>
        </w:rPr>
        <w:t xml:space="preserve">means a person with demonstrable authority to create or affect legal relations on behalf of a consumer occupying a business premises between that consumer and the retailer or their agent. </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approved code of practice</w:t>
      </w:r>
      <w:r w:rsidRPr="00FF70F9">
        <w:rPr>
          <w:rFonts w:ascii="Times New Roman" w:hAnsi="Times New Roman"/>
          <w:szCs w:val="24"/>
        </w:rPr>
        <w:t xml:space="preserve"> means a code of practice approved by the administrator under section 25 of the Act.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approved product abatement value </w:t>
      </w:r>
      <w:r w:rsidRPr="00FF70F9">
        <w:rPr>
          <w:rFonts w:ascii="Times New Roman" w:hAnsi="Times New Roman"/>
          <w:szCs w:val="24"/>
        </w:rPr>
        <w:t>means an abatement value approved by the administrator for a particular product model (expressed in tCO</w:t>
      </w:r>
      <w:r w:rsidRPr="00FF70F9">
        <w:rPr>
          <w:rFonts w:ascii="Times New Roman" w:hAnsi="Times New Roman"/>
          <w:szCs w:val="24"/>
          <w:vertAlign w:val="subscript"/>
        </w:rPr>
        <w:t>2</w:t>
      </w:r>
      <w:r w:rsidRPr="00FF70F9">
        <w:rPr>
          <w:rFonts w:ascii="Times New Roman" w:hAnsi="Times New Roman"/>
          <w:szCs w:val="24"/>
        </w:rPr>
        <w:t>-e), which may be used to calculate the abatement factor for an eligible activity.</w:t>
      </w:r>
    </w:p>
    <w:p w:rsidR="00F438F0" w:rsidRDefault="00F438F0" w:rsidP="000729AB">
      <w:pPr>
        <w:pStyle w:val="BodyText"/>
        <w:spacing w:before="240" w:after="240"/>
        <w:ind w:left="1134"/>
        <w:jc w:val="left"/>
        <w:rPr>
          <w:rFonts w:ascii="Times New Roman" w:hAnsi="Times New Roman"/>
          <w:bCs/>
          <w:iCs/>
          <w:szCs w:val="24"/>
        </w:rPr>
      </w:pPr>
      <w:r w:rsidRPr="00FF70F9">
        <w:rPr>
          <w:rFonts w:ascii="Times New Roman" w:hAnsi="Times New Roman"/>
          <w:b/>
          <w:bCs/>
          <w:i/>
          <w:iCs/>
          <w:szCs w:val="24"/>
        </w:rPr>
        <w:t xml:space="preserve">associated work </w:t>
      </w:r>
      <w:r w:rsidRPr="00FF70F9">
        <w:rPr>
          <w:rFonts w:ascii="Times New Roman" w:hAnsi="Times New Roman"/>
          <w:bCs/>
          <w:iCs/>
          <w:szCs w:val="24"/>
        </w:rPr>
        <w:t xml:space="preserve">in relation to eligible </w:t>
      </w:r>
      <w:r w:rsidR="00917354" w:rsidRPr="00FF70F9">
        <w:rPr>
          <w:rFonts w:ascii="Times New Roman" w:hAnsi="Times New Roman"/>
          <w:bCs/>
          <w:iCs/>
          <w:szCs w:val="24"/>
        </w:rPr>
        <w:t>activities</w:t>
      </w:r>
      <w:r w:rsidRPr="00FF70F9">
        <w:rPr>
          <w:rFonts w:ascii="Times New Roman" w:hAnsi="Times New Roman"/>
          <w:bCs/>
          <w:iCs/>
          <w:szCs w:val="24"/>
        </w:rPr>
        <w:t xml:space="preserve"> means work required to complete the installation other than work within the standard scope of the activity including but not limited to, electrical </w:t>
      </w:r>
      <w:r w:rsidR="00A72C1C">
        <w:rPr>
          <w:rFonts w:ascii="Times New Roman" w:hAnsi="Times New Roman"/>
          <w:bCs/>
          <w:iCs/>
          <w:szCs w:val="24"/>
        </w:rPr>
        <w:t xml:space="preserve">wiring </w:t>
      </w:r>
      <w:r w:rsidRPr="00FF70F9">
        <w:rPr>
          <w:rFonts w:ascii="Times New Roman" w:hAnsi="Times New Roman"/>
          <w:bCs/>
          <w:iCs/>
          <w:szCs w:val="24"/>
        </w:rPr>
        <w:t>work, plumbing work, gas</w:t>
      </w:r>
      <w:r w:rsidR="002E563E">
        <w:rPr>
          <w:rFonts w:ascii="Times New Roman" w:hAnsi="Times New Roman"/>
          <w:bCs/>
          <w:iCs/>
          <w:szCs w:val="24"/>
        </w:rPr>
        <w:t>-</w:t>
      </w:r>
      <w:r w:rsidRPr="00FF70F9">
        <w:rPr>
          <w:rFonts w:ascii="Times New Roman" w:hAnsi="Times New Roman"/>
          <w:bCs/>
          <w:iCs/>
          <w:szCs w:val="24"/>
        </w:rPr>
        <w:t xml:space="preserve">fitting work, building work, asbestos assessment and removal, and handling of dangerous goods. </w:t>
      </w:r>
    </w:p>
    <w:p w:rsidR="00E46B33" w:rsidRPr="00E46B33" w:rsidRDefault="00E46B33" w:rsidP="000729AB">
      <w:pPr>
        <w:spacing w:before="240" w:after="240"/>
        <w:ind w:left="1134"/>
        <w:rPr>
          <w:szCs w:val="24"/>
        </w:rPr>
      </w:pPr>
      <w:r w:rsidRPr="00E46B33">
        <w:rPr>
          <w:b/>
          <w:i/>
          <w:szCs w:val="24"/>
        </w:rPr>
        <w:t>AS 1288</w:t>
      </w:r>
      <w:r w:rsidRPr="00E46B33">
        <w:rPr>
          <w:szCs w:val="24"/>
        </w:rPr>
        <w:t xml:space="preserve"> means the relevant parts of Australian Standard 1288 as in force from time to time. </w:t>
      </w:r>
    </w:p>
    <w:p w:rsidR="00F44B26" w:rsidRDefault="00F44B26" w:rsidP="000729AB">
      <w:pPr>
        <w:spacing w:before="240" w:after="240"/>
        <w:ind w:left="1134"/>
        <w:rPr>
          <w:b/>
          <w:i/>
          <w:szCs w:val="24"/>
        </w:rPr>
      </w:pPr>
      <w:r w:rsidRPr="00F44B26">
        <w:rPr>
          <w:b/>
          <w:i/>
          <w:szCs w:val="24"/>
        </w:rPr>
        <w:t xml:space="preserve">AS 1530 </w:t>
      </w:r>
      <w:r w:rsidRPr="00C33513">
        <w:rPr>
          <w:szCs w:val="24"/>
        </w:rPr>
        <w:t>means the relevant parts of Australian Standard 1530 as in force from time to time.</w:t>
      </w:r>
    </w:p>
    <w:p w:rsidR="00E46B33" w:rsidRDefault="00E46B33" w:rsidP="000729AB">
      <w:pPr>
        <w:spacing w:before="240" w:after="240"/>
        <w:ind w:left="1134"/>
        <w:rPr>
          <w:szCs w:val="24"/>
        </w:rPr>
      </w:pPr>
      <w:r w:rsidRPr="00CF6DE7">
        <w:rPr>
          <w:b/>
          <w:i/>
          <w:szCs w:val="24"/>
        </w:rPr>
        <w:t xml:space="preserve">AS 1731 </w:t>
      </w:r>
      <w:r w:rsidRPr="00CF6DE7">
        <w:rPr>
          <w:szCs w:val="24"/>
        </w:rPr>
        <w:t xml:space="preserve">means </w:t>
      </w:r>
      <w:r>
        <w:rPr>
          <w:szCs w:val="24"/>
        </w:rPr>
        <w:t xml:space="preserve">the relevant parts of </w:t>
      </w:r>
      <w:r w:rsidRPr="00CF6DE7">
        <w:rPr>
          <w:szCs w:val="24"/>
        </w:rPr>
        <w:t>Australian Standard 1731 (parts 1 – 14) as in force from time to time.</w:t>
      </w:r>
    </w:p>
    <w:p w:rsidR="00E46B33" w:rsidRPr="00E46B33" w:rsidRDefault="00E46B33" w:rsidP="000729AB">
      <w:pPr>
        <w:spacing w:before="240" w:after="240"/>
        <w:ind w:left="1134"/>
        <w:rPr>
          <w:szCs w:val="24"/>
        </w:rPr>
      </w:pPr>
      <w:r w:rsidRPr="00E46B33">
        <w:rPr>
          <w:b/>
          <w:i/>
          <w:szCs w:val="24"/>
        </w:rPr>
        <w:t xml:space="preserve">AS </w:t>
      </w:r>
      <w:r>
        <w:rPr>
          <w:b/>
          <w:i/>
          <w:szCs w:val="24"/>
        </w:rPr>
        <w:t>2047</w:t>
      </w:r>
      <w:r w:rsidRPr="00E46B33">
        <w:rPr>
          <w:szCs w:val="24"/>
        </w:rPr>
        <w:t xml:space="preserve"> means the relevant parts of Australian Standard </w:t>
      </w:r>
      <w:r>
        <w:rPr>
          <w:szCs w:val="24"/>
        </w:rPr>
        <w:t>2047</w:t>
      </w:r>
      <w:r w:rsidRPr="00E46B33">
        <w:rPr>
          <w:szCs w:val="24"/>
        </w:rPr>
        <w:t xml:space="preserve"> as in force from time to time. </w:t>
      </w:r>
    </w:p>
    <w:p w:rsidR="00E46B33" w:rsidRPr="00E46B33" w:rsidRDefault="00E46B33" w:rsidP="000729AB">
      <w:pPr>
        <w:spacing w:before="240" w:after="240"/>
        <w:ind w:left="1134"/>
        <w:rPr>
          <w:szCs w:val="24"/>
        </w:rPr>
      </w:pPr>
      <w:r w:rsidRPr="00E46B33">
        <w:rPr>
          <w:b/>
          <w:i/>
          <w:szCs w:val="24"/>
        </w:rPr>
        <w:t xml:space="preserve">AS </w:t>
      </w:r>
      <w:r>
        <w:rPr>
          <w:b/>
          <w:i/>
          <w:szCs w:val="24"/>
        </w:rPr>
        <w:t>2293</w:t>
      </w:r>
      <w:r w:rsidRPr="00E46B33">
        <w:rPr>
          <w:szCs w:val="24"/>
        </w:rPr>
        <w:t xml:space="preserve"> means the relevant parts of Australian Standard </w:t>
      </w:r>
      <w:r>
        <w:rPr>
          <w:szCs w:val="24"/>
        </w:rPr>
        <w:t>2293</w:t>
      </w:r>
      <w:r w:rsidRPr="00E46B33">
        <w:rPr>
          <w:szCs w:val="24"/>
        </w:rPr>
        <w:t xml:space="preserve"> as in force from time to time. </w:t>
      </w:r>
    </w:p>
    <w:p w:rsidR="00E46B33" w:rsidRPr="00E46B33" w:rsidRDefault="00E46B33" w:rsidP="000729AB">
      <w:pPr>
        <w:spacing w:before="240" w:after="240"/>
        <w:ind w:left="1134"/>
        <w:rPr>
          <w:szCs w:val="24"/>
        </w:rPr>
      </w:pPr>
      <w:r w:rsidRPr="00E46B33">
        <w:rPr>
          <w:b/>
          <w:i/>
          <w:szCs w:val="24"/>
        </w:rPr>
        <w:t xml:space="preserve">AS </w:t>
      </w:r>
      <w:r>
        <w:rPr>
          <w:b/>
          <w:i/>
          <w:szCs w:val="24"/>
        </w:rPr>
        <w:t>3498</w:t>
      </w:r>
      <w:r w:rsidRPr="00E46B33">
        <w:rPr>
          <w:szCs w:val="24"/>
        </w:rPr>
        <w:t xml:space="preserve"> means the relevant parts of Australian Standard </w:t>
      </w:r>
      <w:r>
        <w:rPr>
          <w:szCs w:val="24"/>
        </w:rPr>
        <w:t>3498</w:t>
      </w:r>
      <w:r w:rsidRPr="00E46B33">
        <w:rPr>
          <w:szCs w:val="24"/>
        </w:rPr>
        <w:t xml:space="preserve"> as in force from time to time. </w:t>
      </w:r>
    </w:p>
    <w:p w:rsidR="00F44B26" w:rsidRDefault="00F44B26" w:rsidP="000729AB">
      <w:pPr>
        <w:spacing w:before="240" w:after="240"/>
        <w:ind w:left="1134"/>
        <w:rPr>
          <w:b/>
          <w:i/>
          <w:szCs w:val="24"/>
        </w:rPr>
      </w:pPr>
      <w:r w:rsidRPr="00F44B26">
        <w:rPr>
          <w:b/>
          <w:i/>
          <w:szCs w:val="24"/>
        </w:rPr>
        <w:t xml:space="preserve">AS 3999 </w:t>
      </w:r>
      <w:r w:rsidRPr="00C33513">
        <w:rPr>
          <w:szCs w:val="24"/>
        </w:rPr>
        <w:t>means the relevant parts of Australian Standard 3999 as in force from time to time.</w:t>
      </w:r>
    </w:p>
    <w:p w:rsidR="00E46B33" w:rsidRPr="00E46B33" w:rsidRDefault="00E46B33" w:rsidP="000729AB">
      <w:pPr>
        <w:spacing w:before="240" w:after="240"/>
        <w:ind w:left="1134"/>
        <w:rPr>
          <w:szCs w:val="24"/>
        </w:rPr>
      </w:pPr>
      <w:r w:rsidRPr="00E46B33">
        <w:rPr>
          <w:b/>
          <w:i/>
          <w:szCs w:val="24"/>
        </w:rPr>
        <w:t xml:space="preserve">AS </w:t>
      </w:r>
      <w:r>
        <w:rPr>
          <w:b/>
          <w:i/>
          <w:szCs w:val="24"/>
        </w:rPr>
        <w:t>4254</w:t>
      </w:r>
      <w:r w:rsidRPr="00E46B33">
        <w:rPr>
          <w:szCs w:val="24"/>
        </w:rPr>
        <w:t xml:space="preserve"> means the relevant parts of Australian Standard </w:t>
      </w:r>
      <w:r>
        <w:rPr>
          <w:szCs w:val="24"/>
        </w:rPr>
        <w:t>4254</w:t>
      </w:r>
      <w:r w:rsidRPr="00E46B33">
        <w:rPr>
          <w:szCs w:val="24"/>
        </w:rPr>
        <w:t xml:space="preserve"> as in force from time to time. </w:t>
      </w:r>
    </w:p>
    <w:p w:rsidR="00E46B33" w:rsidRPr="00E46B33" w:rsidRDefault="00E46B33" w:rsidP="000729AB">
      <w:pPr>
        <w:spacing w:before="240" w:after="240"/>
        <w:ind w:left="1134"/>
        <w:rPr>
          <w:szCs w:val="24"/>
        </w:rPr>
      </w:pPr>
      <w:r w:rsidRPr="00E46B33">
        <w:rPr>
          <w:b/>
          <w:i/>
          <w:szCs w:val="24"/>
        </w:rPr>
        <w:t xml:space="preserve">AS </w:t>
      </w:r>
      <w:r>
        <w:rPr>
          <w:b/>
          <w:i/>
          <w:szCs w:val="24"/>
        </w:rPr>
        <w:t>4474.2</w:t>
      </w:r>
      <w:r w:rsidRPr="00E46B33">
        <w:rPr>
          <w:szCs w:val="24"/>
        </w:rPr>
        <w:t xml:space="preserve"> means the relevant parts of Australian Standard </w:t>
      </w:r>
      <w:r>
        <w:rPr>
          <w:szCs w:val="24"/>
        </w:rPr>
        <w:t>4474.2</w:t>
      </w:r>
      <w:r w:rsidRPr="00E46B33">
        <w:rPr>
          <w:szCs w:val="24"/>
        </w:rPr>
        <w:t xml:space="preserve"> as in force from time to time. </w:t>
      </w:r>
    </w:p>
    <w:p w:rsidR="00C63073" w:rsidRPr="00C63073" w:rsidRDefault="00C63073" w:rsidP="000729AB">
      <w:pPr>
        <w:spacing w:before="240" w:after="240"/>
        <w:ind w:left="1134"/>
        <w:rPr>
          <w:i/>
          <w:szCs w:val="24"/>
        </w:rPr>
      </w:pPr>
      <w:r w:rsidRPr="00C63073">
        <w:rPr>
          <w:b/>
          <w:i/>
          <w:color w:val="000000"/>
          <w:szCs w:val="24"/>
        </w:rPr>
        <w:t xml:space="preserve">AS 4755 </w:t>
      </w:r>
      <w:r w:rsidRPr="00C63073">
        <w:rPr>
          <w:color w:val="000000"/>
          <w:szCs w:val="24"/>
        </w:rPr>
        <w:t>means the relevant parts of Australian Standard 4755 as in force from time to time.</w:t>
      </w:r>
    </w:p>
    <w:p w:rsidR="00E46B33" w:rsidRPr="00E46B33" w:rsidRDefault="00E46B33" w:rsidP="000729AB">
      <w:pPr>
        <w:spacing w:before="240" w:after="240"/>
        <w:ind w:left="1134"/>
        <w:rPr>
          <w:szCs w:val="24"/>
        </w:rPr>
      </w:pPr>
      <w:r w:rsidRPr="00E46B33">
        <w:rPr>
          <w:b/>
          <w:i/>
          <w:szCs w:val="24"/>
        </w:rPr>
        <w:t xml:space="preserve">AS </w:t>
      </w:r>
      <w:r>
        <w:rPr>
          <w:b/>
          <w:i/>
          <w:szCs w:val="24"/>
        </w:rPr>
        <w:t>5102.1</w:t>
      </w:r>
      <w:r w:rsidRPr="00E46B33">
        <w:rPr>
          <w:szCs w:val="24"/>
        </w:rPr>
        <w:t xml:space="preserve"> means the relevant parts of Australian Standard </w:t>
      </w:r>
      <w:r>
        <w:rPr>
          <w:szCs w:val="24"/>
        </w:rPr>
        <w:t>5102.1</w:t>
      </w:r>
      <w:r w:rsidRPr="00E46B33">
        <w:rPr>
          <w:szCs w:val="24"/>
        </w:rPr>
        <w:t xml:space="preserve"> as in force from time to time. </w:t>
      </w:r>
    </w:p>
    <w:p w:rsidR="00F53D2B" w:rsidRDefault="00F53D2B" w:rsidP="000729AB">
      <w:pPr>
        <w:pStyle w:val="BodyText"/>
        <w:spacing w:before="240" w:after="240"/>
        <w:ind w:left="1134"/>
        <w:jc w:val="left"/>
        <w:rPr>
          <w:rFonts w:ascii="Times New Roman" w:hAnsi="Times New Roman"/>
          <w:szCs w:val="24"/>
        </w:rPr>
      </w:pPr>
      <w:r w:rsidRPr="00F53D2B">
        <w:rPr>
          <w:rFonts w:ascii="Times New Roman" w:hAnsi="Times New Roman"/>
          <w:b/>
          <w:i/>
          <w:szCs w:val="24"/>
          <w:lang w:val="en-US" w:eastAsia="en-AU"/>
        </w:rPr>
        <w:lastRenderedPageBreak/>
        <w:t>AS/NZS 1680</w:t>
      </w:r>
      <w:r w:rsidRPr="00F53D2B">
        <w:rPr>
          <w:rFonts w:ascii="Times New Roman" w:hAnsi="Times New Roman"/>
          <w:szCs w:val="24"/>
          <w:lang w:val="en-US" w:eastAsia="en-AU"/>
        </w:rPr>
        <w:t xml:space="preserve"> </w:t>
      </w:r>
      <w:r w:rsidRPr="00F53D2B">
        <w:rPr>
          <w:rFonts w:ascii="Times New Roman" w:hAnsi="Times New Roman"/>
          <w:szCs w:val="24"/>
        </w:rPr>
        <w:t>means the relevant parts of Aust</w:t>
      </w:r>
      <w:r w:rsidR="002E563E">
        <w:rPr>
          <w:rFonts w:ascii="Times New Roman" w:hAnsi="Times New Roman"/>
          <w:szCs w:val="24"/>
        </w:rPr>
        <w:t>ralian/New Zealand Standard 1680</w:t>
      </w:r>
      <w:r w:rsidRPr="00F53D2B">
        <w:rPr>
          <w:rFonts w:ascii="Times New Roman" w:hAnsi="Times New Roman"/>
          <w:szCs w:val="24"/>
        </w:rPr>
        <w:t xml:space="preserve"> as in force from time to time</w:t>
      </w:r>
      <w:r w:rsidR="002E563E">
        <w:rPr>
          <w:rFonts w:ascii="Times New Roman" w:hAnsi="Times New Roman"/>
          <w:szCs w:val="24"/>
        </w:rPr>
        <w:t>.</w:t>
      </w:r>
    </w:p>
    <w:p w:rsidR="00E46B33" w:rsidRDefault="00E46B33" w:rsidP="000729AB">
      <w:pPr>
        <w:pStyle w:val="BodyText"/>
        <w:spacing w:before="240" w:after="240"/>
        <w:ind w:left="1134"/>
        <w:jc w:val="left"/>
        <w:rPr>
          <w:rFonts w:ascii="Times New Roman" w:hAnsi="Times New Roman"/>
          <w:szCs w:val="24"/>
        </w:rPr>
      </w:pPr>
      <w:r w:rsidRPr="00F53D2B">
        <w:rPr>
          <w:rFonts w:ascii="Times New Roman" w:hAnsi="Times New Roman"/>
          <w:b/>
          <w:i/>
          <w:szCs w:val="24"/>
          <w:lang w:val="en-US" w:eastAsia="en-AU"/>
        </w:rPr>
        <w:t xml:space="preserve">AS/NZS </w:t>
      </w:r>
      <w:r>
        <w:rPr>
          <w:rFonts w:ascii="Times New Roman" w:hAnsi="Times New Roman"/>
          <w:b/>
          <w:i/>
          <w:szCs w:val="24"/>
          <w:lang w:val="en-US" w:eastAsia="en-AU"/>
        </w:rPr>
        <w:t>2442.2</w:t>
      </w:r>
      <w:r w:rsidRPr="00F53D2B">
        <w:rPr>
          <w:rFonts w:ascii="Times New Roman" w:hAnsi="Times New Roman"/>
          <w:szCs w:val="24"/>
          <w:lang w:val="en-US" w:eastAsia="en-AU"/>
        </w:rPr>
        <w:t xml:space="preserve"> </w:t>
      </w:r>
      <w:r w:rsidRPr="00F53D2B">
        <w:rPr>
          <w:rFonts w:ascii="Times New Roman" w:hAnsi="Times New Roman"/>
          <w:szCs w:val="24"/>
        </w:rPr>
        <w:t>means the relevant parts of Aust</w:t>
      </w:r>
      <w:r>
        <w:rPr>
          <w:rFonts w:ascii="Times New Roman" w:hAnsi="Times New Roman"/>
          <w:szCs w:val="24"/>
        </w:rPr>
        <w:t>ralian/New Zealand Standard 2442.2</w:t>
      </w:r>
      <w:r w:rsidRPr="00F53D2B">
        <w:rPr>
          <w:rFonts w:ascii="Times New Roman" w:hAnsi="Times New Roman"/>
          <w:szCs w:val="24"/>
        </w:rPr>
        <w:t xml:space="preserve"> as in force from time to time</w:t>
      </w:r>
      <w:r>
        <w:rPr>
          <w:rFonts w:ascii="Times New Roman" w:hAnsi="Times New Roman"/>
          <w:szCs w:val="24"/>
        </w:rPr>
        <w:t>.</w:t>
      </w:r>
    </w:p>
    <w:p w:rsidR="008D70FB" w:rsidRPr="00F53D2B" w:rsidRDefault="008D70FB" w:rsidP="000729AB">
      <w:pPr>
        <w:pStyle w:val="BodyText"/>
        <w:spacing w:before="240" w:after="240"/>
        <w:ind w:left="1134"/>
        <w:jc w:val="left"/>
        <w:rPr>
          <w:rFonts w:ascii="Times New Roman" w:hAnsi="Times New Roman"/>
          <w:b/>
          <w:bCs/>
          <w:i/>
          <w:iCs/>
          <w:szCs w:val="24"/>
        </w:rPr>
      </w:pPr>
      <w:r w:rsidRPr="008D70FB">
        <w:rPr>
          <w:rFonts w:ascii="Times New Roman" w:hAnsi="Times New Roman"/>
          <w:b/>
          <w:i/>
          <w:szCs w:val="24"/>
          <w:lang w:val="en-US" w:eastAsia="en-AU"/>
        </w:rPr>
        <w:t>AS/NZS 3000</w:t>
      </w:r>
      <w:r>
        <w:rPr>
          <w:lang w:eastAsia="en-AU"/>
        </w:rPr>
        <w:t xml:space="preserve"> </w:t>
      </w:r>
      <w:r w:rsidRPr="00F53D2B">
        <w:rPr>
          <w:rFonts w:ascii="Times New Roman" w:hAnsi="Times New Roman"/>
          <w:szCs w:val="24"/>
        </w:rPr>
        <w:t>means the relevant parts of Aust</w:t>
      </w:r>
      <w:r>
        <w:rPr>
          <w:rFonts w:ascii="Times New Roman" w:hAnsi="Times New Roman"/>
          <w:szCs w:val="24"/>
        </w:rPr>
        <w:t>ralian/New Zealand Standard 3000</w:t>
      </w:r>
      <w:r w:rsidRPr="00F53D2B">
        <w:rPr>
          <w:rFonts w:ascii="Times New Roman" w:hAnsi="Times New Roman"/>
          <w:szCs w:val="24"/>
        </w:rPr>
        <w:t xml:space="preserve"> as in force from time to time</w:t>
      </w:r>
      <w:r w:rsidR="00A97E0D">
        <w:rPr>
          <w:rFonts w:ascii="Times New Roman" w:hAnsi="Times New Roman"/>
          <w:szCs w:val="24"/>
        </w:rPr>
        <w:t>.</w:t>
      </w:r>
    </w:p>
    <w:p w:rsidR="00E46B33" w:rsidRDefault="00E46B33" w:rsidP="000729AB">
      <w:pPr>
        <w:pStyle w:val="BodyText"/>
        <w:spacing w:before="240" w:after="240"/>
        <w:ind w:left="1134"/>
        <w:jc w:val="left"/>
        <w:rPr>
          <w:rFonts w:ascii="Times New Roman" w:hAnsi="Times New Roman"/>
          <w:szCs w:val="24"/>
        </w:rPr>
      </w:pPr>
      <w:r w:rsidRPr="00F53D2B">
        <w:rPr>
          <w:rFonts w:ascii="Times New Roman" w:hAnsi="Times New Roman"/>
          <w:b/>
          <w:i/>
          <w:szCs w:val="24"/>
          <w:lang w:val="en-US" w:eastAsia="en-AU"/>
        </w:rPr>
        <w:t xml:space="preserve">AS/NZS </w:t>
      </w:r>
      <w:r w:rsidR="00A97E0D">
        <w:rPr>
          <w:rFonts w:ascii="Times New Roman" w:hAnsi="Times New Roman"/>
          <w:b/>
          <w:i/>
          <w:szCs w:val="24"/>
          <w:lang w:val="en-US" w:eastAsia="en-AU"/>
        </w:rPr>
        <w:t>4552</w:t>
      </w:r>
      <w:r w:rsidRPr="00F53D2B">
        <w:rPr>
          <w:rFonts w:ascii="Times New Roman" w:hAnsi="Times New Roman"/>
          <w:szCs w:val="24"/>
          <w:lang w:val="en-US" w:eastAsia="en-AU"/>
        </w:rPr>
        <w:t xml:space="preserve"> </w:t>
      </w:r>
      <w:r w:rsidRPr="00F53D2B">
        <w:rPr>
          <w:rFonts w:ascii="Times New Roman" w:hAnsi="Times New Roman"/>
          <w:szCs w:val="24"/>
        </w:rPr>
        <w:t>means the relevant parts of Aust</w:t>
      </w:r>
      <w:r>
        <w:rPr>
          <w:rFonts w:ascii="Times New Roman" w:hAnsi="Times New Roman"/>
          <w:szCs w:val="24"/>
        </w:rPr>
        <w:t xml:space="preserve">ralian/New Zealand Standard </w:t>
      </w:r>
      <w:r w:rsidR="00A97E0D">
        <w:rPr>
          <w:rFonts w:ascii="Times New Roman" w:hAnsi="Times New Roman"/>
          <w:szCs w:val="24"/>
        </w:rPr>
        <w:t>4552</w:t>
      </w:r>
      <w:r w:rsidRPr="00F53D2B">
        <w:rPr>
          <w:rFonts w:ascii="Times New Roman" w:hAnsi="Times New Roman"/>
          <w:szCs w:val="24"/>
        </w:rPr>
        <w:t xml:space="preserve"> as in force from time to time</w:t>
      </w:r>
      <w:r>
        <w:rPr>
          <w:rFonts w:ascii="Times New Roman" w:hAnsi="Times New Roman"/>
          <w:szCs w:val="24"/>
        </w:rPr>
        <w:t>.</w:t>
      </w:r>
    </w:p>
    <w:p w:rsidR="00A81DD1" w:rsidRPr="007830CF" w:rsidRDefault="00A81DD1" w:rsidP="000729AB">
      <w:pPr>
        <w:pStyle w:val="BodyText"/>
        <w:spacing w:before="240" w:after="240"/>
        <w:ind w:left="1134"/>
        <w:jc w:val="left"/>
        <w:rPr>
          <w:rFonts w:ascii="Times New Roman" w:hAnsi="Times New Roman"/>
          <w:szCs w:val="24"/>
        </w:rPr>
      </w:pPr>
      <w:r w:rsidRPr="007830CF">
        <w:rPr>
          <w:rFonts w:ascii="Times New Roman" w:hAnsi="Times New Roman"/>
          <w:b/>
          <w:i/>
          <w:szCs w:val="24"/>
          <w:lang w:val="en-US" w:eastAsia="en-AU"/>
        </w:rPr>
        <w:t>AS/NZS 5263</w:t>
      </w:r>
      <w:r w:rsidRPr="007830CF">
        <w:rPr>
          <w:szCs w:val="24"/>
        </w:rPr>
        <w:t xml:space="preserve"> </w:t>
      </w:r>
      <w:r w:rsidRPr="007830CF">
        <w:rPr>
          <w:rFonts w:ascii="Times New Roman" w:hAnsi="Times New Roman"/>
          <w:szCs w:val="24"/>
        </w:rPr>
        <w:t xml:space="preserve">means the relevant parts of Australian/New Zealand Standard 5263 as in force from time to time. </w:t>
      </w:r>
    </w:p>
    <w:p w:rsidR="00A97E0D" w:rsidRPr="007830CF" w:rsidRDefault="00A97E0D" w:rsidP="000729AB">
      <w:pPr>
        <w:pStyle w:val="BodyText"/>
        <w:spacing w:before="240" w:after="240"/>
        <w:ind w:left="1134"/>
        <w:jc w:val="left"/>
        <w:rPr>
          <w:rFonts w:ascii="Times New Roman" w:hAnsi="Times New Roman"/>
          <w:szCs w:val="24"/>
        </w:rPr>
      </w:pPr>
      <w:r w:rsidRPr="007830CF">
        <w:rPr>
          <w:rFonts w:ascii="Times New Roman" w:hAnsi="Times New Roman"/>
          <w:b/>
          <w:i/>
          <w:szCs w:val="24"/>
          <w:lang w:val="en-US" w:eastAsia="en-AU"/>
        </w:rPr>
        <w:t>AS/NZS 5601</w:t>
      </w:r>
      <w:r w:rsidRPr="007830CF">
        <w:rPr>
          <w:rFonts w:ascii="Times New Roman" w:hAnsi="Times New Roman"/>
          <w:szCs w:val="24"/>
          <w:lang w:val="en-US" w:eastAsia="en-AU"/>
        </w:rPr>
        <w:t xml:space="preserve"> </w:t>
      </w:r>
      <w:r w:rsidRPr="007830CF">
        <w:rPr>
          <w:rFonts w:ascii="Times New Roman" w:hAnsi="Times New Roman"/>
          <w:szCs w:val="24"/>
        </w:rPr>
        <w:t>means the relevant parts of Australian/New Zealand Standard 5601 as in force from time to time.</w:t>
      </w:r>
    </w:p>
    <w:p w:rsidR="00C170D2" w:rsidRPr="007830CF" w:rsidRDefault="00F438F0" w:rsidP="000729AB">
      <w:pPr>
        <w:spacing w:before="240" w:after="240"/>
        <w:ind w:left="1134"/>
        <w:rPr>
          <w:szCs w:val="24"/>
        </w:rPr>
      </w:pPr>
      <w:r w:rsidRPr="007830CF">
        <w:rPr>
          <w:b/>
          <w:i/>
          <w:szCs w:val="24"/>
        </w:rPr>
        <w:t>AS/NZS 6400</w:t>
      </w:r>
      <w:r w:rsidRPr="007830CF">
        <w:rPr>
          <w:szCs w:val="24"/>
        </w:rPr>
        <w:t xml:space="preserve"> means Australian/New Zealand Standard 6400 as in force from time to time</w:t>
      </w:r>
      <w:r w:rsidR="002E563E" w:rsidRPr="007830CF">
        <w:rPr>
          <w:szCs w:val="24"/>
        </w:rPr>
        <w:t>.</w:t>
      </w:r>
    </w:p>
    <w:p w:rsidR="00A97E0D" w:rsidRPr="007830CF" w:rsidRDefault="00A97E0D" w:rsidP="000729AB">
      <w:pPr>
        <w:pStyle w:val="BodyText"/>
        <w:spacing w:before="240" w:after="240"/>
        <w:ind w:left="1134"/>
        <w:jc w:val="left"/>
        <w:rPr>
          <w:rFonts w:ascii="Times New Roman" w:hAnsi="Times New Roman"/>
          <w:szCs w:val="24"/>
        </w:rPr>
      </w:pPr>
      <w:r w:rsidRPr="007830CF">
        <w:rPr>
          <w:rFonts w:ascii="Times New Roman" w:hAnsi="Times New Roman"/>
          <w:b/>
          <w:i/>
          <w:szCs w:val="24"/>
          <w:lang w:val="en-US" w:eastAsia="en-AU"/>
        </w:rPr>
        <w:t xml:space="preserve">AS/NZS 62087.2.2 </w:t>
      </w:r>
      <w:r w:rsidRPr="007830CF">
        <w:rPr>
          <w:rFonts w:ascii="Times New Roman" w:hAnsi="Times New Roman"/>
          <w:szCs w:val="24"/>
        </w:rPr>
        <w:t>means the relevant parts of Australian/New Zealand Standard 62087.2.2 as in force from time to time.</w:t>
      </w:r>
    </w:p>
    <w:p w:rsidR="00AB208A" w:rsidRPr="00187CDC" w:rsidRDefault="00AB208A" w:rsidP="000729AB">
      <w:pPr>
        <w:spacing w:before="240" w:after="240"/>
        <w:ind w:left="1134"/>
        <w:rPr>
          <w:szCs w:val="24"/>
        </w:rPr>
      </w:pPr>
      <w:r w:rsidRPr="007830CF">
        <w:rPr>
          <w:b/>
          <w:i/>
          <w:szCs w:val="24"/>
        </w:rPr>
        <w:t xml:space="preserve">Australian Business Number </w:t>
      </w:r>
      <w:r w:rsidRPr="007830CF">
        <w:rPr>
          <w:szCs w:val="24"/>
        </w:rPr>
        <w:t>means the current Australian Business Number as issued by the Australian Business register.</w:t>
      </w:r>
    </w:p>
    <w:p w:rsidR="004A3FF0" w:rsidRDefault="00F438F0" w:rsidP="000729AB">
      <w:pPr>
        <w:spacing w:before="240" w:after="240"/>
        <w:ind w:left="1134"/>
        <w:rPr>
          <w:szCs w:val="24"/>
        </w:rPr>
      </w:pPr>
      <w:r w:rsidRPr="00FF70F9">
        <w:rPr>
          <w:b/>
          <w:i/>
          <w:lang w:eastAsia="en-AU"/>
        </w:rPr>
        <w:t>Australian Standard ISO 10002-2006</w:t>
      </w:r>
      <w:r w:rsidRPr="00FF70F9">
        <w:rPr>
          <w:lang w:eastAsia="en-AU"/>
        </w:rPr>
        <w:t xml:space="preserve"> means Australian Standard ISO 10002-2006 Customer satisfaction—Guidelines for </w:t>
      </w:r>
      <w:r w:rsidRPr="00FF70F9">
        <w:rPr>
          <w:szCs w:val="24"/>
        </w:rPr>
        <w:t>complaints handling in organi</w:t>
      </w:r>
      <w:r w:rsidR="007030EF">
        <w:rPr>
          <w:szCs w:val="24"/>
        </w:rPr>
        <w:t>s</w:t>
      </w:r>
      <w:r w:rsidRPr="00FF70F9">
        <w:rPr>
          <w:szCs w:val="24"/>
        </w:rPr>
        <w:t>ations (ISO 10002:2004, MOD) as in force from time to time.</w:t>
      </w:r>
    </w:p>
    <w:p w:rsidR="00F438F0" w:rsidRPr="008D70FB" w:rsidRDefault="00F438F0" w:rsidP="000729AB">
      <w:pPr>
        <w:spacing w:before="240" w:after="240"/>
        <w:ind w:left="1134"/>
        <w:rPr>
          <w:szCs w:val="24"/>
        </w:rPr>
      </w:pPr>
      <w:r w:rsidRPr="00FF70F9">
        <w:rPr>
          <w:b/>
          <w:i/>
          <w:szCs w:val="24"/>
        </w:rPr>
        <w:t>authorised contractor</w:t>
      </w:r>
      <w:r w:rsidRPr="00FF70F9">
        <w:rPr>
          <w:szCs w:val="24"/>
        </w:rPr>
        <w:t xml:space="preserve"> means an entity that is directly contracted or otherwise authorised by a retailer to provide or arrange the undertaking of eligible activities, but is not an employee of the retailer.</w:t>
      </w:r>
      <w:r w:rsidRPr="00FF70F9">
        <w:rPr>
          <w:b/>
          <w:i/>
          <w:szCs w:val="24"/>
        </w:rPr>
        <w:t xml:space="preserve"> </w:t>
      </w:r>
    </w:p>
    <w:p w:rsidR="00F438F0" w:rsidRPr="00FF70F9" w:rsidRDefault="00F438F0" w:rsidP="000729AB">
      <w:pPr>
        <w:spacing w:before="240" w:after="240"/>
        <w:ind w:left="1134"/>
        <w:rPr>
          <w:b/>
          <w:i/>
          <w:szCs w:val="24"/>
        </w:rPr>
      </w:pPr>
      <w:r w:rsidRPr="00FF70F9">
        <w:rPr>
          <w:b/>
          <w:i/>
          <w:szCs w:val="24"/>
        </w:rPr>
        <w:t>authorised installer</w:t>
      </w:r>
      <w:r w:rsidRPr="00FF70F9">
        <w:rPr>
          <w:szCs w:val="24"/>
          <w:lang w:eastAsia="en-AU"/>
        </w:rPr>
        <w:t xml:space="preserve"> means an individual, whether an employee of, or under direct contract to, a retailer or an authorised contractor, who undertakes an eligible activity on behalf of a retailer, including the physical installation of products.</w:t>
      </w:r>
      <w:r w:rsidRPr="00FF70F9">
        <w:rPr>
          <w:b/>
          <w:i/>
          <w:szCs w:val="24"/>
        </w:rPr>
        <w:t xml:space="preserve"> </w:t>
      </w:r>
    </w:p>
    <w:p w:rsidR="00F438F0" w:rsidRPr="00FF70F9" w:rsidRDefault="00F438F0" w:rsidP="000729AB">
      <w:pPr>
        <w:spacing w:before="240" w:after="240"/>
        <w:ind w:left="1134"/>
        <w:rPr>
          <w:b/>
          <w:i/>
          <w:szCs w:val="24"/>
        </w:rPr>
      </w:pPr>
      <w:r w:rsidRPr="00FF70F9">
        <w:rPr>
          <w:b/>
          <w:i/>
          <w:szCs w:val="24"/>
        </w:rPr>
        <w:t xml:space="preserve">authorised seller </w:t>
      </w:r>
      <w:r w:rsidRPr="00FF70F9">
        <w:rPr>
          <w:szCs w:val="24"/>
        </w:rPr>
        <w:t xml:space="preserve">means </w:t>
      </w:r>
      <w:r w:rsidRPr="00FF70F9">
        <w:rPr>
          <w:szCs w:val="24"/>
          <w:lang w:eastAsia="en-AU"/>
        </w:rPr>
        <w:t xml:space="preserve">a business entity that, under contract or by other direct arrangement with a retailer or an authorised contractor, undertakes an eligible activity that specifically refers to the purchase of a compliant product but does not require the installation of the product for the activity to be considered complete. </w:t>
      </w:r>
    </w:p>
    <w:p w:rsidR="00F438F0" w:rsidRPr="00FF70F9" w:rsidRDefault="00F438F0" w:rsidP="000729AB">
      <w:pPr>
        <w:spacing w:line="22" w:lineRule="atLeast"/>
        <w:ind w:left="1134"/>
        <w:rPr>
          <w:b/>
          <w:szCs w:val="24"/>
        </w:rPr>
      </w:pPr>
      <w:r w:rsidRPr="00FF70F9">
        <w:rPr>
          <w:b/>
          <w:i/>
          <w:szCs w:val="24"/>
        </w:rPr>
        <w:t>air sealing</w:t>
      </w:r>
      <w:r w:rsidRPr="00FF70F9">
        <w:rPr>
          <w:b/>
          <w:szCs w:val="24"/>
        </w:rPr>
        <w:t xml:space="preserve"> </w:t>
      </w:r>
      <w:r w:rsidRPr="00FF70F9">
        <w:rPr>
          <w:szCs w:val="24"/>
        </w:rPr>
        <w:t xml:space="preserve">means sealing of openings between materials in a building to minimise air leakage from and air infiltration between rooms in a building, but not necessarily to exclude rain or other effects of weather. </w:t>
      </w:r>
      <w:r w:rsidRPr="00FF70F9">
        <w:rPr>
          <w:b/>
          <w:szCs w:val="24"/>
        </w:rPr>
        <w:t xml:space="preserve"> </w:t>
      </w:r>
    </w:p>
    <w:p w:rsidR="00F438F0" w:rsidRDefault="00F438F0" w:rsidP="000729AB">
      <w:pPr>
        <w:spacing w:before="240" w:after="240"/>
        <w:ind w:left="1134"/>
        <w:rPr>
          <w:szCs w:val="24"/>
        </w:rPr>
      </w:pPr>
      <w:r w:rsidRPr="00FF70F9">
        <w:rPr>
          <w:b/>
          <w:i/>
          <w:szCs w:val="24"/>
        </w:rPr>
        <w:t>building code</w:t>
      </w:r>
      <w:r w:rsidRPr="00FF70F9">
        <w:rPr>
          <w:b/>
          <w:szCs w:val="24"/>
        </w:rPr>
        <w:t xml:space="preserve"> </w:t>
      </w:r>
      <w:r w:rsidRPr="00FF70F9">
        <w:rPr>
          <w:szCs w:val="24"/>
        </w:rPr>
        <w:t>means the ACT building code, which is comprised of Volumes 1 and 2 of the National Construction Code published by the Australian Building Codes Board and the ACT Appendix to the building code as determined by the responsible Minister.</w:t>
      </w:r>
    </w:p>
    <w:p w:rsidR="00F53D2B" w:rsidRPr="00F53D2B" w:rsidRDefault="00F53D2B" w:rsidP="000729AB">
      <w:pPr>
        <w:spacing w:line="22" w:lineRule="atLeast"/>
        <w:ind w:left="1134" w:firstLine="11"/>
        <w:rPr>
          <w:szCs w:val="24"/>
        </w:rPr>
      </w:pPr>
      <w:r w:rsidRPr="00F53D2B">
        <w:rPr>
          <w:b/>
          <w:i/>
          <w:szCs w:val="24"/>
        </w:rPr>
        <w:t>building lighting</w:t>
      </w:r>
      <w:r w:rsidRPr="00F53D2B">
        <w:rPr>
          <w:szCs w:val="24"/>
        </w:rPr>
        <w:t xml:space="preserve"> has the same meaning as in the ESS Rule Section 10.</w:t>
      </w:r>
    </w:p>
    <w:p w:rsidR="00F438F0" w:rsidRPr="00FF70F9" w:rsidRDefault="00F438F0" w:rsidP="000729AB">
      <w:pPr>
        <w:spacing w:before="240" w:after="240"/>
        <w:ind w:left="1134"/>
        <w:rPr>
          <w:szCs w:val="24"/>
        </w:rPr>
      </w:pPr>
      <w:r w:rsidRPr="00FF70F9">
        <w:rPr>
          <w:b/>
          <w:i/>
          <w:szCs w:val="24"/>
        </w:rPr>
        <w:lastRenderedPageBreak/>
        <w:t>building sealing</w:t>
      </w:r>
      <w:r w:rsidRPr="00FF70F9">
        <w:rPr>
          <w:b/>
          <w:szCs w:val="24"/>
        </w:rPr>
        <w:t xml:space="preserve"> </w:t>
      </w:r>
      <w:r w:rsidRPr="00FF70F9">
        <w:rPr>
          <w:szCs w:val="24"/>
        </w:rPr>
        <w:t>means weather sealing or air sealing.</w:t>
      </w:r>
    </w:p>
    <w:p w:rsidR="00F438F0" w:rsidRPr="00FF70F9" w:rsidRDefault="00F438F0" w:rsidP="000729AB">
      <w:pPr>
        <w:pStyle w:val="BodyText"/>
        <w:spacing w:before="240" w:after="240"/>
        <w:ind w:left="1134"/>
        <w:rPr>
          <w:rFonts w:ascii="Times New Roman" w:hAnsi="Times New Roman"/>
          <w:szCs w:val="24"/>
        </w:rPr>
      </w:pPr>
      <w:r w:rsidRPr="00FF70F9">
        <w:rPr>
          <w:rFonts w:ascii="Times New Roman" w:hAnsi="Times New Roman"/>
          <w:b/>
          <w:i/>
          <w:szCs w:val="24"/>
        </w:rPr>
        <w:t>building work</w:t>
      </w:r>
      <w:r w:rsidRPr="00FF70F9">
        <w:rPr>
          <w:rFonts w:ascii="Times New Roman" w:hAnsi="Times New Roman"/>
        </w:rPr>
        <w:t>—</w:t>
      </w:r>
      <w:r w:rsidRPr="00FF70F9">
        <w:rPr>
          <w:rFonts w:ascii="Times New Roman" w:hAnsi="Times New Roman"/>
          <w:b/>
          <w:szCs w:val="24"/>
        </w:rPr>
        <w:t xml:space="preserve"> </w:t>
      </w:r>
      <w:r w:rsidRPr="00FF70F9">
        <w:rPr>
          <w:rFonts w:ascii="Times New Roman" w:hAnsi="Times New Roman"/>
          <w:szCs w:val="24"/>
        </w:rPr>
        <w:t xml:space="preserve">see Section 6 of the </w:t>
      </w:r>
      <w:r w:rsidRPr="00FF70F9">
        <w:rPr>
          <w:rFonts w:ascii="Times New Roman" w:hAnsi="Times New Roman"/>
          <w:i/>
          <w:szCs w:val="24"/>
        </w:rPr>
        <w:t>Building Act 2004</w:t>
      </w:r>
      <w:r w:rsidRPr="00FF70F9">
        <w:rPr>
          <w:rFonts w:ascii="Times New Roman" w:hAnsi="Times New Roman"/>
          <w:szCs w:val="24"/>
        </w:rPr>
        <w:t>.</w:t>
      </w:r>
    </w:p>
    <w:p w:rsidR="00E45023" w:rsidRPr="007830CF" w:rsidRDefault="00E45023" w:rsidP="000729AB">
      <w:pPr>
        <w:autoSpaceDE w:val="0"/>
        <w:autoSpaceDN w:val="0"/>
        <w:ind w:left="414" w:firstLine="720"/>
        <w:rPr>
          <w:szCs w:val="24"/>
          <w:lang w:eastAsia="en-AU"/>
        </w:rPr>
      </w:pPr>
      <w:r w:rsidRPr="007830CF">
        <w:rPr>
          <w:b/>
          <w:bCs/>
          <w:i/>
          <w:iCs/>
          <w:szCs w:val="24"/>
        </w:rPr>
        <w:t xml:space="preserve">business premises </w:t>
      </w:r>
      <w:r w:rsidRPr="007830CF">
        <w:rPr>
          <w:szCs w:val="24"/>
        </w:rPr>
        <w:t>means an existing commercial premises that—</w:t>
      </w:r>
    </w:p>
    <w:p w:rsidR="00E45023" w:rsidRPr="007830CF" w:rsidRDefault="00E45023" w:rsidP="006C0E98">
      <w:pPr>
        <w:numPr>
          <w:ilvl w:val="0"/>
          <w:numId w:val="79"/>
        </w:numPr>
        <w:autoSpaceDE w:val="0"/>
        <w:autoSpaceDN w:val="0"/>
        <w:rPr>
          <w:szCs w:val="24"/>
        </w:rPr>
      </w:pPr>
      <w:r w:rsidRPr="007830CF">
        <w:rPr>
          <w:szCs w:val="24"/>
        </w:rPr>
        <w:t>is not a residential premises; and</w:t>
      </w:r>
    </w:p>
    <w:p w:rsidR="00E45023" w:rsidRPr="007830CF" w:rsidRDefault="00E45023" w:rsidP="006C0E98">
      <w:pPr>
        <w:numPr>
          <w:ilvl w:val="0"/>
          <w:numId w:val="79"/>
        </w:numPr>
        <w:autoSpaceDE w:val="0"/>
        <w:autoSpaceDN w:val="0"/>
        <w:rPr>
          <w:szCs w:val="24"/>
        </w:rPr>
      </w:pPr>
      <w:r w:rsidRPr="007830CF">
        <w:rPr>
          <w:szCs w:val="24"/>
        </w:rPr>
        <w:t>qualifies as a National Construction Code class 3, 5, 6, 7, 8, 9, 10 or the common areas of class 2.</w:t>
      </w:r>
    </w:p>
    <w:p w:rsidR="00E45023" w:rsidRPr="007830CF" w:rsidRDefault="00E45023" w:rsidP="000729AB">
      <w:pPr>
        <w:pStyle w:val="TableBullet2"/>
        <w:numPr>
          <w:ilvl w:val="0"/>
          <w:numId w:val="0"/>
        </w:numPr>
        <w:ind w:left="1843" w:hanging="709"/>
        <w:rPr>
          <w:rFonts w:ascii="Times New Roman" w:hAnsi="Times New Roman" w:cs="Times New Roman"/>
          <w:sz w:val="20"/>
          <w:szCs w:val="20"/>
        </w:rPr>
      </w:pPr>
      <w:r w:rsidRPr="007830CF">
        <w:rPr>
          <w:rFonts w:ascii="Times New Roman" w:hAnsi="Times New Roman" w:cs="Times New Roman"/>
          <w:i/>
          <w:sz w:val="20"/>
          <w:szCs w:val="20"/>
        </w:rPr>
        <w:t>Note 1</w:t>
      </w:r>
      <w:r w:rsidRPr="007830CF">
        <w:rPr>
          <w:rFonts w:ascii="Times New Roman" w:hAnsi="Times New Roman" w:cs="Times New Roman"/>
          <w:i/>
          <w:sz w:val="20"/>
          <w:szCs w:val="20"/>
        </w:rPr>
        <w:tab/>
      </w:r>
      <w:r w:rsidRPr="007830CF">
        <w:rPr>
          <w:rFonts w:ascii="Times New Roman" w:hAnsi="Times New Roman" w:cs="Times New Roman"/>
          <w:sz w:val="20"/>
          <w:szCs w:val="20"/>
        </w:rPr>
        <w:t>A business premises may be occupied by a business, not</w:t>
      </w:r>
      <w:r w:rsidRPr="007830CF">
        <w:rPr>
          <w:rFonts w:ascii="Times New Roman" w:hAnsi="Times New Roman" w:cs="Times New Roman"/>
          <w:sz w:val="20"/>
          <w:szCs w:val="20"/>
        </w:rPr>
        <w:noBreakHyphen/>
        <w:t>for</w:t>
      </w:r>
      <w:r w:rsidRPr="007830CF">
        <w:rPr>
          <w:rFonts w:ascii="Times New Roman" w:hAnsi="Times New Roman" w:cs="Times New Roman"/>
          <w:sz w:val="20"/>
          <w:szCs w:val="20"/>
        </w:rPr>
        <w:noBreakHyphen/>
        <w:t>profit organisation or other enterprise.</w:t>
      </w:r>
    </w:p>
    <w:p w:rsidR="00E45023" w:rsidRPr="00997BFD" w:rsidRDefault="00E45023" w:rsidP="000729AB">
      <w:pPr>
        <w:pStyle w:val="TableBullet2"/>
        <w:numPr>
          <w:ilvl w:val="0"/>
          <w:numId w:val="0"/>
        </w:numPr>
        <w:ind w:left="1843" w:hanging="709"/>
        <w:rPr>
          <w:rFonts w:ascii="Times New Roman" w:hAnsi="Times New Roman" w:cs="Times New Roman"/>
          <w:b/>
          <w:i/>
          <w:sz w:val="20"/>
          <w:szCs w:val="20"/>
        </w:rPr>
      </w:pPr>
      <w:r w:rsidRPr="007830CF">
        <w:rPr>
          <w:rFonts w:ascii="Times New Roman" w:hAnsi="Times New Roman" w:cs="Times New Roman"/>
          <w:i/>
          <w:sz w:val="20"/>
          <w:szCs w:val="20"/>
        </w:rPr>
        <w:t>Note 2</w:t>
      </w:r>
      <w:r w:rsidRPr="007830CF">
        <w:rPr>
          <w:rFonts w:ascii="Times New Roman" w:hAnsi="Times New Roman" w:cs="Times New Roman"/>
          <w:i/>
          <w:sz w:val="20"/>
          <w:szCs w:val="20"/>
        </w:rPr>
        <w:tab/>
      </w:r>
      <w:r w:rsidRPr="007830CF">
        <w:rPr>
          <w:rFonts w:ascii="Times New Roman" w:hAnsi="Times New Roman" w:cs="Times New Roman"/>
          <w:sz w:val="20"/>
          <w:szCs w:val="20"/>
        </w:rPr>
        <w:t>A business premises may represent part of a larger building.</w:t>
      </w:r>
    </w:p>
    <w:p w:rsidR="004A3FF0" w:rsidRDefault="00F438F0" w:rsidP="000729AB">
      <w:pPr>
        <w:spacing w:before="240" w:after="240"/>
        <w:ind w:left="1134"/>
        <w:rPr>
          <w:szCs w:val="24"/>
        </w:rPr>
      </w:pPr>
      <w:r w:rsidRPr="00FF70F9">
        <w:rPr>
          <w:b/>
          <w:i/>
          <w:szCs w:val="24"/>
        </w:rPr>
        <w:t>code of practice</w:t>
      </w:r>
      <w:r w:rsidRPr="00FF70F9">
        <w:rPr>
          <w:b/>
          <w:szCs w:val="24"/>
        </w:rPr>
        <w:t xml:space="preserve"> </w:t>
      </w:r>
      <w:r w:rsidRPr="00FF70F9">
        <w:rPr>
          <w:szCs w:val="24"/>
        </w:rPr>
        <w:t>means a</w:t>
      </w:r>
      <w:r w:rsidRPr="00FF70F9">
        <w:rPr>
          <w:b/>
          <w:szCs w:val="24"/>
        </w:rPr>
        <w:t xml:space="preserve"> </w:t>
      </w:r>
      <w:r w:rsidRPr="00FF70F9">
        <w:rPr>
          <w:szCs w:val="24"/>
        </w:rPr>
        <w:t xml:space="preserve">code of practice made by the administrator under section 25 (Codes of practice) of the </w:t>
      </w:r>
      <w:r w:rsidRPr="00FF70F9">
        <w:rPr>
          <w:i/>
          <w:szCs w:val="24"/>
        </w:rPr>
        <w:t>Energy Efficiency (Cost of Living) Improvement Act 2012</w:t>
      </w:r>
      <w:r w:rsidRPr="00FF70F9">
        <w:rPr>
          <w:szCs w:val="24"/>
        </w:rPr>
        <w:t xml:space="preserve"> that may address consumer protection obligations, quality, health, safety and environmental requirements, record keeping requirements and reporting requirements for eligible activities.</w:t>
      </w:r>
    </w:p>
    <w:p w:rsidR="00960F23" w:rsidRDefault="00F44B26" w:rsidP="000729AB">
      <w:pPr>
        <w:spacing w:before="240" w:after="240"/>
        <w:ind w:left="1134"/>
        <w:rPr>
          <w:szCs w:val="24"/>
        </w:rPr>
      </w:pPr>
      <w:r w:rsidRPr="00F44B26">
        <w:rPr>
          <w:szCs w:val="24"/>
        </w:rPr>
        <w:t>combustible – applied to a material – means combustible under AS 1530.1 Methods for fire tests on building materials, components and structures”, as per the definition in the NCC Building Code of Australia – Volume 2 Part 1.1.</w:t>
      </w:r>
    </w:p>
    <w:p w:rsidR="00F45FBC" w:rsidRDefault="00F45FBC" w:rsidP="000729AB">
      <w:pPr>
        <w:spacing w:before="240" w:after="240"/>
        <w:ind w:left="1134"/>
        <w:rPr>
          <w:i/>
          <w:szCs w:val="24"/>
        </w:rPr>
      </w:pPr>
      <w:r w:rsidRPr="00FF70F9">
        <w:rPr>
          <w:b/>
          <w:i/>
          <w:szCs w:val="24"/>
        </w:rPr>
        <w:t xml:space="preserve">commercial lease </w:t>
      </w:r>
      <w:r w:rsidRPr="00FF70F9">
        <w:rPr>
          <w:szCs w:val="24"/>
        </w:rPr>
        <w:t xml:space="preserve">means a commercial lease agreement for a commercial or business premises as per the </w:t>
      </w:r>
      <w:r w:rsidRPr="00FF70F9">
        <w:rPr>
          <w:i/>
          <w:szCs w:val="24"/>
        </w:rPr>
        <w:t>Leases (Commercial and Retail</w:t>
      </w:r>
      <w:r w:rsidR="00770FF8" w:rsidRPr="00FF70F9">
        <w:rPr>
          <w:i/>
          <w:szCs w:val="24"/>
        </w:rPr>
        <w:t>) Act 2001.</w:t>
      </w:r>
    </w:p>
    <w:p w:rsidR="00770FF8" w:rsidRPr="002023F0" w:rsidRDefault="002023F0" w:rsidP="000729AB">
      <w:pPr>
        <w:spacing w:before="240" w:after="240"/>
        <w:ind w:left="1134"/>
        <w:rPr>
          <w:szCs w:val="24"/>
        </w:rPr>
      </w:pPr>
      <w:r>
        <w:rPr>
          <w:b/>
          <w:i/>
          <w:szCs w:val="24"/>
        </w:rPr>
        <w:t xml:space="preserve">commercial lighting </w:t>
      </w:r>
      <w:r w:rsidR="00B50990" w:rsidRPr="00B50990">
        <w:rPr>
          <w:szCs w:val="24"/>
        </w:rPr>
        <w:t>means the</w:t>
      </w:r>
      <w:r w:rsidRPr="0077106D">
        <w:rPr>
          <w:szCs w:val="24"/>
        </w:rPr>
        <w:t xml:space="preserve"> lighting equipment affixed to commercial premises that are classi</w:t>
      </w:r>
      <w:r>
        <w:rPr>
          <w:szCs w:val="24"/>
        </w:rPr>
        <w:t>fi</w:t>
      </w:r>
      <w:r w:rsidRPr="0077106D">
        <w:rPr>
          <w:szCs w:val="24"/>
        </w:rPr>
        <w:t xml:space="preserve">ed under the </w:t>
      </w:r>
      <w:r w:rsidR="00E120B7">
        <w:rPr>
          <w:szCs w:val="24"/>
        </w:rPr>
        <w:t>National Construction Code</w:t>
      </w:r>
      <w:r w:rsidRPr="0077106D">
        <w:rPr>
          <w:szCs w:val="24"/>
        </w:rPr>
        <w:t xml:space="preserve"> </w:t>
      </w:r>
      <w:r w:rsidRPr="00416FF2">
        <w:rPr>
          <w:lang w:eastAsia="en-AU"/>
        </w:rPr>
        <w:t>as either Class 3, 5, 6, 7, 8, 9, 10</w:t>
      </w:r>
      <w:r>
        <w:rPr>
          <w:lang w:eastAsia="en-AU"/>
        </w:rPr>
        <w:t xml:space="preserve"> or the common areas of a Class 2 building.</w:t>
      </w:r>
    </w:p>
    <w:p w:rsidR="00F438F0" w:rsidRPr="00FF70F9" w:rsidRDefault="00F438F0" w:rsidP="000729AB">
      <w:pPr>
        <w:autoSpaceDE w:val="0"/>
        <w:autoSpaceDN w:val="0"/>
        <w:adjustRightInd w:val="0"/>
        <w:ind w:left="1134"/>
        <w:rPr>
          <w:szCs w:val="24"/>
        </w:rPr>
      </w:pPr>
      <w:r w:rsidRPr="00FF70F9">
        <w:rPr>
          <w:b/>
          <w:i/>
          <w:szCs w:val="24"/>
        </w:rPr>
        <w:t>common property</w:t>
      </w:r>
      <w:r w:rsidRPr="00FF70F9">
        <w:rPr>
          <w:szCs w:val="24"/>
        </w:rPr>
        <w:t>—</w:t>
      </w:r>
      <w:r w:rsidRPr="00FF70F9">
        <w:rPr>
          <w:b/>
          <w:i/>
          <w:szCs w:val="24"/>
        </w:rPr>
        <w:t xml:space="preserve"> </w:t>
      </w:r>
      <w:r w:rsidRPr="00FF70F9">
        <w:rPr>
          <w:szCs w:val="24"/>
        </w:rPr>
        <w:t xml:space="preserve">see section 13 of the </w:t>
      </w:r>
      <w:r w:rsidRPr="00FF70F9">
        <w:rPr>
          <w:i/>
          <w:szCs w:val="24"/>
        </w:rPr>
        <w:t>Unit Titles Act 2001.</w:t>
      </w:r>
    </w:p>
    <w:p w:rsidR="00F438F0" w:rsidRPr="00FF70F9" w:rsidRDefault="00F438F0" w:rsidP="000729AB">
      <w:pPr>
        <w:spacing w:before="240" w:after="240"/>
        <w:ind w:left="1134"/>
        <w:rPr>
          <w:szCs w:val="24"/>
        </w:rPr>
      </w:pPr>
      <w:r w:rsidRPr="00FF70F9">
        <w:rPr>
          <w:b/>
          <w:i/>
          <w:szCs w:val="24"/>
        </w:rPr>
        <w:t>compliance period report</w:t>
      </w:r>
      <w:r w:rsidRPr="00FF70F9">
        <w:rPr>
          <w:szCs w:val="24"/>
        </w:rPr>
        <w:t xml:space="preserve"> means the compilation of all information in relation to a compliance period a retailer is required to give to the administrator under section 19 of the Act and prepared in accordance with Part 8 of </w:t>
      </w:r>
      <w:r w:rsidR="004126A1">
        <w:rPr>
          <w:szCs w:val="24"/>
        </w:rPr>
        <w:t xml:space="preserve">the effective version of the </w:t>
      </w:r>
      <w:r w:rsidR="004126A1" w:rsidRPr="004126A1">
        <w:rPr>
          <w:szCs w:val="24"/>
        </w:rPr>
        <w:t>Energy Efficiency (Cost of Living) Improvement (Record Keeping and Reporting) Code of Practice</w:t>
      </w:r>
      <w:r w:rsidRPr="00FF70F9">
        <w:rPr>
          <w:szCs w:val="24"/>
        </w:rPr>
        <w:t>.</w:t>
      </w:r>
    </w:p>
    <w:p w:rsidR="001477E2" w:rsidRPr="00FF70F9" w:rsidRDefault="00264AC7" w:rsidP="000729AB">
      <w:pPr>
        <w:autoSpaceDE w:val="0"/>
        <w:autoSpaceDN w:val="0"/>
        <w:adjustRightInd w:val="0"/>
        <w:ind w:left="1134"/>
        <w:rPr>
          <w:szCs w:val="24"/>
        </w:rPr>
      </w:pPr>
      <w:r w:rsidRPr="00FF70F9">
        <w:rPr>
          <w:b/>
          <w:i/>
          <w:szCs w:val="24"/>
        </w:rPr>
        <w:t>c</w:t>
      </w:r>
      <w:r w:rsidR="001477E2" w:rsidRPr="00FF70F9">
        <w:rPr>
          <w:b/>
          <w:i/>
          <w:szCs w:val="24"/>
        </w:rPr>
        <w:t xml:space="preserve">onditioned zone </w:t>
      </w:r>
      <w:r w:rsidR="001477E2" w:rsidRPr="00FF70F9">
        <w:rPr>
          <w:szCs w:val="24"/>
        </w:rPr>
        <w:t>means a room</w:t>
      </w:r>
      <w:r w:rsidR="00EF212C">
        <w:rPr>
          <w:szCs w:val="24"/>
        </w:rPr>
        <w:t xml:space="preserve"> or r</w:t>
      </w:r>
      <w:r w:rsidR="001477E2" w:rsidRPr="00FF70F9">
        <w:rPr>
          <w:szCs w:val="24"/>
        </w:rPr>
        <w:t>ooms in premises that due to their use is capable of being fully enclosed and is likely to be artificially heated and / or cooled. Conditioned zones include, but are not limited to habitable rooms, internal corridors and utility rooms without direct natural ventilation to the room such as an ensuite bathroom.</w:t>
      </w:r>
    </w:p>
    <w:p w:rsidR="00191F9A" w:rsidRPr="004A3FF0" w:rsidRDefault="001477E2" w:rsidP="000729AB">
      <w:pPr>
        <w:pStyle w:val="TableBullet2"/>
        <w:numPr>
          <w:ilvl w:val="0"/>
          <w:numId w:val="0"/>
        </w:numPr>
        <w:tabs>
          <w:tab w:val="clear" w:pos="1209"/>
          <w:tab w:val="clear" w:pos="1276"/>
          <w:tab w:val="clear" w:pos="1492"/>
        </w:tabs>
        <w:ind w:left="1843" w:hanging="709"/>
        <w:rPr>
          <w:rFonts w:ascii="Times New Roman" w:hAnsi="Times New Roman" w:cs="Times New Roman"/>
          <w:sz w:val="20"/>
        </w:rPr>
      </w:pPr>
      <w:r w:rsidRPr="004A3FF0">
        <w:rPr>
          <w:rFonts w:ascii="Times New Roman" w:hAnsi="Times New Roman" w:cs="Times New Roman"/>
          <w:i/>
          <w:sz w:val="20"/>
        </w:rPr>
        <w:t>Note</w:t>
      </w:r>
      <w:r w:rsidR="00EF212C" w:rsidRPr="004A3FF0">
        <w:rPr>
          <w:rFonts w:ascii="Times New Roman" w:hAnsi="Times New Roman" w:cs="Times New Roman"/>
          <w:i/>
          <w:sz w:val="20"/>
        </w:rPr>
        <w:tab/>
      </w:r>
      <w:r w:rsidRPr="004A3FF0">
        <w:rPr>
          <w:rFonts w:ascii="Times New Roman" w:hAnsi="Times New Roman" w:cs="Times New Roman"/>
          <w:sz w:val="20"/>
        </w:rPr>
        <w:t xml:space="preserve">A large wall furnace or fixed electric resistance heater may be installed in a corridor to provide heating to adjacent rooms. This heating works by providing more heating than is required in the corridor, causing the excess heat to enter habitable rooms. </w:t>
      </w:r>
    </w:p>
    <w:p w:rsidR="00114FB1" w:rsidRPr="00114FB1" w:rsidRDefault="00114FB1" w:rsidP="000729AB">
      <w:pPr>
        <w:autoSpaceDE w:val="0"/>
        <w:autoSpaceDN w:val="0"/>
        <w:adjustRightInd w:val="0"/>
        <w:spacing w:before="240" w:after="240"/>
        <w:ind w:left="1134"/>
        <w:rPr>
          <w:szCs w:val="24"/>
        </w:rPr>
      </w:pPr>
      <w:r>
        <w:rPr>
          <w:b/>
          <w:i/>
          <w:szCs w:val="24"/>
        </w:rPr>
        <w:t>construction work</w:t>
      </w:r>
      <w:r>
        <w:rPr>
          <w:szCs w:val="24"/>
        </w:rPr>
        <w:t xml:space="preserve"> has the same meaning as in the </w:t>
      </w:r>
      <w:r w:rsidR="00CF6DE7" w:rsidRPr="00CF6DE7">
        <w:rPr>
          <w:i/>
          <w:szCs w:val="24"/>
        </w:rPr>
        <w:t>Work Health and Safety Act 2011</w:t>
      </w:r>
      <w:r>
        <w:rPr>
          <w:szCs w:val="24"/>
        </w:rPr>
        <w:t>.</w:t>
      </w:r>
    </w:p>
    <w:p w:rsidR="00F438F0" w:rsidRDefault="00F438F0" w:rsidP="000729AB">
      <w:pPr>
        <w:autoSpaceDE w:val="0"/>
        <w:autoSpaceDN w:val="0"/>
        <w:adjustRightInd w:val="0"/>
        <w:spacing w:before="240" w:after="240"/>
        <w:ind w:left="1134"/>
        <w:rPr>
          <w:szCs w:val="24"/>
        </w:rPr>
      </w:pPr>
      <w:r w:rsidRPr="00FF70F9">
        <w:rPr>
          <w:b/>
          <w:i/>
          <w:szCs w:val="24"/>
        </w:rPr>
        <w:t xml:space="preserve">consumer </w:t>
      </w:r>
      <w:r w:rsidRPr="00FF70F9">
        <w:rPr>
          <w:szCs w:val="24"/>
        </w:rPr>
        <w:t>means the occupier of the premises to which the activity relates.</w:t>
      </w:r>
    </w:p>
    <w:p w:rsidR="00F53D2B" w:rsidRPr="00F53D2B" w:rsidRDefault="00F53D2B" w:rsidP="000729AB">
      <w:pPr>
        <w:autoSpaceDE w:val="0"/>
        <w:autoSpaceDN w:val="0"/>
        <w:adjustRightInd w:val="0"/>
        <w:spacing w:before="240" w:after="240"/>
        <w:ind w:left="1134"/>
        <w:rPr>
          <w:szCs w:val="24"/>
        </w:rPr>
      </w:pPr>
      <w:r w:rsidRPr="00F53D2B">
        <w:rPr>
          <w:b/>
          <w:i/>
          <w:szCs w:val="24"/>
        </w:rPr>
        <w:t xml:space="preserve">control gear </w:t>
      </w:r>
      <w:r w:rsidRPr="00F53D2B">
        <w:rPr>
          <w:szCs w:val="24"/>
        </w:rPr>
        <w:t>means lighting ballasts, transformers or drivers.</w:t>
      </w:r>
    </w:p>
    <w:p w:rsidR="009978CC" w:rsidRPr="009978CC" w:rsidRDefault="009978CC" w:rsidP="000729AB">
      <w:pPr>
        <w:spacing w:before="240" w:after="240"/>
        <w:ind w:left="1134"/>
        <w:rPr>
          <w:szCs w:val="24"/>
        </w:rPr>
      </w:pPr>
      <w:r w:rsidRPr="007830CF">
        <w:rPr>
          <w:b/>
          <w:i/>
          <w:szCs w:val="24"/>
        </w:rPr>
        <w:lastRenderedPageBreak/>
        <w:t xml:space="preserve">date of completion </w:t>
      </w:r>
      <w:r w:rsidRPr="007830CF">
        <w:rPr>
          <w:szCs w:val="24"/>
        </w:rPr>
        <w:t xml:space="preserve">means the date the activity is taken to be completed as defined under the relevant section for the activity in the </w:t>
      </w:r>
      <w:r w:rsidRPr="007830CF">
        <w:rPr>
          <w:i/>
          <w:color w:val="000000"/>
          <w:szCs w:val="24"/>
        </w:rPr>
        <w:t>Energy Efficiency (Cost of Living) Improvement (Eligible Activities) Determination 201</w:t>
      </w:r>
      <w:r w:rsidR="00E00382">
        <w:rPr>
          <w:i/>
          <w:color w:val="000000"/>
          <w:szCs w:val="24"/>
        </w:rPr>
        <w:t>9</w:t>
      </w:r>
      <w:r w:rsidRPr="007830CF">
        <w:rPr>
          <w:color w:val="000000"/>
          <w:szCs w:val="24"/>
        </w:rPr>
        <w:t>.</w:t>
      </w:r>
      <w:r>
        <w:rPr>
          <w:szCs w:val="24"/>
        </w:rPr>
        <w:t xml:space="preserve"> </w:t>
      </w:r>
    </w:p>
    <w:p w:rsidR="00F438F0" w:rsidRPr="00FF70F9" w:rsidRDefault="00F438F0" w:rsidP="000729AB">
      <w:pPr>
        <w:spacing w:before="240" w:after="240"/>
        <w:ind w:left="1134"/>
        <w:rPr>
          <w:szCs w:val="24"/>
        </w:rPr>
      </w:pPr>
      <w:r w:rsidRPr="00FF70F9">
        <w:rPr>
          <w:b/>
          <w:i/>
          <w:szCs w:val="24"/>
        </w:rPr>
        <w:t>decommission</w:t>
      </w:r>
      <w:r w:rsidRPr="00FF70F9">
        <w:rPr>
          <w:b/>
          <w:szCs w:val="24"/>
        </w:rPr>
        <w:t xml:space="preserve"> </w:t>
      </w:r>
      <w:r w:rsidRPr="00FF70F9">
        <w:rPr>
          <w:szCs w:val="24"/>
        </w:rPr>
        <w:t>means disable and render permanently unusable.</w:t>
      </w:r>
    </w:p>
    <w:p w:rsidR="00F438F0" w:rsidRDefault="00F438F0" w:rsidP="000729AB">
      <w:pPr>
        <w:autoSpaceDE w:val="0"/>
        <w:autoSpaceDN w:val="0"/>
        <w:adjustRightInd w:val="0"/>
        <w:spacing w:before="240" w:after="240"/>
        <w:ind w:left="1134"/>
      </w:pPr>
      <w:r w:rsidRPr="00FF70F9">
        <w:rPr>
          <w:b/>
          <w:i/>
        </w:rPr>
        <w:t>Do Not Call Register</w:t>
      </w:r>
      <w:r w:rsidRPr="00FF70F9">
        <w:t xml:space="preserve"> means the Do Not Call Register managed by the Australian Communications and Media Authority</w:t>
      </w:r>
    </w:p>
    <w:p w:rsidR="00A63100" w:rsidRPr="00A63100" w:rsidRDefault="00A63100" w:rsidP="000729AB">
      <w:pPr>
        <w:autoSpaceDE w:val="0"/>
        <w:autoSpaceDN w:val="0"/>
        <w:adjustRightInd w:val="0"/>
        <w:spacing w:before="240" w:after="240"/>
        <w:ind w:left="1134"/>
        <w:rPr>
          <w:color w:val="000000"/>
          <w:szCs w:val="24"/>
          <w:lang w:eastAsia="en-AU"/>
        </w:rPr>
      </w:pPr>
      <w:r w:rsidRPr="00A63100">
        <w:rPr>
          <w:b/>
          <w:i/>
          <w:color w:val="000000"/>
          <w:szCs w:val="24"/>
          <w:lang w:eastAsia="en-AU"/>
        </w:rPr>
        <w:t>electric resistance water heater</w:t>
      </w:r>
      <w:r>
        <w:rPr>
          <w:color w:val="000000"/>
          <w:szCs w:val="24"/>
          <w:lang w:eastAsia="en-AU"/>
        </w:rPr>
        <w:t xml:space="preserve"> </w:t>
      </w:r>
      <w:r w:rsidR="00B50990">
        <w:rPr>
          <w:color w:val="000000"/>
          <w:szCs w:val="24"/>
          <w:lang w:eastAsia="en-AU"/>
        </w:rPr>
        <w:t>means</w:t>
      </w:r>
      <w:r>
        <w:rPr>
          <w:color w:val="000000"/>
          <w:szCs w:val="24"/>
          <w:lang w:eastAsia="en-AU"/>
        </w:rPr>
        <w:t xml:space="preserve"> a hot water heater using an electric resistance element to heat the water in a storage tank.</w:t>
      </w:r>
    </w:p>
    <w:p w:rsidR="00F438F0" w:rsidRPr="00FF70F9" w:rsidRDefault="00F438F0" w:rsidP="000729AB">
      <w:pPr>
        <w:autoSpaceDE w:val="0"/>
        <w:autoSpaceDN w:val="0"/>
        <w:adjustRightInd w:val="0"/>
        <w:spacing w:before="240" w:after="240"/>
        <w:ind w:left="1134"/>
        <w:rPr>
          <w:szCs w:val="24"/>
        </w:rPr>
      </w:pPr>
      <w:r w:rsidRPr="00FF70F9">
        <w:rPr>
          <w:b/>
          <w:i/>
          <w:szCs w:val="24"/>
        </w:rPr>
        <w:t xml:space="preserve">electrical </w:t>
      </w:r>
      <w:r w:rsidR="00A72C1C">
        <w:rPr>
          <w:b/>
          <w:i/>
          <w:szCs w:val="24"/>
        </w:rPr>
        <w:t xml:space="preserve">wiring </w:t>
      </w:r>
      <w:r w:rsidRPr="00FF70F9">
        <w:rPr>
          <w:b/>
          <w:i/>
          <w:szCs w:val="24"/>
        </w:rPr>
        <w:t>work</w:t>
      </w:r>
      <w:r w:rsidRPr="00FF70F9">
        <w:rPr>
          <w:szCs w:val="24"/>
        </w:rPr>
        <w:t xml:space="preserve"> </w:t>
      </w:r>
      <w:r w:rsidR="00A72C1C">
        <w:rPr>
          <w:szCs w:val="24"/>
        </w:rPr>
        <w:t xml:space="preserve">has the same meaning as in </w:t>
      </w:r>
      <w:r w:rsidRPr="00FF70F9">
        <w:rPr>
          <w:szCs w:val="24"/>
        </w:rPr>
        <w:t xml:space="preserve">the </w:t>
      </w:r>
      <w:r w:rsidRPr="00FF70F9">
        <w:rPr>
          <w:i/>
          <w:szCs w:val="24"/>
        </w:rPr>
        <w:t>Electricity Safety Act 1971</w:t>
      </w:r>
      <w:r w:rsidRPr="00FF70F9">
        <w:rPr>
          <w:szCs w:val="24"/>
        </w:rPr>
        <w:t>.</w:t>
      </w:r>
    </w:p>
    <w:p w:rsidR="00F438F0" w:rsidRPr="00FF70F9" w:rsidRDefault="00F438F0" w:rsidP="000729AB">
      <w:pPr>
        <w:autoSpaceDE w:val="0"/>
        <w:autoSpaceDN w:val="0"/>
        <w:adjustRightInd w:val="0"/>
        <w:spacing w:before="240" w:after="240"/>
        <w:ind w:left="1134"/>
        <w:rPr>
          <w:szCs w:val="24"/>
        </w:rPr>
      </w:pPr>
      <w:r w:rsidRPr="00FF70F9">
        <w:rPr>
          <w:b/>
          <w:i/>
          <w:szCs w:val="24"/>
        </w:rPr>
        <w:t xml:space="preserve">eligible activities determination </w:t>
      </w:r>
      <w:r w:rsidRPr="00FF70F9">
        <w:rPr>
          <w:szCs w:val="24"/>
        </w:rPr>
        <w:t xml:space="preserve">means the </w:t>
      </w:r>
      <w:r w:rsidRPr="00FF70F9">
        <w:rPr>
          <w:i/>
          <w:szCs w:val="24"/>
        </w:rPr>
        <w:t xml:space="preserve">Energy Efficiency (Cost of Living) Improvement (Eligible Activities) Determination </w:t>
      </w:r>
      <w:r w:rsidRPr="00FF70F9">
        <w:rPr>
          <w:szCs w:val="24"/>
        </w:rPr>
        <w:t>as in force from time to time</w:t>
      </w:r>
    </w:p>
    <w:p w:rsidR="0032035C" w:rsidRPr="007830CF" w:rsidRDefault="0032035C" w:rsidP="000729AB">
      <w:pPr>
        <w:autoSpaceDE w:val="0"/>
        <w:autoSpaceDN w:val="0"/>
        <w:spacing w:after="120" w:line="264" w:lineRule="auto"/>
        <w:ind w:left="993" w:firstLine="141"/>
        <w:rPr>
          <w:szCs w:val="24"/>
          <w:lang w:eastAsia="en-AU"/>
        </w:rPr>
      </w:pPr>
      <w:r w:rsidRPr="007830CF">
        <w:rPr>
          <w:b/>
          <w:bCs/>
          <w:i/>
          <w:iCs/>
          <w:szCs w:val="24"/>
        </w:rPr>
        <w:t xml:space="preserve">eligible business premises </w:t>
      </w:r>
      <w:r w:rsidRPr="007830CF">
        <w:rPr>
          <w:szCs w:val="24"/>
        </w:rPr>
        <w:t>means an existing business premises—</w:t>
      </w:r>
    </w:p>
    <w:p w:rsidR="0032035C" w:rsidRPr="003513A6" w:rsidRDefault="0032035C" w:rsidP="006C0E98">
      <w:pPr>
        <w:pStyle w:val="ListParagraph"/>
        <w:numPr>
          <w:ilvl w:val="4"/>
          <w:numId w:val="76"/>
        </w:numPr>
        <w:autoSpaceDE w:val="0"/>
        <w:autoSpaceDN w:val="0"/>
        <w:spacing w:after="120" w:line="264" w:lineRule="auto"/>
        <w:contextualSpacing/>
        <w:jc w:val="both"/>
        <w:rPr>
          <w:color w:val="000000"/>
          <w:szCs w:val="24"/>
        </w:rPr>
      </w:pPr>
      <w:r w:rsidRPr="003513A6">
        <w:rPr>
          <w:color w:val="000000"/>
          <w:szCs w:val="24"/>
        </w:rPr>
        <w:t>for which the energy consumption is not included in a reporting obligation under of any of the following;</w:t>
      </w:r>
    </w:p>
    <w:p w:rsidR="0032035C" w:rsidRPr="007830CF" w:rsidRDefault="0032035C" w:rsidP="000729AB">
      <w:pPr>
        <w:autoSpaceDE w:val="0"/>
        <w:autoSpaceDN w:val="0"/>
        <w:spacing w:after="120" w:line="264" w:lineRule="auto"/>
        <w:ind w:left="2268" w:hanging="567"/>
        <w:jc w:val="both"/>
        <w:rPr>
          <w:iCs/>
          <w:szCs w:val="24"/>
        </w:rPr>
      </w:pPr>
      <w:r w:rsidRPr="007830CF">
        <w:rPr>
          <w:szCs w:val="24"/>
        </w:rPr>
        <w:t xml:space="preserve">(i) </w:t>
      </w:r>
      <w:r w:rsidRPr="007830CF">
        <w:rPr>
          <w:szCs w:val="24"/>
        </w:rPr>
        <w:tab/>
        <w:t xml:space="preserve">the </w:t>
      </w:r>
      <w:r w:rsidRPr="007830CF">
        <w:rPr>
          <w:iCs/>
          <w:szCs w:val="24"/>
        </w:rPr>
        <w:t xml:space="preserve">National Greenhouse and Energy Reporting Act 2007 </w:t>
      </w:r>
      <w:r w:rsidRPr="007830CF">
        <w:rPr>
          <w:szCs w:val="24"/>
        </w:rPr>
        <w:t>(Commonwealth); or</w:t>
      </w:r>
    </w:p>
    <w:p w:rsidR="0032035C" w:rsidRPr="007830CF" w:rsidRDefault="0032035C" w:rsidP="000729AB">
      <w:pPr>
        <w:autoSpaceDE w:val="0"/>
        <w:autoSpaceDN w:val="0"/>
        <w:spacing w:after="120" w:line="264" w:lineRule="auto"/>
        <w:ind w:left="2268" w:hanging="567"/>
        <w:jc w:val="both"/>
        <w:rPr>
          <w:szCs w:val="24"/>
        </w:rPr>
      </w:pPr>
      <w:r w:rsidRPr="007830CF">
        <w:rPr>
          <w:iCs/>
          <w:szCs w:val="24"/>
        </w:rPr>
        <w:t xml:space="preserve">(ii) </w:t>
      </w:r>
      <w:r w:rsidRPr="007830CF">
        <w:rPr>
          <w:iCs/>
          <w:szCs w:val="24"/>
        </w:rPr>
        <w:tab/>
      </w:r>
      <w:r w:rsidRPr="007830CF">
        <w:rPr>
          <w:szCs w:val="24"/>
        </w:rPr>
        <w:t xml:space="preserve">the Australian Government’s Energy Efficiency in Government Operations Policy; or </w:t>
      </w:r>
    </w:p>
    <w:p w:rsidR="0032035C" w:rsidRPr="007830CF" w:rsidRDefault="0032035C" w:rsidP="000729AB">
      <w:pPr>
        <w:autoSpaceDE w:val="0"/>
        <w:autoSpaceDN w:val="0"/>
        <w:spacing w:after="120" w:line="264" w:lineRule="auto"/>
        <w:ind w:left="2268" w:hanging="567"/>
        <w:jc w:val="both"/>
        <w:rPr>
          <w:i/>
          <w:iCs/>
          <w:szCs w:val="24"/>
        </w:rPr>
      </w:pPr>
      <w:r w:rsidRPr="007830CF">
        <w:rPr>
          <w:szCs w:val="24"/>
        </w:rPr>
        <w:t xml:space="preserve">(iii) </w:t>
      </w:r>
      <w:r w:rsidRPr="007830CF">
        <w:rPr>
          <w:szCs w:val="24"/>
        </w:rPr>
        <w:tab/>
        <w:t xml:space="preserve">the Carbon Neutral ACT Government Framework; and </w:t>
      </w:r>
    </w:p>
    <w:p w:rsidR="0032035C" w:rsidRPr="003513A6" w:rsidRDefault="0032035C" w:rsidP="006C0E98">
      <w:pPr>
        <w:pStyle w:val="ListParagraph"/>
        <w:numPr>
          <w:ilvl w:val="4"/>
          <w:numId w:val="76"/>
        </w:numPr>
        <w:spacing w:after="120" w:line="264" w:lineRule="auto"/>
        <w:contextualSpacing/>
        <w:jc w:val="both"/>
        <w:rPr>
          <w:rFonts w:eastAsia="SimSun"/>
          <w:color w:val="000000"/>
          <w:szCs w:val="24"/>
          <w:lang w:eastAsia="zh-CN"/>
        </w:rPr>
      </w:pPr>
      <w:r w:rsidRPr="003513A6">
        <w:rPr>
          <w:rFonts w:eastAsia="SimSun"/>
          <w:color w:val="000000"/>
          <w:szCs w:val="24"/>
          <w:lang w:eastAsia="zh-CN"/>
        </w:rPr>
        <w:t xml:space="preserve">is not undergoing development or refurbishment under an existing development approval under the ACT Planning and Development Act 2007. The exception is when a development approval is required for undertaking an eligible activity in an existing building. </w:t>
      </w:r>
    </w:p>
    <w:p w:rsidR="0032035C" w:rsidRPr="003513A6" w:rsidRDefault="0032035C" w:rsidP="000729AB">
      <w:pPr>
        <w:pStyle w:val="ListParagraph"/>
        <w:spacing w:after="120" w:line="264" w:lineRule="auto"/>
        <w:ind w:left="1800"/>
        <w:rPr>
          <w:rFonts w:eastAsia="SimSun"/>
          <w:color w:val="000000"/>
          <w:szCs w:val="24"/>
          <w:lang w:eastAsia="zh-CN"/>
        </w:rPr>
      </w:pPr>
    </w:p>
    <w:p w:rsidR="0032035C" w:rsidRPr="003513A6" w:rsidRDefault="0032035C" w:rsidP="000729AB">
      <w:pPr>
        <w:spacing w:after="120" w:line="264" w:lineRule="auto"/>
        <w:ind w:left="993"/>
        <w:rPr>
          <w:color w:val="000000"/>
          <w:szCs w:val="24"/>
        </w:rPr>
      </w:pPr>
      <w:r w:rsidRPr="003513A6">
        <w:rPr>
          <w:b/>
          <w:i/>
          <w:color w:val="000000"/>
          <w:szCs w:val="24"/>
        </w:rPr>
        <w:t>eligible residential premises</w:t>
      </w:r>
      <w:r w:rsidRPr="003513A6">
        <w:rPr>
          <w:b/>
          <w:color w:val="000000"/>
          <w:szCs w:val="24"/>
        </w:rPr>
        <w:t xml:space="preserve"> </w:t>
      </w:r>
      <w:r w:rsidRPr="003513A6">
        <w:rPr>
          <w:color w:val="000000"/>
          <w:szCs w:val="24"/>
        </w:rPr>
        <w:t xml:space="preserve">means an existing residential premises – </w:t>
      </w:r>
    </w:p>
    <w:p w:rsidR="0032035C" w:rsidRPr="003513A6" w:rsidRDefault="0032035C" w:rsidP="006C0E98">
      <w:pPr>
        <w:pStyle w:val="ListParagraph"/>
        <w:numPr>
          <w:ilvl w:val="4"/>
          <w:numId w:val="77"/>
        </w:numPr>
        <w:spacing w:after="120" w:line="264" w:lineRule="auto"/>
        <w:contextualSpacing/>
        <w:jc w:val="both"/>
        <w:rPr>
          <w:rFonts w:eastAsia="SimSun"/>
          <w:color w:val="000000"/>
          <w:szCs w:val="24"/>
          <w:lang w:eastAsia="zh-CN"/>
        </w:rPr>
      </w:pPr>
      <w:r w:rsidRPr="003513A6">
        <w:rPr>
          <w:rFonts w:eastAsia="SimSun"/>
          <w:color w:val="000000"/>
          <w:szCs w:val="24"/>
          <w:lang w:eastAsia="zh-CN"/>
        </w:rPr>
        <w:t xml:space="preserve">located in the Territory that meets all criteria for an eligible activity and is not excluded by another law of the Territory, or by the failure to obtain a required approval for any part of the activity, from the activity being undertaken at the premises; and </w:t>
      </w:r>
    </w:p>
    <w:p w:rsidR="0032035C" w:rsidRPr="003513A6" w:rsidRDefault="005530E3" w:rsidP="006C0E98">
      <w:pPr>
        <w:pStyle w:val="ListParagraph"/>
        <w:numPr>
          <w:ilvl w:val="4"/>
          <w:numId w:val="77"/>
        </w:numPr>
        <w:spacing w:after="120" w:line="264" w:lineRule="auto"/>
        <w:contextualSpacing/>
        <w:jc w:val="both"/>
        <w:rPr>
          <w:rFonts w:eastAsia="SimSun"/>
          <w:color w:val="000000"/>
          <w:szCs w:val="24"/>
          <w:lang w:eastAsia="zh-CN"/>
        </w:rPr>
      </w:pPr>
      <w:r w:rsidRPr="003513A6">
        <w:rPr>
          <w:rFonts w:eastAsia="SimSun"/>
          <w:color w:val="000000"/>
          <w:szCs w:val="24"/>
          <w:lang w:eastAsia="zh-CN"/>
        </w:rPr>
        <w:t xml:space="preserve">that </w:t>
      </w:r>
      <w:r w:rsidR="0032035C" w:rsidRPr="003513A6">
        <w:rPr>
          <w:rFonts w:eastAsia="SimSun"/>
          <w:color w:val="000000"/>
          <w:szCs w:val="24"/>
          <w:lang w:eastAsia="zh-CN"/>
        </w:rPr>
        <w:t>is not undergoing development or refurbishment under an existing development approval under the ACT Planning and Development Act 2007. The exception is when a development approval is required for undertaking an eligible activity in an existing building.</w:t>
      </w:r>
    </w:p>
    <w:p w:rsidR="00F53D2B" w:rsidRPr="00F53D2B" w:rsidRDefault="00F53D2B" w:rsidP="000729AB">
      <w:pPr>
        <w:autoSpaceDE w:val="0"/>
        <w:autoSpaceDN w:val="0"/>
        <w:adjustRightInd w:val="0"/>
        <w:spacing w:before="240" w:after="240"/>
        <w:ind w:left="1134"/>
        <w:rPr>
          <w:szCs w:val="24"/>
        </w:rPr>
      </w:pPr>
      <w:r>
        <w:rPr>
          <w:b/>
          <w:i/>
          <w:szCs w:val="24"/>
        </w:rPr>
        <w:t>e</w:t>
      </w:r>
      <w:r w:rsidRPr="00F53D2B">
        <w:rPr>
          <w:b/>
          <w:i/>
          <w:szCs w:val="24"/>
        </w:rPr>
        <w:t>nergy Savings Scheme</w:t>
      </w:r>
      <w:r w:rsidRPr="00F53D2B">
        <w:rPr>
          <w:szCs w:val="24"/>
        </w:rPr>
        <w:t xml:space="preserve"> refers to the NSW Government’s energy efficiency obligation scheme. Specifically it is defined and has the same meaning as in Part 9 of the </w:t>
      </w:r>
      <w:r w:rsidRPr="00F53D2B">
        <w:rPr>
          <w:i/>
          <w:szCs w:val="24"/>
        </w:rPr>
        <w:t>Electricity Supply Act 1995 (NSW)</w:t>
      </w:r>
      <w:r w:rsidRPr="00F53D2B">
        <w:rPr>
          <w:szCs w:val="24"/>
        </w:rPr>
        <w:t>.</w:t>
      </w:r>
    </w:p>
    <w:p w:rsidR="00496638" w:rsidRDefault="00F53D2B" w:rsidP="000729AB">
      <w:pPr>
        <w:autoSpaceDE w:val="0"/>
        <w:autoSpaceDN w:val="0"/>
        <w:adjustRightInd w:val="0"/>
        <w:spacing w:before="240" w:after="240"/>
        <w:ind w:left="1134"/>
        <w:rPr>
          <w:szCs w:val="24"/>
        </w:rPr>
      </w:pPr>
      <w:r w:rsidRPr="00F53D2B">
        <w:rPr>
          <w:b/>
          <w:i/>
          <w:szCs w:val="24"/>
        </w:rPr>
        <w:t xml:space="preserve">ESS Administrator </w:t>
      </w:r>
      <w:r w:rsidRPr="00F53D2B">
        <w:rPr>
          <w:szCs w:val="24"/>
        </w:rPr>
        <w:t xml:space="preserve">has the same meaning as Scheme Administrator in Part 9 of the </w:t>
      </w:r>
      <w:r w:rsidRPr="00F53D2B">
        <w:rPr>
          <w:i/>
          <w:szCs w:val="24"/>
        </w:rPr>
        <w:t>Electricity Supply Act 1995 (NSW)</w:t>
      </w:r>
      <w:r w:rsidRPr="00F53D2B">
        <w:rPr>
          <w:szCs w:val="24"/>
        </w:rPr>
        <w:t>.</w:t>
      </w:r>
    </w:p>
    <w:p w:rsidR="00496638" w:rsidRPr="008577B6" w:rsidRDefault="00496638" w:rsidP="000729AB">
      <w:pPr>
        <w:autoSpaceDE w:val="0"/>
        <w:autoSpaceDN w:val="0"/>
        <w:adjustRightInd w:val="0"/>
        <w:spacing w:before="240" w:after="240"/>
        <w:ind w:left="1134"/>
        <w:rPr>
          <w:szCs w:val="24"/>
        </w:rPr>
      </w:pPr>
      <w:r w:rsidRPr="008577B6">
        <w:rPr>
          <w:b/>
          <w:i/>
          <w:szCs w:val="24"/>
        </w:rPr>
        <w:t xml:space="preserve">ESS Rule </w:t>
      </w:r>
      <w:r w:rsidRPr="008577B6">
        <w:rPr>
          <w:szCs w:val="24"/>
        </w:rPr>
        <w:t xml:space="preserve">has the same meaning as Scheme Rule in Part 9 of the </w:t>
      </w:r>
      <w:r w:rsidRPr="008577B6">
        <w:rPr>
          <w:i/>
          <w:szCs w:val="24"/>
        </w:rPr>
        <w:t>Electricity Supply Act 1995 (NSW)</w:t>
      </w:r>
      <w:r w:rsidRPr="008577B6">
        <w:rPr>
          <w:szCs w:val="24"/>
        </w:rPr>
        <w:t>.</w:t>
      </w:r>
    </w:p>
    <w:p w:rsidR="00114FB1" w:rsidRPr="00B50990" w:rsidRDefault="00F45FBC" w:rsidP="000729AB">
      <w:pPr>
        <w:autoSpaceDE w:val="0"/>
        <w:autoSpaceDN w:val="0"/>
        <w:adjustRightInd w:val="0"/>
        <w:spacing w:before="240" w:after="240"/>
        <w:ind w:left="1134"/>
        <w:rPr>
          <w:szCs w:val="24"/>
        </w:rPr>
      </w:pPr>
      <w:r w:rsidRPr="00FF70F9">
        <w:rPr>
          <w:b/>
          <w:i/>
          <w:szCs w:val="24"/>
        </w:rPr>
        <w:lastRenderedPageBreak/>
        <w:t>entity—</w:t>
      </w:r>
      <w:r w:rsidR="00B50990">
        <w:rPr>
          <w:b/>
          <w:i/>
          <w:szCs w:val="24"/>
        </w:rPr>
        <w:t xml:space="preserve"> </w:t>
      </w:r>
      <w:r w:rsidRPr="00FF70F9">
        <w:rPr>
          <w:szCs w:val="24"/>
        </w:rPr>
        <w:t>see entities as de</w:t>
      </w:r>
      <w:r w:rsidR="006A6A9F">
        <w:rPr>
          <w:szCs w:val="24"/>
        </w:rPr>
        <w:t>f</w:t>
      </w:r>
      <w:r w:rsidRPr="00FF70F9">
        <w:rPr>
          <w:szCs w:val="24"/>
        </w:rPr>
        <w:t xml:space="preserve">ined in the </w:t>
      </w:r>
      <w:r w:rsidRPr="00FF70F9">
        <w:rPr>
          <w:i/>
          <w:szCs w:val="24"/>
        </w:rPr>
        <w:t>Corporations Act 2001</w:t>
      </w:r>
      <w:r w:rsidR="00B50990">
        <w:rPr>
          <w:szCs w:val="24"/>
        </w:rPr>
        <w:t>.</w:t>
      </w:r>
    </w:p>
    <w:p w:rsidR="00C95D21" w:rsidRDefault="008A5BB6" w:rsidP="000729AB">
      <w:pPr>
        <w:autoSpaceDE w:val="0"/>
        <w:autoSpaceDN w:val="0"/>
        <w:adjustRightInd w:val="0"/>
        <w:spacing w:before="240" w:after="240"/>
        <w:ind w:left="1134"/>
        <w:rPr>
          <w:sz w:val="22"/>
          <w:szCs w:val="22"/>
        </w:rPr>
      </w:pPr>
      <w:r>
        <w:rPr>
          <w:b/>
          <w:i/>
          <w:szCs w:val="24"/>
        </w:rPr>
        <w:t xml:space="preserve">Excessive lighting for residential buildings </w:t>
      </w:r>
      <w:r w:rsidR="001D1321" w:rsidRPr="001D1321">
        <w:rPr>
          <w:szCs w:val="24"/>
        </w:rPr>
        <w:t>is as</w:t>
      </w:r>
      <w:r w:rsidR="0070663A">
        <w:rPr>
          <w:sz w:val="22"/>
          <w:szCs w:val="22"/>
        </w:rPr>
        <w:t xml:space="preserve"> defined by the </w:t>
      </w:r>
      <w:r w:rsidR="00E120B7">
        <w:rPr>
          <w:sz w:val="22"/>
          <w:szCs w:val="22"/>
        </w:rPr>
        <w:t>National Construction Code</w:t>
      </w:r>
      <w:r w:rsidR="0070663A">
        <w:rPr>
          <w:sz w:val="22"/>
          <w:szCs w:val="22"/>
        </w:rPr>
        <w:t xml:space="preserve"> </w:t>
      </w:r>
      <w:r w:rsidR="001D1321">
        <w:rPr>
          <w:sz w:val="22"/>
          <w:szCs w:val="22"/>
        </w:rPr>
        <w:t>–</w:t>
      </w:r>
      <w:r w:rsidR="005E6C11" w:rsidRPr="005E6C11">
        <w:rPr>
          <w:sz w:val="22"/>
          <w:szCs w:val="22"/>
        </w:rPr>
        <w:t>Clause 3.12.5.5 Artificial lighting</w:t>
      </w:r>
      <w:r w:rsidR="001D1321">
        <w:rPr>
          <w:sz w:val="22"/>
          <w:szCs w:val="22"/>
        </w:rPr>
        <w:t xml:space="preserve"> where</w:t>
      </w:r>
      <w:r w:rsidR="001D1321" w:rsidRPr="00FF70F9">
        <w:rPr>
          <w:b/>
          <w:i/>
          <w:szCs w:val="24"/>
        </w:rPr>
        <w:t>—</w:t>
      </w:r>
    </w:p>
    <w:p w:rsidR="00C95D21" w:rsidRDefault="001D1321" w:rsidP="000729AB">
      <w:pPr>
        <w:autoSpaceDE w:val="0"/>
        <w:autoSpaceDN w:val="0"/>
        <w:adjustRightInd w:val="0"/>
        <w:spacing w:after="120"/>
        <w:ind w:left="1701"/>
        <w:rPr>
          <w:sz w:val="22"/>
          <w:szCs w:val="22"/>
        </w:rPr>
      </w:pPr>
      <w:r w:rsidRPr="005E6C11">
        <w:rPr>
          <w:sz w:val="22"/>
          <w:szCs w:val="22"/>
        </w:rPr>
        <w:t xml:space="preserve">the </w:t>
      </w:r>
      <w:r w:rsidR="005E6C11" w:rsidRPr="005E6C11">
        <w:rPr>
          <w:sz w:val="22"/>
          <w:szCs w:val="22"/>
        </w:rPr>
        <w:t>lamp power density of artificial lighting must not exceed</w:t>
      </w:r>
      <w:r w:rsidR="00917354" w:rsidRPr="00FF70F9">
        <w:rPr>
          <w:b/>
          <w:i/>
          <w:szCs w:val="24"/>
        </w:rPr>
        <w:t>—</w:t>
      </w:r>
    </w:p>
    <w:p w:rsidR="00C95D21" w:rsidRDefault="00917354" w:rsidP="000729AB">
      <w:pPr>
        <w:autoSpaceDE w:val="0"/>
        <w:autoSpaceDN w:val="0"/>
        <w:adjustRightInd w:val="0"/>
        <w:spacing w:after="120"/>
        <w:ind w:left="1701"/>
        <w:rPr>
          <w:sz w:val="22"/>
          <w:szCs w:val="22"/>
        </w:rPr>
      </w:pPr>
      <w:r>
        <w:rPr>
          <w:sz w:val="22"/>
          <w:szCs w:val="22"/>
        </w:rPr>
        <w:t>•</w:t>
      </w:r>
      <w:r>
        <w:rPr>
          <w:sz w:val="22"/>
          <w:szCs w:val="22"/>
        </w:rPr>
        <w:tab/>
      </w:r>
      <w:r w:rsidR="005E6C11" w:rsidRPr="005E6C11">
        <w:rPr>
          <w:sz w:val="22"/>
          <w:szCs w:val="22"/>
        </w:rPr>
        <w:t>5 watts/m</w:t>
      </w:r>
      <w:r w:rsidR="005E6C11" w:rsidRPr="001D1321">
        <w:rPr>
          <w:sz w:val="22"/>
          <w:szCs w:val="22"/>
          <w:vertAlign w:val="superscript"/>
        </w:rPr>
        <w:t>2</w:t>
      </w:r>
      <w:r w:rsidR="005E6C11" w:rsidRPr="005E6C11">
        <w:rPr>
          <w:sz w:val="22"/>
          <w:szCs w:val="22"/>
        </w:rPr>
        <w:t xml:space="preserve"> for internal areas</w:t>
      </w:r>
      <w:r w:rsidR="001D1321">
        <w:rPr>
          <w:sz w:val="22"/>
          <w:szCs w:val="22"/>
        </w:rPr>
        <w:t>;</w:t>
      </w:r>
    </w:p>
    <w:p w:rsidR="00C95D21" w:rsidRDefault="00917354" w:rsidP="000729AB">
      <w:pPr>
        <w:autoSpaceDE w:val="0"/>
        <w:autoSpaceDN w:val="0"/>
        <w:adjustRightInd w:val="0"/>
        <w:spacing w:after="120"/>
        <w:ind w:left="1701"/>
        <w:rPr>
          <w:sz w:val="22"/>
          <w:szCs w:val="22"/>
        </w:rPr>
      </w:pPr>
      <w:r>
        <w:rPr>
          <w:sz w:val="22"/>
          <w:szCs w:val="22"/>
        </w:rPr>
        <w:t>•</w:t>
      </w:r>
      <w:r>
        <w:rPr>
          <w:sz w:val="22"/>
          <w:szCs w:val="22"/>
        </w:rPr>
        <w:tab/>
      </w:r>
      <w:r w:rsidR="005E6C11" w:rsidRPr="005E6C11">
        <w:rPr>
          <w:sz w:val="22"/>
          <w:szCs w:val="22"/>
        </w:rPr>
        <w:t>4 watts/m</w:t>
      </w:r>
      <w:r w:rsidR="005E6C11" w:rsidRPr="001D1321">
        <w:rPr>
          <w:sz w:val="22"/>
          <w:szCs w:val="22"/>
          <w:vertAlign w:val="superscript"/>
        </w:rPr>
        <w:t xml:space="preserve">2 </w:t>
      </w:r>
      <w:r w:rsidR="005E6C11" w:rsidRPr="005E6C11">
        <w:rPr>
          <w:sz w:val="22"/>
          <w:szCs w:val="22"/>
        </w:rPr>
        <w:t>for exterior areas such as a verandah or balcony</w:t>
      </w:r>
      <w:r w:rsidR="001D1321">
        <w:rPr>
          <w:sz w:val="22"/>
          <w:szCs w:val="22"/>
        </w:rPr>
        <w:t>; and</w:t>
      </w:r>
    </w:p>
    <w:p w:rsidR="00C95D21" w:rsidRDefault="00917354" w:rsidP="000729AB">
      <w:pPr>
        <w:autoSpaceDE w:val="0"/>
        <w:autoSpaceDN w:val="0"/>
        <w:adjustRightInd w:val="0"/>
        <w:spacing w:after="120"/>
        <w:ind w:left="1701"/>
        <w:rPr>
          <w:sz w:val="22"/>
          <w:szCs w:val="22"/>
        </w:rPr>
      </w:pPr>
      <w:r>
        <w:rPr>
          <w:sz w:val="22"/>
          <w:szCs w:val="22"/>
        </w:rPr>
        <w:t>•</w:t>
      </w:r>
      <w:r>
        <w:rPr>
          <w:sz w:val="22"/>
          <w:szCs w:val="22"/>
        </w:rPr>
        <w:tab/>
      </w:r>
      <w:r w:rsidR="005E6C11" w:rsidRPr="005E6C11">
        <w:rPr>
          <w:sz w:val="22"/>
          <w:szCs w:val="22"/>
        </w:rPr>
        <w:t>3 watts/m</w:t>
      </w:r>
      <w:r w:rsidR="005E6C11" w:rsidRPr="001D1321">
        <w:rPr>
          <w:sz w:val="22"/>
          <w:szCs w:val="22"/>
          <w:vertAlign w:val="superscript"/>
        </w:rPr>
        <w:t>2</w:t>
      </w:r>
      <w:r w:rsidR="005E6C11" w:rsidRPr="005E6C11">
        <w:rPr>
          <w:sz w:val="22"/>
          <w:szCs w:val="22"/>
        </w:rPr>
        <w:t xml:space="preserve"> for garages.</w:t>
      </w:r>
    </w:p>
    <w:p w:rsidR="00F438F0" w:rsidRDefault="00F438F0" w:rsidP="000729AB">
      <w:pPr>
        <w:autoSpaceDE w:val="0"/>
        <w:autoSpaceDN w:val="0"/>
        <w:adjustRightInd w:val="0"/>
        <w:spacing w:before="240" w:after="240"/>
        <w:ind w:left="1134"/>
        <w:rPr>
          <w:szCs w:val="24"/>
        </w:rPr>
      </w:pPr>
      <w:r w:rsidRPr="00FF70F9">
        <w:rPr>
          <w:b/>
          <w:i/>
          <w:szCs w:val="24"/>
        </w:rPr>
        <w:t xml:space="preserve">external wall </w:t>
      </w:r>
      <w:r w:rsidRPr="00FF70F9">
        <w:rPr>
          <w:szCs w:val="24"/>
        </w:rPr>
        <w:t>means an outer wall of a building other than a wall separating or common to adjoining buildings.</w:t>
      </w:r>
    </w:p>
    <w:p w:rsidR="005F60C3" w:rsidRDefault="00941846" w:rsidP="000729AB">
      <w:pPr>
        <w:autoSpaceDE w:val="0"/>
        <w:autoSpaceDN w:val="0"/>
        <w:adjustRightInd w:val="0"/>
        <w:spacing w:before="240" w:after="240"/>
        <w:ind w:left="1134"/>
        <w:rPr>
          <w:b/>
          <w:i/>
          <w:szCs w:val="24"/>
        </w:rPr>
      </w:pPr>
      <w:r>
        <w:rPr>
          <w:b/>
          <w:i/>
          <w:szCs w:val="24"/>
        </w:rPr>
        <w:t>f</w:t>
      </w:r>
      <w:r w:rsidRPr="002B3AD6">
        <w:rPr>
          <w:b/>
          <w:i/>
          <w:szCs w:val="24"/>
        </w:rPr>
        <w:t>lueless gas appliance</w:t>
      </w:r>
      <w:r w:rsidRPr="00FF70F9">
        <w:rPr>
          <w:szCs w:val="24"/>
        </w:rPr>
        <w:t xml:space="preserve">— </w:t>
      </w:r>
      <w:r w:rsidR="00CF6DE7" w:rsidRPr="00CF6DE7">
        <w:rPr>
          <w:szCs w:val="24"/>
        </w:rPr>
        <w:t>includes gas cooktops</w:t>
      </w:r>
      <w:r w:rsidR="00B50990">
        <w:rPr>
          <w:szCs w:val="24"/>
        </w:rPr>
        <w:t>.</w:t>
      </w:r>
    </w:p>
    <w:p w:rsidR="00F438F0" w:rsidRPr="00FF70F9" w:rsidRDefault="00F438F0" w:rsidP="000729AB">
      <w:pPr>
        <w:autoSpaceDE w:val="0"/>
        <w:autoSpaceDN w:val="0"/>
        <w:adjustRightInd w:val="0"/>
        <w:spacing w:before="240" w:after="240"/>
        <w:ind w:left="1134"/>
        <w:rPr>
          <w:szCs w:val="24"/>
        </w:rPr>
      </w:pPr>
      <w:r w:rsidRPr="00FF70F9">
        <w:rPr>
          <w:b/>
          <w:i/>
          <w:szCs w:val="24"/>
        </w:rPr>
        <w:t>gasfitting work</w:t>
      </w:r>
      <w:r w:rsidRPr="00FF70F9">
        <w:rPr>
          <w:szCs w:val="24"/>
        </w:rPr>
        <w:t xml:space="preserve">— see the Dictionary of the </w:t>
      </w:r>
      <w:r w:rsidRPr="00FF70F9">
        <w:rPr>
          <w:i/>
          <w:szCs w:val="24"/>
        </w:rPr>
        <w:t>Gas Safety Act 2000</w:t>
      </w:r>
      <w:r w:rsidRPr="00FF70F9">
        <w:rPr>
          <w:szCs w:val="24"/>
        </w:rPr>
        <w:t>.</w:t>
      </w:r>
    </w:p>
    <w:p w:rsidR="00114FB1" w:rsidRPr="00A50252" w:rsidRDefault="00114FB1" w:rsidP="000729AB">
      <w:pPr>
        <w:autoSpaceDE w:val="0"/>
        <w:autoSpaceDN w:val="0"/>
        <w:adjustRightInd w:val="0"/>
        <w:spacing w:before="240" w:after="240"/>
        <w:ind w:left="1134"/>
        <w:rPr>
          <w:szCs w:val="24"/>
        </w:rPr>
      </w:pPr>
      <w:r w:rsidRPr="00114FB1">
        <w:rPr>
          <w:b/>
          <w:i/>
          <w:szCs w:val="24"/>
        </w:rPr>
        <w:t>General Construction Induction Card</w:t>
      </w:r>
      <w:r>
        <w:rPr>
          <w:szCs w:val="24"/>
        </w:rPr>
        <w:t xml:space="preserve"> has the same meaning as in the </w:t>
      </w:r>
      <w:r w:rsidRPr="00A50252">
        <w:rPr>
          <w:i/>
          <w:szCs w:val="24"/>
        </w:rPr>
        <w:t>Work Health and Safety Act 2011</w:t>
      </w:r>
      <w:r>
        <w:rPr>
          <w:szCs w:val="24"/>
        </w:rPr>
        <w:t>.</w:t>
      </w:r>
    </w:p>
    <w:p w:rsidR="00F438F0" w:rsidRPr="00FF70F9" w:rsidRDefault="00F438F0" w:rsidP="000729AB">
      <w:pPr>
        <w:autoSpaceDE w:val="0"/>
        <w:autoSpaceDN w:val="0"/>
        <w:adjustRightInd w:val="0"/>
        <w:spacing w:before="240" w:after="240"/>
        <w:ind w:left="1134"/>
        <w:rPr>
          <w:szCs w:val="24"/>
        </w:rPr>
      </w:pPr>
      <w:r w:rsidRPr="00FF70F9">
        <w:rPr>
          <w:b/>
          <w:i/>
          <w:szCs w:val="24"/>
        </w:rPr>
        <w:t xml:space="preserve">glazing </w:t>
      </w:r>
      <w:r w:rsidRPr="00FF70F9">
        <w:rPr>
          <w:szCs w:val="24"/>
        </w:rPr>
        <w:t>means a transparent or translucent element and its supporting frame located in an external wall of a building, and includes a window other than a roof light.</w:t>
      </w:r>
    </w:p>
    <w:p w:rsidR="00F438F0" w:rsidRPr="00FF70F9" w:rsidRDefault="00F438F0" w:rsidP="000729AB">
      <w:pPr>
        <w:autoSpaceDE w:val="0"/>
        <w:autoSpaceDN w:val="0"/>
        <w:adjustRightInd w:val="0"/>
        <w:spacing w:before="240" w:after="240"/>
        <w:ind w:left="1134"/>
        <w:rPr>
          <w:szCs w:val="24"/>
        </w:rPr>
      </w:pPr>
      <w:r w:rsidRPr="00FF70F9">
        <w:rPr>
          <w:b/>
          <w:i/>
          <w:szCs w:val="24"/>
        </w:rPr>
        <w:t>habitable room</w:t>
      </w:r>
      <w:r w:rsidRPr="00FF70F9">
        <w:rPr>
          <w:szCs w:val="24"/>
        </w:rPr>
        <w:t xml:space="preserve">— see section 1.1.1 Definitions in Volume 2 </w:t>
      </w:r>
      <w:r w:rsidR="00AE1E5C">
        <w:rPr>
          <w:i/>
          <w:szCs w:val="24"/>
        </w:rPr>
        <w:t>National Construction Code</w:t>
      </w:r>
      <w:r w:rsidRPr="00FF70F9">
        <w:rPr>
          <w:i/>
          <w:szCs w:val="24"/>
        </w:rPr>
        <w:t xml:space="preserve"> Class 1 and Class 10 Buildings</w:t>
      </w:r>
      <w:r w:rsidRPr="00FF70F9">
        <w:rPr>
          <w:szCs w:val="24"/>
        </w:rPr>
        <w:t xml:space="preserve"> of the National Construction Code Series.</w:t>
      </w:r>
    </w:p>
    <w:p w:rsidR="00F55220" w:rsidRDefault="00F438F0" w:rsidP="000729AB">
      <w:pPr>
        <w:autoSpaceDE w:val="0"/>
        <w:autoSpaceDN w:val="0"/>
        <w:adjustRightInd w:val="0"/>
        <w:spacing w:before="240" w:after="240"/>
        <w:ind w:left="1134"/>
        <w:rPr>
          <w:szCs w:val="24"/>
        </w:rPr>
      </w:pPr>
      <w:r w:rsidRPr="00FF70F9">
        <w:rPr>
          <w:b/>
          <w:i/>
          <w:szCs w:val="24"/>
        </w:rPr>
        <w:t>IEC/TR 61341 Edition 2.0</w:t>
      </w:r>
      <w:r w:rsidRPr="00FF70F9">
        <w:rPr>
          <w:szCs w:val="24"/>
        </w:rPr>
        <w:t xml:space="preserve"> means the Method of measurement of centre beam intensity and beam angle(s) of reflector lamps Edition 2.0 2010-02, published by the International Electrotechnical Commission on 18 February 2010.</w:t>
      </w:r>
    </w:p>
    <w:p w:rsidR="00496638" w:rsidRPr="00496638" w:rsidRDefault="00496638" w:rsidP="000729AB">
      <w:pPr>
        <w:autoSpaceDE w:val="0"/>
        <w:autoSpaceDN w:val="0"/>
        <w:adjustRightInd w:val="0"/>
        <w:spacing w:before="240" w:after="240"/>
        <w:ind w:left="1134"/>
        <w:rPr>
          <w:szCs w:val="24"/>
        </w:rPr>
      </w:pPr>
      <w:r w:rsidRPr="00496638">
        <w:rPr>
          <w:b/>
          <w:i/>
          <w:szCs w:val="24"/>
        </w:rPr>
        <w:t>illumination power density</w:t>
      </w:r>
      <w:r>
        <w:rPr>
          <w:b/>
          <w:i/>
          <w:szCs w:val="24"/>
        </w:rPr>
        <w:t xml:space="preserve"> </w:t>
      </w:r>
      <w:r w:rsidRPr="00496638">
        <w:rPr>
          <w:szCs w:val="24"/>
        </w:rPr>
        <w:t xml:space="preserve">refers to the number of watts produced </w:t>
      </w:r>
      <w:r>
        <w:rPr>
          <w:szCs w:val="24"/>
        </w:rPr>
        <w:t xml:space="preserve">by lighting </w:t>
      </w:r>
      <w:r w:rsidRPr="00496638">
        <w:rPr>
          <w:szCs w:val="24"/>
        </w:rPr>
        <w:t>per square metre</w:t>
      </w:r>
      <w:r w:rsidR="00162694">
        <w:rPr>
          <w:szCs w:val="24"/>
        </w:rPr>
        <w:t>.</w:t>
      </w:r>
    </w:p>
    <w:p w:rsidR="00AB4006" w:rsidRPr="007830CF" w:rsidRDefault="00AB4006" w:rsidP="000729AB">
      <w:pPr>
        <w:spacing w:before="240" w:after="240"/>
        <w:ind w:left="1134"/>
        <w:rPr>
          <w:szCs w:val="24"/>
        </w:rPr>
      </w:pPr>
      <w:r w:rsidRPr="007830CF">
        <w:rPr>
          <w:b/>
          <w:i/>
          <w:szCs w:val="24"/>
        </w:rPr>
        <w:t>Implementation date</w:t>
      </w:r>
      <w:r w:rsidRPr="007830CF">
        <w:rPr>
          <w:szCs w:val="24"/>
        </w:rPr>
        <w:t xml:space="preserve"> means the date on which, -</w:t>
      </w:r>
    </w:p>
    <w:p w:rsidR="00AB4006" w:rsidRPr="007830CF" w:rsidRDefault="00AB4006" w:rsidP="006C0E98">
      <w:pPr>
        <w:pStyle w:val="ListParagraph"/>
        <w:numPr>
          <w:ilvl w:val="4"/>
          <w:numId w:val="78"/>
        </w:numPr>
        <w:spacing w:after="120" w:line="264" w:lineRule="auto"/>
        <w:contextualSpacing/>
        <w:rPr>
          <w:rFonts w:eastAsia="SimSun"/>
          <w:color w:val="000000"/>
          <w:szCs w:val="24"/>
          <w:lang w:eastAsia="zh-CN"/>
        </w:rPr>
      </w:pPr>
      <w:r w:rsidRPr="007830CF">
        <w:rPr>
          <w:rFonts w:eastAsia="SimSun"/>
          <w:color w:val="000000"/>
          <w:szCs w:val="24"/>
          <w:lang w:eastAsia="zh-CN"/>
        </w:rPr>
        <w:t xml:space="preserve">for an eligible activity that requires an authorised installer, the physical installation or implementation of an activity </w:t>
      </w:r>
      <w:r w:rsidR="00A0426C" w:rsidRPr="007830CF">
        <w:rPr>
          <w:rFonts w:eastAsia="SimSun"/>
          <w:color w:val="000000"/>
          <w:szCs w:val="24"/>
          <w:lang w:eastAsia="zh-CN"/>
        </w:rPr>
        <w:t>is undertaken</w:t>
      </w:r>
      <w:r w:rsidRPr="007830CF">
        <w:rPr>
          <w:rFonts w:eastAsia="SimSun"/>
          <w:color w:val="000000"/>
          <w:szCs w:val="24"/>
          <w:lang w:eastAsia="zh-CN"/>
        </w:rPr>
        <w:t xml:space="preserve"> at the eligible business premises or eligible residential premises; or</w:t>
      </w:r>
    </w:p>
    <w:p w:rsidR="00AB4006" w:rsidRPr="007830CF" w:rsidRDefault="00AB4006" w:rsidP="006C0E98">
      <w:pPr>
        <w:pStyle w:val="ListParagraph"/>
        <w:numPr>
          <w:ilvl w:val="4"/>
          <w:numId w:val="78"/>
        </w:numPr>
        <w:spacing w:after="120" w:line="264" w:lineRule="auto"/>
        <w:contextualSpacing/>
        <w:rPr>
          <w:rFonts w:eastAsia="SimSun"/>
          <w:color w:val="000000"/>
          <w:szCs w:val="24"/>
          <w:lang w:eastAsia="zh-CN"/>
        </w:rPr>
      </w:pPr>
      <w:r w:rsidRPr="007830CF">
        <w:rPr>
          <w:rFonts w:eastAsia="SimSun"/>
          <w:color w:val="000000"/>
          <w:szCs w:val="24"/>
          <w:lang w:eastAsia="zh-CN"/>
        </w:rPr>
        <w:t>for an eligible activity that does not require an authorised installer, the receipt of a product from an authorised seller for installation into an eligible business premises or eligible residential premises occurs.</w:t>
      </w:r>
    </w:p>
    <w:p w:rsidR="00162694" w:rsidRDefault="00F438F0" w:rsidP="000729AB">
      <w:pPr>
        <w:spacing w:before="240" w:after="240"/>
        <w:ind w:left="1134"/>
        <w:rPr>
          <w:szCs w:val="24"/>
        </w:rPr>
      </w:pPr>
      <w:r w:rsidRPr="00FF70F9">
        <w:rPr>
          <w:b/>
          <w:i/>
          <w:szCs w:val="24"/>
        </w:rPr>
        <w:t>in association</w:t>
      </w:r>
      <w:r w:rsidRPr="00FF70F9">
        <w:rPr>
          <w:szCs w:val="24"/>
        </w:rPr>
        <w:t>, in relation to work or other eligible activities undertaken in a premises, includes at the same time as, or subsequent to alterations and additions to a premises, or part of a premises, or as a result of an eligible activity, or as part of the same contract with a lessee or occupier of a premises.</w:t>
      </w:r>
    </w:p>
    <w:p w:rsidR="00F438F0" w:rsidRPr="00FF70F9" w:rsidRDefault="00F438F0" w:rsidP="000729AB">
      <w:pPr>
        <w:spacing w:before="240" w:after="240"/>
        <w:ind w:left="1134"/>
        <w:rPr>
          <w:szCs w:val="24"/>
        </w:rPr>
      </w:pPr>
      <w:r w:rsidRPr="00FF70F9">
        <w:rPr>
          <w:b/>
          <w:i/>
          <w:szCs w:val="24"/>
        </w:rPr>
        <w:t>indication</w:t>
      </w:r>
      <w:r w:rsidRPr="00FF70F9">
        <w:rPr>
          <w:szCs w:val="24"/>
        </w:rPr>
        <w:t xml:space="preserve"> means a mark such as a cross, a tick in a check box, an abbreviation, a number, text or the like included on a document signifying a particular fact or piece of information.</w:t>
      </w:r>
    </w:p>
    <w:p w:rsidR="00162694"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lastRenderedPageBreak/>
        <w:t xml:space="preserve">install </w:t>
      </w:r>
      <w:r w:rsidRPr="00FF70F9">
        <w:rPr>
          <w:rFonts w:ascii="Times New Roman" w:hAnsi="Times New Roman"/>
          <w:szCs w:val="24"/>
        </w:rPr>
        <w:t xml:space="preserve">includes modify or replace to achieve compliance with eligible activity criteria. </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installed products</w:t>
      </w:r>
      <w:r w:rsidRPr="00FF70F9">
        <w:rPr>
          <w:rFonts w:ascii="Times New Roman" w:hAnsi="Times New Roman"/>
          <w:szCs w:val="24"/>
        </w:rPr>
        <w:t xml:space="preserve"> means the products installed to meet the installed product requirement relevant to the eligible activity.</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installer</w:t>
      </w:r>
      <w:r w:rsidRPr="00FF70F9">
        <w:rPr>
          <w:rFonts w:ascii="Times New Roman" w:hAnsi="Times New Roman"/>
          <w:szCs w:val="24"/>
        </w:rPr>
        <w:t xml:space="preserve"> means a person physically installing a product as part of an eligible activity in a consumer’s residence on the behalf of a NERL retailer for the purposes of the NERL retailer complying with the </w:t>
      </w:r>
      <w:r w:rsidRPr="00FF70F9">
        <w:rPr>
          <w:rFonts w:ascii="Times New Roman" w:hAnsi="Times New Roman"/>
          <w:i/>
          <w:szCs w:val="24"/>
        </w:rPr>
        <w:t>Energy Efficiency (Cost of Living) Improvement Act 2012</w:t>
      </w:r>
      <w:r w:rsidRPr="00FF70F9">
        <w:rPr>
          <w:rFonts w:ascii="Times New Roman" w:hAnsi="Times New Roman"/>
          <w:szCs w:val="24"/>
        </w:rPr>
        <w:t>.</w:t>
      </w:r>
    </w:p>
    <w:p w:rsidR="00F438F0" w:rsidRPr="00FF70F9" w:rsidRDefault="00F438F0" w:rsidP="000729AB">
      <w:pPr>
        <w:pStyle w:val="BodyText"/>
        <w:spacing w:after="120" w:line="22" w:lineRule="atLeast"/>
        <w:ind w:left="1134"/>
        <w:rPr>
          <w:rFonts w:ascii="Times New Roman" w:hAnsi="Times New Roman"/>
          <w:szCs w:val="24"/>
        </w:rPr>
      </w:pPr>
      <w:r w:rsidRPr="00FF70F9">
        <w:rPr>
          <w:rFonts w:ascii="Times New Roman" w:hAnsi="Times New Roman"/>
          <w:b/>
          <w:i/>
          <w:szCs w:val="24"/>
        </w:rPr>
        <w:t>K</w:t>
      </w:r>
      <w:r w:rsidRPr="00FF70F9">
        <w:rPr>
          <w:rFonts w:ascii="Times New Roman" w:hAnsi="Times New Roman"/>
          <w:szCs w:val="24"/>
        </w:rPr>
        <w:t xml:space="preserve"> means Kelvins. </w:t>
      </w:r>
    </w:p>
    <w:p w:rsidR="00F438F0" w:rsidRDefault="00F438F0" w:rsidP="000729AB">
      <w:pPr>
        <w:pStyle w:val="BodyText"/>
        <w:spacing w:before="240" w:after="240"/>
        <w:ind w:left="1134"/>
        <w:rPr>
          <w:rFonts w:ascii="Times New Roman" w:hAnsi="Times New Roman"/>
          <w:szCs w:val="24"/>
        </w:rPr>
      </w:pPr>
      <w:r w:rsidRPr="00FF70F9">
        <w:rPr>
          <w:rFonts w:ascii="Times New Roman" w:hAnsi="Times New Roman"/>
          <w:b/>
          <w:i/>
          <w:szCs w:val="24"/>
        </w:rPr>
        <w:t>kW</w:t>
      </w:r>
      <w:r w:rsidRPr="00FF70F9">
        <w:rPr>
          <w:rFonts w:ascii="Times New Roman" w:hAnsi="Times New Roman"/>
          <w:szCs w:val="24"/>
        </w:rPr>
        <w:t xml:space="preserve"> means kilowatt.</w:t>
      </w:r>
    </w:p>
    <w:p w:rsidR="00CB030C" w:rsidRPr="00162694" w:rsidRDefault="00CB030C" w:rsidP="000729AB">
      <w:pPr>
        <w:pStyle w:val="BodyText"/>
        <w:spacing w:before="240" w:after="240"/>
        <w:ind w:left="1134"/>
        <w:jc w:val="left"/>
        <w:rPr>
          <w:rFonts w:ascii="Times New Roman" w:hAnsi="Times New Roman"/>
          <w:szCs w:val="24"/>
        </w:rPr>
      </w:pPr>
      <w:r w:rsidRPr="00162694">
        <w:rPr>
          <w:rFonts w:ascii="Times New Roman" w:hAnsi="Times New Roman"/>
          <w:b/>
          <w:i/>
          <w:szCs w:val="24"/>
        </w:rPr>
        <w:t>lamp waste</w:t>
      </w:r>
      <w:r w:rsidRPr="00162694">
        <w:rPr>
          <w:rFonts w:ascii="Times New Roman" w:hAnsi="Times New Roman"/>
          <w:szCs w:val="24"/>
        </w:rPr>
        <w:t xml:space="preserve"> means decommissioned lamps, possibly integrated into a luminaire.</w:t>
      </w:r>
    </w:p>
    <w:p w:rsidR="00CB030C" w:rsidRPr="00162694" w:rsidRDefault="00CB030C" w:rsidP="000729AB">
      <w:pPr>
        <w:pStyle w:val="BodyText"/>
        <w:spacing w:before="240" w:after="240"/>
        <w:ind w:left="1134"/>
        <w:jc w:val="left"/>
        <w:rPr>
          <w:rFonts w:ascii="Times New Roman" w:hAnsi="Times New Roman"/>
          <w:szCs w:val="24"/>
        </w:rPr>
      </w:pPr>
      <w:r w:rsidRPr="00162694">
        <w:rPr>
          <w:rFonts w:ascii="Times New Roman" w:hAnsi="Times New Roman"/>
          <w:b/>
          <w:i/>
          <w:szCs w:val="24"/>
        </w:rPr>
        <w:t>large electricity customer</w:t>
      </w:r>
      <w:r w:rsidRPr="00162694">
        <w:rPr>
          <w:rFonts w:ascii="Times New Roman" w:hAnsi="Times New Roman"/>
          <w:i/>
          <w:szCs w:val="24"/>
        </w:rPr>
        <w:t xml:space="preserve"> </w:t>
      </w:r>
      <w:r w:rsidRPr="00162694">
        <w:rPr>
          <w:rFonts w:ascii="Times New Roman" w:hAnsi="Times New Roman"/>
          <w:szCs w:val="24"/>
        </w:rPr>
        <w:t>means a business wh</w:t>
      </w:r>
      <w:r w:rsidR="008577B6">
        <w:rPr>
          <w:rFonts w:ascii="Times New Roman" w:hAnsi="Times New Roman"/>
          <w:szCs w:val="24"/>
        </w:rPr>
        <w:t>ich</w:t>
      </w:r>
      <w:r w:rsidRPr="00162694">
        <w:rPr>
          <w:rFonts w:ascii="Times New Roman" w:hAnsi="Times New Roman"/>
          <w:szCs w:val="24"/>
        </w:rPr>
        <w:t xml:space="preserve"> consumes electricity at or above the upper consumption threshold for electricity</w:t>
      </w:r>
      <w:r w:rsidR="002E563E" w:rsidRPr="00162694">
        <w:rPr>
          <w:rFonts w:ascii="Times New Roman" w:hAnsi="Times New Roman"/>
          <w:szCs w:val="24"/>
        </w:rPr>
        <w:t>.</w:t>
      </w:r>
    </w:p>
    <w:p w:rsidR="001765A8" w:rsidRDefault="001765A8" w:rsidP="000729AB">
      <w:pPr>
        <w:pStyle w:val="ListBullet2"/>
        <w:numPr>
          <w:ilvl w:val="0"/>
          <w:numId w:val="0"/>
        </w:numPr>
        <w:tabs>
          <w:tab w:val="left" w:pos="720"/>
          <w:tab w:val="num" w:pos="1209"/>
        </w:tabs>
        <w:spacing w:line="240" w:lineRule="auto"/>
        <w:ind w:left="1842" w:hanging="697"/>
        <w:jc w:val="left"/>
        <w:rPr>
          <w:rFonts w:ascii="Times New Roman" w:hAnsi="Times New Roman"/>
        </w:rPr>
      </w:pPr>
      <w:r>
        <w:rPr>
          <w:rFonts w:ascii="Times New Roman" w:hAnsi="Times New Roman" w:cs="Times New Roman"/>
          <w:i/>
          <w:szCs w:val="20"/>
          <w:lang w:eastAsia="en-US"/>
        </w:rPr>
        <w:t>Note</w:t>
      </w:r>
      <w:r>
        <w:t xml:space="preserve"> </w:t>
      </w:r>
      <w:r>
        <w:tab/>
      </w:r>
      <w:r>
        <w:rPr>
          <w:rFonts w:ascii="Times New Roman" w:hAnsi="Times New Roman"/>
        </w:rPr>
        <w:t xml:space="preserve">The upper consumption threshold for large electricity users is more than 160 MWh per annum </w:t>
      </w:r>
      <w:r>
        <w:rPr>
          <w:rFonts w:ascii="Times New Roman" w:hAnsi="Times New Roman"/>
          <w:szCs w:val="20"/>
        </w:rPr>
        <w:t>per National Meter Identifier in the 12 months prior to upgrade</w:t>
      </w:r>
      <w:r>
        <w:rPr>
          <w:rFonts w:ascii="Times New Roman" w:hAnsi="Times New Roman"/>
        </w:rPr>
        <w:t>.</w:t>
      </w:r>
    </w:p>
    <w:p w:rsidR="00F438F0" w:rsidRPr="00FF70F9" w:rsidRDefault="00F438F0" w:rsidP="000729AB">
      <w:pPr>
        <w:pStyle w:val="Default"/>
        <w:spacing w:before="240" w:after="240" w:line="22" w:lineRule="atLeast"/>
        <w:ind w:left="1134"/>
        <w:rPr>
          <w:rFonts w:ascii="Times New Roman" w:hAnsi="Times New Roman" w:cs="Times New Roman"/>
        </w:rPr>
      </w:pPr>
      <w:r w:rsidRPr="00FF70F9">
        <w:rPr>
          <w:rFonts w:ascii="Times New Roman" w:hAnsi="Times New Roman" w:cs="Times New Roman"/>
          <w:b/>
          <w:i/>
        </w:rPr>
        <w:t>lessee</w:t>
      </w:r>
      <w:r w:rsidRPr="00FF70F9">
        <w:rPr>
          <w:rFonts w:ascii="Times New Roman" w:hAnsi="Times New Roman" w:cs="Times New Roman"/>
        </w:rPr>
        <w:t>—</w:t>
      </w:r>
      <w:r w:rsidRPr="00FF70F9">
        <w:rPr>
          <w:rFonts w:ascii="Times New Roman" w:hAnsi="Times New Roman" w:cs="Times New Roman"/>
          <w:b/>
          <w:i/>
        </w:rPr>
        <w:t xml:space="preserve"> </w:t>
      </w:r>
      <w:r w:rsidRPr="00FF70F9">
        <w:rPr>
          <w:rFonts w:ascii="Times New Roman" w:hAnsi="Times New Roman" w:cs="Times New Roman"/>
        </w:rPr>
        <w:t xml:space="preserve">see section 234 of the </w:t>
      </w:r>
      <w:r w:rsidRPr="00FF70F9">
        <w:rPr>
          <w:rFonts w:ascii="Times New Roman" w:hAnsi="Times New Roman" w:cs="Times New Roman"/>
          <w:i/>
        </w:rPr>
        <w:t>Planning and Development Act 2007</w:t>
      </w:r>
      <w:r w:rsidR="00162694">
        <w:rPr>
          <w:rFonts w:ascii="Times New Roman" w:hAnsi="Times New Roman" w:cs="Times New Roman"/>
        </w:rPr>
        <w:t>.</w:t>
      </w:r>
      <w:r w:rsidRPr="00FF70F9">
        <w:rPr>
          <w:rFonts w:ascii="Times New Roman" w:hAnsi="Times New Roman" w:cs="Times New Roman"/>
        </w:rPr>
        <w:t xml:space="preserve"> </w:t>
      </w:r>
    </w:p>
    <w:p w:rsidR="00F438F0" w:rsidRPr="00162694" w:rsidRDefault="00F438F0" w:rsidP="000729AB">
      <w:pPr>
        <w:pStyle w:val="Default"/>
        <w:spacing w:before="240" w:after="240" w:line="22" w:lineRule="atLeast"/>
        <w:ind w:left="1134"/>
        <w:rPr>
          <w:rFonts w:ascii="Times New Roman" w:hAnsi="Times New Roman" w:cs="Times New Roman"/>
        </w:rPr>
      </w:pPr>
      <w:r w:rsidRPr="00FF70F9">
        <w:rPr>
          <w:rFonts w:ascii="Times New Roman" w:hAnsi="Times New Roman" w:cs="Times New Roman"/>
          <w:b/>
          <w:i/>
        </w:rPr>
        <w:t>lessor</w:t>
      </w:r>
      <w:r w:rsidRPr="00FF70F9">
        <w:rPr>
          <w:rFonts w:ascii="Times New Roman" w:hAnsi="Times New Roman" w:cs="Times New Roman"/>
        </w:rPr>
        <w:t>—</w:t>
      </w:r>
      <w:r w:rsidRPr="00FF70F9">
        <w:rPr>
          <w:rFonts w:ascii="Times New Roman" w:hAnsi="Times New Roman" w:cs="Times New Roman"/>
          <w:b/>
          <w:i/>
        </w:rPr>
        <w:t xml:space="preserve"> </w:t>
      </w:r>
      <w:r w:rsidRPr="00FF70F9">
        <w:rPr>
          <w:rFonts w:ascii="Times New Roman" w:hAnsi="Times New Roman" w:cs="Times New Roman"/>
        </w:rPr>
        <w:t xml:space="preserve">see section 5 of the </w:t>
      </w:r>
      <w:r w:rsidRPr="00FF70F9">
        <w:rPr>
          <w:rFonts w:ascii="Times New Roman" w:hAnsi="Times New Roman" w:cs="Times New Roman"/>
          <w:i/>
        </w:rPr>
        <w:t>Residential Tenancies Act 1997</w:t>
      </w:r>
      <w:r w:rsidR="00162694">
        <w:rPr>
          <w:rFonts w:ascii="Times New Roman" w:hAnsi="Times New Roman" w:cs="Times New Roman"/>
        </w:rPr>
        <w:t>.</w:t>
      </w:r>
    </w:p>
    <w:p w:rsidR="00F438F0" w:rsidRDefault="00F438F0" w:rsidP="000729AB">
      <w:pPr>
        <w:pStyle w:val="Default"/>
        <w:spacing w:before="240" w:after="240" w:line="22" w:lineRule="atLeast"/>
        <w:ind w:left="1134"/>
        <w:rPr>
          <w:rFonts w:ascii="Times New Roman" w:hAnsi="Times New Roman" w:cs="Times New Roman"/>
        </w:rPr>
      </w:pPr>
      <w:r w:rsidRPr="00FF70F9">
        <w:rPr>
          <w:rFonts w:ascii="Times New Roman" w:hAnsi="Times New Roman" w:cs="Times New Roman"/>
          <w:b/>
          <w:i/>
        </w:rPr>
        <w:t>licensed,</w:t>
      </w:r>
      <w:r w:rsidRPr="00FF70F9">
        <w:rPr>
          <w:rFonts w:ascii="Times New Roman" w:hAnsi="Times New Roman" w:cs="Times New Roman"/>
        </w:rPr>
        <w:t xml:space="preserve"> in relation to undertaking work involved in undertaking eligible activities means, licensed, registered or accredited under a relevant law where that licence, registration or accreditation is not lapsed, suspended, cancelled or conditioned so that the work cannot be undertaken by the entity holding the licence.</w:t>
      </w:r>
    </w:p>
    <w:p w:rsidR="005370FE" w:rsidRDefault="007553A6" w:rsidP="000729AB">
      <w:pPr>
        <w:pStyle w:val="Default"/>
        <w:spacing w:before="240" w:after="240" w:line="22" w:lineRule="atLeast"/>
        <w:ind w:left="1134"/>
        <w:rPr>
          <w:rFonts w:ascii="Times New Roman" w:hAnsi="Times New Roman" w:cs="Times New Roman"/>
        </w:rPr>
      </w:pPr>
      <w:r>
        <w:rPr>
          <w:rFonts w:ascii="Times New Roman" w:hAnsi="Times New Roman" w:cs="Times New Roman"/>
          <w:b/>
          <w:i/>
        </w:rPr>
        <w:t>l</w:t>
      </w:r>
      <w:r w:rsidR="005370FE">
        <w:rPr>
          <w:rFonts w:ascii="Times New Roman" w:hAnsi="Times New Roman" w:cs="Times New Roman"/>
          <w:b/>
          <w:i/>
        </w:rPr>
        <w:t>icensed electrician</w:t>
      </w:r>
      <w:r>
        <w:rPr>
          <w:rFonts w:ascii="Times New Roman" w:hAnsi="Times New Roman" w:cs="Times New Roman"/>
        </w:rPr>
        <w:t xml:space="preserve"> means a person who is the </w:t>
      </w:r>
      <w:r w:rsidRPr="007553A6">
        <w:rPr>
          <w:rFonts w:ascii="Times New Roman" w:hAnsi="Times New Roman" w:cs="Times New Roman"/>
        </w:rPr>
        <w:t xml:space="preserve">holder of </w:t>
      </w:r>
      <w:r w:rsidR="00AE5FEE">
        <w:rPr>
          <w:rFonts w:ascii="Times New Roman" w:hAnsi="Times New Roman" w:cs="Times New Roman"/>
        </w:rPr>
        <w:t>an electrician’s licence that is an unrestricted licenc</w:t>
      </w:r>
      <w:r w:rsidRPr="007553A6">
        <w:rPr>
          <w:rFonts w:ascii="Times New Roman" w:hAnsi="Times New Roman" w:cs="Times New Roman"/>
        </w:rPr>
        <w:t xml:space="preserve">e issued under the </w:t>
      </w:r>
      <w:r w:rsidR="00CF6DE7" w:rsidRPr="00CF6DE7">
        <w:rPr>
          <w:rFonts w:ascii="Times New Roman" w:hAnsi="Times New Roman" w:cs="Times New Roman"/>
          <w:i/>
        </w:rPr>
        <w:t>Construction Occupations (Licensing) Act 2004</w:t>
      </w:r>
      <w:r>
        <w:rPr>
          <w:rFonts w:ascii="Times New Roman" w:hAnsi="Times New Roman" w:cs="Times New Roman"/>
        </w:rPr>
        <w:t>.</w:t>
      </w:r>
    </w:p>
    <w:p w:rsidR="000B68B3" w:rsidRPr="000B68B3" w:rsidRDefault="000B68B3" w:rsidP="000729AB">
      <w:pPr>
        <w:pStyle w:val="Default"/>
        <w:spacing w:before="240" w:after="240" w:line="22" w:lineRule="atLeast"/>
        <w:ind w:left="1134"/>
        <w:rPr>
          <w:rFonts w:ascii="Times New Roman" w:hAnsi="Times New Roman" w:cs="Times New Roman"/>
          <w:i/>
        </w:rPr>
      </w:pPr>
      <w:r>
        <w:rPr>
          <w:rFonts w:ascii="Times New Roman" w:hAnsi="Times New Roman" w:cs="Times New Roman"/>
          <w:b/>
          <w:i/>
        </w:rPr>
        <w:t>licensed gasfitter</w:t>
      </w:r>
      <w:r>
        <w:rPr>
          <w:rFonts w:ascii="Times New Roman" w:hAnsi="Times New Roman" w:cs="Times New Roman"/>
        </w:rPr>
        <w:t xml:space="preserve"> means a person who is t</w:t>
      </w:r>
      <w:r w:rsidRPr="000B68B3">
        <w:rPr>
          <w:rFonts w:ascii="Times New Roman" w:hAnsi="Times New Roman" w:cs="Times New Roman"/>
        </w:rPr>
        <w:t xml:space="preserve">he holder of a gas fitter’s licence that is a general or advanced licence issued under the </w:t>
      </w:r>
      <w:r w:rsidR="00CF6DE7" w:rsidRPr="00CF6DE7">
        <w:rPr>
          <w:rFonts w:ascii="Times New Roman" w:hAnsi="Times New Roman" w:cs="Times New Roman"/>
          <w:i/>
        </w:rPr>
        <w:t>Construction Occupations (Licensing) Act 2004</w:t>
      </w:r>
      <w:r>
        <w:rPr>
          <w:rFonts w:ascii="Times New Roman" w:hAnsi="Times New Roman" w:cs="Times New Roman"/>
          <w:i/>
        </w:rPr>
        <w:t>.</w:t>
      </w:r>
    </w:p>
    <w:p w:rsidR="00F14BB1" w:rsidRPr="007553A6" w:rsidRDefault="00CF6DE7" w:rsidP="000729AB">
      <w:pPr>
        <w:pStyle w:val="Default"/>
        <w:spacing w:before="240" w:after="240" w:line="22" w:lineRule="atLeast"/>
        <w:ind w:left="1134"/>
        <w:rPr>
          <w:rFonts w:ascii="Times New Roman" w:hAnsi="Times New Roman" w:cs="Times New Roman"/>
        </w:rPr>
      </w:pPr>
      <w:r w:rsidRPr="00CF6DE7">
        <w:rPr>
          <w:rFonts w:ascii="Times New Roman" w:hAnsi="Times New Roman" w:cs="Times New Roman"/>
          <w:b/>
          <w:i/>
        </w:rPr>
        <w:t>licensed plumber</w:t>
      </w:r>
      <w:r w:rsidR="00F14BB1">
        <w:rPr>
          <w:rFonts w:ascii="Times New Roman" w:hAnsi="Times New Roman" w:cs="Times New Roman"/>
        </w:rPr>
        <w:t xml:space="preserve"> means a person who in the </w:t>
      </w:r>
      <w:r w:rsidR="00F14BB1" w:rsidRPr="00F14BB1">
        <w:rPr>
          <w:rFonts w:ascii="Times New Roman" w:hAnsi="Times New Roman" w:cs="Times New Roman"/>
        </w:rPr>
        <w:t xml:space="preserve">holder of a water supply plumber licence issued under the </w:t>
      </w:r>
      <w:r w:rsidRPr="00CF6DE7">
        <w:rPr>
          <w:rFonts w:ascii="Times New Roman" w:hAnsi="Times New Roman" w:cs="Times New Roman"/>
          <w:i/>
        </w:rPr>
        <w:t>Construction Occupations (Licensing) Act 2004</w:t>
      </w:r>
      <w:r w:rsidR="00F14BB1">
        <w:rPr>
          <w:rFonts w:ascii="Times New Roman" w:hAnsi="Times New Roman" w:cs="Times New Roman"/>
          <w:i/>
        </w:rPr>
        <w:t>.</w:t>
      </w:r>
    </w:p>
    <w:p w:rsidR="00F438F0" w:rsidRDefault="00F438F0" w:rsidP="000729AB">
      <w:pPr>
        <w:pStyle w:val="Default"/>
        <w:spacing w:before="240" w:after="240" w:line="22" w:lineRule="atLeast"/>
        <w:ind w:left="1134"/>
        <w:rPr>
          <w:rFonts w:ascii="Times New Roman" w:hAnsi="Times New Roman" w:cs="Times New Roman"/>
        </w:rPr>
      </w:pPr>
      <w:r w:rsidRPr="00FF70F9">
        <w:rPr>
          <w:rFonts w:ascii="Times New Roman" w:hAnsi="Times New Roman" w:cs="Times New Roman"/>
          <w:b/>
          <w:i/>
        </w:rPr>
        <w:t>lighting source efficacy</w:t>
      </w:r>
      <w:r w:rsidRPr="00FF70F9">
        <w:rPr>
          <w:rFonts w:ascii="Times New Roman" w:hAnsi="Times New Roman" w:cs="Times New Roman"/>
        </w:rPr>
        <w:t xml:space="preserve"> means the initial luminous flux of a lamp or the total radiant flux in the visible spectrum weighted by the spectral response of the eye, divided by the electric power that will be consumed by the lamp but excluding ballast and control gear power losses.</w:t>
      </w:r>
    </w:p>
    <w:p w:rsidR="00FE44A8" w:rsidRPr="00FF70F9" w:rsidRDefault="00FE44A8" w:rsidP="000729AB">
      <w:pPr>
        <w:pStyle w:val="Default"/>
        <w:spacing w:before="240" w:after="240" w:line="22" w:lineRule="atLeast"/>
        <w:ind w:left="1134"/>
        <w:rPr>
          <w:rFonts w:ascii="Times New Roman" w:hAnsi="Times New Roman" w:cs="Times New Roman"/>
        </w:rPr>
      </w:pPr>
      <w:r>
        <w:rPr>
          <w:rFonts w:ascii="Times New Roman" w:hAnsi="Times New Roman" w:cs="Times New Roman"/>
          <w:b/>
          <w:i/>
        </w:rPr>
        <w:t>LPG</w:t>
      </w:r>
      <w:r w:rsidRPr="00FF70F9">
        <w:rPr>
          <w:rFonts w:ascii="Times New Roman" w:hAnsi="Times New Roman" w:cs="Times New Roman"/>
        </w:rPr>
        <w:t xml:space="preserve"> means </w:t>
      </w:r>
      <w:r>
        <w:rPr>
          <w:rFonts w:ascii="Times New Roman" w:hAnsi="Times New Roman" w:cs="Times New Roman"/>
        </w:rPr>
        <w:t>liquefied petroleum gas</w:t>
      </w:r>
      <w:r w:rsidRPr="00FF70F9">
        <w:rPr>
          <w:rFonts w:ascii="Times New Roman" w:hAnsi="Times New Roman" w:cs="Times New Roman"/>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mains power switching device </w:t>
      </w:r>
      <w:r w:rsidRPr="00FF70F9">
        <w:rPr>
          <w:rFonts w:ascii="Times New Roman" w:hAnsi="Times New Roman"/>
          <w:szCs w:val="24"/>
        </w:rPr>
        <w:t>means a relay or other device that switches the power to the controlled appliances on or off.</w:t>
      </w:r>
    </w:p>
    <w:p w:rsidR="00F438F0" w:rsidRPr="00FF70F9" w:rsidRDefault="00F438F0" w:rsidP="000729AB">
      <w:pPr>
        <w:pStyle w:val="BodyText"/>
        <w:spacing w:before="240" w:after="240"/>
        <w:ind w:left="1134"/>
        <w:jc w:val="left"/>
        <w:rPr>
          <w:rFonts w:ascii="Times New Roman" w:hAnsi="Times New Roman"/>
          <w:b/>
          <w:i/>
          <w:szCs w:val="24"/>
        </w:rPr>
      </w:pPr>
      <w:r w:rsidRPr="00FF70F9">
        <w:rPr>
          <w:rFonts w:ascii="Times New Roman" w:hAnsi="Times New Roman"/>
          <w:b/>
          <w:i/>
          <w:szCs w:val="24"/>
        </w:rPr>
        <w:t xml:space="preserve">manual dimmer </w:t>
      </w:r>
      <w:r w:rsidRPr="00FF70F9">
        <w:rPr>
          <w:rFonts w:ascii="Times New Roman" w:hAnsi="Times New Roman"/>
          <w:szCs w:val="24"/>
        </w:rPr>
        <w:t>means a product that enables manual control of a light fitting's light output by a dial, slider or other mechanism.</w:t>
      </w:r>
      <w:r w:rsidRPr="00FF70F9">
        <w:rPr>
          <w:rFonts w:ascii="Times New Roman" w:hAnsi="Times New Roman"/>
          <w:b/>
          <w:i/>
          <w:szCs w:val="24"/>
        </w:rPr>
        <w:t xml:space="preserve"> </w:t>
      </w:r>
    </w:p>
    <w:p w:rsidR="00F438F0" w:rsidRPr="00FF70F9" w:rsidRDefault="00F5522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lastRenderedPageBreak/>
        <w:t xml:space="preserve">master/slave arrangement, </w:t>
      </w:r>
      <w:r w:rsidRPr="00FF70F9">
        <w:rPr>
          <w:rFonts w:ascii="Times New Roman" w:hAnsi="Times New Roman"/>
          <w:szCs w:val="24"/>
        </w:rPr>
        <w:t xml:space="preserve">in relation to a standby power controller, means an arrangement where the standby power controller is connected to an uncontrolled master appliance, </w:t>
      </w:r>
      <w:r w:rsidR="00194A13">
        <w:rPr>
          <w:rFonts w:ascii="Times New Roman" w:hAnsi="Times New Roman"/>
          <w:szCs w:val="24"/>
        </w:rPr>
        <w:t>whose</w:t>
      </w:r>
      <w:r w:rsidRPr="00FF70F9">
        <w:rPr>
          <w:rFonts w:ascii="Times New Roman" w:hAnsi="Times New Roman"/>
          <w:szCs w:val="24"/>
        </w:rPr>
        <w:t xml:space="preserve"> current or power is solely used to control the electrical input to controlled appliances connected to the standby power controller.</w:t>
      </w:r>
    </w:p>
    <w:p w:rsidR="00F55220" w:rsidRPr="00FF70F9" w:rsidRDefault="00F438F0" w:rsidP="000729AB">
      <w:pPr>
        <w:pStyle w:val="BodyText"/>
        <w:spacing w:before="240" w:after="240"/>
        <w:ind w:left="1134"/>
        <w:rPr>
          <w:rFonts w:ascii="Times New Roman" w:hAnsi="Times New Roman"/>
          <w:b/>
          <w:i/>
          <w:szCs w:val="24"/>
        </w:rPr>
      </w:pPr>
      <w:r w:rsidRPr="00FF70F9">
        <w:rPr>
          <w:rFonts w:ascii="Times New Roman" w:hAnsi="Times New Roman"/>
          <w:b/>
          <w:i/>
          <w:szCs w:val="24"/>
        </w:rPr>
        <w:t xml:space="preserve">MEPS </w:t>
      </w:r>
      <w:r w:rsidRPr="00FF70F9">
        <w:rPr>
          <w:rFonts w:ascii="Times New Roman" w:hAnsi="Times New Roman"/>
          <w:szCs w:val="24"/>
        </w:rPr>
        <w:t>means a minimum energy performance standard.</w:t>
      </w:r>
    </w:p>
    <w:p w:rsidR="00F438F0" w:rsidRPr="00FF70F9" w:rsidRDefault="00F438F0" w:rsidP="000729AB">
      <w:pPr>
        <w:pStyle w:val="BodyText"/>
        <w:spacing w:before="240" w:after="240"/>
        <w:ind w:left="1134"/>
        <w:rPr>
          <w:rFonts w:ascii="Times New Roman" w:hAnsi="Times New Roman"/>
          <w:b/>
          <w:i/>
          <w:szCs w:val="24"/>
        </w:rPr>
      </w:pPr>
      <w:r w:rsidRPr="00FF70F9">
        <w:rPr>
          <w:rFonts w:ascii="Times New Roman" w:hAnsi="Times New Roman"/>
          <w:b/>
          <w:i/>
          <w:szCs w:val="24"/>
        </w:rPr>
        <w:t xml:space="preserve">MJ </w:t>
      </w:r>
      <w:r w:rsidRPr="00FF70F9">
        <w:rPr>
          <w:rFonts w:ascii="Times New Roman" w:hAnsi="Times New Roman"/>
          <w:szCs w:val="24"/>
        </w:rPr>
        <w:t>means megajoules.</w:t>
      </w:r>
    </w:p>
    <w:p w:rsidR="009E610E" w:rsidRPr="009E610E" w:rsidRDefault="009E610E" w:rsidP="000729AB">
      <w:pPr>
        <w:spacing w:before="240" w:after="240"/>
        <w:ind w:left="1134"/>
        <w:rPr>
          <w:szCs w:val="24"/>
        </w:rPr>
      </w:pPr>
      <w:r>
        <w:rPr>
          <w:b/>
          <w:i/>
          <w:szCs w:val="24"/>
        </w:rPr>
        <w:t>modified linear LED tube installations</w:t>
      </w:r>
      <w:r w:rsidR="00D8149E">
        <w:rPr>
          <w:b/>
          <w:i/>
          <w:szCs w:val="24"/>
        </w:rPr>
        <w:t xml:space="preserve"> </w:t>
      </w:r>
      <w:r w:rsidR="00D8149E" w:rsidRPr="00D8149E">
        <w:rPr>
          <w:szCs w:val="24"/>
        </w:rPr>
        <w:t>means</w:t>
      </w:r>
      <w:r w:rsidR="00D8149E">
        <w:rPr>
          <w:b/>
          <w:i/>
          <w:szCs w:val="24"/>
        </w:rPr>
        <w:t xml:space="preserve"> </w:t>
      </w:r>
      <w:r w:rsidR="00D8149E" w:rsidRPr="009E610E">
        <w:rPr>
          <w:szCs w:val="24"/>
        </w:rPr>
        <w:t xml:space="preserve">modification </w:t>
      </w:r>
      <w:r w:rsidRPr="009E610E">
        <w:rPr>
          <w:szCs w:val="24"/>
        </w:rPr>
        <w:t>style installations are those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r>
        <w:rPr>
          <w:szCs w:val="24"/>
        </w:rPr>
        <w:t>.</w:t>
      </w:r>
    </w:p>
    <w:p w:rsidR="00C170D2" w:rsidRPr="00CC67FA" w:rsidRDefault="00C170D2" w:rsidP="000729AB">
      <w:pPr>
        <w:spacing w:before="240" w:after="240"/>
        <w:ind w:left="1134"/>
        <w:rPr>
          <w:szCs w:val="24"/>
        </w:rPr>
      </w:pPr>
      <w:r w:rsidRPr="00CC67FA">
        <w:rPr>
          <w:b/>
          <w:i/>
          <w:szCs w:val="24"/>
        </w:rPr>
        <w:t>M-package temperature class</w:t>
      </w:r>
      <w:r w:rsidRPr="00CC67FA">
        <w:rPr>
          <w:szCs w:val="24"/>
        </w:rPr>
        <w:t xml:space="preserve"> means the operational temperature range for the refrigerated display cabinet as defined in AS 1731.6</w:t>
      </w:r>
      <w:r>
        <w:rPr>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multiple activity record form</w:t>
      </w:r>
      <w:r w:rsidRPr="00FF70F9">
        <w:rPr>
          <w:rFonts w:ascii="Times New Roman" w:hAnsi="Times New Roman"/>
          <w:b/>
          <w:szCs w:val="24"/>
        </w:rPr>
        <w:t xml:space="preserve"> </w:t>
      </w:r>
      <w:r w:rsidRPr="00FF70F9">
        <w:rPr>
          <w:rFonts w:ascii="Times New Roman" w:hAnsi="Times New Roman"/>
          <w:szCs w:val="24"/>
        </w:rPr>
        <w:t>means a form that contains more than one activity record for eligible activities.</w:t>
      </w:r>
    </w:p>
    <w:p w:rsidR="00F438F0" w:rsidRDefault="00F438F0" w:rsidP="000729AB">
      <w:pPr>
        <w:pStyle w:val="BodyText"/>
        <w:spacing w:before="240" w:after="240"/>
        <w:ind w:left="1134"/>
        <w:rPr>
          <w:rFonts w:ascii="Times New Roman" w:hAnsi="Times New Roman"/>
          <w:szCs w:val="24"/>
        </w:rPr>
      </w:pPr>
      <w:r w:rsidRPr="00FF70F9">
        <w:rPr>
          <w:rFonts w:ascii="Times New Roman" w:hAnsi="Times New Roman"/>
          <w:b/>
          <w:i/>
          <w:szCs w:val="24"/>
        </w:rPr>
        <w:t xml:space="preserve">MWh </w:t>
      </w:r>
      <w:r w:rsidRPr="00FF70F9">
        <w:rPr>
          <w:rFonts w:ascii="Times New Roman" w:hAnsi="Times New Roman"/>
          <w:szCs w:val="24"/>
        </w:rPr>
        <w:t>means megawatt hours.</w:t>
      </w:r>
    </w:p>
    <w:p w:rsidR="003315AA" w:rsidRPr="00FF70F9" w:rsidRDefault="003315AA" w:rsidP="000729AB">
      <w:pPr>
        <w:pStyle w:val="BodyText"/>
        <w:spacing w:before="240" w:after="240"/>
        <w:ind w:left="1134"/>
        <w:jc w:val="left"/>
        <w:rPr>
          <w:rFonts w:ascii="Times New Roman" w:hAnsi="Times New Roman"/>
          <w:b/>
          <w:i/>
          <w:szCs w:val="24"/>
        </w:rPr>
      </w:pPr>
      <w:r w:rsidRPr="007830CF">
        <w:rPr>
          <w:rFonts w:ascii="Times New Roman" w:hAnsi="Times New Roman"/>
          <w:b/>
          <w:i/>
          <w:szCs w:val="24"/>
        </w:rPr>
        <w:t xml:space="preserve">National Construction Code </w:t>
      </w:r>
      <w:r w:rsidRPr="007830CF">
        <w:rPr>
          <w:rFonts w:ascii="Times New Roman" w:hAnsi="Times New Roman"/>
          <w:szCs w:val="24"/>
        </w:rPr>
        <w:t>means Volumes 1 and 2 of the National Construction Code published by the Australian Building Codes Board and the ACT Appendix to the building code as determined by the responsible Minister.</w:t>
      </w:r>
    </w:p>
    <w:p w:rsidR="00F438F0" w:rsidRPr="00FF70F9" w:rsidRDefault="00F438F0" w:rsidP="000729AB">
      <w:pPr>
        <w:pStyle w:val="BodyText"/>
        <w:spacing w:before="240" w:after="240"/>
        <w:ind w:left="1134"/>
        <w:rPr>
          <w:rFonts w:ascii="Times New Roman" w:hAnsi="Times New Roman"/>
          <w:szCs w:val="24"/>
        </w:rPr>
      </w:pPr>
      <w:r w:rsidRPr="00FF70F9">
        <w:rPr>
          <w:rFonts w:ascii="Times New Roman" w:hAnsi="Times New Roman"/>
          <w:b/>
          <w:i/>
          <w:szCs w:val="24"/>
        </w:rPr>
        <w:t>natural person</w:t>
      </w:r>
      <w:r w:rsidRPr="00FF70F9">
        <w:rPr>
          <w:rFonts w:ascii="Times New Roman" w:hAnsi="Times New Roman"/>
          <w:szCs w:val="24"/>
        </w:rPr>
        <w:t xml:space="preserve"> means a human being</w:t>
      </w:r>
      <w:r w:rsidR="00194A13">
        <w:rPr>
          <w:rFonts w:ascii="Times New Roman" w:hAnsi="Times New Roman"/>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NERL retailer</w:t>
      </w:r>
      <w:r w:rsidRPr="00FF70F9">
        <w:rPr>
          <w:rFonts w:ascii="Times New Roman" w:hAnsi="Times New Roman"/>
          <w:szCs w:val="24"/>
        </w:rPr>
        <w:t xml:space="preserve"> means a person who holds a retailer authorisation under the </w:t>
      </w:r>
      <w:r w:rsidRPr="00FF70F9">
        <w:rPr>
          <w:rFonts w:ascii="Times New Roman" w:hAnsi="Times New Roman"/>
          <w:i/>
          <w:szCs w:val="24"/>
        </w:rPr>
        <w:t>National Energy Retail Law (ACT)</w:t>
      </w:r>
      <w:r w:rsidRPr="00FF70F9">
        <w:rPr>
          <w:rFonts w:ascii="Times New Roman" w:hAnsi="Times New Roman"/>
          <w:szCs w:val="24"/>
        </w:rPr>
        <w:t xml:space="preserve"> to sell electricity to premises in the ACT for consumption.</w:t>
      </w:r>
    </w:p>
    <w:p w:rsidR="00F438F0" w:rsidRPr="00FF70F9" w:rsidRDefault="00F438F0" w:rsidP="000729AB">
      <w:pPr>
        <w:spacing w:before="240" w:after="240"/>
        <w:ind w:left="1134"/>
        <w:rPr>
          <w:szCs w:val="24"/>
        </w:rPr>
      </w:pPr>
      <w:r w:rsidRPr="00FF70F9">
        <w:rPr>
          <w:b/>
          <w:i/>
          <w:szCs w:val="24"/>
        </w:rPr>
        <w:t>occupier</w:t>
      </w:r>
      <w:r w:rsidRPr="00FF70F9">
        <w:rPr>
          <w:szCs w:val="24"/>
        </w:rPr>
        <w:t xml:space="preserve"> </w:t>
      </w:r>
      <w:r w:rsidRPr="00FF70F9">
        <w:rPr>
          <w:szCs w:val="24"/>
          <w:lang w:eastAsia="en-AU"/>
        </w:rPr>
        <w:t>of premises, includes</w:t>
      </w:r>
      <w:r w:rsidRPr="00FF70F9">
        <w:rPr>
          <w:szCs w:val="24"/>
        </w:rPr>
        <w:t>—</w:t>
      </w:r>
    </w:p>
    <w:p w:rsidR="00F438F0" w:rsidRPr="00FF70F9" w:rsidRDefault="00F438F0" w:rsidP="000729AB">
      <w:pPr>
        <w:pStyle w:val="Default"/>
        <w:numPr>
          <w:ilvl w:val="0"/>
          <w:numId w:val="21"/>
        </w:numPr>
        <w:spacing w:before="120" w:after="120" w:line="22" w:lineRule="atLeast"/>
        <w:ind w:left="1843" w:hanging="425"/>
        <w:rPr>
          <w:rFonts w:ascii="Times New Roman" w:hAnsi="Times New Roman" w:cs="Times New Roman"/>
        </w:rPr>
      </w:pPr>
      <w:r w:rsidRPr="00FF70F9">
        <w:rPr>
          <w:rFonts w:ascii="Times New Roman" w:hAnsi="Times New Roman" w:cs="Times New Roman"/>
        </w:rPr>
        <w:t>a person believed, on reasonable grounds, to be an occupier of the premises; and</w:t>
      </w:r>
    </w:p>
    <w:p w:rsidR="00F438F0" w:rsidRPr="00FF70F9" w:rsidRDefault="00F438F0" w:rsidP="000729AB">
      <w:pPr>
        <w:pStyle w:val="Default"/>
        <w:numPr>
          <w:ilvl w:val="0"/>
          <w:numId w:val="21"/>
        </w:numPr>
        <w:spacing w:before="120" w:after="120" w:line="22" w:lineRule="atLeast"/>
        <w:ind w:left="1843"/>
        <w:rPr>
          <w:rFonts w:ascii="Times New Roman" w:hAnsi="Times New Roman" w:cs="Times New Roman"/>
        </w:rPr>
      </w:pPr>
      <w:r w:rsidRPr="00FF70F9">
        <w:rPr>
          <w:rFonts w:ascii="Times New Roman" w:hAnsi="Times New Roman" w:cs="Times New Roman"/>
        </w:rPr>
        <w:t>a person apparently in charge of the premises.</w:t>
      </w:r>
    </w:p>
    <w:p w:rsidR="00F438F0" w:rsidRPr="00FF70F9" w:rsidRDefault="00F438F0" w:rsidP="000729AB">
      <w:pPr>
        <w:pStyle w:val="BodyText"/>
        <w:spacing w:before="240" w:after="240"/>
        <w:ind w:left="1134"/>
        <w:jc w:val="left"/>
        <w:rPr>
          <w:rFonts w:ascii="Times New Roman" w:hAnsi="Times New Roman"/>
          <w:b/>
          <w:i/>
          <w:szCs w:val="24"/>
        </w:rPr>
      </w:pPr>
      <w:r w:rsidRPr="00FF70F9">
        <w:rPr>
          <w:rFonts w:ascii="Times New Roman" w:hAnsi="Times New Roman"/>
          <w:b/>
          <w:i/>
          <w:szCs w:val="24"/>
        </w:rPr>
        <w:t xml:space="preserve">Off Mode, </w:t>
      </w:r>
      <w:r w:rsidRPr="00FF70F9">
        <w:rPr>
          <w:rFonts w:ascii="Times New Roman" w:hAnsi="Times New Roman"/>
          <w:szCs w:val="24"/>
        </w:rPr>
        <w:t>in relation to a computer, means the lowest power state, of the computer when the computer is switched off by the user, but does not include Sleep Mode.</w:t>
      </w:r>
      <w:r w:rsidRPr="00FF70F9">
        <w:rPr>
          <w:rFonts w:ascii="Times New Roman" w:hAnsi="Times New Roman"/>
          <w:b/>
          <w:i/>
          <w:szCs w:val="24"/>
        </w:rPr>
        <w:t xml:space="preserve"> </w:t>
      </w:r>
    </w:p>
    <w:p w:rsidR="00F438F0" w:rsidRPr="00FF70F9" w:rsidRDefault="00F438F0" w:rsidP="000729AB">
      <w:pPr>
        <w:pStyle w:val="BodyText"/>
        <w:spacing w:before="240" w:after="240"/>
        <w:ind w:left="1134"/>
        <w:jc w:val="left"/>
        <w:rPr>
          <w:rFonts w:ascii="Times New Roman" w:hAnsi="Times New Roman"/>
          <w:b/>
          <w:bCs/>
          <w:i/>
          <w:iCs/>
          <w:szCs w:val="24"/>
        </w:rPr>
      </w:pPr>
      <w:r w:rsidRPr="00FF70F9">
        <w:rPr>
          <w:rFonts w:ascii="Times New Roman" w:hAnsi="Times New Roman"/>
          <w:b/>
          <w:i/>
          <w:szCs w:val="24"/>
        </w:rPr>
        <w:t>plumbing work</w:t>
      </w:r>
      <w:r w:rsidRPr="00FF70F9">
        <w:rPr>
          <w:rFonts w:ascii="Times New Roman" w:hAnsi="Times New Roman"/>
          <w:szCs w:val="24"/>
        </w:rPr>
        <w:t xml:space="preserve">— see sanitary plumbing work and water supply plumbing work as defined in the dictionary of the </w:t>
      </w:r>
      <w:r w:rsidRPr="00FF70F9">
        <w:rPr>
          <w:rFonts w:ascii="Times New Roman" w:hAnsi="Times New Roman"/>
          <w:i/>
          <w:szCs w:val="24"/>
        </w:rPr>
        <w:t>Water and Sewerage Act 2000</w:t>
      </w:r>
      <w:r w:rsidRPr="00FF70F9">
        <w:rPr>
          <w:rFonts w:ascii="Times New Roman" w:hAnsi="Times New Roman"/>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prescribed activity requirement</w:t>
      </w:r>
      <w:r w:rsidRPr="00FF70F9">
        <w:rPr>
          <w:rFonts w:ascii="Times New Roman" w:hAnsi="Times New Roman"/>
          <w:szCs w:val="24"/>
        </w:rPr>
        <w:t xml:space="preserve"> means a requirement for an eligible activity that must be completed or complied with and includes an action, a product specification, a manner of carrying out a particular task and a resultant performance of an installation.</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lastRenderedPageBreak/>
        <w:t>primary reporting contact</w:t>
      </w:r>
      <w:r w:rsidRPr="00FF70F9">
        <w:rPr>
          <w:rFonts w:ascii="Times New Roman" w:hAnsi="Times New Roman"/>
          <w:b/>
          <w:szCs w:val="24"/>
        </w:rPr>
        <w:t xml:space="preserve"> </w:t>
      </w:r>
      <w:r w:rsidRPr="00FF70F9">
        <w:rPr>
          <w:rFonts w:ascii="Times New Roman" w:hAnsi="Times New Roman"/>
          <w:szCs w:val="24"/>
        </w:rPr>
        <w:t>means an individual nominated by a retailer as the main contact for the administrator in relation to the record keeping and reporting requirements under the Act and this code.</w:t>
      </w:r>
    </w:p>
    <w:p w:rsidR="00E50085" w:rsidRDefault="00E50085" w:rsidP="000729AB">
      <w:pPr>
        <w:autoSpaceDE w:val="0"/>
        <w:autoSpaceDN w:val="0"/>
        <w:adjustRightInd w:val="0"/>
        <w:spacing w:before="240" w:after="240"/>
        <w:ind w:left="1134"/>
        <w:rPr>
          <w:szCs w:val="24"/>
          <w:lang w:eastAsia="en-AU"/>
        </w:rPr>
      </w:pPr>
      <w:r w:rsidRPr="00817DD1">
        <w:rPr>
          <w:b/>
          <w:bCs/>
          <w:i/>
          <w:iCs/>
          <w:szCs w:val="24"/>
          <w:lang w:eastAsia="en-AU"/>
        </w:rPr>
        <w:t xml:space="preserve">priority household </w:t>
      </w:r>
      <w:r w:rsidRPr="00817DD1">
        <w:rPr>
          <w:szCs w:val="24"/>
          <w:lang w:eastAsia="en-AU"/>
        </w:rPr>
        <w:t>means residential premises in which 1 person who lives at the premises—</w:t>
      </w:r>
    </w:p>
    <w:p w:rsidR="00E50085" w:rsidRPr="00605B05" w:rsidRDefault="00E50085" w:rsidP="000729AB">
      <w:pPr>
        <w:pStyle w:val="Default"/>
        <w:numPr>
          <w:ilvl w:val="0"/>
          <w:numId w:val="22"/>
        </w:numPr>
        <w:spacing w:before="120" w:after="120" w:line="22" w:lineRule="atLeast"/>
        <w:ind w:left="2127" w:hanging="284"/>
        <w:rPr>
          <w:rFonts w:ascii="Times New Roman" w:hAnsi="Times New Roman" w:cs="Times New Roman"/>
        </w:rPr>
      </w:pPr>
      <w:r w:rsidRPr="00605B05">
        <w:rPr>
          <w:rFonts w:ascii="Times New Roman" w:hAnsi="Times New Roman" w:cs="Times New Roman"/>
        </w:rPr>
        <w:t>is a recipient of an ACT Government energy concession; or</w:t>
      </w:r>
    </w:p>
    <w:p w:rsidR="00E50085" w:rsidRPr="00605B05" w:rsidRDefault="00E50085" w:rsidP="000729AB">
      <w:pPr>
        <w:pStyle w:val="Default"/>
        <w:numPr>
          <w:ilvl w:val="0"/>
          <w:numId w:val="22"/>
        </w:numPr>
        <w:spacing w:before="120" w:after="120" w:line="22" w:lineRule="atLeast"/>
        <w:ind w:left="2127" w:hanging="284"/>
        <w:rPr>
          <w:rFonts w:ascii="Times New Roman" w:hAnsi="Times New Roman" w:cs="Times New Roman"/>
        </w:rPr>
      </w:pPr>
      <w:r w:rsidRPr="00605B05">
        <w:rPr>
          <w:rFonts w:ascii="Times New Roman" w:hAnsi="Times New Roman" w:cs="Times New Roman"/>
        </w:rPr>
        <w:t xml:space="preserve">holds a Commonwealth pensioner concession card or </w:t>
      </w:r>
      <w:r w:rsidRPr="00124826">
        <w:rPr>
          <w:rFonts w:ascii="Times New Roman" w:hAnsi="Times New Roman" w:cs="Times New Roman"/>
        </w:rPr>
        <w:t>health</w:t>
      </w:r>
      <w:r w:rsidR="002C5988">
        <w:rPr>
          <w:rFonts w:ascii="Times New Roman" w:hAnsi="Times New Roman" w:cs="Times New Roman"/>
        </w:rPr>
        <w:t xml:space="preserve"> </w:t>
      </w:r>
      <w:r w:rsidRPr="00124826">
        <w:rPr>
          <w:rFonts w:ascii="Times New Roman" w:hAnsi="Times New Roman" w:cs="Times New Roman"/>
        </w:rPr>
        <w:t>care</w:t>
      </w:r>
      <w:r w:rsidRPr="00605B05">
        <w:rPr>
          <w:rFonts w:ascii="Times New Roman" w:hAnsi="Times New Roman" w:cs="Times New Roman"/>
        </w:rPr>
        <w:t xml:space="preserve"> card; or</w:t>
      </w:r>
    </w:p>
    <w:p w:rsidR="00E50085" w:rsidRDefault="00E50085" w:rsidP="000729AB">
      <w:pPr>
        <w:pStyle w:val="Default"/>
        <w:numPr>
          <w:ilvl w:val="0"/>
          <w:numId w:val="22"/>
        </w:numPr>
        <w:spacing w:before="120" w:after="120" w:line="22" w:lineRule="atLeast"/>
        <w:ind w:left="2127" w:hanging="284"/>
        <w:rPr>
          <w:rFonts w:ascii="Times New Roman" w:hAnsi="Times New Roman" w:cs="Times New Roman"/>
        </w:rPr>
      </w:pPr>
      <w:r w:rsidRPr="00605B05">
        <w:rPr>
          <w:rFonts w:ascii="Times New Roman" w:hAnsi="Times New Roman" w:cs="Times New Roman"/>
        </w:rPr>
        <w:t>holds a Department of Veterans Affairs pensioner concession card, TPI gold repatriation health care card, war widows repatriation health care card, or gold repatriation health care</w:t>
      </w:r>
      <w:r>
        <w:rPr>
          <w:rFonts w:ascii="Times New Roman" w:hAnsi="Times New Roman" w:cs="Times New Roman"/>
        </w:rPr>
        <w:t xml:space="preserve"> </w:t>
      </w:r>
      <w:r w:rsidR="007A35D1">
        <w:rPr>
          <w:rFonts w:ascii="Times New Roman" w:hAnsi="Times New Roman" w:cs="Times New Roman"/>
        </w:rPr>
        <w:t xml:space="preserve">card. </w:t>
      </w:r>
    </w:p>
    <w:p w:rsidR="007A35D1" w:rsidRPr="007830CF" w:rsidRDefault="007A35D1" w:rsidP="000729AB">
      <w:pPr>
        <w:pStyle w:val="Default"/>
        <w:spacing w:before="120" w:after="120" w:line="22" w:lineRule="atLeast"/>
        <w:ind w:left="1440"/>
        <w:rPr>
          <w:rFonts w:ascii="Times New Roman" w:hAnsi="Times New Roman" w:cs="Times New Roman"/>
        </w:rPr>
      </w:pPr>
      <w:r w:rsidRPr="007830CF">
        <w:rPr>
          <w:rFonts w:ascii="Times New Roman" w:hAnsi="Times New Roman" w:cs="Times New Roman"/>
        </w:rPr>
        <w:t xml:space="preserve">The following additional classes are prescribed in the </w:t>
      </w:r>
      <w:r w:rsidRPr="007830CF">
        <w:rPr>
          <w:rFonts w:ascii="Times New Roman" w:hAnsi="Times New Roman" w:cs="Times New Roman"/>
          <w:i/>
        </w:rPr>
        <w:t>Energy Efficiency (Cost of Living) Improvement Regulation 2017</w:t>
      </w:r>
      <w:r w:rsidRPr="007830CF">
        <w:rPr>
          <w:rFonts w:ascii="Times New Roman" w:hAnsi="Times New Roman" w:cs="Times New Roman"/>
        </w:rPr>
        <w:t xml:space="preserve">. </w:t>
      </w:r>
    </w:p>
    <w:p w:rsidR="00F860C8" w:rsidRPr="007830CF" w:rsidRDefault="00F860C8" w:rsidP="006C0E98">
      <w:pPr>
        <w:pStyle w:val="Default"/>
        <w:numPr>
          <w:ilvl w:val="0"/>
          <w:numId w:val="81"/>
        </w:numPr>
        <w:spacing w:before="120" w:after="120" w:line="22" w:lineRule="atLeast"/>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holders</w:t>
      </w:r>
      <w:r w:rsidRPr="007830CF">
        <w:rPr>
          <w:rFonts w:ascii="Times New Roman" w:hAnsi="Times New Roman" w:cs="Times New Roman"/>
        </w:rPr>
        <w:t xml:space="preserve"> </w:t>
      </w:r>
      <w:r w:rsidR="007A35D1" w:rsidRPr="007830CF">
        <w:rPr>
          <w:rFonts w:ascii="Times New Roman" w:hAnsi="Times New Roman" w:cs="Times New Roman"/>
        </w:rPr>
        <w:t xml:space="preserve">of </w:t>
      </w:r>
      <w:r w:rsidRPr="007830CF">
        <w:rPr>
          <w:rFonts w:ascii="Times New Roman" w:hAnsi="Times New Roman" w:cs="Times New Roman"/>
        </w:rPr>
        <w:t xml:space="preserve">a Commonwealth seniors health card, </w:t>
      </w:r>
    </w:p>
    <w:p w:rsidR="00F860C8" w:rsidRPr="007830CF" w:rsidRDefault="000B3ED4" w:rsidP="006C0E98">
      <w:pPr>
        <w:pStyle w:val="Default"/>
        <w:numPr>
          <w:ilvl w:val="0"/>
          <w:numId w:val="81"/>
        </w:numPr>
        <w:spacing w:before="120" w:after="120" w:line="22" w:lineRule="atLeast"/>
        <w:ind w:left="2127" w:hanging="284"/>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h</w:t>
      </w:r>
      <w:r w:rsidR="00F860C8" w:rsidRPr="007830CF">
        <w:rPr>
          <w:rFonts w:ascii="Times New Roman" w:hAnsi="Times New Roman" w:cs="Times New Roman"/>
        </w:rPr>
        <w:t>old</w:t>
      </w:r>
      <w:r w:rsidR="007A35D1" w:rsidRPr="007830CF">
        <w:rPr>
          <w:rFonts w:ascii="Times New Roman" w:hAnsi="Times New Roman" w:cs="Times New Roman"/>
        </w:rPr>
        <w:t>ers of</w:t>
      </w:r>
      <w:r w:rsidR="00F860C8" w:rsidRPr="007830CF">
        <w:rPr>
          <w:rFonts w:ascii="Times New Roman" w:hAnsi="Times New Roman" w:cs="Times New Roman"/>
        </w:rPr>
        <w:t xml:space="preserve"> a Commonwe</w:t>
      </w:r>
      <w:r w:rsidR="002C5988">
        <w:rPr>
          <w:rFonts w:ascii="Times New Roman" w:hAnsi="Times New Roman" w:cs="Times New Roman"/>
        </w:rPr>
        <w:t>alth low income health care car</w:t>
      </w:r>
      <w:r w:rsidR="00F860C8" w:rsidRPr="007830CF">
        <w:rPr>
          <w:rFonts w:ascii="Times New Roman" w:hAnsi="Times New Roman" w:cs="Times New Roman"/>
        </w:rPr>
        <w:t>d, or</w:t>
      </w:r>
    </w:p>
    <w:p w:rsidR="00F860C8" w:rsidRPr="007830CF" w:rsidRDefault="000B3ED4" w:rsidP="006C0E98">
      <w:pPr>
        <w:pStyle w:val="Default"/>
        <w:numPr>
          <w:ilvl w:val="0"/>
          <w:numId w:val="81"/>
        </w:numPr>
        <w:spacing w:before="120" w:after="120" w:line="22" w:lineRule="atLeast"/>
        <w:ind w:left="2127" w:hanging="284"/>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recipient of a</w:t>
      </w:r>
      <w:r w:rsidR="00F860C8" w:rsidRPr="007830CF">
        <w:rPr>
          <w:rFonts w:ascii="Times New Roman" w:hAnsi="Times New Roman" w:cs="Times New Roman"/>
        </w:rPr>
        <w:t xml:space="preserve"> Commonwealth disability support pension, or</w:t>
      </w:r>
    </w:p>
    <w:p w:rsidR="00F860C8" w:rsidRPr="007830CF" w:rsidRDefault="00F860C8" w:rsidP="006C0E98">
      <w:pPr>
        <w:pStyle w:val="Default"/>
        <w:numPr>
          <w:ilvl w:val="0"/>
          <w:numId w:val="81"/>
        </w:numPr>
        <w:spacing w:before="120" w:after="120" w:line="22" w:lineRule="atLeast"/>
        <w:ind w:left="2127" w:hanging="284"/>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people accessing an energy retailer’s financial hardship program</w:t>
      </w:r>
      <w:r w:rsidRPr="007830CF">
        <w:rPr>
          <w:rFonts w:ascii="Times New Roman" w:hAnsi="Times New Roman" w:cs="Times New Roman"/>
        </w:rPr>
        <w:t>, or</w:t>
      </w:r>
    </w:p>
    <w:p w:rsidR="00F860C8" w:rsidRPr="007830CF" w:rsidRDefault="00F860C8" w:rsidP="006C0E98">
      <w:pPr>
        <w:pStyle w:val="Default"/>
        <w:numPr>
          <w:ilvl w:val="0"/>
          <w:numId w:val="81"/>
        </w:numPr>
        <w:spacing w:before="120" w:after="120" w:line="22" w:lineRule="atLeast"/>
        <w:ind w:left="2127" w:hanging="284"/>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people</w:t>
      </w:r>
      <w:r w:rsidRPr="007830CF">
        <w:rPr>
          <w:rFonts w:ascii="Times New Roman" w:hAnsi="Times New Roman" w:cs="Times New Roman"/>
        </w:rPr>
        <w:t xml:space="preserve"> </w:t>
      </w:r>
      <w:r w:rsidR="007A35D1" w:rsidRPr="007830CF">
        <w:rPr>
          <w:rFonts w:ascii="Times New Roman" w:hAnsi="Times New Roman" w:cs="Times New Roman"/>
        </w:rPr>
        <w:t>referred to a NERL retailer by a referring organisation for access to eligible activities carried out by the retailer</w:t>
      </w:r>
      <w:r w:rsidRPr="007830CF">
        <w:rPr>
          <w:rFonts w:ascii="Times New Roman" w:hAnsi="Times New Roman" w:cs="Times New Roman"/>
        </w:rPr>
        <w:t>, or</w:t>
      </w:r>
    </w:p>
    <w:p w:rsidR="00F860C8" w:rsidRPr="007830CF" w:rsidRDefault="000B3ED4" w:rsidP="006C0E98">
      <w:pPr>
        <w:pStyle w:val="Default"/>
        <w:numPr>
          <w:ilvl w:val="0"/>
          <w:numId w:val="81"/>
        </w:numPr>
        <w:spacing w:before="120" w:after="120" w:line="22" w:lineRule="atLeast"/>
        <w:ind w:left="2127" w:hanging="284"/>
        <w:rPr>
          <w:rFonts w:ascii="Times New Roman" w:hAnsi="Times New Roman" w:cs="Times New Roman"/>
        </w:rPr>
      </w:pPr>
      <w:r w:rsidRPr="007830CF">
        <w:rPr>
          <w:rFonts w:ascii="Times New Roman" w:hAnsi="Times New Roman" w:cs="Times New Roman"/>
        </w:rPr>
        <w:t xml:space="preserve"> </w:t>
      </w:r>
      <w:r w:rsidR="007A35D1" w:rsidRPr="007830CF">
        <w:rPr>
          <w:rFonts w:ascii="Times New Roman" w:hAnsi="Times New Roman" w:cs="Times New Roman"/>
        </w:rPr>
        <w:t>people living in a priority dwelling</w:t>
      </w:r>
      <w:r w:rsidR="00F860C8" w:rsidRPr="007830CF">
        <w:rPr>
          <w:rFonts w:ascii="Times New Roman" w:hAnsi="Times New Roman" w:cs="Times New Roman"/>
        </w:rPr>
        <w:t>.</w:t>
      </w:r>
    </w:p>
    <w:p w:rsidR="00F438F0"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product </w:t>
      </w:r>
      <w:r w:rsidRPr="00FF70F9">
        <w:rPr>
          <w:rFonts w:ascii="Times New Roman" w:hAnsi="Times New Roman"/>
          <w:szCs w:val="24"/>
        </w:rPr>
        <w:t>includes an appliance, equipment and material.</w:t>
      </w:r>
    </w:p>
    <w:p w:rsidR="00895C24" w:rsidRDefault="00895C24" w:rsidP="000729AB">
      <w:pPr>
        <w:spacing w:before="240" w:after="240"/>
        <w:ind w:left="1134"/>
        <w:rPr>
          <w:szCs w:val="24"/>
        </w:rPr>
      </w:pPr>
      <w:r>
        <w:rPr>
          <w:b/>
          <w:i/>
          <w:szCs w:val="24"/>
        </w:rPr>
        <w:t>p</w:t>
      </w:r>
      <w:r w:rsidRPr="00FF70F9">
        <w:rPr>
          <w:b/>
          <w:i/>
          <w:szCs w:val="24"/>
        </w:rPr>
        <w:t>roduct</w:t>
      </w:r>
      <w:r>
        <w:rPr>
          <w:b/>
          <w:i/>
          <w:szCs w:val="24"/>
        </w:rPr>
        <w:t xml:space="preserve"> warranty</w:t>
      </w:r>
      <w:r>
        <w:rPr>
          <w:szCs w:val="24"/>
        </w:rPr>
        <w:t xml:space="preserve"> means a warranty provided by the product manufacturer or other product supplier</w:t>
      </w:r>
      <w:r w:rsidRPr="00FF70F9">
        <w:rPr>
          <w:szCs w:val="24"/>
        </w:rPr>
        <w:t>.</w:t>
      </w:r>
      <w:r w:rsidR="002E563E">
        <w:rPr>
          <w:szCs w:val="24"/>
        </w:rPr>
        <w:t xml:space="preserve"> </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purchase </w:t>
      </w:r>
      <w:r w:rsidRPr="00FF70F9">
        <w:rPr>
          <w:rFonts w:ascii="Times New Roman" w:hAnsi="Times New Roman"/>
          <w:szCs w:val="24"/>
        </w:rPr>
        <w:t>does not include by private sale</w:t>
      </w:r>
      <w:r w:rsidR="00194A13">
        <w:rPr>
          <w:rFonts w:ascii="Times New Roman" w:hAnsi="Times New Roman"/>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record </w:t>
      </w:r>
      <w:r w:rsidRPr="00FF70F9">
        <w:rPr>
          <w:rFonts w:ascii="Times New Roman" w:hAnsi="Times New Roman"/>
          <w:szCs w:val="24"/>
        </w:rPr>
        <w:t>includes report on all or certain criteria of an eligible activity where an obligation to report exists.</w:t>
      </w:r>
    </w:p>
    <w:p w:rsidR="00C170D2" w:rsidRPr="00CC67FA" w:rsidRDefault="00C170D2" w:rsidP="000729AB">
      <w:pPr>
        <w:spacing w:before="240" w:after="240"/>
        <w:ind w:left="1134"/>
        <w:rPr>
          <w:b/>
          <w:i/>
          <w:szCs w:val="24"/>
        </w:rPr>
      </w:pPr>
      <w:r>
        <w:rPr>
          <w:b/>
          <w:i/>
          <w:szCs w:val="24"/>
        </w:rPr>
        <w:t>refrigerated display c</w:t>
      </w:r>
      <w:r w:rsidRPr="00CC67FA">
        <w:rPr>
          <w:b/>
          <w:i/>
          <w:szCs w:val="24"/>
        </w:rPr>
        <w:t xml:space="preserve">abinet </w:t>
      </w:r>
      <w:r>
        <w:rPr>
          <w:szCs w:val="24"/>
        </w:rPr>
        <w:t xml:space="preserve">has the same meaning as in </w:t>
      </w:r>
      <w:r w:rsidRPr="00CC67FA">
        <w:rPr>
          <w:szCs w:val="24"/>
        </w:rPr>
        <w:t>AS 1731.</w:t>
      </w:r>
    </w:p>
    <w:p w:rsidR="00F438F0" w:rsidRPr="00FF70F9" w:rsidRDefault="00F438F0" w:rsidP="000729AB">
      <w:pPr>
        <w:pStyle w:val="BodyText"/>
        <w:spacing w:before="240" w:after="240"/>
        <w:ind w:left="1134"/>
        <w:jc w:val="left"/>
        <w:rPr>
          <w:rFonts w:ascii="Times New Roman" w:hAnsi="Times New Roman"/>
          <w:szCs w:val="24"/>
        </w:rPr>
      </w:pPr>
      <w:r w:rsidRPr="007830CF">
        <w:rPr>
          <w:rFonts w:ascii="Times New Roman" w:hAnsi="Times New Roman"/>
          <w:b/>
          <w:i/>
          <w:szCs w:val="24"/>
        </w:rPr>
        <w:t xml:space="preserve">register of products, </w:t>
      </w:r>
      <w:r w:rsidR="00505B79" w:rsidRPr="007830CF">
        <w:rPr>
          <w:rFonts w:ascii="Times New Roman" w:hAnsi="Times New Roman"/>
          <w:szCs w:val="24"/>
        </w:rPr>
        <w:t xml:space="preserve">in relation to an eligible activity, means a register of products that meet one or more of the installed product requirements and product testing criteria for the activity that is prescribed by the administrator under a relevant code of practice and provided to NERL retailers with an energy savings obligation under the Act.  The register of products includes those available under the Victorian Energy Efficiency Target (VEET), or the NSW Energy Savings Scheme (ESS), or in the Greenhouse and Energy Minimum Standards Act 2012 (GEMS). If a product is suspended by either GEMS, the VEET or ESS </w:t>
      </w:r>
      <w:r w:rsidR="001A397F" w:rsidRPr="007830CF">
        <w:rPr>
          <w:rFonts w:ascii="Times New Roman" w:hAnsi="Times New Roman"/>
          <w:szCs w:val="24"/>
        </w:rPr>
        <w:t>product register</w:t>
      </w:r>
      <w:r w:rsidR="00505B79" w:rsidRPr="007830CF">
        <w:rPr>
          <w:rFonts w:ascii="Times New Roman" w:hAnsi="Times New Roman"/>
          <w:szCs w:val="24"/>
        </w:rPr>
        <w:t xml:space="preserve"> then that product is no longer eligible to be used in the Energy Efficiency</w:t>
      </w:r>
      <w:r w:rsidR="00505B79" w:rsidRPr="00E45023">
        <w:rPr>
          <w:rFonts w:ascii="Times New Roman" w:hAnsi="Times New Roman"/>
          <w:szCs w:val="24"/>
        </w:rPr>
        <w:t xml:space="preserve"> Improvement Scheme (EEIS).</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relevant authority </w:t>
      </w:r>
      <w:r w:rsidRPr="00FF70F9">
        <w:rPr>
          <w:rFonts w:ascii="Times New Roman" w:hAnsi="Times New Roman"/>
          <w:szCs w:val="24"/>
        </w:rPr>
        <w:t xml:space="preserve">see section 28 of this code. </w:t>
      </w:r>
    </w:p>
    <w:p w:rsidR="00F438F0" w:rsidRPr="00FF70F9" w:rsidRDefault="00F438F0" w:rsidP="000729AB">
      <w:pPr>
        <w:spacing w:before="240"/>
        <w:ind w:left="1134"/>
        <w:rPr>
          <w:szCs w:val="24"/>
        </w:rPr>
      </w:pPr>
      <w:r w:rsidRPr="00FF70F9">
        <w:rPr>
          <w:b/>
          <w:i/>
          <w:szCs w:val="24"/>
        </w:rPr>
        <w:lastRenderedPageBreak/>
        <w:t>relevant legislation</w:t>
      </w:r>
      <w:r w:rsidRPr="00FF70F9">
        <w:rPr>
          <w:b/>
          <w:szCs w:val="24"/>
        </w:rPr>
        <w:t xml:space="preserve"> </w:t>
      </w:r>
      <w:r w:rsidRPr="00FF70F9">
        <w:rPr>
          <w:szCs w:val="24"/>
        </w:rPr>
        <w:t>means a law of the Territory or another jurisdiction that applies to all or part of the activity being undertaken, including but not limited to the—</w:t>
      </w:r>
    </w:p>
    <w:p w:rsidR="00F438F0" w:rsidRPr="00FF70F9" w:rsidRDefault="00F438F0" w:rsidP="000729AB">
      <w:pPr>
        <w:pStyle w:val="ListParagraph"/>
        <w:numPr>
          <w:ilvl w:val="0"/>
          <w:numId w:val="20"/>
        </w:numPr>
        <w:spacing w:before="120" w:after="240"/>
        <w:ind w:left="2704" w:hanging="357"/>
        <w:contextualSpacing/>
        <w:rPr>
          <w:i/>
          <w:szCs w:val="24"/>
        </w:rPr>
      </w:pPr>
      <w:r w:rsidRPr="00FF70F9">
        <w:rPr>
          <w:i/>
          <w:szCs w:val="24"/>
        </w:rPr>
        <w:t>Building Act 2004</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Gas Safety Act 2000</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Electricity Safety Act 1971</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Electronic Transactions Act 2001</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Water and Sewerage Act 2000</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Dangerous Substances Act 2004</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Work Health and Safety Act 2011</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Unit Titles Act 2001</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Fair Trading Act (Australia Consumer Law) Act 1992</w:t>
      </w:r>
      <w:r w:rsidR="00194A13" w:rsidRPr="00194A13">
        <w:rPr>
          <w:szCs w:val="24"/>
        </w:rPr>
        <w:t>;</w:t>
      </w:r>
      <w:r w:rsidRPr="00FF70F9">
        <w:rPr>
          <w:i/>
          <w:szCs w:val="24"/>
        </w:rPr>
        <w:t xml:space="preserve"> </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Environment Protection Act 1997</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Construction Occupations (Licensing) Act 2004</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 xml:space="preserve">Ozone Protection and Synthetic Greenhouse Gas Management Act 1989 </w:t>
      </w:r>
      <w:r w:rsidRPr="00194A13">
        <w:rPr>
          <w:szCs w:val="24"/>
        </w:rPr>
        <w:t>(Commonwealth)</w:t>
      </w:r>
      <w:r w:rsidR="00194A13" w:rsidRPr="00194A13">
        <w:rPr>
          <w:szCs w:val="24"/>
        </w:rPr>
        <w:t>;</w:t>
      </w:r>
      <w:r w:rsidRPr="00FF70F9">
        <w:rPr>
          <w:i/>
          <w:szCs w:val="24"/>
        </w:rPr>
        <w:t xml:space="preserve"> </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Planning and Development Act 2007</w:t>
      </w:r>
      <w:r w:rsidR="00194A13" w:rsidRPr="00194A13">
        <w:rPr>
          <w:szCs w:val="24"/>
        </w:rPr>
        <w:t>;</w:t>
      </w:r>
    </w:p>
    <w:p w:rsidR="00F438F0" w:rsidRPr="00FF70F9" w:rsidRDefault="00F438F0" w:rsidP="000729AB">
      <w:pPr>
        <w:pStyle w:val="ListParagraph"/>
        <w:numPr>
          <w:ilvl w:val="0"/>
          <w:numId w:val="20"/>
        </w:numPr>
        <w:spacing w:before="240" w:after="240"/>
        <w:ind w:left="2704" w:hanging="357"/>
        <w:contextualSpacing/>
        <w:rPr>
          <w:i/>
          <w:szCs w:val="24"/>
        </w:rPr>
      </w:pPr>
      <w:r w:rsidRPr="00FF70F9">
        <w:rPr>
          <w:i/>
          <w:szCs w:val="24"/>
        </w:rPr>
        <w:t xml:space="preserve">Consumer and Competition Act 2010 </w:t>
      </w:r>
      <w:r w:rsidRPr="00194A13">
        <w:rPr>
          <w:szCs w:val="24"/>
        </w:rPr>
        <w:t>(Commonwealth)</w:t>
      </w:r>
      <w:r w:rsidR="00194A13">
        <w:rPr>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representative, </w:t>
      </w:r>
      <w:r w:rsidRPr="00FF70F9">
        <w:rPr>
          <w:rFonts w:ascii="Times New Roman" w:hAnsi="Times New Roman"/>
          <w:szCs w:val="24"/>
        </w:rPr>
        <w:t>in relation to a retailer</w:t>
      </w:r>
      <w:r w:rsidR="00627E4F">
        <w:rPr>
          <w:rFonts w:ascii="Times New Roman" w:hAnsi="Times New Roman"/>
          <w:szCs w:val="24"/>
        </w:rPr>
        <w:t>,</w:t>
      </w:r>
      <w:r w:rsidRPr="00FF70F9">
        <w:rPr>
          <w:rFonts w:ascii="Times New Roman" w:hAnsi="Times New Roman"/>
          <w:szCs w:val="24"/>
        </w:rPr>
        <w:t xml:space="preserve"> means an entity contracted, employed or otherwise engaged by the retailer to arrange or undertake an eligible activity, or a prescribed activity requirement.</w:t>
      </w:r>
    </w:p>
    <w:p w:rsidR="00817703" w:rsidRDefault="00F45FBC" w:rsidP="000729AB">
      <w:pPr>
        <w:spacing w:before="240" w:after="240"/>
        <w:ind w:left="1134"/>
        <w:rPr>
          <w:i/>
          <w:szCs w:val="24"/>
        </w:rPr>
      </w:pPr>
      <w:r w:rsidRPr="00FF70F9">
        <w:rPr>
          <w:b/>
          <w:i/>
          <w:szCs w:val="24"/>
        </w:rPr>
        <w:t xml:space="preserve">residential tenancy </w:t>
      </w:r>
      <w:r w:rsidRPr="00FF70F9">
        <w:rPr>
          <w:szCs w:val="24"/>
        </w:rPr>
        <w:t xml:space="preserve">means a tenancy agreement as defined in the </w:t>
      </w:r>
      <w:r w:rsidRPr="00FF70F9">
        <w:rPr>
          <w:i/>
          <w:szCs w:val="24"/>
        </w:rPr>
        <w:t>Residential Tenancies Act 1997.</w:t>
      </w:r>
    </w:p>
    <w:p w:rsidR="00817703" w:rsidRDefault="00F438F0" w:rsidP="000729AB">
      <w:pPr>
        <w:spacing w:before="240" w:after="240"/>
        <w:ind w:left="1134"/>
        <w:rPr>
          <w:szCs w:val="24"/>
        </w:rPr>
      </w:pPr>
      <w:r w:rsidRPr="00FF70F9">
        <w:rPr>
          <w:b/>
          <w:i/>
          <w:szCs w:val="24"/>
        </w:rPr>
        <w:t>resident of the ACT</w:t>
      </w:r>
      <w:r w:rsidR="00627E4F">
        <w:rPr>
          <w:b/>
          <w:i/>
          <w:szCs w:val="24"/>
        </w:rPr>
        <w:t>,</w:t>
      </w:r>
      <w:r w:rsidRPr="00FF70F9">
        <w:rPr>
          <w:szCs w:val="24"/>
        </w:rPr>
        <w:t xml:space="preserve"> in relation to eligible activities that require the purchase of certain products from an authorised seller, means person who resides in a residential premises</w:t>
      </w:r>
      <w:r w:rsidR="00235A34">
        <w:rPr>
          <w:szCs w:val="24"/>
        </w:rPr>
        <w:t>,</w:t>
      </w:r>
      <w:r w:rsidRPr="00FF70F9">
        <w:rPr>
          <w:szCs w:val="24"/>
        </w:rPr>
        <w:t xml:space="preserve"> </w:t>
      </w:r>
      <w:r w:rsidR="00235A34" w:rsidRPr="00FF70F9">
        <w:rPr>
          <w:szCs w:val="24"/>
        </w:rPr>
        <w:t xml:space="preserve">or a lessee of a residential premises </w:t>
      </w:r>
      <w:r w:rsidRPr="00FF70F9">
        <w:rPr>
          <w:szCs w:val="24"/>
        </w:rPr>
        <w:t>located in the ACT</w:t>
      </w:r>
      <w:r w:rsidR="00235A34">
        <w:rPr>
          <w:szCs w:val="24"/>
        </w:rPr>
        <w:t>.</w:t>
      </w:r>
      <w:r w:rsidRPr="00FF70F9">
        <w:rPr>
          <w:szCs w:val="24"/>
        </w:rPr>
        <w:t xml:space="preserve"> </w:t>
      </w:r>
    </w:p>
    <w:p w:rsidR="00F45FBC" w:rsidRPr="003513A6" w:rsidRDefault="00E45023" w:rsidP="000729AB">
      <w:pPr>
        <w:spacing w:line="22" w:lineRule="atLeast"/>
        <w:ind w:left="1134"/>
        <w:rPr>
          <w:color w:val="000000"/>
          <w:sz w:val="22"/>
          <w:szCs w:val="22"/>
        </w:rPr>
      </w:pPr>
      <w:r w:rsidRPr="007830CF">
        <w:rPr>
          <w:b/>
          <w:i/>
          <w:szCs w:val="24"/>
        </w:rPr>
        <w:t>residential premises</w:t>
      </w:r>
      <w:r w:rsidRPr="007830CF">
        <w:rPr>
          <w:b/>
          <w:szCs w:val="24"/>
        </w:rPr>
        <w:t xml:space="preserve"> </w:t>
      </w:r>
      <w:r w:rsidRPr="007830CF">
        <w:rPr>
          <w:szCs w:val="24"/>
        </w:rPr>
        <w:t>means as a building or part of building located in the</w:t>
      </w:r>
      <w:r w:rsidRPr="00E45023">
        <w:rPr>
          <w:szCs w:val="24"/>
        </w:rPr>
        <w:t xml:space="preserve"> Australian Capital Territory and classified under Part A3 of the National Construction Code as a class 1 building, a class 10a building associated with a class 1 building, a sole occupancy unit in a class 2 building, or a class 4 building, or is a transportable home or vehicle designed for habitation that is not used for short-stay or holiday accommodation.</w:t>
      </w:r>
      <w:r>
        <w:rPr>
          <w:szCs w:val="24"/>
        </w:rPr>
        <w:t xml:space="preserve"> </w:t>
      </w:r>
      <w:r w:rsidR="00B87AED">
        <w:rPr>
          <w:iCs/>
          <w:color w:val="000000"/>
          <w:sz w:val="22"/>
          <w:szCs w:val="22"/>
        </w:rPr>
        <w:t xml:space="preserve"> </w:t>
      </w:r>
    </w:p>
    <w:p w:rsidR="008D70FB" w:rsidRPr="008D70FB" w:rsidRDefault="008D70FB" w:rsidP="000729AB">
      <w:pPr>
        <w:spacing w:before="240" w:after="240"/>
        <w:ind w:left="1134"/>
        <w:rPr>
          <w:szCs w:val="24"/>
        </w:rPr>
      </w:pPr>
      <w:r>
        <w:rPr>
          <w:b/>
          <w:i/>
          <w:szCs w:val="24"/>
        </w:rPr>
        <w:t>residual current d</w:t>
      </w:r>
      <w:r w:rsidRPr="008D70FB">
        <w:rPr>
          <w:b/>
          <w:i/>
          <w:szCs w:val="24"/>
        </w:rPr>
        <w:t>etector</w:t>
      </w:r>
      <w:r>
        <w:rPr>
          <w:b/>
          <w:i/>
          <w:szCs w:val="24"/>
        </w:rPr>
        <w:t xml:space="preserve"> </w:t>
      </w:r>
      <w:r w:rsidR="000E3F3F">
        <w:rPr>
          <w:b/>
          <w:i/>
          <w:szCs w:val="24"/>
        </w:rPr>
        <w:t xml:space="preserve">(RCD) </w:t>
      </w:r>
      <w:r w:rsidR="00627E4F" w:rsidRPr="00627E4F">
        <w:rPr>
          <w:szCs w:val="24"/>
        </w:rPr>
        <w:t>means</w:t>
      </w:r>
      <w:r w:rsidRPr="008D70FB">
        <w:rPr>
          <w:szCs w:val="24"/>
        </w:rPr>
        <w:t xml:space="preserve"> a device which disconnects current to prevent risk of an electric shock</w:t>
      </w:r>
      <w:r w:rsidR="000E3F3F">
        <w:rPr>
          <w:szCs w:val="24"/>
        </w:rPr>
        <w:t xml:space="preserve">. RCDs </w:t>
      </w:r>
      <w:r w:rsidR="000E3F3F" w:rsidRPr="000E3F3F">
        <w:rPr>
          <w:szCs w:val="24"/>
        </w:rPr>
        <w:t>monitor the flow of electricity from the main switchboard and prevent electrocution by cutting the electricity supply if an imbalance in the current is detected</w:t>
      </w:r>
      <w:r w:rsidR="000E3F3F">
        <w:rPr>
          <w:szCs w:val="24"/>
        </w:rPr>
        <w:t>.</w:t>
      </w:r>
    </w:p>
    <w:p w:rsidR="00F438F0" w:rsidRPr="00627E4F" w:rsidRDefault="00F438F0" w:rsidP="000729AB">
      <w:pPr>
        <w:spacing w:before="240" w:after="240"/>
        <w:ind w:left="1134"/>
        <w:rPr>
          <w:b/>
          <w:szCs w:val="24"/>
        </w:rPr>
      </w:pPr>
      <w:r w:rsidRPr="00FF70F9">
        <w:rPr>
          <w:b/>
          <w:i/>
          <w:szCs w:val="24"/>
        </w:rPr>
        <w:t>retailer</w:t>
      </w:r>
      <w:r w:rsidRPr="00FF70F9">
        <w:rPr>
          <w:szCs w:val="24"/>
        </w:rPr>
        <w:t>—</w:t>
      </w:r>
      <w:r w:rsidR="00627E4F">
        <w:rPr>
          <w:szCs w:val="24"/>
        </w:rPr>
        <w:t xml:space="preserve"> </w:t>
      </w:r>
      <w:r w:rsidRPr="00FF70F9">
        <w:rPr>
          <w:szCs w:val="24"/>
        </w:rPr>
        <w:t xml:space="preserve">see </w:t>
      </w:r>
      <w:r w:rsidRPr="00FF70F9">
        <w:rPr>
          <w:i/>
          <w:szCs w:val="24"/>
        </w:rPr>
        <w:t>NERL retailer</w:t>
      </w:r>
      <w:r w:rsidR="00627E4F">
        <w:rPr>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bCs/>
          <w:i/>
          <w:iCs/>
          <w:szCs w:val="24"/>
        </w:rPr>
        <w:t xml:space="preserve">R-value </w:t>
      </w:r>
      <w:r w:rsidRPr="00FF70F9">
        <w:rPr>
          <w:rFonts w:ascii="Times New Roman" w:hAnsi="Times New Roman"/>
          <w:szCs w:val="24"/>
        </w:rPr>
        <w:t>means the thermal resistance in m</w:t>
      </w:r>
      <w:r w:rsidRPr="00FF70F9">
        <w:rPr>
          <w:rFonts w:ascii="Times New Roman" w:hAnsi="Times New Roman"/>
          <w:szCs w:val="24"/>
          <w:vertAlign w:val="superscript"/>
        </w:rPr>
        <w:t>2</w:t>
      </w:r>
      <w:r w:rsidRPr="00FF70F9">
        <w:rPr>
          <w:rFonts w:ascii="Times New Roman" w:hAnsi="Times New Roman"/>
          <w:szCs w:val="24"/>
        </w:rPr>
        <w:t>K/W of a component calculated by dividing its thickness by its specific ability to conduct heat thermal conductivity</w:t>
      </w:r>
      <w:r w:rsidR="00627E4F">
        <w:rPr>
          <w:rFonts w:ascii="Times New Roman" w:hAnsi="Times New Roman"/>
          <w:szCs w:val="24"/>
        </w:rPr>
        <w:t>.</w:t>
      </w:r>
    </w:p>
    <w:p w:rsidR="00F438F0"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Sleep Mode, </w:t>
      </w:r>
      <w:r w:rsidRPr="00FF70F9">
        <w:rPr>
          <w:rFonts w:ascii="Times New Roman" w:hAnsi="Times New Roman"/>
          <w:szCs w:val="24"/>
        </w:rPr>
        <w:t>in relation to a computer, means a low power state that the computer is capable of entering automatically after a period of inactivity or by manual selection.</w:t>
      </w:r>
    </w:p>
    <w:p w:rsidR="00CB030C" w:rsidRPr="00627E4F" w:rsidRDefault="00CB030C" w:rsidP="000729AB">
      <w:pPr>
        <w:pStyle w:val="BodyText"/>
        <w:spacing w:before="240" w:after="240"/>
        <w:ind w:left="1134"/>
        <w:jc w:val="left"/>
        <w:rPr>
          <w:rFonts w:ascii="Times New Roman" w:hAnsi="Times New Roman"/>
          <w:szCs w:val="24"/>
        </w:rPr>
      </w:pPr>
      <w:r w:rsidRPr="00627E4F">
        <w:rPr>
          <w:rFonts w:ascii="Times New Roman" w:hAnsi="Times New Roman"/>
          <w:b/>
          <w:i/>
          <w:szCs w:val="24"/>
        </w:rPr>
        <w:t>small electricity customer</w:t>
      </w:r>
      <w:r w:rsidRPr="00627E4F">
        <w:rPr>
          <w:rFonts w:ascii="Times New Roman" w:hAnsi="Times New Roman"/>
          <w:i/>
          <w:szCs w:val="24"/>
        </w:rPr>
        <w:t xml:space="preserve"> </w:t>
      </w:r>
      <w:r w:rsidRPr="00627E4F">
        <w:rPr>
          <w:rFonts w:ascii="Times New Roman" w:hAnsi="Times New Roman"/>
          <w:szCs w:val="24"/>
        </w:rPr>
        <w:t>means a business who consumes electricity below the upper consumption threshold for electricity</w:t>
      </w:r>
      <w:r w:rsidR="002E563E" w:rsidRPr="00627E4F">
        <w:rPr>
          <w:rFonts w:ascii="Times New Roman" w:hAnsi="Times New Roman"/>
          <w:szCs w:val="24"/>
        </w:rPr>
        <w:t>.</w:t>
      </w:r>
    </w:p>
    <w:p w:rsidR="00CB030C" w:rsidRDefault="001765A8" w:rsidP="000729AB">
      <w:pPr>
        <w:pStyle w:val="ListBullet2"/>
        <w:numPr>
          <w:ilvl w:val="0"/>
          <w:numId w:val="0"/>
        </w:numPr>
        <w:tabs>
          <w:tab w:val="left" w:pos="720"/>
          <w:tab w:val="num" w:pos="1209"/>
        </w:tabs>
        <w:spacing w:line="240" w:lineRule="auto"/>
        <w:ind w:left="1842" w:hanging="697"/>
        <w:jc w:val="left"/>
      </w:pPr>
      <w:r>
        <w:rPr>
          <w:rFonts w:ascii="Times New Roman" w:hAnsi="Times New Roman"/>
          <w:i/>
        </w:rPr>
        <w:lastRenderedPageBreak/>
        <w:t>Note</w:t>
      </w:r>
      <w:r>
        <w:t xml:space="preserve"> </w:t>
      </w:r>
      <w:r>
        <w:tab/>
      </w:r>
      <w:r>
        <w:rPr>
          <w:rFonts w:ascii="Times New Roman" w:hAnsi="Times New Roman"/>
        </w:rPr>
        <w:t>A small electricity customer uses less than 160 MWh per annum per National Meter Identifier in the 12 months prior to upgrade.</w:t>
      </w:r>
    </w:p>
    <w:p w:rsidR="0060019D" w:rsidRPr="00FF70F9" w:rsidRDefault="0060019D" w:rsidP="000729AB">
      <w:pPr>
        <w:pStyle w:val="BodyText"/>
        <w:spacing w:before="240" w:after="240"/>
        <w:ind w:left="1134"/>
        <w:jc w:val="left"/>
        <w:rPr>
          <w:rFonts w:ascii="Times New Roman" w:hAnsi="Times New Roman"/>
          <w:szCs w:val="24"/>
        </w:rPr>
      </w:pPr>
      <w:r>
        <w:rPr>
          <w:rFonts w:ascii="Times New Roman" w:hAnsi="Times New Roman"/>
          <w:b/>
          <w:i/>
          <w:szCs w:val="24"/>
        </w:rPr>
        <w:t>statutory warranty</w:t>
      </w:r>
      <w:r w:rsidRPr="00FF70F9">
        <w:rPr>
          <w:rFonts w:ascii="Times New Roman" w:hAnsi="Times New Roman"/>
          <w:b/>
          <w:i/>
          <w:szCs w:val="24"/>
        </w:rPr>
        <w:t xml:space="preserve">, </w:t>
      </w:r>
      <w:r w:rsidRPr="00FF70F9">
        <w:rPr>
          <w:rFonts w:ascii="Times New Roman" w:hAnsi="Times New Roman"/>
          <w:szCs w:val="24"/>
        </w:rPr>
        <w:t xml:space="preserve">in relation to a </w:t>
      </w:r>
      <w:r w:rsidR="00C669D4">
        <w:rPr>
          <w:rFonts w:ascii="Times New Roman" w:hAnsi="Times New Roman"/>
          <w:szCs w:val="24"/>
        </w:rPr>
        <w:t>product</w:t>
      </w:r>
      <w:r w:rsidRPr="00FF70F9">
        <w:rPr>
          <w:rFonts w:ascii="Times New Roman" w:hAnsi="Times New Roman"/>
          <w:szCs w:val="24"/>
        </w:rPr>
        <w:t xml:space="preserve">, means </w:t>
      </w:r>
      <w:r w:rsidR="00C669D4" w:rsidRPr="00C669D4">
        <w:rPr>
          <w:rFonts w:ascii="Times New Roman" w:hAnsi="Times New Roman"/>
          <w:szCs w:val="24"/>
        </w:rPr>
        <w:t>the warranty provided for in the Australian Consumer Law</w:t>
      </w:r>
      <w:r w:rsidRPr="00FF70F9">
        <w:rPr>
          <w:rFonts w:ascii="Times New Roman" w:hAnsi="Times New Roman"/>
          <w:szCs w:val="24"/>
        </w:rPr>
        <w:t>.</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tCO</w:t>
      </w:r>
      <w:r w:rsidRPr="00FF70F9">
        <w:rPr>
          <w:rFonts w:ascii="Times New Roman" w:hAnsi="Times New Roman"/>
          <w:b/>
          <w:i/>
          <w:szCs w:val="24"/>
          <w:vertAlign w:val="subscript"/>
        </w:rPr>
        <w:t>2</w:t>
      </w:r>
      <w:r w:rsidRPr="00FF70F9">
        <w:rPr>
          <w:rFonts w:ascii="Times New Roman" w:hAnsi="Times New Roman"/>
          <w:b/>
          <w:i/>
          <w:szCs w:val="24"/>
        </w:rPr>
        <w:t>-e</w:t>
      </w:r>
      <w:r w:rsidRPr="00FF70F9">
        <w:rPr>
          <w:rFonts w:ascii="Times New Roman" w:hAnsi="Times New Roman"/>
          <w:szCs w:val="24"/>
        </w:rPr>
        <w:t xml:space="preserve"> means tonnes of carbon dioxide equivalent of a greenhouse gas.</w:t>
      </w:r>
    </w:p>
    <w:p w:rsidR="00F438F0" w:rsidRPr="00FF70F9" w:rsidRDefault="00F438F0" w:rsidP="000729AB">
      <w:pPr>
        <w:pStyle w:val="BodyText"/>
        <w:spacing w:before="240" w:after="240"/>
        <w:ind w:left="1134"/>
        <w:jc w:val="left"/>
        <w:rPr>
          <w:rFonts w:ascii="Times New Roman" w:hAnsi="Times New Roman"/>
          <w:szCs w:val="24"/>
        </w:rPr>
      </w:pPr>
      <w:r w:rsidRPr="00FF70F9">
        <w:rPr>
          <w:rFonts w:ascii="Times New Roman" w:hAnsi="Times New Roman"/>
          <w:b/>
          <w:i/>
          <w:szCs w:val="24"/>
        </w:rPr>
        <w:t xml:space="preserve">the Act </w:t>
      </w:r>
      <w:r w:rsidRPr="00FF70F9">
        <w:rPr>
          <w:rFonts w:ascii="Times New Roman" w:hAnsi="Times New Roman"/>
          <w:szCs w:val="24"/>
        </w:rPr>
        <w:t xml:space="preserve">means the </w:t>
      </w:r>
      <w:r w:rsidRPr="00FF70F9">
        <w:rPr>
          <w:rFonts w:ascii="Times New Roman" w:hAnsi="Times New Roman"/>
          <w:i/>
          <w:szCs w:val="24"/>
        </w:rPr>
        <w:t>Energy Efficiency (Cost of Living) Improvement Act 2012</w:t>
      </w:r>
      <w:r w:rsidRPr="00FF70F9">
        <w:rPr>
          <w:rFonts w:ascii="Times New Roman" w:hAnsi="Times New Roman"/>
          <w:szCs w:val="24"/>
        </w:rPr>
        <w:t xml:space="preserve"> as in force from time to time.</w:t>
      </w:r>
    </w:p>
    <w:p w:rsidR="00F438F0" w:rsidRPr="00FF70F9" w:rsidRDefault="00F438F0" w:rsidP="000729AB">
      <w:pPr>
        <w:pStyle w:val="BodyText"/>
        <w:spacing w:before="240" w:after="240"/>
        <w:ind w:left="1134"/>
        <w:jc w:val="left"/>
        <w:rPr>
          <w:rFonts w:ascii="Times New Roman" w:hAnsi="Times New Roman"/>
          <w:i/>
          <w:szCs w:val="24"/>
        </w:rPr>
      </w:pPr>
      <w:r w:rsidRPr="00FF70F9">
        <w:rPr>
          <w:rFonts w:ascii="Times New Roman" w:hAnsi="Times New Roman"/>
          <w:b/>
          <w:i/>
          <w:szCs w:val="24"/>
        </w:rPr>
        <w:t>tier 1 retailer</w:t>
      </w:r>
      <w:r w:rsidRPr="00FF70F9">
        <w:rPr>
          <w:rFonts w:ascii="Times New Roman" w:hAnsi="Times New Roman"/>
          <w:szCs w:val="24"/>
        </w:rPr>
        <w:t xml:space="preserve">— see Dictionary, </w:t>
      </w:r>
      <w:r w:rsidRPr="00FF70F9">
        <w:rPr>
          <w:rFonts w:ascii="Times New Roman" w:hAnsi="Times New Roman"/>
          <w:i/>
          <w:szCs w:val="24"/>
        </w:rPr>
        <w:t>Energy Efficiency (Cost of Living) Improvement Act 2012.</w:t>
      </w:r>
    </w:p>
    <w:p w:rsidR="00F438F0" w:rsidRPr="00FF70F9" w:rsidRDefault="00F438F0" w:rsidP="000729AB">
      <w:pPr>
        <w:pStyle w:val="BodyText"/>
        <w:spacing w:before="240" w:after="240"/>
        <w:ind w:left="1134"/>
        <w:jc w:val="left"/>
        <w:rPr>
          <w:rFonts w:ascii="Times New Roman" w:hAnsi="Times New Roman"/>
          <w:i/>
          <w:szCs w:val="24"/>
        </w:rPr>
      </w:pPr>
      <w:r w:rsidRPr="00FF70F9">
        <w:rPr>
          <w:rFonts w:ascii="Times New Roman" w:hAnsi="Times New Roman"/>
          <w:b/>
          <w:i/>
          <w:szCs w:val="24"/>
        </w:rPr>
        <w:t>tier 2 retailer</w:t>
      </w:r>
      <w:r w:rsidRPr="00FF70F9">
        <w:rPr>
          <w:rFonts w:ascii="Times New Roman" w:hAnsi="Times New Roman"/>
          <w:szCs w:val="24"/>
        </w:rPr>
        <w:t xml:space="preserve">— see Dictionary, </w:t>
      </w:r>
      <w:r w:rsidRPr="00FF70F9">
        <w:rPr>
          <w:rFonts w:ascii="Times New Roman" w:hAnsi="Times New Roman"/>
          <w:i/>
          <w:szCs w:val="24"/>
        </w:rPr>
        <w:t>Energy Efficiency (Cost of Living) Improvement Act 2012.</w:t>
      </w:r>
    </w:p>
    <w:p w:rsidR="00C170D2" w:rsidRPr="0013617F" w:rsidRDefault="00C170D2" w:rsidP="000729AB">
      <w:pPr>
        <w:spacing w:before="240" w:after="240"/>
        <w:ind w:left="1134"/>
        <w:rPr>
          <w:szCs w:val="24"/>
        </w:rPr>
      </w:pPr>
      <w:r>
        <w:rPr>
          <w:b/>
          <w:i/>
          <w:szCs w:val="24"/>
        </w:rPr>
        <w:t>Total Display Area (TDA)</w:t>
      </w:r>
      <w:r w:rsidRPr="0013617F">
        <w:rPr>
          <w:b/>
          <w:i/>
          <w:szCs w:val="24"/>
        </w:rPr>
        <w:t xml:space="preserve"> </w:t>
      </w:r>
      <w:r>
        <w:rPr>
          <w:szCs w:val="24"/>
        </w:rPr>
        <w:t>means</w:t>
      </w:r>
      <w:r w:rsidRPr="0013617F">
        <w:rPr>
          <w:szCs w:val="24"/>
        </w:rPr>
        <w:t xml:space="preserve"> the area as defined in AS 1731.1 and AS</w:t>
      </w:r>
      <w:r w:rsidR="008577B6">
        <w:rPr>
          <w:szCs w:val="24"/>
        </w:rPr>
        <w:t> </w:t>
      </w:r>
      <w:r w:rsidRPr="0013617F">
        <w:rPr>
          <w:szCs w:val="24"/>
        </w:rPr>
        <w:t>1731.14, Appendix D</w:t>
      </w:r>
      <w:r>
        <w:rPr>
          <w:szCs w:val="24"/>
        </w:rPr>
        <w:t>.</w:t>
      </w:r>
    </w:p>
    <w:p w:rsidR="00EF212C" w:rsidRDefault="001477E2" w:rsidP="000729AB">
      <w:pPr>
        <w:pStyle w:val="BodyText"/>
        <w:spacing w:before="240" w:after="240"/>
        <w:ind w:left="1134"/>
        <w:jc w:val="left"/>
        <w:rPr>
          <w:rFonts w:ascii="Times New Roman" w:hAnsi="Times New Roman"/>
          <w:szCs w:val="24"/>
        </w:rPr>
      </w:pPr>
      <w:r w:rsidRPr="00FF70F9">
        <w:rPr>
          <w:rFonts w:ascii="Times New Roman" w:hAnsi="Times New Roman"/>
          <w:b/>
          <w:bCs/>
          <w:i/>
          <w:iCs/>
          <w:szCs w:val="24"/>
        </w:rPr>
        <w:t xml:space="preserve">unconditioned zone </w:t>
      </w:r>
      <w:r w:rsidRPr="00FF70F9">
        <w:rPr>
          <w:rFonts w:ascii="Times New Roman" w:hAnsi="Times New Roman"/>
          <w:szCs w:val="24"/>
        </w:rPr>
        <w:t>means a room or rooms in a premises that is not a conditioned zone. Unconditioned zones include unheated bathrooms with direct natural ventilation and unheated laundry rooms with direct natural ventilation</w:t>
      </w:r>
    </w:p>
    <w:p w:rsidR="00F438F0" w:rsidRPr="00FF70F9" w:rsidRDefault="00F438F0" w:rsidP="000729AB">
      <w:pPr>
        <w:pStyle w:val="BodyText"/>
        <w:spacing w:before="240" w:after="240"/>
        <w:ind w:left="1134"/>
        <w:jc w:val="left"/>
        <w:rPr>
          <w:rFonts w:ascii="Times New Roman" w:hAnsi="Times New Roman"/>
          <w:bCs/>
          <w:iCs/>
          <w:szCs w:val="24"/>
        </w:rPr>
      </w:pPr>
      <w:r w:rsidRPr="00FF70F9">
        <w:rPr>
          <w:rFonts w:ascii="Times New Roman" w:hAnsi="Times New Roman"/>
          <w:b/>
          <w:bCs/>
          <w:i/>
          <w:iCs/>
          <w:szCs w:val="24"/>
        </w:rPr>
        <w:t xml:space="preserve">unsealed, </w:t>
      </w:r>
      <w:r w:rsidRPr="00FF70F9">
        <w:rPr>
          <w:rFonts w:ascii="Times New Roman" w:hAnsi="Times New Roman"/>
          <w:bCs/>
          <w:iCs/>
          <w:szCs w:val="24"/>
        </w:rPr>
        <w:t xml:space="preserve">in relation to a door, door frame,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rsidR="00F438F0" w:rsidRPr="00FF70F9" w:rsidRDefault="00F438F0" w:rsidP="000729AB">
      <w:pPr>
        <w:pStyle w:val="BodyText"/>
        <w:spacing w:before="240" w:after="240"/>
        <w:ind w:left="1134"/>
        <w:jc w:val="left"/>
        <w:rPr>
          <w:rFonts w:ascii="Times New Roman" w:hAnsi="Times New Roman"/>
          <w:bCs/>
          <w:iCs/>
          <w:szCs w:val="24"/>
        </w:rPr>
      </w:pPr>
      <w:r w:rsidRPr="00FF70F9">
        <w:rPr>
          <w:rFonts w:ascii="Times New Roman" w:hAnsi="Times New Roman"/>
          <w:b/>
          <w:bCs/>
          <w:i/>
          <w:iCs/>
          <w:szCs w:val="24"/>
        </w:rPr>
        <w:t>weather sealing</w:t>
      </w:r>
      <w:r w:rsidRPr="00FF70F9">
        <w:rPr>
          <w:rFonts w:ascii="Times New Roman" w:hAnsi="Times New Roman"/>
          <w:bCs/>
          <w:iCs/>
          <w:szCs w:val="24"/>
        </w:rPr>
        <w:t xml:space="preserve"> means sealing of openings between elements in a building to minimise air leakage from and air infiltration from the outside of a building and the inside of a building and to weatherproof the building to prevent the ingress of precipitation.  </w:t>
      </w:r>
    </w:p>
    <w:p w:rsidR="00F438F0" w:rsidRPr="00FF70F9" w:rsidRDefault="00F438F0" w:rsidP="000729AB">
      <w:pPr>
        <w:pStyle w:val="BodyText"/>
        <w:spacing w:before="240" w:after="240"/>
        <w:ind w:left="1134"/>
        <w:jc w:val="left"/>
        <w:rPr>
          <w:rFonts w:ascii="Times New Roman" w:hAnsi="Times New Roman"/>
          <w:b/>
          <w:szCs w:val="24"/>
        </w:rPr>
      </w:pPr>
      <w:r w:rsidRPr="00FF70F9">
        <w:rPr>
          <w:rFonts w:ascii="Times New Roman" w:hAnsi="Times New Roman"/>
          <w:b/>
          <w:bCs/>
          <w:i/>
          <w:iCs/>
          <w:szCs w:val="24"/>
        </w:rPr>
        <w:t xml:space="preserve">window </w:t>
      </w:r>
      <w:r w:rsidRPr="00FF70F9">
        <w:rPr>
          <w:rFonts w:ascii="Times New Roman" w:hAnsi="Times New Roman"/>
          <w:szCs w:val="24"/>
        </w:rPr>
        <w:t xml:space="preserve">includes a glass panel, glass block, glass brick, glazed sash, or similar glazing product that, when closed, transmits natural light directly from outside a premises to the inside of the premises, but does not include a louvred product, and includes a door in an external wall that has a glazing pane or panes that comprise 60 per cent or more of the door. </w:t>
      </w:r>
    </w:p>
    <w:p w:rsidR="00F438F0" w:rsidRDefault="00F438F0" w:rsidP="000729AB">
      <w:pPr>
        <w:spacing w:before="240" w:after="240"/>
        <w:ind w:left="1134"/>
        <w:rPr>
          <w:szCs w:val="24"/>
        </w:rPr>
      </w:pPr>
      <w:r w:rsidRPr="00FF70F9">
        <w:rPr>
          <w:b/>
          <w:i/>
          <w:szCs w:val="24"/>
        </w:rPr>
        <w:t>working day</w:t>
      </w:r>
      <w:r w:rsidRPr="00FF70F9">
        <w:rPr>
          <w:szCs w:val="24"/>
        </w:rPr>
        <w:t xml:space="preserve"> means a day that is not a Saturday, a Sunday or a public holiday in the Australian Capital Territory.</w:t>
      </w:r>
      <w:bookmarkEnd w:id="553"/>
      <w:bookmarkEnd w:id="554"/>
      <w:bookmarkEnd w:id="555"/>
      <w:bookmarkEnd w:id="556"/>
      <w:bookmarkEnd w:id="557"/>
    </w:p>
    <w:p w:rsidR="00C170D2" w:rsidRDefault="00C170D2" w:rsidP="000729AB">
      <w:pPr>
        <w:spacing w:before="240" w:after="240"/>
        <w:ind w:left="1134"/>
        <w:rPr>
          <w:szCs w:val="24"/>
        </w:rPr>
      </w:pPr>
    </w:p>
    <w:p w:rsidR="00941846" w:rsidRPr="00FF70F9" w:rsidRDefault="00941846" w:rsidP="000729AB">
      <w:pPr>
        <w:spacing w:before="240" w:after="240"/>
        <w:ind w:left="1134"/>
        <w:rPr>
          <w:szCs w:val="24"/>
        </w:rPr>
      </w:pPr>
    </w:p>
    <w:sectPr w:rsidR="00941846" w:rsidRPr="00FF70F9" w:rsidSect="0046174C">
      <w:headerReference w:type="even" r:id="rId39"/>
      <w:headerReference w:type="default" r:id="rId40"/>
      <w:footerReference w:type="default" r:id="rId41"/>
      <w:headerReference w:type="first" r:id="rId42"/>
      <w:footerReference w:type="first" r:id="rId43"/>
      <w:type w:val="continuous"/>
      <w:pgSz w:w="11906" w:h="16838" w:code="9"/>
      <w:pgMar w:top="567" w:right="1418" w:bottom="1134" w:left="1418" w:header="39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1B" w:rsidRDefault="00A77D1B">
      <w:r>
        <w:separator/>
      </w:r>
    </w:p>
  </w:endnote>
  <w:endnote w:type="continuationSeparator" w:id="0">
    <w:p w:rsidR="00A77D1B" w:rsidRDefault="00A7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09" w:rsidRDefault="0076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rsidP="00390521">
    <w:pPr>
      <w:pStyle w:val="Footer"/>
      <w:jc w:val="center"/>
      <w:rPr>
        <w:rFonts w:ascii="Arial" w:hAnsi="Arial" w:cs="Arial"/>
        <w:sz w:val="14"/>
      </w:rPr>
    </w:pPr>
    <w:r w:rsidRPr="004D1F9A">
      <w:rPr>
        <w:rFonts w:ascii="Arial" w:hAnsi="Arial" w:cs="Arial"/>
        <w:sz w:val="14"/>
      </w:rPr>
      <w:t>Authorised by the ACT Parliamentary Counsel—also accessible at www.legislation.act.gov.au</w:t>
    </w:r>
  </w:p>
  <w:p w:rsidR="00764809" w:rsidRPr="00764809" w:rsidRDefault="00764809" w:rsidP="00764809">
    <w:pPr>
      <w:pStyle w:val="Footer"/>
      <w:jc w:val="center"/>
      <w:rPr>
        <w:rFonts w:ascii="Arial" w:hAnsi="Arial" w:cs="Arial"/>
        <w:sz w:val="14"/>
      </w:rPr>
    </w:pPr>
    <w:r w:rsidRPr="0076480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Pr="00764809" w:rsidRDefault="00764809" w:rsidP="00764809">
    <w:pPr>
      <w:pStyle w:val="Footer"/>
      <w:jc w:val="center"/>
      <w:rPr>
        <w:rFonts w:ascii="Arial" w:hAnsi="Arial" w:cs="Arial"/>
        <w:sz w:val="14"/>
      </w:rPr>
    </w:pPr>
    <w:r w:rsidRPr="0076480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rsidP="0054355B">
    <w:pPr>
      <w:pStyle w:val="Footer"/>
      <w:tabs>
        <w:tab w:val="center" w:pos="4513"/>
        <w:tab w:val="left" w:pos="6696"/>
      </w:tabs>
      <w:jc w:val="center"/>
      <w:rPr>
        <w:rFonts w:ascii="Arial" w:hAnsi="Arial" w:cs="Arial"/>
        <w:sz w:val="18"/>
        <w:szCs w:val="18"/>
      </w:rPr>
    </w:pPr>
    <w:r>
      <w:rPr>
        <w:rFonts w:ascii="Arial" w:hAnsi="Arial" w:cs="Arial"/>
        <w:sz w:val="18"/>
        <w:szCs w:val="18"/>
      </w:rPr>
      <w:t xml:space="preserve">Page </w:t>
    </w:r>
    <w:r w:rsidRPr="004D1F9A">
      <w:rPr>
        <w:rFonts w:ascii="Arial" w:hAnsi="Arial" w:cs="Arial"/>
        <w:sz w:val="18"/>
        <w:szCs w:val="18"/>
      </w:rPr>
      <w:fldChar w:fldCharType="begin"/>
    </w:r>
    <w:r w:rsidRPr="004D1F9A">
      <w:rPr>
        <w:rFonts w:ascii="Arial" w:hAnsi="Arial" w:cs="Arial"/>
        <w:sz w:val="18"/>
        <w:szCs w:val="18"/>
      </w:rPr>
      <w:instrText xml:space="preserve"> PAGE   \* MERGEFORMAT </w:instrText>
    </w:r>
    <w:r w:rsidRPr="004D1F9A">
      <w:rPr>
        <w:rFonts w:ascii="Arial" w:hAnsi="Arial" w:cs="Arial"/>
        <w:sz w:val="18"/>
        <w:szCs w:val="18"/>
      </w:rPr>
      <w:fldChar w:fldCharType="separate"/>
    </w:r>
    <w:r w:rsidR="00FC7E00">
      <w:rPr>
        <w:rFonts w:ascii="Arial" w:hAnsi="Arial" w:cs="Arial"/>
        <w:noProof/>
        <w:sz w:val="18"/>
        <w:szCs w:val="18"/>
      </w:rPr>
      <w:t>21</w:t>
    </w:r>
    <w:r w:rsidRPr="004D1F9A">
      <w:rPr>
        <w:rFonts w:ascii="Arial" w:hAnsi="Arial" w:cs="Arial"/>
        <w:sz w:val="18"/>
        <w:szCs w:val="18"/>
      </w:rPr>
      <w:fldChar w:fldCharType="end"/>
    </w:r>
  </w:p>
  <w:p w:rsidR="00764809" w:rsidRPr="00764809" w:rsidRDefault="00764809" w:rsidP="00764809">
    <w:pPr>
      <w:pStyle w:val="Footer"/>
      <w:tabs>
        <w:tab w:val="center" w:pos="4513"/>
        <w:tab w:val="left" w:pos="6696"/>
      </w:tabs>
      <w:jc w:val="center"/>
      <w:rPr>
        <w:rFonts w:ascii="Arial" w:hAnsi="Arial" w:cs="Arial"/>
        <w:sz w:val="14"/>
        <w:szCs w:val="18"/>
      </w:rPr>
    </w:pPr>
    <w:r w:rsidRPr="00764809">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Pr="0046174C" w:rsidRDefault="00B4544D" w:rsidP="0046174C">
    <w:pPr>
      <w:pStyle w:val="Footer"/>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45</w:t>
    </w:r>
    <w:r w:rsidRPr="0046174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1B" w:rsidRDefault="00A77D1B">
      <w:r>
        <w:separator/>
      </w:r>
    </w:p>
  </w:footnote>
  <w:footnote w:type="continuationSeparator" w:id="0">
    <w:p w:rsidR="00A77D1B" w:rsidRDefault="00A7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p w:rsidR="00B4544D" w:rsidRDefault="00B45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p w:rsidR="00B4544D" w:rsidRDefault="00B454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p w:rsidR="00B4544D" w:rsidRDefault="00B454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4D" w:rsidRDefault="00B4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8E6330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D1E29EE"/>
    <w:lvl w:ilvl="0">
      <w:start w:val="1"/>
      <w:numFmt w:val="bullet"/>
      <w:pStyle w:val="List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7D82784"/>
    <w:lvl w:ilvl="0">
      <w:start w:val="1"/>
      <w:numFmt w:val="bullet"/>
      <w:pStyle w:val="TOC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80A6C7A"/>
    <w:lvl w:ilvl="0">
      <w:start w:val="1"/>
      <w:numFmt w:val="bullet"/>
      <w:pStyle w:val="ListBullet5"/>
      <w:lvlText w:val=""/>
      <w:lvlJc w:val="left"/>
      <w:pPr>
        <w:tabs>
          <w:tab w:val="num" w:pos="360"/>
        </w:tabs>
        <w:ind w:left="360" w:hanging="360"/>
      </w:pPr>
      <w:rPr>
        <w:rFonts w:ascii="Symbol" w:hAnsi="Symbol" w:hint="default"/>
      </w:rPr>
    </w:lvl>
  </w:abstractNum>
  <w:abstractNum w:abstractNumId="4" w15:restartNumberingAfterBreak="0">
    <w:nsid w:val="002120CF"/>
    <w:multiLevelType w:val="hybridMultilevel"/>
    <w:tmpl w:val="CEDA012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03407F8"/>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0AF778C"/>
    <w:multiLevelType w:val="hybridMultilevel"/>
    <w:tmpl w:val="7BF0428E"/>
    <w:lvl w:ilvl="0" w:tplc="77628598">
      <w:start w:val="1"/>
      <w:numFmt w:val="lowerLetter"/>
      <w:lvlText w:val="(%1)"/>
      <w:lvlJc w:val="left"/>
      <w:pPr>
        <w:ind w:left="1800" w:hanging="360"/>
      </w:pPr>
      <w:rPr>
        <w:rFonts w:cs="Times New Roman"/>
      </w:rPr>
    </w:lvl>
    <w:lvl w:ilvl="1" w:tplc="0C090019">
      <w:start w:val="1"/>
      <w:numFmt w:val="decimal"/>
      <w:lvlText w:val="%2."/>
      <w:lvlJc w:val="left"/>
      <w:pPr>
        <w:tabs>
          <w:tab w:val="num" w:pos="2520"/>
        </w:tabs>
        <w:ind w:left="2520" w:hanging="360"/>
      </w:pPr>
      <w:rPr>
        <w:rFonts w:cs="Times New Roman"/>
      </w:rPr>
    </w:lvl>
    <w:lvl w:ilvl="2" w:tplc="0C09001B">
      <w:start w:val="1"/>
      <w:numFmt w:val="decimal"/>
      <w:lvlText w:val="%3."/>
      <w:lvlJc w:val="left"/>
      <w:pPr>
        <w:tabs>
          <w:tab w:val="num" w:pos="3240"/>
        </w:tabs>
        <w:ind w:left="3240" w:hanging="36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decimal"/>
      <w:lvlText w:val="%5."/>
      <w:lvlJc w:val="left"/>
      <w:pPr>
        <w:tabs>
          <w:tab w:val="num" w:pos="4680"/>
        </w:tabs>
        <w:ind w:left="4680" w:hanging="360"/>
      </w:pPr>
      <w:rPr>
        <w:rFonts w:cs="Times New Roman"/>
      </w:rPr>
    </w:lvl>
    <w:lvl w:ilvl="5" w:tplc="0C09001B">
      <w:start w:val="1"/>
      <w:numFmt w:val="decimal"/>
      <w:lvlText w:val="%6."/>
      <w:lvlJc w:val="left"/>
      <w:pPr>
        <w:tabs>
          <w:tab w:val="num" w:pos="5400"/>
        </w:tabs>
        <w:ind w:left="5400" w:hanging="36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decimal"/>
      <w:lvlText w:val="%8."/>
      <w:lvlJc w:val="left"/>
      <w:pPr>
        <w:tabs>
          <w:tab w:val="num" w:pos="6840"/>
        </w:tabs>
        <w:ind w:left="6840" w:hanging="360"/>
      </w:pPr>
      <w:rPr>
        <w:rFonts w:cs="Times New Roman"/>
      </w:rPr>
    </w:lvl>
    <w:lvl w:ilvl="8" w:tplc="0C09001B">
      <w:start w:val="1"/>
      <w:numFmt w:val="decimal"/>
      <w:lvlText w:val="%9."/>
      <w:lvlJc w:val="left"/>
      <w:pPr>
        <w:tabs>
          <w:tab w:val="num" w:pos="7560"/>
        </w:tabs>
        <w:ind w:left="7560" w:hanging="360"/>
      </w:pPr>
      <w:rPr>
        <w:rFonts w:cs="Times New Roman"/>
      </w:rPr>
    </w:lvl>
  </w:abstractNum>
  <w:abstractNum w:abstractNumId="7" w15:restartNumberingAfterBreak="0">
    <w:nsid w:val="01320628"/>
    <w:multiLevelType w:val="hybridMultilevel"/>
    <w:tmpl w:val="E3607EE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621BE3"/>
    <w:multiLevelType w:val="hybridMultilevel"/>
    <w:tmpl w:val="D4F68DD0"/>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42654C2"/>
    <w:multiLevelType w:val="hybridMultilevel"/>
    <w:tmpl w:val="91E6A4F0"/>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492049D"/>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04960FB4"/>
    <w:multiLevelType w:val="hybridMultilevel"/>
    <w:tmpl w:val="3DB25B8E"/>
    <w:lvl w:ilvl="0" w:tplc="BE36C752">
      <w:start w:val="8"/>
      <w:numFmt w:val="decimal"/>
      <w:lvlText w:val="%1"/>
      <w:lvlJc w:val="left"/>
      <w:pPr>
        <w:tabs>
          <w:tab w:val="num" w:pos="1004"/>
        </w:tabs>
        <w:ind w:left="1004" w:hanging="720"/>
      </w:pPr>
      <w:rPr>
        <w:rFonts w:cs="Times New Roman" w:hint="default"/>
      </w:rPr>
    </w:lvl>
    <w:lvl w:ilvl="1" w:tplc="6BD0955C">
      <w:start w:val="1"/>
      <w:numFmt w:val="lowerRoman"/>
      <w:lvlText w:val="(%2)"/>
      <w:lvlJc w:val="left"/>
      <w:pPr>
        <w:ind w:left="1800" w:hanging="720"/>
      </w:pPr>
      <w:rPr>
        <w:rFonts w:cs="Times New Roman" w:hint="default"/>
      </w:rPr>
    </w:lvl>
    <w:lvl w:ilvl="2" w:tplc="3D28A42E">
      <w:numFmt w:val="bullet"/>
      <w:lvlText w:val="-"/>
      <w:lvlJc w:val="left"/>
      <w:pPr>
        <w:ind w:left="2340" w:hanging="360"/>
      </w:pPr>
      <w:rPr>
        <w:rFonts w:ascii="Times New Roman" w:eastAsia="Times New Roman" w:hAnsi="Times New Roman" w:cs="Times New Roman" w:hint="default"/>
      </w:rPr>
    </w:lvl>
    <w:lvl w:ilvl="3" w:tplc="18FCD564">
      <w:start w:val="1"/>
      <w:numFmt w:val="decimal"/>
      <w:lvlText w:val="%4"/>
      <w:lvlJc w:val="left"/>
      <w:pPr>
        <w:ind w:left="2880" w:hanging="360"/>
      </w:pPr>
      <w:rPr>
        <w:rFonts w:ascii="Times New Roman" w:eastAsia="Times New Roman" w:hAnsi="Times New Roman" w:cs="Times New Roman"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7BF02A58">
      <w:start w:val="1"/>
      <w:numFmt w:val="decimal"/>
      <w:lvlText w:val="(%7)"/>
      <w:lvlJc w:val="left"/>
      <w:pPr>
        <w:ind w:left="5040" w:hanging="360"/>
      </w:pPr>
      <w:rPr>
        <w:rFonts w:hint="default"/>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4A265AE"/>
    <w:multiLevelType w:val="hybridMultilevel"/>
    <w:tmpl w:val="076AB144"/>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FC75B7"/>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AC3609"/>
    <w:multiLevelType w:val="hybridMultilevel"/>
    <w:tmpl w:val="815ADF3A"/>
    <w:lvl w:ilvl="0" w:tplc="BE36C752">
      <w:start w:val="8"/>
      <w:numFmt w:val="decimal"/>
      <w:lvlText w:val="%1"/>
      <w:lvlJc w:val="left"/>
      <w:pPr>
        <w:tabs>
          <w:tab w:val="num" w:pos="1004"/>
        </w:tabs>
        <w:ind w:left="1004" w:hanging="720"/>
      </w:pPr>
      <w:rPr>
        <w:rFonts w:cs="Times New Roman" w:hint="default"/>
      </w:rPr>
    </w:lvl>
    <w:lvl w:ilvl="1" w:tplc="6BD0955C">
      <w:start w:val="1"/>
      <w:numFmt w:val="lowerRoman"/>
      <w:lvlText w:val="(%2)"/>
      <w:lvlJc w:val="left"/>
      <w:pPr>
        <w:ind w:left="1800" w:hanging="720"/>
      </w:pPr>
      <w:rPr>
        <w:rFonts w:cs="Times New Roman" w:hint="default"/>
      </w:rPr>
    </w:lvl>
    <w:lvl w:ilvl="2" w:tplc="3D28A42E">
      <w:numFmt w:val="bullet"/>
      <w:lvlText w:val="-"/>
      <w:lvlJc w:val="left"/>
      <w:pPr>
        <w:ind w:left="2340" w:hanging="360"/>
      </w:pPr>
      <w:rPr>
        <w:rFonts w:ascii="Times New Roman" w:eastAsia="Times New Roman" w:hAnsi="Times New Roman" w:cs="Times New Roman" w:hint="default"/>
      </w:rPr>
    </w:lvl>
    <w:lvl w:ilvl="3" w:tplc="300EF8F8">
      <w:start w:val="1"/>
      <w:numFmt w:val="decimal"/>
      <w:lvlText w:val="%4"/>
      <w:lvlJc w:val="left"/>
      <w:pPr>
        <w:ind w:left="2880" w:hanging="360"/>
      </w:pPr>
      <w:rPr>
        <w:rFonts w:ascii="Times New Roman" w:eastAsia="Times New Roman" w:hAnsi="Times New Roman" w:cs="Times New Roman"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7BF02A58">
      <w:start w:val="1"/>
      <w:numFmt w:val="decimal"/>
      <w:lvlText w:val="(%7)"/>
      <w:lvlJc w:val="left"/>
      <w:pPr>
        <w:ind w:left="5040" w:hanging="360"/>
      </w:pPr>
      <w:rPr>
        <w:rFonts w:hint="default"/>
      </w:rPr>
    </w:lvl>
    <w:lvl w:ilvl="7" w:tplc="0C090019">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05F24B21"/>
    <w:multiLevelType w:val="hybridMultilevel"/>
    <w:tmpl w:val="EE862818"/>
    <w:lvl w:ilvl="0" w:tplc="3E9EC500">
      <w:start w:val="8"/>
      <w:numFmt w:val="decimal"/>
      <w:lvlText w:val="(%1)"/>
      <w:lvlJc w:val="left"/>
      <w:pPr>
        <w:ind w:left="1353" w:hanging="360"/>
      </w:pPr>
      <w:rPr>
        <w:rFonts w:ascii="Times New Roman" w:eastAsia="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65066D4"/>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6616731"/>
    <w:multiLevelType w:val="hybridMultilevel"/>
    <w:tmpl w:val="206C38D2"/>
    <w:lvl w:ilvl="0" w:tplc="7BF02A58">
      <w:start w:val="1"/>
      <w:numFmt w:val="decimal"/>
      <w:lvlText w:val="(%1)"/>
      <w:lvlJc w:val="left"/>
      <w:pPr>
        <w:ind w:left="5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6A46A1A"/>
    <w:multiLevelType w:val="hybridMultilevel"/>
    <w:tmpl w:val="065A13FC"/>
    <w:lvl w:ilvl="0" w:tplc="0C09000F">
      <w:start w:val="1"/>
      <w:numFmt w:val="decimal"/>
      <w:lvlText w:val="%1."/>
      <w:lvlJc w:val="left"/>
      <w:pPr>
        <w:ind w:left="1440" w:hanging="360"/>
      </w:pPr>
      <w:rPr>
        <w:rFonts w:cs="Times New Roman"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07033B7E"/>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7091143"/>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21" w15:restartNumberingAfterBreak="0">
    <w:nsid w:val="083E5F9E"/>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C7767E"/>
    <w:multiLevelType w:val="hybridMultilevel"/>
    <w:tmpl w:val="1C962962"/>
    <w:lvl w:ilvl="0" w:tplc="9FC61F64">
      <w:start w:val="1"/>
      <w:numFmt w:val="lowerLetter"/>
      <w:lvlText w:val="(%1)"/>
      <w:lvlJc w:val="right"/>
      <w:pPr>
        <w:ind w:left="1778" w:hanging="360"/>
      </w:pPr>
      <w:rPr>
        <w:rFonts w:cs="Times New Roman" w:hint="default"/>
      </w:rPr>
    </w:lvl>
    <w:lvl w:ilvl="1" w:tplc="BD060F42">
      <w:start w:val="1"/>
      <w:numFmt w:val="lowerRoman"/>
      <w:lvlText w:val="(%2)"/>
      <w:lvlJc w:val="left"/>
      <w:pPr>
        <w:ind w:left="2498" w:hanging="360"/>
      </w:pPr>
      <w:rPr>
        <w:rFonts w:cs="Times New Roman" w:hint="default"/>
      </w:r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09455F4A"/>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9815348"/>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9832144"/>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A994544"/>
    <w:multiLevelType w:val="hybridMultilevel"/>
    <w:tmpl w:val="0338D74E"/>
    <w:lvl w:ilvl="0" w:tplc="BD060F42">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27" w15:restartNumberingAfterBreak="0">
    <w:nsid w:val="0B4E5B58"/>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15:restartNumberingAfterBreak="0">
    <w:nsid w:val="0E9350BD"/>
    <w:multiLevelType w:val="hybridMultilevel"/>
    <w:tmpl w:val="37CA9C38"/>
    <w:lvl w:ilvl="0" w:tplc="B1AE131A">
      <w:start w:val="1"/>
      <w:numFmt w:val="upperLetter"/>
      <w:lvlText w:val="(%1)"/>
      <w:lvlJc w:val="left"/>
      <w:pPr>
        <w:tabs>
          <w:tab w:val="num" w:pos="2846"/>
        </w:tabs>
        <w:ind w:left="2846" w:hanging="720"/>
      </w:pPr>
      <w:rPr>
        <w:rFonts w:cs="Times New Roman" w:hint="default"/>
        <w:i w:val="0"/>
        <w:strike w:val="0"/>
        <w:dstrike w:val="0"/>
        <w:vanish w:val="0"/>
        <w:color w:val="000000"/>
        <w:vertAlign w:val="baseline"/>
      </w:rPr>
    </w:lvl>
    <w:lvl w:ilvl="1" w:tplc="5C1287A2">
      <w:start w:val="1"/>
      <w:numFmt w:val="decimal"/>
      <w:lvlText w:val="(%2)"/>
      <w:lvlJc w:val="left"/>
      <w:pPr>
        <w:tabs>
          <w:tab w:val="num" w:pos="2911"/>
        </w:tabs>
        <w:ind w:left="2911" w:hanging="360"/>
      </w:pPr>
      <w:rPr>
        <w:rFonts w:cs="Times New Roman" w:hint="default"/>
      </w:rPr>
    </w:lvl>
    <w:lvl w:ilvl="2" w:tplc="2D9C465A">
      <w:start w:val="1"/>
      <w:numFmt w:val="lowerLetter"/>
      <w:lvlText w:val="(%3)"/>
      <w:lvlJc w:val="left"/>
      <w:pPr>
        <w:tabs>
          <w:tab w:val="num" w:pos="4045"/>
        </w:tabs>
        <w:ind w:left="4045" w:hanging="360"/>
      </w:pPr>
      <w:rPr>
        <w:rFonts w:ascii="Arial" w:eastAsia="SimSun" w:hAnsi="Arial" w:cs="Arial" w:hint="default"/>
      </w:rPr>
    </w:lvl>
    <w:lvl w:ilvl="3" w:tplc="285A7DDA">
      <w:start w:val="1"/>
      <w:numFmt w:val="upperLetter"/>
      <w:lvlText w:val="(%4)"/>
      <w:lvlJc w:val="left"/>
      <w:pPr>
        <w:tabs>
          <w:tab w:val="num" w:pos="2911"/>
        </w:tabs>
        <w:ind w:left="2911" w:hanging="360"/>
      </w:pPr>
      <w:rPr>
        <w:rFonts w:cs="Times New Roman" w:hint="default"/>
      </w:rPr>
    </w:lvl>
    <w:lvl w:ilvl="4" w:tplc="0C090019">
      <w:start w:val="1"/>
      <w:numFmt w:val="lowerLetter"/>
      <w:lvlText w:val="%5."/>
      <w:lvlJc w:val="left"/>
      <w:pPr>
        <w:tabs>
          <w:tab w:val="num" w:pos="5300"/>
        </w:tabs>
        <w:ind w:left="5300" w:hanging="360"/>
      </w:pPr>
      <w:rPr>
        <w:rFonts w:cs="Times New Roman"/>
      </w:rPr>
    </w:lvl>
    <w:lvl w:ilvl="5" w:tplc="B1AE131A">
      <w:start w:val="1"/>
      <w:numFmt w:val="upperLetter"/>
      <w:lvlText w:val="(%6)"/>
      <w:lvlJc w:val="left"/>
      <w:pPr>
        <w:ind w:left="6200" w:hanging="360"/>
      </w:pPr>
      <w:rPr>
        <w:rFonts w:cs="Times New Roman" w:hint="default"/>
      </w:rPr>
    </w:lvl>
    <w:lvl w:ilvl="6" w:tplc="FE5E04E6">
      <w:start w:val="1"/>
      <w:numFmt w:val="lowerLetter"/>
      <w:lvlText w:val="(%7)"/>
      <w:lvlJc w:val="left"/>
      <w:pPr>
        <w:ind w:left="6740" w:hanging="360"/>
      </w:pPr>
      <w:rPr>
        <w:rFonts w:cs="Times New Roman" w:hint="default"/>
      </w:rPr>
    </w:lvl>
    <w:lvl w:ilvl="7" w:tplc="0C090019">
      <w:start w:val="1"/>
      <w:numFmt w:val="lowerLetter"/>
      <w:lvlText w:val="%8."/>
      <w:lvlJc w:val="left"/>
      <w:pPr>
        <w:tabs>
          <w:tab w:val="num" w:pos="7460"/>
        </w:tabs>
        <w:ind w:left="7460" w:hanging="360"/>
      </w:pPr>
      <w:rPr>
        <w:rFonts w:cs="Times New Roman"/>
      </w:rPr>
    </w:lvl>
    <w:lvl w:ilvl="8" w:tplc="0C09001B">
      <w:start w:val="1"/>
      <w:numFmt w:val="lowerRoman"/>
      <w:lvlText w:val="%9."/>
      <w:lvlJc w:val="right"/>
      <w:pPr>
        <w:tabs>
          <w:tab w:val="num" w:pos="8180"/>
        </w:tabs>
        <w:ind w:left="8180" w:hanging="180"/>
      </w:pPr>
      <w:rPr>
        <w:rFonts w:cs="Times New Roman"/>
      </w:rPr>
    </w:lvl>
  </w:abstractNum>
  <w:abstractNum w:abstractNumId="29" w15:restartNumberingAfterBreak="0">
    <w:nsid w:val="0F416326"/>
    <w:multiLevelType w:val="hybridMultilevel"/>
    <w:tmpl w:val="D4A8E62C"/>
    <w:lvl w:ilvl="0" w:tplc="48AA29E0">
      <w:start w:val="1"/>
      <w:numFmt w:val="lowerLetter"/>
      <w:lvlText w:val="(%1)"/>
      <w:lvlJc w:val="left"/>
      <w:pPr>
        <w:ind w:left="2203" w:hanging="360"/>
      </w:pPr>
      <w:rPr>
        <w:rFonts w:cs="Times New Roman" w:hint="default"/>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12B4C17"/>
    <w:multiLevelType w:val="hybridMultilevel"/>
    <w:tmpl w:val="D4F68DD0"/>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11784EA0"/>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1A22B29"/>
    <w:multiLevelType w:val="hybridMultilevel"/>
    <w:tmpl w:val="91E6A4F0"/>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11CC7E31"/>
    <w:multiLevelType w:val="hybridMultilevel"/>
    <w:tmpl w:val="EA508728"/>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11EA60DA"/>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6" w15:restartNumberingAfterBreak="0">
    <w:nsid w:val="12016FCF"/>
    <w:multiLevelType w:val="hybridMultilevel"/>
    <w:tmpl w:val="943ADE6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22303CC"/>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38" w15:restartNumberingAfterBreak="0">
    <w:nsid w:val="12626254"/>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39" w15:restartNumberingAfterBreak="0">
    <w:nsid w:val="1284781E"/>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40" w15:restartNumberingAfterBreak="0">
    <w:nsid w:val="133A528A"/>
    <w:multiLevelType w:val="hybridMultilevel"/>
    <w:tmpl w:val="3E1E9334"/>
    <w:lvl w:ilvl="0" w:tplc="D5F84450">
      <w:start w:val="1"/>
      <w:numFmt w:val="lowerLetter"/>
      <w:lvlText w:val="(%1)"/>
      <w:lvlJc w:val="right"/>
      <w:pPr>
        <w:ind w:left="1494" w:hanging="360"/>
      </w:pPr>
      <w:rPr>
        <w:rFonts w:cs="Times New Roman" w:hint="default"/>
      </w:rPr>
    </w:lvl>
    <w:lvl w:ilvl="1" w:tplc="6BD0955C">
      <w:start w:val="1"/>
      <w:numFmt w:val="lowerRoman"/>
      <w:lvlText w:val="(%2)"/>
      <w:lvlJc w:val="left"/>
      <w:pPr>
        <w:ind w:left="2214" w:hanging="360"/>
      </w:pPr>
      <w:rPr>
        <w:rFonts w:cs="Times New Roman"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1" w15:restartNumberingAfterBreak="0">
    <w:nsid w:val="13C06EE1"/>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42" w15:restartNumberingAfterBreak="0">
    <w:nsid w:val="13FC5A6B"/>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55F225A"/>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B44F1D"/>
    <w:multiLevelType w:val="hybridMultilevel"/>
    <w:tmpl w:val="BE2640C4"/>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6A574F6"/>
    <w:multiLevelType w:val="hybridMultilevel"/>
    <w:tmpl w:val="98A2EAD8"/>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74C7DFA"/>
    <w:multiLevelType w:val="hybridMultilevel"/>
    <w:tmpl w:val="77707546"/>
    <w:lvl w:ilvl="0" w:tplc="6BD0955C">
      <w:start w:val="1"/>
      <w:numFmt w:val="lowerRoman"/>
      <w:lvlText w:val="(%1)"/>
      <w:lvlJc w:val="left"/>
      <w:pPr>
        <w:tabs>
          <w:tab w:val="num" w:pos="2718"/>
        </w:tabs>
        <w:ind w:left="2718" w:hanging="360"/>
      </w:pPr>
      <w:rPr>
        <w:rFonts w:cs="Times New Roman" w:hint="default"/>
      </w:rPr>
    </w:lvl>
    <w:lvl w:ilvl="1" w:tplc="B1AE131A">
      <w:start w:val="1"/>
      <w:numFmt w:val="upperLetter"/>
      <w:lvlText w:val="(%2)"/>
      <w:lvlJc w:val="left"/>
      <w:pPr>
        <w:ind w:left="2947" w:hanging="360"/>
      </w:pPr>
      <w:rPr>
        <w:rFonts w:cs="Times New Roman" w:hint="default"/>
      </w:rPr>
    </w:lvl>
    <w:lvl w:ilvl="2" w:tplc="0C09001B">
      <w:start w:val="1"/>
      <w:numFmt w:val="lowerRoman"/>
      <w:lvlText w:val="%3."/>
      <w:lvlJc w:val="right"/>
      <w:pPr>
        <w:ind w:left="3667" w:hanging="180"/>
      </w:pPr>
      <w:rPr>
        <w:rFonts w:cs="Times New Roman"/>
      </w:rPr>
    </w:lvl>
    <w:lvl w:ilvl="3" w:tplc="0C09000F" w:tentative="1">
      <w:start w:val="1"/>
      <w:numFmt w:val="decimal"/>
      <w:lvlText w:val="%4."/>
      <w:lvlJc w:val="left"/>
      <w:pPr>
        <w:ind w:left="4387" w:hanging="360"/>
      </w:pPr>
      <w:rPr>
        <w:rFonts w:cs="Times New Roman"/>
      </w:rPr>
    </w:lvl>
    <w:lvl w:ilvl="4" w:tplc="0C090019" w:tentative="1">
      <w:start w:val="1"/>
      <w:numFmt w:val="lowerLetter"/>
      <w:lvlText w:val="%5."/>
      <w:lvlJc w:val="left"/>
      <w:pPr>
        <w:ind w:left="5107" w:hanging="360"/>
      </w:pPr>
      <w:rPr>
        <w:rFonts w:cs="Times New Roman"/>
      </w:rPr>
    </w:lvl>
    <w:lvl w:ilvl="5" w:tplc="0C09001B" w:tentative="1">
      <w:start w:val="1"/>
      <w:numFmt w:val="lowerRoman"/>
      <w:lvlText w:val="%6."/>
      <w:lvlJc w:val="right"/>
      <w:pPr>
        <w:ind w:left="5827" w:hanging="180"/>
      </w:pPr>
      <w:rPr>
        <w:rFonts w:cs="Times New Roman"/>
      </w:rPr>
    </w:lvl>
    <w:lvl w:ilvl="6" w:tplc="0C09000F" w:tentative="1">
      <w:start w:val="1"/>
      <w:numFmt w:val="decimal"/>
      <w:lvlText w:val="%7."/>
      <w:lvlJc w:val="left"/>
      <w:pPr>
        <w:ind w:left="6547" w:hanging="360"/>
      </w:pPr>
      <w:rPr>
        <w:rFonts w:cs="Times New Roman"/>
      </w:rPr>
    </w:lvl>
    <w:lvl w:ilvl="7" w:tplc="0C090019" w:tentative="1">
      <w:start w:val="1"/>
      <w:numFmt w:val="lowerLetter"/>
      <w:lvlText w:val="%8."/>
      <w:lvlJc w:val="left"/>
      <w:pPr>
        <w:ind w:left="7267" w:hanging="360"/>
      </w:pPr>
      <w:rPr>
        <w:rFonts w:cs="Times New Roman"/>
      </w:rPr>
    </w:lvl>
    <w:lvl w:ilvl="8" w:tplc="0C09001B" w:tentative="1">
      <w:start w:val="1"/>
      <w:numFmt w:val="lowerRoman"/>
      <w:lvlText w:val="%9."/>
      <w:lvlJc w:val="right"/>
      <w:pPr>
        <w:ind w:left="7987" w:hanging="180"/>
      </w:pPr>
      <w:rPr>
        <w:rFonts w:cs="Times New Roman"/>
      </w:rPr>
    </w:lvl>
  </w:abstractNum>
  <w:abstractNum w:abstractNumId="47" w15:restartNumberingAfterBreak="0">
    <w:nsid w:val="17833ECB"/>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89C3F8D"/>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1A061F46"/>
    <w:multiLevelType w:val="hybridMultilevel"/>
    <w:tmpl w:val="08B8C81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A642AB3"/>
    <w:multiLevelType w:val="hybridMultilevel"/>
    <w:tmpl w:val="6108D4C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1AAC765B"/>
    <w:multiLevelType w:val="hybridMultilevel"/>
    <w:tmpl w:val="96D60900"/>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ACE13F6"/>
    <w:multiLevelType w:val="hybridMultilevel"/>
    <w:tmpl w:val="3A5AE50A"/>
    <w:lvl w:ilvl="0" w:tplc="D5F84450">
      <w:start w:val="1"/>
      <w:numFmt w:val="lowerLetter"/>
      <w:lvlText w:val="(%1)"/>
      <w:lvlJc w:val="right"/>
      <w:pPr>
        <w:ind w:left="720" w:hanging="360"/>
      </w:pPr>
      <w:rPr>
        <w:rFonts w:cs="Times New Roman" w:hint="default"/>
      </w:rPr>
    </w:lvl>
    <w:lvl w:ilvl="1" w:tplc="A81236C2">
      <w:start w:val="1"/>
      <w:numFmt w:val="lowerRoman"/>
      <w:lvlText w:val="%2."/>
      <w:lvlJc w:val="right"/>
      <w:pPr>
        <w:ind w:left="1440" w:hanging="360"/>
      </w:pPr>
      <w:rPr>
        <w:rFonts w:cs="Times New Roman" w:hint="default"/>
      </w:rPr>
    </w:lvl>
    <w:lvl w:ilvl="2" w:tplc="1AAEF7F6">
      <w:start w:val="1"/>
      <w:numFmt w:val="lowerLetter"/>
      <w:lvlText w:val="(%3)"/>
      <w:lvlJc w:val="left"/>
      <w:pPr>
        <w:ind w:left="2160" w:hanging="360"/>
      </w:pPr>
      <w:rPr>
        <w:rFont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B4A2E7E"/>
    <w:multiLevelType w:val="hybridMultilevel"/>
    <w:tmpl w:val="BC0CC25C"/>
    <w:lvl w:ilvl="0" w:tplc="4E58D4D0">
      <w:start w:val="1"/>
      <w:numFmt w:val="decimal"/>
      <w:lvlText w:val="(%1)"/>
      <w:lvlJc w:val="left"/>
      <w:pPr>
        <w:ind w:left="2202" w:hanging="360"/>
      </w:pPr>
      <w:rPr>
        <w:rFonts w:cs="Times New Roman" w:hint="default"/>
      </w:rPr>
    </w:lvl>
    <w:lvl w:ilvl="1" w:tplc="0C090019" w:tentative="1">
      <w:start w:val="1"/>
      <w:numFmt w:val="lowerLetter"/>
      <w:lvlText w:val="%2."/>
      <w:lvlJc w:val="left"/>
      <w:pPr>
        <w:ind w:left="2922" w:hanging="360"/>
      </w:pPr>
    </w:lvl>
    <w:lvl w:ilvl="2" w:tplc="0C09001B" w:tentative="1">
      <w:start w:val="1"/>
      <w:numFmt w:val="lowerRoman"/>
      <w:lvlText w:val="%3."/>
      <w:lvlJc w:val="right"/>
      <w:pPr>
        <w:ind w:left="3642" w:hanging="180"/>
      </w:pPr>
    </w:lvl>
    <w:lvl w:ilvl="3" w:tplc="0C09000F" w:tentative="1">
      <w:start w:val="1"/>
      <w:numFmt w:val="decimal"/>
      <w:lvlText w:val="%4."/>
      <w:lvlJc w:val="left"/>
      <w:pPr>
        <w:ind w:left="4362" w:hanging="360"/>
      </w:pPr>
    </w:lvl>
    <w:lvl w:ilvl="4" w:tplc="0C090019" w:tentative="1">
      <w:start w:val="1"/>
      <w:numFmt w:val="lowerLetter"/>
      <w:lvlText w:val="%5."/>
      <w:lvlJc w:val="left"/>
      <w:pPr>
        <w:ind w:left="5082" w:hanging="360"/>
      </w:pPr>
    </w:lvl>
    <w:lvl w:ilvl="5" w:tplc="0C09001B" w:tentative="1">
      <w:start w:val="1"/>
      <w:numFmt w:val="lowerRoman"/>
      <w:lvlText w:val="%6."/>
      <w:lvlJc w:val="right"/>
      <w:pPr>
        <w:ind w:left="5802" w:hanging="180"/>
      </w:pPr>
    </w:lvl>
    <w:lvl w:ilvl="6" w:tplc="0C09000F" w:tentative="1">
      <w:start w:val="1"/>
      <w:numFmt w:val="decimal"/>
      <w:lvlText w:val="%7."/>
      <w:lvlJc w:val="left"/>
      <w:pPr>
        <w:ind w:left="6522" w:hanging="360"/>
      </w:pPr>
    </w:lvl>
    <w:lvl w:ilvl="7" w:tplc="0C090019" w:tentative="1">
      <w:start w:val="1"/>
      <w:numFmt w:val="lowerLetter"/>
      <w:lvlText w:val="%8."/>
      <w:lvlJc w:val="left"/>
      <w:pPr>
        <w:ind w:left="7242" w:hanging="360"/>
      </w:pPr>
    </w:lvl>
    <w:lvl w:ilvl="8" w:tplc="0C09001B" w:tentative="1">
      <w:start w:val="1"/>
      <w:numFmt w:val="lowerRoman"/>
      <w:lvlText w:val="%9."/>
      <w:lvlJc w:val="right"/>
      <w:pPr>
        <w:ind w:left="7962" w:hanging="180"/>
      </w:pPr>
    </w:lvl>
  </w:abstractNum>
  <w:abstractNum w:abstractNumId="54" w15:restartNumberingAfterBreak="0">
    <w:nsid w:val="1BD85C82"/>
    <w:multiLevelType w:val="hybridMultilevel"/>
    <w:tmpl w:val="8EB2AABA"/>
    <w:lvl w:ilvl="0" w:tplc="DD98A0E6">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55" w15:restartNumberingAfterBreak="0">
    <w:nsid w:val="1BFA0731"/>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1C187080"/>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7" w15:restartNumberingAfterBreak="0">
    <w:nsid w:val="1C896E1C"/>
    <w:multiLevelType w:val="hybridMultilevel"/>
    <w:tmpl w:val="E5069AF8"/>
    <w:lvl w:ilvl="0" w:tplc="EC18FDAC">
      <w:start w:val="1"/>
      <w:numFmt w:val="decimal"/>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8" w15:restartNumberingAfterBreak="0">
    <w:nsid w:val="1C9363FE"/>
    <w:multiLevelType w:val="hybridMultilevel"/>
    <w:tmpl w:val="793C8A70"/>
    <w:lvl w:ilvl="0" w:tplc="E3A4D03C">
      <w:start w:val="179"/>
      <w:numFmt w:val="decimal"/>
      <w:lvlText w:val="%1"/>
      <w:lvlJc w:val="left"/>
      <w:pPr>
        <w:tabs>
          <w:tab w:val="num" w:pos="1080"/>
        </w:tabs>
        <w:ind w:left="1080" w:hanging="720"/>
      </w:pPr>
      <w:rPr>
        <w:rFonts w:cs="Times New Roman" w:hint="default"/>
        <w:i w:val="0"/>
        <w:sz w:val="24"/>
        <w:szCs w:val="24"/>
      </w:rPr>
    </w:lvl>
    <w:lvl w:ilvl="1" w:tplc="4E58D4D0">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lvl>
    <w:lvl w:ilvl="3" w:tplc="705AC456">
      <w:start w:val="1"/>
      <w:numFmt w:val="lowerLetter"/>
      <w:lvlText w:val="(%4)"/>
      <w:lvlJc w:val="left"/>
      <w:pPr>
        <w:ind w:left="2880" w:hanging="360"/>
      </w:pPr>
      <w:rPr>
        <w:rFonts w:ascii="Times New Roman" w:eastAsia="SimSun" w:hAnsi="Times New Roman"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D296435"/>
    <w:multiLevelType w:val="hybridMultilevel"/>
    <w:tmpl w:val="4044F508"/>
    <w:lvl w:ilvl="0" w:tplc="FE5E04E6">
      <w:start w:val="1"/>
      <w:numFmt w:val="lowerLetter"/>
      <w:lvlText w:val="(%1)"/>
      <w:lvlJc w:val="left"/>
      <w:pPr>
        <w:ind w:left="2062"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1D520EEE"/>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1" w15:restartNumberingAfterBreak="0">
    <w:nsid w:val="1EB53532"/>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EC22DC7"/>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F9A211A"/>
    <w:multiLevelType w:val="hybridMultilevel"/>
    <w:tmpl w:val="9C529A48"/>
    <w:lvl w:ilvl="0" w:tplc="19AC1C58">
      <w:start w:val="1"/>
      <w:numFmt w:val="lowerLetter"/>
      <w:lvlText w:val="(%1)"/>
      <w:lvlJc w:val="left"/>
      <w:pPr>
        <w:tabs>
          <w:tab w:val="num" w:pos="2580"/>
        </w:tabs>
        <w:ind w:left="2580" w:hanging="720"/>
      </w:pPr>
      <w:rPr>
        <w:rFonts w:cs="Times New Roman" w:hint="default"/>
      </w:rPr>
    </w:lvl>
    <w:lvl w:ilvl="1" w:tplc="6BD0955C">
      <w:start w:val="1"/>
      <w:numFmt w:val="lowerRoman"/>
      <w:lvlText w:val="(%2)"/>
      <w:lvlJc w:val="left"/>
      <w:pPr>
        <w:ind w:left="2940" w:hanging="360"/>
      </w:pPr>
      <w:rPr>
        <w:rFonts w:cs="Times New Roman" w:hint="default"/>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64" w15:restartNumberingAfterBreak="0">
    <w:nsid w:val="1FCD43D4"/>
    <w:multiLevelType w:val="hybridMultilevel"/>
    <w:tmpl w:val="BB763622"/>
    <w:lvl w:ilvl="0" w:tplc="FE5E04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FE5E04E6">
      <w:start w:val="1"/>
      <w:numFmt w:val="lowerLetter"/>
      <w:lvlText w:val="(%3)"/>
      <w:lvlJc w:val="left"/>
      <w:pPr>
        <w:ind w:left="2062" w:hanging="360"/>
      </w:pPr>
      <w:rPr>
        <w:rFont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01E6248"/>
    <w:multiLevelType w:val="hybridMultilevel"/>
    <w:tmpl w:val="C5E68A80"/>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81AE8088">
      <w:start w:val="1"/>
      <w:numFmt w:val="lowerLetter"/>
      <w:lvlText w:val="(%3)"/>
      <w:lvlJc w:val="left"/>
      <w:pPr>
        <w:tabs>
          <w:tab w:val="num" w:pos="2345"/>
        </w:tabs>
        <w:ind w:left="2345" w:hanging="360"/>
      </w:pPr>
      <w:rPr>
        <w:rFonts w:ascii="Times New Roman" w:eastAsia="SimSun" w:hAnsi="Times New Roman" w:cs="Times New Roman"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0854C70"/>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7" w15:restartNumberingAfterBreak="0">
    <w:nsid w:val="22096985"/>
    <w:multiLevelType w:val="hybridMultilevel"/>
    <w:tmpl w:val="1D303076"/>
    <w:lvl w:ilvl="0" w:tplc="BE36C752">
      <w:start w:val="8"/>
      <w:numFmt w:val="decimal"/>
      <w:lvlText w:val="%1"/>
      <w:lvlJc w:val="left"/>
      <w:pPr>
        <w:tabs>
          <w:tab w:val="num" w:pos="1004"/>
        </w:tabs>
        <w:ind w:left="1004" w:hanging="720"/>
      </w:pPr>
      <w:rPr>
        <w:rFonts w:cs="Times New Roman" w:hint="default"/>
      </w:rPr>
    </w:lvl>
    <w:lvl w:ilvl="1" w:tplc="6BD0955C">
      <w:start w:val="1"/>
      <w:numFmt w:val="lowerRoman"/>
      <w:lvlText w:val="(%2)"/>
      <w:lvlJc w:val="left"/>
      <w:pPr>
        <w:ind w:left="1800" w:hanging="720"/>
      </w:pPr>
      <w:rPr>
        <w:rFonts w:cs="Times New Roman" w:hint="default"/>
      </w:rPr>
    </w:lvl>
    <w:lvl w:ilvl="2" w:tplc="3D28A42E">
      <w:numFmt w:val="bullet"/>
      <w:lvlText w:val="-"/>
      <w:lvlJc w:val="left"/>
      <w:pPr>
        <w:ind w:left="2340" w:hanging="360"/>
      </w:pPr>
      <w:rPr>
        <w:rFonts w:ascii="Times New Roman" w:eastAsia="Times New Roman" w:hAnsi="Times New Roman" w:cs="Times New Roman" w:hint="default"/>
      </w:rPr>
    </w:lvl>
    <w:lvl w:ilvl="3" w:tplc="C9649A8C">
      <w:start w:val="1"/>
      <w:numFmt w:val="decimal"/>
      <w:lvlText w:val="%4"/>
      <w:lvlJc w:val="left"/>
      <w:pPr>
        <w:ind w:left="2880" w:hanging="360"/>
      </w:pPr>
      <w:rPr>
        <w:rFonts w:ascii="Times New Roman" w:eastAsia="Times New Roman" w:hAnsi="Times New Roman"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7BF02A58">
      <w:start w:val="1"/>
      <w:numFmt w:val="decimal"/>
      <w:lvlText w:val="(%7)"/>
      <w:lvlJc w:val="left"/>
      <w:pPr>
        <w:ind w:left="5040" w:hanging="360"/>
      </w:pPr>
      <w:rPr>
        <w:rFonts w:hint="default"/>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15:restartNumberingAfterBreak="0">
    <w:nsid w:val="229C03AA"/>
    <w:multiLevelType w:val="hybridMultilevel"/>
    <w:tmpl w:val="9968BD16"/>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22A843B5"/>
    <w:multiLevelType w:val="hybridMultilevel"/>
    <w:tmpl w:val="52A0388E"/>
    <w:lvl w:ilvl="0" w:tplc="B1AE131A">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0" w15:restartNumberingAfterBreak="0">
    <w:nsid w:val="22B54275"/>
    <w:multiLevelType w:val="hybridMultilevel"/>
    <w:tmpl w:val="C208463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33C5CB6"/>
    <w:multiLevelType w:val="hybridMultilevel"/>
    <w:tmpl w:val="F18AF388"/>
    <w:lvl w:ilvl="0" w:tplc="81AE8088">
      <w:start w:val="1"/>
      <w:numFmt w:val="lowerLetter"/>
      <w:lvlText w:val="(%1)"/>
      <w:lvlJc w:val="left"/>
      <w:pPr>
        <w:ind w:left="1996" w:hanging="360"/>
      </w:pPr>
      <w:rPr>
        <w:rFonts w:ascii="Times New Roman" w:eastAsia="SimSun" w:hAnsi="Times New Roman" w:cs="Times New Roman"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72" w15:restartNumberingAfterBreak="0">
    <w:nsid w:val="236A55DC"/>
    <w:multiLevelType w:val="hybridMultilevel"/>
    <w:tmpl w:val="E5069AF8"/>
    <w:lvl w:ilvl="0" w:tplc="EC18FDAC">
      <w:start w:val="1"/>
      <w:numFmt w:val="decimal"/>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73" w15:restartNumberingAfterBreak="0">
    <w:nsid w:val="25490B6F"/>
    <w:multiLevelType w:val="hybridMultilevel"/>
    <w:tmpl w:val="B53E935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5527DAB"/>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59C1C7C"/>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5F84E05"/>
    <w:multiLevelType w:val="hybridMultilevel"/>
    <w:tmpl w:val="C1DE1B12"/>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6AE237C"/>
    <w:multiLevelType w:val="hybridMultilevel"/>
    <w:tmpl w:val="F0AA2880"/>
    <w:lvl w:ilvl="0" w:tplc="6F3A748A">
      <w:start w:val="3"/>
      <w:numFmt w:val="lowerLetter"/>
      <w:lvlText w:val="(%1)"/>
      <w:lvlJc w:val="left"/>
      <w:pPr>
        <w:ind w:left="786" w:hanging="360"/>
      </w:pPr>
      <w:rPr>
        <w:rFonts w:ascii="Times New Roman" w:eastAsia="SimSun" w:hAnsi="Times New Roman" w:cs="Times New Roman"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78" w15:restartNumberingAfterBreak="0">
    <w:nsid w:val="26B23960"/>
    <w:multiLevelType w:val="hybridMultilevel"/>
    <w:tmpl w:val="D9121BCA"/>
    <w:lvl w:ilvl="0" w:tplc="4E58D4D0">
      <w:start w:val="1"/>
      <w:numFmt w:val="decimal"/>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75B01CB"/>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7AE77F7"/>
    <w:multiLevelType w:val="multilevel"/>
    <w:tmpl w:val="E88862E0"/>
    <w:lvl w:ilvl="0">
      <w:start w:val="1"/>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28254256"/>
    <w:multiLevelType w:val="hybridMultilevel"/>
    <w:tmpl w:val="1DE65648"/>
    <w:lvl w:ilvl="0" w:tplc="C20029BE">
      <w:start w:val="1"/>
      <w:numFmt w:val="lowerLetter"/>
      <w:lvlText w:val="(%1)"/>
      <w:lvlJc w:val="left"/>
      <w:pPr>
        <w:ind w:left="1854" w:hanging="360"/>
      </w:pPr>
      <w:rPr>
        <w:rFonts w:ascii="Times New Roman" w:eastAsia="SimSun" w:hAnsi="Times New Roman"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15:restartNumberingAfterBreak="0">
    <w:nsid w:val="2899266A"/>
    <w:multiLevelType w:val="hybridMultilevel"/>
    <w:tmpl w:val="D4A8E62C"/>
    <w:lvl w:ilvl="0" w:tplc="48AA29E0">
      <w:start w:val="1"/>
      <w:numFmt w:val="lowerLetter"/>
      <w:lvlText w:val="(%1)"/>
      <w:lvlJc w:val="left"/>
      <w:pPr>
        <w:ind w:left="2203" w:hanging="360"/>
      </w:pPr>
      <w:rPr>
        <w:rFonts w:cs="Times New Roman" w:hint="default"/>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3" w15:restartNumberingAfterBreak="0">
    <w:nsid w:val="29B42C06"/>
    <w:multiLevelType w:val="hybridMultilevel"/>
    <w:tmpl w:val="34E80F14"/>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9F73610"/>
    <w:multiLevelType w:val="hybridMultilevel"/>
    <w:tmpl w:val="9968BD16"/>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5" w15:restartNumberingAfterBreak="0">
    <w:nsid w:val="2BF76086"/>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C3B006B"/>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E9A067F"/>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88" w15:restartNumberingAfterBreak="0">
    <w:nsid w:val="2F3E0735"/>
    <w:multiLevelType w:val="hybridMultilevel"/>
    <w:tmpl w:val="5B8EDB2E"/>
    <w:lvl w:ilvl="0" w:tplc="4E58D4D0">
      <w:start w:val="1"/>
      <w:numFmt w:val="decimal"/>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9" w15:restartNumberingAfterBreak="0">
    <w:nsid w:val="2F5D48CC"/>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0" w15:restartNumberingAfterBreak="0">
    <w:nsid w:val="2F674577"/>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2FCE3463"/>
    <w:multiLevelType w:val="hybridMultilevel"/>
    <w:tmpl w:val="D734822C"/>
    <w:lvl w:ilvl="0" w:tplc="353E0A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353E0AD0">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FDF4B7A"/>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1012EB8"/>
    <w:multiLevelType w:val="hybridMultilevel"/>
    <w:tmpl w:val="281E8700"/>
    <w:lvl w:ilvl="0" w:tplc="F4AAB796">
      <w:start w:val="1"/>
      <w:numFmt w:val="decimal"/>
      <w:lvlText w:val="(%1)"/>
      <w:lvlJc w:val="left"/>
      <w:pPr>
        <w:ind w:left="1440" w:hanging="360"/>
      </w:pPr>
      <w:rPr>
        <w:rFonts w:ascii="Times New Roman" w:eastAsia="Times New Roman" w:hAnsi="Times New Roman" w:cs="Times New Roman"/>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14B534B"/>
    <w:multiLevelType w:val="hybridMultilevel"/>
    <w:tmpl w:val="CEDA012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1FE0FAC"/>
    <w:multiLevelType w:val="hybridMultilevel"/>
    <w:tmpl w:val="B53E935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3A63823"/>
    <w:multiLevelType w:val="hybridMultilevel"/>
    <w:tmpl w:val="1C7E8A22"/>
    <w:lvl w:ilvl="0" w:tplc="BB042C9C">
      <w:start w:val="1"/>
      <w:numFmt w:val="lowerLetter"/>
      <w:lvlText w:val="(%1)"/>
      <w:lvlJc w:val="left"/>
      <w:pPr>
        <w:ind w:left="786"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7" w15:restartNumberingAfterBreak="0">
    <w:nsid w:val="33E35C23"/>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41E1006"/>
    <w:multiLevelType w:val="hybridMultilevel"/>
    <w:tmpl w:val="B3066B00"/>
    <w:lvl w:ilvl="0" w:tplc="4E58D4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6C55896"/>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0" w15:restartNumberingAfterBreak="0">
    <w:nsid w:val="36D13A24"/>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1" w15:restartNumberingAfterBreak="0">
    <w:nsid w:val="37987B2E"/>
    <w:multiLevelType w:val="hybridMultilevel"/>
    <w:tmpl w:val="B03EC1A0"/>
    <w:lvl w:ilvl="0" w:tplc="5DD06392">
      <w:start w:val="100"/>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2" w15:restartNumberingAfterBreak="0">
    <w:nsid w:val="37C66488"/>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8862823"/>
    <w:multiLevelType w:val="hybridMultilevel"/>
    <w:tmpl w:val="ECD42A5A"/>
    <w:lvl w:ilvl="0" w:tplc="4818216E">
      <w:start w:val="1"/>
      <w:numFmt w:val="lowerLetter"/>
      <w:lvlText w:val="(%1)"/>
      <w:lvlJc w:val="left"/>
      <w:pPr>
        <w:ind w:left="1440" w:hanging="360"/>
      </w:pPr>
      <w:rPr>
        <w:rFonts w:cs="Times New Roman" w:hint="default"/>
        <w:sz w:val="24"/>
        <w:szCs w:val="24"/>
      </w:rPr>
    </w:lvl>
    <w:lvl w:ilvl="1" w:tplc="0C090019" w:tentative="1">
      <w:start w:val="1"/>
      <w:numFmt w:val="lowerLetter"/>
      <w:lvlText w:val="%2."/>
      <w:lvlJc w:val="left"/>
      <w:pPr>
        <w:ind w:left="2094" w:hanging="360"/>
      </w:pPr>
      <w:rPr>
        <w:rFonts w:cs="Times New Roman"/>
      </w:rPr>
    </w:lvl>
    <w:lvl w:ilvl="2" w:tplc="0C09001B" w:tentative="1">
      <w:start w:val="1"/>
      <w:numFmt w:val="lowerRoman"/>
      <w:lvlText w:val="%3."/>
      <w:lvlJc w:val="right"/>
      <w:pPr>
        <w:ind w:left="2814" w:hanging="180"/>
      </w:pPr>
      <w:rPr>
        <w:rFonts w:cs="Times New Roman"/>
      </w:rPr>
    </w:lvl>
    <w:lvl w:ilvl="3" w:tplc="0C09000F" w:tentative="1">
      <w:start w:val="1"/>
      <w:numFmt w:val="decimal"/>
      <w:lvlText w:val="%4."/>
      <w:lvlJc w:val="left"/>
      <w:pPr>
        <w:ind w:left="3534" w:hanging="360"/>
      </w:pPr>
      <w:rPr>
        <w:rFonts w:cs="Times New Roman"/>
      </w:rPr>
    </w:lvl>
    <w:lvl w:ilvl="4" w:tplc="0C090019" w:tentative="1">
      <w:start w:val="1"/>
      <w:numFmt w:val="lowerLetter"/>
      <w:lvlText w:val="%5."/>
      <w:lvlJc w:val="left"/>
      <w:pPr>
        <w:ind w:left="4254" w:hanging="360"/>
      </w:pPr>
      <w:rPr>
        <w:rFonts w:cs="Times New Roman"/>
      </w:rPr>
    </w:lvl>
    <w:lvl w:ilvl="5" w:tplc="0C09001B" w:tentative="1">
      <w:start w:val="1"/>
      <w:numFmt w:val="lowerRoman"/>
      <w:lvlText w:val="%6."/>
      <w:lvlJc w:val="right"/>
      <w:pPr>
        <w:ind w:left="4974" w:hanging="180"/>
      </w:pPr>
      <w:rPr>
        <w:rFonts w:cs="Times New Roman"/>
      </w:rPr>
    </w:lvl>
    <w:lvl w:ilvl="6" w:tplc="0C09000F" w:tentative="1">
      <w:start w:val="1"/>
      <w:numFmt w:val="decimal"/>
      <w:lvlText w:val="%7."/>
      <w:lvlJc w:val="left"/>
      <w:pPr>
        <w:ind w:left="5694" w:hanging="360"/>
      </w:pPr>
      <w:rPr>
        <w:rFonts w:cs="Times New Roman"/>
      </w:rPr>
    </w:lvl>
    <w:lvl w:ilvl="7" w:tplc="0C090019" w:tentative="1">
      <w:start w:val="1"/>
      <w:numFmt w:val="lowerLetter"/>
      <w:lvlText w:val="%8."/>
      <w:lvlJc w:val="left"/>
      <w:pPr>
        <w:ind w:left="6414" w:hanging="360"/>
      </w:pPr>
      <w:rPr>
        <w:rFonts w:cs="Times New Roman"/>
      </w:rPr>
    </w:lvl>
    <w:lvl w:ilvl="8" w:tplc="0C09001B" w:tentative="1">
      <w:start w:val="1"/>
      <w:numFmt w:val="lowerRoman"/>
      <w:lvlText w:val="%9."/>
      <w:lvlJc w:val="right"/>
      <w:pPr>
        <w:ind w:left="7134" w:hanging="180"/>
      </w:pPr>
      <w:rPr>
        <w:rFonts w:cs="Times New Roman"/>
      </w:rPr>
    </w:lvl>
  </w:abstractNum>
  <w:abstractNum w:abstractNumId="104" w15:restartNumberingAfterBreak="0">
    <w:nsid w:val="39D67C33"/>
    <w:multiLevelType w:val="hybridMultilevel"/>
    <w:tmpl w:val="0DB64F7E"/>
    <w:lvl w:ilvl="0" w:tplc="6BD0955C">
      <w:start w:val="1"/>
      <w:numFmt w:val="lowerRoman"/>
      <w:lvlText w:val="(%1)"/>
      <w:lvlJc w:val="left"/>
      <w:pPr>
        <w:ind w:left="135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3BB2698A"/>
    <w:multiLevelType w:val="hybridMultilevel"/>
    <w:tmpl w:val="BE2640C4"/>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C54395"/>
    <w:multiLevelType w:val="hybridMultilevel"/>
    <w:tmpl w:val="C85055CA"/>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3C5848F3"/>
    <w:multiLevelType w:val="hybridMultilevel"/>
    <w:tmpl w:val="943ADE6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3C6D64E1"/>
    <w:multiLevelType w:val="hybridMultilevel"/>
    <w:tmpl w:val="A7306E4E"/>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CCC10C4"/>
    <w:multiLevelType w:val="hybridMultilevel"/>
    <w:tmpl w:val="D31A2D2E"/>
    <w:lvl w:ilvl="0" w:tplc="73BA0ACC">
      <w:start w:val="2"/>
      <w:numFmt w:val="decimal"/>
      <w:lvlText w:val="(%1)"/>
      <w:lvlJc w:val="left"/>
      <w:pPr>
        <w:ind w:left="720" w:hanging="360"/>
      </w:pPr>
      <w:rPr>
        <w:rFonts w:ascii="Times New Roman" w:eastAsia="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3E2F5FE2"/>
    <w:multiLevelType w:val="hybridMultilevel"/>
    <w:tmpl w:val="C208463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3E785438"/>
    <w:multiLevelType w:val="hybridMultilevel"/>
    <w:tmpl w:val="93326274"/>
    <w:lvl w:ilvl="0" w:tplc="83C2517C">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E8A01DE"/>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E8E0FF8"/>
    <w:multiLevelType w:val="hybridMultilevel"/>
    <w:tmpl w:val="987AE932"/>
    <w:lvl w:ilvl="0" w:tplc="6BD0955C">
      <w:start w:val="1"/>
      <w:numFmt w:val="lowerRoman"/>
      <w:lvlText w:val="(%1)"/>
      <w:lvlJc w:val="left"/>
      <w:pPr>
        <w:ind w:left="2160" w:hanging="360"/>
      </w:pPr>
      <w:rPr>
        <w:rFonts w:cs="Times New Roman" w:hint="default"/>
      </w:rPr>
    </w:lvl>
    <w:lvl w:ilvl="1" w:tplc="0C090019">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14" w15:restartNumberingAfterBreak="0">
    <w:nsid w:val="3EA75F78"/>
    <w:multiLevelType w:val="hybridMultilevel"/>
    <w:tmpl w:val="A118B472"/>
    <w:lvl w:ilvl="0" w:tplc="D5F84450">
      <w:start w:val="1"/>
      <w:numFmt w:val="lowerLetter"/>
      <w:lvlText w:val="(%1)"/>
      <w:lvlJc w:val="right"/>
      <w:pPr>
        <w:ind w:left="720" w:hanging="360"/>
      </w:pPr>
      <w:rPr>
        <w:rFonts w:cs="Times New Roman" w:hint="default"/>
      </w:rPr>
    </w:lvl>
    <w:lvl w:ilvl="1" w:tplc="6BD0955C">
      <w:start w:val="1"/>
      <w:numFmt w:val="lowerRoman"/>
      <w:lvlText w:val="(%2)"/>
      <w:lvlJc w:val="left"/>
      <w:pPr>
        <w:ind w:left="1440" w:hanging="360"/>
      </w:pPr>
      <w:rPr>
        <w:rFonts w:cs="Times New Roman" w:hint="default"/>
      </w:rPr>
    </w:lvl>
    <w:lvl w:ilvl="2" w:tplc="B1AE131A">
      <w:start w:val="1"/>
      <w:numFmt w:val="upperLetter"/>
      <w:lvlText w:val="(%3)"/>
      <w:lvlJc w:val="left"/>
      <w:pPr>
        <w:ind w:left="2160" w:hanging="360"/>
      </w:pPr>
      <w:rPr>
        <w:rFonts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EFB71A9"/>
    <w:multiLevelType w:val="hybridMultilevel"/>
    <w:tmpl w:val="41C224E4"/>
    <w:lvl w:ilvl="0" w:tplc="6BD0955C">
      <w:start w:val="1"/>
      <w:numFmt w:val="lowerRoman"/>
      <w:lvlText w:val="(%1)"/>
      <w:lvlJc w:val="left"/>
      <w:pPr>
        <w:ind w:left="1567" w:hanging="360"/>
      </w:pPr>
      <w:rPr>
        <w:rFonts w:cs="Times New Roman" w:hint="default"/>
      </w:rPr>
    </w:lvl>
    <w:lvl w:ilvl="1" w:tplc="C20029BE">
      <w:start w:val="1"/>
      <w:numFmt w:val="lowerLetter"/>
      <w:lvlText w:val="(%2)"/>
      <w:lvlJc w:val="left"/>
      <w:pPr>
        <w:ind w:left="2287" w:hanging="360"/>
      </w:pPr>
      <w:rPr>
        <w:rFonts w:ascii="Times New Roman" w:eastAsia="SimSun" w:hAnsi="Times New Roman" w:cs="Times New Roman" w:hint="default"/>
      </w:rPr>
    </w:lvl>
    <w:lvl w:ilvl="2" w:tplc="6BD0955C">
      <w:start w:val="1"/>
      <w:numFmt w:val="lowerRoman"/>
      <w:lvlText w:val="(%3)"/>
      <w:lvlJc w:val="left"/>
      <w:pPr>
        <w:ind w:left="3007" w:hanging="360"/>
      </w:pPr>
      <w:rPr>
        <w:rFonts w:cs="Times New Roman" w:hint="default"/>
      </w:rPr>
    </w:lvl>
    <w:lvl w:ilvl="3" w:tplc="0C090001">
      <w:start w:val="1"/>
      <w:numFmt w:val="bullet"/>
      <w:lvlText w:val=""/>
      <w:lvlJc w:val="left"/>
      <w:pPr>
        <w:ind w:left="3727" w:hanging="360"/>
      </w:pPr>
      <w:rPr>
        <w:rFonts w:ascii="Symbol" w:hAnsi="Symbol" w:hint="default"/>
      </w:rPr>
    </w:lvl>
    <w:lvl w:ilvl="4" w:tplc="0C090003" w:tentative="1">
      <w:start w:val="1"/>
      <w:numFmt w:val="bullet"/>
      <w:lvlText w:val="o"/>
      <w:lvlJc w:val="left"/>
      <w:pPr>
        <w:ind w:left="4447" w:hanging="360"/>
      </w:pPr>
      <w:rPr>
        <w:rFonts w:ascii="Courier New" w:hAnsi="Courier New" w:hint="default"/>
      </w:rPr>
    </w:lvl>
    <w:lvl w:ilvl="5" w:tplc="0C090005" w:tentative="1">
      <w:start w:val="1"/>
      <w:numFmt w:val="bullet"/>
      <w:lvlText w:val=""/>
      <w:lvlJc w:val="left"/>
      <w:pPr>
        <w:ind w:left="5167" w:hanging="360"/>
      </w:pPr>
      <w:rPr>
        <w:rFonts w:ascii="Wingdings" w:hAnsi="Wingdings" w:hint="default"/>
      </w:rPr>
    </w:lvl>
    <w:lvl w:ilvl="6" w:tplc="0C090001" w:tentative="1">
      <w:start w:val="1"/>
      <w:numFmt w:val="bullet"/>
      <w:lvlText w:val=""/>
      <w:lvlJc w:val="left"/>
      <w:pPr>
        <w:ind w:left="5887" w:hanging="360"/>
      </w:pPr>
      <w:rPr>
        <w:rFonts w:ascii="Symbol" w:hAnsi="Symbol" w:hint="default"/>
      </w:rPr>
    </w:lvl>
    <w:lvl w:ilvl="7" w:tplc="0C090003" w:tentative="1">
      <w:start w:val="1"/>
      <w:numFmt w:val="bullet"/>
      <w:lvlText w:val="o"/>
      <w:lvlJc w:val="left"/>
      <w:pPr>
        <w:ind w:left="6607" w:hanging="360"/>
      </w:pPr>
      <w:rPr>
        <w:rFonts w:ascii="Courier New" w:hAnsi="Courier New" w:hint="default"/>
      </w:rPr>
    </w:lvl>
    <w:lvl w:ilvl="8" w:tplc="0C090005" w:tentative="1">
      <w:start w:val="1"/>
      <w:numFmt w:val="bullet"/>
      <w:lvlText w:val=""/>
      <w:lvlJc w:val="left"/>
      <w:pPr>
        <w:ind w:left="7327" w:hanging="360"/>
      </w:pPr>
      <w:rPr>
        <w:rFonts w:ascii="Wingdings" w:hAnsi="Wingdings" w:hint="default"/>
      </w:rPr>
    </w:lvl>
  </w:abstractNum>
  <w:abstractNum w:abstractNumId="116" w15:restartNumberingAfterBreak="0">
    <w:nsid w:val="3F444E8B"/>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7" w15:restartNumberingAfterBreak="0">
    <w:nsid w:val="403B555A"/>
    <w:multiLevelType w:val="hybridMultilevel"/>
    <w:tmpl w:val="7138F49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255750A"/>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25D2575"/>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20" w15:restartNumberingAfterBreak="0">
    <w:nsid w:val="428819A2"/>
    <w:multiLevelType w:val="hybridMultilevel"/>
    <w:tmpl w:val="E75A0A50"/>
    <w:lvl w:ilvl="0" w:tplc="D5F84450">
      <w:start w:val="1"/>
      <w:numFmt w:val="lowerLetter"/>
      <w:lvlText w:val="(%1)"/>
      <w:lvlJc w:val="right"/>
      <w:pPr>
        <w:ind w:left="720" w:hanging="360"/>
      </w:pPr>
      <w:rPr>
        <w:rFonts w:cs="Times New Roman" w:hint="default"/>
      </w:rPr>
    </w:lvl>
    <w:lvl w:ilvl="1" w:tplc="6BD0955C">
      <w:start w:val="1"/>
      <w:numFmt w:val="lowerRoman"/>
      <w:lvlText w:val="(%2)"/>
      <w:lvlJc w:val="left"/>
      <w:pPr>
        <w:ind w:left="1350" w:hanging="360"/>
      </w:pPr>
      <w:rPr>
        <w:rFonts w:cs="Times New Roman" w:hint="default"/>
      </w:rPr>
    </w:lvl>
    <w:lvl w:ilvl="2" w:tplc="1AAEF7F6">
      <w:start w:val="1"/>
      <w:numFmt w:val="lowerLetter"/>
      <w:lvlText w:val="(%3)"/>
      <w:lvlJc w:val="left"/>
      <w:pPr>
        <w:ind w:left="2160" w:hanging="360"/>
      </w:pPr>
      <w:rPr>
        <w:rFont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2AF042F"/>
    <w:multiLevelType w:val="hybridMultilevel"/>
    <w:tmpl w:val="EFA0953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2C37723"/>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30978EB"/>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4" w15:restartNumberingAfterBreak="0">
    <w:nsid w:val="444F4D13"/>
    <w:multiLevelType w:val="hybridMultilevel"/>
    <w:tmpl w:val="D4A8E62C"/>
    <w:lvl w:ilvl="0" w:tplc="48AA29E0">
      <w:start w:val="1"/>
      <w:numFmt w:val="lowerLetter"/>
      <w:lvlText w:val="(%1)"/>
      <w:lvlJc w:val="left"/>
      <w:pPr>
        <w:ind w:left="2203" w:hanging="360"/>
      </w:pPr>
      <w:rPr>
        <w:rFonts w:cs="Times New Roman" w:hint="default"/>
        <w:sz w:val="24"/>
        <w:szCs w:val="24"/>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5" w15:restartNumberingAfterBreak="0">
    <w:nsid w:val="457B3FA3"/>
    <w:multiLevelType w:val="hybridMultilevel"/>
    <w:tmpl w:val="FED00F88"/>
    <w:lvl w:ilvl="0" w:tplc="81AE8088">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6" w15:restartNumberingAfterBreak="0">
    <w:nsid w:val="45D07716"/>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64472FF"/>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68D4602"/>
    <w:multiLevelType w:val="hybridMultilevel"/>
    <w:tmpl w:val="6C823434"/>
    <w:lvl w:ilvl="0" w:tplc="605ADA2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9" w15:restartNumberingAfterBreak="0">
    <w:nsid w:val="47990A5A"/>
    <w:multiLevelType w:val="hybridMultilevel"/>
    <w:tmpl w:val="B2F865AC"/>
    <w:lvl w:ilvl="0" w:tplc="2D9C465A">
      <w:start w:val="1"/>
      <w:numFmt w:val="lowerLetter"/>
      <w:lvlText w:val="(%1)"/>
      <w:lvlJc w:val="left"/>
      <w:pPr>
        <w:ind w:left="1440" w:hanging="360"/>
      </w:pPr>
      <w:rPr>
        <w:rFonts w:ascii="Arial" w:eastAsia="SimSun" w:hAnsi="Arial" w:cs="Arial"/>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0" w15:restartNumberingAfterBreak="0">
    <w:nsid w:val="47A25A98"/>
    <w:multiLevelType w:val="hybridMultilevel"/>
    <w:tmpl w:val="7AC2D4F2"/>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7AB387F"/>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48244CB0"/>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33" w15:restartNumberingAfterBreak="0">
    <w:nsid w:val="499A5E66"/>
    <w:multiLevelType w:val="hybridMultilevel"/>
    <w:tmpl w:val="B53E935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9C00362"/>
    <w:multiLevelType w:val="hybridMultilevel"/>
    <w:tmpl w:val="EFA0953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4A613E99"/>
    <w:multiLevelType w:val="hybridMultilevel"/>
    <w:tmpl w:val="475CFFB6"/>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A7067F1"/>
    <w:multiLevelType w:val="hybridMultilevel"/>
    <w:tmpl w:val="AC9A1DD6"/>
    <w:lvl w:ilvl="0" w:tplc="D5F84450">
      <w:start w:val="1"/>
      <w:numFmt w:val="lowerLetter"/>
      <w:lvlText w:val="(%1)"/>
      <w:lvlJc w:val="right"/>
      <w:pPr>
        <w:ind w:left="1567" w:hanging="360"/>
      </w:pPr>
      <w:rPr>
        <w:rFonts w:cs="Times New Roman" w:hint="default"/>
      </w:rPr>
    </w:lvl>
    <w:lvl w:ilvl="1" w:tplc="C20029BE">
      <w:start w:val="1"/>
      <w:numFmt w:val="lowerLetter"/>
      <w:lvlText w:val="(%2)"/>
      <w:lvlJc w:val="left"/>
      <w:pPr>
        <w:ind w:left="2287" w:hanging="360"/>
      </w:pPr>
      <w:rPr>
        <w:rFonts w:ascii="Times New Roman" w:eastAsia="SimSun" w:hAnsi="Times New Roman" w:cs="Times New Roman" w:hint="default"/>
      </w:rPr>
    </w:lvl>
    <w:lvl w:ilvl="2" w:tplc="6BD0955C">
      <w:start w:val="1"/>
      <w:numFmt w:val="lowerRoman"/>
      <w:lvlText w:val="(%3)"/>
      <w:lvlJc w:val="left"/>
      <w:pPr>
        <w:ind w:left="3007" w:hanging="360"/>
      </w:pPr>
      <w:rPr>
        <w:rFonts w:cs="Times New Roman" w:hint="default"/>
      </w:rPr>
    </w:lvl>
    <w:lvl w:ilvl="3" w:tplc="0C090001">
      <w:start w:val="1"/>
      <w:numFmt w:val="bullet"/>
      <w:lvlText w:val=""/>
      <w:lvlJc w:val="left"/>
      <w:pPr>
        <w:ind w:left="3727" w:hanging="360"/>
      </w:pPr>
      <w:rPr>
        <w:rFonts w:ascii="Symbol" w:hAnsi="Symbol" w:hint="default"/>
      </w:rPr>
    </w:lvl>
    <w:lvl w:ilvl="4" w:tplc="0C090003" w:tentative="1">
      <w:start w:val="1"/>
      <w:numFmt w:val="bullet"/>
      <w:lvlText w:val="o"/>
      <w:lvlJc w:val="left"/>
      <w:pPr>
        <w:ind w:left="4447" w:hanging="360"/>
      </w:pPr>
      <w:rPr>
        <w:rFonts w:ascii="Courier New" w:hAnsi="Courier New" w:hint="default"/>
      </w:rPr>
    </w:lvl>
    <w:lvl w:ilvl="5" w:tplc="0C090005" w:tentative="1">
      <w:start w:val="1"/>
      <w:numFmt w:val="bullet"/>
      <w:lvlText w:val=""/>
      <w:lvlJc w:val="left"/>
      <w:pPr>
        <w:ind w:left="5167" w:hanging="360"/>
      </w:pPr>
      <w:rPr>
        <w:rFonts w:ascii="Wingdings" w:hAnsi="Wingdings" w:hint="default"/>
      </w:rPr>
    </w:lvl>
    <w:lvl w:ilvl="6" w:tplc="0C090001" w:tentative="1">
      <w:start w:val="1"/>
      <w:numFmt w:val="bullet"/>
      <w:lvlText w:val=""/>
      <w:lvlJc w:val="left"/>
      <w:pPr>
        <w:ind w:left="5887" w:hanging="360"/>
      </w:pPr>
      <w:rPr>
        <w:rFonts w:ascii="Symbol" w:hAnsi="Symbol" w:hint="default"/>
      </w:rPr>
    </w:lvl>
    <w:lvl w:ilvl="7" w:tplc="0C090003" w:tentative="1">
      <w:start w:val="1"/>
      <w:numFmt w:val="bullet"/>
      <w:lvlText w:val="o"/>
      <w:lvlJc w:val="left"/>
      <w:pPr>
        <w:ind w:left="6607" w:hanging="360"/>
      </w:pPr>
      <w:rPr>
        <w:rFonts w:ascii="Courier New" w:hAnsi="Courier New" w:hint="default"/>
      </w:rPr>
    </w:lvl>
    <w:lvl w:ilvl="8" w:tplc="0C090005" w:tentative="1">
      <w:start w:val="1"/>
      <w:numFmt w:val="bullet"/>
      <w:lvlText w:val=""/>
      <w:lvlJc w:val="left"/>
      <w:pPr>
        <w:ind w:left="7327" w:hanging="360"/>
      </w:pPr>
      <w:rPr>
        <w:rFonts w:ascii="Wingdings" w:hAnsi="Wingdings" w:hint="default"/>
      </w:rPr>
    </w:lvl>
  </w:abstractNum>
  <w:abstractNum w:abstractNumId="137" w15:restartNumberingAfterBreak="0">
    <w:nsid w:val="4A8F0E6A"/>
    <w:multiLevelType w:val="multilevel"/>
    <w:tmpl w:val="A5AC29AA"/>
    <w:lvl w:ilvl="0">
      <w:start w:val="1"/>
      <w:numFmt w:val="lowerLetter"/>
      <w:lvlText w:val="(%1)"/>
      <w:lvlJc w:val="left"/>
      <w:pPr>
        <w:tabs>
          <w:tab w:val="num" w:pos="1559"/>
        </w:tabs>
        <w:ind w:left="1559" w:hanging="425"/>
      </w:pPr>
      <w:rPr>
        <w:rFonts w:cs="Times New Roman" w:hint="default"/>
        <w:color w:val="auto"/>
        <w:sz w:val="24"/>
        <w:szCs w:val="24"/>
        <w:u w:color="3E3A39"/>
      </w:rPr>
    </w:lvl>
    <w:lvl w:ilvl="1">
      <w:start w:val="1"/>
      <w:numFmt w:val="bullet"/>
      <w:lvlText w:val=""/>
      <w:lvlJc w:val="left"/>
      <w:pPr>
        <w:tabs>
          <w:tab w:val="num" w:pos="1985"/>
        </w:tabs>
        <w:ind w:left="1985" w:hanging="426"/>
      </w:pPr>
      <w:rPr>
        <w:rFonts w:ascii="Symbol" w:hAnsi="Symbol" w:hint="default"/>
      </w:rPr>
    </w:lvl>
    <w:lvl w:ilvl="2">
      <w:start w:val="1"/>
      <w:numFmt w:val="bullet"/>
      <w:lvlText w:val=""/>
      <w:lvlJc w:val="left"/>
      <w:pPr>
        <w:tabs>
          <w:tab w:val="num" w:pos="2410"/>
        </w:tabs>
        <w:ind w:left="2410" w:hanging="425"/>
      </w:pPr>
      <w:rPr>
        <w:rFonts w:ascii="Symbol" w:hAnsi="Symbol" w:hint="default"/>
      </w:rPr>
    </w:lvl>
    <w:lvl w:ilvl="3">
      <w:start w:val="1"/>
      <w:numFmt w:val="bullet"/>
      <w:lvlRestart w:val="0"/>
      <w:lvlText w:val=""/>
      <w:lvlJc w:val="left"/>
      <w:pPr>
        <w:tabs>
          <w:tab w:val="num" w:pos="2835"/>
        </w:tabs>
        <w:ind w:left="2835" w:hanging="425"/>
      </w:pPr>
      <w:rPr>
        <w:rFonts w:ascii="Symbol" w:hAnsi="Symbol" w:hint="default"/>
      </w:rPr>
    </w:lvl>
    <w:lvl w:ilvl="4">
      <w:start w:val="1"/>
      <w:numFmt w:val="bullet"/>
      <w:lvlText w:val=""/>
      <w:lvlJc w:val="left"/>
      <w:pPr>
        <w:tabs>
          <w:tab w:val="num" w:pos="3260"/>
        </w:tabs>
        <w:ind w:left="3260" w:hanging="425"/>
      </w:pPr>
      <w:rPr>
        <w:rFonts w:ascii="Symbol" w:hAnsi="Symbol" w:hint="default"/>
      </w:rPr>
    </w:lvl>
    <w:lvl w:ilvl="5">
      <w:start w:val="1"/>
      <w:numFmt w:val="bullet"/>
      <w:lvlText w:val=""/>
      <w:lvlJc w:val="left"/>
      <w:pPr>
        <w:tabs>
          <w:tab w:val="num" w:pos="3686"/>
        </w:tabs>
        <w:ind w:left="3686" w:hanging="426"/>
      </w:pPr>
      <w:rPr>
        <w:rFonts w:ascii="Symbol" w:hAnsi="Symbol" w:hint="default"/>
      </w:rPr>
    </w:lvl>
    <w:lvl w:ilvl="6">
      <w:start w:val="1"/>
      <w:numFmt w:val="bullet"/>
      <w:lvlText w:val=""/>
      <w:lvlJc w:val="left"/>
      <w:pPr>
        <w:tabs>
          <w:tab w:val="num" w:pos="4111"/>
        </w:tabs>
        <w:ind w:left="4111" w:hanging="425"/>
      </w:pPr>
      <w:rPr>
        <w:rFonts w:ascii="Symbol" w:hAnsi="Symbol" w:hint="default"/>
      </w:rPr>
    </w:lvl>
    <w:lvl w:ilvl="7">
      <w:start w:val="1"/>
      <w:numFmt w:val="bullet"/>
      <w:lvlText w:val=""/>
      <w:lvlJc w:val="left"/>
      <w:pPr>
        <w:tabs>
          <w:tab w:val="num" w:pos="4536"/>
        </w:tabs>
        <w:ind w:left="4536" w:hanging="425"/>
      </w:pPr>
      <w:rPr>
        <w:rFonts w:ascii="Symbol" w:hAnsi="Symbol" w:hint="default"/>
      </w:rPr>
    </w:lvl>
    <w:lvl w:ilvl="8">
      <w:start w:val="1"/>
      <w:numFmt w:val="bullet"/>
      <w:lvlText w:val=""/>
      <w:lvlJc w:val="left"/>
      <w:pPr>
        <w:tabs>
          <w:tab w:val="num" w:pos="4961"/>
        </w:tabs>
        <w:ind w:left="4961" w:hanging="425"/>
      </w:pPr>
      <w:rPr>
        <w:rFonts w:ascii="Symbol" w:hAnsi="Symbol" w:hint="default"/>
      </w:rPr>
    </w:lvl>
  </w:abstractNum>
  <w:abstractNum w:abstractNumId="138" w15:restartNumberingAfterBreak="0">
    <w:nsid w:val="4B542297"/>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4B5E0892"/>
    <w:multiLevelType w:val="hybridMultilevel"/>
    <w:tmpl w:val="91447DAE"/>
    <w:lvl w:ilvl="0" w:tplc="B74C75FE">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0" w15:restartNumberingAfterBreak="0">
    <w:nsid w:val="4C0B7F1D"/>
    <w:multiLevelType w:val="hybridMultilevel"/>
    <w:tmpl w:val="1A52FF0C"/>
    <w:lvl w:ilvl="0" w:tplc="B1AE131A">
      <w:start w:val="1"/>
      <w:numFmt w:val="upperLetter"/>
      <w:lvlText w:val="(%1)"/>
      <w:lvlJc w:val="left"/>
      <w:pPr>
        <w:ind w:left="216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1" w15:restartNumberingAfterBreak="0">
    <w:nsid w:val="4C120843"/>
    <w:multiLevelType w:val="hybridMultilevel"/>
    <w:tmpl w:val="2A520E7E"/>
    <w:lvl w:ilvl="0" w:tplc="37CE2388">
      <w:start w:val="1"/>
      <w:numFmt w:val="lowerLetter"/>
      <w:lvlText w:val="(%1)"/>
      <w:lvlJc w:val="right"/>
      <w:pPr>
        <w:ind w:left="720" w:hanging="360"/>
      </w:pPr>
      <w:rPr>
        <w:rFonts w:cs="Times New Roman" w:hint="default"/>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4C3C6360"/>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43" w15:restartNumberingAfterBreak="0">
    <w:nsid w:val="4CFF15AE"/>
    <w:multiLevelType w:val="hybridMultilevel"/>
    <w:tmpl w:val="552E3F4A"/>
    <w:name w:val="Seans"/>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C20029BE">
      <w:start w:val="1"/>
      <w:numFmt w:val="lowerLetter"/>
      <w:lvlText w:val="(%2)"/>
      <w:lvlJc w:val="left"/>
      <w:pPr>
        <w:ind w:left="2160" w:hanging="360"/>
      </w:pPr>
      <w:rPr>
        <w:rFonts w:ascii="Times New Roman" w:eastAsia="SimSun" w:hAnsi="Times New Roman" w:cs="Times New Roman" w:hint="default"/>
      </w:rPr>
    </w:lvl>
    <w:lvl w:ilvl="2" w:tplc="6BD0955C">
      <w:start w:val="1"/>
      <w:numFmt w:val="lowerRoman"/>
      <w:lvlText w:val="(%3)"/>
      <w:lvlJc w:val="left"/>
      <w:pPr>
        <w:ind w:left="2880" w:hanging="180"/>
      </w:pPr>
      <w:rPr>
        <w:rFonts w:cs="Times New Roman"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4D103326"/>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4D9D42E7"/>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4E5D0D5C"/>
    <w:multiLevelType w:val="hybridMultilevel"/>
    <w:tmpl w:val="1DE64958"/>
    <w:lvl w:ilvl="0" w:tplc="DD98A0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7" w15:restartNumberingAfterBreak="0">
    <w:nsid w:val="4E920B01"/>
    <w:multiLevelType w:val="hybridMultilevel"/>
    <w:tmpl w:val="941A304A"/>
    <w:lvl w:ilvl="0" w:tplc="FE5E04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D86C94"/>
    <w:multiLevelType w:val="hybridMultilevel"/>
    <w:tmpl w:val="83908CD0"/>
    <w:lvl w:ilvl="0" w:tplc="9FE246E8">
      <w:start w:val="1"/>
      <w:numFmt w:val="decimal"/>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4EFA194F"/>
    <w:multiLevelType w:val="hybridMultilevel"/>
    <w:tmpl w:val="B53E935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4EFF6270"/>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1" w15:restartNumberingAfterBreak="0">
    <w:nsid w:val="4F472CC7"/>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4FC63302"/>
    <w:multiLevelType w:val="hybridMultilevel"/>
    <w:tmpl w:val="3906EE02"/>
    <w:lvl w:ilvl="0" w:tplc="81AE8088">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3" w15:restartNumberingAfterBreak="0">
    <w:nsid w:val="4FFE1039"/>
    <w:multiLevelType w:val="hybridMultilevel"/>
    <w:tmpl w:val="E3607EE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50133A03"/>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55" w15:restartNumberingAfterBreak="0">
    <w:nsid w:val="50134064"/>
    <w:multiLevelType w:val="hybridMultilevel"/>
    <w:tmpl w:val="CBB8CD2A"/>
    <w:lvl w:ilvl="0" w:tplc="6BD0955C">
      <w:start w:val="1"/>
      <w:numFmt w:val="lowerRoman"/>
      <w:lvlText w:val="(%1)"/>
      <w:lvlJc w:val="left"/>
      <w:pPr>
        <w:tabs>
          <w:tab w:val="num" w:pos="3798"/>
        </w:tabs>
        <w:ind w:left="3798" w:hanging="360"/>
      </w:pPr>
      <w:rPr>
        <w:rFonts w:cs="Times New Roman" w:hint="default"/>
      </w:rPr>
    </w:lvl>
    <w:lvl w:ilvl="1" w:tplc="0C090019" w:tentative="1">
      <w:start w:val="1"/>
      <w:numFmt w:val="lowerLetter"/>
      <w:lvlText w:val="%2."/>
      <w:lvlJc w:val="left"/>
      <w:pPr>
        <w:ind w:left="4027" w:hanging="360"/>
      </w:pPr>
      <w:rPr>
        <w:rFonts w:cs="Times New Roman"/>
      </w:rPr>
    </w:lvl>
    <w:lvl w:ilvl="2" w:tplc="0C09001B" w:tentative="1">
      <w:start w:val="1"/>
      <w:numFmt w:val="lowerRoman"/>
      <w:lvlText w:val="%3."/>
      <w:lvlJc w:val="right"/>
      <w:pPr>
        <w:ind w:left="4747" w:hanging="180"/>
      </w:pPr>
      <w:rPr>
        <w:rFonts w:cs="Times New Roman"/>
      </w:rPr>
    </w:lvl>
    <w:lvl w:ilvl="3" w:tplc="0C09000F">
      <w:start w:val="1"/>
      <w:numFmt w:val="decimal"/>
      <w:lvlText w:val="%4."/>
      <w:lvlJc w:val="left"/>
      <w:pPr>
        <w:ind w:left="5467" w:hanging="360"/>
      </w:pPr>
      <w:rPr>
        <w:rFonts w:cs="Times New Roman"/>
      </w:rPr>
    </w:lvl>
    <w:lvl w:ilvl="4" w:tplc="0C090019" w:tentative="1">
      <w:start w:val="1"/>
      <w:numFmt w:val="lowerLetter"/>
      <w:lvlText w:val="%5."/>
      <w:lvlJc w:val="left"/>
      <w:pPr>
        <w:ind w:left="6187" w:hanging="360"/>
      </w:pPr>
      <w:rPr>
        <w:rFonts w:cs="Times New Roman"/>
      </w:rPr>
    </w:lvl>
    <w:lvl w:ilvl="5" w:tplc="0C09001B" w:tentative="1">
      <w:start w:val="1"/>
      <w:numFmt w:val="lowerRoman"/>
      <w:lvlText w:val="%6."/>
      <w:lvlJc w:val="right"/>
      <w:pPr>
        <w:ind w:left="6907" w:hanging="180"/>
      </w:pPr>
      <w:rPr>
        <w:rFonts w:cs="Times New Roman"/>
      </w:rPr>
    </w:lvl>
    <w:lvl w:ilvl="6" w:tplc="0C09000F" w:tentative="1">
      <w:start w:val="1"/>
      <w:numFmt w:val="decimal"/>
      <w:lvlText w:val="%7."/>
      <w:lvlJc w:val="left"/>
      <w:pPr>
        <w:ind w:left="7627" w:hanging="360"/>
      </w:pPr>
      <w:rPr>
        <w:rFonts w:cs="Times New Roman"/>
      </w:rPr>
    </w:lvl>
    <w:lvl w:ilvl="7" w:tplc="0C090019" w:tentative="1">
      <w:start w:val="1"/>
      <w:numFmt w:val="lowerLetter"/>
      <w:lvlText w:val="%8."/>
      <w:lvlJc w:val="left"/>
      <w:pPr>
        <w:ind w:left="8347" w:hanging="360"/>
      </w:pPr>
      <w:rPr>
        <w:rFonts w:cs="Times New Roman"/>
      </w:rPr>
    </w:lvl>
    <w:lvl w:ilvl="8" w:tplc="0C09001B" w:tentative="1">
      <w:start w:val="1"/>
      <w:numFmt w:val="lowerRoman"/>
      <w:lvlText w:val="%9."/>
      <w:lvlJc w:val="right"/>
      <w:pPr>
        <w:ind w:left="9067" w:hanging="180"/>
      </w:pPr>
      <w:rPr>
        <w:rFonts w:cs="Times New Roman"/>
      </w:rPr>
    </w:lvl>
  </w:abstractNum>
  <w:abstractNum w:abstractNumId="156" w15:restartNumberingAfterBreak="0">
    <w:nsid w:val="512710B0"/>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1295E36"/>
    <w:multiLevelType w:val="hybridMultilevel"/>
    <w:tmpl w:val="78888F0C"/>
    <w:lvl w:ilvl="0" w:tplc="54E08686">
      <w:start w:val="1"/>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tabs>
          <w:tab w:val="num" w:pos="360"/>
        </w:tabs>
        <w:ind w:left="360" w:hanging="360"/>
      </w:pPr>
      <w:rPr>
        <w:rFonts w:ascii="Times New Roman" w:eastAsia="Times New Roman" w:hAnsi="Times New Roman" w:cs="Times New Roman"/>
        <w:b w:val="0"/>
        <w:i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AB0C5F42">
      <w:start w:val="2"/>
      <w:numFmt w:val="lowerLetter"/>
      <w:lvlText w:val="%9)"/>
      <w:lvlJc w:val="left"/>
      <w:pPr>
        <w:ind w:left="6660" w:hanging="360"/>
      </w:pPr>
      <w:rPr>
        <w:rFonts w:cs="Times New Roman" w:hint="default"/>
      </w:rPr>
    </w:lvl>
  </w:abstractNum>
  <w:abstractNum w:abstractNumId="158" w15:restartNumberingAfterBreak="0">
    <w:nsid w:val="514039EC"/>
    <w:multiLevelType w:val="hybridMultilevel"/>
    <w:tmpl w:val="BAACF37C"/>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9" w15:restartNumberingAfterBreak="0">
    <w:nsid w:val="51B969DB"/>
    <w:multiLevelType w:val="hybridMultilevel"/>
    <w:tmpl w:val="C208463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2BE07B3"/>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61" w15:restartNumberingAfterBreak="0">
    <w:nsid w:val="52FD0120"/>
    <w:multiLevelType w:val="hybridMultilevel"/>
    <w:tmpl w:val="BAACF37C"/>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2" w15:restartNumberingAfterBreak="0">
    <w:nsid w:val="534C4351"/>
    <w:multiLevelType w:val="hybridMultilevel"/>
    <w:tmpl w:val="98A2EAD8"/>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540D4690"/>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4254F31"/>
    <w:multiLevelType w:val="hybridMultilevel"/>
    <w:tmpl w:val="BF1ADAB2"/>
    <w:lvl w:ilvl="0" w:tplc="75166938">
      <w:start w:val="1"/>
      <w:numFmt w:val="lowerLetter"/>
      <w:lvlText w:val="(%1)"/>
      <w:lvlJc w:val="right"/>
      <w:pPr>
        <w:ind w:left="1701" w:hanging="360"/>
      </w:pPr>
      <w:rPr>
        <w:rFonts w:cs="Times New Roman" w:hint="default"/>
        <w:sz w:val="24"/>
        <w:szCs w:val="24"/>
      </w:rPr>
    </w:lvl>
    <w:lvl w:ilvl="1" w:tplc="C20029BE">
      <w:start w:val="1"/>
      <w:numFmt w:val="lowerLetter"/>
      <w:lvlText w:val="(%2)"/>
      <w:lvlJc w:val="left"/>
      <w:pPr>
        <w:ind w:left="2421" w:hanging="360"/>
      </w:pPr>
      <w:rPr>
        <w:rFonts w:ascii="Times New Roman" w:eastAsia="SimSun" w:hAnsi="Times New Roman" w:cs="Times New Roman" w:hint="default"/>
      </w:rPr>
    </w:lvl>
    <w:lvl w:ilvl="2" w:tplc="6BD0955C">
      <w:start w:val="1"/>
      <w:numFmt w:val="lowerRoman"/>
      <w:lvlText w:val="(%3)"/>
      <w:lvlJc w:val="left"/>
      <w:pPr>
        <w:ind w:left="3141" w:hanging="360"/>
      </w:pPr>
      <w:rPr>
        <w:rFonts w:cs="Times New Roman" w:hint="default"/>
      </w:rPr>
    </w:lvl>
    <w:lvl w:ilvl="3" w:tplc="0C090001">
      <w:start w:val="1"/>
      <w:numFmt w:val="bullet"/>
      <w:lvlText w:val=""/>
      <w:lvlJc w:val="left"/>
      <w:pPr>
        <w:ind w:left="3861" w:hanging="360"/>
      </w:pPr>
      <w:rPr>
        <w:rFonts w:ascii="Symbol" w:hAnsi="Symbol" w:hint="default"/>
      </w:rPr>
    </w:lvl>
    <w:lvl w:ilvl="4" w:tplc="0C090003" w:tentative="1">
      <w:start w:val="1"/>
      <w:numFmt w:val="bullet"/>
      <w:lvlText w:val="o"/>
      <w:lvlJc w:val="left"/>
      <w:pPr>
        <w:ind w:left="4581" w:hanging="360"/>
      </w:pPr>
      <w:rPr>
        <w:rFonts w:ascii="Courier New" w:hAnsi="Courier New" w:hint="default"/>
      </w:rPr>
    </w:lvl>
    <w:lvl w:ilvl="5" w:tplc="0C090005" w:tentative="1">
      <w:start w:val="1"/>
      <w:numFmt w:val="bullet"/>
      <w:lvlText w:val=""/>
      <w:lvlJc w:val="left"/>
      <w:pPr>
        <w:ind w:left="5301" w:hanging="360"/>
      </w:pPr>
      <w:rPr>
        <w:rFonts w:ascii="Wingdings" w:hAnsi="Wingdings" w:hint="default"/>
      </w:rPr>
    </w:lvl>
    <w:lvl w:ilvl="6" w:tplc="0C090001" w:tentative="1">
      <w:start w:val="1"/>
      <w:numFmt w:val="bullet"/>
      <w:lvlText w:val=""/>
      <w:lvlJc w:val="left"/>
      <w:pPr>
        <w:ind w:left="6021" w:hanging="360"/>
      </w:pPr>
      <w:rPr>
        <w:rFonts w:ascii="Symbol" w:hAnsi="Symbol" w:hint="default"/>
      </w:rPr>
    </w:lvl>
    <w:lvl w:ilvl="7" w:tplc="0C090003" w:tentative="1">
      <w:start w:val="1"/>
      <w:numFmt w:val="bullet"/>
      <w:lvlText w:val="o"/>
      <w:lvlJc w:val="left"/>
      <w:pPr>
        <w:ind w:left="6741" w:hanging="360"/>
      </w:pPr>
      <w:rPr>
        <w:rFonts w:ascii="Courier New" w:hAnsi="Courier New" w:hint="default"/>
      </w:rPr>
    </w:lvl>
    <w:lvl w:ilvl="8" w:tplc="0C090005" w:tentative="1">
      <w:start w:val="1"/>
      <w:numFmt w:val="bullet"/>
      <w:lvlText w:val=""/>
      <w:lvlJc w:val="left"/>
      <w:pPr>
        <w:ind w:left="7461" w:hanging="360"/>
      </w:pPr>
      <w:rPr>
        <w:rFonts w:ascii="Wingdings" w:hAnsi="Wingdings" w:hint="default"/>
      </w:rPr>
    </w:lvl>
  </w:abstractNum>
  <w:abstractNum w:abstractNumId="165" w15:restartNumberingAfterBreak="0">
    <w:nsid w:val="55CD55C3"/>
    <w:multiLevelType w:val="hybridMultilevel"/>
    <w:tmpl w:val="B1EACD5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66" w15:restartNumberingAfterBreak="0">
    <w:nsid w:val="55DB6879"/>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565F371D"/>
    <w:multiLevelType w:val="hybridMultilevel"/>
    <w:tmpl w:val="3E1E9334"/>
    <w:lvl w:ilvl="0" w:tplc="D5F84450">
      <w:start w:val="1"/>
      <w:numFmt w:val="lowerLetter"/>
      <w:lvlText w:val="(%1)"/>
      <w:lvlJc w:val="right"/>
      <w:pPr>
        <w:ind w:left="1494" w:hanging="360"/>
      </w:pPr>
      <w:rPr>
        <w:rFonts w:cs="Times New Roman" w:hint="default"/>
      </w:rPr>
    </w:lvl>
    <w:lvl w:ilvl="1" w:tplc="6BD0955C">
      <w:start w:val="1"/>
      <w:numFmt w:val="lowerRoman"/>
      <w:lvlText w:val="(%2)"/>
      <w:lvlJc w:val="left"/>
      <w:pPr>
        <w:ind w:left="2214" w:hanging="360"/>
      </w:pPr>
      <w:rPr>
        <w:rFonts w:cs="Times New Roman"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8" w15:restartNumberingAfterBreak="0">
    <w:nsid w:val="569C75D6"/>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69" w15:restartNumberingAfterBreak="0">
    <w:nsid w:val="574C3791"/>
    <w:multiLevelType w:val="hybridMultilevel"/>
    <w:tmpl w:val="A118B472"/>
    <w:lvl w:ilvl="0" w:tplc="D5F84450">
      <w:start w:val="1"/>
      <w:numFmt w:val="lowerLetter"/>
      <w:lvlText w:val="(%1)"/>
      <w:lvlJc w:val="right"/>
      <w:pPr>
        <w:ind w:left="720" w:hanging="360"/>
      </w:pPr>
      <w:rPr>
        <w:rFonts w:cs="Times New Roman" w:hint="default"/>
      </w:rPr>
    </w:lvl>
    <w:lvl w:ilvl="1" w:tplc="6BD0955C">
      <w:start w:val="1"/>
      <w:numFmt w:val="lowerRoman"/>
      <w:lvlText w:val="(%2)"/>
      <w:lvlJc w:val="left"/>
      <w:pPr>
        <w:ind w:left="1440" w:hanging="360"/>
      </w:pPr>
      <w:rPr>
        <w:rFonts w:cs="Times New Roman" w:hint="default"/>
      </w:rPr>
    </w:lvl>
    <w:lvl w:ilvl="2" w:tplc="B1AE131A">
      <w:start w:val="1"/>
      <w:numFmt w:val="upperLetter"/>
      <w:lvlText w:val="(%3)"/>
      <w:lvlJc w:val="left"/>
      <w:pPr>
        <w:ind w:left="2160" w:hanging="360"/>
      </w:pPr>
      <w:rPr>
        <w:rFonts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57DD7BF8"/>
    <w:multiLevelType w:val="hybridMultilevel"/>
    <w:tmpl w:val="552E3F4A"/>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C20029BE">
      <w:start w:val="1"/>
      <w:numFmt w:val="lowerLetter"/>
      <w:lvlText w:val="(%2)"/>
      <w:lvlJc w:val="left"/>
      <w:pPr>
        <w:ind w:left="2160" w:hanging="360"/>
      </w:pPr>
      <w:rPr>
        <w:rFonts w:ascii="Times New Roman" w:eastAsia="SimSun" w:hAnsi="Times New Roman" w:cs="Times New Roman" w:hint="default"/>
      </w:rPr>
    </w:lvl>
    <w:lvl w:ilvl="2" w:tplc="6BD0955C">
      <w:start w:val="1"/>
      <w:numFmt w:val="lowerRoman"/>
      <w:lvlText w:val="(%3)"/>
      <w:lvlJc w:val="left"/>
      <w:pPr>
        <w:ind w:left="2880" w:hanging="180"/>
      </w:pPr>
      <w:rPr>
        <w:rFonts w:cs="Times New Roman"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58922D95"/>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73" w15:restartNumberingAfterBreak="0">
    <w:nsid w:val="595422AA"/>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59DB76E8"/>
    <w:multiLevelType w:val="hybridMultilevel"/>
    <w:tmpl w:val="E75A0A50"/>
    <w:lvl w:ilvl="0" w:tplc="D5F84450">
      <w:start w:val="1"/>
      <w:numFmt w:val="lowerLetter"/>
      <w:lvlText w:val="(%1)"/>
      <w:lvlJc w:val="right"/>
      <w:pPr>
        <w:ind w:left="720" w:hanging="360"/>
      </w:pPr>
      <w:rPr>
        <w:rFonts w:cs="Times New Roman" w:hint="default"/>
      </w:rPr>
    </w:lvl>
    <w:lvl w:ilvl="1" w:tplc="6BD0955C">
      <w:start w:val="1"/>
      <w:numFmt w:val="lowerRoman"/>
      <w:lvlText w:val="(%2)"/>
      <w:lvlJc w:val="left"/>
      <w:pPr>
        <w:ind w:left="1350" w:hanging="360"/>
      </w:pPr>
      <w:rPr>
        <w:rFonts w:cs="Times New Roman" w:hint="default"/>
      </w:rPr>
    </w:lvl>
    <w:lvl w:ilvl="2" w:tplc="1AAEF7F6">
      <w:start w:val="1"/>
      <w:numFmt w:val="lowerLetter"/>
      <w:lvlText w:val="(%3)"/>
      <w:lvlJc w:val="left"/>
      <w:pPr>
        <w:ind w:left="2160" w:hanging="360"/>
      </w:pPr>
      <w:rPr>
        <w:rFonts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A21000F"/>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5A3D16AC"/>
    <w:multiLevelType w:val="multilevel"/>
    <w:tmpl w:val="FE1AEF48"/>
    <w:lvl w:ilvl="0">
      <w:start w:val="1"/>
      <w:numFmt w:val="decimal"/>
      <w:lvlText w:val="(%1)"/>
      <w:lvlJc w:val="left"/>
      <w:pPr>
        <w:tabs>
          <w:tab w:val="num" w:pos="1440"/>
        </w:tabs>
        <w:ind w:left="1440" w:hanging="72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77" w15:restartNumberingAfterBreak="0">
    <w:nsid w:val="5AEC688B"/>
    <w:multiLevelType w:val="hybridMultilevel"/>
    <w:tmpl w:val="CD90B69E"/>
    <w:lvl w:ilvl="0" w:tplc="E4647F6C">
      <w:start w:val="1"/>
      <w:numFmt w:val="decimal"/>
      <w:lvlText w:val="%1"/>
      <w:lvlJc w:val="left"/>
      <w:pPr>
        <w:tabs>
          <w:tab w:val="num" w:pos="1146"/>
        </w:tabs>
        <w:ind w:left="1146" w:hanging="720"/>
      </w:pPr>
      <w:rPr>
        <w:rFonts w:cs="Times New Roman" w:hint="default"/>
        <w:i w:val="0"/>
      </w:rPr>
    </w:lvl>
    <w:lvl w:ilvl="1" w:tplc="9CF4CE66">
      <w:start w:val="1"/>
      <w:numFmt w:val="decimal"/>
      <w:lvlText w:val="(%2)"/>
      <w:lvlJc w:val="left"/>
      <w:pPr>
        <w:ind w:left="1211" w:hanging="360"/>
      </w:pPr>
      <w:rPr>
        <w:rFonts w:ascii="Times New Roman" w:eastAsia="Times New Roman" w:hAnsi="Times New Roman" w:cs="Times New Roman"/>
        <w:b w:val="0"/>
        <w:sz w:val="24"/>
        <w:szCs w:val="24"/>
      </w:rPr>
    </w:lvl>
    <w:lvl w:ilvl="2" w:tplc="E1866166">
      <w:start w:val="1"/>
      <w:numFmt w:val="lowerRoman"/>
      <w:lvlText w:val="(%3)"/>
      <w:lvlJc w:val="right"/>
      <w:pPr>
        <w:ind w:left="786" w:hanging="360"/>
      </w:pPr>
      <w:rPr>
        <w:rFonts w:hint="default"/>
      </w:rPr>
    </w:lvl>
    <w:lvl w:ilvl="3" w:tplc="6BD0955C">
      <w:start w:val="1"/>
      <w:numFmt w:val="lowerRoman"/>
      <w:lvlText w:val="(%4)"/>
      <w:lvlJc w:val="left"/>
      <w:pPr>
        <w:tabs>
          <w:tab w:val="num" w:pos="1211"/>
        </w:tabs>
        <w:ind w:left="1211" w:hanging="360"/>
      </w:pPr>
      <w:rPr>
        <w:rFonts w:cs="Times New Roman" w:hint="default"/>
      </w:rPr>
    </w:lvl>
    <w:lvl w:ilvl="4" w:tplc="E1866166">
      <w:start w:val="1"/>
      <w:numFmt w:val="lowerRoman"/>
      <w:lvlText w:val="(%5)"/>
      <w:lvlJc w:val="right"/>
      <w:pPr>
        <w:ind w:left="3600" w:hanging="360"/>
      </w:pPr>
      <w:rPr>
        <w:rFonts w:hint="default"/>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AB0C5F42">
      <w:start w:val="2"/>
      <w:numFmt w:val="lowerLetter"/>
      <w:lvlText w:val="%9)"/>
      <w:lvlJc w:val="left"/>
      <w:pPr>
        <w:ind w:left="6660" w:hanging="360"/>
      </w:pPr>
      <w:rPr>
        <w:rFonts w:cs="Times New Roman" w:hint="default"/>
      </w:rPr>
    </w:lvl>
  </w:abstractNum>
  <w:abstractNum w:abstractNumId="178" w15:restartNumberingAfterBreak="0">
    <w:nsid w:val="5B551004"/>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9" w15:restartNumberingAfterBreak="0">
    <w:nsid w:val="5B907E61"/>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5B9351CD"/>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5BA813C7"/>
    <w:multiLevelType w:val="hybridMultilevel"/>
    <w:tmpl w:val="D0643202"/>
    <w:lvl w:ilvl="0" w:tplc="6BD0955C">
      <w:start w:val="1"/>
      <w:numFmt w:val="lowerRoman"/>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2" w15:restartNumberingAfterBreak="0">
    <w:nsid w:val="5C766BE1"/>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5CD36462"/>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84" w15:restartNumberingAfterBreak="0">
    <w:nsid w:val="5D2E7B67"/>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5E01211F"/>
    <w:multiLevelType w:val="hybridMultilevel"/>
    <w:tmpl w:val="25129412"/>
    <w:lvl w:ilvl="0" w:tplc="F4AAB796">
      <w:start w:val="1"/>
      <w:numFmt w:val="decimal"/>
      <w:lvlText w:val="(%1)"/>
      <w:lvlJc w:val="left"/>
      <w:pPr>
        <w:tabs>
          <w:tab w:val="num" w:pos="1080"/>
        </w:tabs>
        <w:ind w:left="1080" w:hanging="360"/>
      </w:pPr>
      <w:rPr>
        <w:rFonts w:ascii="Times New Roman" w:eastAsia="Times New Roman" w:hAnsi="Times New Roman" w:cs="Times New Roman"/>
        <w:b w:val="0"/>
        <w:i w:val="0"/>
        <w:sz w:val="24"/>
        <w:szCs w:val="24"/>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6" w15:restartNumberingAfterBreak="0">
    <w:nsid w:val="5E5649D0"/>
    <w:multiLevelType w:val="hybridMultilevel"/>
    <w:tmpl w:val="ECD42A5A"/>
    <w:lvl w:ilvl="0" w:tplc="4818216E">
      <w:start w:val="1"/>
      <w:numFmt w:val="lowerLetter"/>
      <w:lvlText w:val="(%1)"/>
      <w:lvlJc w:val="left"/>
      <w:pPr>
        <w:ind w:left="786" w:hanging="360"/>
      </w:pPr>
      <w:rPr>
        <w:rFonts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7" w15:restartNumberingAfterBreak="0">
    <w:nsid w:val="5F4C3F2B"/>
    <w:multiLevelType w:val="multilevel"/>
    <w:tmpl w:val="210E85E8"/>
    <w:lvl w:ilvl="0">
      <w:start w:val="1"/>
      <w:numFmt w:val="lowerLetter"/>
      <w:pStyle w:val="TableBullet1"/>
      <w:lvlText w:val="(%1)"/>
      <w:lvlJc w:val="left"/>
      <w:pPr>
        <w:tabs>
          <w:tab w:val="num" w:pos="850"/>
        </w:tabs>
        <w:ind w:left="850" w:hanging="425"/>
      </w:pPr>
      <w:rPr>
        <w:rFonts w:ascii="Arial" w:eastAsia="SC STKaiti" w:hAnsi="Arial" w:cs="Arial"/>
        <w:color w:val="auto"/>
        <w:sz w:val="22"/>
        <w:szCs w:val="22"/>
        <w:u w:color="3E3A39"/>
      </w:rPr>
    </w:lvl>
    <w:lvl w:ilvl="1">
      <w:start w:val="1"/>
      <w:numFmt w:val="bullet"/>
      <w:pStyle w:val="TableBullet2"/>
      <w:lvlText w:val=""/>
      <w:lvlJc w:val="left"/>
      <w:pPr>
        <w:tabs>
          <w:tab w:val="num" w:pos="1276"/>
        </w:tabs>
        <w:ind w:left="1276" w:hanging="426"/>
      </w:pPr>
      <w:rPr>
        <w:rFonts w:ascii="Symbol" w:hAnsi="Symbol" w:hint="default"/>
      </w:rPr>
    </w:lvl>
    <w:lvl w:ilvl="2">
      <w:start w:val="1"/>
      <w:numFmt w:val="bullet"/>
      <w:pStyle w:val="TableBullet3"/>
      <w:lvlText w:val=""/>
      <w:lvlJc w:val="left"/>
      <w:pPr>
        <w:tabs>
          <w:tab w:val="num" w:pos="1701"/>
        </w:tabs>
        <w:ind w:left="1701" w:hanging="425"/>
      </w:pPr>
      <w:rPr>
        <w:rFonts w:ascii="Symbol" w:hAnsi="Symbol" w:hint="default"/>
      </w:rPr>
    </w:lvl>
    <w:lvl w:ilvl="3">
      <w:start w:val="1"/>
      <w:numFmt w:val="bullet"/>
      <w:lvlRestart w:val="0"/>
      <w:lvlText w:val=""/>
      <w:lvlJc w:val="left"/>
      <w:pPr>
        <w:tabs>
          <w:tab w:val="num" w:pos="2126"/>
        </w:tabs>
        <w:ind w:left="2126" w:hanging="425"/>
      </w:pPr>
      <w:rPr>
        <w:rFonts w:ascii="Symbol" w:hAnsi="Symbol" w:hint="default"/>
      </w:rPr>
    </w:lvl>
    <w:lvl w:ilvl="4">
      <w:start w:val="1"/>
      <w:numFmt w:val="bullet"/>
      <w:lvlText w:val=""/>
      <w:lvlJc w:val="left"/>
      <w:pPr>
        <w:tabs>
          <w:tab w:val="num" w:pos="2551"/>
        </w:tabs>
        <w:ind w:left="2551" w:hanging="425"/>
      </w:pPr>
      <w:rPr>
        <w:rFonts w:ascii="Symbol" w:hAnsi="Symbol" w:hint="default"/>
      </w:rPr>
    </w:lvl>
    <w:lvl w:ilvl="5">
      <w:start w:val="1"/>
      <w:numFmt w:val="bullet"/>
      <w:lvlText w:val=""/>
      <w:lvlJc w:val="left"/>
      <w:pPr>
        <w:tabs>
          <w:tab w:val="num" w:pos="2977"/>
        </w:tabs>
        <w:ind w:left="2977" w:hanging="426"/>
      </w:pPr>
      <w:rPr>
        <w:rFonts w:ascii="Symbol" w:hAnsi="Symbol" w:hint="default"/>
      </w:rPr>
    </w:lvl>
    <w:lvl w:ilvl="6">
      <w:start w:val="1"/>
      <w:numFmt w:val="bullet"/>
      <w:lvlText w:val=""/>
      <w:lvlJc w:val="left"/>
      <w:pPr>
        <w:tabs>
          <w:tab w:val="num" w:pos="3402"/>
        </w:tabs>
        <w:ind w:left="3402" w:hanging="425"/>
      </w:pPr>
      <w:rPr>
        <w:rFonts w:ascii="Symbol" w:hAnsi="Symbol" w:hint="default"/>
      </w:rPr>
    </w:lvl>
    <w:lvl w:ilvl="7">
      <w:start w:val="1"/>
      <w:numFmt w:val="bullet"/>
      <w:lvlText w:val=""/>
      <w:lvlJc w:val="left"/>
      <w:pPr>
        <w:tabs>
          <w:tab w:val="num" w:pos="3827"/>
        </w:tabs>
        <w:ind w:left="3827" w:hanging="425"/>
      </w:pPr>
      <w:rPr>
        <w:rFonts w:ascii="Symbol" w:hAnsi="Symbol" w:hint="default"/>
      </w:rPr>
    </w:lvl>
    <w:lvl w:ilvl="8">
      <w:start w:val="1"/>
      <w:numFmt w:val="bullet"/>
      <w:lvlText w:val=""/>
      <w:lvlJc w:val="left"/>
      <w:pPr>
        <w:tabs>
          <w:tab w:val="num" w:pos="4252"/>
        </w:tabs>
        <w:ind w:left="4252" w:hanging="425"/>
      </w:pPr>
      <w:rPr>
        <w:rFonts w:ascii="Symbol" w:hAnsi="Symbol" w:hint="default"/>
      </w:rPr>
    </w:lvl>
  </w:abstractNum>
  <w:abstractNum w:abstractNumId="188" w15:restartNumberingAfterBreak="0">
    <w:nsid w:val="5FAD44AE"/>
    <w:multiLevelType w:val="hybridMultilevel"/>
    <w:tmpl w:val="A184F1D6"/>
    <w:lvl w:ilvl="0" w:tplc="93942444">
      <w:start w:val="97"/>
      <w:numFmt w:val="decimal"/>
      <w:lvlText w:val="%1"/>
      <w:lvlJc w:val="left"/>
      <w:pPr>
        <w:tabs>
          <w:tab w:val="num" w:pos="1146"/>
        </w:tabs>
        <w:ind w:left="1146" w:hanging="720"/>
      </w:pPr>
      <w:rPr>
        <w:rFonts w:cs="Times New Roman" w:hint="default"/>
        <w:i w:val="0"/>
        <w:sz w:val="24"/>
        <w:szCs w:val="24"/>
      </w:rPr>
    </w:lvl>
    <w:lvl w:ilvl="1" w:tplc="C64E11E6">
      <w:start w:val="1"/>
      <w:numFmt w:val="decimal"/>
      <w:lvlText w:val="(%2)"/>
      <w:lvlJc w:val="left"/>
      <w:pPr>
        <w:ind w:left="1440" w:hanging="360"/>
      </w:pPr>
      <w:rPr>
        <w:rFonts w:ascii="Times New Roman" w:eastAsia="Times New Roman" w:hAnsi="Times New Roman" w:cs="Times New Roman"/>
      </w:rPr>
    </w:lvl>
    <w:lvl w:ilvl="2" w:tplc="7C1A8432">
      <w:start w:val="1"/>
      <w:numFmt w:val="lowerLetter"/>
      <w:lvlText w:val="(%3)"/>
      <w:lvlJc w:val="left"/>
      <w:pPr>
        <w:ind w:left="2160" w:hanging="180"/>
      </w:pPr>
      <w:rPr>
        <w:rFonts w:cs="Times New Roman" w:hint="default"/>
        <w:sz w:val="24"/>
        <w:szCs w:val="24"/>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5FFE5210"/>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5FFF0BA6"/>
    <w:multiLevelType w:val="hybridMultilevel"/>
    <w:tmpl w:val="23AE3DD8"/>
    <w:lvl w:ilvl="0" w:tplc="2AAEDB0A">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1" w15:restartNumberingAfterBreak="0">
    <w:nsid w:val="600A332A"/>
    <w:multiLevelType w:val="hybridMultilevel"/>
    <w:tmpl w:val="2E3ABEFA"/>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604C0B12"/>
    <w:multiLevelType w:val="hybridMultilevel"/>
    <w:tmpl w:val="E6FE22C0"/>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1B36519"/>
    <w:multiLevelType w:val="hybridMultilevel"/>
    <w:tmpl w:val="B4E4FDAE"/>
    <w:lvl w:ilvl="0" w:tplc="244E35AC">
      <w:start w:val="1"/>
      <w:numFmt w:val="decimal"/>
      <w:lvlText w:val="%1"/>
      <w:lvlJc w:val="left"/>
      <w:pPr>
        <w:ind w:left="1494" w:hanging="360"/>
      </w:pPr>
      <w:rPr>
        <w:rFonts w:cs="Times New Roman" w:hint="default"/>
      </w:rPr>
    </w:lvl>
    <w:lvl w:ilvl="1" w:tplc="0C090019">
      <w:start w:val="1"/>
      <w:numFmt w:val="lowerLetter"/>
      <w:lvlText w:val="%2."/>
      <w:lvlJc w:val="left"/>
      <w:pPr>
        <w:ind w:left="2214" w:hanging="360"/>
      </w:pPr>
      <w:rPr>
        <w:rFonts w:cs="Times New Roman"/>
      </w:rPr>
    </w:lvl>
    <w:lvl w:ilvl="2" w:tplc="0C09001B">
      <w:start w:val="1"/>
      <w:numFmt w:val="lowerRoman"/>
      <w:lvlText w:val="%3."/>
      <w:lvlJc w:val="right"/>
      <w:pPr>
        <w:ind w:left="2934" w:hanging="180"/>
      </w:pPr>
      <w:rPr>
        <w:rFonts w:cs="Times New Roman"/>
      </w:rPr>
    </w:lvl>
    <w:lvl w:ilvl="3" w:tplc="0C09000F">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94" w15:restartNumberingAfterBreak="0">
    <w:nsid w:val="631734F2"/>
    <w:multiLevelType w:val="hybridMultilevel"/>
    <w:tmpl w:val="C208463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638113C3"/>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196" w15:restartNumberingAfterBreak="0">
    <w:nsid w:val="63921907"/>
    <w:multiLevelType w:val="hybridMultilevel"/>
    <w:tmpl w:val="FED00F88"/>
    <w:lvl w:ilvl="0" w:tplc="81AE8088">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7" w15:restartNumberingAfterBreak="0">
    <w:nsid w:val="645B4E24"/>
    <w:multiLevelType w:val="hybridMultilevel"/>
    <w:tmpl w:val="DFC66062"/>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649168A5"/>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4985C32"/>
    <w:multiLevelType w:val="hybridMultilevel"/>
    <w:tmpl w:val="1C7E8A22"/>
    <w:lvl w:ilvl="0" w:tplc="BB042C9C">
      <w:start w:val="1"/>
      <w:numFmt w:val="lowerLetter"/>
      <w:lvlText w:val="(%1)"/>
      <w:lvlJc w:val="left"/>
      <w:pPr>
        <w:ind w:left="786"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0" w15:restartNumberingAfterBreak="0">
    <w:nsid w:val="64A425C3"/>
    <w:multiLevelType w:val="hybridMultilevel"/>
    <w:tmpl w:val="D9121BCA"/>
    <w:lvl w:ilvl="0" w:tplc="4E58D4D0">
      <w:start w:val="1"/>
      <w:numFmt w:val="decimal"/>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6519332F"/>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202" w15:restartNumberingAfterBreak="0">
    <w:nsid w:val="65814BBE"/>
    <w:multiLevelType w:val="hybridMultilevel"/>
    <w:tmpl w:val="CEDA012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662F560C"/>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66B16EC2"/>
    <w:multiLevelType w:val="hybridMultilevel"/>
    <w:tmpl w:val="9250874E"/>
    <w:lvl w:ilvl="0" w:tplc="D5F84450">
      <w:start w:val="1"/>
      <w:numFmt w:val="lowerLetter"/>
      <w:lvlText w:val="(%1)"/>
      <w:lvlJc w:val="right"/>
      <w:pPr>
        <w:ind w:left="1567" w:hanging="360"/>
      </w:pPr>
      <w:rPr>
        <w:rFonts w:cs="Times New Roman" w:hint="default"/>
      </w:rPr>
    </w:lvl>
    <w:lvl w:ilvl="1" w:tplc="C20029BE">
      <w:start w:val="1"/>
      <w:numFmt w:val="lowerLetter"/>
      <w:lvlText w:val="(%2)"/>
      <w:lvlJc w:val="left"/>
      <w:pPr>
        <w:ind w:left="2287" w:hanging="360"/>
      </w:pPr>
      <w:rPr>
        <w:rFonts w:ascii="Times New Roman" w:eastAsia="SimSun" w:hAnsi="Times New Roman" w:cs="Times New Roman" w:hint="default"/>
      </w:rPr>
    </w:lvl>
    <w:lvl w:ilvl="2" w:tplc="6BD0955C">
      <w:start w:val="1"/>
      <w:numFmt w:val="lowerRoman"/>
      <w:lvlText w:val="(%3)"/>
      <w:lvlJc w:val="left"/>
      <w:pPr>
        <w:ind w:left="3007" w:hanging="360"/>
      </w:pPr>
      <w:rPr>
        <w:rFonts w:cs="Times New Roman" w:hint="default"/>
      </w:rPr>
    </w:lvl>
    <w:lvl w:ilvl="3" w:tplc="0C090001">
      <w:start w:val="1"/>
      <w:numFmt w:val="bullet"/>
      <w:lvlText w:val=""/>
      <w:lvlJc w:val="left"/>
      <w:pPr>
        <w:ind w:left="3727" w:hanging="360"/>
      </w:pPr>
      <w:rPr>
        <w:rFonts w:ascii="Symbol" w:hAnsi="Symbol" w:hint="default"/>
      </w:rPr>
    </w:lvl>
    <w:lvl w:ilvl="4" w:tplc="0C090003" w:tentative="1">
      <w:start w:val="1"/>
      <w:numFmt w:val="bullet"/>
      <w:lvlText w:val="o"/>
      <w:lvlJc w:val="left"/>
      <w:pPr>
        <w:ind w:left="4447" w:hanging="360"/>
      </w:pPr>
      <w:rPr>
        <w:rFonts w:ascii="Courier New" w:hAnsi="Courier New" w:hint="default"/>
      </w:rPr>
    </w:lvl>
    <w:lvl w:ilvl="5" w:tplc="0C090005" w:tentative="1">
      <w:start w:val="1"/>
      <w:numFmt w:val="bullet"/>
      <w:lvlText w:val=""/>
      <w:lvlJc w:val="left"/>
      <w:pPr>
        <w:ind w:left="5167" w:hanging="360"/>
      </w:pPr>
      <w:rPr>
        <w:rFonts w:ascii="Wingdings" w:hAnsi="Wingdings" w:hint="default"/>
      </w:rPr>
    </w:lvl>
    <w:lvl w:ilvl="6" w:tplc="0C090001" w:tentative="1">
      <w:start w:val="1"/>
      <w:numFmt w:val="bullet"/>
      <w:lvlText w:val=""/>
      <w:lvlJc w:val="left"/>
      <w:pPr>
        <w:ind w:left="5887" w:hanging="360"/>
      </w:pPr>
      <w:rPr>
        <w:rFonts w:ascii="Symbol" w:hAnsi="Symbol" w:hint="default"/>
      </w:rPr>
    </w:lvl>
    <w:lvl w:ilvl="7" w:tplc="0C090003" w:tentative="1">
      <w:start w:val="1"/>
      <w:numFmt w:val="bullet"/>
      <w:lvlText w:val="o"/>
      <w:lvlJc w:val="left"/>
      <w:pPr>
        <w:ind w:left="6607" w:hanging="360"/>
      </w:pPr>
      <w:rPr>
        <w:rFonts w:ascii="Courier New" w:hAnsi="Courier New" w:hint="default"/>
      </w:rPr>
    </w:lvl>
    <w:lvl w:ilvl="8" w:tplc="0C090005" w:tentative="1">
      <w:start w:val="1"/>
      <w:numFmt w:val="bullet"/>
      <w:lvlText w:val=""/>
      <w:lvlJc w:val="left"/>
      <w:pPr>
        <w:ind w:left="7327" w:hanging="360"/>
      </w:pPr>
      <w:rPr>
        <w:rFonts w:ascii="Wingdings" w:hAnsi="Wingdings" w:hint="default"/>
      </w:rPr>
    </w:lvl>
  </w:abstractNum>
  <w:abstractNum w:abstractNumId="205" w15:restartNumberingAfterBreak="0">
    <w:nsid w:val="66E5248E"/>
    <w:multiLevelType w:val="hybridMultilevel"/>
    <w:tmpl w:val="0652FB36"/>
    <w:lvl w:ilvl="0" w:tplc="4E58D4D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6" w15:restartNumberingAfterBreak="0">
    <w:nsid w:val="67B72436"/>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67BF4A2A"/>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67D240C2"/>
    <w:multiLevelType w:val="hybridMultilevel"/>
    <w:tmpl w:val="B4E4FDAE"/>
    <w:lvl w:ilvl="0" w:tplc="244E35AC">
      <w:start w:val="1"/>
      <w:numFmt w:val="decimal"/>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09" w15:restartNumberingAfterBreak="0">
    <w:nsid w:val="67F5683D"/>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10" w15:restartNumberingAfterBreak="0">
    <w:nsid w:val="68043F79"/>
    <w:multiLevelType w:val="hybridMultilevel"/>
    <w:tmpl w:val="BAACF37C"/>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1" w15:restartNumberingAfterBreak="0">
    <w:nsid w:val="686E1176"/>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start w:val="1"/>
      <w:numFmt w:val="lowerLetter"/>
      <w:lvlText w:val="%2."/>
      <w:lvlJc w:val="left"/>
      <w:pPr>
        <w:ind w:left="3109" w:hanging="360"/>
      </w:pPr>
      <w:rPr>
        <w:rFonts w:cs="Times New Roman"/>
      </w:rPr>
    </w:lvl>
    <w:lvl w:ilvl="2" w:tplc="0C09001B" w:tentative="1">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212" w15:restartNumberingAfterBreak="0">
    <w:nsid w:val="68C758CC"/>
    <w:multiLevelType w:val="hybridMultilevel"/>
    <w:tmpl w:val="91447DAE"/>
    <w:lvl w:ilvl="0" w:tplc="B74C75FE">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3" w15:restartNumberingAfterBreak="0">
    <w:nsid w:val="69147E37"/>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69CA3229"/>
    <w:multiLevelType w:val="hybridMultilevel"/>
    <w:tmpl w:val="0D98E000"/>
    <w:lvl w:ilvl="0" w:tplc="78806BBE">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6A730B71"/>
    <w:multiLevelType w:val="multilevel"/>
    <w:tmpl w:val="A5AC29AA"/>
    <w:lvl w:ilvl="0">
      <w:start w:val="1"/>
      <w:numFmt w:val="lowerLetter"/>
      <w:lvlText w:val="(%1)"/>
      <w:lvlJc w:val="left"/>
      <w:pPr>
        <w:tabs>
          <w:tab w:val="num" w:pos="1581"/>
        </w:tabs>
        <w:ind w:left="1581" w:hanging="425"/>
      </w:pPr>
      <w:rPr>
        <w:rFonts w:cs="Times New Roman" w:hint="default"/>
        <w:color w:val="auto"/>
        <w:sz w:val="24"/>
        <w:szCs w:val="24"/>
        <w:u w:color="3E3A39"/>
      </w:rPr>
    </w:lvl>
    <w:lvl w:ilvl="1">
      <w:start w:val="1"/>
      <w:numFmt w:val="bullet"/>
      <w:lvlText w:val=""/>
      <w:lvlJc w:val="left"/>
      <w:pPr>
        <w:tabs>
          <w:tab w:val="num" w:pos="2007"/>
        </w:tabs>
        <w:ind w:left="2007" w:hanging="426"/>
      </w:pPr>
      <w:rPr>
        <w:rFonts w:ascii="Symbol" w:hAnsi="Symbol" w:hint="default"/>
      </w:rPr>
    </w:lvl>
    <w:lvl w:ilvl="2">
      <w:start w:val="1"/>
      <w:numFmt w:val="bullet"/>
      <w:lvlText w:val=""/>
      <w:lvlJc w:val="left"/>
      <w:pPr>
        <w:tabs>
          <w:tab w:val="num" w:pos="2432"/>
        </w:tabs>
        <w:ind w:left="2432" w:hanging="425"/>
      </w:pPr>
      <w:rPr>
        <w:rFonts w:ascii="Symbol" w:hAnsi="Symbol" w:hint="default"/>
      </w:rPr>
    </w:lvl>
    <w:lvl w:ilvl="3">
      <w:start w:val="1"/>
      <w:numFmt w:val="bullet"/>
      <w:lvlRestart w:val="0"/>
      <w:lvlText w:val=""/>
      <w:lvlJc w:val="left"/>
      <w:pPr>
        <w:tabs>
          <w:tab w:val="num" w:pos="2857"/>
        </w:tabs>
        <w:ind w:left="2857" w:hanging="425"/>
      </w:pPr>
      <w:rPr>
        <w:rFonts w:ascii="Symbol" w:hAnsi="Symbol" w:hint="default"/>
      </w:rPr>
    </w:lvl>
    <w:lvl w:ilvl="4">
      <w:start w:val="1"/>
      <w:numFmt w:val="bullet"/>
      <w:lvlText w:val=""/>
      <w:lvlJc w:val="left"/>
      <w:pPr>
        <w:tabs>
          <w:tab w:val="num" w:pos="3282"/>
        </w:tabs>
        <w:ind w:left="3282" w:hanging="425"/>
      </w:pPr>
      <w:rPr>
        <w:rFonts w:ascii="Symbol" w:hAnsi="Symbol" w:hint="default"/>
      </w:rPr>
    </w:lvl>
    <w:lvl w:ilvl="5">
      <w:start w:val="1"/>
      <w:numFmt w:val="bullet"/>
      <w:lvlText w:val=""/>
      <w:lvlJc w:val="left"/>
      <w:pPr>
        <w:tabs>
          <w:tab w:val="num" w:pos="3708"/>
        </w:tabs>
        <w:ind w:left="3708" w:hanging="426"/>
      </w:pPr>
      <w:rPr>
        <w:rFonts w:ascii="Symbol" w:hAnsi="Symbol" w:hint="default"/>
      </w:rPr>
    </w:lvl>
    <w:lvl w:ilvl="6">
      <w:start w:val="1"/>
      <w:numFmt w:val="bullet"/>
      <w:lvlText w:val=""/>
      <w:lvlJc w:val="left"/>
      <w:pPr>
        <w:tabs>
          <w:tab w:val="num" w:pos="4133"/>
        </w:tabs>
        <w:ind w:left="4133" w:hanging="425"/>
      </w:pPr>
      <w:rPr>
        <w:rFonts w:ascii="Symbol" w:hAnsi="Symbol" w:hint="default"/>
      </w:rPr>
    </w:lvl>
    <w:lvl w:ilvl="7">
      <w:start w:val="1"/>
      <w:numFmt w:val="bullet"/>
      <w:lvlText w:val=""/>
      <w:lvlJc w:val="left"/>
      <w:pPr>
        <w:tabs>
          <w:tab w:val="num" w:pos="4558"/>
        </w:tabs>
        <w:ind w:left="4558" w:hanging="425"/>
      </w:pPr>
      <w:rPr>
        <w:rFonts w:ascii="Symbol" w:hAnsi="Symbol" w:hint="default"/>
      </w:rPr>
    </w:lvl>
    <w:lvl w:ilvl="8">
      <w:start w:val="1"/>
      <w:numFmt w:val="bullet"/>
      <w:lvlText w:val=""/>
      <w:lvlJc w:val="left"/>
      <w:pPr>
        <w:tabs>
          <w:tab w:val="num" w:pos="4983"/>
        </w:tabs>
        <w:ind w:left="4983" w:hanging="425"/>
      </w:pPr>
      <w:rPr>
        <w:rFonts w:ascii="Symbol" w:hAnsi="Symbol" w:hint="default"/>
      </w:rPr>
    </w:lvl>
  </w:abstractNum>
  <w:abstractNum w:abstractNumId="216" w15:restartNumberingAfterBreak="0">
    <w:nsid w:val="6A9102BA"/>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6AE47071"/>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15:restartNumberingAfterBreak="0">
    <w:nsid w:val="6C02663C"/>
    <w:multiLevelType w:val="hybridMultilevel"/>
    <w:tmpl w:val="943ADE6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15:restartNumberingAfterBreak="0">
    <w:nsid w:val="6C054945"/>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0" w15:restartNumberingAfterBreak="0">
    <w:nsid w:val="6C401968"/>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1" w15:restartNumberingAfterBreak="0">
    <w:nsid w:val="6C887A71"/>
    <w:multiLevelType w:val="multilevel"/>
    <w:tmpl w:val="8FD0A142"/>
    <w:lvl w:ilvl="0">
      <w:start w:val="2"/>
      <w:numFmt w:val="lowerLetter"/>
      <w:lvlText w:val="(%1)"/>
      <w:lvlJc w:val="left"/>
      <w:pPr>
        <w:ind w:left="360" w:hanging="360"/>
      </w:pPr>
      <w:rPr>
        <w:rFonts w:ascii="Arial" w:eastAsia="SimSun" w:hAnsi="Arial" w:cs="Arial"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i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2" w15:restartNumberingAfterBreak="0">
    <w:nsid w:val="6CA41E61"/>
    <w:multiLevelType w:val="hybridMultilevel"/>
    <w:tmpl w:val="FE5EEB80"/>
    <w:lvl w:ilvl="0" w:tplc="D5F84450">
      <w:start w:val="1"/>
      <w:numFmt w:val="lowerLetter"/>
      <w:lvlText w:val="(%1)"/>
      <w:lvlJc w:val="righ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6CB36B8D"/>
    <w:multiLevelType w:val="hybridMultilevel"/>
    <w:tmpl w:val="9FEA4A30"/>
    <w:lvl w:ilvl="0" w:tplc="6BD0955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CC22A63"/>
    <w:multiLevelType w:val="hybridMultilevel"/>
    <w:tmpl w:val="C65AF8A8"/>
    <w:lvl w:ilvl="0" w:tplc="150813EA">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5" w15:restartNumberingAfterBreak="0">
    <w:nsid w:val="6EA57A4D"/>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6" w15:restartNumberingAfterBreak="0">
    <w:nsid w:val="6F5E3746"/>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7"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70926A7B"/>
    <w:multiLevelType w:val="hybridMultilevel"/>
    <w:tmpl w:val="7AD4B8FA"/>
    <w:lvl w:ilvl="0" w:tplc="E4647F6C">
      <w:start w:val="1"/>
      <w:numFmt w:val="decimal"/>
      <w:lvlText w:val="%1"/>
      <w:lvlJc w:val="left"/>
      <w:pPr>
        <w:tabs>
          <w:tab w:val="num" w:pos="1146"/>
        </w:tabs>
        <w:ind w:left="1146" w:hanging="720"/>
      </w:pPr>
      <w:rPr>
        <w:rFonts w:cs="Times New Roman" w:hint="default"/>
        <w:i w:val="0"/>
      </w:rPr>
    </w:lvl>
    <w:lvl w:ilvl="1" w:tplc="9CF4CE66">
      <w:start w:val="1"/>
      <w:numFmt w:val="decimal"/>
      <w:lvlText w:val="(%2)"/>
      <w:lvlJc w:val="left"/>
      <w:pPr>
        <w:ind w:left="1211" w:hanging="360"/>
      </w:pPr>
      <w:rPr>
        <w:rFonts w:ascii="Times New Roman" w:eastAsia="Times New Roman" w:hAnsi="Times New Roman" w:cs="Times New Roman"/>
        <w:b w:val="0"/>
        <w:sz w:val="24"/>
        <w:szCs w:val="24"/>
      </w:rPr>
    </w:lvl>
    <w:lvl w:ilvl="2" w:tplc="E1866166">
      <w:start w:val="1"/>
      <w:numFmt w:val="lowerRoman"/>
      <w:lvlText w:val="(%3)"/>
      <w:lvlJc w:val="right"/>
      <w:pPr>
        <w:ind w:left="786" w:hanging="360"/>
      </w:pPr>
      <w:rPr>
        <w:rFonts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AB0C5F42">
      <w:start w:val="2"/>
      <w:numFmt w:val="lowerLetter"/>
      <w:lvlText w:val="%9)"/>
      <w:lvlJc w:val="left"/>
      <w:pPr>
        <w:ind w:left="6660" w:hanging="360"/>
      </w:pPr>
      <w:rPr>
        <w:rFonts w:cs="Times New Roman" w:hint="default"/>
      </w:rPr>
    </w:lvl>
  </w:abstractNum>
  <w:abstractNum w:abstractNumId="229" w15:restartNumberingAfterBreak="0">
    <w:nsid w:val="70E67076"/>
    <w:multiLevelType w:val="hybridMultilevel"/>
    <w:tmpl w:val="C5E68A80"/>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81AE8088">
      <w:start w:val="1"/>
      <w:numFmt w:val="lowerLetter"/>
      <w:lvlText w:val="(%3)"/>
      <w:lvlJc w:val="left"/>
      <w:pPr>
        <w:tabs>
          <w:tab w:val="num" w:pos="2345"/>
        </w:tabs>
        <w:ind w:left="2345" w:hanging="360"/>
      </w:pPr>
      <w:rPr>
        <w:rFonts w:ascii="Times New Roman" w:eastAsia="SimSun" w:hAnsi="Times New Roman" w:cs="Times New Roman"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1231064"/>
    <w:multiLevelType w:val="hybridMultilevel"/>
    <w:tmpl w:val="8EB2AABA"/>
    <w:lvl w:ilvl="0" w:tplc="DD98A0E6">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1" w15:restartNumberingAfterBreak="0">
    <w:nsid w:val="714233EF"/>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2" w15:restartNumberingAfterBreak="0">
    <w:nsid w:val="71DD7667"/>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3" w15:restartNumberingAfterBreak="0">
    <w:nsid w:val="72B420E1"/>
    <w:multiLevelType w:val="hybridMultilevel"/>
    <w:tmpl w:val="4C7A7CBE"/>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73166331"/>
    <w:multiLevelType w:val="multilevel"/>
    <w:tmpl w:val="CB062610"/>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Roman"/>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5" w15:restartNumberingAfterBreak="0">
    <w:nsid w:val="73414F16"/>
    <w:multiLevelType w:val="multilevel"/>
    <w:tmpl w:val="FE1AEF48"/>
    <w:lvl w:ilvl="0">
      <w:start w:val="1"/>
      <w:numFmt w:val="decimal"/>
      <w:lvlText w:val="(%1)"/>
      <w:lvlJc w:val="left"/>
      <w:pPr>
        <w:tabs>
          <w:tab w:val="num" w:pos="1440"/>
        </w:tabs>
        <w:ind w:left="1440" w:hanging="72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236" w15:restartNumberingAfterBreak="0">
    <w:nsid w:val="734E5518"/>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7" w15:restartNumberingAfterBreak="0">
    <w:nsid w:val="738B60A7"/>
    <w:multiLevelType w:val="hybridMultilevel"/>
    <w:tmpl w:val="9968BD16"/>
    <w:lvl w:ilvl="0" w:tplc="605ADA2A">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8" w15:restartNumberingAfterBreak="0">
    <w:nsid w:val="740B19D3"/>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9" w15:restartNumberingAfterBreak="0">
    <w:nsid w:val="74843DC6"/>
    <w:multiLevelType w:val="hybridMultilevel"/>
    <w:tmpl w:val="1A52FF0C"/>
    <w:lvl w:ilvl="0" w:tplc="B1AE131A">
      <w:start w:val="1"/>
      <w:numFmt w:val="upperLetter"/>
      <w:lvlText w:val="(%1)"/>
      <w:lvlJc w:val="left"/>
      <w:pPr>
        <w:ind w:left="21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0" w15:restartNumberingAfterBreak="0">
    <w:nsid w:val="758077D1"/>
    <w:multiLevelType w:val="hybridMultilevel"/>
    <w:tmpl w:val="CEDA012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1" w15:restartNumberingAfterBreak="0">
    <w:nsid w:val="760605FE"/>
    <w:multiLevelType w:val="hybridMultilevel"/>
    <w:tmpl w:val="06C292EC"/>
    <w:lvl w:ilvl="0" w:tplc="7C1A8432">
      <w:start w:val="1"/>
      <w:numFmt w:val="lowerLetter"/>
      <w:lvlText w:val="(%1)"/>
      <w:lvlJc w:val="left"/>
      <w:pPr>
        <w:ind w:left="2160" w:hanging="180"/>
      </w:pPr>
      <w:rPr>
        <w:rFonts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15:restartNumberingAfterBreak="0">
    <w:nsid w:val="76543D19"/>
    <w:multiLevelType w:val="hybridMultilevel"/>
    <w:tmpl w:val="034E33A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3" w15:restartNumberingAfterBreak="0">
    <w:nsid w:val="76A568A4"/>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15:restartNumberingAfterBreak="0">
    <w:nsid w:val="76CD5F16"/>
    <w:multiLevelType w:val="hybridMultilevel"/>
    <w:tmpl w:val="6B367236"/>
    <w:lvl w:ilvl="0" w:tplc="E4647F6C">
      <w:start w:val="1"/>
      <w:numFmt w:val="decimal"/>
      <w:lvlText w:val="%1"/>
      <w:lvlJc w:val="left"/>
      <w:pPr>
        <w:tabs>
          <w:tab w:val="num" w:pos="1146"/>
        </w:tabs>
        <w:ind w:left="1146" w:hanging="720"/>
      </w:pPr>
      <w:rPr>
        <w:rFonts w:cs="Times New Roman" w:hint="default"/>
        <w:i w:val="0"/>
      </w:rPr>
    </w:lvl>
    <w:lvl w:ilvl="1" w:tplc="971A4AB4">
      <w:start w:val="1"/>
      <w:numFmt w:val="decimal"/>
      <w:lvlText w:val="(%2)"/>
      <w:lvlJc w:val="left"/>
      <w:pPr>
        <w:ind w:left="1353" w:hanging="360"/>
      </w:pPr>
      <w:rPr>
        <w:rFonts w:ascii="Times New Roman" w:eastAsia="Times New Roman" w:hAnsi="Times New Roman" w:cs="Times New Roman" w:hint="default"/>
        <w:b w:val="0"/>
        <w:sz w:val="24"/>
        <w:szCs w:val="24"/>
      </w:rPr>
    </w:lvl>
    <w:lvl w:ilvl="2" w:tplc="586A610C">
      <w:start w:val="1"/>
      <w:numFmt w:val="lowerLetter"/>
      <w:lvlText w:val="(%3)"/>
      <w:lvlJc w:val="left"/>
      <w:pPr>
        <w:tabs>
          <w:tab w:val="num" w:pos="2340"/>
        </w:tabs>
        <w:ind w:left="2340" w:hanging="360"/>
      </w:pPr>
      <w:rPr>
        <w:rFonts w:ascii="Times New Roman" w:eastAsia="SimSun" w:hAnsi="Times New Roman" w:cs="Times New Roman" w:hint="default"/>
      </w:rPr>
    </w:lvl>
    <w:lvl w:ilvl="3" w:tplc="6BD0955C">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AB0C5F42">
      <w:start w:val="2"/>
      <w:numFmt w:val="lowerLetter"/>
      <w:lvlText w:val="%9)"/>
      <w:lvlJc w:val="left"/>
      <w:pPr>
        <w:ind w:left="6660" w:hanging="360"/>
      </w:pPr>
      <w:rPr>
        <w:rFonts w:cs="Times New Roman" w:hint="default"/>
      </w:rPr>
    </w:lvl>
  </w:abstractNum>
  <w:abstractNum w:abstractNumId="245" w15:restartNumberingAfterBreak="0">
    <w:nsid w:val="76DE78B2"/>
    <w:multiLevelType w:val="hybridMultilevel"/>
    <w:tmpl w:val="ECD42A5A"/>
    <w:lvl w:ilvl="0" w:tplc="4818216E">
      <w:start w:val="1"/>
      <w:numFmt w:val="lowerLetter"/>
      <w:lvlText w:val="(%1)"/>
      <w:lvlJc w:val="left"/>
      <w:pPr>
        <w:ind w:left="786" w:hanging="360"/>
      </w:pPr>
      <w:rPr>
        <w:rFonts w:cs="Times New Roman" w:hint="default"/>
        <w:sz w:val="24"/>
        <w:szCs w:val="24"/>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6" w15:restartNumberingAfterBreak="0">
    <w:nsid w:val="785765F3"/>
    <w:multiLevelType w:val="hybridMultilevel"/>
    <w:tmpl w:val="C276D6B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47" w15:restartNumberingAfterBreak="0">
    <w:nsid w:val="78A06B4E"/>
    <w:multiLevelType w:val="hybridMultilevel"/>
    <w:tmpl w:val="7138F49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8" w15:restartNumberingAfterBreak="0">
    <w:nsid w:val="790E5FB0"/>
    <w:multiLevelType w:val="hybridMultilevel"/>
    <w:tmpl w:val="ECD42A5A"/>
    <w:lvl w:ilvl="0" w:tplc="4818216E">
      <w:start w:val="1"/>
      <w:numFmt w:val="lowerLetter"/>
      <w:lvlText w:val="(%1)"/>
      <w:lvlJc w:val="left"/>
      <w:pPr>
        <w:ind w:left="786" w:hanging="360"/>
      </w:pPr>
      <w:rPr>
        <w:rFonts w:cs="Times New Roman" w:hint="default"/>
        <w:sz w:val="24"/>
        <w:szCs w:val="24"/>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9" w15:restartNumberingAfterBreak="0">
    <w:nsid w:val="79477171"/>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0" w15:restartNumberingAfterBreak="0">
    <w:nsid w:val="79E93388"/>
    <w:multiLevelType w:val="hybridMultilevel"/>
    <w:tmpl w:val="642A07DC"/>
    <w:lvl w:ilvl="0" w:tplc="E4647F6C">
      <w:start w:val="1"/>
      <w:numFmt w:val="decimal"/>
      <w:lvlText w:val="%1"/>
      <w:lvlJc w:val="left"/>
      <w:pPr>
        <w:tabs>
          <w:tab w:val="num" w:pos="1146"/>
        </w:tabs>
        <w:ind w:left="1146" w:hanging="720"/>
      </w:pPr>
      <w:rPr>
        <w:rFonts w:cs="Times New Roman" w:hint="default"/>
        <w:i w:val="0"/>
      </w:rPr>
    </w:lvl>
    <w:lvl w:ilvl="1" w:tplc="150813EA">
      <w:start w:val="1"/>
      <w:numFmt w:val="decimal"/>
      <w:lvlText w:val="(%2)"/>
      <w:lvlJc w:val="left"/>
      <w:pPr>
        <w:tabs>
          <w:tab w:val="num" w:pos="1211"/>
        </w:tabs>
        <w:ind w:left="1211" w:hanging="360"/>
      </w:pPr>
      <w:rPr>
        <w:rFonts w:ascii="Times New Roman" w:hAnsi="Times New Roman" w:cs="Times New Roman" w:hint="default"/>
        <w:b w:val="0"/>
        <w:sz w:val="24"/>
        <w:szCs w:val="24"/>
      </w:rPr>
    </w:lvl>
    <w:lvl w:ilvl="2" w:tplc="C20029BE">
      <w:start w:val="1"/>
      <w:numFmt w:val="lowerLetter"/>
      <w:lvlText w:val="(%3)"/>
      <w:lvlJc w:val="left"/>
      <w:pPr>
        <w:tabs>
          <w:tab w:val="num" w:pos="2345"/>
        </w:tabs>
        <w:ind w:left="2345" w:hanging="360"/>
      </w:pPr>
      <w:rPr>
        <w:rFonts w:ascii="Times New Roman" w:eastAsia="SimSun" w:hAnsi="Times New Roman" w:cs="Times New Roman" w:hint="default"/>
      </w:rPr>
    </w:lvl>
    <w:lvl w:ilvl="3" w:tplc="BD060F42">
      <w:start w:val="1"/>
      <w:numFmt w:val="lowerRoman"/>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79F73A25"/>
    <w:multiLevelType w:val="hybridMultilevel"/>
    <w:tmpl w:val="D35CFBD0"/>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7A387BD7"/>
    <w:multiLevelType w:val="hybridMultilevel"/>
    <w:tmpl w:val="9250874E"/>
    <w:lvl w:ilvl="0" w:tplc="D5F84450">
      <w:start w:val="1"/>
      <w:numFmt w:val="lowerLetter"/>
      <w:lvlText w:val="(%1)"/>
      <w:lvlJc w:val="right"/>
      <w:pPr>
        <w:ind w:left="720" w:hanging="360"/>
      </w:pPr>
      <w:rPr>
        <w:rFonts w:cs="Times New Roman" w:hint="default"/>
      </w:rPr>
    </w:lvl>
    <w:lvl w:ilvl="1" w:tplc="C20029BE">
      <w:start w:val="1"/>
      <w:numFmt w:val="lowerLetter"/>
      <w:lvlText w:val="(%2)"/>
      <w:lvlJc w:val="left"/>
      <w:pPr>
        <w:ind w:left="1440" w:hanging="360"/>
      </w:pPr>
      <w:rPr>
        <w:rFonts w:ascii="Times New Roman" w:eastAsia="SimSun" w:hAnsi="Times New Roman" w:cs="Times New Roman" w:hint="default"/>
      </w:rPr>
    </w:lvl>
    <w:lvl w:ilvl="2" w:tplc="6BD0955C">
      <w:start w:val="1"/>
      <w:numFmt w:val="lowerRoman"/>
      <w:lvlText w:val="(%3)"/>
      <w:lvlJc w:val="left"/>
      <w:pPr>
        <w:ind w:left="2160" w:hanging="360"/>
      </w:pPr>
      <w:rPr>
        <w:rFonts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7B8A2EE1"/>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54" w15:restartNumberingAfterBreak="0">
    <w:nsid w:val="7BCB75F4"/>
    <w:multiLevelType w:val="hybridMultilevel"/>
    <w:tmpl w:val="BD1433CC"/>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15:restartNumberingAfterBreak="0">
    <w:nsid w:val="7C657502"/>
    <w:multiLevelType w:val="hybridMultilevel"/>
    <w:tmpl w:val="8E1A19F4"/>
    <w:lvl w:ilvl="0" w:tplc="C20029BE">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7D0876B1"/>
    <w:multiLevelType w:val="hybridMultilevel"/>
    <w:tmpl w:val="CBB8CD2A"/>
    <w:lvl w:ilvl="0" w:tplc="6BD0955C">
      <w:start w:val="1"/>
      <w:numFmt w:val="lowerRoman"/>
      <w:lvlText w:val="(%1)"/>
      <w:lvlJc w:val="left"/>
      <w:pPr>
        <w:tabs>
          <w:tab w:val="num" w:pos="2880"/>
        </w:tabs>
        <w:ind w:left="2880" w:hanging="360"/>
      </w:pPr>
      <w:rPr>
        <w:rFonts w:cs="Times New Roman" w:hint="default"/>
      </w:rPr>
    </w:lvl>
    <w:lvl w:ilvl="1" w:tplc="0C090019" w:tentative="1">
      <w:start w:val="1"/>
      <w:numFmt w:val="lowerLetter"/>
      <w:lvlText w:val="%2."/>
      <w:lvlJc w:val="left"/>
      <w:pPr>
        <w:ind w:left="3109" w:hanging="360"/>
      </w:pPr>
      <w:rPr>
        <w:rFonts w:cs="Times New Roman"/>
      </w:rPr>
    </w:lvl>
    <w:lvl w:ilvl="2" w:tplc="0C09001B">
      <w:start w:val="1"/>
      <w:numFmt w:val="lowerRoman"/>
      <w:lvlText w:val="%3."/>
      <w:lvlJc w:val="right"/>
      <w:pPr>
        <w:ind w:left="3829" w:hanging="180"/>
      </w:pPr>
      <w:rPr>
        <w:rFonts w:cs="Times New Roman"/>
      </w:rPr>
    </w:lvl>
    <w:lvl w:ilvl="3" w:tplc="0C09000F" w:tentative="1">
      <w:start w:val="1"/>
      <w:numFmt w:val="decimal"/>
      <w:lvlText w:val="%4."/>
      <w:lvlJc w:val="left"/>
      <w:pPr>
        <w:ind w:left="4549" w:hanging="360"/>
      </w:pPr>
      <w:rPr>
        <w:rFonts w:cs="Times New Roman"/>
      </w:rPr>
    </w:lvl>
    <w:lvl w:ilvl="4" w:tplc="0C090019" w:tentative="1">
      <w:start w:val="1"/>
      <w:numFmt w:val="lowerLetter"/>
      <w:lvlText w:val="%5."/>
      <w:lvlJc w:val="left"/>
      <w:pPr>
        <w:ind w:left="5269" w:hanging="360"/>
      </w:pPr>
      <w:rPr>
        <w:rFonts w:cs="Times New Roman"/>
      </w:rPr>
    </w:lvl>
    <w:lvl w:ilvl="5" w:tplc="0C09001B" w:tentative="1">
      <w:start w:val="1"/>
      <w:numFmt w:val="lowerRoman"/>
      <w:lvlText w:val="%6."/>
      <w:lvlJc w:val="right"/>
      <w:pPr>
        <w:ind w:left="5989" w:hanging="180"/>
      </w:pPr>
      <w:rPr>
        <w:rFonts w:cs="Times New Roman"/>
      </w:rPr>
    </w:lvl>
    <w:lvl w:ilvl="6" w:tplc="0C09000F" w:tentative="1">
      <w:start w:val="1"/>
      <w:numFmt w:val="decimal"/>
      <w:lvlText w:val="%7."/>
      <w:lvlJc w:val="left"/>
      <w:pPr>
        <w:ind w:left="6709" w:hanging="360"/>
      </w:pPr>
      <w:rPr>
        <w:rFonts w:cs="Times New Roman"/>
      </w:rPr>
    </w:lvl>
    <w:lvl w:ilvl="7" w:tplc="0C090019" w:tentative="1">
      <w:start w:val="1"/>
      <w:numFmt w:val="lowerLetter"/>
      <w:lvlText w:val="%8."/>
      <w:lvlJc w:val="left"/>
      <w:pPr>
        <w:ind w:left="7429" w:hanging="360"/>
      </w:pPr>
      <w:rPr>
        <w:rFonts w:cs="Times New Roman"/>
      </w:rPr>
    </w:lvl>
    <w:lvl w:ilvl="8" w:tplc="0C09001B" w:tentative="1">
      <w:start w:val="1"/>
      <w:numFmt w:val="lowerRoman"/>
      <w:lvlText w:val="%9."/>
      <w:lvlJc w:val="right"/>
      <w:pPr>
        <w:ind w:left="8149" w:hanging="180"/>
      </w:pPr>
      <w:rPr>
        <w:rFonts w:cs="Times New Roman"/>
      </w:rPr>
    </w:lvl>
  </w:abstractNum>
  <w:abstractNum w:abstractNumId="257" w15:restartNumberingAfterBreak="0">
    <w:nsid w:val="7D127500"/>
    <w:multiLevelType w:val="hybridMultilevel"/>
    <w:tmpl w:val="91447DAE"/>
    <w:lvl w:ilvl="0" w:tplc="B74C75FE">
      <w:start w:val="1"/>
      <w:numFmt w:val="decimal"/>
      <w:lvlText w:val="(%1)"/>
      <w:lvlJc w:val="left"/>
      <w:pPr>
        <w:tabs>
          <w:tab w:val="num" w:pos="1211"/>
        </w:tabs>
        <w:ind w:left="1211" w:hanging="360"/>
      </w:pPr>
      <w:rPr>
        <w:rFonts w:ascii="Times New Roman" w:hAnsi="Times New Roman" w:cs="Times New Roman" w:hint="default"/>
        <w:b w:val="0"/>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8" w15:restartNumberingAfterBreak="0">
    <w:nsid w:val="7D1B58DC"/>
    <w:multiLevelType w:val="hybridMultilevel"/>
    <w:tmpl w:val="2CFC1930"/>
    <w:lvl w:ilvl="0" w:tplc="6BD0955C">
      <w:start w:val="1"/>
      <w:numFmt w:val="lowerRoman"/>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9" w15:restartNumberingAfterBreak="0">
    <w:nsid w:val="7D795780"/>
    <w:multiLevelType w:val="hybridMultilevel"/>
    <w:tmpl w:val="3702A67C"/>
    <w:lvl w:ilvl="0" w:tplc="81AE8088">
      <w:start w:val="1"/>
      <w:numFmt w:val="lowerLetter"/>
      <w:lvlText w:val="(%1)"/>
      <w:lvlJc w:val="left"/>
      <w:pPr>
        <w:tabs>
          <w:tab w:val="num" w:pos="2345"/>
        </w:tabs>
        <w:ind w:left="2345" w:hanging="360"/>
      </w:pPr>
      <w:rPr>
        <w:rFonts w:ascii="Times New Roman" w:eastAsia="SimSun" w:hAnsi="Times New Roman"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0" w15:restartNumberingAfterBreak="0">
    <w:nsid w:val="7FBB0554"/>
    <w:multiLevelType w:val="multilevel"/>
    <w:tmpl w:val="4628C4A6"/>
    <w:lvl w:ilvl="0">
      <w:start w:val="1"/>
      <w:numFmt w:val="decimal"/>
      <w:lvlText w:val="(%1)"/>
      <w:lvlJc w:val="left"/>
      <w:pPr>
        <w:tabs>
          <w:tab w:val="num" w:pos="1440"/>
        </w:tabs>
        <w:ind w:left="1440" w:hanging="720"/>
      </w:pPr>
      <w:rPr>
        <w:rFonts w:ascii="Times New Roman" w:eastAsia="Times New Roman" w:hAnsi="Times New Roman" w:cs="Times New Roman"/>
        <w:b w:val="0"/>
        <w:i w:val="0"/>
        <w:sz w:val="24"/>
        <w:szCs w:val="24"/>
      </w:rPr>
    </w:lvl>
    <w:lvl w:ilvl="1">
      <w:start w:val="1"/>
      <w:numFmt w:val="lowerLetter"/>
      <w:lvlText w:val="(%2)"/>
      <w:lvlJc w:val="left"/>
      <w:pPr>
        <w:tabs>
          <w:tab w:val="num" w:pos="2160"/>
        </w:tabs>
        <w:ind w:left="2160" w:hanging="720"/>
      </w:pPr>
      <w:rPr>
        <w:rFonts w:ascii="Times New Roman" w:eastAsia="SimSun" w:hAnsi="Times New Roman" w:cs="Times New Roman"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61" w15:restartNumberingAfterBreak="0">
    <w:nsid w:val="7FC61D55"/>
    <w:multiLevelType w:val="hybridMultilevel"/>
    <w:tmpl w:val="034E33A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2" w15:restartNumberingAfterBreak="0">
    <w:nsid w:val="7FE41BE8"/>
    <w:multiLevelType w:val="hybridMultilevel"/>
    <w:tmpl w:val="98A2EAD8"/>
    <w:lvl w:ilvl="0" w:tplc="C64E11E6">
      <w:start w:val="1"/>
      <w:numFmt w:val="decimal"/>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57"/>
  </w:num>
  <w:num w:numId="6">
    <w:abstractNumId w:val="227"/>
  </w:num>
  <w:num w:numId="7">
    <w:abstractNumId w:val="67"/>
  </w:num>
  <w:num w:numId="8">
    <w:abstractNumId w:val="187"/>
  </w:num>
  <w:num w:numId="9">
    <w:abstractNumId w:val="63"/>
  </w:num>
  <w:num w:numId="10">
    <w:abstractNumId w:val="195"/>
  </w:num>
  <w:num w:numId="11">
    <w:abstractNumId w:val="171"/>
  </w:num>
  <w:num w:numId="12">
    <w:abstractNumId w:val="18"/>
  </w:num>
  <w:num w:numId="13">
    <w:abstractNumId w:val="246"/>
  </w:num>
  <w:num w:numId="14">
    <w:abstractNumId w:val="128"/>
  </w:num>
  <w:num w:numId="15">
    <w:abstractNumId w:val="208"/>
  </w:num>
  <w:num w:numId="16">
    <w:abstractNumId w:val="57"/>
  </w:num>
  <w:num w:numId="17">
    <w:abstractNumId w:val="72"/>
  </w:num>
  <w:num w:numId="18">
    <w:abstractNumId w:val="31"/>
  </w:num>
  <w:num w:numId="19">
    <w:abstractNumId w:val="193"/>
  </w:num>
  <w:num w:numId="20">
    <w:abstractNumId w:val="165"/>
  </w:num>
  <w:num w:numId="21">
    <w:abstractNumId w:val="230"/>
  </w:num>
  <w:num w:numId="22">
    <w:abstractNumId w:val="54"/>
  </w:num>
  <w:num w:numId="23">
    <w:abstractNumId w:val="65"/>
  </w:num>
  <w:num w:numId="24">
    <w:abstractNumId w:val="229"/>
  </w:num>
  <w:num w:numId="25">
    <w:abstractNumId w:val="82"/>
  </w:num>
  <w:num w:numId="26">
    <w:abstractNumId w:val="158"/>
  </w:num>
  <w:num w:numId="27">
    <w:abstractNumId w:val="161"/>
  </w:num>
  <w:num w:numId="28">
    <w:abstractNumId w:val="210"/>
  </w:num>
  <w:num w:numId="29">
    <w:abstractNumId w:val="152"/>
  </w:num>
  <w:num w:numId="30">
    <w:abstractNumId w:val="224"/>
  </w:num>
  <w:num w:numId="31">
    <w:abstractNumId w:val="9"/>
  </w:num>
  <w:num w:numId="32">
    <w:abstractNumId w:val="257"/>
  </w:num>
  <w:num w:numId="33">
    <w:abstractNumId w:val="259"/>
  </w:num>
  <w:num w:numId="34">
    <w:abstractNumId w:val="212"/>
  </w:num>
  <w:num w:numId="35">
    <w:abstractNumId w:val="139"/>
  </w:num>
  <w:num w:numId="36">
    <w:abstractNumId w:val="125"/>
  </w:num>
  <w:num w:numId="37">
    <w:abstractNumId w:val="108"/>
  </w:num>
  <w:num w:numId="38">
    <w:abstractNumId w:val="192"/>
  </w:num>
  <w:num w:numId="39">
    <w:abstractNumId w:val="26"/>
  </w:num>
  <w:num w:numId="40">
    <w:abstractNumId w:val="135"/>
  </w:num>
  <w:num w:numId="41">
    <w:abstractNumId w:val="68"/>
  </w:num>
  <w:num w:numId="42">
    <w:abstractNumId w:val="130"/>
  </w:num>
  <w:num w:numId="43">
    <w:abstractNumId w:val="101"/>
  </w:num>
  <w:num w:numId="44">
    <w:abstractNumId w:val="186"/>
  </w:num>
  <w:num w:numId="45">
    <w:abstractNumId w:val="124"/>
  </w:num>
  <w:num w:numId="46">
    <w:abstractNumId w:val="129"/>
  </w:num>
  <w:num w:numId="47">
    <w:abstractNumId w:val="198"/>
  </w:num>
  <w:num w:numId="48">
    <w:abstractNumId w:val="155"/>
  </w:num>
  <w:num w:numId="49">
    <w:abstractNumId w:val="256"/>
  </w:num>
  <w:num w:numId="50">
    <w:abstractNumId w:val="169"/>
  </w:num>
  <w:num w:numId="51">
    <w:abstractNumId w:val="174"/>
  </w:num>
  <w:num w:numId="52">
    <w:abstractNumId w:val="87"/>
  </w:num>
  <w:num w:numId="53">
    <w:abstractNumId w:val="131"/>
  </w:num>
  <w:num w:numId="54">
    <w:abstractNumId w:val="38"/>
  </w:num>
  <w:num w:numId="55">
    <w:abstractNumId w:val="28"/>
  </w:num>
  <w:num w:numId="56">
    <w:abstractNumId w:val="211"/>
  </w:num>
  <w:num w:numId="57">
    <w:abstractNumId w:val="222"/>
  </w:num>
  <w:num w:numId="58">
    <w:abstractNumId w:val="183"/>
  </w:num>
  <w:num w:numId="59">
    <w:abstractNumId w:val="141"/>
  </w:num>
  <w:num w:numId="60">
    <w:abstractNumId w:val="142"/>
  </w:num>
  <w:num w:numId="61">
    <w:abstractNumId w:val="163"/>
  </w:num>
  <w:num w:numId="62">
    <w:abstractNumId w:val="97"/>
  </w:num>
  <w:num w:numId="63">
    <w:abstractNumId w:val="41"/>
  </w:num>
  <w:num w:numId="64">
    <w:abstractNumId w:val="43"/>
  </w:num>
  <w:num w:numId="65">
    <w:abstractNumId w:val="119"/>
  </w:num>
  <w:num w:numId="66">
    <w:abstractNumId w:val="102"/>
  </w:num>
  <w:num w:numId="67">
    <w:abstractNumId w:val="172"/>
  </w:num>
  <w:num w:numId="68">
    <w:abstractNumId w:val="154"/>
  </w:num>
  <w:num w:numId="69">
    <w:abstractNumId w:val="132"/>
  </w:num>
  <w:num w:numId="70">
    <w:abstractNumId w:val="167"/>
  </w:num>
  <w:num w:numId="71">
    <w:abstractNumId w:val="46"/>
  </w:num>
  <w:num w:numId="72">
    <w:abstractNumId w:val="239"/>
  </w:num>
  <w:num w:numId="73">
    <w:abstractNumId w:val="140"/>
  </w:num>
  <w:num w:numId="74">
    <w:abstractNumId w:val="21"/>
  </w:num>
  <w:num w:numId="75">
    <w:abstractNumId w:val="120"/>
  </w:num>
  <w:num w:numId="76">
    <w:abstractNumId w:val="80"/>
  </w:num>
  <w:num w:numId="77">
    <w:abstractNumId w:val="221"/>
  </w:num>
  <w:num w:numId="78">
    <w:abstractNumId w:val="48"/>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90"/>
  </w:num>
  <w:num w:numId="82">
    <w:abstractNumId w:val="146"/>
  </w:num>
  <w:num w:numId="83">
    <w:abstractNumId w:val="91"/>
  </w:num>
  <w:num w:numId="84">
    <w:abstractNumId w:val="228"/>
  </w:num>
  <w:num w:numId="85">
    <w:abstractNumId w:val="64"/>
  </w:num>
  <w:num w:numId="86">
    <w:abstractNumId w:val="147"/>
  </w:num>
  <w:num w:numId="87">
    <w:abstractNumId w:val="223"/>
  </w:num>
  <w:num w:numId="88">
    <w:abstractNumId w:val="77"/>
  </w:num>
  <w:num w:numId="89">
    <w:abstractNumId w:val="177"/>
  </w:num>
  <w:num w:numId="90">
    <w:abstractNumId w:val="244"/>
  </w:num>
  <w:num w:numId="91">
    <w:abstractNumId w:val="30"/>
  </w:num>
  <w:num w:numId="92">
    <w:abstractNumId w:val="188"/>
  </w:num>
  <w:num w:numId="93">
    <w:abstractNumId w:val="58"/>
  </w:num>
  <w:num w:numId="94">
    <w:abstractNumId w:val="14"/>
  </w:num>
  <w:num w:numId="95">
    <w:abstractNumId w:val="11"/>
  </w:num>
  <w:num w:numId="96">
    <w:abstractNumId w:val="143"/>
  </w:num>
  <w:num w:numId="97">
    <w:abstractNumId w:val="109"/>
  </w:num>
  <w:num w:numId="98">
    <w:abstractNumId w:val="15"/>
  </w:num>
  <w:num w:numId="99">
    <w:abstractNumId w:val="59"/>
  </w:num>
  <w:num w:numId="100">
    <w:abstractNumId w:val="81"/>
  </w:num>
  <w:num w:numId="101">
    <w:abstractNumId w:val="215"/>
  </w:num>
  <w:num w:numId="102">
    <w:abstractNumId w:val="96"/>
  </w:num>
  <w:num w:numId="103">
    <w:abstractNumId w:val="199"/>
  </w:num>
  <w:num w:numId="104">
    <w:abstractNumId w:val="52"/>
  </w:num>
  <w:num w:numId="105">
    <w:abstractNumId w:val="258"/>
  </w:num>
  <w:num w:numId="106">
    <w:abstractNumId w:val="69"/>
  </w:num>
  <w:num w:numId="107">
    <w:abstractNumId w:val="137"/>
  </w:num>
  <w:num w:numId="108">
    <w:abstractNumId w:val="136"/>
  </w:num>
  <w:num w:numId="109">
    <w:abstractNumId w:val="53"/>
  </w:num>
  <w:num w:numId="110">
    <w:abstractNumId w:val="51"/>
  </w:num>
  <w:num w:numId="111">
    <w:abstractNumId w:val="205"/>
  </w:num>
  <w:num w:numId="112">
    <w:abstractNumId w:val="88"/>
  </w:num>
  <w:num w:numId="113">
    <w:abstractNumId w:val="83"/>
  </w:num>
  <w:num w:numId="114">
    <w:abstractNumId w:val="98"/>
  </w:num>
  <w:num w:numId="115">
    <w:abstractNumId w:val="22"/>
  </w:num>
  <w:num w:numId="116">
    <w:abstractNumId w:val="103"/>
  </w:num>
  <w:num w:numId="117">
    <w:abstractNumId w:val="114"/>
  </w:num>
  <w:num w:numId="118">
    <w:abstractNumId w:val="170"/>
  </w:num>
  <w:num w:numId="119">
    <w:abstractNumId w:val="185"/>
  </w:num>
  <w:num w:numId="120">
    <w:abstractNumId w:val="164"/>
  </w:num>
  <w:num w:numId="121">
    <w:abstractNumId w:val="113"/>
  </w:num>
  <w:num w:numId="122">
    <w:abstractNumId w:val="226"/>
  </w:num>
  <w:num w:numId="123">
    <w:abstractNumId w:val="56"/>
  </w:num>
  <w:num w:numId="124">
    <w:abstractNumId w:val="116"/>
  </w:num>
  <w:num w:numId="125">
    <w:abstractNumId w:val="176"/>
  </w:num>
  <w:num w:numId="126">
    <w:abstractNumId w:val="209"/>
  </w:num>
  <w:num w:numId="127">
    <w:abstractNumId w:val="249"/>
  </w:num>
  <w:num w:numId="128">
    <w:abstractNumId w:val="232"/>
  </w:num>
  <w:num w:numId="129">
    <w:abstractNumId w:val="99"/>
  </w:num>
  <w:num w:numId="130">
    <w:abstractNumId w:val="231"/>
  </w:num>
  <w:num w:numId="131">
    <w:abstractNumId w:val="225"/>
  </w:num>
  <w:num w:numId="132">
    <w:abstractNumId w:val="10"/>
  </w:num>
  <w:num w:numId="133">
    <w:abstractNumId w:val="144"/>
  </w:num>
  <w:num w:numId="134">
    <w:abstractNumId w:val="219"/>
  </w:num>
  <w:num w:numId="135">
    <w:abstractNumId w:val="168"/>
  </w:num>
  <w:num w:numId="136">
    <w:abstractNumId w:val="123"/>
  </w:num>
  <w:num w:numId="137">
    <w:abstractNumId w:val="180"/>
  </w:num>
  <w:num w:numId="138">
    <w:abstractNumId w:val="178"/>
  </w:num>
  <w:num w:numId="139">
    <w:abstractNumId w:val="253"/>
  </w:num>
  <w:num w:numId="140">
    <w:abstractNumId w:val="234"/>
  </w:num>
  <w:num w:numId="141">
    <w:abstractNumId w:val="60"/>
  </w:num>
  <w:num w:numId="142">
    <w:abstractNumId w:val="75"/>
  </w:num>
  <w:num w:numId="143">
    <w:abstractNumId w:val="19"/>
  </w:num>
  <w:num w:numId="144">
    <w:abstractNumId w:val="32"/>
  </w:num>
  <w:num w:numId="145">
    <w:abstractNumId w:val="255"/>
  </w:num>
  <w:num w:numId="146">
    <w:abstractNumId w:val="126"/>
  </w:num>
  <w:num w:numId="147">
    <w:abstractNumId w:val="100"/>
  </w:num>
  <w:num w:numId="148">
    <w:abstractNumId w:val="160"/>
  </w:num>
  <w:num w:numId="149">
    <w:abstractNumId w:val="235"/>
  </w:num>
  <w:num w:numId="150">
    <w:abstractNumId w:val="27"/>
  </w:num>
  <w:num w:numId="151">
    <w:abstractNumId w:val="179"/>
  </w:num>
  <w:num w:numId="152">
    <w:abstractNumId w:val="207"/>
  </w:num>
  <w:num w:numId="153">
    <w:abstractNumId w:val="260"/>
  </w:num>
  <w:num w:numId="154">
    <w:abstractNumId w:val="238"/>
  </w:num>
  <w:num w:numId="155">
    <w:abstractNumId w:val="35"/>
  </w:num>
  <w:num w:numId="156">
    <w:abstractNumId w:val="47"/>
  </w:num>
  <w:num w:numId="157">
    <w:abstractNumId w:val="220"/>
  </w:num>
  <w:num w:numId="158">
    <w:abstractNumId w:val="89"/>
  </w:num>
  <w:num w:numId="159">
    <w:abstractNumId w:val="150"/>
  </w:num>
  <w:num w:numId="160">
    <w:abstractNumId w:val="66"/>
  </w:num>
  <w:num w:numId="161">
    <w:abstractNumId w:val="217"/>
  </w:num>
  <w:num w:numId="162">
    <w:abstractNumId w:val="206"/>
  </w:num>
  <w:num w:numId="163">
    <w:abstractNumId w:val="236"/>
  </w:num>
  <w:num w:numId="164">
    <w:abstractNumId w:val="182"/>
  </w:num>
  <w:num w:numId="165">
    <w:abstractNumId w:val="23"/>
  </w:num>
  <w:num w:numId="166">
    <w:abstractNumId w:val="245"/>
  </w:num>
  <w:num w:numId="167">
    <w:abstractNumId w:val="93"/>
  </w:num>
  <w:num w:numId="168">
    <w:abstractNumId w:val="181"/>
  </w:num>
  <w:num w:numId="169">
    <w:abstractNumId w:val="248"/>
  </w:num>
  <w:num w:numId="170">
    <w:abstractNumId w:val="92"/>
  </w:num>
  <w:num w:numId="171">
    <w:abstractNumId w:val="251"/>
  </w:num>
  <w:num w:numId="172">
    <w:abstractNumId w:val="127"/>
  </w:num>
  <w:num w:numId="173">
    <w:abstractNumId w:val="61"/>
  </w:num>
  <w:num w:numId="174">
    <w:abstractNumId w:val="62"/>
  </w:num>
  <w:num w:numId="175">
    <w:abstractNumId w:val="106"/>
  </w:num>
  <w:num w:numId="176">
    <w:abstractNumId w:val="252"/>
  </w:num>
  <w:num w:numId="177">
    <w:abstractNumId w:val="204"/>
  </w:num>
  <w:num w:numId="178">
    <w:abstractNumId w:val="115"/>
  </w:num>
  <w:num w:numId="179">
    <w:abstractNumId w:val="29"/>
  </w:num>
  <w:num w:numId="180">
    <w:abstractNumId w:val="196"/>
  </w:num>
  <w:num w:numId="181">
    <w:abstractNumId w:val="117"/>
  </w:num>
  <w:num w:numId="182">
    <w:abstractNumId w:val="247"/>
  </w:num>
  <w:num w:numId="183">
    <w:abstractNumId w:val="76"/>
  </w:num>
  <w:num w:numId="184">
    <w:abstractNumId w:val="7"/>
  </w:num>
  <w:num w:numId="185">
    <w:abstractNumId w:val="45"/>
  </w:num>
  <w:num w:numId="186">
    <w:abstractNumId w:val="262"/>
  </w:num>
  <w:num w:numId="187">
    <w:abstractNumId w:val="162"/>
  </w:num>
  <w:num w:numId="188">
    <w:abstractNumId w:val="191"/>
  </w:num>
  <w:num w:numId="189">
    <w:abstractNumId w:val="49"/>
  </w:num>
  <w:num w:numId="190">
    <w:abstractNumId w:val="4"/>
  </w:num>
  <w:num w:numId="191">
    <w:abstractNumId w:val="240"/>
  </w:num>
  <w:num w:numId="192">
    <w:abstractNumId w:val="94"/>
  </w:num>
  <w:num w:numId="193">
    <w:abstractNumId w:val="261"/>
  </w:num>
  <w:num w:numId="194">
    <w:abstractNumId w:val="242"/>
  </w:num>
  <w:num w:numId="195">
    <w:abstractNumId w:val="44"/>
  </w:num>
  <w:num w:numId="196">
    <w:abstractNumId w:val="105"/>
  </w:num>
  <w:num w:numId="197">
    <w:abstractNumId w:val="111"/>
  </w:num>
  <w:num w:numId="198">
    <w:abstractNumId w:val="202"/>
  </w:num>
  <w:num w:numId="199">
    <w:abstractNumId w:val="104"/>
  </w:num>
  <w:num w:numId="200">
    <w:abstractNumId w:val="148"/>
  </w:num>
  <w:num w:numId="201">
    <w:abstractNumId w:val="218"/>
  </w:num>
  <w:num w:numId="202">
    <w:abstractNumId w:val="107"/>
  </w:num>
  <w:num w:numId="203">
    <w:abstractNumId w:val="194"/>
  </w:num>
  <w:num w:numId="204">
    <w:abstractNumId w:val="110"/>
  </w:num>
  <w:num w:numId="205">
    <w:abstractNumId w:val="70"/>
  </w:num>
  <w:num w:numId="206">
    <w:abstractNumId w:val="159"/>
  </w:num>
  <w:num w:numId="207">
    <w:abstractNumId w:val="214"/>
  </w:num>
  <w:num w:numId="208">
    <w:abstractNumId w:val="200"/>
  </w:num>
  <w:num w:numId="209">
    <w:abstractNumId w:val="86"/>
  </w:num>
  <w:num w:numId="210">
    <w:abstractNumId w:val="24"/>
  </w:num>
  <w:num w:numId="211">
    <w:abstractNumId w:val="78"/>
  </w:num>
  <w:num w:numId="212">
    <w:abstractNumId w:val="74"/>
  </w:num>
  <w:num w:numId="213">
    <w:abstractNumId w:val="55"/>
  </w:num>
  <w:num w:numId="214">
    <w:abstractNumId w:val="122"/>
  </w:num>
  <w:num w:numId="215">
    <w:abstractNumId w:val="184"/>
  </w:num>
  <w:num w:numId="216">
    <w:abstractNumId w:val="166"/>
  </w:num>
  <w:num w:numId="217">
    <w:abstractNumId w:val="197"/>
  </w:num>
  <w:num w:numId="218">
    <w:abstractNumId w:val="241"/>
  </w:num>
  <w:num w:numId="219">
    <w:abstractNumId w:val="36"/>
  </w:num>
  <w:num w:numId="220">
    <w:abstractNumId w:val="189"/>
  </w:num>
  <w:num w:numId="221">
    <w:abstractNumId w:val="145"/>
  </w:num>
  <w:num w:numId="222">
    <w:abstractNumId w:val="151"/>
  </w:num>
  <w:num w:numId="223">
    <w:abstractNumId w:val="118"/>
  </w:num>
  <w:num w:numId="224">
    <w:abstractNumId w:val="90"/>
  </w:num>
  <w:num w:numId="225">
    <w:abstractNumId w:val="79"/>
  </w:num>
  <w:num w:numId="226">
    <w:abstractNumId w:val="42"/>
  </w:num>
  <w:num w:numId="227">
    <w:abstractNumId w:val="16"/>
  </w:num>
  <w:num w:numId="228">
    <w:abstractNumId w:val="233"/>
  </w:num>
  <w:num w:numId="229">
    <w:abstractNumId w:val="112"/>
  </w:num>
  <w:num w:numId="230">
    <w:abstractNumId w:val="13"/>
  </w:num>
  <w:num w:numId="231">
    <w:abstractNumId w:val="156"/>
  </w:num>
  <w:num w:numId="232">
    <w:abstractNumId w:val="243"/>
  </w:num>
  <w:num w:numId="233">
    <w:abstractNumId w:val="203"/>
  </w:num>
  <w:num w:numId="234">
    <w:abstractNumId w:val="25"/>
  </w:num>
  <w:num w:numId="235">
    <w:abstractNumId w:val="216"/>
  </w:num>
  <w:num w:numId="236">
    <w:abstractNumId w:val="85"/>
  </w:num>
  <w:num w:numId="237">
    <w:abstractNumId w:val="138"/>
  </w:num>
  <w:num w:numId="238">
    <w:abstractNumId w:val="40"/>
  </w:num>
  <w:num w:numId="239">
    <w:abstractNumId w:val="39"/>
  </w:num>
  <w:num w:numId="240">
    <w:abstractNumId w:val="20"/>
  </w:num>
  <w:num w:numId="241">
    <w:abstractNumId w:val="254"/>
  </w:num>
  <w:num w:numId="242">
    <w:abstractNumId w:val="173"/>
  </w:num>
  <w:num w:numId="243">
    <w:abstractNumId w:val="71"/>
  </w:num>
  <w:num w:numId="244">
    <w:abstractNumId w:val="175"/>
  </w:num>
  <w:num w:numId="245">
    <w:abstractNumId w:val="213"/>
  </w:num>
  <w:num w:numId="246">
    <w:abstractNumId w:val="84"/>
  </w:num>
  <w:num w:numId="247">
    <w:abstractNumId w:val="237"/>
  </w:num>
  <w:num w:numId="248">
    <w:abstractNumId w:val="33"/>
  </w:num>
  <w:num w:numId="249">
    <w:abstractNumId w:val="250"/>
  </w:num>
  <w:num w:numId="250">
    <w:abstractNumId w:val="12"/>
  </w:num>
  <w:num w:numId="251">
    <w:abstractNumId w:val="50"/>
  </w:num>
  <w:num w:numId="252">
    <w:abstractNumId w:val="5"/>
  </w:num>
  <w:num w:numId="253">
    <w:abstractNumId w:val="37"/>
  </w:num>
  <w:num w:numId="254">
    <w:abstractNumId w:val="95"/>
  </w:num>
  <w:num w:numId="255">
    <w:abstractNumId w:val="73"/>
  </w:num>
  <w:num w:numId="256">
    <w:abstractNumId w:val="133"/>
  </w:num>
  <w:num w:numId="257">
    <w:abstractNumId w:val="201"/>
  </w:num>
  <w:num w:numId="258">
    <w:abstractNumId w:val="8"/>
  </w:num>
  <w:num w:numId="259">
    <w:abstractNumId w:val="149"/>
  </w:num>
  <w:num w:numId="260">
    <w:abstractNumId w:val="17"/>
  </w:num>
  <w:num w:numId="261">
    <w:abstractNumId w:val="134"/>
  </w:num>
  <w:num w:numId="262">
    <w:abstractNumId w:val="121"/>
  </w:num>
  <w:num w:numId="263">
    <w:abstractNumId w:val="153"/>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712"/>
    <w:rsid w:val="00002374"/>
    <w:rsid w:val="00003851"/>
    <w:rsid w:val="00010FEA"/>
    <w:rsid w:val="00011232"/>
    <w:rsid w:val="000126D7"/>
    <w:rsid w:val="0001410A"/>
    <w:rsid w:val="00015139"/>
    <w:rsid w:val="00015713"/>
    <w:rsid w:val="00015D0D"/>
    <w:rsid w:val="00016F7D"/>
    <w:rsid w:val="000172F4"/>
    <w:rsid w:val="000206E0"/>
    <w:rsid w:val="00021AD0"/>
    <w:rsid w:val="00021BD0"/>
    <w:rsid w:val="00021C85"/>
    <w:rsid w:val="0002374D"/>
    <w:rsid w:val="0002376C"/>
    <w:rsid w:val="00023DA6"/>
    <w:rsid w:val="00024042"/>
    <w:rsid w:val="0002407B"/>
    <w:rsid w:val="00024A57"/>
    <w:rsid w:val="00025C90"/>
    <w:rsid w:val="00025CD8"/>
    <w:rsid w:val="00025D8A"/>
    <w:rsid w:val="00026567"/>
    <w:rsid w:val="00027B5C"/>
    <w:rsid w:val="00027EC4"/>
    <w:rsid w:val="00031064"/>
    <w:rsid w:val="000317D1"/>
    <w:rsid w:val="00032083"/>
    <w:rsid w:val="00032F87"/>
    <w:rsid w:val="00033901"/>
    <w:rsid w:val="00035382"/>
    <w:rsid w:val="0003548A"/>
    <w:rsid w:val="00037DAB"/>
    <w:rsid w:val="0004081C"/>
    <w:rsid w:val="000411F7"/>
    <w:rsid w:val="000416F0"/>
    <w:rsid w:val="00041BFF"/>
    <w:rsid w:val="00043AB0"/>
    <w:rsid w:val="0004495F"/>
    <w:rsid w:val="00045F77"/>
    <w:rsid w:val="00046C20"/>
    <w:rsid w:val="000473CD"/>
    <w:rsid w:val="0005021C"/>
    <w:rsid w:val="000502B1"/>
    <w:rsid w:val="00050B30"/>
    <w:rsid w:val="000522DB"/>
    <w:rsid w:val="00052D46"/>
    <w:rsid w:val="00053BA5"/>
    <w:rsid w:val="00053D09"/>
    <w:rsid w:val="00054A4B"/>
    <w:rsid w:val="000554D5"/>
    <w:rsid w:val="0005604A"/>
    <w:rsid w:val="00057296"/>
    <w:rsid w:val="000572A0"/>
    <w:rsid w:val="00057C9D"/>
    <w:rsid w:val="000601FA"/>
    <w:rsid w:val="00061145"/>
    <w:rsid w:val="0006119B"/>
    <w:rsid w:val="00061A6C"/>
    <w:rsid w:val="00063665"/>
    <w:rsid w:val="0006375B"/>
    <w:rsid w:val="00066445"/>
    <w:rsid w:val="00067028"/>
    <w:rsid w:val="000675B5"/>
    <w:rsid w:val="00067E47"/>
    <w:rsid w:val="00070EF5"/>
    <w:rsid w:val="000715D3"/>
    <w:rsid w:val="000729AB"/>
    <w:rsid w:val="000746E9"/>
    <w:rsid w:val="00074D54"/>
    <w:rsid w:val="00076F81"/>
    <w:rsid w:val="00077FC0"/>
    <w:rsid w:val="000801F5"/>
    <w:rsid w:val="00081E08"/>
    <w:rsid w:val="00082D3D"/>
    <w:rsid w:val="00083E74"/>
    <w:rsid w:val="00084606"/>
    <w:rsid w:val="0008498B"/>
    <w:rsid w:val="00084AD7"/>
    <w:rsid w:val="00084C17"/>
    <w:rsid w:val="00085C58"/>
    <w:rsid w:val="0008799A"/>
    <w:rsid w:val="000905F6"/>
    <w:rsid w:val="00092070"/>
    <w:rsid w:val="000936EE"/>
    <w:rsid w:val="0009669C"/>
    <w:rsid w:val="00096780"/>
    <w:rsid w:val="000967F8"/>
    <w:rsid w:val="00097817"/>
    <w:rsid w:val="00097AFB"/>
    <w:rsid w:val="00097F5E"/>
    <w:rsid w:val="000A0683"/>
    <w:rsid w:val="000A06CD"/>
    <w:rsid w:val="000A0CB3"/>
    <w:rsid w:val="000A18CF"/>
    <w:rsid w:val="000A2724"/>
    <w:rsid w:val="000A46D8"/>
    <w:rsid w:val="000A4A35"/>
    <w:rsid w:val="000A5E17"/>
    <w:rsid w:val="000A611F"/>
    <w:rsid w:val="000A6276"/>
    <w:rsid w:val="000A7108"/>
    <w:rsid w:val="000B0948"/>
    <w:rsid w:val="000B20DD"/>
    <w:rsid w:val="000B2ED5"/>
    <w:rsid w:val="000B3055"/>
    <w:rsid w:val="000B3ED4"/>
    <w:rsid w:val="000B41F2"/>
    <w:rsid w:val="000B5090"/>
    <w:rsid w:val="000B6040"/>
    <w:rsid w:val="000B68B3"/>
    <w:rsid w:val="000B7608"/>
    <w:rsid w:val="000C22DE"/>
    <w:rsid w:val="000C28BA"/>
    <w:rsid w:val="000C35FA"/>
    <w:rsid w:val="000C44DB"/>
    <w:rsid w:val="000D079E"/>
    <w:rsid w:val="000D0CE7"/>
    <w:rsid w:val="000D339D"/>
    <w:rsid w:val="000D3FED"/>
    <w:rsid w:val="000D63DB"/>
    <w:rsid w:val="000D687E"/>
    <w:rsid w:val="000D6E51"/>
    <w:rsid w:val="000D6F3B"/>
    <w:rsid w:val="000D710A"/>
    <w:rsid w:val="000D7963"/>
    <w:rsid w:val="000E0341"/>
    <w:rsid w:val="000E0438"/>
    <w:rsid w:val="000E158B"/>
    <w:rsid w:val="000E263C"/>
    <w:rsid w:val="000E274E"/>
    <w:rsid w:val="000E27F2"/>
    <w:rsid w:val="000E3C1D"/>
    <w:rsid w:val="000E3F3F"/>
    <w:rsid w:val="000E5B44"/>
    <w:rsid w:val="000E6DFD"/>
    <w:rsid w:val="000E70A4"/>
    <w:rsid w:val="000E7968"/>
    <w:rsid w:val="000F0BA4"/>
    <w:rsid w:val="000F0C23"/>
    <w:rsid w:val="000F0E93"/>
    <w:rsid w:val="000F123F"/>
    <w:rsid w:val="000F17AA"/>
    <w:rsid w:val="000F2D0A"/>
    <w:rsid w:val="000F2D42"/>
    <w:rsid w:val="000F4AD1"/>
    <w:rsid w:val="000F5365"/>
    <w:rsid w:val="000F606E"/>
    <w:rsid w:val="000F64E1"/>
    <w:rsid w:val="000F6B80"/>
    <w:rsid w:val="000F7714"/>
    <w:rsid w:val="001005C9"/>
    <w:rsid w:val="00100E2A"/>
    <w:rsid w:val="00101468"/>
    <w:rsid w:val="0010226B"/>
    <w:rsid w:val="001023F0"/>
    <w:rsid w:val="00102CA7"/>
    <w:rsid w:val="001033BE"/>
    <w:rsid w:val="00104072"/>
    <w:rsid w:val="00105033"/>
    <w:rsid w:val="001058B0"/>
    <w:rsid w:val="00106198"/>
    <w:rsid w:val="001109A9"/>
    <w:rsid w:val="00111BC8"/>
    <w:rsid w:val="00112626"/>
    <w:rsid w:val="00112692"/>
    <w:rsid w:val="0011300C"/>
    <w:rsid w:val="00114104"/>
    <w:rsid w:val="00114FB1"/>
    <w:rsid w:val="00115B67"/>
    <w:rsid w:val="00116338"/>
    <w:rsid w:val="00117E03"/>
    <w:rsid w:val="0012069C"/>
    <w:rsid w:val="00121428"/>
    <w:rsid w:val="00121D07"/>
    <w:rsid w:val="00122E05"/>
    <w:rsid w:val="00123F30"/>
    <w:rsid w:val="0012444A"/>
    <w:rsid w:val="00124822"/>
    <w:rsid w:val="00124826"/>
    <w:rsid w:val="001251EC"/>
    <w:rsid w:val="0012546D"/>
    <w:rsid w:val="001260F3"/>
    <w:rsid w:val="0012671F"/>
    <w:rsid w:val="0012681B"/>
    <w:rsid w:val="00126EA2"/>
    <w:rsid w:val="001273A5"/>
    <w:rsid w:val="00127693"/>
    <w:rsid w:val="00130283"/>
    <w:rsid w:val="0013111F"/>
    <w:rsid w:val="001323D1"/>
    <w:rsid w:val="00132C62"/>
    <w:rsid w:val="00133E85"/>
    <w:rsid w:val="00134E9E"/>
    <w:rsid w:val="001353AB"/>
    <w:rsid w:val="0013617F"/>
    <w:rsid w:val="00140E11"/>
    <w:rsid w:val="00142A52"/>
    <w:rsid w:val="00143802"/>
    <w:rsid w:val="00144972"/>
    <w:rsid w:val="00144CE6"/>
    <w:rsid w:val="00146918"/>
    <w:rsid w:val="001477E2"/>
    <w:rsid w:val="00147820"/>
    <w:rsid w:val="00150017"/>
    <w:rsid w:val="00150252"/>
    <w:rsid w:val="0015185F"/>
    <w:rsid w:val="00152ED9"/>
    <w:rsid w:val="0015338B"/>
    <w:rsid w:val="00157A6D"/>
    <w:rsid w:val="00161AC3"/>
    <w:rsid w:val="00162694"/>
    <w:rsid w:val="00162BB2"/>
    <w:rsid w:val="00163411"/>
    <w:rsid w:val="00165497"/>
    <w:rsid w:val="00167B25"/>
    <w:rsid w:val="00167E49"/>
    <w:rsid w:val="00167F70"/>
    <w:rsid w:val="00171129"/>
    <w:rsid w:val="00171B7F"/>
    <w:rsid w:val="00173985"/>
    <w:rsid w:val="00173E04"/>
    <w:rsid w:val="00174511"/>
    <w:rsid w:val="00176043"/>
    <w:rsid w:val="00176061"/>
    <w:rsid w:val="001765A8"/>
    <w:rsid w:val="00176857"/>
    <w:rsid w:val="00177613"/>
    <w:rsid w:val="00177FE3"/>
    <w:rsid w:val="0018102E"/>
    <w:rsid w:val="00181720"/>
    <w:rsid w:val="001825E3"/>
    <w:rsid w:val="00183B44"/>
    <w:rsid w:val="001845B1"/>
    <w:rsid w:val="0018460F"/>
    <w:rsid w:val="00184CB2"/>
    <w:rsid w:val="00185611"/>
    <w:rsid w:val="00186902"/>
    <w:rsid w:val="00187055"/>
    <w:rsid w:val="00187854"/>
    <w:rsid w:val="00187CDC"/>
    <w:rsid w:val="0019111F"/>
    <w:rsid w:val="00191F9A"/>
    <w:rsid w:val="0019284D"/>
    <w:rsid w:val="00192D15"/>
    <w:rsid w:val="00194A13"/>
    <w:rsid w:val="00194BC6"/>
    <w:rsid w:val="001961FA"/>
    <w:rsid w:val="001A04F9"/>
    <w:rsid w:val="001A1158"/>
    <w:rsid w:val="001A14D0"/>
    <w:rsid w:val="001A17B0"/>
    <w:rsid w:val="001A1AEB"/>
    <w:rsid w:val="001A1C94"/>
    <w:rsid w:val="001A2943"/>
    <w:rsid w:val="001A33B8"/>
    <w:rsid w:val="001A3569"/>
    <w:rsid w:val="001A397F"/>
    <w:rsid w:val="001A63B0"/>
    <w:rsid w:val="001A64E0"/>
    <w:rsid w:val="001A6512"/>
    <w:rsid w:val="001A6630"/>
    <w:rsid w:val="001A6B4B"/>
    <w:rsid w:val="001A7554"/>
    <w:rsid w:val="001B0B1F"/>
    <w:rsid w:val="001B0BBE"/>
    <w:rsid w:val="001B1ED3"/>
    <w:rsid w:val="001B1FC9"/>
    <w:rsid w:val="001B2A4A"/>
    <w:rsid w:val="001B2E05"/>
    <w:rsid w:val="001B33CE"/>
    <w:rsid w:val="001B47A8"/>
    <w:rsid w:val="001B4903"/>
    <w:rsid w:val="001B4EEF"/>
    <w:rsid w:val="001B5756"/>
    <w:rsid w:val="001B7F5F"/>
    <w:rsid w:val="001C07A3"/>
    <w:rsid w:val="001C07D1"/>
    <w:rsid w:val="001C1723"/>
    <w:rsid w:val="001C2195"/>
    <w:rsid w:val="001C22BD"/>
    <w:rsid w:val="001C2B3B"/>
    <w:rsid w:val="001C43FE"/>
    <w:rsid w:val="001C4E49"/>
    <w:rsid w:val="001C5083"/>
    <w:rsid w:val="001C58EB"/>
    <w:rsid w:val="001C5AF1"/>
    <w:rsid w:val="001C6195"/>
    <w:rsid w:val="001C7B5A"/>
    <w:rsid w:val="001D02F0"/>
    <w:rsid w:val="001D0755"/>
    <w:rsid w:val="001D0989"/>
    <w:rsid w:val="001D1321"/>
    <w:rsid w:val="001D1BB3"/>
    <w:rsid w:val="001D2869"/>
    <w:rsid w:val="001D362C"/>
    <w:rsid w:val="001D3934"/>
    <w:rsid w:val="001D3EBF"/>
    <w:rsid w:val="001D4551"/>
    <w:rsid w:val="001D45CE"/>
    <w:rsid w:val="001D643F"/>
    <w:rsid w:val="001D67E6"/>
    <w:rsid w:val="001D69AC"/>
    <w:rsid w:val="001D7230"/>
    <w:rsid w:val="001D7FB0"/>
    <w:rsid w:val="001E0302"/>
    <w:rsid w:val="001E0506"/>
    <w:rsid w:val="001E17EE"/>
    <w:rsid w:val="001E1ECC"/>
    <w:rsid w:val="001E308D"/>
    <w:rsid w:val="001E35BB"/>
    <w:rsid w:val="001E3C2B"/>
    <w:rsid w:val="001E4FA4"/>
    <w:rsid w:val="001E57DA"/>
    <w:rsid w:val="001E58A3"/>
    <w:rsid w:val="001E67A8"/>
    <w:rsid w:val="001E7555"/>
    <w:rsid w:val="001F0C56"/>
    <w:rsid w:val="001F114C"/>
    <w:rsid w:val="001F1FAD"/>
    <w:rsid w:val="001F4EA0"/>
    <w:rsid w:val="001F54F6"/>
    <w:rsid w:val="001F5F1E"/>
    <w:rsid w:val="001F646F"/>
    <w:rsid w:val="001F65F7"/>
    <w:rsid w:val="001F694A"/>
    <w:rsid w:val="001F6F16"/>
    <w:rsid w:val="00201763"/>
    <w:rsid w:val="0020186D"/>
    <w:rsid w:val="00201CC7"/>
    <w:rsid w:val="002023F0"/>
    <w:rsid w:val="0020301F"/>
    <w:rsid w:val="002033F2"/>
    <w:rsid w:val="002041D5"/>
    <w:rsid w:val="002044B1"/>
    <w:rsid w:val="00204B90"/>
    <w:rsid w:val="00205A16"/>
    <w:rsid w:val="0020618F"/>
    <w:rsid w:val="002071C4"/>
    <w:rsid w:val="002075B3"/>
    <w:rsid w:val="00211375"/>
    <w:rsid w:val="00211F0D"/>
    <w:rsid w:val="00211F70"/>
    <w:rsid w:val="00212C68"/>
    <w:rsid w:val="00213215"/>
    <w:rsid w:val="00213F9B"/>
    <w:rsid w:val="00215B16"/>
    <w:rsid w:val="00217026"/>
    <w:rsid w:val="00217106"/>
    <w:rsid w:val="002175EF"/>
    <w:rsid w:val="00217B2B"/>
    <w:rsid w:val="0022346D"/>
    <w:rsid w:val="002249E3"/>
    <w:rsid w:val="00224F83"/>
    <w:rsid w:val="00225825"/>
    <w:rsid w:val="00226478"/>
    <w:rsid w:val="0022679D"/>
    <w:rsid w:val="00226840"/>
    <w:rsid w:val="00226F31"/>
    <w:rsid w:val="00227B18"/>
    <w:rsid w:val="0023095A"/>
    <w:rsid w:val="00230D3C"/>
    <w:rsid w:val="0023154E"/>
    <w:rsid w:val="002318BC"/>
    <w:rsid w:val="00234750"/>
    <w:rsid w:val="00234CE8"/>
    <w:rsid w:val="00235A34"/>
    <w:rsid w:val="00235B8F"/>
    <w:rsid w:val="00236EC5"/>
    <w:rsid w:val="00237F73"/>
    <w:rsid w:val="0024074B"/>
    <w:rsid w:val="0024077C"/>
    <w:rsid w:val="00240807"/>
    <w:rsid w:val="00241393"/>
    <w:rsid w:val="00243374"/>
    <w:rsid w:val="00243DC9"/>
    <w:rsid w:val="00245ECB"/>
    <w:rsid w:val="0024627A"/>
    <w:rsid w:val="002472BA"/>
    <w:rsid w:val="00247940"/>
    <w:rsid w:val="0025071B"/>
    <w:rsid w:val="00250951"/>
    <w:rsid w:val="002516F2"/>
    <w:rsid w:val="0025329E"/>
    <w:rsid w:val="00254167"/>
    <w:rsid w:val="0025485B"/>
    <w:rsid w:val="0025553B"/>
    <w:rsid w:val="002559AD"/>
    <w:rsid w:val="00255B57"/>
    <w:rsid w:val="00256761"/>
    <w:rsid w:val="00261CFD"/>
    <w:rsid w:val="002630D0"/>
    <w:rsid w:val="0026412D"/>
    <w:rsid w:val="00264AC7"/>
    <w:rsid w:val="002665CD"/>
    <w:rsid w:val="00266E47"/>
    <w:rsid w:val="002674BC"/>
    <w:rsid w:val="002714E3"/>
    <w:rsid w:val="00273D09"/>
    <w:rsid w:val="00275069"/>
    <w:rsid w:val="0027530D"/>
    <w:rsid w:val="002755AD"/>
    <w:rsid w:val="0028018A"/>
    <w:rsid w:val="00280FD3"/>
    <w:rsid w:val="00281F6D"/>
    <w:rsid w:val="002821BB"/>
    <w:rsid w:val="0028329B"/>
    <w:rsid w:val="002832BF"/>
    <w:rsid w:val="00283326"/>
    <w:rsid w:val="00283C07"/>
    <w:rsid w:val="002848C3"/>
    <w:rsid w:val="00284CAD"/>
    <w:rsid w:val="0028661D"/>
    <w:rsid w:val="00287430"/>
    <w:rsid w:val="0029154F"/>
    <w:rsid w:val="00291E7B"/>
    <w:rsid w:val="00292805"/>
    <w:rsid w:val="00292CC5"/>
    <w:rsid w:val="00292CE7"/>
    <w:rsid w:val="0029362A"/>
    <w:rsid w:val="0029497C"/>
    <w:rsid w:val="00296678"/>
    <w:rsid w:val="002979DC"/>
    <w:rsid w:val="002A0AF4"/>
    <w:rsid w:val="002A10FE"/>
    <w:rsid w:val="002A13DD"/>
    <w:rsid w:val="002A1401"/>
    <w:rsid w:val="002A14E0"/>
    <w:rsid w:val="002A1B1E"/>
    <w:rsid w:val="002A2F86"/>
    <w:rsid w:val="002A351D"/>
    <w:rsid w:val="002A3A4E"/>
    <w:rsid w:val="002A5953"/>
    <w:rsid w:val="002A66CF"/>
    <w:rsid w:val="002B0200"/>
    <w:rsid w:val="002B0D44"/>
    <w:rsid w:val="002B121A"/>
    <w:rsid w:val="002B20E6"/>
    <w:rsid w:val="002B23D1"/>
    <w:rsid w:val="002B2EDA"/>
    <w:rsid w:val="002B3AD6"/>
    <w:rsid w:val="002B53AA"/>
    <w:rsid w:val="002B5D63"/>
    <w:rsid w:val="002B5E61"/>
    <w:rsid w:val="002B67E3"/>
    <w:rsid w:val="002B6A9E"/>
    <w:rsid w:val="002B790B"/>
    <w:rsid w:val="002C0077"/>
    <w:rsid w:val="002C13B9"/>
    <w:rsid w:val="002C32D4"/>
    <w:rsid w:val="002C39B0"/>
    <w:rsid w:val="002C3A0D"/>
    <w:rsid w:val="002C441E"/>
    <w:rsid w:val="002C490E"/>
    <w:rsid w:val="002C5988"/>
    <w:rsid w:val="002C6E70"/>
    <w:rsid w:val="002C70A3"/>
    <w:rsid w:val="002C726C"/>
    <w:rsid w:val="002C73F5"/>
    <w:rsid w:val="002C74FC"/>
    <w:rsid w:val="002D0AF2"/>
    <w:rsid w:val="002D10C9"/>
    <w:rsid w:val="002D1375"/>
    <w:rsid w:val="002D1FA6"/>
    <w:rsid w:val="002D258F"/>
    <w:rsid w:val="002D3736"/>
    <w:rsid w:val="002D3A79"/>
    <w:rsid w:val="002D459A"/>
    <w:rsid w:val="002D48C6"/>
    <w:rsid w:val="002D497E"/>
    <w:rsid w:val="002D4DF1"/>
    <w:rsid w:val="002D524C"/>
    <w:rsid w:val="002D5AAE"/>
    <w:rsid w:val="002E07CF"/>
    <w:rsid w:val="002E096F"/>
    <w:rsid w:val="002E12B0"/>
    <w:rsid w:val="002E1896"/>
    <w:rsid w:val="002E1D5E"/>
    <w:rsid w:val="002E2929"/>
    <w:rsid w:val="002E4A30"/>
    <w:rsid w:val="002E5141"/>
    <w:rsid w:val="002E53A9"/>
    <w:rsid w:val="002E563E"/>
    <w:rsid w:val="002E5B48"/>
    <w:rsid w:val="002E5C04"/>
    <w:rsid w:val="002E5FE7"/>
    <w:rsid w:val="002E6E40"/>
    <w:rsid w:val="002E6F59"/>
    <w:rsid w:val="002E7677"/>
    <w:rsid w:val="002E7A4A"/>
    <w:rsid w:val="002F03B5"/>
    <w:rsid w:val="002F09F6"/>
    <w:rsid w:val="002F0DE4"/>
    <w:rsid w:val="002F10BB"/>
    <w:rsid w:val="002F1692"/>
    <w:rsid w:val="002F1972"/>
    <w:rsid w:val="002F280F"/>
    <w:rsid w:val="002F2881"/>
    <w:rsid w:val="002F3BA3"/>
    <w:rsid w:val="002F5F4C"/>
    <w:rsid w:val="002F6636"/>
    <w:rsid w:val="002F6CDB"/>
    <w:rsid w:val="002F6DDA"/>
    <w:rsid w:val="002F70A7"/>
    <w:rsid w:val="0030008A"/>
    <w:rsid w:val="003000B6"/>
    <w:rsid w:val="003005A2"/>
    <w:rsid w:val="0030092C"/>
    <w:rsid w:val="00300B1A"/>
    <w:rsid w:val="00300D88"/>
    <w:rsid w:val="003010A0"/>
    <w:rsid w:val="00301877"/>
    <w:rsid w:val="00302431"/>
    <w:rsid w:val="0030336C"/>
    <w:rsid w:val="00304C73"/>
    <w:rsid w:val="00305595"/>
    <w:rsid w:val="00305EFE"/>
    <w:rsid w:val="00306468"/>
    <w:rsid w:val="00306A9C"/>
    <w:rsid w:val="0031109C"/>
    <w:rsid w:val="00311774"/>
    <w:rsid w:val="0031184D"/>
    <w:rsid w:val="00311EFC"/>
    <w:rsid w:val="003123E1"/>
    <w:rsid w:val="003144DF"/>
    <w:rsid w:val="00314A59"/>
    <w:rsid w:val="00314C11"/>
    <w:rsid w:val="003154A1"/>
    <w:rsid w:val="00315A1B"/>
    <w:rsid w:val="003170FF"/>
    <w:rsid w:val="00317667"/>
    <w:rsid w:val="0032035C"/>
    <w:rsid w:val="003203FF"/>
    <w:rsid w:val="00321434"/>
    <w:rsid w:val="003228C1"/>
    <w:rsid w:val="00322951"/>
    <w:rsid w:val="00322A9E"/>
    <w:rsid w:val="0032328A"/>
    <w:rsid w:val="00323353"/>
    <w:rsid w:val="00324467"/>
    <w:rsid w:val="00325250"/>
    <w:rsid w:val="00326E71"/>
    <w:rsid w:val="00327A1A"/>
    <w:rsid w:val="00327D09"/>
    <w:rsid w:val="00327E51"/>
    <w:rsid w:val="003309E9"/>
    <w:rsid w:val="00330DBC"/>
    <w:rsid w:val="00330FD2"/>
    <w:rsid w:val="003315AA"/>
    <w:rsid w:val="00334721"/>
    <w:rsid w:val="00334B51"/>
    <w:rsid w:val="0033674E"/>
    <w:rsid w:val="0034063D"/>
    <w:rsid w:val="00340C27"/>
    <w:rsid w:val="00341D4F"/>
    <w:rsid w:val="003426C1"/>
    <w:rsid w:val="00342CD5"/>
    <w:rsid w:val="00343151"/>
    <w:rsid w:val="00344AB8"/>
    <w:rsid w:val="0034570D"/>
    <w:rsid w:val="00346EF0"/>
    <w:rsid w:val="003501F7"/>
    <w:rsid w:val="00350303"/>
    <w:rsid w:val="00350926"/>
    <w:rsid w:val="003513A6"/>
    <w:rsid w:val="003525E1"/>
    <w:rsid w:val="00353798"/>
    <w:rsid w:val="00354397"/>
    <w:rsid w:val="00354A2E"/>
    <w:rsid w:val="0035634B"/>
    <w:rsid w:val="00356733"/>
    <w:rsid w:val="00356859"/>
    <w:rsid w:val="0036004C"/>
    <w:rsid w:val="00361EE7"/>
    <w:rsid w:val="0036282D"/>
    <w:rsid w:val="00363015"/>
    <w:rsid w:val="0036303B"/>
    <w:rsid w:val="003632A7"/>
    <w:rsid w:val="00363EB7"/>
    <w:rsid w:val="0036474A"/>
    <w:rsid w:val="00365314"/>
    <w:rsid w:val="00365782"/>
    <w:rsid w:val="00365BA2"/>
    <w:rsid w:val="003666AE"/>
    <w:rsid w:val="0036711D"/>
    <w:rsid w:val="00367F8C"/>
    <w:rsid w:val="00367FF8"/>
    <w:rsid w:val="00370F41"/>
    <w:rsid w:val="0037211A"/>
    <w:rsid w:val="0037242D"/>
    <w:rsid w:val="003728BB"/>
    <w:rsid w:val="00372D33"/>
    <w:rsid w:val="00372E08"/>
    <w:rsid w:val="00373764"/>
    <w:rsid w:val="0037419E"/>
    <w:rsid w:val="00374391"/>
    <w:rsid w:val="003747E2"/>
    <w:rsid w:val="00374E71"/>
    <w:rsid w:val="0037682C"/>
    <w:rsid w:val="00376BD3"/>
    <w:rsid w:val="003777F2"/>
    <w:rsid w:val="003821FD"/>
    <w:rsid w:val="003830CB"/>
    <w:rsid w:val="00383A4A"/>
    <w:rsid w:val="00383AED"/>
    <w:rsid w:val="003841B2"/>
    <w:rsid w:val="00384442"/>
    <w:rsid w:val="00384723"/>
    <w:rsid w:val="00384AA8"/>
    <w:rsid w:val="003863A0"/>
    <w:rsid w:val="003863C9"/>
    <w:rsid w:val="00387998"/>
    <w:rsid w:val="00387B25"/>
    <w:rsid w:val="00390521"/>
    <w:rsid w:val="003916BF"/>
    <w:rsid w:val="00391B74"/>
    <w:rsid w:val="00391F24"/>
    <w:rsid w:val="00392B59"/>
    <w:rsid w:val="0039445B"/>
    <w:rsid w:val="00395284"/>
    <w:rsid w:val="003960A5"/>
    <w:rsid w:val="00396465"/>
    <w:rsid w:val="00396BA9"/>
    <w:rsid w:val="00397D95"/>
    <w:rsid w:val="003A0BFD"/>
    <w:rsid w:val="003A0E56"/>
    <w:rsid w:val="003A117E"/>
    <w:rsid w:val="003A153D"/>
    <w:rsid w:val="003A1713"/>
    <w:rsid w:val="003A17AD"/>
    <w:rsid w:val="003A282A"/>
    <w:rsid w:val="003A3160"/>
    <w:rsid w:val="003A32B2"/>
    <w:rsid w:val="003A33AB"/>
    <w:rsid w:val="003A35B5"/>
    <w:rsid w:val="003A3BAE"/>
    <w:rsid w:val="003A3E43"/>
    <w:rsid w:val="003A43FD"/>
    <w:rsid w:val="003A4B51"/>
    <w:rsid w:val="003A5A91"/>
    <w:rsid w:val="003A781F"/>
    <w:rsid w:val="003B175A"/>
    <w:rsid w:val="003B2867"/>
    <w:rsid w:val="003B2AC0"/>
    <w:rsid w:val="003B2F8A"/>
    <w:rsid w:val="003B3C56"/>
    <w:rsid w:val="003B402A"/>
    <w:rsid w:val="003B4E5C"/>
    <w:rsid w:val="003B5403"/>
    <w:rsid w:val="003B5DC3"/>
    <w:rsid w:val="003B653C"/>
    <w:rsid w:val="003B6EA0"/>
    <w:rsid w:val="003B75B1"/>
    <w:rsid w:val="003C043F"/>
    <w:rsid w:val="003C33A3"/>
    <w:rsid w:val="003C3C65"/>
    <w:rsid w:val="003C3EAD"/>
    <w:rsid w:val="003C4DCD"/>
    <w:rsid w:val="003C5964"/>
    <w:rsid w:val="003C5CC2"/>
    <w:rsid w:val="003C60EF"/>
    <w:rsid w:val="003C7780"/>
    <w:rsid w:val="003C7A1F"/>
    <w:rsid w:val="003D211B"/>
    <w:rsid w:val="003D3C29"/>
    <w:rsid w:val="003D44EB"/>
    <w:rsid w:val="003D4878"/>
    <w:rsid w:val="003D6461"/>
    <w:rsid w:val="003D6A52"/>
    <w:rsid w:val="003D70F2"/>
    <w:rsid w:val="003E166A"/>
    <w:rsid w:val="003E1DFC"/>
    <w:rsid w:val="003E2427"/>
    <w:rsid w:val="003E4295"/>
    <w:rsid w:val="003E435D"/>
    <w:rsid w:val="003E57C3"/>
    <w:rsid w:val="003E63FB"/>
    <w:rsid w:val="003E6D75"/>
    <w:rsid w:val="003E78BE"/>
    <w:rsid w:val="003E79E8"/>
    <w:rsid w:val="003E7ED2"/>
    <w:rsid w:val="003F2098"/>
    <w:rsid w:val="003F2C29"/>
    <w:rsid w:val="003F2F0A"/>
    <w:rsid w:val="003F2F5C"/>
    <w:rsid w:val="003F315E"/>
    <w:rsid w:val="003F319F"/>
    <w:rsid w:val="003F3903"/>
    <w:rsid w:val="003F592E"/>
    <w:rsid w:val="003F5D87"/>
    <w:rsid w:val="003F5ED7"/>
    <w:rsid w:val="003F718C"/>
    <w:rsid w:val="004009CB"/>
    <w:rsid w:val="00400F1D"/>
    <w:rsid w:val="00401D73"/>
    <w:rsid w:val="00402582"/>
    <w:rsid w:val="004029FB"/>
    <w:rsid w:val="00402F60"/>
    <w:rsid w:val="004033AE"/>
    <w:rsid w:val="004050D7"/>
    <w:rsid w:val="00405294"/>
    <w:rsid w:val="00405E9B"/>
    <w:rsid w:val="00406C4C"/>
    <w:rsid w:val="00406F08"/>
    <w:rsid w:val="00407FB3"/>
    <w:rsid w:val="00410051"/>
    <w:rsid w:val="0041109F"/>
    <w:rsid w:val="00411466"/>
    <w:rsid w:val="00411EDA"/>
    <w:rsid w:val="004124B8"/>
    <w:rsid w:val="004126A1"/>
    <w:rsid w:val="00412A3A"/>
    <w:rsid w:val="00412C0C"/>
    <w:rsid w:val="00412CFC"/>
    <w:rsid w:val="004156BC"/>
    <w:rsid w:val="00415F26"/>
    <w:rsid w:val="0041604D"/>
    <w:rsid w:val="00416D0C"/>
    <w:rsid w:val="00416FF2"/>
    <w:rsid w:val="0041776D"/>
    <w:rsid w:val="004178CB"/>
    <w:rsid w:val="004216CC"/>
    <w:rsid w:val="00421B41"/>
    <w:rsid w:val="004221A9"/>
    <w:rsid w:val="00422F90"/>
    <w:rsid w:val="00424C16"/>
    <w:rsid w:val="00426F84"/>
    <w:rsid w:val="004273E7"/>
    <w:rsid w:val="00430A5E"/>
    <w:rsid w:val="00430C91"/>
    <w:rsid w:val="00432EFB"/>
    <w:rsid w:val="0043301A"/>
    <w:rsid w:val="00433549"/>
    <w:rsid w:val="004346EB"/>
    <w:rsid w:val="00435B1E"/>
    <w:rsid w:val="004368F8"/>
    <w:rsid w:val="00441817"/>
    <w:rsid w:val="00441C29"/>
    <w:rsid w:val="00442838"/>
    <w:rsid w:val="00442937"/>
    <w:rsid w:val="00442D84"/>
    <w:rsid w:val="00443167"/>
    <w:rsid w:val="00444122"/>
    <w:rsid w:val="0044450C"/>
    <w:rsid w:val="00444A68"/>
    <w:rsid w:val="00444CDB"/>
    <w:rsid w:val="00445E1E"/>
    <w:rsid w:val="00445EA6"/>
    <w:rsid w:val="0044649D"/>
    <w:rsid w:val="00446EB6"/>
    <w:rsid w:val="0044715B"/>
    <w:rsid w:val="0044727D"/>
    <w:rsid w:val="004521A8"/>
    <w:rsid w:val="00452212"/>
    <w:rsid w:val="004522D4"/>
    <w:rsid w:val="00455745"/>
    <w:rsid w:val="00455EAE"/>
    <w:rsid w:val="004575ED"/>
    <w:rsid w:val="00457913"/>
    <w:rsid w:val="00457EA7"/>
    <w:rsid w:val="004600B1"/>
    <w:rsid w:val="00460A1D"/>
    <w:rsid w:val="0046147E"/>
    <w:rsid w:val="0046174C"/>
    <w:rsid w:val="004619BE"/>
    <w:rsid w:val="00461C80"/>
    <w:rsid w:val="00462860"/>
    <w:rsid w:val="00462B8E"/>
    <w:rsid w:val="00465C99"/>
    <w:rsid w:val="004701A2"/>
    <w:rsid w:val="004703EF"/>
    <w:rsid w:val="00470467"/>
    <w:rsid w:val="0047151F"/>
    <w:rsid w:val="00471785"/>
    <w:rsid w:val="004721E7"/>
    <w:rsid w:val="00472554"/>
    <w:rsid w:val="00472586"/>
    <w:rsid w:val="004768BB"/>
    <w:rsid w:val="00476C49"/>
    <w:rsid w:val="00481883"/>
    <w:rsid w:val="00483D69"/>
    <w:rsid w:val="00484307"/>
    <w:rsid w:val="004851A5"/>
    <w:rsid w:val="00486017"/>
    <w:rsid w:val="00487644"/>
    <w:rsid w:val="00487DA1"/>
    <w:rsid w:val="004900FA"/>
    <w:rsid w:val="00490212"/>
    <w:rsid w:val="00490448"/>
    <w:rsid w:val="004908D6"/>
    <w:rsid w:val="00492FDE"/>
    <w:rsid w:val="004933A1"/>
    <w:rsid w:val="00494F03"/>
    <w:rsid w:val="0049603B"/>
    <w:rsid w:val="0049634D"/>
    <w:rsid w:val="00496638"/>
    <w:rsid w:val="00496D65"/>
    <w:rsid w:val="00497B6D"/>
    <w:rsid w:val="004A074B"/>
    <w:rsid w:val="004A0848"/>
    <w:rsid w:val="004A0E1D"/>
    <w:rsid w:val="004A1746"/>
    <w:rsid w:val="004A1EA5"/>
    <w:rsid w:val="004A2A9B"/>
    <w:rsid w:val="004A3FF0"/>
    <w:rsid w:val="004A43C2"/>
    <w:rsid w:val="004B025F"/>
    <w:rsid w:val="004B0F24"/>
    <w:rsid w:val="004B1713"/>
    <w:rsid w:val="004B1C06"/>
    <w:rsid w:val="004B27A0"/>
    <w:rsid w:val="004B3F01"/>
    <w:rsid w:val="004B46E2"/>
    <w:rsid w:val="004B5118"/>
    <w:rsid w:val="004B5A92"/>
    <w:rsid w:val="004C0ECB"/>
    <w:rsid w:val="004C110A"/>
    <w:rsid w:val="004C1111"/>
    <w:rsid w:val="004C2147"/>
    <w:rsid w:val="004C364B"/>
    <w:rsid w:val="004C3846"/>
    <w:rsid w:val="004C56FB"/>
    <w:rsid w:val="004C5CC6"/>
    <w:rsid w:val="004C620D"/>
    <w:rsid w:val="004C6711"/>
    <w:rsid w:val="004C67D5"/>
    <w:rsid w:val="004C6BEA"/>
    <w:rsid w:val="004C6E29"/>
    <w:rsid w:val="004C6F85"/>
    <w:rsid w:val="004C7822"/>
    <w:rsid w:val="004D03F4"/>
    <w:rsid w:val="004D05BD"/>
    <w:rsid w:val="004D1451"/>
    <w:rsid w:val="004D1BEF"/>
    <w:rsid w:val="004D1F9A"/>
    <w:rsid w:val="004D2793"/>
    <w:rsid w:val="004D340F"/>
    <w:rsid w:val="004D4BFE"/>
    <w:rsid w:val="004D619D"/>
    <w:rsid w:val="004D6ACE"/>
    <w:rsid w:val="004D7670"/>
    <w:rsid w:val="004D7B24"/>
    <w:rsid w:val="004D7E77"/>
    <w:rsid w:val="004E0848"/>
    <w:rsid w:val="004E11E1"/>
    <w:rsid w:val="004E12FF"/>
    <w:rsid w:val="004E1675"/>
    <w:rsid w:val="004E2788"/>
    <w:rsid w:val="004E27E2"/>
    <w:rsid w:val="004E2A27"/>
    <w:rsid w:val="004E3C32"/>
    <w:rsid w:val="004E4038"/>
    <w:rsid w:val="004E418F"/>
    <w:rsid w:val="004E427B"/>
    <w:rsid w:val="004E49E3"/>
    <w:rsid w:val="004E722E"/>
    <w:rsid w:val="004E7450"/>
    <w:rsid w:val="004F0777"/>
    <w:rsid w:val="004F14A4"/>
    <w:rsid w:val="004F2399"/>
    <w:rsid w:val="004F3BDF"/>
    <w:rsid w:val="004F3D2F"/>
    <w:rsid w:val="004F3E15"/>
    <w:rsid w:val="004F4FA5"/>
    <w:rsid w:val="004F572E"/>
    <w:rsid w:val="004F588E"/>
    <w:rsid w:val="004F70D0"/>
    <w:rsid w:val="00501AAC"/>
    <w:rsid w:val="00501D22"/>
    <w:rsid w:val="005033BE"/>
    <w:rsid w:val="00505AB6"/>
    <w:rsid w:val="00505B79"/>
    <w:rsid w:val="005069AE"/>
    <w:rsid w:val="005077C2"/>
    <w:rsid w:val="00507DC5"/>
    <w:rsid w:val="00510012"/>
    <w:rsid w:val="0051037E"/>
    <w:rsid w:val="00510427"/>
    <w:rsid w:val="005104DE"/>
    <w:rsid w:val="0051080B"/>
    <w:rsid w:val="00510E40"/>
    <w:rsid w:val="00511BC9"/>
    <w:rsid w:val="00512144"/>
    <w:rsid w:val="0051235F"/>
    <w:rsid w:val="00512911"/>
    <w:rsid w:val="005152B4"/>
    <w:rsid w:val="005158B6"/>
    <w:rsid w:val="00516984"/>
    <w:rsid w:val="00516C20"/>
    <w:rsid w:val="00517E8B"/>
    <w:rsid w:val="0052394A"/>
    <w:rsid w:val="005254A2"/>
    <w:rsid w:val="0052566F"/>
    <w:rsid w:val="00525A20"/>
    <w:rsid w:val="005260AC"/>
    <w:rsid w:val="00526409"/>
    <w:rsid w:val="005266C5"/>
    <w:rsid w:val="00526851"/>
    <w:rsid w:val="005269AA"/>
    <w:rsid w:val="0052755F"/>
    <w:rsid w:val="00530AB0"/>
    <w:rsid w:val="005310A8"/>
    <w:rsid w:val="005317B5"/>
    <w:rsid w:val="00531D93"/>
    <w:rsid w:val="00532BC6"/>
    <w:rsid w:val="00532EEC"/>
    <w:rsid w:val="00533582"/>
    <w:rsid w:val="00534A8A"/>
    <w:rsid w:val="00534B31"/>
    <w:rsid w:val="005370FE"/>
    <w:rsid w:val="005373A6"/>
    <w:rsid w:val="00537880"/>
    <w:rsid w:val="00540040"/>
    <w:rsid w:val="00540AE2"/>
    <w:rsid w:val="00540B86"/>
    <w:rsid w:val="005410F0"/>
    <w:rsid w:val="00542734"/>
    <w:rsid w:val="0054355B"/>
    <w:rsid w:val="00543B3C"/>
    <w:rsid w:val="00544021"/>
    <w:rsid w:val="00544384"/>
    <w:rsid w:val="00545BEB"/>
    <w:rsid w:val="00545D46"/>
    <w:rsid w:val="0054668F"/>
    <w:rsid w:val="0055068C"/>
    <w:rsid w:val="0055107A"/>
    <w:rsid w:val="0055198A"/>
    <w:rsid w:val="005521B2"/>
    <w:rsid w:val="00552DBB"/>
    <w:rsid w:val="005530E3"/>
    <w:rsid w:val="00554F16"/>
    <w:rsid w:val="0055515A"/>
    <w:rsid w:val="00555B81"/>
    <w:rsid w:val="0055614A"/>
    <w:rsid w:val="0055763F"/>
    <w:rsid w:val="00557C52"/>
    <w:rsid w:val="00560161"/>
    <w:rsid w:val="0056094F"/>
    <w:rsid w:val="0056194B"/>
    <w:rsid w:val="00561BA6"/>
    <w:rsid w:val="00564C3C"/>
    <w:rsid w:val="00564EDE"/>
    <w:rsid w:val="00565E6E"/>
    <w:rsid w:val="00566B1B"/>
    <w:rsid w:val="00566F9B"/>
    <w:rsid w:val="005709F1"/>
    <w:rsid w:val="005725DB"/>
    <w:rsid w:val="00573223"/>
    <w:rsid w:val="00573617"/>
    <w:rsid w:val="00573D12"/>
    <w:rsid w:val="0057604E"/>
    <w:rsid w:val="00576179"/>
    <w:rsid w:val="00577189"/>
    <w:rsid w:val="0057750A"/>
    <w:rsid w:val="005812B6"/>
    <w:rsid w:val="0058147E"/>
    <w:rsid w:val="005817C0"/>
    <w:rsid w:val="005826FC"/>
    <w:rsid w:val="005835F4"/>
    <w:rsid w:val="0058386F"/>
    <w:rsid w:val="0058412A"/>
    <w:rsid w:val="00586A2F"/>
    <w:rsid w:val="005879A9"/>
    <w:rsid w:val="00591225"/>
    <w:rsid w:val="00591A2B"/>
    <w:rsid w:val="00592B5E"/>
    <w:rsid w:val="00593234"/>
    <w:rsid w:val="00594F5C"/>
    <w:rsid w:val="00595811"/>
    <w:rsid w:val="00596176"/>
    <w:rsid w:val="0059729C"/>
    <w:rsid w:val="005A0712"/>
    <w:rsid w:val="005A16CB"/>
    <w:rsid w:val="005A181D"/>
    <w:rsid w:val="005A32B6"/>
    <w:rsid w:val="005A32EE"/>
    <w:rsid w:val="005A3A61"/>
    <w:rsid w:val="005A3C46"/>
    <w:rsid w:val="005A4747"/>
    <w:rsid w:val="005A4A5D"/>
    <w:rsid w:val="005A6763"/>
    <w:rsid w:val="005A6836"/>
    <w:rsid w:val="005B2888"/>
    <w:rsid w:val="005B3438"/>
    <w:rsid w:val="005B34ED"/>
    <w:rsid w:val="005B3A1A"/>
    <w:rsid w:val="005B5BA5"/>
    <w:rsid w:val="005B6765"/>
    <w:rsid w:val="005B6806"/>
    <w:rsid w:val="005B6C7F"/>
    <w:rsid w:val="005B7B32"/>
    <w:rsid w:val="005C0FDB"/>
    <w:rsid w:val="005C2996"/>
    <w:rsid w:val="005C2BFD"/>
    <w:rsid w:val="005C30F2"/>
    <w:rsid w:val="005C57CF"/>
    <w:rsid w:val="005C5DE7"/>
    <w:rsid w:val="005D1ABF"/>
    <w:rsid w:val="005D201C"/>
    <w:rsid w:val="005D226E"/>
    <w:rsid w:val="005D2706"/>
    <w:rsid w:val="005D30C3"/>
    <w:rsid w:val="005D4DC8"/>
    <w:rsid w:val="005D5B3A"/>
    <w:rsid w:val="005D6180"/>
    <w:rsid w:val="005D6E62"/>
    <w:rsid w:val="005D7083"/>
    <w:rsid w:val="005D7CC5"/>
    <w:rsid w:val="005D7F32"/>
    <w:rsid w:val="005E0119"/>
    <w:rsid w:val="005E0E62"/>
    <w:rsid w:val="005E113A"/>
    <w:rsid w:val="005E12F9"/>
    <w:rsid w:val="005E178F"/>
    <w:rsid w:val="005E1CFB"/>
    <w:rsid w:val="005E1E04"/>
    <w:rsid w:val="005E240A"/>
    <w:rsid w:val="005E2782"/>
    <w:rsid w:val="005E57C5"/>
    <w:rsid w:val="005E6C11"/>
    <w:rsid w:val="005F0200"/>
    <w:rsid w:val="005F02A5"/>
    <w:rsid w:val="005F05FE"/>
    <w:rsid w:val="005F16E5"/>
    <w:rsid w:val="005F2818"/>
    <w:rsid w:val="005F60C3"/>
    <w:rsid w:val="005F6DF1"/>
    <w:rsid w:val="005F70BD"/>
    <w:rsid w:val="006000C0"/>
    <w:rsid w:val="0060019D"/>
    <w:rsid w:val="006016EE"/>
    <w:rsid w:val="006017F3"/>
    <w:rsid w:val="006026DB"/>
    <w:rsid w:val="006033EE"/>
    <w:rsid w:val="00603DD4"/>
    <w:rsid w:val="006046BB"/>
    <w:rsid w:val="0060481F"/>
    <w:rsid w:val="00604961"/>
    <w:rsid w:val="00604B22"/>
    <w:rsid w:val="0060582B"/>
    <w:rsid w:val="00605A10"/>
    <w:rsid w:val="00605A25"/>
    <w:rsid w:val="00605B05"/>
    <w:rsid w:val="00606A75"/>
    <w:rsid w:val="00606E19"/>
    <w:rsid w:val="00610F25"/>
    <w:rsid w:val="00611EC4"/>
    <w:rsid w:val="006126E1"/>
    <w:rsid w:val="0061292B"/>
    <w:rsid w:val="00612C9F"/>
    <w:rsid w:val="00612E88"/>
    <w:rsid w:val="006149FE"/>
    <w:rsid w:val="006153DA"/>
    <w:rsid w:val="006179BD"/>
    <w:rsid w:val="006203DC"/>
    <w:rsid w:val="00620658"/>
    <w:rsid w:val="00621483"/>
    <w:rsid w:val="0062209E"/>
    <w:rsid w:val="006231A8"/>
    <w:rsid w:val="00623CCC"/>
    <w:rsid w:val="00625B9D"/>
    <w:rsid w:val="006260A1"/>
    <w:rsid w:val="0062708E"/>
    <w:rsid w:val="00627E4F"/>
    <w:rsid w:val="00630A9F"/>
    <w:rsid w:val="00633402"/>
    <w:rsid w:val="00634643"/>
    <w:rsid w:val="00635082"/>
    <w:rsid w:val="006357B8"/>
    <w:rsid w:val="00635D83"/>
    <w:rsid w:val="00637278"/>
    <w:rsid w:val="0063788A"/>
    <w:rsid w:val="00637EA6"/>
    <w:rsid w:val="006422A5"/>
    <w:rsid w:val="00642F02"/>
    <w:rsid w:val="00643A3E"/>
    <w:rsid w:val="006440D9"/>
    <w:rsid w:val="00644593"/>
    <w:rsid w:val="00644890"/>
    <w:rsid w:val="00644FA3"/>
    <w:rsid w:val="00645186"/>
    <w:rsid w:val="006468B3"/>
    <w:rsid w:val="0065134A"/>
    <w:rsid w:val="00651447"/>
    <w:rsid w:val="00651858"/>
    <w:rsid w:val="00651DDF"/>
    <w:rsid w:val="00653F46"/>
    <w:rsid w:val="00654798"/>
    <w:rsid w:val="0065572E"/>
    <w:rsid w:val="00655889"/>
    <w:rsid w:val="00655B36"/>
    <w:rsid w:val="00655F96"/>
    <w:rsid w:val="006566EF"/>
    <w:rsid w:val="006575D1"/>
    <w:rsid w:val="00657DF3"/>
    <w:rsid w:val="00660C49"/>
    <w:rsid w:val="00661390"/>
    <w:rsid w:val="0066213C"/>
    <w:rsid w:val="00662617"/>
    <w:rsid w:val="00663263"/>
    <w:rsid w:val="0066329D"/>
    <w:rsid w:val="0066386E"/>
    <w:rsid w:val="00664B86"/>
    <w:rsid w:val="006654FF"/>
    <w:rsid w:val="00666D41"/>
    <w:rsid w:val="00670FEB"/>
    <w:rsid w:val="006717DC"/>
    <w:rsid w:val="00672AEF"/>
    <w:rsid w:val="00672B69"/>
    <w:rsid w:val="00673995"/>
    <w:rsid w:val="006756F1"/>
    <w:rsid w:val="00677A15"/>
    <w:rsid w:val="00677C0F"/>
    <w:rsid w:val="00680212"/>
    <w:rsid w:val="00680374"/>
    <w:rsid w:val="006803BF"/>
    <w:rsid w:val="00681ABD"/>
    <w:rsid w:val="00681E7F"/>
    <w:rsid w:val="006834D2"/>
    <w:rsid w:val="00686C06"/>
    <w:rsid w:val="00686D1B"/>
    <w:rsid w:val="006877DF"/>
    <w:rsid w:val="0069088D"/>
    <w:rsid w:val="00690920"/>
    <w:rsid w:val="00691AD2"/>
    <w:rsid w:val="00692FF4"/>
    <w:rsid w:val="006930D0"/>
    <w:rsid w:val="00693B1C"/>
    <w:rsid w:val="00693B63"/>
    <w:rsid w:val="006943AE"/>
    <w:rsid w:val="00694926"/>
    <w:rsid w:val="0069562E"/>
    <w:rsid w:val="00697B6A"/>
    <w:rsid w:val="006A03C7"/>
    <w:rsid w:val="006A116B"/>
    <w:rsid w:val="006A1C72"/>
    <w:rsid w:val="006A213F"/>
    <w:rsid w:val="006A219E"/>
    <w:rsid w:val="006A21F7"/>
    <w:rsid w:val="006A22B1"/>
    <w:rsid w:val="006A2A75"/>
    <w:rsid w:val="006A3357"/>
    <w:rsid w:val="006A347C"/>
    <w:rsid w:val="006A40E6"/>
    <w:rsid w:val="006A459B"/>
    <w:rsid w:val="006A45EE"/>
    <w:rsid w:val="006A5B44"/>
    <w:rsid w:val="006A6A9F"/>
    <w:rsid w:val="006A7006"/>
    <w:rsid w:val="006A73AA"/>
    <w:rsid w:val="006B09DB"/>
    <w:rsid w:val="006B12AA"/>
    <w:rsid w:val="006B1C4E"/>
    <w:rsid w:val="006B21BC"/>
    <w:rsid w:val="006B314B"/>
    <w:rsid w:val="006B475C"/>
    <w:rsid w:val="006B4A5B"/>
    <w:rsid w:val="006B51D4"/>
    <w:rsid w:val="006B7638"/>
    <w:rsid w:val="006C08A0"/>
    <w:rsid w:val="006C0E98"/>
    <w:rsid w:val="006C13E4"/>
    <w:rsid w:val="006C1906"/>
    <w:rsid w:val="006C2153"/>
    <w:rsid w:val="006C49D1"/>
    <w:rsid w:val="006C6AD6"/>
    <w:rsid w:val="006C6D1E"/>
    <w:rsid w:val="006C6FB1"/>
    <w:rsid w:val="006C79EC"/>
    <w:rsid w:val="006D0F18"/>
    <w:rsid w:val="006D1DC6"/>
    <w:rsid w:val="006D1F58"/>
    <w:rsid w:val="006D2A7E"/>
    <w:rsid w:val="006D4D67"/>
    <w:rsid w:val="006D53BF"/>
    <w:rsid w:val="006D7BBB"/>
    <w:rsid w:val="006E0990"/>
    <w:rsid w:val="006E0AD5"/>
    <w:rsid w:val="006E1D75"/>
    <w:rsid w:val="006E1E91"/>
    <w:rsid w:val="006E21E2"/>
    <w:rsid w:val="006E2F0E"/>
    <w:rsid w:val="006E2FB6"/>
    <w:rsid w:val="006E3C08"/>
    <w:rsid w:val="006E3D47"/>
    <w:rsid w:val="006E42C0"/>
    <w:rsid w:val="006E485B"/>
    <w:rsid w:val="006E4F24"/>
    <w:rsid w:val="006E5DD8"/>
    <w:rsid w:val="006F1B90"/>
    <w:rsid w:val="006F1C2C"/>
    <w:rsid w:val="006F24D8"/>
    <w:rsid w:val="006F26AE"/>
    <w:rsid w:val="006F367F"/>
    <w:rsid w:val="006F3B81"/>
    <w:rsid w:val="006F4F47"/>
    <w:rsid w:val="006F50E2"/>
    <w:rsid w:val="006F5728"/>
    <w:rsid w:val="006F696C"/>
    <w:rsid w:val="006F6B92"/>
    <w:rsid w:val="006F7EFF"/>
    <w:rsid w:val="0070024D"/>
    <w:rsid w:val="0070072E"/>
    <w:rsid w:val="00700786"/>
    <w:rsid w:val="00701B37"/>
    <w:rsid w:val="0070265B"/>
    <w:rsid w:val="00702844"/>
    <w:rsid w:val="007030EF"/>
    <w:rsid w:val="007031A4"/>
    <w:rsid w:val="007037FC"/>
    <w:rsid w:val="00704971"/>
    <w:rsid w:val="00704A70"/>
    <w:rsid w:val="00704D22"/>
    <w:rsid w:val="007059C0"/>
    <w:rsid w:val="00705B83"/>
    <w:rsid w:val="0070603E"/>
    <w:rsid w:val="0070663A"/>
    <w:rsid w:val="007071C3"/>
    <w:rsid w:val="0070727F"/>
    <w:rsid w:val="007112F9"/>
    <w:rsid w:val="0071143F"/>
    <w:rsid w:val="007119FF"/>
    <w:rsid w:val="00711D61"/>
    <w:rsid w:val="00711D8E"/>
    <w:rsid w:val="00713A79"/>
    <w:rsid w:val="00713B09"/>
    <w:rsid w:val="00713C47"/>
    <w:rsid w:val="00713D3A"/>
    <w:rsid w:val="00714328"/>
    <w:rsid w:val="00714A74"/>
    <w:rsid w:val="00714AA6"/>
    <w:rsid w:val="00714CEF"/>
    <w:rsid w:val="007151EA"/>
    <w:rsid w:val="0071575C"/>
    <w:rsid w:val="00715B98"/>
    <w:rsid w:val="00716323"/>
    <w:rsid w:val="007167EC"/>
    <w:rsid w:val="00722372"/>
    <w:rsid w:val="00722931"/>
    <w:rsid w:val="00723853"/>
    <w:rsid w:val="00723C87"/>
    <w:rsid w:val="00723EB5"/>
    <w:rsid w:val="00724327"/>
    <w:rsid w:val="007243D0"/>
    <w:rsid w:val="0072493D"/>
    <w:rsid w:val="00724FC0"/>
    <w:rsid w:val="0072581F"/>
    <w:rsid w:val="00725F93"/>
    <w:rsid w:val="0072717B"/>
    <w:rsid w:val="00727C9F"/>
    <w:rsid w:val="00730388"/>
    <w:rsid w:val="007334E5"/>
    <w:rsid w:val="007337F5"/>
    <w:rsid w:val="0073382B"/>
    <w:rsid w:val="007348C0"/>
    <w:rsid w:val="0073514D"/>
    <w:rsid w:val="00735227"/>
    <w:rsid w:val="007359C7"/>
    <w:rsid w:val="00735C84"/>
    <w:rsid w:val="0073748A"/>
    <w:rsid w:val="00737E18"/>
    <w:rsid w:val="007409BA"/>
    <w:rsid w:val="00741886"/>
    <w:rsid w:val="00741CD1"/>
    <w:rsid w:val="00741E9C"/>
    <w:rsid w:val="00742F74"/>
    <w:rsid w:val="00743874"/>
    <w:rsid w:val="007440CE"/>
    <w:rsid w:val="00745F95"/>
    <w:rsid w:val="00746C61"/>
    <w:rsid w:val="00747934"/>
    <w:rsid w:val="0075166D"/>
    <w:rsid w:val="0075232F"/>
    <w:rsid w:val="00752F49"/>
    <w:rsid w:val="00753D30"/>
    <w:rsid w:val="0075485C"/>
    <w:rsid w:val="007548A9"/>
    <w:rsid w:val="007553A6"/>
    <w:rsid w:val="00755755"/>
    <w:rsid w:val="00755DA4"/>
    <w:rsid w:val="007564F0"/>
    <w:rsid w:val="00761711"/>
    <w:rsid w:val="00761C14"/>
    <w:rsid w:val="007635CB"/>
    <w:rsid w:val="007646CD"/>
    <w:rsid w:val="00764809"/>
    <w:rsid w:val="00765E63"/>
    <w:rsid w:val="00766013"/>
    <w:rsid w:val="00766288"/>
    <w:rsid w:val="007668D4"/>
    <w:rsid w:val="00770105"/>
    <w:rsid w:val="00770FF8"/>
    <w:rsid w:val="0077106D"/>
    <w:rsid w:val="00771F19"/>
    <w:rsid w:val="00774A09"/>
    <w:rsid w:val="00774A56"/>
    <w:rsid w:val="00774B02"/>
    <w:rsid w:val="00775117"/>
    <w:rsid w:val="00776A19"/>
    <w:rsid w:val="0077717B"/>
    <w:rsid w:val="007774A0"/>
    <w:rsid w:val="00777564"/>
    <w:rsid w:val="00777829"/>
    <w:rsid w:val="0077789A"/>
    <w:rsid w:val="00777E17"/>
    <w:rsid w:val="00777FDB"/>
    <w:rsid w:val="007807B2"/>
    <w:rsid w:val="00780A0B"/>
    <w:rsid w:val="00780C65"/>
    <w:rsid w:val="007815FB"/>
    <w:rsid w:val="00782679"/>
    <w:rsid w:val="007830CF"/>
    <w:rsid w:val="0078377D"/>
    <w:rsid w:val="00784102"/>
    <w:rsid w:val="00784A9A"/>
    <w:rsid w:val="00786217"/>
    <w:rsid w:val="00787853"/>
    <w:rsid w:val="00792D38"/>
    <w:rsid w:val="007935A5"/>
    <w:rsid w:val="00793833"/>
    <w:rsid w:val="00795049"/>
    <w:rsid w:val="00795A7F"/>
    <w:rsid w:val="00795B99"/>
    <w:rsid w:val="00796124"/>
    <w:rsid w:val="00796E94"/>
    <w:rsid w:val="00797DB2"/>
    <w:rsid w:val="007A0A54"/>
    <w:rsid w:val="007A11B6"/>
    <w:rsid w:val="007A1B42"/>
    <w:rsid w:val="007A1DFF"/>
    <w:rsid w:val="007A1F99"/>
    <w:rsid w:val="007A29E9"/>
    <w:rsid w:val="007A35D1"/>
    <w:rsid w:val="007A397D"/>
    <w:rsid w:val="007A4955"/>
    <w:rsid w:val="007A508D"/>
    <w:rsid w:val="007A5294"/>
    <w:rsid w:val="007A5B39"/>
    <w:rsid w:val="007A7C28"/>
    <w:rsid w:val="007B08FA"/>
    <w:rsid w:val="007B220C"/>
    <w:rsid w:val="007B2A23"/>
    <w:rsid w:val="007B5A2E"/>
    <w:rsid w:val="007B5FF5"/>
    <w:rsid w:val="007B7390"/>
    <w:rsid w:val="007B7C94"/>
    <w:rsid w:val="007C07BD"/>
    <w:rsid w:val="007C1E08"/>
    <w:rsid w:val="007C2587"/>
    <w:rsid w:val="007C2AD0"/>
    <w:rsid w:val="007C4897"/>
    <w:rsid w:val="007C4C3E"/>
    <w:rsid w:val="007C54DA"/>
    <w:rsid w:val="007C61A1"/>
    <w:rsid w:val="007C7D8F"/>
    <w:rsid w:val="007D01A5"/>
    <w:rsid w:val="007D0875"/>
    <w:rsid w:val="007D27E5"/>
    <w:rsid w:val="007D376F"/>
    <w:rsid w:val="007D38B0"/>
    <w:rsid w:val="007D3F1C"/>
    <w:rsid w:val="007D4142"/>
    <w:rsid w:val="007D52D2"/>
    <w:rsid w:val="007D6A81"/>
    <w:rsid w:val="007D711A"/>
    <w:rsid w:val="007D76CE"/>
    <w:rsid w:val="007D78F0"/>
    <w:rsid w:val="007D792E"/>
    <w:rsid w:val="007D79D7"/>
    <w:rsid w:val="007D7F7B"/>
    <w:rsid w:val="007E06A4"/>
    <w:rsid w:val="007E1448"/>
    <w:rsid w:val="007E1981"/>
    <w:rsid w:val="007E1E80"/>
    <w:rsid w:val="007E2292"/>
    <w:rsid w:val="007E561D"/>
    <w:rsid w:val="007E61B1"/>
    <w:rsid w:val="007E6753"/>
    <w:rsid w:val="007E6DE5"/>
    <w:rsid w:val="007E74F2"/>
    <w:rsid w:val="007E7677"/>
    <w:rsid w:val="007E78B3"/>
    <w:rsid w:val="007E7B83"/>
    <w:rsid w:val="007F0E87"/>
    <w:rsid w:val="007F3A1D"/>
    <w:rsid w:val="007F49C5"/>
    <w:rsid w:val="007F5F5D"/>
    <w:rsid w:val="007F6486"/>
    <w:rsid w:val="007F78D1"/>
    <w:rsid w:val="008008BF"/>
    <w:rsid w:val="0080200B"/>
    <w:rsid w:val="00803719"/>
    <w:rsid w:val="0080407E"/>
    <w:rsid w:val="008041EF"/>
    <w:rsid w:val="00804843"/>
    <w:rsid w:val="00804BC7"/>
    <w:rsid w:val="00804E39"/>
    <w:rsid w:val="00805896"/>
    <w:rsid w:val="00806E1C"/>
    <w:rsid w:val="0080799B"/>
    <w:rsid w:val="008106A6"/>
    <w:rsid w:val="00810703"/>
    <w:rsid w:val="00811FDF"/>
    <w:rsid w:val="00812A74"/>
    <w:rsid w:val="00812EE9"/>
    <w:rsid w:val="0081339F"/>
    <w:rsid w:val="00814500"/>
    <w:rsid w:val="008175BD"/>
    <w:rsid w:val="00817703"/>
    <w:rsid w:val="00817DD1"/>
    <w:rsid w:val="00820818"/>
    <w:rsid w:val="008241AF"/>
    <w:rsid w:val="00824695"/>
    <w:rsid w:val="00824BDC"/>
    <w:rsid w:val="00824F11"/>
    <w:rsid w:val="008255D9"/>
    <w:rsid w:val="00825874"/>
    <w:rsid w:val="00826138"/>
    <w:rsid w:val="008264B3"/>
    <w:rsid w:val="00826899"/>
    <w:rsid w:val="00826BB7"/>
    <w:rsid w:val="00827FCA"/>
    <w:rsid w:val="008312F9"/>
    <w:rsid w:val="00833862"/>
    <w:rsid w:val="00834087"/>
    <w:rsid w:val="00835842"/>
    <w:rsid w:val="00835D11"/>
    <w:rsid w:val="00835DE9"/>
    <w:rsid w:val="00837090"/>
    <w:rsid w:val="00840553"/>
    <w:rsid w:val="008409EF"/>
    <w:rsid w:val="008418DB"/>
    <w:rsid w:val="0084254D"/>
    <w:rsid w:val="00847606"/>
    <w:rsid w:val="008503A4"/>
    <w:rsid w:val="00850479"/>
    <w:rsid w:val="00851099"/>
    <w:rsid w:val="008514BA"/>
    <w:rsid w:val="0085278F"/>
    <w:rsid w:val="0085313B"/>
    <w:rsid w:val="008543F9"/>
    <w:rsid w:val="00855174"/>
    <w:rsid w:val="00855D4A"/>
    <w:rsid w:val="00856B4A"/>
    <w:rsid w:val="008577B6"/>
    <w:rsid w:val="00857E1F"/>
    <w:rsid w:val="0086138C"/>
    <w:rsid w:val="008614D3"/>
    <w:rsid w:val="008617FC"/>
    <w:rsid w:val="00861DB7"/>
    <w:rsid w:val="0086293C"/>
    <w:rsid w:val="00863E90"/>
    <w:rsid w:val="0086412D"/>
    <w:rsid w:val="008648FB"/>
    <w:rsid w:val="00864986"/>
    <w:rsid w:val="00864C2B"/>
    <w:rsid w:val="00865662"/>
    <w:rsid w:val="00865A5D"/>
    <w:rsid w:val="008660B5"/>
    <w:rsid w:val="00866A5B"/>
    <w:rsid w:val="00867118"/>
    <w:rsid w:val="008701BF"/>
    <w:rsid w:val="008706CE"/>
    <w:rsid w:val="00870A60"/>
    <w:rsid w:val="00871C77"/>
    <w:rsid w:val="00872DFD"/>
    <w:rsid w:val="00873478"/>
    <w:rsid w:val="008734F7"/>
    <w:rsid w:val="00873DE0"/>
    <w:rsid w:val="00873EFD"/>
    <w:rsid w:val="00873F26"/>
    <w:rsid w:val="00874373"/>
    <w:rsid w:val="008751AA"/>
    <w:rsid w:val="00876079"/>
    <w:rsid w:val="00876251"/>
    <w:rsid w:val="00877572"/>
    <w:rsid w:val="008776C0"/>
    <w:rsid w:val="00877A3C"/>
    <w:rsid w:val="008803D4"/>
    <w:rsid w:val="0088152A"/>
    <w:rsid w:val="00881DE5"/>
    <w:rsid w:val="0088225D"/>
    <w:rsid w:val="00882D6A"/>
    <w:rsid w:val="00883234"/>
    <w:rsid w:val="00883CC2"/>
    <w:rsid w:val="008848EC"/>
    <w:rsid w:val="00887056"/>
    <w:rsid w:val="0089003E"/>
    <w:rsid w:val="00890677"/>
    <w:rsid w:val="00891694"/>
    <w:rsid w:val="008917BC"/>
    <w:rsid w:val="0089188B"/>
    <w:rsid w:val="0089294C"/>
    <w:rsid w:val="008946C0"/>
    <w:rsid w:val="00895C24"/>
    <w:rsid w:val="00896E92"/>
    <w:rsid w:val="008A007F"/>
    <w:rsid w:val="008A107B"/>
    <w:rsid w:val="008A17CD"/>
    <w:rsid w:val="008A17E8"/>
    <w:rsid w:val="008A1918"/>
    <w:rsid w:val="008A279F"/>
    <w:rsid w:val="008A2BDA"/>
    <w:rsid w:val="008A427D"/>
    <w:rsid w:val="008A46A8"/>
    <w:rsid w:val="008A49E8"/>
    <w:rsid w:val="008A4E13"/>
    <w:rsid w:val="008A58BF"/>
    <w:rsid w:val="008A5BB6"/>
    <w:rsid w:val="008A632D"/>
    <w:rsid w:val="008A7A69"/>
    <w:rsid w:val="008B0181"/>
    <w:rsid w:val="008B0D14"/>
    <w:rsid w:val="008B0EB1"/>
    <w:rsid w:val="008B3CF3"/>
    <w:rsid w:val="008B3F5E"/>
    <w:rsid w:val="008B3F6C"/>
    <w:rsid w:val="008B5791"/>
    <w:rsid w:val="008B6085"/>
    <w:rsid w:val="008B69BE"/>
    <w:rsid w:val="008B6C53"/>
    <w:rsid w:val="008B76D2"/>
    <w:rsid w:val="008B7F76"/>
    <w:rsid w:val="008C1169"/>
    <w:rsid w:val="008C1B4A"/>
    <w:rsid w:val="008C2331"/>
    <w:rsid w:val="008C2812"/>
    <w:rsid w:val="008C3285"/>
    <w:rsid w:val="008C5254"/>
    <w:rsid w:val="008C5BFA"/>
    <w:rsid w:val="008C5D9C"/>
    <w:rsid w:val="008C65AE"/>
    <w:rsid w:val="008C79C6"/>
    <w:rsid w:val="008D046D"/>
    <w:rsid w:val="008D077C"/>
    <w:rsid w:val="008D25BB"/>
    <w:rsid w:val="008D33E0"/>
    <w:rsid w:val="008D4070"/>
    <w:rsid w:val="008D430A"/>
    <w:rsid w:val="008D4C5B"/>
    <w:rsid w:val="008D5FF4"/>
    <w:rsid w:val="008D6363"/>
    <w:rsid w:val="008D70FB"/>
    <w:rsid w:val="008E30CF"/>
    <w:rsid w:val="008E3660"/>
    <w:rsid w:val="008E4A04"/>
    <w:rsid w:val="008E4D1F"/>
    <w:rsid w:val="008E5C03"/>
    <w:rsid w:val="008E672C"/>
    <w:rsid w:val="008E75C9"/>
    <w:rsid w:val="008E7953"/>
    <w:rsid w:val="008E7A6D"/>
    <w:rsid w:val="008F10EC"/>
    <w:rsid w:val="008F12BB"/>
    <w:rsid w:val="008F157A"/>
    <w:rsid w:val="008F2236"/>
    <w:rsid w:val="008F231D"/>
    <w:rsid w:val="008F2465"/>
    <w:rsid w:val="008F266F"/>
    <w:rsid w:val="008F274F"/>
    <w:rsid w:val="008F2FE2"/>
    <w:rsid w:val="008F30A5"/>
    <w:rsid w:val="008F62EA"/>
    <w:rsid w:val="008F713E"/>
    <w:rsid w:val="008F75C8"/>
    <w:rsid w:val="008F7951"/>
    <w:rsid w:val="008F7D94"/>
    <w:rsid w:val="008F7E30"/>
    <w:rsid w:val="00901635"/>
    <w:rsid w:val="0090245F"/>
    <w:rsid w:val="00902487"/>
    <w:rsid w:val="009024BA"/>
    <w:rsid w:val="00903B79"/>
    <w:rsid w:val="00903BF7"/>
    <w:rsid w:val="00904316"/>
    <w:rsid w:val="0090598F"/>
    <w:rsid w:val="00905B74"/>
    <w:rsid w:val="00906431"/>
    <w:rsid w:val="009067A8"/>
    <w:rsid w:val="00907E43"/>
    <w:rsid w:val="0091078C"/>
    <w:rsid w:val="0091078F"/>
    <w:rsid w:val="00910D1E"/>
    <w:rsid w:val="00910FAB"/>
    <w:rsid w:val="0091111C"/>
    <w:rsid w:val="00912339"/>
    <w:rsid w:val="00914387"/>
    <w:rsid w:val="00914921"/>
    <w:rsid w:val="00914FE9"/>
    <w:rsid w:val="009160F1"/>
    <w:rsid w:val="00916FF9"/>
    <w:rsid w:val="00917082"/>
    <w:rsid w:val="00917354"/>
    <w:rsid w:val="00917ED8"/>
    <w:rsid w:val="00921439"/>
    <w:rsid w:val="009216BD"/>
    <w:rsid w:val="00921DC6"/>
    <w:rsid w:val="00922B6B"/>
    <w:rsid w:val="00923A8B"/>
    <w:rsid w:val="00924205"/>
    <w:rsid w:val="00925AB8"/>
    <w:rsid w:val="00925F14"/>
    <w:rsid w:val="009260C4"/>
    <w:rsid w:val="009264DB"/>
    <w:rsid w:val="00927B73"/>
    <w:rsid w:val="00930C24"/>
    <w:rsid w:val="00932B2C"/>
    <w:rsid w:val="009337E2"/>
    <w:rsid w:val="00933F96"/>
    <w:rsid w:val="00934298"/>
    <w:rsid w:val="009357AF"/>
    <w:rsid w:val="00940EA1"/>
    <w:rsid w:val="00941846"/>
    <w:rsid w:val="00941F7B"/>
    <w:rsid w:val="00942574"/>
    <w:rsid w:val="00942797"/>
    <w:rsid w:val="009429A5"/>
    <w:rsid w:val="009429CE"/>
    <w:rsid w:val="0094375A"/>
    <w:rsid w:val="0094457E"/>
    <w:rsid w:val="009451A9"/>
    <w:rsid w:val="0095063A"/>
    <w:rsid w:val="009506C8"/>
    <w:rsid w:val="0095196F"/>
    <w:rsid w:val="009524E5"/>
    <w:rsid w:val="00952AF4"/>
    <w:rsid w:val="00953477"/>
    <w:rsid w:val="0095396D"/>
    <w:rsid w:val="00953E79"/>
    <w:rsid w:val="00954863"/>
    <w:rsid w:val="00955B64"/>
    <w:rsid w:val="009564EE"/>
    <w:rsid w:val="00956D43"/>
    <w:rsid w:val="00956F14"/>
    <w:rsid w:val="0095770A"/>
    <w:rsid w:val="00957736"/>
    <w:rsid w:val="00960F23"/>
    <w:rsid w:val="009611B9"/>
    <w:rsid w:val="009614B7"/>
    <w:rsid w:val="00962DAB"/>
    <w:rsid w:val="009631EB"/>
    <w:rsid w:val="009639EE"/>
    <w:rsid w:val="00963F78"/>
    <w:rsid w:val="00966981"/>
    <w:rsid w:val="009677DC"/>
    <w:rsid w:val="00967F36"/>
    <w:rsid w:val="00970598"/>
    <w:rsid w:val="009716E9"/>
    <w:rsid w:val="00974480"/>
    <w:rsid w:val="009751FD"/>
    <w:rsid w:val="0097578B"/>
    <w:rsid w:val="0097626C"/>
    <w:rsid w:val="009767A4"/>
    <w:rsid w:val="009771C5"/>
    <w:rsid w:val="00980DE4"/>
    <w:rsid w:val="00981515"/>
    <w:rsid w:val="009817AE"/>
    <w:rsid w:val="009818ED"/>
    <w:rsid w:val="00981E3A"/>
    <w:rsid w:val="00981EAA"/>
    <w:rsid w:val="00982B1B"/>
    <w:rsid w:val="00984634"/>
    <w:rsid w:val="0098495D"/>
    <w:rsid w:val="0098552D"/>
    <w:rsid w:val="009859B0"/>
    <w:rsid w:val="009860DC"/>
    <w:rsid w:val="00986D27"/>
    <w:rsid w:val="00991525"/>
    <w:rsid w:val="00991CFE"/>
    <w:rsid w:val="00992DB0"/>
    <w:rsid w:val="0099440E"/>
    <w:rsid w:val="0099482A"/>
    <w:rsid w:val="00994DF3"/>
    <w:rsid w:val="0099556C"/>
    <w:rsid w:val="0099588B"/>
    <w:rsid w:val="00996659"/>
    <w:rsid w:val="00996E33"/>
    <w:rsid w:val="009978CC"/>
    <w:rsid w:val="00997BFD"/>
    <w:rsid w:val="009A0258"/>
    <w:rsid w:val="009A034B"/>
    <w:rsid w:val="009A04C1"/>
    <w:rsid w:val="009A0D34"/>
    <w:rsid w:val="009A2E02"/>
    <w:rsid w:val="009A318F"/>
    <w:rsid w:val="009A3320"/>
    <w:rsid w:val="009A352E"/>
    <w:rsid w:val="009A35BE"/>
    <w:rsid w:val="009A3F7A"/>
    <w:rsid w:val="009A52D4"/>
    <w:rsid w:val="009A6ACA"/>
    <w:rsid w:val="009A6F4A"/>
    <w:rsid w:val="009A7E89"/>
    <w:rsid w:val="009B0166"/>
    <w:rsid w:val="009B0F92"/>
    <w:rsid w:val="009B1297"/>
    <w:rsid w:val="009B1875"/>
    <w:rsid w:val="009B18B8"/>
    <w:rsid w:val="009B195E"/>
    <w:rsid w:val="009B3CE6"/>
    <w:rsid w:val="009B7326"/>
    <w:rsid w:val="009B7A77"/>
    <w:rsid w:val="009C07DA"/>
    <w:rsid w:val="009C0EA4"/>
    <w:rsid w:val="009C17FE"/>
    <w:rsid w:val="009C45DE"/>
    <w:rsid w:val="009C4833"/>
    <w:rsid w:val="009C560A"/>
    <w:rsid w:val="009C5958"/>
    <w:rsid w:val="009C5B43"/>
    <w:rsid w:val="009C606D"/>
    <w:rsid w:val="009C737F"/>
    <w:rsid w:val="009C7559"/>
    <w:rsid w:val="009C7A20"/>
    <w:rsid w:val="009D048A"/>
    <w:rsid w:val="009D0BC6"/>
    <w:rsid w:val="009D11C8"/>
    <w:rsid w:val="009D1B59"/>
    <w:rsid w:val="009D1DE1"/>
    <w:rsid w:val="009D2848"/>
    <w:rsid w:val="009D2A58"/>
    <w:rsid w:val="009D354A"/>
    <w:rsid w:val="009D38EC"/>
    <w:rsid w:val="009D452F"/>
    <w:rsid w:val="009D526C"/>
    <w:rsid w:val="009E126C"/>
    <w:rsid w:val="009E2E4F"/>
    <w:rsid w:val="009E5F71"/>
    <w:rsid w:val="009E6018"/>
    <w:rsid w:val="009E610E"/>
    <w:rsid w:val="009E6478"/>
    <w:rsid w:val="009E6AC8"/>
    <w:rsid w:val="009E6DFD"/>
    <w:rsid w:val="009E6E2D"/>
    <w:rsid w:val="009E7D99"/>
    <w:rsid w:val="009F0433"/>
    <w:rsid w:val="009F1E30"/>
    <w:rsid w:val="009F2433"/>
    <w:rsid w:val="009F2BBA"/>
    <w:rsid w:val="009F3DEE"/>
    <w:rsid w:val="009F3E2B"/>
    <w:rsid w:val="009F4DE3"/>
    <w:rsid w:val="009F516E"/>
    <w:rsid w:val="009F748F"/>
    <w:rsid w:val="00A01310"/>
    <w:rsid w:val="00A02261"/>
    <w:rsid w:val="00A028C4"/>
    <w:rsid w:val="00A029D6"/>
    <w:rsid w:val="00A03EC5"/>
    <w:rsid w:val="00A0426C"/>
    <w:rsid w:val="00A044FD"/>
    <w:rsid w:val="00A050F3"/>
    <w:rsid w:val="00A05347"/>
    <w:rsid w:val="00A05545"/>
    <w:rsid w:val="00A05C77"/>
    <w:rsid w:val="00A05D92"/>
    <w:rsid w:val="00A0602B"/>
    <w:rsid w:val="00A07088"/>
    <w:rsid w:val="00A075F4"/>
    <w:rsid w:val="00A07BD3"/>
    <w:rsid w:val="00A10B70"/>
    <w:rsid w:val="00A10F74"/>
    <w:rsid w:val="00A12EDE"/>
    <w:rsid w:val="00A1338D"/>
    <w:rsid w:val="00A14686"/>
    <w:rsid w:val="00A15242"/>
    <w:rsid w:val="00A15762"/>
    <w:rsid w:val="00A15FDA"/>
    <w:rsid w:val="00A1697A"/>
    <w:rsid w:val="00A16AA2"/>
    <w:rsid w:val="00A2057B"/>
    <w:rsid w:val="00A205B1"/>
    <w:rsid w:val="00A20DE9"/>
    <w:rsid w:val="00A210BC"/>
    <w:rsid w:val="00A22087"/>
    <w:rsid w:val="00A226D7"/>
    <w:rsid w:val="00A23AF7"/>
    <w:rsid w:val="00A23FA5"/>
    <w:rsid w:val="00A2425E"/>
    <w:rsid w:val="00A2497C"/>
    <w:rsid w:val="00A263F9"/>
    <w:rsid w:val="00A268AC"/>
    <w:rsid w:val="00A26C78"/>
    <w:rsid w:val="00A26EA0"/>
    <w:rsid w:val="00A27938"/>
    <w:rsid w:val="00A27E3E"/>
    <w:rsid w:val="00A32061"/>
    <w:rsid w:val="00A34420"/>
    <w:rsid w:val="00A354E8"/>
    <w:rsid w:val="00A35B05"/>
    <w:rsid w:val="00A36F7F"/>
    <w:rsid w:val="00A4052A"/>
    <w:rsid w:val="00A4108A"/>
    <w:rsid w:val="00A4163A"/>
    <w:rsid w:val="00A416C0"/>
    <w:rsid w:val="00A42890"/>
    <w:rsid w:val="00A432E5"/>
    <w:rsid w:val="00A43B2F"/>
    <w:rsid w:val="00A44327"/>
    <w:rsid w:val="00A4455D"/>
    <w:rsid w:val="00A47EFD"/>
    <w:rsid w:val="00A50252"/>
    <w:rsid w:val="00A503AE"/>
    <w:rsid w:val="00A53C4D"/>
    <w:rsid w:val="00A55D18"/>
    <w:rsid w:val="00A5612A"/>
    <w:rsid w:val="00A571FC"/>
    <w:rsid w:val="00A5729E"/>
    <w:rsid w:val="00A5740F"/>
    <w:rsid w:val="00A6049E"/>
    <w:rsid w:val="00A60E37"/>
    <w:rsid w:val="00A610DD"/>
    <w:rsid w:val="00A62E51"/>
    <w:rsid w:val="00A62EF6"/>
    <w:rsid w:val="00A630E0"/>
    <w:rsid w:val="00A63100"/>
    <w:rsid w:val="00A63E59"/>
    <w:rsid w:val="00A6559F"/>
    <w:rsid w:val="00A660F0"/>
    <w:rsid w:val="00A6674E"/>
    <w:rsid w:val="00A6694A"/>
    <w:rsid w:val="00A669D8"/>
    <w:rsid w:val="00A66A60"/>
    <w:rsid w:val="00A66A8C"/>
    <w:rsid w:val="00A6713B"/>
    <w:rsid w:val="00A701F5"/>
    <w:rsid w:val="00A724E0"/>
    <w:rsid w:val="00A72C1C"/>
    <w:rsid w:val="00A73F28"/>
    <w:rsid w:val="00A754F3"/>
    <w:rsid w:val="00A75661"/>
    <w:rsid w:val="00A7580B"/>
    <w:rsid w:val="00A75D0D"/>
    <w:rsid w:val="00A75E81"/>
    <w:rsid w:val="00A76F81"/>
    <w:rsid w:val="00A7786B"/>
    <w:rsid w:val="00A77D1B"/>
    <w:rsid w:val="00A80066"/>
    <w:rsid w:val="00A807DD"/>
    <w:rsid w:val="00A80C3D"/>
    <w:rsid w:val="00A810A1"/>
    <w:rsid w:val="00A812E0"/>
    <w:rsid w:val="00A81705"/>
    <w:rsid w:val="00A81DD1"/>
    <w:rsid w:val="00A83061"/>
    <w:rsid w:val="00A83320"/>
    <w:rsid w:val="00A85CAC"/>
    <w:rsid w:val="00A85EA2"/>
    <w:rsid w:val="00A900C5"/>
    <w:rsid w:val="00A9135E"/>
    <w:rsid w:val="00A91B51"/>
    <w:rsid w:val="00A91CF0"/>
    <w:rsid w:val="00A92C33"/>
    <w:rsid w:val="00A935CA"/>
    <w:rsid w:val="00A93B92"/>
    <w:rsid w:val="00A93F8A"/>
    <w:rsid w:val="00A953A8"/>
    <w:rsid w:val="00A959FC"/>
    <w:rsid w:val="00A95C36"/>
    <w:rsid w:val="00A964E2"/>
    <w:rsid w:val="00A97E0D"/>
    <w:rsid w:val="00AA1DAD"/>
    <w:rsid w:val="00AA2355"/>
    <w:rsid w:val="00AA2560"/>
    <w:rsid w:val="00AA2BC8"/>
    <w:rsid w:val="00AA2ED9"/>
    <w:rsid w:val="00AA308C"/>
    <w:rsid w:val="00AA49B0"/>
    <w:rsid w:val="00AA5240"/>
    <w:rsid w:val="00AA5641"/>
    <w:rsid w:val="00AA57E9"/>
    <w:rsid w:val="00AA6547"/>
    <w:rsid w:val="00AA7B4C"/>
    <w:rsid w:val="00AB0052"/>
    <w:rsid w:val="00AB0260"/>
    <w:rsid w:val="00AB06FD"/>
    <w:rsid w:val="00AB19CB"/>
    <w:rsid w:val="00AB1BAE"/>
    <w:rsid w:val="00AB208A"/>
    <w:rsid w:val="00AB3E66"/>
    <w:rsid w:val="00AB4006"/>
    <w:rsid w:val="00AB42BE"/>
    <w:rsid w:val="00AB51A4"/>
    <w:rsid w:val="00AB585D"/>
    <w:rsid w:val="00AB599F"/>
    <w:rsid w:val="00AB739A"/>
    <w:rsid w:val="00AB74CA"/>
    <w:rsid w:val="00AB75C0"/>
    <w:rsid w:val="00AC0FF4"/>
    <w:rsid w:val="00AC15CA"/>
    <w:rsid w:val="00AC1AAF"/>
    <w:rsid w:val="00AC1ABC"/>
    <w:rsid w:val="00AC2C86"/>
    <w:rsid w:val="00AC30E6"/>
    <w:rsid w:val="00AC4DBF"/>
    <w:rsid w:val="00AC50D4"/>
    <w:rsid w:val="00AC5CA2"/>
    <w:rsid w:val="00AC6CAC"/>
    <w:rsid w:val="00AC6D74"/>
    <w:rsid w:val="00AC6F34"/>
    <w:rsid w:val="00AC73EB"/>
    <w:rsid w:val="00AD146B"/>
    <w:rsid w:val="00AD18E3"/>
    <w:rsid w:val="00AD19F0"/>
    <w:rsid w:val="00AD4391"/>
    <w:rsid w:val="00AD49AE"/>
    <w:rsid w:val="00AD5074"/>
    <w:rsid w:val="00AD5884"/>
    <w:rsid w:val="00AD693E"/>
    <w:rsid w:val="00AD6B74"/>
    <w:rsid w:val="00AD70B9"/>
    <w:rsid w:val="00AD779C"/>
    <w:rsid w:val="00AD7C9C"/>
    <w:rsid w:val="00AE047F"/>
    <w:rsid w:val="00AE073F"/>
    <w:rsid w:val="00AE1675"/>
    <w:rsid w:val="00AE1E5C"/>
    <w:rsid w:val="00AE2410"/>
    <w:rsid w:val="00AE2477"/>
    <w:rsid w:val="00AE37C8"/>
    <w:rsid w:val="00AE3AD1"/>
    <w:rsid w:val="00AE3BD5"/>
    <w:rsid w:val="00AE3CA3"/>
    <w:rsid w:val="00AE4F3C"/>
    <w:rsid w:val="00AE502B"/>
    <w:rsid w:val="00AE5FEE"/>
    <w:rsid w:val="00AE6033"/>
    <w:rsid w:val="00AE75FB"/>
    <w:rsid w:val="00AE78C0"/>
    <w:rsid w:val="00AE7BAB"/>
    <w:rsid w:val="00AE7F45"/>
    <w:rsid w:val="00AF001C"/>
    <w:rsid w:val="00AF0D40"/>
    <w:rsid w:val="00AF0F5F"/>
    <w:rsid w:val="00AF1F37"/>
    <w:rsid w:val="00AF2712"/>
    <w:rsid w:val="00AF27DD"/>
    <w:rsid w:val="00AF3471"/>
    <w:rsid w:val="00AF3670"/>
    <w:rsid w:val="00AF43B6"/>
    <w:rsid w:val="00AF4FAB"/>
    <w:rsid w:val="00AF5106"/>
    <w:rsid w:val="00AF5D3C"/>
    <w:rsid w:val="00AF63A0"/>
    <w:rsid w:val="00AF6B91"/>
    <w:rsid w:val="00AF7FC5"/>
    <w:rsid w:val="00B00B98"/>
    <w:rsid w:val="00B03B4A"/>
    <w:rsid w:val="00B04032"/>
    <w:rsid w:val="00B0544E"/>
    <w:rsid w:val="00B05B79"/>
    <w:rsid w:val="00B06FE1"/>
    <w:rsid w:val="00B0790D"/>
    <w:rsid w:val="00B1043D"/>
    <w:rsid w:val="00B10627"/>
    <w:rsid w:val="00B10FFA"/>
    <w:rsid w:val="00B118BE"/>
    <w:rsid w:val="00B11C83"/>
    <w:rsid w:val="00B12CAF"/>
    <w:rsid w:val="00B12D36"/>
    <w:rsid w:val="00B1319C"/>
    <w:rsid w:val="00B1465C"/>
    <w:rsid w:val="00B154E8"/>
    <w:rsid w:val="00B15A01"/>
    <w:rsid w:val="00B16912"/>
    <w:rsid w:val="00B17ADE"/>
    <w:rsid w:val="00B206D5"/>
    <w:rsid w:val="00B2099C"/>
    <w:rsid w:val="00B230FB"/>
    <w:rsid w:val="00B246B1"/>
    <w:rsid w:val="00B26566"/>
    <w:rsid w:val="00B27490"/>
    <w:rsid w:val="00B30341"/>
    <w:rsid w:val="00B31553"/>
    <w:rsid w:val="00B31ED2"/>
    <w:rsid w:val="00B32224"/>
    <w:rsid w:val="00B3304A"/>
    <w:rsid w:val="00B3320B"/>
    <w:rsid w:val="00B33EA9"/>
    <w:rsid w:val="00B346F1"/>
    <w:rsid w:val="00B346F6"/>
    <w:rsid w:val="00B36260"/>
    <w:rsid w:val="00B36955"/>
    <w:rsid w:val="00B36DA2"/>
    <w:rsid w:val="00B3724A"/>
    <w:rsid w:val="00B409AF"/>
    <w:rsid w:val="00B40BBA"/>
    <w:rsid w:val="00B40C89"/>
    <w:rsid w:val="00B4199F"/>
    <w:rsid w:val="00B41A39"/>
    <w:rsid w:val="00B41A67"/>
    <w:rsid w:val="00B4238B"/>
    <w:rsid w:val="00B424DD"/>
    <w:rsid w:val="00B42A2D"/>
    <w:rsid w:val="00B42CFA"/>
    <w:rsid w:val="00B431DC"/>
    <w:rsid w:val="00B44183"/>
    <w:rsid w:val="00B44390"/>
    <w:rsid w:val="00B4470A"/>
    <w:rsid w:val="00B4544D"/>
    <w:rsid w:val="00B45C2A"/>
    <w:rsid w:val="00B46180"/>
    <w:rsid w:val="00B46C07"/>
    <w:rsid w:val="00B474A1"/>
    <w:rsid w:val="00B50990"/>
    <w:rsid w:val="00B521BE"/>
    <w:rsid w:val="00B536AC"/>
    <w:rsid w:val="00B53A38"/>
    <w:rsid w:val="00B53B34"/>
    <w:rsid w:val="00B53F41"/>
    <w:rsid w:val="00B5416C"/>
    <w:rsid w:val="00B54FC1"/>
    <w:rsid w:val="00B551DE"/>
    <w:rsid w:val="00B570F9"/>
    <w:rsid w:val="00B57525"/>
    <w:rsid w:val="00B57A83"/>
    <w:rsid w:val="00B60A40"/>
    <w:rsid w:val="00B64E39"/>
    <w:rsid w:val="00B65596"/>
    <w:rsid w:val="00B65E4C"/>
    <w:rsid w:val="00B668A7"/>
    <w:rsid w:val="00B672DF"/>
    <w:rsid w:val="00B67AA2"/>
    <w:rsid w:val="00B67B97"/>
    <w:rsid w:val="00B67E4A"/>
    <w:rsid w:val="00B7174F"/>
    <w:rsid w:val="00B733B7"/>
    <w:rsid w:val="00B74005"/>
    <w:rsid w:val="00B74B2C"/>
    <w:rsid w:val="00B76C36"/>
    <w:rsid w:val="00B76C69"/>
    <w:rsid w:val="00B7789E"/>
    <w:rsid w:val="00B779FD"/>
    <w:rsid w:val="00B77E52"/>
    <w:rsid w:val="00B805F7"/>
    <w:rsid w:val="00B8065D"/>
    <w:rsid w:val="00B80CC8"/>
    <w:rsid w:val="00B80D76"/>
    <w:rsid w:val="00B81C9C"/>
    <w:rsid w:val="00B82135"/>
    <w:rsid w:val="00B8227A"/>
    <w:rsid w:val="00B82BAD"/>
    <w:rsid w:val="00B83D94"/>
    <w:rsid w:val="00B8670A"/>
    <w:rsid w:val="00B86A05"/>
    <w:rsid w:val="00B87AED"/>
    <w:rsid w:val="00B90847"/>
    <w:rsid w:val="00B90FFD"/>
    <w:rsid w:val="00B934C0"/>
    <w:rsid w:val="00B955F8"/>
    <w:rsid w:val="00B961A9"/>
    <w:rsid w:val="00B969FB"/>
    <w:rsid w:val="00B96CDB"/>
    <w:rsid w:val="00B9796C"/>
    <w:rsid w:val="00B97C32"/>
    <w:rsid w:val="00BA0C49"/>
    <w:rsid w:val="00BA0F14"/>
    <w:rsid w:val="00BA4192"/>
    <w:rsid w:val="00BA47F1"/>
    <w:rsid w:val="00BA5013"/>
    <w:rsid w:val="00BA507A"/>
    <w:rsid w:val="00BA5F83"/>
    <w:rsid w:val="00BA5FC0"/>
    <w:rsid w:val="00BA602F"/>
    <w:rsid w:val="00BA645C"/>
    <w:rsid w:val="00BA66FB"/>
    <w:rsid w:val="00BA7861"/>
    <w:rsid w:val="00BB0509"/>
    <w:rsid w:val="00BB1AB3"/>
    <w:rsid w:val="00BB21CE"/>
    <w:rsid w:val="00BB2DF9"/>
    <w:rsid w:val="00BB4610"/>
    <w:rsid w:val="00BB5171"/>
    <w:rsid w:val="00BB5AE2"/>
    <w:rsid w:val="00BB6256"/>
    <w:rsid w:val="00BB67D3"/>
    <w:rsid w:val="00BB723E"/>
    <w:rsid w:val="00BC05C8"/>
    <w:rsid w:val="00BC1444"/>
    <w:rsid w:val="00BC2386"/>
    <w:rsid w:val="00BC2A4D"/>
    <w:rsid w:val="00BC2EC4"/>
    <w:rsid w:val="00BC2FD1"/>
    <w:rsid w:val="00BC3419"/>
    <w:rsid w:val="00BC38BA"/>
    <w:rsid w:val="00BC3AA2"/>
    <w:rsid w:val="00BC43DA"/>
    <w:rsid w:val="00BC4BC0"/>
    <w:rsid w:val="00BC7B2A"/>
    <w:rsid w:val="00BD061D"/>
    <w:rsid w:val="00BD0CBC"/>
    <w:rsid w:val="00BD0DDF"/>
    <w:rsid w:val="00BD2225"/>
    <w:rsid w:val="00BD238D"/>
    <w:rsid w:val="00BD27F4"/>
    <w:rsid w:val="00BD2B6B"/>
    <w:rsid w:val="00BD3D1E"/>
    <w:rsid w:val="00BD4084"/>
    <w:rsid w:val="00BD4246"/>
    <w:rsid w:val="00BD4C84"/>
    <w:rsid w:val="00BD4D85"/>
    <w:rsid w:val="00BD5423"/>
    <w:rsid w:val="00BE0474"/>
    <w:rsid w:val="00BE1356"/>
    <w:rsid w:val="00BE218F"/>
    <w:rsid w:val="00BE3A0B"/>
    <w:rsid w:val="00BE4F1B"/>
    <w:rsid w:val="00BE529F"/>
    <w:rsid w:val="00BE54B6"/>
    <w:rsid w:val="00BE56E4"/>
    <w:rsid w:val="00BE6395"/>
    <w:rsid w:val="00BE6EFA"/>
    <w:rsid w:val="00BF009A"/>
    <w:rsid w:val="00BF10BD"/>
    <w:rsid w:val="00BF1658"/>
    <w:rsid w:val="00BF1BEC"/>
    <w:rsid w:val="00BF268B"/>
    <w:rsid w:val="00BF3AC8"/>
    <w:rsid w:val="00BF3BF3"/>
    <w:rsid w:val="00BF46BB"/>
    <w:rsid w:val="00BF4BC3"/>
    <w:rsid w:val="00BF4C0B"/>
    <w:rsid w:val="00BF5341"/>
    <w:rsid w:val="00BF6F12"/>
    <w:rsid w:val="00C0095B"/>
    <w:rsid w:val="00C00DEC"/>
    <w:rsid w:val="00C016B3"/>
    <w:rsid w:val="00C0265E"/>
    <w:rsid w:val="00C032A7"/>
    <w:rsid w:val="00C05605"/>
    <w:rsid w:val="00C06264"/>
    <w:rsid w:val="00C06305"/>
    <w:rsid w:val="00C102C4"/>
    <w:rsid w:val="00C104EB"/>
    <w:rsid w:val="00C12DAB"/>
    <w:rsid w:val="00C12F89"/>
    <w:rsid w:val="00C1363C"/>
    <w:rsid w:val="00C14349"/>
    <w:rsid w:val="00C1677F"/>
    <w:rsid w:val="00C170D2"/>
    <w:rsid w:val="00C2061D"/>
    <w:rsid w:val="00C21F31"/>
    <w:rsid w:val="00C2232C"/>
    <w:rsid w:val="00C2356B"/>
    <w:rsid w:val="00C248F2"/>
    <w:rsid w:val="00C252F8"/>
    <w:rsid w:val="00C326BB"/>
    <w:rsid w:val="00C33513"/>
    <w:rsid w:val="00C33F1D"/>
    <w:rsid w:val="00C347B7"/>
    <w:rsid w:val="00C35000"/>
    <w:rsid w:val="00C35141"/>
    <w:rsid w:val="00C35F3E"/>
    <w:rsid w:val="00C41869"/>
    <w:rsid w:val="00C41964"/>
    <w:rsid w:val="00C43304"/>
    <w:rsid w:val="00C43AB6"/>
    <w:rsid w:val="00C469B5"/>
    <w:rsid w:val="00C47116"/>
    <w:rsid w:val="00C47ED4"/>
    <w:rsid w:val="00C503CD"/>
    <w:rsid w:val="00C50EC0"/>
    <w:rsid w:val="00C50FB4"/>
    <w:rsid w:val="00C5104A"/>
    <w:rsid w:val="00C51189"/>
    <w:rsid w:val="00C51421"/>
    <w:rsid w:val="00C51B4B"/>
    <w:rsid w:val="00C520D9"/>
    <w:rsid w:val="00C54820"/>
    <w:rsid w:val="00C5564A"/>
    <w:rsid w:val="00C56D41"/>
    <w:rsid w:val="00C57102"/>
    <w:rsid w:val="00C57EA5"/>
    <w:rsid w:val="00C60032"/>
    <w:rsid w:val="00C619E8"/>
    <w:rsid w:val="00C62D2C"/>
    <w:rsid w:val="00C63073"/>
    <w:rsid w:val="00C63C0A"/>
    <w:rsid w:val="00C6413C"/>
    <w:rsid w:val="00C6525B"/>
    <w:rsid w:val="00C65A13"/>
    <w:rsid w:val="00C6608B"/>
    <w:rsid w:val="00C66960"/>
    <w:rsid w:val="00C669D4"/>
    <w:rsid w:val="00C67143"/>
    <w:rsid w:val="00C671A4"/>
    <w:rsid w:val="00C672CB"/>
    <w:rsid w:val="00C677E2"/>
    <w:rsid w:val="00C67B4A"/>
    <w:rsid w:val="00C70283"/>
    <w:rsid w:val="00C7045E"/>
    <w:rsid w:val="00C70B35"/>
    <w:rsid w:val="00C714DC"/>
    <w:rsid w:val="00C71A5F"/>
    <w:rsid w:val="00C71B70"/>
    <w:rsid w:val="00C729C0"/>
    <w:rsid w:val="00C7316E"/>
    <w:rsid w:val="00C745C5"/>
    <w:rsid w:val="00C748C5"/>
    <w:rsid w:val="00C74B25"/>
    <w:rsid w:val="00C7566D"/>
    <w:rsid w:val="00C75E50"/>
    <w:rsid w:val="00C760BC"/>
    <w:rsid w:val="00C7621C"/>
    <w:rsid w:val="00C7626D"/>
    <w:rsid w:val="00C7693D"/>
    <w:rsid w:val="00C771C0"/>
    <w:rsid w:val="00C778A9"/>
    <w:rsid w:val="00C8039B"/>
    <w:rsid w:val="00C806CC"/>
    <w:rsid w:val="00C8195E"/>
    <w:rsid w:val="00C81F4B"/>
    <w:rsid w:val="00C82ABF"/>
    <w:rsid w:val="00C83D08"/>
    <w:rsid w:val="00C841B7"/>
    <w:rsid w:val="00C84E10"/>
    <w:rsid w:val="00C8503D"/>
    <w:rsid w:val="00C851CF"/>
    <w:rsid w:val="00C85A75"/>
    <w:rsid w:val="00C85EDB"/>
    <w:rsid w:val="00C86ECF"/>
    <w:rsid w:val="00C87B48"/>
    <w:rsid w:val="00C87D59"/>
    <w:rsid w:val="00C91004"/>
    <w:rsid w:val="00C91C24"/>
    <w:rsid w:val="00C91CF6"/>
    <w:rsid w:val="00C920C3"/>
    <w:rsid w:val="00C924EC"/>
    <w:rsid w:val="00C926F7"/>
    <w:rsid w:val="00C9369B"/>
    <w:rsid w:val="00C947D0"/>
    <w:rsid w:val="00C94DB3"/>
    <w:rsid w:val="00C95D21"/>
    <w:rsid w:val="00C964BA"/>
    <w:rsid w:val="00C9663E"/>
    <w:rsid w:val="00C96EDC"/>
    <w:rsid w:val="00C978A1"/>
    <w:rsid w:val="00CA069A"/>
    <w:rsid w:val="00CA0893"/>
    <w:rsid w:val="00CA0C52"/>
    <w:rsid w:val="00CA1D47"/>
    <w:rsid w:val="00CA24D8"/>
    <w:rsid w:val="00CA283C"/>
    <w:rsid w:val="00CA3414"/>
    <w:rsid w:val="00CA4AC1"/>
    <w:rsid w:val="00CA4FB4"/>
    <w:rsid w:val="00CA6018"/>
    <w:rsid w:val="00CA7B1E"/>
    <w:rsid w:val="00CB030C"/>
    <w:rsid w:val="00CB08CB"/>
    <w:rsid w:val="00CB0B10"/>
    <w:rsid w:val="00CB1652"/>
    <w:rsid w:val="00CB20E9"/>
    <w:rsid w:val="00CB3373"/>
    <w:rsid w:val="00CB42F7"/>
    <w:rsid w:val="00CB640A"/>
    <w:rsid w:val="00CB6907"/>
    <w:rsid w:val="00CB69EE"/>
    <w:rsid w:val="00CB6E5D"/>
    <w:rsid w:val="00CC055A"/>
    <w:rsid w:val="00CC1E5A"/>
    <w:rsid w:val="00CC289B"/>
    <w:rsid w:val="00CC2901"/>
    <w:rsid w:val="00CC2985"/>
    <w:rsid w:val="00CC2B1D"/>
    <w:rsid w:val="00CC4274"/>
    <w:rsid w:val="00CC4B5E"/>
    <w:rsid w:val="00CC53E2"/>
    <w:rsid w:val="00CC56C6"/>
    <w:rsid w:val="00CC5CF4"/>
    <w:rsid w:val="00CC6709"/>
    <w:rsid w:val="00CC67FA"/>
    <w:rsid w:val="00CC680C"/>
    <w:rsid w:val="00CC7781"/>
    <w:rsid w:val="00CD05D6"/>
    <w:rsid w:val="00CD1E46"/>
    <w:rsid w:val="00CD22E5"/>
    <w:rsid w:val="00CD4A60"/>
    <w:rsid w:val="00CD5A0A"/>
    <w:rsid w:val="00CD610F"/>
    <w:rsid w:val="00CD61AB"/>
    <w:rsid w:val="00CD638A"/>
    <w:rsid w:val="00CD6CE2"/>
    <w:rsid w:val="00CD74BA"/>
    <w:rsid w:val="00CE005B"/>
    <w:rsid w:val="00CE0F6E"/>
    <w:rsid w:val="00CE1499"/>
    <w:rsid w:val="00CE15C6"/>
    <w:rsid w:val="00CE18D2"/>
    <w:rsid w:val="00CE1A71"/>
    <w:rsid w:val="00CE3DDB"/>
    <w:rsid w:val="00CE3EA7"/>
    <w:rsid w:val="00CE409C"/>
    <w:rsid w:val="00CE56D9"/>
    <w:rsid w:val="00CE5ADC"/>
    <w:rsid w:val="00CE5FF9"/>
    <w:rsid w:val="00CE6EBA"/>
    <w:rsid w:val="00CE7116"/>
    <w:rsid w:val="00CF00AB"/>
    <w:rsid w:val="00CF0F60"/>
    <w:rsid w:val="00CF21D6"/>
    <w:rsid w:val="00CF57DA"/>
    <w:rsid w:val="00CF5855"/>
    <w:rsid w:val="00CF5B9E"/>
    <w:rsid w:val="00CF6B8C"/>
    <w:rsid w:val="00CF6DE7"/>
    <w:rsid w:val="00CF7D44"/>
    <w:rsid w:val="00CF7E55"/>
    <w:rsid w:val="00D01749"/>
    <w:rsid w:val="00D01A22"/>
    <w:rsid w:val="00D034FA"/>
    <w:rsid w:val="00D0426E"/>
    <w:rsid w:val="00D04BAC"/>
    <w:rsid w:val="00D0577C"/>
    <w:rsid w:val="00D05AAF"/>
    <w:rsid w:val="00D0626D"/>
    <w:rsid w:val="00D06BA6"/>
    <w:rsid w:val="00D070DB"/>
    <w:rsid w:val="00D0784C"/>
    <w:rsid w:val="00D1086A"/>
    <w:rsid w:val="00D10FE8"/>
    <w:rsid w:val="00D11428"/>
    <w:rsid w:val="00D11595"/>
    <w:rsid w:val="00D127B6"/>
    <w:rsid w:val="00D13843"/>
    <w:rsid w:val="00D13AE0"/>
    <w:rsid w:val="00D14208"/>
    <w:rsid w:val="00D144AC"/>
    <w:rsid w:val="00D14FD0"/>
    <w:rsid w:val="00D1570F"/>
    <w:rsid w:val="00D1588C"/>
    <w:rsid w:val="00D1631F"/>
    <w:rsid w:val="00D167C2"/>
    <w:rsid w:val="00D2024E"/>
    <w:rsid w:val="00D20349"/>
    <w:rsid w:val="00D22421"/>
    <w:rsid w:val="00D22CF2"/>
    <w:rsid w:val="00D232D1"/>
    <w:rsid w:val="00D24277"/>
    <w:rsid w:val="00D24795"/>
    <w:rsid w:val="00D248F9"/>
    <w:rsid w:val="00D265AD"/>
    <w:rsid w:val="00D272F5"/>
    <w:rsid w:val="00D30748"/>
    <w:rsid w:val="00D316B2"/>
    <w:rsid w:val="00D31B73"/>
    <w:rsid w:val="00D32453"/>
    <w:rsid w:val="00D33C6A"/>
    <w:rsid w:val="00D343F7"/>
    <w:rsid w:val="00D36567"/>
    <w:rsid w:val="00D3667B"/>
    <w:rsid w:val="00D379F3"/>
    <w:rsid w:val="00D40838"/>
    <w:rsid w:val="00D41972"/>
    <w:rsid w:val="00D427C1"/>
    <w:rsid w:val="00D42ED1"/>
    <w:rsid w:val="00D43087"/>
    <w:rsid w:val="00D43F98"/>
    <w:rsid w:val="00D4445E"/>
    <w:rsid w:val="00D4579B"/>
    <w:rsid w:val="00D46113"/>
    <w:rsid w:val="00D46132"/>
    <w:rsid w:val="00D46640"/>
    <w:rsid w:val="00D4696C"/>
    <w:rsid w:val="00D46D95"/>
    <w:rsid w:val="00D475E3"/>
    <w:rsid w:val="00D47673"/>
    <w:rsid w:val="00D476F0"/>
    <w:rsid w:val="00D50A41"/>
    <w:rsid w:val="00D51571"/>
    <w:rsid w:val="00D516B0"/>
    <w:rsid w:val="00D5247C"/>
    <w:rsid w:val="00D52F8B"/>
    <w:rsid w:val="00D54EB8"/>
    <w:rsid w:val="00D55157"/>
    <w:rsid w:val="00D5520B"/>
    <w:rsid w:val="00D56362"/>
    <w:rsid w:val="00D56ED3"/>
    <w:rsid w:val="00D60385"/>
    <w:rsid w:val="00D6104E"/>
    <w:rsid w:val="00D64A17"/>
    <w:rsid w:val="00D651A8"/>
    <w:rsid w:val="00D661CC"/>
    <w:rsid w:val="00D66565"/>
    <w:rsid w:val="00D66E01"/>
    <w:rsid w:val="00D6719C"/>
    <w:rsid w:val="00D71405"/>
    <w:rsid w:val="00D7217C"/>
    <w:rsid w:val="00D72260"/>
    <w:rsid w:val="00D728F9"/>
    <w:rsid w:val="00D72BA6"/>
    <w:rsid w:val="00D73063"/>
    <w:rsid w:val="00D73DC2"/>
    <w:rsid w:val="00D740E5"/>
    <w:rsid w:val="00D74477"/>
    <w:rsid w:val="00D7482B"/>
    <w:rsid w:val="00D74916"/>
    <w:rsid w:val="00D74D9A"/>
    <w:rsid w:val="00D75472"/>
    <w:rsid w:val="00D76B77"/>
    <w:rsid w:val="00D76F0A"/>
    <w:rsid w:val="00D8149E"/>
    <w:rsid w:val="00D8157A"/>
    <w:rsid w:val="00D828F6"/>
    <w:rsid w:val="00D82979"/>
    <w:rsid w:val="00D832BE"/>
    <w:rsid w:val="00D84A64"/>
    <w:rsid w:val="00D85417"/>
    <w:rsid w:val="00D86474"/>
    <w:rsid w:val="00D8675A"/>
    <w:rsid w:val="00D86BDB"/>
    <w:rsid w:val="00D90D35"/>
    <w:rsid w:val="00D91537"/>
    <w:rsid w:val="00D9308B"/>
    <w:rsid w:val="00D933A0"/>
    <w:rsid w:val="00D936CF"/>
    <w:rsid w:val="00D953CC"/>
    <w:rsid w:val="00D95869"/>
    <w:rsid w:val="00D95F1C"/>
    <w:rsid w:val="00D96936"/>
    <w:rsid w:val="00D97035"/>
    <w:rsid w:val="00D97899"/>
    <w:rsid w:val="00D97B7E"/>
    <w:rsid w:val="00DA04E9"/>
    <w:rsid w:val="00DA0D22"/>
    <w:rsid w:val="00DA14F5"/>
    <w:rsid w:val="00DA198E"/>
    <w:rsid w:val="00DA2298"/>
    <w:rsid w:val="00DA2D9C"/>
    <w:rsid w:val="00DA2E13"/>
    <w:rsid w:val="00DA2EAC"/>
    <w:rsid w:val="00DA3AE1"/>
    <w:rsid w:val="00DA3E4D"/>
    <w:rsid w:val="00DA3F7B"/>
    <w:rsid w:val="00DA4CD6"/>
    <w:rsid w:val="00DA5309"/>
    <w:rsid w:val="00DA54EF"/>
    <w:rsid w:val="00DA5A53"/>
    <w:rsid w:val="00DA6638"/>
    <w:rsid w:val="00DA6C53"/>
    <w:rsid w:val="00DA7C0F"/>
    <w:rsid w:val="00DB094D"/>
    <w:rsid w:val="00DB1761"/>
    <w:rsid w:val="00DB1D40"/>
    <w:rsid w:val="00DB2665"/>
    <w:rsid w:val="00DB32A1"/>
    <w:rsid w:val="00DB33E3"/>
    <w:rsid w:val="00DB6480"/>
    <w:rsid w:val="00DB71D1"/>
    <w:rsid w:val="00DC0082"/>
    <w:rsid w:val="00DC1902"/>
    <w:rsid w:val="00DC190B"/>
    <w:rsid w:val="00DC1F74"/>
    <w:rsid w:val="00DC5100"/>
    <w:rsid w:val="00DC54D7"/>
    <w:rsid w:val="00DC580F"/>
    <w:rsid w:val="00DD0EEF"/>
    <w:rsid w:val="00DD0F20"/>
    <w:rsid w:val="00DD292E"/>
    <w:rsid w:val="00DD2C16"/>
    <w:rsid w:val="00DD2C17"/>
    <w:rsid w:val="00DD35E2"/>
    <w:rsid w:val="00DD4011"/>
    <w:rsid w:val="00DD425C"/>
    <w:rsid w:val="00DD4324"/>
    <w:rsid w:val="00DD43E7"/>
    <w:rsid w:val="00DD483C"/>
    <w:rsid w:val="00DD4E04"/>
    <w:rsid w:val="00DD59AE"/>
    <w:rsid w:val="00DD5D2D"/>
    <w:rsid w:val="00DD6725"/>
    <w:rsid w:val="00DD6F35"/>
    <w:rsid w:val="00DD6FBE"/>
    <w:rsid w:val="00DE02CC"/>
    <w:rsid w:val="00DE0CD1"/>
    <w:rsid w:val="00DE0E01"/>
    <w:rsid w:val="00DE17DC"/>
    <w:rsid w:val="00DE19E3"/>
    <w:rsid w:val="00DE1E98"/>
    <w:rsid w:val="00DE1F5D"/>
    <w:rsid w:val="00DE368B"/>
    <w:rsid w:val="00DE3E85"/>
    <w:rsid w:val="00DE5B28"/>
    <w:rsid w:val="00DE61A5"/>
    <w:rsid w:val="00DE6332"/>
    <w:rsid w:val="00DE734C"/>
    <w:rsid w:val="00DF00F9"/>
    <w:rsid w:val="00DF05C7"/>
    <w:rsid w:val="00DF225A"/>
    <w:rsid w:val="00DF30A4"/>
    <w:rsid w:val="00DF3C64"/>
    <w:rsid w:val="00DF432B"/>
    <w:rsid w:val="00DF547A"/>
    <w:rsid w:val="00DF5EAA"/>
    <w:rsid w:val="00DF6574"/>
    <w:rsid w:val="00E00265"/>
    <w:rsid w:val="00E00382"/>
    <w:rsid w:val="00E019DF"/>
    <w:rsid w:val="00E01B31"/>
    <w:rsid w:val="00E021E7"/>
    <w:rsid w:val="00E03A7E"/>
    <w:rsid w:val="00E0450A"/>
    <w:rsid w:val="00E04ADE"/>
    <w:rsid w:val="00E054D7"/>
    <w:rsid w:val="00E0606A"/>
    <w:rsid w:val="00E06179"/>
    <w:rsid w:val="00E06699"/>
    <w:rsid w:val="00E072F5"/>
    <w:rsid w:val="00E1011D"/>
    <w:rsid w:val="00E1066E"/>
    <w:rsid w:val="00E1147A"/>
    <w:rsid w:val="00E11BED"/>
    <w:rsid w:val="00E120B7"/>
    <w:rsid w:val="00E121D6"/>
    <w:rsid w:val="00E1226A"/>
    <w:rsid w:val="00E13FA9"/>
    <w:rsid w:val="00E14065"/>
    <w:rsid w:val="00E14580"/>
    <w:rsid w:val="00E14691"/>
    <w:rsid w:val="00E14723"/>
    <w:rsid w:val="00E14DF7"/>
    <w:rsid w:val="00E15CF0"/>
    <w:rsid w:val="00E16BE7"/>
    <w:rsid w:val="00E16C00"/>
    <w:rsid w:val="00E201CE"/>
    <w:rsid w:val="00E2147D"/>
    <w:rsid w:val="00E216AB"/>
    <w:rsid w:val="00E22A07"/>
    <w:rsid w:val="00E236B4"/>
    <w:rsid w:val="00E236EA"/>
    <w:rsid w:val="00E23F2C"/>
    <w:rsid w:val="00E24EB3"/>
    <w:rsid w:val="00E269EE"/>
    <w:rsid w:val="00E26BBE"/>
    <w:rsid w:val="00E26EC8"/>
    <w:rsid w:val="00E31817"/>
    <w:rsid w:val="00E32AD9"/>
    <w:rsid w:val="00E33450"/>
    <w:rsid w:val="00E3431C"/>
    <w:rsid w:val="00E35E60"/>
    <w:rsid w:val="00E35F36"/>
    <w:rsid w:val="00E362A4"/>
    <w:rsid w:val="00E363E9"/>
    <w:rsid w:val="00E370A9"/>
    <w:rsid w:val="00E406CB"/>
    <w:rsid w:val="00E40808"/>
    <w:rsid w:val="00E426A3"/>
    <w:rsid w:val="00E42E07"/>
    <w:rsid w:val="00E43365"/>
    <w:rsid w:val="00E44904"/>
    <w:rsid w:val="00E45023"/>
    <w:rsid w:val="00E46B33"/>
    <w:rsid w:val="00E46D41"/>
    <w:rsid w:val="00E47ED5"/>
    <w:rsid w:val="00E50085"/>
    <w:rsid w:val="00E504A0"/>
    <w:rsid w:val="00E51C3B"/>
    <w:rsid w:val="00E53EDC"/>
    <w:rsid w:val="00E55197"/>
    <w:rsid w:val="00E55EC6"/>
    <w:rsid w:val="00E57476"/>
    <w:rsid w:val="00E60030"/>
    <w:rsid w:val="00E604D2"/>
    <w:rsid w:val="00E61281"/>
    <w:rsid w:val="00E62815"/>
    <w:rsid w:val="00E640AB"/>
    <w:rsid w:val="00E64940"/>
    <w:rsid w:val="00E64DF6"/>
    <w:rsid w:val="00E65372"/>
    <w:rsid w:val="00E66152"/>
    <w:rsid w:val="00E662F1"/>
    <w:rsid w:val="00E67CF3"/>
    <w:rsid w:val="00E70594"/>
    <w:rsid w:val="00E710B5"/>
    <w:rsid w:val="00E717E9"/>
    <w:rsid w:val="00E72270"/>
    <w:rsid w:val="00E72766"/>
    <w:rsid w:val="00E7354D"/>
    <w:rsid w:val="00E743F2"/>
    <w:rsid w:val="00E749C2"/>
    <w:rsid w:val="00E74CEF"/>
    <w:rsid w:val="00E74DC3"/>
    <w:rsid w:val="00E7547E"/>
    <w:rsid w:val="00E756E6"/>
    <w:rsid w:val="00E75D93"/>
    <w:rsid w:val="00E77509"/>
    <w:rsid w:val="00E7756D"/>
    <w:rsid w:val="00E77B87"/>
    <w:rsid w:val="00E81567"/>
    <w:rsid w:val="00E81861"/>
    <w:rsid w:val="00E81AED"/>
    <w:rsid w:val="00E81CC5"/>
    <w:rsid w:val="00E821F1"/>
    <w:rsid w:val="00E82478"/>
    <w:rsid w:val="00E82679"/>
    <w:rsid w:val="00E8300D"/>
    <w:rsid w:val="00E834F5"/>
    <w:rsid w:val="00E83C22"/>
    <w:rsid w:val="00E848A0"/>
    <w:rsid w:val="00E84EF5"/>
    <w:rsid w:val="00E85127"/>
    <w:rsid w:val="00E85667"/>
    <w:rsid w:val="00E85BC5"/>
    <w:rsid w:val="00E861A9"/>
    <w:rsid w:val="00E90522"/>
    <w:rsid w:val="00E907A7"/>
    <w:rsid w:val="00E91463"/>
    <w:rsid w:val="00E915BE"/>
    <w:rsid w:val="00E93A8C"/>
    <w:rsid w:val="00E93E3A"/>
    <w:rsid w:val="00E94ECB"/>
    <w:rsid w:val="00E96EC5"/>
    <w:rsid w:val="00E976AC"/>
    <w:rsid w:val="00E978CE"/>
    <w:rsid w:val="00EA0117"/>
    <w:rsid w:val="00EA0D34"/>
    <w:rsid w:val="00EA1281"/>
    <w:rsid w:val="00EA12EB"/>
    <w:rsid w:val="00EA1751"/>
    <w:rsid w:val="00EA208C"/>
    <w:rsid w:val="00EA22D9"/>
    <w:rsid w:val="00EA286C"/>
    <w:rsid w:val="00EA4852"/>
    <w:rsid w:val="00EA561A"/>
    <w:rsid w:val="00EA611D"/>
    <w:rsid w:val="00EA6AAA"/>
    <w:rsid w:val="00EA7079"/>
    <w:rsid w:val="00EB0554"/>
    <w:rsid w:val="00EB0847"/>
    <w:rsid w:val="00EB1F6B"/>
    <w:rsid w:val="00EB3534"/>
    <w:rsid w:val="00EB5619"/>
    <w:rsid w:val="00EB6224"/>
    <w:rsid w:val="00EB6641"/>
    <w:rsid w:val="00EB79CF"/>
    <w:rsid w:val="00EB7F62"/>
    <w:rsid w:val="00EC0973"/>
    <w:rsid w:val="00EC11A3"/>
    <w:rsid w:val="00EC1A07"/>
    <w:rsid w:val="00EC315F"/>
    <w:rsid w:val="00EC6111"/>
    <w:rsid w:val="00EC657E"/>
    <w:rsid w:val="00EC6777"/>
    <w:rsid w:val="00EC69CD"/>
    <w:rsid w:val="00EC77CC"/>
    <w:rsid w:val="00ED111C"/>
    <w:rsid w:val="00ED2C2C"/>
    <w:rsid w:val="00ED33CF"/>
    <w:rsid w:val="00ED3859"/>
    <w:rsid w:val="00ED4BFE"/>
    <w:rsid w:val="00ED569F"/>
    <w:rsid w:val="00ED5996"/>
    <w:rsid w:val="00ED5A6D"/>
    <w:rsid w:val="00ED5B69"/>
    <w:rsid w:val="00ED6A38"/>
    <w:rsid w:val="00ED713F"/>
    <w:rsid w:val="00EE00BF"/>
    <w:rsid w:val="00EE0C94"/>
    <w:rsid w:val="00EE23DC"/>
    <w:rsid w:val="00EE266E"/>
    <w:rsid w:val="00EE2749"/>
    <w:rsid w:val="00EE2A6D"/>
    <w:rsid w:val="00EE2E44"/>
    <w:rsid w:val="00EE47FC"/>
    <w:rsid w:val="00EE4B8D"/>
    <w:rsid w:val="00EE5753"/>
    <w:rsid w:val="00EE7A9C"/>
    <w:rsid w:val="00EF0AD6"/>
    <w:rsid w:val="00EF0DC3"/>
    <w:rsid w:val="00EF127C"/>
    <w:rsid w:val="00EF1CE5"/>
    <w:rsid w:val="00EF212C"/>
    <w:rsid w:val="00EF21D5"/>
    <w:rsid w:val="00EF223F"/>
    <w:rsid w:val="00EF2517"/>
    <w:rsid w:val="00EF457F"/>
    <w:rsid w:val="00EF5365"/>
    <w:rsid w:val="00EF5DDE"/>
    <w:rsid w:val="00EF6ED2"/>
    <w:rsid w:val="00EF75BC"/>
    <w:rsid w:val="00EF7A96"/>
    <w:rsid w:val="00EF7AF1"/>
    <w:rsid w:val="00F01A67"/>
    <w:rsid w:val="00F01B00"/>
    <w:rsid w:val="00F01D8F"/>
    <w:rsid w:val="00F02640"/>
    <w:rsid w:val="00F02C43"/>
    <w:rsid w:val="00F0359D"/>
    <w:rsid w:val="00F059EA"/>
    <w:rsid w:val="00F064B9"/>
    <w:rsid w:val="00F06794"/>
    <w:rsid w:val="00F078AA"/>
    <w:rsid w:val="00F10FC2"/>
    <w:rsid w:val="00F1237B"/>
    <w:rsid w:val="00F1298C"/>
    <w:rsid w:val="00F136B5"/>
    <w:rsid w:val="00F1410D"/>
    <w:rsid w:val="00F14BB1"/>
    <w:rsid w:val="00F14EC5"/>
    <w:rsid w:val="00F1520F"/>
    <w:rsid w:val="00F16F48"/>
    <w:rsid w:val="00F17795"/>
    <w:rsid w:val="00F17CD2"/>
    <w:rsid w:val="00F20A62"/>
    <w:rsid w:val="00F20A8A"/>
    <w:rsid w:val="00F2197B"/>
    <w:rsid w:val="00F2215D"/>
    <w:rsid w:val="00F221CF"/>
    <w:rsid w:val="00F226AC"/>
    <w:rsid w:val="00F22B70"/>
    <w:rsid w:val="00F22D4F"/>
    <w:rsid w:val="00F22F47"/>
    <w:rsid w:val="00F24DC3"/>
    <w:rsid w:val="00F25FDF"/>
    <w:rsid w:val="00F2607C"/>
    <w:rsid w:val="00F26E46"/>
    <w:rsid w:val="00F2798D"/>
    <w:rsid w:val="00F27E2F"/>
    <w:rsid w:val="00F3197F"/>
    <w:rsid w:val="00F319F1"/>
    <w:rsid w:val="00F32842"/>
    <w:rsid w:val="00F33E0C"/>
    <w:rsid w:val="00F341D8"/>
    <w:rsid w:val="00F3562B"/>
    <w:rsid w:val="00F375B5"/>
    <w:rsid w:val="00F401D0"/>
    <w:rsid w:val="00F40B5C"/>
    <w:rsid w:val="00F4342F"/>
    <w:rsid w:val="00F438BE"/>
    <w:rsid w:val="00F438F0"/>
    <w:rsid w:val="00F4477A"/>
    <w:rsid w:val="00F44B26"/>
    <w:rsid w:val="00F451D0"/>
    <w:rsid w:val="00F45C57"/>
    <w:rsid w:val="00F45FBC"/>
    <w:rsid w:val="00F47B37"/>
    <w:rsid w:val="00F47BF6"/>
    <w:rsid w:val="00F5059E"/>
    <w:rsid w:val="00F50BFE"/>
    <w:rsid w:val="00F514AC"/>
    <w:rsid w:val="00F51840"/>
    <w:rsid w:val="00F5205A"/>
    <w:rsid w:val="00F52594"/>
    <w:rsid w:val="00F52676"/>
    <w:rsid w:val="00F53D2B"/>
    <w:rsid w:val="00F5454B"/>
    <w:rsid w:val="00F55220"/>
    <w:rsid w:val="00F55939"/>
    <w:rsid w:val="00F56549"/>
    <w:rsid w:val="00F567FC"/>
    <w:rsid w:val="00F570D2"/>
    <w:rsid w:val="00F6047B"/>
    <w:rsid w:val="00F60E01"/>
    <w:rsid w:val="00F62AD6"/>
    <w:rsid w:val="00F62E62"/>
    <w:rsid w:val="00F6321C"/>
    <w:rsid w:val="00F66714"/>
    <w:rsid w:val="00F6722C"/>
    <w:rsid w:val="00F678E1"/>
    <w:rsid w:val="00F71533"/>
    <w:rsid w:val="00F71F7E"/>
    <w:rsid w:val="00F72A9C"/>
    <w:rsid w:val="00F73797"/>
    <w:rsid w:val="00F745F6"/>
    <w:rsid w:val="00F75487"/>
    <w:rsid w:val="00F76C2A"/>
    <w:rsid w:val="00F77D42"/>
    <w:rsid w:val="00F80367"/>
    <w:rsid w:val="00F814D5"/>
    <w:rsid w:val="00F82401"/>
    <w:rsid w:val="00F829DF"/>
    <w:rsid w:val="00F82C12"/>
    <w:rsid w:val="00F8371E"/>
    <w:rsid w:val="00F83884"/>
    <w:rsid w:val="00F84D35"/>
    <w:rsid w:val="00F84DE2"/>
    <w:rsid w:val="00F84FBD"/>
    <w:rsid w:val="00F860C8"/>
    <w:rsid w:val="00F90718"/>
    <w:rsid w:val="00F910AE"/>
    <w:rsid w:val="00F9246E"/>
    <w:rsid w:val="00F927F2"/>
    <w:rsid w:val="00F933B7"/>
    <w:rsid w:val="00F94251"/>
    <w:rsid w:val="00F94AEA"/>
    <w:rsid w:val="00F95296"/>
    <w:rsid w:val="00F979A2"/>
    <w:rsid w:val="00F97A7B"/>
    <w:rsid w:val="00F97A96"/>
    <w:rsid w:val="00FA052A"/>
    <w:rsid w:val="00FA05F2"/>
    <w:rsid w:val="00FA0692"/>
    <w:rsid w:val="00FA1B79"/>
    <w:rsid w:val="00FA1D3B"/>
    <w:rsid w:val="00FA2159"/>
    <w:rsid w:val="00FA2E24"/>
    <w:rsid w:val="00FA3D09"/>
    <w:rsid w:val="00FA42BC"/>
    <w:rsid w:val="00FA6972"/>
    <w:rsid w:val="00FA6D57"/>
    <w:rsid w:val="00FA79C9"/>
    <w:rsid w:val="00FB0C6B"/>
    <w:rsid w:val="00FB1871"/>
    <w:rsid w:val="00FB1AC4"/>
    <w:rsid w:val="00FB375B"/>
    <w:rsid w:val="00FB3A5A"/>
    <w:rsid w:val="00FB43B4"/>
    <w:rsid w:val="00FB4DE9"/>
    <w:rsid w:val="00FB5806"/>
    <w:rsid w:val="00FB5B15"/>
    <w:rsid w:val="00FB685C"/>
    <w:rsid w:val="00FB6F2D"/>
    <w:rsid w:val="00FB70E2"/>
    <w:rsid w:val="00FB79BF"/>
    <w:rsid w:val="00FB79D3"/>
    <w:rsid w:val="00FC02A9"/>
    <w:rsid w:val="00FC1337"/>
    <w:rsid w:val="00FC1B17"/>
    <w:rsid w:val="00FC2579"/>
    <w:rsid w:val="00FC26D5"/>
    <w:rsid w:val="00FC3F4A"/>
    <w:rsid w:val="00FC44CF"/>
    <w:rsid w:val="00FC6AFB"/>
    <w:rsid w:val="00FC70F3"/>
    <w:rsid w:val="00FC7298"/>
    <w:rsid w:val="00FC76D7"/>
    <w:rsid w:val="00FC7E00"/>
    <w:rsid w:val="00FD1474"/>
    <w:rsid w:val="00FD14C9"/>
    <w:rsid w:val="00FD1B89"/>
    <w:rsid w:val="00FD1C84"/>
    <w:rsid w:val="00FD2ABC"/>
    <w:rsid w:val="00FD3322"/>
    <w:rsid w:val="00FD41E3"/>
    <w:rsid w:val="00FD4209"/>
    <w:rsid w:val="00FD4DBF"/>
    <w:rsid w:val="00FD5386"/>
    <w:rsid w:val="00FD5661"/>
    <w:rsid w:val="00FE2A68"/>
    <w:rsid w:val="00FE2C22"/>
    <w:rsid w:val="00FE2CDC"/>
    <w:rsid w:val="00FE400D"/>
    <w:rsid w:val="00FE41D3"/>
    <w:rsid w:val="00FE44A8"/>
    <w:rsid w:val="00FE44DA"/>
    <w:rsid w:val="00FE57ED"/>
    <w:rsid w:val="00FF012B"/>
    <w:rsid w:val="00FF033F"/>
    <w:rsid w:val="00FF12F1"/>
    <w:rsid w:val="00FF1A64"/>
    <w:rsid w:val="00FF1BBC"/>
    <w:rsid w:val="00FF1F6E"/>
    <w:rsid w:val="00FF25B3"/>
    <w:rsid w:val="00FF4628"/>
    <w:rsid w:val="00FF4774"/>
    <w:rsid w:val="00FF54FC"/>
    <w:rsid w:val="00FF5AEB"/>
    <w:rsid w:val="00FF60F9"/>
    <w:rsid w:val="00FF6990"/>
    <w:rsid w:val="00FF70F9"/>
    <w:rsid w:val="00FF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ED370C25-8130-453A-8207-CC8C1756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lsdException w:name="page number" w:uiPriority="99"/>
    <w:lsdException w:name="endnote reference" w:uiPriority="99"/>
    <w:lsdException w:name="endnote text" w:uiPriority="99"/>
    <w:lsdException w:name="List Bullet"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Title" w:qFormat="1"/>
    <w:lsdException w:name="Body Text" w:semiHidden="1" w:uiPriority="99" w:unhideWhenUsed="1" w:qFormat="1"/>
    <w:lsdException w:name="Subtitle" w:qFormat="1"/>
    <w:lsdException w:name="Hyperlink" w:semiHidden="1" w:uiPriority="99" w:unhideWhenUsed="1"/>
    <w:lsdException w:name="Strong" w:qFormat="1"/>
    <w:lsdException w:name="Emphasis" w:qFormat="1"/>
    <w:lsdException w:name="Plain Text" w:semiHidden="1" w:uiPriority="99" w:unhideWhenUsed="1"/>
    <w:lsdException w:name="Normal (Web)"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FF9"/>
    <w:rPr>
      <w:sz w:val="24"/>
      <w:lang w:eastAsia="en-US"/>
    </w:rPr>
  </w:style>
  <w:style w:type="paragraph" w:styleId="Heading1">
    <w:name w:val="heading 1"/>
    <w:basedOn w:val="Normal"/>
    <w:next w:val="Normal"/>
    <w:link w:val="Heading1Char"/>
    <w:uiPriority w:val="9"/>
    <w:qFormat/>
    <w:rsid w:val="009817AE"/>
    <w:p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qFormat/>
    <w:rsid w:val="009817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817AE"/>
    <w:pPr>
      <w:keepNext/>
      <w:spacing w:before="120" w:after="60"/>
      <w:outlineLvl w:val="2"/>
    </w:pPr>
    <w:rPr>
      <w:rFonts w:ascii="Arial" w:hAnsi="Arial"/>
      <w:b/>
      <w:bCs/>
      <w:color w:val="000000"/>
      <w:szCs w:val="26"/>
    </w:rPr>
  </w:style>
  <w:style w:type="paragraph" w:styleId="Heading4">
    <w:name w:val="heading 4"/>
    <w:basedOn w:val="Normal"/>
    <w:next w:val="Normal"/>
    <w:link w:val="Heading4Char"/>
    <w:uiPriority w:val="9"/>
    <w:qFormat/>
    <w:rsid w:val="009817AE"/>
    <w:pPr>
      <w:keepNext/>
      <w:spacing w:before="240" w:after="60"/>
      <w:outlineLvl w:val="3"/>
    </w:pPr>
    <w:rPr>
      <w:rFonts w:ascii="Arial" w:hAnsi="Arial" w:cs="Arial"/>
      <w:b/>
      <w:bCs/>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1434"/>
    <w:rPr>
      <w:rFonts w:ascii="Arial" w:hAnsi="Arial" w:cs="Arial"/>
      <w:b/>
      <w:color w:val="000000"/>
      <w:sz w:val="40"/>
      <w:szCs w:val="40"/>
      <w:lang w:val="x-none" w:eastAsia="en-US"/>
    </w:rPr>
  </w:style>
  <w:style w:type="character" w:customStyle="1" w:styleId="Heading2Char">
    <w:name w:val="Heading 2 Char"/>
    <w:link w:val="Heading2"/>
    <w:uiPriority w:val="9"/>
    <w:semiHidden/>
    <w:locked/>
    <w:rsid w:val="009817AE"/>
    <w:rPr>
      <w:rFonts w:ascii="Cambria" w:hAnsi="Cambria" w:cs="Times New Roman"/>
      <w:b/>
      <w:bCs/>
      <w:i/>
      <w:iCs/>
      <w:sz w:val="28"/>
      <w:szCs w:val="28"/>
      <w:lang w:val="x-none" w:eastAsia="en-US"/>
    </w:rPr>
  </w:style>
  <w:style w:type="character" w:customStyle="1" w:styleId="Heading3Char">
    <w:name w:val="Heading 3 Char"/>
    <w:link w:val="Heading3"/>
    <w:uiPriority w:val="9"/>
    <w:locked/>
    <w:rsid w:val="001D69AC"/>
    <w:rPr>
      <w:rFonts w:ascii="Arial" w:hAnsi="Arial" w:cs="Times New Roman"/>
      <w:b/>
      <w:color w:val="000000"/>
      <w:sz w:val="26"/>
      <w:lang w:val="x-none" w:eastAsia="en-US"/>
    </w:rPr>
  </w:style>
  <w:style w:type="character" w:customStyle="1" w:styleId="Heading4Char">
    <w:name w:val="Heading 4 Char"/>
    <w:link w:val="Heading4"/>
    <w:uiPriority w:val="9"/>
    <w:semiHidden/>
    <w:locked/>
    <w:rsid w:val="009817AE"/>
    <w:rPr>
      <w:rFonts w:ascii="Calibri" w:hAnsi="Calibri" w:cs="Times New Roman"/>
      <w:b/>
      <w:bCs/>
      <w:sz w:val="28"/>
      <w:szCs w:val="28"/>
      <w:lang w:val="x-none" w:eastAsia="en-US"/>
    </w:rPr>
  </w:style>
  <w:style w:type="character" w:styleId="CommentReference">
    <w:name w:val="annotation reference"/>
    <w:uiPriority w:val="99"/>
    <w:rsid w:val="009817AE"/>
    <w:rPr>
      <w:rFonts w:cs="Times New Roman"/>
      <w:sz w:val="16"/>
    </w:rPr>
  </w:style>
  <w:style w:type="paragraph" w:styleId="CommentText">
    <w:name w:val="annotation text"/>
    <w:basedOn w:val="Normal"/>
    <w:link w:val="CommentTextChar"/>
    <w:uiPriority w:val="99"/>
    <w:rsid w:val="009817AE"/>
    <w:rPr>
      <w:sz w:val="20"/>
    </w:rPr>
  </w:style>
  <w:style w:type="character" w:customStyle="1" w:styleId="CommentTextChar">
    <w:name w:val="Comment Text Char"/>
    <w:link w:val="CommentText"/>
    <w:uiPriority w:val="99"/>
    <w:locked/>
    <w:rsid w:val="00B672DF"/>
    <w:rPr>
      <w:rFonts w:cs="Times New Roman"/>
      <w:lang w:val="x-none" w:eastAsia="en-US"/>
    </w:rPr>
  </w:style>
  <w:style w:type="paragraph" w:styleId="BalloonText">
    <w:name w:val="Balloon Text"/>
    <w:basedOn w:val="Normal"/>
    <w:link w:val="BalloonTextChar"/>
    <w:uiPriority w:val="99"/>
    <w:semiHidden/>
    <w:rsid w:val="009817AE"/>
    <w:rPr>
      <w:rFonts w:ascii="Tahoma" w:hAnsi="Tahoma" w:cs="Tahoma"/>
      <w:sz w:val="16"/>
      <w:szCs w:val="16"/>
    </w:rPr>
  </w:style>
  <w:style w:type="character" w:customStyle="1" w:styleId="BalloonTextChar">
    <w:name w:val="Balloon Text Char"/>
    <w:link w:val="BalloonText"/>
    <w:uiPriority w:val="99"/>
    <w:semiHidden/>
    <w:locked/>
    <w:rsid w:val="009817AE"/>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9817AE"/>
    <w:rPr>
      <w:b/>
      <w:bCs/>
    </w:rPr>
  </w:style>
  <w:style w:type="character" w:customStyle="1" w:styleId="CommentSubjectChar">
    <w:name w:val="Comment Subject Char"/>
    <w:link w:val="CommentSubject"/>
    <w:uiPriority w:val="99"/>
    <w:semiHidden/>
    <w:locked/>
    <w:rsid w:val="009817AE"/>
    <w:rPr>
      <w:rFonts w:cs="Times New Roman"/>
      <w:b/>
      <w:bCs/>
      <w:lang w:val="x-none" w:eastAsia="en-US"/>
    </w:rPr>
  </w:style>
  <w:style w:type="paragraph" w:customStyle="1" w:styleId="aNote">
    <w:name w:val="aNote"/>
    <w:basedOn w:val="Normal"/>
    <w:uiPriority w:val="99"/>
    <w:rsid w:val="009817AE"/>
    <w:pPr>
      <w:spacing w:before="80" w:after="60"/>
      <w:ind w:left="1900" w:hanging="800"/>
      <w:jc w:val="both"/>
    </w:pPr>
    <w:rPr>
      <w:sz w:val="20"/>
    </w:rPr>
  </w:style>
  <w:style w:type="character" w:styleId="Hyperlink">
    <w:name w:val="Hyperlink"/>
    <w:uiPriority w:val="99"/>
    <w:rsid w:val="009817AE"/>
    <w:rPr>
      <w:rFonts w:cs="Times New Roman"/>
      <w:color w:val="333399"/>
      <w:u w:val="none"/>
      <w:effect w:val="none"/>
    </w:rPr>
  </w:style>
  <w:style w:type="character" w:customStyle="1" w:styleId="highlight1">
    <w:name w:val="highlight1"/>
    <w:rsid w:val="009817AE"/>
    <w:rPr>
      <w:shd w:val="clear" w:color="auto" w:fill="FFFF00"/>
    </w:rPr>
  </w:style>
  <w:style w:type="paragraph" w:customStyle="1" w:styleId="AustralianCapitalTerritory">
    <w:name w:val="Australian Capital Territory"/>
    <w:basedOn w:val="Normal"/>
    <w:rsid w:val="009817AE"/>
    <w:rPr>
      <w:rFonts w:ascii="Arial" w:hAnsi="Arial" w:cs="Arial"/>
      <w:color w:val="000000"/>
      <w:szCs w:val="24"/>
    </w:rPr>
  </w:style>
  <w:style w:type="paragraph" w:styleId="TOC1">
    <w:name w:val="toc 1"/>
    <w:basedOn w:val="Normal"/>
    <w:next w:val="Normal"/>
    <w:autoRedefine/>
    <w:uiPriority w:val="39"/>
    <w:rsid w:val="00FC7E00"/>
    <w:pPr>
      <w:keepNext/>
      <w:tabs>
        <w:tab w:val="left" w:pos="993"/>
        <w:tab w:val="right" w:leader="dot" w:pos="8647"/>
      </w:tabs>
      <w:spacing w:before="360"/>
      <w:ind w:right="425"/>
    </w:pPr>
    <w:rPr>
      <w:rFonts w:ascii="Arial" w:hAnsi="Arial" w:cs="Arial"/>
      <w:b/>
      <w:bCs/>
      <w:szCs w:val="24"/>
    </w:rPr>
  </w:style>
  <w:style w:type="paragraph" w:styleId="TOC2">
    <w:name w:val="toc 2"/>
    <w:basedOn w:val="Normal"/>
    <w:next w:val="Normal"/>
    <w:autoRedefine/>
    <w:uiPriority w:val="39"/>
    <w:rsid w:val="007E7B83"/>
    <w:pPr>
      <w:numPr>
        <w:numId w:val="2"/>
      </w:numPr>
      <w:tabs>
        <w:tab w:val="clear" w:pos="643"/>
        <w:tab w:val="num" w:pos="1209"/>
      </w:tabs>
      <w:spacing w:before="240" w:line="360" w:lineRule="auto"/>
      <w:ind w:left="720"/>
    </w:pPr>
    <w:rPr>
      <w:rFonts w:ascii="Arial" w:hAnsi="Arial"/>
      <w:bCs/>
      <w:sz w:val="20"/>
    </w:rPr>
  </w:style>
  <w:style w:type="paragraph" w:styleId="TOC3">
    <w:name w:val="toc 3"/>
    <w:basedOn w:val="Normal"/>
    <w:next w:val="Normal"/>
    <w:autoRedefine/>
    <w:uiPriority w:val="39"/>
    <w:rsid w:val="00B4544D"/>
    <w:pPr>
      <w:tabs>
        <w:tab w:val="left" w:pos="567"/>
        <w:tab w:val="left" w:pos="1418"/>
        <w:tab w:val="right" w:leader="dot" w:pos="8222"/>
        <w:tab w:val="right" w:pos="8302"/>
      </w:tabs>
      <w:spacing w:line="360" w:lineRule="auto"/>
      <w:ind w:left="992" w:right="91"/>
    </w:pPr>
    <w:rPr>
      <w:rFonts w:ascii="Arial" w:hAnsi="Arial"/>
      <w:noProof/>
      <w:sz w:val="20"/>
    </w:rPr>
  </w:style>
  <w:style w:type="paragraph" w:styleId="TOC4">
    <w:name w:val="toc 4"/>
    <w:basedOn w:val="Normal"/>
    <w:next w:val="Normal"/>
    <w:autoRedefine/>
    <w:uiPriority w:val="39"/>
    <w:rsid w:val="009817AE"/>
    <w:pPr>
      <w:ind w:left="480"/>
    </w:pPr>
    <w:rPr>
      <w:sz w:val="20"/>
    </w:rPr>
  </w:style>
  <w:style w:type="paragraph" w:styleId="TOC5">
    <w:name w:val="toc 5"/>
    <w:basedOn w:val="Normal"/>
    <w:next w:val="Normal"/>
    <w:autoRedefine/>
    <w:uiPriority w:val="39"/>
    <w:rsid w:val="009817AE"/>
    <w:pPr>
      <w:ind w:left="720"/>
    </w:pPr>
    <w:rPr>
      <w:sz w:val="20"/>
    </w:rPr>
  </w:style>
  <w:style w:type="paragraph" w:styleId="TOC6">
    <w:name w:val="toc 6"/>
    <w:basedOn w:val="Normal"/>
    <w:next w:val="Normal"/>
    <w:autoRedefine/>
    <w:uiPriority w:val="39"/>
    <w:rsid w:val="009817AE"/>
    <w:pPr>
      <w:ind w:left="960"/>
    </w:pPr>
    <w:rPr>
      <w:sz w:val="20"/>
    </w:rPr>
  </w:style>
  <w:style w:type="paragraph" w:styleId="TOC7">
    <w:name w:val="toc 7"/>
    <w:basedOn w:val="Normal"/>
    <w:next w:val="Normal"/>
    <w:autoRedefine/>
    <w:uiPriority w:val="39"/>
    <w:rsid w:val="009817AE"/>
    <w:pPr>
      <w:ind w:left="1200"/>
    </w:pPr>
    <w:rPr>
      <w:sz w:val="20"/>
    </w:rPr>
  </w:style>
  <w:style w:type="paragraph" w:styleId="TOC8">
    <w:name w:val="toc 8"/>
    <w:basedOn w:val="Normal"/>
    <w:next w:val="Normal"/>
    <w:autoRedefine/>
    <w:uiPriority w:val="39"/>
    <w:rsid w:val="009817AE"/>
    <w:pPr>
      <w:ind w:left="1440"/>
    </w:pPr>
    <w:rPr>
      <w:sz w:val="20"/>
    </w:rPr>
  </w:style>
  <w:style w:type="paragraph" w:styleId="TOC9">
    <w:name w:val="toc 9"/>
    <w:basedOn w:val="Normal"/>
    <w:next w:val="Normal"/>
    <w:autoRedefine/>
    <w:uiPriority w:val="39"/>
    <w:rsid w:val="009817AE"/>
    <w:pPr>
      <w:ind w:left="1680"/>
    </w:pPr>
    <w:rPr>
      <w:sz w:val="20"/>
    </w:rPr>
  </w:style>
  <w:style w:type="paragraph" w:customStyle="1" w:styleId="N-9pt">
    <w:name w:val="N-9pt"/>
    <w:basedOn w:val="Normal"/>
    <w:next w:val="Normal"/>
    <w:rsid w:val="009817AE"/>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9817AE"/>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rsid w:val="009817AE"/>
  </w:style>
  <w:style w:type="character" w:customStyle="1" w:styleId="charPage">
    <w:name w:val="charPage"/>
    <w:rsid w:val="009817AE"/>
  </w:style>
  <w:style w:type="paragraph" w:customStyle="1" w:styleId="Amainreturn">
    <w:name w:val="A main return"/>
    <w:basedOn w:val="Normal"/>
    <w:uiPriority w:val="99"/>
    <w:rsid w:val="009817AE"/>
    <w:pPr>
      <w:spacing w:before="80" w:after="60"/>
      <w:ind w:left="1100"/>
      <w:jc w:val="both"/>
    </w:pPr>
  </w:style>
  <w:style w:type="paragraph" w:customStyle="1" w:styleId="AH5Sec">
    <w:name w:val="A H5 Sec"/>
    <w:basedOn w:val="Normal"/>
    <w:next w:val="Normal"/>
    <w:rsid w:val="009817AE"/>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9817AE"/>
    <w:pPr>
      <w:tabs>
        <w:tab w:val="center" w:pos="4153"/>
        <w:tab w:val="right" w:pos="8306"/>
      </w:tabs>
    </w:pPr>
  </w:style>
  <w:style w:type="character" w:customStyle="1" w:styleId="HeaderChar">
    <w:name w:val="Header Char"/>
    <w:link w:val="Header"/>
    <w:uiPriority w:val="99"/>
    <w:locked/>
    <w:rsid w:val="005A32B6"/>
    <w:rPr>
      <w:rFonts w:cs="Times New Roman"/>
      <w:sz w:val="24"/>
      <w:lang w:val="x-none" w:eastAsia="en-US"/>
    </w:rPr>
  </w:style>
  <w:style w:type="paragraph" w:styleId="Footer">
    <w:name w:val="footer"/>
    <w:basedOn w:val="Normal"/>
    <w:link w:val="FooterChar"/>
    <w:uiPriority w:val="99"/>
    <w:rsid w:val="009817AE"/>
    <w:pPr>
      <w:tabs>
        <w:tab w:val="center" w:pos="4153"/>
        <w:tab w:val="right" w:pos="8306"/>
      </w:tabs>
    </w:pPr>
  </w:style>
  <w:style w:type="character" w:customStyle="1" w:styleId="FooterChar">
    <w:name w:val="Footer Char"/>
    <w:link w:val="Footer"/>
    <w:uiPriority w:val="99"/>
    <w:locked/>
    <w:rsid w:val="003154A1"/>
    <w:rPr>
      <w:rFonts w:cs="Times New Roman"/>
      <w:sz w:val="24"/>
      <w:lang w:val="x-none" w:eastAsia="en-US"/>
    </w:rPr>
  </w:style>
  <w:style w:type="character" w:styleId="PageNumber">
    <w:name w:val="page number"/>
    <w:uiPriority w:val="99"/>
    <w:rsid w:val="009817AE"/>
    <w:rPr>
      <w:rFonts w:cs="Times New Roman"/>
    </w:rPr>
  </w:style>
  <w:style w:type="character" w:customStyle="1" w:styleId="charItals">
    <w:name w:val="charItals"/>
    <w:rsid w:val="009817AE"/>
    <w:rPr>
      <w:i/>
    </w:rPr>
  </w:style>
  <w:style w:type="paragraph" w:customStyle="1" w:styleId="aNotepar">
    <w:name w:val="aNotepar"/>
    <w:basedOn w:val="Normal"/>
    <w:next w:val="Normal"/>
    <w:rsid w:val="009817AE"/>
    <w:pPr>
      <w:spacing w:before="80" w:after="60"/>
      <w:ind w:left="2400" w:hanging="800"/>
      <w:jc w:val="both"/>
    </w:pPr>
    <w:rPr>
      <w:rFonts w:ascii="Times New (W1)" w:hAnsi="Times New (W1)"/>
      <w:sz w:val="20"/>
    </w:rPr>
  </w:style>
  <w:style w:type="character" w:customStyle="1" w:styleId="charBoldItals">
    <w:name w:val="charBoldItals"/>
    <w:rsid w:val="009817AE"/>
    <w:rPr>
      <w:b/>
      <w:i/>
    </w:rPr>
  </w:style>
  <w:style w:type="paragraph" w:customStyle="1" w:styleId="aNoteTextss">
    <w:name w:val="aNoteTextss"/>
    <w:basedOn w:val="Normal"/>
    <w:rsid w:val="009817AE"/>
    <w:pPr>
      <w:spacing w:after="60"/>
      <w:ind w:left="1900"/>
      <w:jc w:val="both"/>
    </w:pPr>
    <w:rPr>
      <w:sz w:val="20"/>
    </w:rPr>
  </w:style>
  <w:style w:type="paragraph" w:customStyle="1" w:styleId="ref">
    <w:name w:val="ref"/>
    <w:basedOn w:val="Normal"/>
    <w:next w:val="Normal"/>
    <w:uiPriority w:val="99"/>
    <w:rsid w:val="009817AE"/>
    <w:pPr>
      <w:spacing w:after="60"/>
      <w:jc w:val="both"/>
    </w:pPr>
    <w:rPr>
      <w:sz w:val="18"/>
    </w:rPr>
  </w:style>
  <w:style w:type="paragraph" w:customStyle="1" w:styleId="Apara">
    <w:name w:val="A para"/>
    <w:basedOn w:val="Normal"/>
    <w:rsid w:val="009817AE"/>
    <w:pPr>
      <w:tabs>
        <w:tab w:val="right" w:pos="1400"/>
        <w:tab w:val="left" w:pos="1600"/>
      </w:tabs>
      <w:spacing w:before="80" w:after="60"/>
      <w:ind w:left="1600" w:hanging="1600"/>
      <w:jc w:val="both"/>
      <w:outlineLvl w:val="6"/>
    </w:pPr>
  </w:style>
  <w:style w:type="paragraph" w:customStyle="1" w:styleId="Asubpara">
    <w:name w:val="A subpara"/>
    <w:basedOn w:val="Normal"/>
    <w:rsid w:val="009817AE"/>
    <w:pPr>
      <w:tabs>
        <w:tab w:val="right" w:pos="1900"/>
        <w:tab w:val="left" w:pos="2100"/>
      </w:tabs>
      <w:spacing w:before="80" w:after="60"/>
      <w:ind w:left="2100" w:hanging="2100"/>
      <w:jc w:val="both"/>
      <w:outlineLvl w:val="7"/>
    </w:pPr>
  </w:style>
  <w:style w:type="paragraph" w:customStyle="1" w:styleId="Amain">
    <w:name w:val="A main"/>
    <w:basedOn w:val="Normal"/>
    <w:rsid w:val="009817AE"/>
    <w:pPr>
      <w:tabs>
        <w:tab w:val="right" w:pos="900"/>
        <w:tab w:val="left" w:pos="1100"/>
      </w:tabs>
      <w:spacing w:before="80" w:after="60"/>
      <w:ind w:left="1100" w:hanging="1100"/>
      <w:jc w:val="both"/>
      <w:outlineLvl w:val="5"/>
    </w:pPr>
  </w:style>
  <w:style w:type="table" w:styleId="TableGrid">
    <w:name w:val="Table Grid"/>
    <w:basedOn w:val="TableNormal"/>
    <w:uiPriority w:val="59"/>
    <w:rsid w:val="0098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lang w:eastAsia="en-AU"/>
    </w:rPr>
  </w:style>
  <w:style w:type="character" w:customStyle="1" w:styleId="GBHeadingChar">
    <w:name w:val="GB Heading Char"/>
    <w:link w:val="GBHeading"/>
    <w:locked/>
    <w:rsid w:val="00373764"/>
    <w:rPr>
      <w:rFonts w:ascii="AvantGarde Bk BT" w:hAnsi="AvantGarde Bk BT"/>
      <w:b/>
      <w:sz w:val="24"/>
      <w:lang w:val="en-AU" w:eastAsia="en-AU"/>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qFormat/>
    <w:rsid w:val="006C49D1"/>
    <w:pPr>
      <w:spacing w:before="120"/>
      <w:jc w:val="both"/>
    </w:pPr>
    <w:rPr>
      <w:rFonts w:ascii="Arial" w:hAnsi="Arial"/>
    </w:rPr>
  </w:style>
  <w:style w:type="character" w:customStyle="1" w:styleId="BodyTextChar">
    <w:name w:val="Body Text Char"/>
    <w:link w:val="BodyText"/>
    <w:uiPriority w:val="99"/>
    <w:locked/>
    <w:rsid w:val="009B3CE6"/>
    <w:rPr>
      <w:rFonts w:ascii="Arial" w:hAnsi="Arial"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aliases w:val="Bullet Point List"/>
    <w:basedOn w:val="Normal"/>
    <w:link w:val="ListParagraphChar"/>
    <w:uiPriority w:val="34"/>
    <w:qFormat/>
    <w:rsid w:val="008B5791"/>
    <w:pPr>
      <w:ind w:left="720"/>
    </w:pPr>
  </w:style>
  <w:style w:type="paragraph" w:customStyle="1" w:styleId="Default">
    <w:name w:val="Default"/>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qFormat/>
    <w:rsid w:val="009C5B43"/>
    <w:rPr>
      <w:sz w:val="20"/>
    </w:rPr>
  </w:style>
  <w:style w:type="character" w:customStyle="1" w:styleId="FootnoteTextChar">
    <w:name w:val="Footnote Text Char"/>
    <w:link w:val="FootnoteText"/>
    <w:uiPriority w:val="99"/>
    <w:locked/>
    <w:rsid w:val="009C5B43"/>
    <w:rPr>
      <w:rFonts w:cs="Times New Roman"/>
      <w:lang w:val="x-none" w:eastAsia="en-US"/>
    </w:rPr>
  </w:style>
  <w:style w:type="character" w:styleId="FootnoteReference">
    <w:name w:val="footnote reference"/>
    <w:aliases w:val="(NECG) Footnote Reference"/>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link w:val="EndnoteText"/>
    <w:uiPriority w:val="99"/>
    <w:locked/>
    <w:rsid w:val="009C5B43"/>
    <w:rPr>
      <w:rFonts w:cs="Times New Roman"/>
      <w:lang w:val="x-none" w:eastAsia="en-US"/>
    </w:rPr>
  </w:style>
  <w:style w:type="character" w:styleId="EndnoteReference">
    <w:name w:val="endnote reference"/>
    <w:uiPriority w:val="99"/>
    <w:rsid w:val="009C5B43"/>
    <w:rPr>
      <w:rFonts w:cs="Times New Roman"/>
      <w:vertAlign w:val="superscript"/>
    </w:rPr>
  </w:style>
  <w:style w:type="paragraph" w:customStyle="1" w:styleId="TableBullet1">
    <w:name w:val="Table Bullet 1"/>
    <w:basedOn w:val="Normal"/>
    <w:rsid w:val="00B672DF"/>
    <w:pPr>
      <w:numPr>
        <w:numId w:val="8"/>
      </w:numPr>
      <w:spacing w:before="120" w:after="120"/>
      <w:ind w:right="142"/>
    </w:pPr>
    <w:rPr>
      <w:rFonts w:ascii="Arial" w:eastAsia="SC STKaiti" w:hAnsi="Arial" w:cs="Arial"/>
      <w:sz w:val="18"/>
      <w:szCs w:val="18"/>
      <w:lang w:eastAsia="zh-CN"/>
    </w:rPr>
  </w:style>
  <w:style w:type="paragraph" w:customStyle="1" w:styleId="TableBullet2">
    <w:name w:val="Table Bullet 2"/>
    <w:basedOn w:val="TableBullet1"/>
    <w:rsid w:val="00B672DF"/>
    <w:pPr>
      <w:numPr>
        <w:ilvl w:val="1"/>
      </w:numPr>
      <w:tabs>
        <w:tab w:val="num" w:pos="926"/>
        <w:tab w:val="num" w:pos="1209"/>
        <w:tab w:val="num" w:pos="1492"/>
      </w:tabs>
      <w:ind w:right="125"/>
    </w:pPr>
    <w:rPr>
      <w:szCs w:val="24"/>
    </w:rPr>
  </w:style>
  <w:style w:type="paragraph" w:customStyle="1" w:styleId="TableBullet3">
    <w:name w:val="Table Bullet 3"/>
    <w:basedOn w:val="TableBullet2"/>
    <w:qFormat/>
    <w:rsid w:val="00B672DF"/>
    <w:pPr>
      <w:numPr>
        <w:ilvl w:val="2"/>
      </w:numPr>
      <w:tabs>
        <w:tab w:val="clear" w:pos="1276"/>
        <w:tab w:val="num" w:pos="926"/>
      </w:tabs>
    </w:pPr>
  </w:style>
  <w:style w:type="character" w:customStyle="1" w:styleId="ListParagraphChar">
    <w:name w:val="List Paragraph Char"/>
    <w:aliases w:val="Bullet Point List Char,Colorful List - Accent 1 Char,Body of text - Bullet point Char,Numbered Para 1 Char,Dot pt Char,No Spacing1 Char,List Paragraph Char Char Char Char,Indicator Text Char,List Paragraph1 Char,Bullet Points Char"/>
    <w:link w:val="ListParagraph"/>
    <w:uiPriority w:val="34"/>
    <w:qFormat/>
    <w:locked/>
    <w:rsid w:val="00B672DF"/>
    <w:rPr>
      <w:sz w:val="24"/>
      <w:lang w:val="x-none" w:eastAsia="en-US"/>
    </w:rPr>
  </w:style>
  <w:style w:type="character" w:customStyle="1" w:styleId="ssens">
    <w:name w:val="ssens"/>
    <w:rsid w:val="00A268AC"/>
    <w:rPr>
      <w:rFonts w:cs="Times New Roman"/>
    </w:rPr>
  </w:style>
  <w:style w:type="paragraph" w:styleId="Revision">
    <w:name w:val="Revision"/>
    <w:hidden/>
    <w:uiPriority w:val="99"/>
    <w:semiHidden/>
    <w:rsid w:val="00753D30"/>
    <w:rPr>
      <w:sz w:val="24"/>
      <w:lang w:eastAsia="en-US"/>
    </w:rPr>
  </w:style>
  <w:style w:type="paragraph" w:customStyle="1" w:styleId="CoverActName">
    <w:name w:val="CoverActName"/>
    <w:basedOn w:val="Normal"/>
    <w:rsid w:val="00B65E4C"/>
    <w:pPr>
      <w:tabs>
        <w:tab w:val="left" w:pos="2600"/>
      </w:tabs>
      <w:overflowPunct w:val="0"/>
      <w:autoSpaceDE w:val="0"/>
      <w:autoSpaceDN w:val="0"/>
      <w:adjustRightInd w:val="0"/>
      <w:spacing w:before="200" w:after="60"/>
      <w:jc w:val="both"/>
    </w:pPr>
    <w:rPr>
      <w:rFonts w:ascii="Arial" w:hAnsi="Arial" w:cs="Arial"/>
      <w:b/>
      <w:bCs/>
      <w:szCs w:val="24"/>
    </w:rPr>
  </w:style>
  <w:style w:type="paragraph" w:customStyle="1" w:styleId="TableMain">
    <w:name w:val="Table Main"/>
    <w:rsid w:val="0055763F"/>
    <w:pPr>
      <w:spacing w:before="120" w:after="120"/>
    </w:pPr>
    <w:rPr>
      <w:rFonts w:ascii="Arial" w:eastAsia="SC STKaiti" w:hAnsi="Arial" w:cs="Arial"/>
      <w:sz w:val="18"/>
      <w:szCs w:val="18"/>
      <w:lang w:eastAsia="zh-CN"/>
    </w:rPr>
  </w:style>
  <w:style w:type="table" w:customStyle="1" w:styleId="EPLTableStandard">
    <w:name w:val="EPL_Table_Standard"/>
    <w:basedOn w:val="TableNormal"/>
    <w:rsid w:val="0055763F"/>
    <w:rPr>
      <w:rFonts w:ascii="Arial" w:hAnsi="Arial"/>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Times New Roman" w:hAnsi="Times New Roman"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styleId="ListBullet">
    <w:name w:val="List Bullet"/>
    <w:basedOn w:val="BodyText"/>
    <w:uiPriority w:val="99"/>
    <w:rsid w:val="00DC580F"/>
    <w:pPr>
      <w:numPr>
        <w:numId w:val="3"/>
      </w:numPr>
      <w:tabs>
        <w:tab w:val="clear" w:pos="926"/>
        <w:tab w:val="num" w:pos="851"/>
        <w:tab w:val="num" w:pos="1209"/>
      </w:tabs>
      <w:spacing w:before="160" w:after="160" w:line="288" w:lineRule="auto"/>
      <w:ind w:left="851" w:hanging="567"/>
    </w:pPr>
    <w:rPr>
      <w:rFonts w:eastAsia="SC STKaiti" w:cs="Arial"/>
      <w:sz w:val="20"/>
      <w:szCs w:val="18"/>
      <w:lang w:eastAsia="en-AU"/>
    </w:rPr>
  </w:style>
  <w:style w:type="paragraph" w:styleId="ListBullet2">
    <w:name w:val="List Bullet 2"/>
    <w:basedOn w:val="BodyText"/>
    <w:uiPriority w:val="99"/>
    <w:rsid w:val="00DC580F"/>
    <w:pPr>
      <w:numPr>
        <w:ilvl w:val="1"/>
        <w:numId w:val="4"/>
      </w:numPr>
      <w:spacing w:before="160" w:after="160" w:line="288" w:lineRule="auto"/>
    </w:pPr>
    <w:rPr>
      <w:rFonts w:eastAsia="SC STKaiti" w:cs="Arial"/>
      <w:sz w:val="20"/>
      <w:szCs w:val="24"/>
      <w:lang w:eastAsia="zh-CN"/>
    </w:rPr>
  </w:style>
  <w:style w:type="paragraph" w:styleId="ListBullet3">
    <w:name w:val="List Bullet 3"/>
    <w:basedOn w:val="BodyText"/>
    <w:uiPriority w:val="99"/>
    <w:rsid w:val="00DC580F"/>
    <w:pPr>
      <w:numPr>
        <w:ilvl w:val="2"/>
        <w:numId w:val="1"/>
      </w:numPr>
      <w:tabs>
        <w:tab w:val="clear" w:pos="360"/>
        <w:tab w:val="num" w:pos="1209"/>
        <w:tab w:val="num" w:pos="1985"/>
      </w:tabs>
      <w:spacing w:before="160" w:after="160" w:line="288" w:lineRule="auto"/>
      <w:ind w:left="1985" w:hanging="567"/>
    </w:pPr>
    <w:rPr>
      <w:rFonts w:eastAsia="SC STKaiti" w:cs="Arial"/>
      <w:sz w:val="20"/>
      <w:szCs w:val="24"/>
      <w:lang w:eastAsia="zh-CN"/>
    </w:rPr>
  </w:style>
  <w:style w:type="paragraph" w:styleId="ListBullet4">
    <w:name w:val="List Bullet 4"/>
    <w:basedOn w:val="BodyText"/>
    <w:autoRedefine/>
    <w:uiPriority w:val="99"/>
    <w:rsid w:val="00DC580F"/>
    <w:pPr>
      <w:numPr>
        <w:ilvl w:val="3"/>
        <w:numId w:val="1"/>
      </w:numPr>
      <w:tabs>
        <w:tab w:val="clear" w:pos="360"/>
        <w:tab w:val="num" w:pos="1209"/>
        <w:tab w:val="num" w:pos="2552"/>
      </w:tabs>
      <w:spacing w:before="160" w:after="160" w:line="288" w:lineRule="auto"/>
      <w:ind w:left="2552" w:hanging="567"/>
    </w:pPr>
    <w:rPr>
      <w:rFonts w:eastAsia="SimSun" w:cs="Arial"/>
      <w:sz w:val="20"/>
      <w:lang w:eastAsia="zh-CN"/>
    </w:rPr>
  </w:style>
  <w:style w:type="paragraph" w:styleId="ListBullet5">
    <w:name w:val="List Bullet 5"/>
    <w:basedOn w:val="BodyText"/>
    <w:autoRedefine/>
    <w:uiPriority w:val="99"/>
    <w:rsid w:val="00DC580F"/>
    <w:pPr>
      <w:numPr>
        <w:ilvl w:val="4"/>
        <w:numId w:val="1"/>
      </w:numPr>
      <w:tabs>
        <w:tab w:val="clear" w:pos="360"/>
        <w:tab w:val="num" w:pos="1209"/>
        <w:tab w:val="num" w:pos="3119"/>
      </w:tabs>
      <w:spacing w:before="160" w:after="160" w:line="288" w:lineRule="auto"/>
      <w:ind w:left="3119" w:hanging="567"/>
    </w:pPr>
    <w:rPr>
      <w:rFonts w:eastAsia="SimSun" w:cs="Arial"/>
      <w:sz w:val="20"/>
      <w:lang w:eastAsia="zh-CN"/>
    </w:rPr>
  </w:style>
  <w:style w:type="paragraph" w:customStyle="1" w:styleId="Heading211pt">
    <w:name w:val="Heading 2 + 11 pt"/>
    <w:aliases w:val="Before:  6 pt,After:  6 pt"/>
    <w:basedOn w:val="Heading1"/>
    <w:rsid w:val="00D90D35"/>
    <w:pPr>
      <w:widowControl w:val="0"/>
      <w:tabs>
        <w:tab w:val="num" w:pos="1286"/>
      </w:tabs>
      <w:spacing w:before="120"/>
      <w:ind w:left="1286" w:hanging="576"/>
    </w:pPr>
    <w:rPr>
      <w:rFonts w:ascii="Arial (W1)" w:hAnsi="Arial (W1)"/>
      <w:bCs/>
      <w:color w:val="auto"/>
      <w:kern w:val="32"/>
      <w:sz w:val="22"/>
      <w:szCs w:val="22"/>
      <w:u w:val="single"/>
    </w:rPr>
  </w:style>
  <w:style w:type="paragraph" w:styleId="TOCHeading">
    <w:name w:val="TOC Heading"/>
    <w:basedOn w:val="Heading1"/>
    <w:next w:val="Normal"/>
    <w:uiPriority w:val="39"/>
    <w:unhideWhenUsed/>
    <w:qFormat/>
    <w:rsid w:val="00BD0DDF"/>
    <w:pPr>
      <w:keepNext/>
      <w:keepLines/>
      <w:spacing w:before="480" w:after="0" w:line="276" w:lineRule="auto"/>
      <w:outlineLvl w:val="9"/>
    </w:pPr>
    <w:rPr>
      <w:rFonts w:ascii="Cambria" w:hAnsi="Cambria" w:cs="Times New Roman"/>
      <w:bCs/>
      <w:color w:val="365F91"/>
      <w:sz w:val="28"/>
      <w:szCs w:val="28"/>
      <w:lang w:val="en-US"/>
    </w:rPr>
  </w:style>
  <w:style w:type="character" w:styleId="FollowedHyperlink">
    <w:name w:val="FollowedHyperlink"/>
    <w:uiPriority w:val="99"/>
    <w:semiHidden/>
    <w:unhideWhenUsed/>
    <w:rsid w:val="00D232D1"/>
    <w:rPr>
      <w:rFonts w:cs="Times New Roman"/>
      <w:color w:val="800080"/>
      <w:u w:val="single"/>
    </w:rPr>
  </w:style>
  <w:style w:type="paragraph" w:styleId="PlainText">
    <w:name w:val="Plain Text"/>
    <w:basedOn w:val="Normal"/>
    <w:link w:val="PlainTextChar"/>
    <w:uiPriority w:val="99"/>
    <w:unhideWhenUsed/>
    <w:rsid w:val="008B76D2"/>
    <w:rPr>
      <w:rFonts w:ascii="Calibri" w:hAnsi="Calibri"/>
      <w:sz w:val="22"/>
      <w:szCs w:val="21"/>
    </w:rPr>
  </w:style>
  <w:style w:type="character" w:customStyle="1" w:styleId="PlainTextChar">
    <w:name w:val="Plain Text Char"/>
    <w:link w:val="PlainText"/>
    <w:uiPriority w:val="99"/>
    <w:locked/>
    <w:rsid w:val="008B76D2"/>
    <w:rPr>
      <w:rFonts w:ascii="Calibri" w:hAnsi="Calibri" w:cs="Times New Roman"/>
      <w:sz w:val="21"/>
      <w:szCs w:val="21"/>
      <w:lang w:val="x-none" w:eastAsia="en-US"/>
    </w:rPr>
  </w:style>
  <w:style w:type="character" w:styleId="BookTitle">
    <w:name w:val="Book Title"/>
    <w:uiPriority w:val="33"/>
    <w:qFormat/>
    <w:rsid w:val="00F71F7E"/>
    <w:rPr>
      <w:b/>
      <w:bCs/>
      <w:i/>
      <w:iCs/>
      <w:spacing w:val="5"/>
    </w:rPr>
  </w:style>
  <w:style w:type="character" w:styleId="UnresolvedMention">
    <w:name w:val="Unresolved Mention"/>
    <w:uiPriority w:val="99"/>
    <w:semiHidden/>
    <w:unhideWhenUsed/>
    <w:rsid w:val="0079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13907">
      <w:marLeft w:val="0"/>
      <w:marRight w:val="0"/>
      <w:marTop w:val="0"/>
      <w:marBottom w:val="0"/>
      <w:divBdr>
        <w:top w:val="none" w:sz="0" w:space="0" w:color="auto"/>
        <w:left w:val="none" w:sz="0" w:space="0" w:color="auto"/>
        <w:bottom w:val="none" w:sz="0" w:space="0" w:color="auto"/>
        <w:right w:val="none" w:sz="0" w:space="0" w:color="auto"/>
      </w:divBdr>
    </w:div>
    <w:div w:id="1675913910">
      <w:marLeft w:val="0"/>
      <w:marRight w:val="0"/>
      <w:marTop w:val="0"/>
      <w:marBottom w:val="0"/>
      <w:divBdr>
        <w:top w:val="none" w:sz="0" w:space="0" w:color="auto"/>
        <w:left w:val="none" w:sz="0" w:space="0" w:color="auto"/>
        <w:bottom w:val="none" w:sz="0" w:space="0" w:color="auto"/>
        <w:right w:val="none" w:sz="0" w:space="0" w:color="auto"/>
      </w:divBdr>
    </w:div>
    <w:div w:id="1675913912">
      <w:marLeft w:val="0"/>
      <w:marRight w:val="0"/>
      <w:marTop w:val="0"/>
      <w:marBottom w:val="0"/>
      <w:divBdr>
        <w:top w:val="none" w:sz="0" w:space="0" w:color="auto"/>
        <w:left w:val="none" w:sz="0" w:space="0" w:color="auto"/>
        <w:bottom w:val="none" w:sz="0" w:space="0" w:color="auto"/>
        <w:right w:val="none" w:sz="0" w:space="0" w:color="auto"/>
      </w:divBdr>
      <w:divsChild>
        <w:div w:id="1675913935">
          <w:marLeft w:val="547"/>
          <w:marRight w:val="0"/>
          <w:marTop w:val="96"/>
          <w:marBottom w:val="0"/>
          <w:divBdr>
            <w:top w:val="none" w:sz="0" w:space="0" w:color="auto"/>
            <w:left w:val="none" w:sz="0" w:space="0" w:color="auto"/>
            <w:bottom w:val="none" w:sz="0" w:space="0" w:color="auto"/>
            <w:right w:val="none" w:sz="0" w:space="0" w:color="auto"/>
          </w:divBdr>
        </w:div>
      </w:divsChild>
    </w:div>
    <w:div w:id="1675913913">
      <w:marLeft w:val="0"/>
      <w:marRight w:val="0"/>
      <w:marTop w:val="0"/>
      <w:marBottom w:val="0"/>
      <w:divBdr>
        <w:top w:val="none" w:sz="0" w:space="0" w:color="auto"/>
        <w:left w:val="none" w:sz="0" w:space="0" w:color="auto"/>
        <w:bottom w:val="none" w:sz="0" w:space="0" w:color="auto"/>
        <w:right w:val="none" w:sz="0" w:space="0" w:color="auto"/>
      </w:divBdr>
      <w:divsChild>
        <w:div w:id="1675913916">
          <w:marLeft w:val="0"/>
          <w:marRight w:val="0"/>
          <w:marTop w:val="0"/>
          <w:marBottom w:val="0"/>
          <w:divBdr>
            <w:top w:val="none" w:sz="0" w:space="0" w:color="auto"/>
            <w:left w:val="none" w:sz="0" w:space="0" w:color="auto"/>
            <w:bottom w:val="none" w:sz="0" w:space="0" w:color="auto"/>
            <w:right w:val="none" w:sz="0" w:space="0" w:color="auto"/>
          </w:divBdr>
          <w:divsChild>
            <w:div w:id="1675913936">
              <w:marLeft w:val="0"/>
              <w:marRight w:val="0"/>
              <w:marTop w:val="0"/>
              <w:marBottom w:val="0"/>
              <w:divBdr>
                <w:top w:val="none" w:sz="0" w:space="0" w:color="auto"/>
                <w:left w:val="none" w:sz="0" w:space="0" w:color="auto"/>
                <w:bottom w:val="none" w:sz="0" w:space="0" w:color="auto"/>
                <w:right w:val="none" w:sz="0" w:space="0" w:color="auto"/>
              </w:divBdr>
              <w:divsChild>
                <w:div w:id="1675913915">
                  <w:marLeft w:val="0"/>
                  <w:marRight w:val="0"/>
                  <w:marTop w:val="0"/>
                  <w:marBottom w:val="0"/>
                  <w:divBdr>
                    <w:top w:val="none" w:sz="0" w:space="0" w:color="auto"/>
                    <w:left w:val="none" w:sz="0" w:space="0" w:color="auto"/>
                    <w:bottom w:val="none" w:sz="0" w:space="0" w:color="auto"/>
                    <w:right w:val="none" w:sz="0" w:space="0" w:color="auto"/>
                  </w:divBdr>
                  <w:divsChild>
                    <w:div w:id="1675913953">
                      <w:marLeft w:val="0"/>
                      <w:marRight w:val="0"/>
                      <w:marTop w:val="0"/>
                      <w:marBottom w:val="0"/>
                      <w:divBdr>
                        <w:top w:val="none" w:sz="0" w:space="0" w:color="auto"/>
                        <w:left w:val="none" w:sz="0" w:space="0" w:color="auto"/>
                        <w:bottom w:val="none" w:sz="0" w:space="0" w:color="auto"/>
                        <w:right w:val="none" w:sz="0" w:space="0" w:color="auto"/>
                      </w:divBdr>
                      <w:divsChild>
                        <w:div w:id="1675913951">
                          <w:marLeft w:val="0"/>
                          <w:marRight w:val="0"/>
                          <w:marTop w:val="0"/>
                          <w:marBottom w:val="0"/>
                          <w:divBdr>
                            <w:top w:val="none" w:sz="0" w:space="0" w:color="auto"/>
                            <w:left w:val="none" w:sz="0" w:space="0" w:color="auto"/>
                            <w:bottom w:val="none" w:sz="0" w:space="0" w:color="auto"/>
                            <w:right w:val="none" w:sz="0" w:space="0" w:color="auto"/>
                          </w:divBdr>
                          <w:divsChild>
                            <w:div w:id="1675913923">
                              <w:marLeft w:val="0"/>
                              <w:marRight w:val="0"/>
                              <w:marTop w:val="0"/>
                              <w:marBottom w:val="0"/>
                              <w:divBdr>
                                <w:top w:val="none" w:sz="0" w:space="0" w:color="auto"/>
                                <w:left w:val="none" w:sz="0" w:space="0" w:color="auto"/>
                                <w:bottom w:val="none" w:sz="0" w:space="0" w:color="auto"/>
                                <w:right w:val="none" w:sz="0" w:space="0" w:color="auto"/>
                              </w:divBdr>
                              <w:divsChild>
                                <w:div w:id="1675913954">
                                  <w:marLeft w:val="0"/>
                                  <w:marRight w:val="0"/>
                                  <w:marTop w:val="0"/>
                                  <w:marBottom w:val="0"/>
                                  <w:divBdr>
                                    <w:top w:val="none" w:sz="0" w:space="0" w:color="auto"/>
                                    <w:left w:val="none" w:sz="0" w:space="0" w:color="auto"/>
                                    <w:bottom w:val="none" w:sz="0" w:space="0" w:color="auto"/>
                                    <w:right w:val="none" w:sz="0" w:space="0" w:color="auto"/>
                                  </w:divBdr>
                                  <w:divsChild>
                                    <w:div w:id="1675913930">
                                      <w:marLeft w:val="0"/>
                                      <w:marRight w:val="0"/>
                                      <w:marTop w:val="0"/>
                                      <w:marBottom w:val="0"/>
                                      <w:divBdr>
                                        <w:top w:val="none" w:sz="0" w:space="0" w:color="auto"/>
                                        <w:left w:val="none" w:sz="0" w:space="0" w:color="auto"/>
                                        <w:bottom w:val="none" w:sz="0" w:space="0" w:color="auto"/>
                                        <w:right w:val="none" w:sz="0" w:space="0" w:color="auto"/>
                                      </w:divBdr>
                                      <w:divsChild>
                                        <w:div w:id="1675913919">
                                          <w:marLeft w:val="0"/>
                                          <w:marRight w:val="0"/>
                                          <w:marTop w:val="0"/>
                                          <w:marBottom w:val="0"/>
                                          <w:divBdr>
                                            <w:top w:val="single" w:sz="2" w:space="0" w:color="000000"/>
                                            <w:left w:val="single" w:sz="2" w:space="0" w:color="000000"/>
                                            <w:bottom w:val="single" w:sz="2" w:space="0" w:color="000000"/>
                                            <w:right w:val="single" w:sz="2" w:space="0" w:color="000000"/>
                                          </w:divBdr>
                                          <w:divsChild>
                                            <w:div w:id="1675913937">
                                              <w:marLeft w:val="0"/>
                                              <w:marRight w:val="0"/>
                                              <w:marTop w:val="0"/>
                                              <w:marBottom w:val="0"/>
                                              <w:divBdr>
                                                <w:top w:val="none" w:sz="0" w:space="0" w:color="auto"/>
                                                <w:left w:val="none" w:sz="0" w:space="0" w:color="auto"/>
                                                <w:bottom w:val="none" w:sz="0" w:space="0" w:color="auto"/>
                                                <w:right w:val="none" w:sz="0" w:space="0" w:color="auto"/>
                                              </w:divBdr>
                                              <w:divsChild>
                                                <w:div w:id="1675913921">
                                                  <w:marLeft w:val="0"/>
                                                  <w:marRight w:val="0"/>
                                                  <w:marTop w:val="0"/>
                                                  <w:marBottom w:val="0"/>
                                                  <w:divBdr>
                                                    <w:top w:val="none" w:sz="0" w:space="0" w:color="auto"/>
                                                    <w:left w:val="none" w:sz="0" w:space="0" w:color="auto"/>
                                                    <w:bottom w:val="none" w:sz="0" w:space="0" w:color="auto"/>
                                                    <w:right w:val="none" w:sz="0" w:space="0" w:color="auto"/>
                                                  </w:divBdr>
                                                  <w:divsChild>
                                                    <w:div w:id="1675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3914">
      <w:marLeft w:val="0"/>
      <w:marRight w:val="0"/>
      <w:marTop w:val="0"/>
      <w:marBottom w:val="0"/>
      <w:divBdr>
        <w:top w:val="none" w:sz="0" w:space="0" w:color="auto"/>
        <w:left w:val="none" w:sz="0" w:space="0" w:color="auto"/>
        <w:bottom w:val="none" w:sz="0" w:space="0" w:color="auto"/>
        <w:right w:val="none" w:sz="0" w:space="0" w:color="auto"/>
      </w:divBdr>
      <w:divsChild>
        <w:div w:id="1675913909">
          <w:marLeft w:val="547"/>
          <w:marRight w:val="0"/>
          <w:marTop w:val="115"/>
          <w:marBottom w:val="0"/>
          <w:divBdr>
            <w:top w:val="none" w:sz="0" w:space="0" w:color="auto"/>
            <w:left w:val="none" w:sz="0" w:space="0" w:color="auto"/>
            <w:bottom w:val="none" w:sz="0" w:space="0" w:color="auto"/>
            <w:right w:val="none" w:sz="0" w:space="0" w:color="auto"/>
          </w:divBdr>
        </w:div>
        <w:div w:id="1675913931">
          <w:marLeft w:val="547"/>
          <w:marRight w:val="0"/>
          <w:marTop w:val="115"/>
          <w:marBottom w:val="0"/>
          <w:divBdr>
            <w:top w:val="none" w:sz="0" w:space="0" w:color="auto"/>
            <w:left w:val="none" w:sz="0" w:space="0" w:color="auto"/>
            <w:bottom w:val="none" w:sz="0" w:space="0" w:color="auto"/>
            <w:right w:val="none" w:sz="0" w:space="0" w:color="auto"/>
          </w:divBdr>
        </w:div>
        <w:div w:id="1675913932">
          <w:marLeft w:val="547"/>
          <w:marRight w:val="0"/>
          <w:marTop w:val="115"/>
          <w:marBottom w:val="0"/>
          <w:divBdr>
            <w:top w:val="none" w:sz="0" w:space="0" w:color="auto"/>
            <w:left w:val="none" w:sz="0" w:space="0" w:color="auto"/>
            <w:bottom w:val="none" w:sz="0" w:space="0" w:color="auto"/>
            <w:right w:val="none" w:sz="0" w:space="0" w:color="auto"/>
          </w:divBdr>
        </w:div>
        <w:div w:id="1675913947">
          <w:marLeft w:val="547"/>
          <w:marRight w:val="0"/>
          <w:marTop w:val="115"/>
          <w:marBottom w:val="0"/>
          <w:divBdr>
            <w:top w:val="none" w:sz="0" w:space="0" w:color="auto"/>
            <w:left w:val="none" w:sz="0" w:space="0" w:color="auto"/>
            <w:bottom w:val="none" w:sz="0" w:space="0" w:color="auto"/>
            <w:right w:val="none" w:sz="0" w:space="0" w:color="auto"/>
          </w:divBdr>
        </w:div>
      </w:divsChild>
    </w:div>
    <w:div w:id="1675913917">
      <w:marLeft w:val="0"/>
      <w:marRight w:val="0"/>
      <w:marTop w:val="0"/>
      <w:marBottom w:val="0"/>
      <w:divBdr>
        <w:top w:val="none" w:sz="0" w:space="0" w:color="auto"/>
        <w:left w:val="none" w:sz="0" w:space="0" w:color="auto"/>
        <w:bottom w:val="none" w:sz="0" w:space="0" w:color="auto"/>
        <w:right w:val="none" w:sz="0" w:space="0" w:color="auto"/>
      </w:divBdr>
    </w:div>
    <w:div w:id="1675913926">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547"/>
          <w:marRight w:val="0"/>
          <w:marTop w:val="115"/>
          <w:marBottom w:val="0"/>
          <w:divBdr>
            <w:top w:val="none" w:sz="0" w:space="0" w:color="auto"/>
            <w:left w:val="none" w:sz="0" w:space="0" w:color="auto"/>
            <w:bottom w:val="none" w:sz="0" w:space="0" w:color="auto"/>
            <w:right w:val="none" w:sz="0" w:space="0" w:color="auto"/>
          </w:divBdr>
        </w:div>
        <w:div w:id="1675913928">
          <w:marLeft w:val="547"/>
          <w:marRight w:val="0"/>
          <w:marTop w:val="115"/>
          <w:marBottom w:val="0"/>
          <w:divBdr>
            <w:top w:val="none" w:sz="0" w:space="0" w:color="auto"/>
            <w:left w:val="none" w:sz="0" w:space="0" w:color="auto"/>
            <w:bottom w:val="none" w:sz="0" w:space="0" w:color="auto"/>
            <w:right w:val="none" w:sz="0" w:space="0" w:color="auto"/>
          </w:divBdr>
        </w:div>
        <w:div w:id="1675913958">
          <w:marLeft w:val="547"/>
          <w:marRight w:val="0"/>
          <w:marTop w:val="115"/>
          <w:marBottom w:val="0"/>
          <w:divBdr>
            <w:top w:val="none" w:sz="0" w:space="0" w:color="auto"/>
            <w:left w:val="none" w:sz="0" w:space="0" w:color="auto"/>
            <w:bottom w:val="none" w:sz="0" w:space="0" w:color="auto"/>
            <w:right w:val="none" w:sz="0" w:space="0" w:color="auto"/>
          </w:divBdr>
        </w:div>
      </w:divsChild>
    </w:div>
    <w:div w:id="1675913927">
      <w:marLeft w:val="0"/>
      <w:marRight w:val="0"/>
      <w:marTop w:val="0"/>
      <w:marBottom w:val="0"/>
      <w:divBdr>
        <w:top w:val="none" w:sz="0" w:space="0" w:color="auto"/>
        <w:left w:val="none" w:sz="0" w:space="0" w:color="auto"/>
        <w:bottom w:val="none" w:sz="0" w:space="0" w:color="auto"/>
        <w:right w:val="none" w:sz="0" w:space="0" w:color="auto"/>
      </w:divBdr>
    </w:div>
    <w:div w:id="1675913938">
      <w:marLeft w:val="0"/>
      <w:marRight w:val="0"/>
      <w:marTop w:val="0"/>
      <w:marBottom w:val="0"/>
      <w:divBdr>
        <w:top w:val="none" w:sz="0" w:space="0" w:color="auto"/>
        <w:left w:val="none" w:sz="0" w:space="0" w:color="auto"/>
        <w:bottom w:val="none" w:sz="0" w:space="0" w:color="auto"/>
        <w:right w:val="none" w:sz="0" w:space="0" w:color="auto"/>
      </w:divBdr>
      <w:divsChild>
        <w:div w:id="1675913911">
          <w:marLeft w:val="0"/>
          <w:marRight w:val="0"/>
          <w:marTop w:val="0"/>
          <w:marBottom w:val="0"/>
          <w:divBdr>
            <w:top w:val="none" w:sz="0" w:space="0" w:color="auto"/>
            <w:left w:val="none" w:sz="0" w:space="0" w:color="auto"/>
            <w:bottom w:val="none" w:sz="0" w:space="0" w:color="auto"/>
            <w:right w:val="none" w:sz="0" w:space="0" w:color="auto"/>
          </w:divBdr>
          <w:divsChild>
            <w:div w:id="1675913952">
              <w:marLeft w:val="0"/>
              <w:marRight w:val="0"/>
              <w:marTop w:val="0"/>
              <w:marBottom w:val="0"/>
              <w:divBdr>
                <w:top w:val="none" w:sz="0" w:space="0" w:color="auto"/>
                <w:left w:val="none" w:sz="0" w:space="0" w:color="auto"/>
                <w:bottom w:val="none" w:sz="0" w:space="0" w:color="auto"/>
                <w:right w:val="none" w:sz="0" w:space="0" w:color="auto"/>
              </w:divBdr>
              <w:divsChild>
                <w:div w:id="1675913946">
                  <w:marLeft w:val="0"/>
                  <w:marRight w:val="0"/>
                  <w:marTop w:val="0"/>
                  <w:marBottom w:val="0"/>
                  <w:divBdr>
                    <w:top w:val="none" w:sz="0" w:space="0" w:color="auto"/>
                    <w:left w:val="none" w:sz="0" w:space="0" w:color="auto"/>
                    <w:bottom w:val="none" w:sz="0" w:space="0" w:color="auto"/>
                    <w:right w:val="none" w:sz="0" w:space="0" w:color="auto"/>
                  </w:divBdr>
                  <w:divsChild>
                    <w:div w:id="1675913929">
                      <w:marLeft w:val="0"/>
                      <w:marRight w:val="0"/>
                      <w:marTop w:val="0"/>
                      <w:marBottom w:val="0"/>
                      <w:divBdr>
                        <w:top w:val="none" w:sz="0" w:space="0" w:color="auto"/>
                        <w:left w:val="none" w:sz="0" w:space="0" w:color="auto"/>
                        <w:bottom w:val="none" w:sz="0" w:space="0" w:color="auto"/>
                        <w:right w:val="none" w:sz="0" w:space="0" w:color="auto"/>
                      </w:divBdr>
                      <w:divsChild>
                        <w:div w:id="1675913924">
                          <w:marLeft w:val="0"/>
                          <w:marRight w:val="0"/>
                          <w:marTop w:val="0"/>
                          <w:marBottom w:val="0"/>
                          <w:divBdr>
                            <w:top w:val="none" w:sz="0" w:space="0" w:color="auto"/>
                            <w:left w:val="none" w:sz="0" w:space="0" w:color="auto"/>
                            <w:bottom w:val="none" w:sz="0" w:space="0" w:color="auto"/>
                            <w:right w:val="none" w:sz="0" w:space="0" w:color="auto"/>
                          </w:divBdr>
                          <w:divsChild>
                            <w:div w:id="1675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940">
      <w:marLeft w:val="0"/>
      <w:marRight w:val="0"/>
      <w:marTop w:val="0"/>
      <w:marBottom w:val="0"/>
      <w:divBdr>
        <w:top w:val="none" w:sz="0" w:space="0" w:color="auto"/>
        <w:left w:val="none" w:sz="0" w:space="0" w:color="auto"/>
        <w:bottom w:val="none" w:sz="0" w:space="0" w:color="auto"/>
        <w:right w:val="none" w:sz="0" w:space="0" w:color="auto"/>
      </w:divBdr>
      <w:divsChild>
        <w:div w:id="1675913933">
          <w:marLeft w:val="547"/>
          <w:marRight w:val="0"/>
          <w:marTop w:val="96"/>
          <w:marBottom w:val="120"/>
          <w:divBdr>
            <w:top w:val="none" w:sz="0" w:space="0" w:color="auto"/>
            <w:left w:val="none" w:sz="0" w:space="0" w:color="auto"/>
            <w:bottom w:val="none" w:sz="0" w:space="0" w:color="auto"/>
            <w:right w:val="none" w:sz="0" w:space="0" w:color="auto"/>
          </w:divBdr>
        </w:div>
      </w:divsChild>
    </w:div>
    <w:div w:id="1675913941">
      <w:marLeft w:val="0"/>
      <w:marRight w:val="0"/>
      <w:marTop w:val="0"/>
      <w:marBottom w:val="0"/>
      <w:divBdr>
        <w:top w:val="none" w:sz="0" w:space="0" w:color="auto"/>
        <w:left w:val="none" w:sz="0" w:space="0" w:color="auto"/>
        <w:bottom w:val="none" w:sz="0" w:space="0" w:color="auto"/>
        <w:right w:val="none" w:sz="0" w:space="0" w:color="auto"/>
      </w:divBdr>
    </w:div>
    <w:div w:id="1675913942">
      <w:marLeft w:val="0"/>
      <w:marRight w:val="0"/>
      <w:marTop w:val="0"/>
      <w:marBottom w:val="0"/>
      <w:divBdr>
        <w:top w:val="none" w:sz="0" w:space="0" w:color="auto"/>
        <w:left w:val="none" w:sz="0" w:space="0" w:color="auto"/>
        <w:bottom w:val="none" w:sz="0" w:space="0" w:color="auto"/>
        <w:right w:val="none" w:sz="0" w:space="0" w:color="auto"/>
      </w:divBdr>
    </w:div>
    <w:div w:id="1675913944">
      <w:marLeft w:val="0"/>
      <w:marRight w:val="0"/>
      <w:marTop w:val="0"/>
      <w:marBottom w:val="0"/>
      <w:divBdr>
        <w:top w:val="none" w:sz="0" w:space="0" w:color="auto"/>
        <w:left w:val="none" w:sz="0" w:space="0" w:color="auto"/>
        <w:bottom w:val="none" w:sz="0" w:space="0" w:color="auto"/>
        <w:right w:val="none" w:sz="0" w:space="0" w:color="auto"/>
      </w:divBdr>
      <w:divsChild>
        <w:div w:id="1675913939">
          <w:marLeft w:val="547"/>
          <w:marRight w:val="0"/>
          <w:marTop w:val="96"/>
          <w:marBottom w:val="120"/>
          <w:divBdr>
            <w:top w:val="none" w:sz="0" w:space="0" w:color="auto"/>
            <w:left w:val="none" w:sz="0" w:space="0" w:color="auto"/>
            <w:bottom w:val="none" w:sz="0" w:space="0" w:color="auto"/>
            <w:right w:val="none" w:sz="0" w:space="0" w:color="auto"/>
          </w:divBdr>
        </w:div>
        <w:div w:id="1675913948">
          <w:marLeft w:val="547"/>
          <w:marRight w:val="0"/>
          <w:marTop w:val="96"/>
          <w:marBottom w:val="120"/>
          <w:divBdr>
            <w:top w:val="none" w:sz="0" w:space="0" w:color="auto"/>
            <w:left w:val="none" w:sz="0" w:space="0" w:color="auto"/>
            <w:bottom w:val="none" w:sz="0" w:space="0" w:color="auto"/>
            <w:right w:val="none" w:sz="0" w:space="0" w:color="auto"/>
          </w:divBdr>
        </w:div>
        <w:div w:id="1675913950">
          <w:marLeft w:val="1166"/>
          <w:marRight w:val="0"/>
          <w:marTop w:val="96"/>
          <w:marBottom w:val="120"/>
          <w:divBdr>
            <w:top w:val="none" w:sz="0" w:space="0" w:color="auto"/>
            <w:left w:val="none" w:sz="0" w:space="0" w:color="auto"/>
            <w:bottom w:val="none" w:sz="0" w:space="0" w:color="auto"/>
            <w:right w:val="none" w:sz="0" w:space="0" w:color="auto"/>
          </w:divBdr>
        </w:div>
      </w:divsChild>
    </w:div>
    <w:div w:id="1675913945">
      <w:marLeft w:val="0"/>
      <w:marRight w:val="0"/>
      <w:marTop w:val="0"/>
      <w:marBottom w:val="0"/>
      <w:divBdr>
        <w:top w:val="none" w:sz="0" w:space="0" w:color="auto"/>
        <w:left w:val="none" w:sz="0" w:space="0" w:color="auto"/>
        <w:bottom w:val="none" w:sz="0" w:space="0" w:color="auto"/>
        <w:right w:val="none" w:sz="0" w:space="0" w:color="auto"/>
      </w:divBdr>
    </w:div>
    <w:div w:id="1675913949">
      <w:marLeft w:val="0"/>
      <w:marRight w:val="0"/>
      <w:marTop w:val="0"/>
      <w:marBottom w:val="0"/>
      <w:divBdr>
        <w:top w:val="none" w:sz="0" w:space="0" w:color="auto"/>
        <w:left w:val="none" w:sz="0" w:space="0" w:color="auto"/>
        <w:bottom w:val="none" w:sz="0" w:space="0" w:color="auto"/>
        <w:right w:val="none" w:sz="0" w:space="0" w:color="auto"/>
      </w:divBdr>
    </w:div>
    <w:div w:id="1675913956">
      <w:marLeft w:val="0"/>
      <w:marRight w:val="0"/>
      <w:marTop w:val="0"/>
      <w:marBottom w:val="0"/>
      <w:divBdr>
        <w:top w:val="none" w:sz="0" w:space="0" w:color="auto"/>
        <w:left w:val="none" w:sz="0" w:space="0" w:color="auto"/>
        <w:bottom w:val="none" w:sz="0" w:space="0" w:color="auto"/>
        <w:right w:val="none" w:sz="0" w:space="0" w:color="auto"/>
      </w:divBdr>
      <w:divsChild>
        <w:div w:id="1675913908">
          <w:marLeft w:val="547"/>
          <w:marRight w:val="0"/>
          <w:marTop w:val="115"/>
          <w:marBottom w:val="0"/>
          <w:divBdr>
            <w:top w:val="none" w:sz="0" w:space="0" w:color="auto"/>
            <w:left w:val="none" w:sz="0" w:space="0" w:color="auto"/>
            <w:bottom w:val="none" w:sz="0" w:space="0" w:color="auto"/>
            <w:right w:val="none" w:sz="0" w:space="0" w:color="auto"/>
          </w:divBdr>
        </w:div>
        <w:div w:id="1675913918">
          <w:marLeft w:val="547"/>
          <w:marRight w:val="0"/>
          <w:marTop w:val="115"/>
          <w:marBottom w:val="0"/>
          <w:divBdr>
            <w:top w:val="none" w:sz="0" w:space="0" w:color="auto"/>
            <w:left w:val="none" w:sz="0" w:space="0" w:color="auto"/>
            <w:bottom w:val="none" w:sz="0" w:space="0" w:color="auto"/>
            <w:right w:val="none" w:sz="0" w:space="0" w:color="auto"/>
          </w:divBdr>
        </w:div>
        <w:div w:id="1675913922">
          <w:marLeft w:val="547"/>
          <w:marRight w:val="0"/>
          <w:marTop w:val="115"/>
          <w:marBottom w:val="0"/>
          <w:divBdr>
            <w:top w:val="none" w:sz="0" w:space="0" w:color="auto"/>
            <w:left w:val="none" w:sz="0" w:space="0" w:color="auto"/>
            <w:bottom w:val="none" w:sz="0" w:space="0" w:color="auto"/>
            <w:right w:val="none" w:sz="0" w:space="0" w:color="auto"/>
          </w:divBdr>
        </w:div>
        <w:div w:id="1675913943">
          <w:marLeft w:val="547"/>
          <w:marRight w:val="0"/>
          <w:marTop w:val="115"/>
          <w:marBottom w:val="0"/>
          <w:divBdr>
            <w:top w:val="none" w:sz="0" w:space="0" w:color="auto"/>
            <w:left w:val="none" w:sz="0" w:space="0" w:color="auto"/>
            <w:bottom w:val="none" w:sz="0" w:space="0" w:color="auto"/>
            <w:right w:val="none" w:sz="0" w:space="0" w:color="auto"/>
          </w:divBdr>
        </w:div>
        <w:div w:id="1675913955">
          <w:marLeft w:val="547"/>
          <w:marRight w:val="0"/>
          <w:marTop w:val="115"/>
          <w:marBottom w:val="0"/>
          <w:divBdr>
            <w:top w:val="none" w:sz="0" w:space="0" w:color="auto"/>
            <w:left w:val="none" w:sz="0" w:space="0" w:color="auto"/>
            <w:bottom w:val="none" w:sz="0" w:space="0" w:color="auto"/>
            <w:right w:val="none" w:sz="0" w:space="0" w:color="auto"/>
          </w:divBdr>
        </w:div>
        <w:div w:id="1675913959">
          <w:marLeft w:val="547"/>
          <w:marRight w:val="0"/>
          <w:marTop w:val="115"/>
          <w:marBottom w:val="0"/>
          <w:divBdr>
            <w:top w:val="none" w:sz="0" w:space="0" w:color="auto"/>
            <w:left w:val="none" w:sz="0" w:space="0" w:color="auto"/>
            <w:bottom w:val="none" w:sz="0" w:space="0" w:color="auto"/>
            <w:right w:val="none" w:sz="0" w:space="0" w:color="auto"/>
          </w:divBdr>
        </w:div>
      </w:divsChild>
    </w:div>
    <w:div w:id="1675913957">
      <w:marLeft w:val="0"/>
      <w:marRight w:val="0"/>
      <w:marTop w:val="0"/>
      <w:marBottom w:val="0"/>
      <w:divBdr>
        <w:top w:val="none" w:sz="0" w:space="0" w:color="auto"/>
        <w:left w:val="none" w:sz="0" w:space="0" w:color="auto"/>
        <w:bottom w:val="none" w:sz="0" w:space="0" w:color="auto"/>
        <w:right w:val="none" w:sz="0" w:space="0" w:color="auto"/>
      </w:divBdr>
    </w:div>
    <w:div w:id="1675913960">
      <w:marLeft w:val="0"/>
      <w:marRight w:val="0"/>
      <w:marTop w:val="0"/>
      <w:marBottom w:val="0"/>
      <w:divBdr>
        <w:top w:val="none" w:sz="0" w:space="0" w:color="auto"/>
        <w:left w:val="none" w:sz="0" w:space="0" w:color="auto"/>
        <w:bottom w:val="none" w:sz="0" w:space="0" w:color="auto"/>
        <w:right w:val="none" w:sz="0" w:space="0" w:color="auto"/>
      </w:divBdr>
    </w:div>
    <w:div w:id="1675913961">
      <w:marLeft w:val="0"/>
      <w:marRight w:val="0"/>
      <w:marTop w:val="0"/>
      <w:marBottom w:val="0"/>
      <w:divBdr>
        <w:top w:val="none" w:sz="0" w:space="0" w:color="auto"/>
        <w:left w:val="none" w:sz="0" w:space="0" w:color="auto"/>
        <w:bottom w:val="none" w:sz="0" w:space="0" w:color="auto"/>
        <w:right w:val="none" w:sz="0" w:space="0" w:color="auto"/>
      </w:divBdr>
    </w:div>
    <w:div w:id="1675913962">
      <w:marLeft w:val="0"/>
      <w:marRight w:val="0"/>
      <w:marTop w:val="0"/>
      <w:marBottom w:val="0"/>
      <w:divBdr>
        <w:top w:val="none" w:sz="0" w:space="0" w:color="auto"/>
        <w:left w:val="none" w:sz="0" w:space="0" w:color="auto"/>
        <w:bottom w:val="none" w:sz="0" w:space="0" w:color="auto"/>
        <w:right w:val="none" w:sz="0" w:space="0" w:color="auto"/>
      </w:divBdr>
    </w:div>
    <w:div w:id="1675913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energy/smarter-use-of-energy/energy_efficiency_improvement_scheme_eeis" TargetMode="External"/><Relationship Id="rId26" Type="http://schemas.openxmlformats.org/officeDocument/2006/relationships/hyperlink" Target="http://www.airah.org.au/imis15_prod/Content_Files/TechnicalPublications/Flammable-Refrigerant-Safety-Guide-2013.pdf"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airah.org.au/imis15_prod/Content_Files/TechnicalPublications/Flammable-Refrigerant-Safety-Guide-2013.pdf" TargetMode="External"/><Relationship Id="rId34" Type="http://schemas.openxmlformats.org/officeDocument/2006/relationships/hyperlink" Target="file:///C:\Mitchell%20Woolfenden\Objective\Home\objective_8030\mitchell%20woolfenden\Objects\electrical.inspections@act.gov.au" TargetMode="Externa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legislation.act.gov.au/sl/2008-2/current/pdf/2008-2.pdf" TargetMode="External"/><Relationship Id="rId33" Type="http://schemas.openxmlformats.org/officeDocument/2006/relationships/hyperlink" Target="http://www.ess.nsw.gov.au/Methods_for_calculating_energy_savings/Commercial_Lighting" TargetMode="External"/><Relationship Id="rId38" Type="http://schemas.openxmlformats.org/officeDocument/2006/relationships/hyperlink" Target="http://reg.energyrating.gov.au/comparator/product_types/37/searc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irah.org.au/imis15_prod/Content_Files/TechnicalPublications/Flammable-Refrigerant-Safety-Guide-2013.pdf" TargetMode="External"/><Relationship Id="rId29" Type="http://schemas.openxmlformats.org/officeDocument/2006/relationships/hyperlink" Target="http://www.airah.org.au/imis15_prod/Content_Files/TechnicalPublications/Flammable-Refrigerant-Safety-Guide-2013.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sl/2008-3/current/pdf/2008-3.pdf" TargetMode="External"/><Relationship Id="rId32" Type="http://schemas.openxmlformats.org/officeDocument/2006/relationships/hyperlink" Target="http://www.ess.nsw.gov.au/Methods_for_calculating_energy_savings/Commercial_Lighting" TargetMode="External"/><Relationship Id="rId37" Type="http://schemas.openxmlformats.org/officeDocument/2006/relationships/hyperlink" Target="http://www.airah.org.au/imis15_prod/Content_Files/TechnicalPublications/Flammable-Refrigerant-Safety-Guide-2013.pdf"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irah.org.au/imis15_prod/Content_Files/TechnicalPublications/Flammable-Refrigerant-Safety-Guide-2013.pdf" TargetMode="External"/><Relationship Id="rId28" Type="http://schemas.openxmlformats.org/officeDocument/2006/relationships/hyperlink" Target="http://www.legislation.act.gov.au/sl/2008-2/current/pdf/2008-2.pdf" TargetMode="External"/><Relationship Id="rId36" Type="http://schemas.openxmlformats.org/officeDocument/2006/relationships/hyperlink" Target="http://www.energyrating.gov.au/products-themes/refrigeration/domestic-refrigeration/meps/" TargetMode="External"/><Relationship Id="rId10" Type="http://schemas.openxmlformats.org/officeDocument/2006/relationships/footer" Target="footer1.xml"/><Relationship Id="rId19" Type="http://schemas.openxmlformats.org/officeDocument/2006/relationships/hyperlink" Target="http://training.gov.au/Training/Details/" TargetMode="External"/><Relationship Id="rId31" Type="http://schemas.openxmlformats.org/officeDocument/2006/relationships/hyperlink" Target="http://www.ess.nsw.gov.au/Methods_for_calculating_energy_savings/Commercial_Light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airah.org.au/imis15_prod/Content_Files/TechnicalPublications/Flammable-Refrigerant-Safety-Guide-2013.pdf" TargetMode="External"/><Relationship Id="rId27" Type="http://schemas.openxmlformats.org/officeDocument/2006/relationships/hyperlink" Target="http://www.legislation.act.gov.au/sl/2008-3/current/pdf/2008-3.pdf" TargetMode="External"/><Relationship Id="rId30" Type="http://schemas.openxmlformats.org/officeDocument/2006/relationships/hyperlink" Target="file:///C:\Jonathan\Google%20Drive\Antonia%20Harmer\Objective\Home\objective_8030\antonia%20harmer\Objects\electrical.inspections@act.gov.au" TargetMode="External"/><Relationship Id="rId35" Type="http://schemas.openxmlformats.org/officeDocument/2006/relationships/hyperlink" Target="http://www.ess.nsw.gov.au/Methods_for_calculating_energy_savings/Commercial_Lighting"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CD729-92CE-4069-9C62-ADA6C337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51310</Words>
  <Characters>279708</Characters>
  <Application>Microsoft Office Word</Application>
  <DocSecurity>0</DocSecurity>
  <Lines>6068</Lines>
  <Paragraphs>2539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329723</CharactersWithSpaces>
  <SharedDoc>false</SharedDoc>
  <HLinks>
    <vt:vector size="1626" baseType="variant">
      <vt:variant>
        <vt:i4>3801118</vt:i4>
      </vt:variant>
      <vt:variant>
        <vt:i4>1563</vt:i4>
      </vt:variant>
      <vt:variant>
        <vt:i4>0</vt:i4>
      </vt:variant>
      <vt:variant>
        <vt:i4>5</vt:i4>
      </vt:variant>
      <vt:variant>
        <vt:lpwstr>http://reg.energyrating.gov.au/comparator/product_types/37/search</vt:lpwstr>
      </vt:variant>
      <vt:variant>
        <vt:lpwstr/>
      </vt:variant>
      <vt:variant>
        <vt:i4>786501</vt:i4>
      </vt:variant>
      <vt:variant>
        <vt:i4>1560</vt:i4>
      </vt:variant>
      <vt:variant>
        <vt:i4>0</vt:i4>
      </vt:variant>
      <vt:variant>
        <vt:i4>5</vt:i4>
      </vt:variant>
      <vt:variant>
        <vt:lpwstr>http://www.airah.org.au/imis15_prod/Content_Files/TechnicalPublications/Flammable-Refrigerant-Safety-Guide-2013.pdf</vt:lpwstr>
      </vt:variant>
      <vt:variant>
        <vt:lpwstr/>
      </vt:variant>
      <vt:variant>
        <vt:i4>1769488</vt:i4>
      </vt:variant>
      <vt:variant>
        <vt:i4>1557</vt:i4>
      </vt:variant>
      <vt:variant>
        <vt:i4>0</vt:i4>
      </vt:variant>
      <vt:variant>
        <vt:i4>5</vt:i4>
      </vt:variant>
      <vt:variant>
        <vt:lpwstr>http://www.energyrating.gov.au/products-themes/refrigeration/domestic-refrigeration/meps/</vt:lpwstr>
      </vt:variant>
      <vt:variant>
        <vt:lpwstr/>
      </vt:variant>
      <vt:variant>
        <vt:i4>1179772</vt:i4>
      </vt:variant>
      <vt:variant>
        <vt:i4>1554</vt:i4>
      </vt:variant>
      <vt:variant>
        <vt:i4>0</vt:i4>
      </vt:variant>
      <vt:variant>
        <vt:i4>5</vt:i4>
      </vt:variant>
      <vt:variant>
        <vt:lpwstr>http://www.ess.nsw.gov.au/Methods_for_calculating_energy_savings/Commercial_Lighting</vt:lpwstr>
      </vt:variant>
      <vt:variant>
        <vt:lpwstr/>
      </vt:variant>
      <vt:variant>
        <vt:i4>5701758</vt:i4>
      </vt:variant>
      <vt:variant>
        <vt:i4>1551</vt:i4>
      </vt:variant>
      <vt:variant>
        <vt:i4>0</vt:i4>
      </vt:variant>
      <vt:variant>
        <vt:i4>5</vt:i4>
      </vt:variant>
      <vt:variant>
        <vt:lpwstr>C:\Mitchell Woolfenden\Objective\Home\objective_8030\mitchell woolfenden\Objects\electrical.inspections@act.gov.au</vt:lpwstr>
      </vt:variant>
      <vt:variant>
        <vt:lpwstr/>
      </vt:variant>
      <vt:variant>
        <vt:i4>1179772</vt:i4>
      </vt:variant>
      <vt:variant>
        <vt:i4>1548</vt:i4>
      </vt:variant>
      <vt:variant>
        <vt:i4>0</vt:i4>
      </vt:variant>
      <vt:variant>
        <vt:i4>5</vt:i4>
      </vt:variant>
      <vt:variant>
        <vt:lpwstr>http://www.ess.nsw.gov.au/Methods_for_calculating_energy_savings/Commercial_Lighting</vt:lpwstr>
      </vt:variant>
      <vt:variant>
        <vt:lpwstr/>
      </vt:variant>
      <vt:variant>
        <vt:i4>1179772</vt:i4>
      </vt:variant>
      <vt:variant>
        <vt:i4>1545</vt:i4>
      </vt:variant>
      <vt:variant>
        <vt:i4>0</vt:i4>
      </vt:variant>
      <vt:variant>
        <vt:i4>5</vt:i4>
      </vt:variant>
      <vt:variant>
        <vt:lpwstr>http://www.ess.nsw.gov.au/Methods_for_calculating_energy_savings/Commercial_Lighting</vt:lpwstr>
      </vt:variant>
      <vt:variant>
        <vt:lpwstr/>
      </vt:variant>
      <vt:variant>
        <vt:i4>1179772</vt:i4>
      </vt:variant>
      <vt:variant>
        <vt:i4>1542</vt:i4>
      </vt:variant>
      <vt:variant>
        <vt:i4>0</vt:i4>
      </vt:variant>
      <vt:variant>
        <vt:i4>5</vt:i4>
      </vt:variant>
      <vt:variant>
        <vt:lpwstr>http://www.ess.nsw.gov.au/Methods_for_calculating_energy_savings/Commercial_Lighting</vt:lpwstr>
      </vt:variant>
      <vt:variant>
        <vt:lpwstr/>
      </vt:variant>
      <vt:variant>
        <vt:i4>1507426</vt:i4>
      </vt:variant>
      <vt:variant>
        <vt:i4>1539</vt:i4>
      </vt:variant>
      <vt:variant>
        <vt:i4>0</vt:i4>
      </vt:variant>
      <vt:variant>
        <vt:i4>5</vt:i4>
      </vt:variant>
      <vt:variant>
        <vt:lpwstr>C:\Jonathan\Google Drive\Antonia Harmer\Objective\Home\objective_8030\antonia harmer\Objects\electrical.inspections@act.gov.au</vt:lpwstr>
      </vt:variant>
      <vt:variant>
        <vt:lpwstr/>
      </vt:variant>
      <vt:variant>
        <vt:i4>786501</vt:i4>
      </vt:variant>
      <vt:variant>
        <vt:i4>1536</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1533</vt:i4>
      </vt:variant>
      <vt:variant>
        <vt:i4>0</vt:i4>
      </vt:variant>
      <vt:variant>
        <vt:i4>5</vt:i4>
      </vt:variant>
      <vt:variant>
        <vt:lpwstr>http://www.legislation.act.gov.au/sl/2008-2/current/pdf/2008-2.pdf</vt:lpwstr>
      </vt:variant>
      <vt:variant>
        <vt:lpwstr/>
      </vt:variant>
      <vt:variant>
        <vt:i4>3342440</vt:i4>
      </vt:variant>
      <vt:variant>
        <vt:i4>1530</vt:i4>
      </vt:variant>
      <vt:variant>
        <vt:i4>0</vt:i4>
      </vt:variant>
      <vt:variant>
        <vt:i4>5</vt:i4>
      </vt:variant>
      <vt:variant>
        <vt:lpwstr>http://www.legislation.act.gov.au/sl/2008-3/current/pdf/2008-3.pdf</vt:lpwstr>
      </vt:variant>
      <vt:variant>
        <vt:lpwstr/>
      </vt:variant>
      <vt:variant>
        <vt:i4>786501</vt:i4>
      </vt:variant>
      <vt:variant>
        <vt:i4>1527</vt:i4>
      </vt:variant>
      <vt:variant>
        <vt:i4>0</vt:i4>
      </vt:variant>
      <vt:variant>
        <vt:i4>5</vt:i4>
      </vt:variant>
      <vt:variant>
        <vt:lpwstr>http://www.airah.org.au/imis15_prod/Content_Files/TechnicalPublications/Flammable-Refrigerant-Safety-Guide-2013.pdf</vt:lpwstr>
      </vt:variant>
      <vt:variant>
        <vt:lpwstr/>
      </vt:variant>
      <vt:variant>
        <vt:i4>3276905</vt:i4>
      </vt:variant>
      <vt:variant>
        <vt:i4>1524</vt:i4>
      </vt:variant>
      <vt:variant>
        <vt:i4>0</vt:i4>
      </vt:variant>
      <vt:variant>
        <vt:i4>5</vt:i4>
      </vt:variant>
      <vt:variant>
        <vt:lpwstr>http://www.legislation.act.gov.au/sl/2008-2/current/pdf/2008-2.pdf</vt:lpwstr>
      </vt:variant>
      <vt:variant>
        <vt:lpwstr/>
      </vt:variant>
      <vt:variant>
        <vt:i4>3342440</vt:i4>
      </vt:variant>
      <vt:variant>
        <vt:i4>1521</vt:i4>
      </vt:variant>
      <vt:variant>
        <vt:i4>0</vt:i4>
      </vt:variant>
      <vt:variant>
        <vt:i4>5</vt:i4>
      </vt:variant>
      <vt:variant>
        <vt:lpwstr>http://www.legislation.act.gov.au/sl/2008-3/current/pdf/2008-3.pdf</vt:lpwstr>
      </vt:variant>
      <vt:variant>
        <vt:lpwstr/>
      </vt:variant>
      <vt:variant>
        <vt:i4>786501</vt:i4>
      </vt:variant>
      <vt:variant>
        <vt:i4>1518</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1515</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1512</vt:i4>
      </vt:variant>
      <vt:variant>
        <vt:i4>0</vt:i4>
      </vt:variant>
      <vt:variant>
        <vt:i4>5</vt:i4>
      </vt:variant>
      <vt:variant>
        <vt:lpwstr>http://www.airah.org.au/imis15_prod/Content_Files/TechnicalPublications/Flammable-Refrigerant-Safety-Guide-2013.pdf</vt:lpwstr>
      </vt:variant>
      <vt:variant>
        <vt:lpwstr/>
      </vt:variant>
      <vt:variant>
        <vt:i4>786501</vt:i4>
      </vt:variant>
      <vt:variant>
        <vt:i4>1509</vt:i4>
      </vt:variant>
      <vt:variant>
        <vt:i4>0</vt:i4>
      </vt:variant>
      <vt:variant>
        <vt:i4>5</vt:i4>
      </vt:variant>
      <vt:variant>
        <vt:lpwstr>http://www.airah.org.au/imis15_prod/Content_Files/TechnicalPublications/Flammable-Refrigerant-Safety-Guide-2013.pdf</vt:lpwstr>
      </vt:variant>
      <vt:variant>
        <vt:lpwstr/>
      </vt:variant>
      <vt:variant>
        <vt:i4>5832796</vt:i4>
      </vt:variant>
      <vt:variant>
        <vt:i4>1506</vt:i4>
      </vt:variant>
      <vt:variant>
        <vt:i4>0</vt:i4>
      </vt:variant>
      <vt:variant>
        <vt:i4>5</vt:i4>
      </vt:variant>
      <vt:variant>
        <vt:lpwstr>http://training.gov.au/Training/Details/</vt:lpwstr>
      </vt:variant>
      <vt:variant>
        <vt:lpwstr/>
      </vt:variant>
      <vt:variant>
        <vt:i4>5046277</vt:i4>
      </vt:variant>
      <vt:variant>
        <vt:i4>1503</vt:i4>
      </vt:variant>
      <vt:variant>
        <vt:i4>0</vt:i4>
      </vt:variant>
      <vt:variant>
        <vt:i4>5</vt:i4>
      </vt:variant>
      <vt:variant>
        <vt:lpwstr>http://www.environment.act.gov.au/energy/smarter-use-of-energy/energy_efficiency_improvement_scheme_eeis</vt:lpwstr>
      </vt:variant>
      <vt:variant>
        <vt:lpwstr/>
      </vt:variant>
      <vt:variant>
        <vt:i4>1703984</vt:i4>
      </vt:variant>
      <vt:variant>
        <vt:i4>1496</vt:i4>
      </vt:variant>
      <vt:variant>
        <vt:i4>0</vt:i4>
      </vt:variant>
      <vt:variant>
        <vt:i4>5</vt:i4>
      </vt:variant>
      <vt:variant>
        <vt:lpwstr/>
      </vt:variant>
      <vt:variant>
        <vt:lpwstr>_Toc15898918</vt:lpwstr>
      </vt:variant>
      <vt:variant>
        <vt:i4>1376304</vt:i4>
      </vt:variant>
      <vt:variant>
        <vt:i4>1490</vt:i4>
      </vt:variant>
      <vt:variant>
        <vt:i4>0</vt:i4>
      </vt:variant>
      <vt:variant>
        <vt:i4>5</vt:i4>
      </vt:variant>
      <vt:variant>
        <vt:lpwstr/>
      </vt:variant>
      <vt:variant>
        <vt:lpwstr>_Toc15898917</vt:lpwstr>
      </vt:variant>
      <vt:variant>
        <vt:i4>1310768</vt:i4>
      </vt:variant>
      <vt:variant>
        <vt:i4>1484</vt:i4>
      </vt:variant>
      <vt:variant>
        <vt:i4>0</vt:i4>
      </vt:variant>
      <vt:variant>
        <vt:i4>5</vt:i4>
      </vt:variant>
      <vt:variant>
        <vt:lpwstr/>
      </vt:variant>
      <vt:variant>
        <vt:lpwstr>_Toc15898916</vt:lpwstr>
      </vt:variant>
      <vt:variant>
        <vt:i4>1507376</vt:i4>
      </vt:variant>
      <vt:variant>
        <vt:i4>1478</vt:i4>
      </vt:variant>
      <vt:variant>
        <vt:i4>0</vt:i4>
      </vt:variant>
      <vt:variant>
        <vt:i4>5</vt:i4>
      </vt:variant>
      <vt:variant>
        <vt:lpwstr/>
      </vt:variant>
      <vt:variant>
        <vt:lpwstr>_Toc15898915</vt:lpwstr>
      </vt:variant>
      <vt:variant>
        <vt:i4>1441840</vt:i4>
      </vt:variant>
      <vt:variant>
        <vt:i4>1472</vt:i4>
      </vt:variant>
      <vt:variant>
        <vt:i4>0</vt:i4>
      </vt:variant>
      <vt:variant>
        <vt:i4>5</vt:i4>
      </vt:variant>
      <vt:variant>
        <vt:lpwstr/>
      </vt:variant>
      <vt:variant>
        <vt:lpwstr>_Toc15898914</vt:lpwstr>
      </vt:variant>
      <vt:variant>
        <vt:i4>1114160</vt:i4>
      </vt:variant>
      <vt:variant>
        <vt:i4>1466</vt:i4>
      </vt:variant>
      <vt:variant>
        <vt:i4>0</vt:i4>
      </vt:variant>
      <vt:variant>
        <vt:i4>5</vt:i4>
      </vt:variant>
      <vt:variant>
        <vt:lpwstr/>
      </vt:variant>
      <vt:variant>
        <vt:lpwstr>_Toc15898913</vt:lpwstr>
      </vt:variant>
      <vt:variant>
        <vt:i4>1048624</vt:i4>
      </vt:variant>
      <vt:variant>
        <vt:i4>1460</vt:i4>
      </vt:variant>
      <vt:variant>
        <vt:i4>0</vt:i4>
      </vt:variant>
      <vt:variant>
        <vt:i4>5</vt:i4>
      </vt:variant>
      <vt:variant>
        <vt:lpwstr/>
      </vt:variant>
      <vt:variant>
        <vt:lpwstr>_Toc15898912</vt:lpwstr>
      </vt:variant>
      <vt:variant>
        <vt:i4>1245232</vt:i4>
      </vt:variant>
      <vt:variant>
        <vt:i4>1454</vt:i4>
      </vt:variant>
      <vt:variant>
        <vt:i4>0</vt:i4>
      </vt:variant>
      <vt:variant>
        <vt:i4>5</vt:i4>
      </vt:variant>
      <vt:variant>
        <vt:lpwstr/>
      </vt:variant>
      <vt:variant>
        <vt:lpwstr>_Toc15898911</vt:lpwstr>
      </vt:variant>
      <vt:variant>
        <vt:i4>1179696</vt:i4>
      </vt:variant>
      <vt:variant>
        <vt:i4>1448</vt:i4>
      </vt:variant>
      <vt:variant>
        <vt:i4>0</vt:i4>
      </vt:variant>
      <vt:variant>
        <vt:i4>5</vt:i4>
      </vt:variant>
      <vt:variant>
        <vt:lpwstr/>
      </vt:variant>
      <vt:variant>
        <vt:lpwstr>_Toc15898910</vt:lpwstr>
      </vt:variant>
      <vt:variant>
        <vt:i4>1769521</vt:i4>
      </vt:variant>
      <vt:variant>
        <vt:i4>1442</vt:i4>
      </vt:variant>
      <vt:variant>
        <vt:i4>0</vt:i4>
      </vt:variant>
      <vt:variant>
        <vt:i4>5</vt:i4>
      </vt:variant>
      <vt:variant>
        <vt:lpwstr/>
      </vt:variant>
      <vt:variant>
        <vt:lpwstr>_Toc15898909</vt:lpwstr>
      </vt:variant>
      <vt:variant>
        <vt:i4>1703985</vt:i4>
      </vt:variant>
      <vt:variant>
        <vt:i4>1436</vt:i4>
      </vt:variant>
      <vt:variant>
        <vt:i4>0</vt:i4>
      </vt:variant>
      <vt:variant>
        <vt:i4>5</vt:i4>
      </vt:variant>
      <vt:variant>
        <vt:lpwstr/>
      </vt:variant>
      <vt:variant>
        <vt:lpwstr>_Toc15898908</vt:lpwstr>
      </vt:variant>
      <vt:variant>
        <vt:i4>1376305</vt:i4>
      </vt:variant>
      <vt:variant>
        <vt:i4>1430</vt:i4>
      </vt:variant>
      <vt:variant>
        <vt:i4>0</vt:i4>
      </vt:variant>
      <vt:variant>
        <vt:i4>5</vt:i4>
      </vt:variant>
      <vt:variant>
        <vt:lpwstr/>
      </vt:variant>
      <vt:variant>
        <vt:lpwstr>_Toc15898907</vt:lpwstr>
      </vt:variant>
      <vt:variant>
        <vt:i4>1310769</vt:i4>
      </vt:variant>
      <vt:variant>
        <vt:i4>1424</vt:i4>
      </vt:variant>
      <vt:variant>
        <vt:i4>0</vt:i4>
      </vt:variant>
      <vt:variant>
        <vt:i4>5</vt:i4>
      </vt:variant>
      <vt:variant>
        <vt:lpwstr/>
      </vt:variant>
      <vt:variant>
        <vt:lpwstr>_Toc15898906</vt:lpwstr>
      </vt:variant>
      <vt:variant>
        <vt:i4>1507377</vt:i4>
      </vt:variant>
      <vt:variant>
        <vt:i4>1418</vt:i4>
      </vt:variant>
      <vt:variant>
        <vt:i4>0</vt:i4>
      </vt:variant>
      <vt:variant>
        <vt:i4>5</vt:i4>
      </vt:variant>
      <vt:variant>
        <vt:lpwstr/>
      </vt:variant>
      <vt:variant>
        <vt:lpwstr>_Toc15898905</vt:lpwstr>
      </vt:variant>
      <vt:variant>
        <vt:i4>1441841</vt:i4>
      </vt:variant>
      <vt:variant>
        <vt:i4>1412</vt:i4>
      </vt:variant>
      <vt:variant>
        <vt:i4>0</vt:i4>
      </vt:variant>
      <vt:variant>
        <vt:i4>5</vt:i4>
      </vt:variant>
      <vt:variant>
        <vt:lpwstr/>
      </vt:variant>
      <vt:variant>
        <vt:lpwstr>_Toc15898904</vt:lpwstr>
      </vt:variant>
      <vt:variant>
        <vt:i4>1114161</vt:i4>
      </vt:variant>
      <vt:variant>
        <vt:i4>1406</vt:i4>
      </vt:variant>
      <vt:variant>
        <vt:i4>0</vt:i4>
      </vt:variant>
      <vt:variant>
        <vt:i4>5</vt:i4>
      </vt:variant>
      <vt:variant>
        <vt:lpwstr/>
      </vt:variant>
      <vt:variant>
        <vt:lpwstr>_Toc15898903</vt:lpwstr>
      </vt:variant>
      <vt:variant>
        <vt:i4>1048625</vt:i4>
      </vt:variant>
      <vt:variant>
        <vt:i4>1400</vt:i4>
      </vt:variant>
      <vt:variant>
        <vt:i4>0</vt:i4>
      </vt:variant>
      <vt:variant>
        <vt:i4>5</vt:i4>
      </vt:variant>
      <vt:variant>
        <vt:lpwstr/>
      </vt:variant>
      <vt:variant>
        <vt:lpwstr>_Toc15898902</vt:lpwstr>
      </vt:variant>
      <vt:variant>
        <vt:i4>1245233</vt:i4>
      </vt:variant>
      <vt:variant>
        <vt:i4>1394</vt:i4>
      </vt:variant>
      <vt:variant>
        <vt:i4>0</vt:i4>
      </vt:variant>
      <vt:variant>
        <vt:i4>5</vt:i4>
      </vt:variant>
      <vt:variant>
        <vt:lpwstr/>
      </vt:variant>
      <vt:variant>
        <vt:lpwstr>_Toc15898901</vt:lpwstr>
      </vt:variant>
      <vt:variant>
        <vt:i4>1179697</vt:i4>
      </vt:variant>
      <vt:variant>
        <vt:i4>1388</vt:i4>
      </vt:variant>
      <vt:variant>
        <vt:i4>0</vt:i4>
      </vt:variant>
      <vt:variant>
        <vt:i4>5</vt:i4>
      </vt:variant>
      <vt:variant>
        <vt:lpwstr/>
      </vt:variant>
      <vt:variant>
        <vt:lpwstr>_Toc15898900</vt:lpwstr>
      </vt:variant>
      <vt:variant>
        <vt:i4>1703992</vt:i4>
      </vt:variant>
      <vt:variant>
        <vt:i4>1382</vt:i4>
      </vt:variant>
      <vt:variant>
        <vt:i4>0</vt:i4>
      </vt:variant>
      <vt:variant>
        <vt:i4>5</vt:i4>
      </vt:variant>
      <vt:variant>
        <vt:lpwstr/>
      </vt:variant>
      <vt:variant>
        <vt:lpwstr>_Toc15898899</vt:lpwstr>
      </vt:variant>
      <vt:variant>
        <vt:i4>1769528</vt:i4>
      </vt:variant>
      <vt:variant>
        <vt:i4>1376</vt:i4>
      </vt:variant>
      <vt:variant>
        <vt:i4>0</vt:i4>
      </vt:variant>
      <vt:variant>
        <vt:i4>5</vt:i4>
      </vt:variant>
      <vt:variant>
        <vt:lpwstr/>
      </vt:variant>
      <vt:variant>
        <vt:lpwstr>_Toc15898898</vt:lpwstr>
      </vt:variant>
      <vt:variant>
        <vt:i4>1310776</vt:i4>
      </vt:variant>
      <vt:variant>
        <vt:i4>1370</vt:i4>
      </vt:variant>
      <vt:variant>
        <vt:i4>0</vt:i4>
      </vt:variant>
      <vt:variant>
        <vt:i4>5</vt:i4>
      </vt:variant>
      <vt:variant>
        <vt:lpwstr/>
      </vt:variant>
      <vt:variant>
        <vt:lpwstr>_Toc15898897</vt:lpwstr>
      </vt:variant>
      <vt:variant>
        <vt:i4>1376312</vt:i4>
      </vt:variant>
      <vt:variant>
        <vt:i4>1364</vt:i4>
      </vt:variant>
      <vt:variant>
        <vt:i4>0</vt:i4>
      </vt:variant>
      <vt:variant>
        <vt:i4>5</vt:i4>
      </vt:variant>
      <vt:variant>
        <vt:lpwstr/>
      </vt:variant>
      <vt:variant>
        <vt:lpwstr>_Toc15898896</vt:lpwstr>
      </vt:variant>
      <vt:variant>
        <vt:i4>1441848</vt:i4>
      </vt:variant>
      <vt:variant>
        <vt:i4>1358</vt:i4>
      </vt:variant>
      <vt:variant>
        <vt:i4>0</vt:i4>
      </vt:variant>
      <vt:variant>
        <vt:i4>5</vt:i4>
      </vt:variant>
      <vt:variant>
        <vt:lpwstr/>
      </vt:variant>
      <vt:variant>
        <vt:lpwstr>_Toc15898895</vt:lpwstr>
      </vt:variant>
      <vt:variant>
        <vt:i4>1507384</vt:i4>
      </vt:variant>
      <vt:variant>
        <vt:i4>1352</vt:i4>
      </vt:variant>
      <vt:variant>
        <vt:i4>0</vt:i4>
      </vt:variant>
      <vt:variant>
        <vt:i4>5</vt:i4>
      </vt:variant>
      <vt:variant>
        <vt:lpwstr/>
      </vt:variant>
      <vt:variant>
        <vt:lpwstr>_Toc15898894</vt:lpwstr>
      </vt:variant>
      <vt:variant>
        <vt:i4>1048632</vt:i4>
      </vt:variant>
      <vt:variant>
        <vt:i4>1346</vt:i4>
      </vt:variant>
      <vt:variant>
        <vt:i4>0</vt:i4>
      </vt:variant>
      <vt:variant>
        <vt:i4>5</vt:i4>
      </vt:variant>
      <vt:variant>
        <vt:lpwstr/>
      </vt:variant>
      <vt:variant>
        <vt:lpwstr>_Toc15898893</vt:lpwstr>
      </vt:variant>
      <vt:variant>
        <vt:i4>1114168</vt:i4>
      </vt:variant>
      <vt:variant>
        <vt:i4>1340</vt:i4>
      </vt:variant>
      <vt:variant>
        <vt:i4>0</vt:i4>
      </vt:variant>
      <vt:variant>
        <vt:i4>5</vt:i4>
      </vt:variant>
      <vt:variant>
        <vt:lpwstr/>
      </vt:variant>
      <vt:variant>
        <vt:lpwstr>_Toc15898892</vt:lpwstr>
      </vt:variant>
      <vt:variant>
        <vt:i4>1179704</vt:i4>
      </vt:variant>
      <vt:variant>
        <vt:i4>1334</vt:i4>
      </vt:variant>
      <vt:variant>
        <vt:i4>0</vt:i4>
      </vt:variant>
      <vt:variant>
        <vt:i4>5</vt:i4>
      </vt:variant>
      <vt:variant>
        <vt:lpwstr/>
      </vt:variant>
      <vt:variant>
        <vt:lpwstr>_Toc15898891</vt:lpwstr>
      </vt:variant>
      <vt:variant>
        <vt:i4>1245240</vt:i4>
      </vt:variant>
      <vt:variant>
        <vt:i4>1328</vt:i4>
      </vt:variant>
      <vt:variant>
        <vt:i4>0</vt:i4>
      </vt:variant>
      <vt:variant>
        <vt:i4>5</vt:i4>
      </vt:variant>
      <vt:variant>
        <vt:lpwstr/>
      </vt:variant>
      <vt:variant>
        <vt:lpwstr>_Toc15898890</vt:lpwstr>
      </vt:variant>
      <vt:variant>
        <vt:i4>1703993</vt:i4>
      </vt:variant>
      <vt:variant>
        <vt:i4>1322</vt:i4>
      </vt:variant>
      <vt:variant>
        <vt:i4>0</vt:i4>
      </vt:variant>
      <vt:variant>
        <vt:i4>5</vt:i4>
      </vt:variant>
      <vt:variant>
        <vt:lpwstr/>
      </vt:variant>
      <vt:variant>
        <vt:lpwstr>_Toc15898889</vt:lpwstr>
      </vt:variant>
      <vt:variant>
        <vt:i4>1769529</vt:i4>
      </vt:variant>
      <vt:variant>
        <vt:i4>1316</vt:i4>
      </vt:variant>
      <vt:variant>
        <vt:i4>0</vt:i4>
      </vt:variant>
      <vt:variant>
        <vt:i4>5</vt:i4>
      </vt:variant>
      <vt:variant>
        <vt:lpwstr/>
      </vt:variant>
      <vt:variant>
        <vt:lpwstr>_Toc15898888</vt:lpwstr>
      </vt:variant>
      <vt:variant>
        <vt:i4>1310777</vt:i4>
      </vt:variant>
      <vt:variant>
        <vt:i4>1310</vt:i4>
      </vt:variant>
      <vt:variant>
        <vt:i4>0</vt:i4>
      </vt:variant>
      <vt:variant>
        <vt:i4>5</vt:i4>
      </vt:variant>
      <vt:variant>
        <vt:lpwstr/>
      </vt:variant>
      <vt:variant>
        <vt:lpwstr>_Toc15898887</vt:lpwstr>
      </vt:variant>
      <vt:variant>
        <vt:i4>1376313</vt:i4>
      </vt:variant>
      <vt:variant>
        <vt:i4>1304</vt:i4>
      </vt:variant>
      <vt:variant>
        <vt:i4>0</vt:i4>
      </vt:variant>
      <vt:variant>
        <vt:i4>5</vt:i4>
      </vt:variant>
      <vt:variant>
        <vt:lpwstr/>
      </vt:variant>
      <vt:variant>
        <vt:lpwstr>_Toc15898886</vt:lpwstr>
      </vt:variant>
      <vt:variant>
        <vt:i4>1441849</vt:i4>
      </vt:variant>
      <vt:variant>
        <vt:i4>1298</vt:i4>
      </vt:variant>
      <vt:variant>
        <vt:i4>0</vt:i4>
      </vt:variant>
      <vt:variant>
        <vt:i4>5</vt:i4>
      </vt:variant>
      <vt:variant>
        <vt:lpwstr/>
      </vt:variant>
      <vt:variant>
        <vt:lpwstr>_Toc15898885</vt:lpwstr>
      </vt:variant>
      <vt:variant>
        <vt:i4>1507385</vt:i4>
      </vt:variant>
      <vt:variant>
        <vt:i4>1292</vt:i4>
      </vt:variant>
      <vt:variant>
        <vt:i4>0</vt:i4>
      </vt:variant>
      <vt:variant>
        <vt:i4>5</vt:i4>
      </vt:variant>
      <vt:variant>
        <vt:lpwstr/>
      </vt:variant>
      <vt:variant>
        <vt:lpwstr>_Toc15898884</vt:lpwstr>
      </vt:variant>
      <vt:variant>
        <vt:i4>1048633</vt:i4>
      </vt:variant>
      <vt:variant>
        <vt:i4>1286</vt:i4>
      </vt:variant>
      <vt:variant>
        <vt:i4>0</vt:i4>
      </vt:variant>
      <vt:variant>
        <vt:i4>5</vt:i4>
      </vt:variant>
      <vt:variant>
        <vt:lpwstr/>
      </vt:variant>
      <vt:variant>
        <vt:lpwstr>_Toc15898883</vt:lpwstr>
      </vt:variant>
      <vt:variant>
        <vt:i4>1114169</vt:i4>
      </vt:variant>
      <vt:variant>
        <vt:i4>1280</vt:i4>
      </vt:variant>
      <vt:variant>
        <vt:i4>0</vt:i4>
      </vt:variant>
      <vt:variant>
        <vt:i4>5</vt:i4>
      </vt:variant>
      <vt:variant>
        <vt:lpwstr/>
      </vt:variant>
      <vt:variant>
        <vt:lpwstr>_Toc15898882</vt:lpwstr>
      </vt:variant>
      <vt:variant>
        <vt:i4>1179705</vt:i4>
      </vt:variant>
      <vt:variant>
        <vt:i4>1274</vt:i4>
      </vt:variant>
      <vt:variant>
        <vt:i4>0</vt:i4>
      </vt:variant>
      <vt:variant>
        <vt:i4>5</vt:i4>
      </vt:variant>
      <vt:variant>
        <vt:lpwstr/>
      </vt:variant>
      <vt:variant>
        <vt:lpwstr>_Toc15898881</vt:lpwstr>
      </vt:variant>
      <vt:variant>
        <vt:i4>1245241</vt:i4>
      </vt:variant>
      <vt:variant>
        <vt:i4>1268</vt:i4>
      </vt:variant>
      <vt:variant>
        <vt:i4>0</vt:i4>
      </vt:variant>
      <vt:variant>
        <vt:i4>5</vt:i4>
      </vt:variant>
      <vt:variant>
        <vt:lpwstr/>
      </vt:variant>
      <vt:variant>
        <vt:lpwstr>_Toc15898880</vt:lpwstr>
      </vt:variant>
      <vt:variant>
        <vt:i4>1703990</vt:i4>
      </vt:variant>
      <vt:variant>
        <vt:i4>1262</vt:i4>
      </vt:variant>
      <vt:variant>
        <vt:i4>0</vt:i4>
      </vt:variant>
      <vt:variant>
        <vt:i4>5</vt:i4>
      </vt:variant>
      <vt:variant>
        <vt:lpwstr/>
      </vt:variant>
      <vt:variant>
        <vt:lpwstr>_Toc15898879</vt:lpwstr>
      </vt:variant>
      <vt:variant>
        <vt:i4>1769526</vt:i4>
      </vt:variant>
      <vt:variant>
        <vt:i4>1256</vt:i4>
      </vt:variant>
      <vt:variant>
        <vt:i4>0</vt:i4>
      </vt:variant>
      <vt:variant>
        <vt:i4>5</vt:i4>
      </vt:variant>
      <vt:variant>
        <vt:lpwstr/>
      </vt:variant>
      <vt:variant>
        <vt:lpwstr>_Toc15898878</vt:lpwstr>
      </vt:variant>
      <vt:variant>
        <vt:i4>1310774</vt:i4>
      </vt:variant>
      <vt:variant>
        <vt:i4>1250</vt:i4>
      </vt:variant>
      <vt:variant>
        <vt:i4>0</vt:i4>
      </vt:variant>
      <vt:variant>
        <vt:i4>5</vt:i4>
      </vt:variant>
      <vt:variant>
        <vt:lpwstr/>
      </vt:variant>
      <vt:variant>
        <vt:lpwstr>_Toc15898877</vt:lpwstr>
      </vt:variant>
      <vt:variant>
        <vt:i4>1376310</vt:i4>
      </vt:variant>
      <vt:variant>
        <vt:i4>1244</vt:i4>
      </vt:variant>
      <vt:variant>
        <vt:i4>0</vt:i4>
      </vt:variant>
      <vt:variant>
        <vt:i4>5</vt:i4>
      </vt:variant>
      <vt:variant>
        <vt:lpwstr/>
      </vt:variant>
      <vt:variant>
        <vt:lpwstr>_Toc15898876</vt:lpwstr>
      </vt:variant>
      <vt:variant>
        <vt:i4>1441846</vt:i4>
      </vt:variant>
      <vt:variant>
        <vt:i4>1238</vt:i4>
      </vt:variant>
      <vt:variant>
        <vt:i4>0</vt:i4>
      </vt:variant>
      <vt:variant>
        <vt:i4>5</vt:i4>
      </vt:variant>
      <vt:variant>
        <vt:lpwstr/>
      </vt:variant>
      <vt:variant>
        <vt:lpwstr>_Toc15898875</vt:lpwstr>
      </vt:variant>
      <vt:variant>
        <vt:i4>1507382</vt:i4>
      </vt:variant>
      <vt:variant>
        <vt:i4>1232</vt:i4>
      </vt:variant>
      <vt:variant>
        <vt:i4>0</vt:i4>
      </vt:variant>
      <vt:variant>
        <vt:i4>5</vt:i4>
      </vt:variant>
      <vt:variant>
        <vt:lpwstr/>
      </vt:variant>
      <vt:variant>
        <vt:lpwstr>_Toc15898874</vt:lpwstr>
      </vt:variant>
      <vt:variant>
        <vt:i4>1048630</vt:i4>
      </vt:variant>
      <vt:variant>
        <vt:i4>1226</vt:i4>
      </vt:variant>
      <vt:variant>
        <vt:i4>0</vt:i4>
      </vt:variant>
      <vt:variant>
        <vt:i4>5</vt:i4>
      </vt:variant>
      <vt:variant>
        <vt:lpwstr/>
      </vt:variant>
      <vt:variant>
        <vt:lpwstr>_Toc15898873</vt:lpwstr>
      </vt:variant>
      <vt:variant>
        <vt:i4>1114166</vt:i4>
      </vt:variant>
      <vt:variant>
        <vt:i4>1220</vt:i4>
      </vt:variant>
      <vt:variant>
        <vt:i4>0</vt:i4>
      </vt:variant>
      <vt:variant>
        <vt:i4>5</vt:i4>
      </vt:variant>
      <vt:variant>
        <vt:lpwstr/>
      </vt:variant>
      <vt:variant>
        <vt:lpwstr>_Toc15898872</vt:lpwstr>
      </vt:variant>
      <vt:variant>
        <vt:i4>1179702</vt:i4>
      </vt:variant>
      <vt:variant>
        <vt:i4>1214</vt:i4>
      </vt:variant>
      <vt:variant>
        <vt:i4>0</vt:i4>
      </vt:variant>
      <vt:variant>
        <vt:i4>5</vt:i4>
      </vt:variant>
      <vt:variant>
        <vt:lpwstr/>
      </vt:variant>
      <vt:variant>
        <vt:lpwstr>_Toc15898871</vt:lpwstr>
      </vt:variant>
      <vt:variant>
        <vt:i4>1245238</vt:i4>
      </vt:variant>
      <vt:variant>
        <vt:i4>1208</vt:i4>
      </vt:variant>
      <vt:variant>
        <vt:i4>0</vt:i4>
      </vt:variant>
      <vt:variant>
        <vt:i4>5</vt:i4>
      </vt:variant>
      <vt:variant>
        <vt:lpwstr/>
      </vt:variant>
      <vt:variant>
        <vt:lpwstr>_Toc15898870</vt:lpwstr>
      </vt:variant>
      <vt:variant>
        <vt:i4>1703991</vt:i4>
      </vt:variant>
      <vt:variant>
        <vt:i4>1202</vt:i4>
      </vt:variant>
      <vt:variant>
        <vt:i4>0</vt:i4>
      </vt:variant>
      <vt:variant>
        <vt:i4>5</vt:i4>
      </vt:variant>
      <vt:variant>
        <vt:lpwstr/>
      </vt:variant>
      <vt:variant>
        <vt:lpwstr>_Toc15898869</vt:lpwstr>
      </vt:variant>
      <vt:variant>
        <vt:i4>1769527</vt:i4>
      </vt:variant>
      <vt:variant>
        <vt:i4>1196</vt:i4>
      </vt:variant>
      <vt:variant>
        <vt:i4>0</vt:i4>
      </vt:variant>
      <vt:variant>
        <vt:i4>5</vt:i4>
      </vt:variant>
      <vt:variant>
        <vt:lpwstr/>
      </vt:variant>
      <vt:variant>
        <vt:lpwstr>_Toc15898868</vt:lpwstr>
      </vt:variant>
      <vt:variant>
        <vt:i4>1310775</vt:i4>
      </vt:variant>
      <vt:variant>
        <vt:i4>1190</vt:i4>
      </vt:variant>
      <vt:variant>
        <vt:i4>0</vt:i4>
      </vt:variant>
      <vt:variant>
        <vt:i4>5</vt:i4>
      </vt:variant>
      <vt:variant>
        <vt:lpwstr/>
      </vt:variant>
      <vt:variant>
        <vt:lpwstr>_Toc15898867</vt:lpwstr>
      </vt:variant>
      <vt:variant>
        <vt:i4>1376311</vt:i4>
      </vt:variant>
      <vt:variant>
        <vt:i4>1184</vt:i4>
      </vt:variant>
      <vt:variant>
        <vt:i4>0</vt:i4>
      </vt:variant>
      <vt:variant>
        <vt:i4>5</vt:i4>
      </vt:variant>
      <vt:variant>
        <vt:lpwstr/>
      </vt:variant>
      <vt:variant>
        <vt:lpwstr>_Toc15898866</vt:lpwstr>
      </vt:variant>
      <vt:variant>
        <vt:i4>1441847</vt:i4>
      </vt:variant>
      <vt:variant>
        <vt:i4>1178</vt:i4>
      </vt:variant>
      <vt:variant>
        <vt:i4>0</vt:i4>
      </vt:variant>
      <vt:variant>
        <vt:i4>5</vt:i4>
      </vt:variant>
      <vt:variant>
        <vt:lpwstr/>
      </vt:variant>
      <vt:variant>
        <vt:lpwstr>_Toc15898865</vt:lpwstr>
      </vt:variant>
      <vt:variant>
        <vt:i4>1507383</vt:i4>
      </vt:variant>
      <vt:variant>
        <vt:i4>1172</vt:i4>
      </vt:variant>
      <vt:variant>
        <vt:i4>0</vt:i4>
      </vt:variant>
      <vt:variant>
        <vt:i4>5</vt:i4>
      </vt:variant>
      <vt:variant>
        <vt:lpwstr/>
      </vt:variant>
      <vt:variant>
        <vt:lpwstr>_Toc15898864</vt:lpwstr>
      </vt:variant>
      <vt:variant>
        <vt:i4>1048631</vt:i4>
      </vt:variant>
      <vt:variant>
        <vt:i4>1166</vt:i4>
      </vt:variant>
      <vt:variant>
        <vt:i4>0</vt:i4>
      </vt:variant>
      <vt:variant>
        <vt:i4>5</vt:i4>
      </vt:variant>
      <vt:variant>
        <vt:lpwstr/>
      </vt:variant>
      <vt:variant>
        <vt:lpwstr>_Toc15898863</vt:lpwstr>
      </vt:variant>
      <vt:variant>
        <vt:i4>1114167</vt:i4>
      </vt:variant>
      <vt:variant>
        <vt:i4>1160</vt:i4>
      </vt:variant>
      <vt:variant>
        <vt:i4>0</vt:i4>
      </vt:variant>
      <vt:variant>
        <vt:i4>5</vt:i4>
      </vt:variant>
      <vt:variant>
        <vt:lpwstr/>
      </vt:variant>
      <vt:variant>
        <vt:lpwstr>_Toc15898862</vt:lpwstr>
      </vt:variant>
      <vt:variant>
        <vt:i4>1179703</vt:i4>
      </vt:variant>
      <vt:variant>
        <vt:i4>1154</vt:i4>
      </vt:variant>
      <vt:variant>
        <vt:i4>0</vt:i4>
      </vt:variant>
      <vt:variant>
        <vt:i4>5</vt:i4>
      </vt:variant>
      <vt:variant>
        <vt:lpwstr/>
      </vt:variant>
      <vt:variant>
        <vt:lpwstr>_Toc15898861</vt:lpwstr>
      </vt:variant>
      <vt:variant>
        <vt:i4>1245239</vt:i4>
      </vt:variant>
      <vt:variant>
        <vt:i4>1148</vt:i4>
      </vt:variant>
      <vt:variant>
        <vt:i4>0</vt:i4>
      </vt:variant>
      <vt:variant>
        <vt:i4>5</vt:i4>
      </vt:variant>
      <vt:variant>
        <vt:lpwstr/>
      </vt:variant>
      <vt:variant>
        <vt:lpwstr>_Toc15898860</vt:lpwstr>
      </vt:variant>
      <vt:variant>
        <vt:i4>1703988</vt:i4>
      </vt:variant>
      <vt:variant>
        <vt:i4>1142</vt:i4>
      </vt:variant>
      <vt:variant>
        <vt:i4>0</vt:i4>
      </vt:variant>
      <vt:variant>
        <vt:i4>5</vt:i4>
      </vt:variant>
      <vt:variant>
        <vt:lpwstr/>
      </vt:variant>
      <vt:variant>
        <vt:lpwstr>_Toc15898859</vt:lpwstr>
      </vt:variant>
      <vt:variant>
        <vt:i4>1769524</vt:i4>
      </vt:variant>
      <vt:variant>
        <vt:i4>1136</vt:i4>
      </vt:variant>
      <vt:variant>
        <vt:i4>0</vt:i4>
      </vt:variant>
      <vt:variant>
        <vt:i4>5</vt:i4>
      </vt:variant>
      <vt:variant>
        <vt:lpwstr/>
      </vt:variant>
      <vt:variant>
        <vt:lpwstr>_Toc15898858</vt:lpwstr>
      </vt:variant>
      <vt:variant>
        <vt:i4>1310772</vt:i4>
      </vt:variant>
      <vt:variant>
        <vt:i4>1130</vt:i4>
      </vt:variant>
      <vt:variant>
        <vt:i4>0</vt:i4>
      </vt:variant>
      <vt:variant>
        <vt:i4>5</vt:i4>
      </vt:variant>
      <vt:variant>
        <vt:lpwstr/>
      </vt:variant>
      <vt:variant>
        <vt:lpwstr>_Toc15898857</vt:lpwstr>
      </vt:variant>
      <vt:variant>
        <vt:i4>1376308</vt:i4>
      </vt:variant>
      <vt:variant>
        <vt:i4>1124</vt:i4>
      </vt:variant>
      <vt:variant>
        <vt:i4>0</vt:i4>
      </vt:variant>
      <vt:variant>
        <vt:i4>5</vt:i4>
      </vt:variant>
      <vt:variant>
        <vt:lpwstr/>
      </vt:variant>
      <vt:variant>
        <vt:lpwstr>_Toc15898856</vt:lpwstr>
      </vt:variant>
      <vt:variant>
        <vt:i4>1441844</vt:i4>
      </vt:variant>
      <vt:variant>
        <vt:i4>1118</vt:i4>
      </vt:variant>
      <vt:variant>
        <vt:i4>0</vt:i4>
      </vt:variant>
      <vt:variant>
        <vt:i4>5</vt:i4>
      </vt:variant>
      <vt:variant>
        <vt:lpwstr/>
      </vt:variant>
      <vt:variant>
        <vt:lpwstr>_Toc15898855</vt:lpwstr>
      </vt:variant>
      <vt:variant>
        <vt:i4>1507380</vt:i4>
      </vt:variant>
      <vt:variant>
        <vt:i4>1112</vt:i4>
      </vt:variant>
      <vt:variant>
        <vt:i4>0</vt:i4>
      </vt:variant>
      <vt:variant>
        <vt:i4>5</vt:i4>
      </vt:variant>
      <vt:variant>
        <vt:lpwstr/>
      </vt:variant>
      <vt:variant>
        <vt:lpwstr>_Toc15898854</vt:lpwstr>
      </vt:variant>
      <vt:variant>
        <vt:i4>1048628</vt:i4>
      </vt:variant>
      <vt:variant>
        <vt:i4>1106</vt:i4>
      </vt:variant>
      <vt:variant>
        <vt:i4>0</vt:i4>
      </vt:variant>
      <vt:variant>
        <vt:i4>5</vt:i4>
      </vt:variant>
      <vt:variant>
        <vt:lpwstr/>
      </vt:variant>
      <vt:variant>
        <vt:lpwstr>_Toc15898853</vt:lpwstr>
      </vt:variant>
      <vt:variant>
        <vt:i4>1114164</vt:i4>
      </vt:variant>
      <vt:variant>
        <vt:i4>1100</vt:i4>
      </vt:variant>
      <vt:variant>
        <vt:i4>0</vt:i4>
      </vt:variant>
      <vt:variant>
        <vt:i4>5</vt:i4>
      </vt:variant>
      <vt:variant>
        <vt:lpwstr/>
      </vt:variant>
      <vt:variant>
        <vt:lpwstr>_Toc15898852</vt:lpwstr>
      </vt:variant>
      <vt:variant>
        <vt:i4>1179700</vt:i4>
      </vt:variant>
      <vt:variant>
        <vt:i4>1094</vt:i4>
      </vt:variant>
      <vt:variant>
        <vt:i4>0</vt:i4>
      </vt:variant>
      <vt:variant>
        <vt:i4>5</vt:i4>
      </vt:variant>
      <vt:variant>
        <vt:lpwstr/>
      </vt:variant>
      <vt:variant>
        <vt:lpwstr>_Toc15898851</vt:lpwstr>
      </vt:variant>
      <vt:variant>
        <vt:i4>1245236</vt:i4>
      </vt:variant>
      <vt:variant>
        <vt:i4>1088</vt:i4>
      </vt:variant>
      <vt:variant>
        <vt:i4>0</vt:i4>
      </vt:variant>
      <vt:variant>
        <vt:i4>5</vt:i4>
      </vt:variant>
      <vt:variant>
        <vt:lpwstr/>
      </vt:variant>
      <vt:variant>
        <vt:lpwstr>_Toc15898850</vt:lpwstr>
      </vt:variant>
      <vt:variant>
        <vt:i4>1703989</vt:i4>
      </vt:variant>
      <vt:variant>
        <vt:i4>1082</vt:i4>
      </vt:variant>
      <vt:variant>
        <vt:i4>0</vt:i4>
      </vt:variant>
      <vt:variant>
        <vt:i4>5</vt:i4>
      </vt:variant>
      <vt:variant>
        <vt:lpwstr/>
      </vt:variant>
      <vt:variant>
        <vt:lpwstr>_Toc15898849</vt:lpwstr>
      </vt:variant>
      <vt:variant>
        <vt:i4>1769525</vt:i4>
      </vt:variant>
      <vt:variant>
        <vt:i4>1076</vt:i4>
      </vt:variant>
      <vt:variant>
        <vt:i4>0</vt:i4>
      </vt:variant>
      <vt:variant>
        <vt:i4>5</vt:i4>
      </vt:variant>
      <vt:variant>
        <vt:lpwstr/>
      </vt:variant>
      <vt:variant>
        <vt:lpwstr>_Toc15898848</vt:lpwstr>
      </vt:variant>
      <vt:variant>
        <vt:i4>1310773</vt:i4>
      </vt:variant>
      <vt:variant>
        <vt:i4>1070</vt:i4>
      </vt:variant>
      <vt:variant>
        <vt:i4>0</vt:i4>
      </vt:variant>
      <vt:variant>
        <vt:i4>5</vt:i4>
      </vt:variant>
      <vt:variant>
        <vt:lpwstr/>
      </vt:variant>
      <vt:variant>
        <vt:lpwstr>_Toc15898847</vt:lpwstr>
      </vt:variant>
      <vt:variant>
        <vt:i4>1376309</vt:i4>
      </vt:variant>
      <vt:variant>
        <vt:i4>1064</vt:i4>
      </vt:variant>
      <vt:variant>
        <vt:i4>0</vt:i4>
      </vt:variant>
      <vt:variant>
        <vt:i4>5</vt:i4>
      </vt:variant>
      <vt:variant>
        <vt:lpwstr/>
      </vt:variant>
      <vt:variant>
        <vt:lpwstr>_Toc15898846</vt:lpwstr>
      </vt:variant>
      <vt:variant>
        <vt:i4>1441845</vt:i4>
      </vt:variant>
      <vt:variant>
        <vt:i4>1058</vt:i4>
      </vt:variant>
      <vt:variant>
        <vt:i4>0</vt:i4>
      </vt:variant>
      <vt:variant>
        <vt:i4>5</vt:i4>
      </vt:variant>
      <vt:variant>
        <vt:lpwstr/>
      </vt:variant>
      <vt:variant>
        <vt:lpwstr>_Toc15898845</vt:lpwstr>
      </vt:variant>
      <vt:variant>
        <vt:i4>1507381</vt:i4>
      </vt:variant>
      <vt:variant>
        <vt:i4>1052</vt:i4>
      </vt:variant>
      <vt:variant>
        <vt:i4>0</vt:i4>
      </vt:variant>
      <vt:variant>
        <vt:i4>5</vt:i4>
      </vt:variant>
      <vt:variant>
        <vt:lpwstr/>
      </vt:variant>
      <vt:variant>
        <vt:lpwstr>_Toc15898844</vt:lpwstr>
      </vt:variant>
      <vt:variant>
        <vt:i4>1048629</vt:i4>
      </vt:variant>
      <vt:variant>
        <vt:i4>1046</vt:i4>
      </vt:variant>
      <vt:variant>
        <vt:i4>0</vt:i4>
      </vt:variant>
      <vt:variant>
        <vt:i4>5</vt:i4>
      </vt:variant>
      <vt:variant>
        <vt:lpwstr/>
      </vt:variant>
      <vt:variant>
        <vt:lpwstr>_Toc15898843</vt:lpwstr>
      </vt:variant>
      <vt:variant>
        <vt:i4>1114165</vt:i4>
      </vt:variant>
      <vt:variant>
        <vt:i4>1040</vt:i4>
      </vt:variant>
      <vt:variant>
        <vt:i4>0</vt:i4>
      </vt:variant>
      <vt:variant>
        <vt:i4>5</vt:i4>
      </vt:variant>
      <vt:variant>
        <vt:lpwstr/>
      </vt:variant>
      <vt:variant>
        <vt:lpwstr>_Toc15898842</vt:lpwstr>
      </vt:variant>
      <vt:variant>
        <vt:i4>1179701</vt:i4>
      </vt:variant>
      <vt:variant>
        <vt:i4>1034</vt:i4>
      </vt:variant>
      <vt:variant>
        <vt:i4>0</vt:i4>
      </vt:variant>
      <vt:variant>
        <vt:i4>5</vt:i4>
      </vt:variant>
      <vt:variant>
        <vt:lpwstr/>
      </vt:variant>
      <vt:variant>
        <vt:lpwstr>_Toc15898841</vt:lpwstr>
      </vt:variant>
      <vt:variant>
        <vt:i4>1245237</vt:i4>
      </vt:variant>
      <vt:variant>
        <vt:i4>1028</vt:i4>
      </vt:variant>
      <vt:variant>
        <vt:i4>0</vt:i4>
      </vt:variant>
      <vt:variant>
        <vt:i4>5</vt:i4>
      </vt:variant>
      <vt:variant>
        <vt:lpwstr/>
      </vt:variant>
      <vt:variant>
        <vt:lpwstr>_Toc15898840</vt:lpwstr>
      </vt:variant>
      <vt:variant>
        <vt:i4>1703986</vt:i4>
      </vt:variant>
      <vt:variant>
        <vt:i4>1022</vt:i4>
      </vt:variant>
      <vt:variant>
        <vt:i4>0</vt:i4>
      </vt:variant>
      <vt:variant>
        <vt:i4>5</vt:i4>
      </vt:variant>
      <vt:variant>
        <vt:lpwstr/>
      </vt:variant>
      <vt:variant>
        <vt:lpwstr>_Toc15898839</vt:lpwstr>
      </vt:variant>
      <vt:variant>
        <vt:i4>1769522</vt:i4>
      </vt:variant>
      <vt:variant>
        <vt:i4>1016</vt:i4>
      </vt:variant>
      <vt:variant>
        <vt:i4>0</vt:i4>
      </vt:variant>
      <vt:variant>
        <vt:i4>5</vt:i4>
      </vt:variant>
      <vt:variant>
        <vt:lpwstr/>
      </vt:variant>
      <vt:variant>
        <vt:lpwstr>_Toc15898838</vt:lpwstr>
      </vt:variant>
      <vt:variant>
        <vt:i4>1310770</vt:i4>
      </vt:variant>
      <vt:variant>
        <vt:i4>1010</vt:i4>
      </vt:variant>
      <vt:variant>
        <vt:i4>0</vt:i4>
      </vt:variant>
      <vt:variant>
        <vt:i4>5</vt:i4>
      </vt:variant>
      <vt:variant>
        <vt:lpwstr/>
      </vt:variant>
      <vt:variant>
        <vt:lpwstr>_Toc15898837</vt:lpwstr>
      </vt:variant>
      <vt:variant>
        <vt:i4>1376306</vt:i4>
      </vt:variant>
      <vt:variant>
        <vt:i4>1004</vt:i4>
      </vt:variant>
      <vt:variant>
        <vt:i4>0</vt:i4>
      </vt:variant>
      <vt:variant>
        <vt:i4>5</vt:i4>
      </vt:variant>
      <vt:variant>
        <vt:lpwstr/>
      </vt:variant>
      <vt:variant>
        <vt:lpwstr>_Toc15898836</vt:lpwstr>
      </vt:variant>
      <vt:variant>
        <vt:i4>1441842</vt:i4>
      </vt:variant>
      <vt:variant>
        <vt:i4>998</vt:i4>
      </vt:variant>
      <vt:variant>
        <vt:i4>0</vt:i4>
      </vt:variant>
      <vt:variant>
        <vt:i4>5</vt:i4>
      </vt:variant>
      <vt:variant>
        <vt:lpwstr/>
      </vt:variant>
      <vt:variant>
        <vt:lpwstr>_Toc15898835</vt:lpwstr>
      </vt:variant>
      <vt:variant>
        <vt:i4>1507378</vt:i4>
      </vt:variant>
      <vt:variant>
        <vt:i4>992</vt:i4>
      </vt:variant>
      <vt:variant>
        <vt:i4>0</vt:i4>
      </vt:variant>
      <vt:variant>
        <vt:i4>5</vt:i4>
      </vt:variant>
      <vt:variant>
        <vt:lpwstr/>
      </vt:variant>
      <vt:variant>
        <vt:lpwstr>_Toc15898834</vt:lpwstr>
      </vt:variant>
      <vt:variant>
        <vt:i4>1048626</vt:i4>
      </vt:variant>
      <vt:variant>
        <vt:i4>986</vt:i4>
      </vt:variant>
      <vt:variant>
        <vt:i4>0</vt:i4>
      </vt:variant>
      <vt:variant>
        <vt:i4>5</vt:i4>
      </vt:variant>
      <vt:variant>
        <vt:lpwstr/>
      </vt:variant>
      <vt:variant>
        <vt:lpwstr>_Toc15898833</vt:lpwstr>
      </vt:variant>
      <vt:variant>
        <vt:i4>1114162</vt:i4>
      </vt:variant>
      <vt:variant>
        <vt:i4>980</vt:i4>
      </vt:variant>
      <vt:variant>
        <vt:i4>0</vt:i4>
      </vt:variant>
      <vt:variant>
        <vt:i4>5</vt:i4>
      </vt:variant>
      <vt:variant>
        <vt:lpwstr/>
      </vt:variant>
      <vt:variant>
        <vt:lpwstr>_Toc15898832</vt:lpwstr>
      </vt:variant>
      <vt:variant>
        <vt:i4>1179698</vt:i4>
      </vt:variant>
      <vt:variant>
        <vt:i4>974</vt:i4>
      </vt:variant>
      <vt:variant>
        <vt:i4>0</vt:i4>
      </vt:variant>
      <vt:variant>
        <vt:i4>5</vt:i4>
      </vt:variant>
      <vt:variant>
        <vt:lpwstr/>
      </vt:variant>
      <vt:variant>
        <vt:lpwstr>_Toc15898831</vt:lpwstr>
      </vt:variant>
      <vt:variant>
        <vt:i4>1245234</vt:i4>
      </vt:variant>
      <vt:variant>
        <vt:i4>968</vt:i4>
      </vt:variant>
      <vt:variant>
        <vt:i4>0</vt:i4>
      </vt:variant>
      <vt:variant>
        <vt:i4>5</vt:i4>
      </vt:variant>
      <vt:variant>
        <vt:lpwstr/>
      </vt:variant>
      <vt:variant>
        <vt:lpwstr>_Toc15898830</vt:lpwstr>
      </vt:variant>
      <vt:variant>
        <vt:i4>1703987</vt:i4>
      </vt:variant>
      <vt:variant>
        <vt:i4>962</vt:i4>
      </vt:variant>
      <vt:variant>
        <vt:i4>0</vt:i4>
      </vt:variant>
      <vt:variant>
        <vt:i4>5</vt:i4>
      </vt:variant>
      <vt:variant>
        <vt:lpwstr/>
      </vt:variant>
      <vt:variant>
        <vt:lpwstr>_Toc15898829</vt:lpwstr>
      </vt:variant>
      <vt:variant>
        <vt:i4>1769523</vt:i4>
      </vt:variant>
      <vt:variant>
        <vt:i4>956</vt:i4>
      </vt:variant>
      <vt:variant>
        <vt:i4>0</vt:i4>
      </vt:variant>
      <vt:variant>
        <vt:i4>5</vt:i4>
      </vt:variant>
      <vt:variant>
        <vt:lpwstr/>
      </vt:variant>
      <vt:variant>
        <vt:lpwstr>_Toc15898828</vt:lpwstr>
      </vt:variant>
      <vt:variant>
        <vt:i4>1310771</vt:i4>
      </vt:variant>
      <vt:variant>
        <vt:i4>950</vt:i4>
      </vt:variant>
      <vt:variant>
        <vt:i4>0</vt:i4>
      </vt:variant>
      <vt:variant>
        <vt:i4>5</vt:i4>
      </vt:variant>
      <vt:variant>
        <vt:lpwstr/>
      </vt:variant>
      <vt:variant>
        <vt:lpwstr>_Toc15898827</vt:lpwstr>
      </vt:variant>
      <vt:variant>
        <vt:i4>1376307</vt:i4>
      </vt:variant>
      <vt:variant>
        <vt:i4>944</vt:i4>
      </vt:variant>
      <vt:variant>
        <vt:i4>0</vt:i4>
      </vt:variant>
      <vt:variant>
        <vt:i4>5</vt:i4>
      </vt:variant>
      <vt:variant>
        <vt:lpwstr/>
      </vt:variant>
      <vt:variant>
        <vt:lpwstr>_Toc15898826</vt:lpwstr>
      </vt:variant>
      <vt:variant>
        <vt:i4>1441843</vt:i4>
      </vt:variant>
      <vt:variant>
        <vt:i4>938</vt:i4>
      </vt:variant>
      <vt:variant>
        <vt:i4>0</vt:i4>
      </vt:variant>
      <vt:variant>
        <vt:i4>5</vt:i4>
      </vt:variant>
      <vt:variant>
        <vt:lpwstr/>
      </vt:variant>
      <vt:variant>
        <vt:lpwstr>_Toc15898825</vt:lpwstr>
      </vt:variant>
      <vt:variant>
        <vt:i4>1507379</vt:i4>
      </vt:variant>
      <vt:variant>
        <vt:i4>932</vt:i4>
      </vt:variant>
      <vt:variant>
        <vt:i4>0</vt:i4>
      </vt:variant>
      <vt:variant>
        <vt:i4>5</vt:i4>
      </vt:variant>
      <vt:variant>
        <vt:lpwstr/>
      </vt:variant>
      <vt:variant>
        <vt:lpwstr>_Toc15898824</vt:lpwstr>
      </vt:variant>
      <vt:variant>
        <vt:i4>1048627</vt:i4>
      </vt:variant>
      <vt:variant>
        <vt:i4>926</vt:i4>
      </vt:variant>
      <vt:variant>
        <vt:i4>0</vt:i4>
      </vt:variant>
      <vt:variant>
        <vt:i4>5</vt:i4>
      </vt:variant>
      <vt:variant>
        <vt:lpwstr/>
      </vt:variant>
      <vt:variant>
        <vt:lpwstr>_Toc15898823</vt:lpwstr>
      </vt:variant>
      <vt:variant>
        <vt:i4>1114163</vt:i4>
      </vt:variant>
      <vt:variant>
        <vt:i4>920</vt:i4>
      </vt:variant>
      <vt:variant>
        <vt:i4>0</vt:i4>
      </vt:variant>
      <vt:variant>
        <vt:i4>5</vt:i4>
      </vt:variant>
      <vt:variant>
        <vt:lpwstr/>
      </vt:variant>
      <vt:variant>
        <vt:lpwstr>_Toc15898822</vt:lpwstr>
      </vt:variant>
      <vt:variant>
        <vt:i4>1179699</vt:i4>
      </vt:variant>
      <vt:variant>
        <vt:i4>914</vt:i4>
      </vt:variant>
      <vt:variant>
        <vt:i4>0</vt:i4>
      </vt:variant>
      <vt:variant>
        <vt:i4>5</vt:i4>
      </vt:variant>
      <vt:variant>
        <vt:lpwstr/>
      </vt:variant>
      <vt:variant>
        <vt:lpwstr>_Toc15898821</vt:lpwstr>
      </vt:variant>
      <vt:variant>
        <vt:i4>1245235</vt:i4>
      </vt:variant>
      <vt:variant>
        <vt:i4>908</vt:i4>
      </vt:variant>
      <vt:variant>
        <vt:i4>0</vt:i4>
      </vt:variant>
      <vt:variant>
        <vt:i4>5</vt:i4>
      </vt:variant>
      <vt:variant>
        <vt:lpwstr/>
      </vt:variant>
      <vt:variant>
        <vt:lpwstr>_Toc15898820</vt:lpwstr>
      </vt:variant>
      <vt:variant>
        <vt:i4>1703984</vt:i4>
      </vt:variant>
      <vt:variant>
        <vt:i4>902</vt:i4>
      </vt:variant>
      <vt:variant>
        <vt:i4>0</vt:i4>
      </vt:variant>
      <vt:variant>
        <vt:i4>5</vt:i4>
      </vt:variant>
      <vt:variant>
        <vt:lpwstr/>
      </vt:variant>
      <vt:variant>
        <vt:lpwstr>_Toc15898819</vt:lpwstr>
      </vt:variant>
      <vt:variant>
        <vt:i4>1769520</vt:i4>
      </vt:variant>
      <vt:variant>
        <vt:i4>896</vt:i4>
      </vt:variant>
      <vt:variant>
        <vt:i4>0</vt:i4>
      </vt:variant>
      <vt:variant>
        <vt:i4>5</vt:i4>
      </vt:variant>
      <vt:variant>
        <vt:lpwstr/>
      </vt:variant>
      <vt:variant>
        <vt:lpwstr>_Toc15898818</vt:lpwstr>
      </vt:variant>
      <vt:variant>
        <vt:i4>1310768</vt:i4>
      </vt:variant>
      <vt:variant>
        <vt:i4>890</vt:i4>
      </vt:variant>
      <vt:variant>
        <vt:i4>0</vt:i4>
      </vt:variant>
      <vt:variant>
        <vt:i4>5</vt:i4>
      </vt:variant>
      <vt:variant>
        <vt:lpwstr/>
      </vt:variant>
      <vt:variant>
        <vt:lpwstr>_Toc15898817</vt:lpwstr>
      </vt:variant>
      <vt:variant>
        <vt:i4>1376304</vt:i4>
      </vt:variant>
      <vt:variant>
        <vt:i4>884</vt:i4>
      </vt:variant>
      <vt:variant>
        <vt:i4>0</vt:i4>
      </vt:variant>
      <vt:variant>
        <vt:i4>5</vt:i4>
      </vt:variant>
      <vt:variant>
        <vt:lpwstr/>
      </vt:variant>
      <vt:variant>
        <vt:lpwstr>_Toc15898816</vt:lpwstr>
      </vt:variant>
      <vt:variant>
        <vt:i4>1441840</vt:i4>
      </vt:variant>
      <vt:variant>
        <vt:i4>878</vt:i4>
      </vt:variant>
      <vt:variant>
        <vt:i4>0</vt:i4>
      </vt:variant>
      <vt:variant>
        <vt:i4>5</vt:i4>
      </vt:variant>
      <vt:variant>
        <vt:lpwstr/>
      </vt:variant>
      <vt:variant>
        <vt:lpwstr>_Toc15898815</vt:lpwstr>
      </vt:variant>
      <vt:variant>
        <vt:i4>1507376</vt:i4>
      </vt:variant>
      <vt:variant>
        <vt:i4>872</vt:i4>
      </vt:variant>
      <vt:variant>
        <vt:i4>0</vt:i4>
      </vt:variant>
      <vt:variant>
        <vt:i4>5</vt:i4>
      </vt:variant>
      <vt:variant>
        <vt:lpwstr/>
      </vt:variant>
      <vt:variant>
        <vt:lpwstr>_Toc15898814</vt:lpwstr>
      </vt:variant>
      <vt:variant>
        <vt:i4>1048624</vt:i4>
      </vt:variant>
      <vt:variant>
        <vt:i4>866</vt:i4>
      </vt:variant>
      <vt:variant>
        <vt:i4>0</vt:i4>
      </vt:variant>
      <vt:variant>
        <vt:i4>5</vt:i4>
      </vt:variant>
      <vt:variant>
        <vt:lpwstr/>
      </vt:variant>
      <vt:variant>
        <vt:lpwstr>_Toc15898813</vt:lpwstr>
      </vt:variant>
      <vt:variant>
        <vt:i4>1114160</vt:i4>
      </vt:variant>
      <vt:variant>
        <vt:i4>860</vt:i4>
      </vt:variant>
      <vt:variant>
        <vt:i4>0</vt:i4>
      </vt:variant>
      <vt:variant>
        <vt:i4>5</vt:i4>
      </vt:variant>
      <vt:variant>
        <vt:lpwstr/>
      </vt:variant>
      <vt:variant>
        <vt:lpwstr>_Toc15898812</vt:lpwstr>
      </vt:variant>
      <vt:variant>
        <vt:i4>1179696</vt:i4>
      </vt:variant>
      <vt:variant>
        <vt:i4>854</vt:i4>
      </vt:variant>
      <vt:variant>
        <vt:i4>0</vt:i4>
      </vt:variant>
      <vt:variant>
        <vt:i4>5</vt:i4>
      </vt:variant>
      <vt:variant>
        <vt:lpwstr/>
      </vt:variant>
      <vt:variant>
        <vt:lpwstr>_Toc15898811</vt:lpwstr>
      </vt:variant>
      <vt:variant>
        <vt:i4>1245232</vt:i4>
      </vt:variant>
      <vt:variant>
        <vt:i4>848</vt:i4>
      </vt:variant>
      <vt:variant>
        <vt:i4>0</vt:i4>
      </vt:variant>
      <vt:variant>
        <vt:i4>5</vt:i4>
      </vt:variant>
      <vt:variant>
        <vt:lpwstr/>
      </vt:variant>
      <vt:variant>
        <vt:lpwstr>_Toc15898810</vt:lpwstr>
      </vt:variant>
      <vt:variant>
        <vt:i4>1703985</vt:i4>
      </vt:variant>
      <vt:variant>
        <vt:i4>842</vt:i4>
      </vt:variant>
      <vt:variant>
        <vt:i4>0</vt:i4>
      </vt:variant>
      <vt:variant>
        <vt:i4>5</vt:i4>
      </vt:variant>
      <vt:variant>
        <vt:lpwstr/>
      </vt:variant>
      <vt:variant>
        <vt:lpwstr>_Toc15898809</vt:lpwstr>
      </vt:variant>
      <vt:variant>
        <vt:i4>1769521</vt:i4>
      </vt:variant>
      <vt:variant>
        <vt:i4>836</vt:i4>
      </vt:variant>
      <vt:variant>
        <vt:i4>0</vt:i4>
      </vt:variant>
      <vt:variant>
        <vt:i4>5</vt:i4>
      </vt:variant>
      <vt:variant>
        <vt:lpwstr/>
      </vt:variant>
      <vt:variant>
        <vt:lpwstr>_Toc15898808</vt:lpwstr>
      </vt:variant>
      <vt:variant>
        <vt:i4>1310769</vt:i4>
      </vt:variant>
      <vt:variant>
        <vt:i4>830</vt:i4>
      </vt:variant>
      <vt:variant>
        <vt:i4>0</vt:i4>
      </vt:variant>
      <vt:variant>
        <vt:i4>5</vt:i4>
      </vt:variant>
      <vt:variant>
        <vt:lpwstr/>
      </vt:variant>
      <vt:variant>
        <vt:lpwstr>_Toc15898807</vt:lpwstr>
      </vt:variant>
      <vt:variant>
        <vt:i4>1376305</vt:i4>
      </vt:variant>
      <vt:variant>
        <vt:i4>824</vt:i4>
      </vt:variant>
      <vt:variant>
        <vt:i4>0</vt:i4>
      </vt:variant>
      <vt:variant>
        <vt:i4>5</vt:i4>
      </vt:variant>
      <vt:variant>
        <vt:lpwstr/>
      </vt:variant>
      <vt:variant>
        <vt:lpwstr>_Toc15898806</vt:lpwstr>
      </vt:variant>
      <vt:variant>
        <vt:i4>1441841</vt:i4>
      </vt:variant>
      <vt:variant>
        <vt:i4>818</vt:i4>
      </vt:variant>
      <vt:variant>
        <vt:i4>0</vt:i4>
      </vt:variant>
      <vt:variant>
        <vt:i4>5</vt:i4>
      </vt:variant>
      <vt:variant>
        <vt:lpwstr/>
      </vt:variant>
      <vt:variant>
        <vt:lpwstr>_Toc15898805</vt:lpwstr>
      </vt:variant>
      <vt:variant>
        <vt:i4>1507377</vt:i4>
      </vt:variant>
      <vt:variant>
        <vt:i4>812</vt:i4>
      </vt:variant>
      <vt:variant>
        <vt:i4>0</vt:i4>
      </vt:variant>
      <vt:variant>
        <vt:i4>5</vt:i4>
      </vt:variant>
      <vt:variant>
        <vt:lpwstr/>
      </vt:variant>
      <vt:variant>
        <vt:lpwstr>_Toc15898804</vt:lpwstr>
      </vt:variant>
      <vt:variant>
        <vt:i4>1048625</vt:i4>
      </vt:variant>
      <vt:variant>
        <vt:i4>806</vt:i4>
      </vt:variant>
      <vt:variant>
        <vt:i4>0</vt:i4>
      </vt:variant>
      <vt:variant>
        <vt:i4>5</vt:i4>
      </vt:variant>
      <vt:variant>
        <vt:lpwstr/>
      </vt:variant>
      <vt:variant>
        <vt:lpwstr>_Toc15898803</vt:lpwstr>
      </vt:variant>
      <vt:variant>
        <vt:i4>1114161</vt:i4>
      </vt:variant>
      <vt:variant>
        <vt:i4>800</vt:i4>
      </vt:variant>
      <vt:variant>
        <vt:i4>0</vt:i4>
      </vt:variant>
      <vt:variant>
        <vt:i4>5</vt:i4>
      </vt:variant>
      <vt:variant>
        <vt:lpwstr/>
      </vt:variant>
      <vt:variant>
        <vt:lpwstr>_Toc15898802</vt:lpwstr>
      </vt:variant>
      <vt:variant>
        <vt:i4>1179697</vt:i4>
      </vt:variant>
      <vt:variant>
        <vt:i4>794</vt:i4>
      </vt:variant>
      <vt:variant>
        <vt:i4>0</vt:i4>
      </vt:variant>
      <vt:variant>
        <vt:i4>5</vt:i4>
      </vt:variant>
      <vt:variant>
        <vt:lpwstr/>
      </vt:variant>
      <vt:variant>
        <vt:lpwstr>_Toc15898801</vt:lpwstr>
      </vt:variant>
      <vt:variant>
        <vt:i4>1245233</vt:i4>
      </vt:variant>
      <vt:variant>
        <vt:i4>788</vt:i4>
      </vt:variant>
      <vt:variant>
        <vt:i4>0</vt:i4>
      </vt:variant>
      <vt:variant>
        <vt:i4>5</vt:i4>
      </vt:variant>
      <vt:variant>
        <vt:lpwstr/>
      </vt:variant>
      <vt:variant>
        <vt:lpwstr>_Toc15898800</vt:lpwstr>
      </vt:variant>
      <vt:variant>
        <vt:i4>1376312</vt:i4>
      </vt:variant>
      <vt:variant>
        <vt:i4>782</vt:i4>
      </vt:variant>
      <vt:variant>
        <vt:i4>0</vt:i4>
      </vt:variant>
      <vt:variant>
        <vt:i4>5</vt:i4>
      </vt:variant>
      <vt:variant>
        <vt:lpwstr/>
      </vt:variant>
      <vt:variant>
        <vt:lpwstr>_Toc15898799</vt:lpwstr>
      </vt:variant>
      <vt:variant>
        <vt:i4>1310776</vt:i4>
      </vt:variant>
      <vt:variant>
        <vt:i4>776</vt:i4>
      </vt:variant>
      <vt:variant>
        <vt:i4>0</vt:i4>
      </vt:variant>
      <vt:variant>
        <vt:i4>5</vt:i4>
      </vt:variant>
      <vt:variant>
        <vt:lpwstr/>
      </vt:variant>
      <vt:variant>
        <vt:lpwstr>_Toc15898798</vt:lpwstr>
      </vt:variant>
      <vt:variant>
        <vt:i4>1769528</vt:i4>
      </vt:variant>
      <vt:variant>
        <vt:i4>770</vt:i4>
      </vt:variant>
      <vt:variant>
        <vt:i4>0</vt:i4>
      </vt:variant>
      <vt:variant>
        <vt:i4>5</vt:i4>
      </vt:variant>
      <vt:variant>
        <vt:lpwstr/>
      </vt:variant>
      <vt:variant>
        <vt:lpwstr>_Toc15898797</vt:lpwstr>
      </vt:variant>
      <vt:variant>
        <vt:i4>1703992</vt:i4>
      </vt:variant>
      <vt:variant>
        <vt:i4>764</vt:i4>
      </vt:variant>
      <vt:variant>
        <vt:i4>0</vt:i4>
      </vt:variant>
      <vt:variant>
        <vt:i4>5</vt:i4>
      </vt:variant>
      <vt:variant>
        <vt:lpwstr/>
      </vt:variant>
      <vt:variant>
        <vt:lpwstr>_Toc15898796</vt:lpwstr>
      </vt:variant>
      <vt:variant>
        <vt:i4>1638456</vt:i4>
      </vt:variant>
      <vt:variant>
        <vt:i4>758</vt:i4>
      </vt:variant>
      <vt:variant>
        <vt:i4>0</vt:i4>
      </vt:variant>
      <vt:variant>
        <vt:i4>5</vt:i4>
      </vt:variant>
      <vt:variant>
        <vt:lpwstr/>
      </vt:variant>
      <vt:variant>
        <vt:lpwstr>_Toc15898795</vt:lpwstr>
      </vt:variant>
      <vt:variant>
        <vt:i4>1572920</vt:i4>
      </vt:variant>
      <vt:variant>
        <vt:i4>752</vt:i4>
      </vt:variant>
      <vt:variant>
        <vt:i4>0</vt:i4>
      </vt:variant>
      <vt:variant>
        <vt:i4>5</vt:i4>
      </vt:variant>
      <vt:variant>
        <vt:lpwstr/>
      </vt:variant>
      <vt:variant>
        <vt:lpwstr>_Toc15898794</vt:lpwstr>
      </vt:variant>
      <vt:variant>
        <vt:i4>2031672</vt:i4>
      </vt:variant>
      <vt:variant>
        <vt:i4>746</vt:i4>
      </vt:variant>
      <vt:variant>
        <vt:i4>0</vt:i4>
      </vt:variant>
      <vt:variant>
        <vt:i4>5</vt:i4>
      </vt:variant>
      <vt:variant>
        <vt:lpwstr/>
      </vt:variant>
      <vt:variant>
        <vt:lpwstr>_Toc15898793</vt:lpwstr>
      </vt:variant>
      <vt:variant>
        <vt:i4>1966136</vt:i4>
      </vt:variant>
      <vt:variant>
        <vt:i4>740</vt:i4>
      </vt:variant>
      <vt:variant>
        <vt:i4>0</vt:i4>
      </vt:variant>
      <vt:variant>
        <vt:i4>5</vt:i4>
      </vt:variant>
      <vt:variant>
        <vt:lpwstr/>
      </vt:variant>
      <vt:variant>
        <vt:lpwstr>_Toc15898792</vt:lpwstr>
      </vt:variant>
      <vt:variant>
        <vt:i4>1900600</vt:i4>
      </vt:variant>
      <vt:variant>
        <vt:i4>734</vt:i4>
      </vt:variant>
      <vt:variant>
        <vt:i4>0</vt:i4>
      </vt:variant>
      <vt:variant>
        <vt:i4>5</vt:i4>
      </vt:variant>
      <vt:variant>
        <vt:lpwstr/>
      </vt:variant>
      <vt:variant>
        <vt:lpwstr>_Toc15898791</vt:lpwstr>
      </vt:variant>
      <vt:variant>
        <vt:i4>1835064</vt:i4>
      </vt:variant>
      <vt:variant>
        <vt:i4>728</vt:i4>
      </vt:variant>
      <vt:variant>
        <vt:i4>0</vt:i4>
      </vt:variant>
      <vt:variant>
        <vt:i4>5</vt:i4>
      </vt:variant>
      <vt:variant>
        <vt:lpwstr/>
      </vt:variant>
      <vt:variant>
        <vt:lpwstr>_Toc15898790</vt:lpwstr>
      </vt:variant>
      <vt:variant>
        <vt:i4>1376313</vt:i4>
      </vt:variant>
      <vt:variant>
        <vt:i4>722</vt:i4>
      </vt:variant>
      <vt:variant>
        <vt:i4>0</vt:i4>
      </vt:variant>
      <vt:variant>
        <vt:i4>5</vt:i4>
      </vt:variant>
      <vt:variant>
        <vt:lpwstr/>
      </vt:variant>
      <vt:variant>
        <vt:lpwstr>_Toc15898789</vt:lpwstr>
      </vt:variant>
      <vt:variant>
        <vt:i4>1310777</vt:i4>
      </vt:variant>
      <vt:variant>
        <vt:i4>716</vt:i4>
      </vt:variant>
      <vt:variant>
        <vt:i4>0</vt:i4>
      </vt:variant>
      <vt:variant>
        <vt:i4>5</vt:i4>
      </vt:variant>
      <vt:variant>
        <vt:lpwstr/>
      </vt:variant>
      <vt:variant>
        <vt:lpwstr>_Toc15898788</vt:lpwstr>
      </vt:variant>
      <vt:variant>
        <vt:i4>1769529</vt:i4>
      </vt:variant>
      <vt:variant>
        <vt:i4>710</vt:i4>
      </vt:variant>
      <vt:variant>
        <vt:i4>0</vt:i4>
      </vt:variant>
      <vt:variant>
        <vt:i4>5</vt:i4>
      </vt:variant>
      <vt:variant>
        <vt:lpwstr/>
      </vt:variant>
      <vt:variant>
        <vt:lpwstr>_Toc15898787</vt:lpwstr>
      </vt:variant>
      <vt:variant>
        <vt:i4>1703993</vt:i4>
      </vt:variant>
      <vt:variant>
        <vt:i4>704</vt:i4>
      </vt:variant>
      <vt:variant>
        <vt:i4>0</vt:i4>
      </vt:variant>
      <vt:variant>
        <vt:i4>5</vt:i4>
      </vt:variant>
      <vt:variant>
        <vt:lpwstr/>
      </vt:variant>
      <vt:variant>
        <vt:lpwstr>_Toc15898786</vt:lpwstr>
      </vt:variant>
      <vt:variant>
        <vt:i4>1638457</vt:i4>
      </vt:variant>
      <vt:variant>
        <vt:i4>698</vt:i4>
      </vt:variant>
      <vt:variant>
        <vt:i4>0</vt:i4>
      </vt:variant>
      <vt:variant>
        <vt:i4>5</vt:i4>
      </vt:variant>
      <vt:variant>
        <vt:lpwstr/>
      </vt:variant>
      <vt:variant>
        <vt:lpwstr>_Toc15898785</vt:lpwstr>
      </vt:variant>
      <vt:variant>
        <vt:i4>1572921</vt:i4>
      </vt:variant>
      <vt:variant>
        <vt:i4>692</vt:i4>
      </vt:variant>
      <vt:variant>
        <vt:i4>0</vt:i4>
      </vt:variant>
      <vt:variant>
        <vt:i4>5</vt:i4>
      </vt:variant>
      <vt:variant>
        <vt:lpwstr/>
      </vt:variant>
      <vt:variant>
        <vt:lpwstr>_Toc15898784</vt:lpwstr>
      </vt:variant>
      <vt:variant>
        <vt:i4>2031673</vt:i4>
      </vt:variant>
      <vt:variant>
        <vt:i4>686</vt:i4>
      </vt:variant>
      <vt:variant>
        <vt:i4>0</vt:i4>
      </vt:variant>
      <vt:variant>
        <vt:i4>5</vt:i4>
      </vt:variant>
      <vt:variant>
        <vt:lpwstr/>
      </vt:variant>
      <vt:variant>
        <vt:lpwstr>_Toc15898783</vt:lpwstr>
      </vt:variant>
      <vt:variant>
        <vt:i4>1966137</vt:i4>
      </vt:variant>
      <vt:variant>
        <vt:i4>680</vt:i4>
      </vt:variant>
      <vt:variant>
        <vt:i4>0</vt:i4>
      </vt:variant>
      <vt:variant>
        <vt:i4>5</vt:i4>
      </vt:variant>
      <vt:variant>
        <vt:lpwstr/>
      </vt:variant>
      <vt:variant>
        <vt:lpwstr>_Toc15898782</vt:lpwstr>
      </vt:variant>
      <vt:variant>
        <vt:i4>1900601</vt:i4>
      </vt:variant>
      <vt:variant>
        <vt:i4>674</vt:i4>
      </vt:variant>
      <vt:variant>
        <vt:i4>0</vt:i4>
      </vt:variant>
      <vt:variant>
        <vt:i4>5</vt:i4>
      </vt:variant>
      <vt:variant>
        <vt:lpwstr/>
      </vt:variant>
      <vt:variant>
        <vt:lpwstr>_Toc15898781</vt:lpwstr>
      </vt:variant>
      <vt:variant>
        <vt:i4>1835065</vt:i4>
      </vt:variant>
      <vt:variant>
        <vt:i4>668</vt:i4>
      </vt:variant>
      <vt:variant>
        <vt:i4>0</vt:i4>
      </vt:variant>
      <vt:variant>
        <vt:i4>5</vt:i4>
      </vt:variant>
      <vt:variant>
        <vt:lpwstr/>
      </vt:variant>
      <vt:variant>
        <vt:lpwstr>_Toc15898780</vt:lpwstr>
      </vt:variant>
      <vt:variant>
        <vt:i4>1376310</vt:i4>
      </vt:variant>
      <vt:variant>
        <vt:i4>662</vt:i4>
      </vt:variant>
      <vt:variant>
        <vt:i4>0</vt:i4>
      </vt:variant>
      <vt:variant>
        <vt:i4>5</vt:i4>
      </vt:variant>
      <vt:variant>
        <vt:lpwstr/>
      </vt:variant>
      <vt:variant>
        <vt:lpwstr>_Toc15898779</vt:lpwstr>
      </vt:variant>
      <vt:variant>
        <vt:i4>1310774</vt:i4>
      </vt:variant>
      <vt:variant>
        <vt:i4>656</vt:i4>
      </vt:variant>
      <vt:variant>
        <vt:i4>0</vt:i4>
      </vt:variant>
      <vt:variant>
        <vt:i4>5</vt:i4>
      </vt:variant>
      <vt:variant>
        <vt:lpwstr/>
      </vt:variant>
      <vt:variant>
        <vt:lpwstr>_Toc15898778</vt:lpwstr>
      </vt:variant>
      <vt:variant>
        <vt:i4>1769526</vt:i4>
      </vt:variant>
      <vt:variant>
        <vt:i4>650</vt:i4>
      </vt:variant>
      <vt:variant>
        <vt:i4>0</vt:i4>
      </vt:variant>
      <vt:variant>
        <vt:i4>5</vt:i4>
      </vt:variant>
      <vt:variant>
        <vt:lpwstr/>
      </vt:variant>
      <vt:variant>
        <vt:lpwstr>_Toc15898777</vt:lpwstr>
      </vt:variant>
      <vt:variant>
        <vt:i4>1703990</vt:i4>
      </vt:variant>
      <vt:variant>
        <vt:i4>644</vt:i4>
      </vt:variant>
      <vt:variant>
        <vt:i4>0</vt:i4>
      </vt:variant>
      <vt:variant>
        <vt:i4>5</vt:i4>
      </vt:variant>
      <vt:variant>
        <vt:lpwstr/>
      </vt:variant>
      <vt:variant>
        <vt:lpwstr>_Toc15898776</vt:lpwstr>
      </vt:variant>
      <vt:variant>
        <vt:i4>1638454</vt:i4>
      </vt:variant>
      <vt:variant>
        <vt:i4>638</vt:i4>
      </vt:variant>
      <vt:variant>
        <vt:i4>0</vt:i4>
      </vt:variant>
      <vt:variant>
        <vt:i4>5</vt:i4>
      </vt:variant>
      <vt:variant>
        <vt:lpwstr/>
      </vt:variant>
      <vt:variant>
        <vt:lpwstr>_Toc15898775</vt:lpwstr>
      </vt:variant>
      <vt:variant>
        <vt:i4>1572918</vt:i4>
      </vt:variant>
      <vt:variant>
        <vt:i4>632</vt:i4>
      </vt:variant>
      <vt:variant>
        <vt:i4>0</vt:i4>
      </vt:variant>
      <vt:variant>
        <vt:i4>5</vt:i4>
      </vt:variant>
      <vt:variant>
        <vt:lpwstr/>
      </vt:variant>
      <vt:variant>
        <vt:lpwstr>_Toc15898774</vt:lpwstr>
      </vt:variant>
      <vt:variant>
        <vt:i4>2031670</vt:i4>
      </vt:variant>
      <vt:variant>
        <vt:i4>626</vt:i4>
      </vt:variant>
      <vt:variant>
        <vt:i4>0</vt:i4>
      </vt:variant>
      <vt:variant>
        <vt:i4>5</vt:i4>
      </vt:variant>
      <vt:variant>
        <vt:lpwstr/>
      </vt:variant>
      <vt:variant>
        <vt:lpwstr>_Toc15898773</vt:lpwstr>
      </vt:variant>
      <vt:variant>
        <vt:i4>1966134</vt:i4>
      </vt:variant>
      <vt:variant>
        <vt:i4>620</vt:i4>
      </vt:variant>
      <vt:variant>
        <vt:i4>0</vt:i4>
      </vt:variant>
      <vt:variant>
        <vt:i4>5</vt:i4>
      </vt:variant>
      <vt:variant>
        <vt:lpwstr/>
      </vt:variant>
      <vt:variant>
        <vt:lpwstr>_Toc15898772</vt:lpwstr>
      </vt:variant>
      <vt:variant>
        <vt:i4>1900598</vt:i4>
      </vt:variant>
      <vt:variant>
        <vt:i4>614</vt:i4>
      </vt:variant>
      <vt:variant>
        <vt:i4>0</vt:i4>
      </vt:variant>
      <vt:variant>
        <vt:i4>5</vt:i4>
      </vt:variant>
      <vt:variant>
        <vt:lpwstr/>
      </vt:variant>
      <vt:variant>
        <vt:lpwstr>_Toc15898771</vt:lpwstr>
      </vt:variant>
      <vt:variant>
        <vt:i4>1835062</vt:i4>
      </vt:variant>
      <vt:variant>
        <vt:i4>608</vt:i4>
      </vt:variant>
      <vt:variant>
        <vt:i4>0</vt:i4>
      </vt:variant>
      <vt:variant>
        <vt:i4>5</vt:i4>
      </vt:variant>
      <vt:variant>
        <vt:lpwstr/>
      </vt:variant>
      <vt:variant>
        <vt:lpwstr>_Toc15898770</vt:lpwstr>
      </vt:variant>
      <vt:variant>
        <vt:i4>1376311</vt:i4>
      </vt:variant>
      <vt:variant>
        <vt:i4>602</vt:i4>
      </vt:variant>
      <vt:variant>
        <vt:i4>0</vt:i4>
      </vt:variant>
      <vt:variant>
        <vt:i4>5</vt:i4>
      </vt:variant>
      <vt:variant>
        <vt:lpwstr/>
      </vt:variant>
      <vt:variant>
        <vt:lpwstr>_Toc15898769</vt:lpwstr>
      </vt:variant>
      <vt:variant>
        <vt:i4>1310775</vt:i4>
      </vt:variant>
      <vt:variant>
        <vt:i4>596</vt:i4>
      </vt:variant>
      <vt:variant>
        <vt:i4>0</vt:i4>
      </vt:variant>
      <vt:variant>
        <vt:i4>5</vt:i4>
      </vt:variant>
      <vt:variant>
        <vt:lpwstr/>
      </vt:variant>
      <vt:variant>
        <vt:lpwstr>_Toc15898768</vt:lpwstr>
      </vt:variant>
      <vt:variant>
        <vt:i4>1769527</vt:i4>
      </vt:variant>
      <vt:variant>
        <vt:i4>590</vt:i4>
      </vt:variant>
      <vt:variant>
        <vt:i4>0</vt:i4>
      </vt:variant>
      <vt:variant>
        <vt:i4>5</vt:i4>
      </vt:variant>
      <vt:variant>
        <vt:lpwstr/>
      </vt:variant>
      <vt:variant>
        <vt:lpwstr>_Toc15898767</vt:lpwstr>
      </vt:variant>
      <vt:variant>
        <vt:i4>1703991</vt:i4>
      </vt:variant>
      <vt:variant>
        <vt:i4>584</vt:i4>
      </vt:variant>
      <vt:variant>
        <vt:i4>0</vt:i4>
      </vt:variant>
      <vt:variant>
        <vt:i4>5</vt:i4>
      </vt:variant>
      <vt:variant>
        <vt:lpwstr/>
      </vt:variant>
      <vt:variant>
        <vt:lpwstr>_Toc15898766</vt:lpwstr>
      </vt:variant>
      <vt:variant>
        <vt:i4>1638455</vt:i4>
      </vt:variant>
      <vt:variant>
        <vt:i4>578</vt:i4>
      </vt:variant>
      <vt:variant>
        <vt:i4>0</vt:i4>
      </vt:variant>
      <vt:variant>
        <vt:i4>5</vt:i4>
      </vt:variant>
      <vt:variant>
        <vt:lpwstr/>
      </vt:variant>
      <vt:variant>
        <vt:lpwstr>_Toc15898765</vt:lpwstr>
      </vt:variant>
      <vt:variant>
        <vt:i4>1572919</vt:i4>
      </vt:variant>
      <vt:variant>
        <vt:i4>572</vt:i4>
      </vt:variant>
      <vt:variant>
        <vt:i4>0</vt:i4>
      </vt:variant>
      <vt:variant>
        <vt:i4>5</vt:i4>
      </vt:variant>
      <vt:variant>
        <vt:lpwstr/>
      </vt:variant>
      <vt:variant>
        <vt:lpwstr>_Toc15898764</vt:lpwstr>
      </vt:variant>
      <vt:variant>
        <vt:i4>2031671</vt:i4>
      </vt:variant>
      <vt:variant>
        <vt:i4>566</vt:i4>
      </vt:variant>
      <vt:variant>
        <vt:i4>0</vt:i4>
      </vt:variant>
      <vt:variant>
        <vt:i4>5</vt:i4>
      </vt:variant>
      <vt:variant>
        <vt:lpwstr/>
      </vt:variant>
      <vt:variant>
        <vt:lpwstr>_Toc15898763</vt:lpwstr>
      </vt:variant>
      <vt:variant>
        <vt:i4>1966135</vt:i4>
      </vt:variant>
      <vt:variant>
        <vt:i4>560</vt:i4>
      </vt:variant>
      <vt:variant>
        <vt:i4>0</vt:i4>
      </vt:variant>
      <vt:variant>
        <vt:i4>5</vt:i4>
      </vt:variant>
      <vt:variant>
        <vt:lpwstr/>
      </vt:variant>
      <vt:variant>
        <vt:lpwstr>_Toc15898762</vt:lpwstr>
      </vt:variant>
      <vt:variant>
        <vt:i4>1900599</vt:i4>
      </vt:variant>
      <vt:variant>
        <vt:i4>554</vt:i4>
      </vt:variant>
      <vt:variant>
        <vt:i4>0</vt:i4>
      </vt:variant>
      <vt:variant>
        <vt:i4>5</vt:i4>
      </vt:variant>
      <vt:variant>
        <vt:lpwstr/>
      </vt:variant>
      <vt:variant>
        <vt:lpwstr>_Toc15898761</vt:lpwstr>
      </vt:variant>
      <vt:variant>
        <vt:i4>1835063</vt:i4>
      </vt:variant>
      <vt:variant>
        <vt:i4>548</vt:i4>
      </vt:variant>
      <vt:variant>
        <vt:i4>0</vt:i4>
      </vt:variant>
      <vt:variant>
        <vt:i4>5</vt:i4>
      </vt:variant>
      <vt:variant>
        <vt:lpwstr/>
      </vt:variant>
      <vt:variant>
        <vt:lpwstr>_Toc15898760</vt:lpwstr>
      </vt:variant>
      <vt:variant>
        <vt:i4>1376308</vt:i4>
      </vt:variant>
      <vt:variant>
        <vt:i4>542</vt:i4>
      </vt:variant>
      <vt:variant>
        <vt:i4>0</vt:i4>
      </vt:variant>
      <vt:variant>
        <vt:i4>5</vt:i4>
      </vt:variant>
      <vt:variant>
        <vt:lpwstr/>
      </vt:variant>
      <vt:variant>
        <vt:lpwstr>_Toc15898759</vt:lpwstr>
      </vt:variant>
      <vt:variant>
        <vt:i4>1310772</vt:i4>
      </vt:variant>
      <vt:variant>
        <vt:i4>536</vt:i4>
      </vt:variant>
      <vt:variant>
        <vt:i4>0</vt:i4>
      </vt:variant>
      <vt:variant>
        <vt:i4>5</vt:i4>
      </vt:variant>
      <vt:variant>
        <vt:lpwstr/>
      </vt:variant>
      <vt:variant>
        <vt:lpwstr>_Toc15898758</vt:lpwstr>
      </vt:variant>
      <vt:variant>
        <vt:i4>1769524</vt:i4>
      </vt:variant>
      <vt:variant>
        <vt:i4>530</vt:i4>
      </vt:variant>
      <vt:variant>
        <vt:i4>0</vt:i4>
      </vt:variant>
      <vt:variant>
        <vt:i4>5</vt:i4>
      </vt:variant>
      <vt:variant>
        <vt:lpwstr/>
      </vt:variant>
      <vt:variant>
        <vt:lpwstr>_Toc15898757</vt:lpwstr>
      </vt:variant>
      <vt:variant>
        <vt:i4>1703988</vt:i4>
      </vt:variant>
      <vt:variant>
        <vt:i4>524</vt:i4>
      </vt:variant>
      <vt:variant>
        <vt:i4>0</vt:i4>
      </vt:variant>
      <vt:variant>
        <vt:i4>5</vt:i4>
      </vt:variant>
      <vt:variant>
        <vt:lpwstr/>
      </vt:variant>
      <vt:variant>
        <vt:lpwstr>_Toc15898756</vt:lpwstr>
      </vt:variant>
      <vt:variant>
        <vt:i4>1638452</vt:i4>
      </vt:variant>
      <vt:variant>
        <vt:i4>518</vt:i4>
      </vt:variant>
      <vt:variant>
        <vt:i4>0</vt:i4>
      </vt:variant>
      <vt:variant>
        <vt:i4>5</vt:i4>
      </vt:variant>
      <vt:variant>
        <vt:lpwstr/>
      </vt:variant>
      <vt:variant>
        <vt:lpwstr>_Toc15898755</vt:lpwstr>
      </vt:variant>
      <vt:variant>
        <vt:i4>1572916</vt:i4>
      </vt:variant>
      <vt:variant>
        <vt:i4>512</vt:i4>
      </vt:variant>
      <vt:variant>
        <vt:i4>0</vt:i4>
      </vt:variant>
      <vt:variant>
        <vt:i4>5</vt:i4>
      </vt:variant>
      <vt:variant>
        <vt:lpwstr/>
      </vt:variant>
      <vt:variant>
        <vt:lpwstr>_Toc15898754</vt:lpwstr>
      </vt:variant>
      <vt:variant>
        <vt:i4>2031668</vt:i4>
      </vt:variant>
      <vt:variant>
        <vt:i4>506</vt:i4>
      </vt:variant>
      <vt:variant>
        <vt:i4>0</vt:i4>
      </vt:variant>
      <vt:variant>
        <vt:i4>5</vt:i4>
      </vt:variant>
      <vt:variant>
        <vt:lpwstr/>
      </vt:variant>
      <vt:variant>
        <vt:lpwstr>_Toc15898753</vt:lpwstr>
      </vt:variant>
      <vt:variant>
        <vt:i4>1966132</vt:i4>
      </vt:variant>
      <vt:variant>
        <vt:i4>500</vt:i4>
      </vt:variant>
      <vt:variant>
        <vt:i4>0</vt:i4>
      </vt:variant>
      <vt:variant>
        <vt:i4>5</vt:i4>
      </vt:variant>
      <vt:variant>
        <vt:lpwstr/>
      </vt:variant>
      <vt:variant>
        <vt:lpwstr>_Toc15898752</vt:lpwstr>
      </vt:variant>
      <vt:variant>
        <vt:i4>1900596</vt:i4>
      </vt:variant>
      <vt:variant>
        <vt:i4>494</vt:i4>
      </vt:variant>
      <vt:variant>
        <vt:i4>0</vt:i4>
      </vt:variant>
      <vt:variant>
        <vt:i4>5</vt:i4>
      </vt:variant>
      <vt:variant>
        <vt:lpwstr/>
      </vt:variant>
      <vt:variant>
        <vt:lpwstr>_Toc15898751</vt:lpwstr>
      </vt:variant>
      <vt:variant>
        <vt:i4>1835060</vt:i4>
      </vt:variant>
      <vt:variant>
        <vt:i4>488</vt:i4>
      </vt:variant>
      <vt:variant>
        <vt:i4>0</vt:i4>
      </vt:variant>
      <vt:variant>
        <vt:i4>5</vt:i4>
      </vt:variant>
      <vt:variant>
        <vt:lpwstr/>
      </vt:variant>
      <vt:variant>
        <vt:lpwstr>_Toc15898750</vt:lpwstr>
      </vt:variant>
      <vt:variant>
        <vt:i4>1376309</vt:i4>
      </vt:variant>
      <vt:variant>
        <vt:i4>482</vt:i4>
      </vt:variant>
      <vt:variant>
        <vt:i4>0</vt:i4>
      </vt:variant>
      <vt:variant>
        <vt:i4>5</vt:i4>
      </vt:variant>
      <vt:variant>
        <vt:lpwstr/>
      </vt:variant>
      <vt:variant>
        <vt:lpwstr>_Toc15898749</vt:lpwstr>
      </vt:variant>
      <vt:variant>
        <vt:i4>1310773</vt:i4>
      </vt:variant>
      <vt:variant>
        <vt:i4>476</vt:i4>
      </vt:variant>
      <vt:variant>
        <vt:i4>0</vt:i4>
      </vt:variant>
      <vt:variant>
        <vt:i4>5</vt:i4>
      </vt:variant>
      <vt:variant>
        <vt:lpwstr/>
      </vt:variant>
      <vt:variant>
        <vt:lpwstr>_Toc15898748</vt:lpwstr>
      </vt:variant>
      <vt:variant>
        <vt:i4>1769525</vt:i4>
      </vt:variant>
      <vt:variant>
        <vt:i4>470</vt:i4>
      </vt:variant>
      <vt:variant>
        <vt:i4>0</vt:i4>
      </vt:variant>
      <vt:variant>
        <vt:i4>5</vt:i4>
      </vt:variant>
      <vt:variant>
        <vt:lpwstr/>
      </vt:variant>
      <vt:variant>
        <vt:lpwstr>_Toc15898747</vt:lpwstr>
      </vt:variant>
      <vt:variant>
        <vt:i4>1703989</vt:i4>
      </vt:variant>
      <vt:variant>
        <vt:i4>464</vt:i4>
      </vt:variant>
      <vt:variant>
        <vt:i4>0</vt:i4>
      </vt:variant>
      <vt:variant>
        <vt:i4>5</vt:i4>
      </vt:variant>
      <vt:variant>
        <vt:lpwstr/>
      </vt:variant>
      <vt:variant>
        <vt:lpwstr>_Toc15898746</vt:lpwstr>
      </vt:variant>
      <vt:variant>
        <vt:i4>1638453</vt:i4>
      </vt:variant>
      <vt:variant>
        <vt:i4>458</vt:i4>
      </vt:variant>
      <vt:variant>
        <vt:i4>0</vt:i4>
      </vt:variant>
      <vt:variant>
        <vt:i4>5</vt:i4>
      </vt:variant>
      <vt:variant>
        <vt:lpwstr/>
      </vt:variant>
      <vt:variant>
        <vt:lpwstr>_Toc15898745</vt:lpwstr>
      </vt:variant>
      <vt:variant>
        <vt:i4>1572917</vt:i4>
      </vt:variant>
      <vt:variant>
        <vt:i4>452</vt:i4>
      </vt:variant>
      <vt:variant>
        <vt:i4>0</vt:i4>
      </vt:variant>
      <vt:variant>
        <vt:i4>5</vt:i4>
      </vt:variant>
      <vt:variant>
        <vt:lpwstr/>
      </vt:variant>
      <vt:variant>
        <vt:lpwstr>_Toc15898744</vt:lpwstr>
      </vt:variant>
      <vt:variant>
        <vt:i4>2031669</vt:i4>
      </vt:variant>
      <vt:variant>
        <vt:i4>446</vt:i4>
      </vt:variant>
      <vt:variant>
        <vt:i4>0</vt:i4>
      </vt:variant>
      <vt:variant>
        <vt:i4>5</vt:i4>
      </vt:variant>
      <vt:variant>
        <vt:lpwstr/>
      </vt:variant>
      <vt:variant>
        <vt:lpwstr>_Toc15898743</vt:lpwstr>
      </vt:variant>
      <vt:variant>
        <vt:i4>1966133</vt:i4>
      </vt:variant>
      <vt:variant>
        <vt:i4>440</vt:i4>
      </vt:variant>
      <vt:variant>
        <vt:i4>0</vt:i4>
      </vt:variant>
      <vt:variant>
        <vt:i4>5</vt:i4>
      </vt:variant>
      <vt:variant>
        <vt:lpwstr/>
      </vt:variant>
      <vt:variant>
        <vt:lpwstr>_Toc15898742</vt:lpwstr>
      </vt:variant>
      <vt:variant>
        <vt:i4>1900597</vt:i4>
      </vt:variant>
      <vt:variant>
        <vt:i4>434</vt:i4>
      </vt:variant>
      <vt:variant>
        <vt:i4>0</vt:i4>
      </vt:variant>
      <vt:variant>
        <vt:i4>5</vt:i4>
      </vt:variant>
      <vt:variant>
        <vt:lpwstr/>
      </vt:variant>
      <vt:variant>
        <vt:lpwstr>_Toc15898741</vt:lpwstr>
      </vt:variant>
      <vt:variant>
        <vt:i4>1835061</vt:i4>
      </vt:variant>
      <vt:variant>
        <vt:i4>428</vt:i4>
      </vt:variant>
      <vt:variant>
        <vt:i4>0</vt:i4>
      </vt:variant>
      <vt:variant>
        <vt:i4>5</vt:i4>
      </vt:variant>
      <vt:variant>
        <vt:lpwstr/>
      </vt:variant>
      <vt:variant>
        <vt:lpwstr>_Toc15898740</vt:lpwstr>
      </vt:variant>
      <vt:variant>
        <vt:i4>1376306</vt:i4>
      </vt:variant>
      <vt:variant>
        <vt:i4>422</vt:i4>
      </vt:variant>
      <vt:variant>
        <vt:i4>0</vt:i4>
      </vt:variant>
      <vt:variant>
        <vt:i4>5</vt:i4>
      </vt:variant>
      <vt:variant>
        <vt:lpwstr/>
      </vt:variant>
      <vt:variant>
        <vt:lpwstr>_Toc15898739</vt:lpwstr>
      </vt:variant>
      <vt:variant>
        <vt:i4>1310770</vt:i4>
      </vt:variant>
      <vt:variant>
        <vt:i4>416</vt:i4>
      </vt:variant>
      <vt:variant>
        <vt:i4>0</vt:i4>
      </vt:variant>
      <vt:variant>
        <vt:i4>5</vt:i4>
      </vt:variant>
      <vt:variant>
        <vt:lpwstr/>
      </vt:variant>
      <vt:variant>
        <vt:lpwstr>_Toc15898738</vt:lpwstr>
      </vt:variant>
      <vt:variant>
        <vt:i4>1769522</vt:i4>
      </vt:variant>
      <vt:variant>
        <vt:i4>410</vt:i4>
      </vt:variant>
      <vt:variant>
        <vt:i4>0</vt:i4>
      </vt:variant>
      <vt:variant>
        <vt:i4>5</vt:i4>
      </vt:variant>
      <vt:variant>
        <vt:lpwstr/>
      </vt:variant>
      <vt:variant>
        <vt:lpwstr>_Toc15898737</vt:lpwstr>
      </vt:variant>
      <vt:variant>
        <vt:i4>1703986</vt:i4>
      </vt:variant>
      <vt:variant>
        <vt:i4>404</vt:i4>
      </vt:variant>
      <vt:variant>
        <vt:i4>0</vt:i4>
      </vt:variant>
      <vt:variant>
        <vt:i4>5</vt:i4>
      </vt:variant>
      <vt:variant>
        <vt:lpwstr/>
      </vt:variant>
      <vt:variant>
        <vt:lpwstr>_Toc15898736</vt:lpwstr>
      </vt:variant>
      <vt:variant>
        <vt:i4>1638450</vt:i4>
      </vt:variant>
      <vt:variant>
        <vt:i4>398</vt:i4>
      </vt:variant>
      <vt:variant>
        <vt:i4>0</vt:i4>
      </vt:variant>
      <vt:variant>
        <vt:i4>5</vt:i4>
      </vt:variant>
      <vt:variant>
        <vt:lpwstr/>
      </vt:variant>
      <vt:variant>
        <vt:lpwstr>_Toc15898735</vt:lpwstr>
      </vt:variant>
      <vt:variant>
        <vt:i4>1572914</vt:i4>
      </vt:variant>
      <vt:variant>
        <vt:i4>392</vt:i4>
      </vt:variant>
      <vt:variant>
        <vt:i4>0</vt:i4>
      </vt:variant>
      <vt:variant>
        <vt:i4>5</vt:i4>
      </vt:variant>
      <vt:variant>
        <vt:lpwstr/>
      </vt:variant>
      <vt:variant>
        <vt:lpwstr>_Toc15898734</vt:lpwstr>
      </vt:variant>
      <vt:variant>
        <vt:i4>2031666</vt:i4>
      </vt:variant>
      <vt:variant>
        <vt:i4>386</vt:i4>
      </vt:variant>
      <vt:variant>
        <vt:i4>0</vt:i4>
      </vt:variant>
      <vt:variant>
        <vt:i4>5</vt:i4>
      </vt:variant>
      <vt:variant>
        <vt:lpwstr/>
      </vt:variant>
      <vt:variant>
        <vt:lpwstr>_Toc15898733</vt:lpwstr>
      </vt:variant>
      <vt:variant>
        <vt:i4>1966130</vt:i4>
      </vt:variant>
      <vt:variant>
        <vt:i4>380</vt:i4>
      </vt:variant>
      <vt:variant>
        <vt:i4>0</vt:i4>
      </vt:variant>
      <vt:variant>
        <vt:i4>5</vt:i4>
      </vt:variant>
      <vt:variant>
        <vt:lpwstr/>
      </vt:variant>
      <vt:variant>
        <vt:lpwstr>_Toc15898732</vt:lpwstr>
      </vt:variant>
      <vt:variant>
        <vt:i4>1900594</vt:i4>
      </vt:variant>
      <vt:variant>
        <vt:i4>374</vt:i4>
      </vt:variant>
      <vt:variant>
        <vt:i4>0</vt:i4>
      </vt:variant>
      <vt:variant>
        <vt:i4>5</vt:i4>
      </vt:variant>
      <vt:variant>
        <vt:lpwstr/>
      </vt:variant>
      <vt:variant>
        <vt:lpwstr>_Toc15898731</vt:lpwstr>
      </vt:variant>
      <vt:variant>
        <vt:i4>1835058</vt:i4>
      </vt:variant>
      <vt:variant>
        <vt:i4>368</vt:i4>
      </vt:variant>
      <vt:variant>
        <vt:i4>0</vt:i4>
      </vt:variant>
      <vt:variant>
        <vt:i4>5</vt:i4>
      </vt:variant>
      <vt:variant>
        <vt:lpwstr/>
      </vt:variant>
      <vt:variant>
        <vt:lpwstr>_Toc15898730</vt:lpwstr>
      </vt:variant>
      <vt:variant>
        <vt:i4>1376307</vt:i4>
      </vt:variant>
      <vt:variant>
        <vt:i4>362</vt:i4>
      </vt:variant>
      <vt:variant>
        <vt:i4>0</vt:i4>
      </vt:variant>
      <vt:variant>
        <vt:i4>5</vt:i4>
      </vt:variant>
      <vt:variant>
        <vt:lpwstr/>
      </vt:variant>
      <vt:variant>
        <vt:lpwstr>_Toc15898729</vt:lpwstr>
      </vt:variant>
      <vt:variant>
        <vt:i4>1310771</vt:i4>
      </vt:variant>
      <vt:variant>
        <vt:i4>356</vt:i4>
      </vt:variant>
      <vt:variant>
        <vt:i4>0</vt:i4>
      </vt:variant>
      <vt:variant>
        <vt:i4>5</vt:i4>
      </vt:variant>
      <vt:variant>
        <vt:lpwstr/>
      </vt:variant>
      <vt:variant>
        <vt:lpwstr>_Toc15898728</vt:lpwstr>
      </vt:variant>
      <vt:variant>
        <vt:i4>1769523</vt:i4>
      </vt:variant>
      <vt:variant>
        <vt:i4>350</vt:i4>
      </vt:variant>
      <vt:variant>
        <vt:i4>0</vt:i4>
      </vt:variant>
      <vt:variant>
        <vt:i4>5</vt:i4>
      </vt:variant>
      <vt:variant>
        <vt:lpwstr/>
      </vt:variant>
      <vt:variant>
        <vt:lpwstr>_Toc15898727</vt:lpwstr>
      </vt:variant>
      <vt:variant>
        <vt:i4>1703987</vt:i4>
      </vt:variant>
      <vt:variant>
        <vt:i4>344</vt:i4>
      </vt:variant>
      <vt:variant>
        <vt:i4>0</vt:i4>
      </vt:variant>
      <vt:variant>
        <vt:i4>5</vt:i4>
      </vt:variant>
      <vt:variant>
        <vt:lpwstr/>
      </vt:variant>
      <vt:variant>
        <vt:lpwstr>_Toc15898726</vt:lpwstr>
      </vt:variant>
      <vt:variant>
        <vt:i4>1638451</vt:i4>
      </vt:variant>
      <vt:variant>
        <vt:i4>338</vt:i4>
      </vt:variant>
      <vt:variant>
        <vt:i4>0</vt:i4>
      </vt:variant>
      <vt:variant>
        <vt:i4>5</vt:i4>
      </vt:variant>
      <vt:variant>
        <vt:lpwstr/>
      </vt:variant>
      <vt:variant>
        <vt:lpwstr>_Toc15898725</vt:lpwstr>
      </vt:variant>
      <vt:variant>
        <vt:i4>1572915</vt:i4>
      </vt:variant>
      <vt:variant>
        <vt:i4>332</vt:i4>
      </vt:variant>
      <vt:variant>
        <vt:i4>0</vt:i4>
      </vt:variant>
      <vt:variant>
        <vt:i4>5</vt:i4>
      </vt:variant>
      <vt:variant>
        <vt:lpwstr/>
      </vt:variant>
      <vt:variant>
        <vt:lpwstr>_Toc15898724</vt:lpwstr>
      </vt:variant>
      <vt:variant>
        <vt:i4>2031667</vt:i4>
      </vt:variant>
      <vt:variant>
        <vt:i4>326</vt:i4>
      </vt:variant>
      <vt:variant>
        <vt:i4>0</vt:i4>
      </vt:variant>
      <vt:variant>
        <vt:i4>5</vt:i4>
      </vt:variant>
      <vt:variant>
        <vt:lpwstr/>
      </vt:variant>
      <vt:variant>
        <vt:lpwstr>_Toc15898723</vt:lpwstr>
      </vt:variant>
      <vt:variant>
        <vt:i4>1966131</vt:i4>
      </vt:variant>
      <vt:variant>
        <vt:i4>320</vt:i4>
      </vt:variant>
      <vt:variant>
        <vt:i4>0</vt:i4>
      </vt:variant>
      <vt:variant>
        <vt:i4>5</vt:i4>
      </vt:variant>
      <vt:variant>
        <vt:lpwstr/>
      </vt:variant>
      <vt:variant>
        <vt:lpwstr>_Toc15898722</vt:lpwstr>
      </vt:variant>
      <vt:variant>
        <vt:i4>1900595</vt:i4>
      </vt:variant>
      <vt:variant>
        <vt:i4>314</vt:i4>
      </vt:variant>
      <vt:variant>
        <vt:i4>0</vt:i4>
      </vt:variant>
      <vt:variant>
        <vt:i4>5</vt:i4>
      </vt:variant>
      <vt:variant>
        <vt:lpwstr/>
      </vt:variant>
      <vt:variant>
        <vt:lpwstr>_Toc15898721</vt:lpwstr>
      </vt:variant>
      <vt:variant>
        <vt:i4>1835059</vt:i4>
      </vt:variant>
      <vt:variant>
        <vt:i4>308</vt:i4>
      </vt:variant>
      <vt:variant>
        <vt:i4>0</vt:i4>
      </vt:variant>
      <vt:variant>
        <vt:i4>5</vt:i4>
      </vt:variant>
      <vt:variant>
        <vt:lpwstr/>
      </vt:variant>
      <vt:variant>
        <vt:lpwstr>_Toc15898720</vt:lpwstr>
      </vt:variant>
      <vt:variant>
        <vt:i4>1376304</vt:i4>
      </vt:variant>
      <vt:variant>
        <vt:i4>302</vt:i4>
      </vt:variant>
      <vt:variant>
        <vt:i4>0</vt:i4>
      </vt:variant>
      <vt:variant>
        <vt:i4>5</vt:i4>
      </vt:variant>
      <vt:variant>
        <vt:lpwstr/>
      </vt:variant>
      <vt:variant>
        <vt:lpwstr>_Toc15898719</vt:lpwstr>
      </vt:variant>
      <vt:variant>
        <vt:i4>1310768</vt:i4>
      </vt:variant>
      <vt:variant>
        <vt:i4>296</vt:i4>
      </vt:variant>
      <vt:variant>
        <vt:i4>0</vt:i4>
      </vt:variant>
      <vt:variant>
        <vt:i4>5</vt:i4>
      </vt:variant>
      <vt:variant>
        <vt:lpwstr/>
      </vt:variant>
      <vt:variant>
        <vt:lpwstr>_Toc15898718</vt:lpwstr>
      </vt:variant>
      <vt:variant>
        <vt:i4>1769520</vt:i4>
      </vt:variant>
      <vt:variant>
        <vt:i4>290</vt:i4>
      </vt:variant>
      <vt:variant>
        <vt:i4>0</vt:i4>
      </vt:variant>
      <vt:variant>
        <vt:i4>5</vt:i4>
      </vt:variant>
      <vt:variant>
        <vt:lpwstr/>
      </vt:variant>
      <vt:variant>
        <vt:lpwstr>_Toc15898717</vt:lpwstr>
      </vt:variant>
      <vt:variant>
        <vt:i4>1703984</vt:i4>
      </vt:variant>
      <vt:variant>
        <vt:i4>284</vt:i4>
      </vt:variant>
      <vt:variant>
        <vt:i4>0</vt:i4>
      </vt:variant>
      <vt:variant>
        <vt:i4>5</vt:i4>
      </vt:variant>
      <vt:variant>
        <vt:lpwstr/>
      </vt:variant>
      <vt:variant>
        <vt:lpwstr>_Toc15898716</vt:lpwstr>
      </vt:variant>
      <vt:variant>
        <vt:i4>1638448</vt:i4>
      </vt:variant>
      <vt:variant>
        <vt:i4>278</vt:i4>
      </vt:variant>
      <vt:variant>
        <vt:i4>0</vt:i4>
      </vt:variant>
      <vt:variant>
        <vt:i4>5</vt:i4>
      </vt:variant>
      <vt:variant>
        <vt:lpwstr/>
      </vt:variant>
      <vt:variant>
        <vt:lpwstr>_Toc15898715</vt:lpwstr>
      </vt:variant>
      <vt:variant>
        <vt:i4>1572912</vt:i4>
      </vt:variant>
      <vt:variant>
        <vt:i4>272</vt:i4>
      </vt:variant>
      <vt:variant>
        <vt:i4>0</vt:i4>
      </vt:variant>
      <vt:variant>
        <vt:i4>5</vt:i4>
      </vt:variant>
      <vt:variant>
        <vt:lpwstr/>
      </vt:variant>
      <vt:variant>
        <vt:lpwstr>_Toc15898714</vt:lpwstr>
      </vt:variant>
      <vt:variant>
        <vt:i4>2031664</vt:i4>
      </vt:variant>
      <vt:variant>
        <vt:i4>266</vt:i4>
      </vt:variant>
      <vt:variant>
        <vt:i4>0</vt:i4>
      </vt:variant>
      <vt:variant>
        <vt:i4>5</vt:i4>
      </vt:variant>
      <vt:variant>
        <vt:lpwstr/>
      </vt:variant>
      <vt:variant>
        <vt:lpwstr>_Toc15898713</vt:lpwstr>
      </vt:variant>
      <vt:variant>
        <vt:i4>1966128</vt:i4>
      </vt:variant>
      <vt:variant>
        <vt:i4>260</vt:i4>
      </vt:variant>
      <vt:variant>
        <vt:i4>0</vt:i4>
      </vt:variant>
      <vt:variant>
        <vt:i4>5</vt:i4>
      </vt:variant>
      <vt:variant>
        <vt:lpwstr/>
      </vt:variant>
      <vt:variant>
        <vt:lpwstr>_Toc15898712</vt:lpwstr>
      </vt:variant>
      <vt:variant>
        <vt:i4>1900592</vt:i4>
      </vt:variant>
      <vt:variant>
        <vt:i4>254</vt:i4>
      </vt:variant>
      <vt:variant>
        <vt:i4>0</vt:i4>
      </vt:variant>
      <vt:variant>
        <vt:i4>5</vt:i4>
      </vt:variant>
      <vt:variant>
        <vt:lpwstr/>
      </vt:variant>
      <vt:variant>
        <vt:lpwstr>_Toc15898711</vt:lpwstr>
      </vt:variant>
      <vt:variant>
        <vt:i4>1835056</vt:i4>
      </vt:variant>
      <vt:variant>
        <vt:i4>248</vt:i4>
      </vt:variant>
      <vt:variant>
        <vt:i4>0</vt:i4>
      </vt:variant>
      <vt:variant>
        <vt:i4>5</vt:i4>
      </vt:variant>
      <vt:variant>
        <vt:lpwstr/>
      </vt:variant>
      <vt:variant>
        <vt:lpwstr>_Toc15898710</vt:lpwstr>
      </vt:variant>
      <vt:variant>
        <vt:i4>1376305</vt:i4>
      </vt:variant>
      <vt:variant>
        <vt:i4>242</vt:i4>
      </vt:variant>
      <vt:variant>
        <vt:i4>0</vt:i4>
      </vt:variant>
      <vt:variant>
        <vt:i4>5</vt:i4>
      </vt:variant>
      <vt:variant>
        <vt:lpwstr/>
      </vt:variant>
      <vt:variant>
        <vt:lpwstr>_Toc15898709</vt:lpwstr>
      </vt:variant>
      <vt:variant>
        <vt:i4>1310769</vt:i4>
      </vt:variant>
      <vt:variant>
        <vt:i4>236</vt:i4>
      </vt:variant>
      <vt:variant>
        <vt:i4>0</vt:i4>
      </vt:variant>
      <vt:variant>
        <vt:i4>5</vt:i4>
      </vt:variant>
      <vt:variant>
        <vt:lpwstr/>
      </vt:variant>
      <vt:variant>
        <vt:lpwstr>_Toc15898708</vt:lpwstr>
      </vt:variant>
      <vt:variant>
        <vt:i4>1769521</vt:i4>
      </vt:variant>
      <vt:variant>
        <vt:i4>230</vt:i4>
      </vt:variant>
      <vt:variant>
        <vt:i4>0</vt:i4>
      </vt:variant>
      <vt:variant>
        <vt:i4>5</vt:i4>
      </vt:variant>
      <vt:variant>
        <vt:lpwstr/>
      </vt:variant>
      <vt:variant>
        <vt:lpwstr>_Toc15898707</vt:lpwstr>
      </vt:variant>
      <vt:variant>
        <vt:i4>1703985</vt:i4>
      </vt:variant>
      <vt:variant>
        <vt:i4>224</vt:i4>
      </vt:variant>
      <vt:variant>
        <vt:i4>0</vt:i4>
      </vt:variant>
      <vt:variant>
        <vt:i4>5</vt:i4>
      </vt:variant>
      <vt:variant>
        <vt:lpwstr/>
      </vt:variant>
      <vt:variant>
        <vt:lpwstr>_Toc15898706</vt:lpwstr>
      </vt:variant>
      <vt:variant>
        <vt:i4>1638449</vt:i4>
      </vt:variant>
      <vt:variant>
        <vt:i4>218</vt:i4>
      </vt:variant>
      <vt:variant>
        <vt:i4>0</vt:i4>
      </vt:variant>
      <vt:variant>
        <vt:i4>5</vt:i4>
      </vt:variant>
      <vt:variant>
        <vt:lpwstr/>
      </vt:variant>
      <vt:variant>
        <vt:lpwstr>_Toc15898705</vt:lpwstr>
      </vt:variant>
      <vt:variant>
        <vt:i4>1572913</vt:i4>
      </vt:variant>
      <vt:variant>
        <vt:i4>212</vt:i4>
      </vt:variant>
      <vt:variant>
        <vt:i4>0</vt:i4>
      </vt:variant>
      <vt:variant>
        <vt:i4>5</vt:i4>
      </vt:variant>
      <vt:variant>
        <vt:lpwstr/>
      </vt:variant>
      <vt:variant>
        <vt:lpwstr>_Toc15898704</vt:lpwstr>
      </vt:variant>
      <vt:variant>
        <vt:i4>2031665</vt:i4>
      </vt:variant>
      <vt:variant>
        <vt:i4>206</vt:i4>
      </vt:variant>
      <vt:variant>
        <vt:i4>0</vt:i4>
      </vt:variant>
      <vt:variant>
        <vt:i4>5</vt:i4>
      </vt:variant>
      <vt:variant>
        <vt:lpwstr/>
      </vt:variant>
      <vt:variant>
        <vt:lpwstr>_Toc15898703</vt:lpwstr>
      </vt:variant>
      <vt:variant>
        <vt:i4>1966129</vt:i4>
      </vt:variant>
      <vt:variant>
        <vt:i4>200</vt:i4>
      </vt:variant>
      <vt:variant>
        <vt:i4>0</vt:i4>
      </vt:variant>
      <vt:variant>
        <vt:i4>5</vt:i4>
      </vt:variant>
      <vt:variant>
        <vt:lpwstr/>
      </vt:variant>
      <vt:variant>
        <vt:lpwstr>_Toc15898702</vt:lpwstr>
      </vt:variant>
      <vt:variant>
        <vt:i4>1900593</vt:i4>
      </vt:variant>
      <vt:variant>
        <vt:i4>194</vt:i4>
      </vt:variant>
      <vt:variant>
        <vt:i4>0</vt:i4>
      </vt:variant>
      <vt:variant>
        <vt:i4>5</vt:i4>
      </vt:variant>
      <vt:variant>
        <vt:lpwstr/>
      </vt:variant>
      <vt:variant>
        <vt:lpwstr>_Toc15898701</vt:lpwstr>
      </vt:variant>
      <vt:variant>
        <vt:i4>1835057</vt:i4>
      </vt:variant>
      <vt:variant>
        <vt:i4>188</vt:i4>
      </vt:variant>
      <vt:variant>
        <vt:i4>0</vt:i4>
      </vt:variant>
      <vt:variant>
        <vt:i4>5</vt:i4>
      </vt:variant>
      <vt:variant>
        <vt:lpwstr/>
      </vt:variant>
      <vt:variant>
        <vt:lpwstr>_Toc15898700</vt:lpwstr>
      </vt:variant>
      <vt:variant>
        <vt:i4>1310776</vt:i4>
      </vt:variant>
      <vt:variant>
        <vt:i4>182</vt:i4>
      </vt:variant>
      <vt:variant>
        <vt:i4>0</vt:i4>
      </vt:variant>
      <vt:variant>
        <vt:i4>5</vt:i4>
      </vt:variant>
      <vt:variant>
        <vt:lpwstr/>
      </vt:variant>
      <vt:variant>
        <vt:lpwstr>_Toc15898699</vt:lpwstr>
      </vt:variant>
      <vt:variant>
        <vt:i4>1376312</vt:i4>
      </vt:variant>
      <vt:variant>
        <vt:i4>176</vt:i4>
      </vt:variant>
      <vt:variant>
        <vt:i4>0</vt:i4>
      </vt:variant>
      <vt:variant>
        <vt:i4>5</vt:i4>
      </vt:variant>
      <vt:variant>
        <vt:lpwstr/>
      </vt:variant>
      <vt:variant>
        <vt:lpwstr>_Toc15898698</vt:lpwstr>
      </vt:variant>
      <vt:variant>
        <vt:i4>1703992</vt:i4>
      </vt:variant>
      <vt:variant>
        <vt:i4>170</vt:i4>
      </vt:variant>
      <vt:variant>
        <vt:i4>0</vt:i4>
      </vt:variant>
      <vt:variant>
        <vt:i4>5</vt:i4>
      </vt:variant>
      <vt:variant>
        <vt:lpwstr/>
      </vt:variant>
      <vt:variant>
        <vt:lpwstr>_Toc15898697</vt:lpwstr>
      </vt:variant>
      <vt:variant>
        <vt:i4>1769528</vt:i4>
      </vt:variant>
      <vt:variant>
        <vt:i4>164</vt:i4>
      </vt:variant>
      <vt:variant>
        <vt:i4>0</vt:i4>
      </vt:variant>
      <vt:variant>
        <vt:i4>5</vt:i4>
      </vt:variant>
      <vt:variant>
        <vt:lpwstr/>
      </vt:variant>
      <vt:variant>
        <vt:lpwstr>_Toc15898696</vt:lpwstr>
      </vt:variant>
      <vt:variant>
        <vt:i4>1572920</vt:i4>
      </vt:variant>
      <vt:variant>
        <vt:i4>158</vt:i4>
      </vt:variant>
      <vt:variant>
        <vt:i4>0</vt:i4>
      </vt:variant>
      <vt:variant>
        <vt:i4>5</vt:i4>
      </vt:variant>
      <vt:variant>
        <vt:lpwstr/>
      </vt:variant>
      <vt:variant>
        <vt:lpwstr>_Toc15898695</vt:lpwstr>
      </vt:variant>
      <vt:variant>
        <vt:i4>1638456</vt:i4>
      </vt:variant>
      <vt:variant>
        <vt:i4>152</vt:i4>
      </vt:variant>
      <vt:variant>
        <vt:i4>0</vt:i4>
      </vt:variant>
      <vt:variant>
        <vt:i4>5</vt:i4>
      </vt:variant>
      <vt:variant>
        <vt:lpwstr/>
      </vt:variant>
      <vt:variant>
        <vt:lpwstr>_Toc15898694</vt:lpwstr>
      </vt:variant>
      <vt:variant>
        <vt:i4>1966136</vt:i4>
      </vt:variant>
      <vt:variant>
        <vt:i4>146</vt:i4>
      </vt:variant>
      <vt:variant>
        <vt:i4>0</vt:i4>
      </vt:variant>
      <vt:variant>
        <vt:i4>5</vt:i4>
      </vt:variant>
      <vt:variant>
        <vt:lpwstr/>
      </vt:variant>
      <vt:variant>
        <vt:lpwstr>_Toc15898693</vt:lpwstr>
      </vt:variant>
      <vt:variant>
        <vt:i4>2031672</vt:i4>
      </vt:variant>
      <vt:variant>
        <vt:i4>140</vt:i4>
      </vt:variant>
      <vt:variant>
        <vt:i4>0</vt:i4>
      </vt:variant>
      <vt:variant>
        <vt:i4>5</vt:i4>
      </vt:variant>
      <vt:variant>
        <vt:lpwstr/>
      </vt:variant>
      <vt:variant>
        <vt:lpwstr>_Toc15898692</vt:lpwstr>
      </vt:variant>
      <vt:variant>
        <vt:i4>1835064</vt:i4>
      </vt:variant>
      <vt:variant>
        <vt:i4>134</vt:i4>
      </vt:variant>
      <vt:variant>
        <vt:i4>0</vt:i4>
      </vt:variant>
      <vt:variant>
        <vt:i4>5</vt:i4>
      </vt:variant>
      <vt:variant>
        <vt:lpwstr/>
      </vt:variant>
      <vt:variant>
        <vt:lpwstr>_Toc15898691</vt:lpwstr>
      </vt:variant>
      <vt:variant>
        <vt:i4>1900600</vt:i4>
      </vt:variant>
      <vt:variant>
        <vt:i4>128</vt:i4>
      </vt:variant>
      <vt:variant>
        <vt:i4>0</vt:i4>
      </vt:variant>
      <vt:variant>
        <vt:i4>5</vt:i4>
      </vt:variant>
      <vt:variant>
        <vt:lpwstr/>
      </vt:variant>
      <vt:variant>
        <vt:lpwstr>_Toc15898690</vt:lpwstr>
      </vt:variant>
      <vt:variant>
        <vt:i4>1310777</vt:i4>
      </vt:variant>
      <vt:variant>
        <vt:i4>122</vt:i4>
      </vt:variant>
      <vt:variant>
        <vt:i4>0</vt:i4>
      </vt:variant>
      <vt:variant>
        <vt:i4>5</vt:i4>
      </vt:variant>
      <vt:variant>
        <vt:lpwstr/>
      </vt:variant>
      <vt:variant>
        <vt:lpwstr>_Toc15898689</vt:lpwstr>
      </vt:variant>
      <vt:variant>
        <vt:i4>1376313</vt:i4>
      </vt:variant>
      <vt:variant>
        <vt:i4>116</vt:i4>
      </vt:variant>
      <vt:variant>
        <vt:i4>0</vt:i4>
      </vt:variant>
      <vt:variant>
        <vt:i4>5</vt:i4>
      </vt:variant>
      <vt:variant>
        <vt:lpwstr/>
      </vt:variant>
      <vt:variant>
        <vt:lpwstr>_Toc15898688</vt:lpwstr>
      </vt:variant>
      <vt:variant>
        <vt:i4>1703993</vt:i4>
      </vt:variant>
      <vt:variant>
        <vt:i4>110</vt:i4>
      </vt:variant>
      <vt:variant>
        <vt:i4>0</vt:i4>
      </vt:variant>
      <vt:variant>
        <vt:i4>5</vt:i4>
      </vt:variant>
      <vt:variant>
        <vt:lpwstr/>
      </vt:variant>
      <vt:variant>
        <vt:lpwstr>_Toc15898687</vt:lpwstr>
      </vt:variant>
      <vt:variant>
        <vt:i4>1769529</vt:i4>
      </vt:variant>
      <vt:variant>
        <vt:i4>104</vt:i4>
      </vt:variant>
      <vt:variant>
        <vt:i4>0</vt:i4>
      </vt:variant>
      <vt:variant>
        <vt:i4>5</vt:i4>
      </vt:variant>
      <vt:variant>
        <vt:lpwstr/>
      </vt:variant>
      <vt:variant>
        <vt:lpwstr>_Toc15898686</vt:lpwstr>
      </vt:variant>
      <vt:variant>
        <vt:i4>1572921</vt:i4>
      </vt:variant>
      <vt:variant>
        <vt:i4>98</vt:i4>
      </vt:variant>
      <vt:variant>
        <vt:i4>0</vt:i4>
      </vt:variant>
      <vt:variant>
        <vt:i4>5</vt:i4>
      </vt:variant>
      <vt:variant>
        <vt:lpwstr/>
      </vt:variant>
      <vt:variant>
        <vt:lpwstr>_Toc15898685</vt:lpwstr>
      </vt:variant>
      <vt:variant>
        <vt:i4>1638457</vt:i4>
      </vt:variant>
      <vt:variant>
        <vt:i4>92</vt:i4>
      </vt:variant>
      <vt:variant>
        <vt:i4>0</vt:i4>
      </vt:variant>
      <vt:variant>
        <vt:i4>5</vt:i4>
      </vt:variant>
      <vt:variant>
        <vt:lpwstr/>
      </vt:variant>
      <vt:variant>
        <vt:lpwstr>_Toc15898684</vt:lpwstr>
      </vt:variant>
      <vt:variant>
        <vt:i4>1966137</vt:i4>
      </vt:variant>
      <vt:variant>
        <vt:i4>86</vt:i4>
      </vt:variant>
      <vt:variant>
        <vt:i4>0</vt:i4>
      </vt:variant>
      <vt:variant>
        <vt:i4>5</vt:i4>
      </vt:variant>
      <vt:variant>
        <vt:lpwstr/>
      </vt:variant>
      <vt:variant>
        <vt:lpwstr>_Toc15898683</vt:lpwstr>
      </vt:variant>
      <vt:variant>
        <vt:i4>2031673</vt:i4>
      </vt:variant>
      <vt:variant>
        <vt:i4>80</vt:i4>
      </vt:variant>
      <vt:variant>
        <vt:i4>0</vt:i4>
      </vt:variant>
      <vt:variant>
        <vt:i4>5</vt:i4>
      </vt:variant>
      <vt:variant>
        <vt:lpwstr/>
      </vt:variant>
      <vt:variant>
        <vt:lpwstr>_Toc15898682</vt:lpwstr>
      </vt:variant>
      <vt:variant>
        <vt:i4>1835065</vt:i4>
      </vt:variant>
      <vt:variant>
        <vt:i4>74</vt:i4>
      </vt:variant>
      <vt:variant>
        <vt:i4>0</vt:i4>
      </vt:variant>
      <vt:variant>
        <vt:i4>5</vt:i4>
      </vt:variant>
      <vt:variant>
        <vt:lpwstr/>
      </vt:variant>
      <vt:variant>
        <vt:lpwstr>_Toc15898681</vt:lpwstr>
      </vt:variant>
      <vt:variant>
        <vt:i4>1900601</vt:i4>
      </vt:variant>
      <vt:variant>
        <vt:i4>68</vt:i4>
      </vt:variant>
      <vt:variant>
        <vt:i4>0</vt:i4>
      </vt:variant>
      <vt:variant>
        <vt:i4>5</vt:i4>
      </vt:variant>
      <vt:variant>
        <vt:lpwstr/>
      </vt:variant>
      <vt:variant>
        <vt:lpwstr>_Toc15898680</vt:lpwstr>
      </vt:variant>
      <vt:variant>
        <vt:i4>1310774</vt:i4>
      </vt:variant>
      <vt:variant>
        <vt:i4>62</vt:i4>
      </vt:variant>
      <vt:variant>
        <vt:i4>0</vt:i4>
      </vt:variant>
      <vt:variant>
        <vt:i4>5</vt:i4>
      </vt:variant>
      <vt:variant>
        <vt:lpwstr/>
      </vt:variant>
      <vt:variant>
        <vt:lpwstr>_Toc15898679</vt:lpwstr>
      </vt:variant>
      <vt:variant>
        <vt:i4>1376310</vt:i4>
      </vt:variant>
      <vt:variant>
        <vt:i4>56</vt:i4>
      </vt:variant>
      <vt:variant>
        <vt:i4>0</vt:i4>
      </vt:variant>
      <vt:variant>
        <vt:i4>5</vt:i4>
      </vt:variant>
      <vt:variant>
        <vt:lpwstr/>
      </vt:variant>
      <vt:variant>
        <vt:lpwstr>_Toc15898678</vt:lpwstr>
      </vt:variant>
      <vt:variant>
        <vt:i4>1703990</vt:i4>
      </vt:variant>
      <vt:variant>
        <vt:i4>50</vt:i4>
      </vt:variant>
      <vt:variant>
        <vt:i4>0</vt:i4>
      </vt:variant>
      <vt:variant>
        <vt:i4>5</vt:i4>
      </vt:variant>
      <vt:variant>
        <vt:lpwstr/>
      </vt:variant>
      <vt:variant>
        <vt:lpwstr>_Toc15898677</vt:lpwstr>
      </vt:variant>
      <vt:variant>
        <vt:i4>1769526</vt:i4>
      </vt:variant>
      <vt:variant>
        <vt:i4>44</vt:i4>
      </vt:variant>
      <vt:variant>
        <vt:i4>0</vt:i4>
      </vt:variant>
      <vt:variant>
        <vt:i4>5</vt:i4>
      </vt:variant>
      <vt:variant>
        <vt:lpwstr/>
      </vt:variant>
      <vt:variant>
        <vt:lpwstr>_Toc15898676</vt:lpwstr>
      </vt:variant>
      <vt:variant>
        <vt:i4>1572918</vt:i4>
      </vt:variant>
      <vt:variant>
        <vt:i4>38</vt:i4>
      </vt:variant>
      <vt:variant>
        <vt:i4>0</vt:i4>
      </vt:variant>
      <vt:variant>
        <vt:i4>5</vt:i4>
      </vt:variant>
      <vt:variant>
        <vt:lpwstr/>
      </vt:variant>
      <vt:variant>
        <vt:lpwstr>_Toc15898675</vt:lpwstr>
      </vt:variant>
      <vt:variant>
        <vt:i4>1638454</vt:i4>
      </vt:variant>
      <vt:variant>
        <vt:i4>32</vt:i4>
      </vt:variant>
      <vt:variant>
        <vt:i4>0</vt:i4>
      </vt:variant>
      <vt:variant>
        <vt:i4>5</vt:i4>
      </vt:variant>
      <vt:variant>
        <vt:lpwstr/>
      </vt:variant>
      <vt:variant>
        <vt:lpwstr>_Toc15898674</vt:lpwstr>
      </vt:variant>
      <vt:variant>
        <vt:i4>1966134</vt:i4>
      </vt:variant>
      <vt:variant>
        <vt:i4>26</vt:i4>
      </vt:variant>
      <vt:variant>
        <vt:i4>0</vt:i4>
      </vt:variant>
      <vt:variant>
        <vt:i4>5</vt:i4>
      </vt:variant>
      <vt:variant>
        <vt:lpwstr/>
      </vt:variant>
      <vt:variant>
        <vt:lpwstr>_Toc15898673</vt:lpwstr>
      </vt:variant>
      <vt:variant>
        <vt:i4>2031670</vt:i4>
      </vt:variant>
      <vt:variant>
        <vt:i4>20</vt:i4>
      </vt:variant>
      <vt:variant>
        <vt:i4>0</vt:i4>
      </vt:variant>
      <vt:variant>
        <vt:i4>5</vt:i4>
      </vt:variant>
      <vt:variant>
        <vt:lpwstr/>
      </vt:variant>
      <vt:variant>
        <vt:lpwstr>_Toc15898672</vt:lpwstr>
      </vt:variant>
      <vt:variant>
        <vt:i4>1835062</vt:i4>
      </vt:variant>
      <vt:variant>
        <vt:i4>14</vt:i4>
      </vt:variant>
      <vt:variant>
        <vt:i4>0</vt:i4>
      </vt:variant>
      <vt:variant>
        <vt:i4>5</vt:i4>
      </vt:variant>
      <vt:variant>
        <vt:lpwstr/>
      </vt:variant>
      <vt:variant>
        <vt:lpwstr>_Toc15898671</vt:lpwstr>
      </vt:variant>
      <vt:variant>
        <vt:i4>1900598</vt:i4>
      </vt:variant>
      <vt:variant>
        <vt:i4>8</vt:i4>
      </vt:variant>
      <vt:variant>
        <vt:i4>0</vt:i4>
      </vt:variant>
      <vt:variant>
        <vt:i4>5</vt:i4>
      </vt:variant>
      <vt:variant>
        <vt:lpwstr/>
      </vt:variant>
      <vt:variant>
        <vt:lpwstr>_Toc15898670</vt:lpwstr>
      </vt:variant>
      <vt:variant>
        <vt:i4>1310775</vt:i4>
      </vt:variant>
      <vt:variant>
        <vt:i4>2</vt:i4>
      </vt:variant>
      <vt:variant>
        <vt:i4>0</vt:i4>
      </vt:variant>
      <vt:variant>
        <vt:i4>5</vt:i4>
      </vt:variant>
      <vt:variant>
        <vt:lpwstr/>
      </vt:variant>
      <vt:variant>
        <vt:lpwstr>_Toc15898669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2016-06-20T04:52:00Z</cp:lastPrinted>
  <dcterms:created xsi:type="dcterms:W3CDTF">2019-08-06T01:19:00Z</dcterms:created>
  <dcterms:modified xsi:type="dcterms:W3CDTF">2019-08-06T01:19:00Z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A16327648</vt:lpwstr>
  </property>
  <property fmtid="{D5CDD505-2E9C-101B-9397-08002B2CF9AE}" pid="3" name="Objective-Title">
    <vt:lpwstr>Attachment B - Energy Efficiency (Cost of Living) Improvement (Eligible Activities) Code of Practice 2019</vt:lpwstr>
  </property>
  <property fmtid="{D5CDD505-2E9C-101B-9397-08002B2CF9AE}" pid="4" name="Objective-Comment">
    <vt:lpwstr/>
  </property>
  <property fmtid="{D5CDD505-2E9C-101B-9397-08002B2CF9AE}" pid="5" name="Objective-CreationStamp">
    <vt:filetime>2018-06-19T05:03:11Z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2019-08-05T04:22:57Z</vt:filetime>
  </property>
  <property fmtid="{D5CDD505-2E9C-101B-9397-08002B2CF9AE}" pid="9" name="Objective-ModificationStamp">
    <vt:filetime>2019-08-05T07:57:21Z</vt:filetime>
  </property>
  <property fmtid="{D5CDD505-2E9C-101B-9397-08002B2CF9AE}" pid="10" name="Objective-Owner">
    <vt:lpwstr>Diego Bastos</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2" name="Objective-Parent">
    <vt:lpwstr>19/12353 - Ministerial-Information Brief - EEIS New Insulation and Heating Activities</vt:lpwstr>
  </property>
  <property fmtid="{D5CDD505-2E9C-101B-9397-08002B2CF9AE}" pid="13" name="Objective-State">
    <vt:lpwstr>Published</vt:lpwstr>
  </property>
  <property fmtid="{D5CDD505-2E9C-101B-9397-08002B2CF9AE}" pid="14" name="Objective-Version">
    <vt:lpwstr>62.0</vt:lpwstr>
  </property>
  <property fmtid="{D5CDD505-2E9C-101B-9397-08002B2CF9AE}" pid="15" name="Objective-VersionNumber">
    <vt:r8>88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