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A47" w:rsidRDefault="004E7A47" w:rsidP="004E7A47">
      <w:pPr>
        <w:pStyle w:val="01Contents"/>
        <w:spacing w:before="120"/>
        <w:rPr>
          <w:rFonts w:ascii="Arial" w:hAnsi="Arial"/>
        </w:rPr>
      </w:pPr>
      <w:bookmarkStart w:id="0" w:name="_GoBack"/>
      <w:bookmarkEnd w:id="0"/>
      <w:smartTag w:uri="urn:schemas-microsoft-com:office:smarttags" w:element="State">
        <w:smartTag w:uri="urn:schemas-microsoft-com:office:smarttags" w:element="place">
          <w:r>
            <w:rPr>
              <w:rFonts w:ascii="Arial" w:hAnsi="Arial"/>
            </w:rPr>
            <w:t>Australian Capital Territory</w:t>
          </w:r>
        </w:smartTag>
      </w:smartTag>
    </w:p>
    <w:p w:rsidR="004E7A47" w:rsidRDefault="004E7A47" w:rsidP="004E7A47">
      <w:pPr>
        <w:pStyle w:val="Billname"/>
        <w:spacing w:before="700"/>
      </w:pPr>
      <w:r>
        <w:t>Race and Sports Bookmaking (Sports Bookmaking Venues) Deter</w:t>
      </w:r>
      <w:r w:rsidR="00841A35">
        <w:t>mination 2019</w:t>
      </w:r>
      <w:r>
        <w:t xml:space="preserve"> </w:t>
      </w:r>
      <w:r w:rsidR="00215C39">
        <w:br/>
      </w:r>
      <w:r>
        <w:t>(No</w:t>
      </w:r>
      <w:r w:rsidR="002E2C84">
        <w:t xml:space="preserve"> </w:t>
      </w:r>
      <w:r w:rsidR="00530575">
        <w:t>4</w:t>
      </w:r>
      <w:r>
        <w:t>)</w:t>
      </w:r>
    </w:p>
    <w:p w:rsidR="004E7A47" w:rsidRPr="002D68DA" w:rsidRDefault="002E2C84" w:rsidP="004E7A47">
      <w:pPr>
        <w:pStyle w:val="Heading4"/>
        <w:numPr>
          <w:ilvl w:val="0"/>
          <w:numId w:val="0"/>
        </w:numPr>
        <w:rPr>
          <w:color w:val="000000"/>
          <w:vertAlign w:val="superscript"/>
        </w:rPr>
      </w:pPr>
      <w:bookmarkStart w:id="1" w:name="Citation"/>
      <w:r>
        <w:rPr>
          <w:color w:val="000000"/>
        </w:rPr>
        <w:t>Disallowable Instrument DI201</w:t>
      </w:r>
      <w:r w:rsidR="00841A35">
        <w:rPr>
          <w:color w:val="000000"/>
        </w:rPr>
        <w:t>9</w:t>
      </w:r>
      <w:r w:rsidR="004E7A47" w:rsidRPr="002D68DA">
        <w:rPr>
          <w:color w:val="000000"/>
        </w:rPr>
        <w:t>—</w:t>
      </w:r>
      <w:r w:rsidR="006E7D9D">
        <w:rPr>
          <w:color w:val="000000"/>
        </w:rPr>
        <w:t>197</w:t>
      </w:r>
    </w:p>
    <w:p w:rsidR="004E7A47" w:rsidRDefault="004E7A47" w:rsidP="004E7A47">
      <w:pPr>
        <w:pStyle w:val="madeunder"/>
      </w:pPr>
      <w:r>
        <w:t>made under the</w:t>
      </w:r>
    </w:p>
    <w:p w:rsidR="004E7A47" w:rsidRDefault="004E7A47" w:rsidP="004E7A47">
      <w:pPr>
        <w:pStyle w:val="CoverActName"/>
        <w:rPr>
          <w:sz w:val="20"/>
          <w:vertAlign w:val="superscript"/>
        </w:rPr>
      </w:pPr>
      <w:r>
        <w:rPr>
          <w:i/>
          <w:iCs/>
          <w:sz w:val="20"/>
        </w:rPr>
        <w:t>Race and Sports Bookmaking Act 2001</w:t>
      </w:r>
      <w:r>
        <w:rPr>
          <w:sz w:val="20"/>
        </w:rPr>
        <w:t>, s21(1) - Determination of sports bookmaking venues</w:t>
      </w:r>
    </w:p>
    <w:bookmarkEnd w:id="1"/>
    <w:p w:rsidR="00701099" w:rsidRDefault="00701099" w:rsidP="004E7A47">
      <w:pPr>
        <w:pStyle w:val="N-line3"/>
        <w:pBdr>
          <w:top w:val="single" w:sz="12" w:space="1" w:color="auto"/>
          <w:bottom w:val="none" w:sz="0" w:space="0" w:color="auto"/>
        </w:pBdr>
        <w:spacing w:line="240" w:lineRule="atLeast"/>
        <w:ind w:right="-364"/>
        <w:rPr>
          <w:rFonts w:ascii="Arial" w:hAnsi="Arial" w:cs="Arial"/>
          <w:b/>
          <w:bCs/>
        </w:rPr>
      </w:pPr>
    </w:p>
    <w:p w:rsidR="004E7A47" w:rsidRPr="00C24C7E" w:rsidRDefault="004E7A47" w:rsidP="004E7A47">
      <w:pPr>
        <w:pStyle w:val="N-line3"/>
        <w:pBdr>
          <w:top w:val="single" w:sz="12" w:space="1" w:color="auto"/>
          <w:bottom w:val="none" w:sz="0" w:space="0" w:color="auto"/>
        </w:pBdr>
        <w:spacing w:line="240" w:lineRule="atLeast"/>
        <w:ind w:right="-364"/>
        <w:rPr>
          <w:rFonts w:ascii="Arial" w:hAnsi="Arial" w:cs="Arial"/>
          <w:b/>
          <w:bCs/>
        </w:rPr>
      </w:pPr>
      <w:r w:rsidRPr="00C24C7E">
        <w:rPr>
          <w:rFonts w:ascii="Arial" w:hAnsi="Arial" w:cs="Arial"/>
          <w:b/>
          <w:bCs/>
        </w:rPr>
        <w:t>1.  Name of Instrument</w:t>
      </w:r>
    </w:p>
    <w:p w:rsidR="004E7A47" w:rsidRPr="00C24C7E" w:rsidRDefault="004E7A47" w:rsidP="004E7A47">
      <w:pPr>
        <w:pStyle w:val="CoverActName"/>
        <w:tabs>
          <w:tab w:val="clear" w:pos="2600"/>
          <w:tab w:val="left" w:pos="567"/>
        </w:tabs>
        <w:ind w:right="-364"/>
        <w:jc w:val="left"/>
        <w:rPr>
          <w:rFonts w:cs="Arial"/>
          <w:b w:val="0"/>
          <w:bCs/>
        </w:rPr>
      </w:pPr>
      <w:r w:rsidRPr="00C24C7E">
        <w:rPr>
          <w:rFonts w:cs="Arial"/>
          <w:b w:val="0"/>
          <w:bCs/>
        </w:rPr>
        <w:t>This Instrument is the Race and Sports Bookmaking (Sports Bookm</w:t>
      </w:r>
      <w:r w:rsidR="00DC797E">
        <w:rPr>
          <w:rFonts w:cs="Arial"/>
          <w:b w:val="0"/>
          <w:bCs/>
        </w:rPr>
        <w:t>aking Venues) Determination 201</w:t>
      </w:r>
      <w:r w:rsidR="00841A35">
        <w:rPr>
          <w:rFonts w:cs="Arial"/>
          <w:b w:val="0"/>
          <w:bCs/>
        </w:rPr>
        <w:t>9</w:t>
      </w:r>
      <w:r w:rsidRPr="00C24C7E">
        <w:rPr>
          <w:rFonts w:cs="Arial"/>
          <w:b w:val="0"/>
          <w:bCs/>
        </w:rPr>
        <w:t xml:space="preserve"> (No</w:t>
      </w:r>
      <w:r>
        <w:rPr>
          <w:rFonts w:cs="Arial"/>
          <w:b w:val="0"/>
          <w:bCs/>
        </w:rPr>
        <w:t xml:space="preserve"> </w:t>
      </w:r>
      <w:r w:rsidR="00AA5E77">
        <w:rPr>
          <w:rFonts w:cs="Arial"/>
          <w:b w:val="0"/>
          <w:bCs/>
        </w:rPr>
        <w:t>4</w:t>
      </w:r>
      <w:r w:rsidRPr="00C24C7E">
        <w:rPr>
          <w:rFonts w:cs="Arial"/>
          <w:b w:val="0"/>
          <w:bCs/>
        </w:rPr>
        <w:t>).</w:t>
      </w:r>
    </w:p>
    <w:p w:rsidR="004E7A47" w:rsidRPr="00C24C7E" w:rsidRDefault="004E7A47" w:rsidP="004E7A47">
      <w:pPr>
        <w:pStyle w:val="CoverActName"/>
        <w:tabs>
          <w:tab w:val="clear" w:pos="2600"/>
          <w:tab w:val="left" w:pos="342"/>
        </w:tabs>
        <w:spacing w:after="100" w:afterAutospacing="1"/>
        <w:ind w:right="-364"/>
        <w:jc w:val="left"/>
        <w:rPr>
          <w:rFonts w:cs="Arial"/>
        </w:rPr>
      </w:pPr>
      <w:r>
        <w:rPr>
          <w:rFonts w:cs="Arial"/>
        </w:rPr>
        <w:t>2</w:t>
      </w:r>
      <w:r w:rsidRPr="00C24C7E">
        <w:rPr>
          <w:rFonts w:cs="Arial"/>
        </w:rPr>
        <w:t>.  Commencement</w:t>
      </w:r>
    </w:p>
    <w:p w:rsidR="004E7A47" w:rsidRPr="00C24C7E" w:rsidRDefault="004E7A47" w:rsidP="004E7A47">
      <w:pPr>
        <w:pStyle w:val="CoverActName"/>
        <w:tabs>
          <w:tab w:val="clear" w:pos="2600"/>
          <w:tab w:val="left" w:pos="567"/>
        </w:tabs>
        <w:ind w:right="-364"/>
        <w:jc w:val="left"/>
        <w:rPr>
          <w:rFonts w:cs="Arial"/>
          <w:b w:val="0"/>
          <w:bCs/>
        </w:rPr>
      </w:pPr>
      <w:r w:rsidRPr="00C24C7E">
        <w:rPr>
          <w:rFonts w:cs="Arial"/>
          <w:b w:val="0"/>
          <w:bCs/>
        </w:rPr>
        <w:t xml:space="preserve">This Instrument commences </w:t>
      </w:r>
      <w:r w:rsidRPr="00A64E04">
        <w:rPr>
          <w:b w:val="0"/>
        </w:rPr>
        <w:t xml:space="preserve">at </w:t>
      </w:r>
      <w:r w:rsidR="004B1213">
        <w:rPr>
          <w:b w:val="0"/>
        </w:rPr>
        <w:t>12</w:t>
      </w:r>
      <w:r w:rsidR="003C7337">
        <w:rPr>
          <w:b w:val="0"/>
        </w:rPr>
        <w:t>:0</w:t>
      </w:r>
      <w:r w:rsidR="00530575">
        <w:rPr>
          <w:b w:val="0"/>
        </w:rPr>
        <w:t>0</w:t>
      </w:r>
      <w:r w:rsidR="003C7337">
        <w:rPr>
          <w:b w:val="0"/>
        </w:rPr>
        <w:t xml:space="preserve">am (midnight) </w:t>
      </w:r>
      <w:r w:rsidR="00DC797E">
        <w:rPr>
          <w:b w:val="0"/>
        </w:rPr>
        <w:t xml:space="preserve">on </w:t>
      </w:r>
      <w:r w:rsidR="00841A35" w:rsidRPr="00841A35">
        <w:rPr>
          <w:b w:val="0"/>
        </w:rPr>
        <w:t xml:space="preserve">9 </w:t>
      </w:r>
      <w:r w:rsidR="00530575">
        <w:rPr>
          <w:b w:val="0"/>
        </w:rPr>
        <w:t>August</w:t>
      </w:r>
      <w:r w:rsidR="00841A35" w:rsidRPr="00841A35">
        <w:rPr>
          <w:b w:val="0"/>
        </w:rPr>
        <w:t xml:space="preserve"> 2019</w:t>
      </w:r>
      <w:r w:rsidR="00AF7FE7">
        <w:rPr>
          <w:b w:val="0"/>
        </w:rPr>
        <w:t>.</w:t>
      </w:r>
      <w:r w:rsidRPr="00A64E04">
        <w:rPr>
          <w:b w:val="0"/>
        </w:rPr>
        <w:t xml:space="preserve"> </w:t>
      </w:r>
    </w:p>
    <w:p w:rsidR="004E7A47" w:rsidRPr="00C24C7E" w:rsidRDefault="004E7A47" w:rsidP="004E7A47">
      <w:pPr>
        <w:pStyle w:val="CoverActName"/>
        <w:tabs>
          <w:tab w:val="clear" w:pos="2600"/>
          <w:tab w:val="left" w:pos="342"/>
        </w:tabs>
        <w:ind w:right="-364"/>
        <w:jc w:val="left"/>
        <w:rPr>
          <w:rFonts w:cs="Arial"/>
        </w:rPr>
      </w:pPr>
      <w:r>
        <w:rPr>
          <w:rFonts w:cs="Arial"/>
        </w:rPr>
        <w:t>3</w:t>
      </w:r>
      <w:r w:rsidRPr="00C24C7E">
        <w:rPr>
          <w:rFonts w:cs="Arial"/>
        </w:rPr>
        <w:t>.   Determination</w:t>
      </w:r>
    </w:p>
    <w:p w:rsidR="004E7A47" w:rsidRPr="00C24C7E" w:rsidRDefault="004E7A47" w:rsidP="004E7A47">
      <w:pPr>
        <w:pStyle w:val="CoverActName"/>
        <w:tabs>
          <w:tab w:val="clear" w:pos="2600"/>
          <w:tab w:val="left" w:pos="342"/>
        </w:tabs>
        <w:ind w:right="-364"/>
        <w:jc w:val="left"/>
        <w:rPr>
          <w:rFonts w:cs="Arial"/>
          <w:b w:val="0"/>
          <w:bCs/>
        </w:rPr>
      </w:pPr>
      <w:r w:rsidRPr="00C24C7E">
        <w:rPr>
          <w:rFonts w:cs="Arial"/>
          <w:b w:val="0"/>
          <w:bCs/>
        </w:rPr>
        <w:t>I determine the area</w:t>
      </w:r>
      <w:r w:rsidR="00CB629C">
        <w:rPr>
          <w:rFonts w:cs="Arial"/>
          <w:b w:val="0"/>
          <w:bCs/>
        </w:rPr>
        <w:t>,</w:t>
      </w:r>
      <w:r w:rsidRPr="00C24C7E">
        <w:rPr>
          <w:rFonts w:cs="Arial"/>
          <w:b w:val="0"/>
          <w:bCs/>
        </w:rPr>
        <w:t xml:space="preserve"> </w:t>
      </w:r>
      <w:r w:rsidR="00CB629C">
        <w:rPr>
          <w:rFonts w:cs="Arial"/>
          <w:b w:val="0"/>
          <w:bCs/>
        </w:rPr>
        <w:t xml:space="preserve">being that </w:t>
      </w:r>
      <w:r w:rsidRPr="00C24C7E">
        <w:rPr>
          <w:rFonts w:cs="Arial"/>
          <w:b w:val="0"/>
          <w:bCs/>
        </w:rPr>
        <w:t>within 1 (one) metre of any selling terminal</w:t>
      </w:r>
      <w:r w:rsidR="00CB629C">
        <w:rPr>
          <w:rFonts w:cs="Arial"/>
          <w:b w:val="0"/>
          <w:bCs/>
        </w:rPr>
        <w:t xml:space="preserve"> </w:t>
      </w:r>
      <w:r w:rsidRPr="00C24C7E">
        <w:rPr>
          <w:rFonts w:cs="Arial"/>
          <w:b w:val="0"/>
          <w:bCs/>
        </w:rPr>
        <w:t xml:space="preserve">owned and operated by Tabcorp ACT Pty Ltd </w:t>
      </w:r>
      <w:r>
        <w:rPr>
          <w:rFonts w:cs="Arial"/>
          <w:b w:val="0"/>
          <w:bCs/>
        </w:rPr>
        <w:t>at the temporary location specified</w:t>
      </w:r>
      <w:r w:rsidRPr="00C24C7E">
        <w:rPr>
          <w:rFonts w:cs="Arial"/>
          <w:b w:val="0"/>
          <w:bCs/>
        </w:rPr>
        <w:t xml:space="preserve"> in the Schedule to this instrument</w:t>
      </w:r>
      <w:r w:rsidR="00CB629C">
        <w:rPr>
          <w:rFonts w:cs="Arial"/>
          <w:b w:val="0"/>
          <w:bCs/>
        </w:rPr>
        <w:t>,</w:t>
      </w:r>
      <w:r w:rsidRPr="00C24C7E">
        <w:rPr>
          <w:rFonts w:cs="Arial"/>
          <w:b w:val="0"/>
          <w:bCs/>
        </w:rPr>
        <w:t xml:space="preserve"> as </w:t>
      </w:r>
      <w:r w:rsidR="003C7337">
        <w:rPr>
          <w:rFonts w:cs="Arial"/>
          <w:b w:val="0"/>
          <w:bCs/>
        </w:rPr>
        <w:t xml:space="preserve">a </w:t>
      </w:r>
      <w:r w:rsidRPr="00C24C7E">
        <w:rPr>
          <w:rFonts w:cs="Arial"/>
          <w:b w:val="0"/>
          <w:bCs/>
        </w:rPr>
        <w:t>sports bookmaking venue.</w:t>
      </w:r>
      <w:r>
        <w:rPr>
          <w:rFonts w:cs="Arial"/>
          <w:b w:val="0"/>
          <w:bCs/>
        </w:rPr>
        <w:t xml:space="preserve">  The terminals must be located at the position identified by the ‘</w:t>
      </w:r>
      <w:r w:rsidR="00AF7FE7">
        <w:rPr>
          <w:rFonts w:cs="Arial"/>
          <w:b w:val="0"/>
          <w:bCs/>
        </w:rPr>
        <w:t>TAB</w:t>
      </w:r>
      <w:r>
        <w:rPr>
          <w:rFonts w:cs="Arial"/>
          <w:b w:val="0"/>
          <w:bCs/>
        </w:rPr>
        <w:t xml:space="preserve">’ insignia at each venue as identified in the Schedule. </w:t>
      </w:r>
    </w:p>
    <w:p w:rsidR="004E7A47" w:rsidRDefault="004E7A47" w:rsidP="004E7A47">
      <w:pPr>
        <w:pStyle w:val="CoverActName"/>
        <w:ind w:right="-601"/>
        <w:jc w:val="left"/>
        <w:rPr>
          <w:rFonts w:cs="Arial"/>
          <w:b w:val="0"/>
          <w:bCs/>
        </w:rPr>
      </w:pPr>
      <w:r w:rsidRPr="00C24C7E">
        <w:rPr>
          <w:rFonts w:cs="Arial"/>
          <w:b w:val="0"/>
          <w:bCs/>
        </w:rPr>
        <w:t>For the purposes of this determination a “selling terminal” is any Commission approved selling device, owned and operated by Tabcorp ACT Pty Ltd, the purpose of which is to provide retail sales of Tabcorp ACT Pty Ltd products.</w:t>
      </w:r>
    </w:p>
    <w:p w:rsidR="00AF7FE7" w:rsidRPr="00C24C7E" w:rsidRDefault="00AF7FE7" w:rsidP="00AF7FE7">
      <w:pPr>
        <w:pStyle w:val="CoverActName"/>
        <w:tabs>
          <w:tab w:val="clear" w:pos="2600"/>
          <w:tab w:val="left" w:pos="342"/>
        </w:tabs>
        <w:ind w:right="-364"/>
        <w:jc w:val="left"/>
        <w:rPr>
          <w:rFonts w:cs="Arial"/>
        </w:rPr>
      </w:pPr>
      <w:r>
        <w:rPr>
          <w:rFonts w:cs="Arial"/>
        </w:rPr>
        <w:t>4</w:t>
      </w:r>
      <w:r w:rsidRPr="00C24C7E">
        <w:rPr>
          <w:rFonts w:cs="Arial"/>
        </w:rPr>
        <w:t xml:space="preserve">.   </w:t>
      </w:r>
      <w:r>
        <w:rPr>
          <w:rFonts w:cs="Arial"/>
        </w:rPr>
        <w:t>Expiry</w:t>
      </w:r>
    </w:p>
    <w:p w:rsidR="00AF7FE7" w:rsidRPr="00C24C7E" w:rsidRDefault="00AF7FE7" w:rsidP="00AF7FE7">
      <w:pPr>
        <w:pStyle w:val="CoverActName"/>
        <w:tabs>
          <w:tab w:val="clear" w:pos="2600"/>
          <w:tab w:val="left" w:pos="567"/>
        </w:tabs>
        <w:ind w:right="-364"/>
        <w:jc w:val="left"/>
        <w:rPr>
          <w:rFonts w:cs="Arial"/>
          <w:b w:val="0"/>
          <w:bCs/>
        </w:rPr>
      </w:pPr>
      <w:r w:rsidRPr="00C24C7E">
        <w:rPr>
          <w:rFonts w:cs="Arial"/>
          <w:b w:val="0"/>
          <w:bCs/>
        </w:rPr>
        <w:t xml:space="preserve">This Instrument </w:t>
      </w:r>
      <w:r>
        <w:rPr>
          <w:rFonts w:cs="Arial"/>
          <w:b w:val="0"/>
          <w:bCs/>
        </w:rPr>
        <w:t>expires</w:t>
      </w:r>
      <w:r w:rsidRPr="00A64E04">
        <w:rPr>
          <w:b w:val="0"/>
        </w:rPr>
        <w:t xml:space="preserve"> </w:t>
      </w:r>
      <w:r w:rsidR="00841A35">
        <w:rPr>
          <w:b w:val="0"/>
        </w:rPr>
        <w:t>11</w:t>
      </w:r>
      <w:r w:rsidR="003C7337">
        <w:rPr>
          <w:b w:val="0"/>
        </w:rPr>
        <w:t>:</w:t>
      </w:r>
      <w:r w:rsidR="00841A35">
        <w:rPr>
          <w:b w:val="0"/>
        </w:rPr>
        <w:t>59p</w:t>
      </w:r>
      <w:r w:rsidR="00CE7F2B">
        <w:rPr>
          <w:b w:val="0"/>
        </w:rPr>
        <w:t>m</w:t>
      </w:r>
      <w:r w:rsidR="003C7337">
        <w:rPr>
          <w:b w:val="0"/>
        </w:rPr>
        <w:t xml:space="preserve"> on</w:t>
      </w:r>
      <w:r w:rsidR="00C11787">
        <w:rPr>
          <w:b w:val="0"/>
        </w:rPr>
        <w:t xml:space="preserve"> </w:t>
      </w:r>
      <w:r w:rsidR="00841A35" w:rsidRPr="00841A35">
        <w:rPr>
          <w:b w:val="0"/>
        </w:rPr>
        <w:t xml:space="preserve">9 </w:t>
      </w:r>
      <w:r w:rsidR="00530575">
        <w:rPr>
          <w:b w:val="0"/>
        </w:rPr>
        <w:t>August</w:t>
      </w:r>
      <w:r w:rsidR="00841A35" w:rsidRPr="00841A35">
        <w:rPr>
          <w:b w:val="0"/>
        </w:rPr>
        <w:t xml:space="preserve"> 2019</w:t>
      </w:r>
      <w:r>
        <w:rPr>
          <w:b w:val="0"/>
        </w:rPr>
        <w:t>.</w:t>
      </w:r>
      <w:r w:rsidRPr="00A64E04">
        <w:rPr>
          <w:b w:val="0"/>
        </w:rPr>
        <w:t xml:space="preserve"> </w:t>
      </w:r>
    </w:p>
    <w:p w:rsidR="004E7A47" w:rsidRDefault="004E7A47" w:rsidP="004E7A47">
      <w:pPr>
        <w:pStyle w:val="CoverActName"/>
        <w:widowControl w:val="0"/>
        <w:tabs>
          <w:tab w:val="clear" w:pos="2600"/>
          <w:tab w:val="left" w:pos="360"/>
          <w:tab w:val="left" w:pos="5160"/>
        </w:tabs>
        <w:spacing w:before="0" w:after="0"/>
        <w:jc w:val="left"/>
        <w:rPr>
          <w:rFonts w:cs="Arial"/>
          <w:b w:val="0"/>
        </w:rPr>
      </w:pPr>
    </w:p>
    <w:p w:rsidR="004E7A47" w:rsidRDefault="004E7A47" w:rsidP="004E7A47">
      <w:pPr>
        <w:pStyle w:val="CoverActName"/>
        <w:widowControl w:val="0"/>
        <w:tabs>
          <w:tab w:val="clear" w:pos="2600"/>
          <w:tab w:val="left" w:pos="360"/>
          <w:tab w:val="left" w:pos="5160"/>
        </w:tabs>
        <w:spacing w:before="0" w:after="0"/>
        <w:jc w:val="left"/>
        <w:rPr>
          <w:noProof/>
          <w:lang w:eastAsia="en-AU"/>
        </w:rPr>
      </w:pPr>
    </w:p>
    <w:p w:rsidR="00AC1E50" w:rsidRDefault="00AC1E50" w:rsidP="004E7A47">
      <w:pPr>
        <w:pStyle w:val="CoverActName"/>
        <w:widowControl w:val="0"/>
        <w:tabs>
          <w:tab w:val="clear" w:pos="2600"/>
          <w:tab w:val="left" w:pos="360"/>
          <w:tab w:val="left" w:pos="5160"/>
        </w:tabs>
        <w:spacing w:before="0" w:after="0"/>
        <w:jc w:val="left"/>
        <w:rPr>
          <w:rFonts w:cs="Arial"/>
          <w:b w:val="0"/>
        </w:rPr>
      </w:pPr>
    </w:p>
    <w:p w:rsidR="004E7A47" w:rsidRPr="00C24C7E" w:rsidRDefault="004E7A47" w:rsidP="004E7A47">
      <w:pPr>
        <w:pStyle w:val="CoverActName"/>
        <w:widowControl w:val="0"/>
        <w:tabs>
          <w:tab w:val="clear" w:pos="2600"/>
          <w:tab w:val="left" w:pos="360"/>
          <w:tab w:val="left" w:pos="5160"/>
        </w:tabs>
        <w:spacing w:before="0" w:after="0"/>
        <w:jc w:val="left"/>
        <w:rPr>
          <w:rFonts w:cs="Arial"/>
          <w:b w:val="0"/>
        </w:rPr>
      </w:pPr>
    </w:p>
    <w:p w:rsidR="002D68DA" w:rsidRDefault="00783CC4" w:rsidP="004E7A47">
      <w:pPr>
        <w:pStyle w:val="CoverActName"/>
        <w:widowControl w:val="0"/>
        <w:tabs>
          <w:tab w:val="clear" w:pos="2600"/>
          <w:tab w:val="left" w:pos="360"/>
          <w:tab w:val="left" w:pos="5160"/>
        </w:tabs>
        <w:spacing w:before="0" w:after="0"/>
        <w:jc w:val="left"/>
        <w:rPr>
          <w:rFonts w:cs="Arial"/>
          <w:b w:val="0"/>
        </w:rPr>
      </w:pPr>
      <w:r>
        <w:rPr>
          <w:rFonts w:cs="Arial"/>
          <w:b w:val="0"/>
        </w:rPr>
        <w:t>Derise Cubin</w:t>
      </w:r>
    </w:p>
    <w:p w:rsidR="004E7A47" w:rsidRDefault="007D3AE0" w:rsidP="004E7A47">
      <w:pPr>
        <w:pStyle w:val="CoverActName"/>
        <w:widowControl w:val="0"/>
        <w:tabs>
          <w:tab w:val="clear" w:pos="2600"/>
          <w:tab w:val="left" w:pos="360"/>
          <w:tab w:val="left" w:pos="5160"/>
        </w:tabs>
        <w:spacing w:before="0" w:after="0"/>
        <w:jc w:val="left"/>
        <w:rPr>
          <w:rFonts w:cs="Arial"/>
          <w:b w:val="0"/>
        </w:rPr>
      </w:pPr>
      <w:r>
        <w:rPr>
          <w:rFonts w:cs="Arial"/>
          <w:b w:val="0"/>
        </w:rPr>
        <w:t>Delegate</w:t>
      </w:r>
    </w:p>
    <w:p w:rsidR="004E7A47" w:rsidRDefault="004E7A47" w:rsidP="004E7A47">
      <w:pPr>
        <w:pStyle w:val="CoverActName"/>
        <w:widowControl w:val="0"/>
        <w:tabs>
          <w:tab w:val="clear" w:pos="2600"/>
          <w:tab w:val="left" w:pos="360"/>
          <w:tab w:val="left" w:pos="5160"/>
        </w:tabs>
        <w:spacing w:before="0" w:after="0"/>
        <w:jc w:val="left"/>
        <w:rPr>
          <w:rFonts w:cs="Arial"/>
          <w:b w:val="0"/>
          <w:bCs/>
        </w:rPr>
      </w:pPr>
      <w:r w:rsidRPr="00C24C7E">
        <w:rPr>
          <w:rFonts w:cs="Arial"/>
          <w:b w:val="0"/>
          <w:bCs/>
        </w:rPr>
        <w:t>ACT Gambling and Racing Commission</w:t>
      </w:r>
    </w:p>
    <w:p w:rsidR="002D68DA" w:rsidRPr="00DA234B" w:rsidRDefault="002D68DA" w:rsidP="004E7A47">
      <w:pPr>
        <w:pStyle w:val="CoverActName"/>
        <w:widowControl w:val="0"/>
        <w:tabs>
          <w:tab w:val="clear" w:pos="2600"/>
          <w:tab w:val="left" w:pos="360"/>
          <w:tab w:val="left" w:pos="5160"/>
        </w:tabs>
        <w:spacing w:before="0" w:after="0"/>
        <w:jc w:val="left"/>
        <w:rPr>
          <w:rFonts w:cs="Arial"/>
          <w:b w:val="0"/>
        </w:rPr>
      </w:pPr>
    </w:p>
    <w:p w:rsidR="00903F41" w:rsidRPr="004E7A47" w:rsidRDefault="00530575" w:rsidP="004E7A47">
      <w:pPr>
        <w:rPr>
          <w:rFonts w:ascii="Arial" w:hAnsi="Arial" w:cs="Arial"/>
          <w:bCs/>
          <w:sz w:val="24"/>
          <w:szCs w:val="20"/>
        </w:rPr>
      </w:pPr>
      <w:r>
        <w:rPr>
          <w:rFonts w:ascii="Arial" w:hAnsi="Arial" w:cs="Arial"/>
          <w:bCs/>
          <w:sz w:val="24"/>
          <w:szCs w:val="20"/>
        </w:rPr>
        <w:t>8</w:t>
      </w:r>
      <w:r w:rsidR="007D3AE0">
        <w:rPr>
          <w:rFonts w:ascii="Arial" w:hAnsi="Arial" w:cs="Arial"/>
          <w:bCs/>
          <w:sz w:val="24"/>
          <w:szCs w:val="20"/>
        </w:rPr>
        <w:t xml:space="preserve"> </w:t>
      </w:r>
      <w:r>
        <w:rPr>
          <w:rFonts w:ascii="Arial" w:hAnsi="Arial" w:cs="Arial"/>
          <w:bCs/>
          <w:sz w:val="24"/>
          <w:szCs w:val="20"/>
        </w:rPr>
        <w:t>August</w:t>
      </w:r>
      <w:r w:rsidR="00841A35">
        <w:rPr>
          <w:rFonts w:ascii="Arial" w:hAnsi="Arial" w:cs="Arial"/>
          <w:bCs/>
          <w:sz w:val="24"/>
          <w:szCs w:val="20"/>
        </w:rPr>
        <w:t xml:space="preserve"> 2019</w:t>
      </w:r>
    </w:p>
    <w:p w:rsidR="004E7A47" w:rsidRDefault="004E7A47" w:rsidP="004E7A47">
      <w:pPr>
        <w:rPr>
          <w:rFonts w:cs="Arial"/>
          <w:b/>
          <w:sz w:val="24"/>
          <w:szCs w:val="24"/>
        </w:rPr>
      </w:pPr>
    </w:p>
    <w:p w:rsidR="00903F41" w:rsidRDefault="00903F41">
      <w:pPr>
        <w:rPr>
          <w:rFonts w:cs="Arial"/>
          <w:b/>
          <w:sz w:val="24"/>
          <w:szCs w:val="24"/>
        </w:rPr>
        <w:sectPr w:rsidR="00903F41" w:rsidSect="00903F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pPr>
    </w:p>
    <w:p w:rsidR="00850DA5" w:rsidRPr="004E7A47" w:rsidRDefault="00B95153" w:rsidP="006866BB">
      <w:pPr>
        <w:spacing w:after="0" w:line="240" w:lineRule="auto"/>
        <w:rPr>
          <w:rFonts w:ascii="Arial" w:hAnsi="Arial" w:cs="Arial"/>
          <w:b/>
          <w:sz w:val="24"/>
          <w:szCs w:val="24"/>
        </w:rPr>
      </w:pPr>
      <w:r>
        <w:rPr>
          <w:rFonts w:ascii="Arial" w:hAnsi="Arial" w:cs="Arial"/>
          <w:b/>
          <w:sz w:val="24"/>
          <w:szCs w:val="24"/>
        </w:rPr>
        <w:lastRenderedPageBreak/>
        <w:t>Manuka Oval</w:t>
      </w:r>
    </w:p>
    <w:p w:rsidR="006866BB" w:rsidRPr="004E7A47" w:rsidRDefault="00B95153" w:rsidP="006866BB">
      <w:pPr>
        <w:spacing w:after="0" w:line="240" w:lineRule="auto"/>
        <w:rPr>
          <w:rFonts w:ascii="Arial" w:hAnsi="Arial" w:cs="Arial"/>
          <w:sz w:val="24"/>
          <w:szCs w:val="24"/>
        </w:rPr>
      </w:pPr>
      <w:r>
        <w:rPr>
          <w:rFonts w:ascii="Arial" w:hAnsi="Arial" w:cs="Arial"/>
          <w:sz w:val="24"/>
          <w:szCs w:val="24"/>
        </w:rPr>
        <w:t>Manuka Circle</w:t>
      </w:r>
      <w:r w:rsidR="006866BB" w:rsidRPr="004E7A47">
        <w:rPr>
          <w:rFonts w:ascii="Arial" w:hAnsi="Arial" w:cs="Arial"/>
          <w:sz w:val="24"/>
          <w:szCs w:val="24"/>
        </w:rPr>
        <w:t xml:space="preserve">, </w:t>
      </w:r>
      <w:r>
        <w:rPr>
          <w:rFonts w:ascii="Arial" w:hAnsi="Arial" w:cs="Arial"/>
          <w:sz w:val="24"/>
          <w:szCs w:val="24"/>
        </w:rPr>
        <w:t>Griffith</w:t>
      </w:r>
      <w:r w:rsidR="006866BB" w:rsidRPr="004E7A47">
        <w:rPr>
          <w:rFonts w:ascii="Arial" w:hAnsi="Arial" w:cs="Arial"/>
          <w:sz w:val="24"/>
          <w:szCs w:val="24"/>
        </w:rPr>
        <w:t xml:space="preserve">, </w:t>
      </w:r>
      <w:r>
        <w:rPr>
          <w:rFonts w:ascii="Arial" w:hAnsi="Arial" w:cs="Arial"/>
          <w:sz w:val="24"/>
          <w:szCs w:val="24"/>
        </w:rPr>
        <w:t>ACT 2603</w:t>
      </w:r>
    </w:p>
    <w:p w:rsidR="006866BB" w:rsidRDefault="006866BB"/>
    <w:p w:rsidR="00B95153" w:rsidRDefault="00B95153" w:rsidP="00C11787">
      <w:pPr>
        <w:spacing w:after="0" w:line="240" w:lineRule="auto"/>
        <w:rPr>
          <w:noProof/>
          <w:lang w:eastAsia="en-AU"/>
        </w:rPr>
      </w:pPr>
    </w:p>
    <w:p w:rsidR="001F7236" w:rsidRDefault="00B95153" w:rsidP="00C11787">
      <w:pPr>
        <w:spacing w:after="0" w:line="240" w:lineRule="auto"/>
      </w:pPr>
      <w:r>
        <w:rPr>
          <w:noProof/>
          <w:lang w:eastAsia="en-AU"/>
        </w:rPr>
        <w:drawing>
          <wp:inline distT="0" distB="0" distL="0" distR="0" wp14:anchorId="580F5E53" wp14:editId="48C02AEF">
            <wp:extent cx="5198500" cy="465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288"/>
                    <a:stretch/>
                  </pic:blipFill>
                  <pic:spPr bwMode="auto">
                    <a:xfrm>
                      <a:off x="0" y="0"/>
                      <a:ext cx="5211791" cy="4665177"/>
                    </a:xfrm>
                    <a:prstGeom prst="rect">
                      <a:avLst/>
                    </a:prstGeom>
                    <a:ln>
                      <a:noFill/>
                    </a:ln>
                    <a:extLst>
                      <a:ext uri="{53640926-AAD7-44D8-BBD7-CCE9431645EC}">
                        <a14:shadowObscured xmlns:a14="http://schemas.microsoft.com/office/drawing/2010/main"/>
                      </a:ext>
                    </a:extLst>
                  </pic:spPr>
                </pic:pic>
              </a:graphicData>
            </a:graphic>
          </wp:inline>
        </w:drawing>
      </w:r>
    </w:p>
    <w:sectPr w:rsidR="001F7236" w:rsidSect="00903F41">
      <w:head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C2D" w:rsidRDefault="00A44C2D" w:rsidP="006866BB">
      <w:pPr>
        <w:spacing w:after="0" w:line="240" w:lineRule="auto"/>
      </w:pPr>
      <w:r>
        <w:separator/>
      </w:r>
    </w:p>
  </w:endnote>
  <w:endnote w:type="continuationSeparator" w:id="0">
    <w:p w:rsidR="00A44C2D" w:rsidRDefault="00A44C2D" w:rsidP="0068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8FB" w:rsidRDefault="00E44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460" w:rsidRPr="00E448FB" w:rsidRDefault="00E448FB" w:rsidP="00E448FB">
    <w:pPr>
      <w:pStyle w:val="Footer"/>
      <w:spacing w:before="240"/>
      <w:jc w:val="center"/>
      <w:rPr>
        <w:rFonts w:ascii="Arial" w:hAnsi="Arial" w:cs="Arial"/>
        <w:sz w:val="14"/>
        <w:szCs w:val="14"/>
      </w:rPr>
    </w:pPr>
    <w:r w:rsidRPr="00E448FB">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8FB" w:rsidRDefault="00E44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C2D" w:rsidRDefault="00A44C2D" w:rsidP="006866BB">
      <w:pPr>
        <w:spacing w:after="0" w:line="240" w:lineRule="auto"/>
      </w:pPr>
      <w:r>
        <w:separator/>
      </w:r>
    </w:p>
  </w:footnote>
  <w:footnote w:type="continuationSeparator" w:id="0">
    <w:p w:rsidR="00A44C2D" w:rsidRDefault="00A44C2D" w:rsidP="00686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8FB" w:rsidRDefault="00E44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8FB" w:rsidRDefault="00E44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8FB" w:rsidRDefault="00E448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A47" w:rsidRPr="004E7A47" w:rsidRDefault="004E7A47" w:rsidP="006866BB">
    <w:pPr>
      <w:pStyle w:val="Header"/>
      <w:rPr>
        <w:rFonts w:ascii="Arial" w:hAnsi="Arial" w:cs="Arial"/>
      </w:rPr>
    </w:pPr>
    <w:r w:rsidRPr="004E7A47">
      <w:rPr>
        <w:rFonts w:ascii="Arial" w:hAnsi="Arial" w:cs="Arial"/>
      </w:rPr>
      <w:t xml:space="preserve">THIS IS PAGE </w:t>
    </w:r>
    <w:r w:rsidR="00B90A7C" w:rsidRPr="004E7A47">
      <w:rPr>
        <w:rFonts w:ascii="Arial" w:hAnsi="Arial" w:cs="Arial"/>
      </w:rPr>
      <w:fldChar w:fldCharType="begin"/>
    </w:r>
    <w:r w:rsidRPr="004E7A47">
      <w:rPr>
        <w:rFonts w:ascii="Arial" w:hAnsi="Arial" w:cs="Arial"/>
      </w:rPr>
      <w:instrText xml:space="preserve"> PAGE   \* MERGEFORMAT </w:instrText>
    </w:r>
    <w:r w:rsidR="00B90A7C" w:rsidRPr="004E7A47">
      <w:rPr>
        <w:rFonts w:ascii="Arial" w:hAnsi="Arial" w:cs="Arial"/>
      </w:rPr>
      <w:fldChar w:fldCharType="separate"/>
    </w:r>
    <w:r w:rsidR="00CE7F2B">
      <w:rPr>
        <w:rFonts w:ascii="Arial" w:hAnsi="Arial" w:cs="Arial"/>
        <w:noProof/>
      </w:rPr>
      <w:t>1</w:t>
    </w:r>
    <w:r w:rsidR="00B90A7C" w:rsidRPr="004E7A47">
      <w:rPr>
        <w:rFonts w:ascii="Arial" w:hAnsi="Arial" w:cs="Arial"/>
      </w:rPr>
      <w:fldChar w:fldCharType="end"/>
    </w:r>
    <w:r w:rsidRPr="004E7A47">
      <w:rPr>
        <w:rFonts w:ascii="Arial" w:hAnsi="Arial" w:cs="Arial"/>
      </w:rPr>
      <w:t xml:space="preserve"> OF </w:t>
    </w:r>
    <w:r w:rsidR="00C11787">
      <w:rPr>
        <w:rFonts w:ascii="Arial" w:hAnsi="Arial" w:cs="Arial"/>
      </w:rPr>
      <w:t>1</w:t>
    </w:r>
    <w:r w:rsidRPr="004E7A47">
      <w:rPr>
        <w:rFonts w:ascii="Arial" w:hAnsi="Arial" w:cs="Arial"/>
      </w:rPr>
      <w:t xml:space="preserve"> PAGES OF THE SCHEDULE TO THE INSTRUMENT MADE UNDER THE RACE AND SPORTS B</w:t>
    </w:r>
    <w:r w:rsidR="00530575">
      <w:rPr>
        <w:rFonts w:ascii="Arial" w:hAnsi="Arial" w:cs="Arial"/>
      </w:rPr>
      <w:t>OOKMAKING ACT 2001 ON THE</w:t>
    </w:r>
    <w:r w:rsidR="007D3AE0">
      <w:rPr>
        <w:rFonts w:ascii="Arial" w:hAnsi="Arial" w:cs="Arial"/>
      </w:rPr>
      <w:t xml:space="preserve"> </w:t>
    </w:r>
    <w:r w:rsidR="00530575">
      <w:rPr>
        <w:rFonts w:ascii="Arial" w:hAnsi="Arial" w:cs="Arial"/>
      </w:rPr>
      <w:t>8TH</w:t>
    </w:r>
    <w:r w:rsidR="007D3AE0">
      <w:rPr>
        <w:rFonts w:ascii="Arial" w:hAnsi="Arial" w:cs="Arial"/>
      </w:rPr>
      <w:t xml:space="preserve"> </w:t>
    </w:r>
    <w:r w:rsidRPr="004E7A47">
      <w:rPr>
        <w:rFonts w:ascii="Arial" w:hAnsi="Arial" w:cs="Arial"/>
      </w:rPr>
      <w:t xml:space="preserve">OF </w:t>
    </w:r>
    <w:r w:rsidR="00530575">
      <w:rPr>
        <w:rFonts w:ascii="Arial" w:hAnsi="Arial" w:cs="Arial"/>
      </w:rPr>
      <w:t>AUGUST</w:t>
    </w:r>
    <w:r w:rsidRPr="004E7A47">
      <w:rPr>
        <w:rFonts w:ascii="Arial" w:hAnsi="Arial" w:cs="Arial"/>
      </w:rPr>
      <w:t xml:space="preserve"> 201</w:t>
    </w:r>
    <w:r w:rsidR="00841A35">
      <w:rPr>
        <w:rFonts w:ascii="Arial" w:hAnsi="Arial" w:cs="Arial"/>
      </w:rPr>
      <w:t>9</w:t>
    </w:r>
    <w:r w:rsidRPr="004E7A47">
      <w:rPr>
        <w:rFonts w:ascii="Arial" w:hAnsi="Arial" w:cs="Arial"/>
      </w:rPr>
      <w:t>.</w:t>
    </w:r>
  </w:p>
  <w:p w:rsidR="004E7A47" w:rsidRDefault="004E7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22.5pt;visibility:visible" o:bullet="t">
        <v:imagedata r:id="rId1" o:title=""/>
      </v:shape>
    </w:pict>
  </w:numPicBullet>
  <w:abstractNum w:abstractNumId="0" w15:restartNumberingAfterBreak="0">
    <w:nsid w:val="061C1F33"/>
    <w:multiLevelType w:val="hybridMultilevel"/>
    <w:tmpl w:val="2B6E7458"/>
    <w:lvl w:ilvl="0" w:tplc="F6DAAE36">
      <w:start w:val="1"/>
      <w:numFmt w:val="bullet"/>
      <w:lvlText w:val=""/>
      <w:lvlPicBulletId w:val="0"/>
      <w:lvlJc w:val="left"/>
      <w:pPr>
        <w:tabs>
          <w:tab w:val="num" w:pos="720"/>
        </w:tabs>
        <w:ind w:left="720" w:hanging="360"/>
      </w:pPr>
      <w:rPr>
        <w:rFonts w:ascii="Symbol" w:hAnsi="Symbol" w:hint="default"/>
      </w:rPr>
    </w:lvl>
    <w:lvl w:ilvl="1" w:tplc="EBF80722" w:tentative="1">
      <w:start w:val="1"/>
      <w:numFmt w:val="bullet"/>
      <w:lvlText w:val=""/>
      <w:lvlJc w:val="left"/>
      <w:pPr>
        <w:tabs>
          <w:tab w:val="num" w:pos="1440"/>
        </w:tabs>
        <w:ind w:left="1440" w:hanging="360"/>
      </w:pPr>
      <w:rPr>
        <w:rFonts w:ascii="Symbol" w:hAnsi="Symbol" w:hint="default"/>
      </w:rPr>
    </w:lvl>
    <w:lvl w:ilvl="2" w:tplc="17D47288" w:tentative="1">
      <w:start w:val="1"/>
      <w:numFmt w:val="bullet"/>
      <w:lvlText w:val=""/>
      <w:lvlJc w:val="left"/>
      <w:pPr>
        <w:tabs>
          <w:tab w:val="num" w:pos="2160"/>
        </w:tabs>
        <w:ind w:left="2160" w:hanging="360"/>
      </w:pPr>
      <w:rPr>
        <w:rFonts w:ascii="Symbol" w:hAnsi="Symbol" w:hint="default"/>
      </w:rPr>
    </w:lvl>
    <w:lvl w:ilvl="3" w:tplc="319C9A4C" w:tentative="1">
      <w:start w:val="1"/>
      <w:numFmt w:val="bullet"/>
      <w:lvlText w:val=""/>
      <w:lvlJc w:val="left"/>
      <w:pPr>
        <w:tabs>
          <w:tab w:val="num" w:pos="2880"/>
        </w:tabs>
        <w:ind w:left="2880" w:hanging="360"/>
      </w:pPr>
      <w:rPr>
        <w:rFonts w:ascii="Symbol" w:hAnsi="Symbol" w:hint="default"/>
      </w:rPr>
    </w:lvl>
    <w:lvl w:ilvl="4" w:tplc="E6781DA8" w:tentative="1">
      <w:start w:val="1"/>
      <w:numFmt w:val="bullet"/>
      <w:lvlText w:val=""/>
      <w:lvlJc w:val="left"/>
      <w:pPr>
        <w:tabs>
          <w:tab w:val="num" w:pos="3600"/>
        </w:tabs>
        <w:ind w:left="3600" w:hanging="360"/>
      </w:pPr>
      <w:rPr>
        <w:rFonts w:ascii="Symbol" w:hAnsi="Symbol" w:hint="default"/>
      </w:rPr>
    </w:lvl>
    <w:lvl w:ilvl="5" w:tplc="41687DF0" w:tentative="1">
      <w:start w:val="1"/>
      <w:numFmt w:val="bullet"/>
      <w:lvlText w:val=""/>
      <w:lvlJc w:val="left"/>
      <w:pPr>
        <w:tabs>
          <w:tab w:val="num" w:pos="4320"/>
        </w:tabs>
        <w:ind w:left="4320" w:hanging="360"/>
      </w:pPr>
      <w:rPr>
        <w:rFonts w:ascii="Symbol" w:hAnsi="Symbol" w:hint="default"/>
      </w:rPr>
    </w:lvl>
    <w:lvl w:ilvl="6" w:tplc="DB5A983E" w:tentative="1">
      <w:start w:val="1"/>
      <w:numFmt w:val="bullet"/>
      <w:lvlText w:val=""/>
      <w:lvlJc w:val="left"/>
      <w:pPr>
        <w:tabs>
          <w:tab w:val="num" w:pos="5040"/>
        </w:tabs>
        <w:ind w:left="5040" w:hanging="360"/>
      </w:pPr>
      <w:rPr>
        <w:rFonts w:ascii="Symbol" w:hAnsi="Symbol" w:hint="default"/>
      </w:rPr>
    </w:lvl>
    <w:lvl w:ilvl="7" w:tplc="E826B880" w:tentative="1">
      <w:start w:val="1"/>
      <w:numFmt w:val="bullet"/>
      <w:lvlText w:val=""/>
      <w:lvlJc w:val="left"/>
      <w:pPr>
        <w:tabs>
          <w:tab w:val="num" w:pos="5760"/>
        </w:tabs>
        <w:ind w:left="5760" w:hanging="360"/>
      </w:pPr>
      <w:rPr>
        <w:rFonts w:ascii="Symbol" w:hAnsi="Symbol" w:hint="default"/>
      </w:rPr>
    </w:lvl>
    <w:lvl w:ilvl="8" w:tplc="7AC8D0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2" w15:restartNumberingAfterBreak="0">
    <w:nsid w:val="4C994BC8"/>
    <w:multiLevelType w:val="hybridMultilevel"/>
    <w:tmpl w:val="0C5461F8"/>
    <w:lvl w:ilvl="0" w:tplc="FFDEB624">
      <w:start w:val="1"/>
      <w:numFmt w:val="bullet"/>
      <w:lvlText w:val=""/>
      <w:lvlPicBulletId w:val="0"/>
      <w:lvlJc w:val="left"/>
      <w:pPr>
        <w:tabs>
          <w:tab w:val="num" w:pos="720"/>
        </w:tabs>
        <w:ind w:left="720" w:hanging="360"/>
      </w:pPr>
      <w:rPr>
        <w:rFonts w:ascii="Symbol" w:hAnsi="Symbol" w:hint="default"/>
      </w:rPr>
    </w:lvl>
    <w:lvl w:ilvl="1" w:tplc="0EA2AA08" w:tentative="1">
      <w:start w:val="1"/>
      <w:numFmt w:val="bullet"/>
      <w:lvlText w:val=""/>
      <w:lvlJc w:val="left"/>
      <w:pPr>
        <w:tabs>
          <w:tab w:val="num" w:pos="1440"/>
        </w:tabs>
        <w:ind w:left="1440" w:hanging="360"/>
      </w:pPr>
      <w:rPr>
        <w:rFonts w:ascii="Symbol" w:hAnsi="Symbol" w:hint="default"/>
      </w:rPr>
    </w:lvl>
    <w:lvl w:ilvl="2" w:tplc="83C21188" w:tentative="1">
      <w:start w:val="1"/>
      <w:numFmt w:val="bullet"/>
      <w:lvlText w:val=""/>
      <w:lvlJc w:val="left"/>
      <w:pPr>
        <w:tabs>
          <w:tab w:val="num" w:pos="2160"/>
        </w:tabs>
        <w:ind w:left="2160" w:hanging="360"/>
      </w:pPr>
      <w:rPr>
        <w:rFonts w:ascii="Symbol" w:hAnsi="Symbol" w:hint="default"/>
      </w:rPr>
    </w:lvl>
    <w:lvl w:ilvl="3" w:tplc="0C08E0FE" w:tentative="1">
      <w:start w:val="1"/>
      <w:numFmt w:val="bullet"/>
      <w:lvlText w:val=""/>
      <w:lvlJc w:val="left"/>
      <w:pPr>
        <w:tabs>
          <w:tab w:val="num" w:pos="2880"/>
        </w:tabs>
        <w:ind w:left="2880" w:hanging="360"/>
      </w:pPr>
      <w:rPr>
        <w:rFonts w:ascii="Symbol" w:hAnsi="Symbol" w:hint="default"/>
      </w:rPr>
    </w:lvl>
    <w:lvl w:ilvl="4" w:tplc="F2CAD8D4" w:tentative="1">
      <w:start w:val="1"/>
      <w:numFmt w:val="bullet"/>
      <w:lvlText w:val=""/>
      <w:lvlJc w:val="left"/>
      <w:pPr>
        <w:tabs>
          <w:tab w:val="num" w:pos="3600"/>
        </w:tabs>
        <w:ind w:left="3600" w:hanging="360"/>
      </w:pPr>
      <w:rPr>
        <w:rFonts w:ascii="Symbol" w:hAnsi="Symbol" w:hint="default"/>
      </w:rPr>
    </w:lvl>
    <w:lvl w:ilvl="5" w:tplc="D778C098" w:tentative="1">
      <w:start w:val="1"/>
      <w:numFmt w:val="bullet"/>
      <w:lvlText w:val=""/>
      <w:lvlJc w:val="left"/>
      <w:pPr>
        <w:tabs>
          <w:tab w:val="num" w:pos="4320"/>
        </w:tabs>
        <w:ind w:left="4320" w:hanging="360"/>
      </w:pPr>
      <w:rPr>
        <w:rFonts w:ascii="Symbol" w:hAnsi="Symbol" w:hint="default"/>
      </w:rPr>
    </w:lvl>
    <w:lvl w:ilvl="6" w:tplc="FE3867AA" w:tentative="1">
      <w:start w:val="1"/>
      <w:numFmt w:val="bullet"/>
      <w:lvlText w:val=""/>
      <w:lvlJc w:val="left"/>
      <w:pPr>
        <w:tabs>
          <w:tab w:val="num" w:pos="5040"/>
        </w:tabs>
        <w:ind w:left="5040" w:hanging="360"/>
      </w:pPr>
      <w:rPr>
        <w:rFonts w:ascii="Symbol" w:hAnsi="Symbol" w:hint="default"/>
      </w:rPr>
    </w:lvl>
    <w:lvl w:ilvl="7" w:tplc="65E0DA28" w:tentative="1">
      <w:start w:val="1"/>
      <w:numFmt w:val="bullet"/>
      <w:lvlText w:val=""/>
      <w:lvlJc w:val="left"/>
      <w:pPr>
        <w:tabs>
          <w:tab w:val="num" w:pos="5760"/>
        </w:tabs>
        <w:ind w:left="5760" w:hanging="360"/>
      </w:pPr>
      <w:rPr>
        <w:rFonts w:ascii="Symbol" w:hAnsi="Symbol" w:hint="default"/>
      </w:rPr>
    </w:lvl>
    <w:lvl w:ilvl="8" w:tplc="D2ACC81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6BB"/>
    <w:rsid w:val="001F4918"/>
    <w:rsid w:val="001F7236"/>
    <w:rsid w:val="00215C39"/>
    <w:rsid w:val="00251822"/>
    <w:rsid w:val="00262568"/>
    <w:rsid w:val="00297EC3"/>
    <w:rsid w:val="002D2BF9"/>
    <w:rsid w:val="002D68DA"/>
    <w:rsid w:val="002E2C84"/>
    <w:rsid w:val="002E3B1E"/>
    <w:rsid w:val="00310CBC"/>
    <w:rsid w:val="00322429"/>
    <w:rsid w:val="00355109"/>
    <w:rsid w:val="00386AB3"/>
    <w:rsid w:val="003C7337"/>
    <w:rsid w:val="00423873"/>
    <w:rsid w:val="00424130"/>
    <w:rsid w:val="0044428D"/>
    <w:rsid w:val="00467044"/>
    <w:rsid w:val="00486F73"/>
    <w:rsid w:val="004B1036"/>
    <w:rsid w:val="004B1213"/>
    <w:rsid w:val="004B4036"/>
    <w:rsid w:val="004E4876"/>
    <w:rsid w:val="004E7A47"/>
    <w:rsid w:val="005128BF"/>
    <w:rsid w:val="00530575"/>
    <w:rsid w:val="005B39F9"/>
    <w:rsid w:val="00607412"/>
    <w:rsid w:val="00641946"/>
    <w:rsid w:val="006866BB"/>
    <w:rsid w:val="006E69ED"/>
    <w:rsid w:val="006E7D9D"/>
    <w:rsid w:val="00701099"/>
    <w:rsid w:val="00753CDA"/>
    <w:rsid w:val="00767DD3"/>
    <w:rsid w:val="00783CC4"/>
    <w:rsid w:val="007A04DD"/>
    <w:rsid w:val="007D3AE0"/>
    <w:rsid w:val="00841A35"/>
    <w:rsid w:val="00850DA5"/>
    <w:rsid w:val="00884A0A"/>
    <w:rsid w:val="008A6F22"/>
    <w:rsid w:val="008D6F3F"/>
    <w:rsid w:val="00903F41"/>
    <w:rsid w:val="00953546"/>
    <w:rsid w:val="009B214A"/>
    <w:rsid w:val="009F7666"/>
    <w:rsid w:val="00A44C2D"/>
    <w:rsid w:val="00A55B13"/>
    <w:rsid w:val="00A60034"/>
    <w:rsid w:val="00A64E04"/>
    <w:rsid w:val="00A85460"/>
    <w:rsid w:val="00AA5E77"/>
    <w:rsid w:val="00AC1E50"/>
    <w:rsid w:val="00AF01E5"/>
    <w:rsid w:val="00AF7FE7"/>
    <w:rsid w:val="00B32528"/>
    <w:rsid w:val="00B70B3A"/>
    <w:rsid w:val="00B76425"/>
    <w:rsid w:val="00B90A7C"/>
    <w:rsid w:val="00B95153"/>
    <w:rsid w:val="00BB6B5C"/>
    <w:rsid w:val="00BD00CF"/>
    <w:rsid w:val="00BF0C8E"/>
    <w:rsid w:val="00C0055A"/>
    <w:rsid w:val="00C11787"/>
    <w:rsid w:val="00C11947"/>
    <w:rsid w:val="00C24C7E"/>
    <w:rsid w:val="00C43257"/>
    <w:rsid w:val="00C724F5"/>
    <w:rsid w:val="00C8146B"/>
    <w:rsid w:val="00C86D2E"/>
    <w:rsid w:val="00CB629C"/>
    <w:rsid w:val="00CC0017"/>
    <w:rsid w:val="00CD2538"/>
    <w:rsid w:val="00CD67D6"/>
    <w:rsid w:val="00CE7F2B"/>
    <w:rsid w:val="00CF0AF6"/>
    <w:rsid w:val="00D24006"/>
    <w:rsid w:val="00D32F28"/>
    <w:rsid w:val="00D606D7"/>
    <w:rsid w:val="00DA234B"/>
    <w:rsid w:val="00DA3E49"/>
    <w:rsid w:val="00DC797E"/>
    <w:rsid w:val="00DD03A1"/>
    <w:rsid w:val="00DD2E9C"/>
    <w:rsid w:val="00DF4340"/>
    <w:rsid w:val="00E33292"/>
    <w:rsid w:val="00E448FB"/>
    <w:rsid w:val="00ED76F0"/>
    <w:rsid w:val="00F2318E"/>
    <w:rsid w:val="00F776E0"/>
    <w:rsid w:val="00F85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docId w15:val="{1CAE151C-0A5A-4B88-A668-0622F6D0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DA5"/>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rsid w:val="004E7A47"/>
    <w:pPr>
      <w:keepNext/>
      <w:numPr>
        <w:numId w:val="3"/>
      </w:numPr>
      <w:tabs>
        <w:tab w:val="left" w:pos="2880"/>
      </w:tabs>
      <w:spacing w:before="240" w:after="60" w:line="240" w:lineRule="auto"/>
      <w:outlineLvl w:val="0"/>
    </w:pPr>
    <w:rPr>
      <w:rFonts w:ascii="Arial" w:hAnsi="Arial"/>
      <w:b/>
      <w:kern w:val="28"/>
      <w:sz w:val="28"/>
      <w:szCs w:val="20"/>
      <w:lang w:val="en-US"/>
    </w:rPr>
  </w:style>
  <w:style w:type="paragraph" w:styleId="Heading2">
    <w:name w:val="heading 2"/>
    <w:basedOn w:val="Normal"/>
    <w:next w:val="Normal"/>
    <w:link w:val="Heading2Char"/>
    <w:uiPriority w:val="9"/>
    <w:qFormat/>
    <w:rsid w:val="004E7A47"/>
    <w:pPr>
      <w:keepNext/>
      <w:numPr>
        <w:ilvl w:val="1"/>
        <w:numId w:val="3"/>
      </w:numPr>
      <w:tabs>
        <w:tab w:val="left" w:pos="2880"/>
      </w:tabs>
      <w:spacing w:before="240" w:after="60" w:line="240" w:lineRule="auto"/>
      <w:outlineLvl w:val="1"/>
    </w:pPr>
    <w:rPr>
      <w:rFonts w:ascii="Arial" w:hAnsi="Arial"/>
      <w:b/>
      <w:i/>
      <w:sz w:val="24"/>
      <w:szCs w:val="20"/>
      <w:lang w:val="en-US"/>
    </w:rPr>
  </w:style>
  <w:style w:type="paragraph" w:styleId="Heading3">
    <w:name w:val="heading 3"/>
    <w:basedOn w:val="Normal"/>
    <w:next w:val="Normal"/>
    <w:link w:val="Heading3Char"/>
    <w:uiPriority w:val="9"/>
    <w:qFormat/>
    <w:rsid w:val="004E7A47"/>
    <w:pPr>
      <w:keepNext/>
      <w:numPr>
        <w:ilvl w:val="2"/>
        <w:numId w:val="3"/>
      </w:numPr>
      <w:tabs>
        <w:tab w:val="left" w:pos="2880"/>
      </w:tabs>
      <w:spacing w:before="240" w:after="60" w:line="240" w:lineRule="auto"/>
      <w:outlineLvl w:val="2"/>
    </w:pPr>
    <w:rPr>
      <w:rFonts w:ascii="Arial" w:hAnsi="Arial"/>
      <w:sz w:val="24"/>
      <w:szCs w:val="20"/>
      <w:lang w:val="en-US"/>
    </w:rPr>
  </w:style>
  <w:style w:type="paragraph" w:styleId="Heading4">
    <w:name w:val="heading 4"/>
    <w:basedOn w:val="Normal"/>
    <w:next w:val="Normal"/>
    <w:link w:val="Heading4Char"/>
    <w:uiPriority w:val="9"/>
    <w:qFormat/>
    <w:rsid w:val="004E7A47"/>
    <w:pPr>
      <w:keepNext/>
      <w:numPr>
        <w:ilvl w:val="3"/>
        <w:numId w:val="3"/>
      </w:numPr>
      <w:tabs>
        <w:tab w:val="left" w:pos="2880"/>
      </w:tabs>
      <w:spacing w:before="240" w:after="60" w:line="240" w:lineRule="auto"/>
      <w:outlineLvl w:val="3"/>
    </w:pPr>
    <w:rPr>
      <w:rFonts w:ascii="Arial" w:hAnsi="Arial"/>
      <w:b/>
      <w:sz w:val="24"/>
      <w:szCs w:val="20"/>
      <w:lang w:val="en-US"/>
    </w:rPr>
  </w:style>
  <w:style w:type="paragraph" w:styleId="Heading5">
    <w:name w:val="heading 5"/>
    <w:basedOn w:val="Normal"/>
    <w:next w:val="Normal"/>
    <w:link w:val="Heading5Char"/>
    <w:uiPriority w:val="9"/>
    <w:qFormat/>
    <w:rsid w:val="004E7A47"/>
    <w:pPr>
      <w:numPr>
        <w:ilvl w:val="4"/>
        <w:numId w:val="3"/>
      </w:numPr>
      <w:tabs>
        <w:tab w:val="left" w:pos="2880"/>
      </w:tabs>
      <w:spacing w:before="240" w:after="60" w:line="240" w:lineRule="auto"/>
      <w:outlineLvl w:val="4"/>
    </w:pPr>
    <w:rPr>
      <w:rFonts w:ascii="Times New Roman" w:hAnsi="Times New Roman"/>
      <w:szCs w:val="20"/>
      <w:lang w:val="en-US"/>
    </w:rPr>
  </w:style>
  <w:style w:type="paragraph" w:styleId="Heading6">
    <w:name w:val="heading 6"/>
    <w:basedOn w:val="Normal"/>
    <w:next w:val="Normal"/>
    <w:link w:val="Heading6Char"/>
    <w:uiPriority w:val="9"/>
    <w:qFormat/>
    <w:rsid w:val="004E7A47"/>
    <w:pPr>
      <w:numPr>
        <w:ilvl w:val="5"/>
        <w:numId w:val="3"/>
      </w:numPr>
      <w:tabs>
        <w:tab w:val="left" w:pos="2880"/>
      </w:tabs>
      <w:spacing w:before="240" w:after="60" w:line="240" w:lineRule="auto"/>
      <w:outlineLvl w:val="5"/>
    </w:pPr>
    <w:rPr>
      <w:rFonts w:ascii="Times New Roman" w:hAnsi="Times New Roman"/>
      <w:i/>
      <w:szCs w:val="20"/>
      <w:lang w:val="en-US"/>
    </w:rPr>
  </w:style>
  <w:style w:type="paragraph" w:styleId="Heading7">
    <w:name w:val="heading 7"/>
    <w:basedOn w:val="Normal"/>
    <w:next w:val="Normal"/>
    <w:link w:val="Heading7Char"/>
    <w:uiPriority w:val="9"/>
    <w:qFormat/>
    <w:rsid w:val="004E7A47"/>
    <w:pPr>
      <w:numPr>
        <w:ilvl w:val="6"/>
        <w:numId w:val="3"/>
      </w:numPr>
      <w:tabs>
        <w:tab w:val="left" w:pos="2880"/>
      </w:tabs>
      <w:spacing w:before="240" w:after="60" w:line="240" w:lineRule="auto"/>
      <w:outlineLvl w:val="6"/>
    </w:pPr>
    <w:rPr>
      <w:rFonts w:ascii="Arial" w:hAnsi="Arial"/>
      <w:sz w:val="20"/>
      <w:szCs w:val="20"/>
      <w:lang w:val="en-US"/>
    </w:rPr>
  </w:style>
  <w:style w:type="paragraph" w:styleId="Heading8">
    <w:name w:val="heading 8"/>
    <w:basedOn w:val="Normal"/>
    <w:next w:val="Normal"/>
    <w:link w:val="Heading8Char"/>
    <w:uiPriority w:val="9"/>
    <w:qFormat/>
    <w:rsid w:val="004E7A47"/>
    <w:pPr>
      <w:numPr>
        <w:ilvl w:val="7"/>
        <w:numId w:val="3"/>
      </w:numPr>
      <w:tabs>
        <w:tab w:val="left" w:pos="2880"/>
      </w:tabs>
      <w:spacing w:before="240" w:after="60" w:line="240" w:lineRule="auto"/>
      <w:outlineLvl w:val="7"/>
    </w:pPr>
    <w:rPr>
      <w:rFonts w:ascii="Arial" w:hAnsi="Arial"/>
      <w:i/>
      <w:sz w:val="20"/>
      <w:szCs w:val="20"/>
      <w:lang w:val="en-US"/>
    </w:rPr>
  </w:style>
  <w:style w:type="paragraph" w:styleId="Heading9">
    <w:name w:val="heading 9"/>
    <w:basedOn w:val="Normal"/>
    <w:next w:val="Normal"/>
    <w:link w:val="Heading9Char"/>
    <w:uiPriority w:val="9"/>
    <w:qFormat/>
    <w:rsid w:val="004E7A47"/>
    <w:pPr>
      <w:numPr>
        <w:ilvl w:val="8"/>
        <w:numId w:val="3"/>
      </w:numPr>
      <w:tabs>
        <w:tab w:val="left" w:pos="2880"/>
      </w:tabs>
      <w:spacing w:before="240" w:after="60" w:line="240" w:lineRule="auto"/>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E7A47"/>
    <w:rPr>
      <w:rFonts w:ascii="Arial" w:hAnsi="Arial" w:cs="Times New Roman"/>
      <w:b/>
      <w:kern w:val="28"/>
      <w:sz w:val="28"/>
      <w:lang w:val="en-US" w:eastAsia="en-US"/>
    </w:rPr>
  </w:style>
  <w:style w:type="character" w:customStyle="1" w:styleId="Heading2Char">
    <w:name w:val="Heading 2 Char"/>
    <w:basedOn w:val="DefaultParagraphFont"/>
    <w:link w:val="Heading2"/>
    <w:uiPriority w:val="9"/>
    <w:locked/>
    <w:rsid w:val="004E7A47"/>
    <w:rPr>
      <w:rFonts w:ascii="Arial" w:hAnsi="Arial" w:cs="Times New Roman"/>
      <w:b/>
      <w:i/>
      <w:sz w:val="24"/>
      <w:lang w:val="en-US" w:eastAsia="en-US"/>
    </w:rPr>
  </w:style>
  <w:style w:type="character" w:customStyle="1" w:styleId="Heading3Char">
    <w:name w:val="Heading 3 Char"/>
    <w:basedOn w:val="DefaultParagraphFont"/>
    <w:link w:val="Heading3"/>
    <w:uiPriority w:val="9"/>
    <w:locked/>
    <w:rsid w:val="004E7A47"/>
    <w:rPr>
      <w:rFonts w:ascii="Arial" w:hAnsi="Arial" w:cs="Times New Roman"/>
      <w:sz w:val="24"/>
      <w:lang w:val="en-US" w:eastAsia="en-US"/>
    </w:rPr>
  </w:style>
  <w:style w:type="character" w:customStyle="1" w:styleId="Heading4Char">
    <w:name w:val="Heading 4 Char"/>
    <w:basedOn w:val="DefaultParagraphFont"/>
    <w:link w:val="Heading4"/>
    <w:uiPriority w:val="9"/>
    <w:locked/>
    <w:rsid w:val="004E7A47"/>
    <w:rPr>
      <w:rFonts w:ascii="Arial" w:hAnsi="Arial" w:cs="Times New Roman"/>
      <w:b/>
      <w:sz w:val="24"/>
      <w:lang w:val="en-US" w:eastAsia="en-US"/>
    </w:rPr>
  </w:style>
  <w:style w:type="character" w:customStyle="1" w:styleId="Heading5Char">
    <w:name w:val="Heading 5 Char"/>
    <w:basedOn w:val="DefaultParagraphFont"/>
    <w:link w:val="Heading5"/>
    <w:uiPriority w:val="9"/>
    <w:locked/>
    <w:rsid w:val="004E7A47"/>
    <w:rPr>
      <w:rFonts w:ascii="Times New Roman" w:hAnsi="Times New Roman" w:cs="Times New Roman"/>
      <w:sz w:val="22"/>
      <w:lang w:val="en-US" w:eastAsia="en-US"/>
    </w:rPr>
  </w:style>
  <w:style w:type="character" w:customStyle="1" w:styleId="Heading6Char">
    <w:name w:val="Heading 6 Char"/>
    <w:basedOn w:val="DefaultParagraphFont"/>
    <w:link w:val="Heading6"/>
    <w:uiPriority w:val="9"/>
    <w:locked/>
    <w:rsid w:val="004E7A47"/>
    <w:rPr>
      <w:rFonts w:ascii="Times New Roman" w:hAnsi="Times New Roman" w:cs="Times New Roman"/>
      <w:i/>
      <w:sz w:val="22"/>
      <w:lang w:val="en-US" w:eastAsia="en-US"/>
    </w:rPr>
  </w:style>
  <w:style w:type="character" w:customStyle="1" w:styleId="Heading7Char">
    <w:name w:val="Heading 7 Char"/>
    <w:basedOn w:val="DefaultParagraphFont"/>
    <w:link w:val="Heading7"/>
    <w:uiPriority w:val="9"/>
    <w:locked/>
    <w:rsid w:val="004E7A47"/>
    <w:rPr>
      <w:rFonts w:ascii="Arial" w:hAnsi="Arial" w:cs="Times New Roman"/>
      <w:lang w:val="en-US" w:eastAsia="en-US"/>
    </w:rPr>
  </w:style>
  <w:style w:type="character" w:customStyle="1" w:styleId="Heading8Char">
    <w:name w:val="Heading 8 Char"/>
    <w:basedOn w:val="DefaultParagraphFont"/>
    <w:link w:val="Heading8"/>
    <w:uiPriority w:val="9"/>
    <w:locked/>
    <w:rsid w:val="004E7A47"/>
    <w:rPr>
      <w:rFonts w:ascii="Arial" w:hAnsi="Arial" w:cs="Times New Roman"/>
      <w:i/>
      <w:lang w:val="en-US" w:eastAsia="en-US"/>
    </w:rPr>
  </w:style>
  <w:style w:type="character" w:customStyle="1" w:styleId="Heading9Char">
    <w:name w:val="Heading 9 Char"/>
    <w:basedOn w:val="DefaultParagraphFont"/>
    <w:link w:val="Heading9"/>
    <w:uiPriority w:val="9"/>
    <w:locked/>
    <w:rsid w:val="004E7A47"/>
    <w:rPr>
      <w:rFonts w:ascii="Arial" w:hAnsi="Arial" w:cs="Times New Roman"/>
      <w:b/>
      <w:i/>
      <w:sz w:val="18"/>
      <w:lang w:val="en-US" w:eastAsia="en-US"/>
    </w:rPr>
  </w:style>
  <w:style w:type="paragraph" w:styleId="Header">
    <w:name w:val="header"/>
    <w:basedOn w:val="Normal"/>
    <w:link w:val="HeaderChar"/>
    <w:uiPriority w:val="99"/>
    <w:unhideWhenUsed/>
    <w:rsid w:val="006866BB"/>
    <w:pPr>
      <w:tabs>
        <w:tab w:val="center" w:pos="4513"/>
        <w:tab w:val="right" w:pos="9026"/>
      </w:tabs>
      <w:spacing w:after="0" w:line="240" w:lineRule="auto"/>
    </w:pPr>
    <w:rPr>
      <w:sz w:val="20"/>
      <w:szCs w:val="20"/>
      <w:lang w:eastAsia="en-AU"/>
    </w:rPr>
  </w:style>
  <w:style w:type="character" w:customStyle="1" w:styleId="HeaderChar">
    <w:name w:val="Header Char"/>
    <w:basedOn w:val="DefaultParagraphFont"/>
    <w:link w:val="Header"/>
    <w:uiPriority w:val="99"/>
    <w:locked/>
    <w:rsid w:val="006866BB"/>
    <w:rPr>
      <w:rFonts w:cs="Times New Roman"/>
    </w:rPr>
  </w:style>
  <w:style w:type="paragraph" w:styleId="Footer">
    <w:name w:val="footer"/>
    <w:basedOn w:val="Normal"/>
    <w:link w:val="FooterChar"/>
    <w:uiPriority w:val="99"/>
    <w:unhideWhenUsed/>
    <w:rsid w:val="006866BB"/>
    <w:pPr>
      <w:tabs>
        <w:tab w:val="center" w:pos="4513"/>
        <w:tab w:val="right" w:pos="9026"/>
      </w:tabs>
      <w:spacing w:after="0" w:line="240" w:lineRule="auto"/>
    </w:pPr>
    <w:rPr>
      <w:sz w:val="20"/>
      <w:szCs w:val="20"/>
      <w:lang w:eastAsia="en-AU"/>
    </w:rPr>
  </w:style>
  <w:style w:type="character" w:customStyle="1" w:styleId="FooterChar">
    <w:name w:val="Footer Char"/>
    <w:basedOn w:val="DefaultParagraphFont"/>
    <w:link w:val="Footer"/>
    <w:uiPriority w:val="99"/>
    <w:locked/>
    <w:rsid w:val="006866BB"/>
    <w:rPr>
      <w:rFonts w:cs="Times New Roman"/>
    </w:rPr>
  </w:style>
  <w:style w:type="paragraph" w:styleId="BalloonText">
    <w:name w:val="Balloon Text"/>
    <w:basedOn w:val="Normal"/>
    <w:link w:val="BalloonTextChar"/>
    <w:uiPriority w:val="99"/>
    <w:semiHidden/>
    <w:unhideWhenUsed/>
    <w:rsid w:val="006866BB"/>
    <w:pPr>
      <w:spacing w:after="0"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6866BB"/>
    <w:rPr>
      <w:rFonts w:ascii="Tahoma" w:hAnsi="Tahoma" w:cs="Times New Roman"/>
      <w:sz w:val="16"/>
    </w:rPr>
  </w:style>
  <w:style w:type="paragraph" w:styleId="BodyText">
    <w:name w:val="Body Text"/>
    <w:basedOn w:val="Normal"/>
    <w:link w:val="BodyTextChar"/>
    <w:uiPriority w:val="1"/>
    <w:qFormat/>
    <w:rsid w:val="005B39F9"/>
    <w:pPr>
      <w:autoSpaceDE w:val="0"/>
      <w:autoSpaceDN w:val="0"/>
      <w:adjustRightInd w:val="0"/>
      <w:spacing w:before="10" w:after="0" w:line="240" w:lineRule="auto"/>
      <w:ind w:left="3560"/>
    </w:pPr>
    <w:rPr>
      <w:rFonts w:ascii="Arial" w:hAnsi="Arial"/>
      <w:sz w:val="13"/>
      <w:szCs w:val="13"/>
      <w:lang w:eastAsia="en-AU"/>
    </w:rPr>
  </w:style>
  <w:style w:type="character" w:customStyle="1" w:styleId="BodyTextChar">
    <w:name w:val="Body Text Char"/>
    <w:basedOn w:val="DefaultParagraphFont"/>
    <w:link w:val="BodyText"/>
    <w:uiPriority w:val="1"/>
    <w:locked/>
    <w:rsid w:val="005B39F9"/>
    <w:rPr>
      <w:rFonts w:ascii="Arial" w:hAnsi="Arial" w:cs="Times New Roman"/>
      <w:sz w:val="13"/>
    </w:rPr>
  </w:style>
  <w:style w:type="paragraph" w:styleId="ListParagraph">
    <w:name w:val="List Paragraph"/>
    <w:basedOn w:val="Normal"/>
    <w:uiPriority w:val="1"/>
    <w:qFormat/>
    <w:rsid w:val="005B39F9"/>
    <w:pPr>
      <w:autoSpaceDE w:val="0"/>
      <w:autoSpaceDN w:val="0"/>
      <w:adjustRightInd w:val="0"/>
      <w:spacing w:after="0" w:line="240" w:lineRule="auto"/>
    </w:pPr>
    <w:rPr>
      <w:rFonts w:ascii="Times New Roman" w:hAnsi="Times New Roman"/>
      <w:sz w:val="24"/>
      <w:szCs w:val="24"/>
    </w:rPr>
  </w:style>
  <w:style w:type="paragraph" w:customStyle="1" w:styleId="01Contents">
    <w:name w:val="01Contents"/>
    <w:basedOn w:val="Normal"/>
    <w:rsid w:val="004E7A47"/>
    <w:pPr>
      <w:tabs>
        <w:tab w:val="left" w:pos="2880"/>
      </w:tabs>
      <w:spacing w:after="0" w:line="240" w:lineRule="auto"/>
    </w:pPr>
    <w:rPr>
      <w:rFonts w:ascii="Times New Roman" w:hAnsi="Times New Roman"/>
      <w:sz w:val="24"/>
      <w:szCs w:val="20"/>
      <w:lang w:val="en-US"/>
    </w:rPr>
  </w:style>
  <w:style w:type="paragraph" w:customStyle="1" w:styleId="Billname">
    <w:name w:val="Billname"/>
    <w:basedOn w:val="Normal"/>
    <w:rsid w:val="004E7A47"/>
    <w:pPr>
      <w:tabs>
        <w:tab w:val="left" w:pos="2400"/>
        <w:tab w:val="left" w:pos="2880"/>
      </w:tabs>
      <w:spacing w:before="1220" w:after="100" w:line="240" w:lineRule="auto"/>
    </w:pPr>
    <w:rPr>
      <w:rFonts w:ascii="Arial" w:hAnsi="Arial"/>
      <w:b/>
      <w:sz w:val="40"/>
      <w:szCs w:val="20"/>
    </w:rPr>
  </w:style>
  <w:style w:type="paragraph" w:customStyle="1" w:styleId="N-line3">
    <w:name w:val="N-line3"/>
    <w:basedOn w:val="Normal"/>
    <w:next w:val="Normal"/>
    <w:rsid w:val="004E7A47"/>
    <w:pPr>
      <w:pBdr>
        <w:bottom w:val="single" w:sz="12" w:space="1" w:color="auto"/>
      </w:pBdr>
      <w:spacing w:after="0" w:line="240" w:lineRule="auto"/>
      <w:jc w:val="both"/>
    </w:pPr>
    <w:rPr>
      <w:rFonts w:ascii="Times New Roman" w:hAnsi="Times New Roman"/>
      <w:sz w:val="24"/>
      <w:szCs w:val="20"/>
    </w:rPr>
  </w:style>
  <w:style w:type="paragraph" w:customStyle="1" w:styleId="madeunder">
    <w:name w:val="made under"/>
    <w:basedOn w:val="Normal"/>
    <w:rsid w:val="004E7A47"/>
    <w:pPr>
      <w:spacing w:before="180" w:after="60" w:line="240" w:lineRule="auto"/>
      <w:jc w:val="both"/>
    </w:pPr>
    <w:rPr>
      <w:rFonts w:ascii="Times New Roman" w:hAnsi="Times New Roman"/>
      <w:sz w:val="24"/>
      <w:szCs w:val="20"/>
    </w:rPr>
  </w:style>
  <w:style w:type="paragraph" w:customStyle="1" w:styleId="CoverActName">
    <w:name w:val="CoverActName"/>
    <w:basedOn w:val="Normal"/>
    <w:rsid w:val="004E7A47"/>
    <w:pPr>
      <w:tabs>
        <w:tab w:val="left" w:pos="2600"/>
      </w:tabs>
      <w:spacing w:before="200" w:after="60" w:line="240" w:lineRule="auto"/>
      <w:jc w:val="both"/>
    </w:pPr>
    <w:rPr>
      <w:rFonts w:ascii="Arial" w:hAnsi="Arial"/>
      <w:b/>
      <w:sz w:val="24"/>
      <w:szCs w:val="20"/>
    </w:rPr>
  </w:style>
  <w:style w:type="character" w:styleId="CommentReference">
    <w:name w:val="annotation reference"/>
    <w:basedOn w:val="DefaultParagraphFont"/>
    <w:uiPriority w:val="99"/>
    <w:semiHidden/>
    <w:unhideWhenUsed/>
    <w:rsid w:val="004B1213"/>
    <w:rPr>
      <w:sz w:val="16"/>
      <w:szCs w:val="16"/>
    </w:rPr>
  </w:style>
  <w:style w:type="paragraph" w:styleId="CommentText">
    <w:name w:val="annotation text"/>
    <w:basedOn w:val="Normal"/>
    <w:link w:val="CommentTextChar"/>
    <w:uiPriority w:val="99"/>
    <w:semiHidden/>
    <w:unhideWhenUsed/>
    <w:rsid w:val="004B1213"/>
    <w:pPr>
      <w:spacing w:line="240" w:lineRule="auto"/>
    </w:pPr>
    <w:rPr>
      <w:sz w:val="20"/>
      <w:szCs w:val="20"/>
    </w:rPr>
  </w:style>
  <w:style w:type="character" w:customStyle="1" w:styleId="CommentTextChar">
    <w:name w:val="Comment Text Char"/>
    <w:basedOn w:val="DefaultParagraphFont"/>
    <w:link w:val="CommentText"/>
    <w:uiPriority w:val="99"/>
    <w:semiHidden/>
    <w:rsid w:val="004B1213"/>
    <w:rPr>
      <w:rFonts w:cs="Times New Roman"/>
      <w:lang w:eastAsia="en-US"/>
    </w:rPr>
  </w:style>
  <w:style w:type="paragraph" w:styleId="CommentSubject">
    <w:name w:val="annotation subject"/>
    <w:basedOn w:val="CommentText"/>
    <w:next w:val="CommentText"/>
    <w:link w:val="CommentSubjectChar"/>
    <w:uiPriority w:val="99"/>
    <w:semiHidden/>
    <w:unhideWhenUsed/>
    <w:rsid w:val="004B1213"/>
    <w:rPr>
      <w:b/>
      <w:bCs/>
    </w:rPr>
  </w:style>
  <w:style w:type="character" w:customStyle="1" w:styleId="CommentSubjectChar">
    <w:name w:val="Comment Subject Char"/>
    <w:basedOn w:val="CommentTextChar"/>
    <w:link w:val="CommentSubject"/>
    <w:uiPriority w:val="99"/>
    <w:semiHidden/>
    <w:rsid w:val="004B1213"/>
    <w:rPr>
      <w:rFonts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58DA-DDDC-40F8-A530-3180EAF7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1031</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4</cp:revision>
  <cp:lastPrinted>2018-10-23T03:08:00Z</cp:lastPrinted>
  <dcterms:created xsi:type="dcterms:W3CDTF">2019-08-08T06:33:00Z</dcterms:created>
  <dcterms:modified xsi:type="dcterms:W3CDTF">2019-08-08T06:33:00Z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A18790535</vt:lpwstr>
  </property>
  <property fmtid="{D5CDD505-2E9C-101B-9397-08002B2CF9AE}" pid="4" name="Objective-Title">
    <vt:lpwstr>Race and Sports Bookmaking (Sports Bookmaking Venues) Determination 2019 (No 4)</vt:lpwstr>
  </property>
  <property fmtid="{D5CDD505-2E9C-101B-9397-08002B2CF9AE}" pid="5" name="Objective-Comment">
    <vt:lpwstr/>
  </property>
  <property fmtid="{D5CDD505-2E9C-101B-9397-08002B2CF9AE}" pid="6" name="Objective-CreationStamp">
    <vt:filetime>2019-01-28T23:10:55Z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2019-08-08T02:13:08Z</vt:filetime>
  </property>
  <property fmtid="{D5CDD505-2E9C-101B-9397-08002B2CF9AE}" pid="10" name="Objective-ModificationStamp">
    <vt:filetime>2019-08-08T02:13:08Z</vt:filetime>
  </property>
  <property fmtid="{D5CDD505-2E9C-101B-9397-08002B2CF9AE}" pid="11" name="Objective-Owner">
    <vt:lpwstr>Matthew Miles</vt:lpwstr>
  </property>
  <property fmtid="{D5CDD505-2E9C-101B-9397-08002B2CF9AE}" pid="12" name="Objective-Path">
    <vt:lpwstr>Whole of ACT Government:AC - Access Canberra:Files - Liquor and Gaming:04 - Race &amp; Sports Bookmaking Act 2001 / Totalisator Act 2014 "Racing &amp; Wagering":01. Tabcorp ACT:02. Approved Venues (Tab, Tot, Keno &amp; Trackside):03 - Applications for Approved Venues</vt:lpwstr>
  </property>
  <property fmtid="{D5CDD505-2E9C-101B-9397-08002B2CF9AE}" pid="13" name="Objective-Parent">
    <vt:lpwstr>20190804 - Tabcorp Temporary Venue Approval</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