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37F37" w14:textId="77777777" w:rsidR="001C13FB" w:rsidRPr="001C13FB" w:rsidRDefault="001C13FB" w:rsidP="001C13FB">
      <w:pPr>
        <w:tabs>
          <w:tab w:val="clear" w:pos="567"/>
          <w:tab w:val="clear" w:pos="1134"/>
          <w:tab w:val="clear" w:pos="1701"/>
        </w:tabs>
        <w:spacing w:before="120"/>
        <w:jc w:val="left"/>
        <w:rPr>
          <w:rFonts w:cs="Arial"/>
          <w:sz w:val="24"/>
          <w:szCs w:val="20"/>
          <w:lang w:val="en-AU"/>
        </w:rPr>
      </w:pPr>
      <w:bookmarkStart w:id="0" w:name="_Toc44738651"/>
      <w:bookmarkStart w:id="1" w:name="_GoBack"/>
      <w:bookmarkEnd w:id="1"/>
      <w:r w:rsidRPr="001C13FB">
        <w:rPr>
          <w:rFonts w:cs="Arial"/>
          <w:sz w:val="24"/>
          <w:szCs w:val="20"/>
          <w:lang w:val="en-AU"/>
        </w:rPr>
        <w:t>Australian Capital Territory</w:t>
      </w:r>
    </w:p>
    <w:p w14:paraId="78F4460E" w14:textId="77777777" w:rsidR="001C13FB" w:rsidRPr="001C13FB" w:rsidRDefault="00D0433D" w:rsidP="001C13FB">
      <w:pPr>
        <w:tabs>
          <w:tab w:val="clear" w:pos="567"/>
          <w:tab w:val="clear" w:pos="1134"/>
          <w:tab w:val="clear" w:pos="1701"/>
          <w:tab w:val="left" w:pos="2400"/>
          <w:tab w:val="left" w:pos="2880"/>
        </w:tabs>
        <w:spacing w:before="700" w:after="100"/>
        <w:jc w:val="left"/>
        <w:rPr>
          <w:b/>
          <w:sz w:val="40"/>
          <w:szCs w:val="20"/>
          <w:lang w:val="en-AU"/>
        </w:rPr>
      </w:pPr>
      <w:r>
        <w:rPr>
          <w:b/>
          <w:sz w:val="40"/>
          <w:szCs w:val="20"/>
          <w:lang w:val="en-AU"/>
        </w:rPr>
        <w:t>Gaming Machine</w:t>
      </w:r>
      <w:r w:rsidR="001C13FB" w:rsidRPr="001C13FB">
        <w:rPr>
          <w:b/>
          <w:sz w:val="40"/>
          <w:szCs w:val="20"/>
          <w:lang w:val="en-AU"/>
        </w:rPr>
        <w:t xml:space="preserve"> (</w:t>
      </w:r>
      <w:r w:rsidR="00E3567F">
        <w:rPr>
          <w:b/>
          <w:sz w:val="40"/>
          <w:szCs w:val="20"/>
          <w:lang w:val="en-AU"/>
        </w:rPr>
        <w:t xml:space="preserve">Determination of </w:t>
      </w:r>
      <w:r>
        <w:rPr>
          <w:b/>
          <w:sz w:val="40"/>
          <w:szCs w:val="20"/>
          <w:lang w:val="en-AU"/>
        </w:rPr>
        <w:t>Surrender Obligations</w:t>
      </w:r>
      <w:r w:rsidR="001C13FB" w:rsidRPr="001C13FB">
        <w:rPr>
          <w:b/>
          <w:sz w:val="40"/>
          <w:szCs w:val="20"/>
          <w:lang w:val="en-AU"/>
        </w:rPr>
        <w:t xml:space="preserve">) Guidelines </w:t>
      </w:r>
      <w:r w:rsidR="00182736" w:rsidRPr="001C13FB">
        <w:rPr>
          <w:b/>
          <w:sz w:val="40"/>
          <w:szCs w:val="20"/>
          <w:lang w:val="en-AU"/>
        </w:rPr>
        <w:t>201</w:t>
      </w:r>
      <w:r>
        <w:rPr>
          <w:b/>
          <w:sz w:val="40"/>
          <w:szCs w:val="20"/>
          <w:lang w:val="en-AU"/>
        </w:rPr>
        <w:t>9</w:t>
      </w:r>
    </w:p>
    <w:p w14:paraId="4E308890" w14:textId="2AABF5EF" w:rsidR="001C13FB" w:rsidRPr="001C13FB" w:rsidRDefault="00D0433D" w:rsidP="001C13FB">
      <w:pPr>
        <w:tabs>
          <w:tab w:val="clear" w:pos="567"/>
          <w:tab w:val="clear" w:pos="1134"/>
          <w:tab w:val="clear" w:pos="1701"/>
        </w:tabs>
        <w:spacing w:before="340"/>
        <w:jc w:val="left"/>
        <w:rPr>
          <w:rFonts w:cs="Arial"/>
          <w:b/>
          <w:bCs/>
          <w:sz w:val="24"/>
          <w:szCs w:val="20"/>
          <w:lang w:val="en-AU"/>
        </w:rPr>
      </w:pPr>
      <w:r>
        <w:rPr>
          <w:rFonts w:cs="Arial"/>
          <w:b/>
          <w:bCs/>
          <w:sz w:val="24"/>
          <w:szCs w:val="20"/>
          <w:lang w:val="en-AU"/>
        </w:rPr>
        <w:t>Disallowable</w:t>
      </w:r>
      <w:r w:rsidR="001C13FB" w:rsidRPr="001C13FB">
        <w:rPr>
          <w:rFonts w:cs="Arial"/>
          <w:b/>
          <w:bCs/>
          <w:sz w:val="24"/>
          <w:szCs w:val="20"/>
          <w:lang w:val="en-AU"/>
        </w:rPr>
        <w:t xml:space="preserve"> instrument </w:t>
      </w:r>
      <w:r>
        <w:rPr>
          <w:rFonts w:cs="Arial"/>
          <w:b/>
          <w:bCs/>
          <w:sz w:val="24"/>
          <w:szCs w:val="20"/>
          <w:lang w:val="en-AU"/>
        </w:rPr>
        <w:t>D</w:t>
      </w:r>
      <w:r w:rsidR="001C13FB" w:rsidRPr="001C13FB">
        <w:rPr>
          <w:rFonts w:cs="Arial"/>
          <w:b/>
          <w:bCs/>
          <w:sz w:val="24"/>
          <w:szCs w:val="20"/>
          <w:lang w:val="en-AU"/>
        </w:rPr>
        <w:t>I201</w:t>
      </w:r>
      <w:r>
        <w:rPr>
          <w:rFonts w:cs="Arial"/>
          <w:b/>
          <w:bCs/>
          <w:sz w:val="24"/>
          <w:szCs w:val="20"/>
          <w:lang w:val="en-AU"/>
        </w:rPr>
        <w:t>9</w:t>
      </w:r>
      <w:r w:rsidR="001C13FB" w:rsidRPr="001C13FB">
        <w:rPr>
          <w:rFonts w:cs="Arial"/>
          <w:b/>
          <w:bCs/>
          <w:sz w:val="24"/>
          <w:szCs w:val="20"/>
          <w:lang w:val="en-AU"/>
        </w:rPr>
        <w:t>–</w:t>
      </w:r>
      <w:r w:rsidR="00736E33">
        <w:rPr>
          <w:rFonts w:cs="Arial"/>
          <w:b/>
          <w:bCs/>
          <w:sz w:val="24"/>
          <w:szCs w:val="20"/>
          <w:lang w:val="en-AU"/>
        </w:rPr>
        <w:t>21</w:t>
      </w:r>
    </w:p>
    <w:p w14:paraId="36F3D15B" w14:textId="77777777" w:rsidR="001C13FB" w:rsidRPr="001C13FB" w:rsidRDefault="001C13FB" w:rsidP="001C13FB">
      <w:pPr>
        <w:tabs>
          <w:tab w:val="clear" w:pos="567"/>
          <w:tab w:val="clear" w:pos="1134"/>
          <w:tab w:val="clear" w:pos="1701"/>
        </w:tabs>
        <w:spacing w:before="300"/>
        <w:rPr>
          <w:rFonts w:ascii="Times New Roman" w:hAnsi="Times New Roman"/>
          <w:sz w:val="24"/>
          <w:szCs w:val="20"/>
          <w:lang w:val="en-AU"/>
        </w:rPr>
      </w:pPr>
      <w:r w:rsidRPr="001C13FB">
        <w:rPr>
          <w:rFonts w:ascii="Times New Roman" w:hAnsi="Times New Roman"/>
          <w:sz w:val="24"/>
          <w:szCs w:val="20"/>
          <w:lang w:val="en-AU"/>
        </w:rPr>
        <w:t xml:space="preserve">made under the  </w:t>
      </w:r>
    </w:p>
    <w:p w14:paraId="42B3701E" w14:textId="77777777" w:rsidR="001C13FB" w:rsidRPr="001C13FB" w:rsidRDefault="00D0433D" w:rsidP="001C13FB">
      <w:pPr>
        <w:tabs>
          <w:tab w:val="clear" w:pos="567"/>
          <w:tab w:val="clear" w:pos="1134"/>
          <w:tab w:val="clear" w:pos="1701"/>
          <w:tab w:val="left" w:pos="2600"/>
        </w:tabs>
        <w:spacing w:before="320"/>
        <w:rPr>
          <w:rFonts w:cs="Arial"/>
          <w:b/>
          <w:sz w:val="20"/>
          <w:szCs w:val="20"/>
          <w:lang w:val="en-AU"/>
        </w:rPr>
      </w:pPr>
      <w:r w:rsidRPr="00E3567F">
        <w:rPr>
          <w:rFonts w:cs="Arial"/>
          <w:b/>
          <w:sz w:val="20"/>
          <w:szCs w:val="20"/>
          <w:lang w:val="en-AU"/>
        </w:rPr>
        <w:t>Gaming Machine</w:t>
      </w:r>
      <w:r w:rsidR="001C13FB" w:rsidRPr="00E3567F">
        <w:rPr>
          <w:rFonts w:cs="Arial"/>
          <w:b/>
          <w:sz w:val="20"/>
          <w:szCs w:val="20"/>
          <w:lang w:val="en-AU"/>
        </w:rPr>
        <w:t xml:space="preserve"> Act 20</w:t>
      </w:r>
      <w:r w:rsidRPr="00E3567F">
        <w:rPr>
          <w:rFonts w:cs="Arial"/>
          <w:b/>
          <w:sz w:val="20"/>
          <w:szCs w:val="20"/>
          <w:lang w:val="en-AU"/>
        </w:rPr>
        <w:t>04</w:t>
      </w:r>
      <w:r w:rsidR="001C13FB" w:rsidRPr="001C13FB">
        <w:rPr>
          <w:rFonts w:cs="Arial"/>
          <w:b/>
          <w:sz w:val="20"/>
          <w:szCs w:val="20"/>
          <w:lang w:val="en-AU"/>
        </w:rPr>
        <w:t xml:space="preserve">, </w:t>
      </w:r>
      <w:r w:rsidR="00E3567F">
        <w:rPr>
          <w:rFonts w:cs="Arial"/>
          <w:b/>
          <w:sz w:val="20"/>
          <w:szCs w:val="20"/>
          <w:lang w:val="en-AU"/>
        </w:rPr>
        <w:t xml:space="preserve">section 10K </w:t>
      </w:r>
      <w:r w:rsidR="001C13FB" w:rsidRPr="001C13FB">
        <w:rPr>
          <w:rFonts w:cs="Arial"/>
          <w:b/>
          <w:sz w:val="20"/>
          <w:szCs w:val="20"/>
          <w:lang w:val="en-AU"/>
        </w:rPr>
        <w:t>(</w:t>
      </w:r>
      <w:r>
        <w:rPr>
          <w:rFonts w:cs="Arial"/>
          <w:b/>
          <w:sz w:val="20"/>
          <w:szCs w:val="20"/>
          <w:lang w:val="en-AU"/>
        </w:rPr>
        <w:t>Guidelines for determination</w:t>
      </w:r>
      <w:r w:rsidR="001C13FB" w:rsidRPr="001C13FB">
        <w:rPr>
          <w:rFonts w:cs="Arial"/>
          <w:b/>
          <w:sz w:val="20"/>
          <w:szCs w:val="20"/>
          <w:lang w:val="en-AU"/>
        </w:rPr>
        <w:t>)</w:t>
      </w:r>
    </w:p>
    <w:p w14:paraId="78E1037D" w14:textId="77777777" w:rsidR="001C13FB" w:rsidRPr="001C13FB" w:rsidRDefault="001C13FB" w:rsidP="001C13FB">
      <w:pPr>
        <w:tabs>
          <w:tab w:val="clear" w:pos="567"/>
          <w:tab w:val="clear" w:pos="1134"/>
          <w:tab w:val="clear" w:pos="1701"/>
        </w:tabs>
        <w:spacing w:before="60"/>
        <w:rPr>
          <w:rFonts w:ascii="Times New Roman" w:hAnsi="Times New Roman"/>
          <w:sz w:val="24"/>
          <w:szCs w:val="20"/>
          <w:lang w:val="en-AU"/>
        </w:rPr>
      </w:pPr>
    </w:p>
    <w:p w14:paraId="6B4FD562" w14:textId="77777777" w:rsidR="001C13FB" w:rsidRPr="001C13FB" w:rsidRDefault="001C13FB" w:rsidP="001C13FB">
      <w:pPr>
        <w:pBdr>
          <w:top w:val="single" w:sz="12" w:space="1" w:color="auto"/>
        </w:pBdr>
        <w:tabs>
          <w:tab w:val="clear" w:pos="567"/>
          <w:tab w:val="clear" w:pos="1134"/>
          <w:tab w:val="clear" w:pos="1701"/>
        </w:tabs>
        <w:rPr>
          <w:rFonts w:ascii="Times New Roman" w:hAnsi="Times New Roman"/>
          <w:sz w:val="24"/>
          <w:szCs w:val="20"/>
          <w:lang w:val="en-AU"/>
        </w:rPr>
      </w:pPr>
    </w:p>
    <w:p w14:paraId="70B9FDEB" w14:textId="77777777" w:rsidR="001C13FB" w:rsidRPr="001C13FB" w:rsidRDefault="001C13FB" w:rsidP="001C13FB">
      <w:pPr>
        <w:tabs>
          <w:tab w:val="clear" w:pos="567"/>
          <w:tab w:val="clear" w:pos="1134"/>
          <w:tab w:val="clear" w:pos="1701"/>
        </w:tabs>
        <w:spacing w:before="60" w:after="60"/>
        <w:ind w:left="720" w:hanging="720"/>
        <w:jc w:val="left"/>
        <w:rPr>
          <w:rFonts w:cs="Arial"/>
          <w:b/>
          <w:bCs/>
          <w:sz w:val="24"/>
          <w:szCs w:val="20"/>
          <w:lang w:val="en-AU"/>
        </w:rPr>
      </w:pPr>
      <w:r w:rsidRPr="001C13FB">
        <w:rPr>
          <w:rFonts w:cs="Arial"/>
          <w:b/>
          <w:bCs/>
          <w:sz w:val="24"/>
          <w:szCs w:val="20"/>
          <w:lang w:val="en-AU"/>
        </w:rPr>
        <w:t>1</w:t>
      </w:r>
      <w:r w:rsidRPr="001C13FB">
        <w:rPr>
          <w:rFonts w:cs="Arial"/>
          <w:b/>
          <w:bCs/>
          <w:sz w:val="24"/>
          <w:szCs w:val="20"/>
          <w:lang w:val="en-AU"/>
        </w:rPr>
        <w:tab/>
        <w:t>Name of instrument</w:t>
      </w:r>
    </w:p>
    <w:p w14:paraId="2A4F212D" w14:textId="77777777"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is the </w:t>
      </w:r>
      <w:r w:rsidR="00D0433D">
        <w:rPr>
          <w:rFonts w:ascii="Times New Roman" w:hAnsi="Times New Roman"/>
          <w:i/>
          <w:sz w:val="24"/>
          <w:szCs w:val="20"/>
          <w:lang w:val="en-AU"/>
        </w:rPr>
        <w:t>Gaming Machine (</w:t>
      </w:r>
      <w:r w:rsidR="00E3567F">
        <w:rPr>
          <w:rFonts w:ascii="Times New Roman" w:hAnsi="Times New Roman"/>
          <w:i/>
          <w:sz w:val="24"/>
          <w:szCs w:val="20"/>
          <w:lang w:val="en-AU"/>
        </w:rPr>
        <w:t xml:space="preserve">Determination of </w:t>
      </w:r>
      <w:r w:rsidR="00D0433D">
        <w:rPr>
          <w:rFonts w:ascii="Times New Roman" w:hAnsi="Times New Roman"/>
          <w:i/>
          <w:sz w:val="24"/>
          <w:szCs w:val="20"/>
          <w:lang w:val="en-AU"/>
        </w:rPr>
        <w:t xml:space="preserve">Surrender Obligations) Guidelines </w:t>
      </w:r>
      <w:r w:rsidRPr="001C13FB">
        <w:rPr>
          <w:rFonts w:ascii="Times New Roman" w:hAnsi="Times New Roman"/>
          <w:i/>
          <w:sz w:val="24"/>
          <w:szCs w:val="20"/>
          <w:lang w:val="en-AU"/>
        </w:rPr>
        <w:t>201</w:t>
      </w:r>
      <w:r w:rsidR="00D0433D">
        <w:rPr>
          <w:rFonts w:ascii="Times New Roman" w:hAnsi="Times New Roman"/>
          <w:i/>
          <w:sz w:val="24"/>
          <w:szCs w:val="20"/>
          <w:lang w:val="en-AU"/>
        </w:rPr>
        <w:t>9</w:t>
      </w:r>
      <w:r w:rsidRPr="001C13FB">
        <w:rPr>
          <w:rFonts w:ascii="Times New Roman" w:hAnsi="Times New Roman"/>
          <w:sz w:val="24"/>
          <w:szCs w:val="20"/>
          <w:lang w:val="en-AU"/>
        </w:rPr>
        <w:t>.</w:t>
      </w:r>
    </w:p>
    <w:p w14:paraId="38B8781E" w14:textId="77777777" w:rsidR="001C13FB" w:rsidRPr="001C13FB" w:rsidRDefault="00EA3E26" w:rsidP="001C13FB">
      <w:pPr>
        <w:tabs>
          <w:tab w:val="clear" w:pos="567"/>
          <w:tab w:val="clear" w:pos="1134"/>
          <w:tab w:val="clear" w:pos="1701"/>
        </w:tabs>
        <w:spacing w:before="300"/>
        <w:ind w:left="720" w:hanging="720"/>
        <w:jc w:val="left"/>
        <w:rPr>
          <w:rFonts w:cs="Arial"/>
          <w:b/>
          <w:bCs/>
          <w:sz w:val="24"/>
          <w:szCs w:val="20"/>
          <w:lang w:val="en-AU"/>
        </w:rPr>
      </w:pPr>
      <w:r>
        <w:rPr>
          <w:rFonts w:cs="Arial"/>
          <w:b/>
          <w:bCs/>
          <w:sz w:val="24"/>
          <w:szCs w:val="20"/>
          <w:lang w:val="en-AU"/>
        </w:rPr>
        <w:t>2</w:t>
      </w:r>
      <w:r>
        <w:rPr>
          <w:rFonts w:cs="Arial"/>
          <w:b/>
          <w:bCs/>
          <w:sz w:val="24"/>
          <w:szCs w:val="20"/>
          <w:lang w:val="en-AU"/>
        </w:rPr>
        <w:tab/>
        <w:t>Commencement</w:t>
      </w:r>
    </w:p>
    <w:p w14:paraId="17E4D64A" w14:textId="77777777"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commences on </w:t>
      </w:r>
      <w:r w:rsidR="00D0433D">
        <w:rPr>
          <w:rFonts w:ascii="Times New Roman" w:hAnsi="Times New Roman"/>
          <w:sz w:val="24"/>
          <w:szCs w:val="20"/>
          <w:lang w:val="en-AU"/>
        </w:rPr>
        <w:t>4</w:t>
      </w:r>
      <w:r w:rsidRPr="001C13FB">
        <w:rPr>
          <w:rFonts w:ascii="Times New Roman" w:hAnsi="Times New Roman"/>
          <w:sz w:val="24"/>
          <w:szCs w:val="20"/>
          <w:lang w:val="en-AU"/>
        </w:rPr>
        <w:t xml:space="preserve"> </w:t>
      </w:r>
      <w:r w:rsidR="00D0433D">
        <w:rPr>
          <w:rFonts w:ascii="Times New Roman" w:hAnsi="Times New Roman"/>
          <w:sz w:val="24"/>
          <w:szCs w:val="20"/>
          <w:lang w:val="en-AU"/>
        </w:rPr>
        <w:t>March 2019.</w:t>
      </w:r>
    </w:p>
    <w:p w14:paraId="40FDA1FC" w14:textId="254223A2"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3</w:t>
      </w:r>
      <w:r w:rsidRPr="001C13FB">
        <w:rPr>
          <w:rFonts w:cs="Arial"/>
          <w:b/>
          <w:bCs/>
          <w:sz w:val="24"/>
          <w:szCs w:val="20"/>
          <w:lang w:val="en-AU"/>
        </w:rPr>
        <w:tab/>
      </w:r>
      <w:r w:rsidR="000B2799">
        <w:rPr>
          <w:rFonts w:cs="Arial"/>
          <w:b/>
          <w:bCs/>
          <w:sz w:val="24"/>
          <w:szCs w:val="20"/>
          <w:lang w:val="en-AU"/>
        </w:rPr>
        <w:t xml:space="preserve">Determination of </w:t>
      </w:r>
      <w:r w:rsidR="00EA3E26">
        <w:rPr>
          <w:rFonts w:cs="Arial"/>
          <w:b/>
          <w:bCs/>
          <w:sz w:val="24"/>
          <w:szCs w:val="20"/>
          <w:lang w:val="en-AU"/>
        </w:rPr>
        <w:t>Surrender Obligations Guidelines</w:t>
      </w:r>
    </w:p>
    <w:p w14:paraId="5D3C16DD" w14:textId="755DBA04" w:rsidR="00EA3E26" w:rsidRDefault="00EA3E26" w:rsidP="001C13FB">
      <w:pPr>
        <w:tabs>
          <w:tab w:val="clear" w:pos="567"/>
          <w:tab w:val="clear" w:pos="1134"/>
          <w:tab w:val="clear" w:pos="1701"/>
        </w:tabs>
        <w:spacing w:before="140"/>
        <w:ind w:left="720"/>
        <w:jc w:val="left"/>
        <w:rPr>
          <w:rFonts w:ascii="Times New Roman" w:hAnsi="Times New Roman"/>
          <w:sz w:val="24"/>
          <w:szCs w:val="20"/>
          <w:lang w:val="en-AU"/>
        </w:rPr>
      </w:pPr>
      <w:r>
        <w:rPr>
          <w:rFonts w:ascii="Times New Roman" w:hAnsi="Times New Roman"/>
          <w:sz w:val="24"/>
          <w:szCs w:val="20"/>
          <w:lang w:val="en-AU"/>
        </w:rPr>
        <w:t xml:space="preserve">I make the </w:t>
      </w:r>
      <w:r w:rsidR="000B2799">
        <w:rPr>
          <w:rFonts w:ascii="Times New Roman" w:hAnsi="Times New Roman"/>
          <w:sz w:val="24"/>
          <w:szCs w:val="20"/>
          <w:lang w:val="en-AU"/>
        </w:rPr>
        <w:t xml:space="preserve">Determination of </w:t>
      </w:r>
      <w:r>
        <w:rPr>
          <w:rFonts w:ascii="Times New Roman" w:hAnsi="Times New Roman"/>
          <w:sz w:val="24"/>
          <w:szCs w:val="20"/>
          <w:lang w:val="en-AU"/>
        </w:rPr>
        <w:t>Surrender Obligations</w:t>
      </w:r>
      <w:r w:rsidR="00D0433D">
        <w:rPr>
          <w:rFonts w:ascii="Times New Roman" w:hAnsi="Times New Roman"/>
          <w:sz w:val="24"/>
          <w:szCs w:val="20"/>
          <w:lang w:val="en-AU"/>
        </w:rPr>
        <w:t xml:space="preserve"> Guidelines </w:t>
      </w:r>
      <w:r w:rsidRPr="001C13FB">
        <w:rPr>
          <w:rFonts w:ascii="Times New Roman" w:hAnsi="Times New Roman"/>
          <w:sz w:val="24"/>
          <w:szCs w:val="20"/>
          <w:lang w:val="en-AU"/>
        </w:rPr>
        <w:t>as provided in the Schedule to this instrument.</w:t>
      </w:r>
    </w:p>
    <w:p w14:paraId="6545FFB7" w14:textId="77777777" w:rsidR="00041020" w:rsidRDefault="00041020" w:rsidP="001C13FB">
      <w:pPr>
        <w:tabs>
          <w:tab w:val="clear" w:pos="567"/>
          <w:tab w:val="clear" w:pos="1134"/>
          <w:tab w:val="clear" w:pos="1701"/>
          <w:tab w:val="left" w:pos="4320"/>
        </w:tabs>
        <w:spacing w:before="720"/>
        <w:jc w:val="left"/>
        <w:rPr>
          <w:rFonts w:ascii="Times New Roman" w:hAnsi="Times New Roman"/>
          <w:sz w:val="24"/>
          <w:szCs w:val="20"/>
          <w:lang w:val="en-AU"/>
        </w:rPr>
      </w:pPr>
    </w:p>
    <w:p w14:paraId="496FEABE" w14:textId="77777777" w:rsidR="001C13FB" w:rsidRPr="001C13FB" w:rsidRDefault="00D0433D" w:rsidP="001C13FB">
      <w:pPr>
        <w:tabs>
          <w:tab w:val="clear" w:pos="567"/>
          <w:tab w:val="clear" w:pos="1134"/>
          <w:tab w:val="clear" w:pos="1701"/>
          <w:tab w:val="left" w:pos="4320"/>
        </w:tabs>
        <w:spacing w:before="720"/>
        <w:jc w:val="left"/>
        <w:rPr>
          <w:rFonts w:ascii="Times New Roman" w:hAnsi="Times New Roman"/>
          <w:sz w:val="24"/>
          <w:szCs w:val="20"/>
          <w:lang w:val="en-AU"/>
        </w:rPr>
      </w:pPr>
      <w:r>
        <w:rPr>
          <w:rFonts w:ascii="Times New Roman" w:hAnsi="Times New Roman"/>
          <w:sz w:val="24"/>
          <w:szCs w:val="20"/>
          <w:lang w:val="en-AU"/>
        </w:rPr>
        <w:t>Gordon Ramsay</w:t>
      </w:r>
      <w:r w:rsidR="001C13FB" w:rsidRPr="001C13FB">
        <w:rPr>
          <w:rFonts w:ascii="Times New Roman" w:hAnsi="Times New Roman"/>
          <w:sz w:val="24"/>
          <w:szCs w:val="20"/>
          <w:lang w:val="en-AU"/>
        </w:rPr>
        <w:t xml:space="preserve"> MLA</w:t>
      </w:r>
    </w:p>
    <w:bookmarkEnd w:id="0"/>
    <w:p w14:paraId="658D5E00" w14:textId="77777777" w:rsidR="00205BD9" w:rsidRDefault="00D0433D" w:rsidP="001C13FB">
      <w:pPr>
        <w:tabs>
          <w:tab w:val="clear" w:pos="567"/>
          <w:tab w:val="clear" w:pos="1134"/>
          <w:tab w:val="clear" w:pos="1701"/>
          <w:tab w:val="left" w:pos="4320"/>
        </w:tabs>
        <w:jc w:val="left"/>
        <w:rPr>
          <w:rFonts w:ascii="Times New Roman" w:hAnsi="Times New Roman"/>
          <w:sz w:val="24"/>
          <w:szCs w:val="20"/>
          <w:lang w:val="en-AU"/>
        </w:rPr>
      </w:pPr>
      <w:r>
        <w:rPr>
          <w:rFonts w:ascii="Times New Roman" w:hAnsi="Times New Roman"/>
          <w:sz w:val="24"/>
          <w:szCs w:val="20"/>
          <w:lang w:val="en-AU"/>
        </w:rPr>
        <w:t>Attorney-General</w:t>
      </w:r>
    </w:p>
    <w:p w14:paraId="7B5C242D" w14:textId="77777777" w:rsidR="00205BD9" w:rsidRDefault="00D0433D" w:rsidP="001C13FB">
      <w:pPr>
        <w:tabs>
          <w:tab w:val="clear" w:pos="567"/>
          <w:tab w:val="clear" w:pos="1134"/>
          <w:tab w:val="clear" w:pos="1701"/>
          <w:tab w:val="left" w:pos="4320"/>
        </w:tabs>
        <w:jc w:val="left"/>
        <w:rPr>
          <w:rFonts w:ascii="Times New Roman" w:hAnsi="Times New Roman"/>
          <w:sz w:val="24"/>
          <w:szCs w:val="20"/>
          <w:lang w:val="en-AU"/>
        </w:rPr>
      </w:pPr>
      <w:r>
        <w:rPr>
          <w:rFonts w:ascii="Times New Roman" w:hAnsi="Times New Roman"/>
          <w:sz w:val="24"/>
          <w:szCs w:val="20"/>
          <w:lang w:val="en-AU"/>
        </w:rPr>
        <w:t>1 March</w:t>
      </w:r>
      <w:r w:rsidR="00205BD9">
        <w:rPr>
          <w:rFonts w:ascii="Times New Roman" w:hAnsi="Times New Roman"/>
          <w:sz w:val="24"/>
          <w:szCs w:val="20"/>
          <w:lang w:val="en-AU"/>
        </w:rPr>
        <w:t xml:space="preserve"> 201</w:t>
      </w:r>
      <w:r>
        <w:rPr>
          <w:rFonts w:ascii="Times New Roman" w:hAnsi="Times New Roman"/>
          <w:sz w:val="24"/>
          <w:szCs w:val="20"/>
          <w:lang w:val="en-AU"/>
        </w:rPr>
        <w:t>9</w:t>
      </w:r>
    </w:p>
    <w:p w14:paraId="18E4CE0F" w14:textId="77777777" w:rsidR="00D0433D" w:rsidRDefault="00D0433D" w:rsidP="001C13FB">
      <w:pPr>
        <w:tabs>
          <w:tab w:val="clear" w:pos="567"/>
          <w:tab w:val="clear" w:pos="1134"/>
          <w:tab w:val="clear" w:pos="1701"/>
          <w:tab w:val="left" w:pos="4320"/>
        </w:tabs>
        <w:jc w:val="left"/>
        <w:rPr>
          <w:rFonts w:ascii="Times New Roman" w:hAnsi="Times New Roman"/>
          <w:sz w:val="24"/>
          <w:szCs w:val="20"/>
          <w:lang w:val="en-AU"/>
        </w:rPr>
      </w:pPr>
    </w:p>
    <w:p w14:paraId="1CC1C4BB" w14:textId="77777777" w:rsidR="00D0433D" w:rsidRPr="001C13FB" w:rsidRDefault="00D0433D" w:rsidP="001C13FB">
      <w:pPr>
        <w:tabs>
          <w:tab w:val="clear" w:pos="567"/>
          <w:tab w:val="clear" w:pos="1134"/>
          <w:tab w:val="clear" w:pos="1701"/>
          <w:tab w:val="left" w:pos="4320"/>
        </w:tabs>
        <w:jc w:val="left"/>
        <w:rPr>
          <w:rFonts w:ascii="Times New Roman" w:hAnsi="Times New Roman"/>
          <w:sz w:val="24"/>
          <w:szCs w:val="20"/>
          <w:lang w:val="en-AU"/>
        </w:rPr>
        <w:sectPr w:rsidR="00D0433D" w:rsidRPr="001C13FB" w:rsidSect="00EC2BB1">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titlePg/>
          <w:docGrid w:linePitch="299"/>
        </w:sectPr>
      </w:pPr>
    </w:p>
    <w:p w14:paraId="50A50503" w14:textId="11E3C74C" w:rsidR="00EA3E26" w:rsidRPr="00A97178" w:rsidRDefault="000B2799" w:rsidP="00A97178">
      <w:pPr>
        <w:pStyle w:val="BodyText3"/>
        <w:tabs>
          <w:tab w:val="left" w:pos="2268"/>
        </w:tabs>
        <w:jc w:val="center"/>
        <w:rPr>
          <w:rFonts w:asciiTheme="minorHAnsi" w:hAnsiTheme="minorHAnsi" w:cs="Arial"/>
          <w:b/>
          <w:color w:val="000000" w:themeColor="text1"/>
          <w:sz w:val="28"/>
          <w:szCs w:val="22"/>
          <w:u w:val="single"/>
          <w:lang w:val="en-AU"/>
        </w:rPr>
      </w:pPr>
      <w:r>
        <w:rPr>
          <w:rFonts w:asciiTheme="minorHAnsi" w:hAnsiTheme="minorHAnsi" w:cs="Arial"/>
          <w:b/>
          <w:color w:val="000000" w:themeColor="text1"/>
          <w:sz w:val="28"/>
          <w:szCs w:val="22"/>
          <w:u w:val="single"/>
          <w:lang w:val="en-AU"/>
        </w:rPr>
        <w:lastRenderedPageBreak/>
        <w:t xml:space="preserve">DETERMINATION OF </w:t>
      </w:r>
      <w:r w:rsidR="00EA3E26" w:rsidRPr="00A97178">
        <w:rPr>
          <w:rFonts w:asciiTheme="minorHAnsi" w:hAnsiTheme="minorHAnsi" w:cs="Arial"/>
          <w:b/>
          <w:color w:val="000000" w:themeColor="text1"/>
          <w:sz w:val="28"/>
          <w:szCs w:val="22"/>
          <w:u w:val="single"/>
          <w:lang w:val="en-AU"/>
        </w:rPr>
        <w:t>SURRENDER OBLIGATIONS GUIDELINES</w:t>
      </w:r>
    </w:p>
    <w:p w14:paraId="65BE1E14" w14:textId="77777777" w:rsidR="00EA3E26" w:rsidRPr="00EA3E26" w:rsidRDefault="00EA3E26" w:rsidP="00EA3E26">
      <w:pPr>
        <w:pStyle w:val="BodyText3"/>
        <w:tabs>
          <w:tab w:val="left" w:pos="2268"/>
        </w:tabs>
        <w:rPr>
          <w:rFonts w:asciiTheme="minorHAnsi" w:hAnsiTheme="minorHAnsi" w:cs="Arial"/>
          <w:color w:val="000000" w:themeColor="text1"/>
          <w:sz w:val="24"/>
          <w:szCs w:val="22"/>
          <w:lang w:val="en-AU"/>
        </w:rPr>
      </w:pPr>
    </w:p>
    <w:p w14:paraId="4994C4E0" w14:textId="77777777" w:rsidR="00F16929" w:rsidRDefault="00F16929" w:rsidP="00F16929">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color w:val="000000" w:themeColor="text1"/>
          <w:sz w:val="24"/>
          <w:szCs w:val="22"/>
          <w:lang w:val="en-AU"/>
        </w:rPr>
        <w:t xml:space="preserve">Section 10K of the </w:t>
      </w:r>
      <w:r w:rsidRPr="00F16929">
        <w:rPr>
          <w:rFonts w:asciiTheme="minorHAnsi" w:hAnsiTheme="minorHAnsi" w:cs="Arial"/>
          <w:i/>
          <w:color w:val="000000" w:themeColor="text1"/>
          <w:sz w:val="24"/>
          <w:szCs w:val="22"/>
          <w:lang w:val="en-AU"/>
        </w:rPr>
        <w:t xml:space="preserve">Gaming Machine Act </w:t>
      </w:r>
      <w:r w:rsidRPr="00F16929">
        <w:rPr>
          <w:rFonts w:asciiTheme="minorHAnsi" w:hAnsiTheme="minorHAnsi" w:cs="Arial"/>
          <w:color w:val="000000" w:themeColor="text1"/>
          <w:sz w:val="24"/>
          <w:szCs w:val="22"/>
          <w:lang w:val="en-AU"/>
        </w:rPr>
        <w:t>2004</w:t>
      </w:r>
      <w:r>
        <w:rPr>
          <w:rFonts w:asciiTheme="minorHAnsi" w:hAnsiTheme="minorHAnsi" w:cs="Arial"/>
          <w:color w:val="000000" w:themeColor="text1"/>
          <w:sz w:val="24"/>
          <w:szCs w:val="22"/>
          <w:lang w:val="en-AU"/>
        </w:rPr>
        <w:t xml:space="preserve"> (the </w:t>
      </w:r>
      <w:r w:rsidRPr="00F16929">
        <w:rPr>
          <w:rFonts w:asciiTheme="minorHAnsi" w:hAnsiTheme="minorHAnsi"/>
          <w:color w:val="000000" w:themeColor="text1"/>
          <w:sz w:val="24"/>
          <w:szCs w:val="22"/>
          <w:lang w:val="en-AU"/>
        </w:rPr>
        <w:t>Act</w:t>
      </w:r>
      <w:r>
        <w:rPr>
          <w:rFonts w:asciiTheme="minorHAnsi" w:hAnsiTheme="minorHAnsi"/>
          <w:color w:val="000000" w:themeColor="text1"/>
          <w:sz w:val="24"/>
          <w:szCs w:val="22"/>
          <w:lang w:val="en-AU"/>
        </w:rPr>
        <w:t>)</w:t>
      </w:r>
      <w:r w:rsidRPr="001C625E">
        <w:rPr>
          <w:rFonts w:asciiTheme="minorHAnsi" w:hAnsiTheme="minorHAnsi"/>
          <w:color w:val="000000" w:themeColor="text1"/>
          <w:sz w:val="24"/>
          <w:szCs w:val="22"/>
          <w:lang w:val="en-AU"/>
        </w:rPr>
        <w:t xml:space="preserve"> provides that the Minister may make guidelines for the determination of surrender obligations under section 10J. These guidelines are made under section 10K for that purpose.</w:t>
      </w:r>
    </w:p>
    <w:p w14:paraId="6B519685" w14:textId="77777777" w:rsidR="00F16929" w:rsidRDefault="00F16929" w:rsidP="00F16929">
      <w:pPr>
        <w:pStyle w:val="BodyText3"/>
        <w:tabs>
          <w:tab w:val="left" w:pos="2268"/>
        </w:tabs>
        <w:rPr>
          <w:rFonts w:asciiTheme="minorHAnsi" w:hAnsiTheme="minorHAnsi"/>
          <w:color w:val="000000" w:themeColor="text1"/>
          <w:sz w:val="24"/>
          <w:szCs w:val="22"/>
          <w:lang w:val="en-AU"/>
        </w:rPr>
      </w:pPr>
    </w:p>
    <w:p w14:paraId="340861A8" w14:textId="77777777" w:rsidR="00F16929" w:rsidRPr="001C625E" w:rsidRDefault="00F16929" w:rsidP="00F16929">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Section 10J(3)(f) provides that the Minister must, as far as practicable, apply any guidelines made under section 10K when determining a surrender obligation.</w:t>
      </w:r>
    </w:p>
    <w:p w14:paraId="40972EE4" w14:textId="77777777" w:rsidR="00F16929" w:rsidRDefault="00F16929" w:rsidP="00EA3E26">
      <w:pPr>
        <w:pStyle w:val="BodyText3"/>
        <w:tabs>
          <w:tab w:val="left" w:pos="2268"/>
        </w:tabs>
        <w:rPr>
          <w:rFonts w:asciiTheme="minorHAnsi" w:hAnsiTheme="minorHAnsi" w:cs="Arial"/>
          <w:color w:val="000000" w:themeColor="text1"/>
          <w:sz w:val="24"/>
          <w:szCs w:val="22"/>
          <w:lang w:val="en-AU"/>
        </w:rPr>
      </w:pPr>
    </w:p>
    <w:p w14:paraId="02EEB7E6" w14:textId="77777777" w:rsidR="00A97178" w:rsidRDefault="00010EDE" w:rsidP="00EA3E26">
      <w:pPr>
        <w:pStyle w:val="BodyText3"/>
        <w:tabs>
          <w:tab w:val="left" w:pos="2268"/>
        </w:tabs>
        <w:rPr>
          <w:rFonts w:asciiTheme="minorHAnsi" w:hAnsiTheme="minorHAnsi"/>
          <w:color w:val="000000"/>
        </w:rPr>
      </w:pPr>
      <w:r>
        <w:rPr>
          <w:rFonts w:asciiTheme="minorHAnsi" w:hAnsiTheme="minorHAnsi" w:cs="Arial"/>
          <w:color w:val="000000" w:themeColor="text1"/>
          <w:sz w:val="24"/>
          <w:szCs w:val="22"/>
          <w:lang w:val="en-AU"/>
        </w:rPr>
        <w:t>I</w:t>
      </w:r>
      <w:r w:rsidR="00A97178">
        <w:rPr>
          <w:rFonts w:asciiTheme="minorHAnsi" w:hAnsiTheme="minorHAnsi" w:cs="Arial"/>
          <w:color w:val="000000" w:themeColor="text1"/>
          <w:sz w:val="24"/>
          <w:szCs w:val="22"/>
          <w:lang w:val="en-AU"/>
        </w:rPr>
        <w:t xml:space="preserve">n addition to the matters outlined in section 10J(3)(a) to (e) </w:t>
      </w:r>
      <w:r w:rsidR="00F16929">
        <w:rPr>
          <w:rFonts w:asciiTheme="minorHAnsi" w:hAnsiTheme="minorHAnsi" w:cs="Arial"/>
          <w:color w:val="000000" w:themeColor="text1"/>
          <w:sz w:val="24"/>
          <w:szCs w:val="22"/>
          <w:lang w:val="en-AU"/>
        </w:rPr>
        <w:t>of the Act</w:t>
      </w:r>
      <w:r w:rsidR="008740E9">
        <w:rPr>
          <w:rFonts w:asciiTheme="minorHAnsi" w:hAnsiTheme="minorHAnsi" w:cs="Arial"/>
          <w:color w:val="000000" w:themeColor="text1"/>
          <w:sz w:val="24"/>
          <w:szCs w:val="22"/>
          <w:lang w:val="en-AU"/>
        </w:rPr>
        <w:t>,</w:t>
      </w:r>
      <w:r w:rsidR="00A97178">
        <w:rPr>
          <w:rFonts w:asciiTheme="minorHAnsi" w:hAnsiTheme="minorHAnsi" w:cs="Arial"/>
          <w:color w:val="000000" w:themeColor="text1"/>
          <w:sz w:val="24"/>
          <w:szCs w:val="22"/>
          <w:lang w:val="en-AU"/>
        </w:rPr>
        <w:t xml:space="preserve"> the Minis</w:t>
      </w:r>
      <w:r w:rsidR="008740E9">
        <w:rPr>
          <w:rFonts w:asciiTheme="minorHAnsi" w:hAnsiTheme="minorHAnsi" w:cs="Arial"/>
          <w:color w:val="000000" w:themeColor="text1"/>
          <w:sz w:val="24"/>
          <w:szCs w:val="22"/>
          <w:lang w:val="en-AU"/>
        </w:rPr>
        <w:t>ter must</w:t>
      </w:r>
      <w:r w:rsidR="005970A3">
        <w:rPr>
          <w:rFonts w:asciiTheme="minorHAnsi" w:hAnsiTheme="minorHAnsi" w:cs="Arial"/>
          <w:color w:val="000000" w:themeColor="text1"/>
          <w:sz w:val="24"/>
          <w:szCs w:val="22"/>
          <w:lang w:val="en-AU"/>
        </w:rPr>
        <w:t>,</w:t>
      </w:r>
      <w:r w:rsidR="00A97178">
        <w:rPr>
          <w:rFonts w:asciiTheme="minorHAnsi" w:hAnsiTheme="minorHAnsi" w:cs="Arial"/>
          <w:color w:val="000000" w:themeColor="text1"/>
          <w:sz w:val="24"/>
          <w:szCs w:val="22"/>
          <w:lang w:val="en-AU"/>
        </w:rPr>
        <w:t xml:space="preserve"> </w:t>
      </w:r>
      <w:r w:rsidR="005970A3">
        <w:rPr>
          <w:rFonts w:asciiTheme="minorHAnsi" w:hAnsiTheme="minorHAnsi" w:cs="Arial"/>
          <w:color w:val="000000" w:themeColor="text1"/>
          <w:sz w:val="24"/>
          <w:szCs w:val="22"/>
          <w:lang w:val="en-AU"/>
        </w:rPr>
        <w:t xml:space="preserve">as far as practicable, </w:t>
      </w:r>
      <w:r w:rsidR="008740E9">
        <w:rPr>
          <w:rFonts w:asciiTheme="minorHAnsi" w:hAnsiTheme="minorHAnsi" w:cs="Arial"/>
          <w:color w:val="000000" w:themeColor="text1"/>
          <w:sz w:val="24"/>
          <w:szCs w:val="22"/>
          <w:lang w:val="en-AU"/>
        </w:rPr>
        <w:t xml:space="preserve">apply the following </w:t>
      </w:r>
      <w:r w:rsidR="005970A3">
        <w:rPr>
          <w:rFonts w:asciiTheme="minorHAnsi" w:hAnsiTheme="minorHAnsi" w:cs="Arial"/>
          <w:color w:val="000000" w:themeColor="text1"/>
          <w:sz w:val="24"/>
          <w:szCs w:val="22"/>
          <w:lang w:val="en-AU"/>
        </w:rPr>
        <w:t>in determining a sur</w:t>
      </w:r>
      <w:r w:rsidR="004B6534">
        <w:rPr>
          <w:rFonts w:asciiTheme="minorHAnsi" w:hAnsiTheme="minorHAnsi" w:cs="Arial"/>
          <w:color w:val="000000" w:themeColor="text1"/>
          <w:sz w:val="24"/>
          <w:szCs w:val="22"/>
          <w:lang w:val="en-AU"/>
        </w:rPr>
        <w:t>render obligation under section </w:t>
      </w:r>
      <w:r w:rsidR="005970A3">
        <w:rPr>
          <w:rFonts w:asciiTheme="minorHAnsi" w:hAnsiTheme="minorHAnsi" w:cs="Arial"/>
          <w:color w:val="000000" w:themeColor="text1"/>
          <w:sz w:val="24"/>
          <w:szCs w:val="22"/>
          <w:lang w:val="en-AU"/>
        </w:rPr>
        <w:t>10J</w:t>
      </w:r>
      <w:r w:rsidR="008740E9" w:rsidRPr="00A97178">
        <w:rPr>
          <w:rFonts w:asciiTheme="minorHAnsi" w:hAnsiTheme="minorHAnsi"/>
        </w:rPr>
        <w:t>—</w:t>
      </w:r>
    </w:p>
    <w:p w14:paraId="1B11A895" w14:textId="77777777" w:rsidR="003771BD" w:rsidRPr="003771BD" w:rsidRDefault="003771BD" w:rsidP="003771BD">
      <w:pPr>
        <w:pStyle w:val="BodyText3"/>
        <w:tabs>
          <w:tab w:val="clear" w:pos="567"/>
          <w:tab w:val="clear" w:pos="1134"/>
          <w:tab w:val="clear" w:pos="1701"/>
        </w:tabs>
        <w:spacing w:after="120"/>
        <w:rPr>
          <w:rFonts w:asciiTheme="minorHAnsi" w:hAnsiTheme="minorHAnsi" w:cs="Arial"/>
          <w:color w:val="000000" w:themeColor="text1"/>
          <w:sz w:val="24"/>
          <w:szCs w:val="22"/>
          <w:lang w:val="en-AU"/>
        </w:rPr>
      </w:pPr>
    </w:p>
    <w:p w14:paraId="0F7D0E30" w14:textId="3C34D8EB" w:rsidR="0073791D" w:rsidRPr="006670D2" w:rsidRDefault="00A97178" w:rsidP="006670D2">
      <w:pPr>
        <w:pStyle w:val="BodyText3"/>
        <w:numPr>
          <w:ilvl w:val="0"/>
          <w:numId w:val="26"/>
        </w:numPr>
        <w:tabs>
          <w:tab w:val="clear" w:pos="567"/>
          <w:tab w:val="clear" w:pos="1134"/>
          <w:tab w:val="clear" w:pos="1701"/>
        </w:tabs>
        <w:spacing w:after="120"/>
        <w:rPr>
          <w:rFonts w:asciiTheme="minorHAnsi" w:hAnsiTheme="minorHAnsi" w:cs="Arial"/>
          <w:color w:val="000000" w:themeColor="text1"/>
          <w:sz w:val="24"/>
          <w:szCs w:val="22"/>
          <w:lang w:val="en-AU"/>
        </w:rPr>
      </w:pPr>
      <w:r w:rsidRPr="00A97178">
        <w:rPr>
          <w:rFonts w:asciiTheme="minorHAnsi" w:hAnsiTheme="minorHAnsi"/>
          <w:sz w:val="24"/>
        </w:rPr>
        <w:t xml:space="preserve">reduce a licensee’s surrender obligation by taking into account the number of authorisations surrendered by the licensee in relation to </w:t>
      </w:r>
      <w:r w:rsidR="0073791D" w:rsidRPr="00E3567F">
        <w:rPr>
          <w:rFonts w:asciiTheme="minorHAnsi" w:hAnsiTheme="minorHAnsi"/>
          <w:sz w:val="24"/>
        </w:rPr>
        <w:t>other</w:t>
      </w:r>
      <w:r w:rsidR="001B2A7C">
        <w:rPr>
          <w:rFonts w:asciiTheme="minorHAnsi" w:hAnsiTheme="minorHAnsi"/>
          <w:sz w:val="24"/>
        </w:rPr>
        <w:t xml:space="preserve"> </w:t>
      </w:r>
      <w:r w:rsidRPr="00A97178">
        <w:rPr>
          <w:rFonts w:asciiTheme="minorHAnsi" w:hAnsiTheme="minorHAnsi"/>
          <w:sz w:val="24"/>
        </w:rPr>
        <w:t>authorised premises</w:t>
      </w:r>
      <w:r w:rsidR="001B2A7C">
        <w:rPr>
          <w:rFonts w:asciiTheme="minorHAnsi" w:hAnsiTheme="minorHAnsi"/>
          <w:sz w:val="24"/>
        </w:rPr>
        <w:t xml:space="preserve"> of the licensee</w:t>
      </w:r>
      <w:r w:rsidRPr="00A97178">
        <w:rPr>
          <w:rFonts w:asciiTheme="minorHAnsi" w:hAnsiTheme="minorHAnsi"/>
          <w:sz w:val="24"/>
        </w:rPr>
        <w:t xml:space="preserve"> under section 37F during the period beginning on the census day and ending on the day be</w:t>
      </w:r>
      <w:r w:rsidR="008740E9">
        <w:rPr>
          <w:rFonts w:asciiTheme="minorHAnsi" w:hAnsiTheme="minorHAnsi"/>
          <w:sz w:val="24"/>
        </w:rPr>
        <w:t>fore a determination is made</w:t>
      </w:r>
      <w:r w:rsidR="0073791D">
        <w:rPr>
          <w:rFonts w:asciiTheme="minorHAnsi" w:hAnsiTheme="minorHAnsi"/>
          <w:sz w:val="24"/>
        </w:rPr>
        <w:t xml:space="preserve">, provided that </w:t>
      </w:r>
      <w:r w:rsidR="000B2799">
        <w:rPr>
          <w:rFonts w:asciiTheme="minorHAnsi" w:hAnsiTheme="minorHAnsi"/>
          <w:sz w:val="24"/>
        </w:rPr>
        <w:t xml:space="preserve">each </w:t>
      </w:r>
      <w:r w:rsidR="0073791D">
        <w:rPr>
          <w:rFonts w:asciiTheme="minorHAnsi" w:hAnsiTheme="minorHAnsi"/>
          <w:sz w:val="24"/>
        </w:rPr>
        <w:t>surrendered authorisation may only be counted once towards reducing a surrender obligation</w:t>
      </w:r>
      <w:r w:rsidR="008740E9" w:rsidRPr="0073791D">
        <w:rPr>
          <w:rFonts w:asciiTheme="minorHAnsi" w:hAnsiTheme="minorHAnsi"/>
          <w:sz w:val="24"/>
        </w:rPr>
        <w:t>;</w:t>
      </w:r>
    </w:p>
    <w:p w14:paraId="4B95F871" w14:textId="37B6DCEE" w:rsidR="008740E9" w:rsidRDefault="005970A3" w:rsidP="007A7E40">
      <w:pPr>
        <w:pStyle w:val="BodyText3"/>
        <w:numPr>
          <w:ilvl w:val="0"/>
          <w:numId w:val="26"/>
        </w:numPr>
        <w:tabs>
          <w:tab w:val="clear" w:pos="567"/>
          <w:tab w:val="clear" w:pos="1134"/>
          <w:tab w:val="clear" w:pos="1701"/>
        </w:tabs>
        <w:spacing w:after="120"/>
        <w:rPr>
          <w:rFonts w:asciiTheme="minorHAnsi" w:hAnsiTheme="minorHAnsi" w:cs="Arial"/>
          <w:color w:val="000000" w:themeColor="text1"/>
          <w:sz w:val="24"/>
          <w:szCs w:val="22"/>
          <w:lang w:val="en-AU"/>
        </w:rPr>
      </w:pPr>
      <w:r>
        <w:rPr>
          <w:rFonts w:asciiTheme="minorHAnsi" w:hAnsiTheme="minorHAnsi" w:cs="Arial"/>
          <w:color w:val="000000" w:themeColor="text1"/>
          <w:sz w:val="24"/>
          <w:szCs w:val="22"/>
          <w:lang w:val="en-AU"/>
        </w:rPr>
        <w:t>if the surrender obligation is for a licensee that is a d</w:t>
      </w:r>
      <w:r w:rsidR="004B6534">
        <w:rPr>
          <w:rFonts w:asciiTheme="minorHAnsi" w:hAnsiTheme="minorHAnsi" w:cs="Arial"/>
          <w:color w:val="000000" w:themeColor="text1"/>
          <w:sz w:val="24"/>
          <w:szCs w:val="22"/>
          <w:lang w:val="en-AU"/>
        </w:rPr>
        <w:t>isposing licensee under section </w:t>
      </w:r>
      <w:r>
        <w:rPr>
          <w:rFonts w:asciiTheme="minorHAnsi" w:hAnsiTheme="minorHAnsi" w:cs="Arial"/>
          <w:color w:val="000000" w:themeColor="text1"/>
          <w:sz w:val="24"/>
          <w:szCs w:val="22"/>
          <w:lang w:val="en-AU"/>
        </w:rPr>
        <w:t>127F (1)</w:t>
      </w:r>
      <w:r w:rsidRPr="00A97178">
        <w:rPr>
          <w:rFonts w:asciiTheme="minorHAnsi" w:hAnsiTheme="minorHAnsi"/>
        </w:rPr>
        <w:t>—</w:t>
      </w:r>
      <w:r>
        <w:rPr>
          <w:rFonts w:asciiTheme="minorHAnsi" w:hAnsiTheme="minorHAnsi" w:cs="Arial"/>
          <w:color w:val="000000" w:themeColor="text1"/>
          <w:sz w:val="24"/>
          <w:szCs w:val="22"/>
          <w:lang w:val="en-AU"/>
        </w:rPr>
        <w:t xml:space="preserve">reduce the licensee’s surrender obligation by taking into account the number of authorisations from </w:t>
      </w:r>
      <w:r w:rsidR="0073791D" w:rsidRPr="00E3567F">
        <w:rPr>
          <w:rFonts w:asciiTheme="minorHAnsi" w:hAnsiTheme="minorHAnsi" w:cs="Arial"/>
          <w:color w:val="000000" w:themeColor="text1"/>
          <w:sz w:val="24"/>
          <w:szCs w:val="22"/>
          <w:lang w:val="en-AU"/>
        </w:rPr>
        <w:t>other</w:t>
      </w:r>
      <w:r>
        <w:rPr>
          <w:rFonts w:asciiTheme="minorHAnsi" w:hAnsiTheme="minorHAnsi" w:cs="Arial"/>
          <w:color w:val="000000" w:themeColor="text1"/>
          <w:sz w:val="24"/>
          <w:szCs w:val="22"/>
          <w:lang w:val="en-AU"/>
        </w:rPr>
        <w:t xml:space="preserve"> authorised premises of the licensee that were forfeited by the acquiring licensee under section 127F (4) during the period beginning on the census day and ending on the day before the determination is made</w:t>
      </w:r>
      <w:r w:rsidR="006670D2">
        <w:rPr>
          <w:rFonts w:asciiTheme="minorHAnsi" w:hAnsiTheme="minorHAnsi" w:cs="Arial"/>
          <w:color w:val="000000" w:themeColor="text1"/>
          <w:sz w:val="24"/>
          <w:szCs w:val="22"/>
          <w:lang w:val="en-AU"/>
        </w:rPr>
        <w:t xml:space="preserve">, </w:t>
      </w:r>
      <w:r w:rsidR="006670D2">
        <w:rPr>
          <w:rFonts w:asciiTheme="minorHAnsi" w:hAnsiTheme="minorHAnsi"/>
          <w:sz w:val="24"/>
        </w:rPr>
        <w:t xml:space="preserve">provided that </w:t>
      </w:r>
      <w:r w:rsidR="000B2799">
        <w:rPr>
          <w:rFonts w:asciiTheme="minorHAnsi" w:hAnsiTheme="minorHAnsi"/>
          <w:sz w:val="24"/>
        </w:rPr>
        <w:t xml:space="preserve">each forfeited </w:t>
      </w:r>
      <w:r w:rsidR="006670D2">
        <w:rPr>
          <w:rFonts w:asciiTheme="minorHAnsi" w:hAnsiTheme="minorHAnsi"/>
          <w:sz w:val="24"/>
        </w:rPr>
        <w:t>authorisation may only be counted once towards reducing a surrender obligation</w:t>
      </w:r>
      <w:r w:rsidR="006670D2" w:rsidRPr="0073791D">
        <w:rPr>
          <w:rFonts w:asciiTheme="minorHAnsi" w:hAnsiTheme="minorHAnsi"/>
          <w:sz w:val="24"/>
        </w:rPr>
        <w:t>;</w:t>
      </w:r>
    </w:p>
    <w:p w14:paraId="5368D8F2" w14:textId="121202DF" w:rsidR="006670D2" w:rsidRPr="0024672C" w:rsidRDefault="006670D2" w:rsidP="006670D2">
      <w:pPr>
        <w:pStyle w:val="BodyText3"/>
        <w:numPr>
          <w:ilvl w:val="0"/>
          <w:numId w:val="26"/>
        </w:numPr>
        <w:tabs>
          <w:tab w:val="clear" w:pos="567"/>
          <w:tab w:val="clear" w:pos="1134"/>
          <w:tab w:val="clear" w:pos="1701"/>
        </w:tabs>
        <w:spacing w:after="120"/>
        <w:rPr>
          <w:rFonts w:asciiTheme="minorHAnsi" w:hAnsiTheme="minorHAnsi" w:cs="Arial"/>
          <w:color w:val="000000" w:themeColor="text1"/>
          <w:sz w:val="24"/>
          <w:szCs w:val="22"/>
          <w:lang w:val="en-AU"/>
        </w:rPr>
      </w:pPr>
      <w:r>
        <w:rPr>
          <w:rFonts w:asciiTheme="minorHAnsi" w:hAnsiTheme="minorHAnsi" w:cs="Arial"/>
          <w:color w:val="000000" w:themeColor="text1"/>
          <w:sz w:val="24"/>
          <w:szCs w:val="22"/>
          <w:lang w:val="en-AU"/>
        </w:rPr>
        <w:t>where the surrender obligations for both compulsory surrender days cannot be evenly divided between the first compulsory surrender day and the second compulsory surrender day, the surrender obligation must be determined so that the higher number is surrendered on the first compulsory surrender day;</w:t>
      </w:r>
    </w:p>
    <w:p w14:paraId="7857AA35" w14:textId="77777777" w:rsidR="00A854E6" w:rsidRDefault="00F07AA2" w:rsidP="00A97178">
      <w:pPr>
        <w:pStyle w:val="BodyText3"/>
        <w:numPr>
          <w:ilvl w:val="0"/>
          <w:numId w:val="26"/>
        </w:numPr>
        <w:tabs>
          <w:tab w:val="clear" w:pos="567"/>
          <w:tab w:val="clear" w:pos="1134"/>
          <w:tab w:val="clear" w:pos="1701"/>
        </w:tabs>
        <w:spacing w:after="120"/>
        <w:rPr>
          <w:rFonts w:asciiTheme="minorHAnsi" w:hAnsiTheme="minorHAnsi" w:cs="Arial"/>
          <w:color w:val="000000" w:themeColor="text1"/>
          <w:sz w:val="24"/>
          <w:szCs w:val="22"/>
          <w:lang w:val="en-AU"/>
        </w:rPr>
      </w:pPr>
      <w:r>
        <w:rPr>
          <w:rFonts w:asciiTheme="minorHAnsi" w:hAnsiTheme="minorHAnsi" w:cs="Arial"/>
          <w:color w:val="000000" w:themeColor="text1"/>
          <w:sz w:val="24"/>
          <w:szCs w:val="22"/>
          <w:lang w:val="en-AU"/>
        </w:rPr>
        <w:t xml:space="preserve">in relation to </w:t>
      </w:r>
      <w:r w:rsidR="00DF688F">
        <w:rPr>
          <w:rFonts w:asciiTheme="minorHAnsi" w:hAnsiTheme="minorHAnsi" w:cs="Arial"/>
          <w:color w:val="000000" w:themeColor="text1"/>
          <w:sz w:val="24"/>
          <w:szCs w:val="22"/>
          <w:lang w:val="en-AU"/>
        </w:rPr>
        <w:t>section 10J(6)(b), additional surrenders of authorisations that are necessary to ensure that cap on authorisations reaches the target of 4 000 authorisations under subsection 10J (3)(a) must be added only to a surrender obligation for the</w:t>
      </w:r>
      <w:r w:rsidR="00A854E6">
        <w:rPr>
          <w:rFonts w:asciiTheme="minorHAnsi" w:hAnsiTheme="minorHAnsi" w:cs="Arial"/>
          <w:color w:val="000000" w:themeColor="text1"/>
          <w:sz w:val="24"/>
          <w:szCs w:val="22"/>
          <w:lang w:val="en-AU"/>
        </w:rPr>
        <w:t xml:space="preserve"> second compulsory surrender day;</w:t>
      </w:r>
    </w:p>
    <w:p w14:paraId="56299B7A" w14:textId="46BC0099" w:rsidR="00A97178" w:rsidRDefault="00DA4AAE" w:rsidP="00A97178">
      <w:pPr>
        <w:pStyle w:val="BodyText3"/>
        <w:numPr>
          <w:ilvl w:val="0"/>
          <w:numId w:val="26"/>
        </w:numPr>
        <w:tabs>
          <w:tab w:val="clear" w:pos="567"/>
          <w:tab w:val="clear" w:pos="1134"/>
          <w:tab w:val="clear" w:pos="1701"/>
        </w:tabs>
        <w:spacing w:after="120"/>
        <w:rPr>
          <w:rFonts w:asciiTheme="minorHAnsi" w:hAnsiTheme="minorHAnsi" w:cs="Arial"/>
          <w:color w:val="000000" w:themeColor="text1"/>
          <w:sz w:val="24"/>
          <w:szCs w:val="22"/>
          <w:lang w:val="en-AU"/>
        </w:rPr>
      </w:pPr>
      <w:r>
        <w:rPr>
          <w:rFonts w:asciiTheme="minorHAnsi" w:hAnsiTheme="minorHAnsi" w:cs="Arial"/>
          <w:color w:val="000000" w:themeColor="text1"/>
          <w:sz w:val="24"/>
          <w:szCs w:val="22"/>
          <w:lang w:val="en-AU"/>
        </w:rPr>
        <w:t>if under</w:t>
      </w:r>
      <w:r w:rsidR="00A854E6">
        <w:rPr>
          <w:rFonts w:asciiTheme="minorHAnsi" w:hAnsiTheme="minorHAnsi" w:cs="Arial"/>
          <w:color w:val="000000" w:themeColor="text1"/>
          <w:sz w:val="24"/>
          <w:szCs w:val="22"/>
          <w:lang w:val="en-AU"/>
        </w:rPr>
        <w:t xml:space="preserve"> section 10J(6)(b)</w:t>
      </w:r>
      <w:r>
        <w:rPr>
          <w:rFonts w:asciiTheme="minorHAnsi" w:hAnsiTheme="minorHAnsi" w:cs="Arial"/>
          <w:color w:val="000000" w:themeColor="text1"/>
          <w:sz w:val="24"/>
          <w:szCs w:val="22"/>
          <w:lang w:val="en-AU"/>
        </w:rPr>
        <w:t xml:space="preserve"> any authorisations are </w:t>
      </w:r>
      <w:r w:rsidR="00A854E6">
        <w:rPr>
          <w:rFonts w:asciiTheme="minorHAnsi" w:hAnsiTheme="minorHAnsi" w:cs="Arial"/>
          <w:color w:val="000000" w:themeColor="text1"/>
          <w:sz w:val="24"/>
          <w:szCs w:val="22"/>
          <w:lang w:val="en-AU"/>
        </w:rPr>
        <w:t>added</w:t>
      </w:r>
      <w:r>
        <w:rPr>
          <w:rFonts w:asciiTheme="minorHAnsi" w:hAnsiTheme="minorHAnsi" w:cs="Arial"/>
          <w:color w:val="000000" w:themeColor="text1"/>
          <w:sz w:val="24"/>
          <w:szCs w:val="22"/>
          <w:lang w:val="en-AU"/>
        </w:rPr>
        <w:t>, they must be added</w:t>
      </w:r>
      <w:r w:rsidR="00A854E6">
        <w:rPr>
          <w:rFonts w:asciiTheme="minorHAnsi" w:hAnsiTheme="minorHAnsi" w:cs="Arial"/>
          <w:color w:val="000000" w:themeColor="text1"/>
          <w:sz w:val="24"/>
          <w:szCs w:val="22"/>
          <w:lang w:val="en-AU"/>
        </w:rPr>
        <w:t xml:space="preserve"> to the surrender obligation of the licensee’s authorised premises with the highest remaining surrender obligation or, where the licensee has two or more authorised premises with the same remaining surrender obligation, must be added to the </w:t>
      </w:r>
      <w:r w:rsidR="00E06EB6">
        <w:rPr>
          <w:rFonts w:asciiTheme="minorHAnsi" w:hAnsiTheme="minorHAnsi" w:cs="Arial"/>
          <w:color w:val="000000" w:themeColor="text1"/>
          <w:sz w:val="24"/>
          <w:szCs w:val="22"/>
          <w:lang w:val="en-AU"/>
        </w:rPr>
        <w:t xml:space="preserve">surrender obligation of the </w:t>
      </w:r>
      <w:r w:rsidR="00A854E6">
        <w:rPr>
          <w:rFonts w:asciiTheme="minorHAnsi" w:hAnsiTheme="minorHAnsi" w:cs="Arial"/>
          <w:color w:val="000000" w:themeColor="text1"/>
          <w:sz w:val="24"/>
          <w:szCs w:val="22"/>
          <w:lang w:val="en-AU"/>
        </w:rPr>
        <w:t>authorised premises holding the greatest number of authorisations on the day before the determination is made;</w:t>
      </w:r>
    </w:p>
    <w:p w14:paraId="153E8AA3" w14:textId="77777777" w:rsidR="00713F06" w:rsidRDefault="00713F06" w:rsidP="00713F06">
      <w:pPr>
        <w:pStyle w:val="BodyText3"/>
        <w:numPr>
          <w:ilvl w:val="0"/>
          <w:numId w:val="26"/>
        </w:numPr>
        <w:tabs>
          <w:tab w:val="clear" w:pos="567"/>
          <w:tab w:val="clear" w:pos="1134"/>
          <w:tab w:val="clear" w:pos="1701"/>
        </w:tabs>
        <w:spacing w:after="120"/>
        <w:rPr>
          <w:rFonts w:asciiTheme="minorHAnsi" w:hAnsiTheme="minorHAnsi" w:cs="Arial"/>
          <w:color w:val="000000" w:themeColor="text1"/>
          <w:sz w:val="24"/>
          <w:szCs w:val="22"/>
          <w:lang w:val="en-AU"/>
        </w:rPr>
      </w:pPr>
      <w:r>
        <w:rPr>
          <w:rFonts w:asciiTheme="minorHAnsi" w:hAnsiTheme="minorHAnsi" w:cs="Arial"/>
          <w:color w:val="000000" w:themeColor="text1"/>
          <w:sz w:val="24"/>
          <w:szCs w:val="22"/>
          <w:lang w:val="en-AU"/>
        </w:rPr>
        <w:t xml:space="preserve">where the total of the surrender obligations for all licensees for both compulsory surrender days would result in the number of authorisations reaching fewer than 4 000, starting with the licensee with a remaining surrender obligation that holds the </w:t>
      </w:r>
      <w:r w:rsidR="00A854E6">
        <w:rPr>
          <w:rFonts w:asciiTheme="minorHAnsi" w:hAnsiTheme="minorHAnsi" w:cs="Arial"/>
          <w:color w:val="000000" w:themeColor="text1"/>
          <w:sz w:val="24"/>
          <w:szCs w:val="22"/>
          <w:lang w:val="en-AU"/>
        </w:rPr>
        <w:t>fewest</w:t>
      </w:r>
      <w:r>
        <w:rPr>
          <w:rFonts w:asciiTheme="minorHAnsi" w:hAnsiTheme="minorHAnsi" w:cs="Arial"/>
          <w:color w:val="000000" w:themeColor="text1"/>
          <w:sz w:val="24"/>
          <w:szCs w:val="22"/>
          <w:lang w:val="en-AU"/>
        </w:rPr>
        <w:t xml:space="preserve"> number of authorisations, the Minister must </w:t>
      </w:r>
      <w:r>
        <w:rPr>
          <w:rFonts w:asciiTheme="minorHAnsi" w:hAnsiTheme="minorHAnsi" w:cs="Arial"/>
          <w:color w:val="000000" w:themeColor="text1"/>
          <w:sz w:val="24"/>
          <w:szCs w:val="22"/>
          <w:lang w:val="en-AU"/>
        </w:rPr>
        <w:lastRenderedPageBreak/>
        <w:t xml:space="preserve">adjust the surrender obligations of the licensees for the second compulsory surrender day to </w:t>
      </w:r>
      <w:r w:rsidR="00A854E6">
        <w:rPr>
          <w:rFonts w:asciiTheme="minorHAnsi" w:hAnsiTheme="minorHAnsi" w:cs="Arial"/>
          <w:color w:val="000000" w:themeColor="text1"/>
          <w:sz w:val="24"/>
          <w:szCs w:val="22"/>
          <w:lang w:val="en-AU"/>
        </w:rPr>
        <w:t>subtract</w:t>
      </w:r>
      <w:r>
        <w:rPr>
          <w:rFonts w:asciiTheme="minorHAnsi" w:hAnsiTheme="minorHAnsi" w:cs="Arial"/>
          <w:color w:val="000000" w:themeColor="text1"/>
          <w:sz w:val="24"/>
          <w:szCs w:val="22"/>
          <w:lang w:val="en-AU"/>
        </w:rPr>
        <w:t xml:space="preserve"> surrenders of authorisations that are necessary to ensure the cap on authorisations reaches 4 000 authorisations </w:t>
      </w:r>
      <w:r w:rsidRPr="004B6534">
        <w:rPr>
          <w:rFonts w:asciiTheme="minorHAnsi" w:hAnsiTheme="minorHAnsi" w:cs="Arial"/>
          <w:color w:val="000000" w:themeColor="text1"/>
          <w:sz w:val="24"/>
          <w:szCs w:val="22"/>
          <w:lang w:val="en-AU"/>
        </w:rPr>
        <w:t>but not fewer</w:t>
      </w:r>
      <w:r>
        <w:rPr>
          <w:rFonts w:asciiTheme="minorHAnsi" w:hAnsiTheme="minorHAnsi" w:cs="Arial"/>
          <w:color w:val="000000" w:themeColor="text1"/>
          <w:sz w:val="24"/>
          <w:szCs w:val="22"/>
          <w:lang w:val="en-AU"/>
        </w:rPr>
        <w:t>;</w:t>
      </w:r>
      <w:r w:rsidR="00E3567F">
        <w:rPr>
          <w:rFonts w:asciiTheme="minorHAnsi" w:hAnsiTheme="minorHAnsi" w:cs="Arial"/>
          <w:color w:val="000000" w:themeColor="text1"/>
          <w:sz w:val="24"/>
          <w:szCs w:val="22"/>
          <w:lang w:val="en-AU"/>
        </w:rPr>
        <w:t xml:space="preserve"> and</w:t>
      </w:r>
    </w:p>
    <w:p w14:paraId="1B595799" w14:textId="44BAEE04" w:rsidR="00A854E6" w:rsidRDefault="0068215D" w:rsidP="00713F06">
      <w:pPr>
        <w:pStyle w:val="BodyText3"/>
        <w:numPr>
          <w:ilvl w:val="0"/>
          <w:numId w:val="26"/>
        </w:numPr>
        <w:tabs>
          <w:tab w:val="clear" w:pos="567"/>
          <w:tab w:val="clear" w:pos="1134"/>
          <w:tab w:val="clear" w:pos="1701"/>
        </w:tabs>
        <w:spacing w:after="120"/>
        <w:rPr>
          <w:rFonts w:asciiTheme="minorHAnsi" w:hAnsiTheme="minorHAnsi" w:cs="Arial"/>
          <w:color w:val="000000" w:themeColor="text1"/>
          <w:sz w:val="24"/>
          <w:szCs w:val="22"/>
          <w:lang w:val="en-AU"/>
        </w:rPr>
      </w:pPr>
      <w:r>
        <w:rPr>
          <w:rFonts w:asciiTheme="minorHAnsi" w:hAnsiTheme="minorHAnsi" w:cs="Arial"/>
          <w:color w:val="000000" w:themeColor="text1"/>
          <w:sz w:val="24"/>
          <w:szCs w:val="22"/>
          <w:lang w:val="en-AU"/>
        </w:rPr>
        <w:t xml:space="preserve">if under </w:t>
      </w:r>
      <w:r w:rsidR="00A854E6">
        <w:rPr>
          <w:rFonts w:asciiTheme="minorHAnsi" w:hAnsiTheme="minorHAnsi" w:cs="Arial"/>
          <w:color w:val="000000" w:themeColor="text1"/>
          <w:sz w:val="24"/>
          <w:szCs w:val="22"/>
          <w:lang w:val="en-AU"/>
        </w:rPr>
        <w:t xml:space="preserve">(vi) above any authorisations </w:t>
      </w:r>
      <w:r>
        <w:rPr>
          <w:rFonts w:asciiTheme="minorHAnsi" w:hAnsiTheme="minorHAnsi" w:cs="Arial"/>
          <w:color w:val="000000" w:themeColor="text1"/>
          <w:sz w:val="24"/>
          <w:szCs w:val="22"/>
          <w:lang w:val="en-AU"/>
        </w:rPr>
        <w:t>are</w:t>
      </w:r>
      <w:r w:rsidR="00A854E6">
        <w:rPr>
          <w:rFonts w:asciiTheme="minorHAnsi" w:hAnsiTheme="minorHAnsi" w:cs="Arial"/>
          <w:color w:val="000000" w:themeColor="text1"/>
          <w:sz w:val="24"/>
          <w:szCs w:val="22"/>
          <w:lang w:val="en-AU"/>
        </w:rPr>
        <w:t xml:space="preserve"> subtracted</w:t>
      </w:r>
      <w:r>
        <w:rPr>
          <w:rFonts w:asciiTheme="minorHAnsi" w:hAnsiTheme="minorHAnsi" w:cs="Arial"/>
          <w:color w:val="000000" w:themeColor="text1"/>
          <w:sz w:val="24"/>
          <w:szCs w:val="22"/>
          <w:lang w:val="en-AU"/>
        </w:rPr>
        <w:t xml:space="preserve">, they must be subtracted from the </w:t>
      </w:r>
      <w:r w:rsidR="00DA4AAE">
        <w:rPr>
          <w:rFonts w:asciiTheme="minorHAnsi" w:hAnsiTheme="minorHAnsi" w:cs="Arial"/>
          <w:color w:val="000000" w:themeColor="text1"/>
          <w:sz w:val="24"/>
          <w:szCs w:val="22"/>
          <w:lang w:val="en-AU"/>
        </w:rPr>
        <w:t xml:space="preserve">surrender obligation of the </w:t>
      </w:r>
      <w:r>
        <w:rPr>
          <w:rFonts w:asciiTheme="minorHAnsi" w:hAnsiTheme="minorHAnsi" w:cs="Arial"/>
          <w:color w:val="000000" w:themeColor="text1"/>
          <w:sz w:val="24"/>
          <w:szCs w:val="22"/>
          <w:lang w:val="en-AU"/>
        </w:rPr>
        <w:t xml:space="preserve">licensee’s authorised premises </w:t>
      </w:r>
      <w:r w:rsidR="00A854E6">
        <w:rPr>
          <w:rFonts w:asciiTheme="minorHAnsi" w:hAnsiTheme="minorHAnsi" w:cs="Arial"/>
          <w:color w:val="000000" w:themeColor="text1"/>
          <w:sz w:val="24"/>
          <w:szCs w:val="22"/>
          <w:lang w:val="en-AU"/>
        </w:rPr>
        <w:t xml:space="preserve">with the lowest remaining surrender obligation or, where the licensee has two or more authorised premises with the same remaining surrender obligation, must be </w:t>
      </w:r>
      <w:r w:rsidR="00E06EB6">
        <w:rPr>
          <w:rFonts w:asciiTheme="minorHAnsi" w:hAnsiTheme="minorHAnsi" w:cs="Arial"/>
          <w:color w:val="000000" w:themeColor="text1"/>
          <w:sz w:val="24"/>
          <w:szCs w:val="22"/>
          <w:lang w:val="en-AU"/>
        </w:rPr>
        <w:t xml:space="preserve">subtracted from the surrender obligation of </w:t>
      </w:r>
      <w:r w:rsidR="00A854E6">
        <w:rPr>
          <w:rFonts w:asciiTheme="minorHAnsi" w:hAnsiTheme="minorHAnsi" w:cs="Arial"/>
          <w:color w:val="000000" w:themeColor="text1"/>
          <w:sz w:val="24"/>
          <w:szCs w:val="22"/>
          <w:lang w:val="en-AU"/>
        </w:rPr>
        <w:t xml:space="preserve">the authorised premises holding the </w:t>
      </w:r>
      <w:r w:rsidR="00E06EB6">
        <w:rPr>
          <w:rFonts w:asciiTheme="minorHAnsi" w:hAnsiTheme="minorHAnsi" w:cs="Arial"/>
          <w:color w:val="000000" w:themeColor="text1"/>
          <w:sz w:val="24"/>
          <w:szCs w:val="22"/>
          <w:lang w:val="en-AU"/>
        </w:rPr>
        <w:t>fewest</w:t>
      </w:r>
      <w:r w:rsidR="00A854E6">
        <w:rPr>
          <w:rFonts w:asciiTheme="minorHAnsi" w:hAnsiTheme="minorHAnsi" w:cs="Arial"/>
          <w:color w:val="000000" w:themeColor="text1"/>
          <w:sz w:val="24"/>
          <w:szCs w:val="22"/>
          <w:lang w:val="en-AU"/>
        </w:rPr>
        <w:t xml:space="preserve"> number of authorisations on the day b</w:t>
      </w:r>
      <w:r w:rsidR="00E3567F">
        <w:rPr>
          <w:rFonts w:asciiTheme="minorHAnsi" w:hAnsiTheme="minorHAnsi" w:cs="Arial"/>
          <w:color w:val="000000" w:themeColor="text1"/>
          <w:sz w:val="24"/>
          <w:szCs w:val="22"/>
          <w:lang w:val="en-AU"/>
        </w:rPr>
        <w:t>efore the determination is made.</w:t>
      </w:r>
    </w:p>
    <w:p w14:paraId="4D824DE4" w14:textId="77777777" w:rsidR="00A713FD" w:rsidRPr="00A713FD" w:rsidRDefault="00A713FD" w:rsidP="00E3567F">
      <w:pPr>
        <w:pStyle w:val="BodyText3"/>
        <w:tabs>
          <w:tab w:val="left" w:pos="2268"/>
        </w:tabs>
      </w:pPr>
    </w:p>
    <w:sectPr w:rsidR="00A713FD" w:rsidRPr="00A713FD" w:rsidSect="005B3D41">
      <w:headerReference w:type="default" r:id="rId14"/>
      <w:footerReference w:type="default" r:id="rId15"/>
      <w:headerReference w:type="first" r:id="rId16"/>
      <w:footerReference w:type="first" r:id="rId17"/>
      <w:pgSz w:w="11906" w:h="16838" w:code="9"/>
      <w:pgMar w:top="1440" w:right="1440" w:bottom="1440" w:left="1440" w:header="397" w:footer="48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A6BD2" w14:textId="77777777" w:rsidR="00F07C1D" w:rsidRDefault="00F07C1D">
      <w:r>
        <w:separator/>
      </w:r>
    </w:p>
  </w:endnote>
  <w:endnote w:type="continuationSeparator" w:id="0">
    <w:p w14:paraId="03E1D80D" w14:textId="77777777" w:rsidR="00F07C1D" w:rsidRDefault="00F0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4D6E" w14:textId="77777777" w:rsidR="00854726" w:rsidRDefault="00854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0F1BB" w14:textId="3DE1F4FA" w:rsidR="00854726" w:rsidRPr="00854726" w:rsidRDefault="00854726" w:rsidP="00854726">
    <w:pPr>
      <w:pStyle w:val="Footer"/>
      <w:jc w:val="center"/>
      <w:rPr>
        <w:sz w:val="14"/>
      </w:rPr>
    </w:pPr>
    <w:r w:rsidRPr="00854726">
      <w:rPr>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76646" w14:textId="7702B4E0" w:rsidR="006F7B8C" w:rsidRPr="00854726" w:rsidRDefault="00854726" w:rsidP="00854726">
    <w:pPr>
      <w:pStyle w:val="Footer"/>
      <w:jc w:val="center"/>
      <w:rPr>
        <w:color w:val="auto"/>
        <w:sz w:val="14"/>
        <w:szCs w:val="14"/>
      </w:rPr>
    </w:pPr>
    <w:r w:rsidRPr="00854726">
      <w:rPr>
        <w:color w:val="auto"/>
        <w:sz w:val="14"/>
        <w:szCs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3C8D7" w14:textId="2080018D" w:rsidR="006F7B8C" w:rsidRPr="00854726" w:rsidRDefault="00854726" w:rsidP="00854726">
    <w:pPr>
      <w:pStyle w:val="Footer"/>
      <w:jc w:val="center"/>
      <w:rPr>
        <w:color w:val="auto"/>
        <w:sz w:val="14"/>
      </w:rPr>
    </w:pPr>
    <w:r w:rsidRPr="00854726">
      <w:rPr>
        <w:color w:val="auto"/>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5AEC9" w14:textId="77777777" w:rsidR="006F7B8C" w:rsidRPr="001C13FB" w:rsidRDefault="006F7B8C" w:rsidP="001C13FB">
    <w:pPr>
      <w:pStyle w:val="Footer"/>
      <w:jc w:val="right"/>
      <w:rPr>
        <w:rFonts w:asciiTheme="minorHAnsi" w:hAnsiTheme="minorHAnsi"/>
        <w:sz w:val="22"/>
        <w:szCs w:val="22"/>
      </w:rPr>
    </w:pPr>
    <w:r w:rsidRPr="001C13FB">
      <w:rPr>
        <w:rFonts w:asciiTheme="minorHAnsi" w:hAnsiTheme="minorHAnsi"/>
        <w:sz w:val="22"/>
        <w:szCs w:val="22"/>
      </w:rPr>
      <w:t>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5813D" w14:textId="77777777" w:rsidR="00F07C1D" w:rsidRDefault="00F07C1D">
      <w:r>
        <w:separator/>
      </w:r>
    </w:p>
  </w:footnote>
  <w:footnote w:type="continuationSeparator" w:id="0">
    <w:p w14:paraId="15BF1807" w14:textId="77777777" w:rsidR="00F07C1D" w:rsidRDefault="00F07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6AE4" w14:textId="77777777" w:rsidR="00854726" w:rsidRDefault="00854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9D41" w14:textId="77777777" w:rsidR="006F7B8C" w:rsidRDefault="006F7B8C" w:rsidP="00EC2BB1">
    <w:pPr>
      <w:pStyle w:val="Header"/>
    </w:pPr>
    <w:r w:rsidRPr="001C13FB">
      <w:rPr>
        <w:b/>
      </w:rPr>
      <w:t>T</w:t>
    </w:r>
    <w:r>
      <w:rPr>
        <w:b/>
      </w:rPr>
      <w:t xml:space="preserve">HIS IS PAGE </w:t>
    </w:r>
    <w:r w:rsidRPr="001C13FB">
      <w:rPr>
        <w:b/>
      </w:rPr>
      <w:fldChar w:fldCharType="begin"/>
    </w:r>
    <w:r w:rsidRPr="001C13FB">
      <w:rPr>
        <w:b/>
      </w:rPr>
      <w:instrText xml:space="preserve"> PAGE   \* MERGEFORMAT </w:instrText>
    </w:r>
    <w:r w:rsidRPr="001C13FB">
      <w:rPr>
        <w:b/>
      </w:rPr>
      <w:fldChar w:fldCharType="separate"/>
    </w:r>
    <w:r w:rsidR="00E3567F">
      <w:rPr>
        <w:b/>
        <w:noProof/>
      </w:rPr>
      <w:t>2</w:t>
    </w:r>
    <w:r w:rsidRPr="001C13FB">
      <w:rPr>
        <w:b/>
      </w:rPr>
      <w:fldChar w:fldCharType="end"/>
    </w:r>
    <w:r w:rsidRPr="001C13FB">
      <w:rPr>
        <w:b/>
      </w:rPr>
      <w:t xml:space="preserve"> </w:t>
    </w:r>
    <w:r>
      <w:rPr>
        <w:b/>
      </w:rPr>
      <w:t>OF 6</w:t>
    </w:r>
    <w:r w:rsidRPr="001C13FB">
      <w:rPr>
        <w:b/>
      </w:rPr>
      <w:t xml:space="preserve"> PAGES TO THE SCHEDULE TO THE </w:t>
    </w:r>
    <w:r>
      <w:rPr>
        <w:b/>
      </w:rPr>
      <w:t>GAMING MACHINE (COMPULSORY SURRENDER OBLIGATIONS) GUIDELINES 2019 (No 1</w:t>
    </w:r>
    <w:r w:rsidRPr="001C13FB">
      <w:rPr>
        <w:b/>
      </w:rPr>
      <w:t>) MADE</w:t>
    </w:r>
    <w:r>
      <w:rPr>
        <w:b/>
      </w:rPr>
      <w:t xml:space="preserve"> UNDER THE </w:t>
    </w:r>
    <w:r w:rsidRPr="00D0433D">
      <w:rPr>
        <w:b/>
        <w:i/>
      </w:rPr>
      <w:t>GAMING MACHINE ACT 2004</w:t>
    </w:r>
    <w:r w:rsidRPr="001C13FB">
      <w:rPr>
        <w:b/>
      </w:rPr>
      <w:t>.</w:t>
    </w:r>
  </w:p>
  <w:p w14:paraId="4C6375BE" w14:textId="77777777" w:rsidR="006F7B8C" w:rsidRDefault="006F7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75207" w14:textId="77777777" w:rsidR="00854726" w:rsidRDefault="008547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97112" w14:textId="77777777" w:rsidR="006F7B8C" w:rsidRDefault="006F7B8C" w:rsidP="007A7E40">
    <w:pPr>
      <w:pStyle w:val="Header"/>
    </w:pPr>
    <w:r w:rsidRPr="001C13FB">
      <w:rPr>
        <w:b/>
      </w:rPr>
      <w:t>T</w:t>
    </w:r>
    <w:r>
      <w:rPr>
        <w:b/>
      </w:rPr>
      <w:t xml:space="preserve">HIS IS PAGE </w:t>
    </w:r>
    <w:r w:rsidRPr="001C13FB">
      <w:rPr>
        <w:b/>
      </w:rPr>
      <w:fldChar w:fldCharType="begin"/>
    </w:r>
    <w:r w:rsidRPr="001C13FB">
      <w:rPr>
        <w:b/>
      </w:rPr>
      <w:instrText xml:space="preserve"> PAGE   \* MERGEFORMAT </w:instrText>
    </w:r>
    <w:r w:rsidRPr="001C13FB">
      <w:rPr>
        <w:b/>
      </w:rPr>
      <w:fldChar w:fldCharType="separate"/>
    </w:r>
    <w:r w:rsidR="006A00FE">
      <w:rPr>
        <w:b/>
        <w:noProof/>
      </w:rPr>
      <w:t>2</w:t>
    </w:r>
    <w:r w:rsidRPr="001C13FB">
      <w:rPr>
        <w:b/>
      </w:rPr>
      <w:fldChar w:fldCharType="end"/>
    </w:r>
    <w:r w:rsidRPr="001C13FB">
      <w:rPr>
        <w:b/>
      </w:rPr>
      <w:t xml:space="preserve"> </w:t>
    </w:r>
    <w:r w:rsidR="00E3567F">
      <w:rPr>
        <w:b/>
      </w:rPr>
      <w:t>OF 2</w:t>
    </w:r>
    <w:r w:rsidRPr="001C13FB">
      <w:rPr>
        <w:b/>
      </w:rPr>
      <w:t xml:space="preserve"> PAGES TO THE SCHEDULE TO THE </w:t>
    </w:r>
    <w:r w:rsidRPr="00E3567F">
      <w:rPr>
        <w:b/>
        <w:i/>
      </w:rPr>
      <w:t>GAMING MACHINE (</w:t>
    </w:r>
    <w:r w:rsidR="00E3567F" w:rsidRPr="00E3567F">
      <w:rPr>
        <w:b/>
        <w:i/>
      </w:rPr>
      <w:t>DETERMINATION OF</w:t>
    </w:r>
    <w:r w:rsidRPr="00E3567F">
      <w:rPr>
        <w:b/>
        <w:i/>
      </w:rPr>
      <w:t xml:space="preserve"> SURRENDER OB</w:t>
    </w:r>
    <w:r w:rsidR="00E3567F" w:rsidRPr="00E3567F">
      <w:rPr>
        <w:b/>
        <w:i/>
      </w:rPr>
      <w:t>LIGATIONS) GUIDELINES 2019</w:t>
    </w:r>
    <w:r w:rsidR="00E3567F">
      <w:rPr>
        <w:b/>
      </w:rPr>
      <w:t xml:space="preserve"> </w:t>
    </w:r>
    <w:r w:rsidRPr="001C13FB">
      <w:rPr>
        <w:b/>
      </w:rPr>
      <w:t>MADE</w:t>
    </w:r>
    <w:r>
      <w:rPr>
        <w:b/>
      </w:rPr>
      <w:t xml:space="preserve"> UNDER THE </w:t>
    </w:r>
    <w:r w:rsidRPr="00D0433D">
      <w:rPr>
        <w:b/>
        <w:i/>
      </w:rPr>
      <w:t>GAMING MACHINE ACT 2004</w:t>
    </w:r>
    <w:r w:rsidRPr="001C13FB">
      <w:rPr>
        <w:b/>
      </w:rPr>
      <w:t>.</w:t>
    </w:r>
  </w:p>
  <w:p w14:paraId="0E93B7BB" w14:textId="77777777" w:rsidR="006F7B8C" w:rsidRDefault="006F7B8C" w:rsidP="007A7E40">
    <w:pPr>
      <w:pStyle w:val="Header"/>
    </w:pPr>
  </w:p>
  <w:p w14:paraId="03EA75B2" w14:textId="77777777" w:rsidR="000B2799" w:rsidRPr="007A7E40" w:rsidRDefault="000B2799" w:rsidP="007A7E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7858F" w14:textId="77777777" w:rsidR="006F7B8C" w:rsidRDefault="006F7B8C">
    <w:pPr>
      <w:pStyle w:val="Header"/>
    </w:pPr>
    <w:r w:rsidRPr="001C13FB">
      <w:rPr>
        <w:b/>
      </w:rPr>
      <w:t>T</w:t>
    </w:r>
    <w:r>
      <w:rPr>
        <w:b/>
      </w:rPr>
      <w:t xml:space="preserve">HIS IS PAGE </w:t>
    </w:r>
    <w:r w:rsidRPr="001C13FB">
      <w:rPr>
        <w:b/>
      </w:rPr>
      <w:fldChar w:fldCharType="begin"/>
    </w:r>
    <w:r w:rsidRPr="001C13FB">
      <w:rPr>
        <w:b/>
      </w:rPr>
      <w:instrText xml:space="preserve"> PAGE   \* MERGEFORMAT </w:instrText>
    </w:r>
    <w:r w:rsidRPr="001C13FB">
      <w:rPr>
        <w:b/>
      </w:rPr>
      <w:fldChar w:fldCharType="separate"/>
    </w:r>
    <w:r>
      <w:rPr>
        <w:b/>
        <w:noProof/>
      </w:rPr>
      <w:t>1</w:t>
    </w:r>
    <w:r w:rsidRPr="001C13FB">
      <w:rPr>
        <w:b/>
      </w:rPr>
      <w:fldChar w:fldCharType="end"/>
    </w:r>
    <w:r w:rsidRPr="001C13FB">
      <w:rPr>
        <w:b/>
      </w:rPr>
      <w:t xml:space="preserve"> </w:t>
    </w:r>
    <w:r>
      <w:rPr>
        <w:b/>
      </w:rPr>
      <w:t xml:space="preserve">OF </w:t>
    </w:r>
    <w:r w:rsidRPr="00D0433D">
      <w:rPr>
        <w:b/>
        <w:highlight w:val="yellow"/>
      </w:rPr>
      <w:t>xx</w:t>
    </w:r>
    <w:r w:rsidRPr="001C13FB">
      <w:rPr>
        <w:b/>
      </w:rPr>
      <w:t xml:space="preserve"> PAGES TO THE SCHEDULE TO THE </w:t>
    </w:r>
    <w:r>
      <w:rPr>
        <w:b/>
      </w:rPr>
      <w:t>GAMING MACHINE (COMPULSORY SURRENDER OBLIGATIONS) GUIDELINES 2019 (No 1</w:t>
    </w:r>
    <w:r w:rsidRPr="001C13FB">
      <w:rPr>
        <w:b/>
      </w:rPr>
      <w:t>) MADE</w:t>
    </w:r>
    <w:r>
      <w:rPr>
        <w:b/>
      </w:rPr>
      <w:t xml:space="preserve"> UNDER THE </w:t>
    </w:r>
    <w:r w:rsidRPr="00D0433D">
      <w:rPr>
        <w:b/>
        <w:i/>
      </w:rPr>
      <w:t>GAMING MACHINE ACT 2004</w:t>
    </w:r>
    <w:r w:rsidRPr="001C13FB">
      <w:rPr>
        <w:b/>
      </w:rPr>
      <w:t>.</w:t>
    </w:r>
  </w:p>
  <w:p w14:paraId="281B97E4" w14:textId="77777777" w:rsidR="006F7B8C" w:rsidRPr="001C13FB" w:rsidRDefault="006F7B8C">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1F71610"/>
    <w:multiLevelType w:val="hybridMultilevel"/>
    <w:tmpl w:val="54B043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35B654D"/>
    <w:multiLevelType w:val="hybridMultilevel"/>
    <w:tmpl w:val="EAAC83C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7492F3A"/>
    <w:multiLevelType w:val="hybridMultilevel"/>
    <w:tmpl w:val="E22654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87B195F"/>
    <w:multiLevelType w:val="hybridMultilevel"/>
    <w:tmpl w:val="0BA05998"/>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5" w15:restartNumberingAfterBreak="0">
    <w:nsid w:val="08D217C0"/>
    <w:multiLevelType w:val="hybridMultilevel"/>
    <w:tmpl w:val="0A0E29B6"/>
    <w:lvl w:ilvl="0" w:tplc="AC327A0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0C6E1435"/>
    <w:multiLevelType w:val="hybridMultilevel"/>
    <w:tmpl w:val="DD68A3B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C721FFD"/>
    <w:multiLevelType w:val="multilevel"/>
    <w:tmpl w:val="AA0C116A"/>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D3971DB"/>
    <w:multiLevelType w:val="hybridMultilevel"/>
    <w:tmpl w:val="FFF282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B43224"/>
    <w:multiLevelType w:val="hybridMultilevel"/>
    <w:tmpl w:val="27F2F4DA"/>
    <w:lvl w:ilvl="0" w:tplc="F10E35B0">
      <w:start w:val="2"/>
      <w:numFmt w:val="bullet"/>
      <w:lvlText w:val="-"/>
      <w:lvlJc w:val="left"/>
      <w:pPr>
        <w:ind w:left="1639" w:hanging="360"/>
      </w:pPr>
      <w:rPr>
        <w:rFonts w:ascii="Arial" w:eastAsia="Times New Roman" w:hAnsi="Arial" w:hint="default"/>
      </w:rPr>
    </w:lvl>
    <w:lvl w:ilvl="1" w:tplc="0C090003" w:tentative="1">
      <w:start w:val="1"/>
      <w:numFmt w:val="bullet"/>
      <w:lvlText w:val="o"/>
      <w:lvlJc w:val="left"/>
      <w:pPr>
        <w:ind w:left="2359" w:hanging="360"/>
      </w:pPr>
      <w:rPr>
        <w:rFonts w:ascii="Courier New" w:hAnsi="Courier New" w:hint="default"/>
      </w:rPr>
    </w:lvl>
    <w:lvl w:ilvl="2" w:tplc="0C090005" w:tentative="1">
      <w:start w:val="1"/>
      <w:numFmt w:val="bullet"/>
      <w:lvlText w:val=""/>
      <w:lvlJc w:val="left"/>
      <w:pPr>
        <w:ind w:left="3079" w:hanging="360"/>
      </w:pPr>
      <w:rPr>
        <w:rFonts w:ascii="Wingdings" w:hAnsi="Wingdings" w:hint="default"/>
      </w:rPr>
    </w:lvl>
    <w:lvl w:ilvl="3" w:tplc="0C090001" w:tentative="1">
      <w:start w:val="1"/>
      <w:numFmt w:val="bullet"/>
      <w:lvlText w:val=""/>
      <w:lvlJc w:val="left"/>
      <w:pPr>
        <w:ind w:left="3799" w:hanging="360"/>
      </w:pPr>
      <w:rPr>
        <w:rFonts w:ascii="Symbol" w:hAnsi="Symbol" w:hint="default"/>
      </w:rPr>
    </w:lvl>
    <w:lvl w:ilvl="4" w:tplc="0C090003" w:tentative="1">
      <w:start w:val="1"/>
      <w:numFmt w:val="bullet"/>
      <w:lvlText w:val="o"/>
      <w:lvlJc w:val="left"/>
      <w:pPr>
        <w:ind w:left="4519" w:hanging="360"/>
      </w:pPr>
      <w:rPr>
        <w:rFonts w:ascii="Courier New" w:hAnsi="Courier New" w:hint="default"/>
      </w:rPr>
    </w:lvl>
    <w:lvl w:ilvl="5" w:tplc="0C090005" w:tentative="1">
      <w:start w:val="1"/>
      <w:numFmt w:val="bullet"/>
      <w:lvlText w:val=""/>
      <w:lvlJc w:val="left"/>
      <w:pPr>
        <w:ind w:left="5239" w:hanging="360"/>
      </w:pPr>
      <w:rPr>
        <w:rFonts w:ascii="Wingdings" w:hAnsi="Wingdings" w:hint="default"/>
      </w:rPr>
    </w:lvl>
    <w:lvl w:ilvl="6" w:tplc="0C090001" w:tentative="1">
      <w:start w:val="1"/>
      <w:numFmt w:val="bullet"/>
      <w:lvlText w:val=""/>
      <w:lvlJc w:val="left"/>
      <w:pPr>
        <w:ind w:left="5959" w:hanging="360"/>
      </w:pPr>
      <w:rPr>
        <w:rFonts w:ascii="Symbol" w:hAnsi="Symbol" w:hint="default"/>
      </w:rPr>
    </w:lvl>
    <w:lvl w:ilvl="7" w:tplc="0C090003" w:tentative="1">
      <w:start w:val="1"/>
      <w:numFmt w:val="bullet"/>
      <w:lvlText w:val="o"/>
      <w:lvlJc w:val="left"/>
      <w:pPr>
        <w:ind w:left="6679" w:hanging="360"/>
      </w:pPr>
      <w:rPr>
        <w:rFonts w:ascii="Courier New" w:hAnsi="Courier New" w:hint="default"/>
      </w:rPr>
    </w:lvl>
    <w:lvl w:ilvl="8" w:tplc="0C090005" w:tentative="1">
      <w:start w:val="1"/>
      <w:numFmt w:val="bullet"/>
      <w:lvlText w:val=""/>
      <w:lvlJc w:val="left"/>
      <w:pPr>
        <w:ind w:left="7399" w:hanging="360"/>
      </w:pPr>
      <w:rPr>
        <w:rFonts w:ascii="Wingdings" w:hAnsi="Wingdings" w:hint="default"/>
      </w:rPr>
    </w:lvl>
  </w:abstractNum>
  <w:abstractNum w:abstractNumId="10" w15:restartNumberingAfterBreak="0">
    <w:nsid w:val="1ABE1B0C"/>
    <w:multiLevelType w:val="hybridMultilevel"/>
    <w:tmpl w:val="19984168"/>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1" w15:restartNumberingAfterBreak="0">
    <w:nsid w:val="1C592798"/>
    <w:multiLevelType w:val="hybridMultilevel"/>
    <w:tmpl w:val="398889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0EF2E86"/>
    <w:multiLevelType w:val="hybridMultilevel"/>
    <w:tmpl w:val="F1365BFE"/>
    <w:lvl w:ilvl="0" w:tplc="0C090001">
      <w:start w:val="1"/>
      <w:numFmt w:val="bullet"/>
      <w:lvlText w:val=""/>
      <w:lvlJc w:val="left"/>
      <w:pPr>
        <w:ind w:left="1212" w:hanging="360"/>
      </w:pPr>
      <w:rPr>
        <w:rFonts w:ascii="Symbol" w:hAnsi="Symbol" w:hint="default"/>
      </w:rPr>
    </w:lvl>
    <w:lvl w:ilvl="1" w:tplc="0C090003">
      <w:start w:val="1"/>
      <w:numFmt w:val="bullet"/>
      <w:lvlText w:val="o"/>
      <w:lvlJc w:val="left"/>
      <w:pPr>
        <w:ind w:left="1932" w:hanging="360"/>
      </w:pPr>
      <w:rPr>
        <w:rFonts w:ascii="Courier New" w:hAnsi="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3" w15:restartNumberingAfterBreak="0">
    <w:nsid w:val="24922213"/>
    <w:multiLevelType w:val="hybridMultilevel"/>
    <w:tmpl w:val="E50E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135B58"/>
    <w:multiLevelType w:val="hybridMultilevel"/>
    <w:tmpl w:val="15DE52D0"/>
    <w:lvl w:ilvl="0" w:tplc="0C09000F">
      <w:start w:val="1"/>
      <w:numFmt w:val="decimal"/>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5" w15:restartNumberingAfterBreak="0">
    <w:nsid w:val="47444855"/>
    <w:multiLevelType w:val="hybridMultilevel"/>
    <w:tmpl w:val="42F41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1A7BF3"/>
    <w:multiLevelType w:val="hybridMultilevel"/>
    <w:tmpl w:val="BED484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4B5552C3"/>
    <w:multiLevelType w:val="hybridMultilevel"/>
    <w:tmpl w:val="9F424AC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B7D4024"/>
    <w:multiLevelType w:val="hybridMultilevel"/>
    <w:tmpl w:val="C51666B0"/>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4CF643A8"/>
    <w:multiLevelType w:val="hybridMultilevel"/>
    <w:tmpl w:val="9EF6C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7A0B54"/>
    <w:multiLevelType w:val="hybridMultilevel"/>
    <w:tmpl w:val="0A0E29B6"/>
    <w:lvl w:ilvl="0" w:tplc="AC327A0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56070048"/>
    <w:multiLevelType w:val="hybridMultilevel"/>
    <w:tmpl w:val="E350F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745BA1"/>
    <w:multiLevelType w:val="hybridMultilevel"/>
    <w:tmpl w:val="E6B64FBC"/>
    <w:lvl w:ilvl="0" w:tplc="0C090001">
      <w:start w:val="1"/>
      <w:numFmt w:val="bullet"/>
      <w:lvlText w:val=""/>
      <w:lvlJc w:val="left"/>
      <w:pPr>
        <w:ind w:left="1861" w:hanging="360"/>
      </w:pPr>
      <w:rPr>
        <w:rFonts w:ascii="Symbol" w:hAnsi="Symbol" w:hint="default"/>
      </w:rPr>
    </w:lvl>
    <w:lvl w:ilvl="1" w:tplc="0C090003" w:tentative="1">
      <w:start w:val="1"/>
      <w:numFmt w:val="bullet"/>
      <w:lvlText w:val="o"/>
      <w:lvlJc w:val="left"/>
      <w:pPr>
        <w:ind w:left="2581" w:hanging="360"/>
      </w:pPr>
      <w:rPr>
        <w:rFonts w:ascii="Courier New" w:hAnsi="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23" w15:restartNumberingAfterBreak="0">
    <w:nsid w:val="5B0512DD"/>
    <w:multiLevelType w:val="hybridMultilevel"/>
    <w:tmpl w:val="A4EA26C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07708D8"/>
    <w:multiLevelType w:val="hybridMultilevel"/>
    <w:tmpl w:val="CA7A42D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61F549C8"/>
    <w:multiLevelType w:val="multilevel"/>
    <w:tmpl w:val="5EF41AC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6" w15:restartNumberingAfterBreak="0">
    <w:nsid w:val="6571786C"/>
    <w:multiLevelType w:val="hybridMultilevel"/>
    <w:tmpl w:val="2E9EC3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7"/>
  </w:num>
  <w:num w:numId="2">
    <w:abstractNumId w:val="25"/>
  </w:num>
  <w:num w:numId="3">
    <w:abstractNumId w:val="0"/>
  </w:num>
  <w:num w:numId="4">
    <w:abstractNumId w:val="4"/>
  </w:num>
  <w:num w:numId="5">
    <w:abstractNumId w:val="12"/>
  </w:num>
  <w:num w:numId="6">
    <w:abstractNumId w:val="23"/>
  </w:num>
  <w:num w:numId="7">
    <w:abstractNumId w:val="22"/>
  </w:num>
  <w:num w:numId="8">
    <w:abstractNumId w:val="1"/>
  </w:num>
  <w:num w:numId="9">
    <w:abstractNumId w:val="21"/>
  </w:num>
  <w:num w:numId="10">
    <w:abstractNumId w:val="3"/>
  </w:num>
  <w:num w:numId="11">
    <w:abstractNumId w:val="9"/>
  </w:num>
  <w:num w:numId="12">
    <w:abstractNumId w:val="2"/>
  </w:num>
  <w:num w:numId="13">
    <w:abstractNumId w:val="6"/>
  </w:num>
  <w:num w:numId="14">
    <w:abstractNumId w:val="13"/>
  </w:num>
  <w:num w:numId="15">
    <w:abstractNumId w:val="10"/>
  </w:num>
  <w:num w:numId="16">
    <w:abstractNumId w:val="8"/>
  </w:num>
  <w:num w:numId="17">
    <w:abstractNumId w:val="16"/>
  </w:num>
  <w:num w:numId="18">
    <w:abstractNumId w:val="11"/>
  </w:num>
  <w:num w:numId="19">
    <w:abstractNumId w:val="26"/>
  </w:num>
  <w:num w:numId="20">
    <w:abstractNumId w:val="19"/>
  </w:num>
  <w:num w:numId="21">
    <w:abstractNumId w:val="15"/>
  </w:num>
  <w:num w:numId="22">
    <w:abstractNumId w:val="17"/>
  </w:num>
  <w:num w:numId="23">
    <w:abstractNumId w:val="24"/>
  </w:num>
  <w:num w:numId="24">
    <w:abstractNumId w:val="18"/>
  </w:num>
  <w:num w:numId="25">
    <w:abstractNumId w:val="14"/>
  </w:num>
  <w:num w:numId="26">
    <w:abstractNumId w:val="5"/>
  </w:num>
  <w:num w:numId="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25"/>
    <w:rsid w:val="00000EFF"/>
    <w:rsid w:val="00001A59"/>
    <w:rsid w:val="00003027"/>
    <w:rsid w:val="0000479F"/>
    <w:rsid w:val="00004913"/>
    <w:rsid w:val="00010EDE"/>
    <w:rsid w:val="00013218"/>
    <w:rsid w:val="00016524"/>
    <w:rsid w:val="000220AF"/>
    <w:rsid w:val="000247A8"/>
    <w:rsid w:val="000261AF"/>
    <w:rsid w:val="00032948"/>
    <w:rsid w:val="00041020"/>
    <w:rsid w:val="00043115"/>
    <w:rsid w:val="0006052A"/>
    <w:rsid w:val="00061D01"/>
    <w:rsid w:val="00073928"/>
    <w:rsid w:val="00073D03"/>
    <w:rsid w:val="00083357"/>
    <w:rsid w:val="00086140"/>
    <w:rsid w:val="00091D71"/>
    <w:rsid w:val="00096391"/>
    <w:rsid w:val="000A1E33"/>
    <w:rsid w:val="000A5541"/>
    <w:rsid w:val="000A6F32"/>
    <w:rsid w:val="000B2799"/>
    <w:rsid w:val="000B27F8"/>
    <w:rsid w:val="000B2E0B"/>
    <w:rsid w:val="000B3337"/>
    <w:rsid w:val="000B3C17"/>
    <w:rsid w:val="000B42AF"/>
    <w:rsid w:val="000B7F81"/>
    <w:rsid w:val="000C0C53"/>
    <w:rsid w:val="000C203A"/>
    <w:rsid w:val="000C3D7F"/>
    <w:rsid w:val="000C7438"/>
    <w:rsid w:val="000C7A4A"/>
    <w:rsid w:val="000D0419"/>
    <w:rsid w:val="000D2680"/>
    <w:rsid w:val="000D2B46"/>
    <w:rsid w:val="000E3F95"/>
    <w:rsid w:val="000E4C11"/>
    <w:rsid w:val="000E5708"/>
    <w:rsid w:val="000F524F"/>
    <w:rsid w:val="0010325D"/>
    <w:rsid w:val="001038EB"/>
    <w:rsid w:val="00106A9F"/>
    <w:rsid w:val="001263A0"/>
    <w:rsid w:val="00126E9E"/>
    <w:rsid w:val="001279DA"/>
    <w:rsid w:val="00127D02"/>
    <w:rsid w:val="00127E0A"/>
    <w:rsid w:val="00132E43"/>
    <w:rsid w:val="001348EE"/>
    <w:rsid w:val="00135189"/>
    <w:rsid w:val="001364E8"/>
    <w:rsid w:val="00140126"/>
    <w:rsid w:val="0014014A"/>
    <w:rsid w:val="001410EC"/>
    <w:rsid w:val="001575DB"/>
    <w:rsid w:val="001603EE"/>
    <w:rsid w:val="00160B0B"/>
    <w:rsid w:val="0016169B"/>
    <w:rsid w:val="001625E4"/>
    <w:rsid w:val="00165CAA"/>
    <w:rsid w:val="00170017"/>
    <w:rsid w:val="001724A0"/>
    <w:rsid w:val="0017328F"/>
    <w:rsid w:val="00176229"/>
    <w:rsid w:val="001825EB"/>
    <w:rsid w:val="00182736"/>
    <w:rsid w:val="00183973"/>
    <w:rsid w:val="001846CD"/>
    <w:rsid w:val="00185420"/>
    <w:rsid w:val="001902DF"/>
    <w:rsid w:val="00192069"/>
    <w:rsid w:val="001957B3"/>
    <w:rsid w:val="001A1311"/>
    <w:rsid w:val="001A328A"/>
    <w:rsid w:val="001A366C"/>
    <w:rsid w:val="001A6BBC"/>
    <w:rsid w:val="001A6DD8"/>
    <w:rsid w:val="001A6EBD"/>
    <w:rsid w:val="001B2A7C"/>
    <w:rsid w:val="001B4A1B"/>
    <w:rsid w:val="001C13FB"/>
    <w:rsid w:val="001C2A11"/>
    <w:rsid w:val="001C3A35"/>
    <w:rsid w:val="001C4606"/>
    <w:rsid w:val="001C6CD1"/>
    <w:rsid w:val="001C7E53"/>
    <w:rsid w:val="001D3C0F"/>
    <w:rsid w:val="001D47BA"/>
    <w:rsid w:val="001D4BFB"/>
    <w:rsid w:val="001E316E"/>
    <w:rsid w:val="001E5F12"/>
    <w:rsid w:val="001E649F"/>
    <w:rsid w:val="001E6E61"/>
    <w:rsid w:val="001F73BF"/>
    <w:rsid w:val="00205468"/>
    <w:rsid w:val="00205BD9"/>
    <w:rsid w:val="00206D50"/>
    <w:rsid w:val="00212634"/>
    <w:rsid w:val="00225931"/>
    <w:rsid w:val="002275F3"/>
    <w:rsid w:val="00232F99"/>
    <w:rsid w:val="00236F77"/>
    <w:rsid w:val="00242734"/>
    <w:rsid w:val="0024672C"/>
    <w:rsid w:val="00252B45"/>
    <w:rsid w:val="00254F75"/>
    <w:rsid w:val="002653F4"/>
    <w:rsid w:val="00267364"/>
    <w:rsid w:val="00270C7D"/>
    <w:rsid w:val="0028275C"/>
    <w:rsid w:val="002838F6"/>
    <w:rsid w:val="00286A68"/>
    <w:rsid w:val="00286D31"/>
    <w:rsid w:val="00291169"/>
    <w:rsid w:val="00291DDB"/>
    <w:rsid w:val="002935A2"/>
    <w:rsid w:val="00297191"/>
    <w:rsid w:val="002A0ABC"/>
    <w:rsid w:val="002A0CF6"/>
    <w:rsid w:val="002A206A"/>
    <w:rsid w:val="002A33A8"/>
    <w:rsid w:val="002A3D3E"/>
    <w:rsid w:val="002A4470"/>
    <w:rsid w:val="002B2030"/>
    <w:rsid w:val="002B36A8"/>
    <w:rsid w:val="002B4045"/>
    <w:rsid w:val="002B4D89"/>
    <w:rsid w:val="002D00FD"/>
    <w:rsid w:val="002D102C"/>
    <w:rsid w:val="002D1101"/>
    <w:rsid w:val="002D1B72"/>
    <w:rsid w:val="002D3077"/>
    <w:rsid w:val="002D4B25"/>
    <w:rsid w:val="002D5A0D"/>
    <w:rsid w:val="002E3F80"/>
    <w:rsid w:val="002E6054"/>
    <w:rsid w:val="002F1A53"/>
    <w:rsid w:val="00316EF7"/>
    <w:rsid w:val="00323295"/>
    <w:rsid w:val="00334633"/>
    <w:rsid w:val="0034126D"/>
    <w:rsid w:val="00341BCF"/>
    <w:rsid w:val="00346C9D"/>
    <w:rsid w:val="00350895"/>
    <w:rsid w:val="003534B8"/>
    <w:rsid w:val="003536B2"/>
    <w:rsid w:val="003604C4"/>
    <w:rsid w:val="00361379"/>
    <w:rsid w:val="00364E93"/>
    <w:rsid w:val="00365A2A"/>
    <w:rsid w:val="00365FDE"/>
    <w:rsid w:val="00373231"/>
    <w:rsid w:val="00373C2F"/>
    <w:rsid w:val="00374FF0"/>
    <w:rsid w:val="00375CAA"/>
    <w:rsid w:val="003762A5"/>
    <w:rsid w:val="0037666B"/>
    <w:rsid w:val="003771BD"/>
    <w:rsid w:val="0037794A"/>
    <w:rsid w:val="00383A78"/>
    <w:rsid w:val="00384D2F"/>
    <w:rsid w:val="003852AE"/>
    <w:rsid w:val="00385957"/>
    <w:rsid w:val="00385F3A"/>
    <w:rsid w:val="00394007"/>
    <w:rsid w:val="003960BB"/>
    <w:rsid w:val="003A39E8"/>
    <w:rsid w:val="003A6883"/>
    <w:rsid w:val="003A77E1"/>
    <w:rsid w:val="003A79BF"/>
    <w:rsid w:val="003B0FEB"/>
    <w:rsid w:val="003B1F84"/>
    <w:rsid w:val="003B247A"/>
    <w:rsid w:val="003B772D"/>
    <w:rsid w:val="003B7DF6"/>
    <w:rsid w:val="003C0B01"/>
    <w:rsid w:val="003C499E"/>
    <w:rsid w:val="003C55FD"/>
    <w:rsid w:val="003C617B"/>
    <w:rsid w:val="003D1DE5"/>
    <w:rsid w:val="003D360D"/>
    <w:rsid w:val="003D3896"/>
    <w:rsid w:val="003F1FC1"/>
    <w:rsid w:val="003F28BF"/>
    <w:rsid w:val="003F5C3E"/>
    <w:rsid w:val="003F786E"/>
    <w:rsid w:val="00401D0A"/>
    <w:rsid w:val="00404D16"/>
    <w:rsid w:val="00405A12"/>
    <w:rsid w:val="004114F2"/>
    <w:rsid w:val="004205D6"/>
    <w:rsid w:val="00424E96"/>
    <w:rsid w:val="00430622"/>
    <w:rsid w:val="00434421"/>
    <w:rsid w:val="004348B8"/>
    <w:rsid w:val="004460A9"/>
    <w:rsid w:val="00452ADC"/>
    <w:rsid w:val="0045542C"/>
    <w:rsid w:val="004555BE"/>
    <w:rsid w:val="0046061A"/>
    <w:rsid w:val="004617A8"/>
    <w:rsid w:val="00462A54"/>
    <w:rsid w:val="004649ED"/>
    <w:rsid w:val="00464AE2"/>
    <w:rsid w:val="00467A40"/>
    <w:rsid w:val="00470672"/>
    <w:rsid w:val="00475B38"/>
    <w:rsid w:val="00482BAF"/>
    <w:rsid w:val="00486D1B"/>
    <w:rsid w:val="00493467"/>
    <w:rsid w:val="004A0734"/>
    <w:rsid w:val="004A1D13"/>
    <w:rsid w:val="004A6BA5"/>
    <w:rsid w:val="004B0DAA"/>
    <w:rsid w:val="004B2310"/>
    <w:rsid w:val="004B4E9F"/>
    <w:rsid w:val="004B6534"/>
    <w:rsid w:val="004C0120"/>
    <w:rsid w:val="004C03F6"/>
    <w:rsid w:val="004C046C"/>
    <w:rsid w:val="004C161A"/>
    <w:rsid w:val="004C30E0"/>
    <w:rsid w:val="004C3BC8"/>
    <w:rsid w:val="004C49A6"/>
    <w:rsid w:val="004C5249"/>
    <w:rsid w:val="004C5D3B"/>
    <w:rsid w:val="004D1EBB"/>
    <w:rsid w:val="004D273F"/>
    <w:rsid w:val="004D3592"/>
    <w:rsid w:val="004D4EBD"/>
    <w:rsid w:val="004D674B"/>
    <w:rsid w:val="004D7D0A"/>
    <w:rsid w:val="004E47E5"/>
    <w:rsid w:val="004E54D9"/>
    <w:rsid w:val="004E5F9C"/>
    <w:rsid w:val="004E65D7"/>
    <w:rsid w:val="004F2252"/>
    <w:rsid w:val="004F5E22"/>
    <w:rsid w:val="004F6113"/>
    <w:rsid w:val="0050006D"/>
    <w:rsid w:val="005004F2"/>
    <w:rsid w:val="00501B3C"/>
    <w:rsid w:val="00502D7D"/>
    <w:rsid w:val="00502F50"/>
    <w:rsid w:val="00507564"/>
    <w:rsid w:val="005076F4"/>
    <w:rsid w:val="005111D6"/>
    <w:rsid w:val="00511AC6"/>
    <w:rsid w:val="0051483F"/>
    <w:rsid w:val="005161FB"/>
    <w:rsid w:val="0051690F"/>
    <w:rsid w:val="00523A1F"/>
    <w:rsid w:val="00525466"/>
    <w:rsid w:val="005363AD"/>
    <w:rsid w:val="00540A65"/>
    <w:rsid w:val="00540DA8"/>
    <w:rsid w:val="00541B6A"/>
    <w:rsid w:val="005420C8"/>
    <w:rsid w:val="00543845"/>
    <w:rsid w:val="00543A3C"/>
    <w:rsid w:val="0055075F"/>
    <w:rsid w:val="00554547"/>
    <w:rsid w:val="005564FB"/>
    <w:rsid w:val="00556812"/>
    <w:rsid w:val="00557FD8"/>
    <w:rsid w:val="00564114"/>
    <w:rsid w:val="00565426"/>
    <w:rsid w:val="00571FAE"/>
    <w:rsid w:val="0057239E"/>
    <w:rsid w:val="00574394"/>
    <w:rsid w:val="00575344"/>
    <w:rsid w:val="00581063"/>
    <w:rsid w:val="00582B6D"/>
    <w:rsid w:val="0058328B"/>
    <w:rsid w:val="0059562C"/>
    <w:rsid w:val="00595C11"/>
    <w:rsid w:val="005970A3"/>
    <w:rsid w:val="005A3FB4"/>
    <w:rsid w:val="005B0F3A"/>
    <w:rsid w:val="005B1613"/>
    <w:rsid w:val="005B3C02"/>
    <w:rsid w:val="005B3D41"/>
    <w:rsid w:val="005B4DAC"/>
    <w:rsid w:val="005C5955"/>
    <w:rsid w:val="005C7816"/>
    <w:rsid w:val="005D0239"/>
    <w:rsid w:val="005D5468"/>
    <w:rsid w:val="005D6E97"/>
    <w:rsid w:val="005E1300"/>
    <w:rsid w:val="005F1328"/>
    <w:rsid w:val="005F2376"/>
    <w:rsid w:val="005F366B"/>
    <w:rsid w:val="005F36BF"/>
    <w:rsid w:val="005F67AA"/>
    <w:rsid w:val="005F6BEB"/>
    <w:rsid w:val="006008E8"/>
    <w:rsid w:val="00606BA9"/>
    <w:rsid w:val="0060763B"/>
    <w:rsid w:val="006101FA"/>
    <w:rsid w:val="00613CB6"/>
    <w:rsid w:val="00614D26"/>
    <w:rsid w:val="006161B5"/>
    <w:rsid w:val="0061797C"/>
    <w:rsid w:val="0062145D"/>
    <w:rsid w:val="00625B1F"/>
    <w:rsid w:val="006262F9"/>
    <w:rsid w:val="00626F79"/>
    <w:rsid w:val="00630783"/>
    <w:rsid w:val="00633015"/>
    <w:rsid w:val="00644280"/>
    <w:rsid w:val="00645803"/>
    <w:rsid w:val="00645D4B"/>
    <w:rsid w:val="0065052D"/>
    <w:rsid w:val="00653D1F"/>
    <w:rsid w:val="006553E9"/>
    <w:rsid w:val="006563B0"/>
    <w:rsid w:val="00661F30"/>
    <w:rsid w:val="00664D7D"/>
    <w:rsid w:val="00666740"/>
    <w:rsid w:val="006670D2"/>
    <w:rsid w:val="00675DF0"/>
    <w:rsid w:val="00676D51"/>
    <w:rsid w:val="00680584"/>
    <w:rsid w:val="0068215D"/>
    <w:rsid w:val="00691B2F"/>
    <w:rsid w:val="006A00FE"/>
    <w:rsid w:val="006A47D3"/>
    <w:rsid w:val="006A5526"/>
    <w:rsid w:val="006B18BD"/>
    <w:rsid w:val="006B46A8"/>
    <w:rsid w:val="006C0296"/>
    <w:rsid w:val="006C2414"/>
    <w:rsid w:val="006C2D1E"/>
    <w:rsid w:val="006C3056"/>
    <w:rsid w:val="006C48DD"/>
    <w:rsid w:val="006C4FB0"/>
    <w:rsid w:val="006C7392"/>
    <w:rsid w:val="006D02FE"/>
    <w:rsid w:val="006D3541"/>
    <w:rsid w:val="006D4B06"/>
    <w:rsid w:val="006E344A"/>
    <w:rsid w:val="006E4374"/>
    <w:rsid w:val="006E64B2"/>
    <w:rsid w:val="006E6E3C"/>
    <w:rsid w:val="006F20C4"/>
    <w:rsid w:val="006F2A22"/>
    <w:rsid w:val="006F3892"/>
    <w:rsid w:val="006F7B8C"/>
    <w:rsid w:val="006F7F00"/>
    <w:rsid w:val="00702258"/>
    <w:rsid w:val="00704225"/>
    <w:rsid w:val="00704ACB"/>
    <w:rsid w:val="0071007E"/>
    <w:rsid w:val="007127C5"/>
    <w:rsid w:val="00713CC0"/>
    <w:rsid w:val="00713F06"/>
    <w:rsid w:val="00714284"/>
    <w:rsid w:val="00714A10"/>
    <w:rsid w:val="007156D8"/>
    <w:rsid w:val="00716E75"/>
    <w:rsid w:val="007170C6"/>
    <w:rsid w:val="007242AE"/>
    <w:rsid w:val="00724429"/>
    <w:rsid w:val="00726FEF"/>
    <w:rsid w:val="00733ADC"/>
    <w:rsid w:val="007346EC"/>
    <w:rsid w:val="00735B47"/>
    <w:rsid w:val="00736E33"/>
    <w:rsid w:val="0073791D"/>
    <w:rsid w:val="00740025"/>
    <w:rsid w:val="0074376B"/>
    <w:rsid w:val="00744C19"/>
    <w:rsid w:val="007459BD"/>
    <w:rsid w:val="007541E1"/>
    <w:rsid w:val="00760BAA"/>
    <w:rsid w:val="007639E5"/>
    <w:rsid w:val="007673D1"/>
    <w:rsid w:val="00770247"/>
    <w:rsid w:val="007743ED"/>
    <w:rsid w:val="00777089"/>
    <w:rsid w:val="007834F1"/>
    <w:rsid w:val="007836B6"/>
    <w:rsid w:val="007845CB"/>
    <w:rsid w:val="00784EB1"/>
    <w:rsid w:val="0079483B"/>
    <w:rsid w:val="007A209A"/>
    <w:rsid w:val="007A2B8D"/>
    <w:rsid w:val="007A36DD"/>
    <w:rsid w:val="007A5948"/>
    <w:rsid w:val="007A6B3D"/>
    <w:rsid w:val="007A70F6"/>
    <w:rsid w:val="007A7C7E"/>
    <w:rsid w:val="007A7E40"/>
    <w:rsid w:val="007B5DAA"/>
    <w:rsid w:val="007C083A"/>
    <w:rsid w:val="007C0C24"/>
    <w:rsid w:val="007C0CCD"/>
    <w:rsid w:val="007C1250"/>
    <w:rsid w:val="007C3D94"/>
    <w:rsid w:val="007C3F81"/>
    <w:rsid w:val="007C4E20"/>
    <w:rsid w:val="007C5B64"/>
    <w:rsid w:val="007C6CA2"/>
    <w:rsid w:val="007C71FB"/>
    <w:rsid w:val="007C7EA2"/>
    <w:rsid w:val="007D36D7"/>
    <w:rsid w:val="007D3E53"/>
    <w:rsid w:val="007D4DB0"/>
    <w:rsid w:val="007D4E37"/>
    <w:rsid w:val="007D7ECD"/>
    <w:rsid w:val="007E07B7"/>
    <w:rsid w:val="007E1250"/>
    <w:rsid w:val="007E1796"/>
    <w:rsid w:val="007F0512"/>
    <w:rsid w:val="007F0E1C"/>
    <w:rsid w:val="007F21BE"/>
    <w:rsid w:val="007F28E4"/>
    <w:rsid w:val="007F2E9B"/>
    <w:rsid w:val="007F3454"/>
    <w:rsid w:val="007F68BE"/>
    <w:rsid w:val="00811C3A"/>
    <w:rsid w:val="008241DB"/>
    <w:rsid w:val="0082509D"/>
    <w:rsid w:val="008301ED"/>
    <w:rsid w:val="00831DC7"/>
    <w:rsid w:val="00832BD8"/>
    <w:rsid w:val="008336AF"/>
    <w:rsid w:val="00833962"/>
    <w:rsid w:val="0083595B"/>
    <w:rsid w:val="00835A48"/>
    <w:rsid w:val="0084222F"/>
    <w:rsid w:val="00844909"/>
    <w:rsid w:val="00846400"/>
    <w:rsid w:val="00850AF6"/>
    <w:rsid w:val="00853070"/>
    <w:rsid w:val="008530E8"/>
    <w:rsid w:val="00854726"/>
    <w:rsid w:val="0085569A"/>
    <w:rsid w:val="00855A05"/>
    <w:rsid w:val="00857E4A"/>
    <w:rsid w:val="008641A4"/>
    <w:rsid w:val="00867299"/>
    <w:rsid w:val="008740E9"/>
    <w:rsid w:val="00880AA6"/>
    <w:rsid w:val="00883E58"/>
    <w:rsid w:val="0088554C"/>
    <w:rsid w:val="0088682D"/>
    <w:rsid w:val="0089186D"/>
    <w:rsid w:val="0089275D"/>
    <w:rsid w:val="00895A15"/>
    <w:rsid w:val="00896BF1"/>
    <w:rsid w:val="008A20E5"/>
    <w:rsid w:val="008A47ED"/>
    <w:rsid w:val="008A5CE5"/>
    <w:rsid w:val="008B758A"/>
    <w:rsid w:val="008C78EC"/>
    <w:rsid w:val="008D2BB9"/>
    <w:rsid w:val="008D5EAD"/>
    <w:rsid w:val="008E39ED"/>
    <w:rsid w:val="008E63F0"/>
    <w:rsid w:val="008E7821"/>
    <w:rsid w:val="008F0919"/>
    <w:rsid w:val="008F6156"/>
    <w:rsid w:val="00900361"/>
    <w:rsid w:val="00900652"/>
    <w:rsid w:val="00900984"/>
    <w:rsid w:val="0090200E"/>
    <w:rsid w:val="00902B30"/>
    <w:rsid w:val="00903A0A"/>
    <w:rsid w:val="00904572"/>
    <w:rsid w:val="00907B2A"/>
    <w:rsid w:val="00910CAD"/>
    <w:rsid w:val="00911641"/>
    <w:rsid w:val="00916319"/>
    <w:rsid w:val="00917A7F"/>
    <w:rsid w:val="00921A2A"/>
    <w:rsid w:val="0092319E"/>
    <w:rsid w:val="00926C39"/>
    <w:rsid w:val="00927BB8"/>
    <w:rsid w:val="0093258D"/>
    <w:rsid w:val="00933F95"/>
    <w:rsid w:val="00935D8D"/>
    <w:rsid w:val="009374C5"/>
    <w:rsid w:val="00941377"/>
    <w:rsid w:val="00941968"/>
    <w:rsid w:val="009439E5"/>
    <w:rsid w:val="0094526C"/>
    <w:rsid w:val="00946235"/>
    <w:rsid w:val="00947A83"/>
    <w:rsid w:val="00951507"/>
    <w:rsid w:val="00962763"/>
    <w:rsid w:val="00962BCE"/>
    <w:rsid w:val="00964205"/>
    <w:rsid w:val="00966E91"/>
    <w:rsid w:val="00970C40"/>
    <w:rsid w:val="00972D20"/>
    <w:rsid w:val="009745D6"/>
    <w:rsid w:val="009761F5"/>
    <w:rsid w:val="00980587"/>
    <w:rsid w:val="00980706"/>
    <w:rsid w:val="00980D5E"/>
    <w:rsid w:val="009821F7"/>
    <w:rsid w:val="00984A7A"/>
    <w:rsid w:val="00986DFD"/>
    <w:rsid w:val="009872C9"/>
    <w:rsid w:val="00996457"/>
    <w:rsid w:val="009A0F12"/>
    <w:rsid w:val="009A4EED"/>
    <w:rsid w:val="009B27A4"/>
    <w:rsid w:val="009B3C45"/>
    <w:rsid w:val="009B460F"/>
    <w:rsid w:val="009B73F0"/>
    <w:rsid w:val="009B7F6C"/>
    <w:rsid w:val="009C5616"/>
    <w:rsid w:val="009D55D3"/>
    <w:rsid w:val="009D5E9A"/>
    <w:rsid w:val="009E1192"/>
    <w:rsid w:val="009E3132"/>
    <w:rsid w:val="009E7E7A"/>
    <w:rsid w:val="009F096F"/>
    <w:rsid w:val="00A05048"/>
    <w:rsid w:val="00A0556F"/>
    <w:rsid w:val="00A1585E"/>
    <w:rsid w:val="00A20D1C"/>
    <w:rsid w:val="00A20F28"/>
    <w:rsid w:val="00A237C4"/>
    <w:rsid w:val="00A25069"/>
    <w:rsid w:val="00A26CA0"/>
    <w:rsid w:val="00A34BFE"/>
    <w:rsid w:val="00A35C2E"/>
    <w:rsid w:val="00A36294"/>
    <w:rsid w:val="00A36778"/>
    <w:rsid w:val="00A41051"/>
    <w:rsid w:val="00A429CD"/>
    <w:rsid w:val="00A47B67"/>
    <w:rsid w:val="00A50DA8"/>
    <w:rsid w:val="00A55E73"/>
    <w:rsid w:val="00A56DD7"/>
    <w:rsid w:val="00A57777"/>
    <w:rsid w:val="00A612AD"/>
    <w:rsid w:val="00A62268"/>
    <w:rsid w:val="00A662E7"/>
    <w:rsid w:val="00A66B56"/>
    <w:rsid w:val="00A67860"/>
    <w:rsid w:val="00A713FD"/>
    <w:rsid w:val="00A72DA8"/>
    <w:rsid w:val="00A73D8C"/>
    <w:rsid w:val="00A76EEC"/>
    <w:rsid w:val="00A81476"/>
    <w:rsid w:val="00A81A38"/>
    <w:rsid w:val="00A854E6"/>
    <w:rsid w:val="00A86E83"/>
    <w:rsid w:val="00A90A23"/>
    <w:rsid w:val="00A97178"/>
    <w:rsid w:val="00AA0EAE"/>
    <w:rsid w:val="00AA131F"/>
    <w:rsid w:val="00AA4639"/>
    <w:rsid w:val="00AB0AF4"/>
    <w:rsid w:val="00AB1F39"/>
    <w:rsid w:val="00AB3226"/>
    <w:rsid w:val="00AB4B7A"/>
    <w:rsid w:val="00AB5EE3"/>
    <w:rsid w:val="00AC28FF"/>
    <w:rsid w:val="00AC5A43"/>
    <w:rsid w:val="00AC759F"/>
    <w:rsid w:val="00AD0918"/>
    <w:rsid w:val="00AE0087"/>
    <w:rsid w:val="00AE33C8"/>
    <w:rsid w:val="00AE4C66"/>
    <w:rsid w:val="00AF2C14"/>
    <w:rsid w:val="00AF3321"/>
    <w:rsid w:val="00AF7C57"/>
    <w:rsid w:val="00B01AEE"/>
    <w:rsid w:val="00B04624"/>
    <w:rsid w:val="00B074B2"/>
    <w:rsid w:val="00B11448"/>
    <w:rsid w:val="00B13087"/>
    <w:rsid w:val="00B14276"/>
    <w:rsid w:val="00B151DD"/>
    <w:rsid w:val="00B202D1"/>
    <w:rsid w:val="00B27397"/>
    <w:rsid w:val="00B3006D"/>
    <w:rsid w:val="00B309D6"/>
    <w:rsid w:val="00B421B3"/>
    <w:rsid w:val="00B42959"/>
    <w:rsid w:val="00B4458A"/>
    <w:rsid w:val="00B453B4"/>
    <w:rsid w:val="00B478A5"/>
    <w:rsid w:val="00B53EB5"/>
    <w:rsid w:val="00B54FFD"/>
    <w:rsid w:val="00B56C6E"/>
    <w:rsid w:val="00B61244"/>
    <w:rsid w:val="00B61687"/>
    <w:rsid w:val="00B643D1"/>
    <w:rsid w:val="00B6458F"/>
    <w:rsid w:val="00B64EF1"/>
    <w:rsid w:val="00B710D9"/>
    <w:rsid w:val="00B715BB"/>
    <w:rsid w:val="00B73868"/>
    <w:rsid w:val="00B80C2A"/>
    <w:rsid w:val="00B82ABF"/>
    <w:rsid w:val="00B85ECA"/>
    <w:rsid w:val="00B876B8"/>
    <w:rsid w:val="00B932EA"/>
    <w:rsid w:val="00B9530B"/>
    <w:rsid w:val="00B9696C"/>
    <w:rsid w:val="00BA11A4"/>
    <w:rsid w:val="00BA1BD5"/>
    <w:rsid w:val="00BA2A49"/>
    <w:rsid w:val="00BA3420"/>
    <w:rsid w:val="00BA68FF"/>
    <w:rsid w:val="00BA6AF4"/>
    <w:rsid w:val="00BB1F17"/>
    <w:rsid w:val="00BB2A78"/>
    <w:rsid w:val="00BB509C"/>
    <w:rsid w:val="00BB6FCC"/>
    <w:rsid w:val="00BC0A84"/>
    <w:rsid w:val="00BC3B98"/>
    <w:rsid w:val="00BC523C"/>
    <w:rsid w:val="00BD2A2B"/>
    <w:rsid w:val="00BD3A14"/>
    <w:rsid w:val="00BD4301"/>
    <w:rsid w:val="00BD7A38"/>
    <w:rsid w:val="00BE37AA"/>
    <w:rsid w:val="00BF0174"/>
    <w:rsid w:val="00BF0842"/>
    <w:rsid w:val="00BF3452"/>
    <w:rsid w:val="00BF49AD"/>
    <w:rsid w:val="00BF6A2F"/>
    <w:rsid w:val="00BF703E"/>
    <w:rsid w:val="00C02B82"/>
    <w:rsid w:val="00C0319F"/>
    <w:rsid w:val="00C0449D"/>
    <w:rsid w:val="00C123CC"/>
    <w:rsid w:val="00C12B70"/>
    <w:rsid w:val="00C13A54"/>
    <w:rsid w:val="00C13E55"/>
    <w:rsid w:val="00C2229E"/>
    <w:rsid w:val="00C24B4E"/>
    <w:rsid w:val="00C24B54"/>
    <w:rsid w:val="00C267BD"/>
    <w:rsid w:val="00C3224E"/>
    <w:rsid w:val="00C3748C"/>
    <w:rsid w:val="00C42252"/>
    <w:rsid w:val="00C4736D"/>
    <w:rsid w:val="00C525A1"/>
    <w:rsid w:val="00C55454"/>
    <w:rsid w:val="00C55C64"/>
    <w:rsid w:val="00C61A60"/>
    <w:rsid w:val="00C63FD3"/>
    <w:rsid w:val="00C6527F"/>
    <w:rsid w:val="00C66033"/>
    <w:rsid w:val="00C6684E"/>
    <w:rsid w:val="00C67B9F"/>
    <w:rsid w:val="00C72A2E"/>
    <w:rsid w:val="00C731F9"/>
    <w:rsid w:val="00C73436"/>
    <w:rsid w:val="00C7451F"/>
    <w:rsid w:val="00C82E1B"/>
    <w:rsid w:val="00C86426"/>
    <w:rsid w:val="00C8676B"/>
    <w:rsid w:val="00C87683"/>
    <w:rsid w:val="00C9123A"/>
    <w:rsid w:val="00C9322B"/>
    <w:rsid w:val="00C96B09"/>
    <w:rsid w:val="00CA4128"/>
    <w:rsid w:val="00CA4A9E"/>
    <w:rsid w:val="00CB08A8"/>
    <w:rsid w:val="00CB50AE"/>
    <w:rsid w:val="00CB5B70"/>
    <w:rsid w:val="00CB70BD"/>
    <w:rsid w:val="00CB7B3A"/>
    <w:rsid w:val="00CC24A4"/>
    <w:rsid w:val="00CC3BCC"/>
    <w:rsid w:val="00CC48BF"/>
    <w:rsid w:val="00CC7AF5"/>
    <w:rsid w:val="00CD4C1B"/>
    <w:rsid w:val="00CD7A71"/>
    <w:rsid w:val="00CE53EB"/>
    <w:rsid w:val="00CE6CA7"/>
    <w:rsid w:val="00CF25F8"/>
    <w:rsid w:val="00CF47E2"/>
    <w:rsid w:val="00CF7BB5"/>
    <w:rsid w:val="00D0091C"/>
    <w:rsid w:val="00D0433D"/>
    <w:rsid w:val="00D151CE"/>
    <w:rsid w:val="00D20A0D"/>
    <w:rsid w:val="00D241A3"/>
    <w:rsid w:val="00D27786"/>
    <w:rsid w:val="00D36CE3"/>
    <w:rsid w:val="00D40373"/>
    <w:rsid w:val="00D4133A"/>
    <w:rsid w:val="00D43F03"/>
    <w:rsid w:val="00D44D23"/>
    <w:rsid w:val="00D473A0"/>
    <w:rsid w:val="00D51142"/>
    <w:rsid w:val="00D5222D"/>
    <w:rsid w:val="00D53129"/>
    <w:rsid w:val="00D5545F"/>
    <w:rsid w:val="00D64ABB"/>
    <w:rsid w:val="00D67646"/>
    <w:rsid w:val="00D7082F"/>
    <w:rsid w:val="00D716B4"/>
    <w:rsid w:val="00D7223E"/>
    <w:rsid w:val="00D74607"/>
    <w:rsid w:val="00D83C49"/>
    <w:rsid w:val="00D84B44"/>
    <w:rsid w:val="00D95B31"/>
    <w:rsid w:val="00DA0DD7"/>
    <w:rsid w:val="00DA1BA5"/>
    <w:rsid w:val="00DA4631"/>
    <w:rsid w:val="00DA4AAE"/>
    <w:rsid w:val="00DA76FA"/>
    <w:rsid w:val="00DB085F"/>
    <w:rsid w:val="00DB45B6"/>
    <w:rsid w:val="00DB70E1"/>
    <w:rsid w:val="00DB768D"/>
    <w:rsid w:val="00DC206D"/>
    <w:rsid w:val="00DC2086"/>
    <w:rsid w:val="00DC47D1"/>
    <w:rsid w:val="00DD0E01"/>
    <w:rsid w:val="00DD294B"/>
    <w:rsid w:val="00DD3562"/>
    <w:rsid w:val="00DD6D26"/>
    <w:rsid w:val="00DE21D0"/>
    <w:rsid w:val="00DF1EF0"/>
    <w:rsid w:val="00DF688F"/>
    <w:rsid w:val="00DF7F88"/>
    <w:rsid w:val="00E0029D"/>
    <w:rsid w:val="00E0165A"/>
    <w:rsid w:val="00E0335B"/>
    <w:rsid w:val="00E058E8"/>
    <w:rsid w:val="00E06EB6"/>
    <w:rsid w:val="00E1203D"/>
    <w:rsid w:val="00E12D7F"/>
    <w:rsid w:val="00E13C9E"/>
    <w:rsid w:val="00E149AF"/>
    <w:rsid w:val="00E30E4F"/>
    <w:rsid w:val="00E31151"/>
    <w:rsid w:val="00E311F7"/>
    <w:rsid w:val="00E336D4"/>
    <w:rsid w:val="00E337DC"/>
    <w:rsid w:val="00E3567F"/>
    <w:rsid w:val="00E36247"/>
    <w:rsid w:val="00E4162F"/>
    <w:rsid w:val="00E428C1"/>
    <w:rsid w:val="00E43512"/>
    <w:rsid w:val="00E472AA"/>
    <w:rsid w:val="00E50906"/>
    <w:rsid w:val="00E5194B"/>
    <w:rsid w:val="00E53B50"/>
    <w:rsid w:val="00E600BE"/>
    <w:rsid w:val="00E60550"/>
    <w:rsid w:val="00E61356"/>
    <w:rsid w:val="00E61F60"/>
    <w:rsid w:val="00E64FD1"/>
    <w:rsid w:val="00E666C3"/>
    <w:rsid w:val="00E67503"/>
    <w:rsid w:val="00E67ABD"/>
    <w:rsid w:val="00E74E65"/>
    <w:rsid w:val="00E7598F"/>
    <w:rsid w:val="00E768E5"/>
    <w:rsid w:val="00E76A94"/>
    <w:rsid w:val="00E81237"/>
    <w:rsid w:val="00E8385B"/>
    <w:rsid w:val="00E92DBC"/>
    <w:rsid w:val="00E93878"/>
    <w:rsid w:val="00E97A87"/>
    <w:rsid w:val="00EA2434"/>
    <w:rsid w:val="00EA3E26"/>
    <w:rsid w:val="00EA7E6A"/>
    <w:rsid w:val="00EB1622"/>
    <w:rsid w:val="00EB1712"/>
    <w:rsid w:val="00EC0AC5"/>
    <w:rsid w:val="00EC2BB1"/>
    <w:rsid w:val="00EC57E9"/>
    <w:rsid w:val="00ED1789"/>
    <w:rsid w:val="00EE03CD"/>
    <w:rsid w:val="00EE04C9"/>
    <w:rsid w:val="00EE49AA"/>
    <w:rsid w:val="00EE7575"/>
    <w:rsid w:val="00EF08FE"/>
    <w:rsid w:val="00EF11D9"/>
    <w:rsid w:val="00EF2672"/>
    <w:rsid w:val="00F03242"/>
    <w:rsid w:val="00F073B4"/>
    <w:rsid w:val="00F07AA2"/>
    <w:rsid w:val="00F07C1D"/>
    <w:rsid w:val="00F162A4"/>
    <w:rsid w:val="00F16929"/>
    <w:rsid w:val="00F24CAD"/>
    <w:rsid w:val="00F33547"/>
    <w:rsid w:val="00F33706"/>
    <w:rsid w:val="00F36842"/>
    <w:rsid w:val="00F3778C"/>
    <w:rsid w:val="00F37F58"/>
    <w:rsid w:val="00F40FA5"/>
    <w:rsid w:val="00F441F5"/>
    <w:rsid w:val="00F44D33"/>
    <w:rsid w:val="00F45F26"/>
    <w:rsid w:val="00F46944"/>
    <w:rsid w:val="00F46AD8"/>
    <w:rsid w:val="00F51472"/>
    <w:rsid w:val="00F5174A"/>
    <w:rsid w:val="00F53CC3"/>
    <w:rsid w:val="00F55D70"/>
    <w:rsid w:val="00F55F84"/>
    <w:rsid w:val="00F61EA9"/>
    <w:rsid w:val="00F71BAA"/>
    <w:rsid w:val="00F74081"/>
    <w:rsid w:val="00F77C17"/>
    <w:rsid w:val="00F83CDA"/>
    <w:rsid w:val="00F85EE6"/>
    <w:rsid w:val="00F86556"/>
    <w:rsid w:val="00F90F2C"/>
    <w:rsid w:val="00F9269A"/>
    <w:rsid w:val="00F9345E"/>
    <w:rsid w:val="00F95BCD"/>
    <w:rsid w:val="00FA4532"/>
    <w:rsid w:val="00FA52DD"/>
    <w:rsid w:val="00FB7194"/>
    <w:rsid w:val="00FC315C"/>
    <w:rsid w:val="00FC5394"/>
    <w:rsid w:val="00FC5840"/>
    <w:rsid w:val="00FD23F9"/>
    <w:rsid w:val="00FD3305"/>
    <w:rsid w:val="00FD73A5"/>
    <w:rsid w:val="00FE2AF8"/>
    <w:rsid w:val="00FE31A3"/>
    <w:rsid w:val="00FE5635"/>
    <w:rsid w:val="00FF2213"/>
    <w:rsid w:val="00FF3B3D"/>
    <w:rsid w:val="00FF4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044C31"/>
  <w14:defaultImageDpi w14:val="0"/>
  <w15:docId w15:val="{1B835102-07DE-4B4C-9A9C-788396C6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B6"/>
    <w:pPr>
      <w:tabs>
        <w:tab w:val="left" w:pos="567"/>
        <w:tab w:val="left" w:pos="1134"/>
        <w:tab w:val="left" w:pos="1701"/>
      </w:tabs>
      <w:jc w:val="both"/>
    </w:pPr>
    <w:rPr>
      <w:rFonts w:ascii="Arial" w:hAnsi="Arial"/>
      <w:sz w:val="22"/>
      <w:szCs w:val="24"/>
      <w:lang w:val="en-US" w:eastAsia="en-US"/>
    </w:rPr>
  </w:style>
  <w:style w:type="paragraph" w:styleId="Heading1">
    <w:name w:val="heading 1"/>
    <w:basedOn w:val="Normal"/>
    <w:next w:val="Normal"/>
    <w:link w:val="Heading1Char"/>
    <w:uiPriority w:val="9"/>
    <w:qFormat/>
    <w:rsid w:val="007836B6"/>
    <w:pPr>
      <w:keepNext/>
      <w:outlineLvl w:val="0"/>
    </w:pPr>
    <w:rPr>
      <w:rFonts w:cs="Arial"/>
      <w:b/>
      <w:bCs/>
      <w:caps/>
      <w:kern w:val="32"/>
      <w:szCs w:val="32"/>
    </w:rPr>
  </w:style>
  <w:style w:type="paragraph" w:styleId="Heading2">
    <w:name w:val="heading 2"/>
    <w:basedOn w:val="Normal"/>
    <w:next w:val="Normal"/>
    <w:link w:val="Heading2Char"/>
    <w:semiHidden/>
    <w:unhideWhenUsed/>
    <w:qFormat/>
    <w:rsid w:val="00EC2B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C2BB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BodyText3">
    <w:name w:val="Body Text 3"/>
    <w:basedOn w:val="Normal"/>
    <w:link w:val="BodyText3Char"/>
    <w:uiPriority w:val="99"/>
    <w:rsid w:val="007836B6"/>
    <w:pPr>
      <w:ind w:right="28"/>
    </w:pPr>
    <w:rPr>
      <w:szCs w:val="20"/>
    </w:r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US" w:eastAsia="en-US"/>
    </w:rPr>
  </w:style>
  <w:style w:type="paragraph" w:styleId="BodyTextIndent">
    <w:name w:val="Body Text Indent"/>
    <w:basedOn w:val="Normal"/>
    <w:link w:val="BodyTextIndentChar"/>
    <w:uiPriority w:val="99"/>
    <w:rsid w:val="007836B6"/>
    <w:pPr>
      <w:ind w:left="720"/>
    </w:pPr>
    <w:rPr>
      <w:rFonts w:ascii="Garamond" w:hAnsi="Garamond"/>
      <w:lang w:val="en-AU"/>
    </w:r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lang w:val="en-US" w:eastAsia="en-US"/>
    </w:rPr>
  </w:style>
  <w:style w:type="paragraph" w:styleId="Header">
    <w:name w:val="header"/>
    <w:basedOn w:val="Normal"/>
    <w:link w:val="HeaderChar"/>
    <w:uiPriority w:val="99"/>
    <w:rsid w:val="007836B6"/>
    <w:pPr>
      <w:tabs>
        <w:tab w:val="center" w:pos="4320"/>
        <w:tab w:val="right" w:pos="8640"/>
      </w:tabs>
    </w:pPr>
    <w:rPr>
      <w:lang w:val="en-AU"/>
    </w:rPr>
  </w:style>
  <w:style w:type="character" w:customStyle="1" w:styleId="HeaderChar">
    <w:name w:val="Header Char"/>
    <w:basedOn w:val="DefaultParagraphFont"/>
    <w:link w:val="Header"/>
    <w:uiPriority w:val="99"/>
    <w:locked/>
    <w:rsid w:val="001C13FB"/>
    <w:rPr>
      <w:rFonts w:ascii="Arial" w:hAnsi="Arial" w:cs="Times New Roman"/>
      <w:sz w:val="24"/>
      <w:szCs w:val="24"/>
      <w:lang w:val="x-none" w:eastAsia="en-US"/>
    </w:rPr>
  </w:style>
  <w:style w:type="paragraph" w:styleId="BodyTextIndent3">
    <w:name w:val="Body Text Indent 3"/>
    <w:basedOn w:val="Normal"/>
    <w:link w:val="BodyTextIndent3Char"/>
    <w:uiPriority w:val="99"/>
    <w:rsid w:val="007836B6"/>
    <w:pPr>
      <w:ind w:left="720"/>
    </w:pPr>
    <w:rPr>
      <w:rFonts w:ascii="Garamond" w:hAnsi="Garamond"/>
      <w:lang w:val="en-AU"/>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lang w:val="en-US" w:eastAsia="en-US"/>
    </w:rPr>
  </w:style>
  <w:style w:type="character" w:customStyle="1" w:styleId="DocHead">
    <w:name w:val="Doc/Head"/>
    <w:basedOn w:val="DefaultParagraphFont"/>
    <w:rsid w:val="007836B6"/>
    <w:rPr>
      <w:rFonts w:ascii="Courier" w:hAnsi="Courier" w:cs="Times New Roman"/>
      <w:sz w:val="24"/>
      <w:lang w:val="en-US" w:eastAsia="x-none"/>
    </w:rPr>
  </w:style>
  <w:style w:type="paragraph" w:styleId="Footer">
    <w:name w:val="footer"/>
    <w:basedOn w:val="Normal"/>
    <w:link w:val="FooterChar"/>
    <w:uiPriority w:val="99"/>
    <w:rsid w:val="007836B6"/>
    <w:pPr>
      <w:tabs>
        <w:tab w:val="left" w:pos="3780"/>
        <w:tab w:val="right" w:pos="9000"/>
      </w:tabs>
    </w:pPr>
    <w:rPr>
      <w:rFonts w:cs="Arial"/>
      <w:bCs/>
      <w:color w:val="000080"/>
      <w:sz w:val="16"/>
    </w:rPr>
  </w:style>
  <w:style w:type="character" w:customStyle="1" w:styleId="FooterChar">
    <w:name w:val="Footer Char"/>
    <w:basedOn w:val="DefaultParagraphFont"/>
    <w:link w:val="Footer"/>
    <w:uiPriority w:val="99"/>
    <w:locked/>
    <w:rsid w:val="00972D20"/>
    <w:rPr>
      <w:rFonts w:ascii="Arial" w:hAnsi="Arial" w:cs="Arial"/>
      <w:bCs/>
      <w:color w:val="000080"/>
      <w:sz w:val="24"/>
      <w:szCs w:val="24"/>
      <w:lang w:val="en-US" w:eastAsia="en-US"/>
    </w:rPr>
  </w:style>
  <w:style w:type="character" w:styleId="PageNumber">
    <w:name w:val="page number"/>
    <w:basedOn w:val="DefaultParagraphFont"/>
    <w:uiPriority w:val="99"/>
    <w:rsid w:val="007836B6"/>
    <w:rPr>
      <w:rFonts w:cs="Times New Roman"/>
    </w:rPr>
  </w:style>
  <w:style w:type="paragraph" w:styleId="BodyText">
    <w:name w:val="Body Text"/>
    <w:basedOn w:val="Normal"/>
    <w:link w:val="BodyTextChar"/>
    <w:uiPriority w:val="99"/>
    <w:rsid w:val="007836B6"/>
    <w:pPr>
      <w:ind w:right="28"/>
    </w:pPr>
  </w:style>
  <w:style w:type="character" w:customStyle="1" w:styleId="BodyTextChar">
    <w:name w:val="Body Text Char"/>
    <w:basedOn w:val="DefaultParagraphFont"/>
    <w:link w:val="BodyText"/>
    <w:uiPriority w:val="99"/>
    <w:semiHidden/>
    <w:locked/>
    <w:rPr>
      <w:rFonts w:ascii="Arial" w:hAnsi="Arial" w:cs="Times New Roman"/>
      <w:sz w:val="24"/>
      <w:szCs w:val="24"/>
      <w:lang w:val="en-US" w:eastAsia="en-US"/>
    </w:rPr>
  </w:style>
  <w:style w:type="paragraph" w:customStyle="1" w:styleId="Header1">
    <w:name w:val="Header 1"/>
    <w:basedOn w:val="Header"/>
    <w:rsid w:val="007836B6"/>
    <w:pPr>
      <w:tabs>
        <w:tab w:val="clear" w:pos="4320"/>
        <w:tab w:val="clear" w:pos="8640"/>
        <w:tab w:val="right" w:leader="underscore" w:pos="9072"/>
      </w:tabs>
    </w:pPr>
    <w:rPr>
      <w:b/>
      <w:caps/>
      <w:color w:val="000080"/>
    </w:rPr>
  </w:style>
  <w:style w:type="paragraph" w:customStyle="1" w:styleId="Footer1">
    <w:name w:val="Footer 1"/>
    <w:basedOn w:val="Footer"/>
    <w:rsid w:val="007836B6"/>
    <w:pPr>
      <w:tabs>
        <w:tab w:val="clear" w:pos="3780"/>
        <w:tab w:val="clear" w:pos="9000"/>
        <w:tab w:val="right" w:leader="underscore" w:pos="9072"/>
      </w:tabs>
    </w:pPr>
    <w:rPr>
      <w:b/>
      <w:sz w:val="20"/>
    </w:rPr>
  </w:style>
  <w:style w:type="paragraph" w:customStyle="1" w:styleId="PageNumber1">
    <w:name w:val="Page Number 1"/>
    <w:basedOn w:val="Footer"/>
    <w:rsid w:val="007836B6"/>
    <w:pPr>
      <w:tabs>
        <w:tab w:val="clear" w:pos="567"/>
        <w:tab w:val="clear" w:pos="1134"/>
        <w:tab w:val="clear" w:pos="1701"/>
        <w:tab w:val="clear" w:pos="3780"/>
      </w:tabs>
      <w:spacing w:before="60"/>
    </w:pPr>
    <w:rPr>
      <w:bCs w:val="0"/>
      <w:sz w:val="20"/>
    </w:rPr>
  </w:style>
  <w:style w:type="paragraph" w:customStyle="1" w:styleId="Header2">
    <w:name w:val="Header 2"/>
    <w:basedOn w:val="Header1"/>
    <w:qFormat/>
    <w:rsid w:val="007845CB"/>
    <w:pPr>
      <w:tabs>
        <w:tab w:val="clear" w:pos="9072"/>
      </w:tabs>
      <w:jc w:val="left"/>
    </w:pPr>
    <w:rPr>
      <w:rFonts w:ascii="Calibri" w:hAnsi="Calibri"/>
      <w:caps w:val="0"/>
      <w:color w:val="000000" w:themeColor="text1"/>
    </w:rPr>
  </w:style>
  <w:style w:type="paragraph" w:styleId="ListParagraph">
    <w:name w:val="List Paragraph"/>
    <w:basedOn w:val="Normal"/>
    <w:uiPriority w:val="34"/>
    <w:qFormat/>
    <w:rsid w:val="001E649F"/>
    <w:pPr>
      <w:ind w:left="720"/>
    </w:pPr>
  </w:style>
  <w:style w:type="table" w:styleId="TableGrid">
    <w:name w:val="Table Grid"/>
    <w:basedOn w:val="TableNormal"/>
    <w:uiPriority w:val="39"/>
    <w:rsid w:val="00DA76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5F6BEB"/>
    <w:rPr>
      <w:sz w:val="20"/>
      <w:szCs w:val="20"/>
    </w:rPr>
  </w:style>
  <w:style w:type="character" w:customStyle="1" w:styleId="FootnoteTextChar">
    <w:name w:val="Footnote Text Char"/>
    <w:basedOn w:val="DefaultParagraphFont"/>
    <w:link w:val="FootnoteText"/>
    <w:uiPriority w:val="99"/>
    <w:locked/>
    <w:rsid w:val="005F6BEB"/>
    <w:rPr>
      <w:rFonts w:ascii="Arial" w:hAnsi="Arial" w:cs="Times New Roman"/>
      <w:lang w:val="en-US" w:eastAsia="en-US"/>
    </w:rPr>
  </w:style>
  <w:style w:type="character" w:styleId="FootnoteReference">
    <w:name w:val="footnote reference"/>
    <w:basedOn w:val="DefaultParagraphFont"/>
    <w:uiPriority w:val="99"/>
    <w:rsid w:val="005F6BEB"/>
    <w:rPr>
      <w:rFonts w:cs="Times New Roman"/>
      <w:vertAlign w:val="superscript"/>
    </w:rPr>
  </w:style>
  <w:style w:type="paragraph" w:styleId="BalloonText">
    <w:name w:val="Balloon Text"/>
    <w:basedOn w:val="Normal"/>
    <w:link w:val="BalloonTextChar"/>
    <w:uiPriority w:val="99"/>
    <w:rsid w:val="00972D20"/>
    <w:rPr>
      <w:rFonts w:ascii="Tahoma" w:hAnsi="Tahoma" w:cs="Tahoma"/>
      <w:sz w:val="16"/>
      <w:szCs w:val="16"/>
    </w:rPr>
  </w:style>
  <w:style w:type="character" w:customStyle="1" w:styleId="BalloonTextChar">
    <w:name w:val="Balloon Text Char"/>
    <w:basedOn w:val="DefaultParagraphFont"/>
    <w:link w:val="BalloonText"/>
    <w:uiPriority w:val="99"/>
    <w:locked/>
    <w:rsid w:val="00972D20"/>
    <w:rPr>
      <w:rFonts w:ascii="Tahoma" w:hAnsi="Tahoma" w:cs="Tahoma"/>
      <w:sz w:val="16"/>
      <w:szCs w:val="16"/>
      <w:lang w:val="en-US" w:eastAsia="en-US"/>
    </w:rPr>
  </w:style>
  <w:style w:type="paragraph" w:customStyle="1" w:styleId="Bullet">
    <w:name w:val="Bullet"/>
    <w:qFormat/>
    <w:rsid w:val="00980706"/>
    <w:pPr>
      <w:numPr>
        <w:numId w:val="3"/>
      </w:numPr>
      <w:spacing w:after="120"/>
      <w:contextualSpacing/>
    </w:pPr>
    <w:rPr>
      <w:rFonts w:ascii="Arial" w:hAnsi="Arial"/>
      <w:sz w:val="22"/>
      <w:lang w:eastAsia="en-US"/>
    </w:rPr>
  </w:style>
  <w:style w:type="character" w:styleId="CommentReference">
    <w:name w:val="annotation reference"/>
    <w:basedOn w:val="DefaultParagraphFont"/>
    <w:uiPriority w:val="99"/>
    <w:rsid w:val="002D102C"/>
    <w:rPr>
      <w:rFonts w:cs="Times New Roman"/>
      <w:sz w:val="16"/>
      <w:szCs w:val="16"/>
    </w:rPr>
  </w:style>
  <w:style w:type="paragraph" w:styleId="CommentText">
    <w:name w:val="annotation text"/>
    <w:basedOn w:val="Normal"/>
    <w:link w:val="CommentTextChar"/>
    <w:uiPriority w:val="99"/>
    <w:rsid w:val="002D102C"/>
    <w:rPr>
      <w:sz w:val="20"/>
      <w:szCs w:val="20"/>
    </w:rPr>
  </w:style>
  <w:style w:type="character" w:customStyle="1" w:styleId="CommentTextChar">
    <w:name w:val="Comment Text Char"/>
    <w:basedOn w:val="DefaultParagraphFont"/>
    <w:link w:val="CommentText"/>
    <w:uiPriority w:val="99"/>
    <w:locked/>
    <w:rsid w:val="002D102C"/>
    <w:rPr>
      <w:rFonts w:ascii="Arial" w:hAnsi="Arial" w:cs="Times New Roman"/>
      <w:lang w:val="en-US" w:eastAsia="en-US"/>
    </w:rPr>
  </w:style>
  <w:style w:type="paragraph" w:styleId="CommentSubject">
    <w:name w:val="annotation subject"/>
    <w:basedOn w:val="CommentText"/>
    <w:next w:val="CommentText"/>
    <w:link w:val="CommentSubjectChar"/>
    <w:uiPriority w:val="99"/>
    <w:rsid w:val="002D102C"/>
    <w:rPr>
      <w:b/>
      <w:bCs/>
    </w:rPr>
  </w:style>
  <w:style w:type="character" w:customStyle="1" w:styleId="CommentSubjectChar">
    <w:name w:val="Comment Subject Char"/>
    <w:basedOn w:val="CommentTextChar"/>
    <w:link w:val="CommentSubject"/>
    <w:uiPriority w:val="99"/>
    <w:locked/>
    <w:rsid w:val="002D102C"/>
    <w:rPr>
      <w:rFonts w:ascii="Arial" w:hAnsi="Arial" w:cs="Times New Roman"/>
      <w:b/>
      <w:bCs/>
      <w:lang w:val="en-US" w:eastAsia="en-US"/>
    </w:rPr>
  </w:style>
  <w:style w:type="paragraph" w:customStyle="1" w:styleId="ExecutiveSummaryText">
    <w:name w:val="Executive Summary Text"/>
    <w:qFormat/>
    <w:rsid w:val="00895A15"/>
    <w:pPr>
      <w:keepLines/>
      <w:spacing w:after="120"/>
    </w:pPr>
    <w:rPr>
      <w:rFonts w:ascii="Arial" w:hAnsi="Arial"/>
      <w:sz w:val="22"/>
      <w:szCs w:val="24"/>
      <w:lang w:eastAsia="en-US"/>
    </w:rPr>
  </w:style>
  <w:style w:type="paragraph" w:customStyle="1" w:styleId="Apara">
    <w:name w:val="A para"/>
    <w:basedOn w:val="Normal"/>
    <w:link w:val="AparaChar"/>
    <w:rsid w:val="003F5C3E"/>
    <w:pPr>
      <w:tabs>
        <w:tab w:val="clear" w:pos="567"/>
        <w:tab w:val="clear" w:pos="1134"/>
        <w:tab w:val="clear" w:pos="1701"/>
        <w:tab w:val="right" w:pos="1400"/>
        <w:tab w:val="left" w:pos="1600"/>
      </w:tabs>
      <w:spacing w:before="140"/>
      <w:ind w:left="1600" w:hanging="1600"/>
      <w:outlineLvl w:val="6"/>
    </w:pPr>
    <w:rPr>
      <w:rFonts w:ascii="Times New Roman" w:hAnsi="Times New Roman"/>
      <w:sz w:val="24"/>
      <w:szCs w:val="20"/>
      <w:lang w:val="en-AU"/>
    </w:rPr>
  </w:style>
  <w:style w:type="paragraph" w:customStyle="1" w:styleId="Amain">
    <w:name w:val="A main"/>
    <w:basedOn w:val="Normal"/>
    <w:rsid w:val="00E7598F"/>
    <w:pPr>
      <w:tabs>
        <w:tab w:val="clear" w:pos="567"/>
        <w:tab w:val="clear" w:pos="1134"/>
        <w:tab w:val="clear" w:pos="1701"/>
        <w:tab w:val="right" w:pos="900"/>
        <w:tab w:val="left" w:pos="1100"/>
      </w:tabs>
      <w:spacing w:before="140"/>
      <w:ind w:left="1100" w:hanging="1100"/>
      <w:outlineLvl w:val="5"/>
    </w:pPr>
    <w:rPr>
      <w:rFonts w:ascii="Times New Roman" w:hAnsi="Times New Roman"/>
      <w:sz w:val="24"/>
      <w:szCs w:val="20"/>
      <w:lang w:val="en-AU"/>
    </w:rPr>
  </w:style>
  <w:style w:type="character" w:customStyle="1" w:styleId="AparaChar">
    <w:name w:val="A para Char"/>
    <w:basedOn w:val="DefaultParagraphFont"/>
    <w:link w:val="Apara"/>
    <w:locked/>
    <w:rsid w:val="00E7598F"/>
    <w:rPr>
      <w:sz w:val="24"/>
      <w:lang w:eastAsia="en-US"/>
    </w:rPr>
  </w:style>
  <w:style w:type="paragraph" w:customStyle="1" w:styleId="Asubpara">
    <w:name w:val="A subpara"/>
    <w:basedOn w:val="Normal"/>
    <w:rsid w:val="00E7598F"/>
    <w:pPr>
      <w:tabs>
        <w:tab w:val="clear" w:pos="567"/>
        <w:tab w:val="clear" w:pos="1134"/>
        <w:tab w:val="clear" w:pos="1701"/>
        <w:tab w:val="right" w:pos="1900"/>
        <w:tab w:val="left" w:pos="2100"/>
      </w:tabs>
      <w:spacing w:before="140"/>
      <w:ind w:left="2100" w:hanging="2100"/>
      <w:outlineLvl w:val="7"/>
    </w:pPr>
    <w:rPr>
      <w:rFonts w:ascii="Times New Roman" w:hAnsi="Times New Roman"/>
      <w:sz w:val="24"/>
      <w:szCs w:val="20"/>
      <w:lang w:val="en-AU"/>
    </w:rPr>
  </w:style>
  <w:style w:type="character" w:customStyle="1" w:styleId="highlight">
    <w:name w:val="highlight"/>
    <w:basedOn w:val="DefaultParagraphFont"/>
    <w:rsid w:val="0073791D"/>
  </w:style>
  <w:style w:type="character" w:customStyle="1" w:styleId="Heading2Char">
    <w:name w:val="Heading 2 Char"/>
    <w:basedOn w:val="DefaultParagraphFont"/>
    <w:link w:val="Heading2"/>
    <w:uiPriority w:val="9"/>
    <w:rsid w:val="00EC2BB1"/>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EC2BB1"/>
    <w:rPr>
      <w:rFonts w:asciiTheme="majorHAnsi" w:eastAsiaTheme="majorEastAsia" w:hAnsiTheme="majorHAnsi" w:cstheme="majorBidi"/>
      <w:color w:val="243F60" w:themeColor="accent1" w:themeShade="7F"/>
      <w:sz w:val="24"/>
      <w:szCs w:val="24"/>
      <w:lang w:val="en-US" w:eastAsia="en-US"/>
    </w:rPr>
  </w:style>
  <w:style w:type="table" w:styleId="GridTable2">
    <w:name w:val="Grid Table 2"/>
    <w:basedOn w:val="TableNormal"/>
    <w:uiPriority w:val="47"/>
    <w:rsid w:val="00A713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8639">
      <w:bodyDiv w:val="1"/>
      <w:marLeft w:val="0"/>
      <w:marRight w:val="0"/>
      <w:marTop w:val="0"/>
      <w:marBottom w:val="0"/>
      <w:divBdr>
        <w:top w:val="none" w:sz="0" w:space="0" w:color="auto"/>
        <w:left w:val="none" w:sz="0" w:space="0" w:color="auto"/>
        <w:bottom w:val="none" w:sz="0" w:space="0" w:color="auto"/>
        <w:right w:val="none" w:sz="0" w:space="0" w:color="auto"/>
      </w:divBdr>
    </w:div>
    <w:div w:id="849032269">
      <w:bodyDiv w:val="1"/>
      <w:marLeft w:val="0"/>
      <w:marRight w:val="0"/>
      <w:marTop w:val="0"/>
      <w:marBottom w:val="0"/>
      <w:divBdr>
        <w:top w:val="none" w:sz="0" w:space="0" w:color="auto"/>
        <w:left w:val="none" w:sz="0" w:space="0" w:color="auto"/>
        <w:bottom w:val="none" w:sz="0" w:space="0" w:color="auto"/>
        <w:right w:val="none" w:sz="0" w:space="0" w:color="auto"/>
      </w:divBdr>
      <w:divsChild>
        <w:div w:id="1776948356">
          <w:marLeft w:val="0"/>
          <w:marRight w:val="0"/>
          <w:marTop w:val="0"/>
          <w:marBottom w:val="0"/>
          <w:divBdr>
            <w:top w:val="none" w:sz="0" w:space="0" w:color="auto"/>
            <w:left w:val="none" w:sz="0" w:space="0" w:color="auto"/>
            <w:bottom w:val="none" w:sz="0" w:space="0" w:color="auto"/>
            <w:right w:val="none" w:sz="0" w:space="0" w:color="auto"/>
          </w:divBdr>
        </w:div>
        <w:div w:id="204370695">
          <w:marLeft w:val="0"/>
          <w:marRight w:val="0"/>
          <w:marTop w:val="0"/>
          <w:marBottom w:val="0"/>
          <w:divBdr>
            <w:top w:val="none" w:sz="0" w:space="0" w:color="auto"/>
            <w:left w:val="none" w:sz="0" w:space="0" w:color="auto"/>
            <w:bottom w:val="none" w:sz="0" w:space="0" w:color="auto"/>
            <w:right w:val="none" w:sz="0" w:space="0" w:color="auto"/>
          </w:divBdr>
        </w:div>
        <w:div w:id="94712169">
          <w:marLeft w:val="0"/>
          <w:marRight w:val="0"/>
          <w:marTop w:val="0"/>
          <w:marBottom w:val="0"/>
          <w:divBdr>
            <w:top w:val="none" w:sz="0" w:space="0" w:color="auto"/>
            <w:left w:val="none" w:sz="0" w:space="0" w:color="auto"/>
            <w:bottom w:val="none" w:sz="0" w:space="0" w:color="auto"/>
            <w:right w:val="none" w:sz="0" w:space="0" w:color="auto"/>
          </w:divBdr>
        </w:div>
      </w:divsChild>
    </w:div>
    <w:div w:id="863325845">
      <w:bodyDiv w:val="1"/>
      <w:marLeft w:val="0"/>
      <w:marRight w:val="0"/>
      <w:marTop w:val="0"/>
      <w:marBottom w:val="0"/>
      <w:divBdr>
        <w:top w:val="none" w:sz="0" w:space="0" w:color="auto"/>
        <w:left w:val="none" w:sz="0" w:space="0" w:color="auto"/>
        <w:bottom w:val="none" w:sz="0" w:space="0" w:color="auto"/>
        <w:right w:val="none" w:sz="0" w:space="0" w:color="auto"/>
      </w:divBdr>
      <w:divsChild>
        <w:div w:id="503128282">
          <w:marLeft w:val="0"/>
          <w:marRight w:val="0"/>
          <w:marTop w:val="0"/>
          <w:marBottom w:val="0"/>
          <w:divBdr>
            <w:top w:val="none" w:sz="0" w:space="0" w:color="auto"/>
            <w:left w:val="none" w:sz="0" w:space="0" w:color="auto"/>
            <w:bottom w:val="none" w:sz="0" w:space="0" w:color="auto"/>
            <w:right w:val="none" w:sz="0" w:space="0" w:color="auto"/>
          </w:divBdr>
        </w:div>
        <w:div w:id="1305697001">
          <w:marLeft w:val="0"/>
          <w:marRight w:val="0"/>
          <w:marTop w:val="0"/>
          <w:marBottom w:val="0"/>
          <w:divBdr>
            <w:top w:val="none" w:sz="0" w:space="0" w:color="auto"/>
            <w:left w:val="none" w:sz="0" w:space="0" w:color="auto"/>
            <w:bottom w:val="none" w:sz="0" w:space="0" w:color="auto"/>
            <w:right w:val="none" w:sz="0" w:space="0" w:color="auto"/>
          </w:divBdr>
        </w:div>
        <w:div w:id="1321539925">
          <w:marLeft w:val="0"/>
          <w:marRight w:val="0"/>
          <w:marTop w:val="0"/>
          <w:marBottom w:val="0"/>
          <w:divBdr>
            <w:top w:val="none" w:sz="0" w:space="0" w:color="auto"/>
            <w:left w:val="none" w:sz="0" w:space="0" w:color="auto"/>
            <w:bottom w:val="none" w:sz="0" w:space="0" w:color="auto"/>
            <w:right w:val="none" w:sz="0" w:space="0" w:color="auto"/>
          </w:divBdr>
        </w:div>
        <w:div w:id="1326662935">
          <w:marLeft w:val="0"/>
          <w:marRight w:val="0"/>
          <w:marTop w:val="0"/>
          <w:marBottom w:val="0"/>
          <w:divBdr>
            <w:top w:val="none" w:sz="0" w:space="0" w:color="auto"/>
            <w:left w:val="none" w:sz="0" w:space="0" w:color="auto"/>
            <w:bottom w:val="none" w:sz="0" w:space="0" w:color="auto"/>
            <w:right w:val="none" w:sz="0" w:space="0" w:color="auto"/>
          </w:divBdr>
        </w:div>
        <w:div w:id="776608641">
          <w:marLeft w:val="0"/>
          <w:marRight w:val="0"/>
          <w:marTop w:val="0"/>
          <w:marBottom w:val="0"/>
          <w:divBdr>
            <w:top w:val="none" w:sz="0" w:space="0" w:color="auto"/>
            <w:left w:val="none" w:sz="0" w:space="0" w:color="auto"/>
            <w:bottom w:val="none" w:sz="0" w:space="0" w:color="auto"/>
            <w:right w:val="none" w:sz="0" w:space="0" w:color="auto"/>
          </w:divBdr>
        </w:div>
        <w:div w:id="747076680">
          <w:marLeft w:val="0"/>
          <w:marRight w:val="0"/>
          <w:marTop w:val="0"/>
          <w:marBottom w:val="0"/>
          <w:divBdr>
            <w:top w:val="none" w:sz="0" w:space="0" w:color="auto"/>
            <w:left w:val="none" w:sz="0" w:space="0" w:color="auto"/>
            <w:bottom w:val="none" w:sz="0" w:space="0" w:color="auto"/>
            <w:right w:val="none" w:sz="0" w:space="0" w:color="auto"/>
          </w:divBdr>
        </w:div>
        <w:div w:id="298651585">
          <w:marLeft w:val="0"/>
          <w:marRight w:val="0"/>
          <w:marTop w:val="0"/>
          <w:marBottom w:val="0"/>
          <w:divBdr>
            <w:top w:val="none" w:sz="0" w:space="0" w:color="auto"/>
            <w:left w:val="none" w:sz="0" w:space="0" w:color="auto"/>
            <w:bottom w:val="none" w:sz="0" w:space="0" w:color="auto"/>
            <w:right w:val="none" w:sz="0" w:space="0" w:color="auto"/>
          </w:divBdr>
        </w:div>
        <w:div w:id="1951861402">
          <w:marLeft w:val="0"/>
          <w:marRight w:val="0"/>
          <w:marTop w:val="0"/>
          <w:marBottom w:val="0"/>
          <w:divBdr>
            <w:top w:val="none" w:sz="0" w:space="0" w:color="auto"/>
            <w:left w:val="none" w:sz="0" w:space="0" w:color="auto"/>
            <w:bottom w:val="none" w:sz="0" w:space="0" w:color="auto"/>
            <w:right w:val="none" w:sz="0" w:space="0" w:color="auto"/>
          </w:divBdr>
        </w:div>
      </w:divsChild>
    </w:div>
    <w:div w:id="1286814179">
      <w:bodyDiv w:val="1"/>
      <w:marLeft w:val="0"/>
      <w:marRight w:val="0"/>
      <w:marTop w:val="0"/>
      <w:marBottom w:val="0"/>
      <w:divBdr>
        <w:top w:val="none" w:sz="0" w:space="0" w:color="auto"/>
        <w:left w:val="none" w:sz="0" w:space="0" w:color="auto"/>
        <w:bottom w:val="none" w:sz="0" w:space="0" w:color="auto"/>
        <w:right w:val="none" w:sz="0" w:space="0" w:color="auto"/>
      </w:divBdr>
      <w:divsChild>
        <w:div w:id="1408501630">
          <w:marLeft w:val="0"/>
          <w:marRight w:val="0"/>
          <w:marTop w:val="0"/>
          <w:marBottom w:val="0"/>
          <w:divBdr>
            <w:top w:val="none" w:sz="0" w:space="0" w:color="auto"/>
            <w:left w:val="none" w:sz="0" w:space="0" w:color="auto"/>
            <w:bottom w:val="none" w:sz="0" w:space="0" w:color="auto"/>
            <w:right w:val="none" w:sz="0" w:space="0" w:color="auto"/>
          </w:divBdr>
        </w:div>
        <w:div w:id="103119918">
          <w:marLeft w:val="0"/>
          <w:marRight w:val="0"/>
          <w:marTop w:val="0"/>
          <w:marBottom w:val="0"/>
          <w:divBdr>
            <w:top w:val="none" w:sz="0" w:space="0" w:color="auto"/>
            <w:left w:val="none" w:sz="0" w:space="0" w:color="auto"/>
            <w:bottom w:val="none" w:sz="0" w:space="0" w:color="auto"/>
            <w:right w:val="none" w:sz="0" w:space="0" w:color="auto"/>
          </w:divBdr>
        </w:div>
        <w:div w:id="683359982">
          <w:marLeft w:val="0"/>
          <w:marRight w:val="0"/>
          <w:marTop w:val="0"/>
          <w:marBottom w:val="0"/>
          <w:divBdr>
            <w:top w:val="none" w:sz="0" w:space="0" w:color="auto"/>
            <w:left w:val="none" w:sz="0" w:space="0" w:color="auto"/>
            <w:bottom w:val="none" w:sz="0" w:space="0" w:color="auto"/>
            <w:right w:val="none" w:sz="0" w:space="0" w:color="auto"/>
          </w:divBdr>
        </w:div>
        <w:div w:id="1359887571">
          <w:marLeft w:val="0"/>
          <w:marRight w:val="0"/>
          <w:marTop w:val="0"/>
          <w:marBottom w:val="0"/>
          <w:divBdr>
            <w:top w:val="none" w:sz="0" w:space="0" w:color="auto"/>
            <w:left w:val="none" w:sz="0" w:space="0" w:color="auto"/>
            <w:bottom w:val="none" w:sz="0" w:space="0" w:color="auto"/>
            <w:right w:val="none" w:sz="0" w:space="0" w:color="auto"/>
          </w:divBdr>
        </w:div>
        <w:div w:id="2117484401">
          <w:marLeft w:val="0"/>
          <w:marRight w:val="0"/>
          <w:marTop w:val="0"/>
          <w:marBottom w:val="0"/>
          <w:divBdr>
            <w:top w:val="none" w:sz="0" w:space="0" w:color="auto"/>
            <w:left w:val="none" w:sz="0" w:space="0" w:color="auto"/>
            <w:bottom w:val="none" w:sz="0" w:space="0" w:color="auto"/>
            <w:right w:val="none" w:sz="0" w:space="0" w:color="auto"/>
          </w:divBdr>
        </w:div>
        <w:div w:id="1999453619">
          <w:marLeft w:val="0"/>
          <w:marRight w:val="0"/>
          <w:marTop w:val="0"/>
          <w:marBottom w:val="0"/>
          <w:divBdr>
            <w:top w:val="none" w:sz="0" w:space="0" w:color="auto"/>
            <w:left w:val="none" w:sz="0" w:space="0" w:color="auto"/>
            <w:bottom w:val="none" w:sz="0" w:space="0" w:color="auto"/>
            <w:right w:val="none" w:sz="0" w:space="0" w:color="auto"/>
          </w:divBdr>
        </w:div>
        <w:div w:id="652831194">
          <w:marLeft w:val="0"/>
          <w:marRight w:val="0"/>
          <w:marTop w:val="0"/>
          <w:marBottom w:val="0"/>
          <w:divBdr>
            <w:top w:val="none" w:sz="0" w:space="0" w:color="auto"/>
            <w:left w:val="none" w:sz="0" w:space="0" w:color="auto"/>
            <w:bottom w:val="none" w:sz="0" w:space="0" w:color="auto"/>
            <w:right w:val="none" w:sz="0" w:space="0" w:color="auto"/>
          </w:divBdr>
        </w:div>
        <w:div w:id="74596753">
          <w:marLeft w:val="0"/>
          <w:marRight w:val="0"/>
          <w:marTop w:val="0"/>
          <w:marBottom w:val="0"/>
          <w:divBdr>
            <w:top w:val="none" w:sz="0" w:space="0" w:color="auto"/>
            <w:left w:val="none" w:sz="0" w:space="0" w:color="auto"/>
            <w:bottom w:val="none" w:sz="0" w:space="0" w:color="auto"/>
            <w:right w:val="none" w:sz="0" w:space="0" w:color="auto"/>
          </w:divBdr>
        </w:div>
        <w:div w:id="2026248822">
          <w:marLeft w:val="0"/>
          <w:marRight w:val="0"/>
          <w:marTop w:val="0"/>
          <w:marBottom w:val="0"/>
          <w:divBdr>
            <w:top w:val="none" w:sz="0" w:space="0" w:color="auto"/>
            <w:left w:val="none" w:sz="0" w:space="0" w:color="auto"/>
            <w:bottom w:val="none" w:sz="0" w:space="0" w:color="auto"/>
            <w:right w:val="none" w:sz="0" w:space="0" w:color="auto"/>
          </w:divBdr>
        </w:div>
        <w:div w:id="1066999582">
          <w:marLeft w:val="0"/>
          <w:marRight w:val="0"/>
          <w:marTop w:val="0"/>
          <w:marBottom w:val="0"/>
          <w:divBdr>
            <w:top w:val="none" w:sz="0" w:space="0" w:color="auto"/>
            <w:left w:val="none" w:sz="0" w:space="0" w:color="auto"/>
            <w:bottom w:val="none" w:sz="0" w:space="0" w:color="auto"/>
            <w:right w:val="none" w:sz="0" w:space="0" w:color="auto"/>
          </w:divBdr>
        </w:div>
        <w:div w:id="1500775212">
          <w:marLeft w:val="0"/>
          <w:marRight w:val="0"/>
          <w:marTop w:val="0"/>
          <w:marBottom w:val="0"/>
          <w:divBdr>
            <w:top w:val="none" w:sz="0" w:space="0" w:color="auto"/>
            <w:left w:val="none" w:sz="0" w:space="0" w:color="auto"/>
            <w:bottom w:val="none" w:sz="0" w:space="0" w:color="auto"/>
            <w:right w:val="none" w:sz="0" w:space="0" w:color="auto"/>
          </w:divBdr>
        </w:div>
        <w:div w:id="872040412">
          <w:marLeft w:val="0"/>
          <w:marRight w:val="0"/>
          <w:marTop w:val="0"/>
          <w:marBottom w:val="0"/>
          <w:divBdr>
            <w:top w:val="none" w:sz="0" w:space="0" w:color="auto"/>
            <w:left w:val="none" w:sz="0" w:space="0" w:color="auto"/>
            <w:bottom w:val="none" w:sz="0" w:space="0" w:color="auto"/>
            <w:right w:val="none" w:sz="0" w:space="0" w:color="auto"/>
          </w:divBdr>
        </w:div>
        <w:div w:id="1701660622">
          <w:marLeft w:val="0"/>
          <w:marRight w:val="0"/>
          <w:marTop w:val="0"/>
          <w:marBottom w:val="0"/>
          <w:divBdr>
            <w:top w:val="none" w:sz="0" w:space="0" w:color="auto"/>
            <w:left w:val="none" w:sz="0" w:space="0" w:color="auto"/>
            <w:bottom w:val="none" w:sz="0" w:space="0" w:color="auto"/>
            <w:right w:val="none" w:sz="0" w:space="0" w:color="auto"/>
          </w:divBdr>
        </w:div>
        <w:div w:id="1202093721">
          <w:marLeft w:val="0"/>
          <w:marRight w:val="0"/>
          <w:marTop w:val="0"/>
          <w:marBottom w:val="0"/>
          <w:divBdr>
            <w:top w:val="none" w:sz="0" w:space="0" w:color="auto"/>
            <w:left w:val="none" w:sz="0" w:space="0" w:color="auto"/>
            <w:bottom w:val="none" w:sz="0" w:space="0" w:color="auto"/>
            <w:right w:val="none" w:sz="0" w:space="0" w:color="auto"/>
          </w:divBdr>
        </w:div>
        <w:div w:id="1916893077">
          <w:marLeft w:val="0"/>
          <w:marRight w:val="0"/>
          <w:marTop w:val="0"/>
          <w:marBottom w:val="0"/>
          <w:divBdr>
            <w:top w:val="none" w:sz="0" w:space="0" w:color="auto"/>
            <w:left w:val="none" w:sz="0" w:space="0" w:color="auto"/>
            <w:bottom w:val="none" w:sz="0" w:space="0" w:color="auto"/>
            <w:right w:val="none" w:sz="0" w:space="0" w:color="auto"/>
          </w:divBdr>
        </w:div>
        <w:div w:id="1193959751">
          <w:marLeft w:val="0"/>
          <w:marRight w:val="0"/>
          <w:marTop w:val="0"/>
          <w:marBottom w:val="0"/>
          <w:divBdr>
            <w:top w:val="none" w:sz="0" w:space="0" w:color="auto"/>
            <w:left w:val="none" w:sz="0" w:space="0" w:color="auto"/>
            <w:bottom w:val="none" w:sz="0" w:space="0" w:color="auto"/>
            <w:right w:val="none" w:sz="0" w:space="0" w:color="auto"/>
          </w:divBdr>
        </w:div>
        <w:div w:id="2122602937">
          <w:marLeft w:val="0"/>
          <w:marRight w:val="0"/>
          <w:marTop w:val="0"/>
          <w:marBottom w:val="0"/>
          <w:divBdr>
            <w:top w:val="none" w:sz="0" w:space="0" w:color="auto"/>
            <w:left w:val="none" w:sz="0" w:space="0" w:color="auto"/>
            <w:bottom w:val="none" w:sz="0" w:space="0" w:color="auto"/>
            <w:right w:val="none" w:sz="0" w:space="0" w:color="auto"/>
          </w:divBdr>
        </w:div>
        <w:div w:id="991522164">
          <w:marLeft w:val="0"/>
          <w:marRight w:val="0"/>
          <w:marTop w:val="0"/>
          <w:marBottom w:val="0"/>
          <w:divBdr>
            <w:top w:val="none" w:sz="0" w:space="0" w:color="auto"/>
            <w:left w:val="none" w:sz="0" w:space="0" w:color="auto"/>
            <w:bottom w:val="none" w:sz="0" w:space="0" w:color="auto"/>
            <w:right w:val="none" w:sz="0" w:space="0" w:color="auto"/>
          </w:divBdr>
        </w:div>
        <w:div w:id="763651968">
          <w:marLeft w:val="0"/>
          <w:marRight w:val="0"/>
          <w:marTop w:val="0"/>
          <w:marBottom w:val="0"/>
          <w:divBdr>
            <w:top w:val="none" w:sz="0" w:space="0" w:color="auto"/>
            <w:left w:val="none" w:sz="0" w:space="0" w:color="auto"/>
            <w:bottom w:val="none" w:sz="0" w:space="0" w:color="auto"/>
            <w:right w:val="none" w:sz="0" w:space="0" w:color="auto"/>
          </w:divBdr>
        </w:div>
        <w:div w:id="1356688163">
          <w:marLeft w:val="0"/>
          <w:marRight w:val="0"/>
          <w:marTop w:val="0"/>
          <w:marBottom w:val="0"/>
          <w:divBdr>
            <w:top w:val="none" w:sz="0" w:space="0" w:color="auto"/>
            <w:left w:val="none" w:sz="0" w:space="0" w:color="auto"/>
            <w:bottom w:val="none" w:sz="0" w:space="0" w:color="auto"/>
            <w:right w:val="none" w:sz="0" w:space="0" w:color="auto"/>
          </w:divBdr>
        </w:div>
        <w:div w:id="1082995931">
          <w:marLeft w:val="0"/>
          <w:marRight w:val="0"/>
          <w:marTop w:val="0"/>
          <w:marBottom w:val="0"/>
          <w:divBdr>
            <w:top w:val="none" w:sz="0" w:space="0" w:color="auto"/>
            <w:left w:val="none" w:sz="0" w:space="0" w:color="auto"/>
            <w:bottom w:val="none" w:sz="0" w:space="0" w:color="auto"/>
            <w:right w:val="none" w:sz="0" w:space="0" w:color="auto"/>
          </w:divBdr>
        </w:div>
        <w:div w:id="1373924586">
          <w:marLeft w:val="0"/>
          <w:marRight w:val="0"/>
          <w:marTop w:val="0"/>
          <w:marBottom w:val="0"/>
          <w:divBdr>
            <w:top w:val="none" w:sz="0" w:space="0" w:color="auto"/>
            <w:left w:val="none" w:sz="0" w:space="0" w:color="auto"/>
            <w:bottom w:val="none" w:sz="0" w:space="0" w:color="auto"/>
            <w:right w:val="none" w:sz="0" w:space="0" w:color="auto"/>
          </w:divBdr>
        </w:div>
        <w:div w:id="2067755045">
          <w:marLeft w:val="0"/>
          <w:marRight w:val="0"/>
          <w:marTop w:val="0"/>
          <w:marBottom w:val="0"/>
          <w:divBdr>
            <w:top w:val="none" w:sz="0" w:space="0" w:color="auto"/>
            <w:left w:val="none" w:sz="0" w:space="0" w:color="auto"/>
            <w:bottom w:val="none" w:sz="0" w:space="0" w:color="auto"/>
            <w:right w:val="none" w:sz="0" w:space="0" w:color="auto"/>
          </w:divBdr>
        </w:div>
        <w:div w:id="1776054261">
          <w:marLeft w:val="0"/>
          <w:marRight w:val="0"/>
          <w:marTop w:val="0"/>
          <w:marBottom w:val="0"/>
          <w:divBdr>
            <w:top w:val="none" w:sz="0" w:space="0" w:color="auto"/>
            <w:left w:val="none" w:sz="0" w:space="0" w:color="auto"/>
            <w:bottom w:val="none" w:sz="0" w:space="0" w:color="auto"/>
            <w:right w:val="none" w:sz="0" w:space="0" w:color="auto"/>
          </w:divBdr>
        </w:div>
        <w:div w:id="1013920620">
          <w:marLeft w:val="0"/>
          <w:marRight w:val="0"/>
          <w:marTop w:val="0"/>
          <w:marBottom w:val="0"/>
          <w:divBdr>
            <w:top w:val="none" w:sz="0" w:space="0" w:color="auto"/>
            <w:left w:val="none" w:sz="0" w:space="0" w:color="auto"/>
            <w:bottom w:val="none" w:sz="0" w:space="0" w:color="auto"/>
            <w:right w:val="none" w:sz="0" w:space="0" w:color="auto"/>
          </w:divBdr>
        </w:div>
        <w:div w:id="1212308719">
          <w:marLeft w:val="0"/>
          <w:marRight w:val="0"/>
          <w:marTop w:val="0"/>
          <w:marBottom w:val="0"/>
          <w:divBdr>
            <w:top w:val="none" w:sz="0" w:space="0" w:color="auto"/>
            <w:left w:val="none" w:sz="0" w:space="0" w:color="auto"/>
            <w:bottom w:val="none" w:sz="0" w:space="0" w:color="auto"/>
            <w:right w:val="none" w:sz="0" w:space="0" w:color="auto"/>
          </w:divBdr>
        </w:div>
        <w:div w:id="1852453234">
          <w:marLeft w:val="0"/>
          <w:marRight w:val="0"/>
          <w:marTop w:val="0"/>
          <w:marBottom w:val="0"/>
          <w:divBdr>
            <w:top w:val="none" w:sz="0" w:space="0" w:color="auto"/>
            <w:left w:val="none" w:sz="0" w:space="0" w:color="auto"/>
            <w:bottom w:val="none" w:sz="0" w:space="0" w:color="auto"/>
            <w:right w:val="none" w:sz="0" w:space="0" w:color="auto"/>
          </w:divBdr>
        </w:div>
        <w:div w:id="92944667">
          <w:marLeft w:val="0"/>
          <w:marRight w:val="0"/>
          <w:marTop w:val="0"/>
          <w:marBottom w:val="0"/>
          <w:divBdr>
            <w:top w:val="none" w:sz="0" w:space="0" w:color="auto"/>
            <w:left w:val="none" w:sz="0" w:space="0" w:color="auto"/>
            <w:bottom w:val="none" w:sz="0" w:space="0" w:color="auto"/>
            <w:right w:val="none" w:sz="0" w:space="0" w:color="auto"/>
          </w:divBdr>
        </w:div>
        <w:div w:id="1276864506">
          <w:marLeft w:val="0"/>
          <w:marRight w:val="0"/>
          <w:marTop w:val="0"/>
          <w:marBottom w:val="0"/>
          <w:divBdr>
            <w:top w:val="none" w:sz="0" w:space="0" w:color="auto"/>
            <w:left w:val="none" w:sz="0" w:space="0" w:color="auto"/>
            <w:bottom w:val="none" w:sz="0" w:space="0" w:color="auto"/>
            <w:right w:val="none" w:sz="0" w:space="0" w:color="auto"/>
          </w:divBdr>
        </w:div>
        <w:div w:id="354232159">
          <w:marLeft w:val="0"/>
          <w:marRight w:val="0"/>
          <w:marTop w:val="0"/>
          <w:marBottom w:val="0"/>
          <w:divBdr>
            <w:top w:val="none" w:sz="0" w:space="0" w:color="auto"/>
            <w:left w:val="none" w:sz="0" w:space="0" w:color="auto"/>
            <w:bottom w:val="none" w:sz="0" w:space="0" w:color="auto"/>
            <w:right w:val="none" w:sz="0" w:space="0" w:color="auto"/>
          </w:divBdr>
        </w:div>
        <w:div w:id="2023555576">
          <w:marLeft w:val="0"/>
          <w:marRight w:val="0"/>
          <w:marTop w:val="0"/>
          <w:marBottom w:val="0"/>
          <w:divBdr>
            <w:top w:val="none" w:sz="0" w:space="0" w:color="auto"/>
            <w:left w:val="none" w:sz="0" w:space="0" w:color="auto"/>
            <w:bottom w:val="none" w:sz="0" w:space="0" w:color="auto"/>
            <w:right w:val="none" w:sz="0" w:space="0" w:color="auto"/>
          </w:divBdr>
        </w:div>
        <w:div w:id="404769706">
          <w:marLeft w:val="0"/>
          <w:marRight w:val="0"/>
          <w:marTop w:val="0"/>
          <w:marBottom w:val="0"/>
          <w:divBdr>
            <w:top w:val="none" w:sz="0" w:space="0" w:color="auto"/>
            <w:left w:val="none" w:sz="0" w:space="0" w:color="auto"/>
            <w:bottom w:val="none" w:sz="0" w:space="0" w:color="auto"/>
            <w:right w:val="none" w:sz="0" w:space="0" w:color="auto"/>
          </w:divBdr>
        </w:div>
        <w:div w:id="1255943244">
          <w:marLeft w:val="0"/>
          <w:marRight w:val="0"/>
          <w:marTop w:val="0"/>
          <w:marBottom w:val="0"/>
          <w:divBdr>
            <w:top w:val="none" w:sz="0" w:space="0" w:color="auto"/>
            <w:left w:val="none" w:sz="0" w:space="0" w:color="auto"/>
            <w:bottom w:val="none" w:sz="0" w:space="0" w:color="auto"/>
            <w:right w:val="none" w:sz="0" w:space="0" w:color="auto"/>
          </w:divBdr>
        </w:div>
        <w:div w:id="1899586383">
          <w:marLeft w:val="0"/>
          <w:marRight w:val="0"/>
          <w:marTop w:val="0"/>
          <w:marBottom w:val="0"/>
          <w:divBdr>
            <w:top w:val="none" w:sz="0" w:space="0" w:color="auto"/>
            <w:left w:val="none" w:sz="0" w:space="0" w:color="auto"/>
            <w:bottom w:val="none" w:sz="0" w:space="0" w:color="auto"/>
            <w:right w:val="none" w:sz="0" w:space="0" w:color="auto"/>
          </w:divBdr>
        </w:div>
        <w:div w:id="2116557129">
          <w:marLeft w:val="0"/>
          <w:marRight w:val="0"/>
          <w:marTop w:val="0"/>
          <w:marBottom w:val="0"/>
          <w:divBdr>
            <w:top w:val="none" w:sz="0" w:space="0" w:color="auto"/>
            <w:left w:val="none" w:sz="0" w:space="0" w:color="auto"/>
            <w:bottom w:val="none" w:sz="0" w:space="0" w:color="auto"/>
            <w:right w:val="none" w:sz="0" w:space="0" w:color="auto"/>
          </w:divBdr>
        </w:div>
        <w:div w:id="103965904">
          <w:marLeft w:val="0"/>
          <w:marRight w:val="0"/>
          <w:marTop w:val="0"/>
          <w:marBottom w:val="0"/>
          <w:divBdr>
            <w:top w:val="none" w:sz="0" w:space="0" w:color="auto"/>
            <w:left w:val="none" w:sz="0" w:space="0" w:color="auto"/>
            <w:bottom w:val="none" w:sz="0" w:space="0" w:color="auto"/>
            <w:right w:val="none" w:sz="0" w:space="0" w:color="auto"/>
          </w:divBdr>
        </w:div>
        <w:div w:id="897976851">
          <w:marLeft w:val="0"/>
          <w:marRight w:val="0"/>
          <w:marTop w:val="0"/>
          <w:marBottom w:val="0"/>
          <w:divBdr>
            <w:top w:val="none" w:sz="0" w:space="0" w:color="auto"/>
            <w:left w:val="none" w:sz="0" w:space="0" w:color="auto"/>
            <w:bottom w:val="none" w:sz="0" w:space="0" w:color="auto"/>
            <w:right w:val="none" w:sz="0" w:space="0" w:color="auto"/>
          </w:divBdr>
        </w:div>
        <w:div w:id="2091613091">
          <w:marLeft w:val="0"/>
          <w:marRight w:val="0"/>
          <w:marTop w:val="0"/>
          <w:marBottom w:val="0"/>
          <w:divBdr>
            <w:top w:val="none" w:sz="0" w:space="0" w:color="auto"/>
            <w:left w:val="none" w:sz="0" w:space="0" w:color="auto"/>
            <w:bottom w:val="none" w:sz="0" w:space="0" w:color="auto"/>
            <w:right w:val="none" w:sz="0" w:space="0" w:color="auto"/>
          </w:divBdr>
        </w:div>
        <w:div w:id="1326206272">
          <w:marLeft w:val="0"/>
          <w:marRight w:val="0"/>
          <w:marTop w:val="0"/>
          <w:marBottom w:val="0"/>
          <w:divBdr>
            <w:top w:val="none" w:sz="0" w:space="0" w:color="auto"/>
            <w:left w:val="none" w:sz="0" w:space="0" w:color="auto"/>
            <w:bottom w:val="none" w:sz="0" w:space="0" w:color="auto"/>
            <w:right w:val="none" w:sz="0" w:space="0" w:color="auto"/>
          </w:divBdr>
        </w:div>
        <w:div w:id="704793107">
          <w:marLeft w:val="0"/>
          <w:marRight w:val="0"/>
          <w:marTop w:val="0"/>
          <w:marBottom w:val="0"/>
          <w:divBdr>
            <w:top w:val="none" w:sz="0" w:space="0" w:color="auto"/>
            <w:left w:val="none" w:sz="0" w:space="0" w:color="auto"/>
            <w:bottom w:val="none" w:sz="0" w:space="0" w:color="auto"/>
            <w:right w:val="none" w:sz="0" w:space="0" w:color="auto"/>
          </w:divBdr>
        </w:div>
        <w:div w:id="1499426046">
          <w:marLeft w:val="0"/>
          <w:marRight w:val="0"/>
          <w:marTop w:val="0"/>
          <w:marBottom w:val="0"/>
          <w:divBdr>
            <w:top w:val="none" w:sz="0" w:space="0" w:color="auto"/>
            <w:left w:val="none" w:sz="0" w:space="0" w:color="auto"/>
            <w:bottom w:val="none" w:sz="0" w:space="0" w:color="auto"/>
            <w:right w:val="none" w:sz="0" w:space="0" w:color="auto"/>
          </w:divBdr>
        </w:div>
        <w:div w:id="128666025">
          <w:marLeft w:val="0"/>
          <w:marRight w:val="0"/>
          <w:marTop w:val="0"/>
          <w:marBottom w:val="0"/>
          <w:divBdr>
            <w:top w:val="none" w:sz="0" w:space="0" w:color="auto"/>
            <w:left w:val="none" w:sz="0" w:space="0" w:color="auto"/>
            <w:bottom w:val="none" w:sz="0" w:space="0" w:color="auto"/>
            <w:right w:val="none" w:sz="0" w:space="0" w:color="auto"/>
          </w:divBdr>
        </w:div>
        <w:div w:id="8339070">
          <w:marLeft w:val="0"/>
          <w:marRight w:val="0"/>
          <w:marTop w:val="0"/>
          <w:marBottom w:val="0"/>
          <w:divBdr>
            <w:top w:val="none" w:sz="0" w:space="0" w:color="auto"/>
            <w:left w:val="none" w:sz="0" w:space="0" w:color="auto"/>
            <w:bottom w:val="none" w:sz="0" w:space="0" w:color="auto"/>
            <w:right w:val="none" w:sz="0" w:space="0" w:color="auto"/>
          </w:divBdr>
        </w:div>
        <w:div w:id="342785058">
          <w:marLeft w:val="0"/>
          <w:marRight w:val="0"/>
          <w:marTop w:val="0"/>
          <w:marBottom w:val="0"/>
          <w:divBdr>
            <w:top w:val="none" w:sz="0" w:space="0" w:color="auto"/>
            <w:left w:val="none" w:sz="0" w:space="0" w:color="auto"/>
            <w:bottom w:val="none" w:sz="0" w:space="0" w:color="auto"/>
            <w:right w:val="none" w:sz="0" w:space="0" w:color="auto"/>
          </w:divBdr>
        </w:div>
        <w:div w:id="1373579878">
          <w:marLeft w:val="0"/>
          <w:marRight w:val="0"/>
          <w:marTop w:val="0"/>
          <w:marBottom w:val="0"/>
          <w:divBdr>
            <w:top w:val="none" w:sz="0" w:space="0" w:color="auto"/>
            <w:left w:val="none" w:sz="0" w:space="0" w:color="auto"/>
            <w:bottom w:val="none" w:sz="0" w:space="0" w:color="auto"/>
            <w:right w:val="none" w:sz="0" w:space="0" w:color="auto"/>
          </w:divBdr>
        </w:div>
        <w:div w:id="715009864">
          <w:marLeft w:val="0"/>
          <w:marRight w:val="0"/>
          <w:marTop w:val="0"/>
          <w:marBottom w:val="0"/>
          <w:divBdr>
            <w:top w:val="none" w:sz="0" w:space="0" w:color="auto"/>
            <w:left w:val="none" w:sz="0" w:space="0" w:color="auto"/>
            <w:bottom w:val="none" w:sz="0" w:space="0" w:color="auto"/>
            <w:right w:val="none" w:sz="0" w:space="0" w:color="auto"/>
          </w:divBdr>
        </w:div>
        <w:div w:id="2052806480">
          <w:marLeft w:val="0"/>
          <w:marRight w:val="0"/>
          <w:marTop w:val="0"/>
          <w:marBottom w:val="0"/>
          <w:divBdr>
            <w:top w:val="none" w:sz="0" w:space="0" w:color="auto"/>
            <w:left w:val="none" w:sz="0" w:space="0" w:color="auto"/>
            <w:bottom w:val="none" w:sz="0" w:space="0" w:color="auto"/>
            <w:right w:val="none" w:sz="0" w:space="0" w:color="auto"/>
          </w:divBdr>
        </w:div>
        <w:div w:id="1170870601">
          <w:marLeft w:val="0"/>
          <w:marRight w:val="0"/>
          <w:marTop w:val="0"/>
          <w:marBottom w:val="0"/>
          <w:divBdr>
            <w:top w:val="none" w:sz="0" w:space="0" w:color="auto"/>
            <w:left w:val="none" w:sz="0" w:space="0" w:color="auto"/>
            <w:bottom w:val="none" w:sz="0" w:space="0" w:color="auto"/>
            <w:right w:val="none" w:sz="0" w:space="0" w:color="auto"/>
          </w:divBdr>
        </w:div>
        <w:div w:id="431825835">
          <w:marLeft w:val="0"/>
          <w:marRight w:val="0"/>
          <w:marTop w:val="0"/>
          <w:marBottom w:val="0"/>
          <w:divBdr>
            <w:top w:val="none" w:sz="0" w:space="0" w:color="auto"/>
            <w:left w:val="none" w:sz="0" w:space="0" w:color="auto"/>
            <w:bottom w:val="none" w:sz="0" w:space="0" w:color="auto"/>
            <w:right w:val="none" w:sz="0" w:space="0" w:color="auto"/>
          </w:divBdr>
        </w:div>
        <w:div w:id="2019115633">
          <w:marLeft w:val="0"/>
          <w:marRight w:val="0"/>
          <w:marTop w:val="0"/>
          <w:marBottom w:val="0"/>
          <w:divBdr>
            <w:top w:val="none" w:sz="0" w:space="0" w:color="auto"/>
            <w:left w:val="none" w:sz="0" w:space="0" w:color="auto"/>
            <w:bottom w:val="none" w:sz="0" w:space="0" w:color="auto"/>
            <w:right w:val="none" w:sz="0" w:space="0" w:color="auto"/>
          </w:divBdr>
        </w:div>
        <w:div w:id="2053534207">
          <w:marLeft w:val="0"/>
          <w:marRight w:val="0"/>
          <w:marTop w:val="0"/>
          <w:marBottom w:val="0"/>
          <w:divBdr>
            <w:top w:val="none" w:sz="0" w:space="0" w:color="auto"/>
            <w:left w:val="none" w:sz="0" w:space="0" w:color="auto"/>
            <w:bottom w:val="none" w:sz="0" w:space="0" w:color="auto"/>
            <w:right w:val="none" w:sz="0" w:space="0" w:color="auto"/>
          </w:divBdr>
        </w:div>
        <w:div w:id="1775595413">
          <w:marLeft w:val="0"/>
          <w:marRight w:val="0"/>
          <w:marTop w:val="0"/>
          <w:marBottom w:val="0"/>
          <w:divBdr>
            <w:top w:val="none" w:sz="0" w:space="0" w:color="auto"/>
            <w:left w:val="none" w:sz="0" w:space="0" w:color="auto"/>
            <w:bottom w:val="none" w:sz="0" w:space="0" w:color="auto"/>
            <w:right w:val="none" w:sz="0" w:space="0" w:color="auto"/>
          </w:divBdr>
        </w:div>
        <w:div w:id="1613702575">
          <w:marLeft w:val="0"/>
          <w:marRight w:val="0"/>
          <w:marTop w:val="0"/>
          <w:marBottom w:val="0"/>
          <w:divBdr>
            <w:top w:val="none" w:sz="0" w:space="0" w:color="auto"/>
            <w:left w:val="none" w:sz="0" w:space="0" w:color="auto"/>
            <w:bottom w:val="none" w:sz="0" w:space="0" w:color="auto"/>
            <w:right w:val="none" w:sz="0" w:space="0" w:color="auto"/>
          </w:divBdr>
        </w:div>
        <w:div w:id="813255095">
          <w:marLeft w:val="0"/>
          <w:marRight w:val="0"/>
          <w:marTop w:val="0"/>
          <w:marBottom w:val="0"/>
          <w:divBdr>
            <w:top w:val="none" w:sz="0" w:space="0" w:color="auto"/>
            <w:left w:val="none" w:sz="0" w:space="0" w:color="auto"/>
            <w:bottom w:val="none" w:sz="0" w:space="0" w:color="auto"/>
            <w:right w:val="none" w:sz="0" w:space="0" w:color="auto"/>
          </w:divBdr>
        </w:div>
        <w:div w:id="24251984">
          <w:marLeft w:val="0"/>
          <w:marRight w:val="0"/>
          <w:marTop w:val="0"/>
          <w:marBottom w:val="0"/>
          <w:divBdr>
            <w:top w:val="none" w:sz="0" w:space="0" w:color="auto"/>
            <w:left w:val="none" w:sz="0" w:space="0" w:color="auto"/>
            <w:bottom w:val="none" w:sz="0" w:space="0" w:color="auto"/>
            <w:right w:val="none" w:sz="0" w:space="0" w:color="auto"/>
          </w:divBdr>
        </w:div>
        <w:div w:id="660692395">
          <w:marLeft w:val="0"/>
          <w:marRight w:val="0"/>
          <w:marTop w:val="0"/>
          <w:marBottom w:val="0"/>
          <w:divBdr>
            <w:top w:val="none" w:sz="0" w:space="0" w:color="auto"/>
            <w:left w:val="none" w:sz="0" w:space="0" w:color="auto"/>
            <w:bottom w:val="none" w:sz="0" w:space="0" w:color="auto"/>
            <w:right w:val="none" w:sz="0" w:space="0" w:color="auto"/>
          </w:divBdr>
        </w:div>
        <w:div w:id="232012225">
          <w:marLeft w:val="0"/>
          <w:marRight w:val="0"/>
          <w:marTop w:val="0"/>
          <w:marBottom w:val="0"/>
          <w:divBdr>
            <w:top w:val="none" w:sz="0" w:space="0" w:color="auto"/>
            <w:left w:val="none" w:sz="0" w:space="0" w:color="auto"/>
            <w:bottom w:val="none" w:sz="0" w:space="0" w:color="auto"/>
            <w:right w:val="none" w:sz="0" w:space="0" w:color="auto"/>
          </w:divBdr>
        </w:div>
        <w:div w:id="957368573">
          <w:marLeft w:val="0"/>
          <w:marRight w:val="0"/>
          <w:marTop w:val="0"/>
          <w:marBottom w:val="0"/>
          <w:divBdr>
            <w:top w:val="none" w:sz="0" w:space="0" w:color="auto"/>
            <w:left w:val="none" w:sz="0" w:space="0" w:color="auto"/>
            <w:bottom w:val="none" w:sz="0" w:space="0" w:color="auto"/>
            <w:right w:val="none" w:sz="0" w:space="0" w:color="auto"/>
          </w:divBdr>
        </w:div>
        <w:div w:id="878316628">
          <w:marLeft w:val="0"/>
          <w:marRight w:val="0"/>
          <w:marTop w:val="0"/>
          <w:marBottom w:val="0"/>
          <w:divBdr>
            <w:top w:val="none" w:sz="0" w:space="0" w:color="auto"/>
            <w:left w:val="none" w:sz="0" w:space="0" w:color="auto"/>
            <w:bottom w:val="none" w:sz="0" w:space="0" w:color="auto"/>
            <w:right w:val="none" w:sz="0" w:space="0" w:color="auto"/>
          </w:divBdr>
        </w:div>
        <w:div w:id="249244679">
          <w:marLeft w:val="0"/>
          <w:marRight w:val="0"/>
          <w:marTop w:val="0"/>
          <w:marBottom w:val="0"/>
          <w:divBdr>
            <w:top w:val="none" w:sz="0" w:space="0" w:color="auto"/>
            <w:left w:val="none" w:sz="0" w:space="0" w:color="auto"/>
            <w:bottom w:val="none" w:sz="0" w:space="0" w:color="auto"/>
            <w:right w:val="none" w:sz="0" w:space="0" w:color="auto"/>
          </w:divBdr>
        </w:div>
        <w:div w:id="385449895">
          <w:marLeft w:val="0"/>
          <w:marRight w:val="0"/>
          <w:marTop w:val="0"/>
          <w:marBottom w:val="0"/>
          <w:divBdr>
            <w:top w:val="none" w:sz="0" w:space="0" w:color="auto"/>
            <w:left w:val="none" w:sz="0" w:space="0" w:color="auto"/>
            <w:bottom w:val="none" w:sz="0" w:space="0" w:color="auto"/>
            <w:right w:val="none" w:sz="0" w:space="0" w:color="auto"/>
          </w:divBdr>
        </w:div>
        <w:div w:id="1511599377">
          <w:marLeft w:val="0"/>
          <w:marRight w:val="0"/>
          <w:marTop w:val="0"/>
          <w:marBottom w:val="0"/>
          <w:divBdr>
            <w:top w:val="none" w:sz="0" w:space="0" w:color="auto"/>
            <w:left w:val="none" w:sz="0" w:space="0" w:color="auto"/>
            <w:bottom w:val="none" w:sz="0" w:space="0" w:color="auto"/>
            <w:right w:val="none" w:sz="0" w:space="0" w:color="auto"/>
          </w:divBdr>
        </w:div>
        <w:div w:id="1996183039">
          <w:marLeft w:val="0"/>
          <w:marRight w:val="0"/>
          <w:marTop w:val="0"/>
          <w:marBottom w:val="0"/>
          <w:divBdr>
            <w:top w:val="none" w:sz="0" w:space="0" w:color="auto"/>
            <w:left w:val="none" w:sz="0" w:space="0" w:color="auto"/>
            <w:bottom w:val="none" w:sz="0" w:space="0" w:color="auto"/>
            <w:right w:val="none" w:sz="0" w:space="0" w:color="auto"/>
          </w:divBdr>
        </w:div>
        <w:div w:id="1043481255">
          <w:marLeft w:val="0"/>
          <w:marRight w:val="0"/>
          <w:marTop w:val="0"/>
          <w:marBottom w:val="0"/>
          <w:divBdr>
            <w:top w:val="none" w:sz="0" w:space="0" w:color="auto"/>
            <w:left w:val="none" w:sz="0" w:space="0" w:color="auto"/>
            <w:bottom w:val="none" w:sz="0" w:space="0" w:color="auto"/>
            <w:right w:val="none" w:sz="0" w:space="0" w:color="auto"/>
          </w:divBdr>
        </w:div>
        <w:div w:id="456220634">
          <w:marLeft w:val="0"/>
          <w:marRight w:val="0"/>
          <w:marTop w:val="0"/>
          <w:marBottom w:val="0"/>
          <w:divBdr>
            <w:top w:val="none" w:sz="0" w:space="0" w:color="auto"/>
            <w:left w:val="none" w:sz="0" w:space="0" w:color="auto"/>
            <w:bottom w:val="none" w:sz="0" w:space="0" w:color="auto"/>
            <w:right w:val="none" w:sz="0" w:space="0" w:color="auto"/>
          </w:divBdr>
        </w:div>
        <w:div w:id="1082416135">
          <w:marLeft w:val="0"/>
          <w:marRight w:val="0"/>
          <w:marTop w:val="0"/>
          <w:marBottom w:val="0"/>
          <w:divBdr>
            <w:top w:val="none" w:sz="0" w:space="0" w:color="auto"/>
            <w:left w:val="none" w:sz="0" w:space="0" w:color="auto"/>
            <w:bottom w:val="none" w:sz="0" w:space="0" w:color="auto"/>
            <w:right w:val="none" w:sz="0" w:space="0" w:color="auto"/>
          </w:divBdr>
        </w:div>
        <w:div w:id="262345153">
          <w:marLeft w:val="0"/>
          <w:marRight w:val="0"/>
          <w:marTop w:val="0"/>
          <w:marBottom w:val="0"/>
          <w:divBdr>
            <w:top w:val="none" w:sz="0" w:space="0" w:color="auto"/>
            <w:left w:val="none" w:sz="0" w:space="0" w:color="auto"/>
            <w:bottom w:val="none" w:sz="0" w:space="0" w:color="auto"/>
            <w:right w:val="none" w:sz="0" w:space="0" w:color="auto"/>
          </w:divBdr>
        </w:div>
        <w:div w:id="897278631">
          <w:marLeft w:val="0"/>
          <w:marRight w:val="0"/>
          <w:marTop w:val="0"/>
          <w:marBottom w:val="0"/>
          <w:divBdr>
            <w:top w:val="none" w:sz="0" w:space="0" w:color="auto"/>
            <w:left w:val="none" w:sz="0" w:space="0" w:color="auto"/>
            <w:bottom w:val="none" w:sz="0" w:space="0" w:color="auto"/>
            <w:right w:val="none" w:sz="0" w:space="0" w:color="auto"/>
          </w:divBdr>
        </w:div>
        <w:div w:id="1404916617">
          <w:marLeft w:val="0"/>
          <w:marRight w:val="0"/>
          <w:marTop w:val="0"/>
          <w:marBottom w:val="0"/>
          <w:divBdr>
            <w:top w:val="none" w:sz="0" w:space="0" w:color="auto"/>
            <w:left w:val="none" w:sz="0" w:space="0" w:color="auto"/>
            <w:bottom w:val="none" w:sz="0" w:space="0" w:color="auto"/>
            <w:right w:val="none" w:sz="0" w:space="0" w:color="auto"/>
          </w:divBdr>
        </w:div>
        <w:div w:id="1329289165">
          <w:marLeft w:val="0"/>
          <w:marRight w:val="0"/>
          <w:marTop w:val="0"/>
          <w:marBottom w:val="0"/>
          <w:divBdr>
            <w:top w:val="none" w:sz="0" w:space="0" w:color="auto"/>
            <w:left w:val="none" w:sz="0" w:space="0" w:color="auto"/>
            <w:bottom w:val="none" w:sz="0" w:space="0" w:color="auto"/>
            <w:right w:val="none" w:sz="0" w:space="0" w:color="auto"/>
          </w:divBdr>
        </w:div>
        <w:div w:id="1915704398">
          <w:marLeft w:val="0"/>
          <w:marRight w:val="0"/>
          <w:marTop w:val="0"/>
          <w:marBottom w:val="0"/>
          <w:divBdr>
            <w:top w:val="none" w:sz="0" w:space="0" w:color="auto"/>
            <w:left w:val="none" w:sz="0" w:space="0" w:color="auto"/>
            <w:bottom w:val="none" w:sz="0" w:space="0" w:color="auto"/>
            <w:right w:val="none" w:sz="0" w:space="0" w:color="auto"/>
          </w:divBdr>
        </w:div>
        <w:div w:id="1517038354">
          <w:marLeft w:val="0"/>
          <w:marRight w:val="0"/>
          <w:marTop w:val="0"/>
          <w:marBottom w:val="0"/>
          <w:divBdr>
            <w:top w:val="none" w:sz="0" w:space="0" w:color="auto"/>
            <w:left w:val="none" w:sz="0" w:space="0" w:color="auto"/>
            <w:bottom w:val="none" w:sz="0" w:space="0" w:color="auto"/>
            <w:right w:val="none" w:sz="0" w:space="0" w:color="auto"/>
          </w:divBdr>
        </w:div>
        <w:div w:id="1867597312">
          <w:marLeft w:val="0"/>
          <w:marRight w:val="0"/>
          <w:marTop w:val="0"/>
          <w:marBottom w:val="0"/>
          <w:divBdr>
            <w:top w:val="none" w:sz="0" w:space="0" w:color="auto"/>
            <w:left w:val="none" w:sz="0" w:space="0" w:color="auto"/>
            <w:bottom w:val="none" w:sz="0" w:space="0" w:color="auto"/>
            <w:right w:val="none" w:sz="0" w:space="0" w:color="auto"/>
          </w:divBdr>
        </w:div>
        <w:div w:id="2141680100">
          <w:marLeft w:val="0"/>
          <w:marRight w:val="0"/>
          <w:marTop w:val="0"/>
          <w:marBottom w:val="0"/>
          <w:divBdr>
            <w:top w:val="none" w:sz="0" w:space="0" w:color="auto"/>
            <w:left w:val="none" w:sz="0" w:space="0" w:color="auto"/>
            <w:bottom w:val="none" w:sz="0" w:space="0" w:color="auto"/>
            <w:right w:val="none" w:sz="0" w:space="0" w:color="auto"/>
          </w:divBdr>
        </w:div>
        <w:div w:id="1599753053">
          <w:marLeft w:val="0"/>
          <w:marRight w:val="0"/>
          <w:marTop w:val="0"/>
          <w:marBottom w:val="0"/>
          <w:divBdr>
            <w:top w:val="none" w:sz="0" w:space="0" w:color="auto"/>
            <w:left w:val="none" w:sz="0" w:space="0" w:color="auto"/>
            <w:bottom w:val="none" w:sz="0" w:space="0" w:color="auto"/>
            <w:right w:val="none" w:sz="0" w:space="0" w:color="auto"/>
          </w:divBdr>
        </w:div>
        <w:div w:id="1124694176">
          <w:marLeft w:val="0"/>
          <w:marRight w:val="0"/>
          <w:marTop w:val="0"/>
          <w:marBottom w:val="0"/>
          <w:divBdr>
            <w:top w:val="none" w:sz="0" w:space="0" w:color="auto"/>
            <w:left w:val="none" w:sz="0" w:space="0" w:color="auto"/>
            <w:bottom w:val="none" w:sz="0" w:space="0" w:color="auto"/>
            <w:right w:val="none" w:sz="0" w:space="0" w:color="auto"/>
          </w:divBdr>
        </w:div>
        <w:div w:id="859201519">
          <w:marLeft w:val="0"/>
          <w:marRight w:val="0"/>
          <w:marTop w:val="0"/>
          <w:marBottom w:val="0"/>
          <w:divBdr>
            <w:top w:val="none" w:sz="0" w:space="0" w:color="auto"/>
            <w:left w:val="none" w:sz="0" w:space="0" w:color="auto"/>
            <w:bottom w:val="none" w:sz="0" w:space="0" w:color="auto"/>
            <w:right w:val="none" w:sz="0" w:space="0" w:color="auto"/>
          </w:divBdr>
        </w:div>
        <w:div w:id="101070776">
          <w:marLeft w:val="0"/>
          <w:marRight w:val="0"/>
          <w:marTop w:val="0"/>
          <w:marBottom w:val="0"/>
          <w:divBdr>
            <w:top w:val="none" w:sz="0" w:space="0" w:color="auto"/>
            <w:left w:val="none" w:sz="0" w:space="0" w:color="auto"/>
            <w:bottom w:val="none" w:sz="0" w:space="0" w:color="auto"/>
            <w:right w:val="none" w:sz="0" w:space="0" w:color="auto"/>
          </w:divBdr>
        </w:div>
        <w:div w:id="755368964">
          <w:marLeft w:val="0"/>
          <w:marRight w:val="0"/>
          <w:marTop w:val="0"/>
          <w:marBottom w:val="0"/>
          <w:divBdr>
            <w:top w:val="none" w:sz="0" w:space="0" w:color="auto"/>
            <w:left w:val="none" w:sz="0" w:space="0" w:color="auto"/>
            <w:bottom w:val="none" w:sz="0" w:space="0" w:color="auto"/>
            <w:right w:val="none" w:sz="0" w:space="0" w:color="auto"/>
          </w:divBdr>
        </w:div>
        <w:div w:id="184565554">
          <w:marLeft w:val="0"/>
          <w:marRight w:val="0"/>
          <w:marTop w:val="0"/>
          <w:marBottom w:val="0"/>
          <w:divBdr>
            <w:top w:val="none" w:sz="0" w:space="0" w:color="auto"/>
            <w:left w:val="none" w:sz="0" w:space="0" w:color="auto"/>
            <w:bottom w:val="none" w:sz="0" w:space="0" w:color="auto"/>
            <w:right w:val="none" w:sz="0" w:space="0" w:color="auto"/>
          </w:divBdr>
        </w:div>
        <w:div w:id="2089887995">
          <w:marLeft w:val="0"/>
          <w:marRight w:val="0"/>
          <w:marTop w:val="0"/>
          <w:marBottom w:val="0"/>
          <w:divBdr>
            <w:top w:val="none" w:sz="0" w:space="0" w:color="auto"/>
            <w:left w:val="none" w:sz="0" w:space="0" w:color="auto"/>
            <w:bottom w:val="none" w:sz="0" w:space="0" w:color="auto"/>
            <w:right w:val="none" w:sz="0" w:space="0" w:color="auto"/>
          </w:divBdr>
        </w:div>
        <w:div w:id="718868407">
          <w:marLeft w:val="0"/>
          <w:marRight w:val="0"/>
          <w:marTop w:val="0"/>
          <w:marBottom w:val="0"/>
          <w:divBdr>
            <w:top w:val="none" w:sz="0" w:space="0" w:color="auto"/>
            <w:left w:val="none" w:sz="0" w:space="0" w:color="auto"/>
            <w:bottom w:val="none" w:sz="0" w:space="0" w:color="auto"/>
            <w:right w:val="none" w:sz="0" w:space="0" w:color="auto"/>
          </w:divBdr>
        </w:div>
        <w:div w:id="1653635046">
          <w:marLeft w:val="0"/>
          <w:marRight w:val="0"/>
          <w:marTop w:val="0"/>
          <w:marBottom w:val="0"/>
          <w:divBdr>
            <w:top w:val="none" w:sz="0" w:space="0" w:color="auto"/>
            <w:left w:val="none" w:sz="0" w:space="0" w:color="auto"/>
            <w:bottom w:val="none" w:sz="0" w:space="0" w:color="auto"/>
            <w:right w:val="none" w:sz="0" w:space="0" w:color="auto"/>
          </w:divBdr>
        </w:div>
      </w:divsChild>
    </w:div>
    <w:div w:id="1467628412">
      <w:bodyDiv w:val="1"/>
      <w:marLeft w:val="0"/>
      <w:marRight w:val="0"/>
      <w:marTop w:val="0"/>
      <w:marBottom w:val="0"/>
      <w:divBdr>
        <w:top w:val="none" w:sz="0" w:space="0" w:color="auto"/>
        <w:left w:val="none" w:sz="0" w:space="0" w:color="auto"/>
        <w:bottom w:val="none" w:sz="0" w:space="0" w:color="auto"/>
        <w:right w:val="none" w:sz="0" w:space="0" w:color="auto"/>
      </w:divBdr>
      <w:divsChild>
        <w:div w:id="1303998328">
          <w:marLeft w:val="0"/>
          <w:marRight w:val="0"/>
          <w:marTop w:val="0"/>
          <w:marBottom w:val="0"/>
          <w:divBdr>
            <w:top w:val="none" w:sz="0" w:space="0" w:color="auto"/>
            <w:left w:val="none" w:sz="0" w:space="0" w:color="auto"/>
            <w:bottom w:val="none" w:sz="0" w:space="0" w:color="auto"/>
            <w:right w:val="none" w:sz="0" w:space="0" w:color="auto"/>
          </w:divBdr>
        </w:div>
        <w:div w:id="1989288592">
          <w:marLeft w:val="0"/>
          <w:marRight w:val="0"/>
          <w:marTop w:val="0"/>
          <w:marBottom w:val="0"/>
          <w:divBdr>
            <w:top w:val="none" w:sz="0" w:space="0" w:color="auto"/>
            <w:left w:val="none" w:sz="0" w:space="0" w:color="auto"/>
            <w:bottom w:val="none" w:sz="0" w:space="0" w:color="auto"/>
            <w:right w:val="none" w:sz="0" w:space="0" w:color="auto"/>
          </w:divBdr>
        </w:div>
        <w:div w:id="1843812846">
          <w:marLeft w:val="0"/>
          <w:marRight w:val="0"/>
          <w:marTop w:val="0"/>
          <w:marBottom w:val="0"/>
          <w:divBdr>
            <w:top w:val="none" w:sz="0" w:space="0" w:color="auto"/>
            <w:left w:val="none" w:sz="0" w:space="0" w:color="auto"/>
            <w:bottom w:val="none" w:sz="0" w:space="0" w:color="auto"/>
            <w:right w:val="none" w:sz="0" w:space="0" w:color="auto"/>
          </w:divBdr>
        </w:div>
        <w:div w:id="606810852">
          <w:marLeft w:val="0"/>
          <w:marRight w:val="0"/>
          <w:marTop w:val="0"/>
          <w:marBottom w:val="0"/>
          <w:divBdr>
            <w:top w:val="none" w:sz="0" w:space="0" w:color="auto"/>
            <w:left w:val="none" w:sz="0" w:space="0" w:color="auto"/>
            <w:bottom w:val="none" w:sz="0" w:space="0" w:color="auto"/>
            <w:right w:val="none" w:sz="0" w:space="0" w:color="auto"/>
          </w:divBdr>
        </w:div>
        <w:div w:id="1962413626">
          <w:marLeft w:val="0"/>
          <w:marRight w:val="0"/>
          <w:marTop w:val="0"/>
          <w:marBottom w:val="0"/>
          <w:divBdr>
            <w:top w:val="none" w:sz="0" w:space="0" w:color="auto"/>
            <w:left w:val="none" w:sz="0" w:space="0" w:color="auto"/>
            <w:bottom w:val="none" w:sz="0" w:space="0" w:color="auto"/>
            <w:right w:val="none" w:sz="0" w:space="0" w:color="auto"/>
          </w:divBdr>
        </w:div>
      </w:divsChild>
    </w:div>
    <w:div w:id="1580943663">
      <w:marLeft w:val="0"/>
      <w:marRight w:val="0"/>
      <w:marTop w:val="0"/>
      <w:marBottom w:val="0"/>
      <w:divBdr>
        <w:top w:val="none" w:sz="0" w:space="0" w:color="auto"/>
        <w:left w:val="none" w:sz="0" w:space="0" w:color="auto"/>
        <w:bottom w:val="none" w:sz="0" w:space="0" w:color="auto"/>
        <w:right w:val="none" w:sz="0" w:space="0" w:color="auto"/>
      </w:divBdr>
    </w:div>
    <w:div w:id="1580943664">
      <w:marLeft w:val="0"/>
      <w:marRight w:val="0"/>
      <w:marTop w:val="0"/>
      <w:marBottom w:val="0"/>
      <w:divBdr>
        <w:top w:val="none" w:sz="0" w:space="0" w:color="auto"/>
        <w:left w:val="none" w:sz="0" w:space="0" w:color="auto"/>
        <w:bottom w:val="none" w:sz="0" w:space="0" w:color="auto"/>
        <w:right w:val="none" w:sz="0" w:space="0" w:color="auto"/>
      </w:divBdr>
    </w:div>
    <w:div w:id="1580943665">
      <w:marLeft w:val="0"/>
      <w:marRight w:val="0"/>
      <w:marTop w:val="0"/>
      <w:marBottom w:val="0"/>
      <w:divBdr>
        <w:top w:val="none" w:sz="0" w:space="0" w:color="auto"/>
        <w:left w:val="none" w:sz="0" w:space="0" w:color="auto"/>
        <w:bottom w:val="none" w:sz="0" w:space="0" w:color="auto"/>
        <w:right w:val="none" w:sz="0" w:space="0" w:color="auto"/>
      </w:divBdr>
    </w:div>
    <w:div w:id="1580943666">
      <w:marLeft w:val="0"/>
      <w:marRight w:val="0"/>
      <w:marTop w:val="0"/>
      <w:marBottom w:val="0"/>
      <w:divBdr>
        <w:top w:val="none" w:sz="0" w:space="0" w:color="auto"/>
        <w:left w:val="none" w:sz="0" w:space="0" w:color="auto"/>
        <w:bottom w:val="none" w:sz="0" w:space="0" w:color="auto"/>
        <w:right w:val="none" w:sz="0" w:space="0" w:color="auto"/>
      </w:divBdr>
    </w:div>
    <w:div w:id="1580943667">
      <w:marLeft w:val="0"/>
      <w:marRight w:val="0"/>
      <w:marTop w:val="0"/>
      <w:marBottom w:val="0"/>
      <w:divBdr>
        <w:top w:val="none" w:sz="0" w:space="0" w:color="auto"/>
        <w:left w:val="none" w:sz="0" w:space="0" w:color="auto"/>
        <w:bottom w:val="none" w:sz="0" w:space="0" w:color="auto"/>
        <w:right w:val="none" w:sz="0" w:space="0" w:color="auto"/>
      </w:divBdr>
    </w:div>
    <w:div w:id="1658995386">
      <w:bodyDiv w:val="1"/>
      <w:marLeft w:val="0"/>
      <w:marRight w:val="0"/>
      <w:marTop w:val="0"/>
      <w:marBottom w:val="0"/>
      <w:divBdr>
        <w:top w:val="none" w:sz="0" w:space="0" w:color="auto"/>
        <w:left w:val="none" w:sz="0" w:space="0" w:color="auto"/>
        <w:bottom w:val="none" w:sz="0" w:space="0" w:color="auto"/>
        <w:right w:val="none" w:sz="0" w:space="0" w:color="auto"/>
      </w:divBdr>
      <w:divsChild>
        <w:div w:id="197860081">
          <w:marLeft w:val="0"/>
          <w:marRight w:val="0"/>
          <w:marTop w:val="0"/>
          <w:marBottom w:val="0"/>
          <w:divBdr>
            <w:top w:val="none" w:sz="0" w:space="0" w:color="auto"/>
            <w:left w:val="none" w:sz="0" w:space="0" w:color="auto"/>
            <w:bottom w:val="none" w:sz="0" w:space="0" w:color="auto"/>
            <w:right w:val="none" w:sz="0" w:space="0" w:color="auto"/>
          </w:divBdr>
        </w:div>
        <w:div w:id="741607287">
          <w:marLeft w:val="0"/>
          <w:marRight w:val="0"/>
          <w:marTop w:val="0"/>
          <w:marBottom w:val="0"/>
          <w:divBdr>
            <w:top w:val="none" w:sz="0" w:space="0" w:color="auto"/>
            <w:left w:val="none" w:sz="0" w:space="0" w:color="auto"/>
            <w:bottom w:val="none" w:sz="0" w:space="0" w:color="auto"/>
            <w:right w:val="none" w:sz="0" w:space="0" w:color="auto"/>
          </w:divBdr>
        </w:div>
        <w:div w:id="1515878179">
          <w:marLeft w:val="0"/>
          <w:marRight w:val="0"/>
          <w:marTop w:val="0"/>
          <w:marBottom w:val="0"/>
          <w:divBdr>
            <w:top w:val="none" w:sz="0" w:space="0" w:color="auto"/>
            <w:left w:val="none" w:sz="0" w:space="0" w:color="auto"/>
            <w:bottom w:val="none" w:sz="0" w:space="0" w:color="auto"/>
            <w:right w:val="none" w:sz="0" w:space="0" w:color="auto"/>
          </w:divBdr>
        </w:div>
        <w:div w:id="564725493">
          <w:marLeft w:val="0"/>
          <w:marRight w:val="0"/>
          <w:marTop w:val="0"/>
          <w:marBottom w:val="0"/>
          <w:divBdr>
            <w:top w:val="none" w:sz="0" w:space="0" w:color="auto"/>
            <w:left w:val="none" w:sz="0" w:space="0" w:color="auto"/>
            <w:bottom w:val="none" w:sz="0" w:space="0" w:color="auto"/>
            <w:right w:val="none" w:sz="0" w:space="0" w:color="auto"/>
          </w:divBdr>
        </w:div>
      </w:divsChild>
    </w:div>
    <w:div w:id="2042898730">
      <w:bodyDiv w:val="1"/>
      <w:marLeft w:val="0"/>
      <w:marRight w:val="0"/>
      <w:marTop w:val="0"/>
      <w:marBottom w:val="0"/>
      <w:divBdr>
        <w:top w:val="none" w:sz="0" w:space="0" w:color="auto"/>
        <w:left w:val="none" w:sz="0" w:space="0" w:color="auto"/>
        <w:bottom w:val="none" w:sz="0" w:space="0" w:color="auto"/>
        <w:right w:val="none" w:sz="0" w:space="0" w:color="auto"/>
      </w:divBdr>
      <w:divsChild>
        <w:div w:id="551043093">
          <w:marLeft w:val="0"/>
          <w:marRight w:val="0"/>
          <w:marTop w:val="0"/>
          <w:marBottom w:val="0"/>
          <w:divBdr>
            <w:top w:val="none" w:sz="0" w:space="0" w:color="auto"/>
            <w:left w:val="none" w:sz="0" w:space="0" w:color="auto"/>
            <w:bottom w:val="none" w:sz="0" w:space="0" w:color="auto"/>
            <w:right w:val="none" w:sz="0" w:space="0" w:color="auto"/>
          </w:divBdr>
        </w:div>
        <w:div w:id="2113429841">
          <w:marLeft w:val="0"/>
          <w:marRight w:val="0"/>
          <w:marTop w:val="0"/>
          <w:marBottom w:val="0"/>
          <w:divBdr>
            <w:top w:val="none" w:sz="0" w:space="0" w:color="auto"/>
            <w:left w:val="none" w:sz="0" w:space="0" w:color="auto"/>
            <w:bottom w:val="none" w:sz="0" w:space="0" w:color="auto"/>
            <w:right w:val="none" w:sz="0" w:space="0" w:color="auto"/>
          </w:divBdr>
        </w:div>
        <w:div w:id="2008052765">
          <w:marLeft w:val="0"/>
          <w:marRight w:val="0"/>
          <w:marTop w:val="0"/>
          <w:marBottom w:val="0"/>
          <w:divBdr>
            <w:top w:val="none" w:sz="0" w:space="0" w:color="auto"/>
            <w:left w:val="none" w:sz="0" w:space="0" w:color="auto"/>
            <w:bottom w:val="none" w:sz="0" w:space="0" w:color="auto"/>
            <w:right w:val="none" w:sz="0" w:space="0" w:color="auto"/>
          </w:divBdr>
        </w:div>
        <w:div w:id="738864452">
          <w:marLeft w:val="0"/>
          <w:marRight w:val="0"/>
          <w:marTop w:val="0"/>
          <w:marBottom w:val="0"/>
          <w:divBdr>
            <w:top w:val="none" w:sz="0" w:space="0" w:color="auto"/>
            <w:left w:val="none" w:sz="0" w:space="0" w:color="auto"/>
            <w:bottom w:val="none" w:sz="0" w:space="0" w:color="auto"/>
            <w:right w:val="none" w:sz="0" w:space="0" w:color="auto"/>
          </w:divBdr>
        </w:div>
        <w:div w:id="800459970">
          <w:marLeft w:val="0"/>
          <w:marRight w:val="0"/>
          <w:marTop w:val="0"/>
          <w:marBottom w:val="0"/>
          <w:divBdr>
            <w:top w:val="none" w:sz="0" w:space="0" w:color="auto"/>
            <w:left w:val="none" w:sz="0" w:space="0" w:color="auto"/>
            <w:bottom w:val="none" w:sz="0" w:space="0" w:color="auto"/>
            <w:right w:val="none" w:sz="0" w:space="0" w:color="auto"/>
          </w:divBdr>
        </w:div>
        <w:div w:id="1801917135">
          <w:marLeft w:val="0"/>
          <w:marRight w:val="0"/>
          <w:marTop w:val="0"/>
          <w:marBottom w:val="0"/>
          <w:divBdr>
            <w:top w:val="none" w:sz="0" w:space="0" w:color="auto"/>
            <w:left w:val="none" w:sz="0" w:space="0" w:color="auto"/>
            <w:bottom w:val="none" w:sz="0" w:space="0" w:color="auto"/>
            <w:right w:val="none" w:sz="0" w:space="0" w:color="auto"/>
          </w:divBdr>
        </w:div>
        <w:div w:id="389571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2054-8112-47E8-A36C-F6307A6E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3608</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SRS Fees and Charges Guidelines</vt:lpstr>
    </vt:vector>
  </TitlesOfParts>
  <Company>SRS</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Fees and Charges Guidelines</dc:title>
  <dc:subject/>
  <dc:creator>ACT Government</dc:creator>
  <cp:keywords>2</cp:keywords>
  <dc:description/>
  <cp:lastModifiedBy>PCODCS</cp:lastModifiedBy>
  <cp:revision>4</cp:revision>
  <cp:lastPrinted>2019-02-27T00:17:00Z</cp:lastPrinted>
  <dcterms:created xsi:type="dcterms:W3CDTF">2019-03-05T22:07:00Z</dcterms:created>
  <dcterms:modified xsi:type="dcterms:W3CDTF">2019-03-05T22:07:00Z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910879</vt:lpwstr>
  </property>
  <property fmtid="{D5CDD505-2E9C-101B-9397-08002B2CF9AE}" pid="3" name="CHECKEDOUTFROMJMS">
    <vt:lpwstr/>
  </property>
  <property fmtid="{D5CDD505-2E9C-101B-9397-08002B2CF9AE}" pid="4" name="JMSREQUIREDCHECKIN">
    <vt:lpwstr/>
  </property>
</Properties>
</file>