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0F8E2" w14:textId="77777777" w:rsidR="00F013CF" w:rsidRPr="009D0B78" w:rsidRDefault="00F013CF" w:rsidP="00F013CF">
      <w:pPr>
        <w:spacing w:before="120"/>
        <w:rPr>
          <w:rFonts w:ascii="Arial" w:hAnsi="Arial" w:cs="Arial"/>
        </w:rPr>
      </w:pPr>
      <w:bookmarkStart w:id="0" w:name="_GoBack"/>
      <w:bookmarkEnd w:id="0"/>
      <w:r w:rsidRPr="009D0B78">
        <w:rPr>
          <w:rFonts w:ascii="Arial" w:hAnsi="Arial" w:cs="Arial"/>
        </w:rPr>
        <w:t>Australian Capital Territory</w:t>
      </w:r>
    </w:p>
    <w:p w14:paraId="73C8E332" w14:textId="1D56339E" w:rsidR="00F013CF" w:rsidRPr="009D0B78" w:rsidRDefault="00F013CF" w:rsidP="003F38D0">
      <w:pPr>
        <w:pStyle w:val="Billname"/>
        <w:spacing w:before="700"/>
        <w:ind w:right="-193"/>
      </w:pPr>
      <w:r w:rsidRPr="009D0B78">
        <w:t>Planning and Development (Lease Variation Charge</w:t>
      </w:r>
      <w:r w:rsidR="003F38D0" w:rsidRPr="009D0B78">
        <w:t xml:space="preserve"> Deferred Payment Scheme</w:t>
      </w:r>
      <w:r w:rsidRPr="009D0B78">
        <w:t xml:space="preserve">) Determination </w:t>
      </w:r>
      <w:r w:rsidR="00445A37" w:rsidRPr="009D0B78">
        <w:t>201</w:t>
      </w:r>
      <w:r w:rsidR="00445A37">
        <w:t>9</w:t>
      </w:r>
      <w:r w:rsidR="006628DC">
        <w:t xml:space="preserve"> (No 2)</w:t>
      </w:r>
    </w:p>
    <w:p w14:paraId="7CC0E0FC" w14:textId="7B0A3161" w:rsidR="00F013CF" w:rsidRPr="009D0B78" w:rsidRDefault="00F013CF" w:rsidP="00557F81">
      <w:pPr>
        <w:spacing w:before="300"/>
        <w:rPr>
          <w:rFonts w:ascii="Arial" w:hAnsi="Arial" w:cs="Arial"/>
          <w:b/>
          <w:bCs/>
          <w:vertAlign w:val="superscript"/>
        </w:rPr>
      </w:pPr>
      <w:r w:rsidRPr="009D0B78">
        <w:rPr>
          <w:rFonts w:ascii="Arial" w:hAnsi="Arial" w:cs="Arial"/>
          <w:b/>
          <w:bCs/>
        </w:rPr>
        <w:t xml:space="preserve">Disallowable instrument </w:t>
      </w:r>
      <w:r w:rsidR="00445A37" w:rsidRPr="009D0B78">
        <w:rPr>
          <w:rFonts w:ascii="Arial" w:hAnsi="Arial" w:cs="Arial"/>
          <w:b/>
          <w:bCs/>
        </w:rPr>
        <w:t>DI</w:t>
      </w:r>
      <w:r w:rsidR="00445A37" w:rsidRPr="009D0B78">
        <w:rPr>
          <w:rFonts w:ascii="Arial" w:hAnsi="Arial" w:cs="Arial"/>
          <w:b/>
          <w:bCs/>
          <w:iCs/>
        </w:rPr>
        <w:t>201</w:t>
      </w:r>
      <w:r w:rsidR="00445A37">
        <w:rPr>
          <w:rFonts w:ascii="Arial" w:hAnsi="Arial" w:cs="Arial"/>
          <w:b/>
          <w:bCs/>
          <w:iCs/>
        </w:rPr>
        <w:t>9</w:t>
      </w:r>
      <w:r w:rsidRPr="009D0B78">
        <w:rPr>
          <w:rFonts w:ascii="Arial" w:hAnsi="Arial" w:cs="Arial"/>
          <w:b/>
          <w:bCs/>
        </w:rPr>
        <w:t>–</w:t>
      </w:r>
      <w:r w:rsidR="001303E8">
        <w:rPr>
          <w:rFonts w:ascii="Arial" w:hAnsi="Arial" w:cs="Arial"/>
          <w:b/>
          <w:bCs/>
        </w:rPr>
        <w:t>236</w:t>
      </w:r>
    </w:p>
    <w:p w14:paraId="0E840C13" w14:textId="77777777" w:rsidR="00F013CF" w:rsidRPr="009D0B78" w:rsidRDefault="00F013CF" w:rsidP="00557F81">
      <w:pPr>
        <w:pStyle w:val="madeunder"/>
        <w:spacing w:before="300" w:after="0"/>
      </w:pPr>
      <w:r w:rsidRPr="009D0B78">
        <w:t xml:space="preserve">made under the  </w:t>
      </w:r>
    </w:p>
    <w:p w14:paraId="7ACFF75C" w14:textId="49FC44DF" w:rsidR="00F013CF" w:rsidRPr="009D0B78" w:rsidRDefault="00F013CF" w:rsidP="0000770B">
      <w:pPr>
        <w:pStyle w:val="CoverActName"/>
        <w:spacing w:before="300" w:after="0"/>
        <w:jc w:val="left"/>
        <w:rPr>
          <w:rFonts w:cs="Arial"/>
          <w:sz w:val="20"/>
        </w:rPr>
      </w:pPr>
      <w:r w:rsidRPr="009D0B78">
        <w:rPr>
          <w:rFonts w:cs="Arial"/>
          <w:bCs/>
          <w:i/>
          <w:sz w:val="20"/>
        </w:rPr>
        <w:t>Planning and Development Act 2007</w:t>
      </w:r>
      <w:r w:rsidRPr="009D0B78">
        <w:rPr>
          <w:rFonts w:cs="Arial"/>
          <w:bCs/>
          <w:sz w:val="20"/>
        </w:rPr>
        <w:t>, s 27</w:t>
      </w:r>
      <w:r w:rsidR="003F38D0" w:rsidRPr="009D0B78">
        <w:rPr>
          <w:rFonts w:cs="Arial"/>
          <w:bCs/>
          <w:sz w:val="20"/>
        </w:rPr>
        <w:t>9AA</w:t>
      </w:r>
      <w:r w:rsidRPr="009D0B78">
        <w:rPr>
          <w:rFonts w:cs="Arial"/>
          <w:bCs/>
          <w:sz w:val="20"/>
        </w:rPr>
        <w:t xml:space="preserve"> (</w:t>
      </w:r>
      <w:r w:rsidR="003F38D0" w:rsidRPr="009D0B78">
        <w:rPr>
          <w:rFonts w:cs="Arial"/>
          <w:bCs/>
          <w:sz w:val="20"/>
        </w:rPr>
        <w:t>1</w:t>
      </w:r>
      <w:r w:rsidRPr="009D0B78">
        <w:rPr>
          <w:rFonts w:cs="Arial"/>
          <w:bCs/>
          <w:sz w:val="20"/>
        </w:rPr>
        <w:t xml:space="preserve">) </w:t>
      </w:r>
      <w:r w:rsidR="0052000B" w:rsidRPr="009D0B78">
        <w:rPr>
          <w:rFonts w:cs="Arial"/>
          <w:bCs/>
          <w:sz w:val="20"/>
        </w:rPr>
        <w:t xml:space="preserve">(b) </w:t>
      </w:r>
      <w:r w:rsidRPr="009D0B78">
        <w:rPr>
          <w:rFonts w:cs="Arial"/>
          <w:bCs/>
          <w:sz w:val="20"/>
        </w:rPr>
        <w:t>(</w:t>
      </w:r>
      <w:r w:rsidR="003F38D0" w:rsidRPr="009D0B78">
        <w:rPr>
          <w:rFonts w:cs="Arial"/>
          <w:bCs/>
          <w:sz w:val="20"/>
        </w:rPr>
        <w:t>Application to defer payment of lease variation charges</w:t>
      </w:r>
      <w:r w:rsidRPr="009D0B78">
        <w:rPr>
          <w:rFonts w:cs="Arial"/>
          <w:bCs/>
          <w:sz w:val="20"/>
        </w:rPr>
        <w:t>) and s 27</w:t>
      </w:r>
      <w:r w:rsidR="003F38D0" w:rsidRPr="009D0B78">
        <w:rPr>
          <w:rFonts w:cs="Arial"/>
          <w:bCs/>
          <w:sz w:val="20"/>
        </w:rPr>
        <w:t>9AC</w:t>
      </w:r>
      <w:r w:rsidRPr="009D0B78">
        <w:rPr>
          <w:rFonts w:cs="Arial"/>
          <w:bCs/>
          <w:sz w:val="20"/>
        </w:rPr>
        <w:t xml:space="preserve"> (</w:t>
      </w:r>
      <w:r w:rsidR="003F38D0" w:rsidRPr="009D0B78">
        <w:rPr>
          <w:rFonts w:cs="Arial"/>
          <w:bCs/>
          <w:sz w:val="20"/>
        </w:rPr>
        <w:t>2</w:t>
      </w:r>
      <w:r w:rsidRPr="009D0B78">
        <w:rPr>
          <w:rFonts w:cs="Arial"/>
          <w:bCs/>
          <w:sz w:val="20"/>
        </w:rPr>
        <w:t>) (</w:t>
      </w:r>
      <w:r w:rsidR="003F38D0" w:rsidRPr="009D0B78">
        <w:rPr>
          <w:rFonts w:cs="Arial"/>
          <w:bCs/>
          <w:sz w:val="20"/>
        </w:rPr>
        <w:t>Conditions of deferral arrangement</w:t>
      </w:r>
      <w:r w:rsidRPr="009D0B78">
        <w:rPr>
          <w:rFonts w:cs="Arial"/>
          <w:bCs/>
          <w:sz w:val="20"/>
        </w:rPr>
        <w:t>)</w:t>
      </w:r>
    </w:p>
    <w:p w14:paraId="1751890C" w14:textId="77777777" w:rsidR="00F013CF" w:rsidRPr="009D0B78" w:rsidRDefault="00F013CF" w:rsidP="00F013CF">
      <w:pPr>
        <w:pStyle w:val="N-line3"/>
        <w:pBdr>
          <w:bottom w:val="none" w:sz="0" w:space="0" w:color="auto"/>
        </w:pBdr>
      </w:pPr>
    </w:p>
    <w:p w14:paraId="2E035851" w14:textId="77777777" w:rsidR="00F013CF" w:rsidRPr="009D0B78" w:rsidRDefault="00F013CF" w:rsidP="00F013CF">
      <w:pPr>
        <w:pStyle w:val="N-line3"/>
        <w:pBdr>
          <w:top w:val="single" w:sz="12" w:space="1" w:color="auto"/>
          <w:bottom w:val="none" w:sz="0" w:space="0" w:color="auto"/>
        </w:pBdr>
      </w:pPr>
    </w:p>
    <w:p w14:paraId="515FF5CA" w14:textId="77777777" w:rsidR="00F013CF" w:rsidRPr="009D0B78" w:rsidRDefault="00F013CF" w:rsidP="007B2CD0">
      <w:pPr>
        <w:spacing w:before="300"/>
        <w:ind w:left="720" w:hanging="720"/>
        <w:rPr>
          <w:rFonts w:ascii="Arial" w:hAnsi="Arial" w:cs="Arial"/>
          <w:b/>
          <w:bCs/>
        </w:rPr>
      </w:pPr>
      <w:r w:rsidRPr="009D0B78">
        <w:rPr>
          <w:rFonts w:ascii="Arial" w:hAnsi="Arial" w:cs="Arial"/>
          <w:b/>
          <w:bCs/>
        </w:rPr>
        <w:t>1</w:t>
      </w:r>
      <w:r w:rsidRPr="009D0B78">
        <w:rPr>
          <w:rFonts w:ascii="Arial" w:hAnsi="Arial" w:cs="Arial"/>
          <w:b/>
          <w:bCs/>
        </w:rPr>
        <w:tab/>
        <w:t>Name of instrument</w:t>
      </w:r>
    </w:p>
    <w:p w14:paraId="69652278" w14:textId="0AB4E13C" w:rsidR="00F013CF" w:rsidRPr="009D0B78" w:rsidRDefault="00F013CF" w:rsidP="00F013CF">
      <w:pPr>
        <w:spacing w:before="140"/>
        <w:ind w:left="720"/>
      </w:pPr>
      <w:r w:rsidRPr="009D0B78">
        <w:t xml:space="preserve">This instrument is the </w:t>
      </w:r>
      <w:r w:rsidR="00BF1440" w:rsidRPr="009D0B78">
        <w:rPr>
          <w:i/>
          <w:iCs/>
        </w:rPr>
        <w:t>Planning and Deve</w:t>
      </w:r>
      <w:r w:rsidR="003F38D0" w:rsidRPr="009D0B78">
        <w:rPr>
          <w:i/>
          <w:iCs/>
        </w:rPr>
        <w:t>lopment (Lease Variation Charge Deferred Payment Scheme</w:t>
      </w:r>
      <w:r w:rsidR="00BF1440" w:rsidRPr="009D0B78">
        <w:rPr>
          <w:i/>
          <w:iCs/>
        </w:rPr>
        <w:t>)</w:t>
      </w:r>
      <w:r w:rsidRPr="009D0B78">
        <w:rPr>
          <w:i/>
          <w:iCs/>
        </w:rPr>
        <w:t xml:space="preserve"> Determination </w:t>
      </w:r>
      <w:r w:rsidR="00445A37" w:rsidRPr="009D0B78">
        <w:rPr>
          <w:i/>
          <w:iCs/>
        </w:rPr>
        <w:t>201</w:t>
      </w:r>
      <w:r w:rsidR="00445A37">
        <w:rPr>
          <w:i/>
          <w:iCs/>
        </w:rPr>
        <w:t>9</w:t>
      </w:r>
      <w:r w:rsidR="006628DC">
        <w:rPr>
          <w:i/>
          <w:iCs/>
        </w:rPr>
        <w:t xml:space="preserve"> (No 2)</w:t>
      </w:r>
      <w:r w:rsidRPr="009D0B78">
        <w:rPr>
          <w:bCs/>
          <w:iCs/>
        </w:rPr>
        <w:t>.</w:t>
      </w:r>
    </w:p>
    <w:p w14:paraId="67E8387F" w14:textId="77777777" w:rsidR="00F013CF" w:rsidRPr="009D0B78" w:rsidRDefault="00F013CF" w:rsidP="00F013CF">
      <w:pPr>
        <w:spacing w:before="300"/>
        <w:ind w:left="720" w:hanging="720"/>
        <w:rPr>
          <w:rFonts w:ascii="Arial" w:hAnsi="Arial" w:cs="Arial"/>
          <w:b/>
          <w:bCs/>
        </w:rPr>
      </w:pPr>
      <w:r w:rsidRPr="009D0B78">
        <w:rPr>
          <w:rFonts w:ascii="Arial" w:hAnsi="Arial" w:cs="Arial"/>
          <w:b/>
          <w:bCs/>
        </w:rPr>
        <w:t>2</w:t>
      </w:r>
      <w:r w:rsidRPr="009D0B78">
        <w:rPr>
          <w:rFonts w:ascii="Arial" w:hAnsi="Arial" w:cs="Arial"/>
          <w:b/>
          <w:bCs/>
        </w:rPr>
        <w:tab/>
        <w:t xml:space="preserve">Commencement </w:t>
      </w:r>
    </w:p>
    <w:p w14:paraId="52CC5759" w14:textId="6C116114" w:rsidR="00F013CF" w:rsidRPr="000E29AB" w:rsidRDefault="00B642B3" w:rsidP="00F013CF">
      <w:pPr>
        <w:spacing w:before="140"/>
        <w:ind w:left="720"/>
      </w:pPr>
      <w:r w:rsidRPr="009D0B78">
        <w:t>T</w:t>
      </w:r>
      <w:r w:rsidR="00F013CF" w:rsidRPr="009D0B78">
        <w:t>his instrument commences on</w:t>
      </w:r>
      <w:r w:rsidR="00025664" w:rsidRPr="009D0B78">
        <w:t xml:space="preserve"> </w:t>
      </w:r>
      <w:r w:rsidR="006628DC">
        <w:t>the day after its notification date</w:t>
      </w:r>
      <w:r w:rsidRPr="000E29AB">
        <w:rPr>
          <w:szCs w:val="24"/>
          <w:lang w:eastAsia="en-AU"/>
        </w:rPr>
        <w:t>.</w:t>
      </w:r>
    </w:p>
    <w:p w14:paraId="043FCACD" w14:textId="011853A1" w:rsidR="003F38D0" w:rsidRPr="000E29AB" w:rsidRDefault="00F013CF" w:rsidP="003F38D0">
      <w:pPr>
        <w:spacing w:before="300"/>
        <w:ind w:left="720" w:hanging="720"/>
        <w:rPr>
          <w:rFonts w:ascii="Arial" w:hAnsi="Arial" w:cs="Arial"/>
          <w:b/>
          <w:bCs/>
        </w:rPr>
      </w:pPr>
      <w:r w:rsidRPr="000E29AB">
        <w:rPr>
          <w:rFonts w:ascii="Arial" w:hAnsi="Arial" w:cs="Arial"/>
          <w:b/>
          <w:bCs/>
        </w:rPr>
        <w:t>3</w:t>
      </w:r>
      <w:r w:rsidRPr="000E29AB">
        <w:rPr>
          <w:rFonts w:ascii="Arial" w:hAnsi="Arial" w:cs="Arial"/>
          <w:b/>
          <w:bCs/>
        </w:rPr>
        <w:tab/>
      </w:r>
      <w:r w:rsidR="003F38D0" w:rsidRPr="000E29AB">
        <w:rPr>
          <w:rFonts w:ascii="Arial" w:hAnsi="Arial" w:cs="Arial"/>
          <w:b/>
          <w:bCs/>
        </w:rPr>
        <w:t>Determination</w:t>
      </w:r>
      <w:r w:rsidR="00025664" w:rsidRPr="000E29AB">
        <w:rPr>
          <w:rFonts w:ascii="Arial" w:hAnsi="Arial" w:cs="Arial"/>
          <w:b/>
          <w:bCs/>
        </w:rPr>
        <w:t xml:space="preserve"> of amount to be deferred</w:t>
      </w:r>
      <w:r w:rsidR="00D22ED8" w:rsidRPr="000E29AB">
        <w:rPr>
          <w:rFonts w:ascii="Arial Black" w:hAnsi="Arial Black"/>
          <w:b/>
        </w:rPr>
        <w:t>—</w:t>
      </w:r>
      <w:r w:rsidR="003D2DBB" w:rsidRPr="000E29AB">
        <w:rPr>
          <w:rFonts w:ascii="Arial" w:hAnsi="Arial" w:cs="Arial"/>
          <w:b/>
          <w:bCs/>
        </w:rPr>
        <w:t>s 279AA (1) (b)</w:t>
      </w:r>
    </w:p>
    <w:p w14:paraId="36ED0272" w14:textId="6B21E063" w:rsidR="00786626" w:rsidRPr="009D0B78" w:rsidRDefault="003F38D0" w:rsidP="0000770B">
      <w:pPr>
        <w:spacing w:before="140"/>
        <w:ind w:left="720"/>
      </w:pPr>
      <w:r w:rsidRPr="000E29AB">
        <w:t xml:space="preserve">For the purposes of the </w:t>
      </w:r>
      <w:r w:rsidRPr="000E29AB">
        <w:rPr>
          <w:i/>
        </w:rPr>
        <w:t>Planning and Development Act 2007</w:t>
      </w:r>
      <w:r w:rsidRPr="000E29AB">
        <w:t xml:space="preserve">, </w:t>
      </w:r>
      <w:r w:rsidR="00D4132A" w:rsidRPr="000E29AB">
        <w:br/>
      </w:r>
      <w:r w:rsidR="0052000B" w:rsidRPr="000E29AB">
        <w:t>s</w:t>
      </w:r>
      <w:r w:rsidR="00025664" w:rsidRPr="000E29AB">
        <w:t>ection 279AA (1) (b)</w:t>
      </w:r>
      <w:r w:rsidR="0052000B" w:rsidRPr="000E29AB">
        <w:t xml:space="preserve">, I </w:t>
      </w:r>
      <w:r w:rsidR="00025664" w:rsidRPr="000E29AB">
        <w:t>determine</w:t>
      </w:r>
      <w:r w:rsidR="00786626" w:rsidRPr="000E29AB">
        <w:t xml:space="preserve"> that</w:t>
      </w:r>
      <w:r w:rsidR="00B174A3" w:rsidRPr="000E29AB">
        <w:t xml:space="preserve"> the amount of the lease variation charge to be deferred is</w:t>
      </w:r>
      <w:r w:rsidR="0000770B" w:rsidRPr="000E29AB">
        <w:t xml:space="preserve"> </w:t>
      </w:r>
      <w:r w:rsidR="0052000B" w:rsidRPr="000E29AB">
        <w:t>at least $</w:t>
      </w:r>
      <w:r w:rsidR="00445A37" w:rsidRPr="000E29AB">
        <w:t xml:space="preserve">50 </w:t>
      </w:r>
      <w:r w:rsidR="0052000B" w:rsidRPr="000E29AB">
        <w:t>000</w:t>
      </w:r>
      <w:r w:rsidR="00C92597" w:rsidRPr="000E29AB">
        <w:t>.</w:t>
      </w:r>
      <w:r w:rsidR="00C92597" w:rsidRPr="009D0B78">
        <w:t xml:space="preserve"> </w:t>
      </w:r>
    </w:p>
    <w:p w14:paraId="3D83ACC6" w14:textId="0DF41D8C" w:rsidR="003D2DBB" w:rsidRPr="009D0B78" w:rsidRDefault="0056474E" w:rsidP="003D2DBB">
      <w:pPr>
        <w:spacing w:before="300"/>
        <w:ind w:left="720" w:hanging="720"/>
        <w:rPr>
          <w:rFonts w:ascii="Arial" w:hAnsi="Arial" w:cs="Arial"/>
          <w:b/>
          <w:bCs/>
        </w:rPr>
      </w:pPr>
      <w:r w:rsidRPr="009D0B78">
        <w:rPr>
          <w:rFonts w:ascii="Arial" w:hAnsi="Arial" w:cs="Arial"/>
          <w:b/>
          <w:bCs/>
        </w:rPr>
        <w:t>4</w:t>
      </w:r>
      <w:r w:rsidR="003D2DBB" w:rsidRPr="009D0B78">
        <w:rPr>
          <w:rFonts w:ascii="Arial" w:hAnsi="Arial" w:cs="Arial"/>
          <w:b/>
          <w:bCs/>
        </w:rPr>
        <w:tab/>
        <w:t>Determination</w:t>
      </w:r>
      <w:r w:rsidR="00A77F21" w:rsidRPr="009D0B78">
        <w:rPr>
          <w:rFonts w:ascii="Arial" w:hAnsi="Arial" w:cs="Arial"/>
          <w:b/>
          <w:bCs/>
        </w:rPr>
        <w:t xml:space="preserve"> of </w:t>
      </w:r>
      <w:r w:rsidR="003D2DBB" w:rsidRPr="009D0B78">
        <w:rPr>
          <w:rFonts w:ascii="Arial" w:hAnsi="Arial" w:cs="Arial"/>
          <w:b/>
          <w:bCs/>
        </w:rPr>
        <w:t>other conditions</w:t>
      </w:r>
      <w:r w:rsidR="00D22ED8" w:rsidRPr="001074DA">
        <w:rPr>
          <w:rFonts w:ascii="Arial Black" w:hAnsi="Arial Black"/>
          <w:b/>
        </w:rPr>
        <w:t>—</w:t>
      </w:r>
      <w:r w:rsidR="00A77F21" w:rsidRPr="009D0B78">
        <w:rPr>
          <w:rFonts w:ascii="Arial" w:hAnsi="Arial" w:cs="Arial"/>
          <w:b/>
          <w:bCs/>
        </w:rPr>
        <w:t>s 279AC (2)</w:t>
      </w:r>
    </w:p>
    <w:p w14:paraId="7F880E34" w14:textId="5A7B36D3" w:rsidR="0052000B" w:rsidRPr="009D0B78" w:rsidRDefault="003D2DBB" w:rsidP="0052000B">
      <w:pPr>
        <w:spacing w:before="140"/>
        <w:ind w:left="720"/>
      </w:pPr>
      <w:r w:rsidRPr="009D0B78">
        <w:t xml:space="preserve">For the purposes of the </w:t>
      </w:r>
      <w:r w:rsidRPr="009D0B78">
        <w:rPr>
          <w:i/>
        </w:rPr>
        <w:t>Planning and Development Act 2007</w:t>
      </w:r>
      <w:r w:rsidRPr="009D0B78">
        <w:t xml:space="preserve">, </w:t>
      </w:r>
      <w:r w:rsidR="00D4132A" w:rsidRPr="009D0B78">
        <w:br/>
      </w:r>
      <w:r w:rsidRPr="009D0B78">
        <w:t>section 279AC (2)</w:t>
      </w:r>
      <w:r w:rsidR="003D3D9D" w:rsidRPr="009D0B78">
        <w:t>, I determine that</w:t>
      </w:r>
      <w:r w:rsidR="001A1423">
        <w:t>:</w:t>
      </w:r>
      <w:r w:rsidR="003D3D9D" w:rsidRPr="009D0B78">
        <w:t xml:space="preserve"> </w:t>
      </w:r>
    </w:p>
    <w:p w14:paraId="7B148E45" w14:textId="6947161D" w:rsidR="00B928AE" w:rsidRDefault="00B928AE" w:rsidP="001A1423">
      <w:pPr>
        <w:pStyle w:val="ListParagraph"/>
        <w:numPr>
          <w:ilvl w:val="0"/>
          <w:numId w:val="14"/>
        </w:numPr>
        <w:spacing w:before="140"/>
        <w:contextualSpacing w:val="0"/>
      </w:pPr>
      <w:r>
        <w:t>the rate of interest charged on the amount payable under the deferral arrangement is the market rate only where:</w:t>
      </w:r>
    </w:p>
    <w:p w14:paraId="6C7E7E72" w14:textId="5D01418B" w:rsidR="00B928AE" w:rsidRDefault="001A1423" w:rsidP="006E62FD">
      <w:pPr>
        <w:pStyle w:val="ListParagraph"/>
        <w:numPr>
          <w:ilvl w:val="0"/>
          <w:numId w:val="18"/>
        </w:numPr>
        <w:spacing w:before="140"/>
        <w:ind w:left="2127"/>
        <w:contextualSpacing w:val="0"/>
      </w:pPr>
      <w:r>
        <w:t>a lessee is a gaming machine club</w:t>
      </w:r>
      <w:r w:rsidR="00B928AE">
        <w:t>; and</w:t>
      </w:r>
    </w:p>
    <w:p w14:paraId="37093581" w14:textId="679C0F3F" w:rsidR="001A1423" w:rsidRDefault="00B928AE" w:rsidP="006E62FD">
      <w:pPr>
        <w:pStyle w:val="ListParagraph"/>
        <w:numPr>
          <w:ilvl w:val="0"/>
          <w:numId w:val="18"/>
        </w:numPr>
        <w:spacing w:before="140"/>
        <w:ind w:left="2127"/>
        <w:contextualSpacing w:val="0"/>
      </w:pPr>
      <w:r>
        <w:t xml:space="preserve">the </w:t>
      </w:r>
      <w:r w:rsidR="006E62FD" w:rsidRPr="007F3F65">
        <w:t>Treasurer</w:t>
      </w:r>
      <w:r>
        <w:t xml:space="preserve"> is satisfied that</w:t>
      </w:r>
      <w:r w:rsidR="006E62FD">
        <w:t xml:space="preserve"> a public benefit will be derived from</w:t>
      </w:r>
      <w:r w:rsidR="00A67A4A">
        <w:t xml:space="preserve"> the</w:t>
      </w:r>
      <w:r w:rsidR="006E62FD">
        <w:t xml:space="preserve"> development and/or use of </w:t>
      </w:r>
      <w:r w:rsidR="0011069F">
        <w:t>the land subject to the lease variation charge</w:t>
      </w:r>
      <w:r w:rsidR="006E62FD">
        <w:t>;</w:t>
      </w:r>
    </w:p>
    <w:p w14:paraId="2195DEC6" w14:textId="43F32FF8" w:rsidR="003D3D9D" w:rsidRPr="009D0B78" w:rsidRDefault="001A1423" w:rsidP="007B2CD0">
      <w:pPr>
        <w:pStyle w:val="ListParagraph"/>
        <w:numPr>
          <w:ilvl w:val="0"/>
          <w:numId w:val="14"/>
        </w:numPr>
        <w:spacing w:before="140"/>
        <w:contextualSpacing w:val="0"/>
      </w:pPr>
      <w:r>
        <w:t>for any other lessee</w:t>
      </w:r>
      <w:r w:rsidRPr="006A6971">
        <w:rPr>
          <w:i/>
        </w:rPr>
        <w:t>—</w:t>
      </w:r>
      <w:r w:rsidR="003D3D9D" w:rsidRPr="009D0B78">
        <w:t>the rate of interest charged on the amount payable under the deferral arrangement is the sum of</w:t>
      </w:r>
      <w:r>
        <w:t>:</w:t>
      </w:r>
    </w:p>
    <w:p w14:paraId="0D900B67" w14:textId="77777777" w:rsidR="003D3D9D" w:rsidRPr="009D0B78" w:rsidRDefault="003D3D9D" w:rsidP="00FE3633">
      <w:pPr>
        <w:pStyle w:val="ListParagraph"/>
        <w:numPr>
          <w:ilvl w:val="0"/>
          <w:numId w:val="18"/>
        </w:numPr>
        <w:spacing w:before="140"/>
        <w:ind w:left="2127"/>
        <w:contextualSpacing w:val="0"/>
      </w:pPr>
      <w:r w:rsidRPr="009D0B78">
        <w:t>the market rate; and</w:t>
      </w:r>
    </w:p>
    <w:p w14:paraId="6A122E1B" w14:textId="77777777" w:rsidR="00D4132A" w:rsidRPr="009D0B78" w:rsidRDefault="003D3D9D" w:rsidP="00FE3633">
      <w:pPr>
        <w:pStyle w:val="ListParagraph"/>
        <w:numPr>
          <w:ilvl w:val="0"/>
          <w:numId w:val="18"/>
        </w:numPr>
        <w:spacing w:before="140"/>
        <w:ind w:left="2127" w:hanging="709"/>
        <w:contextualSpacing w:val="0"/>
      </w:pPr>
      <w:r w:rsidRPr="009D0B78">
        <w:t>a mar</w:t>
      </w:r>
      <w:r w:rsidR="000C2552" w:rsidRPr="009D0B78">
        <w:t>gin</w:t>
      </w:r>
      <w:r w:rsidR="00E9160E" w:rsidRPr="009D0B78">
        <w:t xml:space="preserve"> of 1.8 percent</w:t>
      </w:r>
      <w:r w:rsidR="004128F2" w:rsidRPr="009D0B78">
        <w:t>age points</w:t>
      </w:r>
      <w:r w:rsidR="00936D4C" w:rsidRPr="009D0B78">
        <w:t xml:space="preserve"> per annum</w:t>
      </w:r>
      <w:r w:rsidR="008B7211" w:rsidRPr="009D0B78">
        <w:t>;</w:t>
      </w:r>
      <w:r w:rsidRPr="009D0B78">
        <w:t xml:space="preserve">  </w:t>
      </w:r>
    </w:p>
    <w:p w14:paraId="567FAAC8" w14:textId="3F0F2492" w:rsidR="00645DCE" w:rsidRPr="009D0B78" w:rsidRDefault="000A4FF7" w:rsidP="007B2CD0">
      <w:pPr>
        <w:pStyle w:val="ListParagraph"/>
        <w:numPr>
          <w:ilvl w:val="0"/>
          <w:numId w:val="14"/>
        </w:numPr>
        <w:spacing w:before="140"/>
        <w:contextualSpacing w:val="0"/>
      </w:pPr>
      <w:r w:rsidRPr="009D0B78">
        <w:lastRenderedPageBreak/>
        <w:t>t</w:t>
      </w:r>
      <w:r w:rsidR="005E3183" w:rsidRPr="009D0B78">
        <w:t xml:space="preserve">he interest </w:t>
      </w:r>
      <w:r w:rsidRPr="009D0B78">
        <w:t>chargeable</w:t>
      </w:r>
      <w:r w:rsidR="006628DC">
        <w:t xml:space="preserve"> under section 4 (1) or 4 (2)</w:t>
      </w:r>
      <w:r w:rsidRPr="009D0B78">
        <w:t xml:space="preserve"> </w:t>
      </w:r>
      <w:r w:rsidR="00645DCE" w:rsidRPr="009D0B78">
        <w:t xml:space="preserve">on the amount payable </w:t>
      </w:r>
      <w:r w:rsidRPr="009D0B78">
        <w:t>shall be</w:t>
      </w:r>
      <w:r w:rsidR="00645DCE" w:rsidRPr="009D0B78">
        <w:t>:</w:t>
      </w:r>
    </w:p>
    <w:p w14:paraId="7AC7A6D9" w14:textId="77777777" w:rsidR="005E3183" w:rsidRPr="009D0B78" w:rsidRDefault="00645DCE" w:rsidP="003C1C73">
      <w:pPr>
        <w:pStyle w:val="ListParagraph"/>
        <w:numPr>
          <w:ilvl w:val="0"/>
          <w:numId w:val="21"/>
        </w:numPr>
        <w:spacing w:before="140"/>
        <w:ind w:left="2127" w:hanging="709"/>
        <w:contextualSpacing w:val="0"/>
      </w:pPr>
      <w:r w:rsidRPr="009D0B78">
        <w:t>c</w:t>
      </w:r>
      <w:r w:rsidR="000A4FF7" w:rsidRPr="009D0B78">
        <w:t xml:space="preserve">alculated from </w:t>
      </w:r>
      <w:r w:rsidR="005E3183" w:rsidRPr="009D0B78">
        <w:t xml:space="preserve">the </w:t>
      </w:r>
      <w:r w:rsidR="009D0B78" w:rsidRPr="009D0B78">
        <w:t>date of the execution of the lease variation</w:t>
      </w:r>
      <w:r w:rsidR="000A4FF7" w:rsidRPr="009D0B78">
        <w:t xml:space="preserve"> </w:t>
      </w:r>
      <w:r w:rsidR="005E3183" w:rsidRPr="009D0B78">
        <w:t xml:space="preserve">until </w:t>
      </w:r>
      <w:r w:rsidR="000A4FF7" w:rsidRPr="009D0B78">
        <w:t>the amount payable under the deferral arrangement</w:t>
      </w:r>
      <w:r w:rsidR="005E3183" w:rsidRPr="009D0B78">
        <w:t xml:space="preserve"> is paid</w:t>
      </w:r>
      <w:r w:rsidR="000A4FF7" w:rsidRPr="009D0B78">
        <w:t xml:space="preserve"> in full</w:t>
      </w:r>
      <w:r w:rsidR="003C1C73" w:rsidRPr="009D0B78">
        <w:t>;</w:t>
      </w:r>
    </w:p>
    <w:p w14:paraId="5858DE1F" w14:textId="77777777" w:rsidR="00645DCE" w:rsidRPr="009D0B78" w:rsidRDefault="00645DCE" w:rsidP="003C1C73">
      <w:pPr>
        <w:pStyle w:val="ListParagraph"/>
        <w:numPr>
          <w:ilvl w:val="0"/>
          <w:numId w:val="21"/>
        </w:numPr>
        <w:spacing w:before="140"/>
        <w:ind w:left="2127" w:hanging="709"/>
        <w:contextualSpacing w:val="0"/>
      </w:pPr>
      <w:r w:rsidRPr="009D0B78">
        <w:t>worked out:</w:t>
      </w:r>
    </w:p>
    <w:p w14:paraId="644E3EE0" w14:textId="77777777" w:rsidR="00645DCE" w:rsidRPr="009D0B78" w:rsidRDefault="00645DCE" w:rsidP="003C1C73">
      <w:pPr>
        <w:pStyle w:val="ListParagraph"/>
        <w:numPr>
          <w:ilvl w:val="0"/>
          <w:numId w:val="22"/>
        </w:numPr>
        <w:spacing w:before="140"/>
        <w:ind w:left="2552" w:hanging="425"/>
        <w:contextualSpacing w:val="0"/>
      </w:pPr>
      <w:r w:rsidRPr="009D0B78">
        <w:t>for each month that the amount is deferred</w:t>
      </w:r>
      <w:r w:rsidR="00D11BBC" w:rsidRPr="009D0B78">
        <w:t xml:space="preserve"> or unpaid</w:t>
      </w:r>
      <w:r w:rsidRPr="009D0B78">
        <w:t>;</w:t>
      </w:r>
    </w:p>
    <w:p w14:paraId="28CEFBA1" w14:textId="77777777" w:rsidR="00645DCE" w:rsidRPr="009D0B78" w:rsidRDefault="00645DCE" w:rsidP="003C1C73">
      <w:pPr>
        <w:pStyle w:val="ListParagraph"/>
        <w:numPr>
          <w:ilvl w:val="0"/>
          <w:numId w:val="22"/>
        </w:numPr>
        <w:spacing w:before="140"/>
        <w:ind w:left="2552" w:hanging="425"/>
        <w:contextualSpacing w:val="0"/>
      </w:pPr>
      <w:r w:rsidRPr="009D0B78">
        <w:t>on the 1</w:t>
      </w:r>
      <w:r w:rsidR="003C1C73" w:rsidRPr="009D0B78">
        <w:t>st</w:t>
      </w:r>
      <w:r w:rsidRPr="009D0B78">
        <w:t xml:space="preserve"> day of that month; and</w:t>
      </w:r>
    </w:p>
    <w:p w14:paraId="27982AAE" w14:textId="77777777" w:rsidR="00645DCE" w:rsidRPr="009D0B78" w:rsidRDefault="00645DCE" w:rsidP="003C1C73">
      <w:pPr>
        <w:pStyle w:val="ListParagraph"/>
        <w:numPr>
          <w:ilvl w:val="0"/>
          <w:numId w:val="22"/>
        </w:numPr>
        <w:spacing w:before="140"/>
        <w:ind w:left="2552" w:hanging="425"/>
        <w:contextualSpacing w:val="0"/>
      </w:pPr>
      <w:r w:rsidRPr="009D0B78">
        <w:t>at the interest rate applying to that day; and</w:t>
      </w:r>
    </w:p>
    <w:p w14:paraId="13AA0ADD" w14:textId="611A8B32" w:rsidR="00645DCE" w:rsidRPr="009D0B78" w:rsidRDefault="00645DCE" w:rsidP="003C1C73">
      <w:pPr>
        <w:pStyle w:val="ListParagraph"/>
        <w:numPr>
          <w:ilvl w:val="0"/>
          <w:numId w:val="22"/>
        </w:numPr>
        <w:spacing w:before="140"/>
        <w:ind w:left="2552" w:hanging="425"/>
        <w:contextualSpacing w:val="0"/>
      </w:pPr>
      <w:r w:rsidRPr="009D0B78">
        <w:t>on the total amount payable that is deferred or unpaid on a day when the interest is worked out</w:t>
      </w:r>
      <w:r w:rsidR="006E62FD">
        <w:t>;</w:t>
      </w:r>
    </w:p>
    <w:p w14:paraId="7D6F75DB" w14:textId="02085243" w:rsidR="00645DCE" w:rsidRPr="009D0B78" w:rsidRDefault="003C1C73" w:rsidP="003C1C73">
      <w:pPr>
        <w:pStyle w:val="ListParagraph"/>
        <w:numPr>
          <w:ilvl w:val="0"/>
          <w:numId w:val="14"/>
        </w:numPr>
        <w:spacing w:before="140"/>
        <w:contextualSpacing w:val="0"/>
      </w:pPr>
      <w:r w:rsidRPr="009D0B78">
        <w:t>f</w:t>
      </w:r>
      <w:r w:rsidR="00645DCE" w:rsidRPr="009D0B78">
        <w:t>or sub-section (</w:t>
      </w:r>
      <w:r w:rsidR="00A76967">
        <w:t>3</w:t>
      </w:r>
      <w:r w:rsidR="00645DCE" w:rsidRPr="009D0B78">
        <w:t>)(b)(i) if an amount remains unpaid for part of a month, interest is payable for the whole month</w:t>
      </w:r>
      <w:r w:rsidR="006E62FD">
        <w:t>;</w:t>
      </w:r>
    </w:p>
    <w:p w14:paraId="38094DE4" w14:textId="77777777" w:rsidR="003D3D9D" w:rsidRPr="009D0B78" w:rsidRDefault="003D3D9D" w:rsidP="007B2CD0">
      <w:pPr>
        <w:pStyle w:val="ListParagraph"/>
        <w:numPr>
          <w:ilvl w:val="0"/>
          <w:numId w:val="14"/>
        </w:numPr>
        <w:spacing w:before="140"/>
        <w:contextualSpacing w:val="0"/>
      </w:pPr>
      <w:r w:rsidRPr="009D0B78">
        <w:t>In this section:</w:t>
      </w:r>
    </w:p>
    <w:p w14:paraId="57FDFD11" w14:textId="77777777" w:rsidR="003C1C73" w:rsidRPr="009D0B78" w:rsidRDefault="008B7211" w:rsidP="008E2FDF">
      <w:pPr>
        <w:pStyle w:val="ListParagraph"/>
        <w:spacing w:before="140"/>
        <w:ind w:left="1440"/>
        <w:contextualSpacing w:val="0"/>
      </w:pPr>
      <w:r w:rsidRPr="009D0B78">
        <w:rPr>
          <w:b/>
          <w:i/>
        </w:rPr>
        <w:t>amount payable</w:t>
      </w:r>
      <w:r w:rsidRPr="009D0B78">
        <w:t xml:space="preserve"> </w:t>
      </w:r>
      <w:r w:rsidR="003C1C73" w:rsidRPr="009D0B78">
        <w:t xml:space="preserve">means the amount of the lease variation charge that is deferred and </w:t>
      </w:r>
      <w:r w:rsidRPr="009D0B78">
        <w:t>includes</w:t>
      </w:r>
      <w:r w:rsidR="003C1C73" w:rsidRPr="009D0B78">
        <w:t>:</w:t>
      </w:r>
    </w:p>
    <w:p w14:paraId="79DF4651" w14:textId="55F98C7F" w:rsidR="003C1C73" w:rsidRPr="009D0B78" w:rsidRDefault="003C1C73" w:rsidP="00CA066C">
      <w:pPr>
        <w:pStyle w:val="ListParagraph"/>
        <w:numPr>
          <w:ilvl w:val="0"/>
          <w:numId w:val="23"/>
        </w:numPr>
        <w:spacing w:before="140"/>
        <w:ind w:left="2127" w:hanging="709"/>
        <w:contextualSpacing w:val="0"/>
      </w:pPr>
      <w:r w:rsidRPr="009D0B78">
        <w:t xml:space="preserve">the costs and expenses reasonably incurred by the Territory in attempting to recover the lease variation charge and any </w:t>
      </w:r>
      <w:r w:rsidR="009D0B78" w:rsidRPr="009D0B78">
        <w:t>other amounts</w:t>
      </w:r>
      <w:r w:rsidR="00483ED1" w:rsidRPr="009D0B78">
        <w:t xml:space="preserve"> </w:t>
      </w:r>
      <w:r w:rsidR="00D11BBC" w:rsidRPr="009D0B78">
        <w:t>payable under the deferral arrangement</w:t>
      </w:r>
      <w:r w:rsidRPr="009D0B78">
        <w:t>;</w:t>
      </w:r>
      <w:r w:rsidR="00B04815" w:rsidRPr="009D0B78">
        <w:t xml:space="preserve"> and</w:t>
      </w:r>
    </w:p>
    <w:p w14:paraId="0599795B" w14:textId="4628BC83" w:rsidR="003C1C73" w:rsidRPr="006E62FD" w:rsidRDefault="00B04815" w:rsidP="00952D69">
      <w:pPr>
        <w:pStyle w:val="ListParagraph"/>
        <w:numPr>
          <w:ilvl w:val="0"/>
          <w:numId w:val="23"/>
        </w:numPr>
        <w:spacing w:before="140"/>
        <w:ind w:left="2127" w:hanging="709"/>
        <w:contextualSpacing w:val="0"/>
      </w:pPr>
      <w:r w:rsidRPr="006E62FD">
        <w:t xml:space="preserve">the interest </w:t>
      </w:r>
      <w:r w:rsidR="00B85E0C" w:rsidRPr="006E62FD">
        <w:t>chargeable at the rate specified in</w:t>
      </w:r>
      <w:r w:rsidR="00701FE4" w:rsidRPr="006E62FD">
        <w:t xml:space="preserve"> </w:t>
      </w:r>
      <w:r w:rsidR="00952D69" w:rsidRPr="006E62FD">
        <w:t>section 4 (1) or section 4 (2)</w:t>
      </w:r>
      <w:r w:rsidR="003C1C73" w:rsidRPr="006E62FD">
        <w:t xml:space="preserve">. </w:t>
      </w:r>
    </w:p>
    <w:p w14:paraId="51193C24" w14:textId="75D9B1CB" w:rsidR="00871D4E" w:rsidRDefault="006628DC" w:rsidP="006E62FD">
      <w:pPr>
        <w:spacing w:before="140"/>
        <w:ind w:left="1418" w:firstLine="23"/>
        <w:rPr>
          <w:sz w:val="22"/>
        </w:rPr>
      </w:pPr>
      <w:r>
        <w:rPr>
          <w:b/>
          <w:i/>
        </w:rPr>
        <w:t>gaming machine</w:t>
      </w:r>
      <w:r w:rsidRPr="00CA066C">
        <w:rPr>
          <w:b/>
          <w:i/>
        </w:rPr>
        <w:t xml:space="preserve"> </w:t>
      </w:r>
      <w:r w:rsidR="00871D4E" w:rsidRPr="00CA066C">
        <w:rPr>
          <w:b/>
          <w:i/>
        </w:rPr>
        <w:t>club</w:t>
      </w:r>
      <w:r w:rsidR="00871D4E">
        <w:t xml:space="preserve"> means</w:t>
      </w:r>
      <w:r w:rsidR="000E29AB">
        <w:t xml:space="preserve"> a club</w:t>
      </w:r>
      <w:r>
        <w:t xml:space="preserve"> that holds a class C licence </w:t>
      </w:r>
      <w:r w:rsidR="00D87C67">
        <w:t>under</w:t>
      </w:r>
      <w:r>
        <w:t xml:space="preserve"> the </w:t>
      </w:r>
      <w:r w:rsidRPr="001618CE">
        <w:rPr>
          <w:i/>
        </w:rPr>
        <w:t>Gaming Machine Act 2004</w:t>
      </w:r>
      <w:r w:rsidR="001A1423">
        <w:t>.</w:t>
      </w:r>
    </w:p>
    <w:p w14:paraId="6BD14922" w14:textId="1C88C1A3" w:rsidR="00124AA8" w:rsidRDefault="00A77F21" w:rsidP="008E2FDF">
      <w:pPr>
        <w:pStyle w:val="ListParagraph"/>
        <w:spacing w:before="140"/>
        <w:ind w:left="1440"/>
        <w:contextualSpacing w:val="0"/>
      </w:pPr>
      <w:r w:rsidRPr="009D0B78">
        <w:rPr>
          <w:b/>
          <w:i/>
        </w:rPr>
        <w:t>m</w:t>
      </w:r>
      <w:r w:rsidR="00936D4C" w:rsidRPr="009D0B78">
        <w:rPr>
          <w:b/>
          <w:i/>
        </w:rPr>
        <w:t>arket</w:t>
      </w:r>
      <w:r w:rsidRPr="009D0B78">
        <w:rPr>
          <w:b/>
          <w:i/>
        </w:rPr>
        <w:t xml:space="preserve"> rate</w:t>
      </w:r>
      <w:r w:rsidR="00936D4C" w:rsidRPr="009D0B78">
        <w:t xml:space="preserve"> </w:t>
      </w:r>
      <w:r w:rsidRPr="009D0B78">
        <w:t xml:space="preserve">means the monthly 90-day bank bill rate </w:t>
      </w:r>
      <w:r w:rsidR="0072110D" w:rsidRPr="009D0B78">
        <w:t xml:space="preserve">worked out in accordance with </w:t>
      </w:r>
      <w:r w:rsidRPr="009D0B78">
        <w:t xml:space="preserve">the </w:t>
      </w:r>
      <w:r w:rsidRPr="009D0B78">
        <w:rPr>
          <w:i/>
        </w:rPr>
        <w:t>Taxation Administration Act 1999</w:t>
      </w:r>
      <w:r w:rsidRPr="009D0B78">
        <w:t>, s</w:t>
      </w:r>
      <w:r w:rsidR="0072110D" w:rsidRPr="009D0B78">
        <w:t>ection</w:t>
      </w:r>
      <w:r w:rsidRPr="009D0B78">
        <w:t xml:space="preserve"> 26</w:t>
      </w:r>
      <w:r w:rsidR="00CA066C">
        <w:t>.</w:t>
      </w:r>
    </w:p>
    <w:p w14:paraId="38AD7688" w14:textId="77777777" w:rsidR="00D22ED8" w:rsidRPr="009D0B78" w:rsidRDefault="00D22ED8" w:rsidP="00D22ED8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Pr="009D0B7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Revocation</w:t>
      </w:r>
      <w:r w:rsidRPr="009D0B78">
        <w:rPr>
          <w:rFonts w:ascii="Arial" w:hAnsi="Arial" w:cs="Arial"/>
          <w:b/>
          <w:bCs/>
        </w:rPr>
        <w:t xml:space="preserve"> </w:t>
      </w:r>
    </w:p>
    <w:p w14:paraId="71A90084" w14:textId="77777777" w:rsidR="00D22ED8" w:rsidRDefault="00D22ED8" w:rsidP="00D22ED8"/>
    <w:p w14:paraId="7B85C23C" w14:textId="5F0DC21E" w:rsidR="00A005F4" w:rsidRPr="009D0B78" w:rsidRDefault="00D22ED8" w:rsidP="0000770B">
      <w:pPr>
        <w:ind w:left="720"/>
      </w:pPr>
      <w:r w:rsidRPr="009D0B78">
        <w:t xml:space="preserve">This instrument </w:t>
      </w:r>
      <w:r>
        <w:t xml:space="preserve">revokes </w:t>
      </w:r>
      <w:r w:rsidRPr="00B05248">
        <w:rPr>
          <w:i/>
          <w:iCs/>
        </w:rPr>
        <w:t>Planning and Development (Lease Variation Charge Deferred Payment Scheme) Determination</w:t>
      </w:r>
      <w:r w:rsidR="002F0751">
        <w:rPr>
          <w:i/>
          <w:iCs/>
        </w:rPr>
        <w:t xml:space="preserve"> 201</w:t>
      </w:r>
      <w:r w:rsidR="00D161CC">
        <w:rPr>
          <w:i/>
          <w:iCs/>
        </w:rPr>
        <w:t>9</w:t>
      </w:r>
      <w:r w:rsidR="0000770B">
        <w:rPr>
          <w:iCs/>
        </w:rPr>
        <w:t>,</w:t>
      </w:r>
      <w:r w:rsidRPr="0000770B">
        <w:rPr>
          <w:iCs/>
        </w:rPr>
        <w:t xml:space="preserve"> DI201</w:t>
      </w:r>
      <w:r w:rsidR="00D161CC">
        <w:rPr>
          <w:iCs/>
        </w:rPr>
        <w:t>9</w:t>
      </w:r>
      <w:r w:rsidRPr="0000770B">
        <w:rPr>
          <w:iCs/>
        </w:rPr>
        <w:t>-</w:t>
      </w:r>
      <w:r w:rsidR="00D161CC">
        <w:rPr>
          <w:iCs/>
        </w:rPr>
        <w:t>140</w:t>
      </w:r>
      <w:r>
        <w:rPr>
          <w:i/>
          <w:iCs/>
        </w:rPr>
        <w:t>.</w:t>
      </w:r>
    </w:p>
    <w:p w14:paraId="2CC18EFE" w14:textId="77777777" w:rsidR="00882F44" w:rsidRDefault="00882F44" w:rsidP="00882F44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ab/>
        <w:t>Transitional</w:t>
      </w:r>
    </w:p>
    <w:p w14:paraId="1897843C" w14:textId="066303F3" w:rsidR="00882F44" w:rsidRDefault="00882F44" w:rsidP="00882F44">
      <w:pPr>
        <w:spacing w:before="140"/>
        <w:ind w:left="720"/>
      </w:pPr>
      <w:r>
        <w:t xml:space="preserve">The </w:t>
      </w:r>
      <w:r w:rsidRPr="00B05248">
        <w:rPr>
          <w:i/>
          <w:iCs/>
        </w:rPr>
        <w:t>Planning and Development (Lease Variation Charge Deferred Payment Scheme) Determination</w:t>
      </w:r>
      <w:r w:rsidR="00E7303A">
        <w:rPr>
          <w:i/>
          <w:iCs/>
        </w:rPr>
        <w:t xml:space="preserve"> 201</w:t>
      </w:r>
      <w:r w:rsidR="00B94528">
        <w:rPr>
          <w:i/>
          <w:iCs/>
        </w:rPr>
        <w:t>9</w:t>
      </w:r>
      <w:r w:rsidR="0000770B">
        <w:rPr>
          <w:iCs/>
        </w:rPr>
        <w:t>,</w:t>
      </w:r>
      <w:r w:rsidRPr="00317ABC">
        <w:rPr>
          <w:iCs/>
        </w:rPr>
        <w:t xml:space="preserve"> DI201</w:t>
      </w:r>
      <w:r w:rsidR="00B94528">
        <w:rPr>
          <w:iCs/>
        </w:rPr>
        <w:t>9</w:t>
      </w:r>
      <w:r w:rsidRPr="00317ABC">
        <w:rPr>
          <w:iCs/>
        </w:rPr>
        <w:t>-</w:t>
      </w:r>
      <w:r w:rsidR="00B94528">
        <w:rPr>
          <w:iCs/>
        </w:rPr>
        <w:t>140</w:t>
      </w:r>
      <w:r>
        <w:rPr>
          <w:iCs/>
        </w:rPr>
        <w:t xml:space="preserve"> </w:t>
      </w:r>
      <w:r>
        <w:t>continues to apply in relation to a</w:t>
      </w:r>
      <w:r w:rsidR="00651872">
        <w:t xml:space="preserve"> lease variation charge</w:t>
      </w:r>
      <w:r w:rsidR="00B77147">
        <w:t xml:space="preserve"> assessed </w:t>
      </w:r>
      <w:r w:rsidR="000B33D2">
        <w:t xml:space="preserve">under the </w:t>
      </w:r>
      <w:r w:rsidR="000B33D2" w:rsidRPr="009D0B78">
        <w:rPr>
          <w:i/>
        </w:rPr>
        <w:t>Planning and Development Act 2007</w:t>
      </w:r>
      <w:r w:rsidR="000B33D2" w:rsidRPr="009D0B78">
        <w:t>, section</w:t>
      </w:r>
      <w:r w:rsidR="000B33D2">
        <w:t xml:space="preserve"> 276D (1), </w:t>
      </w:r>
      <w:r w:rsidR="00B77147">
        <w:t xml:space="preserve">within </w:t>
      </w:r>
      <w:r>
        <w:t xml:space="preserve">the period </w:t>
      </w:r>
      <w:r w:rsidR="00320BF6">
        <w:t>1 July 2019</w:t>
      </w:r>
      <w:r>
        <w:t xml:space="preserve"> to </w:t>
      </w:r>
      <w:r w:rsidR="00320BF6">
        <w:t>the notification date of this instrument</w:t>
      </w:r>
      <w:r>
        <w:t>, inclusive.</w:t>
      </w:r>
    </w:p>
    <w:p w14:paraId="6683BC9E" w14:textId="77777777" w:rsidR="00E7303A" w:rsidRPr="009D0B78" w:rsidRDefault="00E7303A"/>
    <w:p w14:paraId="56214CA1" w14:textId="77777777" w:rsidR="00320109" w:rsidRDefault="00320109"/>
    <w:p w14:paraId="26390E3A" w14:textId="77777777" w:rsidR="000E29AB" w:rsidRPr="009D0B78" w:rsidRDefault="000E29AB"/>
    <w:p w14:paraId="56859F51" w14:textId="77777777" w:rsidR="009B5E44" w:rsidRPr="009D0B78" w:rsidRDefault="00EA0BD5">
      <w:r w:rsidRPr="009D0B78">
        <w:t>Andrew Barr</w:t>
      </w:r>
      <w:r w:rsidR="00D533FD" w:rsidRPr="009D0B78">
        <w:t xml:space="preserve"> MLA</w:t>
      </w:r>
    </w:p>
    <w:p w14:paraId="5F3DD6AB" w14:textId="57F5EAA8" w:rsidR="008257AD" w:rsidRDefault="009B5E44">
      <w:r w:rsidRPr="009D0B78">
        <w:t>Treasurer</w:t>
      </w:r>
    </w:p>
    <w:p w14:paraId="10381875" w14:textId="4C472710" w:rsidR="00B71D28" w:rsidRPr="009D0B78" w:rsidRDefault="00B71D28">
      <w:r>
        <w:t>25 October 2019</w:t>
      </w:r>
    </w:p>
    <w:sectPr w:rsidR="00B71D28" w:rsidRPr="009D0B78" w:rsidSect="00F013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41333" w14:textId="77777777" w:rsidR="008F34E1" w:rsidRDefault="008F34E1" w:rsidP="00077F1F">
      <w:r>
        <w:separator/>
      </w:r>
    </w:p>
  </w:endnote>
  <w:endnote w:type="continuationSeparator" w:id="0">
    <w:p w14:paraId="23C4F805" w14:textId="77777777" w:rsidR="008F34E1" w:rsidRDefault="008F34E1" w:rsidP="0007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C6102" w14:textId="77777777" w:rsidR="000D10A1" w:rsidRDefault="000D10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E5715" w14:textId="313C5675" w:rsidR="00413188" w:rsidRPr="00937C84" w:rsidRDefault="00937C84" w:rsidP="00937C84">
    <w:pPr>
      <w:pStyle w:val="Footer"/>
      <w:jc w:val="center"/>
      <w:rPr>
        <w:rFonts w:ascii="Arial" w:hAnsi="Arial" w:cs="Arial"/>
        <w:sz w:val="14"/>
      </w:rPr>
    </w:pPr>
    <w:r w:rsidRPr="00937C8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0CF85" w14:textId="77777777" w:rsidR="000D10A1" w:rsidRDefault="000D1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10922" w14:textId="77777777" w:rsidR="008F34E1" w:rsidRDefault="008F34E1" w:rsidP="00077F1F">
      <w:r>
        <w:separator/>
      </w:r>
    </w:p>
  </w:footnote>
  <w:footnote w:type="continuationSeparator" w:id="0">
    <w:p w14:paraId="4631D1C7" w14:textId="77777777" w:rsidR="008F34E1" w:rsidRDefault="008F34E1" w:rsidP="00077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0134B" w14:textId="77777777" w:rsidR="000D10A1" w:rsidRDefault="000D10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B564B" w14:textId="471EA7CB" w:rsidR="000D10A1" w:rsidRDefault="000D10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F5D02" w14:textId="77777777" w:rsidR="000D10A1" w:rsidRDefault="000D10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0C6"/>
    <w:multiLevelType w:val="hybridMultilevel"/>
    <w:tmpl w:val="8E8AE730"/>
    <w:lvl w:ilvl="0" w:tplc="59C2C1F0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08804AAB"/>
    <w:multiLevelType w:val="hybridMultilevel"/>
    <w:tmpl w:val="4030CF00"/>
    <w:lvl w:ilvl="0" w:tplc="F998F4C2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60CF2"/>
    <w:multiLevelType w:val="hybridMultilevel"/>
    <w:tmpl w:val="D1124AA0"/>
    <w:lvl w:ilvl="0" w:tplc="721C343E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2B70C2"/>
    <w:multiLevelType w:val="hybridMultilevel"/>
    <w:tmpl w:val="27565132"/>
    <w:lvl w:ilvl="0" w:tplc="09F07BDE">
      <w:start w:val="1"/>
      <w:numFmt w:val="lowerLetter"/>
      <w:lvlText w:val="(%1)"/>
      <w:lvlJc w:val="left"/>
      <w:pPr>
        <w:ind w:left="216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177D3E38"/>
    <w:multiLevelType w:val="hybridMultilevel"/>
    <w:tmpl w:val="4678F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300B5"/>
    <w:multiLevelType w:val="hybridMultilevel"/>
    <w:tmpl w:val="90B050DC"/>
    <w:lvl w:ilvl="0" w:tplc="782837BC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51F5964"/>
    <w:multiLevelType w:val="hybridMultilevel"/>
    <w:tmpl w:val="0F6E66A2"/>
    <w:lvl w:ilvl="0" w:tplc="3AB222C4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5D1091A"/>
    <w:multiLevelType w:val="hybridMultilevel"/>
    <w:tmpl w:val="1254A3CA"/>
    <w:lvl w:ilvl="0" w:tplc="44F86300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315C9F"/>
    <w:multiLevelType w:val="hybridMultilevel"/>
    <w:tmpl w:val="90B050DC"/>
    <w:lvl w:ilvl="0" w:tplc="782837BC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282B2EBF"/>
    <w:multiLevelType w:val="hybridMultilevel"/>
    <w:tmpl w:val="5EC2CC1C"/>
    <w:lvl w:ilvl="0" w:tplc="8CDEC490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8CDEC490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862A2A"/>
    <w:multiLevelType w:val="hybridMultilevel"/>
    <w:tmpl w:val="EDBCC7B6"/>
    <w:lvl w:ilvl="0" w:tplc="C45EFD16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1084E3D"/>
    <w:multiLevelType w:val="hybridMultilevel"/>
    <w:tmpl w:val="E3DE4910"/>
    <w:lvl w:ilvl="0" w:tplc="44F86300">
      <w:start w:val="1"/>
      <w:numFmt w:val="lowerRoman"/>
      <w:lvlText w:val="(%1)"/>
      <w:lvlJc w:val="left"/>
      <w:pPr>
        <w:ind w:left="21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2" w15:restartNumberingAfterBreak="0">
    <w:nsid w:val="32A63591"/>
    <w:multiLevelType w:val="hybridMultilevel"/>
    <w:tmpl w:val="C9BA8BDA"/>
    <w:lvl w:ilvl="0" w:tplc="63E828F0">
      <w:start w:val="1"/>
      <w:numFmt w:val="lowerRoman"/>
      <w:lvlText w:val="(%1)"/>
      <w:lvlJc w:val="left"/>
      <w:pPr>
        <w:ind w:left="252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 w15:restartNumberingAfterBreak="0">
    <w:nsid w:val="347931FB"/>
    <w:multiLevelType w:val="hybridMultilevel"/>
    <w:tmpl w:val="766C892E"/>
    <w:lvl w:ilvl="0" w:tplc="B67A0104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391063A5"/>
    <w:multiLevelType w:val="hybridMultilevel"/>
    <w:tmpl w:val="2EE460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A2C7C"/>
    <w:multiLevelType w:val="hybridMultilevel"/>
    <w:tmpl w:val="27565132"/>
    <w:lvl w:ilvl="0" w:tplc="09F07BDE">
      <w:start w:val="1"/>
      <w:numFmt w:val="lowerLetter"/>
      <w:lvlText w:val="(%1)"/>
      <w:lvlJc w:val="left"/>
      <w:pPr>
        <w:ind w:left="216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 w15:restartNumberingAfterBreak="0">
    <w:nsid w:val="447C1762"/>
    <w:multiLevelType w:val="hybridMultilevel"/>
    <w:tmpl w:val="FF24D3E8"/>
    <w:lvl w:ilvl="0" w:tplc="F4CCE21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BF83C46"/>
    <w:multiLevelType w:val="hybridMultilevel"/>
    <w:tmpl w:val="27565132"/>
    <w:lvl w:ilvl="0" w:tplc="09F07BDE">
      <w:start w:val="1"/>
      <w:numFmt w:val="lowerLetter"/>
      <w:lvlText w:val="(%1)"/>
      <w:lvlJc w:val="left"/>
      <w:pPr>
        <w:ind w:left="216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51B1321B"/>
    <w:multiLevelType w:val="hybridMultilevel"/>
    <w:tmpl w:val="C9BA8BDA"/>
    <w:lvl w:ilvl="0" w:tplc="63E828F0">
      <w:start w:val="1"/>
      <w:numFmt w:val="lowerRoman"/>
      <w:lvlText w:val="(%1)"/>
      <w:lvlJc w:val="left"/>
      <w:pPr>
        <w:ind w:left="252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" w15:restartNumberingAfterBreak="0">
    <w:nsid w:val="596A70E5"/>
    <w:multiLevelType w:val="hybridMultilevel"/>
    <w:tmpl w:val="CA42C2C0"/>
    <w:lvl w:ilvl="0" w:tplc="8CDEC490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EF94E36"/>
    <w:multiLevelType w:val="hybridMultilevel"/>
    <w:tmpl w:val="90B050DC"/>
    <w:lvl w:ilvl="0" w:tplc="782837BC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5F795EDF"/>
    <w:multiLevelType w:val="hybridMultilevel"/>
    <w:tmpl w:val="4A12286E"/>
    <w:lvl w:ilvl="0" w:tplc="735AD9B6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67D111D8"/>
    <w:multiLevelType w:val="hybridMultilevel"/>
    <w:tmpl w:val="1FBE342A"/>
    <w:lvl w:ilvl="0" w:tplc="8CDEC490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8AD786E"/>
    <w:multiLevelType w:val="hybridMultilevel"/>
    <w:tmpl w:val="DEF88584"/>
    <w:lvl w:ilvl="0" w:tplc="09F07BDE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6AFE73B3"/>
    <w:multiLevelType w:val="hybridMultilevel"/>
    <w:tmpl w:val="3A38EE64"/>
    <w:lvl w:ilvl="0" w:tplc="8842DD1C">
      <w:start w:val="1"/>
      <w:numFmt w:val="lowerRoman"/>
      <w:lvlText w:val="(%1)"/>
      <w:lvlJc w:val="left"/>
      <w:pPr>
        <w:ind w:left="252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5" w15:restartNumberingAfterBreak="0">
    <w:nsid w:val="6CA544E4"/>
    <w:multiLevelType w:val="hybridMultilevel"/>
    <w:tmpl w:val="38580A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B61A7"/>
    <w:multiLevelType w:val="hybridMultilevel"/>
    <w:tmpl w:val="72E42B56"/>
    <w:lvl w:ilvl="0" w:tplc="FC7A6DF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18124D0"/>
    <w:multiLevelType w:val="hybridMultilevel"/>
    <w:tmpl w:val="8E8AE730"/>
    <w:lvl w:ilvl="0" w:tplc="59C2C1F0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72CC48EC"/>
    <w:multiLevelType w:val="hybridMultilevel"/>
    <w:tmpl w:val="8E8AE730"/>
    <w:lvl w:ilvl="0" w:tplc="59C2C1F0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 w15:restartNumberingAfterBreak="0">
    <w:nsid w:val="7B3B67A1"/>
    <w:multiLevelType w:val="hybridMultilevel"/>
    <w:tmpl w:val="E82C8CFE"/>
    <w:lvl w:ilvl="0" w:tplc="8FFC5F9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FB0513B"/>
    <w:multiLevelType w:val="hybridMultilevel"/>
    <w:tmpl w:val="1254A3CA"/>
    <w:lvl w:ilvl="0" w:tplc="44F86300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9"/>
  </w:num>
  <w:num w:numId="3">
    <w:abstractNumId w:val="26"/>
  </w:num>
  <w:num w:numId="4">
    <w:abstractNumId w:val="21"/>
  </w:num>
  <w:num w:numId="5">
    <w:abstractNumId w:val="29"/>
  </w:num>
  <w:num w:numId="6">
    <w:abstractNumId w:val="8"/>
  </w:num>
  <w:num w:numId="7">
    <w:abstractNumId w:val="5"/>
  </w:num>
  <w:num w:numId="8">
    <w:abstractNumId w:val="20"/>
  </w:num>
  <w:num w:numId="9">
    <w:abstractNumId w:val="25"/>
  </w:num>
  <w:num w:numId="10">
    <w:abstractNumId w:val="4"/>
  </w:num>
  <w:num w:numId="11">
    <w:abstractNumId w:val="30"/>
  </w:num>
  <w:num w:numId="12">
    <w:abstractNumId w:val="7"/>
  </w:num>
  <w:num w:numId="13">
    <w:abstractNumId w:val="19"/>
  </w:num>
  <w:num w:numId="14">
    <w:abstractNumId w:val="22"/>
  </w:num>
  <w:num w:numId="15">
    <w:abstractNumId w:val="17"/>
  </w:num>
  <w:num w:numId="16">
    <w:abstractNumId w:val="10"/>
  </w:num>
  <w:num w:numId="17">
    <w:abstractNumId w:val="15"/>
  </w:num>
  <w:num w:numId="18">
    <w:abstractNumId w:val="3"/>
  </w:num>
  <w:num w:numId="19">
    <w:abstractNumId w:val="16"/>
  </w:num>
  <w:num w:numId="20">
    <w:abstractNumId w:val="6"/>
  </w:num>
  <w:num w:numId="21">
    <w:abstractNumId w:val="13"/>
  </w:num>
  <w:num w:numId="22">
    <w:abstractNumId w:val="11"/>
  </w:num>
  <w:num w:numId="23">
    <w:abstractNumId w:val="28"/>
  </w:num>
  <w:num w:numId="24">
    <w:abstractNumId w:val="24"/>
  </w:num>
  <w:num w:numId="25">
    <w:abstractNumId w:val="12"/>
  </w:num>
  <w:num w:numId="26">
    <w:abstractNumId w:val="2"/>
  </w:num>
  <w:num w:numId="27">
    <w:abstractNumId w:val="0"/>
  </w:num>
  <w:num w:numId="28">
    <w:abstractNumId w:val="18"/>
  </w:num>
  <w:num w:numId="29">
    <w:abstractNumId w:val="14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3CF"/>
    <w:rsid w:val="0000250B"/>
    <w:rsid w:val="0000770B"/>
    <w:rsid w:val="000112AA"/>
    <w:rsid w:val="000120A0"/>
    <w:rsid w:val="000131C8"/>
    <w:rsid w:val="000203E2"/>
    <w:rsid w:val="00025664"/>
    <w:rsid w:val="000402B1"/>
    <w:rsid w:val="0004752F"/>
    <w:rsid w:val="000535AE"/>
    <w:rsid w:val="00066264"/>
    <w:rsid w:val="00072CF6"/>
    <w:rsid w:val="00077F1F"/>
    <w:rsid w:val="0009591F"/>
    <w:rsid w:val="000970DE"/>
    <w:rsid w:val="00097BCB"/>
    <w:rsid w:val="00097C03"/>
    <w:rsid w:val="000A4FF7"/>
    <w:rsid w:val="000B20D1"/>
    <w:rsid w:val="000B2172"/>
    <w:rsid w:val="000B33D2"/>
    <w:rsid w:val="000B5EF4"/>
    <w:rsid w:val="000C1164"/>
    <w:rsid w:val="000C158B"/>
    <w:rsid w:val="000C2552"/>
    <w:rsid w:val="000C2BDB"/>
    <w:rsid w:val="000D0479"/>
    <w:rsid w:val="000D10A1"/>
    <w:rsid w:val="000D3DBC"/>
    <w:rsid w:val="000E2561"/>
    <w:rsid w:val="000E29AB"/>
    <w:rsid w:val="00102308"/>
    <w:rsid w:val="001074DA"/>
    <w:rsid w:val="0011069F"/>
    <w:rsid w:val="00110F78"/>
    <w:rsid w:val="001114E7"/>
    <w:rsid w:val="00120EF5"/>
    <w:rsid w:val="00124169"/>
    <w:rsid w:val="001247E5"/>
    <w:rsid w:val="00124AA8"/>
    <w:rsid w:val="001303E8"/>
    <w:rsid w:val="0013586C"/>
    <w:rsid w:val="00142824"/>
    <w:rsid w:val="001618CE"/>
    <w:rsid w:val="001726EE"/>
    <w:rsid w:val="00176F78"/>
    <w:rsid w:val="0019776F"/>
    <w:rsid w:val="001A1423"/>
    <w:rsid w:val="001B02A0"/>
    <w:rsid w:val="001B02DF"/>
    <w:rsid w:val="001B0CD9"/>
    <w:rsid w:val="001B7268"/>
    <w:rsid w:val="001B7416"/>
    <w:rsid w:val="001E3112"/>
    <w:rsid w:val="001F14B6"/>
    <w:rsid w:val="0020340D"/>
    <w:rsid w:val="002067E0"/>
    <w:rsid w:val="00207F15"/>
    <w:rsid w:val="00225550"/>
    <w:rsid w:val="00235634"/>
    <w:rsid w:val="002519AE"/>
    <w:rsid w:val="00257AD8"/>
    <w:rsid w:val="00271BE8"/>
    <w:rsid w:val="002740A0"/>
    <w:rsid w:val="00275AD3"/>
    <w:rsid w:val="002A09A3"/>
    <w:rsid w:val="002A7FEA"/>
    <w:rsid w:val="002B64E8"/>
    <w:rsid w:val="002C5F5B"/>
    <w:rsid w:val="002D08E6"/>
    <w:rsid w:val="002E04E7"/>
    <w:rsid w:val="002E3D73"/>
    <w:rsid w:val="002F0751"/>
    <w:rsid w:val="002F7E92"/>
    <w:rsid w:val="00303D07"/>
    <w:rsid w:val="00317ABC"/>
    <w:rsid w:val="00320109"/>
    <w:rsid w:val="00320BF6"/>
    <w:rsid w:val="00325D3E"/>
    <w:rsid w:val="0036010C"/>
    <w:rsid w:val="00373F20"/>
    <w:rsid w:val="00375681"/>
    <w:rsid w:val="00375E64"/>
    <w:rsid w:val="00382042"/>
    <w:rsid w:val="00382EFA"/>
    <w:rsid w:val="00393435"/>
    <w:rsid w:val="003A3CE9"/>
    <w:rsid w:val="003C02C8"/>
    <w:rsid w:val="003C1C73"/>
    <w:rsid w:val="003D2DBB"/>
    <w:rsid w:val="003D3D9D"/>
    <w:rsid w:val="003D419E"/>
    <w:rsid w:val="003F2DCC"/>
    <w:rsid w:val="003F38D0"/>
    <w:rsid w:val="004128F2"/>
    <w:rsid w:val="00413188"/>
    <w:rsid w:val="00422CAD"/>
    <w:rsid w:val="0043212D"/>
    <w:rsid w:val="00437E5A"/>
    <w:rsid w:val="00442056"/>
    <w:rsid w:val="00445A37"/>
    <w:rsid w:val="00483ED1"/>
    <w:rsid w:val="004A52EB"/>
    <w:rsid w:val="004B0476"/>
    <w:rsid w:val="004C74FA"/>
    <w:rsid w:val="004D50F6"/>
    <w:rsid w:val="004E0BD6"/>
    <w:rsid w:val="004E66D7"/>
    <w:rsid w:val="004E69EE"/>
    <w:rsid w:val="004E79D4"/>
    <w:rsid w:val="00500C09"/>
    <w:rsid w:val="005046D3"/>
    <w:rsid w:val="0052000B"/>
    <w:rsid w:val="005361FA"/>
    <w:rsid w:val="005400C2"/>
    <w:rsid w:val="00544BF5"/>
    <w:rsid w:val="0055132A"/>
    <w:rsid w:val="00557F81"/>
    <w:rsid w:val="0056474E"/>
    <w:rsid w:val="0057167A"/>
    <w:rsid w:val="00571F14"/>
    <w:rsid w:val="00583629"/>
    <w:rsid w:val="00587113"/>
    <w:rsid w:val="00592DF0"/>
    <w:rsid w:val="00595B1C"/>
    <w:rsid w:val="005A1CFA"/>
    <w:rsid w:val="005A7032"/>
    <w:rsid w:val="005A70C7"/>
    <w:rsid w:val="005B7F3D"/>
    <w:rsid w:val="005C2180"/>
    <w:rsid w:val="005C54B1"/>
    <w:rsid w:val="005D429F"/>
    <w:rsid w:val="005D5974"/>
    <w:rsid w:val="005E3183"/>
    <w:rsid w:val="005E481E"/>
    <w:rsid w:val="005F3462"/>
    <w:rsid w:val="005F69A4"/>
    <w:rsid w:val="00605D7D"/>
    <w:rsid w:val="00610365"/>
    <w:rsid w:val="00636EA2"/>
    <w:rsid w:val="00637B4E"/>
    <w:rsid w:val="00645DCE"/>
    <w:rsid w:val="006500A7"/>
    <w:rsid w:val="00651872"/>
    <w:rsid w:val="006628DC"/>
    <w:rsid w:val="00665E9D"/>
    <w:rsid w:val="00667A7E"/>
    <w:rsid w:val="0068273E"/>
    <w:rsid w:val="0068443A"/>
    <w:rsid w:val="0069000C"/>
    <w:rsid w:val="00691A77"/>
    <w:rsid w:val="00692049"/>
    <w:rsid w:val="006A36DB"/>
    <w:rsid w:val="006A4B00"/>
    <w:rsid w:val="006D5829"/>
    <w:rsid w:val="006E038E"/>
    <w:rsid w:val="006E62FD"/>
    <w:rsid w:val="006E798D"/>
    <w:rsid w:val="006F3427"/>
    <w:rsid w:val="00701FE4"/>
    <w:rsid w:val="0070791C"/>
    <w:rsid w:val="007204E1"/>
    <w:rsid w:val="0072110D"/>
    <w:rsid w:val="00724C73"/>
    <w:rsid w:val="007368C8"/>
    <w:rsid w:val="00742728"/>
    <w:rsid w:val="007429CC"/>
    <w:rsid w:val="007466C5"/>
    <w:rsid w:val="00755D83"/>
    <w:rsid w:val="00786626"/>
    <w:rsid w:val="007875D6"/>
    <w:rsid w:val="00790D52"/>
    <w:rsid w:val="00794159"/>
    <w:rsid w:val="007A0F9E"/>
    <w:rsid w:val="007A64EA"/>
    <w:rsid w:val="007B2CD0"/>
    <w:rsid w:val="007C3B18"/>
    <w:rsid w:val="007C3CF7"/>
    <w:rsid w:val="007C5D88"/>
    <w:rsid w:val="007E373E"/>
    <w:rsid w:val="007E4782"/>
    <w:rsid w:val="007F1862"/>
    <w:rsid w:val="007F32E8"/>
    <w:rsid w:val="007F3F65"/>
    <w:rsid w:val="00804039"/>
    <w:rsid w:val="00813B32"/>
    <w:rsid w:val="0081408F"/>
    <w:rsid w:val="008155F1"/>
    <w:rsid w:val="008257AD"/>
    <w:rsid w:val="008269D3"/>
    <w:rsid w:val="00832AE4"/>
    <w:rsid w:val="008332ED"/>
    <w:rsid w:val="00843F3A"/>
    <w:rsid w:val="00860BFE"/>
    <w:rsid w:val="0086729E"/>
    <w:rsid w:val="00871D4E"/>
    <w:rsid w:val="00876F6E"/>
    <w:rsid w:val="00882F44"/>
    <w:rsid w:val="00883DCA"/>
    <w:rsid w:val="008849BD"/>
    <w:rsid w:val="00887C91"/>
    <w:rsid w:val="008B7211"/>
    <w:rsid w:val="008D2FF1"/>
    <w:rsid w:val="008D37F8"/>
    <w:rsid w:val="008E2FDF"/>
    <w:rsid w:val="008F34E1"/>
    <w:rsid w:val="008F4FBE"/>
    <w:rsid w:val="00920607"/>
    <w:rsid w:val="00936D4C"/>
    <w:rsid w:val="00937C84"/>
    <w:rsid w:val="009467F2"/>
    <w:rsid w:val="00952D69"/>
    <w:rsid w:val="0096061A"/>
    <w:rsid w:val="00960D50"/>
    <w:rsid w:val="009616B8"/>
    <w:rsid w:val="0097079A"/>
    <w:rsid w:val="0098209D"/>
    <w:rsid w:val="009832CF"/>
    <w:rsid w:val="00995541"/>
    <w:rsid w:val="009B0EB3"/>
    <w:rsid w:val="009B1DD7"/>
    <w:rsid w:val="009B5E24"/>
    <w:rsid w:val="009B5E44"/>
    <w:rsid w:val="009C20B4"/>
    <w:rsid w:val="009C6ED4"/>
    <w:rsid w:val="009D0B78"/>
    <w:rsid w:val="009D1007"/>
    <w:rsid w:val="009E1130"/>
    <w:rsid w:val="009E1B0F"/>
    <w:rsid w:val="009E1BC4"/>
    <w:rsid w:val="009E3528"/>
    <w:rsid w:val="009E7D80"/>
    <w:rsid w:val="009F01AD"/>
    <w:rsid w:val="009F0472"/>
    <w:rsid w:val="009F0637"/>
    <w:rsid w:val="009F3A71"/>
    <w:rsid w:val="009F5DF1"/>
    <w:rsid w:val="00A005F4"/>
    <w:rsid w:val="00A0501C"/>
    <w:rsid w:val="00A06C59"/>
    <w:rsid w:val="00A109AE"/>
    <w:rsid w:val="00A16465"/>
    <w:rsid w:val="00A3587D"/>
    <w:rsid w:val="00A407FF"/>
    <w:rsid w:val="00A44B91"/>
    <w:rsid w:val="00A50754"/>
    <w:rsid w:val="00A67A4A"/>
    <w:rsid w:val="00A73AA1"/>
    <w:rsid w:val="00A76967"/>
    <w:rsid w:val="00A77F21"/>
    <w:rsid w:val="00A80286"/>
    <w:rsid w:val="00A834CC"/>
    <w:rsid w:val="00A902B9"/>
    <w:rsid w:val="00A95B4F"/>
    <w:rsid w:val="00AB183D"/>
    <w:rsid w:val="00AC3BC1"/>
    <w:rsid w:val="00AD706E"/>
    <w:rsid w:val="00AE130E"/>
    <w:rsid w:val="00AF293E"/>
    <w:rsid w:val="00B04815"/>
    <w:rsid w:val="00B05248"/>
    <w:rsid w:val="00B061D4"/>
    <w:rsid w:val="00B07FB2"/>
    <w:rsid w:val="00B11D6D"/>
    <w:rsid w:val="00B174A3"/>
    <w:rsid w:val="00B17D0D"/>
    <w:rsid w:val="00B202F7"/>
    <w:rsid w:val="00B309A0"/>
    <w:rsid w:val="00B50F13"/>
    <w:rsid w:val="00B642B3"/>
    <w:rsid w:val="00B71D28"/>
    <w:rsid w:val="00B77147"/>
    <w:rsid w:val="00B81550"/>
    <w:rsid w:val="00B820D5"/>
    <w:rsid w:val="00B85E0C"/>
    <w:rsid w:val="00B91339"/>
    <w:rsid w:val="00B928AE"/>
    <w:rsid w:val="00B9301A"/>
    <w:rsid w:val="00B935E0"/>
    <w:rsid w:val="00B94528"/>
    <w:rsid w:val="00BA13AB"/>
    <w:rsid w:val="00BC451E"/>
    <w:rsid w:val="00BF1440"/>
    <w:rsid w:val="00BF2339"/>
    <w:rsid w:val="00C0259F"/>
    <w:rsid w:val="00C10042"/>
    <w:rsid w:val="00C15446"/>
    <w:rsid w:val="00C21697"/>
    <w:rsid w:val="00C22B50"/>
    <w:rsid w:val="00C267D7"/>
    <w:rsid w:val="00C429BD"/>
    <w:rsid w:val="00C438B0"/>
    <w:rsid w:val="00C46290"/>
    <w:rsid w:val="00C53B36"/>
    <w:rsid w:val="00C5552F"/>
    <w:rsid w:val="00C56070"/>
    <w:rsid w:val="00C61C83"/>
    <w:rsid w:val="00C75A48"/>
    <w:rsid w:val="00C84ED5"/>
    <w:rsid w:val="00C92597"/>
    <w:rsid w:val="00CA066C"/>
    <w:rsid w:val="00CA4496"/>
    <w:rsid w:val="00CB5CA9"/>
    <w:rsid w:val="00CC3DF6"/>
    <w:rsid w:val="00CC746B"/>
    <w:rsid w:val="00CE3344"/>
    <w:rsid w:val="00CE508B"/>
    <w:rsid w:val="00CE605E"/>
    <w:rsid w:val="00CF4434"/>
    <w:rsid w:val="00D11BBC"/>
    <w:rsid w:val="00D161CC"/>
    <w:rsid w:val="00D22ED8"/>
    <w:rsid w:val="00D25DA2"/>
    <w:rsid w:val="00D3569A"/>
    <w:rsid w:val="00D40FE0"/>
    <w:rsid w:val="00D4132A"/>
    <w:rsid w:val="00D50229"/>
    <w:rsid w:val="00D530F9"/>
    <w:rsid w:val="00D533FD"/>
    <w:rsid w:val="00D836FA"/>
    <w:rsid w:val="00D87C67"/>
    <w:rsid w:val="00DC75CD"/>
    <w:rsid w:val="00DD2E4B"/>
    <w:rsid w:val="00DE7A4D"/>
    <w:rsid w:val="00E046A8"/>
    <w:rsid w:val="00E05567"/>
    <w:rsid w:val="00E21958"/>
    <w:rsid w:val="00E34703"/>
    <w:rsid w:val="00E546A6"/>
    <w:rsid w:val="00E64630"/>
    <w:rsid w:val="00E67C2F"/>
    <w:rsid w:val="00E7303A"/>
    <w:rsid w:val="00E81185"/>
    <w:rsid w:val="00E9160E"/>
    <w:rsid w:val="00E9518D"/>
    <w:rsid w:val="00EA02B2"/>
    <w:rsid w:val="00EA0833"/>
    <w:rsid w:val="00EA0BD5"/>
    <w:rsid w:val="00EA611D"/>
    <w:rsid w:val="00EC024C"/>
    <w:rsid w:val="00EC6B8F"/>
    <w:rsid w:val="00ED0B5E"/>
    <w:rsid w:val="00EF255B"/>
    <w:rsid w:val="00EF2D3C"/>
    <w:rsid w:val="00F013CF"/>
    <w:rsid w:val="00F07D34"/>
    <w:rsid w:val="00F103E7"/>
    <w:rsid w:val="00F1579B"/>
    <w:rsid w:val="00F21F6C"/>
    <w:rsid w:val="00F251D1"/>
    <w:rsid w:val="00F25346"/>
    <w:rsid w:val="00F354DE"/>
    <w:rsid w:val="00F45E79"/>
    <w:rsid w:val="00F4642B"/>
    <w:rsid w:val="00F52FF6"/>
    <w:rsid w:val="00F61864"/>
    <w:rsid w:val="00F70D0C"/>
    <w:rsid w:val="00F730EB"/>
    <w:rsid w:val="00F75056"/>
    <w:rsid w:val="00F92E89"/>
    <w:rsid w:val="00FA2341"/>
    <w:rsid w:val="00FA75F2"/>
    <w:rsid w:val="00FB1B31"/>
    <w:rsid w:val="00FB4BDD"/>
    <w:rsid w:val="00FB4CFA"/>
    <w:rsid w:val="00FB6B4B"/>
    <w:rsid w:val="00FC5ED8"/>
    <w:rsid w:val="00FC7E2F"/>
    <w:rsid w:val="00FD5A36"/>
    <w:rsid w:val="00FE0FFD"/>
    <w:rsid w:val="00FE3633"/>
    <w:rsid w:val="00FE4F03"/>
    <w:rsid w:val="00FE73AA"/>
    <w:rsid w:val="00FF295A"/>
    <w:rsid w:val="00FF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8D637A8"/>
  <w14:defaultImageDpi w14:val="0"/>
  <w15:docId w15:val="{EC795A2A-79FD-4935-B99D-FD7D7A92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13CF"/>
    <w:pPr>
      <w:spacing w:after="0" w:line="240" w:lineRule="auto"/>
    </w:pPr>
    <w:rPr>
      <w:rFonts w:ascii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F013CF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F013CF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013CF"/>
    <w:pPr>
      <w:spacing w:before="180" w:after="60"/>
      <w:jc w:val="both"/>
    </w:pPr>
  </w:style>
  <w:style w:type="paragraph" w:customStyle="1" w:styleId="CoverActName">
    <w:name w:val="CoverActName"/>
    <w:basedOn w:val="Normal"/>
    <w:rsid w:val="00F013CF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ListParagraph">
    <w:name w:val="List Paragraph"/>
    <w:basedOn w:val="Normal"/>
    <w:link w:val="ListParagraphChar"/>
    <w:uiPriority w:val="34"/>
    <w:qFormat/>
    <w:rsid w:val="00F013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1440"/>
    <w:rPr>
      <w:rFonts w:ascii="Tahoma" w:hAnsi="Tahoma" w:cs="Tahoma"/>
      <w:sz w:val="16"/>
      <w:szCs w:val="16"/>
      <w:lang w:val="x-none" w:eastAsia="en-US"/>
    </w:rPr>
  </w:style>
  <w:style w:type="character" w:customStyle="1" w:styleId="CharChapNo">
    <w:name w:val="CharChapNo"/>
    <w:basedOn w:val="DefaultParagraphFont"/>
    <w:rsid w:val="00CC746B"/>
    <w:rPr>
      <w:rFonts w:cs="Times New Roman"/>
    </w:rPr>
  </w:style>
  <w:style w:type="paragraph" w:customStyle="1" w:styleId="Sched-heading">
    <w:name w:val="Sched-heading"/>
    <w:basedOn w:val="Normal"/>
    <w:next w:val="Normal"/>
    <w:rsid w:val="00CC746B"/>
    <w:pPr>
      <w:keepNext/>
      <w:tabs>
        <w:tab w:val="left" w:pos="2600"/>
      </w:tabs>
      <w:spacing w:before="380"/>
      <w:ind w:left="2600" w:hanging="2600"/>
      <w:outlineLvl w:val="0"/>
    </w:pPr>
    <w:rPr>
      <w:rFonts w:ascii="Arial" w:hAnsi="Arial"/>
      <w:b/>
      <w:sz w:val="34"/>
    </w:rPr>
  </w:style>
  <w:style w:type="table" w:styleId="TableGrid">
    <w:name w:val="Table Grid"/>
    <w:basedOn w:val="TableNormal"/>
    <w:uiPriority w:val="39"/>
    <w:rsid w:val="006500A7"/>
    <w:pPr>
      <w:spacing w:after="0" w:line="240" w:lineRule="auto"/>
    </w:pPr>
    <w:rPr>
      <w:rFonts w:ascii="Times New Roman" w:hAnsi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pText">
    <w:name w:val="CharChapText"/>
    <w:basedOn w:val="DefaultParagraphFont"/>
    <w:rsid w:val="00CB5CA9"/>
    <w:rPr>
      <w:rFonts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A0BD5"/>
    <w:rPr>
      <w:rFonts w:ascii="Times New Roman" w:hAnsi="Times New Roman" w:cs="Times New Roman"/>
      <w:sz w:val="20"/>
      <w:szCs w:val="20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E6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6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66D7"/>
    <w:rPr>
      <w:rFonts w:ascii="Times New Roman" w:hAnsi="Times New Roman"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E66D7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077F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7F1F"/>
    <w:rPr>
      <w:rFonts w:ascii="Times New Roman" w:hAnsi="Times New Roman"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077F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7F1F"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Idefpara">
    <w:name w:val="I def para"/>
    <w:basedOn w:val="Normal"/>
    <w:rsid w:val="00F251D1"/>
    <w:pPr>
      <w:spacing w:before="140"/>
      <w:ind w:left="1600" w:hanging="1600"/>
      <w:jc w:val="both"/>
    </w:pPr>
    <w:rPr>
      <w:rFonts w:eastAsiaTheme="minorHAnsi"/>
      <w:szCs w:val="24"/>
    </w:rPr>
  </w:style>
  <w:style w:type="paragraph" w:customStyle="1" w:styleId="Idefsubpara">
    <w:name w:val="I def subpara"/>
    <w:basedOn w:val="Normal"/>
    <w:rsid w:val="00F251D1"/>
    <w:pPr>
      <w:spacing w:before="140"/>
      <w:ind w:left="2140" w:hanging="2140"/>
      <w:jc w:val="both"/>
    </w:pPr>
    <w:rPr>
      <w:rFonts w:eastAsia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AE130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63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95541"/>
    <w:pPr>
      <w:spacing w:after="0" w:line="240" w:lineRule="auto"/>
    </w:pPr>
    <w:rPr>
      <w:rFonts w:ascii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4D230-E4EF-4AF3-B2CF-501EA10C9C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99A0F2-07E3-4A24-BB8D-0924BD9A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2681</Characters>
  <Application>Microsoft Office Word</Application>
  <DocSecurity>0</DocSecurity>
  <Lines>73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2018-03-09T06:42:00Z</cp:lastPrinted>
  <dcterms:created xsi:type="dcterms:W3CDTF">2019-10-25T05:32:00Z</dcterms:created>
  <dcterms:modified xsi:type="dcterms:W3CDTF">2019-10-25T05:32:00Z</dcterms:modified>
</cp:coreProperties>
</file>