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F10CB2" w:rsidRDefault="0085364F">
      <w:pPr>
        <w:pStyle w:val="Billname"/>
        <w:spacing w:before="700"/>
      </w:pPr>
      <w:r>
        <w:t>Land Titles</w:t>
      </w:r>
      <w:r w:rsidR="00F10CB2">
        <w:t xml:space="preserve"> (</w:t>
      </w:r>
      <w:r>
        <w:t>Fees</w:t>
      </w:r>
      <w:r w:rsidR="00F10CB2">
        <w:t xml:space="preserve">) </w:t>
      </w:r>
      <w:r w:rsidR="00B30B9A">
        <w:t xml:space="preserve">Determination </w:t>
      </w:r>
      <w:r>
        <w:t>2019</w:t>
      </w:r>
    </w:p>
    <w:p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85364F">
        <w:rPr>
          <w:rFonts w:ascii="Arial" w:hAnsi="Arial" w:cs="Arial"/>
          <w:b/>
          <w:bCs/>
          <w:iCs/>
        </w:rPr>
        <w:t>2019</w:t>
      </w:r>
      <w:r>
        <w:rPr>
          <w:rFonts w:ascii="Arial" w:hAnsi="Arial" w:cs="Arial"/>
          <w:b/>
          <w:bCs/>
        </w:rPr>
        <w:t>–</w:t>
      </w:r>
      <w:r w:rsidR="0097225E">
        <w:rPr>
          <w:rFonts w:ascii="Arial" w:hAnsi="Arial" w:cs="Arial"/>
          <w:b/>
          <w:bCs/>
        </w:rPr>
        <w:t>67</w:t>
      </w:r>
    </w:p>
    <w:p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:rsidR="00F10CB2" w:rsidRDefault="0085364F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Land Titles Act 1925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139</w:t>
      </w:r>
      <w:r w:rsidR="00F10CB2">
        <w:rPr>
          <w:rFonts w:cs="Arial"/>
          <w:sz w:val="20"/>
        </w:rPr>
        <w:t xml:space="preserve"> (</w:t>
      </w:r>
      <w:r w:rsidRPr="00623DB4">
        <w:rPr>
          <w:sz w:val="20"/>
        </w:rPr>
        <w:t>Determination of fees, charges and other amounts</w:t>
      </w:r>
      <w:r w:rsidR="00F10CB2">
        <w:rPr>
          <w:rFonts w:cs="Arial"/>
          <w:sz w:val="20"/>
        </w:rPr>
        <w:t>)</w:t>
      </w:r>
    </w:p>
    <w:p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F10CB2" w:rsidRDefault="00F10CB2" w:rsidP="00D47F13">
      <w:pPr>
        <w:spacing w:before="140"/>
        <w:ind w:left="720"/>
      </w:pPr>
      <w:r>
        <w:t xml:space="preserve">This instrument is the </w:t>
      </w:r>
      <w:r w:rsidR="0085364F" w:rsidRPr="00BA42F6">
        <w:rPr>
          <w:i/>
        </w:rPr>
        <w:t>Land Titles (Fees) Determination 20</w:t>
      </w:r>
      <w:r w:rsidR="0085364F">
        <w:rPr>
          <w:i/>
        </w:rPr>
        <w:t>19</w:t>
      </w:r>
      <w:r w:rsidRPr="00627F0C">
        <w:rPr>
          <w:bCs/>
          <w:iCs/>
        </w:rPr>
        <w:t>.</w:t>
      </w:r>
    </w:p>
    <w:p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F10CB2" w:rsidRDefault="00F10CB2" w:rsidP="00D47F13">
      <w:pPr>
        <w:spacing w:before="140"/>
        <w:ind w:left="720"/>
      </w:pPr>
      <w:r>
        <w:t xml:space="preserve">This instrument commences on </w:t>
      </w:r>
      <w:r w:rsidR="0085364F">
        <w:t>the day after it is notified</w:t>
      </w:r>
      <w:r>
        <w:t xml:space="preserve">. </w:t>
      </w:r>
    </w:p>
    <w:p w:rsidR="0085364F" w:rsidRDefault="00F10CB2" w:rsidP="0085364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5364F">
        <w:rPr>
          <w:rFonts w:ascii="Arial" w:hAnsi="Arial" w:cs="Arial"/>
          <w:b/>
          <w:bCs/>
        </w:rPr>
        <w:t>Determination of fees</w:t>
      </w:r>
    </w:p>
    <w:p w:rsidR="0085364F" w:rsidRDefault="0085364F" w:rsidP="0085364F">
      <w:pPr>
        <w:pStyle w:val="ListParagraph"/>
        <w:numPr>
          <w:ilvl w:val="0"/>
          <w:numId w:val="10"/>
        </w:numPr>
        <w:spacing w:before="140"/>
        <w:ind w:left="1276" w:hanging="567"/>
      </w:pPr>
      <w:r>
        <w:t xml:space="preserve">The fee </w:t>
      </w:r>
      <w:r w:rsidRPr="006C43CB">
        <w:t>payable for a matter stated in an item in the schedule, column 2 is the fee stated in the schedule, column 3 for that matter.</w:t>
      </w:r>
    </w:p>
    <w:p w:rsidR="0085364F" w:rsidRDefault="0085364F" w:rsidP="0085364F">
      <w:pPr>
        <w:pStyle w:val="ListParagraph"/>
        <w:numPr>
          <w:ilvl w:val="0"/>
          <w:numId w:val="10"/>
        </w:numPr>
        <w:spacing w:before="140"/>
        <w:ind w:left="1276" w:hanging="567"/>
        <w:contextualSpacing w:val="0"/>
      </w:pPr>
      <w:r>
        <w:t xml:space="preserve">The fee for a matter </w:t>
      </w:r>
      <w:r w:rsidRPr="006C43CB">
        <w:t>stated in an item in the schedule, column 2 is payable by the person requesting the service.</w:t>
      </w:r>
    </w:p>
    <w:p w:rsidR="0085364F" w:rsidRDefault="0085364F" w:rsidP="0085364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Payment of fees</w:t>
      </w:r>
    </w:p>
    <w:p w:rsidR="0085364F" w:rsidRDefault="0085364F" w:rsidP="0085364F">
      <w:pPr>
        <w:spacing w:before="140"/>
        <w:ind w:left="720"/>
      </w:pPr>
      <w:r>
        <w:t>The fee payable for a matter stated</w:t>
      </w:r>
      <w:r w:rsidRPr="006C43CB">
        <w:t xml:space="preserve"> in an item in the schedule, colum</w:t>
      </w:r>
      <w:r>
        <w:t>n 2 is payable to the Territory</w:t>
      </w:r>
      <w:r>
        <w:rPr>
          <w:i/>
        </w:rPr>
        <w:t>.</w:t>
      </w:r>
    </w:p>
    <w:p w:rsidR="003B4B16" w:rsidRDefault="0085364F" w:rsidP="003B4B1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F10CB2">
        <w:rPr>
          <w:rFonts w:ascii="Arial" w:hAnsi="Arial" w:cs="Arial"/>
          <w:b/>
          <w:bCs/>
        </w:rPr>
        <w:tab/>
      </w:r>
      <w:r w:rsidR="003B4B16">
        <w:rPr>
          <w:rFonts w:ascii="Arial" w:hAnsi="Arial" w:cs="Arial"/>
          <w:b/>
          <w:bCs/>
        </w:rPr>
        <w:t>Exemption from Item 131 – Icon Water</w:t>
      </w:r>
      <w:r w:rsidR="00293A80">
        <w:rPr>
          <w:rFonts w:ascii="Arial" w:hAnsi="Arial" w:cs="Arial"/>
          <w:b/>
          <w:bCs/>
        </w:rPr>
        <w:t xml:space="preserve"> Limited</w:t>
      </w:r>
    </w:p>
    <w:p w:rsidR="003B4B16" w:rsidRPr="00293A80" w:rsidRDefault="00293A80" w:rsidP="00293A80">
      <w:pPr>
        <w:spacing w:before="140"/>
        <w:ind w:left="720"/>
        <w:rPr>
          <w:rFonts w:ascii="Arial" w:hAnsi="Arial" w:cs="Arial"/>
          <w:bCs/>
        </w:rPr>
      </w:pPr>
      <w:r>
        <w:t>A fee in column 3 for item 131 in schedule 1 is not payable by Icon Water Limited.</w:t>
      </w:r>
    </w:p>
    <w:p w:rsidR="00F10CB2" w:rsidRDefault="003B4B16" w:rsidP="003B4B1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:rsidR="00F10CB2" w:rsidRDefault="0085364F" w:rsidP="0085364F">
      <w:pPr>
        <w:spacing w:before="140"/>
        <w:ind w:left="720"/>
      </w:pPr>
      <w:r>
        <w:t xml:space="preserve">This </w:t>
      </w:r>
      <w:r w:rsidRPr="006C43CB">
        <w:t xml:space="preserve">instrument revokes the </w:t>
      </w:r>
      <w:r w:rsidRPr="006C43CB">
        <w:rPr>
          <w:i/>
        </w:rPr>
        <w:t>Land Titles (Fees) Determination 201</w:t>
      </w:r>
      <w:r>
        <w:rPr>
          <w:i/>
        </w:rPr>
        <w:t xml:space="preserve">8 </w:t>
      </w:r>
      <w:r>
        <w:t>[</w:t>
      </w:r>
      <w:r w:rsidRPr="006C43CB">
        <w:t>DI201</w:t>
      </w:r>
      <w:r>
        <w:t>8-189]</w:t>
      </w:r>
      <w:r>
        <w:rPr>
          <w:i/>
        </w:rPr>
        <w:t>.</w:t>
      </w:r>
    </w:p>
    <w:p w:rsidR="00D47F13" w:rsidRDefault="0085364F" w:rsidP="00232478">
      <w:pPr>
        <w:tabs>
          <w:tab w:val="left" w:pos="4320"/>
        </w:tabs>
        <w:spacing w:before="720"/>
      </w:pPr>
      <w:r>
        <w:t>Gordon Ramsay</w:t>
      </w:r>
      <w:r w:rsidR="007B1305">
        <w:t xml:space="preserve"> MLA</w:t>
      </w:r>
    </w:p>
    <w:p w:rsidR="0097225E" w:rsidRDefault="0085364F" w:rsidP="00232478">
      <w:pPr>
        <w:tabs>
          <w:tab w:val="left" w:pos="4320"/>
        </w:tabs>
      </w:pPr>
      <w:r>
        <w:t>Attorney-General</w:t>
      </w:r>
      <w:bookmarkEnd w:id="0"/>
    </w:p>
    <w:p w:rsidR="0097225E" w:rsidRDefault="0097225E" w:rsidP="00232478">
      <w:pPr>
        <w:tabs>
          <w:tab w:val="left" w:pos="4320"/>
        </w:tabs>
        <w:sectPr w:rsidR="0097225E" w:rsidSect="00F15AC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  <w:r>
        <w:t>17/05/19</w:t>
      </w:r>
    </w:p>
    <w:tbl>
      <w:tblPr>
        <w:tblW w:w="11466" w:type="dxa"/>
        <w:tblInd w:w="-885" w:type="dxa"/>
        <w:tblLook w:val="04A0" w:firstRow="1" w:lastRow="0" w:firstColumn="1" w:lastColumn="0" w:noHBand="0" w:noVBand="1"/>
      </w:tblPr>
      <w:tblGrid>
        <w:gridCol w:w="93"/>
        <w:gridCol w:w="1008"/>
        <w:gridCol w:w="6665"/>
        <w:gridCol w:w="2318"/>
        <w:gridCol w:w="369"/>
        <w:gridCol w:w="1013"/>
      </w:tblGrid>
      <w:tr w:rsidR="00187C5F" w:rsidRPr="00A46B25" w:rsidTr="00187C5F">
        <w:trPr>
          <w:gridBefore w:val="1"/>
          <w:wBefore w:w="93" w:type="dxa"/>
          <w:trHeight w:val="375"/>
        </w:trPr>
        <w:tc>
          <w:tcPr>
            <w:tcW w:w="103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7C5F" w:rsidRPr="006C43CB" w:rsidRDefault="00187C5F" w:rsidP="00CF28C1">
            <w:pPr>
              <w:tabs>
                <w:tab w:val="left" w:pos="2280"/>
                <w:tab w:val="left" w:pos="3860"/>
              </w:tabs>
              <w:ind w:right="-308"/>
              <w:jc w:val="center"/>
              <w:rPr>
                <w:b/>
                <w:bCs/>
              </w:rPr>
            </w:pPr>
            <w:r w:rsidRPr="006C43CB">
              <w:rPr>
                <w:b/>
                <w:bCs/>
              </w:rPr>
              <w:lastRenderedPageBreak/>
              <w:t>SCHEDULE</w:t>
            </w:r>
            <w:r w:rsidRPr="006C43CB">
              <w:t xml:space="preserve"> - </w:t>
            </w:r>
            <w:r w:rsidRPr="006C43CB">
              <w:rPr>
                <w:b/>
                <w:bCs/>
              </w:rPr>
              <w:t>FEES AND CHARGES TO BE PAID</w:t>
            </w:r>
          </w:p>
          <w:p w:rsidR="00187C5F" w:rsidRPr="006C43CB" w:rsidRDefault="00187C5F" w:rsidP="00CF28C1">
            <w:pPr>
              <w:tabs>
                <w:tab w:val="left" w:pos="2280"/>
                <w:tab w:val="left" w:pos="3860"/>
              </w:tabs>
              <w:ind w:right="-308"/>
              <w:jc w:val="center"/>
              <w:rPr>
                <w:b/>
                <w:bCs/>
              </w:rPr>
            </w:pPr>
          </w:p>
          <w:tbl>
            <w:tblPr>
              <w:tblW w:w="10144" w:type="dxa"/>
              <w:tblLook w:val="0000" w:firstRow="0" w:lastRow="0" w:firstColumn="0" w:lastColumn="0" w:noHBand="0" w:noVBand="0"/>
            </w:tblPr>
            <w:tblGrid>
              <w:gridCol w:w="816"/>
              <w:gridCol w:w="6493"/>
              <w:gridCol w:w="2835"/>
            </w:tblGrid>
            <w:tr w:rsidR="00187C5F" w:rsidRPr="006C43CB" w:rsidTr="00CF28C1">
              <w:trPr>
                <w:tblHeader/>
              </w:trPr>
              <w:tc>
                <w:tcPr>
                  <w:tcW w:w="816" w:type="dxa"/>
                </w:tcPr>
                <w:p w:rsidR="00187C5F" w:rsidRPr="006C43CB" w:rsidRDefault="00187C5F" w:rsidP="00CF28C1">
                  <w:pPr>
                    <w:widowControl w:val="0"/>
                    <w:spacing w:before="60" w:after="60"/>
                    <w:rPr>
                      <w:snapToGrid w:val="0"/>
                      <w:color w:val="000000"/>
                      <w:sz w:val="14"/>
                    </w:rPr>
                  </w:pPr>
                  <w:r w:rsidRPr="006C43CB">
                    <w:rPr>
                      <w:snapToGrid w:val="0"/>
                      <w:color w:val="000000"/>
                      <w:sz w:val="14"/>
                    </w:rPr>
                    <w:t>Column 1</w:t>
                  </w:r>
                </w:p>
                <w:p w:rsidR="00187C5F" w:rsidRPr="006C43CB" w:rsidRDefault="00187C5F" w:rsidP="00CF28C1">
                  <w:pPr>
                    <w:widowControl w:val="0"/>
                    <w:spacing w:before="60" w:after="60"/>
                    <w:rPr>
                      <w:snapToGrid w:val="0"/>
                      <w:color w:val="000000"/>
                    </w:rPr>
                  </w:pPr>
                  <w:r w:rsidRPr="006C43CB">
                    <w:rPr>
                      <w:snapToGrid w:val="0"/>
                      <w:color w:val="000000"/>
                    </w:rPr>
                    <w:t>Item</w:t>
                  </w:r>
                </w:p>
              </w:tc>
              <w:tc>
                <w:tcPr>
                  <w:tcW w:w="6493" w:type="dxa"/>
                </w:tcPr>
                <w:p w:rsidR="00187C5F" w:rsidRPr="006C43CB" w:rsidRDefault="00187C5F" w:rsidP="00CF28C1">
                  <w:pPr>
                    <w:widowControl w:val="0"/>
                    <w:spacing w:before="60" w:after="60"/>
                    <w:rPr>
                      <w:snapToGrid w:val="0"/>
                      <w:color w:val="000000"/>
                      <w:sz w:val="14"/>
                    </w:rPr>
                  </w:pPr>
                  <w:r w:rsidRPr="006C43CB">
                    <w:rPr>
                      <w:snapToGrid w:val="0"/>
                      <w:color w:val="000000"/>
                      <w:sz w:val="14"/>
                    </w:rPr>
                    <w:t>Column 2</w:t>
                  </w:r>
                </w:p>
                <w:p w:rsidR="00187C5F" w:rsidRPr="006C43CB" w:rsidRDefault="00187C5F" w:rsidP="00CF28C1">
                  <w:pPr>
                    <w:widowControl w:val="0"/>
                    <w:spacing w:before="60" w:after="60"/>
                    <w:rPr>
                      <w:snapToGrid w:val="0"/>
                    </w:rPr>
                  </w:pPr>
                  <w:r w:rsidRPr="006C43CB">
                    <w:rPr>
                      <w:snapToGrid w:val="0"/>
                      <w:color w:val="000000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835" w:type="dxa"/>
                </w:tcPr>
                <w:p w:rsidR="00187C5F" w:rsidRPr="006C43CB" w:rsidRDefault="00187C5F" w:rsidP="00CF28C1">
                  <w:pPr>
                    <w:widowControl w:val="0"/>
                    <w:spacing w:before="60" w:after="60"/>
                    <w:rPr>
                      <w:snapToGrid w:val="0"/>
                      <w:color w:val="000000"/>
                      <w:sz w:val="14"/>
                    </w:rPr>
                  </w:pPr>
                  <w:r w:rsidRPr="006C43CB">
                    <w:rPr>
                      <w:snapToGrid w:val="0"/>
                      <w:color w:val="000000"/>
                      <w:sz w:val="14"/>
                    </w:rPr>
                    <w:t>Column 3</w:t>
                  </w:r>
                </w:p>
                <w:p w:rsidR="00187C5F" w:rsidRPr="006C43CB" w:rsidRDefault="00187C5F" w:rsidP="00CF28C1">
                  <w:pPr>
                    <w:widowControl w:val="0"/>
                    <w:spacing w:before="60" w:after="60"/>
                    <w:rPr>
                      <w:snapToGrid w:val="0"/>
                      <w:color w:val="000000"/>
                    </w:rPr>
                  </w:pPr>
                  <w:r w:rsidRPr="006C43CB">
                    <w:rPr>
                      <w:snapToGrid w:val="0"/>
                      <w:color w:val="000000"/>
                    </w:rPr>
                    <w:t>Amount Payable</w:t>
                  </w:r>
                </w:p>
                <w:p w:rsidR="00187C5F" w:rsidRPr="006C43CB" w:rsidRDefault="00187C5F" w:rsidP="00CF28C1">
                  <w:pPr>
                    <w:widowControl w:val="0"/>
                    <w:spacing w:before="60" w:after="60"/>
                    <w:rPr>
                      <w:snapToGrid w:val="0"/>
                    </w:rPr>
                  </w:pPr>
                </w:p>
              </w:tc>
            </w:tr>
          </w:tbl>
          <w:p w:rsidR="00187C5F" w:rsidRPr="006C43CB" w:rsidRDefault="00187C5F" w:rsidP="00CF28C1"/>
          <w:tbl>
            <w:tblPr>
              <w:tblW w:w="9952" w:type="dxa"/>
              <w:tblLook w:val="04A0" w:firstRow="1" w:lastRow="0" w:firstColumn="1" w:lastColumn="0" w:noHBand="0" w:noVBand="1"/>
            </w:tblPr>
            <w:tblGrid>
              <w:gridCol w:w="969"/>
              <w:gridCol w:w="6665"/>
              <w:gridCol w:w="2318"/>
            </w:tblGrid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bookmarkStart w:id="2" w:name="_Consumer_Credit__Administration_"/>
                  <w:bookmarkStart w:id="3" w:name="_Liquor_Act_1975"/>
                  <w:bookmarkEnd w:id="2"/>
                  <w:bookmarkEnd w:id="3"/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125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17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crown lease.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126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44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Production of a certificate of title.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127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62A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produce a new certificate of title.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128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Subsection 64(1)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lodge a map or plan.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color w:val="000000"/>
                      <w:sz w:val="16"/>
                      <w:szCs w:val="16"/>
                    </w:rPr>
                    <w:t>556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53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5.00.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129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130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65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for a certified copy of the register.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$2</w:t>
                  </w:r>
                  <w:r>
                    <w:rPr>
                      <w:color w:val="000000"/>
                      <w:sz w:val="16"/>
                      <w:szCs w:val="16"/>
                    </w:rPr>
                    <w:t>8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>.00 per page to a maximum of $</w:t>
                  </w:r>
                  <w:r>
                    <w:rPr>
                      <w:color w:val="000000"/>
                      <w:sz w:val="16"/>
                      <w:szCs w:val="16"/>
                    </w:rPr>
                    <w:t>92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27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 per page with a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n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89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 maximum.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131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66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inspect the register.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color w:val="000000"/>
                      <w:sz w:val="16"/>
                      <w:szCs w:val="16"/>
                    </w:rPr>
                    <w:t>30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>.00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 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$2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9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132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67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for a copy of information contained in the register.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$22.00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$22.00.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133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73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memorandum of transfer.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color w:val="000000"/>
                      <w:sz w:val="16"/>
                      <w:szCs w:val="16"/>
                    </w:rPr>
                    <w:t>386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372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134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82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lease.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135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86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memorandum of surrender.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06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136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87C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memorandum to extend or vary a lease.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137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88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sublease.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138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92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mortgage or encumbrance.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139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140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92A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postponement of a mortgage or encumbrance.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141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101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discharge of mortgage or encumbrance.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142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101A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variation of mortgage.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lastRenderedPageBreak/>
                    <w:t>143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103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discharge of mortgage by way of a court order.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144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103A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memorandum of provision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145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103B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memorandum of easement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146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103C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an easement in gross, transfer or extinguish an easement in gross.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147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103C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register, transfer an easement in gross in relation to a specific public utility.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148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103E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memorandum of extinguishment of easement.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149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103F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memorandum of a variation of easement.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150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103G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memorandum of incorporeal right.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151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103H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memorandum of extinguishment of incorporeal right.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152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104A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caveat.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color w:val="000000"/>
                      <w:sz w:val="16"/>
                      <w:szCs w:val="16"/>
                    </w:rPr>
                    <w:t>282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272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152.1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104A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caveat where Homes for Homes Limited is the Caveator, as part of the Homes for Homes Social and Affordable Housing Scheme.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$0.00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Last Financial Year the fee was 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the same.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153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107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removal of a caveat.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153.1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107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removal of a caveat where Homes for Homes Limited is the Caveator, as part of the Homes for Homes Social and Affordable Housing Scheme.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$0.00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Last Financial Year the fee was 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the same.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154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BLANK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155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132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</w:t>
                  </w:r>
                  <w: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on to register a transmission by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 bankruptcy or solvency.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156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135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transmission on the death of a proprietor.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157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138B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declaration by an executor.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158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Section 164A of the </w:t>
                  </w:r>
                  <w:r w:rsidRPr="006C43CB">
                    <w:rPr>
                      <w:rFonts w:eastAsia="SimSun"/>
                      <w:i/>
                      <w:iCs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, Application to hold a duplicate of a registered instrument, certificate of title or crown lease.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$22.00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$22.00.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159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for an approval form with the             Registrar-General’s seal.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160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for an approval form without the        Registrar-General’s seal.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lastRenderedPageBreak/>
                    <w:t>161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any document affecting land, or any other document, whether or not expressly provided for in any Act.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162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BLANK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163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, Lodgement of request to register a community title scheme under subsection 16(1)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164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, Lodgement of Management Statement under subsections 16(2) and 82(3)(b)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165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, Lodgement for registration of a Master Plan under subsection 16(2)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color w:val="000000"/>
                      <w:sz w:val="16"/>
                      <w:szCs w:val="16"/>
                    </w:rPr>
                    <w:t>556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535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166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, Lodgement of a request for registration of an amendment of a community title scheme under section 25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167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eastAsia="SimSun"/>
                      <w:i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, Lodgement for registration of an order of the Supreme Court for amendment of a community plan under section 27(9) of the </w:t>
                  </w:r>
                  <w:r w:rsidRPr="006C43CB">
                    <w:rPr>
                      <w:rFonts w:eastAsia="SimSun"/>
                      <w:i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168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, Lodgement for registration of a by-law under subsection 50(1)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169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Lodgement of an application for registration of a change of address for service of the body corporate under subsection 59(2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 xml:space="preserve">) 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170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, Lodgement of notice of the appointment, removal or replacement of an administrator under subsection 61(7)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171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, Lodgement of a request to record the amalgamation of community title schemes under subsection 82(1)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172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, Lodgement of a request to record the termination of a community title scheme under subsection 90(1)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172.1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68 of the </w:t>
                  </w:r>
                  <w:r w:rsidRPr="006C43CB">
                    <w:rPr>
                      <w:rFonts w:eastAsia="SimSu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proprietor by statute of law or defeasance of estate.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</w:t>
                  </w:r>
                  <w:r>
                    <w:rPr>
                      <w:color w:val="000000"/>
                      <w:sz w:val="16"/>
                      <w:szCs w:val="16"/>
                    </w:rPr>
                    <w:t>45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140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87C5F" w:rsidRPr="006C43CB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tabs>
                      <w:tab w:val="left" w:pos="230"/>
                    </w:tabs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433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  <w:t>Summon the title/consent from the registered proprietor/mortgagee for the purpose of surrender/regrant of further unit lease for a further term.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$1,</w:t>
                  </w:r>
                  <w:r>
                    <w:rPr>
                      <w:color w:val="000000"/>
                      <w:sz w:val="16"/>
                      <w:szCs w:val="16"/>
                    </w:rPr>
                    <w:t>337</w:t>
                  </w:r>
                  <w:r w:rsidRPr="006C43CB">
                    <w:rPr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187C5F" w:rsidRPr="006C43CB" w:rsidRDefault="00187C5F" w:rsidP="00CF28C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187C5F" w:rsidRPr="007A417E" w:rsidTr="00CF28C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Pr="006C43CB" w:rsidRDefault="00187C5F" w:rsidP="00CF28C1">
                  <w:pPr>
                    <w:tabs>
                      <w:tab w:val="left" w:pos="230"/>
                    </w:tabs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Default="00187C5F" w:rsidP="00CF28C1">
                  <w:pPr>
                    <w:rPr>
                      <w:rFonts w:eastAsia="SimSu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 Last Financial Year the fee was $1,</w:t>
                  </w:r>
                  <w: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286</w:t>
                  </w:r>
                  <w:r w:rsidRPr="006C43CB"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C5F" w:rsidRDefault="00187C5F" w:rsidP="00CF28C1">
                  <w:pPr>
                    <w:rPr>
                      <w:rFonts w:eastAsia="SimSu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</w:tbl>
          <w:p w:rsidR="00187C5F" w:rsidRPr="007A417E" w:rsidRDefault="00187C5F" w:rsidP="00CF28C1">
            <w:pPr>
              <w:tabs>
                <w:tab w:val="left" w:pos="1750"/>
                <w:tab w:val="left" w:pos="1932"/>
              </w:tabs>
              <w:rPr>
                <w:bCs/>
                <w:iCs/>
                <w:color w:val="000080"/>
                <w:sz w:val="28"/>
                <w:szCs w:val="28"/>
                <w:lang w:eastAsia="en-A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7C5F" w:rsidRPr="00A46B25" w:rsidRDefault="00187C5F" w:rsidP="00CF28C1">
            <w:pPr>
              <w:rPr>
                <w:sz w:val="20"/>
                <w:lang w:eastAsia="en-AU"/>
              </w:rPr>
            </w:pPr>
          </w:p>
        </w:tc>
      </w:tr>
      <w:tr w:rsidR="00187C5F" w:rsidRPr="007A417E" w:rsidTr="00187C5F">
        <w:trPr>
          <w:gridAfter w:val="2"/>
          <w:wAfter w:w="1382" w:type="dxa"/>
          <w:trHeight w:val="675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7C5F" w:rsidRPr="007A417E" w:rsidRDefault="00187C5F" w:rsidP="00CF28C1">
            <w:pPr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</w:pPr>
            <w:bookmarkStart w:id="4" w:name="_Sale_of_Motor"/>
            <w:bookmarkEnd w:id="4"/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C5F" w:rsidRPr="007A417E" w:rsidRDefault="00187C5F" w:rsidP="00CF28C1">
            <w:pPr>
              <w:rPr>
                <w:rFonts w:eastAsia="SimSun"/>
                <w:i/>
                <w:iCs/>
                <w:color w:val="000080"/>
                <w:sz w:val="16"/>
                <w:szCs w:val="16"/>
                <w:lang w:val="en-US" w:eastAsia="zh-CN"/>
              </w:rPr>
            </w:pPr>
            <w:r>
              <w:rPr>
                <w:rFonts w:eastAsia="SimSun"/>
                <w:i/>
                <w:iCs/>
                <w:color w:val="000080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C5F" w:rsidRPr="007A417E" w:rsidRDefault="00187C5F" w:rsidP="00CF28C1">
            <w:pPr>
              <w:rPr>
                <w:rFonts w:eastAsia="SimSun"/>
                <w:sz w:val="16"/>
                <w:szCs w:val="16"/>
                <w:lang w:val="en-US" w:eastAsia="zh-CN"/>
              </w:rPr>
            </w:pPr>
            <w:r w:rsidRPr="007A417E">
              <w:rPr>
                <w:rFonts w:eastAsia="SimSun"/>
                <w:sz w:val="16"/>
                <w:szCs w:val="16"/>
                <w:lang w:val="en-US" w:eastAsia="zh-CN"/>
              </w:rPr>
              <w:t xml:space="preserve"> </w:t>
            </w:r>
          </w:p>
        </w:tc>
      </w:tr>
    </w:tbl>
    <w:p w:rsidR="00F10CB2" w:rsidRDefault="00F10CB2" w:rsidP="00232478">
      <w:pPr>
        <w:tabs>
          <w:tab w:val="left" w:pos="4320"/>
        </w:tabs>
      </w:pPr>
    </w:p>
    <w:sectPr w:rsidR="00F10CB2" w:rsidSect="00187C5F">
      <w:pgSz w:w="11907" w:h="16839" w:code="9"/>
      <w:pgMar w:top="851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C76" w:rsidRDefault="00295C76" w:rsidP="00F10CB2">
      <w:r>
        <w:separator/>
      </w:r>
    </w:p>
  </w:endnote>
  <w:endnote w:type="continuationSeparator" w:id="0">
    <w:p w:rsidR="00295C76" w:rsidRDefault="00295C76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0D7" w:rsidRDefault="004660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0D7" w:rsidRPr="004660D7" w:rsidRDefault="004660D7" w:rsidP="004660D7">
    <w:pPr>
      <w:pStyle w:val="Footer"/>
      <w:jc w:val="center"/>
      <w:rPr>
        <w:rFonts w:cs="Arial"/>
        <w:sz w:val="14"/>
      </w:rPr>
    </w:pPr>
    <w:r w:rsidRPr="004660D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0D7" w:rsidRDefault="00466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C76" w:rsidRDefault="00295C76" w:rsidP="00F10CB2">
      <w:r>
        <w:separator/>
      </w:r>
    </w:p>
  </w:footnote>
  <w:footnote w:type="continuationSeparator" w:id="0">
    <w:p w:rsidR="00295C76" w:rsidRDefault="00295C76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0D7" w:rsidRDefault="004660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0D7" w:rsidRDefault="004660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0D7" w:rsidRDefault="00466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EA00E6"/>
    <w:multiLevelType w:val="hybridMultilevel"/>
    <w:tmpl w:val="BFEEA98C"/>
    <w:lvl w:ilvl="0" w:tplc="15106B2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A1A69"/>
    <w:rsid w:val="00187C5F"/>
    <w:rsid w:val="00194AC7"/>
    <w:rsid w:val="002042F2"/>
    <w:rsid w:val="00232478"/>
    <w:rsid w:val="00293A80"/>
    <w:rsid w:val="00295C76"/>
    <w:rsid w:val="003B4B16"/>
    <w:rsid w:val="004660D7"/>
    <w:rsid w:val="004A3C94"/>
    <w:rsid w:val="00627F0C"/>
    <w:rsid w:val="00667281"/>
    <w:rsid w:val="00704DC3"/>
    <w:rsid w:val="0072003E"/>
    <w:rsid w:val="007B1305"/>
    <w:rsid w:val="0085364F"/>
    <w:rsid w:val="0086530F"/>
    <w:rsid w:val="0097225E"/>
    <w:rsid w:val="00A0585C"/>
    <w:rsid w:val="00B30B9A"/>
    <w:rsid w:val="00BA52F5"/>
    <w:rsid w:val="00BB241F"/>
    <w:rsid w:val="00C41B1B"/>
    <w:rsid w:val="00C4229C"/>
    <w:rsid w:val="00CD4E55"/>
    <w:rsid w:val="00D47F13"/>
    <w:rsid w:val="00E556F2"/>
    <w:rsid w:val="00F10CB2"/>
    <w:rsid w:val="00F15AC3"/>
    <w:rsid w:val="00F1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1906</Words>
  <Characters>9627</Characters>
  <Application>Microsoft Office Word</Application>
  <DocSecurity>0</DocSecurity>
  <Lines>578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2019-05-20T04:41:00Z</dcterms:created>
  <dcterms:modified xsi:type="dcterms:W3CDTF">2019-05-20T04:41:00Z</dcterms:modified>
</cp:coreProperties>
</file>