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90A74" w14:textId="77777777" w:rsidR="00CA682D" w:rsidRDefault="00CA682D">
      <w:pPr>
        <w:spacing w:before="120"/>
        <w:rPr>
          <w:rFonts w:ascii="Arial" w:hAnsi="Arial" w:cs="Arial"/>
        </w:rPr>
      </w:pPr>
      <w:bookmarkStart w:id="0" w:name="_Toc44738651"/>
      <w:bookmarkStart w:id="1" w:name="_GoBack"/>
      <w:bookmarkEnd w:id="1"/>
      <w:r>
        <w:rPr>
          <w:rFonts w:ascii="Arial" w:hAnsi="Arial" w:cs="Arial"/>
        </w:rPr>
        <w:t>Australian Capital Territory</w:t>
      </w:r>
    </w:p>
    <w:p w14:paraId="57D2EE8A" w14:textId="0D551D0A" w:rsidR="00CA682D" w:rsidRPr="00FB7412" w:rsidRDefault="002214E7" w:rsidP="00FB7412">
      <w:pPr>
        <w:pStyle w:val="Heading1"/>
      </w:pPr>
      <w:r>
        <w:t>Fisheries</w:t>
      </w:r>
      <w:r w:rsidR="004C7680" w:rsidRPr="00BA5F96">
        <w:t xml:space="preserve"> </w:t>
      </w:r>
      <w:r w:rsidR="00983CD9" w:rsidRPr="00BA5F96">
        <w:t xml:space="preserve">(Fishing </w:t>
      </w:r>
      <w:r w:rsidR="005A6435" w:rsidRPr="00BA5F96">
        <w:t>Gear</w:t>
      </w:r>
      <w:r w:rsidR="00983CD9" w:rsidRPr="00BA5F96">
        <w:t>)</w:t>
      </w:r>
      <w:r w:rsidR="005A6435">
        <w:rPr>
          <w:color w:val="FF0000"/>
        </w:rPr>
        <w:t xml:space="preserve"> </w:t>
      </w:r>
      <w:r>
        <w:t xml:space="preserve">Declaration </w:t>
      </w:r>
      <w:r w:rsidR="005A6435" w:rsidRPr="00DB0EB6">
        <w:rPr>
          <w:color w:val="000000" w:themeColor="text1"/>
        </w:rPr>
        <w:t>20</w:t>
      </w:r>
      <w:r w:rsidR="005A6435">
        <w:rPr>
          <w:color w:val="000000" w:themeColor="text1"/>
        </w:rPr>
        <w:t>20</w:t>
      </w:r>
      <w:r w:rsidR="005A6435" w:rsidRPr="00FB7412">
        <w:t xml:space="preserve"> </w:t>
      </w:r>
    </w:p>
    <w:p w14:paraId="5215FB46" w14:textId="222DD718" w:rsidR="00CA682D" w:rsidRPr="003C466B" w:rsidRDefault="00CA682D" w:rsidP="00BA5F96">
      <w:pPr>
        <w:pStyle w:val="Heading2"/>
        <w:spacing w:before="340" w:after="0"/>
      </w:pPr>
      <w:r w:rsidRPr="003C466B">
        <w:t xml:space="preserve">Disallowable instrument </w:t>
      </w:r>
      <w:r w:rsidR="005A6435" w:rsidRPr="003C466B">
        <w:t>DI</w:t>
      </w:r>
      <w:r w:rsidR="005A6435" w:rsidRPr="00194491">
        <w:t>20</w:t>
      </w:r>
      <w:r w:rsidR="005A6435">
        <w:t>20</w:t>
      </w:r>
      <w:r w:rsidRPr="003C466B">
        <w:t>–</w:t>
      </w:r>
      <w:r w:rsidR="00D75465">
        <w:t>113</w:t>
      </w:r>
    </w:p>
    <w:p w14:paraId="30558FC9" w14:textId="77777777" w:rsidR="00CA682D" w:rsidRDefault="00CA682D" w:rsidP="00BA5F96">
      <w:pPr>
        <w:pStyle w:val="madeunder"/>
        <w:spacing w:before="300" w:after="0"/>
      </w:pPr>
      <w:r>
        <w:t xml:space="preserve">made under the  </w:t>
      </w:r>
    </w:p>
    <w:p w14:paraId="5D79E650" w14:textId="393FC07D" w:rsidR="00CA682D" w:rsidRDefault="002214E7" w:rsidP="00BA5F96">
      <w:pPr>
        <w:pStyle w:val="CoverActName"/>
        <w:spacing w:before="320" w:after="0"/>
        <w:rPr>
          <w:rFonts w:cs="Arial"/>
          <w:sz w:val="20"/>
        </w:rPr>
      </w:pPr>
      <w:r w:rsidRPr="007C5836">
        <w:rPr>
          <w:rFonts w:cs="Arial"/>
          <w:i/>
          <w:sz w:val="20"/>
        </w:rPr>
        <w:t>Fisheries Act 2000</w:t>
      </w:r>
      <w:r w:rsidR="00CA682D">
        <w:rPr>
          <w:rFonts w:cs="Arial"/>
          <w:sz w:val="20"/>
        </w:rPr>
        <w:t xml:space="preserve">, </w:t>
      </w:r>
      <w:r w:rsidR="000756DF">
        <w:rPr>
          <w:rFonts w:cs="Arial"/>
          <w:sz w:val="20"/>
        </w:rPr>
        <w:t>s</w:t>
      </w:r>
      <w:r w:rsidR="00CA2339">
        <w:rPr>
          <w:rFonts w:cs="Arial"/>
          <w:sz w:val="20"/>
        </w:rPr>
        <w:t xml:space="preserve"> </w:t>
      </w:r>
      <w:r w:rsidR="007C5836">
        <w:rPr>
          <w:rFonts w:cs="Arial"/>
          <w:sz w:val="20"/>
        </w:rPr>
        <w:t>17 (Declaration of fishing gear)</w:t>
      </w:r>
      <w:r w:rsidR="005446D4">
        <w:rPr>
          <w:rFonts w:cs="Arial"/>
          <w:sz w:val="20"/>
        </w:rPr>
        <w:t xml:space="preserve"> </w:t>
      </w:r>
    </w:p>
    <w:p w14:paraId="25723C51" w14:textId="77777777" w:rsidR="00983CD9" w:rsidRPr="001122FD" w:rsidRDefault="00983CD9" w:rsidP="00BA5F96">
      <w:pPr>
        <w:pStyle w:val="CoverActName"/>
        <w:spacing w:before="60" w:after="0"/>
        <w:rPr>
          <w:rFonts w:ascii="Times New Roman" w:hAnsi="Times New Roman"/>
          <w:b w:val="0"/>
          <w:bCs/>
        </w:rPr>
      </w:pPr>
    </w:p>
    <w:p w14:paraId="2885722A" w14:textId="77777777" w:rsidR="00CA682D" w:rsidRDefault="00CA682D">
      <w:pPr>
        <w:pStyle w:val="N-line3"/>
        <w:pBdr>
          <w:top w:val="single" w:sz="12" w:space="1" w:color="auto"/>
          <w:bottom w:val="none" w:sz="0" w:space="0" w:color="auto"/>
        </w:pBdr>
      </w:pPr>
    </w:p>
    <w:p w14:paraId="22798CB4" w14:textId="4262066D" w:rsidR="00CA682D" w:rsidRPr="003C466B" w:rsidRDefault="00F90E68" w:rsidP="00314C7B">
      <w:pPr>
        <w:pStyle w:val="Heading3"/>
        <w:spacing w:before="300" w:after="0"/>
      </w:pPr>
      <w:r>
        <w:t>1</w:t>
      </w:r>
      <w:r>
        <w:tab/>
      </w:r>
      <w:r w:rsidR="00CA682D" w:rsidRPr="003C466B">
        <w:t>Name of instrument</w:t>
      </w:r>
    </w:p>
    <w:p w14:paraId="2C1787E5" w14:textId="2A95B502" w:rsidR="00CA682D" w:rsidRPr="00966EDF" w:rsidRDefault="00CA682D" w:rsidP="00BA5F96">
      <w:pPr>
        <w:spacing w:before="140"/>
        <w:ind w:left="720"/>
        <w:rPr>
          <w:color w:val="000000" w:themeColor="text1"/>
        </w:rPr>
      </w:pPr>
      <w:r w:rsidRPr="00966EDF">
        <w:rPr>
          <w:color w:val="000000" w:themeColor="text1"/>
        </w:rPr>
        <w:t xml:space="preserve">This instrument is the </w:t>
      </w:r>
      <w:r w:rsidR="007C5836" w:rsidRPr="00966EDF">
        <w:rPr>
          <w:i/>
          <w:iCs/>
          <w:color w:val="000000" w:themeColor="text1"/>
        </w:rPr>
        <w:t>Fisheries</w:t>
      </w:r>
      <w:r w:rsidRPr="00966EDF">
        <w:rPr>
          <w:i/>
          <w:iCs/>
          <w:color w:val="000000" w:themeColor="text1"/>
        </w:rPr>
        <w:t xml:space="preserve"> </w:t>
      </w:r>
      <w:r w:rsidR="00983CD9">
        <w:rPr>
          <w:i/>
          <w:iCs/>
          <w:color w:val="000000" w:themeColor="text1"/>
        </w:rPr>
        <w:t xml:space="preserve">(Fishing </w:t>
      </w:r>
      <w:r w:rsidR="005A6435">
        <w:rPr>
          <w:i/>
          <w:iCs/>
          <w:color w:val="000000" w:themeColor="text1"/>
        </w:rPr>
        <w:t>Gear</w:t>
      </w:r>
      <w:r w:rsidR="00983CD9">
        <w:rPr>
          <w:i/>
          <w:iCs/>
          <w:color w:val="000000" w:themeColor="text1"/>
        </w:rPr>
        <w:t>)</w:t>
      </w:r>
      <w:r w:rsidR="006247B1" w:rsidRPr="00966EDF">
        <w:rPr>
          <w:i/>
          <w:iCs/>
          <w:color w:val="000000" w:themeColor="text1"/>
        </w:rPr>
        <w:t xml:space="preserve"> </w:t>
      </w:r>
      <w:r w:rsidR="007C5836" w:rsidRPr="00966EDF">
        <w:rPr>
          <w:i/>
          <w:iCs/>
          <w:color w:val="000000" w:themeColor="text1"/>
        </w:rPr>
        <w:t xml:space="preserve">Declaration </w:t>
      </w:r>
      <w:r w:rsidR="005A6435" w:rsidRPr="006C30EC">
        <w:rPr>
          <w:i/>
          <w:iCs/>
          <w:color w:val="000000" w:themeColor="text1"/>
        </w:rPr>
        <w:t>20</w:t>
      </w:r>
      <w:r w:rsidR="005A6435">
        <w:rPr>
          <w:i/>
          <w:iCs/>
          <w:color w:val="000000" w:themeColor="text1"/>
        </w:rPr>
        <w:t>20</w:t>
      </w:r>
      <w:r w:rsidRPr="006C30EC">
        <w:rPr>
          <w:bCs/>
          <w:iCs/>
          <w:color w:val="000000" w:themeColor="text1"/>
        </w:rPr>
        <w:t>.</w:t>
      </w:r>
      <w:r w:rsidR="00375672" w:rsidRPr="00966EDF">
        <w:rPr>
          <w:bCs/>
          <w:iCs/>
          <w:color w:val="000000" w:themeColor="text1"/>
        </w:rPr>
        <w:t xml:space="preserve">  </w:t>
      </w:r>
    </w:p>
    <w:p w14:paraId="1DC52001" w14:textId="77777777" w:rsidR="00CA682D" w:rsidRPr="003C466B" w:rsidRDefault="00CA682D" w:rsidP="00BA5F96">
      <w:pPr>
        <w:pStyle w:val="Heading3"/>
        <w:spacing w:before="300" w:after="0"/>
      </w:pPr>
      <w:r w:rsidRPr="003C466B">
        <w:t>2</w:t>
      </w:r>
      <w:r w:rsidRPr="003C466B">
        <w:tab/>
        <w:t xml:space="preserve">Commencement </w:t>
      </w:r>
    </w:p>
    <w:p w14:paraId="2E69889A" w14:textId="1AFA1D7D" w:rsidR="00CA682D" w:rsidRDefault="00CA682D" w:rsidP="00BA5F96">
      <w:pPr>
        <w:spacing w:before="140"/>
        <w:ind w:left="720"/>
      </w:pPr>
      <w:r>
        <w:t xml:space="preserve">This instrument commences on </w:t>
      </w:r>
      <w:r w:rsidR="00D9490B">
        <w:t xml:space="preserve">the </w:t>
      </w:r>
      <w:r w:rsidR="003952D5">
        <w:t>day after its notification day</w:t>
      </w:r>
      <w:r>
        <w:t xml:space="preserve">. </w:t>
      </w:r>
    </w:p>
    <w:p w14:paraId="79169D94" w14:textId="60FBC890" w:rsidR="000227F1" w:rsidRDefault="002F660A" w:rsidP="00BA5F96">
      <w:pPr>
        <w:pStyle w:val="Heading3"/>
        <w:spacing w:before="300" w:after="0"/>
      </w:pPr>
      <w:r>
        <w:t>3</w:t>
      </w:r>
      <w:r w:rsidR="000227F1">
        <w:tab/>
      </w:r>
      <w:r w:rsidR="00983CD9">
        <w:t>Declaration of f</w:t>
      </w:r>
      <w:r w:rsidR="000227F1">
        <w:t>ishing gear</w:t>
      </w:r>
    </w:p>
    <w:p w14:paraId="4AF91321" w14:textId="1EA8BD86" w:rsidR="00A015C4" w:rsidRDefault="000227F1" w:rsidP="00BA5F96">
      <w:pPr>
        <w:spacing w:before="140"/>
        <w:ind w:left="720"/>
      </w:pPr>
      <w:r>
        <w:t>I declare the fishing gear</w:t>
      </w:r>
      <w:r w:rsidR="00A015C4">
        <w:t>—</w:t>
      </w:r>
    </w:p>
    <w:p w14:paraId="162D8F8E" w14:textId="045CC9F7" w:rsidR="00A015C4" w:rsidRDefault="00ED2C5D" w:rsidP="00851EB7">
      <w:pPr>
        <w:pStyle w:val="ListParagraph"/>
        <w:numPr>
          <w:ilvl w:val="0"/>
          <w:numId w:val="32"/>
        </w:numPr>
        <w:spacing w:before="140"/>
        <w:ind w:left="1077" w:hanging="357"/>
        <w:contextualSpacing w:val="0"/>
      </w:pPr>
      <w:r>
        <w:t xml:space="preserve"> that may</w:t>
      </w:r>
      <w:r w:rsidR="005D2464">
        <w:t xml:space="preserve"> be used </w:t>
      </w:r>
      <w:r w:rsidR="000227F1">
        <w:t>for taking fish</w:t>
      </w:r>
      <w:r w:rsidR="00A015C4">
        <w:t>;</w:t>
      </w:r>
      <w:r w:rsidR="00820BD4">
        <w:t xml:space="preserve"> </w:t>
      </w:r>
      <w:r w:rsidR="009D7631">
        <w:t>and</w:t>
      </w:r>
    </w:p>
    <w:p w14:paraId="7AEB0CD5" w14:textId="459D4948" w:rsidR="00A015C4" w:rsidRDefault="009D7631" w:rsidP="00851EB7">
      <w:pPr>
        <w:pStyle w:val="ListParagraph"/>
        <w:numPr>
          <w:ilvl w:val="0"/>
          <w:numId w:val="32"/>
        </w:numPr>
        <w:spacing w:before="140"/>
        <w:ind w:left="1077" w:hanging="357"/>
        <w:contextualSpacing w:val="0"/>
      </w:pPr>
      <w:r>
        <w:t xml:space="preserve"> that is prohibited for taking fish</w:t>
      </w:r>
      <w:r w:rsidR="00C53041">
        <w:t>,</w:t>
      </w:r>
    </w:p>
    <w:p w14:paraId="73A8291A" w14:textId="3E112626" w:rsidR="000227F1" w:rsidRDefault="00D21483" w:rsidP="00314C7B">
      <w:pPr>
        <w:spacing w:before="140"/>
        <w:ind w:left="720"/>
      </w:pPr>
      <w:r>
        <w:t xml:space="preserve">is </w:t>
      </w:r>
      <w:r w:rsidR="000227F1" w:rsidRPr="00C36DBD">
        <w:t xml:space="preserve">as described in </w:t>
      </w:r>
      <w:r w:rsidR="007B1FC7" w:rsidRPr="00C36DBD">
        <w:t>s</w:t>
      </w:r>
      <w:r w:rsidR="000227F1" w:rsidRPr="00C36DBD">
        <w:t>chedule</w:t>
      </w:r>
      <w:r w:rsidR="00983CD9">
        <w:t xml:space="preserve"> 1 of this instrument.</w:t>
      </w:r>
      <w:r w:rsidR="000227F1">
        <w:t xml:space="preserve">  </w:t>
      </w:r>
    </w:p>
    <w:p w14:paraId="153DD1D8" w14:textId="286204AF" w:rsidR="00A65B2F" w:rsidRDefault="00A65B2F" w:rsidP="00AC4627">
      <w:pPr>
        <w:spacing w:before="240"/>
        <w:ind w:left="1418" w:hanging="709"/>
        <w:rPr>
          <w:color w:val="FF0000"/>
          <w:sz w:val="20"/>
        </w:rPr>
      </w:pPr>
      <w:r w:rsidRPr="00BA5F96">
        <w:rPr>
          <w:i/>
          <w:sz w:val="20"/>
        </w:rPr>
        <w:t>Note</w:t>
      </w:r>
      <w:r w:rsidR="00CA0C9D">
        <w:rPr>
          <w:i/>
          <w:sz w:val="20"/>
        </w:rPr>
        <w:t xml:space="preserve"> 1</w:t>
      </w:r>
      <w:r w:rsidRPr="00BA5F96">
        <w:rPr>
          <w:sz w:val="20"/>
        </w:rPr>
        <w:tab/>
        <w:t xml:space="preserve">A person commits an offence if the person </w:t>
      </w:r>
      <w:r w:rsidR="00F71BB4" w:rsidRPr="00BA5F96">
        <w:rPr>
          <w:sz w:val="20"/>
        </w:rPr>
        <w:t xml:space="preserve">uses </w:t>
      </w:r>
      <w:r w:rsidR="00CA0C9D">
        <w:rPr>
          <w:sz w:val="20"/>
        </w:rPr>
        <w:t xml:space="preserve">or possesses </w:t>
      </w:r>
      <w:r w:rsidR="00F71BB4" w:rsidRPr="00BA5F96">
        <w:rPr>
          <w:sz w:val="20"/>
        </w:rPr>
        <w:t xml:space="preserve">fishing gear in or beside public waters and the use of fishing gear is not permitted by a declaration </w:t>
      </w:r>
      <w:r w:rsidR="009D7631">
        <w:rPr>
          <w:iCs/>
          <w:sz w:val="20"/>
        </w:rPr>
        <w:t xml:space="preserve">(see </w:t>
      </w:r>
      <w:r w:rsidR="009D7631" w:rsidRPr="00BA5F96">
        <w:rPr>
          <w:i/>
          <w:sz w:val="20"/>
        </w:rPr>
        <w:t>Fisheries Act 2000</w:t>
      </w:r>
      <w:r w:rsidR="009D7631">
        <w:rPr>
          <w:iCs/>
          <w:sz w:val="20"/>
        </w:rPr>
        <w:t xml:space="preserve">, </w:t>
      </w:r>
      <w:r w:rsidR="00CA0C9D">
        <w:rPr>
          <w:iCs/>
          <w:sz w:val="20"/>
        </w:rPr>
        <w:t>s</w:t>
      </w:r>
      <w:r w:rsidR="009D7631">
        <w:rPr>
          <w:iCs/>
          <w:sz w:val="20"/>
        </w:rPr>
        <w:t xml:space="preserve"> </w:t>
      </w:r>
      <w:r w:rsidR="00CA0C9D">
        <w:rPr>
          <w:iCs/>
          <w:sz w:val="20"/>
        </w:rPr>
        <w:t>86)</w:t>
      </w:r>
      <w:r w:rsidR="00C55C50" w:rsidRPr="00BA5F96">
        <w:rPr>
          <w:sz w:val="20"/>
        </w:rPr>
        <w:t xml:space="preserve">. </w:t>
      </w:r>
    </w:p>
    <w:p w14:paraId="4C89010B" w14:textId="59C203E0" w:rsidR="00CA0C9D" w:rsidRPr="00BA5F96" w:rsidRDefault="00CA0C9D" w:rsidP="00BA5F96">
      <w:pPr>
        <w:spacing w:before="140"/>
        <w:ind w:left="1418" w:hanging="709"/>
        <w:rPr>
          <w:sz w:val="20"/>
        </w:rPr>
      </w:pPr>
      <w:r>
        <w:rPr>
          <w:i/>
          <w:sz w:val="20"/>
        </w:rPr>
        <w:t>Note 2</w:t>
      </w:r>
      <w:r>
        <w:rPr>
          <w:i/>
          <w:sz w:val="20"/>
        </w:rPr>
        <w:tab/>
      </w:r>
      <w:r w:rsidRPr="00D2175D">
        <w:rPr>
          <w:sz w:val="20"/>
        </w:rPr>
        <w:t xml:space="preserve">A person commits an offence if the person </w:t>
      </w:r>
      <w:r>
        <w:rPr>
          <w:sz w:val="20"/>
        </w:rPr>
        <w:t xml:space="preserve">uses or possesses prohibited fishing gear </w:t>
      </w:r>
      <w:r w:rsidRPr="00D2175D">
        <w:rPr>
          <w:sz w:val="20"/>
        </w:rPr>
        <w:t xml:space="preserve">in or beside any waters </w:t>
      </w:r>
      <w:r>
        <w:rPr>
          <w:sz w:val="20"/>
        </w:rPr>
        <w:t>(</w:t>
      </w:r>
      <w:r w:rsidRPr="00D2175D">
        <w:rPr>
          <w:sz w:val="20"/>
        </w:rPr>
        <w:t xml:space="preserve">see </w:t>
      </w:r>
      <w:r w:rsidRPr="00BA5F96">
        <w:rPr>
          <w:i/>
          <w:iCs/>
          <w:sz w:val="20"/>
        </w:rPr>
        <w:t>Fisheries Act 2000</w:t>
      </w:r>
      <w:r>
        <w:rPr>
          <w:sz w:val="20"/>
        </w:rPr>
        <w:t xml:space="preserve">, </w:t>
      </w:r>
      <w:r w:rsidRPr="00D2175D">
        <w:rPr>
          <w:sz w:val="20"/>
        </w:rPr>
        <w:t xml:space="preserve">s </w:t>
      </w:r>
      <w:r>
        <w:rPr>
          <w:sz w:val="20"/>
        </w:rPr>
        <w:t>86A)</w:t>
      </w:r>
      <w:r w:rsidRPr="00E30B0A">
        <w:rPr>
          <w:sz w:val="20"/>
        </w:rPr>
        <w:t>.</w:t>
      </w:r>
    </w:p>
    <w:p w14:paraId="68CE19FD" w14:textId="3BAD8290" w:rsidR="00CA682D" w:rsidRDefault="004A0908" w:rsidP="00BA5F96">
      <w:pPr>
        <w:tabs>
          <w:tab w:val="left" w:pos="4320"/>
        </w:tabs>
        <w:spacing w:before="720"/>
      </w:pPr>
      <w:r>
        <w:t>Mick Gentleman</w:t>
      </w:r>
      <w:r w:rsidR="00C96CC8">
        <w:t xml:space="preserve"> MLA</w:t>
      </w:r>
      <w:r w:rsidR="00175498">
        <w:t xml:space="preserve"> </w:t>
      </w:r>
      <w:r w:rsidR="00CA682D">
        <w:br/>
      </w:r>
      <w:r w:rsidR="007C5836">
        <w:t>Minister for the Environment</w:t>
      </w:r>
      <w:r>
        <w:t xml:space="preserve"> and Heritage</w:t>
      </w:r>
    </w:p>
    <w:p w14:paraId="0A769D11" w14:textId="23D877F1" w:rsidR="00D75465" w:rsidRDefault="00D75465" w:rsidP="00D75465">
      <w:pPr>
        <w:tabs>
          <w:tab w:val="left" w:pos="4320"/>
        </w:tabs>
        <w:spacing w:before="120"/>
      </w:pPr>
      <w:r>
        <w:t>13/5/2020</w:t>
      </w:r>
    </w:p>
    <w:bookmarkEnd w:id="0"/>
    <w:p w14:paraId="02D01E0D" w14:textId="323550DB" w:rsidR="00D37ED9" w:rsidRDefault="002F64DF" w:rsidP="00BA5F96">
      <w:pPr>
        <w:pStyle w:val="Heading3"/>
        <w:spacing w:before="0" w:after="0"/>
        <w:rPr>
          <w:rFonts w:ascii="Times New Roman" w:hAnsi="Times New Roman" w:cs="Times New Roman"/>
          <w:b w:val="0"/>
          <w:bCs w:val="0"/>
        </w:rPr>
      </w:pPr>
      <w:r>
        <w:rPr>
          <w:sz w:val="20"/>
          <w:lang w:eastAsia="en-AU"/>
        </w:rPr>
        <w:br w:type="page"/>
      </w:r>
      <w:r w:rsidR="002F660A" w:rsidRPr="00BA5F96">
        <w:rPr>
          <w:sz w:val="28"/>
          <w:szCs w:val="28"/>
        </w:rPr>
        <w:lastRenderedPageBreak/>
        <w:t xml:space="preserve">Schedule </w:t>
      </w:r>
      <w:r w:rsidR="00B6425E" w:rsidRPr="00BA5F96">
        <w:rPr>
          <w:sz w:val="28"/>
          <w:szCs w:val="28"/>
        </w:rPr>
        <w:t>1</w:t>
      </w:r>
      <w:r w:rsidR="00D37ED9" w:rsidRPr="00BA5F96">
        <w:rPr>
          <w:sz w:val="28"/>
          <w:szCs w:val="28"/>
        </w:rPr>
        <w:tab/>
        <w:t>Fishing gear</w:t>
      </w:r>
    </w:p>
    <w:p w14:paraId="65F78334" w14:textId="3810235C" w:rsidR="002F660A" w:rsidRDefault="002F660A" w:rsidP="00306437">
      <w:pPr>
        <w:spacing w:before="60"/>
        <w:rPr>
          <w:sz w:val="18"/>
          <w:szCs w:val="18"/>
        </w:rPr>
      </w:pPr>
      <w:r w:rsidRPr="00BA5F96">
        <w:rPr>
          <w:sz w:val="18"/>
          <w:szCs w:val="18"/>
        </w:rPr>
        <w:t>(see s 3)</w:t>
      </w:r>
    </w:p>
    <w:p w14:paraId="5E2954F1" w14:textId="1146EB04" w:rsidR="00A015C4" w:rsidRDefault="00A015C4" w:rsidP="00BA5F96">
      <w:pPr>
        <w:spacing w:before="60"/>
        <w:rPr>
          <w:sz w:val="18"/>
          <w:szCs w:val="18"/>
        </w:rPr>
      </w:pPr>
    </w:p>
    <w:p w14:paraId="68B2A8EE" w14:textId="77777777" w:rsidR="005554CB" w:rsidRDefault="005554CB" w:rsidP="00BA5F96">
      <w:pPr>
        <w:spacing w:before="60"/>
        <w:rPr>
          <w:sz w:val="18"/>
          <w:szCs w:val="18"/>
        </w:rPr>
      </w:pPr>
    </w:p>
    <w:p w14:paraId="5D65843E" w14:textId="08C11878" w:rsidR="00A015C4" w:rsidRPr="006500F7" w:rsidRDefault="00ED2C5D" w:rsidP="00BA5F96">
      <w:pPr>
        <w:spacing w:before="60"/>
        <w:rPr>
          <w:rFonts w:ascii="Arial" w:hAnsi="Arial" w:cs="Arial"/>
          <w:b/>
          <w:bCs/>
        </w:rPr>
      </w:pPr>
      <w:r>
        <w:rPr>
          <w:rFonts w:ascii="Arial" w:hAnsi="Arial" w:cs="Arial"/>
          <w:b/>
          <w:bCs/>
        </w:rPr>
        <w:t>1</w:t>
      </w:r>
      <w:r>
        <w:rPr>
          <w:rFonts w:ascii="Arial" w:hAnsi="Arial" w:cs="Arial"/>
          <w:b/>
          <w:bCs/>
        </w:rPr>
        <w:tab/>
      </w:r>
      <w:r w:rsidR="00A015C4" w:rsidRPr="006500F7">
        <w:rPr>
          <w:rFonts w:ascii="Arial" w:hAnsi="Arial" w:cs="Arial"/>
          <w:b/>
          <w:bCs/>
        </w:rPr>
        <w:t>Permitted fishing gear</w:t>
      </w:r>
    </w:p>
    <w:p w14:paraId="051D7E31" w14:textId="1002B01C" w:rsidR="00D37ED9" w:rsidRDefault="00555CD9" w:rsidP="001122FD">
      <w:pPr>
        <w:spacing w:before="300"/>
      </w:pPr>
      <w:r>
        <w:t>1.1</w:t>
      </w:r>
      <w:r w:rsidR="00D37ED9">
        <w:tab/>
        <w:t xml:space="preserve">The following fishing gear may be used in </w:t>
      </w:r>
      <w:r w:rsidR="000E7375">
        <w:t xml:space="preserve">or beside </w:t>
      </w:r>
      <w:r w:rsidR="00D37ED9">
        <w:t>open waters</w:t>
      </w:r>
      <w:r>
        <w:t>—</w:t>
      </w:r>
    </w:p>
    <w:p w14:paraId="577ECA62" w14:textId="356358E0" w:rsidR="00D37ED9" w:rsidRDefault="0046540D" w:rsidP="001122FD">
      <w:pPr>
        <w:pStyle w:val="ListParagraph"/>
        <w:numPr>
          <w:ilvl w:val="0"/>
          <w:numId w:val="21"/>
        </w:numPr>
        <w:ind w:left="1077" w:hanging="357"/>
      </w:pPr>
      <w:r>
        <w:t xml:space="preserve">for taking </w:t>
      </w:r>
      <w:r w:rsidR="002F660A">
        <w:t>y</w:t>
      </w:r>
      <w:r>
        <w:t>abbies</w:t>
      </w:r>
      <w:r w:rsidR="005E189F">
        <w:t xml:space="preserve"> </w:t>
      </w:r>
      <w:r w:rsidR="006B37B4">
        <w:t>(</w:t>
      </w:r>
      <w:r w:rsidR="006B37B4" w:rsidRPr="00BA5F96">
        <w:rPr>
          <w:i/>
          <w:iCs/>
        </w:rPr>
        <w:t>Cherax destructor</w:t>
      </w:r>
      <w:r w:rsidR="006B37B4">
        <w:t>)</w:t>
      </w:r>
      <w:r w:rsidR="00555CD9">
        <w:t>—</w:t>
      </w:r>
      <w:r>
        <w:t xml:space="preserve">no more than </w:t>
      </w:r>
      <w:r w:rsidR="009B40B5">
        <w:t>ten</w:t>
      </w:r>
      <w:r>
        <w:t xml:space="preserve"> baited lines</w:t>
      </w:r>
      <w:r w:rsidR="00D37ED9">
        <w:t>;</w:t>
      </w:r>
      <w:r w:rsidR="00250FEA">
        <w:t xml:space="preserve"> </w:t>
      </w:r>
    </w:p>
    <w:p w14:paraId="3627055B" w14:textId="4A83FE60" w:rsidR="00D37ED9" w:rsidRDefault="0046540D" w:rsidP="001122FD">
      <w:pPr>
        <w:pStyle w:val="ListParagraph"/>
        <w:numPr>
          <w:ilvl w:val="0"/>
          <w:numId w:val="21"/>
        </w:numPr>
        <w:spacing w:before="80" w:after="60"/>
        <w:ind w:left="1077" w:hanging="357"/>
      </w:pPr>
      <w:r>
        <w:t>for any other fish</w:t>
      </w:r>
      <w:r w:rsidR="00555CD9">
        <w:t>—</w:t>
      </w:r>
      <w:r>
        <w:t xml:space="preserve">no more than </w:t>
      </w:r>
      <w:r w:rsidR="009B40B5">
        <w:t>two</w:t>
      </w:r>
      <w:r>
        <w:t xml:space="preserve"> rods or handlines with no more than </w:t>
      </w:r>
      <w:r w:rsidR="009B40B5">
        <w:t>two</w:t>
      </w:r>
      <w:r>
        <w:t xml:space="preserve"> hooks per rod or handline</w:t>
      </w:r>
      <w:r w:rsidR="00D37ED9">
        <w:t>;</w:t>
      </w:r>
      <w:r w:rsidR="00250FEA">
        <w:t xml:space="preserve"> </w:t>
      </w:r>
    </w:p>
    <w:p w14:paraId="120556F8" w14:textId="44C2870F" w:rsidR="00D37ED9" w:rsidRPr="00932709" w:rsidRDefault="0046540D" w:rsidP="001122FD">
      <w:pPr>
        <w:pStyle w:val="ListParagraph"/>
        <w:numPr>
          <w:ilvl w:val="0"/>
          <w:numId w:val="21"/>
        </w:numPr>
        <w:spacing w:before="80" w:after="60"/>
        <w:ind w:left="1077" w:hanging="357"/>
      </w:pPr>
      <w:r w:rsidRPr="00932709">
        <w:t xml:space="preserve">no more than </w:t>
      </w:r>
      <w:r w:rsidR="009B40B5">
        <w:t>five</w:t>
      </w:r>
      <w:r w:rsidRPr="00932709">
        <w:t xml:space="preserve"> hoop nets</w:t>
      </w:r>
      <w:r w:rsidR="00A86D3B" w:rsidRPr="00932709">
        <w:t xml:space="preserve"> or open</w:t>
      </w:r>
      <w:r w:rsidR="00D5310A">
        <w:t>-</w:t>
      </w:r>
      <w:r w:rsidR="00A86D3B" w:rsidRPr="00932709">
        <w:t xml:space="preserve">top </w:t>
      </w:r>
      <w:r w:rsidR="005A6435">
        <w:t>pyramid</w:t>
      </w:r>
      <w:r w:rsidR="00A86D3B" w:rsidRPr="00932709">
        <w:t xml:space="preserve"> nets</w:t>
      </w:r>
      <w:r w:rsidR="002854D0">
        <w:t xml:space="preserve"> combined</w:t>
      </w:r>
      <w:r w:rsidR="00D37ED9" w:rsidRPr="00932709">
        <w:t>;</w:t>
      </w:r>
      <w:r w:rsidR="00555CD9">
        <w:t xml:space="preserve"> and</w:t>
      </w:r>
    </w:p>
    <w:p w14:paraId="71E61293" w14:textId="72B30225" w:rsidR="00515AEB" w:rsidRPr="00BA5F96" w:rsidRDefault="00515AEB">
      <w:pPr>
        <w:spacing w:before="140"/>
        <w:ind w:left="1440" w:hanging="720"/>
        <w:rPr>
          <w:sz w:val="20"/>
        </w:rPr>
      </w:pPr>
      <w:r w:rsidRPr="00BA5F96">
        <w:rPr>
          <w:i/>
          <w:sz w:val="20"/>
        </w:rPr>
        <w:t>Note 1</w:t>
      </w:r>
      <w:r w:rsidRPr="00BA5F96">
        <w:rPr>
          <w:sz w:val="20"/>
        </w:rPr>
        <w:tab/>
      </w:r>
      <w:r w:rsidR="006B37B4">
        <w:rPr>
          <w:sz w:val="20"/>
        </w:rPr>
        <w:t>Clause</w:t>
      </w:r>
      <w:r w:rsidR="00E14EF8" w:rsidRPr="00BA5F96">
        <w:rPr>
          <w:sz w:val="20"/>
        </w:rPr>
        <w:t xml:space="preserve"> </w:t>
      </w:r>
      <w:r w:rsidR="003C3160">
        <w:rPr>
          <w:sz w:val="20"/>
        </w:rPr>
        <w:t>1.3</w:t>
      </w:r>
      <w:r w:rsidRPr="00BA5F96">
        <w:rPr>
          <w:sz w:val="20"/>
        </w:rPr>
        <w:t xml:space="preserve"> </w:t>
      </w:r>
      <w:r w:rsidR="00B34DC4">
        <w:rPr>
          <w:sz w:val="20"/>
        </w:rPr>
        <w:t>prohibits</w:t>
      </w:r>
      <w:r w:rsidR="00EE03E8" w:rsidRPr="00BA5F96">
        <w:rPr>
          <w:sz w:val="20"/>
        </w:rPr>
        <w:t xml:space="preserve"> </w:t>
      </w:r>
      <w:r w:rsidRPr="00BA5F96">
        <w:rPr>
          <w:sz w:val="20"/>
        </w:rPr>
        <w:t>the use of hoop nets</w:t>
      </w:r>
      <w:r w:rsidR="00A86D3B" w:rsidRPr="00BA5F96">
        <w:rPr>
          <w:sz w:val="20"/>
        </w:rPr>
        <w:t xml:space="preserve"> and open</w:t>
      </w:r>
      <w:r w:rsidR="00AC11FA">
        <w:rPr>
          <w:sz w:val="20"/>
        </w:rPr>
        <w:t>-top</w:t>
      </w:r>
      <w:r w:rsidR="00A86D3B" w:rsidRPr="00BA5F96">
        <w:rPr>
          <w:sz w:val="20"/>
        </w:rPr>
        <w:t xml:space="preserve"> </w:t>
      </w:r>
      <w:r w:rsidR="005A6435" w:rsidRPr="00BA5F96">
        <w:rPr>
          <w:sz w:val="20"/>
        </w:rPr>
        <w:t>pyramid</w:t>
      </w:r>
      <w:r w:rsidR="00A86D3B" w:rsidRPr="00BA5F96">
        <w:rPr>
          <w:sz w:val="20"/>
        </w:rPr>
        <w:t xml:space="preserve"> nets</w:t>
      </w:r>
      <w:r w:rsidRPr="00BA5F96">
        <w:rPr>
          <w:sz w:val="20"/>
        </w:rPr>
        <w:t xml:space="preserve"> </w:t>
      </w:r>
      <w:r w:rsidR="00B34DC4" w:rsidRPr="00B34DC4">
        <w:rPr>
          <w:sz w:val="20"/>
        </w:rPr>
        <w:t>in or beside open waters within the nature reserves in the Murrumbidgee River corridor</w:t>
      </w:r>
      <w:r w:rsidRPr="00BA5F96">
        <w:rPr>
          <w:sz w:val="20"/>
        </w:rPr>
        <w:t>.</w:t>
      </w:r>
    </w:p>
    <w:p w14:paraId="2263913B" w14:textId="3169F9B6" w:rsidR="00A73A5E" w:rsidRPr="00BA5F96" w:rsidRDefault="00A73A5E" w:rsidP="001122FD">
      <w:pPr>
        <w:spacing w:before="140"/>
        <w:ind w:left="720"/>
        <w:rPr>
          <w:sz w:val="20"/>
        </w:rPr>
      </w:pPr>
      <w:r w:rsidRPr="00BA5F96">
        <w:rPr>
          <w:i/>
          <w:sz w:val="20"/>
        </w:rPr>
        <w:t>Note 2</w:t>
      </w:r>
      <w:r w:rsidRPr="00BA5F96">
        <w:rPr>
          <w:sz w:val="20"/>
        </w:rPr>
        <w:tab/>
      </w:r>
      <w:r w:rsidR="00981ECB">
        <w:rPr>
          <w:sz w:val="20"/>
        </w:rPr>
        <w:t>T</w:t>
      </w:r>
      <w:r w:rsidRPr="00BA5F96">
        <w:rPr>
          <w:sz w:val="20"/>
        </w:rPr>
        <w:t xml:space="preserve">he </w:t>
      </w:r>
      <w:r w:rsidR="006971E5" w:rsidRPr="00BA5F96">
        <w:rPr>
          <w:i/>
          <w:sz w:val="20"/>
        </w:rPr>
        <w:t>Fisheries Regulation 2001</w:t>
      </w:r>
      <w:r w:rsidR="00981ECB" w:rsidRPr="00BA5F96">
        <w:rPr>
          <w:iCs/>
          <w:sz w:val="20"/>
        </w:rPr>
        <w:t>, s 5</w:t>
      </w:r>
      <w:r w:rsidRPr="00BA5F96">
        <w:rPr>
          <w:color w:val="0000FF"/>
          <w:sz w:val="20"/>
        </w:rPr>
        <w:t xml:space="preserve"> </w:t>
      </w:r>
      <w:r w:rsidR="00833792" w:rsidRPr="00BA5F96">
        <w:rPr>
          <w:sz w:val="20"/>
        </w:rPr>
        <w:t>sets out how a hoop net may be used</w:t>
      </w:r>
      <w:r w:rsidRPr="00BA5F96">
        <w:rPr>
          <w:sz w:val="20"/>
        </w:rPr>
        <w:t>.</w:t>
      </w:r>
    </w:p>
    <w:p w14:paraId="60C759C6" w14:textId="77777777" w:rsidR="00D37ED9" w:rsidRDefault="0046540D" w:rsidP="001122FD">
      <w:pPr>
        <w:pStyle w:val="ListParagraph"/>
        <w:numPr>
          <w:ilvl w:val="0"/>
          <w:numId w:val="21"/>
        </w:numPr>
        <w:spacing w:before="140"/>
        <w:ind w:left="1077" w:hanging="357"/>
      </w:pPr>
      <w:r>
        <w:t>a landing net</w:t>
      </w:r>
      <w:r w:rsidR="00D37ED9">
        <w:t>.</w:t>
      </w:r>
    </w:p>
    <w:p w14:paraId="5ACBFCDC" w14:textId="3EE9B491" w:rsidR="008810EC" w:rsidRDefault="00555CD9" w:rsidP="001122FD">
      <w:pPr>
        <w:spacing w:before="240"/>
        <w:ind w:left="720" w:hanging="720"/>
      </w:pPr>
      <w:r>
        <w:t>1.2</w:t>
      </w:r>
      <w:r w:rsidR="00D37ED9">
        <w:tab/>
      </w:r>
      <w:r w:rsidR="008810EC">
        <w:t xml:space="preserve">Hoop nets </w:t>
      </w:r>
      <w:r w:rsidR="00A86D3B" w:rsidRPr="00932709">
        <w:t>and open</w:t>
      </w:r>
      <w:r w:rsidR="00D5310A">
        <w:t>-</w:t>
      </w:r>
      <w:r w:rsidR="00A86D3B" w:rsidRPr="00932709">
        <w:t xml:space="preserve">top </w:t>
      </w:r>
      <w:r w:rsidR="005A6435">
        <w:t>pyramid</w:t>
      </w:r>
      <w:r w:rsidR="00A86D3B" w:rsidRPr="00932709">
        <w:t xml:space="preserve"> nets</w:t>
      </w:r>
      <w:r w:rsidR="00A86D3B">
        <w:t xml:space="preserve"> </w:t>
      </w:r>
      <w:r w:rsidR="00ED2C5D">
        <w:t>may</w:t>
      </w:r>
      <w:r w:rsidR="008810EC">
        <w:t xml:space="preserve"> be used only for taking </w:t>
      </w:r>
      <w:r w:rsidR="002F660A">
        <w:t>y</w:t>
      </w:r>
      <w:r w:rsidR="008810EC" w:rsidRPr="009952D7">
        <w:t>abbies and freshwater shrimp and prawns</w:t>
      </w:r>
      <w:r w:rsidR="008810EC">
        <w:t>.</w:t>
      </w:r>
    </w:p>
    <w:p w14:paraId="558537B7" w14:textId="75C430A6" w:rsidR="00A70638" w:rsidRDefault="00A70638" w:rsidP="00314C7B">
      <w:pPr>
        <w:spacing w:before="240" w:after="240"/>
        <w:ind w:left="720" w:hanging="720"/>
      </w:pPr>
      <w:r>
        <w:t>1</w:t>
      </w:r>
      <w:r w:rsidRPr="00A10498">
        <w:t xml:space="preserve">.3 </w:t>
      </w:r>
      <w:r>
        <w:tab/>
        <w:t>H</w:t>
      </w:r>
      <w:r w:rsidRPr="00A10498">
        <w:t>oop nets and open-top pyramid nets are not permitted to be used for taking fish in the nature reserves in the Murrumbidgee River c</w:t>
      </w:r>
      <w:r w:rsidRPr="00E70DA6">
        <w:t>orridor</w:t>
      </w:r>
      <w:r w:rsidR="00F813C2">
        <w:t xml:space="preserve"> as indicated in Schedule 2</w:t>
      </w:r>
      <w:r w:rsidRPr="00E70DA6">
        <w:t>.</w:t>
      </w:r>
    </w:p>
    <w:p w14:paraId="7D2EE2FD" w14:textId="028B4738" w:rsidR="00A70638" w:rsidRPr="00BA5F96" w:rsidRDefault="00A70638" w:rsidP="00A70638">
      <w:pPr>
        <w:spacing w:before="140"/>
        <w:ind w:left="1440" w:hanging="720"/>
        <w:rPr>
          <w:sz w:val="20"/>
        </w:rPr>
      </w:pPr>
      <w:r w:rsidRPr="00BA5F96">
        <w:rPr>
          <w:i/>
          <w:sz w:val="20"/>
        </w:rPr>
        <w:t>Note</w:t>
      </w:r>
      <w:r w:rsidRPr="00BA5F96">
        <w:rPr>
          <w:sz w:val="20"/>
        </w:rPr>
        <w:tab/>
        <w:t>The map at schedule 2 shows the location of the nature reserves in the Murrumbidgee River corridor.</w:t>
      </w:r>
    </w:p>
    <w:p w14:paraId="4813F5B5" w14:textId="14D4521C" w:rsidR="006D2460" w:rsidRDefault="00555CD9" w:rsidP="001122FD">
      <w:pPr>
        <w:spacing w:before="240"/>
      </w:pPr>
      <w:r>
        <w:t>1.</w:t>
      </w:r>
      <w:r w:rsidR="00A70638">
        <w:t>4</w:t>
      </w:r>
      <w:r w:rsidR="006D2460">
        <w:tab/>
        <w:t>The following fishing gear may be used</w:t>
      </w:r>
      <w:r w:rsidR="009D7631">
        <w:t xml:space="preserve"> </w:t>
      </w:r>
      <w:r w:rsidR="006D2460">
        <w:t xml:space="preserve">in </w:t>
      </w:r>
      <w:r w:rsidR="000E7375">
        <w:t xml:space="preserve">or beside </w:t>
      </w:r>
      <w:r w:rsidR="006D2460" w:rsidRPr="009D7631">
        <w:t>trout waters</w:t>
      </w:r>
      <w:r w:rsidR="006B37B4" w:rsidRPr="009D7631">
        <w:t>:</w:t>
      </w:r>
    </w:p>
    <w:p w14:paraId="40C5F56C" w14:textId="608C5260" w:rsidR="006D2460" w:rsidRDefault="009B40B5">
      <w:pPr>
        <w:pStyle w:val="ListParagraph"/>
        <w:numPr>
          <w:ilvl w:val="0"/>
          <w:numId w:val="22"/>
        </w:numPr>
        <w:ind w:left="1077" w:hanging="357"/>
      </w:pPr>
      <w:r>
        <w:t>one</w:t>
      </w:r>
      <w:r w:rsidR="006D2460">
        <w:t xml:space="preserve"> rod with no more than </w:t>
      </w:r>
      <w:r w:rsidR="00A97AF9">
        <w:t>two</w:t>
      </w:r>
      <w:r w:rsidR="006D2460">
        <w:t xml:space="preserve"> hooks for use with artificial flies or lures</w:t>
      </w:r>
      <w:r w:rsidR="00D21483">
        <w:t xml:space="preserve"> only</w:t>
      </w:r>
      <w:r w:rsidR="006D2460">
        <w:t>; and</w:t>
      </w:r>
    </w:p>
    <w:p w14:paraId="056513D1" w14:textId="0C8F6EF2" w:rsidR="006D2460" w:rsidRDefault="006D2460">
      <w:pPr>
        <w:pStyle w:val="ListParagraph"/>
        <w:numPr>
          <w:ilvl w:val="0"/>
          <w:numId w:val="22"/>
        </w:numPr>
        <w:ind w:left="1077" w:hanging="357"/>
      </w:pPr>
      <w:r>
        <w:t>a landing net</w:t>
      </w:r>
      <w:r w:rsidR="003C3160">
        <w:t>.</w:t>
      </w:r>
    </w:p>
    <w:p w14:paraId="11B5FBC4" w14:textId="2607D605" w:rsidR="006D2460" w:rsidRDefault="006D2460" w:rsidP="00BA5F96">
      <w:pPr>
        <w:spacing w:before="140"/>
        <w:ind w:left="1418" w:hanging="709"/>
        <w:rPr>
          <w:sz w:val="20"/>
        </w:rPr>
      </w:pPr>
      <w:r w:rsidRPr="00BA5F96">
        <w:rPr>
          <w:i/>
          <w:sz w:val="20"/>
        </w:rPr>
        <w:t>Note</w:t>
      </w:r>
      <w:r w:rsidRPr="00BA5F96">
        <w:rPr>
          <w:sz w:val="20"/>
        </w:rPr>
        <w:tab/>
        <w:t xml:space="preserve">Fishing is prohibited at </w:t>
      </w:r>
      <w:r w:rsidR="00B702F2" w:rsidRPr="00BA5F96">
        <w:rPr>
          <w:sz w:val="20"/>
        </w:rPr>
        <w:t>certain times of the year in</w:t>
      </w:r>
      <w:r w:rsidR="00252FF1">
        <w:rPr>
          <w:sz w:val="20"/>
        </w:rPr>
        <w:t xml:space="preserve"> or </w:t>
      </w:r>
      <w:r w:rsidR="006A30AE">
        <w:rPr>
          <w:sz w:val="20"/>
        </w:rPr>
        <w:t>beside</w:t>
      </w:r>
      <w:r w:rsidR="00B702F2" w:rsidRPr="00BA5F96">
        <w:rPr>
          <w:sz w:val="20"/>
        </w:rPr>
        <w:t xml:space="preserve"> trout waters</w:t>
      </w:r>
      <w:r w:rsidR="009D7631">
        <w:rPr>
          <w:sz w:val="20"/>
        </w:rPr>
        <w:t xml:space="preserve"> (see </w:t>
      </w:r>
      <w:r w:rsidR="00A8120B" w:rsidRPr="00A8120B">
        <w:rPr>
          <w:i/>
          <w:iCs/>
          <w:sz w:val="20"/>
        </w:rPr>
        <w:t>Fisheries Prohibition and Declaration 2016</w:t>
      </w:r>
      <w:r w:rsidR="009D7631" w:rsidRPr="00A8120B">
        <w:rPr>
          <w:i/>
          <w:iCs/>
          <w:sz w:val="20"/>
        </w:rPr>
        <w:t>,</w:t>
      </w:r>
      <w:r w:rsidR="009D7631">
        <w:rPr>
          <w:sz w:val="20"/>
        </w:rPr>
        <w:t xml:space="preserve"> sch 1)</w:t>
      </w:r>
      <w:r w:rsidR="006B37B4">
        <w:rPr>
          <w:sz w:val="20"/>
        </w:rPr>
        <w:t>.</w:t>
      </w:r>
      <w:r w:rsidR="00B702F2" w:rsidRPr="00BA5F96">
        <w:rPr>
          <w:sz w:val="20"/>
        </w:rPr>
        <w:t xml:space="preserve"> </w:t>
      </w:r>
    </w:p>
    <w:p w14:paraId="7F24366E" w14:textId="0343CFB7" w:rsidR="00F258BE" w:rsidRDefault="006A6A9C" w:rsidP="00B114FA">
      <w:pPr>
        <w:spacing w:before="240"/>
        <w:ind w:left="709" w:hanging="709"/>
      </w:pPr>
      <w:r>
        <w:t>1.</w:t>
      </w:r>
      <w:r w:rsidR="00A70638">
        <w:t>5</w:t>
      </w:r>
      <w:r w:rsidR="006D2460">
        <w:tab/>
      </w:r>
      <w:r w:rsidR="002F660A">
        <w:t>To</w:t>
      </w:r>
      <w:r w:rsidR="00CD2251" w:rsidRPr="00256D99">
        <w:t xml:space="preserve"> avoid doubt, the use of any fishing gear not referred to in th</w:t>
      </w:r>
      <w:r w:rsidR="00D95BF2">
        <w:t>is schedule</w:t>
      </w:r>
      <w:r w:rsidR="00CD2251" w:rsidRPr="00256D99">
        <w:t>, or the use of fishing gear in a manner not referred to in th</w:t>
      </w:r>
      <w:r w:rsidR="00D95BF2">
        <w:t>is schedule</w:t>
      </w:r>
      <w:r w:rsidR="00967A2D">
        <w:t xml:space="preserve"> (or another declaration under s17 of the </w:t>
      </w:r>
      <w:r w:rsidR="00967A2D">
        <w:rPr>
          <w:i/>
          <w:iCs/>
        </w:rPr>
        <w:t>Fisheries Act 2000</w:t>
      </w:r>
      <w:r w:rsidR="00D95BF2">
        <w:t xml:space="preserve">, </w:t>
      </w:r>
      <w:r w:rsidR="00CD2251" w:rsidRPr="00256D99">
        <w:t>is</w:t>
      </w:r>
      <w:r w:rsidR="00D95BF2">
        <w:t xml:space="preserve"> </w:t>
      </w:r>
      <w:r>
        <w:t xml:space="preserve">not permitted </w:t>
      </w:r>
      <w:r w:rsidR="00CD2251">
        <w:t xml:space="preserve">in </w:t>
      </w:r>
      <w:r w:rsidR="000E7375">
        <w:t xml:space="preserve">or beside </w:t>
      </w:r>
      <w:r w:rsidR="00CD2251">
        <w:t>public waters</w:t>
      </w:r>
      <w:r w:rsidR="00CD2251" w:rsidRPr="00256D99">
        <w:t>.</w:t>
      </w:r>
      <w:r w:rsidR="00CD2251">
        <w:t xml:space="preserve"> </w:t>
      </w:r>
    </w:p>
    <w:p w14:paraId="5257129D" w14:textId="1766947F" w:rsidR="00A015C4" w:rsidRPr="00A015C4" w:rsidRDefault="00D95BF2" w:rsidP="001122FD">
      <w:pPr>
        <w:spacing w:before="240"/>
        <w:ind w:left="720" w:hanging="720"/>
        <w:rPr>
          <w:rFonts w:ascii="Arial" w:hAnsi="Arial" w:cs="Arial"/>
          <w:b/>
          <w:bCs/>
        </w:rPr>
      </w:pPr>
      <w:r>
        <w:rPr>
          <w:rFonts w:ascii="Arial" w:hAnsi="Arial" w:cs="Arial"/>
          <w:b/>
          <w:bCs/>
        </w:rPr>
        <w:t>2</w:t>
      </w:r>
      <w:r>
        <w:rPr>
          <w:rFonts w:ascii="Arial" w:hAnsi="Arial" w:cs="Arial"/>
          <w:b/>
          <w:bCs/>
        </w:rPr>
        <w:tab/>
      </w:r>
      <w:r w:rsidR="00A015C4" w:rsidRPr="00A015C4">
        <w:rPr>
          <w:rFonts w:ascii="Arial" w:hAnsi="Arial" w:cs="Arial"/>
          <w:b/>
          <w:bCs/>
        </w:rPr>
        <w:t>Prohibited fishing gear</w:t>
      </w:r>
    </w:p>
    <w:p w14:paraId="45C743FD" w14:textId="60D05AAC" w:rsidR="00A015C4" w:rsidRDefault="00D95BF2" w:rsidP="001122FD">
      <w:pPr>
        <w:spacing w:before="240"/>
        <w:ind w:left="720" w:hanging="720"/>
      </w:pPr>
      <w:r>
        <w:t>2.1</w:t>
      </w:r>
      <w:r w:rsidR="00A015C4">
        <w:tab/>
        <w:t>Opera house nets are prohibited</w:t>
      </w:r>
      <w:r>
        <w:t xml:space="preserve"> </w:t>
      </w:r>
    </w:p>
    <w:p w14:paraId="06273C34" w14:textId="3E69C36F" w:rsidR="00D95BF2" w:rsidRDefault="00D95BF2" w:rsidP="00D95BF2">
      <w:pPr>
        <w:spacing w:before="240"/>
        <w:ind w:left="720" w:hanging="720"/>
      </w:pPr>
    </w:p>
    <w:p w14:paraId="66A27E80" w14:textId="156AD575" w:rsidR="00D95BF2" w:rsidRDefault="00D95BF2">
      <w:r>
        <w:br w:type="page"/>
      </w:r>
    </w:p>
    <w:p w14:paraId="519CCA3E" w14:textId="28B9C132" w:rsidR="002F660A" w:rsidRDefault="002F660A" w:rsidP="00BA5F96">
      <w:pPr>
        <w:pStyle w:val="Heading3"/>
        <w:spacing w:before="300" w:after="0"/>
      </w:pPr>
      <w:r>
        <w:lastRenderedPageBreak/>
        <w:t>Dictionary</w:t>
      </w:r>
    </w:p>
    <w:p w14:paraId="7340B161" w14:textId="080A4B57" w:rsidR="002F660A" w:rsidRDefault="002F660A" w:rsidP="00BA5F96">
      <w:pPr>
        <w:spacing w:before="140"/>
      </w:pPr>
      <w:r>
        <w:t xml:space="preserve">In this </w:t>
      </w:r>
      <w:r w:rsidR="006B37B4">
        <w:t>schedule</w:t>
      </w:r>
      <w:r>
        <w:t>:</w:t>
      </w:r>
    </w:p>
    <w:p w14:paraId="13E1C50F" w14:textId="3CAC0BF6" w:rsidR="002F660A" w:rsidRDefault="002F660A" w:rsidP="00BA5F96">
      <w:pPr>
        <w:spacing w:before="140"/>
      </w:pPr>
      <w:r w:rsidRPr="002F36DE">
        <w:rPr>
          <w:b/>
          <w:i/>
        </w:rPr>
        <w:t>baited line</w:t>
      </w:r>
      <w:r>
        <w:t xml:space="preserve"> means a line with </w:t>
      </w:r>
      <w:r w:rsidR="00B33ADA">
        <w:t xml:space="preserve">bait but </w:t>
      </w:r>
      <w:r>
        <w:t>no hooks attached, used for taking yabbies</w:t>
      </w:r>
      <w:r w:rsidRPr="00194491">
        <w:t>.</w:t>
      </w:r>
    </w:p>
    <w:p w14:paraId="379FEAB1" w14:textId="199F4F19" w:rsidR="00CF2C52" w:rsidRDefault="00CF2C52" w:rsidP="00BA5F96">
      <w:pPr>
        <w:spacing w:before="140"/>
        <w:rPr>
          <w:b/>
          <w:i/>
        </w:rPr>
      </w:pPr>
      <w:r>
        <w:rPr>
          <w:b/>
          <w:i/>
        </w:rPr>
        <w:t xml:space="preserve">freshwater shrimp and prawn </w:t>
      </w:r>
      <w:r w:rsidRPr="00BA5F96">
        <w:rPr>
          <w:bCs/>
          <w:iCs/>
        </w:rPr>
        <w:t xml:space="preserve">means a member of the families </w:t>
      </w:r>
      <w:r>
        <w:rPr>
          <w:bCs/>
          <w:iCs/>
        </w:rPr>
        <w:t>A</w:t>
      </w:r>
      <w:r w:rsidRPr="00BA5F96">
        <w:rPr>
          <w:bCs/>
          <w:iCs/>
        </w:rPr>
        <w:t xml:space="preserve">tyidae </w:t>
      </w:r>
      <w:r w:rsidR="00452B4D">
        <w:rPr>
          <w:bCs/>
          <w:iCs/>
        </w:rPr>
        <w:t>or</w:t>
      </w:r>
      <w:r w:rsidRPr="00BA5F96">
        <w:rPr>
          <w:bCs/>
          <w:iCs/>
        </w:rPr>
        <w:t xml:space="preserve"> </w:t>
      </w:r>
      <w:r>
        <w:rPr>
          <w:bCs/>
          <w:iCs/>
        </w:rPr>
        <w:t>P</w:t>
      </w:r>
      <w:r w:rsidRPr="00BA5F96">
        <w:rPr>
          <w:bCs/>
          <w:iCs/>
        </w:rPr>
        <w:t>alaemonidae</w:t>
      </w:r>
      <w:r w:rsidR="00937CA0">
        <w:rPr>
          <w:bCs/>
          <w:iCs/>
        </w:rPr>
        <w:t>.</w:t>
      </w:r>
    </w:p>
    <w:p w14:paraId="57519CCD" w14:textId="2D0E7E0C" w:rsidR="002F660A" w:rsidRDefault="002F660A" w:rsidP="00BA5F96">
      <w:pPr>
        <w:spacing w:before="140"/>
      </w:pPr>
      <w:r w:rsidRPr="002F36DE">
        <w:rPr>
          <w:b/>
          <w:i/>
        </w:rPr>
        <w:t>hoop net</w:t>
      </w:r>
      <w:r>
        <w:t xml:space="preserve"> means a net </w:t>
      </w:r>
      <w:r w:rsidRPr="00194491">
        <w:t>with a minimum mesh size of 13m</w:t>
      </w:r>
      <w:r w:rsidR="00452B4D">
        <w:t>m</w:t>
      </w:r>
      <w:r w:rsidRPr="00194491">
        <w:t xml:space="preserve"> and</w:t>
      </w:r>
      <w:r>
        <w:t xml:space="preserve"> a drop of no more than 1m, attached to no more than two hoops, rings or frames not more than 1.25m at their greatest diameter (in the case of </w:t>
      </w:r>
      <w:r w:rsidRPr="00194491">
        <w:t>hoops or rings</w:t>
      </w:r>
      <w:r>
        <w:t>) or diagonal (in the case of frames)</w:t>
      </w:r>
      <w:r w:rsidRPr="00194491">
        <w:t>.</w:t>
      </w:r>
    </w:p>
    <w:p w14:paraId="70F941D5" w14:textId="71174055" w:rsidR="002F660A" w:rsidRDefault="002F660A" w:rsidP="00BA5F96">
      <w:pPr>
        <w:tabs>
          <w:tab w:val="left" w:pos="2694"/>
        </w:tabs>
        <w:spacing w:before="140"/>
        <w:rPr>
          <w:b/>
          <w:i/>
        </w:rPr>
      </w:pPr>
      <w:r>
        <w:rPr>
          <w:b/>
          <w:i/>
        </w:rPr>
        <w:t>landing net</w:t>
      </w:r>
      <w:r w:rsidRPr="002F36DE">
        <w:t xml:space="preserve"> </w:t>
      </w:r>
      <w:r>
        <w:t>means a net</w:t>
      </w:r>
      <w:r w:rsidR="00B33ADA">
        <w:t xml:space="preserve"> </w:t>
      </w:r>
      <w:r w:rsidR="001A60F2">
        <w:t xml:space="preserve">that consists </w:t>
      </w:r>
      <w:r>
        <w:t xml:space="preserve">of a hoop or ring </w:t>
      </w:r>
      <w:r w:rsidRPr="00194491">
        <w:t>that is attached to netting or other soft material and which is to be used only for the purpose of landing a fish that is already hooked</w:t>
      </w:r>
      <w:r w:rsidR="004B1CA3">
        <w:t xml:space="preserve"> using a rod or handline</w:t>
      </w:r>
      <w:r>
        <w:t>.</w:t>
      </w:r>
    </w:p>
    <w:p w14:paraId="255F6EA8" w14:textId="50A35E2F" w:rsidR="002F660A" w:rsidRPr="00194491" w:rsidRDefault="002F660A" w:rsidP="007D6B01">
      <w:pPr>
        <w:keepNext/>
        <w:spacing w:before="140"/>
      </w:pPr>
      <w:r w:rsidRPr="00194491">
        <w:rPr>
          <w:b/>
          <w:i/>
        </w:rPr>
        <w:t>nature reserves in the Murrumbidgee River corridor</w:t>
      </w:r>
      <w:r w:rsidRPr="00194491">
        <w:t xml:space="preserve"> means the following nature reserves as identified </w:t>
      </w:r>
      <w:r w:rsidR="00CF2C52">
        <w:t>i</w:t>
      </w:r>
      <w:r w:rsidRPr="00194491">
        <w:t xml:space="preserve">n the map </w:t>
      </w:r>
      <w:r>
        <w:t>at schedule 2:</w:t>
      </w:r>
    </w:p>
    <w:p w14:paraId="5924FA9F" w14:textId="77777777" w:rsidR="002F660A" w:rsidRPr="00194491" w:rsidRDefault="002F660A" w:rsidP="00BA5F96">
      <w:pPr>
        <w:pStyle w:val="ListParagraph"/>
        <w:numPr>
          <w:ilvl w:val="0"/>
          <w:numId w:val="10"/>
        </w:numPr>
        <w:ind w:left="0" w:firstLine="0"/>
        <w:contextualSpacing w:val="0"/>
      </w:pPr>
      <w:r w:rsidRPr="00194491">
        <w:t>Bullen Range Nature Reserve;</w:t>
      </w:r>
    </w:p>
    <w:p w14:paraId="7AAF8C8F" w14:textId="77777777" w:rsidR="002F660A" w:rsidRPr="00194491" w:rsidRDefault="002F660A" w:rsidP="00BA5F96">
      <w:pPr>
        <w:pStyle w:val="ListParagraph"/>
        <w:numPr>
          <w:ilvl w:val="0"/>
          <w:numId w:val="10"/>
        </w:numPr>
        <w:ind w:left="0" w:firstLine="0"/>
        <w:contextualSpacing w:val="0"/>
      </w:pPr>
      <w:r w:rsidRPr="00194491">
        <w:t>Gigerline Nature Reserve;</w:t>
      </w:r>
    </w:p>
    <w:p w14:paraId="3BB0523F" w14:textId="77777777" w:rsidR="002F660A" w:rsidRPr="00194491" w:rsidRDefault="002F660A" w:rsidP="00BA5F96">
      <w:pPr>
        <w:pStyle w:val="ListParagraph"/>
        <w:numPr>
          <w:ilvl w:val="0"/>
          <w:numId w:val="10"/>
        </w:numPr>
        <w:ind w:left="0" w:firstLine="0"/>
        <w:contextualSpacing w:val="0"/>
      </w:pPr>
      <w:r w:rsidRPr="00194491">
        <w:t>Stony Creek Nature Reserve;</w:t>
      </w:r>
    </w:p>
    <w:p w14:paraId="764FFDF2" w14:textId="77777777" w:rsidR="002F660A" w:rsidRPr="00194491" w:rsidRDefault="002F660A" w:rsidP="00BA5F96">
      <w:pPr>
        <w:pStyle w:val="ListParagraph"/>
        <w:numPr>
          <w:ilvl w:val="0"/>
          <w:numId w:val="10"/>
        </w:numPr>
        <w:ind w:left="0" w:firstLine="0"/>
        <w:contextualSpacing w:val="0"/>
      </w:pPr>
      <w:r w:rsidRPr="00194491">
        <w:t>Swamp Creek Nature Reserve;</w:t>
      </w:r>
    </w:p>
    <w:p w14:paraId="75CE1C8E" w14:textId="77777777" w:rsidR="002F660A" w:rsidRDefault="002F660A" w:rsidP="00BA5F96">
      <w:pPr>
        <w:pStyle w:val="ListParagraph"/>
        <w:numPr>
          <w:ilvl w:val="0"/>
          <w:numId w:val="10"/>
        </w:numPr>
        <w:ind w:left="0" w:firstLine="0"/>
        <w:contextualSpacing w:val="0"/>
      </w:pPr>
      <w:r w:rsidRPr="00194491">
        <w:t>Woodstock Nature Reserve</w:t>
      </w:r>
      <w:r>
        <w:t>.</w:t>
      </w:r>
    </w:p>
    <w:p w14:paraId="7F2A664C" w14:textId="0340781E" w:rsidR="002F660A" w:rsidRDefault="00402BA4" w:rsidP="00BA5F96">
      <w:pPr>
        <w:spacing w:before="140"/>
        <w:rPr>
          <w:color w:val="000000"/>
          <w:szCs w:val="24"/>
        </w:rPr>
      </w:pPr>
      <w:r>
        <w:rPr>
          <w:b/>
          <w:i/>
        </w:rPr>
        <w:t>o</w:t>
      </w:r>
      <w:r w:rsidR="002F660A" w:rsidRPr="00932709">
        <w:rPr>
          <w:b/>
          <w:i/>
        </w:rPr>
        <w:t>pen</w:t>
      </w:r>
      <w:r w:rsidR="00D5310A">
        <w:rPr>
          <w:b/>
          <w:i/>
        </w:rPr>
        <w:t>-</w:t>
      </w:r>
      <w:r w:rsidR="002F660A" w:rsidRPr="00932709">
        <w:rPr>
          <w:b/>
          <w:i/>
        </w:rPr>
        <w:t xml:space="preserve">top </w:t>
      </w:r>
      <w:r w:rsidR="002F660A">
        <w:rPr>
          <w:b/>
          <w:i/>
        </w:rPr>
        <w:t>pyramid</w:t>
      </w:r>
      <w:r w:rsidR="002F660A" w:rsidRPr="00932709">
        <w:rPr>
          <w:b/>
          <w:i/>
        </w:rPr>
        <w:t xml:space="preserve"> net</w:t>
      </w:r>
      <w:r w:rsidR="002F660A" w:rsidRPr="00F974EB">
        <w:t xml:space="preserve"> means a</w:t>
      </w:r>
      <w:r w:rsidR="002F660A" w:rsidRPr="00F974EB">
        <w:rPr>
          <w:color w:val="000000"/>
          <w:szCs w:val="24"/>
        </w:rPr>
        <w:t xml:space="preserve"> net open at the top not exceeding 60cm long or more than 60cm wide or with a mesh size of more than 15mm and a top opening of no less than 20cm by 20cm without any internal device, that is designed for use, or is capable of being used, in connection with the taking of yabbies.</w:t>
      </w:r>
      <w:r w:rsidR="002F660A">
        <w:rPr>
          <w:color w:val="000000"/>
          <w:szCs w:val="24"/>
        </w:rPr>
        <w:t xml:space="preserve"> </w:t>
      </w:r>
    </w:p>
    <w:p w14:paraId="18A37569" w14:textId="3C15B5E3" w:rsidR="002F660A" w:rsidRDefault="002F660A" w:rsidP="00BA5F96">
      <w:pPr>
        <w:spacing w:before="140"/>
      </w:pPr>
      <w:r w:rsidRPr="00932709">
        <w:rPr>
          <w:b/>
          <w:i/>
        </w:rPr>
        <w:t>open waters</w:t>
      </w:r>
      <w:r w:rsidRPr="00F974EB">
        <w:t xml:space="preserve"> means any public waters that are not </w:t>
      </w:r>
      <w:r w:rsidRPr="00452B4D">
        <w:t>prohibited waters or trout waters</w:t>
      </w:r>
      <w:r w:rsidRPr="00F974EB">
        <w:t>.</w:t>
      </w:r>
    </w:p>
    <w:p w14:paraId="501893DE" w14:textId="70DCE029" w:rsidR="00F7135C" w:rsidRPr="00F7135C" w:rsidRDefault="00F7135C" w:rsidP="00F7135C">
      <w:pPr>
        <w:spacing w:before="140"/>
        <w:rPr>
          <w:i/>
        </w:rPr>
      </w:pPr>
      <w:r w:rsidRPr="00F7135C">
        <w:rPr>
          <w:b/>
          <w:i/>
        </w:rPr>
        <w:t xml:space="preserve">opera house </w:t>
      </w:r>
      <w:r>
        <w:rPr>
          <w:b/>
          <w:i/>
        </w:rPr>
        <w:t>net</w:t>
      </w:r>
      <w:r w:rsidRPr="00F7135C">
        <w:rPr>
          <w:b/>
          <w:i/>
        </w:rPr>
        <w:t xml:space="preserve"> </w:t>
      </w:r>
      <w:r>
        <w:t xml:space="preserve">means an enclosed net or trap, </w:t>
      </w:r>
      <w:r w:rsidR="00B34DC4">
        <w:t xml:space="preserve">resembling the Sydney Opera House, </w:t>
      </w:r>
      <w:r w:rsidRPr="00F7135C">
        <w:rPr>
          <w:color w:val="000000"/>
          <w:szCs w:val="24"/>
        </w:rPr>
        <w:t xml:space="preserve">that is designed for use, or is capable of being used, in connection with the taking of yabbies.  </w:t>
      </w:r>
    </w:p>
    <w:p w14:paraId="5492D2AC" w14:textId="39C98B26" w:rsidR="00CE0FA5" w:rsidRPr="00906730" w:rsidRDefault="00452B4D" w:rsidP="00314C7B">
      <w:pPr>
        <w:shd w:val="clear" w:color="auto" w:fill="FFFFFF"/>
        <w:spacing w:before="140"/>
        <w:ind w:left="709" w:hanging="709"/>
        <w:rPr>
          <w:color w:val="000000"/>
          <w:szCs w:val="24"/>
        </w:rPr>
      </w:pPr>
      <w:r>
        <w:rPr>
          <w:b/>
          <w:bCs/>
          <w:i/>
          <w:iCs/>
        </w:rPr>
        <w:t>prohibited waters</w:t>
      </w:r>
      <w:r w:rsidRPr="00BA5F96">
        <w:t xml:space="preserve">—see the </w:t>
      </w:r>
      <w:r w:rsidR="00A8120B" w:rsidRPr="00A8120B">
        <w:rPr>
          <w:i/>
          <w:iCs/>
          <w:szCs w:val="24"/>
        </w:rPr>
        <w:t>Fisheries Prohibition and Declaration 2016</w:t>
      </w:r>
      <w:r w:rsidR="00F1164A">
        <w:rPr>
          <w:i/>
          <w:iCs/>
          <w:szCs w:val="24"/>
        </w:rPr>
        <w:t xml:space="preserve"> </w:t>
      </w:r>
      <w:bookmarkStart w:id="2" w:name="OLE_LINK1"/>
      <w:bookmarkStart w:id="3" w:name="OLE_LINK2"/>
      <w:r w:rsidR="00F1164A">
        <w:rPr>
          <w:szCs w:val="24"/>
        </w:rPr>
        <w:t>(DI2016-282)</w:t>
      </w:r>
      <w:bookmarkEnd w:id="2"/>
      <w:bookmarkEnd w:id="3"/>
      <w:r w:rsidRPr="00BA5F96">
        <w:t xml:space="preserve">, </w:t>
      </w:r>
      <w:r w:rsidR="00937CA0">
        <w:t xml:space="preserve">section </w:t>
      </w:r>
      <w:r w:rsidR="00A8120B">
        <w:t>3</w:t>
      </w:r>
      <w:r w:rsidRPr="00BA5F96">
        <w:t>.</w:t>
      </w:r>
    </w:p>
    <w:p w14:paraId="27EFA394" w14:textId="41785D2F" w:rsidR="006B37B4" w:rsidRDefault="00452B4D" w:rsidP="00BA5F96">
      <w:pPr>
        <w:spacing w:before="140"/>
      </w:pPr>
      <w:r w:rsidRPr="00BA5F96">
        <w:rPr>
          <w:b/>
          <w:bCs/>
          <w:i/>
          <w:iCs/>
        </w:rPr>
        <w:t>t</w:t>
      </w:r>
      <w:r w:rsidR="006B37B4" w:rsidRPr="00BA5F96">
        <w:rPr>
          <w:b/>
          <w:bCs/>
          <w:i/>
          <w:iCs/>
        </w:rPr>
        <w:t>rout waters</w:t>
      </w:r>
      <w:r>
        <w:t xml:space="preserve">—see the </w:t>
      </w:r>
      <w:r w:rsidR="00A8120B" w:rsidRPr="00A8120B">
        <w:rPr>
          <w:i/>
          <w:iCs/>
          <w:szCs w:val="24"/>
        </w:rPr>
        <w:t>Fisheries Prohibition and Declaration 2016</w:t>
      </w:r>
      <w:r w:rsidR="00F1164A">
        <w:rPr>
          <w:i/>
          <w:iCs/>
          <w:szCs w:val="24"/>
        </w:rPr>
        <w:t xml:space="preserve"> </w:t>
      </w:r>
      <w:r w:rsidR="00F1164A">
        <w:rPr>
          <w:szCs w:val="24"/>
        </w:rPr>
        <w:t>(DI2016-282)</w:t>
      </w:r>
      <w:r>
        <w:t>,</w:t>
      </w:r>
      <w:r w:rsidR="00F1164A">
        <w:t xml:space="preserve"> </w:t>
      </w:r>
      <w:r w:rsidR="00937CA0">
        <w:t xml:space="preserve">section </w:t>
      </w:r>
      <w:r w:rsidR="00A8120B">
        <w:t>3</w:t>
      </w:r>
      <w:r>
        <w:t>.</w:t>
      </w:r>
    </w:p>
    <w:p w14:paraId="4AE01CF5" w14:textId="77777777" w:rsidR="002F660A" w:rsidRDefault="002F660A" w:rsidP="00CD2251">
      <w:pPr>
        <w:spacing w:before="80" w:after="60"/>
        <w:ind w:left="709" w:hanging="425"/>
      </w:pPr>
    </w:p>
    <w:p w14:paraId="2A64C7A6" w14:textId="77777777" w:rsidR="00292B84" w:rsidRDefault="00292B84" w:rsidP="00155195">
      <w:pPr>
        <w:tabs>
          <w:tab w:val="left" w:pos="4320"/>
        </w:tabs>
      </w:pPr>
    </w:p>
    <w:p w14:paraId="774BF8A1" w14:textId="77777777" w:rsidR="002F64DF" w:rsidRDefault="002F64DF">
      <w:pPr>
        <w:rPr>
          <w:rFonts w:ascii="Arial" w:hAnsi="Arial" w:cs="Arial"/>
          <w:b/>
          <w:bCs/>
          <w:sz w:val="20"/>
          <w:lang w:eastAsia="en-AU"/>
        </w:rPr>
      </w:pPr>
      <w:r>
        <w:rPr>
          <w:rFonts w:ascii="Arial" w:hAnsi="Arial" w:cs="Arial"/>
          <w:b/>
          <w:bCs/>
          <w:sz w:val="20"/>
          <w:lang w:eastAsia="en-AU"/>
        </w:rPr>
        <w:br w:type="page"/>
      </w:r>
    </w:p>
    <w:p w14:paraId="6167CB54" w14:textId="2661237E" w:rsidR="00685984" w:rsidRPr="00BA5F96" w:rsidRDefault="002F660A" w:rsidP="00BA5F96">
      <w:pPr>
        <w:autoSpaceDE w:val="0"/>
        <w:autoSpaceDN w:val="0"/>
        <w:adjustRightInd w:val="0"/>
        <w:ind w:left="2160" w:hanging="2160"/>
        <w:rPr>
          <w:rFonts w:ascii="Arial" w:hAnsi="Arial" w:cs="Arial"/>
          <w:b/>
          <w:bCs/>
          <w:sz w:val="28"/>
          <w:szCs w:val="28"/>
          <w:lang w:eastAsia="en-AU"/>
        </w:rPr>
      </w:pPr>
      <w:r w:rsidRPr="00BA5F96">
        <w:rPr>
          <w:rFonts w:ascii="Arial" w:hAnsi="Arial" w:cs="Arial"/>
          <w:b/>
          <w:bCs/>
          <w:sz w:val="28"/>
          <w:szCs w:val="28"/>
          <w:lang w:eastAsia="en-AU"/>
        </w:rPr>
        <w:lastRenderedPageBreak/>
        <w:t>Schedule 2</w:t>
      </w:r>
      <w:r w:rsidRPr="00BA5F96">
        <w:rPr>
          <w:rFonts w:ascii="Arial" w:hAnsi="Arial" w:cs="Arial"/>
          <w:b/>
          <w:bCs/>
          <w:sz w:val="28"/>
          <w:szCs w:val="28"/>
          <w:lang w:eastAsia="en-AU"/>
        </w:rPr>
        <w:tab/>
        <w:t xml:space="preserve">Nature reserves </w:t>
      </w:r>
      <w:r>
        <w:rPr>
          <w:rFonts w:ascii="Arial" w:hAnsi="Arial" w:cs="Arial"/>
          <w:b/>
          <w:bCs/>
          <w:sz w:val="28"/>
          <w:szCs w:val="28"/>
          <w:lang w:eastAsia="en-AU"/>
        </w:rPr>
        <w:t>in</w:t>
      </w:r>
      <w:r w:rsidRPr="00BA5F96">
        <w:rPr>
          <w:rFonts w:ascii="Arial" w:hAnsi="Arial" w:cs="Arial"/>
          <w:b/>
          <w:bCs/>
          <w:sz w:val="28"/>
          <w:szCs w:val="28"/>
          <w:lang w:eastAsia="en-AU"/>
        </w:rPr>
        <w:t xml:space="preserve"> the Murrumbidgee </w:t>
      </w:r>
      <w:r>
        <w:rPr>
          <w:rFonts w:ascii="Arial" w:hAnsi="Arial" w:cs="Arial"/>
          <w:b/>
          <w:bCs/>
          <w:sz w:val="28"/>
          <w:szCs w:val="28"/>
          <w:lang w:eastAsia="en-AU"/>
        </w:rPr>
        <w:t xml:space="preserve">River </w:t>
      </w:r>
      <w:r w:rsidRPr="00BA5F96">
        <w:rPr>
          <w:rFonts w:ascii="Arial" w:hAnsi="Arial" w:cs="Arial"/>
          <w:b/>
          <w:bCs/>
          <w:sz w:val="28"/>
          <w:szCs w:val="28"/>
          <w:lang w:eastAsia="en-AU"/>
        </w:rPr>
        <w:t>Corridor</w:t>
      </w:r>
    </w:p>
    <w:p w14:paraId="5AFFB160" w14:textId="779B5A42" w:rsidR="002F660A" w:rsidRPr="00BA5F96" w:rsidRDefault="002F660A" w:rsidP="00BA5F96">
      <w:pPr>
        <w:autoSpaceDE w:val="0"/>
        <w:autoSpaceDN w:val="0"/>
        <w:adjustRightInd w:val="0"/>
        <w:spacing w:before="60"/>
        <w:rPr>
          <w:sz w:val="18"/>
          <w:szCs w:val="18"/>
          <w:lang w:eastAsia="en-AU"/>
        </w:rPr>
      </w:pPr>
      <w:r w:rsidRPr="00BA5F96">
        <w:rPr>
          <w:sz w:val="18"/>
          <w:szCs w:val="18"/>
          <w:lang w:eastAsia="en-AU"/>
        </w:rPr>
        <w:t>(see sch 1</w:t>
      </w:r>
      <w:r w:rsidR="008E2234">
        <w:rPr>
          <w:sz w:val="18"/>
          <w:szCs w:val="18"/>
          <w:lang w:eastAsia="en-AU"/>
        </w:rPr>
        <w:t>,</w:t>
      </w:r>
      <w:r w:rsidRPr="00BA5F96">
        <w:rPr>
          <w:sz w:val="18"/>
          <w:szCs w:val="18"/>
          <w:lang w:eastAsia="en-AU"/>
        </w:rPr>
        <w:t xml:space="preserve"> dict)</w:t>
      </w:r>
    </w:p>
    <w:p w14:paraId="65F0502C" w14:textId="77777777" w:rsidR="00685984" w:rsidRDefault="00685984" w:rsidP="00685984">
      <w:pPr>
        <w:autoSpaceDE w:val="0"/>
        <w:autoSpaceDN w:val="0"/>
        <w:adjustRightInd w:val="0"/>
        <w:rPr>
          <w:rFonts w:ascii="Arial" w:hAnsi="Arial" w:cs="Arial"/>
          <w:b/>
          <w:bCs/>
          <w:sz w:val="20"/>
          <w:lang w:eastAsia="en-AU"/>
        </w:rPr>
      </w:pPr>
    </w:p>
    <w:p w14:paraId="4F408F16" w14:textId="77777777" w:rsidR="00720BEF" w:rsidRDefault="002C7712" w:rsidP="00E83F94">
      <w:pPr>
        <w:tabs>
          <w:tab w:val="left" w:pos="4320"/>
        </w:tabs>
        <w:rPr>
          <w:color w:val="0000FF"/>
        </w:rPr>
      </w:pPr>
      <w:r w:rsidRPr="002C7712">
        <w:rPr>
          <w:noProof/>
          <w:color w:val="0000FF"/>
          <w:lang w:eastAsia="en-AU"/>
        </w:rPr>
        <w:drawing>
          <wp:inline distT="0" distB="0" distL="0" distR="0" wp14:anchorId="5B7DB1C7" wp14:editId="001A15E9">
            <wp:extent cx="5219700" cy="781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7810500"/>
                    </a:xfrm>
                    <a:prstGeom prst="rect">
                      <a:avLst/>
                    </a:prstGeom>
                    <a:noFill/>
                    <a:ln>
                      <a:noFill/>
                    </a:ln>
                  </pic:spPr>
                </pic:pic>
              </a:graphicData>
            </a:graphic>
          </wp:inline>
        </w:drawing>
      </w:r>
    </w:p>
    <w:p w14:paraId="7ABE166E" w14:textId="77777777" w:rsidR="00720BEF" w:rsidRPr="0074385F" w:rsidRDefault="00720BEF" w:rsidP="00E83F94">
      <w:pPr>
        <w:tabs>
          <w:tab w:val="left" w:pos="4320"/>
        </w:tabs>
        <w:rPr>
          <w:color w:val="0000FF"/>
        </w:rPr>
      </w:pPr>
    </w:p>
    <w:sectPr w:rsidR="00720BEF" w:rsidRPr="0074385F" w:rsidSect="00C03F4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0BCBB" w14:textId="77777777" w:rsidR="00016BAF" w:rsidRDefault="00016BAF">
      <w:r>
        <w:separator/>
      </w:r>
    </w:p>
  </w:endnote>
  <w:endnote w:type="continuationSeparator" w:id="0">
    <w:p w14:paraId="0D21CCE2" w14:textId="77777777" w:rsidR="00016BAF" w:rsidRDefault="0001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2158" w14:textId="77777777" w:rsidR="00F302BD" w:rsidRDefault="00F30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C33B" w14:textId="5FF02597" w:rsidR="00C03F46" w:rsidRDefault="00FE28D8">
    <w:pPr>
      <w:pStyle w:val="Footer"/>
      <w:jc w:val="center"/>
    </w:pPr>
    <w:r>
      <w:fldChar w:fldCharType="begin"/>
    </w:r>
    <w:r>
      <w:instrText xml:space="preserve"> PAGE   \* MERGEFORMAT </w:instrText>
    </w:r>
    <w:r>
      <w:fldChar w:fldCharType="separate"/>
    </w:r>
    <w:r w:rsidR="003571EB">
      <w:rPr>
        <w:noProof/>
      </w:rPr>
      <w:t>1</w:t>
    </w:r>
    <w:r>
      <w:fldChar w:fldCharType="end"/>
    </w:r>
  </w:p>
  <w:p w14:paraId="1ADEFA02" w14:textId="7729E4A2" w:rsidR="00F302BD" w:rsidRPr="00F302BD" w:rsidRDefault="00F302BD" w:rsidP="00F302BD">
    <w:pPr>
      <w:pStyle w:val="Footer"/>
      <w:jc w:val="center"/>
      <w:rPr>
        <w:rFonts w:cs="Arial"/>
        <w:sz w:val="14"/>
      </w:rPr>
    </w:pPr>
    <w:r w:rsidRPr="00F302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96CE" w14:textId="77777777" w:rsidR="00F302BD" w:rsidRDefault="00F30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83D72" w14:textId="77777777" w:rsidR="00016BAF" w:rsidRDefault="00016BAF">
      <w:r>
        <w:separator/>
      </w:r>
    </w:p>
  </w:footnote>
  <w:footnote w:type="continuationSeparator" w:id="0">
    <w:p w14:paraId="47841087" w14:textId="77777777" w:rsidR="00016BAF" w:rsidRDefault="0001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37FE7" w14:textId="77777777" w:rsidR="00F302BD" w:rsidRDefault="00F30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AF3" w14:textId="77777777" w:rsidR="00F302BD" w:rsidRDefault="00F30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D431" w14:textId="77777777" w:rsidR="00F302BD" w:rsidRDefault="00F30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9CD25F0"/>
    <w:multiLevelType w:val="multilevel"/>
    <w:tmpl w:val="1DB8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CE023EE"/>
    <w:multiLevelType w:val="hybridMultilevel"/>
    <w:tmpl w:val="BF5259AC"/>
    <w:lvl w:ilvl="0" w:tplc="F80C67E8">
      <w:start w:val="1"/>
      <w:numFmt w:val="lowerLetter"/>
      <w:lvlText w:val="(%1)"/>
      <w:lvlJc w:val="left"/>
      <w:pPr>
        <w:ind w:left="1080" w:hanging="360"/>
      </w:pPr>
      <w:rPr>
        <w:rFonts w:cs="Times New Roman" w:hint="default"/>
        <w:b/>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 w15:restartNumberingAfterBreak="0">
    <w:nsid w:val="0DFD488E"/>
    <w:multiLevelType w:val="hybridMultilevel"/>
    <w:tmpl w:val="5FCA4E0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026779"/>
    <w:multiLevelType w:val="hybridMultilevel"/>
    <w:tmpl w:val="F6DE63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B531E3"/>
    <w:multiLevelType w:val="multilevel"/>
    <w:tmpl w:val="2544E8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9" w15:restartNumberingAfterBreak="0">
    <w:nsid w:val="200F1142"/>
    <w:multiLevelType w:val="hybridMultilevel"/>
    <w:tmpl w:val="BD82CC4E"/>
    <w:lvl w:ilvl="0" w:tplc="A56494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013176"/>
    <w:multiLevelType w:val="hybridMultilevel"/>
    <w:tmpl w:val="F5B6E2AC"/>
    <w:lvl w:ilvl="0" w:tplc="6838AA9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22FD0597"/>
    <w:multiLevelType w:val="hybridMultilevel"/>
    <w:tmpl w:val="F086F4C8"/>
    <w:lvl w:ilvl="0" w:tplc="5A48F7D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 w15:restartNumberingAfterBreak="0">
    <w:nsid w:val="24AC17BE"/>
    <w:multiLevelType w:val="hybridMultilevel"/>
    <w:tmpl w:val="D43EDA82"/>
    <w:lvl w:ilvl="0" w:tplc="85766366">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3" w15:restartNumberingAfterBreak="0">
    <w:nsid w:val="26EF519B"/>
    <w:multiLevelType w:val="hybridMultilevel"/>
    <w:tmpl w:val="13585C10"/>
    <w:lvl w:ilvl="0" w:tplc="39ACE2D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28160EC2"/>
    <w:multiLevelType w:val="hybridMultilevel"/>
    <w:tmpl w:val="DAE66A6A"/>
    <w:lvl w:ilvl="0" w:tplc="85766366">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5" w15:restartNumberingAfterBreak="0">
    <w:nsid w:val="2C1B3D11"/>
    <w:multiLevelType w:val="hybridMultilevel"/>
    <w:tmpl w:val="D5826FAA"/>
    <w:lvl w:ilvl="0" w:tplc="0C090017">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6" w15:restartNumberingAfterBreak="0">
    <w:nsid w:val="2CA90A5A"/>
    <w:multiLevelType w:val="hybridMultilevel"/>
    <w:tmpl w:val="83AAAD0E"/>
    <w:lvl w:ilvl="0" w:tplc="E7DC91E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8" w15:restartNumberingAfterBreak="0">
    <w:nsid w:val="35F10C07"/>
    <w:multiLevelType w:val="hybridMultilevel"/>
    <w:tmpl w:val="E3A4A7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20" w15:restartNumberingAfterBreak="0">
    <w:nsid w:val="364B128A"/>
    <w:multiLevelType w:val="hybridMultilevel"/>
    <w:tmpl w:val="DAE66A6A"/>
    <w:lvl w:ilvl="0" w:tplc="85766366">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2" w15:restartNumberingAfterBreak="0">
    <w:nsid w:val="37296B9B"/>
    <w:multiLevelType w:val="hybridMultilevel"/>
    <w:tmpl w:val="11B474F8"/>
    <w:lvl w:ilvl="0" w:tplc="85766366">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3" w15:restartNumberingAfterBreak="0">
    <w:nsid w:val="39AE0750"/>
    <w:multiLevelType w:val="hybridMultilevel"/>
    <w:tmpl w:val="6CBA8ECE"/>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F06BBB"/>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1E10CBE"/>
    <w:multiLevelType w:val="hybridMultilevel"/>
    <w:tmpl w:val="13585C10"/>
    <w:lvl w:ilvl="0" w:tplc="39ACE2D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6" w15:restartNumberingAfterBreak="0">
    <w:nsid w:val="4AB00DCB"/>
    <w:multiLevelType w:val="hybridMultilevel"/>
    <w:tmpl w:val="755CD32A"/>
    <w:lvl w:ilvl="0" w:tplc="42540B9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7" w15:restartNumberingAfterBreak="0">
    <w:nsid w:val="50BE5085"/>
    <w:multiLevelType w:val="hybridMultilevel"/>
    <w:tmpl w:val="B004240E"/>
    <w:lvl w:ilvl="0" w:tplc="C29681C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8" w15:restartNumberingAfterBreak="0">
    <w:nsid w:val="55B67068"/>
    <w:multiLevelType w:val="hybridMultilevel"/>
    <w:tmpl w:val="4CACEF3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65390951"/>
    <w:multiLevelType w:val="hybridMultilevel"/>
    <w:tmpl w:val="97A2C4E6"/>
    <w:lvl w:ilvl="0" w:tplc="A2123B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5780312"/>
    <w:multiLevelType w:val="hybridMultilevel"/>
    <w:tmpl w:val="DE2E265C"/>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2" w15:restartNumberingAfterBreak="0">
    <w:nsid w:val="7D8475D6"/>
    <w:multiLevelType w:val="hybridMultilevel"/>
    <w:tmpl w:val="DAE66A6A"/>
    <w:lvl w:ilvl="0" w:tplc="85766366">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num w:numId="1">
    <w:abstractNumId w:val="3"/>
  </w:num>
  <w:num w:numId="2">
    <w:abstractNumId w:val="0"/>
  </w:num>
  <w:num w:numId="3">
    <w:abstractNumId w:val="6"/>
  </w:num>
  <w:num w:numId="4">
    <w:abstractNumId w:val="21"/>
  </w:num>
  <w:num w:numId="5">
    <w:abstractNumId w:val="31"/>
  </w:num>
  <w:num w:numId="6">
    <w:abstractNumId w:val="1"/>
  </w:num>
  <w:num w:numId="7">
    <w:abstractNumId w:val="17"/>
  </w:num>
  <w:num w:numId="8">
    <w:abstractNumId w:val="19"/>
  </w:num>
  <w:num w:numId="9">
    <w:abstractNumId w:val="8"/>
  </w:num>
  <w:num w:numId="10">
    <w:abstractNumId w:val="27"/>
  </w:num>
  <w:num w:numId="11">
    <w:abstractNumId w:val="10"/>
  </w:num>
  <w:num w:numId="12">
    <w:abstractNumId w:val="16"/>
  </w:num>
  <w:num w:numId="13">
    <w:abstractNumId w:val="11"/>
  </w:num>
  <w:num w:numId="14">
    <w:abstractNumId w:val="5"/>
  </w:num>
  <w:num w:numId="15">
    <w:abstractNumId w:val="23"/>
  </w:num>
  <w:num w:numId="16">
    <w:abstractNumId w:val="13"/>
  </w:num>
  <w:num w:numId="17">
    <w:abstractNumId w:val="25"/>
  </w:num>
  <w:num w:numId="18">
    <w:abstractNumId w:val="22"/>
  </w:num>
  <w:num w:numId="19">
    <w:abstractNumId w:val="20"/>
  </w:num>
  <w:num w:numId="20">
    <w:abstractNumId w:val="32"/>
  </w:num>
  <w:num w:numId="21">
    <w:abstractNumId w:val="12"/>
  </w:num>
  <w:num w:numId="22">
    <w:abstractNumId w:val="14"/>
  </w:num>
  <w:num w:numId="23">
    <w:abstractNumId w:val="28"/>
  </w:num>
  <w:num w:numId="24">
    <w:abstractNumId w:val="30"/>
  </w:num>
  <w:num w:numId="25">
    <w:abstractNumId w:val="15"/>
  </w:num>
  <w:num w:numId="26">
    <w:abstractNumId w:val="4"/>
  </w:num>
  <w:num w:numId="27">
    <w:abstractNumId w:val="24"/>
  </w:num>
  <w:num w:numId="28">
    <w:abstractNumId w:val="26"/>
  </w:num>
  <w:num w:numId="29">
    <w:abstractNumId w:val="2"/>
  </w:num>
  <w:num w:numId="30">
    <w:abstractNumId w:val="7"/>
  </w:num>
  <w:num w:numId="31">
    <w:abstractNumId w:val="18"/>
  </w:num>
  <w:num w:numId="32">
    <w:abstractNumId w:val="2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4E1"/>
    <w:rsid w:val="0000189E"/>
    <w:rsid w:val="00004EF8"/>
    <w:rsid w:val="000144AE"/>
    <w:rsid w:val="00016BAF"/>
    <w:rsid w:val="000171D4"/>
    <w:rsid w:val="00020F9F"/>
    <w:rsid w:val="000227F1"/>
    <w:rsid w:val="00023D7D"/>
    <w:rsid w:val="00036F64"/>
    <w:rsid w:val="000378BF"/>
    <w:rsid w:val="000428C1"/>
    <w:rsid w:val="00046C6C"/>
    <w:rsid w:val="00052661"/>
    <w:rsid w:val="0005439F"/>
    <w:rsid w:val="000547F8"/>
    <w:rsid w:val="00057EAE"/>
    <w:rsid w:val="00066765"/>
    <w:rsid w:val="00066950"/>
    <w:rsid w:val="00067331"/>
    <w:rsid w:val="00070600"/>
    <w:rsid w:val="0007405F"/>
    <w:rsid w:val="00074532"/>
    <w:rsid w:val="000756DF"/>
    <w:rsid w:val="00075DEA"/>
    <w:rsid w:val="000774FF"/>
    <w:rsid w:val="00081357"/>
    <w:rsid w:val="000876A6"/>
    <w:rsid w:val="00090A5B"/>
    <w:rsid w:val="00094CE3"/>
    <w:rsid w:val="000953C7"/>
    <w:rsid w:val="00095D65"/>
    <w:rsid w:val="000963E9"/>
    <w:rsid w:val="000A7796"/>
    <w:rsid w:val="000B0D52"/>
    <w:rsid w:val="000B2440"/>
    <w:rsid w:val="000B2556"/>
    <w:rsid w:val="000C19D8"/>
    <w:rsid w:val="000C1DE4"/>
    <w:rsid w:val="000C556F"/>
    <w:rsid w:val="000C57DA"/>
    <w:rsid w:val="000D008C"/>
    <w:rsid w:val="000D5025"/>
    <w:rsid w:val="000D79C6"/>
    <w:rsid w:val="000E0E98"/>
    <w:rsid w:val="000E1B3D"/>
    <w:rsid w:val="000E222D"/>
    <w:rsid w:val="000E7375"/>
    <w:rsid w:val="000F3B29"/>
    <w:rsid w:val="00101390"/>
    <w:rsid w:val="00104AAC"/>
    <w:rsid w:val="00107A6D"/>
    <w:rsid w:val="00110564"/>
    <w:rsid w:val="001119C4"/>
    <w:rsid w:val="00111CC6"/>
    <w:rsid w:val="001122FD"/>
    <w:rsid w:val="001123FA"/>
    <w:rsid w:val="001165CC"/>
    <w:rsid w:val="00121BAC"/>
    <w:rsid w:val="00127E84"/>
    <w:rsid w:val="00130B61"/>
    <w:rsid w:val="00131219"/>
    <w:rsid w:val="00133C41"/>
    <w:rsid w:val="00137DFC"/>
    <w:rsid w:val="0014086B"/>
    <w:rsid w:val="00142089"/>
    <w:rsid w:val="0014448B"/>
    <w:rsid w:val="00150D80"/>
    <w:rsid w:val="00155195"/>
    <w:rsid w:val="0017487B"/>
    <w:rsid w:val="00175498"/>
    <w:rsid w:val="00181E85"/>
    <w:rsid w:val="00183D8D"/>
    <w:rsid w:val="0019070B"/>
    <w:rsid w:val="001943DA"/>
    <w:rsid w:val="00194491"/>
    <w:rsid w:val="00196D2E"/>
    <w:rsid w:val="001A22BA"/>
    <w:rsid w:val="001A60F2"/>
    <w:rsid w:val="001A6E6C"/>
    <w:rsid w:val="001B52BA"/>
    <w:rsid w:val="001B7333"/>
    <w:rsid w:val="001C1244"/>
    <w:rsid w:val="001C2E2C"/>
    <w:rsid w:val="001C4751"/>
    <w:rsid w:val="001D5060"/>
    <w:rsid w:val="001E0E76"/>
    <w:rsid w:val="001E0FD5"/>
    <w:rsid w:val="001E15A8"/>
    <w:rsid w:val="001E476C"/>
    <w:rsid w:val="001E5CE5"/>
    <w:rsid w:val="001E7286"/>
    <w:rsid w:val="001F013F"/>
    <w:rsid w:val="001F12D6"/>
    <w:rsid w:val="001F770F"/>
    <w:rsid w:val="002069EC"/>
    <w:rsid w:val="00207B2F"/>
    <w:rsid w:val="00207FCB"/>
    <w:rsid w:val="00210AB1"/>
    <w:rsid w:val="00220890"/>
    <w:rsid w:val="00221090"/>
    <w:rsid w:val="002214E7"/>
    <w:rsid w:val="002223AA"/>
    <w:rsid w:val="002224D6"/>
    <w:rsid w:val="00223457"/>
    <w:rsid w:val="00226F08"/>
    <w:rsid w:val="0022704B"/>
    <w:rsid w:val="002309F6"/>
    <w:rsid w:val="0023356C"/>
    <w:rsid w:val="002410DB"/>
    <w:rsid w:val="00242E8C"/>
    <w:rsid w:val="0024609C"/>
    <w:rsid w:val="00247670"/>
    <w:rsid w:val="00250FEA"/>
    <w:rsid w:val="00252FF1"/>
    <w:rsid w:val="00254761"/>
    <w:rsid w:val="00256D99"/>
    <w:rsid w:val="00261A6E"/>
    <w:rsid w:val="00264B2C"/>
    <w:rsid w:val="00266821"/>
    <w:rsid w:val="00267CD6"/>
    <w:rsid w:val="00276684"/>
    <w:rsid w:val="00281F92"/>
    <w:rsid w:val="002854D0"/>
    <w:rsid w:val="00285EE1"/>
    <w:rsid w:val="00285F8E"/>
    <w:rsid w:val="00287DC5"/>
    <w:rsid w:val="00292B84"/>
    <w:rsid w:val="002955FE"/>
    <w:rsid w:val="00296190"/>
    <w:rsid w:val="00297387"/>
    <w:rsid w:val="002A1ED1"/>
    <w:rsid w:val="002B42DE"/>
    <w:rsid w:val="002C441A"/>
    <w:rsid w:val="002C573E"/>
    <w:rsid w:val="002C7712"/>
    <w:rsid w:val="002D0D90"/>
    <w:rsid w:val="002D19D4"/>
    <w:rsid w:val="002D21D8"/>
    <w:rsid w:val="002E0744"/>
    <w:rsid w:val="002E7C28"/>
    <w:rsid w:val="002F0E61"/>
    <w:rsid w:val="002F36DE"/>
    <w:rsid w:val="002F4DE5"/>
    <w:rsid w:val="002F519E"/>
    <w:rsid w:val="002F64DF"/>
    <w:rsid w:val="002F660A"/>
    <w:rsid w:val="003027DC"/>
    <w:rsid w:val="00305678"/>
    <w:rsid w:val="00306437"/>
    <w:rsid w:val="0030774F"/>
    <w:rsid w:val="00312918"/>
    <w:rsid w:val="003140D1"/>
    <w:rsid w:val="00314C7B"/>
    <w:rsid w:val="0032182A"/>
    <w:rsid w:val="0032183E"/>
    <w:rsid w:val="00326C2A"/>
    <w:rsid w:val="00333B1A"/>
    <w:rsid w:val="00336691"/>
    <w:rsid w:val="003368BF"/>
    <w:rsid w:val="00343EC8"/>
    <w:rsid w:val="003466C1"/>
    <w:rsid w:val="00351F9E"/>
    <w:rsid w:val="003521A1"/>
    <w:rsid w:val="00352653"/>
    <w:rsid w:val="00354AD7"/>
    <w:rsid w:val="00354DCA"/>
    <w:rsid w:val="003571EB"/>
    <w:rsid w:val="00360188"/>
    <w:rsid w:val="0036056E"/>
    <w:rsid w:val="003662C2"/>
    <w:rsid w:val="00367111"/>
    <w:rsid w:val="003678BA"/>
    <w:rsid w:val="003710D8"/>
    <w:rsid w:val="00371883"/>
    <w:rsid w:val="00372E5A"/>
    <w:rsid w:val="00375672"/>
    <w:rsid w:val="003803BF"/>
    <w:rsid w:val="00384E45"/>
    <w:rsid w:val="003931C5"/>
    <w:rsid w:val="003952C2"/>
    <w:rsid w:val="003952D5"/>
    <w:rsid w:val="00395CA0"/>
    <w:rsid w:val="003A3B99"/>
    <w:rsid w:val="003A7505"/>
    <w:rsid w:val="003C2240"/>
    <w:rsid w:val="003C3160"/>
    <w:rsid w:val="003C452B"/>
    <w:rsid w:val="003C466B"/>
    <w:rsid w:val="003D1C3B"/>
    <w:rsid w:val="003D3B73"/>
    <w:rsid w:val="003E093D"/>
    <w:rsid w:val="003E1F54"/>
    <w:rsid w:val="003E23F6"/>
    <w:rsid w:val="003E2562"/>
    <w:rsid w:val="003E594E"/>
    <w:rsid w:val="003E77C0"/>
    <w:rsid w:val="003F0C16"/>
    <w:rsid w:val="003F1D42"/>
    <w:rsid w:val="003F7276"/>
    <w:rsid w:val="004013DC"/>
    <w:rsid w:val="00402BA4"/>
    <w:rsid w:val="00412539"/>
    <w:rsid w:val="004146A8"/>
    <w:rsid w:val="00417818"/>
    <w:rsid w:val="004246E1"/>
    <w:rsid w:val="00424DE7"/>
    <w:rsid w:val="00432353"/>
    <w:rsid w:val="00433748"/>
    <w:rsid w:val="004344AD"/>
    <w:rsid w:val="004403E7"/>
    <w:rsid w:val="004455DD"/>
    <w:rsid w:val="00446674"/>
    <w:rsid w:val="00452ABE"/>
    <w:rsid w:val="00452B4D"/>
    <w:rsid w:val="004558A2"/>
    <w:rsid w:val="004566C8"/>
    <w:rsid w:val="00457131"/>
    <w:rsid w:val="0046540D"/>
    <w:rsid w:val="004661CA"/>
    <w:rsid w:val="00471302"/>
    <w:rsid w:val="00481FF5"/>
    <w:rsid w:val="00482AC1"/>
    <w:rsid w:val="004851F1"/>
    <w:rsid w:val="0048542D"/>
    <w:rsid w:val="004A0908"/>
    <w:rsid w:val="004B1CA3"/>
    <w:rsid w:val="004B60EF"/>
    <w:rsid w:val="004B6968"/>
    <w:rsid w:val="004C6E83"/>
    <w:rsid w:val="004C7680"/>
    <w:rsid w:val="004D198F"/>
    <w:rsid w:val="004D3C80"/>
    <w:rsid w:val="004E3215"/>
    <w:rsid w:val="004F2B77"/>
    <w:rsid w:val="004F512A"/>
    <w:rsid w:val="004F5462"/>
    <w:rsid w:val="004F55E7"/>
    <w:rsid w:val="004F712F"/>
    <w:rsid w:val="00501637"/>
    <w:rsid w:val="005105C8"/>
    <w:rsid w:val="0051134E"/>
    <w:rsid w:val="00512072"/>
    <w:rsid w:val="00515AEB"/>
    <w:rsid w:val="0052536F"/>
    <w:rsid w:val="00531575"/>
    <w:rsid w:val="00535A26"/>
    <w:rsid w:val="00540448"/>
    <w:rsid w:val="00542CC2"/>
    <w:rsid w:val="005446D4"/>
    <w:rsid w:val="0054498F"/>
    <w:rsid w:val="00544CD7"/>
    <w:rsid w:val="00546F1D"/>
    <w:rsid w:val="005554CB"/>
    <w:rsid w:val="00555CD9"/>
    <w:rsid w:val="0056187D"/>
    <w:rsid w:val="005666B2"/>
    <w:rsid w:val="0056748D"/>
    <w:rsid w:val="00590DE8"/>
    <w:rsid w:val="005919D6"/>
    <w:rsid w:val="005936EF"/>
    <w:rsid w:val="00594A4A"/>
    <w:rsid w:val="005A6435"/>
    <w:rsid w:val="005B01B3"/>
    <w:rsid w:val="005B0BD8"/>
    <w:rsid w:val="005B514D"/>
    <w:rsid w:val="005B56B8"/>
    <w:rsid w:val="005B597F"/>
    <w:rsid w:val="005B634F"/>
    <w:rsid w:val="005C00ED"/>
    <w:rsid w:val="005C0D8F"/>
    <w:rsid w:val="005C26B7"/>
    <w:rsid w:val="005C274A"/>
    <w:rsid w:val="005C60A0"/>
    <w:rsid w:val="005D2464"/>
    <w:rsid w:val="005D33BF"/>
    <w:rsid w:val="005E0A1E"/>
    <w:rsid w:val="005E1231"/>
    <w:rsid w:val="005E189F"/>
    <w:rsid w:val="005E68C2"/>
    <w:rsid w:val="005F0883"/>
    <w:rsid w:val="005F3C89"/>
    <w:rsid w:val="005F5BC2"/>
    <w:rsid w:val="006014A4"/>
    <w:rsid w:val="00622185"/>
    <w:rsid w:val="006247B1"/>
    <w:rsid w:val="00632D43"/>
    <w:rsid w:val="00640C4B"/>
    <w:rsid w:val="00645E81"/>
    <w:rsid w:val="00646C90"/>
    <w:rsid w:val="006500F7"/>
    <w:rsid w:val="00654464"/>
    <w:rsid w:val="00656170"/>
    <w:rsid w:val="00662E65"/>
    <w:rsid w:val="00662F5F"/>
    <w:rsid w:val="00670267"/>
    <w:rsid w:val="006755CF"/>
    <w:rsid w:val="006764AD"/>
    <w:rsid w:val="006821CE"/>
    <w:rsid w:val="00683AC9"/>
    <w:rsid w:val="00685984"/>
    <w:rsid w:val="006916D1"/>
    <w:rsid w:val="00694AD5"/>
    <w:rsid w:val="006971E5"/>
    <w:rsid w:val="00697D80"/>
    <w:rsid w:val="006A07BE"/>
    <w:rsid w:val="006A0CDC"/>
    <w:rsid w:val="006A2D47"/>
    <w:rsid w:val="006A30AE"/>
    <w:rsid w:val="006A3454"/>
    <w:rsid w:val="006A69F1"/>
    <w:rsid w:val="006A6A9C"/>
    <w:rsid w:val="006A727D"/>
    <w:rsid w:val="006B2C21"/>
    <w:rsid w:val="006B37B4"/>
    <w:rsid w:val="006B403C"/>
    <w:rsid w:val="006B48EF"/>
    <w:rsid w:val="006B56FE"/>
    <w:rsid w:val="006C170C"/>
    <w:rsid w:val="006C30EC"/>
    <w:rsid w:val="006C36E1"/>
    <w:rsid w:val="006C43BA"/>
    <w:rsid w:val="006C5F1A"/>
    <w:rsid w:val="006C7992"/>
    <w:rsid w:val="006C7D3C"/>
    <w:rsid w:val="006D1A4B"/>
    <w:rsid w:val="006D1EC8"/>
    <w:rsid w:val="006D2460"/>
    <w:rsid w:val="006D5B49"/>
    <w:rsid w:val="006E20F3"/>
    <w:rsid w:val="006E6F4F"/>
    <w:rsid w:val="006F3140"/>
    <w:rsid w:val="006F4677"/>
    <w:rsid w:val="00707755"/>
    <w:rsid w:val="0071596B"/>
    <w:rsid w:val="00720BEF"/>
    <w:rsid w:val="00722284"/>
    <w:rsid w:val="007321D7"/>
    <w:rsid w:val="007348A0"/>
    <w:rsid w:val="007415F8"/>
    <w:rsid w:val="0074385F"/>
    <w:rsid w:val="00744BFD"/>
    <w:rsid w:val="0074792B"/>
    <w:rsid w:val="007534BC"/>
    <w:rsid w:val="0075459D"/>
    <w:rsid w:val="00763824"/>
    <w:rsid w:val="00771F24"/>
    <w:rsid w:val="00773076"/>
    <w:rsid w:val="00773EB2"/>
    <w:rsid w:val="007760E8"/>
    <w:rsid w:val="0078083A"/>
    <w:rsid w:val="00780A91"/>
    <w:rsid w:val="00781AD6"/>
    <w:rsid w:val="007877DD"/>
    <w:rsid w:val="0079014B"/>
    <w:rsid w:val="007A167A"/>
    <w:rsid w:val="007A6651"/>
    <w:rsid w:val="007B1734"/>
    <w:rsid w:val="007B1FC7"/>
    <w:rsid w:val="007B2A7C"/>
    <w:rsid w:val="007B74C3"/>
    <w:rsid w:val="007C1B41"/>
    <w:rsid w:val="007C5836"/>
    <w:rsid w:val="007C7D6E"/>
    <w:rsid w:val="007D09FD"/>
    <w:rsid w:val="007D182B"/>
    <w:rsid w:val="007D2BD2"/>
    <w:rsid w:val="007D49C4"/>
    <w:rsid w:val="007D4C89"/>
    <w:rsid w:val="007D6B01"/>
    <w:rsid w:val="007E19A3"/>
    <w:rsid w:val="007F3795"/>
    <w:rsid w:val="00801207"/>
    <w:rsid w:val="00802FA6"/>
    <w:rsid w:val="0080694B"/>
    <w:rsid w:val="0080764B"/>
    <w:rsid w:val="00810020"/>
    <w:rsid w:val="00811A5C"/>
    <w:rsid w:val="00812DF0"/>
    <w:rsid w:val="008153B2"/>
    <w:rsid w:val="00820BD4"/>
    <w:rsid w:val="00822BC2"/>
    <w:rsid w:val="0082630C"/>
    <w:rsid w:val="00830F97"/>
    <w:rsid w:val="00831369"/>
    <w:rsid w:val="00833792"/>
    <w:rsid w:val="008417D7"/>
    <w:rsid w:val="00851EB7"/>
    <w:rsid w:val="008522FD"/>
    <w:rsid w:val="00855F81"/>
    <w:rsid w:val="008608FC"/>
    <w:rsid w:val="00861081"/>
    <w:rsid w:val="008655B6"/>
    <w:rsid w:val="00865A33"/>
    <w:rsid w:val="0087381F"/>
    <w:rsid w:val="008763C8"/>
    <w:rsid w:val="00876438"/>
    <w:rsid w:val="008777E7"/>
    <w:rsid w:val="008810EC"/>
    <w:rsid w:val="00885015"/>
    <w:rsid w:val="00892972"/>
    <w:rsid w:val="008B0752"/>
    <w:rsid w:val="008B7675"/>
    <w:rsid w:val="008C0232"/>
    <w:rsid w:val="008C50CF"/>
    <w:rsid w:val="008D4E0B"/>
    <w:rsid w:val="008E2234"/>
    <w:rsid w:val="008E7CBE"/>
    <w:rsid w:val="008F6908"/>
    <w:rsid w:val="008F7FE0"/>
    <w:rsid w:val="009007CE"/>
    <w:rsid w:val="00904D75"/>
    <w:rsid w:val="00906730"/>
    <w:rsid w:val="00906A22"/>
    <w:rsid w:val="00906E2C"/>
    <w:rsid w:val="009113D5"/>
    <w:rsid w:val="00913748"/>
    <w:rsid w:val="009152E5"/>
    <w:rsid w:val="00932709"/>
    <w:rsid w:val="009331B4"/>
    <w:rsid w:val="00933FD2"/>
    <w:rsid w:val="00937CA0"/>
    <w:rsid w:val="009410FF"/>
    <w:rsid w:val="00943738"/>
    <w:rsid w:val="009540B7"/>
    <w:rsid w:val="00954692"/>
    <w:rsid w:val="0095609C"/>
    <w:rsid w:val="009560E4"/>
    <w:rsid w:val="00957C09"/>
    <w:rsid w:val="0096139B"/>
    <w:rsid w:val="00966EDF"/>
    <w:rsid w:val="00967A2D"/>
    <w:rsid w:val="0097208A"/>
    <w:rsid w:val="00972461"/>
    <w:rsid w:val="00974901"/>
    <w:rsid w:val="0097493E"/>
    <w:rsid w:val="00981ECB"/>
    <w:rsid w:val="00982624"/>
    <w:rsid w:val="00983CD9"/>
    <w:rsid w:val="00983E56"/>
    <w:rsid w:val="009848A0"/>
    <w:rsid w:val="009914A3"/>
    <w:rsid w:val="009952D7"/>
    <w:rsid w:val="00997BC9"/>
    <w:rsid w:val="009A2FF1"/>
    <w:rsid w:val="009A708C"/>
    <w:rsid w:val="009A77A0"/>
    <w:rsid w:val="009B0220"/>
    <w:rsid w:val="009B143C"/>
    <w:rsid w:val="009B40B5"/>
    <w:rsid w:val="009B6393"/>
    <w:rsid w:val="009B6424"/>
    <w:rsid w:val="009C275F"/>
    <w:rsid w:val="009C3159"/>
    <w:rsid w:val="009D0CAB"/>
    <w:rsid w:val="009D23B4"/>
    <w:rsid w:val="009D4C95"/>
    <w:rsid w:val="009D4CED"/>
    <w:rsid w:val="009D7631"/>
    <w:rsid w:val="009E1B6E"/>
    <w:rsid w:val="009E1DA6"/>
    <w:rsid w:val="009E42F9"/>
    <w:rsid w:val="009E6AB1"/>
    <w:rsid w:val="00A01216"/>
    <w:rsid w:val="00A015C4"/>
    <w:rsid w:val="00A0563E"/>
    <w:rsid w:val="00A10615"/>
    <w:rsid w:val="00A11B4B"/>
    <w:rsid w:val="00A147A4"/>
    <w:rsid w:val="00A2005D"/>
    <w:rsid w:val="00A20822"/>
    <w:rsid w:val="00A25BD2"/>
    <w:rsid w:val="00A40BB7"/>
    <w:rsid w:val="00A57626"/>
    <w:rsid w:val="00A624A9"/>
    <w:rsid w:val="00A65B2F"/>
    <w:rsid w:val="00A66DF8"/>
    <w:rsid w:val="00A70638"/>
    <w:rsid w:val="00A708F8"/>
    <w:rsid w:val="00A73A5E"/>
    <w:rsid w:val="00A73C4E"/>
    <w:rsid w:val="00A74CB1"/>
    <w:rsid w:val="00A8120B"/>
    <w:rsid w:val="00A827B5"/>
    <w:rsid w:val="00A86D3B"/>
    <w:rsid w:val="00A97AF9"/>
    <w:rsid w:val="00AA4E67"/>
    <w:rsid w:val="00AB477A"/>
    <w:rsid w:val="00AB4F52"/>
    <w:rsid w:val="00AB6ADC"/>
    <w:rsid w:val="00AB729C"/>
    <w:rsid w:val="00AC1006"/>
    <w:rsid w:val="00AC11FA"/>
    <w:rsid w:val="00AC4627"/>
    <w:rsid w:val="00AD25B6"/>
    <w:rsid w:val="00AD6228"/>
    <w:rsid w:val="00AF009A"/>
    <w:rsid w:val="00AF045D"/>
    <w:rsid w:val="00AF091A"/>
    <w:rsid w:val="00AF70FB"/>
    <w:rsid w:val="00B022FA"/>
    <w:rsid w:val="00B114FA"/>
    <w:rsid w:val="00B14676"/>
    <w:rsid w:val="00B24A97"/>
    <w:rsid w:val="00B33ADA"/>
    <w:rsid w:val="00B34DC4"/>
    <w:rsid w:val="00B3572D"/>
    <w:rsid w:val="00B35B55"/>
    <w:rsid w:val="00B36EBA"/>
    <w:rsid w:val="00B418C9"/>
    <w:rsid w:val="00B52CF4"/>
    <w:rsid w:val="00B6049B"/>
    <w:rsid w:val="00B6425E"/>
    <w:rsid w:val="00B668EF"/>
    <w:rsid w:val="00B702F2"/>
    <w:rsid w:val="00B70F3D"/>
    <w:rsid w:val="00B76EAC"/>
    <w:rsid w:val="00B80007"/>
    <w:rsid w:val="00B82F34"/>
    <w:rsid w:val="00B90CEC"/>
    <w:rsid w:val="00B93A50"/>
    <w:rsid w:val="00B94251"/>
    <w:rsid w:val="00B9569E"/>
    <w:rsid w:val="00B97BFB"/>
    <w:rsid w:val="00BA4513"/>
    <w:rsid w:val="00BA57E0"/>
    <w:rsid w:val="00BA5F96"/>
    <w:rsid w:val="00BB0C19"/>
    <w:rsid w:val="00BB1B80"/>
    <w:rsid w:val="00BB3F01"/>
    <w:rsid w:val="00BC24B4"/>
    <w:rsid w:val="00BD2857"/>
    <w:rsid w:val="00BD635A"/>
    <w:rsid w:val="00BE09CC"/>
    <w:rsid w:val="00BE5D93"/>
    <w:rsid w:val="00BF0A10"/>
    <w:rsid w:val="00BF32FF"/>
    <w:rsid w:val="00C03247"/>
    <w:rsid w:val="00C03F46"/>
    <w:rsid w:val="00C04087"/>
    <w:rsid w:val="00C12AB8"/>
    <w:rsid w:val="00C13861"/>
    <w:rsid w:val="00C14869"/>
    <w:rsid w:val="00C213CF"/>
    <w:rsid w:val="00C2240B"/>
    <w:rsid w:val="00C242CD"/>
    <w:rsid w:val="00C25215"/>
    <w:rsid w:val="00C34980"/>
    <w:rsid w:val="00C3696F"/>
    <w:rsid w:val="00C36DBD"/>
    <w:rsid w:val="00C41622"/>
    <w:rsid w:val="00C456D4"/>
    <w:rsid w:val="00C53041"/>
    <w:rsid w:val="00C54021"/>
    <w:rsid w:val="00C55C50"/>
    <w:rsid w:val="00C62D62"/>
    <w:rsid w:val="00C64511"/>
    <w:rsid w:val="00C66052"/>
    <w:rsid w:val="00C71209"/>
    <w:rsid w:val="00C8021D"/>
    <w:rsid w:val="00C81CBE"/>
    <w:rsid w:val="00C84B27"/>
    <w:rsid w:val="00C869E1"/>
    <w:rsid w:val="00C8759C"/>
    <w:rsid w:val="00C9001E"/>
    <w:rsid w:val="00C902D5"/>
    <w:rsid w:val="00C9095C"/>
    <w:rsid w:val="00C915D6"/>
    <w:rsid w:val="00C9379F"/>
    <w:rsid w:val="00C93D35"/>
    <w:rsid w:val="00C96CC8"/>
    <w:rsid w:val="00CA0C9D"/>
    <w:rsid w:val="00CA2339"/>
    <w:rsid w:val="00CA5890"/>
    <w:rsid w:val="00CA682D"/>
    <w:rsid w:val="00CB566B"/>
    <w:rsid w:val="00CC238D"/>
    <w:rsid w:val="00CC5172"/>
    <w:rsid w:val="00CC5AFA"/>
    <w:rsid w:val="00CD15E8"/>
    <w:rsid w:val="00CD2251"/>
    <w:rsid w:val="00CD504B"/>
    <w:rsid w:val="00CE0FA5"/>
    <w:rsid w:val="00CE38EE"/>
    <w:rsid w:val="00CE45B9"/>
    <w:rsid w:val="00CF19A4"/>
    <w:rsid w:val="00CF1CF4"/>
    <w:rsid w:val="00CF2C52"/>
    <w:rsid w:val="00CF4252"/>
    <w:rsid w:val="00CF4596"/>
    <w:rsid w:val="00CF6055"/>
    <w:rsid w:val="00CF75EA"/>
    <w:rsid w:val="00D03200"/>
    <w:rsid w:val="00D15033"/>
    <w:rsid w:val="00D1569D"/>
    <w:rsid w:val="00D2046C"/>
    <w:rsid w:val="00D21483"/>
    <w:rsid w:val="00D218ED"/>
    <w:rsid w:val="00D24DB1"/>
    <w:rsid w:val="00D26FBC"/>
    <w:rsid w:val="00D30777"/>
    <w:rsid w:val="00D34072"/>
    <w:rsid w:val="00D36802"/>
    <w:rsid w:val="00D37ED9"/>
    <w:rsid w:val="00D41B5D"/>
    <w:rsid w:val="00D5310A"/>
    <w:rsid w:val="00D5341A"/>
    <w:rsid w:val="00D6190B"/>
    <w:rsid w:val="00D631CF"/>
    <w:rsid w:val="00D643F2"/>
    <w:rsid w:val="00D669C6"/>
    <w:rsid w:val="00D67566"/>
    <w:rsid w:val="00D71681"/>
    <w:rsid w:val="00D75465"/>
    <w:rsid w:val="00D777FE"/>
    <w:rsid w:val="00D80C75"/>
    <w:rsid w:val="00D85617"/>
    <w:rsid w:val="00D90719"/>
    <w:rsid w:val="00D908C8"/>
    <w:rsid w:val="00D9490B"/>
    <w:rsid w:val="00D95332"/>
    <w:rsid w:val="00D95BF2"/>
    <w:rsid w:val="00D979A0"/>
    <w:rsid w:val="00DA280C"/>
    <w:rsid w:val="00DA3215"/>
    <w:rsid w:val="00DA548E"/>
    <w:rsid w:val="00DB0EB6"/>
    <w:rsid w:val="00DB12C4"/>
    <w:rsid w:val="00DB3F06"/>
    <w:rsid w:val="00DB5B00"/>
    <w:rsid w:val="00DB64CB"/>
    <w:rsid w:val="00DC0FBF"/>
    <w:rsid w:val="00DC4203"/>
    <w:rsid w:val="00DC6993"/>
    <w:rsid w:val="00DD1425"/>
    <w:rsid w:val="00DD7E70"/>
    <w:rsid w:val="00DE032E"/>
    <w:rsid w:val="00DE1A34"/>
    <w:rsid w:val="00DF1D8C"/>
    <w:rsid w:val="00DF21A1"/>
    <w:rsid w:val="00DF2AE2"/>
    <w:rsid w:val="00DF565E"/>
    <w:rsid w:val="00DF7BF3"/>
    <w:rsid w:val="00E14EF8"/>
    <w:rsid w:val="00E14F41"/>
    <w:rsid w:val="00E21088"/>
    <w:rsid w:val="00E25EBB"/>
    <w:rsid w:val="00E30B0A"/>
    <w:rsid w:val="00E35531"/>
    <w:rsid w:val="00E356CE"/>
    <w:rsid w:val="00E3752F"/>
    <w:rsid w:val="00E43426"/>
    <w:rsid w:val="00E4493F"/>
    <w:rsid w:val="00E45552"/>
    <w:rsid w:val="00E474F7"/>
    <w:rsid w:val="00E47B89"/>
    <w:rsid w:val="00E72714"/>
    <w:rsid w:val="00E82DCA"/>
    <w:rsid w:val="00E83810"/>
    <w:rsid w:val="00E83F94"/>
    <w:rsid w:val="00E84657"/>
    <w:rsid w:val="00E86F50"/>
    <w:rsid w:val="00E91586"/>
    <w:rsid w:val="00E93230"/>
    <w:rsid w:val="00E934E1"/>
    <w:rsid w:val="00E93912"/>
    <w:rsid w:val="00E974BE"/>
    <w:rsid w:val="00EA1178"/>
    <w:rsid w:val="00EB16F6"/>
    <w:rsid w:val="00EB256F"/>
    <w:rsid w:val="00EB2AF3"/>
    <w:rsid w:val="00EB4938"/>
    <w:rsid w:val="00EC0129"/>
    <w:rsid w:val="00EC31EF"/>
    <w:rsid w:val="00EC5F47"/>
    <w:rsid w:val="00EC73E2"/>
    <w:rsid w:val="00ED2C5D"/>
    <w:rsid w:val="00ED6CB5"/>
    <w:rsid w:val="00EE0016"/>
    <w:rsid w:val="00EE03E8"/>
    <w:rsid w:val="00EE0EB0"/>
    <w:rsid w:val="00EE4851"/>
    <w:rsid w:val="00EE6829"/>
    <w:rsid w:val="00EE74EE"/>
    <w:rsid w:val="00EF7050"/>
    <w:rsid w:val="00F04219"/>
    <w:rsid w:val="00F069BA"/>
    <w:rsid w:val="00F07068"/>
    <w:rsid w:val="00F10898"/>
    <w:rsid w:val="00F114B0"/>
    <w:rsid w:val="00F1164A"/>
    <w:rsid w:val="00F11EAD"/>
    <w:rsid w:val="00F1511E"/>
    <w:rsid w:val="00F16134"/>
    <w:rsid w:val="00F20871"/>
    <w:rsid w:val="00F227CF"/>
    <w:rsid w:val="00F2390C"/>
    <w:rsid w:val="00F258BE"/>
    <w:rsid w:val="00F25D28"/>
    <w:rsid w:val="00F302BD"/>
    <w:rsid w:val="00F360BC"/>
    <w:rsid w:val="00F44E7B"/>
    <w:rsid w:val="00F519C3"/>
    <w:rsid w:val="00F5293A"/>
    <w:rsid w:val="00F705EB"/>
    <w:rsid w:val="00F70D67"/>
    <w:rsid w:val="00F711A1"/>
    <w:rsid w:val="00F7135C"/>
    <w:rsid w:val="00F71BB4"/>
    <w:rsid w:val="00F77A91"/>
    <w:rsid w:val="00F8131F"/>
    <w:rsid w:val="00F813C2"/>
    <w:rsid w:val="00F84D40"/>
    <w:rsid w:val="00F905F9"/>
    <w:rsid w:val="00F90E68"/>
    <w:rsid w:val="00F92C22"/>
    <w:rsid w:val="00F94F14"/>
    <w:rsid w:val="00F97148"/>
    <w:rsid w:val="00F972B7"/>
    <w:rsid w:val="00F974EB"/>
    <w:rsid w:val="00FA5974"/>
    <w:rsid w:val="00FA6DD0"/>
    <w:rsid w:val="00FB7412"/>
    <w:rsid w:val="00FB7724"/>
    <w:rsid w:val="00FC19E0"/>
    <w:rsid w:val="00FC23F1"/>
    <w:rsid w:val="00FC45D5"/>
    <w:rsid w:val="00FC6FB9"/>
    <w:rsid w:val="00FD12BE"/>
    <w:rsid w:val="00FD46E2"/>
    <w:rsid w:val="00FD5F3E"/>
    <w:rsid w:val="00FE28D8"/>
    <w:rsid w:val="00FE3924"/>
    <w:rsid w:val="00FE78E7"/>
    <w:rsid w:val="00FF40D4"/>
    <w:rsid w:val="00FF4C8D"/>
    <w:rsid w:val="00FF62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72A00"/>
  <w14:defaultImageDpi w14:val="0"/>
  <w15:docId w15:val="{0603E364-3FD9-4991-BE11-F91565F5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F0"/>
    <w:rPr>
      <w:sz w:val="24"/>
      <w:lang w:eastAsia="en-US"/>
    </w:rPr>
  </w:style>
  <w:style w:type="paragraph" w:styleId="Heading1">
    <w:name w:val="heading 1"/>
    <w:basedOn w:val="Billname"/>
    <w:next w:val="Normal"/>
    <w:link w:val="Heading1Char"/>
    <w:uiPriority w:val="9"/>
    <w:qFormat/>
    <w:rsid w:val="00FB7412"/>
    <w:pPr>
      <w:spacing w:before="700"/>
      <w:outlineLvl w:val="0"/>
    </w:pPr>
  </w:style>
  <w:style w:type="paragraph" w:styleId="Heading2">
    <w:name w:val="heading 2"/>
    <w:basedOn w:val="Normal"/>
    <w:next w:val="Normal"/>
    <w:link w:val="Heading2Char"/>
    <w:uiPriority w:val="9"/>
    <w:qFormat/>
    <w:rsid w:val="003C466B"/>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3C466B"/>
    <w:pPr>
      <w:spacing w:before="240" w:after="60"/>
      <w:ind w:left="720" w:hanging="720"/>
      <w:outlineLvl w:val="2"/>
    </w:pPr>
    <w:rPr>
      <w:rFonts w:ascii="Arial" w:hAnsi="Arial" w:cs="Arial"/>
      <w:b/>
      <w:bCs/>
    </w:rPr>
  </w:style>
  <w:style w:type="paragraph" w:styleId="Heading4">
    <w:name w:val="heading 4"/>
    <w:basedOn w:val="Normal"/>
    <w:next w:val="Normal"/>
    <w:link w:val="Heading4Char"/>
    <w:uiPriority w:val="9"/>
    <w:qFormat/>
    <w:rsid w:val="00812DF0"/>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812DF0"/>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812DF0"/>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BB0C19"/>
    <w:rPr>
      <w:rFonts w:ascii="Arial" w:hAnsi="Arial" w:cs="Times New Roman"/>
      <w:sz w:val="18"/>
      <w:lang w:val="x-none" w:eastAsia="en-US"/>
    </w:rPr>
  </w:style>
  <w:style w:type="paragraph" w:customStyle="1" w:styleId="Billname">
    <w:name w:val="Billname"/>
    <w:basedOn w:val="Normal"/>
    <w:rsid w:val="00812DF0"/>
    <w:pPr>
      <w:tabs>
        <w:tab w:val="left" w:pos="2400"/>
        <w:tab w:val="left" w:pos="2880"/>
      </w:tabs>
      <w:spacing w:before="1220" w:after="100"/>
    </w:pPr>
    <w:rPr>
      <w:rFonts w:ascii="Arial" w:hAnsi="Arial"/>
      <w:b/>
      <w:sz w:val="40"/>
    </w:rPr>
  </w:style>
  <w:style w:type="paragraph" w:customStyle="1" w:styleId="Amain">
    <w:name w:val="A main"/>
    <w:basedOn w:val="Normal"/>
    <w:rsid w:val="00812DF0"/>
    <w:pPr>
      <w:tabs>
        <w:tab w:val="right" w:pos="500"/>
        <w:tab w:val="left" w:pos="700"/>
      </w:tabs>
      <w:spacing w:before="80" w:after="60"/>
      <w:ind w:left="700" w:hanging="700"/>
      <w:jc w:val="both"/>
      <w:outlineLvl w:val="5"/>
    </w:pPr>
  </w:style>
  <w:style w:type="paragraph" w:customStyle="1" w:styleId="N-line3">
    <w:name w:val="N-line3"/>
    <w:basedOn w:val="Normal"/>
    <w:next w:val="Normal"/>
    <w:rsid w:val="00812DF0"/>
    <w:pPr>
      <w:pBdr>
        <w:bottom w:val="single" w:sz="12" w:space="1" w:color="auto"/>
      </w:pBdr>
      <w:jc w:val="both"/>
    </w:pPr>
  </w:style>
  <w:style w:type="paragraph" w:customStyle="1" w:styleId="madeunder">
    <w:name w:val="made under"/>
    <w:basedOn w:val="Normal"/>
    <w:rsid w:val="00812DF0"/>
    <w:pPr>
      <w:spacing w:before="180" w:after="60"/>
      <w:jc w:val="both"/>
    </w:pPr>
  </w:style>
  <w:style w:type="paragraph" w:customStyle="1" w:styleId="CoverActName">
    <w:name w:val="CoverActName"/>
    <w:basedOn w:val="Normal"/>
    <w:rsid w:val="00812DF0"/>
    <w:pPr>
      <w:tabs>
        <w:tab w:val="left" w:pos="2600"/>
      </w:tabs>
      <w:spacing w:before="200" w:after="60"/>
      <w:jc w:val="both"/>
    </w:pPr>
    <w:rPr>
      <w:rFonts w:ascii="Arial" w:hAnsi="Arial"/>
      <w:b/>
    </w:rPr>
  </w:style>
  <w:style w:type="paragraph" w:customStyle="1" w:styleId="06Copyright">
    <w:name w:val="06Copyright"/>
    <w:basedOn w:val="Normal"/>
    <w:rsid w:val="00812DF0"/>
    <w:pPr>
      <w:tabs>
        <w:tab w:val="left" w:pos="2880"/>
      </w:tabs>
    </w:pPr>
  </w:style>
  <w:style w:type="paragraph" w:customStyle="1" w:styleId="Apara">
    <w:name w:val="A para"/>
    <w:basedOn w:val="Normal"/>
    <w:rsid w:val="00812DF0"/>
    <w:pPr>
      <w:numPr>
        <w:ilvl w:val="6"/>
        <w:numId w:val="9"/>
      </w:numPr>
      <w:spacing w:before="80" w:after="60"/>
      <w:jc w:val="both"/>
      <w:outlineLvl w:val="6"/>
    </w:pPr>
  </w:style>
  <w:style w:type="paragraph" w:customStyle="1" w:styleId="Asubpara">
    <w:name w:val="A subpara"/>
    <w:basedOn w:val="Normal"/>
    <w:rsid w:val="00812DF0"/>
    <w:pPr>
      <w:numPr>
        <w:ilvl w:val="7"/>
        <w:numId w:val="9"/>
      </w:numPr>
      <w:spacing w:before="80" w:after="60"/>
      <w:jc w:val="both"/>
      <w:outlineLvl w:val="7"/>
    </w:pPr>
  </w:style>
  <w:style w:type="paragraph" w:customStyle="1" w:styleId="Asubsubpara">
    <w:name w:val="A subsubpara"/>
    <w:basedOn w:val="Normal"/>
    <w:rsid w:val="00812DF0"/>
    <w:pPr>
      <w:numPr>
        <w:ilvl w:val="8"/>
        <w:numId w:val="9"/>
      </w:numPr>
      <w:spacing w:before="80" w:after="60"/>
      <w:jc w:val="both"/>
      <w:outlineLvl w:val="8"/>
    </w:pPr>
  </w:style>
  <w:style w:type="paragraph" w:customStyle="1" w:styleId="AH5Sec">
    <w:name w:val="A H5 Sec"/>
    <w:basedOn w:val="Normal"/>
    <w:next w:val="Amain"/>
    <w:rsid w:val="00812DF0"/>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812DF0"/>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812DF0"/>
    <w:pPr>
      <w:spacing w:after="60"/>
      <w:jc w:val="both"/>
    </w:pPr>
    <w:rPr>
      <w:sz w:val="18"/>
    </w:rPr>
  </w:style>
  <w:style w:type="character" w:customStyle="1" w:styleId="CharDivText">
    <w:name w:val="CharDivText"/>
    <w:basedOn w:val="DefaultParagraphFont"/>
    <w:rsid w:val="00812DF0"/>
    <w:rPr>
      <w:rFonts w:cs="Times New Roman"/>
    </w:rPr>
  </w:style>
  <w:style w:type="paragraph" w:customStyle="1" w:styleId="CoverInForce">
    <w:name w:val="CoverInForce"/>
    <w:basedOn w:val="Normal"/>
    <w:rsid w:val="00812DF0"/>
    <w:pPr>
      <w:tabs>
        <w:tab w:val="left" w:pos="2600"/>
      </w:tabs>
      <w:spacing w:before="200" w:after="60"/>
      <w:jc w:val="both"/>
    </w:pPr>
    <w:rPr>
      <w:rFonts w:ascii="Arial" w:hAnsi="Arial"/>
    </w:rPr>
  </w:style>
  <w:style w:type="paragraph" w:customStyle="1" w:styleId="AFHdg">
    <w:name w:val="AFHdg"/>
    <w:basedOn w:val="Normal"/>
    <w:rsid w:val="00812DF0"/>
    <w:pPr>
      <w:tabs>
        <w:tab w:val="left" w:pos="2600"/>
      </w:tabs>
      <w:spacing w:before="80" w:after="60"/>
      <w:jc w:val="both"/>
    </w:pPr>
    <w:rPr>
      <w:rFonts w:ascii="Arial" w:hAnsi="Arial"/>
      <w:b/>
      <w:sz w:val="32"/>
    </w:rPr>
  </w:style>
  <w:style w:type="paragraph" w:customStyle="1" w:styleId="ApprFormHd">
    <w:name w:val="ApprFormHd"/>
    <w:basedOn w:val="Normal"/>
    <w:rsid w:val="00812DF0"/>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812DF0"/>
    <w:rPr>
      <w:rFonts w:cs="Times New Roman"/>
    </w:rPr>
  </w:style>
  <w:style w:type="paragraph" w:customStyle="1" w:styleId="Aparabullet">
    <w:name w:val="A para bullet"/>
    <w:basedOn w:val="Normal"/>
    <w:rsid w:val="00812DF0"/>
    <w:pPr>
      <w:numPr>
        <w:numId w:val="4"/>
      </w:numPr>
    </w:pPr>
  </w:style>
  <w:style w:type="paragraph" w:styleId="TOC1">
    <w:name w:val="toc 1"/>
    <w:basedOn w:val="Normal"/>
    <w:next w:val="Normal"/>
    <w:autoRedefine/>
    <w:uiPriority w:val="39"/>
    <w:semiHidden/>
    <w:rsid w:val="00812DF0"/>
  </w:style>
  <w:style w:type="paragraph" w:styleId="TOC2">
    <w:name w:val="toc 2"/>
    <w:basedOn w:val="Normal"/>
    <w:next w:val="Normal"/>
    <w:autoRedefine/>
    <w:uiPriority w:val="39"/>
    <w:semiHidden/>
    <w:rsid w:val="00812DF0"/>
    <w:pPr>
      <w:ind w:left="240"/>
    </w:pPr>
  </w:style>
  <w:style w:type="paragraph" w:styleId="TOC3">
    <w:name w:val="toc 3"/>
    <w:basedOn w:val="Normal"/>
    <w:next w:val="Normal"/>
    <w:autoRedefine/>
    <w:uiPriority w:val="39"/>
    <w:semiHidden/>
    <w:rsid w:val="00812DF0"/>
    <w:pPr>
      <w:ind w:left="480"/>
    </w:pPr>
  </w:style>
  <w:style w:type="paragraph" w:styleId="TOC4">
    <w:name w:val="toc 4"/>
    <w:basedOn w:val="Normal"/>
    <w:next w:val="Normal"/>
    <w:autoRedefine/>
    <w:uiPriority w:val="39"/>
    <w:semiHidden/>
    <w:rsid w:val="00812DF0"/>
    <w:pPr>
      <w:ind w:left="720"/>
    </w:pPr>
  </w:style>
  <w:style w:type="paragraph" w:styleId="TOC5">
    <w:name w:val="toc 5"/>
    <w:basedOn w:val="Normal"/>
    <w:next w:val="Normal"/>
    <w:autoRedefine/>
    <w:uiPriority w:val="39"/>
    <w:semiHidden/>
    <w:rsid w:val="00812DF0"/>
    <w:pPr>
      <w:ind w:left="960"/>
    </w:pPr>
  </w:style>
  <w:style w:type="paragraph" w:styleId="TOC6">
    <w:name w:val="toc 6"/>
    <w:basedOn w:val="Normal"/>
    <w:next w:val="Normal"/>
    <w:autoRedefine/>
    <w:uiPriority w:val="39"/>
    <w:semiHidden/>
    <w:rsid w:val="00812DF0"/>
    <w:pPr>
      <w:ind w:left="1200"/>
    </w:pPr>
  </w:style>
  <w:style w:type="paragraph" w:styleId="TOC7">
    <w:name w:val="toc 7"/>
    <w:basedOn w:val="Normal"/>
    <w:next w:val="Normal"/>
    <w:autoRedefine/>
    <w:uiPriority w:val="39"/>
    <w:semiHidden/>
    <w:rsid w:val="00812DF0"/>
    <w:pPr>
      <w:ind w:left="1440"/>
    </w:pPr>
  </w:style>
  <w:style w:type="paragraph" w:styleId="TOC8">
    <w:name w:val="toc 8"/>
    <w:basedOn w:val="Normal"/>
    <w:next w:val="Normal"/>
    <w:autoRedefine/>
    <w:uiPriority w:val="39"/>
    <w:semiHidden/>
    <w:rsid w:val="00812DF0"/>
    <w:pPr>
      <w:ind w:left="1680"/>
    </w:pPr>
  </w:style>
  <w:style w:type="paragraph" w:styleId="TOC9">
    <w:name w:val="toc 9"/>
    <w:basedOn w:val="Normal"/>
    <w:next w:val="Normal"/>
    <w:autoRedefine/>
    <w:uiPriority w:val="39"/>
    <w:semiHidden/>
    <w:rsid w:val="00812DF0"/>
    <w:pPr>
      <w:ind w:left="1920"/>
    </w:pPr>
  </w:style>
  <w:style w:type="character" w:styleId="Hyperlink">
    <w:name w:val="Hyperlink"/>
    <w:basedOn w:val="DefaultParagraphFont"/>
    <w:uiPriority w:val="99"/>
    <w:rsid w:val="00812DF0"/>
    <w:rPr>
      <w:rFonts w:cs="Times New Roman"/>
      <w:color w:val="0000FF"/>
      <w:u w:val="single"/>
    </w:rPr>
  </w:style>
  <w:style w:type="paragraph" w:styleId="BodyTextIndent">
    <w:name w:val="Body Text Indent"/>
    <w:basedOn w:val="Normal"/>
    <w:link w:val="BodyTextIndentChar"/>
    <w:uiPriority w:val="99"/>
    <w:rsid w:val="00812DF0"/>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812DF0"/>
    <w:pPr>
      <w:spacing w:before="880" w:after="60"/>
      <w:jc w:val="right"/>
    </w:pPr>
    <w:rPr>
      <w:caps/>
      <w:szCs w:val="24"/>
    </w:rPr>
  </w:style>
  <w:style w:type="paragraph" w:customStyle="1" w:styleId="DateLine">
    <w:name w:val="DateLine"/>
    <w:basedOn w:val="Normal"/>
    <w:rsid w:val="00812DF0"/>
    <w:pPr>
      <w:tabs>
        <w:tab w:val="left" w:pos="4320"/>
      </w:tabs>
      <w:spacing w:before="80" w:after="60"/>
      <w:jc w:val="both"/>
    </w:pPr>
    <w:rPr>
      <w:szCs w:val="24"/>
    </w:rPr>
  </w:style>
  <w:style w:type="paragraph" w:customStyle="1" w:styleId="MinisterWord">
    <w:name w:val="MinisterWord"/>
    <w:basedOn w:val="Normal"/>
    <w:rsid w:val="00812DF0"/>
    <w:pPr>
      <w:tabs>
        <w:tab w:val="left" w:pos="2880"/>
      </w:tabs>
      <w:jc w:val="right"/>
    </w:pPr>
    <w:rPr>
      <w:szCs w:val="24"/>
    </w:rPr>
  </w:style>
  <w:style w:type="character" w:styleId="FollowedHyperlink">
    <w:name w:val="FollowedHyperlink"/>
    <w:basedOn w:val="DefaultParagraphFont"/>
    <w:uiPriority w:val="99"/>
    <w:rsid w:val="00812DF0"/>
    <w:rPr>
      <w:rFonts w:cs="Times New Roman"/>
      <w:color w:val="800080"/>
      <w:u w:val="single"/>
    </w:rPr>
  </w:style>
  <w:style w:type="character" w:styleId="FootnoteReference">
    <w:name w:val="footnote reference"/>
    <w:basedOn w:val="DefaultParagraphFont"/>
    <w:uiPriority w:val="99"/>
    <w:semiHidden/>
    <w:rsid w:val="00812DF0"/>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812DF0"/>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812DF0"/>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812DF0"/>
    <w:rPr>
      <w:rFonts w:cs="Times New Roman"/>
    </w:rPr>
  </w:style>
  <w:style w:type="paragraph" w:styleId="ListParagraph">
    <w:name w:val="List Paragraph"/>
    <w:basedOn w:val="Normal"/>
    <w:uiPriority w:val="34"/>
    <w:qFormat/>
    <w:rsid w:val="00EA1178"/>
    <w:pPr>
      <w:ind w:left="720"/>
      <w:contextualSpacing/>
    </w:pPr>
  </w:style>
  <w:style w:type="character" w:styleId="CommentReference">
    <w:name w:val="annotation reference"/>
    <w:basedOn w:val="DefaultParagraphFont"/>
    <w:uiPriority w:val="99"/>
    <w:rsid w:val="009D4C95"/>
    <w:rPr>
      <w:rFonts w:cs="Times New Roman"/>
      <w:sz w:val="16"/>
      <w:szCs w:val="16"/>
    </w:rPr>
  </w:style>
  <w:style w:type="paragraph" w:styleId="CommentText">
    <w:name w:val="annotation text"/>
    <w:basedOn w:val="Normal"/>
    <w:link w:val="CommentTextChar"/>
    <w:uiPriority w:val="99"/>
    <w:rsid w:val="009D4C95"/>
    <w:rPr>
      <w:sz w:val="20"/>
    </w:rPr>
  </w:style>
  <w:style w:type="character" w:customStyle="1" w:styleId="CommentTextChar">
    <w:name w:val="Comment Text Char"/>
    <w:basedOn w:val="DefaultParagraphFont"/>
    <w:link w:val="CommentText"/>
    <w:uiPriority w:val="99"/>
    <w:locked/>
    <w:rsid w:val="009D4C95"/>
    <w:rPr>
      <w:rFonts w:cs="Times New Roman"/>
      <w:lang w:val="x-none" w:eastAsia="en-US"/>
    </w:rPr>
  </w:style>
  <w:style w:type="paragraph" w:styleId="CommentSubject">
    <w:name w:val="annotation subject"/>
    <w:basedOn w:val="CommentText"/>
    <w:next w:val="CommentText"/>
    <w:link w:val="CommentSubjectChar"/>
    <w:uiPriority w:val="99"/>
    <w:rsid w:val="009D4C95"/>
    <w:rPr>
      <w:b/>
      <w:bCs/>
    </w:rPr>
  </w:style>
  <w:style w:type="character" w:customStyle="1" w:styleId="CommentSubjectChar">
    <w:name w:val="Comment Subject Char"/>
    <w:basedOn w:val="CommentTextChar"/>
    <w:link w:val="CommentSubject"/>
    <w:uiPriority w:val="99"/>
    <w:locked/>
    <w:rsid w:val="009D4C95"/>
    <w:rPr>
      <w:rFonts w:cs="Times New Roman"/>
      <w:b/>
      <w:bCs/>
      <w:lang w:val="x-none" w:eastAsia="en-US"/>
    </w:rPr>
  </w:style>
  <w:style w:type="paragraph" w:styleId="BalloonText">
    <w:name w:val="Balloon Text"/>
    <w:basedOn w:val="Normal"/>
    <w:link w:val="BalloonTextChar"/>
    <w:uiPriority w:val="99"/>
    <w:rsid w:val="009D4C95"/>
    <w:rPr>
      <w:rFonts w:ascii="Tahoma" w:hAnsi="Tahoma" w:cs="Tahoma"/>
      <w:sz w:val="16"/>
      <w:szCs w:val="16"/>
    </w:rPr>
  </w:style>
  <w:style w:type="character" w:customStyle="1" w:styleId="BalloonTextChar">
    <w:name w:val="Balloon Text Char"/>
    <w:basedOn w:val="DefaultParagraphFont"/>
    <w:link w:val="BalloonText"/>
    <w:uiPriority w:val="99"/>
    <w:locked/>
    <w:rsid w:val="009D4C95"/>
    <w:rPr>
      <w:rFonts w:ascii="Tahoma" w:hAnsi="Tahoma" w:cs="Tahoma"/>
      <w:sz w:val="16"/>
      <w:szCs w:val="16"/>
      <w:lang w:val="x-none" w:eastAsia="en-US"/>
    </w:rPr>
  </w:style>
  <w:style w:type="character" w:styleId="Emphasis">
    <w:name w:val="Emphasis"/>
    <w:basedOn w:val="DefaultParagraphFont"/>
    <w:uiPriority w:val="20"/>
    <w:qFormat/>
    <w:rsid w:val="00267CD6"/>
    <w:rPr>
      <w:i/>
      <w:iCs/>
    </w:rPr>
  </w:style>
  <w:style w:type="character" w:customStyle="1" w:styleId="UnresolvedMention1">
    <w:name w:val="Unresolved Mention1"/>
    <w:basedOn w:val="DefaultParagraphFont"/>
    <w:uiPriority w:val="99"/>
    <w:semiHidden/>
    <w:unhideWhenUsed/>
    <w:rsid w:val="00AF0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18291">
      <w:marLeft w:val="0"/>
      <w:marRight w:val="0"/>
      <w:marTop w:val="0"/>
      <w:marBottom w:val="0"/>
      <w:divBdr>
        <w:top w:val="none" w:sz="0" w:space="0" w:color="auto"/>
        <w:left w:val="none" w:sz="0" w:space="0" w:color="auto"/>
        <w:bottom w:val="none" w:sz="0" w:space="0" w:color="auto"/>
        <w:right w:val="none" w:sz="0" w:space="0" w:color="auto"/>
      </w:divBdr>
    </w:div>
    <w:div w:id="241918292">
      <w:marLeft w:val="0"/>
      <w:marRight w:val="0"/>
      <w:marTop w:val="0"/>
      <w:marBottom w:val="0"/>
      <w:divBdr>
        <w:top w:val="none" w:sz="0" w:space="0" w:color="auto"/>
        <w:left w:val="none" w:sz="0" w:space="0" w:color="auto"/>
        <w:bottom w:val="none" w:sz="0" w:space="0" w:color="auto"/>
        <w:right w:val="none" w:sz="0" w:space="0" w:color="auto"/>
      </w:divBdr>
    </w:div>
    <w:div w:id="241918293">
      <w:marLeft w:val="0"/>
      <w:marRight w:val="0"/>
      <w:marTop w:val="0"/>
      <w:marBottom w:val="0"/>
      <w:divBdr>
        <w:top w:val="none" w:sz="0" w:space="0" w:color="auto"/>
        <w:left w:val="none" w:sz="0" w:space="0" w:color="auto"/>
        <w:bottom w:val="none" w:sz="0" w:space="0" w:color="auto"/>
        <w:right w:val="none" w:sz="0" w:space="0" w:color="auto"/>
      </w:divBdr>
    </w:div>
    <w:div w:id="299460473">
      <w:bodyDiv w:val="1"/>
      <w:marLeft w:val="0"/>
      <w:marRight w:val="0"/>
      <w:marTop w:val="0"/>
      <w:marBottom w:val="0"/>
      <w:divBdr>
        <w:top w:val="none" w:sz="0" w:space="0" w:color="auto"/>
        <w:left w:val="none" w:sz="0" w:space="0" w:color="auto"/>
        <w:bottom w:val="none" w:sz="0" w:space="0" w:color="auto"/>
        <w:right w:val="none" w:sz="0" w:space="0" w:color="auto"/>
      </w:divBdr>
      <w:divsChild>
        <w:div w:id="1655452129">
          <w:marLeft w:val="0"/>
          <w:marRight w:val="0"/>
          <w:marTop w:val="0"/>
          <w:marBottom w:val="0"/>
          <w:divBdr>
            <w:top w:val="none" w:sz="0" w:space="0" w:color="auto"/>
            <w:left w:val="none" w:sz="0" w:space="0" w:color="auto"/>
            <w:bottom w:val="none" w:sz="0" w:space="0" w:color="auto"/>
            <w:right w:val="none" w:sz="0" w:space="0" w:color="auto"/>
          </w:divBdr>
          <w:divsChild>
            <w:div w:id="1202748484">
              <w:marLeft w:val="0"/>
              <w:marRight w:val="0"/>
              <w:marTop w:val="0"/>
              <w:marBottom w:val="0"/>
              <w:divBdr>
                <w:top w:val="none" w:sz="0" w:space="0" w:color="auto"/>
                <w:left w:val="none" w:sz="0" w:space="0" w:color="auto"/>
                <w:bottom w:val="none" w:sz="0" w:space="0" w:color="auto"/>
                <w:right w:val="none" w:sz="0" w:space="0" w:color="auto"/>
              </w:divBdr>
              <w:divsChild>
                <w:div w:id="1771007596">
                  <w:marLeft w:val="0"/>
                  <w:marRight w:val="0"/>
                  <w:marTop w:val="0"/>
                  <w:marBottom w:val="0"/>
                  <w:divBdr>
                    <w:top w:val="none" w:sz="0" w:space="0" w:color="auto"/>
                    <w:left w:val="none" w:sz="0" w:space="0" w:color="auto"/>
                    <w:bottom w:val="none" w:sz="0" w:space="0" w:color="auto"/>
                    <w:right w:val="none" w:sz="0" w:space="0" w:color="auto"/>
                  </w:divBdr>
                  <w:divsChild>
                    <w:div w:id="1734963074">
                      <w:marLeft w:val="0"/>
                      <w:marRight w:val="0"/>
                      <w:marTop w:val="0"/>
                      <w:marBottom w:val="0"/>
                      <w:divBdr>
                        <w:top w:val="none" w:sz="0" w:space="0" w:color="auto"/>
                        <w:left w:val="none" w:sz="0" w:space="0" w:color="auto"/>
                        <w:bottom w:val="none" w:sz="0" w:space="0" w:color="auto"/>
                        <w:right w:val="none" w:sz="0" w:space="0" w:color="auto"/>
                      </w:divBdr>
                      <w:divsChild>
                        <w:div w:id="2088647123">
                          <w:marLeft w:val="0"/>
                          <w:marRight w:val="0"/>
                          <w:marTop w:val="15"/>
                          <w:marBottom w:val="0"/>
                          <w:divBdr>
                            <w:top w:val="none" w:sz="0" w:space="0" w:color="auto"/>
                            <w:left w:val="none" w:sz="0" w:space="0" w:color="auto"/>
                            <w:bottom w:val="none" w:sz="0" w:space="0" w:color="auto"/>
                            <w:right w:val="none" w:sz="0" w:space="0" w:color="auto"/>
                          </w:divBdr>
                          <w:divsChild>
                            <w:div w:id="1239706081">
                              <w:marLeft w:val="0"/>
                              <w:marRight w:val="0"/>
                              <w:marTop w:val="0"/>
                              <w:marBottom w:val="0"/>
                              <w:divBdr>
                                <w:top w:val="none" w:sz="0" w:space="0" w:color="auto"/>
                                <w:left w:val="none" w:sz="0" w:space="0" w:color="auto"/>
                                <w:bottom w:val="none" w:sz="0" w:space="0" w:color="auto"/>
                                <w:right w:val="none" w:sz="0" w:space="0" w:color="auto"/>
                              </w:divBdr>
                              <w:divsChild>
                                <w:div w:id="834804309">
                                  <w:marLeft w:val="0"/>
                                  <w:marRight w:val="0"/>
                                  <w:marTop w:val="0"/>
                                  <w:marBottom w:val="0"/>
                                  <w:divBdr>
                                    <w:top w:val="none" w:sz="0" w:space="0" w:color="auto"/>
                                    <w:left w:val="none" w:sz="0" w:space="0" w:color="auto"/>
                                    <w:bottom w:val="none" w:sz="0" w:space="0" w:color="auto"/>
                                    <w:right w:val="none" w:sz="0" w:space="0" w:color="auto"/>
                                  </w:divBdr>
                                </w:div>
                                <w:div w:id="957227135">
                                  <w:marLeft w:val="0"/>
                                  <w:marRight w:val="0"/>
                                  <w:marTop w:val="0"/>
                                  <w:marBottom w:val="0"/>
                                  <w:divBdr>
                                    <w:top w:val="none" w:sz="0" w:space="0" w:color="auto"/>
                                    <w:left w:val="none" w:sz="0" w:space="0" w:color="auto"/>
                                    <w:bottom w:val="none" w:sz="0" w:space="0" w:color="auto"/>
                                    <w:right w:val="none" w:sz="0" w:space="0" w:color="auto"/>
                                  </w:divBdr>
                                </w:div>
                                <w:div w:id="916094178">
                                  <w:marLeft w:val="0"/>
                                  <w:marRight w:val="0"/>
                                  <w:marTop w:val="0"/>
                                  <w:marBottom w:val="0"/>
                                  <w:divBdr>
                                    <w:top w:val="none" w:sz="0" w:space="0" w:color="auto"/>
                                    <w:left w:val="none" w:sz="0" w:space="0" w:color="auto"/>
                                    <w:bottom w:val="none" w:sz="0" w:space="0" w:color="auto"/>
                                    <w:right w:val="none" w:sz="0" w:space="0" w:color="auto"/>
                                  </w:divBdr>
                                </w:div>
                                <w:div w:id="482360017">
                                  <w:marLeft w:val="0"/>
                                  <w:marRight w:val="0"/>
                                  <w:marTop w:val="0"/>
                                  <w:marBottom w:val="0"/>
                                  <w:divBdr>
                                    <w:top w:val="none" w:sz="0" w:space="0" w:color="auto"/>
                                    <w:left w:val="none" w:sz="0" w:space="0" w:color="auto"/>
                                    <w:bottom w:val="none" w:sz="0" w:space="0" w:color="auto"/>
                                    <w:right w:val="none" w:sz="0" w:space="0" w:color="auto"/>
                                  </w:divBdr>
                                </w:div>
                                <w:div w:id="1844008095">
                                  <w:marLeft w:val="0"/>
                                  <w:marRight w:val="0"/>
                                  <w:marTop w:val="0"/>
                                  <w:marBottom w:val="0"/>
                                  <w:divBdr>
                                    <w:top w:val="none" w:sz="0" w:space="0" w:color="auto"/>
                                    <w:left w:val="none" w:sz="0" w:space="0" w:color="auto"/>
                                    <w:bottom w:val="none" w:sz="0" w:space="0" w:color="auto"/>
                                    <w:right w:val="none" w:sz="0" w:space="0" w:color="auto"/>
                                  </w:divBdr>
                                </w:div>
                                <w:div w:id="1884516188">
                                  <w:marLeft w:val="0"/>
                                  <w:marRight w:val="0"/>
                                  <w:marTop w:val="0"/>
                                  <w:marBottom w:val="0"/>
                                  <w:divBdr>
                                    <w:top w:val="none" w:sz="0" w:space="0" w:color="auto"/>
                                    <w:left w:val="none" w:sz="0" w:space="0" w:color="auto"/>
                                    <w:bottom w:val="none" w:sz="0" w:space="0" w:color="auto"/>
                                    <w:right w:val="none" w:sz="0" w:space="0" w:color="auto"/>
                                  </w:divBdr>
                                </w:div>
                                <w:div w:id="1075664021">
                                  <w:marLeft w:val="0"/>
                                  <w:marRight w:val="0"/>
                                  <w:marTop w:val="0"/>
                                  <w:marBottom w:val="0"/>
                                  <w:divBdr>
                                    <w:top w:val="none" w:sz="0" w:space="0" w:color="auto"/>
                                    <w:left w:val="none" w:sz="0" w:space="0" w:color="auto"/>
                                    <w:bottom w:val="none" w:sz="0" w:space="0" w:color="auto"/>
                                    <w:right w:val="none" w:sz="0" w:space="0" w:color="auto"/>
                                  </w:divBdr>
                                </w:div>
                                <w:div w:id="2078431148">
                                  <w:marLeft w:val="0"/>
                                  <w:marRight w:val="0"/>
                                  <w:marTop w:val="0"/>
                                  <w:marBottom w:val="0"/>
                                  <w:divBdr>
                                    <w:top w:val="none" w:sz="0" w:space="0" w:color="auto"/>
                                    <w:left w:val="none" w:sz="0" w:space="0" w:color="auto"/>
                                    <w:bottom w:val="none" w:sz="0" w:space="0" w:color="auto"/>
                                    <w:right w:val="none" w:sz="0" w:space="0" w:color="auto"/>
                                  </w:divBdr>
                                </w:div>
                                <w:div w:id="2142267969">
                                  <w:marLeft w:val="0"/>
                                  <w:marRight w:val="0"/>
                                  <w:marTop w:val="0"/>
                                  <w:marBottom w:val="0"/>
                                  <w:divBdr>
                                    <w:top w:val="none" w:sz="0" w:space="0" w:color="auto"/>
                                    <w:left w:val="none" w:sz="0" w:space="0" w:color="auto"/>
                                    <w:bottom w:val="none" w:sz="0" w:space="0" w:color="auto"/>
                                    <w:right w:val="none" w:sz="0" w:space="0" w:color="auto"/>
                                  </w:divBdr>
                                </w:div>
                                <w:div w:id="1555391173">
                                  <w:marLeft w:val="0"/>
                                  <w:marRight w:val="0"/>
                                  <w:marTop w:val="0"/>
                                  <w:marBottom w:val="0"/>
                                  <w:divBdr>
                                    <w:top w:val="none" w:sz="0" w:space="0" w:color="auto"/>
                                    <w:left w:val="none" w:sz="0" w:space="0" w:color="auto"/>
                                    <w:bottom w:val="none" w:sz="0" w:space="0" w:color="auto"/>
                                    <w:right w:val="none" w:sz="0" w:space="0" w:color="auto"/>
                                  </w:divBdr>
                                </w:div>
                                <w:div w:id="1446382885">
                                  <w:marLeft w:val="0"/>
                                  <w:marRight w:val="0"/>
                                  <w:marTop w:val="0"/>
                                  <w:marBottom w:val="0"/>
                                  <w:divBdr>
                                    <w:top w:val="none" w:sz="0" w:space="0" w:color="auto"/>
                                    <w:left w:val="none" w:sz="0" w:space="0" w:color="auto"/>
                                    <w:bottom w:val="none" w:sz="0" w:space="0" w:color="auto"/>
                                    <w:right w:val="none" w:sz="0" w:space="0" w:color="auto"/>
                                  </w:divBdr>
                                </w:div>
                                <w:div w:id="1055549847">
                                  <w:marLeft w:val="0"/>
                                  <w:marRight w:val="0"/>
                                  <w:marTop w:val="0"/>
                                  <w:marBottom w:val="0"/>
                                  <w:divBdr>
                                    <w:top w:val="none" w:sz="0" w:space="0" w:color="auto"/>
                                    <w:left w:val="none" w:sz="0" w:space="0" w:color="auto"/>
                                    <w:bottom w:val="none" w:sz="0" w:space="0" w:color="auto"/>
                                    <w:right w:val="none" w:sz="0" w:space="0" w:color="auto"/>
                                  </w:divBdr>
                                </w:div>
                                <w:div w:id="1571311560">
                                  <w:marLeft w:val="0"/>
                                  <w:marRight w:val="0"/>
                                  <w:marTop w:val="0"/>
                                  <w:marBottom w:val="0"/>
                                  <w:divBdr>
                                    <w:top w:val="none" w:sz="0" w:space="0" w:color="auto"/>
                                    <w:left w:val="none" w:sz="0" w:space="0" w:color="auto"/>
                                    <w:bottom w:val="none" w:sz="0" w:space="0" w:color="auto"/>
                                    <w:right w:val="none" w:sz="0" w:space="0" w:color="auto"/>
                                  </w:divBdr>
                                </w:div>
                                <w:div w:id="1553076351">
                                  <w:marLeft w:val="0"/>
                                  <w:marRight w:val="0"/>
                                  <w:marTop w:val="0"/>
                                  <w:marBottom w:val="0"/>
                                  <w:divBdr>
                                    <w:top w:val="none" w:sz="0" w:space="0" w:color="auto"/>
                                    <w:left w:val="none" w:sz="0" w:space="0" w:color="auto"/>
                                    <w:bottom w:val="none" w:sz="0" w:space="0" w:color="auto"/>
                                    <w:right w:val="none" w:sz="0" w:space="0" w:color="auto"/>
                                  </w:divBdr>
                                </w:div>
                                <w:div w:id="1867595811">
                                  <w:marLeft w:val="0"/>
                                  <w:marRight w:val="0"/>
                                  <w:marTop w:val="0"/>
                                  <w:marBottom w:val="0"/>
                                  <w:divBdr>
                                    <w:top w:val="none" w:sz="0" w:space="0" w:color="auto"/>
                                    <w:left w:val="none" w:sz="0" w:space="0" w:color="auto"/>
                                    <w:bottom w:val="none" w:sz="0" w:space="0" w:color="auto"/>
                                    <w:right w:val="none" w:sz="0" w:space="0" w:color="auto"/>
                                  </w:divBdr>
                                </w:div>
                                <w:div w:id="576985863">
                                  <w:marLeft w:val="0"/>
                                  <w:marRight w:val="0"/>
                                  <w:marTop w:val="0"/>
                                  <w:marBottom w:val="0"/>
                                  <w:divBdr>
                                    <w:top w:val="none" w:sz="0" w:space="0" w:color="auto"/>
                                    <w:left w:val="none" w:sz="0" w:space="0" w:color="auto"/>
                                    <w:bottom w:val="none" w:sz="0" w:space="0" w:color="auto"/>
                                    <w:right w:val="none" w:sz="0" w:space="0" w:color="auto"/>
                                  </w:divBdr>
                                </w:div>
                                <w:div w:id="1823230100">
                                  <w:marLeft w:val="0"/>
                                  <w:marRight w:val="0"/>
                                  <w:marTop w:val="0"/>
                                  <w:marBottom w:val="0"/>
                                  <w:divBdr>
                                    <w:top w:val="none" w:sz="0" w:space="0" w:color="auto"/>
                                    <w:left w:val="none" w:sz="0" w:space="0" w:color="auto"/>
                                    <w:bottom w:val="none" w:sz="0" w:space="0" w:color="auto"/>
                                    <w:right w:val="none" w:sz="0" w:space="0" w:color="auto"/>
                                  </w:divBdr>
                                </w:div>
                                <w:div w:id="37705634">
                                  <w:marLeft w:val="0"/>
                                  <w:marRight w:val="0"/>
                                  <w:marTop w:val="0"/>
                                  <w:marBottom w:val="0"/>
                                  <w:divBdr>
                                    <w:top w:val="none" w:sz="0" w:space="0" w:color="auto"/>
                                    <w:left w:val="none" w:sz="0" w:space="0" w:color="auto"/>
                                    <w:bottom w:val="none" w:sz="0" w:space="0" w:color="auto"/>
                                    <w:right w:val="none" w:sz="0" w:space="0" w:color="auto"/>
                                  </w:divBdr>
                                </w:div>
                                <w:div w:id="2047632356">
                                  <w:marLeft w:val="0"/>
                                  <w:marRight w:val="0"/>
                                  <w:marTop w:val="0"/>
                                  <w:marBottom w:val="0"/>
                                  <w:divBdr>
                                    <w:top w:val="none" w:sz="0" w:space="0" w:color="auto"/>
                                    <w:left w:val="none" w:sz="0" w:space="0" w:color="auto"/>
                                    <w:bottom w:val="none" w:sz="0" w:space="0" w:color="auto"/>
                                    <w:right w:val="none" w:sz="0" w:space="0" w:color="auto"/>
                                  </w:divBdr>
                                </w:div>
                                <w:div w:id="15001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040820">
      <w:bodyDiv w:val="1"/>
      <w:marLeft w:val="0"/>
      <w:marRight w:val="0"/>
      <w:marTop w:val="0"/>
      <w:marBottom w:val="0"/>
      <w:divBdr>
        <w:top w:val="none" w:sz="0" w:space="0" w:color="auto"/>
        <w:left w:val="none" w:sz="0" w:space="0" w:color="auto"/>
        <w:bottom w:val="none" w:sz="0" w:space="0" w:color="auto"/>
        <w:right w:val="none" w:sz="0" w:space="0" w:color="auto"/>
      </w:divBdr>
    </w:div>
    <w:div w:id="1623000679">
      <w:bodyDiv w:val="1"/>
      <w:marLeft w:val="0"/>
      <w:marRight w:val="0"/>
      <w:marTop w:val="0"/>
      <w:marBottom w:val="0"/>
      <w:divBdr>
        <w:top w:val="none" w:sz="0" w:space="0" w:color="auto"/>
        <w:left w:val="none" w:sz="0" w:space="0" w:color="auto"/>
        <w:bottom w:val="none" w:sz="0" w:space="0" w:color="auto"/>
        <w:right w:val="none" w:sz="0" w:space="0" w:color="auto"/>
      </w:divBdr>
      <w:divsChild>
        <w:div w:id="1187603005">
          <w:marLeft w:val="0"/>
          <w:marRight w:val="0"/>
          <w:marTop w:val="0"/>
          <w:marBottom w:val="0"/>
          <w:divBdr>
            <w:top w:val="none" w:sz="0" w:space="0" w:color="auto"/>
            <w:left w:val="none" w:sz="0" w:space="0" w:color="auto"/>
            <w:bottom w:val="none" w:sz="0" w:space="0" w:color="auto"/>
            <w:right w:val="none" w:sz="0" w:space="0" w:color="auto"/>
          </w:divBdr>
          <w:divsChild>
            <w:div w:id="246305896">
              <w:marLeft w:val="0"/>
              <w:marRight w:val="0"/>
              <w:marTop w:val="0"/>
              <w:marBottom w:val="0"/>
              <w:divBdr>
                <w:top w:val="none" w:sz="0" w:space="0" w:color="auto"/>
                <w:left w:val="none" w:sz="0" w:space="0" w:color="auto"/>
                <w:bottom w:val="none" w:sz="0" w:space="0" w:color="auto"/>
                <w:right w:val="none" w:sz="0" w:space="0" w:color="auto"/>
              </w:divBdr>
              <w:divsChild>
                <w:div w:id="745998717">
                  <w:marLeft w:val="0"/>
                  <w:marRight w:val="0"/>
                  <w:marTop w:val="0"/>
                  <w:marBottom w:val="0"/>
                  <w:divBdr>
                    <w:top w:val="none" w:sz="0" w:space="0" w:color="auto"/>
                    <w:left w:val="none" w:sz="0" w:space="0" w:color="auto"/>
                    <w:bottom w:val="none" w:sz="0" w:space="0" w:color="auto"/>
                    <w:right w:val="none" w:sz="0" w:space="0" w:color="auto"/>
                  </w:divBdr>
                  <w:divsChild>
                    <w:div w:id="1246183199">
                      <w:marLeft w:val="0"/>
                      <w:marRight w:val="0"/>
                      <w:marTop w:val="0"/>
                      <w:marBottom w:val="0"/>
                      <w:divBdr>
                        <w:top w:val="none" w:sz="0" w:space="0" w:color="auto"/>
                        <w:left w:val="none" w:sz="0" w:space="0" w:color="auto"/>
                        <w:bottom w:val="none" w:sz="0" w:space="0" w:color="auto"/>
                        <w:right w:val="none" w:sz="0" w:space="0" w:color="auto"/>
                      </w:divBdr>
                      <w:divsChild>
                        <w:div w:id="942036193">
                          <w:marLeft w:val="0"/>
                          <w:marRight w:val="0"/>
                          <w:marTop w:val="15"/>
                          <w:marBottom w:val="0"/>
                          <w:divBdr>
                            <w:top w:val="none" w:sz="0" w:space="0" w:color="auto"/>
                            <w:left w:val="none" w:sz="0" w:space="0" w:color="auto"/>
                            <w:bottom w:val="none" w:sz="0" w:space="0" w:color="auto"/>
                            <w:right w:val="none" w:sz="0" w:space="0" w:color="auto"/>
                          </w:divBdr>
                          <w:divsChild>
                            <w:div w:id="1328050312">
                              <w:marLeft w:val="0"/>
                              <w:marRight w:val="0"/>
                              <w:marTop w:val="0"/>
                              <w:marBottom w:val="0"/>
                              <w:divBdr>
                                <w:top w:val="none" w:sz="0" w:space="0" w:color="auto"/>
                                <w:left w:val="none" w:sz="0" w:space="0" w:color="auto"/>
                                <w:bottom w:val="none" w:sz="0" w:space="0" w:color="auto"/>
                                <w:right w:val="none" w:sz="0" w:space="0" w:color="auto"/>
                              </w:divBdr>
                              <w:divsChild>
                                <w:div w:id="1675499178">
                                  <w:marLeft w:val="0"/>
                                  <w:marRight w:val="0"/>
                                  <w:marTop w:val="0"/>
                                  <w:marBottom w:val="0"/>
                                  <w:divBdr>
                                    <w:top w:val="none" w:sz="0" w:space="0" w:color="auto"/>
                                    <w:left w:val="none" w:sz="0" w:space="0" w:color="auto"/>
                                    <w:bottom w:val="none" w:sz="0" w:space="0" w:color="auto"/>
                                    <w:right w:val="none" w:sz="0" w:space="0" w:color="auto"/>
                                  </w:divBdr>
                                </w:div>
                                <w:div w:id="188952345">
                                  <w:marLeft w:val="0"/>
                                  <w:marRight w:val="0"/>
                                  <w:marTop w:val="0"/>
                                  <w:marBottom w:val="0"/>
                                  <w:divBdr>
                                    <w:top w:val="none" w:sz="0" w:space="0" w:color="auto"/>
                                    <w:left w:val="none" w:sz="0" w:space="0" w:color="auto"/>
                                    <w:bottom w:val="none" w:sz="0" w:space="0" w:color="auto"/>
                                    <w:right w:val="none" w:sz="0" w:space="0" w:color="auto"/>
                                  </w:divBdr>
                                </w:div>
                                <w:div w:id="17531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6EBDF-0079-4DBF-98FD-9EB6F915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3630</Characters>
  <Application>Microsoft Office Word</Application>
  <DocSecurity>0</DocSecurity>
  <Lines>98</Lines>
  <Paragraphs>57</Paragraphs>
  <ScaleCrop>false</ScaleCrop>
  <HeadingPairs>
    <vt:vector size="2" baseType="variant">
      <vt:variant>
        <vt:lpstr>Title</vt:lpstr>
      </vt:variant>
      <vt:variant>
        <vt:i4>1</vt:i4>
      </vt:variant>
    </vt:vector>
  </HeadingPairs>
  <TitlesOfParts>
    <vt:vector size="1" baseType="lpstr">
      <vt:lpstr>Disallowable instrument</vt:lpstr>
    </vt:vector>
  </TitlesOfParts>
  <Company>InTACT</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dc:title>
  <dc:subject/>
  <dc:creator>ACT Government</dc:creator>
  <cp:keywords/>
  <dc:description/>
  <cp:lastModifiedBy>Moxon, KarenL</cp:lastModifiedBy>
  <cp:revision>4</cp:revision>
  <cp:lastPrinted>2020-02-13T00:02:00Z</cp:lastPrinted>
  <dcterms:created xsi:type="dcterms:W3CDTF">2020-05-13T06:09:00Z</dcterms:created>
  <dcterms:modified xsi:type="dcterms:W3CDTF">2020-05-13T06:09:00Z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A24767587</vt:lpwstr>
  </property>
  <property fmtid="{D5CDD505-2E9C-101B-9397-08002B2CF9AE}" pid="4" name="Objective-Title">
    <vt:lpwstr>Attachment A  2020-xxx - Fisheries Gear Declaration</vt:lpwstr>
  </property>
  <property fmtid="{D5CDD505-2E9C-101B-9397-08002B2CF9AE}" pid="5" name="Objective-Comment">
    <vt:lpwstr/>
  </property>
  <property fmtid="{D5CDD505-2E9C-101B-9397-08002B2CF9AE}" pid="6" name="Objective-CreationStamp">
    <vt:filetime>2020-02-12T01:53:08Z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2020-04-08T01:35:45Z</vt:filetime>
  </property>
  <property fmtid="{D5CDD505-2E9C-101B-9397-08002B2CF9AE}" pid="10" name="Objective-ModificationStamp">
    <vt:filetime>2020-04-08T01:35:45Z</vt:filetime>
  </property>
  <property fmtid="{D5CDD505-2E9C-101B-9397-08002B2CF9AE}" pid="11" name="Objective-Owner">
    <vt:lpwstr>Amanda Slade</vt:lpwstr>
  </property>
  <property fmtid="{D5CDD505-2E9C-101B-9397-08002B2CF9AE}" pid="12" name="Objective-Path">
    <vt:lpwstr>Whole of ACT Government:EPSDD - Environment Planning and Sustainable Development Directorate:07. Ministerial, Cabinet and Government Relations:06. Ministerials:2020 - Ministerial and Chief Ministerial Briefs / Correspondence:Environment:02. February:20/06</vt:lpwstr>
  </property>
  <property fmtid="{D5CDD505-2E9C-101B-9397-08002B2CF9AE}" pid="13" name="Objective-Parent">
    <vt:lpwstr>20/06339 - Ministerial brief - Fishing gear declaration - Disallowable Instrument</vt:lpwstr>
  </property>
  <property fmtid="{D5CDD505-2E9C-101B-9397-08002B2CF9AE}" pid="14" name="Objective-State">
    <vt:lpwstr>Published</vt:lpwstr>
  </property>
  <property fmtid="{D5CDD505-2E9C-101B-9397-08002B2CF9AE}" pid="15" name="Objective-Version">
    <vt:lpwstr>15.0</vt:lpwstr>
  </property>
  <property fmtid="{D5CDD505-2E9C-101B-9397-08002B2CF9AE}" pid="16" name="Objective-VersionNumber">
    <vt:r8>20</vt:r8>
  </property>
  <property fmtid="{D5CDD505-2E9C-101B-9397-08002B2CF9AE}" pid="17" name="Objective-VersionComment">
    <vt:lpwstr/>
  </property>
  <property fmtid="{D5CDD505-2E9C-101B-9397-08002B2CF9AE}" pid="18" name="Objective-FileNumber">
    <vt:lpwstr>1-2020/06339</vt:lpwstr>
  </property>
  <property fmtid="{D5CDD505-2E9C-101B-9397-08002B2CF9AE}" pid="19" name="Objective-Classification">
    <vt:lpwstr>Unclassified (beige file cover)</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