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C301" w14:textId="77777777" w:rsidR="00B51A5D" w:rsidRDefault="00B51A5D" w:rsidP="00B51A5D">
      <w:pPr>
        <w:spacing w:before="120"/>
      </w:pPr>
      <w:bookmarkStart w:id="0" w:name="_Sale_of_Motor"/>
      <w:bookmarkStart w:id="1" w:name="_GoBack"/>
      <w:bookmarkEnd w:id="0"/>
      <w:bookmarkEnd w:id="1"/>
      <w:r>
        <w:t>Australian Capital Territory</w:t>
      </w:r>
    </w:p>
    <w:p w14:paraId="10A3BF3A" w14:textId="77777777" w:rsidR="00B51A5D" w:rsidRPr="008E6A9B" w:rsidRDefault="00B51A5D" w:rsidP="00B51A5D">
      <w:pPr>
        <w:pStyle w:val="Billname"/>
        <w:spacing w:before="700"/>
      </w:pPr>
      <w:r>
        <w:t>Liquor (Fees) Determination 2020</w:t>
      </w:r>
    </w:p>
    <w:p w14:paraId="74EBE0F2" w14:textId="239892DC" w:rsidR="00B51A5D" w:rsidRDefault="00B51A5D" w:rsidP="00B51A5D">
      <w:pPr>
        <w:spacing w:before="240" w:after="60"/>
        <w:rPr>
          <w:b/>
          <w:bCs/>
        </w:rPr>
      </w:pPr>
      <w:r>
        <w:rPr>
          <w:b/>
          <w:bCs/>
        </w:rPr>
        <w:t>Disallowable instrument DI2020</w:t>
      </w:r>
      <w:r w:rsidR="00B54032">
        <w:rPr>
          <w:b/>
          <w:bCs/>
        </w:rPr>
        <w:t>–</w:t>
      </w:r>
      <w:r w:rsidR="001445D8">
        <w:rPr>
          <w:b/>
          <w:bCs/>
        </w:rPr>
        <w:t>117</w:t>
      </w:r>
    </w:p>
    <w:p w14:paraId="18218BB1" w14:textId="77777777" w:rsidR="00B51A5D" w:rsidRDefault="00B51A5D" w:rsidP="00B51A5D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59F8CECE" w14:textId="77777777" w:rsidR="00B51A5D" w:rsidRPr="001D3952" w:rsidRDefault="00B51A5D" w:rsidP="00B51A5D">
      <w:pPr>
        <w:pStyle w:val="CoverActName"/>
        <w:spacing w:before="100" w:beforeAutospacing="1" w:after="0"/>
        <w:rPr>
          <w:sz w:val="20"/>
          <w:szCs w:val="20"/>
        </w:rPr>
      </w:pPr>
      <w:r w:rsidRPr="001D3952">
        <w:rPr>
          <w:sz w:val="20"/>
          <w:szCs w:val="20"/>
        </w:rPr>
        <w:t>Liquor Act 2010</w:t>
      </w:r>
      <w:r w:rsidRPr="001D3952">
        <w:rPr>
          <w:sz w:val="20"/>
          <w:szCs w:val="20"/>
          <w:lang w:eastAsia="zh-CN"/>
        </w:rPr>
        <w:t>, s 227</w:t>
      </w:r>
      <w:r w:rsidRPr="001D3952">
        <w:rPr>
          <w:sz w:val="20"/>
          <w:szCs w:val="20"/>
        </w:rPr>
        <w:t xml:space="preserve"> (Determination of fees) </w:t>
      </w:r>
    </w:p>
    <w:p w14:paraId="392295F2" w14:textId="77777777" w:rsidR="00B51A5D" w:rsidRPr="00B54032" w:rsidRDefault="00B51A5D" w:rsidP="00B51A5D">
      <w:pPr>
        <w:rPr>
          <w:sz w:val="20"/>
          <w:szCs w:val="20"/>
        </w:rPr>
      </w:pPr>
    </w:p>
    <w:p w14:paraId="7EDF27F9" w14:textId="77777777" w:rsidR="00B51A5D" w:rsidRPr="00B54032" w:rsidRDefault="00B51A5D" w:rsidP="00B51A5D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  <w:szCs w:val="20"/>
        </w:rPr>
      </w:pPr>
    </w:p>
    <w:p w14:paraId="520D6B19" w14:textId="77777777" w:rsidR="00B51A5D" w:rsidRPr="006B6418" w:rsidRDefault="00B51A5D" w:rsidP="006B6418">
      <w:pPr>
        <w:spacing w:before="60" w:after="60"/>
        <w:ind w:left="720"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1</w:t>
      </w:r>
      <w:r w:rsidRPr="006B6418">
        <w:rPr>
          <w:rFonts w:eastAsia="Times New Roman"/>
          <w:b/>
          <w:bCs/>
          <w:szCs w:val="20"/>
        </w:rPr>
        <w:tab/>
        <w:t>Name of instrument</w:t>
      </w:r>
    </w:p>
    <w:p w14:paraId="67D290CC" w14:textId="77777777" w:rsidR="00B51A5D" w:rsidRPr="00721151" w:rsidRDefault="00B51A5D" w:rsidP="00B51A5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</w:t>
      </w:r>
      <w:r w:rsidRPr="00721151">
        <w:rPr>
          <w:rFonts w:ascii="Times New Roman" w:hAnsi="Times New Roman" w:cs="Times New Roman"/>
        </w:rPr>
        <w:t xml:space="preserve"> is the </w:t>
      </w:r>
      <w:r w:rsidRPr="00AD68E1">
        <w:rPr>
          <w:rFonts w:ascii="Times New Roman" w:hAnsi="Times New Roman" w:cs="Times New Roman"/>
          <w:i/>
        </w:rPr>
        <w:t xml:space="preserve">Liquor (Fees) Determination </w:t>
      </w:r>
      <w:r>
        <w:rPr>
          <w:rFonts w:ascii="Times New Roman" w:hAnsi="Times New Roman" w:cs="Times New Roman"/>
          <w:i/>
        </w:rPr>
        <w:t>2020</w:t>
      </w:r>
      <w:r w:rsidRPr="00721151">
        <w:rPr>
          <w:rFonts w:ascii="Times New Roman" w:hAnsi="Times New Roman" w:cs="Times New Roman"/>
        </w:rPr>
        <w:t xml:space="preserve">. </w:t>
      </w:r>
    </w:p>
    <w:p w14:paraId="1409BF79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 xml:space="preserve">Commencement </w:t>
      </w:r>
    </w:p>
    <w:p w14:paraId="550344DF" w14:textId="77777777" w:rsidR="0046131A" w:rsidRPr="00C120E4" w:rsidRDefault="0046131A" w:rsidP="00B54032">
      <w:pPr>
        <w:pStyle w:val="ListParagraph"/>
        <w:numPr>
          <w:ilvl w:val="0"/>
          <w:numId w:val="10"/>
        </w:numPr>
        <w:spacing w:before="80" w:after="60"/>
        <w:ind w:left="1276" w:hanging="567"/>
        <w:rPr>
          <w:rFonts w:ascii="Times New Roman" w:hAnsi="Times New Roman" w:cs="Times New Roman"/>
        </w:rPr>
      </w:pPr>
      <w:r w:rsidRPr="00C120E4">
        <w:rPr>
          <w:rFonts w:ascii="Times New Roman" w:hAnsi="Times New Roman" w:cs="Times New Roman"/>
        </w:rPr>
        <w:t>This instrument (except section 5 (2) and the schedule, item 501) commences on 22 May 2020.</w:t>
      </w:r>
    </w:p>
    <w:p w14:paraId="7975F686" w14:textId="69DAF982" w:rsidR="0046131A" w:rsidRDefault="0046131A" w:rsidP="00B54032">
      <w:pPr>
        <w:pStyle w:val="ListParagraph"/>
        <w:numPr>
          <w:ilvl w:val="0"/>
          <w:numId w:val="10"/>
        </w:numPr>
        <w:spacing w:before="80" w:after="60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 5 (</w:t>
      </w:r>
      <w:r w:rsidR="00B416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and the schedule, item 501 commence 3 months after this instrument’s notification day.</w:t>
      </w:r>
    </w:p>
    <w:p w14:paraId="3D7F78E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Determination of fees</w:t>
      </w:r>
    </w:p>
    <w:p w14:paraId="5E4D0F80" w14:textId="77777777" w:rsidR="00B51A5D" w:rsidRPr="0046131A" w:rsidRDefault="00B51A5D" w:rsidP="00B54032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 w:rsidRPr="0046131A">
        <w:rPr>
          <w:rFonts w:ascii="Times New Roman" w:hAnsi="Times New Roman" w:cs="Times New Roman"/>
        </w:rPr>
        <w:t>The fee payable for a matter stated in an item in the Schedule, column 2 is the fee stated in the Schedule, column 3 for that matter.</w:t>
      </w:r>
    </w:p>
    <w:p w14:paraId="4D589171" w14:textId="77777777" w:rsidR="00B51A5D" w:rsidRPr="0046131A" w:rsidRDefault="00B51A5D" w:rsidP="00B54032">
      <w:pPr>
        <w:pStyle w:val="ListParagraph"/>
        <w:numPr>
          <w:ilvl w:val="0"/>
          <w:numId w:val="11"/>
        </w:numPr>
        <w:spacing w:before="80" w:after="60"/>
        <w:ind w:left="1276" w:hanging="567"/>
        <w:rPr>
          <w:rFonts w:ascii="Times New Roman" w:hAnsi="Times New Roman" w:cs="Times New Roman"/>
        </w:rPr>
      </w:pPr>
      <w:r w:rsidRPr="0046131A">
        <w:rPr>
          <w:rFonts w:ascii="Times New Roman" w:hAnsi="Times New Roman" w:cs="Times New Roman"/>
        </w:rPr>
        <w:t>The fee for a matter stated in an item in the Schedule, column 2 is payable by the person requesting the service.</w:t>
      </w:r>
    </w:p>
    <w:p w14:paraId="59D08420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Payment of fees</w:t>
      </w:r>
    </w:p>
    <w:p w14:paraId="2F69A4EE" w14:textId="77777777" w:rsidR="00B51A5D" w:rsidRDefault="00B51A5D" w:rsidP="00B51A5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matter stated in an item in the Schedule, column 2 is payable to the Territory.</w:t>
      </w:r>
    </w:p>
    <w:p w14:paraId="02E9081F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Revocation</w:t>
      </w:r>
    </w:p>
    <w:p w14:paraId="40E92F94" w14:textId="41880A7D" w:rsidR="0046131A" w:rsidRPr="002C0984" w:rsidRDefault="0046131A" w:rsidP="00B54032">
      <w:pPr>
        <w:pStyle w:val="ListParagraph"/>
        <w:numPr>
          <w:ilvl w:val="0"/>
          <w:numId w:val="13"/>
        </w:numPr>
        <w:spacing w:before="80" w:after="60"/>
        <w:ind w:left="1276" w:hanging="567"/>
        <w:rPr>
          <w:rFonts w:ascii="Times New Roman" w:hAnsi="Times New Roman" w:cs="Times New Roman"/>
        </w:rPr>
      </w:pPr>
      <w:bookmarkStart w:id="2" w:name="_Hlk40719487"/>
      <w:r w:rsidRPr="002C0984">
        <w:rPr>
          <w:rFonts w:ascii="Times New Roman" w:hAnsi="Times New Roman" w:cs="Times New Roman"/>
        </w:rPr>
        <w:t xml:space="preserve">The </w:t>
      </w:r>
      <w:r w:rsidRPr="002C0984">
        <w:rPr>
          <w:rFonts w:ascii="Times New Roman" w:hAnsi="Times New Roman" w:cs="Times New Roman"/>
          <w:i/>
          <w:iCs/>
        </w:rPr>
        <w:t>Liquor (Fees) Determination 2019</w:t>
      </w:r>
      <w:r w:rsidRPr="002C0984">
        <w:rPr>
          <w:rFonts w:ascii="Times New Roman" w:hAnsi="Times New Roman" w:cs="Times New Roman"/>
        </w:rPr>
        <w:t xml:space="preserve"> DI2019-159 (except the schedule, item 501) is revoked.</w:t>
      </w:r>
    </w:p>
    <w:p w14:paraId="4CD321F3" w14:textId="63AEBCA6" w:rsidR="0046131A" w:rsidRPr="00B54032" w:rsidRDefault="0046131A" w:rsidP="00B54032">
      <w:pPr>
        <w:pStyle w:val="ListParagraph"/>
        <w:numPr>
          <w:ilvl w:val="0"/>
          <w:numId w:val="13"/>
        </w:numPr>
        <w:spacing w:before="80" w:after="60"/>
        <w:ind w:left="1276" w:hanging="567"/>
        <w:rPr>
          <w:rFonts w:ascii="Times New Roman" w:hAnsi="Times New Roman" w:cs="Times New Roman"/>
          <w:spacing w:val="-4"/>
        </w:rPr>
      </w:pPr>
      <w:r w:rsidRPr="00B54032">
        <w:rPr>
          <w:rFonts w:ascii="Times New Roman" w:hAnsi="Times New Roman" w:cs="Times New Roman"/>
          <w:spacing w:val="-4"/>
        </w:rPr>
        <w:t xml:space="preserve">The </w:t>
      </w:r>
      <w:r w:rsidRPr="00B54032">
        <w:rPr>
          <w:rFonts w:ascii="Times New Roman" w:hAnsi="Times New Roman" w:cs="Times New Roman"/>
          <w:i/>
          <w:iCs/>
          <w:spacing w:val="-4"/>
        </w:rPr>
        <w:t>Liquor (Fees) Determination 2019</w:t>
      </w:r>
      <w:r w:rsidRPr="00B54032">
        <w:rPr>
          <w:rFonts w:ascii="Times New Roman" w:hAnsi="Times New Roman" w:cs="Times New Roman"/>
          <w:spacing w:val="-4"/>
        </w:rPr>
        <w:t xml:space="preserve"> DI2019-159, schedule, item 501 is revoked.</w:t>
      </w:r>
    </w:p>
    <w:bookmarkEnd w:id="2"/>
    <w:p w14:paraId="5ACA484F" w14:textId="77777777" w:rsidR="00B51A5D" w:rsidRPr="006B6418" w:rsidRDefault="00B51A5D" w:rsidP="00B54032">
      <w:pPr>
        <w:numPr>
          <w:ilvl w:val="0"/>
          <w:numId w:val="7"/>
        </w:numPr>
        <w:spacing w:before="240"/>
        <w:ind w:hanging="720"/>
        <w:rPr>
          <w:rFonts w:eastAsia="Times New Roman"/>
          <w:b/>
          <w:bCs/>
          <w:szCs w:val="20"/>
        </w:rPr>
      </w:pPr>
      <w:r w:rsidRPr="006B6418">
        <w:rPr>
          <w:rFonts w:eastAsia="Times New Roman"/>
          <w:b/>
          <w:bCs/>
          <w:szCs w:val="20"/>
        </w:rPr>
        <w:t>Definition</w:t>
      </w:r>
    </w:p>
    <w:p w14:paraId="1D44E128" w14:textId="77777777" w:rsidR="00B51A5D" w:rsidRDefault="00B51A5D" w:rsidP="00B51A5D">
      <w:pPr>
        <w:spacing w:before="80" w:after="60"/>
        <w:ind w:left="851"/>
        <w:rPr>
          <w:rFonts w:ascii="Times New Roman" w:hAnsi="Times New Roman" w:cs="Times New Roman"/>
        </w:rPr>
      </w:pPr>
      <w:r w:rsidRPr="005F0E73">
        <w:rPr>
          <w:rFonts w:ascii="Times New Roman" w:hAnsi="Times New Roman" w:cs="Times New Roman"/>
        </w:rPr>
        <w:t xml:space="preserve">In this instrument: </w:t>
      </w:r>
    </w:p>
    <w:p w14:paraId="767E88EE" w14:textId="77777777" w:rsidR="00B51A5D" w:rsidRPr="00CE259C" w:rsidRDefault="00BE3E00" w:rsidP="00B51A5D">
      <w:pPr>
        <w:spacing w:before="80" w:after="60"/>
        <w:ind w:left="851"/>
        <w:rPr>
          <w:rFonts w:ascii="Times New Roman" w:hAnsi="Times New Roman" w:cs="Times New Roman"/>
        </w:rPr>
      </w:pPr>
      <w:r w:rsidRPr="005120B4">
        <w:rPr>
          <w:rFonts w:ascii="Times New Roman" w:hAnsi="Times New Roman" w:cs="Times New Roman"/>
          <w:b/>
          <w:bCs/>
          <w:i/>
          <w:iCs/>
        </w:rPr>
        <w:t>first year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51A5D" w:rsidRPr="00E0532E">
        <w:rPr>
          <w:rFonts w:ascii="Times New Roman" w:hAnsi="Times New Roman" w:cs="Times New Roman"/>
          <w:b/>
          <w:bCs/>
          <w:i/>
          <w:iCs/>
        </w:rPr>
        <w:t>micro-producer off licence</w:t>
      </w:r>
      <w:r w:rsidR="00B51A5D" w:rsidRPr="005F0E73">
        <w:rPr>
          <w:rFonts w:ascii="Times New Roman" w:hAnsi="Times New Roman" w:cs="Times New Roman"/>
        </w:rPr>
        <w:t xml:space="preserve"> has the same meaning as in the </w:t>
      </w:r>
      <w:r w:rsidR="00B51A5D" w:rsidRPr="0034697A">
        <w:rPr>
          <w:rFonts w:ascii="Times New Roman" w:hAnsi="Times New Roman" w:cs="Times New Roman"/>
          <w:i/>
          <w:iCs/>
        </w:rPr>
        <w:t>Liquor Regulation 20</w:t>
      </w:r>
      <w:r w:rsidR="00B51A5D">
        <w:rPr>
          <w:rFonts w:ascii="Times New Roman" w:hAnsi="Times New Roman" w:cs="Times New Roman"/>
          <w:i/>
          <w:iCs/>
        </w:rPr>
        <w:t>1</w:t>
      </w:r>
      <w:r w:rsidR="00B51A5D" w:rsidRPr="0034697A">
        <w:rPr>
          <w:rFonts w:ascii="Times New Roman" w:hAnsi="Times New Roman" w:cs="Times New Roman"/>
          <w:i/>
          <w:iCs/>
        </w:rPr>
        <w:t>0,</w:t>
      </w:r>
      <w:r w:rsidR="00B51A5D" w:rsidRPr="005F0E73">
        <w:rPr>
          <w:rFonts w:ascii="Times New Roman" w:hAnsi="Times New Roman" w:cs="Times New Roman"/>
        </w:rPr>
        <w:t xml:space="preserve"> schedule 1, section 1.19A (</w:t>
      </w:r>
      <w:r w:rsidR="00B51A5D">
        <w:rPr>
          <w:rFonts w:ascii="Times New Roman" w:hAnsi="Times New Roman" w:cs="Times New Roman"/>
        </w:rPr>
        <w:t>2</w:t>
      </w:r>
      <w:r w:rsidR="00B51A5D" w:rsidRPr="005F0E73">
        <w:rPr>
          <w:rFonts w:ascii="Times New Roman" w:hAnsi="Times New Roman" w:cs="Times New Roman"/>
        </w:rPr>
        <w:t>).</w:t>
      </w:r>
    </w:p>
    <w:p w14:paraId="6F5804A6" w14:textId="77777777" w:rsidR="00B51A5D" w:rsidRDefault="00B51A5D" w:rsidP="00B51A5D">
      <w:pPr>
        <w:rPr>
          <w:rFonts w:ascii="Times New Roman" w:hAnsi="Times New Roman" w:cs="Times New Roman"/>
        </w:rPr>
      </w:pPr>
    </w:p>
    <w:p w14:paraId="79295CDE" w14:textId="77777777" w:rsidR="00B51A5D" w:rsidRDefault="00B51A5D" w:rsidP="00B54032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 MLA</w:t>
      </w:r>
    </w:p>
    <w:p w14:paraId="42DCB2E0" w14:textId="77777777" w:rsidR="00B51A5D" w:rsidRDefault="00B51A5D" w:rsidP="00B5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14:paraId="2926E744" w14:textId="77777777" w:rsidR="00B54032" w:rsidRDefault="001445D8" w:rsidP="00B51A5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51A5D">
        <w:rPr>
          <w:rFonts w:ascii="Times New Roman" w:hAnsi="Times New Roman" w:cs="Times New Roman"/>
        </w:rPr>
        <w:t xml:space="preserve"> Ma</w:t>
      </w:r>
      <w:r w:rsidR="008850A6">
        <w:rPr>
          <w:rFonts w:ascii="Times New Roman" w:hAnsi="Times New Roman" w:cs="Times New Roman"/>
        </w:rPr>
        <w:t>y</w:t>
      </w:r>
      <w:r w:rsidR="00B51A5D">
        <w:rPr>
          <w:rFonts w:ascii="Times New Roman" w:hAnsi="Times New Roman" w:cs="Times New Roman"/>
        </w:rPr>
        <w:t xml:space="preserve"> 2020</w:t>
      </w:r>
    </w:p>
    <w:p w14:paraId="27C70987" w14:textId="5482DD44" w:rsidR="00B51A5D" w:rsidRDefault="00B51A5D" w:rsidP="00B51A5D">
      <w:pPr>
        <w:spacing w:after="120"/>
        <w:rPr>
          <w:rFonts w:ascii="Times New Roman" w:hAnsi="Times New Roman" w:cs="Times New Roman"/>
        </w:rPr>
        <w:sectPr w:rsidR="00B51A5D" w:rsidSect="00CB0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304" w:bottom="567" w:left="1304" w:header="720" w:footer="842" w:gutter="0"/>
          <w:pgNumType w:start="1"/>
          <w:cols w:space="720"/>
          <w:docGrid w:type="lines" w:linePitch="312"/>
        </w:sectPr>
      </w:pPr>
    </w:p>
    <w:tbl>
      <w:tblPr>
        <w:tblW w:w="13499" w:type="dxa"/>
        <w:tblInd w:w="-459" w:type="dxa"/>
        <w:tblLook w:val="04A0" w:firstRow="1" w:lastRow="0" w:firstColumn="1" w:lastColumn="0" w:noHBand="0" w:noVBand="1"/>
      </w:tblPr>
      <w:tblGrid>
        <w:gridCol w:w="12559"/>
        <w:gridCol w:w="1013"/>
      </w:tblGrid>
      <w:tr w:rsidR="00B51A5D" w:rsidRPr="00A46B25" w14:paraId="7E385CFF" w14:textId="77777777" w:rsidTr="00BE2B5F">
        <w:trPr>
          <w:trHeight w:val="375"/>
        </w:trPr>
        <w:tc>
          <w:tcPr>
            <w:tcW w:w="124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pPr w:leftFromText="180" w:rightFromText="180" w:horzAnchor="page" w:tblpX="1" w:tblpY="-992"/>
              <w:tblOverlap w:val="never"/>
              <w:tblW w:w="12343" w:type="dxa"/>
              <w:tblLook w:val="04A0" w:firstRow="1" w:lastRow="0" w:firstColumn="1" w:lastColumn="0" w:noHBand="0" w:noVBand="1"/>
            </w:tblPr>
            <w:tblGrid>
              <w:gridCol w:w="1276"/>
              <w:gridCol w:w="296"/>
              <w:gridCol w:w="6340"/>
              <w:gridCol w:w="13"/>
              <w:gridCol w:w="2565"/>
              <w:gridCol w:w="1853"/>
            </w:tblGrid>
            <w:tr w:rsidR="00B51A5D" w14:paraId="39C383EA" w14:textId="77777777" w:rsidTr="00BE2B5F">
              <w:trPr>
                <w:gridAfter w:val="1"/>
                <w:wAfter w:w="1853" w:type="dxa"/>
                <w:cantSplit/>
                <w:tblHeader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544D4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Column 1</w:t>
                  </w:r>
                </w:p>
                <w:p w14:paraId="3FEE491D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77BE0B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Column 2</w:t>
                  </w:r>
                </w:p>
                <w:p w14:paraId="13C2840A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Matter in respect of which fee or charge is payable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3785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EC33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Column 3</w:t>
                  </w:r>
                </w:p>
                <w:p w14:paraId="286EB286" w14:textId="77777777" w:rsidR="00B51A5D" w:rsidRPr="006765E9" w:rsidRDefault="00B51A5D" w:rsidP="00BE2B5F">
                  <w:pPr>
                    <w:widowControl w:val="0"/>
                    <w:spacing w:before="60" w:after="60" w:line="276" w:lineRule="auto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6765E9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2"/>
                      <w:szCs w:val="22"/>
                    </w:rPr>
                    <w:t>Amount Payable</w:t>
                  </w:r>
                </w:p>
              </w:tc>
            </w:tr>
            <w:tr w:rsidR="00B51A5D" w:rsidRPr="007A417E" w14:paraId="0698BE5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hideMark/>
                </w:tcPr>
                <w:p w14:paraId="1CA87B8E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ANNUAL FEES</w:t>
                  </w:r>
                </w:p>
              </w:tc>
            </w:tr>
            <w:tr w:rsidR="00B51A5D" w:rsidRPr="007A417E" w14:paraId="3DA792C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CBF67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500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7B9FBC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4FDF4DD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general licence</w:t>
                  </w:r>
                </w:p>
              </w:tc>
            </w:tr>
            <w:tr w:rsidR="00B51A5D" w:rsidRPr="007A417E" w14:paraId="3D727BB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F97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0DA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1EE2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catering licence</w:t>
                  </w:r>
                </w:p>
              </w:tc>
            </w:tr>
            <w:tr w:rsidR="00B51A5D" w:rsidRPr="007A417E" w14:paraId="61F2BFD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00535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89741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66CA5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on licence</w:t>
                  </w:r>
                </w:p>
              </w:tc>
            </w:tr>
            <w:tr w:rsidR="00B51A5D" w:rsidRPr="007A417E" w14:paraId="6256376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5B8E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823E3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98CF51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club licence</w:t>
                  </w:r>
                </w:p>
              </w:tc>
            </w:tr>
            <w:tr w:rsidR="00B51A5D" w:rsidRPr="007A417E" w14:paraId="22C647F1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97861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FFF1E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EF1031" w14:textId="381ED267" w:rsidR="00BE3E00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off licence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7103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other than a </w:t>
                  </w:r>
                  <w:r w:rsidR="00BE3E00" w:rsidRPr="00512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first</w:t>
                  </w:r>
                  <w:r w:rsidR="00740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BE3E00" w:rsidRPr="00512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year</w:t>
                  </w:r>
                  <w:r w:rsidR="00BE3E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7103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micro-producer off licence   </w:t>
                  </w:r>
                </w:p>
                <w:p w14:paraId="164CFE59" w14:textId="2633BF5E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7103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$250.70 for a</w:t>
                  </w:r>
                  <w:r w:rsidR="00BE3E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BE3E00" w:rsidRPr="00512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first</w:t>
                  </w:r>
                  <w:r w:rsidR="00740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BE3E00" w:rsidRPr="00512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year</w:t>
                  </w:r>
                  <w:r w:rsidRPr="00A7103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micro-producer off-licence</w:t>
                  </w:r>
                </w:p>
              </w:tc>
            </w:tr>
            <w:tr w:rsidR="00B51A5D" w:rsidRPr="007A417E" w14:paraId="5FBF69F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C2B77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049AE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69D5B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767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special licence.</w:t>
                  </w:r>
                </w:p>
              </w:tc>
            </w:tr>
            <w:tr w:rsidR="00B51A5D" w:rsidRPr="007A417E" w14:paraId="71F65CD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06A7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333F" w14:textId="77777777" w:rsidR="00B51A5D" w:rsidRPr="00175B9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E7AD76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500)</w:t>
                  </w:r>
                </w:p>
              </w:tc>
            </w:tr>
            <w:tr w:rsidR="00B51A5D" w:rsidRPr="007A417E" w14:paraId="1459A16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56D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022C" w14:textId="77777777" w:rsidR="00B51A5D" w:rsidRPr="00175B9B" w:rsidDel="00C46F5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0ED4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2ADA568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90A8D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501</w:t>
                  </w: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1AAB04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renewal of a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42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386728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11D7E6B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37441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3B797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1) for on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--nightclub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FF85C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576067B1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BB001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FED3E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155B68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682C38B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6D30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C82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0EA9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604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010E8F0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B89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BA4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8F62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604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1D633D9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ACA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437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AF98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436EC6C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04B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07C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C1A6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108A709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DD44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69DC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EF0B1E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749699B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F147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12CD7" w14:textId="77777777" w:rsidR="00B51A5D" w:rsidRPr="00175B9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720781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49885F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093974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91F9FF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D489567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483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213AE31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8C7C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F5C03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DCC9EA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848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50C6490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277F7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52C1D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33072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52A15D2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B58B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67A6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D3A6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53FDEA5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8040F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937B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EB6E94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4521816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363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0CCA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8C384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430</w:t>
                  </w:r>
                  <w:r w:rsidRPr="00175B9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096258F1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E668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60D4AF" w14:textId="77777777" w:rsidR="00B51A5D" w:rsidRPr="00175B9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C36E2" w14:textId="77777777" w:rsidR="00B51A5D" w:rsidRPr="00175B9B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1F2163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CFACB0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4C7FB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DCCB96A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2EFF611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4AF57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B722D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007FE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4760F6D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D2DB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1078D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88707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58BAF76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AE4D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599ED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F6177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935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70A1F08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B14CD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D663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A80A5A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926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163BBAF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94DF4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6933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A7873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917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3BC9AE9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C80012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5B80457" w14:textId="77777777" w:rsidR="00B51A5D" w:rsidRPr="00124CED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1F8B3DAC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7DA5B9B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33B14F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CA13B1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06429D5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9655DB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D2FD3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4A2A4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450889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439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5E84A1F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C814A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E5F0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181FD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430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0956415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45B55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B21E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5F6297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422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72F08A2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5F55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19D5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ADD5D1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20230ED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0716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B4CA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F90434" w14:textId="77777777" w:rsidR="00B51A5D" w:rsidRPr="00124CE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404</w:t>
                  </w:r>
                  <w:r w:rsidRPr="00124CE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0DE28F8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BFD20A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DB6D22" w14:textId="77777777" w:rsidR="00B51A5D" w:rsidRPr="00124CED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4F67490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77DDFA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7A9185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189E5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2) for on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--restaurant and cafe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: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7E9743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08BAEBC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8C16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1FB8A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FB8F71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2F2A51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B90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D76C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0C68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54EBF8B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4E6E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B33E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658E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54513A6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4F5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5B5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6B46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7325A55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9DFA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DA0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6E1A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5E20E69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443EB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7AD8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9F2B6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31661AC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B21B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7B25" w14:textId="77777777" w:rsidR="00B51A5D" w:rsidRPr="009A3909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45F21D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3AEA6E5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51F034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1CD048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343538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492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1978F14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9753D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882A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9EE55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614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5951CFD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CDAFD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DFFD5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0790FB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750E7A2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A0339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E80DA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61C6A5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480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404DEB5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70748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2EA0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A0FD2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6E7BE40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A52C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5684E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350E8B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472879E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1E7D23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782A39" w14:textId="77777777" w:rsidR="00B51A5D" w:rsidRPr="009A3909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hideMark/>
                </w:tcPr>
                <w:p w14:paraId="7DF8A6EB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356532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D8BE5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40A4D3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4139E1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2636CF8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C157B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4EB8B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0DE8E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0544D58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C3E44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1A46A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151EA1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7DD81A2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C0DAD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97229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16200B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974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2D224A2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6FB03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C91A5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4FB1C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271AF1E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359B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15870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E96D82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969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17C46966" w14:textId="77777777" w:rsidTr="00BE2B5F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4FBE6D4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7721DA5" w14:textId="77777777" w:rsidR="00B51A5D" w:rsidRPr="009A3909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14:paraId="4FE82446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6C439CC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0C2AF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ED95FC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43C66E2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E484BA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3673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FBCE3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2241EF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37B8CD0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A6F9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E73F8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E0CAC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473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314CD9A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EFF6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9F00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5147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470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472DD1E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4597E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07AE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742E2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468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02BA666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BA52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B8F2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8F97AC" w14:textId="77777777" w:rsidR="00B51A5D" w:rsidRPr="009A3909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465</w:t>
                  </w:r>
                  <w:r w:rsidRPr="009A390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083922C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3F7F4E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A7B408D" w14:textId="77777777" w:rsidR="00B51A5D" w:rsidRPr="009A3909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682AA8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</w:tr>
            <w:tr w:rsidR="00B51A5D" w:rsidRPr="007A417E" w14:paraId="2F9F264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2F9266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B424681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3) for o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--bar general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/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club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/ special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897B8F3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6DBCBF5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8D6AF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4E078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total occupancy loading for premises ≤ 80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84D3C3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572C8B8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6900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3C5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5B3A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4EA92E1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6A2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FEC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1E39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5648CEC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5FA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425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0349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722FAB4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782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D53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D01C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6F90555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CB566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BDA41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C48C4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4DA88C0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2748D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2256B7" w14:textId="77777777" w:rsidR="00B51A5D" w:rsidRPr="00F001DF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D6598ED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265B3AE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6117AE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A5DCB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total occupancy loading for premises &gt; 80 people but ≤ 150 people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124E86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241D130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0848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19984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4603E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51577E2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709C3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24955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81CB0D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597D983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8F5C2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E668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F611E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964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5FF65C4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211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24DA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3A26FB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48ACDEF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3DE0C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466B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446393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952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4BBD828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AF3488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23355B6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66C1710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969DD3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04533F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E8143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total occupancy loading for premises &gt; 150 people but ≤ 350 people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75BD793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62FBE48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589DB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A820D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FFE4DE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43DBF6F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BCF2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C64A5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1F5A66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961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4F0CA9F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F0C2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A2B9A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B9AC1D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955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38C5A84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E0D22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BEEB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12783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7A1C78C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6786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C68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2D40D2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$17,838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296DEE3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153396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60CCEDD1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CC51E1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0C1A2B0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959A1A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E9A86E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total occupancy loading for premises &gt; 350 people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936885E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977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86429D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F1A42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43D1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9A1E2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958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1am licensed times</w:t>
                  </w:r>
                </w:p>
              </w:tc>
            </w:tr>
            <w:tr w:rsidR="00B51A5D" w:rsidRPr="007A417E" w14:paraId="6513FBD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A6665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1D34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032E4D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$14,952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2am licensed times</w:t>
                  </w:r>
                </w:p>
              </w:tc>
            </w:tr>
            <w:tr w:rsidR="00B51A5D" w:rsidRPr="007A417E" w14:paraId="02CF8DE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145F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D5ECE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EEEB8E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$16,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946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3am licensed times</w:t>
                  </w:r>
                </w:p>
              </w:tc>
            </w:tr>
            <w:tr w:rsidR="00B51A5D" w:rsidRPr="007A417E" w14:paraId="1111E96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840FF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64FC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F613B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$18,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940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4am licensed times</w:t>
                  </w:r>
                </w:p>
              </w:tc>
            </w:tr>
            <w:tr w:rsidR="00B51A5D" w:rsidRPr="007A417E" w14:paraId="13BF50D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3ED8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2B6CF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FF35CB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$20,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935</w:t>
                  </w:r>
                  <w:r w:rsidRPr="009301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5am licensed times</w:t>
                  </w:r>
                </w:p>
              </w:tc>
            </w:tr>
            <w:tr w:rsidR="00B51A5D" w:rsidRPr="007A417E" w14:paraId="2A8D520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2D8DF6E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3A457A0C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1667E372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4E5CB2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A90803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93246E" w14:textId="77777777" w:rsidR="00B51A5D" w:rsidRPr="00D6164B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6164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4) for off </w:t>
                  </w:r>
                  <w:proofErr w:type="spellStart"/>
                  <w:r w:rsidRPr="00D6164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6164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: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E96C1F" w14:textId="77777777" w:rsidR="00B51A5D" w:rsidRPr="00930172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C29DE1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ECA8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9C0AC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standard licens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d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times—see the Liquor Regulation 2010, section 32.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55A864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7325256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A096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8851B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gross liquor purchase value for reporting period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$5,000                            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B4DA3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5FB3296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F3E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EA5E" w14:textId="77777777" w:rsidR="00B51A5D" w:rsidRPr="00A25896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261DEF4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14425B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49454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F40A0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gross liquor purchase value for reporting period &gt; $5,000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$100,000 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31F9AD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14F65A4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68668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2819" w14:textId="77777777" w:rsidR="00B51A5D" w:rsidRPr="00A25896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DC1AA1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3A2DCB5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1E35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BEF2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gross liquor purchase value for reporting period &gt; $100,000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$500,000   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203785F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864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6E2B6FF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EF25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02F739" w14:textId="77777777" w:rsidR="00B51A5D" w:rsidRPr="00A25896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D331D5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55E128A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739B1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2AAE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gross liquor purchase value for reporting period &gt; $500,000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3289E6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523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15878031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252C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FA07F" w14:textId="77777777" w:rsidR="00B51A5D" w:rsidRPr="00A25896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D050D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1827189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4DA1A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06DC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(e) if gross liquor purchase value for reporting period &gt; $1,000,000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$3,000,000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5C0FFEE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E167B3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81FF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202EC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AEC05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7D78837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82A9A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2507D" w14:textId="77777777" w:rsidR="00B51A5D" w:rsidRPr="00A25896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(f) if gross liquor purchase value for reporting period &gt; $3,000,000 but </w:t>
                  </w:r>
                  <w:r w:rsidRPr="00A25896">
                    <w:rPr>
                      <w:rFonts w:ascii="Times New Roman" w:hAnsi="Times New Roman" w:cs="Times New Roman" w:hint="eastAsia"/>
                      <w:color w:val="000000"/>
                      <w:sz w:val="16"/>
                      <w:szCs w:val="16"/>
                    </w:rPr>
                    <w:t>≤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$4,000,000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C6C4CB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B51A5D" w:rsidRPr="007A417E" w14:paraId="72DCB2F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B02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3B29" w14:textId="77777777" w:rsidR="00B51A5D" w:rsidRPr="00A25896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C9700E" w14:textId="77777777" w:rsidR="00B51A5D" w:rsidRPr="00A25896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651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4296B62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A541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8F68F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E79DA0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09524C3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D6C46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39227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EB3B65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B51A5D" w:rsidRPr="007A417E" w14:paraId="0842287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882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D7C5B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748A081" w14:textId="77777777" w:rsidR="00B51A5D" w:rsidRPr="00A25896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$25,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824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6836CD5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230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47F7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9499DC9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7A0E99B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214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7940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(h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91086C2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B51A5D" w:rsidRPr="007A417E" w14:paraId="587CFAA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E82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5347F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6BC54E" w14:textId="77777777" w:rsidR="00B51A5D" w:rsidRPr="00A25896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998</w:t>
                  </w:r>
                  <w:r w:rsidRPr="00A2589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2BD97B4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8D72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97A8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890F37B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BCE3F7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BC4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7C9B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i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,000,000                                             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2832278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476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B51A5D" w:rsidRPr="007A417E" w14:paraId="00959A2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5AB5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42A1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8AEC3D" w14:textId="77777777" w:rsidR="00B51A5D" w:rsidRPr="00D601D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172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191AAB0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BAA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CB59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6B8C2E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EF319D1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596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A14E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(j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 if gross liquor purchase value for reporting period &gt; $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7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,000,000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A65D041" w14:textId="77777777" w:rsidR="00B51A5D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early licensed times</w:t>
                  </w:r>
                </w:p>
              </w:tc>
            </w:tr>
            <w:tr w:rsidR="00B51A5D" w:rsidRPr="007A417E" w14:paraId="2BDE133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365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BE2DB" w14:textId="77777777" w:rsidR="00B51A5D" w:rsidRDefault="00B51A5D" w:rsidP="00BE2B5F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41A9BF7" w14:textId="77777777" w:rsidR="00B51A5D" w:rsidRPr="00D601D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934</w:t>
                  </w:r>
                  <w:r w:rsidRPr="00D601D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standard licensed times</w:t>
                  </w:r>
                </w:p>
              </w:tc>
            </w:tr>
            <w:tr w:rsidR="00B51A5D" w:rsidRPr="007A417E" w14:paraId="1F8920A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1A6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38676" w14:textId="77777777" w:rsidR="00B51A5D" w:rsidRPr="00930172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DEA45EA" w14:textId="180F2ECF" w:rsidR="00A215B3" w:rsidRPr="001D173C" w:rsidRDefault="00A215B3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722A022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B5E62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B574F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Early licensed times – see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Liquor Regulation 2010, section 32</w:t>
                  </w:r>
                </w:p>
                <w:p w14:paraId="6861562D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Standard licensed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times—see the Liquor Regulation 2010, section 32.                                 </w:t>
                  </w:r>
                </w:p>
                <w:p w14:paraId="7933EC7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2am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3am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4am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5am licensed times—see the Liquor Regulation 2010, section 32.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Total occupancy loading, for licensed premises—see the Liquor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Regulation 2010, dictionary.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27AB3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501)</w:t>
                  </w:r>
                </w:p>
              </w:tc>
            </w:tr>
            <w:tr w:rsidR="00B51A5D" w:rsidRPr="007A417E" w14:paraId="551A8C1B" w14:textId="77777777" w:rsidTr="00BE2B5F">
              <w:trPr>
                <w:gridAfter w:val="1"/>
                <w:wAfter w:w="1853" w:type="dxa"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0A1D6A1" w14:textId="77777777" w:rsidR="00B51A5D" w:rsidRPr="00691E5F" w:rsidRDefault="00B51A5D" w:rsidP="00BE2B5F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BB3C284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A3A2E99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53B6D53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7DD08E" w14:textId="77777777" w:rsidR="00B51A5D" w:rsidRPr="00C46F50" w:rsidRDefault="00B51A5D" w:rsidP="00BE2B5F">
                  <w:pPr>
                    <w:rPr>
                      <w:rFonts w:ascii="Times New Roman" w:eastAsia="SimSun" w:hAnsi="Times New Roman" w:cs="Times New Roman"/>
                      <w:lang w:val="en-US" w:eastAsia="zh-CN"/>
                    </w:rPr>
                  </w:pPr>
                  <w:r w:rsidRPr="00C46F50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sz w:val="22"/>
                      <w:szCs w:val="22"/>
                      <w:lang w:val="en-US" w:eastAsia="zh-CN"/>
                    </w:rPr>
                    <w:t>HOURLY FEES</w:t>
                  </w:r>
                </w:p>
              </w:tc>
            </w:tr>
            <w:tr w:rsidR="00B51A5D" w:rsidRPr="007A417E" w14:paraId="799C764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1F7687" w14:textId="77777777" w:rsidR="00B51A5D" w:rsidRPr="00691E5F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12EC1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F7058B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5254933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2079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691E5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8F8B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Fee payable per hour for the preparation of occupancy loading recommendation under section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 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 of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89DF9E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B51A5D" w:rsidRPr="007A417E" w14:paraId="147CA9C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11A10851" w14:textId="77777777" w:rsidR="00B51A5D" w:rsidRPr="00691E5F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69C8C2A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55E02F1F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05D12AB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0490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D8A1841" w14:textId="77777777" w:rsidR="00B51A5D" w:rsidRPr="00C46F50" w:rsidRDefault="00B51A5D" w:rsidP="00BE2B5F">
                  <w:pPr>
                    <w:rPr>
                      <w:rFonts w:ascii="Times New Roman" w:eastAsia="SimSun" w:hAnsi="Times New Roman" w:cs="Times New Roman"/>
                      <w:lang w:val="en-US" w:eastAsia="zh-CN"/>
                    </w:rPr>
                  </w:pPr>
                  <w:r w:rsidRPr="00C46F50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sz w:val="22"/>
                      <w:szCs w:val="22"/>
                      <w:lang w:val="en-US" w:eastAsia="zh-CN"/>
                    </w:rPr>
                    <w:t>OTHER FEES</w:t>
                  </w:r>
                </w:p>
              </w:tc>
            </w:tr>
            <w:tr w:rsidR="00B51A5D" w:rsidRPr="007A417E" w14:paraId="6FD19D97" w14:textId="77777777" w:rsidTr="00BE2B5F">
              <w:trPr>
                <w:cantSplit/>
                <w:trHeight w:val="142"/>
                <w:tblHeader/>
              </w:trPr>
              <w:tc>
                <w:tcPr>
                  <w:tcW w:w="7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461662F" w14:textId="77777777" w:rsidR="00B51A5D" w:rsidRPr="00FD3FF7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9E486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0E58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51A5D" w:rsidRPr="007A417E" w14:paraId="3B3BC39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97A33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E3EE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38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F819B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240DD83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CB5F1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0C742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note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The fee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for amendment of a </w:t>
                  </w:r>
                  <w:proofErr w:type="spellStart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, means the annual fee for the </w:t>
                  </w:r>
                  <w:proofErr w:type="spellStart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as amended.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D22624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1E2FFB3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2D9FF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E673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ABD5A6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7A44FD0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5A33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2F882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amendment of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38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20D434F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new fee &gt; old fee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F7B7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Fee difference</w:t>
                  </w:r>
                </w:p>
                <w:p w14:paraId="01CEEC1E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applicable)</w:t>
                  </w:r>
                </w:p>
              </w:tc>
            </w:tr>
            <w:tr w:rsidR="00B51A5D" w:rsidRPr="007A417E" w14:paraId="6A5FD5B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AD113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9BFE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note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: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Remaining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period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for amendment of a </w:t>
                  </w:r>
                  <w:proofErr w:type="spellStart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, means the number of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months (whole or part)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until the earlier of the following:</w:t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  <w:t>(a) the day the next annual fee is d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ue for the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as amended.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</w:r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(b) the day the </w:t>
                  </w:r>
                  <w:proofErr w:type="spellStart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A46B2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as amended is to expire.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3A363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37FFAE9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96DBF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B828B8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A303F78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0460550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6DABCF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8F1F5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floor plan under section 39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B28335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B51A5D" w:rsidRPr="007A417E" w14:paraId="082C89F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BDAE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1F950BF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49B62D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439F680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B5558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A9F91A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transfer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40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6A3C3E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B51A5D" w:rsidRPr="007A417E" w14:paraId="110F2C6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565EE91" w14:textId="77777777" w:rsidR="00B51A5D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27E0259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72CE9B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516B7E4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286A1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506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7A4D3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issue replacement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44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1F2246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B51A5D" w:rsidRPr="007A417E" w14:paraId="2FD4014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3D9259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C84E97A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FDC74E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1B3FB79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4304D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507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D1DC7C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application for permit under section 50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87150F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72F3C1B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2FF3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58EE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1) for commercial permit: (all cases)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3867D2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59A3B90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5AC4C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3BA43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$2,000                 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816B17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699BEFD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8A0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F142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03EE576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6E129CC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4E159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9F9BB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liquor retail value stated in permit &gt; $2,000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26D051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529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69248E7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5409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4AB5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D7C6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55BD8C7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B16C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264B3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(c) if liquor retail value stated in permit &gt; $5,000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$10,000   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0D5FA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794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7CAC11A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3B23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A5CB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5755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B918FA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2DE8DD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B654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(d) if liquor retail value stated in permit &gt; $10,000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799D39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1,060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3480DAF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4AB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200B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4B9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06580ED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5CF9E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EC6B1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(e) if liquor retail value stated in permit &gt; $50,000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$100,000 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D5061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6DB12B7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A14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0F35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40F0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4A2C698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DBD9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E19D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(f) if liquor retail value stated in permit &gt; $100,000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$500,000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2802F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286100C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6EA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2FD2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70BD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683701C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672D9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C607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(g) if liquor retail value stated in permit &gt; $500,000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$1,000,000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1D2C3D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4523E71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C963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DB82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B2B0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2B4B596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64954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BF824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(h) if liquor retail value stated in permit &gt; $1,000,000 but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6EF6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2AF36BA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781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FD7A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DFE59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012DB4F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6D9C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CE8B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i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) if liquor retail value stated in permit &gt; $3,000,000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C90E13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22,596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7513569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14D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3CEB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DED3F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2CDBD6D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E9EE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1C91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2) for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non commercial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permit: (all cases)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9D8A9F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63815C37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CEEC1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435E3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80FD48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2935166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987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3D44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40BB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53B2C03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A970C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57F90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(b) if liquor retail value stated in permit &gt; $2,070 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86120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33D1E47E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51C0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3ABE" w14:textId="77777777" w:rsidR="00B51A5D" w:rsidRPr="00D52C30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3F7A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1A5D" w:rsidRPr="007A417E" w14:paraId="368F374A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77FF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3486B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1C4FE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507)</w:t>
                  </w:r>
                </w:p>
              </w:tc>
            </w:tr>
            <w:tr w:rsidR="00B51A5D" w:rsidRPr="007A417E" w14:paraId="00D08B90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F48E4D4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A7F75C8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6D62830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413F41D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B86C9C9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508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CF7FFE2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permit under section 58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205A91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31E7D39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2CECFA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00B94B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DD14F9C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73B9D61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5ACF90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509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7D9A18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renew non-commercial permit under section 61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17D100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021E7E9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585D7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06A85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(a) if liquor retail value stated in permit </w:t>
                  </w:r>
                  <w:r w:rsidRPr="007A417E">
                    <w:rPr>
                      <w:rFonts w:ascii="SimSun" w:eastAsia="SimSun" w:hAnsi="SimSun" w:cs="Times New Roman" w:hint="eastAsia"/>
                      <w:sz w:val="16"/>
                      <w:szCs w:val="16"/>
                      <w:lang w:val="en-US" w:eastAsia="zh-CN"/>
                    </w:rPr>
                    <w:t>≤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7448ED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53033DD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EB668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C95D07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(b) if liquor retail value stated in permit &gt; $2,070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02BC6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  <w:tr w:rsidR="00B51A5D" w:rsidRPr="007A417E" w14:paraId="2A629BD3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6873A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2A25B0" w14:textId="77777777" w:rsidR="00B51A5D" w:rsidRPr="002C38F5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49E1E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(GST is not applicable to any fees for Item 509)</w:t>
                  </w:r>
                </w:p>
              </w:tc>
            </w:tr>
            <w:tr w:rsidR="00B51A5D" w:rsidRPr="007A417E" w14:paraId="5308080C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0A69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8041738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FFB9ECD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40B1C35F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6298B9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510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2DC70B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issue of replacement permit under section 63 of the </w:t>
                  </w:r>
                  <w:r w:rsidRPr="000A15D4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DD5FD1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27FC334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EA0E34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D3D38B2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0B4ED31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39CEBF76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1476F9A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lastRenderedPageBreak/>
                    <w:t>511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912DC0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to amend approved risk assessment management plan under section 91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895118A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271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107C04A5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B93F40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6056213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79028DA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161B6438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0CAF26E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512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4C31A3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young people’s event approval under section 95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D06E11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3F99F479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33E06AFF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758A62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0F4AB1F6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2DF2657B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0449216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513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1A51E73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RSA training course approval under section 189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8DEE0E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366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46ACA05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72BE3B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9CBE0FB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1D8306E7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51A5D" w:rsidRPr="007A417E" w14:paraId="35FC1D8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790DE7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514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BB32411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the renewal of RSA training course approval under section 192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Liquor Act 2010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27B79CA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753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50CC11FD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24051058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7150CD11" w14:textId="77777777" w:rsidR="00B51A5D" w:rsidRPr="00B5198B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43D801DB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1A5D" w:rsidRPr="007A417E" w14:paraId="4E73E334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DAF22C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515</w:t>
                  </w:r>
                </w:p>
              </w:tc>
              <w:tc>
                <w:tcPr>
                  <w:tcW w:w="63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8964F7" w14:textId="77777777" w:rsidR="00B51A5D" w:rsidRPr="00995BBE" w:rsidRDefault="00B51A5D" w:rsidP="00BE2B5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Fee for an application for proof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identity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card under section 210 of </w:t>
                  </w:r>
                  <w:r w:rsidRPr="00583EE8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the Liquor Act 2010.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AF32F8C" w14:textId="77777777" w:rsidR="00B51A5D" w:rsidRPr="001D173C" w:rsidRDefault="00B51A5D" w:rsidP="00BE2B5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$7</w:t>
                  </w:r>
                  <w:r w:rsidRPr="001D173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(all cases) (GST is not applicable)</w:t>
                  </w:r>
                </w:p>
              </w:tc>
            </w:tr>
            <w:tr w:rsidR="00B51A5D" w:rsidRPr="007A417E" w14:paraId="595B02B2" w14:textId="77777777" w:rsidTr="00BE2B5F">
              <w:trPr>
                <w:gridAfter w:val="1"/>
                <w:wAfter w:w="1853" w:type="dxa"/>
                <w:cantSplit/>
                <w:trHeight w:val="142"/>
                <w:tblHeader/>
              </w:trPr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4EE01775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5F0CDFB" w14:textId="77777777" w:rsidR="00B51A5D" w:rsidRPr="007A417E" w:rsidRDefault="00B51A5D" w:rsidP="00BE2B5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7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14:paraId="021ACDEF" w14:textId="77777777" w:rsidR="00B51A5D" w:rsidRPr="001D173C" w:rsidRDefault="00B51A5D" w:rsidP="00BE2B5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13833B57" w14:textId="77777777" w:rsidR="00B51A5D" w:rsidRPr="007A417E" w:rsidRDefault="00B51A5D" w:rsidP="00BE2B5F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82677" w14:textId="77777777" w:rsidR="00B51A5D" w:rsidRPr="00A46B25" w:rsidRDefault="00B51A5D" w:rsidP="00BE2B5F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354A490" w14:textId="77777777" w:rsidR="00B51A5D" w:rsidRDefault="00B51A5D" w:rsidP="00B51A5D"/>
    <w:p w14:paraId="713A00F3" w14:textId="77777777" w:rsidR="00FE0903" w:rsidRDefault="00FE0903" w:rsidP="00793552"/>
    <w:sectPr w:rsidR="00FE0903" w:rsidSect="00174AED">
      <w:headerReference w:type="default" r:id="rId14"/>
      <w:pgSz w:w="11907" w:h="16840" w:code="9"/>
      <w:pgMar w:top="567" w:right="1304" w:bottom="567" w:left="1304" w:header="720" w:footer="5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7369" w14:textId="77777777" w:rsidR="003A055B" w:rsidRDefault="003A055B">
      <w:r>
        <w:separator/>
      </w:r>
    </w:p>
  </w:endnote>
  <w:endnote w:type="continuationSeparator" w:id="0">
    <w:p w14:paraId="3BC7438C" w14:textId="77777777" w:rsidR="003A055B" w:rsidRDefault="003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EFCA" w14:textId="77777777" w:rsidR="003E542F" w:rsidRDefault="003E5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53BC" w14:textId="563BD0DF" w:rsidR="00B51A5D" w:rsidRPr="003E542F" w:rsidRDefault="003E542F" w:rsidP="003E542F">
    <w:pPr>
      <w:pStyle w:val="Footer"/>
      <w:jc w:val="center"/>
      <w:rPr>
        <w:sz w:val="14"/>
      </w:rPr>
    </w:pPr>
    <w:r w:rsidRPr="003E542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8C72" w14:textId="77777777" w:rsidR="003E542F" w:rsidRDefault="003E5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B029" w14:textId="77777777" w:rsidR="003A055B" w:rsidRDefault="003A055B">
      <w:r>
        <w:separator/>
      </w:r>
    </w:p>
  </w:footnote>
  <w:footnote w:type="continuationSeparator" w:id="0">
    <w:p w14:paraId="346A6991" w14:textId="77777777" w:rsidR="003A055B" w:rsidRDefault="003A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36F0" w14:textId="77777777" w:rsidR="003E542F" w:rsidRDefault="003E5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BC22" w14:textId="77777777" w:rsidR="003E542F" w:rsidRDefault="003E54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7C3C" w14:textId="77777777" w:rsidR="003E542F" w:rsidRDefault="003E54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9B5A" w14:textId="77777777" w:rsidR="00000CEC" w:rsidRPr="00EC33CC" w:rsidRDefault="00000CEC" w:rsidP="00EC33CC">
    <w:pPr>
      <w:pStyle w:val="Header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EC33CC">
      <w:rPr>
        <w:rFonts w:ascii="Times New Roman" w:hAnsi="Times New Roman" w:cs="Times New Roman"/>
        <w:b/>
        <w:bCs/>
        <w:sz w:val="22"/>
        <w:szCs w:val="22"/>
      </w:rPr>
      <w:t xml:space="preserve">This is page 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begin"/>
    </w:r>
    <w:r w:rsidRPr="00EC33CC">
      <w:rPr>
        <w:rFonts w:ascii="Times New Roman" w:hAnsi="Times New Roman" w:cs="Times New Roman"/>
        <w:b/>
        <w:bCs/>
        <w:sz w:val="22"/>
        <w:szCs w:val="22"/>
      </w:rPr>
      <w:instrText xml:space="preserve"> PAGE   \* MERGEFORMAT </w:instrTex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separate"/>
    </w:r>
    <w:r>
      <w:rPr>
        <w:rFonts w:ascii="Times New Roman" w:hAnsi="Times New Roman" w:cs="Times New Roman"/>
        <w:b/>
        <w:bCs/>
        <w:noProof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fldChar w:fldCharType="end"/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of </w:t>
    </w:r>
    <w:r>
      <w:rPr>
        <w:rFonts w:ascii="Times New Roman" w:hAnsi="Times New Roman" w:cs="Times New Roman"/>
        <w:b/>
        <w:bCs/>
        <w:sz w:val="22"/>
        <w:szCs w:val="22"/>
      </w:rPr>
      <w:t>4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 pages of </w:t>
    </w:r>
    <w:r>
      <w:rPr>
        <w:rFonts w:ascii="Times New Roman" w:hAnsi="Times New Roman" w:cs="Times New Roman"/>
        <w:b/>
        <w:bCs/>
        <w:sz w:val="22"/>
        <w:szCs w:val="22"/>
      </w:rPr>
      <w:t xml:space="preserve">the </w:t>
    </w:r>
    <w:r w:rsidRPr="00EC33CC">
      <w:rPr>
        <w:rFonts w:ascii="Times New Roman" w:hAnsi="Times New Roman" w:cs="Times New Roman"/>
        <w:b/>
        <w:bCs/>
        <w:sz w:val="22"/>
        <w:szCs w:val="22"/>
      </w:rPr>
      <w:t xml:space="preserve">Schedule to the </w:t>
    </w:r>
  </w:p>
  <w:p w14:paraId="43D58A30" w14:textId="77777777" w:rsidR="00000CEC" w:rsidRPr="00EC33CC" w:rsidRDefault="00000CEC" w:rsidP="00EC33CC">
    <w:pPr>
      <w:pStyle w:val="Header"/>
      <w:jc w:val="center"/>
      <w:rPr>
        <w:rFonts w:ascii="Times New Roman" w:hAnsi="Times New Roman" w:cs="Times New Roman"/>
        <w:b/>
        <w:bCs/>
        <w:i/>
        <w:iCs/>
        <w:sz w:val="22"/>
        <w:szCs w:val="22"/>
      </w:rPr>
    </w:pPr>
    <w:r>
      <w:rPr>
        <w:rFonts w:ascii="Times New Roman" w:hAnsi="Times New Roman" w:cs="Times New Roman"/>
        <w:b/>
        <w:bCs/>
        <w:i/>
        <w:iCs/>
        <w:sz w:val="22"/>
        <w:szCs w:val="22"/>
      </w:rPr>
      <w:t>Liquor</w:t>
    </w:r>
    <w:r w:rsidRPr="00EC33CC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(Fees) Determination 20</w:t>
    </w:r>
    <w:r w:rsidR="003B2E0B">
      <w:rPr>
        <w:rFonts w:ascii="Times New Roman" w:hAnsi="Times New Roman" w:cs="Times New Roman"/>
        <w:b/>
        <w:bCs/>
        <w:i/>
        <w:iCs/>
        <w:sz w:val="22"/>
        <w:szCs w:val="22"/>
      </w:rPr>
      <w:t>20</w:t>
    </w:r>
  </w:p>
  <w:p w14:paraId="722319A4" w14:textId="77777777" w:rsidR="00000CEC" w:rsidRPr="00EC33CC" w:rsidRDefault="00000CEC">
    <w:pPr>
      <w:pStyle w:val="Header"/>
      <w:rPr>
        <w:rFonts w:ascii="Times New Roman" w:hAnsi="Times New Roman" w:cs="Times New Roman"/>
        <w:sz w:val="20"/>
        <w:szCs w:val="20"/>
      </w:rPr>
    </w:pPr>
    <w:r w:rsidRPr="00EC33CC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752"/>
    <w:multiLevelType w:val="hybridMultilevel"/>
    <w:tmpl w:val="D3982B2E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28B590">
      <w:start w:val="1"/>
      <w:numFmt w:val="lowerLetter"/>
      <w:lvlText w:val="(%2)"/>
      <w:lvlJc w:val="left"/>
      <w:pPr>
        <w:ind w:left="1780" w:hanging="70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AA8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C5A6B"/>
    <w:multiLevelType w:val="hybridMultilevel"/>
    <w:tmpl w:val="F55ED34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B6793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F0E3A"/>
    <w:multiLevelType w:val="hybridMultilevel"/>
    <w:tmpl w:val="FBCEBF8E"/>
    <w:lvl w:ilvl="0" w:tplc="53844060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8CE344F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C7478"/>
    <w:multiLevelType w:val="hybridMultilevel"/>
    <w:tmpl w:val="CF22D354"/>
    <w:lvl w:ilvl="0" w:tplc="B8B6978A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54DCA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E8533FC"/>
    <w:multiLevelType w:val="hybridMultilevel"/>
    <w:tmpl w:val="81A2A128"/>
    <w:lvl w:ilvl="0" w:tplc="A1884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6EB"/>
    <w:multiLevelType w:val="hybridMultilevel"/>
    <w:tmpl w:val="E6FE50EE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213D8A"/>
    <w:multiLevelType w:val="hybridMultilevel"/>
    <w:tmpl w:val="4FDAC1B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0F6952"/>
    <w:multiLevelType w:val="hybridMultilevel"/>
    <w:tmpl w:val="768439C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CEC"/>
    <w:rsid w:val="00001E26"/>
    <w:rsid w:val="00004B80"/>
    <w:rsid w:val="000055E6"/>
    <w:rsid w:val="000056F7"/>
    <w:rsid w:val="00007E8E"/>
    <w:rsid w:val="00011A69"/>
    <w:rsid w:val="00013653"/>
    <w:rsid w:val="000174C0"/>
    <w:rsid w:val="000202F0"/>
    <w:rsid w:val="00020651"/>
    <w:rsid w:val="00020AA2"/>
    <w:rsid w:val="0002106D"/>
    <w:rsid w:val="00022E6A"/>
    <w:rsid w:val="00023C72"/>
    <w:rsid w:val="000242B4"/>
    <w:rsid w:val="00025FCD"/>
    <w:rsid w:val="00027DD8"/>
    <w:rsid w:val="000318E1"/>
    <w:rsid w:val="00034237"/>
    <w:rsid w:val="00034E0E"/>
    <w:rsid w:val="00036624"/>
    <w:rsid w:val="00041876"/>
    <w:rsid w:val="00043EC5"/>
    <w:rsid w:val="0005173B"/>
    <w:rsid w:val="00051DE3"/>
    <w:rsid w:val="000610E8"/>
    <w:rsid w:val="00061B7F"/>
    <w:rsid w:val="000622A6"/>
    <w:rsid w:val="00062706"/>
    <w:rsid w:val="00070E94"/>
    <w:rsid w:val="00071BD4"/>
    <w:rsid w:val="00072C33"/>
    <w:rsid w:val="0007350E"/>
    <w:rsid w:val="000735DC"/>
    <w:rsid w:val="00073CBA"/>
    <w:rsid w:val="000752B9"/>
    <w:rsid w:val="00081110"/>
    <w:rsid w:val="000820B3"/>
    <w:rsid w:val="00090052"/>
    <w:rsid w:val="0009054E"/>
    <w:rsid w:val="00090D15"/>
    <w:rsid w:val="00092434"/>
    <w:rsid w:val="0009352C"/>
    <w:rsid w:val="00094D53"/>
    <w:rsid w:val="00095B9F"/>
    <w:rsid w:val="0009797F"/>
    <w:rsid w:val="00097F05"/>
    <w:rsid w:val="000A15D4"/>
    <w:rsid w:val="000A24E2"/>
    <w:rsid w:val="000A299A"/>
    <w:rsid w:val="000A39BF"/>
    <w:rsid w:val="000A53BD"/>
    <w:rsid w:val="000A5A05"/>
    <w:rsid w:val="000A7F28"/>
    <w:rsid w:val="000B74F5"/>
    <w:rsid w:val="000C2CCC"/>
    <w:rsid w:val="000C2F11"/>
    <w:rsid w:val="000C35DE"/>
    <w:rsid w:val="000C3AE6"/>
    <w:rsid w:val="000C3EB9"/>
    <w:rsid w:val="000C6379"/>
    <w:rsid w:val="000D1427"/>
    <w:rsid w:val="000D15DE"/>
    <w:rsid w:val="000D1EAF"/>
    <w:rsid w:val="000D3008"/>
    <w:rsid w:val="000D38F5"/>
    <w:rsid w:val="000D79C8"/>
    <w:rsid w:val="000D7A00"/>
    <w:rsid w:val="000E1337"/>
    <w:rsid w:val="000E236B"/>
    <w:rsid w:val="000E246F"/>
    <w:rsid w:val="000E3069"/>
    <w:rsid w:val="000E4DD1"/>
    <w:rsid w:val="000E5B0D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C38"/>
    <w:rsid w:val="0011297D"/>
    <w:rsid w:val="00113511"/>
    <w:rsid w:val="001138EA"/>
    <w:rsid w:val="00114D0C"/>
    <w:rsid w:val="00117BD5"/>
    <w:rsid w:val="00121A21"/>
    <w:rsid w:val="00122D8A"/>
    <w:rsid w:val="00124CED"/>
    <w:rsid w:val="001273BC"/>
    <w:rsid w:val="00127C7B"/>
    <w:rsid w:val="00130983"/>
    <w:rsid w:val="00137319"/>
    <w:rsid w:val="001426D2"/>
    <w:rsid w:val="001445D8"/>
    <w:rsid w:val="001462D1"/>
    <w:rsid w:val="0014649C"/>
    <w:rsid w:val="001464BE"/>
    <w:rsid w:val="00147037"/>
    <w:rsid w:val="00150023"/>
    <w:rsid w:val="0015286A"/>
    <w:rsid w:val="0015309B"/>
    <w:rsid w:val="00155D66"/>
    <w:rsid w:val="0015759A"/>
    <w:rsid w:val="0016087C"/>
    <w:rsid w:val="00161BDF"/>
    <w:rsid w:val="00164AE5"/>
    <w:rsid w:val="00172D4D"/>
    <w:rsid w:val="00173A2A"/>
    <w:rsid w:val="00174AED"/>
    <w:rsid w:val="00175B9B"/>
    <w:rsid w:val="00175CD7"/>
    <w:rsid w:val="00177765"/>
    <w:rsid w:val="00185950"/>
    <w:rsid w:val="00185AB2"/>
    <w:rsid w:val="00185E74"/>
    <w:rsid w:val="00190D36"/>
    <w:rsid w:val="00193C03"/>
    <w:rsid w:val="001971C4"/>
    <w:rsid w:val="001A0C67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173C"/>
    <w:rsid w:val="001D381B"/>
    <w:rsid w:val="001D3952"/>
    <w:rsid w:val="001D3C5D"/>
    <w:rsid w:val="001D60C0"/>
    <w:rsid w:val="001E0674"/>
    <w:rsid w:val="001E1222"/>
    <w:rsid w:val="001E3CA7"/>
    <w:rsid w:val="001E64B3"/>
    <w:rsid w:val="001E6BF8"/>
    <w:rsid w:val="001F291C"/>
    <w:rsid w:val="001F5677"/>
    <w:rsid w:val="001F5BAF"/>
    <w:rsid w:val="00203533"/>
    <w:rsid w:val="00204314"/>
    <w:rsid w:val="00207F08"/>
    <w:rsid w:val="00207FF6"/>
    <w:rsid w:val="002107B5"/>
    <w:rsid w:val="00211673"/>
    <w:rsid w:val="0021226D"/>
    <w:rsid w:val="00212A56"/>
    <w:rsid w:val="00216E89"/>
    <w:rsid w:val="00217525"/>
    <w:rsid w:val="0022009D"/>
    <w:rsid w:val="00220A55"/>
    <w:rsid w:val="00220F23"/>
    <w:rsid w:val="00230F4F"/>
    <w:rsid w:val="00232B32"/>
    <w:rsid w:val="002335BD"/>
    <w:rsid w:val="002339F1"/>
    <w:rsid w:val="002340C8"/>
    <w:rsid w:val="002346D9"/>
    <w:rsid w:val="00240498"/>
    <w:rsid w:val="0024230E"/>
    <w:rsid w:val="00244A98"/>
    <w:rsid w:val="002478B4"/>
    <w:rsid w:val="00250014"/>
    <w:rsid w:val="00252340"/>
    <w:rsid w:val="00252FA2"/>
    <w:rsid w:val="00253EE6"/>
    <w:rsid w:val="00254834"/>
    <w:rsid w:val="002567C1"/>
    <w:rsid w:val="002618C6"/>
    <w:rsid w:val="00262FEE"/>
    <w:rsid w:val="00264F14"/>
    <w:rsid w:val="00266B59"/>
    <w:rsid w:val="002674D3"/>
    <w:rsid w:val="00270AD3"/>
    <w:rsid w:val="00270C03"/>
    <w:rsid w:val="00270FD5"/>
    <w:rsid w:val="00273B2B"/>
    <w:rsid w:val="00274710"/>
    <w:rsid w:val="00277378"/>
    <w:rsid w:val="00277C5A"/>
    <w:rsid w:val="00282576"/>
    <w:rsid w:val="00282BDD"/>
    <w:rsid w:val="00282BE8"/>
    <w:rsid w:val="00285594"/>
    <w:rsid w:val="00286B2B"/>
    <w:rsid w:val="00290348"/>
    <w:rsid w:val="00290E6F"/>
    <w:rsid w:val="00296D80"/>
    <w:rsid w:val="002A16B2"/>
    <w:rsid w:val="002A6B73"/>
    <w:rsid w:val="002A796A"/>
    <w:rsid w:val="002C0299"/>
    <w:rsid w:val="002C0984"/>
    <w:rsid w:val="002C1598"/>
    <w:rsid w:val="002C1AD4"/>
    <w:rsid w:val="002C1C62"/>
    <w:rsid w:val="002C33F8"/>
    <w:rsid w:val="002C38F5"/>
    <w:rsid w:val="002C4BF2"/>
    <w:rsid w:val="002C5610"/>
    <w:rsid w:val="002C7FB1"/>
    <w:rsid w:val="002C7FB5"/>
    <w:rsid w:val="002D2F93"/>
    <w:rsid w:val="002D3B0A"/>
    <w:rsid w:val="002D6812"/>
    <w:rsid w:val="002E207B"/>
    <w:rsid w:val="002E2C30"/>
    <w:rsid w:val="002E668D"/>
    <w:rsid w:val="002E77EC"/>
    <w:rsid w:val="002F787C"/>
    <w:rsid w:val="003004DC"/>
    <w:rsid w:val="00300647"/>
    <w:rsid w:val="003023C3"/>
    <w:rsid w:val="00307F8D"/>
    <w:rsid w:val="00307FDD"/>
    <w:rsid w:val="0031151C"/>
    <w:rsid w:val="0031291E"/>
    <w:rsid w:val="00315C01"/>
    <w:rsid w:val="00320C13"/>
    <w:rsid w:val="0032256F"/>
    <w:rsid w:val="00324033"/>
    <w:rsid w:val="0032493F"/>
    <w:rsid w:val="0032684C"/>
    <w:rsid w:val="003268B4"/>
    <w:rsid w:val="00330B4C"/>
    <w:rsid w:val="00337DA3"/>
    <w:rsid w:val="003459DC"/>
    <w:rsid w:val="00345B0C"/>
    <w:rsid w:val="0034697A"/>
    <w:rsid w:val="00350032"/>
    <w:rsid w:val="00350C58"/>
    <w:rsid w:val="0035145F"/>
    <w:rsid w:val="00355A10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20A"/>
    <w:rsid w:val="00384DFB"/>
    <w:rsid w:val="003851CC"/>
    <w:rsid w:val="0039084E"/>
    <w:rsid w:val="00390D87"/>
    <w:rsid w:val="003929F2"/>
    <w:rsid w:val="00393E82"/>
    <w:rsid w:val="00394344"/>
    <w:rsid w:val="0039443D"/>
    <w:rsid w:val="00396913"/>
    <w:rsid w:val="003A055B"/>
    <w:rsid w:val="003A3375"/>
    <w:rsid w:val="003A517D"/>
    <w:rsid w:val="003A62A9"/>
    <w:rsid w:val="003B1B2E"/>
    <w:rsid w:val="003B2E0B"/>
    <w:rsid w:val="003B2F00"/>
    <w:rsid w:val="003B3232"/>
    <w:rsid w:val="003B3670"/>
    <w:rsid w:val="003B52E6"/>
    <w:rsid w:val="003B6D2F"/>
    <w:rsid w:val="003B6EEA"/>
    <w:rsid w:val="003B71C7"/>
    <w:rsid w:val="003C2077"/>
    <w:rsid w:val="003C2F51"/>
    <w:rsid w:val="003C5009"/>
    <w:rsid w:val="003D1676"/>
    <w:rsid w:val="003D3654"/>
    <w:rsid w:val="003D3F54"/>
    <w:rsid w:val="003D56A7"/>
    <w:rsid w:val="003D5798"/>
    <w:rsid w:val="003D63DD"/>
    <w:rsid w:val="003D6AD6"/>
    <w:rsid w:val="003D75F6"/>
    <w:rsid w:val="003D79EF"/>
    <w:rsid w:val="003D7DF7"/>
    <w:rsid w:val="003E15AB"/>
    <w:rsid w:val="003E1F5F"/>
    <w:rsid w:val="003E316B"/>
    <w:rsid w:val="003E3AAD"/>
    <w:rsid w:val="003E3F6E"/>
    <w:rsid w:val="003E47B0"/>
    <w:rsid w:val="003E4B45"/>
    <w:rsid w:val="003E542F"/>
    <w:rsid w:val="003F4876"/>
    <w:rsid w:val="003F66A2"/>
    <w:rsid w:val="003F77A3"/>
    <w:rsid w:val="00400C02"/>
    <w:rsid w:val="004020D0"/>
    <w:rsid w:val="0040243C"/>
    <w:rsid w:val="00405A52"/>
    <w:rsid w:val="00406E6C"/>
    <w:rsid w:val="0041141C"/>
    <w:rsid w:val="0041171B"/>
    <w:rsid w:val="00411E9F"/>
    <w:rsid w:val="004124B6"/>
    <w:rsid w:val="0041261F"/>
    <w:rsid w:val="004135B2"/>
    <w:rsid w:val="004157A4"/>
    <w:rsid w:val="00416078"/>
    <w:rsid w:val="00420320"/>
    <w:rsid w:val="00421BF9"/>
    <w:rsid w:val="00423E0A"/>
    <w:rsid w:val="00430225"/>
    <w:rsid w:val="00433370"/>
    <w:rsid w:val="004336D2"/>
    <w:rsid w:val="004402D0"/>
    <w:rsid w:val="004415CA"/>
    <w:rsid w:val="00441F02"/>
    <w:rsid w:val="004427E9"/>
    <w:rsid w:val="00442CE9"/>
    <w:rsid w:val="00443D48"/>
    <w:rsid w:val="004443A7"/>
    <w:rsid w:val="00444F21"/>
    <w:rsid w:val="00456000"/>
    <w:rsid w:val="0046131A"/>
    <w:rsid w:val="004678FA"/>
    <w:rsid w:val="0047148B"/>
    <w:rsid w:val="0048171E"/>
    <w:rsid w:val="004823C5"/>
    <w:rsid w:val="004851FE"/>
    <w:rsid w:val="00486788"/>
    <w:rsid w:val="0048782E"/>
    <w:rsid w:val="00494BAB"/>
    <w:rsid w:val="00495EAE"/>
    <w:rsid w:val="00497033"/>
    <w:rsid w:val="00497ADF"/>
    <w:rsid w:val="004A1180"/>
    <w:rsid w:val="004A2193"/>
    <w:rsid w:val="004A27B8"/>
    <w:rsid w:val="004A404A"/>
    <w:rsid w:val="004A5A7F"/>
    <w:rsid w:val="004B66AE"/>
    <w:rsid w:val="004C1FBD"/>
    <w:rsid w:val="004C42FA"/>
    <w:rsid w:val="004C49DE"/>
    <w:rsid w:val="004C5AAA"/>
    <w:rsid w:val="004C6EF6"/>
    <w:rsid w:val="004C7283"/>
    <w:rsid w:val="004C7BD0"/>
    <w:rsid w:val="004D02DA"/>
    <w:rsid w:val="004D06FD"/>
    <w:rsid w:val="004D0FD4"/>
    <w:rsid w:val="004D2A83"/>
    <w:rsid w:val="004D3F36"/>
    <w:rsid w:val="004E247B"/>
    <w:rsid w:val="004E3C9B"/>
    <w:rsid w:val="004E6B0F"/>
    <w:rsid w:val="004E77CF"/>
    <w:rsid w:val="004F0EE3"/>
    <w:rsid w:val="004F3022"/>
    <w:rsid w:val="00500F9D"/>
    <w:rsid w:val="00501341"/>
    <w:rsid w:val="00502593"/>
    <w:rsid w:val="00502A5D"/>
    <w:rsid w:val="00504825"/>
    <w:rsid w:val="005120B4"/>
    <w:rsid w:val="00512CE9"/>
    <w:rsid w:val="00521BFE"/>
    <w:rsid w:val="005271EA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57021"/>
    <w:rsid w:val="00557BEA"/>
    <w:rsid w:val="00557C32"/>
    <w:rsid w:val="005602B5"/>
    <w:rsid w:val="00565797"/>
    <w:rsid w:val="00566240"/>
    <w:rsid w:val="005669A1"/>
    <w:rsid w:val="00567A0D"/>
    <w:rsid w:val="005735AC"/>
    <w:rsid w:val="0057489C"/>
    <w:rsid w:val="0057564F"/>
    <w:rsid w:val="005758A5"/>
    <w:rsid w:val="005770E2"/>
    <w:rsid w:val="00581B26"/>
    <w:rsid w:val="00583EE8"/>
    <w:rsid w:val="00585D50"/>
    <w:rsid w:val="0058702A"/>
    <w:rsid w:val="005912D1"/>
    <w:rsid w:val="00594233"/>
    <w:rsid w:val="00594F9F"/>
    <w:rsid w:val="0059567B"/>
    <w:rsid w:val="00597B02"/>
    <w:rsid w:val="005A18DE"/>
    <w:rsid w:val="005A23BE"/>
    <w:rsid w:val="005A2E64"/>
    <w:rsid w:val="005A3E90"/>
    <w:rsid w:val="005A57F2"/>
    <w:rsid w:val="005A6186"/>
    <w:rsid w:val="005A69A8"/>
    <w:rsid w:val="005B04BC"/>
    <w:rsid w:val="005B1B38"/>
    <w:rsid w:val="005B2DBA"/>
    <w:rsid w:val="005B452F"/>
    <w:rsid w:val="005B5C7F"/>
    <w:rsid w:val="005C0A75"/>
    <w:rsid w:val="005C281E"/>
    <w:rsid w:val="005C2A14"/>
    <w:rsid w:val="005C35AE"/>
    <w:rsid w:val="005C656A"/>
    <w:rsid w:val="005C780B"/>
    <w:rsid w:val="005D0456"/>
    <w:rsid w:val="005D1766"/>
    <w:rsid w:val="005D273A"/>
    <w:rsid w:val="005D4CBE"/>
    <w:rsid w:val="005D5A60"/>
    <w:rsid w:val="005E12C8"/>
    <w:rsid w:val="005E1E26"/>
    <w:rsid w:val="005E470A"/>
    <w:rsid w:val="005E6A3C"/>
    <w:rsid w:val="005F0E73"/>
    <w:rsid w:val="005F121D"/>
    <w:rsid w:val="005F2950"/>
    <w:rsid w:val="005F29D2"/>
    <w:rsid w:val="005F70DD"/>
    <w:rsid w:val="005F7FA8"/>
    <w:rsid w:val="00603D6F"/>
    <w:rsid w:val="0060480C"/>
    <w:rsid w:val="0061013A"/>
    <w:rsid w:val="0061166B"/>
    <w:rsid w:val="00615796"/>
    <w:rsid w:val="00616005"/>
    <w:rsid w:val="00616AF0"/>
    <w:rsid w:val="00616E21"/>
    <w:rsid w:val="00616FBF"/>
    <w:rsid w:val="006220A1"/>
    <w:rsid w:val="006226D1"/>
    <w:rsid w:val="0062294C"/>
    <w:rsid w:val="00622C02"/>
    <w:rsid w:val="0062496B"/>
    <w:rsid w:val="006250CC"/>
    <w:rsid w:val="006254B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1F51"/>
    <w:rsid w:val="00655E53"/>
    <w:rsid w:val="0065688A"/>
    <w:rsid w:val="006568F8"/>
    <w:rsid w:val="0065756C"/>
    <w:rsid w:val="00657CEF"/>
    <w:rsid w:val="00660A7E"/>
    <w:rsid w:val="006640AD"/>
    <w:rsid w:val="006658C0"/>
    <w:rsid w:val="00666389"/>
    <w:rsid w:val="006707A6"/>
    <w:rsid w:val="00672189"/>
    <w:rsid w:val="00673FCE"/>
    <w:rsid w:val="006765E9"/>
    <w:rsid w:val="00681F9D"/>
    <w:rsid w:val="00682049"/>
    <w:rsid w:val="0068739F"/>
    <w:rsid w:val="00690364"/>
    <w:rsid w:val="00691AD2"/>
    <w:rsid w:val="00691E5F"/>
    <w:rsid w:val="00693709"/>
    <w:rsid w:val="0069491E"/>
    <w:rsid w:val="006A0279"/>
    <w:rsid w:val="006A2BE3"/>
    <w:rsid w:val="006A3028"/>
    <w:rsid w:val="006A3ECC"/>
    <w:rsid w:val="006A609C"/>
    <w:rsid w:val="006A61AB"/>
    <w:rsid w:val="006B18D7"/>
    <w:rsid w:val="006B3CCC"/>
    <w:rsid w:val="006B489B"/>
    <w:rsid w:val="006B6418"/>
    <w:rsid w:val="006B6498"/>
    <w:rsid w:val="006C2F11"/>
    <w:rsid w:val="006C353D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0D4"/>
    <w:rsid w:val="006F7BB0"/>
    <w:rsid w:val="00701B0F"/>
    <w:rsid w:val="007034EC"/>
    <w:rsid w:val="007059C2"/>
    <w:rsid w:val="00705E9A"/>
    <w:rsid w:val="00714718"/>
    <w:rsid w:val="00715848"/>
    <w:rsid w:val="00717ADE"/>
    <w:rsid w:val="00717DBF"/>
    <w:rsid w:val="00720641"/>
    <w:rsid w:val="00721151"/>
    <w:rsid w:val="0072286D"/>
    <w:rsid w:val="007261FA"/>
    <w:rsid w:val="00727E0F"/>
    <w:rsid w:val="00733234"/>
    <w:rsid w:val="00735FDA"/>
    <w:rsid w:val="00740A0D"/>
    <w:rsid w:val="00745B3A"/>
    <w:rsid w:val="00747174"/>
    <w:rsid w:val="0075067F"/>
    <w:rsid w:val="00753986"/>
    <w:rsid w:val="0075450D"/>
    <w:rsid w:val="007611E7"/>
    <w:rsid w:val="00762225"/>
    <w:rsid w:val="00764902"/>
    <w:rsid w:val="0076637E"/>
    <w:rsid w:val="007707FD"/>
    <w:rsid w:val="0077087E"/>
    <w:rsid w:val="00772C02"/>
    <w:rsid w:val="007740FC"/>
    <w:rsid w:val="0077678D"/>
    <w:rsid w:val="00784731"/>
    <w:rsid w:val="007873FD"/>
    <w:rsid w:val="007910A1"/>
    <w:rsid w:val="00792422"/>
    <w:rsid w:val="0079260D"/>
    <w:rsid w:val="00793552"/>
    <w:rsid w:val="007937EC"/>
    <w:rsid w:val="00797277"/>
    <w:rsid w:val="007A417E"/>
    <w:rsid w:val="007A587A"/>
    <w:rsid w:val="007A5A08"/>
    <w:rsid w:val="007B0DF2"/>
    <w:rsid w:val="007B434F"/>
    <w:rsid w:val="007B6E56"/>
    <w:rsid w:val="007B720D"/>
    <w:rsid w:val="007C0363"/>
    <w:rsid w:val="007C1767"/>
    <w:rsid w:val="007C3F11"/>
    <w:rsid w:val="007C4D6A"/>
    <w:rsid w:val="007C4EA9"/>
    <w:rsid w:val="007C6F7D"/>
    <w:rsid w:val="007D130D"/>
    <w:rsid w:val="007D1B9F"/>
    <w:rsid w:val="007D3CDD"/>
    <w:rsid w:val="007D447E"/>
    <w:rsid w:val="007D74B0"/>
    <w:rsid w:val="007D7F2E"/>
    <w:rsid w:val="007E11A9"/>
    <w:rsid w:val="007E39C5"/>
    <w:rsid w:val="007E3DC4"/>
    <w:rsid w:val="007E3F89"/>
    <w:rsid w:val="007E459C"/>
    <w:rsid w:val="007F1737"/>
    <w:rsid w:val="007F27B8"/>
    <w:rsid w:val="007F4EAA"/>
    <w:rsid w:val="007F5DDE"/>
    <w:rsid w:val="007F6928"/>
    <w:rsid w:val="0080019D"/>
    <w:rsid w:val="00807C66"/>
    <w:rsid w:val="00812077"/>
    <w:rsid w:val="00812BE1"/>
    <w:rsid w:val="0081321F"/>
    <w:rsid w:val="00813A12"/>
    <w:rsid w:val="00822CA6"/>
    <w:rsid w:val="0082490C"/>
    <w:rsid w:val="0082515A"/>
    <w:rsid w:val="00830C6A"/>
    <w:rsid w:val="00831059"/>
    <w:rsid w:val="00831B2E"/>
    <w:rsid w:val="008323C5"/>
    <w:rsid w:val="00835019"/>
    <w:rsid w:val="00846198"/>
    <w:rsid w:val="008467E9"/>
    <w:rsid w:val="00846E4E"/>
    <w:rsid w:val="008475FA"/>
    <w:rsid w:val="008524E5"/>
    <w:rsid w:val="00853DF1"/>
    <w:rsid w:val="00853E83"/>
    <w:rsid w:val="00856241"/>
    <w:rsid w:val="008631C0"/>
    <w:rsid w:val="008637EF"/>
    <w:rsid w:val="008640A6"/>
    <w:rsid w:val="00864A73"/>
    <w:rsid w:val="00870BFC"/>
    <w:rsid w:val="00871C2B"/>
    <w:rsid w:val="008741A6"/>
    <w:rsid w:val="00874DBC"/>
    <w:rsid w:val="008752E5"/>
    <w:rsid w:val="00876768"/>
    <w:rsid w:val="008769FD"/>
    <w:rsid w:val="00877601"/>
    <w:rsid w:val="00877B4C"/>
    <w:rsid w:val="00877BF3"/>
    <w:rsid w:val="00877F4B"/>
    <w:rsid w:val="008826D4"/>
    <w:rsid w:val="008850A6"/>
    <w:rsid w:val="008859CD"/>
    <w:rsid w:val="0088600D"/>
    <w:rsid w:val="0089019E"/>
    <w:rsid w:val="0089091C"/>
    <w:rsid w:val="00892DB4"/>
    <w:rsid w:val="0089320D"/>
    <w:rsid w:val="00894690"/>
    <w:rsid w:val="008973FE"/>
    <w:rsid w:val="008A05DE"/>
    <w:rsid w:val="008A0FD9"/>
    <w:rsid w:val="008A2B88"/>
    <w:rsid w:val="008A435D"/>
    <w:rsid w:val="008B0C24"/>
    <w:rsid w:val="008B0D9B"/>
    <w:rsid w:val="008B24CA"/>
    <w:rsid w:val="008B32E4"/>
    <w:rsid w:val="008B6F3C"/>
    <w:rsid w:val="008C127B"/>
    <w:rsid w:val="008C19A2"/>
    <w:rsid w:val="008C1B2C"/>
    <w:rsid w:val="008C1D4B"/>
    <w:rsid w:val="008C1D65"/>
    <w:rsid w:val="008C4B06"/>
    <w:rsid w:val="008C6532"/>
    <w:rsid w:val="008D11BB"/>
    <w:rsid w:val="008E53E0"/>
    <w:rsid w:val="008E6A9B"/>
    <w:rsid w:val="008E6CC2"/>
    <w:rsid w:val="008F1149"/>
    <w:rsid w:val="008F24B0"/>
    <w:rsid w:val="008F341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0172"/>
    <w:rsid w:val="00930E22"/>
    <w:rsid w:val="00933909"/>
    <w:rsid w:val="00934334"/>
    <w:rsid w:val="00935665"/>
    <w:rsid w:val="00935CC8"/>
    <w:rsid w:val="00937083"/>
    <w:rsid w:val="0094269C"/>
    <w:rsid w:val="00947B4B"/>
    <w:rsid w:val="00951542"/>
    <w:rsid w:val="00957838"/>
    <w:rsid w:val="00960900"/>
    <w:rsid w:val="00960A98"/>
    <w:rsid w:val="00960C70"/>
    <w:rsid w:val="00964388"/>
    <w:rsid w:val="00965BE6"/>
    <w:rsid w:val="00967324"/>
    <w:rsid w:val="009713A9"/>
    <w:rsid w:val="00971644"/>
    <w:rsid w:val="00971AC4"/>
    <w:rsid w:val="0098023A"/>
    <w:rsid w:val="009808BC"/>
    <w:rsid w:val="0098137C"/>
    <w:rsid w:val="0098360C"/>
    <w:rsid w:val="00987035"/>
    <w:rsid w:val="00987350"/>
    <w:rsid w:val="009942D1"/>
    <w:rsid w:val="00995BBE"/>
    <w:rsid w:val="00997F96"/>
    <w:rsid w:val="009A00BE"/>
    <w:rsid w:val="009A0568"/>
    <w:rsid w:val="009A1896"/>
    <w:rsid w:val="009A3909"/>
    <w:rsid w:val="009A4360"/>
    <w:rsid w:val="009A5235"/>
    <w:rsid w:val="009A5DA3"/>
    <w:rsid w:val="009A6F8A"/>
    <w:rsid w:val="009B51F0"/>
    <w:rsid w:val="009B64A3"/>
    <w:rsid w:val="009C056B"/>
    <w:rsid w:val="009C1283"/>
    <w:rsid w:val="009C1EDA"/>
    <w:rsid w:val="009C631A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344"/>
    <w:rsid w:val="00A01890"/>
    <w:rsid w:val="00A022A7"/>
    <w:rsid w:val="00A046B6"/>
    <w:rsid w:val="00A046BA"/>
    <w:rsid w:val="00A118DB"/>
    <w:rsid w:val="00A123BB"/>
    <w:rsid w:val="00A15010"/>
    <w:rsid w:val="00A20807"/>
    <w:rsid w:val="00A215B3"/>
    <w:rsid w:val="00A21C75"/>
    <w:rsid w:val="00A2347A"/>
    <w:rsid w:val="00A23B1D"/>
    <w:rsid w:val="00A25896"/>
    <w:rsid w:val="00A31D43"/>
    <w:rsid w:val="00A32494"/>
    <w:rsid w:val="00A330ED"/>
    <w:rsid w:val="00A337A2"/>
    <w:rsid w:val="00A45A90"/>
    <w:rsid w:val="00A46B25"/>
    <w:rsid w:val="00A47ABE"/>
    <w:rsid w:val="00A51DA3"/>
    <w:rsid w:val="00A5221E"/>
    <w:rsid w:val="00A55605"/>
    <w:rsid w:val="00A60B01"/>
    <w:rsid w:val="00A6118D"/>
    <w:rsid w:val="00A62592"/>
    <w:rsid w:val="00A67156"/>
    <w:rsid w:val="00A6798D"/>
    <w:rsid w:val="00A70121"/>
    <w:rsid w:val="00A701F7"/>
    <w:rsid w:val="00A71036"/>
    <w:rsid w:val="00A71A2C"/>
    <w:rsid w:val="00A71C89"/>
    <w:rsid w:val="00A74A91"/>
    <w:rsid w:val="00A77A05"/>
    <w:rsid w:val="00A84435"/>
    <w:rsid w:val="00A871DF"/>
    <w:rsid w:val="00A917A6"/>
    <w:rsid w:val="00A91853"/>
    <w:rsid w:val="00A918AF"/>
    <w:rsid w:val="00A92667"/>
    <w:rsid w:val="00A92E89"/>
    <w:rsid w:val="00A9610C"/>
    <w:rsid w:val="00A96A8C"/>
    <w:rsid w:val="00AA0225"/>
    <w:rsid w:val="00AA1C61"/>
    <w:rsid w:val="00AA5494"/>
    <w:rsid w:val="00AB4F53"/>
    <w:rsid w:val="00AB6A98"/>
    <w:rsid w:val="00AB732F"/>
    <w:rsid w:val="00AC60E1"/>
    <w:rsid w:val="00AC692D"/>
    <w:rsid w:val="00AD06C2"/>
    <w:rsid w:val="00AD32F1"/>
    <w:rsid w:val="00AD46A7"/>
    <w:rsid w:val="00AD669C"/>
    <w:rsid w:val="00AD679E"/>
    <w:rsid w:val="00AD68E1"/>
    <w:rsid w:val="00AD7DE4"/>
    <w:rsid w:val="00AE2200"/>
    <w:rsid w:val="00AE3205"/>
    <w:rsid w:val="00AE45CF"/>
    <w:rsid w:val="00AE7DAE"/>
    <w:rsid w:val="00AF1018"/>
    <w:rsid w:val="00AF4A32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1D0E"/>
    <w:rsid w:val="00B26B94"/>
    <w:rsid w:val="00B27888"/>
    <w:rsid w:val="00B303E6"/>
    <w:rsid w:val="00B314EC"/>
    <w:rsid w:val="00B315CC"/>
    <w:rsid w:val="00B317F7"/>
    <w:rsid w:val="00B319A7"/>
    <w:rsid w:val="00B322D0"/>
    <w:rsid w:val="00B33EF0"/>
    <w:rsid w:val="00B34C9F"/>
    <w:rsid w:val="00B354A2"/>
    <w:rsid w:val="00B36A19"/>
    <w:rsid w:val="00B40398"/>
    <w:rsid w:val="00B416D8"/>
    <w:rsid w:val="00B41D74"/>
    <w:rsid w:val="00B42645"/>
    <w:rsid w:val="00B42B17"/>
    <w:rsid w:val="00B444A8"/>
    <w:rsid w:val="00B4501B"/>
    <w:rsid w:val="00B51477"/>
    <w:rsid w:val="00B5198B"/>
    <w:rsid w:val="00B51A5D"/>
    <w:rsid w:val="00B51A77"/>
    <w:rsid w:val="00B54032"/>
    <w:rsid w:val="00B603AF"/>
    <w:rsid w:val="00B60A98"/>
    <w:rsid w:val="00B61141"/>
    <w:rsid w:val="00B61272"/>
    <w:rsid w:val="00B67624"/>
    <w:rsid w:val="00B7059B"/>
    <w:rsid w:val="00B71069"/>
    <w:rsid w:val="00B72A25"/>
    <w:rsid w:val="00B73010"/>
    <w:rsid w:val="00B744D0"/>
    <w:rsid w:val="00B74E1A"/>
    <w:rsid w:val="00B7541B"/>
    <w:rsid w:val="00B75D36"/>
    <w:rsid w:val="00B76508"/>
    <w:rsid w:val="00B82C08"/>
    <w:rsid w:val="00B83E3E"/>
    <w:rsid w:val="00B8509F"/>
    <w:rsid w:val="00B90799"/>
    <w:rsid w:val="00B930FA"/>
    <w:rsid w:val="00B93863"/>
    <w:rsid w:val="00B94FAE"/>
    <w:rsid w:val="00B952D1"/>
    <w:rsid w:val="00B958E3"/>
    <w:rsid w:val="00B95B71"/>
    <w:rsid w:val="00B96104"/>
    <w:rsid w:val="00B97FD4"/>
    <w:rsid w:val="00BA340E"/>
    <w:rsid w:val="00BA5328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6207"/>
    <w:rsid w:val="00BE091C"/>
    <w:rsid w:val="00BE17B2"/>
    <w:rsid w:val="00BE25A3"/>
    <w:rsid w:val="00BE3E00"/>
    <w:rsid w:val="00BE5C50"/>
    <w:rsid w:val="00BE6A0E"/>
    <w:rsid w:val="00BE6E03"/>
    <w:rsid w:val="00BF4480"/>
    <w:rsid w:val="00BF6B6D"/>
    <w:rsid w:val="00BF7EA2"/>
    <w:rsid w:val="00C00846"/>
    <w:rsid w:val="00C00A77"/>
    <w:rsid w:val="00C06AE4"/>
    <w:rsid w:val="00C07C33"/>
    <w:rsid w:val="00C120E4"/>
    <w:rsid w:val="00C15FC9"/>
    <w:rsid w:val="00C16AC2"/>
    <w:rsid w:val="00C16E97"/>
    <w:rsid w:val="00C213CC"/>
    <w:rsid w:val="00C22C7C"/>
    <w:rsid w:val="00C23B15"/>
    <w:rsid w:val="00C245FD"/>
    <w:rsid w:val="00C24F5D"/>
    <w:rsid w:val="00C30007"/>
    <w:rsid w:val="00C3548B"/>
    <w:rsid w:val="00C36F0A"/>
    <w:rsid w:val="00C40050"/>
    <w:rsid w:val="00C40563"/>
    <w:rsid w:val="00C422E0"/>
    <w:rsid w:val="00C42756"/>
    <w:rsid w:val="00C43192"/>
    <w:rsid w:val="00C46BB4"/>
    <w:rsid w:val="00C46F50"/>
    <w:rsid w:val="00C5077E"/>
    <w:rsid w:val="00C51B92"/>
    <w:rsid w:val="00C521F5"/>
    <w:rsid w:val="00C60909"/>
    <w:rsid w:val="00C643C2"/>
    <w:rsid w:val="00C7007E"/>
    <w:rsid w:val="00C715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0DF6"/>
    <w:rsid w:val="00CA10EC"/>
    <w:rsid w:val="00CA12BD"/>
    <w:rsid w:val="00CA53B3"/>
    <w:rsid w:val="00CA5A76"/>
    <w:rsid w:val="00CA6E64"/>
    <w:rsid w:val="00CA7986"/>
    <w:rsid w:val="00CB05D7"/>
    <w:rsid w:val="00CB1156"/>
    <w:rsid w:val="00CB39CE"/>
    <w:rsid w:val="00CB6FD7"/>
    <w:rsid w:val="00CB7728"/>
    <w:rsid w:val="00CC2E51"/>
    <w:rsid w:val="00CC2E64"/>
    <w:rsid w:val="00CC520D"/>
    <w:rsid w:val="00CC6AFE"/>
    <w:rsid w:val="00CC78A3"/>
    <w:rsid w:val="00CD25CE"/>
    <w:rsid w:val="00CD5461"/>
    <w:rsid w:val="00CD783C"/>
    <w:rsid w:val="00CE0265"/>
    <w:rsid w:val="00CE186F"/>
    <w:rsid w:val="00CE259C"/>
    <w:rsid w:val="00CE2C2F"/>
    <w:rsid w:val="00CE5DAE"/>
    <w:rsid w:val="00CF1E73"/>
    <w:rsid w:val="00CF2381"/>
    <w:rsid w:val="00CF27D3"/>
    <w:rsid w:val="00CF62A2"/>
    <w:rsid w:val="00CF738D"/>
    <w:rsid w:val="00D016C7"/>
    <w:rsid w:val="00D0277A"/>
    <w:rsid w:val="00D033A3"/>
    <w:rsid w:val="00D03FC4"/>
    <w:rsid w:val="00D04784"/>
    <w:rsid w:val="00D05CFE"/>
    <w:rsid w:val="00D12A1B"/>
    <w:rsid w:val="00D12F07"/>
    <w:rsid w:val="00D225B7"/>
    <w:rsid w:val="00D22A12"/>
    <w:rsid w:val="00D22D59"/>
    <w:rsid w:val="00D24CE0"/>
    <w:rsid w:val="00D25402"/>
    <w:rsid w:val="00D30850"/>
    <w:rsid w:val="00D30AE0"/>
    <w:rsid w:val="00D35D17"/>
    <w:rsid w:val="00D36584"/>
    <w:rsid w:val="00D36A50"/>
    <w:rsid w:val="00D400EC"/>
    <w:rsid w:val="00D41698"/>
    <w:rsid w:val="00D419FB"/>
    <w:rsid w:val="00D451F2"/>
    <w:rsid w:val="00D509EC"/>
    <w:rsid w:val="00D52C30"/>
    <w:rsid w:val="00D54E49"/>
    <w:rsid w:val="00D56B34"/>
    <w:rsid w:val="00D575DB"/>
    <w:rsid w:val="00D601DC"/>
    <w:rsid w:val="00D6164B"/>
    <w:rsid w:val="00D62A84"/>
    <w:rsid w:val="00D700EA"/>
    <w:rsid w:val="00D71AFB"/>
    <w:rsid w:val="00D73890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1932"/>
    <w:rsid w:val="00DB294A"/>
    <w:rsid w:val="00DB38BE"/>
    <w:rsid w:val="00DB430B"/>
    <w:rsid w:val="00DB4681"/>
    <w:rsid w:val="00DB4823"/>
    <w:rsid w:val="00DB4B29"/>
    <w:rsid w:val="00DB6891"/>
    <w:rsid w:val="00DB754E"/>
    <w:rsid w:val="00DC1844"/>
    <w:rsid w:val="00DC2527"/>
    <w:rsid w:val="00DC2C2D"/>
    <w:rsid w:val="00DC4EC6"/>
    <w:rsid w:val="00DC5DD0"/>
    <w:rsid w:val="00DD127A"/>
    <w:rsid w:val="00DD7D1B"/>
    <w:rsid w:val="00DE026B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967"/>
    <w:rsid w:val="00E03E17"/>
    <w:rsid w:val="00E04F7B"/>
    <w:rsid w:val="00E050F3"/>
    <w:rsid w:val="00E0532E"/>
    <w:rsid w:val="00E061CA"/>
    <w:rsid w:val="00E06816"/>
    <w:rsid w:val="00E1089A"/>
    <w:rsid w:val="00E117A5"/>
    <w:rsid w:val="00E160D8"/>
    <w:rsid w:val="00E169D8"/>
    <w:rsid w:val="00E16A48"/>
    <w:rsid w:val="00E16C80"/>
    <w:rsid w:val="00E22D1F"/>
    <w:rsid w:val="00E23721"/>
    <w:rsid w:val="00E24175"/>
    <w:rsid w:val="00E264D3"/>
    <w:rsid w:val="00E27687"/>
    <w:rsid w:val="00E27BB5"/>
    <w:rsid w:val="00E27C14"/>
    <w:rsid w:val="00E3134B"/>
    <w:rsid w:val="00E31CF4"/>
    <w:rsid w:val="00E33357"/>
    <w:rsid w:val="00E36246"/>
    <w:rsid w:val="00E362C3"/>
    <w:rsid w:val="00E371CC"/>
    <w:rsid w:val="00E40A34"/>
    <w:rsid w:val="00E43425"/>
    <w:rsid w:val="00E479A3"/>
    <w:rsid w:val="00E47C0B"/>
    <w:rsid w:val="00E51942"/>
    <w:rsid w:val="00E53438"/>
    <w:rsid w:val="00E53780"/>
    <w:rsid w:val="00E569C9"/>
    <w:rsid w:val="00E56E0F"/>
    <w:rsid w:val="00E64E8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E03"/>
    <w:rsid w:val="00E8792C"/>
    <w:rsid w:val="00E948A0"/>
    <w:rsid w:val="00E94964"/>
    <w:rsid w:val="00E96F95"/>
    <w:rsid w:val="00E9711C"/>
    <w:rsid w:val="00EA5DEF"/>
    <w:rsid w:val="00EA6BB1"/>
    <w:rsid w:val="00EB05BB"/>
    <w:rsid w:val="00EB22AF"/>
    <w:rsid w:val="00EB23CE"/>
    <w:rsid w:val="00EB4082"/>
    <w:rsid w:val="00EC0861"/>
    <w:rsid w:val="00EC16EB"/>
    <w:rsid w:val="00EC2E7D"/>
    <w:rsid w:val="00EC33CC"/>
    <w:rsid w:val="00EC3ECC"/>
    <w:rsid w:val="00EC6D11"/>
    <w:rsid w:val="00ED022C"/>
    <w:rsid w:val="00ED5FA4"/>
    <w:rsid w:val="00ED6C70"/>
    <w:rsid w:val="00ED6E3A"/>
    <w:rsid w:val="00ED6F50"/>
    <w:rsid w:val="00ED7B71"/>
    <w:rsid w:val="00EE05F3"/>
    <w:rsid w:val="00EE0B18"/>
    <w:rsid w:val="00EE0CC5"/>
    <w:rsid w:val="00EE1422"/>
    <w:rsid w:val="00EE1E15"/>
    <w:rsid w:val="00EE5D8D"/>
    <w:rsid w:val="00EE6C89"/>
    <w:rsid w:val="00F001DF"/>
    <w:rsid w:val="00F00799"/>
    <w:rsid w:val="00F00ADE"/>
    <w:rsid w:val="00F11124"/>
    <w:rsid w:val="00F122C9"/>
    <w:rsid w:val="00F127FD"/>
    <w:rsid w:val="00F12CBE"/>
    <w:rsid w:val="00F16856"/>
    <w:rsid w:val="00F173AD"/>
    <w:rsid w:val="00F20B0E"/>
    <w:rsid w:val="00F20C8F"/>
    <w:rsid w:val="00F2209D"/>
    <w:rsid w:val="00F234E2"/>
    <w:rsid w:val="00F303F0"/>
    <w:rsid w:val="00F30939"/>
    <w:rsid w:val="00F314A0"/>
    <w:rsid w:val="00F3393A"/>
    <w:rsid w:val="00F33ADF"/>
    <w:rsid w:val="00F3475E"/>
    <w:rsid w:val="00F34773"/>
    <w:rsid w:val="00F366ED"/>
    <w:rsid w:val="00F36F86"/>
    <w:rsid w:val="00F376D6"/>
    <w:rsid w:val="00F37ADC"/>
    <w:rsid w:val="00F401D2"/>
    <w:rsid w:val="00F402B4"/>
    <w:rsid w:val="00F41495"/>
    <w:rsid w:val="00F42608"/>
    <w:rsid w:val="00F440D5"/>
    <w:rsid w:val="00F47660"/>
    <w:rsid w:val="00F546EB"/>
    <w:rsid w:val="00F55F08"/>
    <w:rsid w:val="00F5724C"/>
    <w:rsid w:val="00F60629"/>
    <w:rsid w:val="00F649C0"/>
    <w:rsid w:val="00F65CA2"/>
    <w:rsid w:val="00F669D8"/>
    <w:rsid w:val="00F66EC0"/>
    <w:rsid w:val="00F67B48"/>
    <w:rsid w:val="00F70521"/>
    <w:rsid w:val="00F70732"/>
    <w:rsid w:val="00F711F3"/>
    <w:rsid w:val="00F716DB"/>
    <w:rsid w:val="00F71DFF"/>
    <w:rsid w:val="00F7207C"/>
    <w:rsid w:val="00F72716"/>
    <w:rsid w:val="00F75BDB"/>
    <w:rsid w:val="00F7655E"/>
    <w:rsid w:val="00F77CC1"/>
    <w:rsid w:val="00F81F7E"/>
    <w:rsid w:val="00F81F99"/>
    <w:rsid w:val="00F855A3"/>
    <w:rsid w:val="00F860DE"/>
    <w:rsid w:val="00F901FF"/>
    <w:rsid w:val="00F90F0D"/>
    <w:rsid w:val="00F91FB3"/>
    <w:rsid w:val="00F978B3"/>
    <w:rsid w:val="00FA2D80"/>
    <w:rsid w:val="00FB5A80"/>
    <w:rsid w:val="00FB625A"/>
    <w:rsid w:val="00FC031A"/>
    <w:rsid w:val="00FC739B"/>
    <w:rsid w:val="00FD18A7"/>
    <w:rsid w:val="00FD1FD2"/>
    <w:rsid w:val="00FD3619"/>
    <w:rsid w:val="00FD3FF7"/>
    <w:rsid w:val="00FD40CD"/>
    <w:rsid w:val="00FD50DA"/>
    <w:rsid w:val="00FE0903"/>
    <w:rsid w:val="00FE13A4"/>
    <w:rsid w:val="00FE1D9B"/>
    <w:rsid w:val="00FE227D"/>
    <w:rsid w:val="00FE34B9"/>
    <w:rsid w:val="00FE6340"/>
    <w:rsid w:val="00FF17B3"/>
    <w:rsid w:val="00FF2E18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076BFD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630D-52CC-4F42-B867-311EE353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10718</Characters>
  <Application>Microsoft Office Word</Application>
  <DocSecurity>0</DocSecurity>
  <Lines>824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2018-06-17T23:05:00Z</cp:lastPrinted>
  <dcterms:created xsi:type="dcterms:W3CDTF">2020-05-21T07:49:00Z</dcterms:created>
  <dcterms:modified xsi:type="dcterms:W3CDTF">2020-05-21T07:52:00Z</dcterms:modified>
</cp:coreProperties>
</file>