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ECC6" w14:textId="77777777" w:rsidR="00BC4035" w:rsidRDefault="00E1496E" w:rsidP="002765D2">
      <w:pPr>
        <w:spacing w:after="0"/>
        <w:ind w:left="0" w:right="4" w:firstLine="0"/>
      </w:pPr>
      <w:bookmarkStart w:id="0" w:name="_GoBack"/>
      <w:bookmarkEnd w:id="0"/>
      <w:r>
        <w:br/>
      </w:r>
      <w:r w:rsidR="006C0209">
        <w:t xml:space="preserve">Australian Capital Territory </w:t>
      </w:r>
    </w:p>
    <w:p w14:paraId="4C658BB4" w14:textId="77777777" w:rsidR="002765D2" w:rsidRDefault="002765D2" w:rsidP="002765D2">
      <w:pPr>
        <w:spacing w:after="0"/>
        <w:ind w:left="0" w:right="4" w:firstLine="0"/>
      </w:pPr>
    </w:p>
    <w:p w14:paraId="3B58771F" w14:textId="33F6F523" w:rsidR="002924D3" w:rsidRDefault="002924D3" w:rsidP="002924D3">
      <w:pPr>
        <w:pStyle w:val="Billname"/>
        <w:spacing w:before="700"/>
      </w:pPr>
      <w:r>
        <w:t xml:space="preserve">Road Transport </w:t>
      </w:r>
      <w:r w:rsidRPr="00F47ABE">
        <w:t>(Public Passenger Services) Taxi Service—Service Standards 20</w:t>
      </w:r>
      <w:r>
        <w:t>20</w:t>
      </w:r>
      <w:r w:rsidRPr="00F47ABE">
        <w:t xml:space="preserve"> (No </w:t>
      </w:r>
      <w:r w:rsidR="00DA5FD7">
        <w:t>1</w:t>
      </w:r>
      <w:r>
        <w:t>)</w:t>
      </w:r>
      <w:r w:rsidR="0012288F">
        <w:t>*</w:t>
      </w:r>
    </w:p>
    <w:p w14:paraId="4BDEC138" w14:textId="6F85FB2C" w:rsidR="002924D3" w:rsidRDefault="002924D3" w:rsidP="002924D3">
      <w:pPr>
        <w:spacing w:before="340"/>
        <w:rPr>
          <w:b/>
          <w:bCs/>
        </w:rPr>
      </w:pPr>
      <w:r>
        <w:rPr>
          <w:b/>
          <w:bCs/>
        </w:rPr>
        <w:t>Disallowable instrument DI</w:t>
      </w:r>
      <w:r>
        <w:rPr>
          <w:b/>
          <w:bCs/>
          <w:iCs/>
        </w:rPr>
        <w:t>2020</w:t>
      </w:r>
      <w:r>
        <w:rPr>
          <w:b/>
          <w:bCs/>
        </w:rPr>
        <w:t>–</w:t>
      </w:r>
      <w:r w:rsidR="00B02790">
        <w:rPr>
          <w:b/>
          <w:bCs/>
        </w:rPr>
        <w:t>30</w:t>
      </w:r>
    </w:p>
    <w:p w14:paraId="3BA75CD5" w14:textId="77777777" w:rsidR="002924D3" w:rsidRDefault="002924D3" w:rsidP="002924D3">
      <w:pPr>
        <w:pStyle w:val="madeunder"/>
        <w:spacing w:before="300" w:after="0"/>
      </w:pPr>
      <w:r>
        <w:t xml:space="preserve">made under the  </w:t>
      </w:r>
    </w:p>
    <w:p w14:paraId="27AAF15F" w14:textId="18B86159" w:rsidR="002924D3" w:rsidRDefault="002924D3" w:rsidP="002924D3">
      <w:pPr>
        <w:pStyle w:val="CoverActName"/>
        <w:spacing w:before="320" w:after="0"/>
        <w:rPr>
          <w:rFonts w:cs="Arial"/>
          <w:sz w:val="20"/>
        </w:rPr>
      </w:pPr>
      <w:r w:rsidRPr="004C605A">
        <w:rPr>
          <w:rFonts w:cs="Arial"/>
          <w:i/>
          <w:iCs/>
          <w:sz w:val="20"/>
        </w:rPr>
        <w:t>Road Transport (Public Passenger Services) Regulation 2002,</w:t>
      </w:r>
      <w:r w:rsidRPr="004C605A">
        <w:rPr>
          <w:rFonts w:cs="Arial"/>
          <w:sz w:val="20"/>
        </w:rPr>
        <w:t xml:space="preserve"> section 20B (Service standards for regulated services)</w:t>
      </w:r>
    </w:p>
    <w:p w14:paraId="747B5C89" w14:textId="77777777" w:rsidR="002924D3" w:rsidRPr="002924D3" w:rsidRDefault="002924D3" w:rsidP="002924D3">
      <w:pPr>
        <w:pStyle w:val="CoverActName"/>
        <w:spacing w:before="320" w:after="0"/>
        <w:rPr>
          <w:rFonts w:cs="Arial"/>
          <w:sz w:val="20"/>
        </w:rPr>
      </w:pPr>
    </w:p>
    <w:p w14:paraId="63FA9FFA" w14:textId="77777777" w:rsidR="002924D3" w:rsidRDefault="002924D3" w:rsidP="002924D3">
      <w:pPr>
        <w:pStyle w:val="N-line3"/>
        <w:pBdr>
          <w:top w:val="single" w:sz="12" w:space="1" w:color="auto"/>
          <w:bottom w:val="none" w:sz="0" w:space="0" w:color="auto"/>
        </w:pBdr>
      </w:pPr>
    </w:p>
    <w:p w14:paraId="20D82B30" w14:textId="77777777" w:rsidR="002924D3" w:rsidRDefault="002924D3" w:rsidP="002924D3">
      <w:pPr>
        <w:spacing w:before="60" w:after="60"/>
        <w:ind w:left="720" w:hanging="72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1FFDA376" w14:textId="38BEC937" w:rsidR="002924D3" w:rsidRPr="002924D3" w:rsidRDefault="002924D3" w:rsidP="002924D3">
      <w:pPr>
        <w:spacing w:before="140"/>
        <w:ind w:left="720" w:firstLine="0"/>
        <w:rPr>
          <w:rFonts w:ascii="Times New Roman" w:hAnsi="Times New Roman" w:cs="Times New Roman"/>
        </w:rPr>
      </w:pPr>
      <w:r w:rsidRPr="002924D3">
        <w:rPr>
          <w:rFonts w:ascii="Times New Roman" w:hAnsi="Times New Roman" w:cs="Times New Roman"/>
        </w:rPr>
        <w:t xml:space="preserve">This instrument is the </w:t>
      </w:r>
      <w:r w:rsidRPr="002924D3">
        <w:rPr>
          <w:rFonts w:ascii="Times New Roman" w:hAnsi="Times New Roman" w:cs="Times New Roman"/>
          <w:i/>
        </w:rPr>
        <w:t xml:space="preserve">Road Transport (Public Passenger Services) Taxi Service—Service Standards 2020 (No </w:t>
      </w:r>
      <w:r w:rsidR="00DA5FD7">
        <w:rPr>
          <w:rFonts w:ascii="Times New Roman" w:hAnsi="Times New Roman" w:cs="Times New Roman"/>
          <w:i/>
        </w:rPr>
        <w:t>1</w:t>
      </w:r>
      <w:r w:rsidRPr="002924D3">
        <w:rPr>
          <w:rFonts w:ascii="Times New Roman" w:hAnsi="Times New Roman" w:cs="Times New Roman"/>
          <w:i/>
        </w:rPr>
        <w:t>)</w:t>
      </w:r>
      <w:r w:rsidRPr="002924D3">
        <w:rPr>
          <w:rFonts w:ascii="Times New Roman" w:hAnsi="Times New Roman" w:cs="Times New Roman"/>
          <w:bCs/>
          <w:iCs/>
        </w:rPr>
        <w:t>.</w:t>
      </w:r>
    </w:p>
    <w:p w14:paraId="6074A33B" w14:textId="77777777" w:rsidR="002924D3" w:rsidRDefault="002924D3" w:rsidP="002924D3">
      <w:pPr>
        <w:spacing w:before="30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75A70591" w14:textId="7FEB9E8E" w:rsidR="002924D3" w:rsidRPr="002924D3" w:rsidRDefault="002924D3" w:rsidP="002924D3">
      <w:pPr>
        <w:spacing w:before="140"/>
        <w:ind w:left="720" w:firstLine="0"/>
        <w:rPr>
          <w:rFonts w:ascii="Times New Roman" w:hAnsi="Times New Roman" w:cs="Times New Roman"/>
        </w:rPr>
      </w:pPr>
      <w:r w:rsidRPr="002924D3">
        <w:rPr>
          <w:rFonts w:ascii="Times New Roman" w:hAnsi="Times New Roman" w:cs="Times New Roman"/>
        </w:rPr>
        <w:t xml:space="preserve">This instrument commences on </w:t>
      </w:r>
      <w:r w:rsidR="00C662A5">
        <w:rPr>
          <w:rFonts w:ascii="Times New Roman" w:hAnsi="Times New Roman" w:cs="Times New Roman"/>
        </w:rPr>
        <w:t>the day after notification</w:t>
      </w:r>
      <w:r w:rsidRPr="002924D3">
        <w:rPr>
          <w:rFonts w:ascii="Times New Roman" w:hAnsi="Times New Roman" w:cs="Times New Roman"/>
        </w:rPr>
        <w:t xml:space="preserve">. </w:t>
      </w:r>
    </w:p>
    <w:p w14:paraId="238D848A" w14:textId="77777777" w:rsidR="002924D3" w:rsidRDefault="002924D3" w:rsidP="002924D3">
      <w:pPr>
        <w:spacing w:before="30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Determination</w:t>
      </w:r>
    </w:p>
    <w:p w14:paraId="0722552A" w14:textId="3114F2FE" w:rsidR="002924D3" w:rsidRPr="002924D3" w:rsidRDefault="002924D3" w:rsidP="002924D3">
      <w:pPr>
        <w:spacing w:before="140"/>
        <w:ind w:left="720" w:firstLine="0"/>
        <w:rPr>
          <w:rFonts w:ascii="Times New Roman" w:hAnsi="Times New Roman" w:cs="Times New Roman"/>
        </w:rPr>
      </w:pPr>
      <w:r w:rsidRPr="002924D3">
        <w:rPr>
          <w:rFonts w:ascii="Times New Roman" w:hAnsi="Times New Roman" w:cs="Times New Roman"/>
        </w:rPr>
        <w:t xml:space="preserve">I make the service standards contained in Schedule 1 for </w:t>
      </w:r>
      <w:r w:rsidR="00E5798D">
        <w:rPr>
          <w:rFonts w:ascii="Times New Roman" w:hAnsi="Times New Roman" w:cs="Times New Roman"/>
        </w:rPr>
        <w:t xml:space="preserve">a </w:t>
      </w:r>
      <w:r w:rsidRPr="002924D3">
        <w:rPr>
          <w:rFonts w:ascii="Times New Roman" w:hAnsi="Times New Roman" w:cs="Times New Roman"/>
        </w:rPr>
        <w:t>taxi service.</w:t>
      </w:r>
    </w:p>
    <w:p w14:paraId="4B29D41F" w14:textId="77777777" w:rsidR="002924D3" w:rsidRDefault="002924D3" w:rsidP="002924D3">
      <w:pPr>
        <w:spacing w:before="300"/>
        <w:ind w:left="720" w:hanging="720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 xml:space="preserve">Definitions </w:t>
      </w:r>
    </w:p>
    <w:p w14:paraId="1EBB7504" w14:textId="77777777" w:rsidR="002924D3" w:rsidRPr="002924D3" w:rsidRDefault="002924D3" w:rsidP="002924D3">
      <w:pPr>
        <w:spacing w:before="140"/>
        <w:ind w:left="720" w:firstLine="0"/>
        <w:rPr>
          <w:rFonts w:ascii="Times New Roman" w:hAnsi="Times New Roman" w:cs="Times New Roman"/>
        </w:rPr>
      </w:pPr>
      <w:r w:rsidRPr="002924D3">
        <w:rPr>
          <w:rFonts w:ascii="Times New Roman" w:hAnsi="Times New Roman" w:cs="Times New Roman"/>
          <w:b/>
          <w:bCs/>
          <w:i/>
          <w:iCs/>
        </w:rPr>
        <w:t>Taxi service</w:t>
      </w:r>
      <w:r w:rsidRPr="002924D3">
        <w:rPr>
          <w:rFonts w:ascii="Times New Roman" w:hAnsi="Times New Roman" w:cs="Times New Roman"/>
        </w:rPr>
        <w:t xml:space="preserve"> see section 47 of the </w:t>
      </w:r>
      <w:r w:rsidRPr="002924D3">
        <w:rPr>
          <w:rFonts w:ascii="Times New Roman" w:hAnsi="Times New Roman" w:cs="Times New Roman"/>
          <w:i/>
          <w:iCs/>
        </w:rPr>
        <w:t>Road Transport (Public Passenger Services) Act 2001</w:t>
      </w:r>
      <w:r w:rsidRPr="002924D3">
        <w:rPr>
          <w:rFonts w:ascii="Times New Roman" w:hAnsi="Times New Roman" w:cs="Times New Roman"/>
        </w:rPr>
        <w:t>.</w:t>
      </w:r>
    </w:p>
    <w:p w14:paraId="1884E66F" w14:textId="77777777" w:rsidR="002924D3" w:rsidRDefault="002924D3" w:rsidP="002924D3">
      <w:pPr>
        <w:spacing w:before="300"/>
        <w:ind w:left="720" w:hanging="72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  <w:t xml:space="preserve">Revocation </w:t>
      </w:r>
    </w:p>
    <w:p w14:paraId="3D88EAD8" w14:textId="77777777" w:rsidR="002924D3" w:rsidRPr="002924D3" w:rsidRDefault="002924D3" w:rsidP="002924D3">
      <w:pPr>
        <w:spacing w:before="140"/>
        <w:ind w:left="720" w:hanging="12"/>
        <w:rPr>
          <w:rFonts w:ascii="Times New Roman" w:hAnsi="Times New Roman" w:cs="Times New Roman"/>
        </w:rPr>
      </w:pPr>
      <w:r w:rsidRPr="002924D3">
        <w:rPr>
          <w:rFonts w:ascii="Times New Roman" w:hAnsi="Times New Roman" w:cs="Times New Roman"/>
        </w:rPr>
        <w:t xml:space="preserve">This instrument revokes </w:t>
      </w:r>
      <w:r w:rsidRPr="002924D3">
        <w:rPr>
          <w:rFonts w:ascii="Times New Roman" w:hAnsi="Times New Roman" w:cs="Times New Roman"/>
          <w:i/>
        </w:rPr>
        <w:t>Road Transport (Public Passenger Services) Taxi Services—Service Standards 2018 (No 1</w:t>
      </w:r>
      <w:r w:rsidRPr="002924D3">
        <w:rPr>
          <w:rFonts w:ascii="Times New Roman" w:hAnsi="Times New Roman" w:cs="Times New Roman"/>
        </w:rPr>
        <w:t>) DI2018-67.</w:t>
      </w:r>
    </w:p>
    <w:p w14:paraId="48A634FD" w14:textId="38F4B8B8" w:rsidR="002924D3" w:rsidRPr="002924D3" w:rsidRDefault="002924D3" w:rsidP="002924D3">
      <w:pPr>
        <w:tabs>
          <w:tab w:val="left" w:pos="4320"/>
        </w:tabs>
        <w:spacing w:before="720"/>
        <w:ind w:left="0" w:firstLine="0"/>
        <w:rPr>
          <w:rFonts w:ascii="Times New Roman" w:hAnsi="Times New Roman" w:cs="Times New Roman"/>
        </w:rPr>
      </w:pPr>
      <w:r w:rsidRPr="002924D3">
        <w:rPr>
          <w:rFonts w:ascii="Times New Roman" w:hAnsi="Times New Roman" w:cs="Times New Roman"/>
        </w:rPr>
        <w:t>Richard Glenn</w:t>
      </w:r>
      <w:r>
        <w:rPr>
          <w:rFonts w:ascii="Times New Roman" w:hAnsi="Times New Roman" w:cs="Times New Roman"/>
        </w:rPr>
        <w:br/>
      </w:r>
      <w:r w:rsidRPr="002924D3">
        <w:rPr>
          <w:rFonts w:ascii="Times New Roman" w:hAnsi="Times New Roman" w:cs="Times New Roman"/>
        </w:rPr>
        <w:t>Director General of the Justice and Community Safety Directorate as a road transport authority</w:t>
      </w:r>
    </w:p>
    <w:p w14:paraId="2B4BA38E" w14:textId="0C7B8B15" w:rsidR="002924D3" w:rsidRDefault="00B02790" w:rsidP="002924D3">
      <w:pPr>
        <w:tabs>
          <w:tab w:val="left" w:pos="4320"/>
        </w:tabs>
      </w:pPr>
      <w:r>
        <w:rPr>
          <w:rFonts w:ascii="Times New Roman" w:hAnsi="Times New Roman" w:cs="Times New Roman"/>
        </w:rPr>
        <w:t>28</w:t>
      </w:r>
      <w:r w:rsidR="002924D3" w:rsidRPr="002924D3">
        <w:rPr>
          <w:rFonts w:ascii="Times New Roman" w:hAnsi="Times New Roman" w:cs="Times New Roman"/>
        </w:rPr>
        <w:t xml:space="preserve"> March 2020</w:t>
      </w:r>
    </w:p>
    <w:p w14:paraId="0FCE49AB" w14:textId="77777777" w:rsidR="002924D3" w:rsidRDefault="002924D3" w:rsidP="002924D3">
      <w:pPr>
        <w:tabs>
          <w:tab w:val="left" w:pos="4320"/>
        </w:tabs>
        <w:ind w:left="567"/>
        <w:rPr>
          <w:sz w:val="20"/>
          <w:szCs w:val="16"/>
        </w:rPr>
      </w:pPr>
    </w:p>
    <w:p w14:paraId="77ECD8BE" w14:textId="707B15C8" w:rsidR="002924D3" w:rsidRPr="00E5798D" w:rsidRDefault="002924D3" w:rsidP="002924D3">
      <w:pPr>
        <w:tabs>
          <w:tab w:val="left" w:pos="4320"/>
        </w:tabs>
        <w:ind w:left="567"/>
        <w:rPr>
          <w:rFonts w:ascii="Times New Roman" w:hAnsi="Times New Roman" w:cs="Times New Roman"/>
          <w:sz w:val="22"/>
        </w:rPr>
      </w:pPr>
      <w:r w:rsidRPr="00E5798D">
        <w:rPr>
          <w:rFonts w:ascii="Times New Roman" w:hAnsi="Times New Roman" w:cs="Times New Roman"/>
          <w:sz w:val="22"/>
        </w:rPr>
        <w:tab/>
        <w:t xml:space="preserve">Note: Section 16 (3) of the </w:t>
      </w:r>
      <w:r w:rsidRPr="00E5798D">
        <w:rPr>
          <w:rFonts w:ascii="Times New Roman" w:hAnsi="Times New Roman" w:cs="Times New Roman"/>
          <w:i/>
          <w:iCs/>
          <w:sz w:val="22"/>
        </w:rPr>
        <w:t>Road Transport (General) Act 1999</w:t>
      </w:r>
      <w:r w:rsidRPr="00E5798D">
        <w:rPr>
          <w:rFonts w:ascii="Times New Roman" w:hAnsi="Times New Roman" w:cs="Times New Roman"/>
          <w:sz w:val="22"/>
        </w:rPr>
        <w:t xml:space="preserve"> defines the road transport authority. This section in conjunction with the Administrative Arrangements determines which Director-General is the road transport authority for certain provisions of the road transport legislation.</w:t>
      </w:r>
    </w:p>
    <w:p w14:paraId="6CC14F41" w14:textId="77777777" w:rsidR="00392CC3" w:rsidRPr="002924D3" w:rsidRDefault="00392CC3" w:rsidP="00FE101D">
      <w:pPr>
        <w:ind w:left="0" w:firstLine="0"/>
        <w:rPr>
          <w:rFonts w:ascii="Times New Roman" w:hAnsi="Times New Roman" w:cs="Times New Roman"/>
          <w:sz w:val="22"/>
        </w:rPr>
      </w:pPr>
    </w:p>
    <w:p w14:paraId="734D21AD" w14:textId="2D242C08" w:rsidR="00FC0A9D" w:rsidRDefault="00FC0A9D" w:rsidP="00FC0A9D">
      <w:pPr>
        <w:spacing w:after="120"/>
        <w:ind w:left="0"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lastRenderedPageBreak/>
        <w:t>SCHEDULE 1</w:t>
      </w:r>
    </w:p>
    <w:p w14:paraId="7111D55E" w14:textId="77777777" w:rsidR="00FC0A9D" w:rsidRDefault="00FC0A9D" w:rsidP="00FC0A9D">
      <w:pPr>
        <w:spacing w:after="120"/>
        <w:ind w:left="0"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SERVICE STANDARDS FOR TAXI SERVICES</w:t>
      </w:r>
    </w:p>
    <w:p w14:paraId="54336A2A" w14:textId="77777777" w:rsidR="00FC0A9D" w:rsidRDefault="00FC0A9D" w:rsidP="006A6705">
      <w:pPr>
        <w:spacing w:after="120"/>
        <w:ind w:left="0" w:firstLine="0"/>
        <w:rPr>
          <w:b/>
          <w:bCs/>
          <w:szCs w:val="26"/>
        </w:rPr>
      </w:pPr>
    </w:p>
    <w:p w14:paraId="537CA034" w14:textId="255F0B7C" w:rsidR="006A6705" w:rsidRPr="006A6705" w:rsidRDefault="00005A1F" w:rsidP="006A6705">
      <w:pPr>
        <w:spacing w:after="120"/>
        <w:ind w:left="0" w:firstLine="0"/>
        <w:rPr>
          <w:b/>
          <w:bCs/>
          <w:szCs w:val="26"/>
        </w:rPr>
      </w:pPr>
      <w:r w:rsidRPr="006A6705">
        <w:rPr>
          <w:b/>
          <w:bCs/>
          <w:szCs w:val="26"/>
        </w:rPr>
        <w:t>PART 1</w:t>
      </w:r>
      <w:r w:rsidRPr="006A6705">
        <w:rPr>
          <w:b/>
          <w:bCs/>
          <w:szCs w:val="26"/>
        </w:rPr>
        <w:tab/>
      </w:r>
      <w:r w:rsidR="00E5798D" w:rsidRPr="006A6705">
        <w:rPr>
          <w:b/>
          <w:bCs/>
          <w:szCs w:val="26"/>
        </w:rPr>
        <w:t>SAFETY</w:t>
      </w:r>
    </w:p>
    <w:p w14:paraId="6F1AC7A6" w14:textId="77777777" w:rsidR="00082030" w:rsidRPr="00C65D4B" w:rsidRDefault="00082030" w:rsidP="00082030">
      <w:pPr>
        <w:pStyle w:val="BodyTextIndent"/>
        <w:numPr>
          <w:ilvl w:val="1"/>
          <w:numId w:val="14"/>
        </w:numPr>
        <w:spacing w:after="0"/>
        <w:ind w:left="709" w:hanging="709"/>
        <w:rPr>
          <w:rFonts w:ascii="Arial" w:hAnsi="Arial" w:cs="Arial"/>
          <w:color w:val="000000"/>
        </w:rPr>
      </w:pPr>
      <w:r w:rsidRPr="00C65D4B">
        <w:rPr>
          <w:rFonts w:ascii="Arial" w:hAnsi="Arial" w:cs="Arial"/>
          <w:color w:val="000000"/>
        </w:rPr>
        <w:t xml:space="preserve">The operator of a </w:t>
      </w:r>
      <w:r>
        <w:rPr>
          <w:rFonts w:ascii="Arial" w:hAnsi="Arial" w:cs="Arial"/>
          <w:color w:val="000000"/>
        </w:rPr>
        <w:t>taxi</w:t>
      </w:r>
      <w:r w:rsidRPr="00C65D4B">
        <w:rPr>
          <w:rFonts w:ascii="Arial" w:hAnsi="Arial" w:cs="Arial"/>
          <w:color w:val="000000"/>
        </w:rPr>
        <w:t xml:space="preserve"> service</w:t>
      </w:r>
      <w:r>
        <w:rPr>
          <w:rFonts w:ascii="Arial" w:hAnsi="Arial" w:cs="Arial"/>
          <w:color w:val="000000"/>
        </w:rPr>
        <w:t xml:space="preserve"> </w:t>
      </w:r>
      <w:r w:rsidRPr="00C65D4B">
        <w:rPr>
          <w:rFonts w:ascii="Arial" w:hAnsi="Arial" w:cs="Arial"/>
          <w:color w:val="000000"/>
        </w:rPr>
        <w:t>must:</w:t>
      </w:r>
    </w:p>
    <w:p w14:paraId="716A268F" w14:textId="77777777" w:rsidR="00082030" w:rsidRPr="00C65D4B" w:rsidRDefault="00082030" w:rsidP="00082030">
      <w:pPr>
        <w:pStyle w:val="BodyTextIndent"/>
        <w:tabs>
          <w:tab w:val="left" w:pos="851"/>
        </w:tabs>
        <w:spacing w:after="0"/>
        <w:ind w:left="1418" w:hanging="1418"/>
        <w:rPr>
          <w:rFonts w:ascii="Arial" w:hAnsi="Arial" w:cs="Arial"/>
          <w:color w:val="000000"/>
        </w:rPr>
      </w:pPr>
    </w:p>
    <w:p w14:paraId="10563483" w14:textId="77777777" w:rsidR="008D259B" w:rsidRPr="00FF11F7" w:rsidRDefault="008D259B" w:rsidP="008D259B">
      <w:pPr>
        <w:pStyle w:val="BodyTextIndent"/>
        <w:numPr>
          <w:ilvl w:val="0"/>
          <w:numId w:val="2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ensure that </w:t>
      </w:r>
      <w:r w:rsidR="00B93AD3">
        <w:rPr>
          <w:rFonts w:ascii="Arial" w:hAnsi="Arial" w:cs="Arial"/>
          <w:color w:val="000000"/>
        </w:rPr>
        <w:t xml:space="preserve">each </w:t>
      </w:r>
      <w:r>
        <w:rPr>
          <w:rFonts w:ascii="Arial" w:hAnsi="Arial" w:cs="Arial"/>
          <w:color w:val="000000"/>
        </w:rPr>
        <w:t>vehicle is</w:t>
      </w:r>
      <w:r w:rsidRPr="00C65D4B">
        <w:rPr>
          <w:rFonts w:ascii="Arial" w:hAnsi="Arial" w:cs="Arial"/>
          <w:color w:val="000000"/>
        </w:rPr>
        <w:t xml:space="preserve"> maintained, serviced and inspected so </w:t>
      </w:r>
      <w:r w:rsidR="002208D4">
        <w:rPr>
          <w:rFonts w:ascii="Arial" w:hAnsi="Arial" w:cs="Arial"/>
          <w:color w:val="000000"/>
        </w:rPr>
        <w:t>it</w:t>
      </w:r>
      <w:r w:rsidRPr="00C65D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remain</w:t>
      </w:r>
      <w:r w:rsidR="002208D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roadworthy at all times; </w:t>
      </w:r>
    </w:p>
    <w:p w14:paraId="5629431B" w14:textId="77777777" w:rsidR="00FF11F7" w:rsidRPr="00FF11F7" w:rsidRDefault="00FF11F7" w:rsidP="00FF11F7">
      <w:pPr>
        <w:pStyle w:val="BodyTextIndent"/>
        <w:tabs>
          <w:tab w:val="left" w:pos="851"/>
          <w:tab w:val="num" w:pos="1701"/>
        </w:tabs>
        <w:spacing w:after="0"/>
        <w:ind w:left="1418"/>
        <w:rPr>
          <w:rFonts w:ascii="Arial" w:hAnsi="Arial" w:cs="Arial"/>
          <w:color w:val="000000"/>
        </w:rPr>
      </w:pPr>
    </w:p>
    <w:p w14:paraId="08004186" w14:textId="77777777" w:rsidR="00FF11F7" w:rsidRPr="00B93AD3" w:rsidRDefault="00FF11F7" w:rsidP="00B93AD3">
      <w:pPr>
        <w:pStyle w:val="BodyTextIndent"/>
        <w:numPr>
          <w:ilvl w:val="0"/>
          <w:numId w:val="2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ensure that a </w:t>
      </w:r>
      <w:r w:rsidRPr="00EB297F">
        <w:rPr>
          <w:rFonts w:ascii="Arial" w:hAnsi="Arial" w:cs="Arial"/>
          <w:color w:val="000000"/>
        </w:rPr>
        <w:t>vehicle</w:t>
      </w:r>
      <w:r>
        <w:rPr>
          <w:rFonts w:ascii="Arial" w:hAnsi="Arial" w:cs="Arial"/>
          <w:color w:val="000000"/>
        </w:rPr>
        <w:t xml:space="preserve"> that</w:t>
      </w:r>
      <w:r w:rsidRPr="00EB297F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>oes</w:t>
      </w:r>
      <w:r w:rsidRPr="00EB297F">
        <w:rPr>
          <w:rFonts w:ascii="Arial" w:hAnsi="Arial" w:cs="Arial"/>
          <w:color w:val="000000"/>
        </w:rPr>
        <w:t xml:space="preserve"> not pass a roadworthy inspection</w:t>
      </w:r>
      <w:r w:rsidR="009E001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has safety equipment that is not working, and</w:t>
      </w:r>
      <w:r w:rsidR="009E0015">
        <w:rPr>
          <w:rFonts w:ascii="Arial" w:hAnsi="Arial" w:cs="Arial"/>
          <w:color w:val="000000"/>
        </w:rPr>
        <w:t>/or</w:t>
      </w:r>
      <w:r>
        <w:rPr>
          <w:rFonts w:ascii="Arial" w:hAnsi="Arial" w:cs="Arial"/>
          <w:color w:val="000000"/>
        </w:rPr>
        <w:t xml:space="preserve"> is deemed to be unsafe </w:t>
      </w:r>
      <w:r w:rsidRPr="00EB297F">
        <w:rPr>
          <w:rFonts w:ascii="Arial" w:hAnsi="Arial" w:cs="Arial"/>
          <w:color w:val="000000"/>
        </w:rPr>
        <w:t>is not used as a taxi</w:t>
      </w:r>
      <w:r w:rsidR="009E0015">
        <w:rPr>
          <w:rFonts w:ascii="Arial" w:hAnsi="Arial" w:cs="Arial"/>
          <w:color w:val="000000"/>
        </w:rPr>
        <w:t>;</w:t>
      </w:r>
    </w:p>
    <w:p w14:paraId="0CDE5593" w14:textId="77777777" w:rsidR="008D259B" w:rsidRPr="00C65D4B" w:rsidRDefault="008D259B" w:rsidP="008D259B">
      <w:pPr>
        <w:pStyle w:val="BodyTextIndent"/>
        <w:tabs>
          <w:tab w:val="left" w:pos="851"/>
        </w:tabs>
        <w:spacing w:after="0"/>
        <w:ind w:left="0"/>
        <w:rPr>
          <w:rFonts w:ascii="Arial" w:hAnsi="Arial" w:cs="Arial"/>
          <w:color w:val="000000"/>
        </w:rPr>
      </w:pPr>
    </w:p>
    <w:p w14:paraId="48859C1A" w14:textId="77777777" w:rsidR="00B93AD3" w:rsidRDefault="00B93AD3" w:rsidP="008D259B">
      <w:pPr>
        <w:pStyle w:val="BodyTextIndent"/>
        <w:numPr>
          <w:ilvl w:val="0"/>
          <w:numId w:val="2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2B4E3D">
        <w:rPr>
          <w:rFonts w:ascii="Arial" w:hAnsi="Arial" w:cs="Arial"/>
          <w:color w:val="000000"/>
        </w:rPr>
        <w:t xml:space="preserve">nsure a process is in place for drivers to inspect </w:t>
      </w:r>
      <w:r>
        <w:rPr>
          <w:rFonts w:ascii="Arial" w:hAnsi="Arial" w:cs="Arial"/>
          <w:color w:val="000000"/>
        </w:rPr>
        <w:t>vehicles and equipment</w:t>
      </w:r>
      <w:r w:rsidRPr="002B4E3D">
        <w:rPr>
          <w:rFonts w:ascii="Arial" w:hAnsi="Arial" w:cs="Arial"/>
          <w:color w:val="000000"/>
        </w:rPr>
        <w:t xml:space="preserve"> before </w:t>
      </w:r>
      <w:r>
        <w:rPr>
          <w:rFonts w:ascii="Arial" w:hAnsi="Arial" w:cs="Arial"/>
          <w:color w:val="000000"/>
        </w:rPr>
        <w:t>use for taxi services</w:t>
      </w:r>
      <w:r w:rsidRPr="002B4E3D">
        <w:rPr>
          <w:rFonts w:ascii="Arial" w:hAnsi="Arial" w:cs="Arial"/>
          <w:color w:val="000000"/>
        </w:rPr>
        <w:t xml:space="preserve"> and a mechanism for reporting vehicle </w:t>
      </w:r>
      <w:r>
        <w:rPr>
          <w:rFonts w:ascii="Arial" w:hAnsi="Arial" w:cs="Arial"/>
          <w:color w:val="000000"/>
        </w:rPr>
        <w:t xml:space="preserve">or equipment </w:t>
      </w:r>
      <w:r w:rsidRPr="002B4E3D">
        <w:rPr>
          <w:rFonts w:ascii="Arial" w:hAnsi="Arial" w:cs="Arial"/>
          <w:color w:val="000000"/>
        </w:rPr>
        <w:t>defects and faults</w:t>
      </w:r>
      <w:r>
        <w:rPr>
          <w:rFonts w:ascii="Arial" w:hAnsi="Arial" w:cs="Arial"/>
          <w:color w:val="000000"/>
        </w:rPr>
        <w:t>;</w:t>
      </w:r>
    </w:p>
    <w:p w14:paraId="48C27806" w14:textId="77777777" w:rsidR="00B93AD3" w:rsidRDefault="00B93AD3" w:rsidP="00B93AD3">
      <w:pPr>
        <w:pStyle w:val="ListParagraph"/>
      </w:pPr>
    </w:p>
    <w:p w14:paraId="67834B34" w14:textId="6AC715E2" w:rsidR="00B93AD3" w:rsidRDefault="00B93AD3" w:rsidP="008D259B">
      <w:pPr>
        <w:pStyle w:val="BodyTextIndent"/>
        <w:numPr>
          <w:ilvl w:val="0"/>
          <w:numId w:val="2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ensure all drivers who use the vehicle are aware of their legal requirements under </w:t>
      </w:r>
      <w:r w:rsidR="00E5798D">
        <w:rPr>
          <w:rFonts w:ascii="Arial" w:hAnsi="Arial" w:cs="Arial"/>
          <w:color w:val="000000"/>
        </w:rPr>
        <w:t>the ACT’s road transport law</w:t>
      </w:r>
      <w:r>
        <w:rPr>
          <w:rFonts w:ascii="Arial" w:hAnsi="Arial" w:cs="Arial"/>
          <w:color w:val="000000"/>
        </w:rPr>
        <w:t xml:space="preserve"> for </w:t>
      </w:r>
      <w:r w:rsidR="009E0015">
        <w:rPr>
          <w:rFonts w:ascii="Arial" w:hAnsi="Arial" w:cs="Arial"/>
          <w:color w:val="000000"/>
        </w:rPr>
        <w:t xml:space="preserve">operating </w:t>
      </w:r>
      <w:r>
        <w:rPr>
          <w:rFonts w:ascii="Arial" w:hAnsi="Arial" w:cs="Arial"/>
          <w:color w:val="000000"/>
        </w:rPr>
        <w:t xml:space="preserve">their vehicle; </w:t>
      </w:r>
    </w:p>
    <w:p w14:paraId="32E8FF9B" w14:textId="77777777" w:rsidR="00B93AD3" w:rsidRDefault="00B93AD3" w:rsidP="00B93AD3">
      <w:pPr>
        <w:pStyle w:val="ListParagraph"/>
      </w:pPr>
    </w:p>
    <w:p w14:paraId="2FA29E7F" w14:textId="4E574E5A" w:rsidR="008D259B" w:rsidRDefault="008D259B" w:rsidP="008D259B">
      <w:pPr>
        <w:pStyle w:val="BodyTextIndent"/>
        <w:numPr>
          <w:ilvl w:val="0"/>
          <w:numId w:val="2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provide the </w:t>
      </w:r>
      <w:r w:rsidR="00E5798D">
        <w:rPr>
          <w:rFonts w:ascii="Arial" w:hAnsi="Arial" w:cs="Arial"/>
          <w:color w:val="000000"/>
        </w:rPr>
        <w:t xml:space="preserve">road transport authority (the </w:t>
      </w:r>
      <w:r w:rsidR="00E5798D" w:rsidRPr="00E5798D">
        <w:rPr>
          <w:rFonts w:ascii="Arial" w:hAnsi="Arial" w:cs="Arial"/>
          <w:b/>
          <w:bCs/>
          <w:color w:val="000000"/>
        </w:rPr>
        <w:t>A</w:t>
      </w:r>
      <w:r w:rsidRPr="00E5798D">
        <w:rPr>
          <w:rFonts w:ascii="Arial" w:hAnsi="Arial" w:cs="Arial"/>
          <w:b/>
          <w:bCs/>
          <w:color w:val="000000"/>
        </w:rPr>
        <w:t>uthority</w:t>
      </w:r>
      <w:r w:rsidR="00E5798D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full details of all security devices that are installed in the taxi, such as</w:t>
      </w:r>
      <w:r w:rsidRPr="00C62099">
        <w:rPr>
          <w:rFonts w:ascii="Arial" w:hAnsi="Arial" w:cs="Arial"/>
          <w:color w:val="000000"/>
        </w:rPr>
        <w:t xml:space="preserve"> </w:t>
      </w:r>
      <w:r w:rsidR="00DA63BD">
        <w:rPr>
          <w:rFonts w:ascii="Arial" w:hAnsi="Arial" w:cs="Arial"/>
          <w:color w:val="000000"/>
        </w:rPr>
        <w:t xml:space="preserve">security </w:t>
      </w:r>
      <w:r w:rsidRPr="00C62099">
        <w:rPr>
          <w:rFonts w:ascii="Arial" w:hAnsi="Arial" w:cs="Arial"/>
          <w:color w:val="000000"/>
        </w:rPr>
        <w:t xml:space="preserve">cameras, GPS tracking devices, and other </w:t>
      </w:r>
      <w:r w:rsidR="007E0269">
        <w:rPr>
          <w:rFonts w:ascii="Arial" w:hAnsi="Arial" w:cs="Arial"/>
          <w:color w:val="000000"/>
        </w:rPr>
        <w:t xml:space="preserve">required </w:t>
      </w:r>
      <w:r w:rsidRPr="00C62099">
        <w:rPr>
          <w:rFonts w:ascii="Arial" w:hAnsi="Arial" w:cs="Arial"/>
          <w:color w:val="000000"/>
        </w:rPr>
        <w:t>equipment used to monitor safety</w:t>
      </w:r>
      <w:r>
        <w:rPr>
          <w:rFonts w:ascii="Arial" w:hAnsi="Arial" w:cs="Arial"/>
          <w:color w:val="000000"/>
        </w:rPr>
        <w:t>;</w:t>
      </w:r>
      <w:r w:rsidRPr="00B43273">
        <w:rPr>
          <w:rFonts w:ascii="Arial" w:hAnsi="Arial" w:cs="Arial"/>
          <w:color w:val="000000"/>
        </w:rPr>
        <w:t xml:space="preserve"> </w:t>
      </w:r>
    </w:p>
    <w:p w14:paraId="0CA74907" w14:textId="77777777" w:rsidR="008D259B" w:rsidRDefault="008D259B" w:rsidP="008D259B">
      <w:pPr>
        <w:pStyle w:val="ListParagraph"/>
      </w:pPr>
    </w:p>
    <w:p w14:paraId="08A951AF" w14:textId="77777777" w:rsidR="006E5037" w:rsidRDefault="006E5037" w:rsidP="006E5037">
      <w:pPr>
        <w:pStyle w:val="BodyTextIndent"/>
        <w:numPr>
          <w:ilvl w:val="0"/>
          <w:numId w:val="2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ensure that </w:t>
      </w:r>
      <w:r w:rsidR="00966A01">
        <w:rPr>
          <w:rFonts w:ascii="Arial" w:hAnsi="Arial" w:cs="Arial"/>
          <w:color w:val="000000"/>
        </w:rPr>
        <w:t xml:space="preserve">there is the ability to capture data from </w:t>
      </w:r>
      <w:r>
        <w:rPr>
          <w:rFonts w:ascii="Arial" w:hAnsi="Arial" w:cs="Arial"/>
          <w:color w:val="000000"/>
        </w:rPr>
        <w:t xml:space="preserve">security devices </w:t>
      </w:r>
      <w:r w:rsidR="00966A01">
        <w:rPr>
          <w:rFonts w:ascii="Arial" w:hAnsi="Arial" w:cs="Arial"/>
          <w:color w:val="000000"/>
        </w:rPr>
        <w:t>and access that data as required for regulated purposes</w:t>
      </w:r>
      <w:r>
        <w:rPr>
          <w:rFonts w:ascii="Arial" w:hAnsi="Arial" w:cs="Arial"/>
          <w:color w:val="000000"/>
        </w:rPr>
        <w:t>;</w:t>
      </w:r>
    </w:p>
    <w:p w14:paraId="62AF6CA1" w14:textId="77777777" w:rsidR="008D259B" w:rsidRDefault="008D259B" w:rsidP="008D259B">
      <w:pPr>
        <w:pStyle w:val="ListParagraph"/>
      </w:pPr>
    </w:p>
    <w:p w14:paraId="7EE75651" w14:textId="0665BEF9" w:rsidR="00B93AD3" w:rsidRDefault="008D259B" w:rsidP="00B93AD3">
      <w:pPr>
        <w:pStyle w:val="BodyTextIndent"/>
        <w:numPr>
          <w:ilvl w:val="0"/>
          <w:numId w:val="2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where a third-party </w:t>
      </w:r>
      <w:r w:rsidR="00966A01">
        <w:rPr>
          <w:rFonts w:ascii="Arial" w:hAnsi="Arial" w:cs="Arial"/>
          <w:color w:val="000000"/>
        </w:rPr>
        <w:t xml:space="preserve">(other than an affiliated transport booking service) </w:t>
      </w:r>
      <w:r>
        <w:rPr>
          <w:rFonts w:ascii="Arial" w:hAnsi="Arial" w:cs="Arial"/>
          <w:color w:val="000000"/>
        </w:rPr>
        <w:t>is used for the purposes of 1.1</w:t>
      </w:r>
      <w:r w:rsidR="00E579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(6), provide the Authority with the third-party provider’s </w:t>
      </w:r>
      <w:r w:rsidR="00966A01">
        <w:rPr>
          <w:rFonts w:ascii="Arial" w:hAnsi="Arial" w:cs="Arial"/>
          <w:color w:val="000000"/>
        </w:rPr>
        <w:t xml:space="preserve">contact </w:t>
      </w:r>
      <w:r>
        <w:rPr>
          <w:rFonts w:ascii="Arial" w:hAnsi="Arial" w:cs="Arial"/>
          <w:color w:val="000000"/>
        </w:rPr>
        <w:t>details</w:t>
      </w:r>
      <w:r w:rsidR="00496DF2">
        <w:rPr>
          <w:rFonts w:ascii="Arial" w:hAnsi="Arial" w:cs="Arial"/>
          <w:color w:val="000000"/>
        </w:rPr>
        <w:t>;</w:t>
      </w:r>
      <w:r w:rsidR="00496DF2" w:rsidRPr="00496DF2">
        <w:rPr>
          <w:rFonts w:ascii="Arial" w:hAnsi="Arial" w:cs="Arial"/>
          <w:color w:val="000000"/>
        </w:rPr>
        <w:t xml:space="preserve"> </w:t>
      </w:r>
    </w:p>
    <w:p w14:paraId="0BE76EF8" w14:textId="77777777" w:rsidR="00B93AD3" w:rsidRDefault="00B93AD3" w:rsidP="00B93AD3">
      <w:pPr>
        <w:pStyle w:val="BodyTextIndent"/>
        <w:tabs>
          <w:tab w:val="left" w:pos="851"/>
          <w:tab w:val="num" w:pos="1701"/>
        </w:tabs>
        <w:spacing w:after="0"/>
        <w:ind w:left="1418"/>
        <w:rPr>
          <w:rFonts w:ascii="Arial" w:hAnsi="Arial" w:cs="Arial"/>
          <w:color w:val="000000"/>
        </w:rPr>
      </w:pPr>
    </w:p>
    <w:p w14:paraId="4898D837" w14:textId="55208829" w:rsidR="00496DF2" w:rsidRDefault="00B93AD3" w:rsidP="00B93AD3">
      <w:pPr>
        <w:pStyle w:val="BodyTextIndent"/>
        <w:numPr>
          <w:ilvl w:val="0"/>
          <w:numId w:val="2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ensure that any known </w:t>
      </w:r>
      <w:r w:rsidRPr="00C62099">
        <w:rPr>
          <w:rFonts w:ascii="Arial" w:hAnsi="Arial" w:cs="Arial"/>
          <w:color w:val="000000"/>
        </w:rPr>
        <w:t>defects concerning security</w:t>
      </w:r>
      <w:r>
        <w:rPr>
          <w:rFonts w:ascii="Arial" w:hAnsi="Arial" w:cs="Arial"/>
          <w:color w:val="000000"/>
        </w:rPr>
        <w:t xml:space="preserve"> devices, such as</w:t>
      </w:r>
      <w:r w:rsidRPr="00C62099">
        <w:rPr>
          <w:rFonts w:ascii="Arial" w:hAnsi="Arial" w:cs="Arial"/>
          <w:color w:val="000000"/>
        </w:rPr>
        <w:t xml:space="preserve"> cameras, GPS tracking devices, and other </w:t>
      </w:r>
      <w:r>
        <w:rPr>
          <w:rFonts w:ascii="Arial" w:hAnsi="Arial" w:cs="Arial"/>
          <w:color w:val="000000"/>
        </w:rPr>
        <w:t xml:space="preserve">required </w:t>
      </w:r>
      <w:r w:rsidRPr="00C62099">
        <w:rPr>
          <w:rFonts w:ascii="Arial" w:hAnsi="Arial" w:cs="Arial"/>
          <w:color w:val="000000"/>
        </w:rPr>
        <w:t>equipment used to monitor safety</w:t>
      </w:r>
      <w:r>
        <w:rPr>
          <w:rFonts w:ascii="Arial" w:hAnsi="Arial" w:cs="Arial"/>
          <w:color w:val="000000"/>
        </w:rPr>
        <w:t xml:space="preserve"> </w:t>
      </w:r>
      <w:r w:rsidRPr="00C6209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56E45">
        <w:rPr>
          <w:rFonts w:ascii="Arial" w:hAnsi="Arial" w:cs="Arial"/>
          <w:color w:val="000000"/>
        </w:rPr>
        <w:t xml:space="preserve">repaired </w:t>
      </w:r>
      <w:r>
        <w:rPr>
          <w:rFonts w:ascii="Arial" w:hAnsi="Arial" w:cs="Arial"/>
          <w:color w:val="000000"/>
        </w:rPr>
        <w:t>promptly.</w:t>
      </w:r>
    </w:p>
    <w:p w14:paraId="14461C87" w14:textId="77777777" w:rsidR="00B37BF2" w:rsidRDefault="00B37BF2" w:rsidP="00B37BF2">
      <w:pPr>
        <w:pStyle w:val="ListParagraph"/>
      </w:pPr>
    </w:p>
    <w:p w14:paraId="60C1107A" w14:textId="77777777" w:rsidR="00B37BF2" w:rsidRPr="00C662A5" w:rsidRDefault="00B37BF2" w:rsidP="00B37BF2">
      <w:pPr>
        <w:pStyle w:val="BodyTextIndent"/>
        <w:numPr>
          <w:ilvl w:val="0"/>
          <w:numId w:val="2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C662A5">
        <w:rPr>
          <w:rFonts w:ascii="Arial" w:hAnsi="Arial" w:cs="Arial"/>
          <w:color w:val="000000"/>
        </w:rPr>
        <w:t>implement a cleaning program at the end of each shift, as part of good hygiene practice with areas to be cleaned including:</w:t>
      </w:r>
    </w:p>
    <w:p w14:paraId="69A20351" w14:textId="77777777" w:rsidR="00B37BF2" w:rsidRPr="00C662A5" w:rsidRDefault="00B37BF2" w:rsidP="00B37BF2">
      <w:pPr>
        <w:pStyle w:val="BodyTextIndent"/>
        <w:numPr>
          <w:ilvl w:val="1"/>
          <w:numId w:val="2"/>
        </w:numPr>
        <w:tabs>
          <w:tab w:val="left" w:pos="851"/>
          <w:tab w:val="num" w:pos="1418"/>
          <w:tab w:val="num" w:pos="1701"/>
        </w:tabs>
        <w:spacing w:before="120"/>
        <w:ind w:left="1797" w:hanging="357"/>
        <w:rPr>
          <w:rFonts w:ascii="Arial" w:hAnsi="Arial" w:cs="Arial"/>
          <w:color w:val="000000"/>
        </w:rPr>
      </w:pPr>
      <w:r w:rsidRPr="00C662A5">
        <w:rPr>
          <w:rFonts w:ascii="Arial" w:hAnsi="Arial" w:cs="Arial"/>
          <w:color w:val="000000"/>
        </w:rPr>
        <w:t>the interior, including overhead luggage compartments;</w:t>
      </w:r>
    </w:p>
    <w:p w14:paraId="076622F4" w14:textId="77777777" w:rsidR="00B37BF2" w:rsidRPr="00C662A5" w:rsidRDefault="00B37BF2" w:rsidP="00B37BF2">
      <w:pPr>
        <w:pStyle w:val="BodyTextIndent"/>
        <w:numPr>
          <w:ilvl w:val="1"/>
          <w:numId w:val="2"/>
        </w:numPr>
        <w:tabs>
          <w:tab w:val="left" w:pos="851"/>
          <w:tab w:val="num" w:pos="1418"/>
          <w:tab w:val="num" w:pos="1701"/>
        </w:tabs>
        <w:spacing w:before="120"/>
        <w:ind w:left="1797" w:hanging="357"/>
        <w:rPr>
          <w:rFonts w:ascii="Arial" w:hAnsi="Arial" w:cs="Arial"/>
          <w:color w:val="000000"/>
        </w:rPr>
      </w:pPr>
      <w:r w:rsidRPr="00C662A5">
        <w:rPr>
          <w:rFonts w:ascii="Arial" w:hAnsi="Arial" w:cs="Arial"/>
          <w:color w:val="000000"/>
        </w:rPr>
        <w:t>the exterior, including door handles</w:t>
      </w:r>
    </w:p>
    <w:p w14:paraId="5C145D24" w14:textId="24C39509" w:rsidR="00B37BF2" w:rsidRPr="00C662A5" w:rsidRDefault="00B37BF2" w:rsidP="00B37BF2">
      <w:pPr>
        <w:pStyle w:val="BodyTextIndent"/>
        <w:numPr>
          <w:ilvl w:val="1"/>
          <w:numId w:val="2"/>
        </w:numPr>
        <w:tabs>
          <w:tab w:val="left" w:pos="851"/>
          <w:tab w:val="num" w:pos="1418"/>
          <w:tab w:val="num" w:pos="1701"/>
        </w:tabs>
        <w:spacing w:before="120"/>
        <w:ind w:left="1797" w:hanging="357"/>
        <w:rPr>
          <w:rFonts w:ascii="Arial" w:hAnsi="Arial" w:cs="Arial"/>
          <w:color w:val="000000"/>
        </w:rPr>
      </w:pPr>
      <w:r w:rsidRPr="00C662A5">
        <w:rPr>
          <w:rFonts w:ascii="Arial" w:hAnsi="Arial" w:cs="Arial"/>
          <w:color w:val="000000"/>
        </w:rPr>
        <w:t xml:space="preserve">the fittings including seats, seat covers, floor coverings and any device or equipment required to be installed under the </w:t>
      </w:r>
      <w:r w:rsidRPr="00C662A5">
        <w:rPr>
          <w:rFonts w:ascii="Arial" w:hAnsi="Arial" w:cs="Arial"/>
          <w:i/>
          <w:iCs/>
          <w:color w:val="000000"/>
        </w:rPr>
        <w:t>Road Transport (Public Passenger Services) Regulation 2002</w:t>
      </w:r>
      <w:r w:rsidRPr="00C662A5">
        <w:rPr>
          <w:rFonts w:ascii="Arial" w:hAnsi="Arial" w:cs="Arial"/>
          <w:color w:val="000000"/>
        </w:rPr>
        <w:t>.</w:t>
      </w:r>
    </w:p>
    <w:p w14:paraId="2AAB91B2" w14:textId="085C0404" w:rsidR="00E5798D" w:rsidRDefault="00E5798D">
      <w:pPr>
        <w:spacing w:after="0" w:line="240" w:lineRule="auto"/>
        <w:ind w:left="0" w:firstLine="0"/>
      </w:pPr>
      <w:r>
        <w:br w:type="page"/>
      </w:r>
    </w:p>
    <w:p w14:paraId="4D12D1B6" w14:textId="77777777" w:rsidR="00496DF2" w:rsidRDefault="00496DF2" w:rsidP="00496DF2">
      <w:pPr>
        <w:pStyle w:val="ListParagraph"/>
      </w:pPr>
    </w:p>
    <w:p w14:paraId="130119BB" w14:textId="77777777" w:rsidR="009824C9" w:rsidRPr="009824C9" w:rsidRDefault="009824C9" w:rsidP="006E5037">
      <w:pPr>
        <w:pStyle w:val="BodyTextIndent"/>
        <w:numPr>
          <w:ilvl w:val="1"/>
          <w:numId w:val="14"/>
        </w:numPr>
        <w:spacing w:after="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driver of a taxi service must:</w:t>
      </w:r>
    </w:p>
    <w:p w14:paraId="2C44DA06" w14:textId="77777777" w:rsidR="009824C9" w:rsidRPr="009824C9" w:rsidRDefault="009824C9" w:rsidP="009824C9">
      <w:pPr>
        <w:pStyle w:val="BodyTextIndent"/>
        <w:spacing w:after="0"/>
        <w:ind w:left="709"/>
        <w:rPr>
          <w:rFonts w:ascii="Arial" w:hAnsi="Arial" w:cs="Arial"/>
          <w:color w:val="000000"/>
        </w:rPr>
      </w:pPr>
    </w:p>
    <w:p w14:paraId="469505E8" w14:textId="5E1067B3" w:rsidR="004613B0" w:rsidRDefault="009824C9" w:rsidP="004613B0">
      <w:pPr>
        <w:pStyle w:val="BodyTextIndent"/>
        <w:numPr>
          <w:ilvl w:val="0"/>
          <w:numId w:val="19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966A01">
        <w:rPr>
          <w:rFonts w:ascii="Arial" w:hAnsi="Arial" w:cs="Arial"/>
          <w:color w:val="000000"/>
        </w:rPr>
        <w:t>drive in a safe manner at all times</w:t>
      </w:r>
      <w:r w:rsidR="00DD212E" w:rsidRPr="00966A01">
        <w:rPr>
          <w:rFonts w:ascii="Arial" w:hAnsi="Arial" w:cs="Arial"/>
          <w:color w:val="000000"/>
        </w:rPr>
        <w:t xml:space="preserve">, and not negligently </w:t>
      </w:r>
      <w:r w:rsidR="009E0015">
        <w:rPr>
          <w:rFonts w:ascii="Arial" w:hAnsi="Arial" w:cs="Arial"/>
          <w:color w:val="000000"/>
        </w:rPr>
        <w:t>or</w:t>
      </w:r>
      <w:r w:rsidR="009E0015" w:rsidRPr="00966A01">
        <w:rPr>
          <w:rFonts w:ascii="Arial" w:hAnsi="Arial" w:cs="Arial"/>
          <w:color w:val="000000"/>
        </w:rPr>
        <w:t xml:space="preserve"> </w:t>
      </w:r>
      <w:r w:rsidR="00DD212E" w:rsidRPr="00966A01">
        <w:rPr>
          <w:rFonts w:ascii="Arial" w:hAnsi="Arial" w:cs="Arial"/>
          <w:color w:val="000000"/>
        </w:rPr>
        <w:t>wilfully move</w:t>
      </w:r>
      <w:r w:rsidR="009E0015">
        <w:rPr>
          <w:rFonts w:ascii="Arial" w:hAnsi="Arial" w:cs="Arial"/>
          <w:color w:val="000000"/>
        </w:rPr>
        <w:t>,</w:t>
      </w:r>
      <w:r w:rsidR="00DD212E" w:rsidRPr="00966A01">
        <w:rPr>
          <w:rFonts w:ascii="Arial" w:hAnsi="Arial" w:cs="Arial"/>
          <w:color w:val="000000"/>
        </w:rPr>
        <w:t xml:space="preserve"> drive or cause the vehicle to be moved or driven so that any person is subject to risk of injury</w:t>
      </w:r>
      <w:r w:rsidRPr="00966A01">
        <w:rPr>
          <w:rFonts w:ascii="Arial" w:hAnsi="Arial" w:cs="Arial"/>
          <w:color w:val="000000"/>
        </w:rPr>
        <w:t>;</w:t>
      </w:r>
    </w:p>
    <w:p w14:paraId="366736BD" w14:textId="77777777" w:rsidR="004613B0" w:rsidRDefault="004613B0" w:rsidP="004613B0">
      <w:pPr>
        <w:pStyle w:val="BodyTextIndent"/>
        <w:tabs>
          <w:tab w:val="left" w:pos="851"/>
          <w:tab w:val="num" w:pos="1701"/>
        </w:tabs>
        <w:spacing w:after="0"/>
        <w:ind w:left="1418"/>
        <w:rPr>
          <w:rFonts w:ascii="Arial" w:hAnsi="Arial" w:cs="Arial"/>
          <w:color w:val="000000"/>
        </w:rPr>
      </w:pPr>
    </w:p>
    <w:p w14:paraId="4B081E11" w14:textId="54F1429B" w:rsidR="004613B0" w:rsidRPr="00C662A5" w:rsidRDefault="004613B0" w:rsidP="004613B0">
      <w:pPr>
        <w:pStyle w:val="BodyTextIndent"/>
        <w:numPr>
          <w:ilvl w:val="0"/>
          <w:numId w:val="19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C662A5">
        <w:rPr>
          <w:rFonts w:ascii="Arial" w:hAnsi="Arial" w:cs="Arial"/>
          <w:color w:val="000000"/>
        </w:rPr>
        <w:t>clean surfaces (including fittings and door handles) with appropriate disinfectant wipes after completing a service in the situation where a passenger has sneezed or coughed;</w:t>
      </w:r>
    </w:p>
    <w:p w14:paraId="36373F5E" w14:textId="77777777" w:rsidR="009824C9" w:rsidRPr="009824C9" w:rsidRDefault="009824C9" w:rsidP="009824C9">
      <w:pPr>
        <w:pStyle w:val="BodyTextIndent"/>
        <w:spacing w:after="0"/>
        <w:ind w:left="709"/>
        <w:rPr>
          <w:rFonts w:ascii="Arial" w:hAnsi="Arial" w:cs="Arial"/>
          <w:color w:val="000000"/>
        </w:rPr>
      </w:pPr>
    </w:p>
    <w:p w14:paraId="0086DB15" w14:textId="77777777" w:rsidR="00B93AD3" w:rsidRPr="00B93AD3" w:rsidRDefault="00B93AD3" w:rsidP="00B93AD3">
      <w:pPr>
        <w:pStyle w:val="BodyTextIndent"/>
        <w:numPr>
          <w:ilvl w:val="0"/>
          <w:numId w:val="19"/>
        </w:numPr>
        <w:tabs>
          <w:tab w:val="clear" w:pos="1080"/>
        </w:tabs>
        <w:spacing w:after="0"/>
        <w:ind w:left="1418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ensure that if a baby capsule or child restraint is provided, that it </w:t>
      </w:r>
      <w:r w:rsidR="003E08E8">
        <w:rPr>
          <w:rFonts w:ascii="Arial" w:hAnsi="Arial" w:cs="Arial"/>
          <w:color w:val="000000"/>
        </w:rPr>
        <w:t xml:space="preserve">meets the standards provided under the </w:t>
      </w:r>
      <w:r w:rsidR="003E08E8" w:rsidRPr="009E0015">
        <w:rPr>
          <w:rFonts w:ascii="Arial" w:hAnsi="Arial" w:cs="Arial"/>
          <w:i/>
          <w:color w:val="000000"/>
        </w:rPr>
        <w:t>Road Transport (Safety and Traffic Manageme</w:t>
      </w:r>
      <w:r w:rsidR="00392CC3">
        <w:rPr>
          <w:rFonts w:ascii="Arial" w:hAnsi="Arial" w:cs="Arial"/>
          <w:i/>
          <w:color w:val="000000"/>
        </w:rPr>
        <w:t>nt) Regulation 2017</w:t>
      </w:r>
      <w:r w:rsidR="003E08E8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has no defects, such as a damaged harness belt, or significant cracks to the body of the device;</w:t>
      </w:r>
    </w:p>
    <w:p w14:paraId="508F779D" w14:textId="77777777" w:rsidR="00B93AD3" w:rsidRDefault="00B93AD3" w:rsidP="00B93AD3">
      <w:pPr>
        <w:pStyle w:val="ListParagraph"/>
      </w:pPr>
    </w:p>
    <w:p w14:paraId="2AECAAB6" w14:textId="77777777" w:rsidR="006E5037" w:rsidRPr="009824C9" w:rsidRDefault="006E5037" w:rsidP="00DD212E">
      <w:pPr>
        <w:pStyle w:val="BodyTextIndent"/>
        <w:numPr>
          <w:ilvl w:val="0"/>
          <w:numId w:val="19"/>
        </w:numPr>
        <w:tabs>
          <w:tab w:val="clear" w:pos="1080"/>
        </w:tabs>
        <w:spacing w:after="0"/>
        <w:ind w:left="1418" w:hanging="709"/>
        <w:rPr>
          <w:rFonts w:ascii="Arial" w:hAnsi="Arial" w:cs="Arial"/>
          <w:color w:val="000000"/>
        </w:rPr>
      </w:pPr>
      <w:r w:rsidRPr="009824C9">
        <w:rPr>
          <w:rFonts w:ascii="Arial" w:hAnsi="Arial" w:cs="Arial"/>
          <w:color w:val="000000"/>
        </w:rPr>
        <w:t xml:space="preserve">report to the operator vehicle defects and faults (including to equipment) that prevent use as a </w:t>
      </w:r>
      <w:r w:rsidR="00B93AD3">
        <w:rPr>
          <w:rFonts w:ascii="Arial" w:hAnsi="Arial" w:cs="Arial"/>
          <w:color w:val="000000"/>
        </w:rPr>
        <w:t>taxi</w:t>
      </w:r>
      <w:r w:rsidRPr="009824C9">
        <w:rPr>
          <w:rFonts w:ascii="Arial" w:hAnsi="Arial" w:cs="Arial"/>
          <w:color w:val="000000"/>
        </w:rPr>
        <w:t xml:space="preserve"> immediately after becoming aware of the defect or fault.</w:t>
      </w:r>
    </w:p>
    <w:p w14:paraId="545DE3E7" w14:textId="77777777" w:rsidR="008D259B" w:rsidRPr="006E5037" w:rsidRDefault="008D259B" w:rsidP="006E5037">
      <w:pPr>
        <w:pStyle w:val="BodyTextIndent"/>
        <w:spacing w:after="0"/>
        <w:ind w:left="709"/>
        <w:rPr>
          <w:rFonts w:ascii="Arial" w:hAnsi="Arial" w:cs="Arial"/>
          <w:color w:val="000000"/>
        </w:rPr>
      </w:pPr>
    </w:p>
    <w:p w14:paraId="30FD0251" w14:textId="472C6540" w:rsidR="006772BB" w:rsidRDefault="00271EF9" w:rsidP="00E1496E">
      <w:pPr>
        <w:pStyle w:val="Heading3"/>
      </w:pPr>
      <w:r w:rsidRPr="00965E05">
        <w:rPr>
          <w:rFonts w:cs="Arial"/>
        </w:rPr>
        <w:t>PART 2</w:t>
      </w:r>
      <w:r w:rsidRPr="00965E05">
        <w:rPr>
          <w:rFonts w:cs="Arial"/>
        </w:rPr>
        <w:tab/>
      </w:r>
      <w:r w:rsidR="00E5798D">
        <w:t>TAXIMETERS</w:t>
      </w:r>
    </w:p>
    <w:p w14:paraId="63943833" w14:textId="77777777" w:rsidR="00E5798D" w:rsidRDefault="00E5798D" w:rsidP="00082030">
      <w:pPr>
        <w:pStyle w:val="BodyTextIndent"/>
        <w:spacing w:after="0"/>
        <w:ind w:left="0"/>
        <w:rPr>
          <w:rFonts w:ascii="Arial" w:hAnsi="Arial" w:cs="Arial"/>
          <w:color w:val="000000"/>
        </w:rPr>
      </w:pPr>
    </w:p>
    <w:p w14:paraId="754E9864" w14:textId="0DED4C49" w:rsidR="00271EF9" w:rsidRDefault="00271EF9" w:rsidP="00082030">
      <w:pPr>
        <w:pStyle w:val="BodyTextIndent"/>
        <w:spacing w:after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</w:t>
      </w:r>
      <w:r>
        <w:rPr>
          <w:rFonts w:ascii="Arial" w:hAnsi="Arial" w:cs="Arial"/>
          <w:color w:val="000000"/>
        </w:rPr>
        <w:tab/>
      </w:r>
      <w:r w:rsidRPr="00C65D4B">
        <w:rPr>
          <w:rFonts w:ascii="Arial" w:hAnsi="Arial" w:cs="Arial"/>
          <w:color w:val="000000"/>
        </w:rPr>
        <w:t xml:space="preserve">The operator of a </w:t>
      </w:r>
      <w:r>
        <w:rPr>
          <w:rFonts w:ascii="Arial" w:hAnsi="Arial" w:cs="Arial"/>
          <w:color w:val="000000"/>
        </w:rPr>
        <w:t>taxi</w:t>
      </w:r>
      <w:r w:rsidRPr="00C65D4B">
        <w:rPr>
          <w:rFonts w:ascii="Arial" w:hAnsi="Arial" w:cs="Arial"/>
          <w:color w:val="000000"/>
        </w:rPr>
        <w:t xml:space="preserve"> </w:t>
      </w:r>
      <w:r w:rsidR="00082030" w:rsidRPr="00C65D4B">
        <w:rPr>
          <w:rFonts w:ascii="Arial" w:hAnsi="Arial" w:cs="Arial"/>
          <w:color w:val="000000"/>
        </w:rPr>
        <w:t>service</w:t>
      </w:r>
      <w:r w:rsidRPr="00C65D4B">
        <w:rPr>
          <w:rFonts w:ascii="Arial" w:hAnsi="Arial" w:cs="Arial"/>
          <w:color w:val="000000"/>
        </w:rPr>
        <w:t xml:space="preserve"> must:</w:t>
      </w:r>
    </w:p>
    <w:p w14:paraId="633932A8" w14:textId="77777777" w:rsidR="00271EF9" w:rsidRDefault="00271EF9" w:rsidP="00082030">
      <w:pPr>
        <w:pStyle w:val="BodyTextIndent"/>
        <w:tabs>
          <w:tab w:val="left" w:pos="851"/>
          <w:tab w:val="num" w:pos="1701"/>
        </w:tabs>
        <w:spacing w:after="0"/>
        <w:ind w:left="1418"/>
      </w:pPr>
    </w:p>
    <w:p w14:paraId="24593A77" w14:textId="0AB6EBCE" w:rsidR="006772BB" w:rsidRPr="006772BB" w:rsidRDefault="006772BB" w:rsidP="00082030">
      <w:pPr>
        <w:pStyle w:val="BodyTextIndent"/>
        <w:numPr>
          <w:ilvl w:val="0"/>
          <w:numId w:val="15"/>
        </w:numPr>
        <w:tabs>
          <w:tab w:val="clear" w:pos="1080"/>
        </w:tabs>
        <w:spacing w:after="0"/>
        <w:ind w:left="1418" w:hanging="709"/>
        <w:rPr>
          <w:rFonts w:ascii="Arial" w:hAnsi="Arial" w:cs="Arial"/>
          <w:color w:val="000000"/>
        </w:rPr>
      </w:pPr>
      <w:r w:rsidRPr="00271EF9">
        <w:rPr>
          <w:rFonts w:ascii="Arial" w:hAnsi="Arial" w:cs="Arial"/>
          <w:color w:val="000000"/>
        </w:rPr>
        <w:t>ensur</w:t>
      </w:r>
      <w:r>
        <w:rPr>
          <w:rFonts w:ascii="Arial" w:hAnsi="Arial" w:cs="Arial"/>
          <w:color w:val="000000"/>
        </w:rPr>
        <w:t>e</w:t>
      </w:r>
      <w:r w:rsidRPr="00965E05">
        <w:rPr>
          <w:rFonts w:ascii="Arial" w:hAnsi="Arial" w:cs="Arial"/>
          <w:color w:val="000000"/>
        </w:rPr>
        <w:t xml:space="preserve"> that taximeters comply with the </w:t>
      </w:r>
      <w:r w:rsidR="00E5798D">
        <w:rPr>
          <w:rFonts w:ascii="Arial" w:hAnsi="Arial" w:cs="Arial"/>
          <w:color w:val="000000"/>
        </w:rPr>
        <w:t>s</w:t>
      </w:r>
      <w:r w:rsidRPr="00965E05">
        <w:rPr>
          <w:rFonts w:ascii="Arial" w:hAnsi="Arial" w:cs="Arial"/>
          <w:color w:val="000000"/>
        </w:rPr>
        <w:t>tandards</w:t>
      </w:r>
      <w:r w:rsidR="00E5798D">
        <w:rPr>
          <w:rFonts w:ascii="Arial" w:hAnsi="Arial" w:cs="Arial"/>
          <w:color w:val="000000"/>
        </w:rPr>
        <w:t xml:space="preserve"> approved under the </w:t>
      </w:r>
      <w:r w:rsidR="00E5798D">
        <w:rPr>
          <w:rFonts w:ascii="Arial" w:hAnsi="Arial" w:cs="Arial"/>
          <w:i/>
          <w:iCs/>
          <w:color w:val="000000"/>
        </w:rPr>
        <w:t xml:space="preserve">Road Transport (Public Passenger Services) Regulation 2002 </w:t>
      </w:r>
      <w:r w:rsidR="00E5798D">
        <w:rPr>
          <w:rFonts w:ascii="Arial" w:hAnsi="Arial" w:cs="Arial"/>
          <w:color w:val="000000"/>
        </w:rPr>
        <w:t>for taximeters</w:t>
      </w:r>
      <w:r w:rsidRPr="00965E05">
        <w:rPr>
          <w:rFonts w:ascii="Arial" w:hAnsi="Arial" w:cs="Arial"/>
          <w:color w:val="000000"/>
        </w:rPr>
        <w:t xml:space="preserve">; </w:t>
      </w:r>
    </w:p>
    <w:p w14:paraId="0E249C22" w14:textId="77777777" w:rsidR="006772BB" w:rsidRPr="00271EF9" w:rsidRDefault="006772BB" w:rsidP="00965E05"/>
    <w:p w14:paraId="2D8680F8" w14:textId="77777777" w:rsidR="00005A1F" w:rsidRPr="00C62099" w:rsidRDefault="006772BB" w:rsidP="00082030">
      <w:pPr>
        <w:pStyle w:val="BodyTextIndent"/>
        <w:numPr>
          <w:ilvl w:val="0"/>
          <w:numId w:val="15"/>
        </w:numPr>
        <w:tabs>
          <w:tab w:val="clear" w:pos="1080"/>
        </w:tabs>
        <w:spacing w:after="0"/>
        <w:ind w:left="1418" w:hanging="709"/>
        <w:rPr>
          <w:rFonts w:ascii="Arial" w:hAnsi="Arial" w:cs="Arial"/>
          <w:color w:val="000000"/>
        </w:rPr>
      </w:pPr>
      <w:r w:rsidRPr="00965E05">
        <w:rPr>
          <w:rFonts w:ascii="Arial" w:hAnsi="Arial" w:cs="Arial"/>
          <w:color w:val="000000"/>
        </w:rPr>
        <w:t>ensur</w:t>
      </w:r>
      <w:r>
        <w:rPr>
          <w:rFonts w:ascii="Arial" w:hAnsi="Arial" w:cs="Arial"/>
          <w:color w:val="000000"/>
        </w:rPr>
        <w:t>e</w:t>
      </w:r>
      <w:r w:rsidRPr="00965E05">
        <w:rPr>
          <w:rFonts w:ascii="Arial" w:hAnsi="Arial" w:cs="Arial"/>
          <w:color w:val="000000"/>
        </w:rPr>
        <w:t xml:space="preserve"> that taximeters are calibrated and tested within three (3) months of a fare change or when requested by the manufacturer</w:t>
      </w:r>
      <w:r w:rsidR="00C62099" w:rsidRPr="00C62099">
        <w:rPr>
          <w:rFonts w:ascii="Arial" w:hAnsi="Arial" w:cs="Arial"/>
          <w:color w:val="000000"/>
        </w:rPr>
        <w:t>.</w:t>
      </w:r>
    </w:p>
    <w:p w14:paraId="1C0E81EA" w14:textId="77777777" w:rsidR="00005A1F" w:rsidRPr="00C65D4B" w:rsidRDefault="00005A1F" w:rsidP="00005A1F">
      <w:pPr>
        <w:pStyle w:val="BodyTextIndent"/>
        <w:spacing w:after="0"/>
        <w:ind w:left="0"/>
        <w:rPr>
          <w:rFonts w:ascii="Arial" w:hAnsi="Arial" w:cs="Arial"/>
          <w:color w:val="000000"/>
        </w:rPr>
      </w:pPr>
    </w:p>
    <w:p w14:paraId="739A9CFC" w14:textId="6FA5FCD1" w:rsidR="00082030" w:rsidRPr="00FE2199" w:rsidRDefault="00082030" w:rsidP="00E1496E">
      <w:pPr>
        <w:pStyle w:val="Heading3"/>
      </w:pPr>
      <w:r w:rsidRPr="00FE2199">
        <w:t xml:space="preserve">PART </w:t>
      </w:r>
      <w:r w:rsidR="002208D4">
        <w:t>3</w:t>
      </w:r>
      <w:r w:rsidRPr="00FE2199">
        <w:tab/>
      </w:r>
      <w:r w:rsidR="00E5798D" w:rsidRPr="00FE2199">
        <w:t>CUSTOMER</w:t>
      </w:r>
      <w:r w:rsidR="00E5798D">
        <w:t xml:space="preserve">S </w:t>
      </w:r>
    </w:p>
    <w:p w14:paraId="7891D6E0" w14:textId="77777777" w:rsidR="00E5798D" w:rsidRDefault="00E5798D" w:rsidP="00772E1D"/>
    <w:p w14:paraId="0D856B7B" w14:textId="6027F93F" w:rsidR="002208D4" w:rsidRDefault="002208D4" w:rsidP="00772E1D">
      <w:r>
        <w:t>3.1</w:t>
      </w:r>
      <w:r>
        <w:tab/>
        <w:t xml:space="preserve">The operator </w:t>
      </w:r>
      <w:r w:rsidR="003F7CE1">
        <w:t xml:space="preserve">and driver </w:t>
      </w:r>
      <w:r>
        <w:t>of a taxi</w:t>
      </w:r>
      <w:r w:rsidRPr="00C65D4B">
        <w:t xml:space="preserve"> </w:t>
      </w:r>
      <w:r>
        <w:t>s</w:t>
      </w:r>
      <w:r w:rsidRPr="00C65D4B">
        <w:t>ervice</w:t>
      </w:r>
      <w:r>
        <w:t xml:space="preserve"> </w:t>
      </w:r>
      <w:r w:rsidR="00966A01">
        <w:t xml:space="preserve">(except for an independent taxi service operator) </w:t>
      </w:r>
      <w:r w:rsidRPr="00C65D4B">
        <w:t>must</w:t>
      </w:r>
      <w:r>
        <w:t xml:space="preserve"> comply with customer inquiry and complaints procedures set by the </w:t>
      </w:r>
      <w:r w:rsidR="00966A01">
        <w:t xml:space="preserve">transport booking service </w:t>
      </w:r>
      <w:r>
        <w:t>they are affiliated with.</w:t>
      </w:r>
    </w:p>
    <w:p w14:paraId="527911F1" w14:textId="77777777" w:rsidR="00DD212E" w:rsidRPr="00C65D4B" w:rsidRDefault="00DD212E" w:rsidP="00772E1D"/>
    <w:p w14:paraId="09B2369A" w14:textId="77777777" w:rsidR="009824C9" w:rsidRDefault="009824C9" w:rsidP="00082030">
      <w:pPr>
        <w:pStyle w:val="BodyTextIndent"/>
        <w:spacing w:after="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</w:t>
      </w:r>
      <w:r w:rsidR="00082030" w:rsidRPr="00C70A84">
        <w:rPr>
          <w:rFonts w:ascii="Arial" w:hAnsi="Arial" w:cs="Arial"/>
          <w:color w:val="000000"/>
        </w:rPr>
        <w:tab/>
        <w:t xml:space="preserve">The operator </w:t>
      </w:r>
      <w:r w:rsidR="003F7CE1">
        <w:rPr>
          <w:rFonts w:ascii="Arial" w:hAnsi="Arial" w:cs="Arial"/>
          <w:color w:val="000000"/>
        </w:rPr>
        <w:t xml:space="preserve">and driver </w:t>
      </w:r>
      <w:r w:rsidR="00082030" w:rsidRPr="00C70A84">
        <w:rPr>
          <w:rFonts w:ascii="Arial" w:hAnsi="Arial" w:cs="Arial"/>
          <w:color w:val="000000"/>
        </w:rPr>
        <w:t xml:space="preserve">of a </w:t>
      </w:r>
      <w:r w:rsidR="0095693B">
        <w:rPr>
          <w:rFonts w:ascii="Arial" w:hAnsi="Arial" w:cs="Arial"/>
          <w:color w:val="000000"/>
        </w:rPr>
        <w:t>taxi</w:t>
      </w:r>
      <w:r w:rsidR="00082030" w:rsidRPr="00C70A84">
        <w:rPr>
          <w:rFonts w:ascii="Arial" w:hAnsi="Arial" w:cs="Arial"/>
          <w:color w:val="000000"/>
        </w:rPr>
        <w:t xml:space="preserve"> service must </w:t>
      </w:r>
      <w:r w:rsidR="00082030">
        <w:rPr>
          <w:rFonts w:ascii="Arial" w:hAnsi="Arial" w:cs="Arial"/>
          <w:color w:val="000000"/>
        </w:rPr>
        <w:t xml:space="preserve">comply with lost property procedures set by the </w:t>
      </w:r>
      <w:r w:rsidR="00966A01" w:rsidRPr="00966A01">
        <w:rPr>
          <w:rFonts w:ascii="Arial" w:hAnsi="Arial" w:cs="Arial"/>
          <w:color w:val="000000"/>
        </w:rPr>
        <w:t xml:space="preserve">transport booking service </w:t>
      </w:r>
      <w:r w:rsidR="00082030">
        <w:rPr>
          <w:rFonts w:ascii="Arial" w:hAnsi="Arial" w:cs="Arial"/>
          <w:color w:val="000000"/>
        </w:rPr>
        <w:t>they are affiliated with</w:t>
      </w:r>
      <w:r w:rsidR="00082030" w:rsidRPr="00C70A84">
        <w:rPr>
          <w:rFonts w:ascii="Arial" w:hAnsi="Arial" w:cs="Arial"/>
          <w:color w:val="000000"/>
        </w:rPr>
        <w:t>.</w:t>
      </w:r>
    </w:p>
    <w:p w14:paraId="14E56294" w14:textId="77777777" w:rsidR="003F7CE1" w:rsidRPr="003F7CE1" w:rsidRDefault="003F7CE1" w:rsidP="00082030">
      <w:pPr>
        <w:pStyle w:val="BodyTextIndent"/>
        <w:spacing w:after="0"/>
        <w:ind w:left="709" w:hanging="709"/>
        <w:rPr>
          <w:rFonts w:ascii="Arial" w:hAnsi="Arial" w:cs="Arial"/>
          <w:color w:val="000000"/>
        </w:rPr>
      </w:pPr>
    </w:p>
    <w:p w14:paraId="3F0376D2" w14:textId="77777777" w:rsidR="009824C9" w:rsidRPr="003F7CE1" w:rsidRDefault="003F7CE1" w:rsidP="00082030">
      <w:pPr>
        <w:pStyle w:val="BodyTextIndent"/>
        <w:spacing w:after="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</w:t>
      </w:r>
      <w:r w:rsidRPr="00C70A84">
        <w:rPr>
          <w:rFonts w:ascii="Arial" w:hAnsi="Arial" w:cs="Arial"/>
          <w:color w:val="000000"/>
        </w:rPr>
        <w:tab/>
      </w:r>
      <w:r w:rsidRPr="00966A01">
        <w:rPr>
          <w:rFonts w:ascii="Arial" w:hAnsi="Arial" w:cs="Arial"/>
          <w:color w:val="000000"/>
        </w:rPr>
        <w:t>The driver of a taxi service must comply with the</w:t>
      </w:r>
      <w:r w:rsidR="00966A01" w:rsidRPr="00966A01">
        <w:rPr>
          <w:rFonts w:ascii="Arial" w:hAnsi="Arial" w:cs="Arial"/>
          <w:color w:val="000000"/>
        </w:rPr>
        <w:t xml:space="preserve"> requirements of the</w:t>
      </w:r>
      <w:r w:rsidRPr="00966A01">
        <w:rPr>
          <w:rFonts w:ascii="Arial" w:hAnsi="Arial" w:cs="Arial"/>
          <w:color w:val="000000"/>
        </w:rPr>
        <w:t xml:space="preserve"> </w:t>
      </w:r>
      <w:r w:rsidRPr="00966A01">
        <w:rPr>
          <w:rFonts w:ascii="Arial" w:hAnsi="Arial" w:cs="Arial"/>
          <w:i/>
          <w:color w:val="000000"/>
        </w:rPr>
        <w:t>Discrimination Act 1991</w:t>
      </w:r>
      <w:r w:rsidRPr="00966A01">
        <w:rPr>
          <w:rFonts w:ascii="Arial" w:hAnsi="Arial" w:cs="Arial"/>
          <w:color w:val="000000"/>
        </w:rPr>
        <w:t>.</w:t>
      </w:r>
    </w:p>
    <w:p w14:paraId="02F232D4" w14:textId="77777777" w:rsidR="0078639F" w:rsidRDefault="00082030" w:rsidP="00BB0653">
      <w:pPr>
        <w:pStyle w:val="BodyTextIndent"/>
        <w:spacing w:after="0"/>
        <w:ind w:left="709" w:hanging="709"/>
        <w:rPr>
          <w:rFonts w:cs="Arial"/>
          <w:b/>
        </w:rPr>
      </w:pPr>
      <w:r>
        <w:rPr>
          <w:rFonts w:ascii="Arial" w:hAnsi="Arial" w:cs="Arial"/>
          <w:color w:val="000000"/>
        </w:rPr>
        <w:t xml:space="preserve">  </w:t>
      </w:r>
    </w:p>
    <w:p w14:paraId="2094AF02" w14:textId="652F08A9" w:rsidR="00005A1F" w:rsidRPr="003313E1" w:rsidRDefault="00005A1F" w:rsidP="00E1496E">
      <w:pPr>
        <w:pStyle w:val="Heading3"/>
      </w:pPr>
      <w:r w:rsidRPr="00005A1F">
        <w:t>PART</w:t>
      </w:r>
      <w:r w:rsidRPr="00FE2199">
        <w:t xml:space="preserve"> </w:t>
      </w:r>
      <w:r w:rsidR="00966A01">
        <w:t>4</w:t>
      </w:r>
      <w:r w:rsidRPr="00FE2199">
        <w:tab/>
      </w:r>
      <w:r w:rsidR="00E5798D">
        <w:t xml:space="preserve">CERTAIN </w:t>
      </w:r>
      <w:r w:rsidR="00E5798D" w:rsidRPr="00FE2199">
        <w:t>RECORDS</w:t>
      </w:r>
      <w:r w:rsidR="00E5798D">
        <w:t xml:space="preserve"> MUST BE KEPT</w:t>
      </w:r>
    </w:p>
    <w:p w14:paraId="49F53CBD" w14:textId="77777777" w:rsidR="00E5798D" w:rsidRDefault="00E5798D" w:rsidP="00DA609E">
      <w:pPr>
        <w:ind w:left="709" w:hanging="709"/>
      </w:pPr>
    </w:p>
    <w:p w14:paraId="030A97DB" w14:textId="586C3334" w:rsidR="007B33D0" w:rsidRPr="00292220" w:rsidRDefault="00966A01" w:rsidP="00DA609E">
      <w:pPr>
        <w:ind w:left="709" w:hanging="709"/>
      </w:pPr>
      <w:r>
        <w:t>4</w:t>
      </w:r>
      <w:r w:rsidR="00005A1F" w:rsidRPr="00292220">
        <w:t>.1</w:t>
      </w:r>
      <w:r w:rsidR="00005A1F" w:rsidRPr="00292220">
        <w:tab/>
        <w:t xml:space="preserve">The operator of a </w:t>
      </w:r>
      <w:r w:rsidR="00E713D7" w:rsidRPr="00292220">
        <w:t>taxi</w:t>
      </w:r>
      <w:r w:rsidR="00005A1F" w:rsidRPr="00292220">
        <w:t xml:space="preserve"> service must maintain records, to be kept for a period of not less than </w:t>
      </w:r>
      <w:r w:rsidR="00F018B3" w:rsidRPr="00292220">
        <w:t>2</w:t>
      </w:r>
      <w:r w:rsidR="005447B4" w:rsidRPr="00292220">
        <w:t xml:space="preserve"> </w:t>
      </w:r>
      <w:r w:rsidR="00005A1F" w:rsidRPr="00292220">
        <w:t>years,</w:t>
      </w:r>
      <w:r w:rsidR="00CE7438" w:rsidRPr="00292220">
        <w:t xml:space="preserve"> </w:t>
      </w:r>
      <w:r w:rsidR="00005A1F" w:rsidRPr="00292220">
        <w:t>which are capable of being audited</w:t>
      </w:r>
      <w:r w:rsidR="00CE7438" w:rsidRPr="00292220">
        <w:t>,</w:t>
      </w:r>
      <w:r w:rsidR="00DA609E" w:rsidRPr="00292220">
        <w:t xml:space="preserve"> for</w:t>
      </w:r>
      <w:r w:rsidR="007B33D0" w:rsidRPr="00292220">
        <w:t>:</w:t>
      </w:r>
    </w:p>
    <w:p w14:paraId="4870528C" w14:textId="77777777" w:rsidR="007B33D0" w:rsidRPr="00292220" w:rsidRDefault="007B33D0" w:rsidP="00DA609E">
      <w:pPr>
        <w:ind w:left="709" w:hanging="709"/>
      </w:pPr>
    </w:p>
    <w:p w14:paraId="181BA23A" w14:textId="77777777" w:rsidR="007B33D0" w:rsidRPr="00292220" w:rsidRDefault="007B33D0" w:rsidP="007B33D0">
      <w:pPr>
        <w:numPr>
          <w:ilvl w:val="0"/>
          <w:numId w:val="1"/>
        </w:numPr>
        <w:tabs>
          <w:tab w:val="clear" w:pos="1701"/>
          <w:tab w:val="num" w:pos="1418"/>
        </w:tabs>
        <w:spacing w:after="0" w:line="240" w:lineRule="auto"/>
        <w:ind w:left="1418" w:hanging="709"/>
      </w:pPr>
      <w:r w:rsidRPr="00292220">
        <w:t xml:space="preserve">the </w:t>
      </w:r>
      <w:r w:rsidR="00BB0653">
        <w:t xml:space="preserve">period of </w:t>
      </w:r>
      <w:r w:rsidR="00B93AD3">
        <w:t>time</w:t>
      </w:r>
      <w:r w:rsidR="00BB0653">
        <w:t xml:space="preserve"> </w:t>
      </w:r>
      <w:r w:rsidR="00B93AD3">
        <w:t>a vehicle is made available to a driver</w:t>
      </w:r>
      <w:r w:rsidRPr="00292220">
        <w:t>;</w:t>
      </w:r>
    </w:p>
    <w:p w14:paraId="772B3B9F" w14:textId="77777777" w:rsidR="007B33D0" w:rsidRPr="00292220" w:rsidRDefault="007B33D0" w:rsidP="007B33D0"/>
    <w:p w14:paraId="509B3793" w14:textId="77777777" w:rsidR="007B33D0" w:rsidRPr="00292220" w:rsidRDefault="00BB0653" w:rsidP="007B33D0">
      <w:pPr>
        <w:numPr>
          <w:ilvl w:val="0"/>
          <w:numId w:val="1"/>
        </w:numPr>
        <w:tabs>
          <w:tab w:val="clear" w:pos="1701"/>
          <w:tab w:val="num" w:pos="1418"/>
        </w:tabs>
        <w:spacing w:after="0" w:line="240" w:lineRule="auto"/>
        <w:ind w:left="1418" w:hanging="709"/>
      </w:pPr>
      <w:r>
        <w:lastRenderedPageBreak/>
        <w:t xml:space="preserve">electrical, mechanical or structural repairs for </w:t>
      </w:r>
      <w:r w:rsidR="007B33D0" w:rsidRPr="00292220">
        <w:t>maint</w:t>
      </w:r>
      <w:r>
        <w:t xml:space="preserve">aining the roadworthiness of a vehicle – including </w:t>
      </w:r>
      <w:r w:rsidRPr="00292220">
        <w:t>the date</w:t>
      </w:r>
      <w:r>
        <w:t>,</w:t>
      </w:r>
      <w:r w:rsidRPr="00292220">
        <w:t xml:space="preserve"> type </w:t>
      </w:r>
      <w:r>
        <w:t xml:space="preserve">and </w:t>
      </w:r>
      <w:r w:rsidR="007B33D0" w:rsidRPr="00292220">
        <w:t xml:space="preserve">details of who conducted the </w:t>
      </w:r>
      <w:r w:rsidRPr="00292220">
        <w:t xml:space="preserve">repairs </w:t>
      </w:r>
      <w:r>
        <w:t xml:space="preserve">or </w:t>
      </w:r>
      <w:r w:rsidR="007B33D0" w:rsidRPr="00292220">
        <w:t>maintenance;</w:t>
      </w:r>
      <w:r w:rsidR="00782011">
        <w:t xml:space="preserve"> and</w:t>
      </w:r>
    </w:p>
    <w:p w14:paraId="6DAFE322" w14:textId="77777777" w:rsidR="007B33D0" w:rsidRPr="00292220" w:rsidRDefault="007B33D0" w:rsidP="00E5798D">
      <w:pPr>
        <w:spacing w:after="0" w:line="240" w:lineRule="auto"/>
        <w:ind w:left="1418" w:firstLine="0"/>
      </w:pPr>
    </w:p>
    <w:p w14:paraId="0FA97C4D" w14:textId="77777777" w:rsidR="007B33D0" w:rsidRDefault="007B33D0" w:rsidP="007B33D0">
      <w:pPr>
        <w:numPr>
          <w:ilvl w:val="0"/>
          <w:numId w:val="1"/>
        </w:numPr>
        <w:tabs>
          <w:tab w:val="clear" w:pos="1701"/>
          <w:tab w:val="num" w:pos="1418"/>
        </w:tabs>
        <w:spacing w:after="0" w:line="240" w:lineRule="auto"/>
        <w:ind w:left="1418" w:hanging="709"/>
      </w:pPr>
      <w:r w:rsidRPr="00292220">
        <w:t>all taximeter calibrations and testing.</w:t>
      </w:r>
    </w:p>
    <w:p w14:paraId="74124DA4" w14:textId="77777777" w:rsidR="00966A01" w:rsidRDefault="00966A01" w:rsidP="00966A01">
      <w:pPr>
        <w:pStyle w:val="ListParagraph"/>
      </w:pPr>
    </w:p>
    <w:p w14:paraId="7D398B34" w14:textId="77777777" w:rsidR="00966A01" w:rsidRPr="00292220" w:rsidRDefault="00966A01" w:rsidP="00966A01">
      <w:pPr>
        <w:ind w:left="709" w:hanging="709"/>
      </w:pPr>
      <w:r>
        <w:t>4.2</w:t>
      </w:r>
      <w:r>
        <w:tab/>
        <w:t>R</w:t>
      </w:r>
      <w:r w:rsidRPr="00292220">
        <w:t>ecords</w:t>
      </w:r>
      <w:r>
        <w:t xml:space="preserve"> to be maintained for the purposes of 4.1 may be maintained by the affiliated transport booking service of the operator. </w:t>
      </w:r>
    </w:p>
    <w:p w14:paraId="239E4932" w14:textId="77777777" w:rsidR="007B33D0" w:rsidRPr="00292220" w:rsidRDefault="007B33D0" w:rsidP="007B33D0">
      <w:pPr>
        <w:spacing w:after="0" w:line="240" w:lineRule="auto"/>
        <w:ind w:left="1418" w:firstLine="0"/>
      </w:pPr>
    </w:p>
    <w:p w14:paraId="0A6ACE05" w14:textId="3397A7E2" w:rsidR="003E452C" w:rsidRPr="003E452C" w:rsidRDefault="003E452C" w:rsidP="00E1496E">
      <w:pPr>
        <w:pStyle w:val="Heading3"/>
      </w:pPr>
      <w:r w:rsidRPr="003E452C">
        <w:t xml:space="preserve">PART </w:t>
      </w:r>
      <w:r w:rsidR="00966A01">
        <w:t>5</w:t>
      </w:r>
      <w:r w:rsidR="00963BB2">
        <w:tab/>
      </w:r>
      <w:r w:rsidR="00E5798D">
        <w:t xml:space="preserve">ACCESSIBILITY – </w:t>
      </w:r>
      <w:r w:rsidR="00E5798D" w:rsidRPr="003E452C">
        <w:t>WHEELCHAIR ACCESSIBLE TAXIS</w:t>
      </w:r>
    </w:p>
    <w:p w14:paraId="3A3AECCE" w14:textId="77777777" w:rsidR="00E5798D" w:rsidRDefault="00E5798D" w:rsidP="00DD212E">
      <w:pPr>
        <w:spacing w:after="0" w:line="240" w:lineRule="auto"/>
        <w:ind w:left="709" w:hanging="709"/>
      </w:pPr>
    </w:p>
    <w:p w14:paraId="3E6E5AE7" w14:textId="2680E76C" w:rsidR="003E452C" w:rsidRPr="003E452C" w:rsidRDefault="00966A01" w:rsidP="00DD212E">
      <w:pPr>
        <w:spacing w:after="0" w:line="240" w:lineRule="auto"/>
        <w:ind w:left="709" w:hanging="709"/>
      </w:pPr>
      <w:r>
        <w:t>5</w:t>
      </w:r>
      <w:r w:rsidR="00963BB2">
        <w:t>.1</w:t>
      </w:r>
      <w:r w:rsidR="00963BB2">
        <w:tab/>
      </w:r>
      <w:r w:rsidR="003E452C" w:rsidRPr="003E452C">
        <w:t xml:space="preserve">The </w:t>
      </w:r>
      <w:r w:rsidR="0095693B">
        <w:t>o</w:t>
      </w:r>
      <w:r w:rsidR="003E452C" w:rsidRPr="003E452C">
        <w:t xml:space="preserve">perator of a </w:t>
      </w:r>
      <w:r w:rsidR="00DD212E">
        <w:t xml:space="preserve">taxi service that is a </w:t>
      </w:r>
      <w:r w:rsidR="003E452C" w:rsidRPr="003E452C">
        <w:t>Wheelchair Accessible Taxi (</w:t>
      </w:r>
      <w:r w:rsidR="003E452C" w:rsidRPr="002765D2">
        <w:rPr>
          <w:b/>
        </w:rPr>
        <w:t>WAT</w:t>
      </w:r>
      <w:r w:rsidR="003E452C" w:rsidRPr="003E452C">
        <w:t xml:space="preserve">) </w:t>
      </w:r>
      <w:r w:rsidR="00496DF2">
        <w:t>s</w:t>
      </w:r>
      <w:r w:rsidR="00496DF2" w:rsidRPr="003E452C">
        <w:t xml:space="preserve">ervice </w:t>
      </w:r>
      <w:r w:rsidR="003E452C" w:rsidRPr="003E452C">
        <w:t>must:</w:t>
      </w:r>
    </w:p>
    <w:p w14:paraId="2AA21587" w14:textId="77777777" w:rsidR="003E452C" w:rsidRPr="00E5798D" w:rsidRDefault="003E452C" w:rsidP="00E5798D">
      <w:pPr>
        <w:spacing w:after="0" w:line="240" w:lineRule="auto"/>
        <w:ind w:left="0" w:firstLine="0"/>
      </w:pPr>
    </w:p>
    <w:p w14:paraId="2720AC11" w14:textId="7F0F4476" w:rsidR="003E452C" w:rsidRPr="003E452C" w:rsidRDefault="00966A01" w:rsidP="0095693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418" w:hanging="709"/>
      </w:pPr>
      <w:r>
        <w:t>further to 1.1</w:t>
      </w:r>
      <w:r w:rsidR="00E5798D">
        <w:t xml:space="preserve"> </w:t>
      </w:r>
      <w:r>
        <w:t xml:space="preserve">(3), </w:t>
      </w:r>
      <w:r w:rsidR="0095693B">
        <w:t xml:space="preserve">ensure that all </w:t>
      </w:r>
      <w:r w:rsidR="003E452C" w:rsidRPr="003E452C">
        <w:t xml:space="preserve">drivers who drive the taxi are aware that they must always give priority </w:t>
      </w:r>
      <w:r w:rsidR="00E5798D">
        <w:t>to wheelchair bookings</w:t>
      </w:r>
      <w:r w:rsidR="003E452C" w:rsidRPr="003E452C">
        <w:t>;</w:t>
      </w:r>
    </w:p>
    <w:p w14:paraId="2B75E1B7" w14:textId="77777777" w:rsidR="003E452C" w:rsidRPr="003E452C" w:rsidRDefault="003E452C" w:rsidP="003E452C">
      <w:pPr>
        <w:spacing w:after="0" w:line="240" w:lineRule="auto"/>
      </w:pPr>
    </w:p>
    <w:p w14:paraId="646105A4" w14:textId="017380B0" w:rsidR="003E452C" w:rsidRPr="003E452C" w:rsidRDefault="003E452C" w:rsidP="0095693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418" w:hanging="709"/>
      </w:pPr>
      <w:r w:rsidRPr="003E452C">
        <w:t xml:space="preserve">ensure that the Authority is advised if circumstances arise that will result in the taxi being unable to undertake </w:t>
      </w:r>
      <w:r w:rsidR="00E713D7">
        <w:t>booking</w:t>
      </w:r>
      <w:r w:rsidRPr="003E452C">
        <w:t>s for more than a twenty-four (24) hour period; and</w:t>
      </w:r>
    </w:p>
    <w:p w14:paraId="79224E73" w14:textId="77777777" w:rsidR="003E452C" w:rsidRPr="003E452C" w:rsidRDefault="003E452C" w:rsidP="0095693B">
      <w:pPr>
        <w:spacing w:after="0" w:line="240" w:lineRule="auto"/>
        <w:ind w:left="1418" w:firstLine="0"/>
      </w:pPr>
    </w:p>
    <w:p w14:paraId="342884DE" w14:textId="77777777" w:rsidR="003E452C" w:rsidRPr="003E452C" w:rsidRDefault="003E452C" w:rsidP="0095693B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418" w:hanging="709"/>
      </w:pPr>
      <w:r w:rsidRPr="003E452C">
        <w:t xml:space="preserve">ensure that all private </w:t>
      </w:r>
      <w:r w:rsidR="00E713D7">
        <w:t>booking</w:t>
      </w:r>
      <w:r w:rsidRPr="003E452C">
        <w:t xml:space="preserve">s are recorded with the </w:t>
      </w:r>
      <w:r w:rsidR="00136832">
        <w:t xml:space="preserve">WAT </w:t>
      </w:r>
      <w:r w:rsidR="00FC0A9D">
        <w:t>Transport</w:t>
      </w:r>
      <w:r w:rsidR="00136832">
        <w:t xml:space="preserve"> Booking Service</w:t>
      </w:r>
      <w:r w:rsidRPr="003E452C">
        <w:t>.</w:t>
      </w:r>
    </w:p>
    <w:p w14:paraId="117E127E" w14:textId="77777777" w:rsidR="003E452C" w:rsidRPr="003E452C" w:rsidRDefault="003E452C" w:rsidP="0095693B">
      <w:pPr>
        <w:spacing w:after="0" w:line="240" w:lineRule="auto"/>
        <w:ind w:left="1418" w:firstLine="0"/>
      </w:pPr>
    </w:p>
    <w:p w14:paraId="2C981715" w14:textId="77777777" w:rsidR="00303E5B" w:rsidRDefault="00966A01" w:rsidP="00303E5B">
      <w:pPr>
        <w:spacing w:after="0" w:line="240" w:lineRule="auto"/>
      </w:pPr>
      <w:r w:rsidRPr="00FC0A9D">
        <w:t>5</w:t>
      </w:r>
      <w:r w:rsidR="003E452C" w:rsidRPr="00FC0A9D">
        <w:t>.2</w:t>
      </w:r>
      <w:r w:rsidR="003E452C" w:rsidRPr="00FC0A9D">
        <w:tab/>
      </w:r>
      <w:r w:rsidR="00303E5B" w:rsidRPr="00FC0A9D">
        <w:t>The operator of a taxi service that is a WAT service must ensure that each vehicle is fitted with fully operational air</w:t>
      </w:r>
      <w:r w:rsidR="00782011" w:rsidRPr="00FC0A9D">
        <w:t>-</w:t>
      </w:r>
      <w:r w:rsidR="00303E5B" w:rsidRPr="00FC0A9D">
        <w:t>conditioning</w:t>
      </w:r>
      <w:r w:rsidR="001048B9" w:rsidRPr="00FC0A9D">
        <w:t xml:space="preserve"> and heating</w:t>
      </w:r>
      <w:r w:rsidR="00303E5B" w:rsidRPr="00FC0A9D">
        <w:t xml:space="preserve"> equipment.</w:t>
      </w:r>
      <w:r w:rsidR="00303E5B">
        <w:t xml:space="preserve">  </w:t>
      </w:r>
    </w:p>
    <w:p w14:paraId="61BA5A04" w14:textId="77777777" w:rsidR="00303E5B" w:rsidRDefault="00303E5B" w:rsidP="003E452C">
      <w:pPr>
        <w:spacing w:after="0" w:line="240" w:lineRule="auto"/>
      </w:pPr>
    </w:p>
    <w:p w14:paraId="451C400B" w14:textId="77777777" w:rsidR="003E452C" w:rsidRPr="003E452C" w:rsidRDefault="00303E5B" w:rsidP="003E452C">
      <w:pPr>
        <w:spacing w:after="0" w:line="240" w:lineRule="auto"/>
      </w:pPr>
      <w:r>
        <w:t>5.3</w:t>
      </w:r>
      <w:r>
        <w:tab/>
      </w:r>
      <w:r w:rsidR="003E452C" w:rsidRPr="003E452C">
        <w:t xml:space="preserve">The operator of a </w:t>
      </w:r>
      <w:r w:rsidR="00DD212E">
        <w:t xml:space="preserve">taxi service that is a </w:t>
      </w:r>
      <w:r w:rsidR="003E452C" w:rsidRPr="003E452C">
        <w:t xml:space="preserve">WAT </w:t>
      </w:r>
      <w:r w:rsidR="00496DF2">
        <w:t xml:space="preserve">service </w:t>
      </w:r>
      <w:r w:rsidR="003E452C" w:rsidRPr="003E452C">
        <w:t>must be able to:</w:t>
      </w:r>
    </w:p>
    <w:p w14:paraId="67D1B1BF" w14:textId="77777777" w:rsidR="003E452C" w:rsidRPr="003E452C" w:rsidRDefault="003E452C" w:rsidP="003E452C">
      <w:pPr>
        <w:spacing w:after="0" w:line="240" w:lineRule="auto"/>
      </w:pPr>
    </w:p>
    <w:p w14:paraId="729CDEB9" w14:textId="77777777" w:rsidR="003E452C" w:rsidRPr="003E452C" w:rsidRDefault="003E452C" w:rsidP="0095693B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1418" w:hanging="709"/>
      </w:pPr>
      <w:r w:rsidRPr="003E452C">
        <w:t xml:space="preserve">manage drivers to ensure that the taxi service gives priority to wheelchair </w:t>
      </w:r>
      <w:r w:rsidR="00E713D7">
        <w:t>booking</w:t>
      </w:r>
      <w:r w:rsidRPr="003E452C">
        <w:t xml:space="preserve">s and </w:t>
      </w:r>
      <w:r w:rsidR="00136832">
        <w:t>have disciplinary arrangements</w:t>
      </w:r>
      <w:r w:rsidRPr="003E452C">
        <w:t xml:space="preserve"> for a driver who fails to accept/undertake wheelchair </w:t>
      </w:r>
      <w:r w:rsidR="00E713D7">
        <w:t>booking</w:t>
      </w:r>
      <w:r w:rsidRPr="003E452C">
        <w:t>s;</w:t>
      </w:r>
    </w:p>
    <w:p w14:paraId="07196675" w14:textId="77777777" w:rsidR="003E452C" w:rsidRPr="003E452C" w:rsidRDefault="003E452C" w:rsidP="0095693B">
      <w:pPr>
        <w:spacing w:after="0" w:line="240" w:lineRule="auto"/>
        <w:ind w:left="1418" w:hanging="709"/>
      </w:pPr>
    </w:p>
    <w:p w14:paraId="747C44BB" w14:textId="77777777" w:rsidR="003E452C" w:rsidRPr="003E452C" w:rsidRDefault="003E452C" w:rsidP="0095693B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1418" w:hanging="709"/>
      </w:pPr>
      <w:r w:rsidRPr="003E452C">
        <w:t>ensure that drivers of the WAT, have the appropriate training or competencies, as required by the Authority;</w:t>
      </w:r>
    </w:p>
    <w:p w14:paraId="5E65BCE8" w14:textId="77777777" w:rsidR="003E452C" w:rsidRPr="003E452C" w:rsidRDefault="003E452C" w:rsidP="0095693B">
      <w:pPr>
        <w:spacing w:after="0" w:line="240" w:lineRule="auto"/>
        <w:ind w:left="1418" w:hanging="709"/>
      </w:pPr>
    </w:p>
    <w:p w14:paraId="000CFD9B" w14:textId="77777777" w:rsidR="003E452C" w:rsidRPr="003E452C" w:rsidRDefault="003E452C" w:rsidP="0095693B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1418" w:hanging="709"/>
      </w:pPr>
      <w:r w:rsidRPr="003E452C">
        <w:t>ensure in-service or remedial training is provided for drivers, including:</w:t>
      </w:r>
    </w:p>
    <w:p w14:paraId="0D69D750" w14:textId="77777777" w:rsidR="003E452C" w:rsidRPr="003E452C" w:rsidRDefault="003E452C" w:rsidP="003E452C">
      <w:pPr>
        <w:spacing w:after="0" w:line="240" w:lineRule="auto"/>
      </w:pPr>
    </w:p>
    <w:p w14:paraId="3075CDCA" w14:textId="77777777" w:rsidR="003E452C" w:rsidRDefault="003E452C" w:rsidP="00E661C7">
      <w:pPr>
        <w:numPr>
          <w:ilvl w:val="1"/>
          <w:numId w:val="5"/>
        </w:numPr>
        <w:spacing w:after="0" w:line="240" w:lineRule="auto"/>
      </w:pPr>
      <w:r w:rsidRPr="003E452C">
        <w:t>loading and unloading of wheelchairs;</w:t>
      </w:r>
      <w:r w:rsidR="00782011">
        <w:t xml:space="preserve"> and</w:t>
      </w:r>
    </w:p>
    <w:p w14:paraId="32648895" w14:textId="77777777" w:rsidR="0095693B" w:rsidRPr="003E452C" w:rsidRDefault="0095693B" w:rsidP="0095693B">
      <w:pPr>
        <w:spacing w:after="0" w:line="240" w:lineRule="auto"/>
        <w:ind w:left="1789" w:firstLine="0"/>
      </w:pPr>
    </w:p>
    <w:p w14:paraId="55D8875B" w14:textId="77777777" w:rsidR="003E452C" w:rsidRPr="003E452C" w:rsidRDefault="00E1496E" w:rsidP="00E661C7">
      <w:pPr>
        <w:numPr>
          <w:ilvl w:val="1"/>
          <w:numId w:val="5"/>
        </w:numPr>
        <w:spacing w:after="0" w:line="240" w:lineRule="auto"/>
      </w:pPr>
      <w:r>
        <w:t>securing</w:t>
      </w:r>
      <w:r w:rsidR="003E452C" w:rsidRPr="003E452C">
        <w:t xml:space="preserve"> wheelchairs into WAT vehicles.</w:t>
      </w:r>
    </w:p>
    <w:p w14:paraId="6ECD95FB" w14:textId="77777777" w:rsidR="003E452C" w:rsidRPr="003E452C" w:rsidRDefault="003E452C" w:rsidP="003E452C">
      <w:pPr>
        <w:spacing w:after="0" w:line="240" w:lineRule="auto"/>
      </w:pPr>
    </w:p>
    <w:p w14:paraId="5FFFBBE9" w14:textId="77777777" w:rsidR="00866184" w:rsidRDefault="00303E5B" w:rsidP="003E452C">
      <w:pPr>
        <w:spacing w:after="0" w:line="240" w:lineRule="auto"/>
      </w:pPr>
      <w:r>
        <w:t>5.4</w:t>
      </w:r>
      <w:r>
        <w:tab/>
      </w:r>
      <w:r w:rsidR="003E452C" w:rsidRPr="003E452C">
        <w:t xml:space="preserve">The operator of a WAT must ensure copies of certificates which indicate that a driver of a </w:t>
      </w:r>
      <w:r w:rsidR="0095693B">
        <w:t>WAT vehicle</w:t>
      </w:r>
      <w:r w:rsidR="003E452C" w:rsidRPr="003E452C">
        <w:t xml:space="preserve"> has undertaken appropriate training or been assessed as competent as undertaking WAT duties are retained and provi</w:t>
      </w:r>
      <w:r w:rsidR="003E452C">
        <w:t>ded to the Authority on request.</w:t>
      </w:r>
    </w:p>
    <w:sectPr w:rsidR="00866184" w:rsidSect="00DA5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40"/>
      <w:pgMar w:top="993" w:right="1698" w:bottom="851" w:left="1798" w:header="433" w:footer="41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29DC1" w14:textId="77777777" w:rsidR="001D1157" w:rsidRDefault="001D1157">
      <w:pPr>
        <w:spacing w:after="0" w:line="240" w:lineRule="auto"/>
      </w:pPr>
      <w:r>
        <w:separator/>
      </w:r>
    </w:p>
  </w:endnote>
  <w:endnote w:type="continuationSeparator" w:id="0">
    <w:p w14:paraId="49F9E551" w14:textId="77777777" w:rsidR="001D1157" w:rsidRDefault="001D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6B5F" w14:textId="77777777" w:rsidR="00236413" w:rsidRDefault="00236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009F" w14:textId="6C74668C" w:rsidR="00236413" w:rsidRPr="00236413" w:rsidRDefault="00236413" w:rsidP="00236413">
    <w:pPr>
      <w:pStyle w:val="Footer"/>
      <w:jc w:val="center"/>
      <w:rPr>
        <w:rFonts w:cs="Arial"/>
        <w:sz w:val="14"/>
      </w:rPr>
    </w:pPr>
    <w:r w:rsidRPr="002364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4EE0" w14:textId="47FBF575" w:rsidR="00AD1EC0" w:rsidRDefault="00DA5FD7" w:rsidP="00DA5FD7">
    <w:pPr>
      <w:pStyle w:val="Footer"/>
      <w:rPr>
        <w:rFonts w:cs="Arial"/>
        <w:sz w:val="18"/>
      </w:rPr>
    </w:pPr>
    <w:r w:rsidRPr="00DA5FD7">
      <w:rPr>
        <w:rFonts w:cs="Arial"/>
        <w:sz w:val="18"/>
      </w:rPr>
      <w:t>*Name amended under Legislation Act, s 60</w:t>
    </w:r>
  </w:p>
  <w:p w14:paraId="28045628" w14:textId="0E3D9B1D" w:rsidR="00DA5FD7" w:rsidRPr="00236413" w:rsidRDefault="00236413" w:rsidP="00236413">
    <w:pPr>
      <w:pStyle w:val="Footer"/>
      <w:jc w:val="center"/>
      <w:rPr>
        <w:rFonts w:cs="Arial"/>
        <w:sz w:val="14"/>
        <w:szCs w:val="18"/>
      </w:rPr>
    </w:pPr>
    <w:r w:rsidRPr="00236413">
      <w:rPr>
        <w:rFonts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0154" w14:textId="77777777" w:rsidR="001D1157" w:rsidRDefault="001D1157">
      <w:pPr>
        <w:spacing w:after="0" w:line="240" w:lineRule="auto"/>
      </w:pPr>
      <w:r>
        <w:separator/>
      </w:r>
    </w:p>
  </w:footnote>
  <w:footnote w:type="continuationSeparator" w:id="0">
    <w:p w14:paraId="2F71C036" w14:textId="77777777" w:rsidR="001D1157" w:rsidRDefault="001D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EE344" w14:textId="77777777" w:rsidR="00236413" w:rsidRDefault="00236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7F14" w14:textId="77777777" w:rsidR="00CD2994" w:rsidRPr="006A6705" w:rsidRDefault="00CD2994" w:rsidP="00114F6C">
    <w:pPr>
      <w:pStyle w:val="Title"/>
      <w:ind w:left="0" w:firstLine="0"/>
      <w:jc w:val="both"/>
      <w:rPr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0D8D" w14:textId="77777777" w:rsidR="00236413" w:rsidRDefault="00236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DE0D79"/>
    <w:multiLevelType w:val="hybridMultilevel"/>
    <w:tmpl w:val="40DE17AE"/>
    <w:lvl w:ilvl="0" w:tplc="34CA91EA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40F677A"/>
    <w:multiLevelType w:val="hybridMultilevel"/>
    <w:tmpl w:val="40F43446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3F261D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7074D1D"/>
    <w:multiLevelType w:val="hybridMultilevel"/>
    <w:tmpl w:val="EB0827DC"/>
    <w:lvl w:ilvl="0" w:tplc="1E502FF8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968C1E7C">
      <w:start w:val="1"/>
      <w:numFmt w:val="lowerLetter"/>
      <w:lvlText w:val="(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7E5075E"/>
    <w:multiLevelType w:val="hybridMultilevel"/>
    <w:tmpl w:val="7D689234"/>
    <w:lvl w:ilvl="0" w:tplc="F3B29DF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ascii="Arial (W1)" w:hAnsi="Arial (W1)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50666F"/>
    <w:multiLevelType w:val="hybridMultilevel"/>
    <w:tmpl w:val="40DE17AE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311464F"/>
    <w:multiLevelType w:val="hybridMultilevel"/>
    <w:tmpl w:val="40DE17AE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9424D0A"/>
    <w:multiLevelType w:val="multilevel"/>
    <w:tmpl w:val="6CEC2D0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397C0215"/>
    <w:multiLevelType w:val="hybridMultilevel"/>
    <w:tmpl w:val="D6F89EFC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8C1E7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B5C0695"/>
    <w:multiLevelType w:val="hybridMultilevel"/>
    <w:tmpl w:val="D6F89EFC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8C1E7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5686068"/>
    <w:multiLevelType w:val="multilevel"/>
    <w:tmpl w:val="EA14BC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8203616"/>
    <w:multiLevelType w:val="singleLevel"/>
    <w:tmpl w:val="445A95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 w15:restartNumberingAfterBreak="0">
    <w:nsid w:val="52FA13B8"/>
    <w:multiLevelType w:val="multilevel"/>
    <w:tmpl w:val="EA14BC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3C5092"/>
    <w:multiLevelType w:val="hybridMultilevel"/>
    <w:tmpl w:val="5D3E6F9C"/>
    <w:lvl w:ilvl="0" w:tplc="0D0CC75A">
      <w:start w:val="2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ascii="Arial (W1)" w:hAnsi="Arial (W1)" w:cs="Arial (W1)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21192A"/>
    <w:multiLevelType w:val="multilevel"/>
    <w:tmpl w:val="40764A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F1042A8"/>
    <w:multiLevelType w:val="hybridMultilevel"/>
    <w:tmpl w:val="D6F89EFC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8C1E7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1BA6B5F"/>
    <w:multiLevelType w:val="multilevel"/>
    <w:tmpl w:val="C916C5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FF2463"/>
    <w:multiLevelType w:val="multilevel"/>
    <w:tmpl w:val="7ABCE7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9417E7F"/>
    <w:multiLevelType w:val="hybridMultilevel"/>
    <w:tmpl w:val="D6F89EFC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8C1E7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B3B673B"/>
    <w:multiLevelType w:val="hybridMultilevel"/>
    <w:tmpl w:val="2E1684FE"/>
    <w:lvl w:ilvl="0" w:tplc="9458671E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ascii="Arial (W1)" w:hAnsi="Arial (W1)" w:cs="Arial (W1)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397900"/>
    <w:multiLevelType w:val="hybridMultilevel"/>
    <w:tmpl w:val="D6F89EFC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8C1E7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D2C458D"/>
    <w:multiLevelType w:val="hybridMultilevel"/>
    <w:tmpl w:val="40DE17AE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6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17"/>
  </w:num>
  <w:num w:numId="13">
    <w:abstractNumId w:val="4"/>
  </w:num>
  <w:num w:numId="14">
    <w:abstractNumId w:val="10"/>
  </w:num>
  <w:num w:numId="15">
    <w:abstractNumId w:val="21"/>
  </w:num>
  <w:num w:numId="16">
    <w:abstractNumId w:val="20"/>
  </w:num>
  <w:num w:numId="17">
    <w:abstractNumId w:val="14"/>
  </w:num>
  <w:num w:numId="18">
    <w:abstractNumId w:val="8"/>
  </w:num>
  <w:num w:numId="19">
    <w:abstractNumId w:val="18"/>
  </w:num>
  <w:num w:numId="20">
    <w:abstractNumId w:val="9"/>
  </w:num>
  <w:num w:numId="21">
    <w:abstractNumId w:val="12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35"/>
    <w:rsid w:val="00004F4C"/>
    <w:rsid w:val="00005A1F"/>
    <w:rsid w:val="00011C03"/>
    <w:rsid w:val="000214BA"/>
    <w:rsid w:val="00036261"/>
    <w:rsid w:val="000431A4"/>
    <w:rsid w:val="000533CD"/>
    <w:rsid w:val="00082030"/>
    <w:rsid w:val="0008439D"/>
    <w:rsid w:val="00084BE1"/>
    <w:rsid w:val="000901B5"/>
    <w:rsid w:val="00095E6C"/>
    <w:rsid w:val="000A5563"/>
    <w:rsid w:val="000B0518"/>
    <w:rsid w:val="000B2AFC"/>
    <w:rsid w:val="000D1F66"/>
    <w:rsid w:val="000D6964"/>
    <w:rsid w:val="000D7FFB"/>
    <w:rsid w:val="000F3CA7"/>
    <w:rsid w:val="00101379"/>
    <w:rsid w:val="00102E15"/>
    <w:rsid w:val="001048B9"/>
    <w:rsid w:val="00105863"/>
    <w:rsid w:val="00112D15"/>
    <w:rsid w:val="00114F6C"/>
    <w:rsid w:val="00115EC6"/>
    <w:rsid w:val="0012288F"/>
    <w:rsid w:val="00131FB6"/>
    <w:rsid w:val="00136832"/>
    <w:rsid w:val="00147075"/>
    <w:rsid w:val="00150E2B"/>
    <w:rsid w:val="0015437B"/>
    <w:rsid w:val="00155380"/>
    <w:rsid w:val="00156349"/>
    <w:rsid w:val="0017218A"/>
    <w:rsid w:val="00175853"/>
    <w:rsid w:val="001763EF"/>
    <w:rsid w:val="0018598D"/>
    <w:rsid w:val="00192CCC"/>
    <w:rsid w:val="001A4413"/>
    <w:rsid w:val="001A7071"/>
    <w:rsid w:val="001D028A"/>
    <w:rsid w:val="001D1157"/>
    <w:rsid w:val="002042AF"/>
    <w:rsid w:val="002060E7"/>
    <w:rsid w:val="0021042E"/>
    <w:rsid w:val="002208D4"/>
    <w:rsid w:val="00224835"/>
    <w:rsid w:val="00224FAF"/>
    <w:rsid w:val="00227BE4"/>
    <w:rsid w:val="00236413"/>
    <w:rsid w:val="00252860"/>
    <w:rsid w:val="0025487E"/>
    <w:rsid w:val="002650B7"/>
    <w:rsid w:val="00271EF9"/>
    <w:rsid w:val="002765D2"/>
    <w:rsid w:val="0028512A"/>
    <w:rsid w:val="002912C5"/>
    <w:rsid w:val="00292220"/>
    <w:rsid w:val="002924D3"/>
    <w:rsid w:val="002A23E1"/>
    <w:rsid w:val="002B4E3D"/>
    <w:rsid w:val="002B7266"/>
    <w:rsid w:val="002D0C68"/>
    <w:rsid w:val="002D3EAB"/>
    <w:rsid w:val="002D7711"/>
    <w:rsid w:val="002E7082"/>
    <w:rsid w:val="00303E5B"/>
    <w:rsid w:val="00315628"/>
    <w:rsid w:val="00320C02"/>
    <w:rsid w:val="003313E1"/>
    <w:rsid w:val="00334387"/>
    <w:rsid w:val="0034204D"/>
    <w:rsid w:val="00343D19"/>
    <w:rsid w:val="00356E45"/>
    <w:rsid w:val="00362C5C"/>
    <w:rsid w:val="003635FB"/>
    <w:rsid w:val="00373B1F"/>
    <w:rsid w:val="00381746"/>
    <w:rsid w:val="00387805"/>
    <w:rsid w:val="00392B81"/>
    <w:rsid w:val="00392CC3"/>
    <w:rsid w:val="003A1345"/>
    <w:rsid w:val="003A4C06"/>
    <w:rsid w:val="003A64F2"/>
    <w:rsid w:val="003A77AE"/>
    <w:rsid w:val="003B0946"/>
    <w:rsid w:val="003C71E8"/>
    <w:rsid w:val="003C7565"/>
    <w:rsid w:val="003D4153"/>
    <w:rsid w:val="003D58E4"/>
    <w:rsid w:val="003E08E8"/>
    <w:rsid w:val="003E452C"/>
    <w:rsid w:val="003E4B6F"/>
    <w:rsid w:val="003F1547"/>
    <w:rsid w:val="003F7CE1"/>
    <w:rsid w:val="00406D84"/>
    <w:rsid w:val="0042077E"/>
    <w:rsid w:val="0042095D"/>
    <w:rsid w:val="00423104"/>
    <w:rsid w:val="00452675"/>
    <w:rsid w:val="00453561"/>
    <w:rsid w:val="004613B0"/>
    <w:rsid w:val="00467E56"/>
    <w:rsid w:val="004771C3"/>
    <w:rsid w:val="0048095F"/>
    <w:rsid w:val="00486D45"/>
    <w:rsid w:val="00496DF2"/>
    <w:rsid w:val="004D0480"/>
    <w:rsid w:val="004D55E0"/>
    <w:rsid w:val="004D5640"/>
    <w:rsid w:val="004E59AC"/>
    <w:rsid w:val="004F5C4E"/>
    <w:rsid w:val="00502A80"/>
    <w:rsid w:val="005157E3"/>
    <w:rsid w:val="00517058"/>
    <w:rsid w:val="005202A4"/>
    <w:rsid w:val="00520329"/>
    <w:rsid w:val="00535B36"/>
    <w:rsid w:val="005447B4"/>
    <w:rsid w:val="005821B4"/>
    <w:rsid w:val="00592EB4"/>
    <w:rsid w:val="00597CF3"/>
    <w:rsid w:val="005A4C8B"/>
    <w:rsid w:val="005D51BF"/>
    <w:rsid w:val="005D7395"/>
    <w:rsid w:val="005E5BB2"/>
    <w:rsid w:val="005F367A"/>
    <w:rsid w:val="005F6BAE"/>
    <w:rsid w:val="006053FF"/>
    <w:rsid w:val="00614C46"/>
    <w:rsid w:val="006165EA"/>
    <w:rsid w:val="006504F2"/>
    <w:rsid w:val="00652213"/>
    <w:rsid w:val="00670508"/>
    <w:rsid w:val="006772BB"/>
    <w:rsid w:val="006A6705"/>
    <w:rsid w:val="006B0179"/>
    <w:rsid w:val="006B6E33"/>
    <w:rsid w:val="006C0209"/>
    <w:rsid w:val="006C4FE4"/>
    <w:rsid w:val="006E5037"/>
    <w:rsid w:val="006E688B"/>
    <w:rsid w:val="006F2DBC"/>
    <w:rsid w:val="006F4040"/>
    <w:rsid w:val="00705B5E"/>
    <w:rsid w:val="00745358"/>
    <w:rsid w:val="00751DE6"/>
    <w:rsid w:val="00765DFE"/>
    <w:rsid w:val="00772E1D"/>
    <w:rsid w:val="00782011"/>
    <w:rsid w:val="007843AB"/>
    <w:rsid w:val="0078639F"/>
    <w:rsid w:val="00793458"/>
    <w:rsid w:val="007A5A63"/>
    <w:rsid w:val="007B202A"/>
    <w:rsid w:val="007B33D0"/>
    <w:rsid w:val="007B7C18"/>
    <w:rsid w:val="007C3BCC"/>
    <w:rsid w:val="007C485F"/>
    <w:rsid w:val="007D07CD"/>
    <w:rsid w:val="007D11E8"/>
    <w:rsid w:val="007E0269"/>
    <w:rsid w:val="007F465F"/>
    <w:rsid w:val="007F6359"/>
    <w:rsid w:val="007F7DF2"/>
    <w:rsid w:val="00802978"/>
    <w:rsid w:val="008075EE"/>
    <w:rsid w:val="0081119A"/>
    <w:rsid w:val="00826B56"/>
    <w:rsid w:val="00851D47"/>
    <w:rsid w:val="00860465"/>
    <w:rsid w:val="00862805"/>
    <w:rsid w:val="00866184"/>
    <w:rsid w:val="00891B75"/>
    <w:rsid w:val="008A5E47"/>
    <w:rsid w:val="008B7689"/>
    <w:rsid w:val="008C7259"/>
    <w:rsid w:val="008D259B"/>
    <w:rsid w:val="00907A97"/>
    <w:rsid w:val="00923B82"/>
    <w:rsid w:val="00946F0A"/>
    <w:rsid w:val="0095693B"/>
    <w:rsid w:val="00961680"/>
    <w:rsid w:val="00963BB2"/>
    <w:rsid w:val="00965E05"/>
    <w:rsid w:val="00966A01"/>
    <w:rsid w:val="00970315"/>
    <w:rsid w:val="009733F8"/>
    <w:rsid w:val="0098009F"/>
    <w:rsid w:val="009824C9"/>
    <w:rsid w:val="009A0A2F"/>
    <w:rsid w:val="009A2CB1"/>
    <w:rsid w:val="009B0D3D"/>
    <w:rsid w:val="009D0844"/>
    <w:rsid w:val="009D0F43"/>
    <w:rsid w:val="009E0015"/>
    <w:rsid w:val="009E2BDE"/>
    <w:rsid w:val="009F1AFC"/>
    <w:rsid w:val="009F581A"/>
    <w:rsid w:val="00A075FB"/>
    <w:rsid w:val="00A15D8C"/>
    <w:rsid w:val="00A218A1"/>
    <w:rsid w:val="00A22647"/>
    <w:rsid w:val="00A26154"/>
    <w:rsid w:val="00A36F09"/>
    <w:rsid w:val="00A65195"/>
    <w:rsid w:val="00A83135"/>
    <w:rsid w:val="00A85450"/>
    <w:rsid w:val="00A92488"/>
    <w:rsid w:val="00AA2A0D"/>
    <w:rsid w:val="00AD1EC0"/>
    <w:rsid w:val="00AD3E8A"/>
    <w:rsid w:val="00AE0562"/>
    <w:rsid w:val="00AE05AB"/>
    <w:rsid w:val="00AE6DAC"/>
    <w:rsid w:val="00AF6052"/>
    <w:rsid w:val="00B02790"/>
    <w:rsid w:val="00B03A12"/>
    <w:rsid w:val="00B057F2"/>
    <w:rsid w:val="00B20E57"/>
    <w:rsid w:val="00B36470"/>
    <w:rsid w:val="00B37BF2"/>
    <w:rsid w:val="00B43273"/>
    <w:rsid w:val="00B47806"/>
    <w:rsid w:val="00B653A1"/>
    <w:rsid w:val="00B76B56"/>
    <w:rsid w:val="00B8212D"/>
    <w:rsid w:val="00B846A6"/>
    <w:rsid w:val="00B93AD3"/>
    <w:rsid w:val="00BA1B09"/>
    <w:rsid w:val="00BB0198"/>
    <w:rsid w:val="00BB0653"/>
    <w:rsid w:val="00BB3398"/>
    <w:rsid w:val="00BB3517"/>
    <w:rsid w:val="00BC4035"/>
    <w:rsid w:val="00BD61AC"/>
    <w:rsid w:val="00BD61B1"/>
    <w:rsid w:val="00BD6D59"/>
    <w:rsid w:val="00BE0A2D"/>
    <w:rsid w:val="00BF177E"/>
    <w:rsid w:val="00BF40D8"/>
    <w:rsid w:val="00C075B0"/>
    <w:rsid w:val="00C107AA"/>
    <w:rsid w:val="00C20125"/>
    <w:rsid w:val="00C31F6A"/>
    <w:rsid w:val="00C466EF"/>
    <w:rsid w:val="00C524B7"/>
    <w:rsid w:val="00C62099"/>
    <w:rsid w:val="00C64D2D"/>
    <w:rsid w:val="00C65D4B"/>
    <w:rsid w:val="00C662A5"/>
    <w:rsid w:val="00C70A84"/>
    <w:rsid w:val="00C7327A"/>
    <w:rsid w:val="00C73E13"/>
    <w:rsid w:val="00C74673"/>
    <w:rsid w:val="00C93D5E"/>
    <w:rsid w:val="00C96734"/>
    <w:rsid w:val="00CB5C96"/>
    <w:rsid w:val="00CB6602"/>
    <w:rsid w:val="00CC42A6"/>
    <w:rsid w:val="00CD2994"/>
    <w:rsid w:val="00CE108D"/>
    <w:rsid w:val="00CE275C"/>
    <w:rsid w:val="00CE7438"/>
    <w:rsid w:val="00CE7970"/>
    <w:rsid w:val="00CF17B3"/>
    <w:rsid w:val="00D05A6D"/>
    <w:rsid w:val="00D12367"/>
    <w:rsid w:val="00D1386C"/>
    <w:rsid w:val="00D20801"/>
    <w:rsid w:val="00D315A8"/>
    <w:rsid w:val="00D3551E"/>
    <w:rsid w:val="00D37BA3"/>
    <w:rsid w:val="00D41CCB"/>
    <w:rsid w:val="00D645C3"/>
    <w:rsid w:val="00D660A0"/>
    <w:rsid w:val="00D76210"/>
    <w:rsid w:val="00DA5FD7"/>
    <w:rsid w:val="00DA609E"/>
    <w:rsid w:val="00DA6261"/>
    <w:rsid w:val="00DA63BD"/>
    <w:rsid w:val="00DB6053"/>
    <w:rsid w:val="00DC04D2"/>
    <w:rsid w:val="00DC0895"/>
    <w:rsid w:val="00DC61F8"/>
    <w:rsid w:val="00DC7001"/>
    <w:rsid w:val="00DD212E"/>
    <w:rsid w:val="00DE1DB6"/>
    <w:rsid w:val="00DE2AFD"/>
    <w:rsid w:val="00DF3939"/>
    <w:rsid w:val="00E04034"/>
    <w:rsid w:val="00E06D47"/>
    <w:rsid w:val="00E1496E"/>
    <w:rsid w:val="00E17394"/>
    <w:rsid w:val="00E23E0E"/>
    <w:rsid w:val="00E3487B"/>
    <w:rsid w:val="00E449EC"/>
    <w:rsid w:val="00E44C76"/>
    <w:rsid w:val="00E5798D"/>
    <w:rsid w:val="00E661C7"/>
    <w:rsid w:val="00E67921"/>
    <w:rsid w:val="00E713D7"/>
    <w:rsid w:val="00E77961"/>
    <w:rsid w:val="00E813AE"/>
    <w:rsid w:val="00E9765D"/>
    <w:rsid w:val="00E97A5E"/>
    <w:rsid w:val="00EA182F"/>
    <w:rsid w:val="00EB297F"/>
    <w:rsid w:val="00EE77E7"/>
    <w:rsid w:val="00F018B3"/>
    <w:rsid w:val="00F14918"/>
    <w:rsid w:val="00F1526A"/>
    <w:rsid w:val="00F23741"/>
    <w:rsid w:val="00F4309A"/>
    <w:rsid w:val="00F43E2D"/>
    <w:rsid w:val="00F53CBD"/>
    <w:rsid w:val="00F702C0"/>
    <w:rsid w:val="00F70B1B"/>
    <w:rsid w:val="00F72245"/>
    <w:rsid w:val="00F7440E"/>
    <w:rsid w:val="00F96E38"/>
    <w:rsid w:val="00FA30F0"/>
    <w:rsid w:val="00FA6A55"/>
    <w:rsid w:val="00FB3C21"/>
    <w:rsid w:val="00FC0A9D"/>
    <w:rsid w:val="00FD0061"/>
    <w:rsid w:val="00FD2966"/>
    <w:rsid w:val="00FD3F34"/>
    <w:rsid w:val="00FE101D"/>
    <w:rsid w:val="00FE2199"/>
    <w:rsid w:val="00FE2772"/>
    <w:rsid w:val="00FE2A9F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054E0"/>
  <w14:defaultImageDpi w14:val="0"/>
  <w15:docId w15:val="{B7AB4048-1BEE-4456-A2F2-35693714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75"/>
    <w:pPr>
      <w:spacing w:after="5" w:line="250" w:lineRule="auto"/>
      <w:ind w:left="708" w:hanging="708"/>
    </w:pPr>
    <w:rPr>
      <w:rFonts w:ascii="Arial" w:hAnsi="Arial" w:cs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D6964"/>
    <w:pPr>
      <w:keepNext/>
      <w:keepLines/>
      <w:spacing w:after="120" w:line="240" w:lineRule="auto"/>
      <w:ind w:left="11" w:hanging="11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675"/>
    <w:pPr>
      <w:keepNext/>
      <w:keepLines/>
      <w:ind w:left="10" w:hanging="1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DF2"/>
    <w:pPr>
      <w:keepNext/>
      <w:spacing w:before="120" w:after="60"/>
      <w:ind w:left="709" w:hanging="709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5A1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6964"/>
    <w:rPr>
      <w:rFonts w:ascii="Arial" w:hAnsi="Arial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52675"/>
    <w:rPr>
      <w:rFonts w:ascii="Arial" w:hAnsi="Arial" w:cs="Times New Roman"/>
      <w:b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F7DF2"/>
    <w:rPr>
      <w:rFonts w:ascii="Arial" w:hAnsi="Arial" w:cs="Times New Roman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05A1F"/>
    <w:rPr>
      <w:rFonts w:ascii="Calibri" w:hAnsi="Calibri" w:cs="Times New Roman"/>
      <w:b/>
      <w:color w:val="000000"/>
      <w:sz w:val="28"/>
    </w:rPr>
  </w:style>
  <w:style w:type="table" w:customStyle="1" w:styleId="TableGrid">
    <w:name w:val="TableGrid"/>
    <w:rsid w:val="00452675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20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209"/>
    <w:rPr>
      <w:rFonts w:ascii="Segoe UI" w:hAnsi="Segoe UI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6C02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E2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2D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3E2D"/>
    <w:rPr>
      <w:rFonts w:ascii="Arial" w:hAnsi="Aria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3E2D"/>
    <w:rPr>
      <w:rFonts w:ascii="Arial" w:hAnsi="Arial" w:cs="Times New Roman"/>
      <w:b/>
      <w:color w:val="000000"/>
    </w:rPr>
  </w:style>
  <w:style w:type="paragraph" w:styleId="BodyText2">
    <w:name w:val="Body Text 2"/>
    <w:basedOn w:val="Normal"/>
    <w:link w:val="BodyText2Char"/>
    <w:uiPriority w:val="99"/>
    <w:rsid w:val="0015437B"/>
    <w:pP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437B"/>
    <w:rPr>
      <w:rFonts w:ascii="Times New Roman" w:hAnsi="Times New Roman" w:cs="Times New Roman"/>
      <w:sz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B8212D"/>
    <w:pPr>
      <w:tabs>
        <w:tab w:val="left" w:pos="2880"/>
        <w:tab w:val="center" w:pos="4153"/>
        <w:tab w:val="right" w:pos="8306"/>
      </w:tabs>
      <w:spacing w:after="0" w:line="240" w:lineRule="auto"/>
      <w:ind w:left="0" w:firstLine="0"/>
    </w:pPr>
    <w:rPr>
      <w:rFonts w:ascii="Times New Roman" w:hAnsi="Times New Roman" w:cs="Times New Roman"/>
      <w:color w:val="auto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212D"/>
    <w:rPr>
      <w:rFonts w:ascii="Times New Roman" w:hAnsi="Times New Roman" w:cs="Times New Roman"/>
      <w:sz w:val="24"/>
      <w:lang w:val="x-none" w:eastAsia="en-US"/>
    </w:rPr>
  </w:style>
  <w:style w:type="paragraph" w:styleId="NoSpacing">
    <w:name w:val="No Spacing"/>
    <w:uiPriority w:val="1"/>
    <w:qFormat/>
    <w:rsid w:val="002A23E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688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688B"/>
    <w:rPr>
      <w:rFonts w:ascii="Arial" w:hAnsi="Arial" w:cs="Times New Roman"/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DF2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F7DF2"/>
    <w:pPr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F7DF2"/>
    <w:pPr>
      <w:ind w:left="240"/>
    </w:pPr>
  </w:style>
  <w:style w:type="character" w:styleId="Hyperlink">
    <w:name w:val="Hyperlink"/>
    <w:basedOn w:val="DefaultParagraphFont"/>
    <w:uiPriority w:val="99"/>
    <w:unhideWhenUsed/>
    <w:rsid w:val="007F7DF2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E1496E"/>
    <w:pPr>
      <w:spacing w:after="0"/>
      <w:ind w:left="709" w:hanging="709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1496E"/>
    <w:rPr>
      <w:rFonts w:ascii="Arial" w:hAnsi="Arial" w:cs="Times New Roman"/>
      <w:b/>
      <w:color w:val="000000"/>
      <w:kern w:val="28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7F7DF2"/>
    <w:pPr>
      <w:ind w:left="48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5A1F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5A1F"/>
    <w:rPr>
      <w:rFonts w:ascii="Arial" w:hAnsi="Arial" w:cs="Times New Roman"/>
      <w:color w:val="000000"/>
      <w:sz w:val="22"/>
    </w:rPr>
  </w:style>
  <w:style w:type="paragraph" w:styleId="Subtitle">
    <w:name w:val="Subtitle"/>
    <w:basedOn w:val="Normal"/>
    <w:link w:val="SubtitleChar"/>
    <w:uiPriority w:val="99"/>
    <w:qFormat/>
    <w:rsid w:val="00005A1F"/>
    <w:pPr>
      <w:spacing w:after="60" w:line="240" w:lineRule="auto"/>
      <w:ind w:left="0" w:firstLine="0"/>
      <w:jc w:val="center"/>
      <w:outlineLvl w:val="1"/>
    </w:pPr>
    <w:rPr>
      <w:rFonts w:ascii="Cambria" w:hAnsi="Cambria" w:cs="Times New Roman"/>
      <w:color w:val="auto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5A1F"/>
    <w:rPr>
      <w:rFonts w:ascii="Cambria" w:hAnsi="Cambria"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05A1F"/>
    <w:pPr>
      <w:spacing w:after="120" w:line="240" w:lineRule="auto"/>
      <w:ind w:left="283" w:firstLine="0"/>
    </w:pPr>
    <w:rPr>
      <w:rFonts w:ascii="Times New Roman" w:hAnsi="Times New Roman" w:cs="Times New Roman"/>
      <w:color w:val="auto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5A1F"/>
    <w:rPr>
      <w:rFonts w:ascii="Times New Roman" w:hAnsi="Times New Roman" w:cs="Times New Roman"/>
      <w:sz w:val="24"/>
      <w:lang w:val="x-none" w:eastAsia="en-US"/>
    </w:rPr>
  </w:style>
  <w:style w:type="paragraph" w:customStyle="1" w:styleId="AFHdg">
    <w:name w:val="AFHdg"/>
    <w:basedOn w:val="Normal"/>
    <w:uiPriority w:val="99"/>
    <w:rsid w:val="006772BB"/>
    <w:pPr>
      <w:tabs>
        <w:tab w:val="left" w:pos="2600"/>
      </w:tabs>
      <w:spacing w:before="80" w:after="60" w:line="240" w:lineRule="auto"/>
      <w:ind w:left="0" w:firstLine="0"/>
      <w:jc w:val="both"/>
    </w:pPr>
    <w:rPr>
      <w:b/>
      <w:bCs/>
      <w:color w:val="auto"/>
      <w:sz w:val="32"/>
      <w:szCs w:val="32"/>
      <w:lang w:eastAsia="en-US"/>
    </w:rPr>
  </w:style>
  <w:style w:type="paragraph" w:customStyle="1" w:styleId="N-line3">
    <w:name w:val="N-line3"/>
    <w:basedOn w:val="Normal"/>
    <w:next w:val="Normal"/>
    <w:rsid w:val="003A1345"/>
    <w:pPr>
      <w:pBdr>
        <w:bottom w:val="single" w:sz="12" w:space="1" w:color="auto"/>
      </w:pBdr>
      <w:spacing w:after="0" w:line="240" w:lineRule="auto"/>
      <w:ind w:left="0" w:firstLine="0"/>
      <w:jc w:val="both"/>
    </w:pPr>
    <w:rPr>
      <w:rFonts w:ascii="Times New Roman" w:hAnsi="Times New Roman" w:cs="Times New Roman"/>
      <w:color w:val="auto"/>
      <w:szCs w:val="20"/>
      <w:lang w:eastAsia="en-US"/>
    </w:rPr>
  </w:style>
  <w:style w:type="paragraph" w:customStyle="1" w:styleId="Billname">
    <w:name w:val="Billname"/>
    <w:basedOn w:val="Normal"/>
    <w:rsid w:val="002924D3"/>
    <w:pPr>
      <w:tabs>
        <w:tab w:val="left" w:pos="2400"/>
        <w:tab w:val="left" w:pos="2880"/>
      </w:tabs>
      <w:spacing w:before="1220" w:after="100" w:line="240" w:lineRule="auto"/>
      <w:ind w:left="0" w:firstLine="0"/>
    </w:pPr>
    <w:rPr>
      <w:rFonts w:cs="Times New Roman"/>
      <w:b/>
      <w:color w:val="auto"/>
      <w:sz w:val="40"/>
      <w:szCs w:val="20"/>
      <w:lang w:eastAsia="en-US"/>
    </w:rPr>
  </w:style>
  <w:style w:type="paragraph" w:customStyle="1" w:styleId="madeunder">
    <w:name w:val="made under"/>
    <w:basedOn w:val="Normal"/>
    <w:rsid w:val="002924D3"/>
    <w:pPr>
      <w:spacing w:before="180" w:after="60" w:line="240" w:lineRule="auto"/>
      <w:ind w:left="0" w:firstLine="0"/>
      <w:jc w:val="both"/>
    </w:pPr>
    <w:rPr>
      <w:rFonts w:ascii="Times New Roman" w:hAnsi="Times New Roman" w:cs="Times New Roman"/>
      <w:color w:val="auto"/>
      <w:szCs w:val="20"/>
      <w:lang w:eastAsia="en-US"/>
    </w:rPr>
  </w:style>
  <w:style w:type="paragraph" w:customStyle="1" w:styleId="CoverActName">
    <w:name w:val="CoverActName"/>
    <w:basedOn w:val="Normal"/>
    <w:rsid w:val="002924D3"/>
    <w:pPr>
      <w:tabs>
        <w:tab w:val="left" w:pos="2600"/>
      </w:tabs>
      <w:spacing w:before="200" w:after="60" w:line="240" w:lineRule="auto"/>
      <w:ind w:left="0" w:firstLine="0"/>
      <w:jc w:val="both"/>
    </w:pPr>
    <w:rPr>
      <w:rFonts w:cs="Times New Roman"/>
      <w:b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8" ma:contentTypeDescription="Create a new document." ma:contentTypeScope="" ma:versionID="23cd3da8b3830ce76afdd715fe0ee49f">
  <xsd:schema xmlns:xsd="http://www.w3.org/2001/XMLSchema" xmlns:xs="http://www.w3.org/2001/XMLSchema" xmlns:p="http://schemas.microsoft.com/office/2006/metadata/properties" xmlns:ns3="b9d07115-c27e-4ae6-b915-eb0978d05dfa" targetNamespace="http://schemas.microsoft.com/office/2006/metadata/properties" ma:root="true" ma:fieldsID="cbda1c9b98267996ab1ff35230bd4a56" ns3:_="">
    <xsd:import namespace="b9d07115-c27e-4ae6-b915-eb0978d05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FA85F-7B56-412F-954B-552EC240D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EAF3E-D5C7-4454-9134-DB7BD765FD4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A192EC3-4383-4DB0-8C9C-54F1F5286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E7F6-4DF4-4957-82B5-BF204A42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5741</Characters>
  <Application>Microsoft Office Word</Application>
  <DocSecurity>0</DocSecurity>
  <Lines>180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dcterms:created xsi:type="dcterms:W3CDTF">2020-04-01T01:19:00Z</dcterms:created>
  <dcterms:modified xsi:type="dcterms:W3CDTF">2020-04-01T01:19:00Z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fba1957e-a070-4e3a-a8b9-3182e264dd18</vt:lpwstr>
  </property>
  <property fmtid="{D5CDD505-2E9C-101B-9397-08002B2CF9AE}" pid="3" name="bjSaver">
    <vt:lpwstr>G2TFhnz4tX1obN9H3aLBPGfM0kv0tYMu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ontentTypeId">
    <vt:lpwstr>0x010100D1E8E2EDBBEFF34E8EA366DE798445E0</vt:lpwstr>
  </property>
  <property fmtid="{D5CDD505-2E9C-101B-9397-08002B2CF9AE}" pid="10" name="CHECKEDOUTFROMJMS">
    <vt:lpwstr/>
  </property>
  <property fmtid="{D5CDD505-2E9C-101B-9397-08002B2CF9AE}" pid="11" name="DMSID">
    <vt:lpwstr>1169145</vt:lpwstr>
  </property>
  <property fmtid="{D5CDD505-2E9C-101B-9397-08002B2CF9AE}" pid="12" name="JMSREQUIREDCHECKIN">
    <vt:lpwstr/>
  </property>
</Properties>
</file>