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01ED1" w14:textId="77777777" w:rsidR="00BA5CA3" w:rsidRPr="00BA5CA3" w:rsidRDefault="00BA5CA3" w:rsidP="00BA5CA3">
      <w:pPr>
        <w:tabs>
          <w:tab w:val="left" w:pos="284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71B0FBF" w14:textId="77777777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5CA3">
        <w:rPr>
          <w:rFonts w:ascii="Arial" w:hAnsi="Arial" w:cs="Arial"/>
          <w:sz w:val="24"/>
          <w:szCs w:val="24"/>
        </w:rPr>
        <w:t>Australian Capital Territory</w:t>
      </w:r>
    </w:p>
    <w:p w14:paraId="3437C15E" w14:textId="77777777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5A0208B7" w14:textId="77777777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A5CA3">
        <w:rPr>
          <w:rFonts w:ascii="Arial" w:hAnsi="Arial" w:cs="Arial"/>
          <w:b/>
          <w:bCs/>
          <w:sz w:val="36"/>
          <w:szCs w:val="36"/>
        </w:rPr>
        <w:t>Legislative Assembly (Members’ Staff)</w:t>
      </w:r>
    </w:p>
    <w:p w14:paraId="1B153EF5" w14:textId="77777777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A5CA3">
        <w:rPr>
          <w:rFonts w:ascii="Arial" w:hAnsi="Arial" w:cs="Arial"/>
          <w:b/>
          <w:bCs/>
          <w:sz w:val="36"/>
          <w:szCs w:val="36"/>
        </w:rPr>
        <w:t>Variable Terms Of Employment Of Office</w:t>
      </w:r>
      <w:r w:rsidR="00BB0DBF">
        <w:rPr>
          <w:rFonts w:ascii="Arial" w:hAnsi="Arial" w:cs="Arial"/>
          <w:b/>
          <w:bCs/>
          <w:sz w:val="36"/>
          <w:szCs w:val="36"/>
        </w:rPr>
        <w:t>-</w:t>
      </w:r>
      <w:r w:rsidRPr="00BA5CA3">
        <w:rPr>
          <w:rFonts w:ascii="Arial" w:hAnsi="Arial" w:cs="Arial"/>
          <w:b/>
          <w:bCs/>
          <w:sz w:val="36"/>
          <w:szCs w:val="36"/>
        </w:rPr>
        <w:t>holders’</w:t>
      </w:r>
    </w:p>
    <w:p w14:paraId="191CF4C1" w14:textId="4C7F667C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A5CA3">
        <w:rPr>
          <w:rFonts w:ascii="Arial" w:hAnsi="Arial" w:cs="Arial"/>
          <w:b/>
          <w:bCs/>
          <w:sz w:val="36"/>
          <w:szCs w:val="36"/>
        </w:rPr>
        <w:t xml:space="preserve">Staff </w:t>
      </w:r>
      <w:r w:rsidR="00CC2789">
        <w:rPr>
          <w:rFonts w:ascii="Arial" w:hAnsi="Arial" w:cs="Arial"/>
          <w:b/>
          <w:bCs/>
          <w:sz w:val="36"/>
          <w:szCs w:val="36"/>
        </w:rPr>
        <w:t xml:space="preserve">Determination </w:t>
      </w:r>
      <w:r w:rsidRPr="0070168F">
        <w:rPr>
          <w:rFonts w:ascii="Arial" w:hAnsi="Arial" w:cs="Arial"/>
          <w:b/>
          <w:bCs/>
          <w:sz w:val="36"/>
          <w:szCs w:val="36"/>
        </w:rPr>
        <w:t>20</w:t>
      </w:r>
      <w:r w:rsidR="00B417B8">
        <w:rPr>
          <w:rFonts w:ascii="Arial" w:hAnsi="Arial" w:cs="Arial"/>
          <w:b/>
          <w:bCs/>
          <w:sz w:val="36"/>
          <w:szCs w:val="36"/>
        </w:rPr>
        <w:t>20</w:t>
      </w:r>
      <w:r w:rsidR="00800331" w:rsidRPr="0070168F">
        <w:rPr>
          <w:rFonts w:ascii="Arial" w:hAnsi="Arial" w:cs="Arial"/>
          <w:b/>
          <w:bCs/>
          <w:sz w:val="36"/>
          <w:szCs w:val="36"/>
        </w:rPr>
        <w:t xml:space="preserve"> (No 1</w:t>
      </w:r>
      <w:r w:rsidRPr="00BA5CA3">
        <w:rPr>
          <w:rFonts w:ascii="Arial" w:hAnsi="Arial" w:cs="Arial"/>
          <w:b/>
          <w:bCs/>
          <w:sz w:val="36"/>
          <w:szCs w:val="36"/>
        </w:rPr>
        <w:t>)</w:t>
      </w:r>
    </w:p>
    <w:p w14:paraId="06E648FD" w14:textId="77777777" w:rsidR="00BA5CA3" w:rsidRPr="00991ACA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14:paraId="4B8AC037" w14:textId="19BCC5D4" w:rsidR="00BA5CA3" w:rsidRPr="00BA5CA3" w:rsidRDefault="00E37926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Disallowable instrument DI</w:t>
      </w:r>
      <w:r w:rsidRPr="0070168F">
        <w:rPr>
          <w:rFonts w:ascii="Arial" w:hAnsi="Arial" w:cs="Arial"/>
          <w:b/>
          <w:bCs/>
          <w:sz w:val="24"/>
          <w:szCs w:val="24"/>
        </w:rPr>
        <w:t>20</w:t>
      </w:r>
      <w:r w:rsidR="00B417B8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D843D0">
        <w:rPr>
          <w:rFonts w:ascii="Arial" w:hAnsi="Arial" w:cs="Arial"/>
          <w:b/>
          <w:bCs/>
          <w:sz w:val="24"/>
          <w:szCs w:val="24"/>
        </w:rPr>
        <w:t>310</w:t>
      </w:r>
    </w:p>
    <w:p w14:paraId="24FCE190" w14:textId="77777777" w:rsidR="00BA5CA3" w:rsidRP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14661427" w14:textId="77777777" w:rsidR="00BA5CA3" w:rsidRPr="00972E48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E48">
        <w:rPr>
          <w:rFonts w:ascii="Times New Roman" w:hAnsi="Times New Roman"/>
          <w:sz w:val="24"/>
          <w:szCs w:val="24"/>
        </w:rPr>
        <w:t>made under the</w:t>
      </w:r>
    </w:p>
    <w:p w14:paraId="2B1FD08B" w14:textId="77777777" w:rsidR="00BA5CA3" w:rsidRPr="00972E48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E903D0F" w14:textId="77777777" w:rsid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5CA3">
        <w:rPr>
          <w:rFonts w:ascii="Arial" w:hAnsi="Arial" w:cs="Arial"/>
          <w:b/>
          <w:bCs/>
          <w:sz w:val="20"/>
          <w:szCs w:val="20"/>
        </w:rPr>
        <w:t>Legislative Assembly (Members’</w:t>
      </w:r>
      <w:r w:rsidR="00800331">
        <w:rPr>
          <w:rFonts w:ascii="Arial" w:hAnsi="Arial" w:cs="Arial"/>
          <w:b/>
          <w:bCs/>
          <w:sz w:val="20"/>
          <w:szCs w:val="20"/>
        </w:rPr>
        <w:t xml:space="preserve"> Staff) Act 1989, s 6 (</w:t>
      </w:r>
      <w:r w:rsidR="00800331" w:rsidRPr="0070168F">
        <w:rPr>
          <w:rFonts w:ascii="Arial" w:hAnsi="Arial" w:cs="Arial"/>
          <w:b/>
          <w:bCs/>
          <w:sz w:val="20"/>
          <w:szCs w:val="20"/>
        </w:rPr>
        <w:t>3</w:t>
      </w:r>
      <w:r w:rsidRPr="00BA5CA3">
        <w:rPr>
          <w:rFonts w:ascii="Arial" w:hAnsi="Arial" w:cs="Arial"/>
          <w:b/>
          <w:bCs/>
          <w:sz w:val="20"/>
          <w:szCs w:val="20"/>
        </w:rPr>
        <w:t>) (Terms of employment)</w:t>
      </w:r>
    </w:p>
    <w:p w14:paraId="7E835D1C" w14:textId="77777777" w:rsidR="00BA5CA3" w:rsidRPr="00972E48" w:rsidRDefault="00BA5CA3" w:rsidP="00972E4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2E48"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1097F456" w14:textId="77777777" w:rsidR="00BA5CA3" w:rsidRPr="00972E48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30852FC8" w14:textId="77777777" w:rsidR="00BA5CA3" w:rsidRDefault="00BA5CA3" w:rsidP="00BA5C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Name of instrument</w:t>
      </w:r>
    </w:p>
    <w:p w14:paraId="0086C967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E91B4E" w14:textId="74E31720" w:rsidR="00BA5CA3" w:rsidRPr="00625845" w:rsidRDefault="00BA5CA3" w:rsidP="001A2C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/>
          <w:iCs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 xml:space="preserve">This instrument is the </w:t>
      </w:r>
      <w:r w:rsidRPr="00625845">
        <w:rPr>
          <w:rFonts w:ascii="Times New Roman" w:hAnsi="Times New Roman"/>
          <w:i/>
          <w:iCs/>
          <w:sz w:val="24"/>
          <w:szCs w:val="24"/>
        </w:rPr>
        <w:t>Legislative Assembly (Members’ Staff) Variable</w:t>
      </w:r>
      <w:r w:rsidR="001A2CE8" w:rsidRPr="006258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25845">
        <w:rPr>
          <w:rFonts w:ascii="Times New Roman" w:hAnsi="Times New Roman"/>
          <w:i/>
          <w:iCs/>
          <w:sz w:val="24"/>
          <w:szCs w:val="24"/>
        </w:rPr>
        <w:t xml:space="preserve">Terms of Employment of Office-holders’ Staff </w:t>
      </w:r>
      <w:r w:rsidR="00CC2789">
        <w:rPr>
          <w:rFonts w:ascii="Times New Roman" w:hAnsi="Times New Roman"/>
          <w:i/>
          <w:iCs/>
          <w:sz w:val="24"/>
          <w:szCs w:val="24"/>
        </w:rPr>
        <w:t xml:space="preserve">Determination </w:t>
      </w:r>
      <w:r w:rsidR="00FE563A">
        <w:rPr>
          <w:rFonts w:ascii="Times New Roman" w:hAnsi="Times New Roman"/>
          <w:i/>
          <w:iCs/>
          <w:sz w:val="24"/>
          <w:szCs w:val="24"/>
        </w:rPr>
        <w:t>20</w:t>
      </w:r>
      <w:r w:rsidR="00B417B8">
        <w:rPr>
          <w:rFonts w:ascii="Times New Roman" w:hAnsi="Times New Roman"/>
          <w:i/>
          <w:iCs/>
          <w:sz w:val="24"/>
          <w:szCs w:val="24"/>
        </w:rPr>
        <w:t>20</w:t>
      </w:r>
      <w:r w:rsidR="00800331" w:rsidRPr="0070168F">
        <w:rPr>
          <w:rFonts w:ascii="Times New Roman" w:hAnsi="Times New Roman"/>
          <w:i/>
          <w:iCs/>
          <w:sz w:val="24"/>
          <w:szCs w:val="24"/>
        </w:rPr>
        <w:t xml:space="preserve"> (No 1</w:t>
      </w:r>
      <w:r w:rsidRPr="00625845">
        <w:rPr>
          <w:rFonts w:ascii="Times New Roman" w:hAnsi="Times New Roman"/>
          <w:i/>
          <w:iCs/>
          <w:sz w:val="24"/>
          <w:szCs w:val="24"/>
        </w:rPr>
        <w:t>)</w:t>
      </w:r>
      <w:r w:rsidRPr="00625845">
        <w:rPr>
          <w:rFonts w:ascii="Times New Roman" w:hAnsi="Times New Roman"/>
          <w:sz w:val="24"/>
          <w:szCs w:val="24"/>
        </w:rPr>
        <w:t>.</w:t>
      </w:r>
    </w:p>
    <w:p w14:paraId="02C96398" w14:textId="77777777" w:rsidR="00BA5CA3" w:rsidRPr="00625845" w:rsidRDefault="00BA5CA3" w:rsidP="0099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E7E83" w14:textId="77777777" w:rsidR="00BA5CA3" w:rsidRDefault="00BA5CA3" w:rsidP="00BA5C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Commencement</w:t>
      </w:r>
    </w:p>
    <w:p w14:paraId="78481538" w14:textId="77777777" w:rsidR="00BA5CA3" w:rsidRPr="00972E48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630DF0" w14:textId="53F3C884" w:rsidR="00BA5CA3" w:rsidRPr="00625845" w:rsidRDefault="00800331" w:rsidP="00787A0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instrument commences on </w:t>
      </w:r>
      <w:r w:rsidR="00B417B8">
        <w:rPr>
          <w:rFonts w:ascii="Times New Roman" w:hAnsi="Times New Roman"/>
          <w:sz w:val="24"/>
          <w:szCs w:val="24"/>
        </w:rPr>
        <w:t>23 December 2020</w:t>
      </w:r>
      <w:r w:rsidR="00BA5CA3" w:rsidRPr="00625845">
        <w:rPr>
          <w:rFonts w:ascii="Times New Roman" w:hAnsi="Times New Roman"/>
          <w:sz w:val="24"/>
          <w:szCs w:val="24"/>
        </w:rPr>
        <w:t>.</w:t>
      </w:r>
    </w:p>
    <w:p w14:paraId="731A611D" w14:textId="77777777" w:rsidR="00BA5CA3" w:rsidRPr="00625845" w:rsidRDefault="00BA5CA3" w:rsidP="0099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C86D4" w14:textId="77777777" w:rsidR="00BA5CA3" w:rsidRDefault="00BA5CA3" w:rsidP="00BA5C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Notes</w:t>
      </w:r>
    </w:p>
    <w:p w14:paraId="399D4D74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B13E32" w14:textId="77777777" w:rsidR="00BA5CA3" w:rsidRPr="00625845" w:rsidRDefault="00BA5CA3" w:rsidP="001A2C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A note included in this instrument is explanatory and is not part of this</w:t>
      </w:r>
      <w:r w:rsidR="001A2CE8" w:rsidRPr="00625845">
        <w:rPr>
          <w:rFonts w:ascii="Times New Roman" w:hAnsi="Times New Roman"/>
          <w:sz w:val="24"/>
          <w:szCs w:val="24"/>
        </w:rPr>
        <w:t xml:space="preserve"> </w:t>
      </w:r>
      <w:r w:rsidRPr="00625845">
        <w:rPr>
          <w:rFonts w:ascii="Times New Roman" w:hAnsi="Times New Roman"/>
          <w:sz w:val="24"/>
          <w:szCs w:val="24"/>
        </w:rPr>
        <w:t>instrument.</w:t>
      </w:r>
    </w:p>
    <w:p w14:paraId="44ABE2F3" w14:textId="77777777" w:rsidR="00BA5CA3" w:rsidRPr="00625845" w:rsidRDefault="00BA5CA3" w:rsidP="00991ACA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625845">
        <w:rPr>
          <w:rFonts w:ascii="Times New Roman" w:hAnsi="Times New Roman"/>
          <w:i/>
          <w:iCs/>
          <w:sz w:val="20"/>
          <w:szCs w:val="20"/>
        </w:rPr>
        <w:t xml:space="preserve">Note </w:t>
      </w:r>
      <w:r w:rsidR="00991ACA">
        <w:rPr>
          <w:rFonts w:ascii="Times New Roman" w:hAnsi="Times New Roman"/>
          <w:i/>
          <w:iCs/>
          <w:sz w:val="20"/>
          <w:szCs w:val="20"/>
        </w:rPr>
        <w:tab/>
      </w:r>
      <w:r w:rsidRPr="00625845">
        <w:rPr>
          <w:rFonts w:ascii="Times New Roman" w:hAnsi="Times New Roman"/>
          <w:sz w:val="20"/>
          <w:szCs w:val="20"/>
        </w:rPr>
        <w:t>See Legislation Act, s 127 (1), (4) and (5) for the legal status of notes.</w:t>
      </w:r>
    </w:p>
    <w:p w14:paraId="112E5581" w14:textId="77777777" w:rsidR="00BA5CA3" w:rsidRPr="00991ACA" w:rsidRDefault="00BA5CA3" w:rsidP="0099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2E572" w14:textId="77777777" w:rsidR="00BA5CA3" w:rsidRDefault="00BA5CA3" w:rsidP="00BA5C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Definition</w:t>
      </w:r>
    </w:p>
    <w:p w14:paraId="53790700" w14:textId="77777777" w:rsidR="00BA5CA3" w:rsidRPr="00625845" w:rsidRDefault="00BA5CA3" w:rsidP="00991A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0E7ADE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In this instrument:</w:t>
      </w:r>
    </w:p>
    <w:p w14:paraId="778C77C1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62DB1089" w14:textId="77777777" w:rsidR="000E4602" w:rsidRPr="0004181F" w:rsidRDefault="000E4602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4181F">
        <w:rPr>
          <w:rFonts w:ascii="Times New Roman" w:hAnsi="Times New Roman"/>
          <w:b/>
          <w:i/>
          <w:sz w:val="24"/>
          <w:szCs w:val="24"/>
        </w:rPr>
        <w:t>act</w:t>
      </w:r>
      <w:r w:rsidRPr="0004181F">
        <w:rPr>
          <w:rFonts w:ascii="Times New Roman" w:hAnsi="Times New Roman"/>
          <w:sz w:val="24"/>
          <w:szCs w:val="24"/>
        </w:rPr>
        <w:t xml:space="preserve"> means </w:t>
      </w:r>
      <w:r w:rsidR="00625845" w:rsidRPr="0004181F">
        <w:rPr>
          <w:rFonts w:ascii="Times New Roman" w:hAnsi="Times New Roman"/>
          <w:sz w:val="24"/>
          <w:szCs w:val="24"/>
        </w:rPr>
        <w:t xml:space="preserve">the </w:t>
      </w:r>
      <w:r w:rsidR="00625845" w:rsidRPr="0004181F">
        <w:rPr>
          <w:rFonts w:ascii="Times New Roman" w:hAnsi="Times New Roman"/>
          <w:bCs/>
          <w:i/>
          <w:sz w:val="24"/>
          <w:szCs w:val="24"/>
        </w:rPr>
        <w:t>Legislative Assembly (Members’ Staff) Act 1989</w:t>
      </w:r>
      <w:r w:rsidR="00972E48" w:rsidRPr="0004181F">
        <w:rPr>
          <w:rFonts w:ascii="Times New Roman" w:hAnsi="Times New Roman"/>
          <w:bCs/>
          <w:i/>
          <w:sz w:val="24"/>
          <w:szCs w:val="24"/>
        </w:rPr>
        <w:t>.</w:t>
      </w:r>
    </w:p>
    <w:p w14:paraId="0916477E" w14:textId="77777777" w:rsidR="000E4602" w:rsidRPr="00625845" w:rsidRDefault="000E4602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36C15995" w14:textId="5523135E" w:rsidR="00BA5CA3" w:rsidRPr="00625845" w:rsidRDefault="009851B9" w:rsidP="001A2C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BA5CA3" w:rsidRPr="00625845">
        <w:rPr>
          <w:rFonts w:ascii="Times New Roman" w:hAnsi="Times New Roman"/>
          <w:b/>
          <w:bCs/>
          <w:i/>
          <w:iCs/>
          <w:sz w:val="24"/>
          <w:szCs w:val="24"/>
        </w:rPr>
        <w:t xml:space="preserve">greement </w:t>
      </w:r>
      <w:r w:rsidR="00BA5CA3" w:rsidRPr="00625845">
        <w:rPr>
          <w:rFonts w:ascii="Times New Roman" w:hAnsi="Times New Roman"/>
          <w:sz w:val="24"/>
          <w:szCs w:val="24"/>
        </w:rPr>
        <w:t xml:space="preserve">means the </w:t>
      </w:r>
      <w:r w:rsidR="00BA5CA3" w:rsidRPr="00625845">
        <w:rPr>
          <w:rFonts w:ascii="Times New Roman" w:hAnsi="Times New Roman"/>
          <w:i/>
          <w:iCs/>
          <w:sz w:val="24"/>
          <w:szCs w:val="24"/>
        </w:rPr>
        <w:t xml:space="preserve">ACT Legislative Assembly Members’ Staff </w:t>
      </w:r>
      <w:r w:rsidR="00E37926" w:rsidRPr="00625845">
        <w:rPr>
          <w:rFonts w:ascii="Times New Roman" w:hAnsi="Times New Roman"/>
          <w:i/>
          <w:iCs/>
          <w:sz w:val="24"/>
          <w:szCs w:val="24"/>
        </w:rPr>
        <w:t>Enterprise</w:t>
      </w:r>
      <w:r w:rsidR="001A2CE8" w:rsidRPr="006258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7926" w:rsidRPr="00625845">
        <w:rPr>
          <w:rFonts w:ascii="Times New Roman" w:hAnsi="Times New Roman"/>
          <w:i/>
          <w:iCs/>
          <w:sz w:val="24"/>
          <w:szCs w:val="24"/>
        </w:rPr>
        <w:t>Agreement 201</w:t>
      </w:r>
      <w:r w:rsidR="00B417B8">
        <w:rPr>
          <w:rFonts w:ascii="Times New Roman" w:hAnsi="Times New Roman"/>
          <w:i/>
          <w:iCs/>
          <w:sz w:val="24"/>
          <w:szCs w:val="24"/>
        </w:rPr>
        <w:t>8</w:t>
      </w:r>
      <w:r w:rsidR="00E37926" w:rsidRPr="00625845">
        <w:rPr>
          <w:rFonts w:ascii="Times New Roman" w:hAnsi="Times New Roman"/>
          <w:i/>
          <w:iCs/>
          <w:sz w:val="24"/>
          <w:szCs w:val="24"/>
        </w:rPr>
        <w:t>-20</w:t>
      </w:r>
      <w:r w:rsidR="00B417B8">
        <w:rPr>
          <w:rFonts w:ascii="Times New Roman" w:hAnsi="Times New Roman"/>
          <w:i/>
          <w:iCs/>
          <w:sz w:val="24"/>
          <w:szCs w:val="24"/>
        </w:rPr>
        <w:t>2</w:t>
      </w:r>
      <w:r w:rsidR="00E37926" w:rsidRPr="00625845">
        <w:rPr>
          <w:rFonts w:ascii="Times New Roman" w:hAnsi="Times New Roman"/>
          <w:i/>
          <w:iCs/>
          <w:sz w:val="24"/>
          <w:szCs w:val="24"/>
        </w:rPr>
        <w:t>1</w:t>
      </w:r>
      <w:r w:rsidR="00800331">
        <w:rPr>
          <w:rFonts w:ascii="Times New Roman" w:hAnsi="Times New Roman"/>
          <w:iCs/>
          <w:sz w:val="24"/>
          <w:szCs w:val="24"/>
        </w:rPr>
        <w:t xml:space="preserve"> </w:t>
      </w:r>
      <w:r w:rsidR="0077256E">
        <w:rPr>
          <w:rFonts w:ascii="Times New Roman" w:hAnsi="Times New Roman"/>
          <w:iCs/>
          <w:sz w:val="24"/>
          <w:szCs w:val="24"/>
        </w:rPr>
        <w:t>or any replacement A</w:t>
      </w:r>
      <w:r w:rsidR="00800331" w:rsidRPr="0070168F">
        <w:rPr>
          <w:rFonts w:ascii="Times New Roman" w:hAnsi="Times New Roman"/>
          <w:iCs/>
          <w:sz w:val="24"/>
          <w:szCs w:val="24"/>
        </w:rPr>
        <w:t>greement</w:t>
      </w:r>
      <w:r w:rsidR="00BA5CA3" w:rsidRPr="00625845">
        <w:rPr>
          <w:rFonts w:ascii="Times New Roman" w:hAnsi="Times New Roman"/>
          <w:i/>
          <w:iCs/>
          <w:sz w:val="24"/>
          <w:szCs w:val="24"/>
        </w:rPr>
        <w:t>.</w:t>
      </w:r>
    </w:p>
    <w:p w14:paraId="3296746F" w14:textId="77777777" w:rsidR="00BA5CA3" w:rsidRPr="00CD02D9" w:rsidRDefault="00BA5CA3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sz w:val="24"/>
          <w:szCs w:val="24"/>
        </w:rPr>
      </w:pPr>
    </w:p>
    <w:p w14:paraId="50FD8EDB" w14:textId="77777777" w:rsidR="00CD02D9" w:rsidRPr="00910702" w:rsidRDefault="00CD02D9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sz w:val="24"/>
          <w:szCs w:val="24"/>
        </w:rPr>
      </w:pPr>
      <w:r w:rsidRPr="00910702">
        <w:rPr>
          <w:rFonts w:ascii="Times New Roman" w:hAnsi="Times New Roman"/>
          <w:b/>
          <w:i/>
          <w:iCs/>
          <w:sz w:val="24"/>
          <w:szCs w:val="24"/>
        </w:rPr>
        <w:t xml:space="preserve">CSS </w:t>
      </w:r>
      <w:r w:rsidRPr="00910702">
        <w:rPr>
          <w:rFonts w:ascii="Times New Roman" w:hAnsi="Times New Roman"/>
          <w:iCs/>
          <w:sz w:val="24"/>
          <w:szCs w:val="24"/>
        </w:rPr>
        <w:t>means the Commonwealth Superannuation Scheme</w:t>
      </w:r>
      <w:r w:rsidR="002C7ABC" w:rsidRPr="00910702">
        <w:rPr>
          <w:rFonts w:ascii="Times New Roman" w:hAnsi="Times New Roman"/>
          <w:iCs/>
          <w:sz w:val="24"/>
          <w:szCs w:val="24"/>
        </w:rPr>
        <w:t>.</w:t>
      </w:r>
    </w:p>
    <w:p w14:paraId="2A5E3ACE" w14:textId="77777777" w:rsidR="00CD02D9" w:rsidRPr="00CD02D9" w:rsidRDefault="00CD02D9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sz w:val="24"/>
          <w:szCs w:val="24"/>
        </w:rPr>
      </w:pPr>
    </w:p>
    <w:p w14:paraId="7C02C31B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b/>
          <w:bCs/>
          <w:i/>
          <w:iCs/>
          <w:sz w:val="24"/>
          <w:szCs w:val="24"/>
        </w:rPr>
        <w:t xml:space="preserve">duties </w:t>
      </w:r>
      <w:r w:rsidRPr="00625845">
        <w:rPr>
          <w:rFonts w:ascii="Times New Roman" w:hAnsi="Times New Roman"/>
          <w:sz w:val="24"/>
          <w:szCs w:val="24"/>
        </w:rPr>
        <w:t>means the duties and obligations specified in Schedule 3.</w:t>
      </w:r>
    </w:p>
    <w:p w14:paraId="1103CD96" w14:textId="77777777" w:rsidR="0025416E" w:rsidRPr="00625845" w:rsidRDefault="0025416E" w:rsidP="00BA5C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59F2A0D3" w14:textId="77777777" w:rsidR="0025416E" w:rsidRPr="00910702" w:rsidRDefault="0025416E" w:rsidP="001A2C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b/>
          <w:bCs/>
          <w:i/>
          <w:iCs/>
          <w:sz w:val="24"/>
          <w:szCs w:val="24"/>
        </w:rPr>
        <w:t xml:space="preserve">fringe benefits tax </w:t>
      </w:r>
      <w:r w:rsidRPr="00625845">
        <w:rPr>
          <w:rFonts w:ascii="Times New Roman" w:hAnsi="Times New Roman"/>
          <w:sz w:val="24"/>
          <w:szCs w:val="24"/>
        </w:rPr>
        <w:t xml:space="preserve">means the tax assessed under the </w:t>
      </w:r>
      <w:r w:rsidRPr="00625845">
        <w:rPr>
          <w:rFonts w:ascii="Times New Roman" w:hAnsi="Times New Roman"/>
          <w:i/>
          <w:iCs/>
          <w:sz w:val="24"/>
          <w:szCs w:val="24"/>
        </w:rPr>
        <w:t>Fringe Benefits Tax</w:t>
      </w:r>
      <w:r w:rsidR="001A2CE8" w:rsidRPr="006258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25845">
        <w:rPr>
          <w:rFonts w:ascii="Times New Roman" w:hAnsi="Times New Roman"/>
          <w:i/>
          <w:iCs/>
          <w:sz w:val="24"/>
          <w:szCs w:val="24"/>
        </w:rPr>
        <w:t xml:space="preserve">Assessment Act </w:t>
      </w:r>
      <w:r w:rsidRPr="00910702">
        <w:rPr>
          <w:rFonts w:ascii="Times New Roman" w:hAnsi="Times New Roman"/>
          <w:i/>
          <w:iCs/>
          <w:sz w:val="24"/>
          <w:szCs w:val="24"/>
        </w:rPr>
        <w:t>1986</w:t>
      </w:r>
      <w:r w:rsidR="00625845" w:rsidRPr="009107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5845" w:rsidRPr="00910702">
        <w:rPr>
          <w:rFonts w:ascii="Times New Roman" w:hAnsi="Times New Roman"/>
          <w:iCs/>
          <w:sz w:val="24"/>
          <w:szCs w:val="24"/>
        </w:rPr>
        <w:t>(Cth)</w:t>
      </w:r>
      <w:r w:rsidRPr="00910702">
        <w:rPr>
          <w:rFonts w:ascii="Times New Roman" w:hAnsi="Times New Roman"/>
          <w:sz w:val="24"/>
          <w:szCs w:val="24"/>
        </w:rPr>
        <w:t>.</w:t>
      </w:r>
    </w:p>
    <w:p w14:paraId="4C10945F" w14:textId="77777777" w:rsidR="00CD02D9" w:rsidRPr="00CD02D9" w:rsidRDefault="00CD02D9" w:rsidP="001A2C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sz w:val="24"/>
          <w:szCs w:val="24"/>
        </w:rPr>
      </w:pPr>
    </w:p>
    <w:p w14:paraId="3318D28F" w14:textId="77777777" w:rsidR="00CD02D9" w:rsidRPr="00910702" w:rsidRDefault="00CD02D9" w:rsidP="00991AC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sz w:val="24"/>
          <w:szCs w:val="24"/>
        </w:rPr>
      </w:pPr>
      <w:r w:rsidRPr="00910702">
        <w:rPr>
          <w:rFonts w:ascii="Times New Roman" w:hAnsi="Times New Roman"/>
          <w:b/>
          <w:i/>
          <w:iCs/>
          <w:sz w:val="24"/>
          <w:szCs w:val="24"/>
        </w:rPr>
        <w:t>PSS</w:t>
      </w:r>
      <w:r w:rsidRPr="00910702">
        <w:rPr>
          <w:rFonts w:ascii="Times New Roman" w:hAnsi="Times New Roman"/>
          <w:iCs/>
          <w:sz w:val="24"/>
          <w:szCs w:val="24"/>
        </w:rPr>
        <w:t xml:space="preserve"> means the Public Sector Superannuation Scheme</w:t>
      </w:r>
      <w:r w:rsidR="002C7ABC" w:rsidRPr="00910702">
        <w:rPr>
          <w:rFonts w:ascii="Times New Roman" w:hAnsi="Times New Roman"/>
          <w:iCs/>
          <w:sz w:val="24"/>
          <w:szCs w:val="24"/>
        </w:rPr>
        <w:t>.</w:t>
      </w:r>
    </w:p>
    <w:p w14:paraId="5A528DD1" w14:textId="77777777" w:rsidR="00CD02D9" w:rsidRPr="00910702" w:rsidRDefault="00CD02D9" w:rsidP="0025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D02D9" w:rsidRPr="00910702" w:rsidSect="002541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1440" w:bottom="1276" w:left="1440" w:header="708" w:footer="708" w:gutter="0"/>
          <w:cols w:space="708"/>
          <w:docGrid w:linePitch="360"/>
        </w:sectPr>
      </w:pPr>
    </w:p>
    <w:p w14:paraId="2C176AE9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6D3A46" w14:textId="77777777" w:rsidR="00BA5CA3" w:rsidRDefault="00BA5CA3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5 </w:t>
      </w:r>
      <w:r w:rsidR="00E37926"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Revocation</w:t>
      </w:r>
    </w:p>
    <w:p w14:paraId="0E6149CD" w14:textId="77777777" w:rsidR="00E37926" w:rsidRPr="00625845" w:rsidRDefault="00E37926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59040E" w14:textId="68C976E9" w:rsidR="00BA5CA3" w:rsidRPr="00625845" w:rsidRDefault="00FE563A" w:rsidP="00E3792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 DI201</w:t>
      </w:r>
      <w:r w:rsidR="00B417B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</w:t>
      </w:r>
      <w:r w:rsidR="00B417B8">
        <w:rPr>
          <w:rFonts w:ascii="Times New Roman" w:hAnsi="Times New Roman"/>
          <w:sz w:val="24"/>
          <w:szCs w:val="24"/>
        </w:rPr>
        <w:t>33</w:t>
      </w:r>
      <w:r w:rsidR="00BA5CA3" w:rsidRPr="00625845">
        <w:rPr>
          <w:rFonts w:ascii="Times New Roman" w:hAnsi="Times New Roman"/>
          <w:sz w:val="24"/>
          <w:szCs w:val="24"/>
        </w:rPr>
        <w:t xml:space="preserve"> is revoked.</w:t>
      </w:r>
    </w:p>
    <w:p w14:paraId="02FD6AFA" w14:textId="77777777" w:rsidR="00E37926" w:rsidRPr="00625845" w:rsidRDefault="00E37926" w:rsidP="006966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D9CC9" w14:textId="77777777" w:rsidR="00BA5CA3" w:rsidRDefault="00BA5CA3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6 </w:t>
      </w:r>
      <w:r w:rsidR="00E37926"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Approval for Act, s 6</w:t>
      </w:r>
    </w:p>
    <w:p w14:paraId="7274AC0D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F96830" w14:textId="77777777" w:rsidR="00BA5CA3" w:rsidRPr="00625845" w:rsidRDefault="00BA5CA3" w:rsidP="001A2CE8">
      <w:pPr>
        <w:autoSpaceDE w:val="0"/>
        <w:autoSpaceDN w:val="0"/>
        <w:adjustRightInd w:val="0"/>
        <w:spacing w:after="0" w:line="240" w:lineRule="auto"/>
        <w:ind w:left="567" w:right="-188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This instrument determines the variable terms of employment of specified</w:t>
      </w:r>
      <w:r w:rsidR="001A2CE8" w:rsidRPr="00625845">
        <w:rPr>
          <w:rFonts w:ascii="Times New Roman" w:hAnsi="Times New Roman"/>
          <w:sz w:val="24"/>
          <w:szCs w:val="24"/>
        </w:rPr>
        <w:t xml:space="preserve"> </w:t>
      </w:r>
      <w:r w:rsidRPr="00625845">
        <w:rPr>
          <w:rFonts w:ascii="Times New Roman" w:hAnsi="Times New Roman"/>
          <w:sz w:val="24"/>
          <w:szCs w:val="24"/>
        </w:rPr>
        <w:t>part 2 employees under the Act, section 6.</w:t>
      </w:r>
    </w:p>
    <w:p w14:paraId="7B1E977B" w14:textId="77777777" w:rsidR="00E37926" w:rsidRPr="00625845" w:rsidRDefault="00E37926" w:rsidP="006966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643AB" w14:textId="77777777" w:rsidR="00BA5CA3" w:rsidRDefault="00BA5CA3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7 </w:t>
      </w:r>
      <w:r w:rsidR="00E37926"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Class of persons to whom this determination applies</w:t>
      </w:r>
    </w:p>
    <w:p w14:paraId="087ED16A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347E44" w14:textId="77777777" w:rsidR="00BA5CA3" w:rsidRPr="00625845" w:rsidRDefault="00BA5CA3" w:rsidP="00E3792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This determination applies to the Executive Chief of Staff.</w:t>
      </w:r>
    </w:p>
    <w:p w14:paraId="6CDCB75D" w14:textId="77777777" w:rsidR="00E37926" w:rsidRPr="00625845" w:rsidRDefault="00E37926" w:rsidP="006966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3619F" w14:textId="77777777" w:rsidR="00BA5CA3" w:rsidRDefault="00BA5CA3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8 </w:t>
      </w:r>
      <w:r w:rsidR="00E37926"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Variable terms of employment</w:t>
      </w:r>
    </w:p>
    <w:p w14:paraId="6774EDE5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D761EE" w14:textId="77777777" w:rsidR="00BA5CA3" w:rsidRDefault="00BA5CA3" w:rsidP="00FA7095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The Executive Chief of Staff is entitled to the remuneration</w:t>
      </w:r>
      <w:r w:rsidR="00787A00">
        <w:rPr>
          <w:rFonts w:ascii="Times New Roman" w:hAnsi="Times New Roman"/>
          <w:sz w:val="24"/>
          <w:szCs w:val="24"/>
        </w:rPr>
        <w:t>, allowances, entitlements</w:t>
      </w:r>
      <w:r w:rsidRPr="00625845">
        <w:rPr>
          <w:rFonts w:ascii="Times New Roman" w:hAnsi="Times New Roman"/>
          <w:sz w:val="24"/>
          <w:szCs w:val="24"/>
        </w:rPr>
        <w:t xml:space="preserve"> and employer</w:t>
      </w:r>
      <w:r w:rsidR="001A2CE8" w:rsidRPr="00625845">
        <w:rPr>
          <w:rFonts w:ascii="Times New Roman" w:hAnsi="Times New Roman"/>
          <w:sz w:val="24"/>
          <w:szCs w:val="24"/>
        </w:rPr>
        <w:t xml:space="preserve"> </w:t>
      </w:r>
      <w:r w:rsidR="002C7ABC">
        <w:rPr>
          <w:rFonts w:ascii="Times New Roman" w:hAnsi="Times New Roman"/>
          <w:sz w:val="24"/>
          <w:szCs w:val="24"/>
        </w:rPr>
        <w:t>provided benefits as set out</w:t>
      </w:r>
      <w:r w:rsidRPr="00625845">
        <w:rPr>
          <w:rFonts w:ascii="Times New Roman" w:hAnsi="Times New Roman"/>
          <w:sz w:val="24"/>
          <w:szCs w:val="24"/>
        </w:rPr>
        <w:t xml:space="preserve"> in schedule 1.</w:t>
      </w:r>
    </w:p>
    <w:p w14:paraId="60D4A4FA" w14:textId="77777777" w:rsidR="00FA7095" w:rsidRDefault="00FA7095" w:rsidP="00FA7095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8C9E987" w14:textId="77777777" w:rsidR="00FA7095" w:rsidRDefault="00FA7095" w:rsidP="00FA7095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 xml:space="preserve">Executive Chief of Staff </w:t>
      </w:r>
      <w:r>
        <w:rPr>
          <w:rFonts w:ascii="Times New Roman" w:hAnsi="Times New Roman"/>
          <w:sz w:val="24"/>
          <w:szCs w:val="24"/>
        </w:rPr>
        <w:t xml:space="preserve">is subject to the terms and conditions </w:t>
      </w:r>
      <w:r w:rsidR="009851B9">
        <w:rPr>
          <w:rFonts w:ascii="Times New Roman" w:hAnsi="Times New Roman"/>
          <w:sz w:val="24"/>
          <w:szCs w:val="24"/>
        </w:rPr>
        <w:t>of employment of the A</w:t>
      </w:r>
      <w:r w:rsidRPr="00FE63D7">
        <w:rPr>
          <w:rFonts w:ascii="Times New Roman" w:hAnsi="Times New Roman"/>
          <w:sz w:val="24"/>
          <w:szCs w:val="24"/>
        </w:rPr>
        <w:t xml:space="preserve">greement </w:t>
      </w:r>
      <w:r>
        <w:rPr>
          <w:rFonts w:ascii="Times New Roman" w:hAnsi="Times New Roman"/>
          <w:sz w:val="24"/>
          <w:szCs w:val="24"/>
        </w:rPr>
        <w:t>as specified in schedule 2.</w:t>
      </w:r>
      <w:r w:rsidR="00B5285D">
        <w:rPr>
          <w:rFonts w:ascii="Times New Roman" w:hAnsi="Times New Roman"/>
          <w:sz w:val="24"/>
          <w:szCs w:val="24"/>
        </w:rPr>
        <w:t xml:space="preserve"> </w:t>
      </w:r>
    </w:p>
    <w:p w14:paraId="5510D0A9" w14:textId="77777777" w:rsidR="00E37926" w:rsidRPr="00625845" w:rsidRDefault="00E37926" w:rsidP="006966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1BD76" w14:textId="77777777" w:rsidR="00BA5CA3" w:rsidRDefault="00BA5CA3" w:rsidP="00E379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CA3">
        <w:rPr>
          <w:rFonts w:ascii="Arial" w:hAnsi="Arial" w:cs="Arial"/>
          <w:b/>
          <w:bCs/>
          <w:sz w:val="24"/>
          <w:szCs w:val="24"/>
        </w:rPr>
        <w:t xml:space="preserve">9 </w:t>
      </w:r>
      <w:r w:rsidR="00E37926">
        <w:rPr>
          <w:rFonts w:ascii="Arial" w:hAnsi="Arial" w:cs="Arial"/>
          <w:b/>
          <w:bCs/>
          <w:sz w:val="24"/>
          <w:szCs w:val="24"/>
        </w:rPr>
        <w:tab/>
      </w:r>
      <w:r w:rsidRPr="00BA5CA3">
        <w:rPr>
          <w:rFonts w:ascii="Arial" w:hAnsi="Arial" w:cs="Arial"/>
          <w:b/>
          <w:bCs/>
          <w:sz w:val="24"/>
          <w:szCs w:val="24"/>
        </w:rPr>
        <w:t>Duties</w:t>
      </w:r>
    </w:p>
    <w:p w14:paraId="066E1816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9EAAA8" w14:textId="77777777" w:rsidR="00BA5CA3" w:rsidRPr="00625845" w:rsidRDefault="00BA5CA3" w:rsidP="00E3792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The duties of the Executive Chief of Staff are specified in schedule 3.</w:t>
      </w:r>
    </w:p>
    <w:p w14:paraId="0A05C9E1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E84F9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FFBD3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CD6C6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82CFE" w14:textId="77777777" w:rsidR="001F3DD3" w:rsidRPr="00625845" w:rsidRDefault="001F3DD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2D58D" w14:textId="77777777" w:rsidR="001F3DD3" w:rsidRPr="00625845" w:rsidRDefault="001F3DD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774CA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838E1" w14:textId="485B6468" w:rsidR="00BA5CA3" w:rsidRPr="0070168F" w:rsidRDefault="00562A39" w:rsidP="002C7AB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</w:t>
      </w:r>
      <w:r w:rsidR="00D843D0">
        <w:rPr>
          <w:rFonts w:ascii="Times New Roman" w:hAnsi="Times New Roman"/>
          <w:sz w:val="24"/>
          <w:szCs w:val="24"/>
        </w:rPr>
        <w:t xml:space="preserve"> 22 December 2020</w:t>
      </w:r>
    </w:p>
    <w:p w14:paraId="27CB053A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454B8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2D7BA" w14:textId="77777777" w:rsidR="001F3DD3" w:rsidRPr="00625845" w:rsidRDefault="001F3DD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B064F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DFBC3" w14:textId="77777777" w:rsidR="00BA5CA3" w:rsidRPr="00625845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5845">
        <w:rPr>
          <w:rFonts w:ascii="Times New Roman" w:hAnsi="Times New Roman"/>
          <w:sz w:val="24"/>
          <w:szCs w:val="24"/>
        </w:rPr>
        <w:t>Andrew Barr</w:t>
      </w:r>
    </w:p>
    <w:p w14:paraId="69C0335E" w14:textId="77777777" w:rsidR="00BA5CA3" w:rsidRPr="00625845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25845">
        <w:rPr>
          <w:rFonts w:ascii="Times New Roman" w:hAnsi="Times New Roman"/>
          <w:i/>
          <w:iCs/>
          <w:sz w:val="24"/>
          <w:szCs w:val="24"/>
        </w:rPr>
        <w:t>Chief Minister</w:t>
      </w:r>
    </w:p>
    <w:p w14:paraId="0D7F7A96" w14:textId="77777777" w:rsidR="00E37926" w:rsidRPr="00625845" w:rsidRDefault="00E3792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6E8E935F" w14:textId="77777777" w:rsidR="0000605A" w:rsidRDefault="0000605A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EB89D45" w14:textId="77777777" w:rsidR="0000605A" w:rsidRDefault="0000605A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00605A" w:rsidSect="00E37926">
          <w:headerReference w:type="default" r:id="rId13"/>
          <w:footerReference w:type="default" r:id="rId14"/>
          <w:pgSz w:w="11906" w:h="16838"/>
          <w:pgMar w:top="1418" w:right="1440" w:bottom="1276" w:left="1440" w:header="708" w:footer="708" w:gutter="0"/>
          <w:cols w:space="708"/>
          <w:docGrid w:linePitch="360"/>
        </w:sectPr>
      </w:pPr>
    </w:p>
    <w:p w14:paraId="3B76405A" w14:textId="77777777" w:rsidR="0000605A" w:rsidRPr="0067209E" w:rsidRDefault="0000605A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428F7FE8" w14:textId="77777777" w:rsidR="00BA5CA3" w:rsidRPr="0067209E" w:rsidRDefault="00BA5CA3" w:rsidP="00282C8D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b/>
          <w:sz w:val="34"/>
          <w:szCs w:val="34"/>
        </w:rPr>
      </w:pPr>
      <w:r w:rsidRPr="0067209E">
        <w:rPr>
          <w:rFonts w:ascii="Arial" w:hAnsi="Arial" w:cs="Arial"/>
          <w:b/>
          <w:sz w:val="34"/>
          <w:szCs w:val="34"/>
        </w:rPr>
        <w:t xml:space="preserve">Schedule 1 </w:t>
      </w:r>
      <w:r w:rsidR="0000605A" w:rsidRPr="0067209E">
        <w:rPr>
          <w:rFonts w:ascii="Arial" w:hAnsi="Arial" w:cs="Arial"/>
          <w:b/>
          <w:sz w:val="34"/>
          <w:szCs w:val="34"/>
        </w:rPr>
        <w:tab/>
      </w:r>
      <w:r w:rsidRPr="0067209E">
        <w:rPr>
          <w:rFonts w:ascii="Arial" w:hAnsi="Arial" w:cs="Arial"/>
          <w:b/>
          <w:sz w:val="34"/>
          <w:szCs w:val="34"/>
        </w:rPr>
        <w:t>Remuneration</w:t>
      </w:r>
      <w:r w:rsidR="00787A00" w:rsidRPr="0067209E">
        <w:rPr>
          <w:rFonts w:ascii="Arial" w:hAnsi="Arial" w:cs="Arial"/>
          <w:b/>
          <w:sz w:val="34"/>
          <w:szCs w:val="34"/>
        </w:rPr>
        <w:t>, allowances, entitlements</w:t>
      </w:r>
      <w:r w:rsidRPr="0067209E">
        <w:rPr>
          <w:rFonts w:ascii="Arial" w:hAnsi="Arial" w:cs="Arial"/>
          <w:b/>
          <w:sz w:val="34"/>
          <w:szCs w:val="34"/>
        </w:rPr>
        <w:t xml:space="preserve"> and employer provided</w:t>
      </w:r>
      <w:r w:rsidR="00282C8D" w:rsidRPr="0067209E">
        <w:rPr>
          <w:rFonts w:ascii="Arial" w:hAnsi="Arial" w:cs="Arial"/>
          <w:b/>
          <w:sz w:val="34"/>
          <w:szCs w:val="34"/>
        </w:rPr>
        <w:t xml:space="preserve"> benefits</w:t>
      </w:r>
    </w:p>
    <w:p w14:paraId="162ABE80" w14:textId="77777777" w:rsidR="00BA5CA3" w:rsidRPr="00FE63D7" w:rsidRDefault="00BA5CA3" w:rsidP="0067209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FE63D7">
        <w:rPr>
          <w:rFonts w:ascii="Times New Roman" w:hAnsi="Times New Roman"/>
          <w:sz w:val="18"/>
          <w:szCs w:val="18"/>
        </w:rPr>
        <w:t>(see cl 8(1))</w:t>
      </w:r>
    </w:p>
    <w:p w14:paraId="00DAF877" w14:textId="77777777" w:rsidR="0000605A" w:rsidRPr="00FE63D7" w:rsidRDefault="0000605A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7A970A" w14:textId="77777777" w:rsidR="00BA5CA3" w:rsidRPr="00FE63D7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63D7">
        <w:rPr>
          <w:rFonts w:ascii="Arial" w:hAnsi="Arial" w:cs="Arial"/>
          <w:b/>
          <w:bCs/>
          <w:sz w:val="24"/>
          <w:szCs w:val="24"/>
        </w:rPr>
        <w:t>Remuneration</w:t>
      </w:r>
      <w:r w:rsidR="00787A00">
        <w:rPr>
          <w:rFonts w:ascii="Arial" w:hAnsi="Arial" w:cs="Arial"/>
          <w:b/>
          <w:bCs/>
          <w:sz w:val="24"/>
          <w:szCs w:val="24"/>
        </w:rPr>
        <w:t>, allowances and entitlements</w:t>
      </w:r>
    </w:p>
    <w:p w14:paraId="5901421C" w14:textId="504C6F42" w:rsidR="00BA5CA3" w:rsidRPr="00FE63D7" w:rsidRDefault="00BA5CA3" w:rsidP="00282C8D">
      <w:pPr>
        <w:tabs>
          <w:tab w:val="left" w:pos="567"/>
        </w:tabs>
        <w:autoSpaceDE w:val="0"/>
        <w:autoSpaceDN w:val="0"/>
        <w:adjustRightInd w:val="0"/>
        <w:spacing w:before="180" w:after="60" w:line="240" w:lineRule="auto"/>
        <w:ind w:left="567" w:right="-188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1. </w:t>
      </w:r>
      <w:r w:rsidR="00241E08" w:rsidRPr="00FE63D7">
        <w:rPr>
          <w:rFonts w:ascii="Times New Roman" w:hAnsi="Times New Roman"/>
          <w:sz w:val="24"/>
          <w:szCs w:val="24"/>
        </w:rPr>
        <w:tab/>
      </w:r>
      <w:r w:rsidR="002C7ABC">
        <w:rPr>
          <w:rFonts w:ascii="Times New Roman" w:hAnsi="Times New Roman"/>
          <w:sz w:val="24"/>
          <w:szCs w:val="24"/>
        </w:rPr>
        <w:t>The r</w:t>
      </w:r>
      <w:r w:rsidRPr="00FE63D7">
        <w:rPr>
          <w:rFonts w:ascii="Times New Roman" w:hAnsi="Times New Roman"/>
          <w:sz w:val="24"/>
          <w:szCs w:val="24"/>
        </w:rPr>
        <w:t>emuneration</w:t>
      </w:r>
      <w:r w:rsidR="00787A00">
        <w:rPr>
          <w:rFonts w:ascii="Times New Roman" w:hAnsi="Times New Roman"/>
          <w:sz w:val="24"/>
          <w:szCs w:val="24"/>
        </w:rPr>
        <w:t>, allowances and entitlements</w:t>
      </w:r>
      <w:r w:rsidRPr="00FE63D7">
        <w:rPr>
          <w:rFonts w:ascii="Times New Roman" w:hAnsi="Times New Roman"/>
          <w:sz w:val="24"/>
          <w:szCs w:val="24"/>
        </w:rPr>
        <w:t xml:space="preserve"> of</w:t>
      </w:r>
      <w:r w:rsidR="0067209E">
        <w:rPr>
          <w:rFonts w:ascii="Times New Roman" w:hAnsi="Times New Roman"/>
          <w:sz w:val="24"/>
          <w:szCs w:val="24"/>
        </w:rPr>
        <w:t xml:space="preserve"> the Executive Chief of Staff are</w:t>
      </w:r>
      <w:r w:rsidR="002C7ABC">
        <w:rPr>
          <w:rFonts w:ascii="Times New Roman" w:hAnsi="Times New Roman"/>
          <w:sz w:val="24"/>
          <w:szCs w:val="24"/>
        </w:rPr>
        <w:t xml:space="preserve"> equivalent to </w:t>
      </w:r>
      <w:r w:rsidR="00282C8D">
        <w:rPr>
          <w:rFonts w:ascii="Times New Roman" w:hAnsi="Times New Roman"/>
          <w:sz w:val="24"/>
          <w:szCs w:val="24"/>
        </w:rPr>
        <w:t xml:space="preserve">an Executive </w:t>
      </w:r>
      <w:r w:rsidR="00CC02A0">
        <w:rPr>
          <w:rFonts w:ascii="Times New Roman" w:hAnsi="Times New Roman"/>
          <w:sz w:val="24"/>
          <w:szCs w:val="24"/>
        </w:rPr>
        <w:t xml:space="preserve">Band 2, </w:t>
      </w:r>
      <w:r w:rsidR="00282C8D">
        <w:rPr>
          <w:rFonts w:ascii="Times New Roman" w:hAnsi="Times New Roman"/>
          <w:sz w:val="24"/>
          <w:szCs w:val="24"/>
        </w:rPr>
        <w:t>Level 2.</w:t>
      </w:r>
      <w:r w:rsidR="00CC02A0">
        <w:rPr>
          <w:rFonts w:ascii="Times New Roman" w:hAnsi="Times New Roman"/>
          <w:sz w:val="24"/>
          <w:szCs w:val="24"/>
        </w:rPr>
        <w:t>4</w:t>
      </w:r>
      <w:r w:rsidR="002C7ABC">
        <w:rPr>
          <w:rFonts w:ascii="Times New Roman" w:hAnsi="Times New Roman"/>
          <w:sz w:val="24"/>
          <w:szCs w:val="24"/>
        </w:rPr>
        <w:t xml:space="preserve"> </w:t>
      </w:r>
      <w:r w:rsidR="00787A00">
        <w:rPr>
          <w:rFonts w:ascii="Times New Roman" w:hAnsi="Times New Roman"/>
          <w:sz w:val="24"/>
          <w:szCs w:val="24"/>
        </w:rPr>
        <w:t xml:space="preserve">in the ACT Public Service </w:t>
      </w:r>
      <w:r w:rsidR="002C7ABC">
        <w:rPr>
          <w:rFonts w:ascii="Times New Roman" w:hAnsi="Times New Roman"/>
          <w:sz w:val="24"/>
          <w:szCs w:val="24"/>
        </w:rPr>
        <w:t xml:space="preserve">as set out </w:t>
      </w:r>
      <w:r w:rsidR="0067209E">
        <w:rPr>
          <w:rFonts w:ascii="Times New Roman" w:hAnsi="Times New Roman"/>
          <w:sz w:val="24"/>
          <w:szCs w:val="24"/>
        </w:rPr>
        <w:t xml:space="preserve">in </w:t>
      </w:r>
      <w:r w:rsidR="002C7ABC" w:rsidRPr="0070168F">
        <w:rPr>
          <w:rFonts w:ascii="Times New Roman" w:hAnsi="Times New Roman"/>
          <w:sz w:val="24"/>
          <w:szCs w:val="24"/>
        </w:rPr>
        <w:t xml:space="preserve">the </w:t>
      </w:r>
      <w:r w:rsidR="002C7ABC" w:rsidRPr="0070168F">
        <w:rPr>
          <w:rFonts w:ascii="Times New Roman" w:hAnsi="Times New Roman"/>
          <w:i/>
          <w:sz w:val="24"/>
          <w:szCs w:val="24"/>
        </w:rPr>
        <w:t>Public</w:t>
      </w:r>
      <w:r w:rsidR="00B07848" w:rsidRPr="0070168F">
        <w:rPr>
          <w:rFonts w:ascii="Times New Roman" w:hAnsi="Times New Roman"/>
          <w:i/>
          <w:sz w:val="24"/>
          <w:szCs w:val="24"/>
        </w:rPr>
        <w:t xml:space="preserve"> Sector Management Standards 201</w:t>
      </w:r>
      <w:r w:rsidR="002C7ABC" w:rsidRPr="0070168F">
        <w:rPr>
          <w:rFonts w:ascii="Times New Roman" w:hAnsi="Times New Roman"/>
          <w:i/>
          <w:sz w:val="24"/>
          <w:szCs w:val="24"/>
        </w:rPr>
        <w:t>6</w:t>
      </w:r>
      <w:r w:rsidR="002C7ABC" w:rsidRPr="0070168F">
        <w:rPr>
          <w:rFonts w:ascii="Times New Roman" w:hAnsi="Times New Roman"/>
          <w:sz w:val="24"/>
          <w:szCs w:val="24"/>
        </w:rPr>
        <w:t xml:space="preserve"> (ACT), as adjusted from time</w:t>
      </w:r>
      <w:r w:rsidR="002C7ABC">
        <w:rPr>
          <w:rFonts w:ascii="Times New Roman" w:hAnsi="Times New Roman"/>
          <w:sz w:val="24"/>
          <w:szCs w:val="24"/>
        </w:rPr>
        <w:t xml:space="preserve"> to time in accordance with</w:t>
      </w:r>
      <w:r w:rsidR="00282C8D">
        <w:rPr>
          <w:rFonts w:ascii="Times New Roman" w:hAnsi="Times New Roman"/>
          <w:sz w:val="24"/>
          <w:szCs w:val="24"/>
        </w:rPr>
        <w:t xml:space="preserve"> any determination made by the Remuneration T</w:t>
      </w:r>
      <w:r w:rsidR="002C7ABC">
        <w:rPr>
          <w:rFonts w:ascii="Times New Roman" w:hAnsi="Times New Roman"/>
          <w:sz w:val="24"/>
          <w:szCs w:val="24"/>
        </w:rPr>
        <w:t xml:space="preserve">ribunal under </w:t>
      </w:r>
      <w:r w:rsidR="002C7ABC" w:rsidRPr="005D3300">
        <w:rPr>
          <w:rFonts w:ascii="Times New Roman" w:hAnsi="Times New Roman"/>
          <w:sz w:val="24"/>
          <w:szCs w:val="24"/>
        </w:rPr>
        <w:t>the</w:t>
      </w:r>
      <w:r w:rsidR="002C7ABC" w:rsidRPr="002C7ABC">
        <w:rPr>
          <w:rFonts w:ascii="Times New Roman" w:hAnsi="Times New Roman"/>
          <w:i/>
          <w:sz w:val="24"/>
          <w:szCs w:val="24"/>
        </w:rPr>
        <w:t xml:space="preserve"> Remuneration Tribunal Act 1995</w:t>
      </w:r>
      <w:r w:rsidRPr="00FE63D7">
        <w:rPr>
          <w:rFonts w:ascii="Times New Roman" w:hAnsi="Times New Roman"/>
          <w:sz w:val="24"/>
          <w:szCs w:val="24"/>
        </w:rPr>
        <w:t>.</w:t>
      </w:r>
    </w:p>
    <w:p w14:paraId="20520BB5" w14:textId="77777777" w:rsidR="00241E08" w:rsidRPr="00FE63D7" w:rsidRDefault="00241E08" w:rsidP="002C7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7E8F0" w14:textId="77777777" w:rsidR="00BA5CA3" w:rsidRPr="00FE63D7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63D7">
        <w:rPr>
          <w:rFonts w:ascii="Arial" w:hAnsi="Arial" w:cs="Arial"/>
          <w:b/>
          <w:bCs/>
          <w:sz w:val="24"/>
          <w:szCs w:val="24"/>
        </w:rPr>
        <w:t>Employer provided benefits</w:t>
      </w:r>
    </w:p>
    <w:p w14:paraId="0CCFEBEC" w14:textId="77777777" w:rsidR="00BA5CA3" w:rsidRPr="00FE63D7" w:rsidRDefault="002C7ABC" w:rsidP="00282C8D">
      <w:pPr>
        <w:tabs>
          <w:tab w:val="left" w:pos="567"/>
        </w:tabs>
        <w:autoSpaceDE w:val="0"/>
        <w:autoSpaceDN w:val="0"/>
        <w:adjustRightInd w:val="0"/>
        <w:spacing w:before="180" w:after="60" w:line="240" w:lineRule="auto"/>
        <w:ind w:left="567" w:right="-18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A5CA3" w:rsidRPr="00FE63D7">
        <w:rPr>
          <w:rFonts w:ascii="Times New Roman" w:hAnsi="Times New Roman"/>
          <w:sz w:val="24"/>
          <w:szCs w:val="24"/>
        </w:rPr>
        <w:t xml:space="preserve">. </w:t>
      </w:r>
      <w:r w:rsidR="00241E08" w:rsidRPr="00FE63D7">
        <w:rPr>
          <w:rFonts w:ascii="Times New Roman" w:hAnsi="Times New Roman"/>
          <w:sz w:val="24"/>
          <w:szCs w:val="24"/>
        </w:rPr>
        <w:tab/>
      </w:r>
      <w:r w:rsidR="00BA5CA3" w:rsidRPr="00FE63D7">
        <w:rPr>
          <w:rFonts w:ascii="Times New Roman" w:hAnsi="Times New Roman"/>
          <w:sz w:val="24"/>
          <w:szCs w:val="24"/>
        </w:rPr>
        <w:t>The Executive Chief of Staff’s right to take an annual employer provided benefit</w:t>
      </w:r>
      <w:r w:rsidR="001A2CE8" w:rsidRPr="00FE63D7">
        <w:rPr>
          <w:rFonts w:ascii="Times New Roman" w:hAnsi="Times New Roman"/>
          <w:sz w:val="24"/>
          <w:szCs w:val="24"/>
        </w:rPr>
        <w:t xml:space="preserve"> </w:t>
      </w:r>
      <w:r w:rsidR="00BA5CA3" w:rsidRPr="00FE63D7">
        <w:rPr>
          <w:rFonts w:ascii="Times New Roman" w:hAnsi="Times New Roman"/>
          <w:sz w:val="24"/>
          <w:szCs w:val="24"/>
        </w:rPr>
        <w:t>(or cash in lieu) shall be reduced proportionally where the relevant employment</w:t>
      </w:r>
      <w:r w:rsidR="001A2CE8" w:rsidRPr="00FE63D7">
        <w:rPr>
          <w:rFonts w:ascii="Times New Roman" w:hAnsi="Times New Roman"/>
          <w:sz w:val="24"/>
          <w:szCs w:val="24"/>
        </w:rPr>
        <w:t xml:space="preserve"> </w:t>
      </w:r>
      <w:r w:rsidR="00BA5CA3" w:rsidRPr="00FE63D7">
        <w:rPr>
          <w:rFonts w:ascii="Times New Roman" w:hAnsi="Times New Roman"/>
          <w:sz w:val="24"/>
          <w:szCs w:val="24"/>
        </w:rPr>
        <w:t>comprises part of a financial year.</w:t>
      </w:r>
    </w:p>
    <w:p w14:paraId="1F9A8112" w14:textId="77777777" w:rsidR="00D24F40" w:rsidRPr="002C7ABC" w:rsidRDefault="00D24F40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65C32" w14:textId="77777777" w:rsidR="002C7ABC" w:rsidRPr="00FE63D7" w:rsidRDefault="002C7ABC" w:rsidP="002C7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63D7">
        <w:rPr>
          <w:rFonts w:ascii="Arial" w:hAnsi="Arial" w:cs="Arial"/>
          <w:b/>
          <w:bCs/>
          <w:sz w:val="24"/>
          <w:szCs w:val="24"/>
        </w:rPr>
        <w:t>Salary Packaging</w:t>
      </w:r>
    </w:p>
    <w:p w14:paraId="5D1B96AC" w14:textId="77777777" w:rsidR="002C7ABC" w:rsidRPr="00FE63D7" w:rsidRDefault="002C7ABC" w:rsidP="00E411FE">
      <w:pPr>
        <w:pStyle w:val="Style2"/>
      </w:pPr>
      <w:r>
        <w:t>3</w:t>
      </w:r>
      <w:r w:rsidRPr="00FE63D7">
        <w:t xml:space="preserve">. </w:t>
      </w:r>
      <w:r w:rsidRPr="00FE63D7">
        <w:tab/>
        <w:t xml:space="preserve">The Executive Chief of Staff may elect to take the </w:t>
      </w:r>
      <w:r w:rsidR="00A14337">
        <w:t xml:space="preserve">cash component of the </w:t>
      </w:r>
      <w:r w:rsidRPr="00FE63D7">
        <w:t>remuneration as salary or, take a combination of salary and other benefits best suited to his or her personal needs and preferences.</w:t>
      </w:r>
    </w:p>
    <w:p w14:paraId="06701A48" w14:textId="7F1BB7BD" w:rsidR="002C7ABC" w:rsidRPr="00FE63D7" w:rsidRDefault="002C7ABC" w:rsidP="00282C8D">
      <w:pPr>
        <w:pStyle w:val="Style3"/>
        <w:spacing w:before="180"/>
        <w:ind w:right="-46"/>
      </w:pPr>
      <w:r>
        <w:t>4</w:t>
      </w:r>
      <w:r w:rsidRPr="00FE63D7">
        <w:t xml:space="preserve">. </w:t>
      </w:r>
      <w:r w:rsidRPr="00FE63D7">
        <w:tab/>
        <w:t xml:space="preserve">Where the Executive Chief of Staff elects to take remuneration as a non-cash benefit(s) the arrangement is to be consistent with taxation laws and guidelines applicable to salary packaging schemes, as issued by the Australian Taxation Office, and with the </w:t>
      </w:r>
      <w:r w:rsidRPr="00FE63D7">
        <w:rPr>
          <w:i/>
          <w:iCs/>
        </w:rPr>
        <w:t xml:space="preserve">Salary Packaging Policy </w:t>
      </w:r>
      <w:r w:rsidR="003B05F3">
        <w:t xml:space="preserve">for </w:t>
      </w:r>
      <w:r w:rsidR="003B05F3" w:rsidRPr="003B05F3">
        <w:t>the ACT Public Service</w:t>
      </w:r>
      <w:r w:rsidR="003B05F3">
        <w:t xml:space="preserve"> </w:t>
      </w:r>
      <w:r w:rsidRPr="00FE63D7">
        <w:t>issued by the Head of Service.</w:t>
      </w:r>
    </w:p>
    <w:p w14:paraId="15ACEED0" w14:textId="77777777" w:rsidR="002C7ABC" w:rsidRPr="00FE63D7" w:rsidRDefault="002C7ABC" w:rsidP="00282C8D">
      <w:pPr>
        <w:pStyle w:val="Style3"/>
        <w:spacing w:before="180"/>
        <w:ind w:right="-330"/>
      </w:pPr>
      <w:r>
        <w:t>5</w:t>
      </w:r>
      <w:r w:rsidRPr="00FE63D7">
        <w:t xml:space="preserve">. </w:t>
      </w:r>
      <w:r w:rsidRPr="00FE63D7">
        <w:tab/>
        <w:t xml:space="preserve">Up to 100% of the </w:t>
      </w:r>
      <w:r w:rsidR="00A14337">
        <w:t xml:space="preserve">cash component of the </w:t>
      </w:r>
      <w:r w:rsidRPr="00FE63D7">
        <w:t>remuneration may be taken as non-cash benefits and related costs such as fringe benefits tax. Any fringe benefits tax associated with the provision of a non-cash benefit is to be included in the Executive Chief of Staff’s salary package.</w:t>
      </w:r>
    </w:p>
    <w:p w14:paraId="26524CF3" w14:textId="77777777" w:rsidR="002C7ABC" w:rsidRPr="00FE63D7" w:rsidRDefault="002C7ABC" w:rsidP="00282C8D">
      <w:pPr>
        <w:pStyle w:val="Style3"/>
        <w:spacing w:before="180"/>
        <w:ind w:right="-188"/>
      </w:pPr>
      <w:r>
        <w:t>6</w:t>
      </w:r>
      <w:r w:rsidRPr="00FE63D7">
        <w:t xml:space="preserve">. </w:t>
      </w:r>
      <w:r w:rsidRPr="00FE63D7">
        <w:tab/>
        <w:t>Salary for superannuation purposes is unaffected by participation in the salary packaging scheme.</w:t>
      </w:r>
    </w:p>
    <w:p w14:paraId="3E5EC046" w14:textId="77777777" w:rsidR="00D24F40" w:rsidRPr="00E411FE" w:rsidRDefault="00D24F40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30788" w14:textId="77777777" w:rsidR="00E411FE" w:rsidRPr="00FE63D7" w:rsidRDefault="00E411FE" w:rsidP="00E411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63D7">
        <w:rPr>
          <w:rFonts w:ascii="Arial" w:hAnsi="Arial" w:cs="Arial"/>
          <w:b/>
          <w:bCs/>
          <w:sz w:val="24"/>
          <w:szCs w:val="24"/>
        </w:rPr>
        <w:t>Employer Superannuation</w:t>
      </w:r>
    </w:p>
    <w:p w14:paraId="1344DEE6" w14:textId="77777777" w:rsidR="00E411FE" w:rsidRPr="00FE63D7" w:rsidRDefault="00E411FE" w:rsidP="00516AEB">
      <w:pPr>
        <w:tabs>
          <w:tab w:val="left" w:pos="567"/>
        </w:tabs>
        <w:autoSpaceDE w:val="0"/>
        <w:autoSpaceDN w:val="0"/>
        <w:adjustRightInd w:val="0"/>
        <w:spacing w:before="1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3D7">
        <w:rPr>
          <w:rFonts w:ascii="Times New Roman" w:hAnsi="Times New Roman"/>
          <w:sz w:val="24"/>
          <w:szCs w:val="24"/>
        </w:rPr>
        <w:t xml:space="preserve">. </w:t>
      </w:r>
      <w:r w:rsidRPr="00FE63D7">
        <w:rPr>
          <w:rFonts w:ascii="Times New Roman" w:hAnsi="Times New Roman"/>
          <w:sz w:val="24"/>
          <w:szCs w:val="24"/>
        </w:rPr>
        <w:tab/>
        <w:t>Where the Executive Chief of Staff is a member of the CSS or the PSS:</w:t>
      </w:r>
    </w:p>
    <w:p w14:paraId="5427E602" w14:textId="77777777" w:rsidR="00E411FE" w:rsidRPr="00FE63D7" w:rsidRDefault="00E411FE" w:rsidP="00282C8D">
      <w:pPr>
        <w:tabs>
          <w:tab w:val="left" w:pos="1134"/>
        </w:tabs>
        <w:autoSpaceDE w:val="0"/>
        <w:autoSpaceDN w:val="0"/>
        <w:adjustRightInd w:val="0"/>
        <w:spacing w:before="180" w:after="60" w:line="240" w:lineRule="auto"/>
        <w:ind w:left="1134" w:right="-18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3D7">
        <w:rPr>
          <w:rFonts w:ascii="Times New Roman" w:hAnsi="Times New Roman"/>
          <w:sz w:val="24"/>
          <w:szCs w:val="24"/>
        </w:rPr>
        <w:t>.1.</w:t>
      </w:r>
      <w:r w:rsidRPr="00FE63D7">
        <w:rPr>
          <w:rFonts w:ascii="Times New Roman" w:hAnsi="Times New Roman"/>
          <w:sz w:val="24"/>
          <w:szCs w:val="24"/>
        </w:rPr>
        <w:tab/>
        <w:t xml:space="preserve">the employer shall continue to meet the requirements under the </w:t>
      </w:r>
      <w:r w:rsidRPr="00FE63D7">
        <w:rPr>
          <w:rFonts w:ascii="Times New Roman" w:hAnsi="Times New Roman"/>
          <w:i/>
          <w:iCs/>
          <w:sz w:val="24"/>
          <w:szCs w:val="24"/>
        </w:rPr>
        <w:t xml:space="preserve">Superannuation Act 1976 </w:t>
      </w:r>
      <w:r w:rsidRPr="00FE63D7">
        <w:rPr>
          <w:rFonts w:ascii="Times New Roman" w:hAnsi="Times New Roman"/>
          <w:sz w:val="24"/>
          <w:szCs w:val="24"/>
        </w:rPr>
        <w:t xml:space="preserve">(Cth) and the </w:t>
      </w:r>
      <w:r w:rsidRPr="00FE63D7">
        <w:rPr>
          <w:rFonts w:ascii="Times New Roman" w:hAnsi="Times New Roman"/>
          <w:i/>
          <w:iCs/>
          <w:sz w:val="24"/>
          <w:szCs w:val="24"/>
        </w:rPr>
        <w:t>Superannuation Act 1990</w:t>
      </w:r>
      <w:r w:rsidRPr="00FE63D7">
        <w:rPr>
          <w:rFonts w:ascii="Times New Roman" w:hAnsi="Times New Roman"/>
          <w:sz w:val="24"/>
          <w:szCs w:val="24"/>
        </w:rPr>
        <w:t xml:space="preserve"> (Cth) as they apply to persons who are contributory members of the CSS and PSS established under those Acts; and</w:t>
      </w:r>
    </w:p>
    <w:p w14:paraId="19AFCD5F" w14:textId="77777777" w:rsidR="00E411FE" w:rsidRPr="00FE63D7" w:rsidRDefault="00E411FE" w:rsidP="00282C8D">
      <w:pPr>
        <w:tabs>
          <w:tab w:val="left" w:pos="1134"/>
        </w:tabs>
        <w:autoSpaceDE w:val="0"/>
        <w:autoSpaceDN w:val="0"/>
        <w:adjustRightInd w:val="0"/>
        <w:spacing w:before="180" w:after="60" w:line="240" w:lineRule="auto"/>
        <w:ind w:left="1134" w:right="-18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3D7">
        <w:rPr>
          <w:rFonts w:ascii="Times New Roman" w:hAnsi="Times New Roman"/>
          <w:sz w:val="24"/>
          <w:szCs w:val="24"/>
        </w:rPr>
        <w:t>.2.</w:t>
      </w:r>
      <w:r w:rsidRPr="00FE63D7">
        <w:rPr>
          <w:rFonts w:ascii="Times New Roman" w:hAnsi="Times New Roman"/>
          <w:sz w:val="24"/>
          <w:szCs w:val="24"/>
        </w:rPr>
        <w:tab/>
        <w:t xml:space="preserve">for the purposes of calculating the entitlements component of remuneration, the value of the employer’s superannuation contribution shall be notionally deemed to be 16% of the </w:t>
      </w:r>
      <w:r>
        <w:rPr>
          <w:rFonts w:ascii="Times New Roman" w:hAnsi="Times New Roman"/>
          <w:sz w:val="24"/>
          <w:szCs w:val="24"/>
        </w:rPr>
        <w:t xml:space="preserve">cash </w:t>
      </w:r>
      <w:r w:rsidRPr="00FE63D7">
        <w:rPr>
          <w:rFonts w:ascii="Times New Roman" w:hAnsi="Times New Roman"/>
          <w:sz w:val="24"/>
          <w:szCs w:val="24"/>
        </w:rPr>
        <w:t>component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FE63D7">
        <w:rPr>
          <w:rFonts w:ascii="Times New Roman" w:hAnsi="Times New Roman"/>
          <w:sz w:val="24"/>
          <w:szCs w:val="24"/>
        </w:rPr>
        <w:t>remuneration.</w:t>
      </w:r>
    </w:p>
    <w:p w14:paraId="0866658B" w14:textId="77777777" w:rsidR="00E411FE" w:rsidRPr="00FE63D7" w:rsidRDefault="00E411FE" w:rsidP="00516AEB">
      <w:pPr>
        <w:tabs>
          <w:tab w:val="left" w:pos="567"/>
        </w:tabs>
        <w:autoSpaceDE w:val="0"/>
        <w:autoSpaceDN w:val="0"/>
        <w:adjustRightInd w:val="0"/>
        <w:spacing w:before="180" w:after="6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E63D7">
        <w:rPr>
          <w:rFonts w:ascii="Times New Roman" w:hAnsi="Times New Roman"/>
          <w:sz w:val="24"/>
          <w:szCs w:val="24"/>
        </w:rPr>
        <w:t xml:space="preserve">. </w:t>
      </w:r>
      <w:r w:rsidRPr="00FE63D7">
        <w:rPr>
          <w:rFonts w:ascii="Times New Roman" w:hAnsi="Times New Roman"/>
          <w:sz w:val="24"/>
          <w:szCs w:val="24"/>
        </w:rPr>
        <w:tab/>
        <w:t>The value of the employer’s superannuation contribution shall not be paid in cash to the Executive Chief of Staff.</w:t>
      </w:r>
    </w:p>
    <w:p w14:paraId="5B524988" w14:textId="77777777" w:rsidR="002C7ABC" w:rsidRPr="00FE63D7" w:rsidRDefault="002C7ABC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  <w:sectPr w:rsidR="002C7ABC" w:rsidRPr="00FE63D7" w:rsidSect="00516AEB">
          <w:headerReference w:type="default" r:id="rId15"/>
          <w:footerReference w:type="default" r:id="rId16"/>
          <w:pgSz w:w="11906" w:h="16838"/>
          <w:pgMar w:top="1418" w:right="1440" w:bottom="1276" w:left="1440" w:header="708" w:footer="803" w:gutter="0"/>
          <w:cols w:space="708"/>
          <w:docGrid w:linePitch="360"/>
        </w:sectPr>
      </w:pPr>
    </w:p>
    <w:p w14:paraId="7EDBBD8B" w14:textId="77777777" w:rsidR="006E4A20" w:rsidRPr="006E4A20" w:rsidRDefault="006E4A20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038737" w14:textId="77777777" w:rsidR="00BA5CA3" w:rsidRPr="0067209E" w:rsidRDefault="00BA5CA3" w:rsidP="00DB63C4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4"/>
          <w:szCs w:val="34"/>
        </w:rPr>
      </w:pPr>
      <w:r w:rsidRPr="0067209E">
        <w:rPr>
          <w:rFonts w:ascii="Arial" w:hAnsi="Arial" w:cs="Arial"/>
          <w:b/>
          <w:sz w:val="34"/>
          <w:szCs w:val="34"/>
        </w:rPr>
        <w:t xml:space="preserve">Schedule 2 </w:t>
      </w:r>
      <w:r w:rsidR="00DB63C4" w:rsidRPr="0067209E">
        <w:rPr>
          <w:rFonts w:ascii="Arial" w:hAnsi="Arial" w:cs="Arial"/>
          <w:b/>
          <w:sz w:val="34"/>
          <w:szCs w:val="34"/>
        </w:rPr>
        <w:tab/>
      </w:r>
      <w:r w:rsidR="000E7DF0" w:rsidRPr="0067209E">
        <w:rPr>
          <w:rFonts w:ascii="Arial" w:hAnsi="Arial" w:cs="Arial"/>
          <w:b/>
          <w:sz w:val="34"/>
          <w:szCs w:val="34"/>
        </w:rPr>
        <w:t>T</w:t>
      </w:r>
      <w:r w:rsidR="00B52741" w:rsidRPr="0067209E">
        <w:rPr>
          <w:rFonts w:ascii="Arial" w:hAnsi="Arial" w:cs="Arial"/>
          <w:b/>
          <w:sz w:val="34"/>
          <w:szCs w:val="34"/>
        </w:rPr>
        <w:t>erms and conditions of employ</w:t>
      </w:r>
      <w:r w:rsidR="000E7DF0" w:rsidRPr="0067209E">
        <w:rPr>
          <w:rFonts w:ascii="Arial" w:hAnsi="Arial" w:cs="Arial"/>
          <w:b/>
          <w:sz w:val="34"/>
          <w:szCs w:val="34"/>
        </w:rPr>
        <w:t>ment</w:t>
      </w:r>
    </w:p>
    <w:p w14:paraId="55671D6C" w14:textId="77777777" w:rsidR="00BA5CA3" w:rsidRPr="00FE63D7" w:rsidRDefault="00BA5CA3" w:rsidP="00FE63D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FE63D7">
        <w:rPr>
          <w:rFonts w:ascii="Times New Roman" w:hAnsi="Times New Roman"/>
          <w:sz w:val="18"/>
          <w:szCs w:val="18"/>
        </w:rPr>
        <w:t>(see cl 8(2))</w:t>
      </w:r>
    </w:p>
    <w:p w14:paraId="6FE0AD45" w14:textId="77777777" w:rsidR="00DB63C4" w:rsidRPr="00FE63D7" w:rsidRDefault="00DB63C4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425A2" w14:textId="77777777" w:rsidR="003B07DA" w:rsidRPr="00FE63D7" w:rsidRDefault="00BA5CA3" w:rsidP="00701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The</w:t>
      </w:r>
      <w:r w:rsidR="00454120" w:rsidRPr="00FE63D7">
        <w:rPr>
          <w:rFonts w:ascii="Times New Roman" w:hAnsi="Times New Roman"/>
          <w:sz w:val="24"/>
          <w:szCs w:val="24"/>
        </w:rPr>
        <w:t xml:space="preserve"> terms and conditions of employment of the</w:t>
      </w:r>
      <w:r w:rsidRPr="00FE63D7">
        <w:rPr>
          <w:rFonts w:ascii="Times New Roman" w:hAnsi="Times New Roman"/>
          <w:sz w:val="24"/>
          <w:szCs w:val="24"/>
        </w:rPr>
        <w:t xml:space="preserve"> </w:t>
      </w:r>
      <w:r w:rsidR="007D1E16" w:rsidRPr="00FE63D7">
        <w:rPr>
          <w:rFonts w:ascii="Times New Roman" w:hAnsi="Times New Roman"/>
          <w:sz w:val="24"/>
          <w:szCs w:val="24"/>
        </w:rPr>
        <w:t xml:space="preserve">Executive Chief of Staff </w:t>
      </w:r>
      <w:r w:rsidR="0070168F">
        <w:rPr>
          <w:rFonts w:ascii="Times New Roman" w:hAnsi="Times New Roman"/>
          <w:sz w:val="24"/>
          <w:szCs w:val="24"/>
        </w:rPr>
        <w:t>comprise the t</w:t>
      </w:r>
      <w:r w:rsidR="009851B9">
        <w:rPr>
          <w:rFonts w:ascii="Times New Roman" w:hAnsi="Times New Roman"/>
          <w:sz w:val="24"/>
          <w:szCs w:val="24"/>
        </w:rPr>
        <w:t>erms and conditions of the A</w:t>
      </w:r>
      <w:r w:rsidR="00683393" w:rsidRPr="00FE63D7">
        <w:rPr>
          <w:rFonts w:ascii="Times New Roman" w:hAnsi="Times New Roman"/>
          <w:sz w:val="24"/>
          <w:szCs w:val="24"/>
        </w:rPr>
        <w:t xml:space="preserve">greement </w:t>
      </w:r>
      <w:r w:rsidR="00601CCD">
        <w:rPr>
          <w:rFonts w:ascii="Times New Roman" w:hAnsi="Times New Roman"/>
          <w:sz w:val="24"/>
          <w:szCs w:val="24"/>
        </w:rPr>
        <w:t>specified in column 2 of Table 2</w:t>
      </w:r>
      <w:r w:rsidR="0077256E">
        <w:rPr>
          <w:rFonts w:ascii="Times New Roman" w:hAnsi="Times New Roman"/>
          <w:sz w:val="24"/>
          <w:szCs w:val="24"/>
        </w:rPr>
        <w:t>, or equivalent terms and conditions</w:t>
      </w:r>
      <w:r w:rsidR="009851B9">
        <w:rPr>
          <w:rFonts w:ascii="Times New Roman" w:hAnsi="Times New Roman"/>
          <w:sz w:val="24"/>
          <w:szCs w:val="24"/>
        </w:rPr>
        <w:t xml:space="preserve"> in any replacement Agreement</w:t>
      </w:r>
      <w:r w:rsidR="003B07DA" w:rsidRPr="00FE63D7">
        <w:rPr>
          <w:rFonts w:ascii="Times New Roman" w:hAnsi="Times New Roman"/>
          <w:sz w:val="24"/>
          <w:szCs w:val="24"/>
        </w:rPr>
        <w:t>.</w:t>
      </w:r>
    </w:p>
    <w:p w14:paraId="32046B2E" w14:textId="77777777" w:rsidR="003B07DA" w:rsidRPr="00FE63D7" w:rsidRDefault="003B07DA" w:rsidP="003B07D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908772" w14:textId="77777777" w:rsidR="003B07DA" w:rsidRPr="00FE63D7" w:rsidRDefault="00601CCD" w:rsidP="003B07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2</w:t>
      </w:r>
    </w:p>
    <w:p w14:paraId="39A9020C" w14:textId="77777777" w:rsidR="003B07DA" w:rsidRPr="00FE63D7" w:rsidRDefault="003B07DA" w:rsidP="003B07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C053EA" w14:textId="77777777" w:rsidR="003B07DA" w:rsidRPr="00FE63D7" w:rsidRDefault="003B07DA" w:rsidP="00FE63D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 w:rsidRPr="00FE63D7">
        <w:rPr>
          <w:rFonts w:ascii="Times New Roman" w:hAnsi="Times New Roman"/>
          <w:b/>
          <w:bCs/>
          <w:sz w:val="24"/>
          <w:szCs w:val="24"/>
        </w:rPr>
        <w:t>column 1</w:t>
      </w:r>
      <w:r w:rsidRPr="00FE63D7">
        <w:rPr>
          <w:rFonts w:ascii="Times New Roman" w:hAnsi="Times New Roman"/>
          <w:b/>
          <w:bCs/>
          <w:sz w:val="24"/>
          <w:szCs w:val="24"/>
        </w:rPr>
        <w:tab/>
        <w:t>column 2</w:t>
      </w:r>
    </w:p>
    <w:p w14:paraId="245FEB69" w14:textId="77777777" w:rsidR="003B07DA" w:rsidRPr="00FE63D7" w:rsidRDefault="003B07DA" w:rsidP="00FE63D7">
      <w:pPr>
        <w:tabs>
          <w:tab w:val="left" w:pos="1560"/>
        </w:tabs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 w:rsidRPr="00FE63D7">
        <w:rPr>
          <w:rFonts w:ascii="Times New Roman" w:hAnsi="Times New Roman"/>
          <w:b/>
          <w:bCs/>
          <w:sz w:val="24"/>
          <w:szCs w:val="24"/>
        </w:rPr>
        <w:t>Item</w:t>
      </w:r>
      <w:r w:rsidRPr="00FE63D7">
        <w:rPr>
          <w:rFonts w:ascii="Times New Roman" w:hAnsi="Times New Roman"/>
          <w:b/>
          <w:bCs/>
          <w:sz w:val="24"/>
          <w:szCs w:val="24"/>
        </w:rPr>
        <w:tab/>
        <w:t xml:space="preserve">Applicable </w:t>
      </w:r>
      <w:r w:rsidR="009851B9">
        <w:rPr>
          <w:rFonts w:ascii="Times New Roman" w:hAnsi="Times New Roman"/>
          <w:b/>
          <w:bCs/>
          <w:sz w:val="24"/>
          <w:szCs w:val="24"/>
        </w:rPr>
        <w:t xml:space="preserve">Agreement </w:t>
      </w:r>
      <w:r w:rsidRPr="00FE63D7">
        <w:rPr>
          <w:rFonts w:ascii="Times New Roman" w:hAnsi="Times New Roman"/>
          <w:b/>
          <w:bCs/>
          <w:sz w:val="24"/>
          <w:szCs w:val="24"/>
        </w:rPr>
        <w:t>terms and conditions</w:t>
      </w:r>
    </w:p>
    <w:p w14:paraId="0ED6E5DA" w14:textId="77777777" w:rsidR="003B07DA" w:rsidRPr="00FE63D7" w:rsidRDefault="003B07DA" w:rsidP="003B07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u w:val="single"/>
        </w:rPr>
      </w:pPr>
      <w:r w:rsidRPr="00FE63D7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653C9357" w14:textId="77777777" w:rsidR="003B07DA" w:rsidRPr="00FE63D7" w:rsidRDefault="003B07DA" w:rsidP="003B07D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ED64D1" w14:textId="4F27C889" w:rsidR="003B1A12" w:rsidRDefault="00683393" w:rsidP="00683393">
      <w:pPr>
        <w:numPr>
          <w:ilvl w:val="0"/>
          <w:numId w:val="10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714" w:hanging="430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Termination payment (clause B</w:t>
      </w:r>
      <w:r w:rsidR="00251D5C">
        <w:rPr>
          <w:rFonts w:ascii="Times New Roman" w:hAnsi="Times New Roman"/>
          <w:sz w:val="24"/>
          <w:szCs w:val="24"/>
        </w:rPr>
        <w:t>7</w:t>
      </w:r>
      <w:r w:rsidR="003B1A12" w:rsidRPr="00FE63D7">
        <w:rPr>
          <w:rFonts w:ascii="Times New Roman" w:hAnsi="Times New Roman"/>
          <w:sz w:val="24"/>
          <w:szCs w:val="24"/>
        </w:rPr>
        <w:t>)</w:t>
      </w:r>
    </w:p>
    <w:p w14:paraId="31419B90" w14:textId="36E7B0A6" w:rsidR="004F0119" w:rsidRDefault="004F0119" w:rsidP="00683393">
      <w:pPr>
        <w:numPr>
          <w:ilvl w:val="0"/>
          <w:numId w:val="10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714" w:hanging="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 Expenses (subclauses C12.2 and C12.3)</w:t>
      </w:r>
    </w:p>
    <w:p w14:paraId="7170A93E" w14:textId="739362BE" w:rsidR="00251D5C" w:rsidRDefault="00251D5C" w:rsidP="00683393">
      <w:pPr>
        <w:numPr>
          <w:ilvl w:val="0"/>
          <w:numId w:val="10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714" w:hanging="430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Leave (section F</w:t>
      </w:r>
      <w:r>
        <w:rPr>
          <w:rFonts w:ascii="Times New Roman" w:hAnsi="Times New Roman"/>
          <w:sz w:val="24"/>
          <w:szCs w:val="24"/>
        </w:rPr>
        <w:t>)</w:t>
      </w:r>
    </w:p>
    <w:p w14:paraId="783FF82C" w14:textId="583EAAE0" w:rsidR="00251D5C" w:rsidRDefault="00251D5C" w:rsidP="00683393">
      <w:pPr>
        <w:numPr>
          <w:ilvl w:val="0"/>
          <w:numId w:val="10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714" w:hanging="430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Superannuation (clause </w:t>
      </w:r>
      <w:r w:rsidR="00170F26">
        <w:rPr>
          <w:rFonts w:ascii="Times New Roman" w:hAnsi="Times New Roman"/>
          <w:sz w:val="24"/>
          <w:szCs w:val="24"/>
        </w:rPr>
        <w:t>D7</w:t>
      </w:r>
      <w:r>
        <w:rPr>
          <w:rFonts w:ascii="Times New Roman" w:hAnsi="Times New Roman"/>
          <w:sz w:val="24"/>
          <w:szCs w:val="24"/>
        </w:rPr>
        <w:t>)</w:t>
      </w:r>
    </w:p>
    <w:p w14:paraId="0818C131" w14:textId="4420CA62" w:rsidR="00251D5C" w:rsidRPr="00FE63D7" w:rsidRDefault="00251D5C" w:rsidP="00683393">
      <w:pPr>
        <w:numPr>
          <w:ilvl w:val="0"/>
          <w:numId w:val="10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714" w:hanging="430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Other Leave (annex C</w:t>
      </w:r>
      <w:r>
        <w:rPr>
          <w:rFonts w:ascii="Times New Roman" w:hAnsi="Times New Roman"/>
          <w:sz w:val="24"/>
          <w:szCs w:val="24"/>
        </w:rPr>
        <w:t>)</w:t>
      </w:r>
    </w:p>
    <w:p w14:paraId="06CD979D" w14:textId="77777777" w:rsidR="00386BF9" w:rsidRDefault="00386BF9" w:rsidP="002F7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E23C0" w14:textId="77777777" w:rsidR="00683393" w:rsidRDefault="00683393" w:rsidP="002F7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  <w:sectPr w:rsidR="00683393" w:rsidSect="00E37926">
          <w:headerReference w:type="default" r:id="rId17"/>
          <w:footerReference w:type="default" r:id="rId18"/>
          <w:pgSz w:w="11906" w:h="16838"/>
          <w:pgMar w:top="1418" w:right="1440" w:bottom="1276" w:left="1440" w:header="708" w:footer="708" w:gutter="0"/>
          <w:cols w:space="708"/>
          <w:docGrid w:linePitch="360"/>
        </w:sectPr>
      </w:pPr>
    </w:p>
    <w:p w14:paraId="22EE3BB1" w14:textId="77777777" w:rsidR="00EF5076" w:rsidRPr="006E4A20" w:rsidRDefault="00EF5076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74BEF5" w14:textId="77777777" w:rsidR="00EF5076" w:rsidRPr="006E4A20" w:rsidRDefault="00EF5076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1CE85B0" w14:textId="77777777" w:rsidR="00BA5CA3" w:rsidRDefault="00BA5CA3" w:rsidP="00BA5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 w:rsidRPr="00BA5CA3">
        <w:rPr>
          <w:rFonts w:ascii="Arial" w:hAnsi="Arial" w:cs="Arial"/>
          <w:sz w:val="34"/>
          <w:szCs w:val="34"/>
        </w:rPr>
        <w:t>Schedule 3 Duties</w:t>
      </w:r>
    </w:p>
    <w:p w14:paraId="0AEB6BC3" w14:textId="77777777" w:rsidR="00BA5CA3" w:rsidRPr="00FE63D7" w:rsidRDefault="0025416E" w:rsidP="00FE63D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FE63D7">
        <w:rPr>
          <w:rFonts w:ascii="Times New Roman" w:hAnsi="Times New Roman"/>
          <w:sz w:val="18"/>
          <w:szCs w:val="18"/>
        </w:rPr>
        <w:t>(see cl 9</w:t>
      </w:r>
      <w:r w:rsidR="00BA5CA3" w:rsidRPr="00FE63D7">
        <w:rPr>
          <w:rFonts w:ascii="Times New Roman" w:hAnsi="Times New Roman"/>
          <w:sz w:val="18"/>
          <w:szCs w:val="18"/>
        </w:rPr>
        <w:t>)</w:t>
      </w:r>
    </w:p>
    <w:p w14:paraId="0491BB82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65D32F62" w14:textId="77777777" w:rsidR="00BA5CA3" w:rsidRPr="00FE63D7" w:rsidRDefault="00BA5CA3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>The duties and obligations of the Executive Chief of Staff are as specified below.</w:t>
      </w:r>
    </w:p>
    <w:p w14:paraId="71CDB58A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BA6165" w14:textId="77777777" w:rsidR="00BA5CA3" w:rsidRPr="00FE63D7" w:rsidRDefault="00BA5CA3" w:rsidP="00EF50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1.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Provide executive leadership in the management of the Chief Minister’s Office.</w:t>
      </w:r>
    </w:p>
    <w:p w14:paraId="3837600B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C65AE" w14:textId="77777777" w:rsidR="00BA5CA3" w:rsidRPr="00FE63D7" w:rsidRDefault="00BA5CA3" w:rsidP="001A2C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2.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Undertake a key executive leadership role in working with the Chief Minister,</w:t>
      </w:r>
      <w:r w:rsidR="001A2CE8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Ministers in the ACT Gover</w:t>
      </w:r>
      <w:r w:rsidR="009B3E96" w:rsidRPr="00FE63D7">
        <w:rPr>
          <w:rFonts w:ascii="Times New Roman" w:hAnsi="Times New Roman"/>
          <w:sz w:val="24"/>
          <w:szCs w:val="24"/>
        </w:rPr>
        <w:t>nment, with the Director-General</w:t>
      </w:r>
      <w:r w:rsidRPr="00FE63D7">
        <w:rPr>
          <w:rFonts w:ascii="Times New Roman" w:hAnsi="Times New Roman"/>
          <w:sz w:val="24"/>
          <w:szCs w:val="24"/>
        </w:rPr>
        <w:t xml:space="preserve"> of the Chief</w:t>
      </w:r>
      <w:r w:rsidR="001A2CE8" w:rsidRPr="00FE63D7">
        <w:rPr>
          <w:rFonts w:ascii="Times New Roman" w:hAnsi="Times New Roman"/>
          <w:sz w:val="24"/>
          <w:szCs w:val="24"/>
        </w:rPr>
        <w:t xml:space="preserve"> </w:t>
      </w:r>
      <w:r w:rsidR="009B3E96" w:rsidRPr="00FE63D7">
        <w:rPr>
          <w:rFonts w:ascii="Times New Roman" w:hAnsi="Times New Roman"/>
          <w:sz w:val="24"/>
          <w:szCs w:val="24"/>
        </w:rPr>
        <w:t>Minister, Treasury and Economic Development Directorate and with other ACT</w:t>
      </w:r>
      <w:r w:rsidR="00371DC6" w:rsidRPr="00FE63D7">
        <w:rPr>
          <w:rFonts w:ascii="Times New Roman" w:hAnsi="Times New Roman"/>
          <w:sz w:val="24"/>
          <w:szCs w:val="24"/>
        </w:rPr>
        <w:t xml:space="preserve"> </w:t>
      </w:r>
      <w:r w:rsidR="009B3E96" w:rsidRPr="00FE63D7">
        <w:rPr>
          <w:rFonts w:ascii="Times New Roman" w:hAnsi="Times New Roman"/>
          <w:sz w:val="24"/>
          <w:szCs w:val="24"/>
        </w:rPr>
        <w:t>P</w:t>
      </w:r>
      <w:r w:rsidR="00371DC6" w:rsidRPr="00FE63D7">
        <w:rPr>
          <w:rFonts w:ascii="Times New Roman" w:hAnsi="Times New Roman"/>
          <w:sz w:val="24"/>
          <w:szCs w:val="24"/>
        </w:rPr>
        <w:t xml:space="preserve">ublic </w:t>
      </w:r>
      <w:r w:rsidR="009B3E96" w:rsidRPr="00FE63D7">
        <w:rPr>
          <w:rFonts w:ascii="Times New Roman" w:hAnsi="Times New Roman"/>
          <w:sz w:val="24"/>
          <w:szCs w:val="24"/>
        </w:rPr>
        <w:t>S</w:t>
      </w:r>
      <w:r w:rsidR="00371DC6" w:rsidRPr="00FE63D7">
        <w:rPr>
          <w:rFonts w:ascii="Times New Roman" w:hAnsi="Times New Roman"/>
          <w:sz w:val="24"/>
          <w:szCs w:val="24"/>
        </w:rPr>
        <w:t>ervice (ACTPS)</w:t>
      </w:r>
      <w:r w:rsidR="009B3E96" w:rsidRPr="00FE63D7">
        <w:rPr>
          <w:rFonts w:ascii="Times New Roman" w:hAnsi="Times New Roman"/>
          <w:sz w:val="24"/>
          <w:szCs w:val="24"/>
        </w:rPr>
        <w:t xml:space="preserve"> Directors-General</w:t>
      </w:r>
      <w:r w:rsidRPr="00FE63D7">
        <w:rPr>
          <w:rFonts w:ascii="Times New Roman" w:hAnsi="Times New Roman"/>
          <w:sz w:val="24"/>
          <w:szCs w:val="24"/>
        </w:rPr>
        <w:t xml:space="preserve"> </w:t>
      </w:r>
      <w:r w:rsidR="00EF5076" w:rsidRPr="00FE63D7">
        <w:rPr>
          <w:rFonts w:ascii="Times New Roman" w:hAnsi="Times New Roman"/>
          <w:sz w:val="24"/>
          <w:szCs w:val="24"/>
        </w:rPr>
        <w:t>a</w:t>
      </w:r>
      <w:r w:rsidRPr="00FE63D7">
        <w:rPr>
          <w:rFonts w:ascii="Times New Roman" w:hAnsi="Times New Roman"/>
          <w:sz w:val="24"/>
          <w:szCs w:val="24"/>
        </w:rPr>
        <w:t>nd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executives to develop high level policy and strategic advice for the Government on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issues of significance to the ACT Government at the national, state and territory,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and municipal levels.</w:t>
      </w:r>
    </w:p>
    <w:p w14:paraId="3C859C54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B0D5E" w14:textId="77777777" w:rsidR="00BA5CA3" w:rsidRPr="00FE63D7" w:rsidRDefault="00BA5CA3" w:rsidP="001A2C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3.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Support, and where required, represent the Chief Minister in advancing the ACT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Government’s strategic agenda through f</w:t>
      </w:r>
      <w:r w:rsidR="00EF5076" w:rsidRPr="00FE63D7">
        <w:rPr>
          <w:rFonts w:ascii="Times New Roman" w:hAnsi="Times New Roman"/>
          <w:sz w:val="24"/>
          <w:szCs w:val="24"/>
        </w:rPr>
        <w:t xml:space="preserve">ormal and informal national forums </w:t>
      </w:r>
      <w:r w:rsidRPr="00FE63D7">
        <w:rPr>
          <w:rFonts w:ascii="Times New Roman" w:hAnsi="Times New Roman"/>
          <w:sz w:val="24"/>
          <w:szCs w:val="24"/>
        </w:rPr>
        <w:t>including the Council of Australian Governments (COAG), Council of Australian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Federation (CAF) and Ministerial Councils. The occupant is expected to show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considerable independence in building cross-jurisdictional relationships in both the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public and private sector in support of the ACT Government’s interests on matters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of national importance.</w:t>
      </w:r>
    </w:p>
    <w:p w14:paraId="44CCBA98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F4556" w14:textId="77777777" w:rsidR="00BA5CA3" w:rsidRPr="00FE63D7" w:rsidRDefault="00BA5CA3" w:rsidP="001A2C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4.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Co-ordinate strategic issues and/or projects across the ACTPS and the Executive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on behalf of the Chief Minister and/or Treasurer, and co-ordinate the activities of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other ministerial chiefs of staff on significant issues that involve multiple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ministerial responsibilities.</w:t>
      </w:r>
    </w:p>
    <w:p w14:paraId="33B3F891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53A420" w14:textId="77777777" w:rsidR="00BA5CA3" w:rsidRPr="00FE63D7" w:rsidRDefault="00BA5CA3" w:rsidP="001A2C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5.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Build and maintain key relationships on behalf of the Chief Minister and the ACT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 xml:space="preserve">Government with the ACT community, including business, community, and </w:t>
      </w:r>
      <w:r w:rsidR="00EF5076" w:rsidRPr="00FE63D7">
        <w:rPr>
          <w:rFonts w:ascii="Times New Roman" w:hAnsi="Times New Roman"/>
          <w:sz w:val="24"/>
          <w:szCs w:val="24"/>
        </w:rPr>
        <w:t>o</w:t>
      </w:r>
      <w:r w:rsidRPr="00FE63D7">
        <w:rPr>
          <w:rFonts w:ascii="Times New Roman" w:hAnsi="Times New Roman"/>
          <w:sz w:val="24"/>
          <w:szCs w:val="24"/>
        </w:rPr>
        <w:t>ther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groups.</w:t>
      </w:r>
    </w:p>
    <w:p w14:paraId="15CC241D" w14:textId="77777777" w:rsidR="00EF5076" w:rsidRPr="00FE63D7" w:rsidRDefault="00EF5076" w:rsidP="00BA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220C2" w14:textId="77777777" w:rsidR="00233F20" w:rsidRPr="00FE63D7" w:rsidRDefault="00BA5CA3" w:rsidP="001A2C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E63D7">
        <w:rPr>
          <w:rFonts w:ascii="Times New Roman" w:hAnsi="Times New Roman"/>
          <w:sz w:val="24"/>
          <w:szCs w:val="24"/>
        </w:rPr>
        <w:t xml:space="preserve">6. </w:t>
      </w:r>
      <w:r w:rsidR="00EF5076" w:rsidRPr="00FE63D7">
        <w:rPr>
          <w:rFonts w:ascii="Times New Roman" w:hAnsi="Times New Roman"/>
          <w:sz w:val="24"/>
          <w:szCs w:val="24"/>
        </w:rPr>
        <w:tab/>
      </w:r>
      <w:r w:rsidRPr="00FE63D7">
        <w:rPr>
          <w:rFonts w:ascii="Times New Roman" w:hAnsi="Times New Roman"/>
          <w:sz w:val="24"/>
          <w:szCs w:val="24"/>
        </w:rPr>
        <w:t>Review complex submissions coming to the Chief Minister, undertake high level</w:t>
      </w:r>
      <w:r w:rsidR="001A2CE8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consultations to progress sensitive matters and undertake any other duties required</w:t>
      </w:r>
      <w:r w:rsidR="00EF5076" w:rsidRPr="00FE63D7">
        <w:rPr>
          <w:rFonts w:ascii="Times New Roman" w:hAnsi="Times New Roman"/>
          <w:sz w:val="24"/>
          <w:szCs w:val="24"/>
        </w:rPr>
        <w:t xml:space="preserve"> </w:t>
      </w:r>
      <w:r w:rsidRPr="00FE63D7">
        <w:rPr>
          <w:rFonts w:ascii="Times New Roman" w:hAnsi="Times New Roman"/>
          <w:sz w:val="24"/>
          <w:szCs w:val="24"/>
        </w:rPr>
        <w:t>to ensure the efficient and effective operation of the Chief Minister’s Office.</w:t>
      </w:r>
    </w:p>
    <w:p w14:paraId="27FFA378" w14:textId="77777777" w:rsidR="00BA5CA3" w:rsidRPr="00FE63D7" w:rsidRDefault="00BA5CA3" w:rsidP="00BA5CA3">
      <w:pPr>
        <w:spacing w:after="0" w:line="240" w:lineRule="auto"/>
        <w:rPr>
          <w:rFonts w:ascii="Times New Roman" w:hAnsi="Times New Roman"/>
        </w:rPr>
      </w:pPr>
    </w:p>
    <w:p w14:paraId="152F0924" w14:textId="77777777" w:rsidR="00BA5CA3" w:rsidRPr="00FE63D7" w:rsidRDefault="00BA5CA3" w:rsidP="00BA5CA3">
      <w:pPr>
        <w:spacing w:after="0" w:line="240" w:lineRule="auto"/>
        <w:rPr>
          <w:rFonts w:ascii="Times New Roman" w:hAnsi="Times New Roman"/>
        </w:rPr>
      </w:pPr>
    </w:p>
    <w:sectPr w:rsidR="00BA5CA3" w:rsidRPr="00FE63D7" w:rsidSect="00E37926">
      <w:headerReference w:type="default" r:id="rId19"/>
      <w:footerReference w:type="default" r:id="rId20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EE7D1" w14:textId="77777777" w:rsidR="004A7751" w:rsidRDefault="004A7751" w:rsidP="0000605A">
      <w:pPr>
        <w:spacing w:after="0" w:line="240" w:lineRule="auto"/>
      </w:pPr>
      <w:r>
        <w:separator/>
      </w:r>
    </w:p>
  </w:endnote>
  <w:endnote w:type="continuationSeparator" w:id="0">
    <w:p w14:paraId="10B79376" w14:textId="77777777" w:rsidR="004A7751" w:rsidRDefault="004A7751" w:rsidP="0000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14EBC" w14:textId="77777777" w:rsidR="00337410" w:rsidRDefault="00337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E435F" w14:textId="6EE575D6" w:rsidR="00337410" w:rsidRPr="006570D5" w:rsidRDefault="006570D5" w:rsidP="006570D5">
    <w:pPr>
      <w:pStyle w:val="Footer"/>
      <w:jc w:val="center"/>
      <w:rPr>
        <w:rFonts w:ascii="Arial" w:hAnsi="Arial" w:cs="Arial"/>
        <w:sz w:val="14"/>
      </w:rPr>
    </w:pPr>
    <w:r w:rsidRPr="006570D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D888" w14:textId="77777777" w:rsidR="00337410" w:rsidRDefault="003374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81EB3" w14:textId="77777777" w:rsidR="00675C1A" w:rsidRPr="00514BF1" w:rsidRDefault="00675C1A" w:rsidP="00BA243E">
    <w:pPr>
      <w:tabs>
        <w:tab w:val="left" w:pos="8931"/>
      </w:tabs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  <w:p w14:paraId="10AE8382" w14:textId="589434A8" w:rsidR="00675C1A" w:rsidRPr="00BA5CA3" w:rsidRDefault="00675C1A" w:rsidP="00A93E52">
    <w:pPr>
      <w:tabs>
        <w:tab w:val="left" w:pos="2268"/>
        <w:tab w:val="left" w:pos="8222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</w:t>
    </w:r>
    <w:r w:rsidR="00FE563A">
      <w:rPr>
        <w:rFonts w:ascii="Arial" w:hAnsi="Arial" w:cs="Arial"/>
        <w:sz w:val="18"/>
        <w:szCs w:val="18"/>
      </w:rPr>
      <w:t>20</w:t>
    </w:r>
    <w:r w:rsidR="00B417B8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-</w:t>
    </w:r>
    <w:r w:rsidR="00337410">
      <w:rPr>
        <w:rFonts w:ascii="Arial" w:hAnsi="Arial" w:cs="Arial"/>
        <w:sz w:val="18"/>
        <w:szCs w:val="18"/>
      </w:rPr>
      <w:t>310</w:t>
    </w:r>
    <w:r>
      <w:rPr>
        <w:rFonts w:ascii="Arial" w:hAnsi="Arial" w:cs="Arial"/>
        <w:sz w:val="18"/>
        <w:szCs w:val="18"/>
      </w:rPr>
      <w:tab/>
    </w:r>
    <w:r w:rsidRPr="00BA5CA3">
      <w:rPr>
        <w:rFonts w:ascii="Arial" w:hAnsi="Arial" w:cs="Arial"/>
        <w:sz w:val="18"/>
        <w:szCs w:val="18"/>
      </w:rPr>
      <w:t>Legislative Assembly (Members’ Staff) Variable Terms Of</w:t>
    </w:r>
    <w:r>
      <w:rPr>
        <w:rFonts w:ascii="Arial" w:hAnsi="Arial" w:cs="Arial"/>
        <w:sz w:val="18"/>
        <w:szCs w:val="18"/>
      </w:rPr>
      <w:tab/>
      <w:t>page 2</w:t>
    </w:r>
  </w:p>
  <w:p w14:paraId="11F7DAD6" w14:textId="73E68E72" w:rsidR="00D7657F" w:rsidRDefault="00675C1A" w:rsidP="00A93E5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BA5CA3">
      <w:rPr>
        <w:rFonts w:ascii="Arial" w:hAnsi="Arial" w:cs="Arial"/>
        <w:sz w:val="18"/>
        <w:szCs w:val="18"/>
      </w:rPr>
      <w:t>Employment Of Office-holders’</w:t>
    </w:r>
    <w:r>
      <w:rPr>
        <w:rFonts w:ascii="Arial" w:hAnsi="Arial" w:cs="Arial"/>
        <w:sz w:val="18"/>
        <w:szCs w:val="18"/>
      </w:rPr>
      <w:t xml:space="preserve"> Staff </w:t>
    </w:r>
    <w:r w:rsidR="00FE563A">
      <w:rPr>
        <w:rFonts w:ascii="Arial" w:hAnsi="Arial" w:cs="Arial"/>
        <w:sz w:val="18"/>
        <w:szCs w:val="18"/>
      </w:rPr>
      <w:t>Determination 20</w:t>
    </w:r>
    <w:r w:rsidR="00B417B8">
      <w:rPr>
        <w:rFonts w:ascii="Arial" w:hAnsi="Arial" w:cs="Arial"/>
        <w:sz w:val="18"/>
        <w:szCs w:val="18"/>
      </w:rPr>
      <w:t>20</w:t>
    </w:r>
    <w:r w:rsidRPr="0070168F">
      <w:rPr>
        <w:rFonts w:ascii="Arial" w:hAnsi="Arial" w:cs="Arial"/>
        <w:sz w:val="18"/>
        <w:szCs w:val="18"/>
      </w:rPr>
      <w:t xml:space="preserve"> (No 1)</w:t>
    </w:r>
  </w:p>
  <w:p w14:paraId="6EF3A76B" w14:textId="146AA564" w:rsidR="006570D5" w:rsidRPr="006570D5" w:rsidRDefault="006570D5" w:rsidP="006570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8"/>
      </w:rPr>
    </w:pPr>
    <w:r w:rsidRPr="006570D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44DB" w14:textId="77777777" w:rsidR="00675C1A" w:rsidRPr="00514BF1" w:rsidRDefault="00675C1A" w:rsidP="00514BF1">
    <w:pPr>
      <w:tabs>
        <w:tab w:val="left" w:pos="8931"/>
      </w:tabs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  <w:p w14:paraId="6FFD6098" w14:textId="35D789CC" w:rsidR="00675C1A" w:rsidRPr="00BA5CA3" w:rsidRDefault="00675C1A" w:rsidP="00514BF1">
    <w:pPr>
      <w:tabs>
        <w:tab w:val="left" w:pos="2268"/>
        <w:tab w:val="left" w:pos="7938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 3</w:t>
    </w:r>
    <w:r>
      <w:rPr>
        <w:rFonts w:ascii="Arial" w:hAnsi="Arial" w:cs="Arial"/>
        <w:sz w:val="18"/>
        <w:szCs w:val="18"/>
      </w:rPr>
      <w:tab/>
    </w:r>
    <w:r w:rsidRPr="00BA5CA3">
      <w:rPr>
        <w:rFonts w:ascii="Arial" w:hAnsi="Arial" w:cs="Arial"/>
        <w:sz w:val="18"/>
        <w:szCs w:val="18"/>
      </w:rPr>
      <w:t>Legislative Assembly (Members’ Staff) Variable Terms Of</w:t>
    </w:r>
    <w:r>
      <w:rPr>
        <w:rFonts w:ascii="Arial" w:hAnsi="Arial" w:cs="Arial"/>
        <w:sz w:val="18"/>
        <w:szCs w:val="18"/>
      </w:rPr>
      <w:tab/>
    </w:r>
    <w:r w:rsidR="00FE563A">
      <w:rPr>
        <w:rFonts w:ascii="Arial" w:hAnsi="Arial" w:cs="Arial"/>
        <w:sz w:val="18"/>
        <w:szCs w:val="18"/>
      </w:rPr>
      <w:t>DI20</w:t>
    </w:r>
    <w:r w:rsidR="00B417B8">
      <w:rPr>
        <w:rFonts w:ascii="Arial" w:hAnsi="Arial" w:cs="Arial"/>
        <w:sz w:val="18"/>
        <w:szCs w:val="18"/>
      </w:rPr>
      <w:t>20</w:t>
    </w:r>
    <w:r w:rsidRPr="0070168F">
      <w:rPr>
        <w:rFonts w:ascii="Arial" w:hAnsi="Arial" w:cs="Arial"/>
        <w:sz w:val="18"/>
        <w:szCs w:val="18"/>
      </w:rPr>
      <w:t>-</w:t>
    </w:r>
    <w:r w:rsidR="00337410">
      <w:rPr>
        <w:rFonts w:ascii="Arial" w:hAnsi="Arial" w:cs="Arial"/>
        <w:sz w:val="18"/>
        <w:szCs w:val="18"/>
      </w:rPr>
      <w:t>310</w:t>
    </w:r>
  </w:p>
  <w:p w14:paraId="666F9BA8" w14:textId="5A57A7FF" w:rsidR="00D7657F" w:rsidRDefault="00675C1A" w:rsidP="0000605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BA5CA3">
      <w:rPr>
        <w:rFonts w:ascii="Arial" w:hAnsi="Arial" w:cs="Arial"/>
        <w:sz w:val="18"/>
        <w:szCs w:val="18"/>
      </w:rPr>
      <w:t>Employment Of Office-holders’</w:t>
    </w:r>
    <w:r>
      <w:rPr>
        <w:rFonts w:ascii="Arial" w:hAnsi="Arial" w:cs="Arial"/>
        <w:sz w:val="18"/>
        <w:szCs w:val="18"/>
      </w:rPr>
      <w:t xml:space="preserve"> Staff Determination </w:t>
    </w:r>
    <w:r w:rsidR="00FE563A">
      <w:rPr>
        <w:rFonts w:ascii="Arial" w:hAnsi="Arial" w:cs="Arial"/>
        <w:sz w:val="18"/>
        <w:szCs w:val="18"/>
      </w:rPr>
      <w:t>20</w:t>
    </w:r>
    <w:r w:rsidR="00B417B8">
      <w:rPr>
        <w:rFonts w:ascii="Arial" w:hAnsi="Arial" w:cs="Arial"/>
        <w:sz w:val="18"/>
        <w:szCs w:val="18"/>
      </w:rPr>
      <w:t>20</w:t>
    </w:r>
    <w:r w:rsidRPr="0070168F">
      <w:rPr>
        <w:rFonts w:ascii="Arial" w:hAnsi="Arial" w:cs="Arial"/>
        <w:sz w:val="18"/>
        <w:szCs w:val="18"/>
      </w:rPr>
      <w:t xml:space="preserve"> (No 1)</w:t>
    </w:r>
  </w:p>
  <w:p w14:paraId="6FD4C417" w14:textId="50739A1E" w:rsidR="006570D5" w:rsidRPr="006570D5" w:rsidRDefault="006570D5" w:rsidP="006570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8"/>
      </w:rPr>
    </w:pPr>
    <w:r w:rsidRPr="006570D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FB0A6" w14:textId="77777777" w:rsidR="00675C1A" w:rsidRPr="0070168F" w:rsidRDefault="00675C1A" w:rsidP="00514BF1">
    <w:pPr>
      <w:tabs>
        <w:tab w:val="left" w:pos="8931"/>
      </w:tabs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u w:val="single"/>
      </w:rPr>
    </w:pPr>
    <w:r w:rsidRPr="0070168F">
      <w:rPr>
        <w:rFonts w:ascii="Arial" w:hAnsi="Arial" w:cs="Arial"/>
        <w:sz w:val="18"/>
        <w:szCs w:val="18"/>
        <w:u w:val="single"/>
      </w:rPr>
      <w:tab/>
    </w:r>
  </w:p>
  <w:p w14:paraId="7D389AEE" w14:textId="329E31C4" w:rsidR="00675C1A" w:rsidRPr="00BA5CA3" w:rsidRDefault="00FE563A" w:rsidP="006E4A20">
    <w:pPr>
      <w:tabs>
        <w:tab w:val="left" w:pos="2268"/>
        <w:tab w:val="left" w:pos="7938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DI20</w:t>
    </w:r>
    <w:r w:rsidR="00B417B8">
      <w:rPr>
        <w:rFonts w:ascii="Arial" w:hAnsi="Arial" w:cs="Arial"/>
        <w:sz w:val="18"/>
        <w:szCs w:val="18"/>
      </w:rPr>
      <w:t>20</w:t>
    </w:r>
    <w:r w:rsidR="00675C1A">
      <w:rPr>
        <w:rFonts w:ascii="Arial" w:hAnsi="Arial" w:cs="Arial"/>
        <w:sz w:val="18"/>
        <w:szCs w:val="18"/>
      </w:rPr>
      <w:t>-</w:t>
    </w:r>
    <w:r w:rsidR="00337410">
      <w:rPr>
        <w:rFonts w:ascii="Arial" w:hAnsi="Arial" w:cs="Arial"/>
        <w:sz w:val="18"/>
        <w:szCs w:val="18"/>
      </w:rPr>
      <w:t>310</w:t>
    </w:r>
    <w:r w:rsidR="00675C1A">
      <w:rPr>
        <w:rFonts w:ascii="Arial" w:hAnsi="Arial" w:cs="Arial"/>
        <w:sz w:val="18"/>
        <w:szCs w:val="18"/>
      </w:rPr>
      <w:tab/>
    </w:r>
    <w:r w:rsidR="00675C1A" w:rsidRPr="00BA5CA3">
      <w:rPr>
        <w:rFonts w:ascii="Arial" w:hAnsi="Arial" w:cs="Arial"/>
        <w:sz w:val="18"/>
        <w:szCs w:val="18"/>
      </w:rPr>
      <w:t>Legislative Assembly (Members’ Staff) Variable Terms Of</w:t>
    </w:r>
    <w:r w:rsidR="00675C1A">
      <w:rPr>
        <w:rFonts w:ascii="Arial" w:hAnsi="Arial" w:cs="Arial"/>
        <w:sz w:val="18"/>
        <w:szCs w:val="18"/>
      </w:rPr>
      <w:tab/>
      <w:t>page 4</w:t>
    </w:r>
  </w:p>
  <w:p w14:paraId="7F9C995D" w14:textId="7DEC6329" w:rsidR="00675C1A" w:rsidRDefault="00675C1A" w:rsidP="00514BF1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BA5CA3">
      <w:rPr>
        <w:rFonts w:ascii="Arial" w:hAnsi="Arial" w:cs="Arial"/>
        <w:sz w:val="18"/>
        <w:szCs w:val="18"/>
      </w:rPr>
      <w:t>Employment Of Office-holders’</w:t>
    </w:r>
    <w:r>
      <w:rPr>
        <w:rFonts w:ascii="Arial" w:hAnsi="Arial" w:cs="Arial"/>
        <w:sz w:val="18"/>
        <w:szCs w:val="18"/>
      </w:rPr>
      <w:t xml:space="preserve"> Staff </w:t>
    </w:r>
    <w:r w:rsidRPr="0070168F">
      <w:rPr>
        <w:rFonts w:ascii="Arial" w:hAnsi="Arial" w:cs="Arial"/>
        <w:sz w:val="18"/>
        <w:szCs w:val="18"/>
      </w:rPr>
      <w:t>Determination 20</w:t>
    </w:r>
    <w:r w:rsidR="00B417B8">
      <w:rPr>
        <w:rFonts w:ascii="Arial" w:hAnsi="Arial" w:cs="Arial"/>
        <w:sz w:val="18"/>
        <w:szCs w:val="18"/>
      </w:rPr>
      <w:t>20</w:t>
    </w:r>
    <w:r w:rsidRPr="0070168F">
      <w:rPr>
        <w:rFonts w:ascii="Arial" w:hAnsi="Arial" w:cs="Arial"/>
        <w:sz w:val="18"/>
        <w:szCs w:val="18"/>
      </w:rPr>
      <w:t xml:space="preserve"> (No 1)</w:t>
    </w:r>
  </w:p>
  <w:p w14:paraId="70A51C2B" w14:textId="09369CA1" w:rsidR="006570D5" w:rsidRPr="006570D5" w:rsidRDefault="006570D5" w:rsidP="006570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8"/>
      </w:rPr>
    </w:pPr>
    <w:r w:rsidRPr="006570D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C7CC" w14:textId="77777777" w:rsidR="00675C1A" w:rsidRPr="00514BF1" w:rsidRDefault="00675C1A" w:rsidP="00514BF1">
    <w:pPr>
      <w:tabs>
        <w:tab w:val="left" w:pos="8931"/>
      </w:tabs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  <w:p w14:paraId="76FFA94F" w14:textId="677E9101" w:rsidR="00675C1A" w:rsidRPr="00BA5CA3" w:rsidRDefault="00675C1A" w:rsidP="00BC34DF">
    <w:pPr>
      <w:tabs>
        <w:tab w:val="left" w:pos="2268"/>
        <w:tab w:val="left" w:pos="8080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 5</w:t>
    </w:r>
    <w:r>
      <w:rPr>
        <w:rFonts w:ascii="Arial" w:hAnsi="Arial" w:cs="Arial"/>
        <w:sz w:val="18"/>
        <w:szCs w:val="18"/>
      </w:rPr>
      <w:tab/>
    </w:r>
    <w:r w:rsidRPr="00BA5CA3">
      <w:rPr>
        <w:rFonts w:ascii="Arial" w:hAnsi="Arial" w:cs="Arial"/>
        <w:sz w:val="18"/>
        <w:szCs w:val="18"/>
      </w:rPr>
      <w:t>Legislative Assembly (Members’ Staff) Variable Terms Of</w:t>
    </w:r>
    <w:r w:rsidR="00BC34DF">
      <w:rPr>
        <w:rFonts w:ascii="Arial" w:hAnsi="Arial" w:cs="Arial"/>
        <w:sz w:val="18"/>
        <w:szCs w:val="18"/>
      </w:rPr>
      <w:tab/>
    </w:r>
    <w:r w:rsidR="00FE563A">
      <w:rPr>
        <w:rFonts w:ascii="Arial" w:hAnsi="Arial" w:cs="Arial"/>
        <w:sz w:val="18"/>
        <w:szCs w:val="18"/>
      </w:rPr>
      <w:t>DI20</w:t>
    </w:r>
    <w:r w:rsidR="00B417B8">
      <w:rPr>
        <w:rFonts w:ascii="Arial" w:hAnsi="Arial" w:cs="Arial"/>
        <w:sz w:val="18"/>
        <w:szCs w:val="18"/>
      </w:rPr>
      <w:t>20</w:t>
    </w:r>
    <w:r w:rsidR="004C1B9B">
      <w:rPr>
        <w:rFonts w:ascii="Arial" w:hAnsi="Arial" w:cs="Arial"/>
        <w:sz w:val="18"/>
        <w:szCs w:val="18"/>
      </w:rPr>
      <w:noBreakHyphen/>
    </w:r>
    <w:r w:rsidR="00337410">
      <w:rPr>
        <w:rFonts w:ascii="Arial" w:hAnsi="Arial" w:cs="Arial"/>
        <w:sz w:val="18"/>
        <w:szCs w:val="18"/>
      </w:rPr>
      <w:t>310</w:t>
    </w:r>
  </w:p>
  <w:p w14:paraId="490F317C" w14:textId="0F237B79" w:rsidR="00675C1A" w:rsidRDefault="00675C1A" w:rsidP="00514BF1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BA5CA3">
      <w:rPr>
        <w:rFonts w:ascii="Arial" w:hAnsi="Arial" w:cs="Arial"/>
        <w:sz w:val="18"/>
        <w:szCs w:val="18"/>
      </w:rPr>
      <w:t>Employment Of Office-holders’</w:t>
    </w:r>
    <w:r>
      <w:rPr>
        <w:rFonts w:ascii="Arial" w:hAnsi="Arial" w:cs="Arial"/>
        <w:sz w:val="18"/>
        <w:szCs w:val="18"/>
      </w:rPr>
      <w:t xml:space="preserve"> Staff </w:t>
    </w:r>
    <w:r w:rsidR="00FE563A">
      <w:rPr>
        <w:rFonts w:ascii="Arial" w:hAnsi="Arial" w:cs="Arial"/>
        <w:sz w:val="18"/>
        <w:szCs w:val="18"/>
      </w:rPr>
      <w:t>Determination 20</w:t>
    </w:r>
    <w:r w:rsidR="00B417B8">
      <w:rPr>
        <w:rFonts w:ascii="Arial" w:hAnsi="Arial" w:cs="Arial"/>
        <w:sz w:val="18"/>
        <w:szCs w:val="18"/>
      </w:rPr>
      <w:t>20</w:t>
    </w:r>
    <w:r w:rsidRPr="0070168F">
      <w:rPr>
        <w:rFonts w:ascii="Arial" w:hAnsi="Arial" w:cs="Arial"/>
        <w:sz w:val="18"/>
        <w:szCs w:val="18"/>
      </w:rPr>
      <w:t xml:space="preserve"> (No 1)</w:t>
    </w:r>
  </w:p>
  <w:p w14:paraId="5F448029" w14:textId="61F58F5E" w:rsidR="006570D5" w:rsidRPr="006570D5" w:rsidRDefault="006570D5" w:rsidP="006570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8"/>
      </w:rPr>
    </w:pPr>
    <w:r w:rsidRPr="006570D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CDF32" w14:textId="77777777" w:rsidR="004A7751" w:rsidRDefault="004A7751" w:rsidP="0000605A">
      <w:pPr>
        <w:spacing w:after="0" w:line="240" w:lineRule="auto"/>
      </w:pPr>
      <w:r>
        <w:separator/>
      </w:r>
    </w:p>
  </w:footnote>
  <w:footnote w:type="continuationSeparator" w:id="0">
    <w:p w14:paraId="041CF46B" w14:textId="77777777" w:rsidR="004A7751" w:rsidRDefault="004A7751" w:rsidP="0000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9173" w14:textId="77777777" w:rsidR="00337410" w:rsidRDefault="00337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FC23C" w14:textId="77777777" w:rsidR="00337410" w:rsidRDefault="00337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7555" w14:textId="77777777" w:rsidR="00337410" w:rsidRDefault="003374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FCFFB" w14:textId="77777777" w:rsidR="00675C1A" w:rsidRPr="0000605A" w:rsidRDefault="00675C1A" w:rsidP="000F30C2">
    <w:pPr>
      <w:pStyle w:val="Header"/>
      <w:tabs>
        <w:tab w:val="clear" w:pos="4513"/>
        <w:tab w:val="center" w:pos="8505"/>
      </w:tabs>
      <w:spacing w:after="120"/>
      <w:rPr>
        <w:rFonts w:ascii="Arial" w:hAnsi="Arial" w:cs="Arial"/>
        <w:sz w:val="18"/>
        <w:szCs w:val="18"/>
      </w:rPr>
    </w:pPr>
    <w:r w:rsidRPr="0000605A">
      <w:rPr>
        <w:rFonts w:ascii="Arial" w:hAnsi="Arial" w:cs="Arial"/>
        <w:sz w:val="18"/>
        <w:szCs w:val="18"/>
      </w:rPr>
      <w:t>Clause 5</w:t>
    </w:r>
    <w:r w:rsidRPr="0000605A">
      <w:rPr>
        <w:rFonts w:ascii="Arial" w:hAnsi="Arial" w:cs="Arial"/>
        <w:sz w:val="18"/>
        <w:szCs w:val="18"/>
      </w:rPr>
      <w:tab/>
    </w:r>
  </w:p>
  <w:p w14:paraId="4D6ACFA3" w14:textId="77777777" w:rsidR="00675C1A" w:rsidRPr="0000605A" w:rsidRDefault="00675C1A" w:rsidP="0000605A">
    <w:pPr>
      <w:pStyle w:val="Header"/>
      <w:tabs>
        <w:tab w:val="clear" w:pos="4513"/>
        <w:tab w:val="center" w:pos="8505"/>
      </w:tabs>
      <w:rPr>
        <w:sz w:val="4"/>
        <w:szCs w:val="4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115F" w14:textId="77777777" w:rsidR="00675C1A" w:rsidRDefault="00675C1A" w:rsidP="00514BF1">
    <w:pPr>
      <w:tabs>
        <w:tab w:val="left" w:pos="4678"/>
      </w:tabs>
      <w:autoSpaceDE w:val="0"/>
      <w:autoSpaceDN w:val="0"/>
      <w:adjustRightInd w:val="0"/>
      <w:spacing w:after="0" w:line="240" w:lineRule="auto"/>
      <w:ind w:left="567"/>
      <w:rPr>
        <w:rFonts w:ascii="Arial" w:hAnsi="Arial" w:cs="Arial"/>
        <w:b/>
        <w:bCs/>
        <w:sz w:val="18"/>
        <w:szCs w:val="18"/>
      </w:rPr>
    </w:pPr>
    <w:r w:rsidRPr="00BA5CA3">
      <w:rPr>
        <w:rFonts w:ascii="Arial" w:hAnsi="Arial" w:cs="Arial"/>
        <w:b/>
        <w:bCs/>
        <w:sz w:val="18"/>
        <w:szCs w:val="18"/>
      </w:rPr>
      <w:t>Schedule 1</w:t>
    </w:r>
    <w:r>
      <w:rPr>
        <w:rFonts w:ascii="Arial" w:hAnsi="Arial" w:cs="Arial"/>
        <w:b/>
        <w:bCs/>
        <w:sz w:val="18"/>
        <w:szCs w:val="18"/>
      </w:rPr>
      <w:tab/>
    </w:r>
    <w:r w:rsidRPr="00BA5CA3">
      <w:rPr>
        <w:rFonts w:ascii="Arial" w:hAnsi="Arial" w:cs="Arial"/>
        <w:sz w:val="18"/>
        <w:szCs w:val="18"/>
      </w:rPr>
      <w:t xml:space="preserve">Remuneration and employer provided benefits </w:t>
    </w:r>
  </w:p>
  <w:p w14:paraId="39D84094" w14:textId="77777777" w:rsidR="00675C1A" w:rsidRPr="0000605A" w:rsidRDefault="00675C1A" w:rsidP="0000605A">
    <w:pPr>
      <w:pStyle w:val="Header"/>
      <w:tabs>
        <w:tab w:val="clear" w:pos="4513"/>
        <w:tab w:val="left" w:pos="1701"/>
        <w:tab w:val="center" w:pos="8505"/>
      </w:tabs>
      <w:rPr>
        <w:rFonts w:ascii="Arial" w:hAnsi="Arial" w:cs="Arial"/>
        <w:sz w:val="18"/>
        <w:szCs w:val="18"/>
      </w:rPr>
    </w:pPr>
  </w:p>
  <w:p w14:paraId="38324A27" w14:textId="77777777" w:rsidR="00675C1A" w:rsidRPr="0000605A" w:rsidRDefault="00675C1A" w:rsidP="0000605A">
    <w:pPr>
      <w:pStyle w:val="Header"/>
      <w:tabs>
        <w:tab w:val="clear" w:pos="4513"/>
        <w:tab w:val="center" w:pos="8505"/>
      </w:tabs>
      <w:rPr>
        <w:sz w:val="4"/>
        <w:szCs w:val="4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84A7" w14:textId="77777777" w:rsidR="00675C1A" w:rsidRDefault="00675C1A" w:rsidP="00B52741">
    <w:pPr>
      <w:tabs>
        <w:tab w:val="left" w:pos="5387"/>
      </w:tabs>
      <w:autoSpaceDE w:val="0"/>
      <w:autoSpaceDN w:val="0"/>
      <w:adjustRightInd w:val="0"/>
      <w:spacing w:after="0" w:line="240" w:lineRule="auto"/>
      <w:ind w:left="567"/>
      <w:rPr>
        <w:rFonts w:ascii="Arial" w:hAnsi="Arial" w:cs="Arial"/>
        <w:b/>
        <w:bCs/>
        <w:sz w:val="18"/>
        <w:szCs w:val="18"/>
      </w:rPr>
    </w:pPr>
    <w:r w:rsidRPr="00BA5CA3">
      <w:rPr>
        <w:rFonts w:ascii="Arial" w:hAnsi="Arial" w:cs="Arial"/>
        <w:b/>
        <w:bCs/>
        <w:sz w:val="18"/>
        <w:szCs w:val="18"/>
      </w:rPr>
      <w:t>Schedule 2</w:t>
    </w:r>
    <w:r>
      <w:rPr>
        <w:rFonts w:ascii="Arial" w:hAnsi="Arial" w:cs="Arial"/>
        <w:sz w:val="18"/>
        <w:szCs w:val="18"/>
      </w:rPr>
      <w:tab/>
      <w:t>Terms and conditions of employ</w:t>
    </w:r>
    <w:r w:rsidRPr="00BA5CA3">
      <w:rPr>
        <w:rFonts w:ascii="Arial" w:hAnsi="Arial" w:cs="Arial"/>
        <w:sz w:val="18"/>
        <w:szCs w:val="18"/>
      </w:rPr>
      <w:t>ment</w:t>
    </w:r>
  </w:p>
  <w:p w14:paraId="674CFD57" w14:textId="77777777" w:rsidR="00675C1A" w:rsidRPr="0000605A" w:rsidRDefault="00675C1A" w:rsidP="0000605A">
    <w:pPr>
      <w:pStyle w:val="Header"/>
      <w:tabs>
        <w:tab w:val="clear" w:pos="4513"/>
        <w:tab w:val="left" w:pos="1701"/>
        <w:tab w:val="center" w:pos="8505"/>
      </w:tabs>
      <w:rPr>
        <w:rFonts w:ascii="Arial" w:hAnsi="Arial" w:cs="Arial"/>
        <w:sz w:val="18"/>
        <w:szCs w:val="18"/>
      </w:rPr>
    </w:pPr>
  </w:p>
  <w:p w14:paraId="0F9FEA6B" w14:textId="77777777" w:rsidR="00675C1A" w:rsidRPr="0000605A" w:rsidRDefault="00675C1A" w:rsidP="0000605A">
    <w:pPr>
      <w:pStyle w:val="Header"/>
      <w:tabs>
        <w:tab w:val="clear" w:pos="4513"/>
        <w:tab w:val="center" w:pos="8505"/>
      </w:tabs>
      <w:rPr>
        <w:sz w:val="4"/>
        <w:szCs w:val="4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9BC3" w14:textId="77777777" w:rsidR="00675C1A" w:rsidRDefault="00675C1A" w:rsidP="00EF5076">
    <w:pPr>
      <w:tabs>
        <w:tab w:val="left" w:pos="7655"/>
      </w:tabs>
      <w:autoSpaceDE w:val="0"/>
      <w:autoSpaceDN w:val="0"/>
      <w:adjustRightInd w:val="0"/>
      <w:spacing w:after="0" w:line="240" w:lineRule="auto"/>
      <w:ind w:left="567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Schedule 3</w:t>
    </w:r>
    <w:r w:rsidRPr="00DB63C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BA5CA3">
      <w:rPr>
        <w:rFonts w:ascii="Arial" w:hAnsi="Arial" w:cs="Arial"/>
        <w:sz w:val="18"/>
        <w:szCs w:val="18"/>
      </w:rPr>
      <w:t>Duties</w:t>
    </w:r>
  </w:p>
  <w:p w14:paraId="7A665157" w14:textId="77777777" w:rsidR="00675C1A" w:rsidRPr="0000605A" w:rsidRDefault="00675C1A" w:rsidP="0000605A">
    <w:pPr>
      <w:pStyle w:val="Header"/>
      <w:tabs>
        <w:tab w:val="clear" w:pos="4513"/>
        <w:tab w:val="left" w:pos="1701"/>
        <w:tab w:val="center" w:pos="8505"/>
      </w:tabs>
      <w:rPr>
        <w:rFonts w:ascii="Arial" w:hAnsi="Arial" w:cs="Arial"/>
        <w:sz w:val="18"/>
        <w:szCs w:val="18"/>
      </w:rPr>
    </w:pPr>
  </w:p>
  <w:p w14:paraId="424B7E13" w14:textId="77777777" w:rsidR="00675C1A" w:rsidRPr="0000605A" w:rsidRDefault="00675C1A" w:rsidP="0000605A">
    <w:pPr>
      <w:pStyle w:val="Header"/>
      <w:tabs>
        <w:tab w:val="clear" w:pos="4513"/>
        <w:tab w:val="center" w:pos="8505"/>
      </w:tabs>
      <w:rPr>
        <w:sz w:val="4"/>
        <w:szCs w:val="4"/>
        <w:u w:val="single"/>
      </w:rPr>
    </w:pPr>
    <w:r>
      <w:rPr>
        <w:rFonts w:ascii="Arial" w:hAnsi="Arial" w:cs="Arial"/>
        <w:sz w:val="18"/>
        <w:szCs w:val="1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D4C"/>
    <w:multiLevelType w:val="hybridMultilevel"/>
    <w:tmpl w:val="0284DA48"/>
    <w:lvl w:ilvl="0" w:tplc="45FEA96C">
      <w:start w:val="1"/>
      <w:numFmt w:val="lowerLetter"/>
      <w:lvlText w:val="(%1)"/>
      <w:lvlJc w:val="left"/>
      <w:pPr>
        <w:ind w:left="19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 w15:restartNumberingAfterBreak="0">
    <w:nsid w:val="082A75EA"/>
    <w:multiLevelType w:val="hybridMultilevel"/>
    <w:tmpl w:val="6448A0C0"/>
    <w:lvl w:ilvl="0" w:tplc="6448747E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F4A0985"/>
    <w:multiLevelType w:val="hybridMultilevel"/>
    <w:tmpl w:val="AFD64FF4"/>
    <w:lvl w:ilvl="0" w:tplc="FE2ED922">
      <w:start w:val="1"/>
      <w:numFmt w:val="lowerLetter"/>
      <w:lvlText w:val="(%1)"/>
      <w:lvlJc w:val="left"/>
      <w:pPr>
        <w:ind w:left="205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77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4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9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6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3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0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14" w:hanging="180"/>
      </w:pPr>
      <w:rPr>
        <w:rFonts w:cs="Times New Roman"/>
      </w:rPr>
    </w:lvl>
  </w:abstractNum>
  <w:abstractNum w:abstractNumId="3" w15:restartNumberingAfterBreak="0">
    <w:nsid w:val="2CC65ABC"/>
    <w:multiLevelType w:val="hybridMultilevel"/>
    <w:tmpl w:val="8F10C81A"/>
    <w:lvl w:ilvl="0" w:tplc="9240133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32E2880"/>
    <w:multiLevelType w:val="hybridMultilevel"/>
    <w:tmpl w:val="E3DAD5F2"/>
    <w:lvl w:ilvl="0" w:tplc="8C3EBF8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736070"/>
    <w:multiLevelType w:val="hybridMultilevel"/>
    <w:tmpl w:val="78A038EA"/>
    <w:lvl w:ilvl="0" w:tplc="06A06412">
      <w:start w:val="1"/>
      <w:numFmt w:val="lowerLetter"/>
      <w:lvlText w:val="(%1)"/>
      <w:lvlJc w:val="left"/>
      <w:pPr>
        <w:ind w:left="205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77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4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9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6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3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0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14" w:hanging="180"/>
      </w:pPr>
      <w:rPr>
        <w:rFonts w:cs="Times New Roman"/>
      </w:rPr>
    </w:lvl>
  </w:abstractNum>
  <w:abstractNum w:abstractNumId="6" w15:restartNumberingAfterBreak="0">
    <w:nsid w:val="4776317A"/>
    <w:multiLevelType w:val="hybridMultilevel"/>
    <w:tmpl w:val="4D44AA42"/>
    <w:lvl w:ilvl="0" w:tplc="AEA47266">
      <w:start w:val="1"/>
      <w:numFmt w:val="decimal"/>
      <w:lvlText w:val="%1"/>
      <w:lvlJc w:val="left"/>
      <w:pPr>
        <w:ind w:left="1694" w:hanging="14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CBE5B05"/>
    <w:multiLevelType w:val="hybridMultilevel"/>
    <w:tmpl w:val="D190F818"/>
    <w:lvl w:ilvl="0" w:tplc="E39699F4">
      <w:start w:val="1"/>
      <w:numFmt w:val="lowerLetter"/>
      <w:lvlText w:val="(%1)"/>
      <w:lvlJc w:val="left"/>
      <w:pPr>
        <w:ind w:left="19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8" w15:restartNumberingAfterBreak="0">
    <w:nsid w:val="54C54573"/>
    <w:multiLevelType w:val="hybridMultilevel"/>
    <w:tmpl w:val="4F1EC1AC"/>
    <w:lvl w:ilvl="0" w:tplc="07EAEB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5C31C2"/>
    <w:multiLevelType w:val="hybridMultilevel"/>
    <w:tmpl w:val="B36E2F6E"/>
    <w:lvl w:ilvl="0" w:tplc="7C1A675C">
      <w:start w:val="1"/>
      <w:numFmt w:val="lowerLetter"/>
      <w:lvlText w:val="(%1)"/>
      <w:lvlJc w:val="left"/>
      <w:pPr>
        <w:ind w:left="19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67B311F1"/>
    <w:multiLevelType w:val="hybridMultilevel"/>
    <w:tmpl w:val="DC148B2E"/>
    <w:lvl w:ilvl="0" w:tplc="71BC9984">
      <w:start w:val="1"/>
      <w:numFmt w:val="lowerLetter"/>
      <w:lvlText w:val="(%1)"/>
      <w:lvlJc w:val="left"/>
      <w:pPr>
        <w:ind w:left="205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77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4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9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6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3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0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14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A3"/>
    <w:rsid w:val="0000605A"/>
    <w:rsid w:val="000114FF"/>
    <w:rsid w:val="00021804"/>
    <w:rsid w:val="0004181F"/>
    <w:rsid w:val="00050B2F"/>
    <w:rsid w:val="000760CF"/>
    <w:rsid w:val="000828EA"/>
    <w:rsid w:val="0008483B"/>
    <w:rsid w:val="000C6811"/>
    <w:rsid w:val="000D3A4B"/>
    <w:rsid w:val="000E4602"/>
    <w:rsid w:val="000E7DF0"/>
    <w:rsid w:val="000F30C2"/>
    <w:rsid w:val="000F3F62"/>
    <w:rsid w:val="00140B77"/>
    <w:rsid w:val="001461C2"/>
    <w:rsid w:val="00170F26"/>
    <w:rsid w:val="001A2CE8"/>
    <w:rsid w:val="001A4B4B"/>
    <w:rsid w:val="001D7201"/>
    <w:rsid w:val="001F3DD3"/>
    <w:rsid w:val="00217D35"/>
    <w:rsid w:val="00233F20"/>
    <w:rsid w:val="00241E08"/>
    <w:rsid w:val="00251D5C"/>
    <w:rsid w:val="0025416E"/>
    <w:rsid w:val="00264CF2"/>
    <w:rsid w:val="00282C8D"/>
    <w:rsid w:val="00287BB2"/>
    <w:rsid w:val="002C7ABC"/>
    <w:rsid w:val="002D74B9"/>
    <w:rsid w:val="002E2DE0"/>
    <w:rsid w:val="002F7CFE"/>
    <w:rsid w:val="003014B0"/>
    <w:rsid w:val="00337410"/>
    <w:rsid w:val="00347651"/>
    <w:rsid w:val="0035748F"/>
    <w:rsid w:val="00371DC6"/>
    <w:rsid w:val="003860C1"/>
    <w:rsid w:val="00386BF9"/>
    <w:rsid w:val="00395296"/>
    <w:rsid w:val="003B05F3"/>
    <w:rsid w:val="003B07DA"/>
    <w:rsid w:val="003B1A12"/>
    <w:rsid w:val="003B4B7D"/>
    <w:rsid w:val="003E3D25"/>
    <w:rsid w:val="003F07A0"/>
    <w:rsid w:val="004516A0"/>
    <w:rsid w:val="00454120"/>
    <w:rsid w:val="00472A55"/>
    <w:rsid w:val="00474DA9"/>
    <w:rsid w:val="00492EB3"/>
    <w:rsid w:val="00496E22"/>
    <w:rsid w:val="004A7751"/>
    <w:rsid w:val="004C1B9B"/>
    <w:rsid w:val="004F0119"/>
    <w:rsid w:val="00510B1F"/>
    <w:rsid w:val="00514BF1"/>
    <w:rsid w:val="00516AEB"/>
    <w:rsid w:val="00535A5B"/>
    <w:rsid w:val="00543BB5"/>
    <w:rsid w:val="0055128A"/>
    <w:rsid w:val="00562A39"/>
    <w:rsid w:val="005648B1"/>
    <w:rsid w:val="00573466"/>
    <w:rsid w:val="005944BB"/>
    <w:rsid w:val="00595B4F"/>
    <w:rsid w:val="005C31E8"/>
    <w:rsid w:val="005C3501"/>
    <w:rsid w:val="005D3300"/>
    <w:rsid w:val="00601CCD"/>
    <w:rsid w:val="00605B1C"/>
    <w:rsid w:val="00625845"/>
    <w:rsid w:val="00652A5F"/>
    <w:rsid w:val="00653BF9"/>
    <w:rsid w:val="006570D5"/>
    <w:rsid w:val="0067209E"/>
    <w:rsid w:val="00675C1A"/>
    <w:rsid w:val="00683393"/>
    <w:rsid w:val="0069663D"/>
    <w:rsid w:val="006B299F"/>
    <w:rsid w:val="006E4A20"/>
    <w:rsid w:val="006F6E91"/>
    <w:rsid w:val="0070168F"/>
    <w:rsid w:val="007401A7"/>
    <w:rsid w:val="007408A1"/>
    <w:rsid w:val="007534B2"/>
    <w:rsid w:val="00756B74"/>
    <w:rsid w:val="0076693C"/>
    <w:rsid w:val="0077256E"/>
    <w:rsid w:val="00787A00"/>
    <w:rsid w:val="007B5162"/>
    <w:rsid w:val="007C393D"/>
    <w:rsid w:val="007D1E16"/>
    <w:rsid w:val="00800331"/>
    <w:rsid w:val="0080764D"/>
    <w:rsid w:val="008123FF"/>
    <w:rsid w:val="00816150"/>
    <w:rsid w:val="0084286E"/>
    <w:rsid w:val="00855697"/>
    <w:rsid w:val="008D051F"/>
    <w:rsid w:val="008D4888"/>
    <w:rsid w:val="008E2AD9"/>
    <w:rsid w:val="008F6FA9"/>
    <w:rsid w:val="00904B08"/>
    <w:rsid w:val="00910702"/>
    <w:rsid w:val="009550D8"/>
    <w:rsid w:val="00955CF1"/>
    <w:rsid w:val="00972E48"/>
    <w:rsid w:val="009851B9"/>
    <w:rsid w:val="00991ACA"/>
    <w:rsid w:val="009A50A9"/>
    <w:rsid w:val="009B3E96"/>
    <w:rsid w:val="009D4CE8"/>
    <w:rsid w:val="00A004AB"/>
    <w:rsid w:val="00A14337"/>
    <w:rsid w:val="00A20CFB"/>
    <w:rsid w:val="00A44C6B"/>
    <w:rsid w:val="00A93E52"/>
    <w:rsid w:val="00AD4096"/>
    <w:rsid w:val="00AF3560"/>
    <w:rsid w:val="00B07848"/>
    <w:rsid w:val="00B10771"/>
    <w:rsid w:val="00B153C7"/>
    <w:rsid w:val="00B34B04"/>
    <w:rsid w:val="00B417B8"/>
    <w:rsid w:val="00B51ECB"/>
    <w:rsid w:val="00B52741"/>
    <w:rsid w:val="00B5285D"/>
    <w:rsid w:val="00BA243E"/>
    <w:rsid w:val="00BA5CA3"/>
    <w:rsid w:val="00BB0DBF"/>
    <w:rsid w:val="00BB3E74"/>
    <w:rsid w:val="00BC34DF"/>
    <w:rsid w:val="00BE670B"/>
    <w:rsid w:val="00BF493A"/>
    <w:rsid w:val="00C5385C"/>
    <w:rsid w:val="00CA1E93"/>
    <w:rsid w:val="00CC02A0"/>
    <w:rsid w:val="00CC2789"/>
    <w:rsid w:val="00CC6F34"/>
    <w:rsid w:val="00CD02D9"/>
    <w:rsid w:val="00CD63A9"/>
    <w:rsid w:val="00CE119E"/>
    <w:rsid w:val="00CF5339"/>
    <w:rsid w:val="00D04526"/>
    <w:rsid w:val="00D17F37"/>
    <w:rsid w:val="00D24F40"/>
    <w:rsid w:val="00D36939"/>
    <w:rsid w:val="00D7657F"/>
    <w:rsid w:val="00D843D0"/>
    <w:rsid w:val="00DA4119"/>
    <w:rsid w:val="00DB63C4"/>
    <w:rsid w:val="00E22BD3"/>
    <w:rsid w:val="00E23688"/>
    <w:rsid w:val="00E37926"/>
    <w:rsid w:val="00E411FE"/>
    <w:rsid w:val="00E93D34"/>
    <w:rsid w:val="00EB0A9A"/>
    <w:rsid w:val="00EE498E"/>
    <w:rsid w:val="00EF5076"/>
    <w:rsid w:val="00F21CB4"/>
    <w:rsid w:val="00F74511"/>
    <w:rsid w:val="00F97243"/>
    <w:rsid w:val="00FA7095"/>
    <w:rsid w:val="00FD31DA"/>
    <w:rsid w:val="00FD6134"/>
    <w:rsid w:val="00FE563A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FB9DD"/>
  <w14:defaultImageDpi w14:val="0"/>
  <w15:docId w15:val="{15CB66ED-F632-4209-8D75-171FFBD7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2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60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605A"/>
    <w:rPr>
      <w:rFonts w:cs="Times New Roman"/>
    </w:rPr>
  </w:style>
  <w:style w:type="paragraph" w:customStyle="1" w:styleId="Style1">
    <w:name w:val="Style1"/>
    <w:basedOn w:val="Normal"/>
    <w:qFormat/>
    <w:rsid w:val="00E411FE"/>
    <w:pPr>
      <w:tabs>
        <w:tab w:val="left" w:pos="567"/>
      </w:tabs>
      <w:autoSpaceDE w:val="0"/>
      <w:autoSpaceDN w:val="0"/>
      <w:adjustRightInd w:val="0"/>
      <w:spacing w:before="80" w:after="60" w:line="240" w:lineRule="auto"/>
      <w:ind w:left="567" w:hanging="567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qFormat/>
    <w:rsid w:val="00E411FE"/>
    <w:pPr>
      <w:tabs>
        <w:tab w:val="left" w:pos="567"/>
      </w:tabs>
      <w:autoSpaceDE w:val="0"/>
      <w:autoSpaceDN w:val="0"/>
      <w:adjustRightInd w:val="0"/>
      <w:spacing w:before="180" w:after="60" w:line="240" w:lineRule="auto"/>
      <w:ind w:left="567" w:hanging="567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Style1"/>
    <w:qFormat/>
    <w:rsid w:val="00E4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5584</Characters>
  <Application>Microsoft Office Word</Application>
  <DocSecurity>0</DocSecurity>
  <Lines>189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2015-05-07T05:22:00Z</cp:lastPrinted>
  <dcterms:created xsi:type="dcterms:W3CDTF">2020-12-22T05:56:00Z</dcterms:created>
  <dcterms:modified xsi:type="dcterms:W3CDTF">2020-12-22T05:56:00Z</dcterms:modified>
</cp:coreProperties>
</file>