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7A90" w14:textId="77777777" w:rsidR="00EC3F27" w:rsidRPr="00C9157E" w:rsidRDefault="00EC3F27" w:rsidP="00EC3F27">
      <w:pPr>
        <w:widowControl/>
        <w:jc w:val="left"/>
        <w:rPr>
          <w:rFonts w:eastAsia="Times New Roman" w:cs="Arial"/>
          <w:sz w:val="24"/>
        </w:rPr>
      </w:pPr>
      <w:bookmarkStart w:id="0" w:name="_Toc179453115"/>
      <w:bookmarkStart w:id="1" w:name="_Toc179454057"/>
      <w:r w:rsidRPr="00C9157E">
        <w:rPr>
          <w:rFonts w:eastAsia="Times New Roman" w:cs="Arial"/>
          <w:sz w:val="24"/>
        </w:rPr>
        <w:t>Australian Capital Territory</w:t>
      </w:r>
    </w:p>
    <w:p w14:paraId="5AAA9A9C" w14:textId="094676C0" w:rsidR="00EC3F27" w:rsidRPr="0020642E" w:rsidRDefault="00EC3F27" w:rsidP="00EC3F27">
      <w:pPr>
        <w:widowControl/>
        <w:tabs>
          <w:tab w:val="left" w:pos="2400"/>
          <w:tab w:val="left" w:pos="2880"/>
        </w:tabs>
        <w:spacing w:before="700" w:after="100"/>
        <w:jc w:val="left"/>
        <w:outlineLvl w:val="0"/>
        <w:rPr>
          <w:rFonts w:eastAsia="Times New Roman"/>
          <w:b/>
          <w:sz w:val="40"/>
          <w:highlight w:val="green"/>
        </w:rPr>
      </w:pPr>
      <w:r w:rsidRPr="00017B4C">
        <w:rPr>
          <w:rFonts w:eastAsia="Times New Roman"/>
          <w:b/>
          <w:sz w:val="40"/>
        </w:rPr>
        <w:t>Utilities (Technical Regulation)</w:t>
      </w:r>
      <w:r>
        <w:rPr>
          <w:rFonts w:eastAsia="Times New Roman"/>
          <w:b/>
          <w:sz w:val="40"/>
        </w:rPr>
        <w:t xml:space="preserve"> </w:t>
      </w:r>
      <w:r w:rsidR="00233DEA">
        <w:rPr>
          <w:rFonts w:eastAsia="Times New Roman"/>
          <w:b/>
          <w:sz w:val="40"/>
        </w:rPr>
        <w:t>(</w:t>
      </w:r>
      <w:r w:rsidRPr="00EC3F27">
        <w:rPr>
          <w:rFonts w:eastAsia="Times New Roman"/>
          <w:b/>
          <w:sz w:val="40"/>
        </w:rPr>
        <w:t>Regulated Utility Coordination Code</w:t>
      </w:r>
      <w:r w:rsidR="00233DEA">
        <w:rPr>
          <w:rFonts w:eastAsia="Times New Roman"/>
          <w:b/>
          <w:sz w:val="40"/>
        </w:rPr>
        <w:t>)</w:t>
      </w:r>
      <w:r w:rsidRPr="00017B4C">
        <w:rPr>
          <w:rFonts w:eastAsia="Times New Roman"/>
          <w:b/>
          <w:sz w:val="40"/>
        </w:rPr>
        <w:t xml:space="preserve"> </w:t>
      </w:r>
      <w:r w:rsidRPr="00077CF2">
        <w:rPr>
          <w:rFonts w:eastAsia="Times New Roman"/>
          <w:b/>
          <w:sz w:val="40"/>
        </w:rPr>
        <w:t>Approval 202</w:t>
      </w:r>
      <w:r>
        <w:rPr>
          <w:rFonts w:eastAsia="Times New Roman"/>
          <w:b/>
          <w:sz w:val="40"/>
        </w:rPr>
        <w:t>1</w:t>
      </w:r>
      <w:r w:rsidRPr="00077CF2">
        <w:rPr>
          <w:rFonts w:eastAsia="Times New Roman"/>
          <w:b/>
          <w:sz w:val="40"/>
        </w:rPr>
        <w:t xml:space="preserve"> </w:t>
      </w:r>
    </w:p>
    <w:p w14:paraId="5DFA4AA1" w14:textId="0F32F1D9" w:rsidR="00EC3F27" w:rsidRPr="00C9157E" w:rsidRDefault="00EC3F27" w:rsidP="00EC3F27">
      <w:pPr>
        <w:widowControl/>
        <w:spacing w:before="240" w:after="60"/>
        <w:jc w:val="left"/>
        <w:outlineLvl w:val="1"/>
        <w:rPr>
          <w:rFonts w:eastAsia="Times New Roman" w:cs="Arial"/>
          <w:b/>
          <w:bCs/>
          <w:sz w:val="24"/>
        </w:rPr>
      </w:pPr>
      <w:r w:rsidRPr="00077CF2">
        <w:rPr>
          <w:rFonts w:eastAsia="Times New Roman" w:cs="Arial"/>
          <w:b/>
          <w:bCs/>
          <w:sz w:val="24"/>
        </w:rPr>
        <w:t>Disallowable instrument DI20</w:t>
      </w:r>
      <w:r>
        <w:rPr>
          <w:rFonts w:eastAsia="Times New Roman" w:cs="Arial"/>
          <w:b/>
          <w:bCs/>
          <w:sz w:val="24"/>
        </w:rPr>
        <w:t>21-</w:t>
      </w:r>
      <w:r w:rsidR="00B25830">
        <w:rPr>
          <w:rFonts w:eastAsia="Times New Roman" w:cs="Arial"/>
          <w:b/>
          <w:bCs/>
          <w:sz w:val="24"/>
        </w:rPr>
        <w:t>212</w:t>
      </w:r>
    </w:p>
    <w:p w14:paraId="660DFB45" w14:textId="77777777" w:rsidR="00EC3F27" w:rsidRPr="00C9157E" w:rsidRDefault="00EC3F27" w:rsidP="00EC3F27">
      <w:pPr>
        <w:widowControl/>
        <w:spacing w:before="240" w:after="120"/>
        <w:rPr>
          <w:rFonts w:ascii="Times New Roman" w:hAnsi="Times New Roman"/>
          <w:sz w:val="24"/>
        </w:rPr>
      </w:pPr>
      <w:r w:rsidRPr="00C9157E">
        <w:rPr>
          <w:rFonts w:ascii="Times New Roman" w:hAnsi="Times New Roman"/>
          <w:sz w:val="24"/>
        </w:rPr>
        <w:t>made under the</w:t>
      </w:r>
      <w:r>
        <w:rPr>
          <w:rFonts w:ascii="Times New Roman" w:hAnsi="Times New Roman"/>
          <w:sz w:val="24"/>
        </w:rPr>
        <w:t xml:space="preserve"> </w:t>
      </w:r>
    </w:p>
    <w:p w14:paraId="416D7EC7" w14:textId="77777777" w:rsidR="00EC3F27" w:rsidRPr="00C9157E" w:rsidRDefault="00EC3F27" w:rsidP="00EC3F27">
      <w:pPr>
        <w:widowControl/>
        <w:tabs>
          <w:tab w:val="left" w:pos="2600"/>
        </w:tabs>
        <w:spacing w:before="200" w:after="60"/>
        <w:rPr>
          <w:rFonts w:eastAsia="Times New Roman"/>
          <w:b/>
          <w:sz w:val="24"/>
        </w:rPr>
      </w:pPr>
      <w:r w:rsidRPr="00233DEA">
        <w:rPr>
          <w:rFonts w:eastAsia="Times New Roman" w:cs="Arial"/>
          <w:b/>
          <w:i/>
          <w:iCs/>
          <w:sz w:val="20"/>
        </w:rPr>
        <w:t>Utilities (Technical Regulation) Act 2014</w:t>
      </w:r>
      <w:r w:rsidRPr="00C9157E">
        <w:rPr>
          <w:rFonts w:eastAsia="Times New Roman" w:cs="Arial"/>
          <w:b/>
          <w:sz w:val="20"/>
        </w:rPr>
        <w:t>, section 14 (Technical codes––approval)</w:t>
      </w:r>
    </w:p>
    <w:p w14:paraId="20A563AC" w14:textId="77777777" w:rsidR="00EC3F27" w:rsidRPr="00C9157E" w:rsidRDefault="00EC3F27" w:rsidP="00EC3F27">
      <w:pPr>
        <w:widowControl/>
        <w:rPr>
          <w:rFonts w:ascii="Times New Roman" w:hAnsi="Times New Roman"/>
          <w:sz w:val="24"/>
        </w:rPr>
      </w:pPr>
    </w:p>
    <w:p w14:paraId="03ED8CFD" w14:textId="77777777" w:rsidR="00EC3F27" w:rsidRPr="00C9157E" w:rsidRDefault="00EC3F27" w:rsidP="00EC3F27">
      <w:pPr>
        <w:widowControl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14:paraId="4B466EAC" w14:textId="77777777" w:rsidR="00EC3F27" w:rsidRPr="00C9157E" w:rsidRDefault="00EC3F27" w:rsidP="00EC3F27">
      <w:pPr>
        <w:widowControl/>
        <w:spacing w:before="240" w:after="60"/>
        <w:ind w:left="720" w:hanging="720"/>
        <w:jc w:val="left"/>
        <w:outlineLvl w:val="2"/>
        <w:rPr>
          <w:rFonts w:eastAsia="Times New Roman" w:cs="Arial"/>
          <w:b/>
          <w:bCs/>
          <w:sz w:val="24"/>
        </w:rPr>
      </w:pPr>
      <w:r w:rsidRPr="00C9157E">
        <w:rPr>
          <w:rFonts w:eastAsia="Times New Roman" w:cs="Arial"/>
          <w:b/>
          <w:bCs/>
          <w:sz w:val="24"/>
        </w:rPr>
        <w:t>1</w:t>
      </w:r>
      <w:r w:rsidRPr="00C9157E">
        <w:rPr>
          <w:rFonts w:eastAsia="Times New Roman" w:cs="Arial"/>
          <w:b/>
          <w:bCs/>
          <w:sz w:val="24"/>
        </w:rPr>
        <w:tab/>
        <w:t>Name of instrument</w:t>
      </w:r>
    </w:p>
    <w:p w14:paraId="68108F21" w14:textId="20064282" w:rsidR="00EC3F27" w:rsidRPr="00C9157E" w:rsidRDefault="00EC3F27" w:rsidP="00EC3F27">
      <w:pPr>
        <w:widowControl/>
        <w:spacing w:before="80" w:after="60"/>
        <w:ind w:left="720"/>
        <w:jc w:val="left"/>
        <w:rPr>
          <w:rFonts w:ascii="Times New Roman" w:hAnsi="Times New Roman"/>
          <w:sz w:val="24"/>
        </w:rPr>
      </w:pPr>
      <w:r w:rsidRPr="00C9157E">
        <w:rPr>
          <w:rFonts w:ascii="Times New Roman" w:hAnsi="Times New Roman"/>
          <w:sz w:val="24"/>
        </w:rPr>
        <w:t xml:space="preserve">This instrument is the </w:t>
      </w:r>
      <w:r w:rsidRPr="00C9157E">
        <w:rPr>
          <w:rFonts w:ascii="Times New Roman" w:hAnsi="Times New Roman"/>
          <w:i/>
          <w:iCs/>
          <w:sz w:val="24"/>
        </w:rPr>
        <w:t>Utilities (Technical Regulation</w:t>
      </w:r>
      <w:r w:rsidR="00BA2A58">
        <w:rPr>
          <w:rFonts w:ascii="Times New Roman" w:hAnsi="Times New Roman"/>
          <w:i/>
          <w:iCs/>
          <w:sz w:val="24"/>
        </w:rPr>
        <w:t>)</w:t>
      </w:r>
      <w:r w:rsidRPr="00EC3F27">
        <w:t xml:space="preserve"> </w:t>
      </w:r>
      <w:r w:rsidR="00BA2A58">
        <w:t>(</w:t>
      </w:r>
      <w:r w:rsidRPr="00EC3F27">
        <w:rPr>
          <w:rFonts w:ascii="Times New Roman" w:hAnsi="Times New Roman"/>
          <w:i/>
          <w:iCs/>
          <w:sz w:val="24"/>
        </w:rPr>
        <w:t>Regulated Utility Coordination Code</w:t>
      </w:r>
      <w:r w:rsidR="00BA2A58">
        <w:rPr>
          <w:rFonts w:ascii="Times New Roman" w:hAnsi="Times New Roman"/>
          <w:i/>
          <w:iCs/>
          <w:sz w:val="24"/>
        </w:rPr>
        <w:t>)</w:t>
      </w:r>
      <w:r>
        <w:rPr>
          <w:rFonts w:ascii="Times New Roman" w:hAnsi="Times New Roman"/>
          <w:i/>
          <w:iCs/>
          <w:sz w:val="24"/>
        </w:rPr>
        <w:t xml:space="preserve"> </w:t>
      </w:r>
      <w:r w:rsidRPr="00F727ED">
        <w:rPr>
          <w:rFonts w:ascii="Times New Roman" w:hAnsi="Times New Roman"/>
          <w:i/>
          <w:iCs/>
          <w:sz w:val="24"/>
        </w:rPr>
        <w:t xml:space="preserve">Approval </w:t>
      </w:r>
      <w:r w:rsidRPr="00077CF2">
        <w:rPr>
          <w:rFonts w:ascii="Times New Roman" w:hAnsi="Times New Roman"/>
          <w:i/>
          <w:iCs/>
          <w:sz w:val="24"/>
        </w:rPr>
        <w:t>202</w:t>
      </w:r>
      <w:r>
        <w:rPr>
          <w:rFonts w:ascii="Times New Roman" w:hAnsi="Times New Roman"/>
          <w:i/>
          <w:iCs/>
          <w:sz w:val="24"/>
        </w:rPr>
        <w:t>1</w:t>
      </w:r>
      <w:r w:rsidRPr="00077CF2">
        <w:rPr>
          <w:rFonts w:ascii="Times New Roman" w:hAnsi="Times New Roman"/>
          <w:bCs/>
          <w:iCs/>
          <w:sz w:val="24"/>
        </w:rPr>
        <w:t>.</w:t>
      </w:r>
      <w:r w:rsidRPr="00C9157E">
        <w:rPr>
          <w:rFonts w:ascii="Times New Roman" w:hAnsi="Times New Roman"/>
          <w:bCs/>
          <w:iCs/>
          <w:sz w:val="24"/>
        </w:rPr>
        <w:t xml:space="preserve"> </w:t>
      </w:r>
    </w:p>
    <w:p w14:paraId="5E4FCC3D" w14:textId="77777777" w:rsidR="00EC3F27" w:rsidRPr="00C9157E" w:rsidRDefault="00EC3F27" w:rsidP="00EC3F27">
      <w:pPr>
        <w:widowControl/>
        <w:spacing w:before="240" w:after="60"/>
        <w:ind w:left="720" w:hanging="720"/>
        <w:jc w:val="left"/>
        <w:outlineLvl w:val="2"/>
        <w:rPr>
          <w:rFonts w:eastAsia="Times New Roman" w:cs="Arial"/>
          <w:b/>
          <w:bCs/>
          <w:sz w:val="24"/>
        </w:rPr>
      </w:pPr>
      <w:r w:rsidRPr="00C9157E">
        <w:rPr>
          <w:rFonts w:eastAsia="Times New Roman" w:cs="Arial"/>
          <w:b/>
          <w:bCs/>
          <w:sz w:val="24"/>
        </w:rPr>
        <w:t>2</w:t>
      </w:r>
      <w:r w:rsidRPr="00C9157E">
        <w:rPr>
          <w:rFonts w:eastAsia="Times New Roman" w:cs="Arial"/>
          <w:b/>
          <w:bCs/>
          <w:sz w:val="24"/>
        </w:rPr>
        <w:tab/>
        <w:t xml:space="preserve">Commencement </w:t>
      </w:r>
    </w:p>
    <w:p w14:paraId="365B258A" w14:textId="77777777" w:rsidR="00EC3F27" w:rsidRPr="00C9157E" w:rsidRDefault="00EC3F27" w:rsidP="00EC3F27">
      <w:pPr>
        <w:widowControl/>
        <w:spacing w:before="80" w:after="60"/>
        <w:ind w:left="720"/>
        <w:jc w:val="left"/>
        <w:rPr>
          <w:rFonts w:ascii="Times New Roman" w:hAnsi="Times New Roman"/>
          <w:sz w:val="24"/>
        </w:rPr>
      </w:pPr>
      <w:r w:rsidRPr="00C9157E">
        <w:rPr>
          <w:rFonts w:ascii="Times New Roman" w:hAnsi="Times New Roman"/>
          <w:sz w:val="24"/>
        </w:rPr>
        <w:t xml:space="preserve">This instrument commences on the day after it is notified. </w:t>
      </w:r>
    </w:p>
    <w:p w14:paraId="61BBEFC1" w14:textId="77777777" w:rsidR="00EC3F27" w:rsidRPr="00C9157E" w:rsidRDefault="00EC3F27" w:rsidP="00EC3F27">
      <w:pPr>
        <w:widowControl/>
        <w:spacing w:before="240" w:after="60"/>
        <w:ind w:left="720" w:hanging="720"/>
        <w:jc w:val="left"/>
        <w:outlineLvl w:val="2"/>
        <w:rPr>
          <w:rFonts w:eastAsia="Times New Roman" w:cs="Arial"/>
          <w:b/>
          <w:bCs/>
          <w:sz w:val="24"/>
        </w:rPr>
      </w:pPr>
      <w:r w:rsidRPr="00C9157E">
        <w:rPr>
          <w:rFonts w:eastAsia="Times New Roman" w:cs="Arial"/>
          <w:b/>
          <w:bCs/>
          <w:sz w:val="24"/>
        </w:rPr>
        <w:t>3</w:t>
      </w:r>
      <w:r w:rsidRPr="00C9157E">
        <w:rPr>
          <w:rFonts w:eastAsia="Times New Roman" w:cs="Arial"/>
          <w:b/>
          <w:bCs/>
          <w:sz w:val="24"/>
        </w:rPr>
        <w:tab/>
      </w:r>
      <w:r>
        <w:rPr>
          <w:rFonts w:eastAsia="Times New Roman" w:cs="Arial"/>
          <w:b/>
          <w:bCs/>
          <w:sz w:val="24"/>
        </w:rPr>
        <w:t>Approval</w:t>
      </w:r>
    </w:p>
    <w:p w14:paraId="01E9AA0A" w14:textId="0CD8BF3A" w:rsidR="00EC3F27" w:rsidRPr="00C9157E" w:rsidRDefault="00EC3F27" w:rsidP="00EC3F27">
      <w:pPr>
        <w:widowControl/>
        <w:spacing w:before="80" w:after="60"/>
        <w:ind w:left="720"/>
        <w:jc w:val="left"/>
        <w:rPr>
          <w:rFonts w:ascii="Times New Roman" w:hAnsi="Times New Roman"/>
          <w:sz w:val="24"/>
        </w:rPr>
      </w:pPr>
      <w:r w:rsidRPr="00C9157E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 xml:space="preserve">approve </w:t>
      </w:r>
      <w:r w:rsidRPr="00C9157E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Pr="00EC3F27">
        <w:rPr>
          <w:rFonts w:ascii="Times New Roman" w:hAnsi="Times New Roman"/>
          <w:iCs/>
          <w:sz w:val="24"/>
        </w:rPr>
        <w:t>Regulated Utility Coordination Code</w:t>
      </w:r>
      <w:r>
        <w:rPr>
          <w:rFonts w:ascii="Times New Roman" w:hAnsi="Times New Roman"/>
          <w:iCs/>
          <w:sz w:val="24"/>
        </w:rPr>
        <w:t xml:space="preserve"> 2021 (the Code) as </w:t>
      </w:r>
      <w:r w:rsidRPr="00C9157E">
        <w:rPr>
          <w:rFonts w:ascii="Times New Roman" w:hAnsi="Times New Roman"/>
          <w:iCs/>
          <w:sz w:val="24"/>
        </w:rPr>
        <w:t>set out in the schedule.</w:t>
      </w:r>
    </w:p>
    <w:p w14:paraId="7C2CFCD3" w14:textId="77777777" w:rsidR="00EC3F27" w:rsidRPr="00C9157E" w:rsidRDefault="00EC3F27" w:rsidP="00EC3F27">
      <w:pPr>
        <w:widowControl/>
        <w:spacing w:before="240" w:after="60"/>
        <w:ind w:left="720" w:hanging="720"/>
        <w:jc w:val="left"/>
        <w:outlineLvl w:val="2"/>
        <w:rPr>
          <w:rFonts w:eastAsia="Times New Roman" w:cs="Arial"/>
          <w:b/>
          <w:bCs/>
          <w:sz w:val="24"/>
        </w:rPr>
      </w:pPr>
      <w:r w:rsidRPr="00C9157E">
        <w:rPr>
          <w:rFonts w:eastAsia="Times New Roman" w:cs="Arial"/>
          <w:b/>
          <w:bCs/>
          <w:sz w:val="24"/>
        </w:rPr>
        <w:t>4</w:t>
      </w:r>
      <w:r w:rsidRPr="00C9157E">
        <w:rPr>
          <w:rFonts w:eastAsia="Times New Roman" w:cs="Arial"/>
          <w:b/>
          <w:bCs/>
          <w:sz w:val="24"/>
        </w:rPr>
        <w:tab/>
        <w:t>Public access</w:t>
      </w:r>
    </w:p>
    <w:p w14:paraId="64EC1786" w14:textId="77777777" w:rsidR="00EC3F27" w:rsidRPr="00EC609B" w:rsidRDefault="00EC3F27" w:rsidP="00EC3F27">
      <w:pPr>
        <w:widowControl/>
        <w:spacing w:before="140"/>
        <w:ind w:left="72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EC609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Electronic copies of the Code are available on the Access Canberra website at </w:t>
      </w:r>
      <w:r w:rsidRPr="00EC609B">
        <w:rPr>
          <w:rFonts w:ascii="Times New Roman" w:eastAsia="Times New Roman" w:hAnsi="Times New Roman"/>
          <w:sz w:val="24"/>
        </w:rPr>
        <w:t>https://www.accesscanberra.act.gov.au/s/article/utilities-technical-regulation-tab-related-resources</w:t>
      </w:r>
      <w:r w:rsidRPr="00EC609B">
        <w:rPr>
          <w:rFonts w:ascii="Times New Roman" w:eastAsia="Times New Roman" w:hAnsi="Times New Roman"/>
          <w:color w:val="0000FF"/>
          <w:sz w:val="24"/>
          <w:szCs w:val="24"/>
          <w:lang w:eastAsia="ja-JP"/>
        </w:rPr>
        <w:t>.</w:t>
      </w:r>
      <w:r w:rsidRPr="00EC609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No charge will apply.</w:t>
      </w:r>
    </w:p>
    <w:p w14:paraId="504F5D99" w14:textId="77777777" w:rsidR="00EC3F27" w:rsidRPr="00EC609B" w:rsidRDefault="00EC3F27" w:rsidP="00EC3F27">
      <w:pPr>
        <w:widowControl/>
        <w:spacing w:before="140"/>
        <w:ind w:left="720"/>
        <w:rPr>
          <w:rFonts w:ascii="Times New Roman" w:eastAsia="Times New Roman" w:hAnsi="Times New Roman"/>
          <w:color w:val="000000"/>
          <w:lang w:eastAsia="ja-JP"/>
        </w:rPr>
      </w:pPr>
      <w:r w:rsidRPr="00EC609B">
        <w:rPr>
          <w:rFonts w:ascii="Times New Roman" w:eastAsia="Times New Roman" w:hAnsi="Times New Roman"/>
          <w:sz w:val="24"/>
        </w:rPr>
        <w:t>T</w:t>
      </w:r>
      <w:r w:rsidRPr="00EC609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he Code is available for inspection upon request by the public between 8:30am and 4:30pm, from Monday to Friday except for public holidays, at the Access Canberra Land, Planning and Building Services Shopfront at 8 Darling Street, Mitchell. Please contact the Access Canberra Land, Planning and Building Services Shopfront </w:t>
      </w:r>
      <w:r w:rsidRPr="00EC609B">
        <w:rPr>
          <w:rFonts w:ascii="Times New Roman" w:eastAsia="Times New Roman" w:hAnsi="Times New Roman"/>
          <w:color w:val="000000"/>
          <w:sz w:val="24"/>
          <w:lang w:eastAsia="ja-JP"/>
        </w:rPr>
        <w:t>on the details below for more information:</w:t>
      </w:r>
    </w:p>
    <w:p w14:paraId="0FC6A255" w14:textId="77777777" w:rsidR="00EC3F27" w:rsidRPr="00EC609B" w:rsidRDefault="00EC3F27" w:rsidP="00EC3F27">
      <w:pPr>
        <w:widowControl/>
        <w:spacing w:before="140"/>
        <w:ind w:left="72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EC609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Phone 6207 1923</w:t>
      </w:r>
    </w:p>
    <w:p w14:paraId="524E51FF" w14:textId="77777777" w:rsidR="00EC3F27" w:rsidRDefault="00EC3F27" w:rsidP="00EC3F27">
      <w:pPr>
        <w:widowControl/>
        <w:spacing w:before="80" w:after="60"/>
        <w:ind w:left="720"/>
        <w:jc w:val="left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EC609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Email</w:t>
      </w:r>
      <w:r w:rsidRPr="00EC609B">
        <w:rPr>
          <w:rFonts w:ascii="Times New Roman" w:eastAsia="Times New Roman" w:hAnsi="Times New Roman"/>
          <w:sz w:val="24"/>
        </w:rPr>
        <w:t xml:space="preserve">: </w:t>
      </w:r>
      <w:hyperlink r:id="rId8" w:history="1">
        <w:r w:rsidRPr="00EC609B">
          <w:rPr>
            <w:rFonts w:ascii="Times New Roman" w:eastAsia="Times New Roman" w:hAnsi="Times New Roman"/>
            <w:color w:val="0000FF"/>
            <w:sz w:val="24"/>
            <w:u w:val="single"/>
          </w:rPr>
          <w:t>acepdcustomerservices@act.gov.au</w:t>
        </w:r>
      </w:hyperlink>
    </w:p>
    <w:p w14:paraId="21AC898B" w14:textId="3CC4226B" w:rsidR="00EC3F27" w:rsidRPr="00EC609B" w:rsidRDefault="00EC3F27" w:rsidP="00EC3F27">
      <w:pPr>
        <w:widowControl/>
        <w:spacing w:before="240" w:after="60"/>
        <w:ind w:left="720" w:hanging="720"/>
        <w:jc w:val="left"/>
        <w:outlineLvl w:val="2"/>
        <w:rPr>
          <w:rFonts w:eastAsia="Times New Roman" w:cs="Arial"/>
          <w:b/>
          <w:bCs/>
          <w:sz w:val="24"/>
        </w:rPr>
      </w:pPr>
      <w:r>
        <w:rPr>
          <w:rFonts w:eastAsia="Times New Roman" w:cs="Arial"/>
          <w:b/>
          <w:bCs/>
          <w:sz w:val="24"/>
        </w:rPr>
        <w:t>5</w:t>
      </w:r>
      <w:r>
        <w:rPr>
          <w:rFonts w:eastAsia="Times New Roman" w:cs="Arial"/>
          <w:b/>
          <w:bCs/>
          <w:sz w:val="24"/>
        </w:rPr>
        <w:tab/>
      </w:r>
      <w:r w:rsidRPr="00EC609B">
        <w:rPr>
          <w:rFonts w:eastAsia="Times New Roman" w:cs="Arial"/>
          <w:b/>
          <w:bCs/>
          <w:sz w:val="24"/>
        </w:rPr>
        <w:t>Revocation</w:t>
      </w:r>
    </w:p>
    <w:p w14:paraId="73254E2B" w14:textId="6B0D4F5B" w:rsidR="00EC3F27" w:rsidRPr="005B3F8E" w:rsidRDefault="00EC3F27" w:rsidP="00EC3F27">
      <w:pPr>
        <w:keepNext/>
        <w:widowControl/>
        <w:spacing w:before="140"/>
        <w:ind w:left="720"/>
        <w:rPr>
          <w:rFonts w:ascii="Times New Roman" w:eastAsia="Times New Roman" w:hAnsi="Times New Roman"/>
          <w:sz w:val="24"/>
          <w:szCs w:val="24"/>
        </w:rPr>
      </w:pPr>
      <w:r w:rsidRPr="00EC609B">
        <w:rPr>
          <w:rFonts w:ascii="Times New Roman" w:eastAsia="Times New Roman" w:hAnsi="Times New Roman"/>
          <w:sz w:val="24"/>
        </w:rPr>
        <w:t xml:space="preserve">This instrument </w:t>
      </w:r>
      <w:r w:rsidRPr="005B3F8E">
        <w:rPr>
          <w:rFonts w:ascii="Times New Roman" w:eastAsia="Times New Roman" w:hAnsi="Times New Roman"/>
          <w:sz w:val="24"/>
          <w:szCs w:val="24"/>
        </w:rPr>
        <w:t xml:space="preserve">revokes the </w:t>
      </w:r>
      <w:r w:rsidR="005B3F8E" w:rsidRPr="005B3F8E">
        <w:rPr>
          <w:rFonts w:ascii="Times New Roman" w:hAnsi="Times New Roman"/>
          <w:i/>
          <w:iCs/>
          <w:snapToGrid w:val="0"/>
          <w:sz w:val="24"/>
          <w:szCs w:val="24"/>
        </w:rPr>
        <w:t>Utilities (Technical Regulation) (Regulated Utility Coordination Code) Approval 2016</w:t>
      </w:r>
      <w:r w:rsidR="005B3F8E" w:rsidRPr="005B3F8E">
        <w:rPr>
          <w:rFonts w:ascii="Times New Roman" w:hAnsi="Times New Roman"/>
          <w:snapToGrid w:val="0"/>
          <w:sz w:val="24"/>
          <w:szCs w:val="24"/>
        </w:rPr>
        <w:t xml:space="preserve"> (DI2016-20)</w:t>
      </w:r>
      <w:r w:rsidRPr="005B3F8E">
        <w:rPr>
          <w:rFonts w:ascii="Times New Roman" w:eastAsia="Times New Roman" w:hAnsi="Times New Roman"/>
          <w:sz w:val="24"/>
          <w:szCs w:val="24"/>
        </w:rPr>
        <w:t>.</w:t>
      </w:r>
    </w:p>
    <w:p w14:paraId="0C100787" w14:textId="77777777" w:rsidR="00EC3F27" w:rsidRDefault="00EC3F27" w:rsidP="00EC3F27">
      <w:pPr>
        <w:keepNext/>
        <w:keepLines/>
        <w:widowControl/>
        <w:tabs>
          <w:tab w:val="left" w:pos="4320"/>
        </w:tabs>
        <w:spacing w:before="480"/>
        <w:jc w:val="left"/>
        <w:rPr>
          <w:rFonts w:ascii="Times New Roman" w:hAnsi="Times New Roman"/>
          <w:sz w:val="24"/>
        </w:rPr>
        <w:sectPr w:rsidR="00EC3F27" w:rsidSect="00F727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440" w:right="1440" w:bottom="1440" w:left="1871" w:header="578" w:footer="578" w:gutter="0"/>
          <w:pgNumType w:fmt="lowerRoman" w:start="0"/>
          <w:cols w:space="720"/>
          <w:titlePg/>
          <w:docGrid w:linePitch="299"/>
        </w:sectPr>
      </w:pPr>
    </w:p>
    <w:p w14:paraId="5DFD7E9D" w14:textId="3572A1DE" w:rsidR="00EC3F27" w:rsidRPr="00C9157E" w:rsidRDefault="00EC3F27" w:rsidP="00EC3F27">
      <w:pPr>
        <w:keepNext/>
        <w:keepLines/>
        <w:widowControl/>
        <w:tabs>
          <w:tab w:val="left" w:pos="4320"/>
        </w:tabs>
        <w:spacing w:before="480"/>
        <w:jc w:val="left"/>
        <w:rPr>
          <w:rFonts w:ascii="Times New Roman" w:hAnsi="Times New Roman"/>
          <w:sz w:val="24"/>
        </w:rPr>
      </w:pPr>
      <w:r w:rsidRPr="002E7A0F">
        <w:rPr>
          <w:rFonts w:ascii="Times New Roman" w:hAnsi="Times New Roman"/>
          <w:sz w:val="24"/>
        </w:rPr>
        <w:lastRenderedPageBreak/>
        <w:t>Shane Rattenbury MLA</w:t>
      </w:r>
      <w:r w:rsidRPr="002E7A0F">
        <w:rPr>
          <w:rFonts w:ascii="Times New Roman" w:hAnsi="Times New Roman"/>
          <w:sz w:val="24"/>
        </w:rPr>
        <w:br/>
        <w:t xml:space="preserve">Minister for Water, Energy and Emissions Reduction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="00B25830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Ju</w:t>
      </w:r>
      <w:r w:rsidR="00231E3A">
        <w:rPr>
          <w:rFonts w:ascii="Times New Roman" w:hAnsi="Times New Roman"/>
          <w:sz w:val="24"/>
        </w:rPr>
        <w:t>ly</w:t>
      </w:r>
      <w:r>
        <w:rPr>
          <w:rFonts w:ascii="Times New Roman" w:hAnsi="Times New Roman"/>
          <w:sz w:val="24"/>
        </w:rPr>
        <w:t xml:space="preserve"> 2021</w:t>
      </w:r>
    </w:p>
    <w:p w14:paraId="2E950F45" w14:textId="77777777" w:rsidR="009F4358" w:rsidRDefault="009F4358" w:rsidP="00A57A56">
      <w:pPr>
        <w:jc w:val="center"/>
        <w:rPr>
          <w:rFonts w:cs="Arial"/>
          <w:sz w:val="24"/>
          <w:szCs w:val="24"/>
          <w:lang w:eastAsia="ja-JP"/>
        </w:rPr>
      </w:pPr>
    </w:p>
    <w:p w14:paraId="2777A75B" w14:textId="77777777" w:rsidR="009F4358" w:rsidRDefault="009F4358" w:rsidP="00A57A56">
      <w:pPr>
        <w:jc w:val="center"/>
        <w:rPr>
          <w:rFonts w:cs="Arial"/>
          <w:sz w:val="24"/>
          <w:szCs w:val="24"/>
          <w:lang w:eastAsia="ja-JP"/>
        </w:rPr>
      </w:pPr>
    </w:p>
    <w:p w14:paraId="345C0701" w14:textId="68B8A137" w:rsidR="00EA6B1F" w:rsidRDefault="00EA6B1F" w:rsidP="00A57A56">
      <w:pPr>
        <w:jc w:val="center"/>
        <w:rPr>
          <w:rFonts w:cs="Arial"/>
          <w:sz w:val="24"/>
          <w:szCs w:val="24"/>
          <w:lang w:eastAsia="ja-JP"/>
        </w:rPr>
      </w:pPr>
    </w:p>
    <w:p w14:paraId="0E0DB019" w14:textId="77777777" w:rsidR="00EA6B1F" w:rsidRDefault="00EA6B1F">
      <w:pPr>
        <w:widowControl/>
        <w:jc w:val="left"/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br w:type="page"/>
      </w:r>
    </w:p>
    <w:p w14:paraId="7461D86C" w14:textId="6A4D3D82" w:rsidR="00EA6B1F" w:rsidRDefault="00EA6B1F" w:rsidP="00A57A56">
      <w:pPr>
        <w:jc w:val="center"/>
        <w:rPr>
          <w:rFonts w:cs="Arial"/>
          <w:sz w:val="24"/>
          <w:szCs w:val="24"/>
          <w:lang w:eastAsia="ja-JP"/>
        </w:rPr>
      </w:pPr>
    </w:p>
    <w:p w14:paraId="303D8675" w14:textId="7280F4B0" w:rsidR="00EA6B1F" w:rsidRDefault="00EA6B1F">
      <w:pPr>
        <w:widowControl/>
        <w:jc w:val="left"/>
        <w:rPr>
          <w:rFonts w:cs="Arial"/>
          <w:sz w:val="24"/>
          <w:szCs w:val="24"/>
          <w:lang w:eastAsia="ja-JP"/>
        </w:rPr>
      </w:pPr>
    </w:p>
    <w:p w14:paraId="5429FFF5" w14:textId="5C04A892" w:rsidR="009F4358" w:rsidRPr="009F4358" w:rsidRDefault="00644B70" w:rsidP="00644B70">
      <w:pPr>
        <w:tabs>
          <w:tab w:val="left" w:pos="5810"/>
        </w:tabs>
        <w:jc w:val="left"/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ab/>
      </w:r>
    </w:p>
    <w:p w14:paraId="49858D00" w14:textId="77777777" w:rsidR="00A57A56" w:rsidRPr="00AE5EDE" w:rsidRDefault="007A082B" w:rsidP="00A57A56">
      <w:pPr>
        <w:jc w:val="center"/>
        <w:rPr>
          <w:rFonts w:cs="Arial"/>
          <w:sz w:val="24"/>
          <w:szCs w:val="24"/>
        </w:rPr>
      </w:pPr>
      <w:r w:rsidRPr="00AE5EDE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1BE2F9E1" wp14:editId="2D76B3A9">
            <wp:extent cx="1184910" cy="103886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1876" w14:textId="77777777" w:rsidR="00A57A56" w:rsidRPr="00AE5EDE" w:rsidRDefault="00A57A56" w:rsidP="00A57A56">
      <w:pPr>
        <w:pStyle w:val="Caption"/>
        <w:ind w:left="0"/>
        <w:rPr>
          <w:rFonts w:cs="Arial"/>
          <w:sz w:val="24"/>
          <w:szCs w:val="24"/>
        </w:rPr>
      </w:pPr>
      <w:r w:rsidRPr="00AE5EDE">
        <w:rPr>
          <w:rFonts w:cs="Arial"/>
          <w:bCs/>
          <w:sz w:val="24"/>
          <w:szCs w:val="24"/>
        </w:rPr>
        <w:t>Australian Capital Territory</w:t>
      </w:r>
    </w:p>
    <w:p w14:paraId="5DDA2A14" w14:textId="77777777" w:rsidR="00A57A56" w:rsidRPr="00AE5EDE" w:rsidRDefault="00A57A56" w:rsidP="00A57A56">
      <w:pPr>
        <w:pStyle w:val="headingtop"/>
        <w:keepNext w:val="0"/>
        <w:jc w:val="center"/>
        <w:rPr>
          <w:rFonts w:ascii="Arial" w:hAnsi="Arial" w:cs="Arial"/>
          <w:b w:val="0"/>
          <w:sz w:val="24"/>
          <w:szCs w:val="24"/>
        </w:rPr>
      </w:pPr>
    </w:p>
    <w:p w14:paraId="158D187C" w14:textId="77777777" w:rsidR="00A57A56" w:rsidRPr="00AE5EDE" w:rsidRDefault="00A57A56" w:rsidP="00A57A56">
      <w:pPr>
        <w:pStyle w:val="headingtop"/>
        <w:keepNext w:val="0"/>
        <w:rPr>
          <w:rFonts w:ascii="Arial" w:hAnsi="Arial" w:cs="Arial"/>
          <w:b w:val="0"/>
          <w:sz w:val="24"/>
          <w:szCs w:val="24"/>
        </w:rPr>
      </w:pPr>
    </w:p>
    <w:p w14:paraId="60F11101" w14:textId="77777777" w:rsidR="00A57A56" w:rsidRPr="00AE5EDE" w:rsidRDefault="00A57A56" w:rsidP="00A57A56">
      <w:pPr>
        <w:pStyle w:val="headingtop"/>
        <w:keepNext w:val="0"/>
        <w:rPr>
          <w:rFonts w:ascii="Arial" w:hAnsi="Arial" w:cs="Arial"/>
          <w:b w:val="0"/>
          <w:sz w:val="24"/>
          <w:szCs w:val="24"/>
        </w:rPr>
      </w:pPr>
    </w:p>
    <w:p w14:paraId="1B2649E7" w14:textId="27BDCBF8" w:rsidR="00A57A56" w:rsidRDefault="007F6F03" w:rsidP="00A57A56">
      <w:pPr>
        <w:pStyle w:val="headingtop"/>
        <w:keepNext w:val="0"/>
        <w:tabs>
          <w:tab w:val="clear" w:pos="540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Regulated </w:t>
      </w:r>
      <w:r w:rsidR="002D226A" w:rsidRPr="002527B3">
        <w:rPr>
          <w:rFonts w:ascii="Arial" w:hAnsi="Arial" w:cs="Arial"/>
          <w:sz w:val="44"/>
          <w:szCs w:val="44"/>
        </w:rPr>
        <w:t>Utility Coordination</w:t>
      </w:r>
      <w:r w:rsidR="009B37EF" w:rsidRPr="002527B3">
        <w:rPr>
          <w:rFonts w:ascii="Arial" w:hAnsi="Arial" w:cs="Arial"/>
          <w:sz w:val="44"/>
          <w:szCs w:val="44"/>
        </w:rPr>
        <w:t xml:space="preserve"> </w:t>
      </w:r>
      <w:r w:rsidR="00852E2C" w:rsidRPr="002527B3">
        <w:rPr>
          <w:rFonts w:ascii="Arial" w:hAnsi="Arial" w:cs="Arial"/>
          <w:sz w:val="44"/>
          <w:szCs w:val="44"/>
        </w:rPr>
        <w:t>Code</w:t>
      </w:r>
    </w:p>
    <w:p w14:paraId="4F49AE2F" w14:textId="308D5163" w:rsidR="00EA6B1F" w:rsidRDefault="00EA6B1F" w:rsidP="00A57A56">
      <w:pPr>
        <w:pStyle w:val="headingtop"/>
        <w:keepNext w:val="0"/>
        <w:tabs>
          <w:tab w:val="clear" w:pos="540"/>
        </w:tabs>
        <w:jc w:val="center"/>
        <w:rPr>
          <w:rFonts w:ascii="Arial" w:hAnsi="Arial" w:cs="Arial"/>
          <w:sz w:val="44"/>
          <w:szCs w:val="44"/>
        </w:rPr>
      </w:pPr>
    </w:p>
    <w:p w14:paraId="70D974D2" w14:textId="77777777" w:rsidR="00233DEA" w:rsidRDefault="00233DEA" w:rsidP="00233DEA">
      <w:pPr>
        <w:jc w:val="center"/>
        <w:rPr>
          <w:rFonts w:eastAsia="Arial" w:cs="Arial"/>
          <w:bCs/>
          <w:sz w:val="24"/>
          <w:szCs w:val="24"/>
        </w:rPr>
      </w:pPr>
      <w:bookmarkStart w:id="2" w:name="_Hlk74663125"/>
      <w:r w:rsidRPr="0091083F">
        <w:rPr>
          <w:rFonts w:eastAsia="Arial" w:cs="Arial"/>
          <w:bCs/>
          <w:sz w:val="24"/>
          <w:szCs w:val="24"/>
        </w:rPr>
        <w:t xml:space="preserve">A technical code made under section 14 of the </w:t>
      </w:r>
    </w:p>
    <w:p w14:paraId="61637D2B" w14:textId="77777777" w:rsidR="00233DEA" w:rsidRPr="0091083F" w:rsidRDefault="00233DEA" w:rsidP="00233DEA">
      <w:pPr>
        <w:jc w:val="center"/>
        <w:rPr>
          <w:rFonts w:eastAsia="Arial" w:cs="Arial"/>
          <w:bCs/>
          <w:sz w:val="24"/>
          <w:szCs w:val="24"/>
        </w:rPr>
      </w:pPr>
    </w:p>
    <w:p w14:paraId="40C5D594" w14:textId="77777777" w:rsidR="00233DEA" w:rsidRPr="0091083F" w:rsidRDefault="00233DEA" w:rsidP="00233DEA">
      <w:pPr>
        <w:jc w:val="center"/>
        <w:rPr>
          <w:rFonts w:eastAsia="Arial" w:cs="Arial"/>
          <w:bCs/>
          <w:sz w:val="24"/>
          <w:szCs w:val="24"/>
        </w:rPr>
      </w:pPr>
      <w:r w:rsidRPr="0091083F">
        <w:rPr>
          <w:rFonts w:eastAsia="Arial" w:cs="Arial"/>
          <w:bCs/>
          <w:i/>
          <w:sz w:val="24"/>
          <w:szCs w:val="24"/>
        </w:rPr>
        <w:t>Utilities (Technical Regulation) Act 2014</w:t>
      </w:r>
    </w:p>
    <w:bookmarkEnd w:id="2"/>
    <w:p w14:paraId="60B63077" w14:textId="486E41FC" w:rsidR="00EA6B1F" w:rsidRPr="00EA6B1F" w:rsidRDefault="00EA6B1F" w:rsidP="00A57A56">
      <w:pPr>
        <w:pStyle w:val="headingtop"/>
        <w:keepNext w:val="0"/>
        <w:tabs>
          <w:tab w:val="clear" w:pos="540"/>
        </w:tabs>
        <w:jc w:val="center"/>
        <w:rPr>
          <w:rFonts w:ascii="Arial" w:hAnsi="Arial" w:cs="Arial"/>
          <w:sz w:val="40"/>
          <w:szCs w:val="40"/>
        </w:rPr>
      </w:pPr>
    </w:p>
    <w:p w14:paraId="48E64AF2" w14:textId="5F108133" w:rsidR="00EA6B1F" w:rsidRPr="00EA6B1F" w:rsidRDefault="00EC3F27" w:rsidP="00A57A56">
      <w:pPr>
        <w:pStyle w:val="headingtop"/>
        <w:keepNext w:val="0"/>
        <w:tabs>
          <w:tab w:val="clear" w:pos="54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June</w:t>
      </w:r>
      <w:r w:rsidR="00EA6B1F" w:rsidRPr="00EA6B1F">
        <w:rPr>
          <w:rFonts w:ascii="Arial" w:hAnsi="Arial" w:cs="Arial"/>
          <w:sz w:val="40"/>
          <w:szCs w:val="40"/>
        </w:rPr>
        <w:t xml:space="preserve"> 202</w:t>
      </w:r>
      <w:r>
        <w:rPr>
          <w:rFonts w:ascii="Arial" w:hAnsi="Arial" w:cs="Arial"/>
          <w:sz w:val="40"/>
          <w:szCs w:val="40"/>
        </w:rPr>
        <w:t>1</w:t>
      </w:r>
    </w:p>
    <w:p w14:paraId="26EDE408" w14:textId="77777777" w:rsidR="009F4358" w:rsidRDefault="009F4358" w:rsidP="00A57A56">
      <w:pPr>
        <w:pStyle w:val="headingtop"/>
        <w:keepNext w:val="0"/>
        <w:tabs>
          <w:tab w:val="clear" w:pos="540"/>
        </w:tabs>
        <w:jc w:val="center"/>
        <w:rPr>
          <w:rFonts w:ascii="Arial" w:hAnsi="Arial" w:cs="Arial"/>
          <w:sz w:val="24"/>
          <w:szCs w:val="24"/>
          <w:lang w:eastAsia="ja-JP"/>
        </w:rPr>
      </w:pPr>
    </w:p>
    <w:p w14:paraId="0F51DAD4" w14:textId="77777777" w:rsidR="0067694F" w:rsidRDefault="0067694F" w:rsidP="00A57A56">
      <w:pPr>
        <w:pStyle w:val="headingtop"/>
        <w:keepNext w:val="0"/>
        <w:tabs>
          <w:tab w:val="clear" w:pos="540"/>
        </w:tabs>
        <w:jc w:val="center"/>
        <w:rPr>
          <w:rFonts w:ascii="Arial" w:hAnsi="Arial" w:cs="Arial"/>
          <w:sz w:val="24"/>
          <w:szCs w:val="24"/>
          <w:lang w:eastAsia="ja-JP"/>
        </w:rPr>
      </w:pPr>
    </w:p>
    <w:p w14:paraId="5244BB46" w14:textId="77777777" w:rsidR="0067694F" w:rsidRPr="00250B1E" w:rsidRDefault="0067694F" w:rsidP="0067694F">
      <w:pPr>
        <w:pStyle w:val="headingtop"/>
        <w:keepNext w:val="0"/>
        <w:tabs>
          <w:tab w:val="clear" w:pos="540"/>
        </w:tabs>
        <w:rPr>
          <w:rFonts w:ascii="Arial" w:hAnsi="Arial" w:cs="Arial"/>
          <w:sz w:val="24"/>
          <w:szCs w:val="24"/>
          <w:lang w:eastAsia="ja-JP"/>
        </w:rPr>
      </w:pPr>
    </w:p>
    <w:p w14:paraId="473C1750" w14:textId="77777777" w:rsidR="0026733C" w:rsidRDefault="0026733C" w:rsidP="00A57A56">
      <w:pPr>
        <w:pStyle w:val="headingtop"/>
        <w:keepNext w:val="0"/>
        <w:tabs>
          <w:tab w:val="clear" w:pos="540"/>
        </w:tabs>
        <w:jc w:val="center"/>
        <w:rPr>
          <w:rFonts w:ascii="Arial" w:hAnsi="Arial" w:cs="Arial"/>
          <w:sz w:val="36"/>
          <w:szCs w:val="36"/>
        </w:rPr>
      </w:pPr>
    </w:p>
    <w:p w14:paraId="67572D7B" w14:textId="77777777" w:rsidR="007A3233" w:rsidRPr="00F86FDD" w:rsidRDefault="00B805BD" w:rsidP="00F86FDD">
      <w:pPr>
        <w:pStyle w:val="paraplain"/>
        <w:tabs>
          <w:tab w:val="clear" w:pos="990"/>
          <w:tab w:val="left" w:pos="567"/>
        </w:tabs>
        <w:spacing w:after="0"/>
        <w:ind w:left="0"/>
        <w:rPr>
          <w:b/>
          <w:sz w:val="24"/>
          <w:szCs w:val="24"/>
        </w:rPr>
        <w:sectPr w:rsidR="007A3233" w:rsidRPr="00F86FDD" w:rsidSect="00EC3F27">
          <w:headerReference w:type="default" r:id="rId16"/>
          <w:footerReference w:type="default" r:id="rId17"/>
          <w:pgSz w:w="11909" w:h="16834" w:code="9"/>
          <w:pgMar w:top="1440" w:right="1440" w:bottom="1440" w:left="1871" w:header="578" w:footer="578" w:gutter="0"/>
          <w:pgNumType w:fmt="lowerRoman" w:start="0"/>
          <w:cols w:space="720"/>
          <w:titlePg/>
          <w:docGrid w:linePitch="299"/>
        </w:sectPr>
      </w:pPr>
      <w:r w:rsidRPr="0049204D">
        <w:rPr>
          <w:sz w:val="24"/>
          <w:szCs w:val="24"/>
        </w:rPr>
        <w:t xml:space="preserve"> </w:t>
      </w:r>
    </w:p>
    <w:bookmarkEnd w:id="0"/>
    <w:bookmarkEnd w:id="1"/>
    <w:p w14:paraId="1678A439" w14:textId="77777777" w:rsidR="00162214" w:rsidRPr="00285B94" w:rsidRDefault="00162214">
      <w:pPr>
        <w:pStyle w:val="TOC1"/>
        <w:tabs>
          <w:tab w:val="left" w:pos="440"/>
          <w:tab w:val="right" w:leader="dot" w:pos="9739"/>
        </w:tabs>
        <w:rPr>
          <w:rFonts w:ascii="Arial" w:hAnsi="Arial" w:cs="Arial"/>
          <w:color w:val="1F497D"/>
        </w:rPr>
      </w:pPr>
      <w:r w:rsidRPr="00285B94">
        <w:rPr>
          <w:rFonts w:ascii="Arial" w:hAnsi="Arial" w:cs="Arial"/>
          <w:color w:val="1F497D"/>
        </w:rPr>
        <w:lastRenderedPageBreak/>
        <w:t>Table of Contents</w:t>
      </w:r>
    </w:p>
    <w:p w14:paraId="2D40DEB2" w14:textId="782FB096" w:rsidR="0049204D" w:rsidRPr="00285B94" w:rsidRDefault="00162214">
      <w:pPr>
        <w:pStyle w:val="TOC1"/>
        <w:tabs>
          <w:tab w:val="left" w:pos="440"/>
          <w:tab w:val="right" w:leader="dot" w:pos="9739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b w:val="0"/>
          <w:color w:val="1F497D"/>
        </w:rPr>
        <w:fldChar w:fldCharType="begin"/>
      </w:r>
      <w:r w:rsidRPr="00285B94">
        <w:rPr>
          <w:rFonts w:ascii="Arial" w:hAnsi="Arial" w:cs="Arial"/>
          <w:b w:val="0"/>
          <w:color w:val="1F497D"/>
        </w:rPr>
        <w:instrText xml:space="preserve"> TOC \o "1-2" \t "Heading 1a,1"  \* MERGEFORMAT </w:instrText>
      </w:r>
      <w:r w:rsidRPr="00285B94">
        <w:rPr>
          <w:rFonts w:ascii="Arial" w:hAnsi="Arial" w:cs="Arial"/>
          <w:b w:val="0"/>
          <w:color w:val="1F497D"/>
        </w:rPr>
        <w:fldChar w:fldCharType="separate"/>
      </w:r>
      <w:r w:rsidR="0049204D" w:rsidRPr="00285B94">
        <w:rPr>
          <w:rFonts w:ascii="Arial" w:hAnsi="Arial" w:cs="Arial"/>
          <w:noProof/>
          <w:color w:val="1F497D"/>
        </w:rPr>
        <w:t>1</w:t>
      </w:r>
      <w:r w:rsidR="0049204D" w:rsidRPr="00285B94"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AU"/>
        </w:rPr>
        <w:tab/>
      </w:r>
      <w:r w:rsidR="0049204D" w:rsidRPr="00285B94">
        <w:rPr>
          <w:rFonts w:ascii="Arial" w:hAnsi="Arial" w:cs="Arial"/>
          <w:noProof/>
          <w:color w:val="1F497D"/>
        </w:rPr>
        <w:t>INTRODUCTION</w:t>
      </w:r>
      <w:r w:rsidR="0049204D" w:rsidRPr="00285B94">
        <w:rPr>
          <w:rFonts w:ascii="Arial" w:hAnsi="Arial" w:cs="Arial"/>
          <w:noProof/>
        </w:rPr>
        <w:tab/>
      </w:r>
      <w:r w:rsidR="0049204D" w:rsidRPr="00285B94">
        <w:rPr>
          <w:rFonts w:ascii="Arial" w:hAnsi="Arial" w:cs="Arial"/>
          <w:noProof/>
        </w:rPr>
        <w:fldChar w:fldCharType="begin"/>
      </w:r>
      <w:r w:rsidR="0049204D" w:rsidRPr="00285B94">
        <w:rPr>
          <w:rFonts w:ascii="Arial" w:hAnsi="Arial" w:cs="Arial"/>
          <w:noProof/>
        </w:rPr>
        <w:instrText xml:space="preserve"> PAGEREF _Toc20173363 \h </w:instrText>
      </w:r>
      <w:r w:rsidR="0049204D" w:rsidRPr="00285B94">
        <w:rPr>
          <w:rFonts w:ascii="Arial" w:hAnsi="Arial" w:cs="Arial"/>
          <w:noProof/>
        </w:rPr>
      </w:r>
      <w:r w:rsidR="0049204D"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3</w:t>
      </w:r>
      <w:r w:rsidR="0049204D" w:rsidRPr="00285B94">
        <w:rPr>
          <w:rFonts w:ascii="Arial" w:hAnsi="Arial" w:cs="Arial"/>
          <w:noProof/>
        </w:rPr>
        <w:fldChar w:fldCharType="end"/>
      </w:r>
    </w:p>
    <w:p w14:paraId="2CAC3126" w14:textId="1B8297B1" w:rsidR="0049204D" w:rsidRPr="00285B94" w:rsidRDefault="0049204D">
      <w:pPr>
        <w:pStyle w:val="TOC2"/>
        <w:tabs>
          <w:tab w:val="left" w:pos="660"/>
          <w:tab w:val="right" w:leader="dot" w:pos="9739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1.1</w:t>
      </w:r>
      <w:r w:rsidRPr="00285B94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Technical Codes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_Toc20173364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3</w:t>
      </w:r>
      <w:r w:rsidRPr="00285B94">
        <w:rPr>
          <w:rFonts w:ascii="Arial" w:hAnsi="Arial" w:cs="Arial"/>
          <w:noProof/>
        </w:rPr>
        <w:fldChar w:fldCharType="end"/>
      </w:r>
    </w:p>
    <w:p w14:paraId="64E65A84" w14:textId="79CC6677" w:rsidR="0049204D" w:rsidRPr="00285B94" w:rsidRDefault="0049204D">
      <w:pPr>
        <w:pStyle w:val="TOC2"/>
        <w:tabs>
          <w:tab w:val="left" w:pos="660"/>
          <w:tab w:val="right" w:leader="dot" w:pos="9739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1.2</w:t>
      </w:r>
      <w:r w:rsidRPr="00285B94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Regulated Utility to Comply with Technical Codes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_Toc20173365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3</w:t>
      </w:r>
      <w:r w:rsidRPr="00285B94">
        <w:rPr>
          <w:rFonts w:ascii="Arial" w:hAnsi="Arial" w:cs="Arial"/>
          <w:noProof/>
        </w:rPr>
        <w:fldChar w:fldCharType="end"/>
      </w:r>
    </w:p>
    <w:p w14:paraId="742B6061" w14:textId="2CB01FF3" w:rsidR="0049204D" w:rsidRPr="00285B94" w:rsidRDefault="0049204D">
      <w:pPr>
        <w:pStyle w:val="TOC1"/>
        <w:tabs>
          <w:tab w:val="left" w:pos="440"/>
          <w:tab w:val="right" w:leader="dot" w:pos="9739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2</w:t>
      </w:r>
      <w:r w:rsidRPr="00285B94"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PURPOSE AND APPLICATION OF THIS CODE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_Toc20173366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3</w:t>
      </w:r>
      <w:r w:rsidRPr="00285B94">
        <w:rPr>
          <w:rFonts w:ascii="Arial" w:hAnsi="Arial" w:cs="Arial"/>
          <w:noProof/>
        </w:rPr>
        <w:fldChar w:fldCharType="end"/>
      </w:r>
    </w:p>
    <w:p w14:paraId="3F1D4EB1" w14:textId="09D5C01A" w:rsidR="0049204D" w:rsidRPr="00285B94" w:rsidRDefault="0049204D">
      <w:pPr>
        <w:pStyle w:val="TOC2"/>
        <w:tabs>
          <w:tab w:val="left" w:pos="660"/>
          <w:tab w:val="right" w:leader="dot" w:pos="9739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2.1</w:t>
      </w:r>
      <w:r w:rsidRPr="00285B94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Purpose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_Toc20173367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3</w:t>
      </w:r>
      <w:r w:rsidRPr="00285B94">
        <w:rPr>
          <w:rFonts w:ascii="Arial" w:hAnsi="Arial" w:cs="Arial"/>
          <w:noProof/>
        </w:rPr>
        <w:fldChar w:fldCharType="end"/>
      </w:r>
    </w:p>
    <w:p w14:paraId="6260B40A" w14:textId="2CEB37F6" w:rsidR="0049204D" w:rsidRPr="00285B94" w:rsidRDefault="0049204D">
      <w:pPr>
        <w:pStyle w:val="TOC2"/>
        <w:tabs>
          <w:tab w:val="left" w:pos="660"/>
          <w:tab w:val="right" w:leader="dot" w:pos="9739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2.2</w:t>
      </w:r>
      <w:r w:rsidRPr="00285B94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Application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_Toc20173368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3</w:t>
      </w:r>
      <w:r w:rsidRPr="00285B94">
        <w:rPr>
          <w:rFonts w:ascii="Arial" w:hAnsi="Arial" w:cs="Arial"/>
          <w:noProof/>
        </w:rPr>
        <w:fldChar w:fldCharType="end"/>
      </w:r>
    </w:p>
    <w:p w14:paraId="32E7D85F" w14:textId="51163E41" w:rsidR="0049204D" w:rsidRPr="00285B94" w:rsidRDefault="0049204D">
      <w:pPr>
        <w:pStyle w:val="TOC2"/>
        <w:tabs>
          <w:tab w:val="left" w:pos="660"/>
          <w:tab w:val="right" w:leader="dot" w:pos="9739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2.3</w:t>
      </w:r>
      <w:r w:rsidRPr="00285B94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Effect of Prescription of Regulated Utility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_Toc20173369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3</w:t>
      </w:r>
      <w:r w:rsidRPr="00285B94">
        <w:rPr>
          <w:rFonts w:ascii="Arial" w:hAnsi="Arial" w:cs="Arial"/>
          <w:noProof/>
        </w:rPr>
        <w:fldChar w:fldCharType="end"/>
      </w:r>
    </w:p>
    <w:p w14:paraId="03648E34" w14:textId="272D2377" w:rsidR="0049204D" w:rsidRPr="00285B94" w:rsidRDefault="0049204D">
      <w:pPr>
        <w:pStyle w:val="TOC1"/>
        <w:tabs>
          <w:tab w:val="left" w:pos="440"/>
          <w:tab w:val="right" w:leader="dot" w:pos="9739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3</w:t>
      </w:r>
      <w:r w:rsidRPr="00285B94"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DICTIONARY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_Toc20173370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3</w:t>
      </w:r>
      <w:r w:rsidRPr="00285B94">
        <w:rPr>
          <w:rFonts w:ascii="Arial" w:hAnsi="Arial" w:cs="Arial"/>
          <w:noProof/>
        </w:rPr>
        <w:fldChar w:fldCharType="end"/>
      </w:r>
    </w:p>
    <w:p w14:paraId="43B024A0" w14:textId="3514D69C" w:rsidR="0049204D" w:rsidRPr="00285B94" w:rsidRDefault="0049204D">
      <w:pPr>
        <w:pStyle w:val="TOC1"/>
        <w:tabs>
          <w:tab w:val="left" w:pos="440"/>
          <w:tab w:val="right" w:leader="dot" w:pos="9739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2F5496"/>
        </w:rPr>
        <w:t>4</w:t>
      </w:r>
      <w:r w:rsidRPr="00285B94"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2F5496"/>
        </w:rPr>
        <w:t>REGULATED UTILITY COORDINATION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_Toc20173371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4</w:t>
      </w:r>
      <w:r w:rsidRPr="00285B94">
        <w:rPr>
          <w:rFonts w:ascii="Arial" w:hAnsi="Arial" w:cs="Arial"/>
          <w:noProof/>
        </w:rPr>
        <w:fldChar w:fldCharType="end"/>
      </w:r>
    </w:p>
    <w:p w14:paraId="5779EFC1" w14:textId="0F2EA310" w:rsidR="0049204D" w:rsidRPr="00285B94" w:rsidRDefault="0049204D">
      <w:pPr>
        <w:pStyle w:val="TOC2"/>
        <w:tabs>
          <w:tab w:val="left" w:pos="660"/>
          <w:tab w:val="right" w:leader="dot" w:pos="9739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4.1</w:t>
      </w:r>
      <w:r w:rsidRPr="00285B94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Coordination among Regulated Utilities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_Toc20173372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4</w:t>
      </w:r>
      <w:r w:rsidRPr="00285B94">
        <w:rPr>
          <w:rFonts w:ascii="Arial" w:hAnsi="Arial" w:cs="Arial"/>
          <w:noProof/>
        </w:rPr>
        <w:fldChar w:fldCharType="end"/>
      </w:r>
    </w:p>
    <w:p w14:paraId="7BEFB2F3" w14:textId="22DA8898" w:rsidR="0049204D" w:rsidRPr="00285B94" w:rsidRDefault="0049204D">
      <w:pPr>
        <w:pStyle w:val="TOC2"/>
        <w:tabs>
          <w:tab w:val="left" w:pos="660"/>
          <w:tab w:val="right" w:leader="dot" w:pos="9739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</w:pPr>
      <w:r w:rsidRPr="00285B94">
        <w:rPr>
          <w:rFonts w:ascii="Arial" w:hAnsi="Arial" w:cs="Arial"/>
          <w:noProof/>
          <w:color w:val="1F497D"/>
        </w:rPr>
        <w:t>4.2</w:t>
      </w:r>
      <w:r w:rsidRPr="00285B94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AU"/>
        </w:rPr>
        <w:tab/>
      </w:r>
      <w:r w:rsidRPr="00285B94">
        <w:rPr>
          <w:rFonts w:ascii="Arial" w:hAnsi="Arial" w:cs="Arial"/>
          <w:noProof/>
          <w:color w:val="1F497D"/>
        </w:rPr>
        <w:t>Technical Regulator’s intervention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_Toc20173373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5</w:t>
      </w:r>
      <w:r w:rsidRPr="00285B94">
        <w:rPr>
          <w:rFonts w:ascii="Arial" w:hAnsi="Arial" w:cs="Arial"/>
          <w:noProof/>
        </w:rPr>
        <w:fldChar w:fldCharType="end"/>
      </w:r>
    </w:p>
    <w:p w14:paraId="4FC09D08" w14:textId="68E9C3E6" w:rsidR="0049204D" w:rsidRPr="00644B70" w:rsidRDefault="0049204D">
      <w:pPr>
        <w:pStyle w:val="TOC1"/>
        <w:tabs>
          <w:tab w:val="right" w:leader="dot" w:pos="9739"/>
        </w:tabs>
        <w:rPr>
          <w:rFonts w:ascii="Arial" w:hAnsi="Arial" w:cs="Arial"/>
          <w:noProof/>
        </w:rPr>
      </w:pPr>
      <w:r w:rsidRPr="00285B94">
        <w:rPr>
          <w:rFonts w:ascii="Arial" w:hAnsi="Arial" w:cs="Arial"/>
          <w:noProof/>
          <w:color w:val="2F5496"/>
        </w:rPr>
        <w:t>DICTIONARY</w:t>
      </w:r>
      <w:r w:rsidRPr="00285B94">
        <w:rPr>
          <w:rFonts w:ascii="Arial" w:hAnsi="Arial" w:cs="Arial"/>
          <w:noProof/>
        </w:rPr>
        <w:tab/>
      </w:r>
      <w:r w:rsidRPr="00285B94">
        <w:rPr>
          <w:rFonts w:ascii="Arial" w:hAnsi="Arial" w:cs="Arial"/>
          <w:noProof/>
        </w:rPr>
        <w:fldChar w:fldCharType="begin"/>
      </w:r>
      <w:r w:rsidRPr="00285B94">
        <w:rPr>
          <w:rFonts w:ascii="Arial" w:hAnsi="Arial" w:cs="Arial"/>
          <w:noProof/>
        </w:rPr>
        <w:instrText xml:space="preserve"> PAGEREF _Toc20173374 \h </w:instrText>
      </w:r>
      <w:r w:rsidRPr="00285B94">
        <w:rPr>
          <w:rFonts w:ascii="Arial" w:hAnsi="Arial" w:cs="Arial"/>
          <w:noProof/>
        </w:rPr>
      </w:r>
      <w:r w:rsidRPr="00285B94">
        <w:rPr>
          <w:rFonts w:ascii="Arial" w:hAnsi="Arial" w:cs="Arial"/>
          <w:noProof/>
        </w:rPr>
        <w:fldChar w:fldCharType="separate"/>
      </w:r>
      <w:r w:rsidR="00762F37">
        <w:rPr>
          <w:rFonts w:ascii="Arial" w:hAnsi="Arial" w:cs="Arial"/>
          <w:noProof/>
        </w:rPr>
        <w:t>7</w:t>
      </w:r>
      <w:r w:rsidRPr="00285B94">
        <w:rPr>
          <w:rFonts w:ascii="Arial" w:hAnsi="Arial" w:cs="Arial"/>
          <w:noProof/>
        </w:rPr>
        <w:fldChar w:fldCharType="end"/>
      </w:r>
      <w:r w:rsidR="00644B70">
        <w:rPr>
          <w:rFonts w:ascii="Arial" w:hAnsi="Arial" w:cs="Arial"/>
          <w:noProof/>
        </w:rPr>
        <w:br w:type="page"/>
      </w:r>
    </w:p>
    <w:p w14:paraId="4FCB0246" w14:textId="0E4CA8E8" w:rsidR="00B26E89" w:rsidRPr="00B26E89" w:rsidRDefault="00162214" w:rsidP="00644B70">
      <w:pPr>
        <w:pStyle w:val="Heading1"/>
        <w:numPr>
          <w:ilvl w:val="0"/>
          <w:numId w:val="4"/>
        </w:numPr>
        <w:tabs>
          <w:tab w:val="left" w:pos="567"/>
          <w:tab w:val="left" w:pos="709"/>
        </w:tabs>
        <w:jc w:val="left"/>
        <w:rPr>
          <w:rFonts w:cs="Arial"/>
          <w:color w:val="1F497D"/>
          <w:sz w:val="24"/>
          <w:szCs w:val="24"/>
        </w:rPr>
      </w:pPr>
      <w:r w:rsidRPr="00285B94">
        <w:rPr>
          <w:rFonts w:cs="Arial"/>
          <w:b w:val="0"/>
          <w:color w:val="1F497D"/>
        </w:rPr>
        <w:lastRenderedPageBreak/>
        <w:fldChar w:fldCharType="end"/>
      </w:r>
      <w:bookmarkStart w:id="3" w:name="_Toc336526081"/>
      <w:bookmarkStart w:id="4" w:name="_Toc433631716"/>
      <w:bookmarkStart w:id="5" w:name="_Toc20173363"/>
      <w:bookmarkStart w:id="6" w:name="_Toc467393718"/>
      <w:bookmarkStart w:id="7" w:name="_Toc468175722"/>
      <w:bookmarkStart w:id="8" w:name="_Toc474922373"/>
      <w:bookmarkStart w:id="9" w:name="_Toc179453116"/>
      <w:bookmarkStart w:id="10" w:name="_Toc179454059"/>
      <w:bookmarkStart w:id="11" w:name="_Toc474922375"/>
      <w:bookmarkStart w:id="12" w:name="_Toc474923484"/>
      <w:r w:rsidR="00B26E89" w:rsidRPr="00B26E89">
        <w:rPr>
          <w:rFonts w:cs="Arial"/>
          <w:color w:val="1F497D"/>
          <w:sz w:val="24"/>
          <w:szCs w:val="24"/>
        </w:rPr>
        <w:t>INTRODUCTION</w:t>
      </w:r>
      <w:bookmarkEnd w:id="3"/>
      <w:bookmarkEnd w:id="4"/>
      <w:bookmarkEnd w:id="5"/>
    </w:p>
    <w:p w14:paraId="3A231491" w14:textId="77777777" w:rsidR="00B26E89" w:rsidRPr="00F86FDD" w:rsidRDefault="00B26E89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  <w:bookmarkStart w:id="13" w:name="_Toc336526082"/>
    </w:p>
    <w:p w14:paraId="6ED8D00C" w14:textId="2CF8F41A" w:rsidR="00B26E89" w:rsidRDefault="00B26E89" w:rsidP="001F73CE">
      <w:pPr>
        <w:pStyle w:val="Heading2"/>
        <w:keepNext/>
        <w:widowControl/>
        <w:numPr>
          <w:ilvl w:val="1"/>
          <w:numId w:val="4"/>
        </w:numPr>
        <w:tabs>
          <w:tab w:val="left" w:pos="540"/>
        </w:tabs>
        <w:spacing w:before="0"/>
        <w:jc w:val="left"/>
        <w:rPr>
          <w:rFonts w:cs="Arial"/>
          <w:b/>
          <w:color w:val="1F497D"/>
          <w:sz w:val="24"/>
          <w:szCs w:val="24"/>
        </w:rPr>
      </w:pPr>
      <w:bookmarkStart w:id="14" w:name="_Toc433631717"/>
      <w:bookmarkStart w:id="15" w:name="_Toc20173364"/>
      <w:r w:rsidRPr="00B26E89">
        <w:rPr>
          <w:rFonts w:cs="Arial"/>
          <w:b/>
          <w:color w:val="1F497D"/>
          <w:sz w:val="24"/>
          <w:szCs w:val="24"/>
        </w:rPr>
        <w:t>Technical Codes</w:t>
      </w:r>
      <w:bookmarkEnd w:id="14"/>
      <w:bookmarkEnd w:id="15"/>
    </w:p>
    <w:p w14:paraId="65B96501" w14:textId="77777777" w:rsidR="001F73CE" w:rsidRPr="001F73CE" w:rsidRDefault="001F73CE" w:rsidP="001F73CE"/>
    <w:p w14:paraId="0EB2403E" w14:textId="0AB3AD88" w:rsidR="000D5ABD" w:rsidRPr="003B2F06" w:rsidRDefault="000D5ABD" w:rsidP="001F73CE">
      <w:pPr>
        <w:numPr>
          <w:ilvl w:val="0"/>
          <w:numId w:val="11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0D5ABD">
        <w:rPr>
          <w:sz w:val="24"/>
          <w:szCs w:val="24"/>
        </w:rPr>
        <w:t xml:space="preserve">The </w:t>
      </w:r>
      <w:r w:rsidR="007F6F03">
        <w:rPr>
          <w:sz w:val="24"/>
          <w:szCs w:val="24"/>
        </w:rPr>
        <w:t xml:space="preserve">Regulated </w:t>
      </w:r>
      <w:r w:rsidR="002D226A">
        <w:rPr>
          <w:sz w:val="24"/>
          <w:szCs w:val="24"/>
          <w:lang w:eastAsia="ja-JP"/>
        </w:rPr>
        <w:t xml:space="preserve">Utility Coordination </w:t>
      </w:r>
      <w:r w:rsidRPr="00285B94">
        <w:rPr>
          <w:sz w:val="24"/>
          <w:szCs w:val="24"/>
        </w:rPr>
        <w:t>Code (</w:t>
      </w:r>
      <w:r w:rsidRPr="001F73CE">
        <w:rPr>
          <w:iCs/>
          <w:sz w:val="24"/>
        </w:rPr>
        <w:t>Code</w:t>
      </w:r>
      <w:r w:rsidRPr="00285B94">
        <w:rPr>
          <w:sz w:val="24"/>
          <w:szCs w:val="24"/>
        </w:rPr>
        <w:t xml:space="preserve">) is a technical code under </w:t>
      </w:r>
      <w:r w:rsidRPr="00285B94">
        <w:rPr>
          <w:rFonts w:cs="Arial"/>
          <w:snapToGrid w:val="0"/>
          <w:sz w:val="24"/>
          <w:szCs w:val="24"/>
        </w:rPr>
        <w:t xml:space="preserve">part </w:t>
      </w:r>
      <w:r w:rsidR="00EF7958" w:rsidRPr="00285B94">
        <w:rPr>
          <w:rFonts w:cs="Arial"/>
          <w:snapToGrid w:val="0"/>
          <w:sz w:val="24"/>
          <w:szCs w:val="24"/>
        </w:rPr>
        <w:t>3</w:t>
      </w:r>
      <w:r w:rsidRPr="00285B94">
        <w:rPr>
          <w:rFonts w:cs="Arial"/>
          <w:snapToGrid w:val="0"/>
          <w:sz w:val="24"/>
          <w:szCs w:val="24"/>
        </w:rPr>
        <w:t xml:space="preserve"> of the </w:t>
      </w:r>
      <w:r w:rsidRPr="00285B94">
        <w:rPr>
          <w:rFonts w:cs="Arial"/>
          <w:i/>
          <w:snapToGrid w:val="0"/>
          <w:sz w:val="24"/>
          <w:szCs w:val="24"/>
        </w:rPr>
        <w:t>Utilities (Technical Regulation) Act 2014</w:t>
      </w:r>
      <w:r w:rsidRPr="00285B94">
        <w:rPr>
          <w:rFonts w:cs="Arial"/>
          <w:snapToGrid w:val="0"/>
          <w:sz w:val="24"/>
          <w:szCs w:val="24"/>
        </w:rPr>
        <w:t xml:space="preserve"> </w:t>
      </w:r>
      <w:r w:rsidR="00371D48">
        <w:rPr>
          <w:rFonts w:cs="Arial"/>
          <w:snapToGrid w:val="0"/>
          <w:sz w:val="24"/>
          <w:szCs w:val="24"/>
        </w:rPr>
        <w:t xml:space="preserve">(ACT) </w:t>
      </w:r>
      <w:r w:rsidRPr="00285B94">
        <w:rPr>
          <w:rFonts w:cs="Arial"/>
          <w:snapToGrid w:val="0"/>
          <w:sz w:val="24"/>
          <w:szCs w:val="24"/>
        </w:rPr>
        <w:t xml:space="preserve">(the </w:t>
      </w:r>
      <w:r w:rsidRPr="00285B94">
        <w:rPr>
          <w:i/>
          <w:sz w:val="24"/>
        </w:rPr>
        <w:t>Act</w:t>
      </w:r>
      <w:r w:rsidRPr="00285B94">
        <w:rPr>
          <w:rFonts w:cs="Arial"/>
          <w:snapToGrid w:val="0"/>
          <w:sz w:val="24"/>
          <w:szCs w:val="24"/>
        </w:rPr>
        <w:t>).</w:t>
      </w:r>
    </w:p>
    <w:p w14:paraId="675742F1" w14:textId="77777777" w:rsidR="00B26E89" w:rsidRPr="008A43AB" w:rsidRDefault="00B26E89" w:rsidP="008A43AB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19B00F24" w14:textId="77777777" w:rsidR="00575A62" w:rsidRPr="00575A62" w:rsidRDefault="007F6F03" w:rsidP="00AE07E9">
      <w:pPr>
        <w:pStyle w:val="Heading2"/>
        <w:keepNext/>
        <w:widowControl/>
        <w:numPr>
          <w:ilvl w:val="1"/>
          <w:numId w:val="4"/>
        </w:numPr>
        <w:tabs>
          <w:tab w:val="left" w:pos="540"/>
        </w:tabs>
        <w:spacing w:before="0"/>
        <w:jc w:val="left"/>
        <w:rPr>
          <w:rFonts w:cs="Arial"/>
          <w:b/>
          <w:color w:val="1F497D"/>
          <w:sz w:val="24"/>
          <w:szCs w:val="24"/>
        </w:rPr>
      </w:pPr>
      <w:bookmarkStart w:id="16" w:name="_Toc433631718"/>
      <w:bookmarkStart w:id="17" w:name="_Toc20173365"/>
      <w:r>
        <w:rPr>
          <w:rFonts w:cs="Arial"/>
          <w:b/>
          <w:color w:val="1F497D"/>
          <w:sz w:val="24"/>
          <w:szCs w:val="24"/>
        </w:rPr>
        <w:t xml:space="preserve">Regulated </w:t>
      </w:r>
      <w:r w:rsidR="00B26E89" w:rsidRPr="00B26E89">
        <w:rPr>
          <w:rFonts w:cs="Arial"/>
          <w:b/>
          <w:color w:val="1F497D"/>
          <w:sz w:val="24"/>
          <w:szCs w:val="24"/>
        </w:rPr>
        <w:t xml:space="preserve">Utility to Comply with Technical </w:t>
      </w:r>
      <w:bookmarkEnd w:id="13"/>
      <w:r w:rsidR="00575A62" w:rsidRPr="00B26E89">
        <w:rPr>
          <w:rFonts w:cs="Arial"/>
          <w:b/>
          <w:color w:val="1F497D"/>
          <w:sz w:val="24"/>
          <w:szCs w:val="24"/>
        </w:rPr>
        <w:t>Codes</w:t>
      </w:r>
      <w:bookmarkEnd w:id="16"/>
      <w:bookmarkEnd w:id="17"/>
    </w:p>
    <w:p w14:paraId="124187A9" w14:textId="77777777" w:rsidR="004D49E4" w:rsidRPr="0049204D" w:rsidRDefault="004D49E4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76FE1EFB" w14:textId="65A04E9F" w:rsidR="00575A62" w:rsidRPr="004D49E4" w:rsidRDefault="00575A62" w:rsidP="001F73CE">
      <w:pPr>
        <w:numPr>
          <w:ilvl w:val="0"/>
          <w:numId w:val="45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4D49E4">
        <w:rPr>
          <w:rFonts w:cs="Arial"/>
          <w:snapToGrid w:val="0"/>
          <w:sz w:val="24"/>
          <w:szCs w:val="24"/>
        </w:rPr>
        <w:t xml:space="preserve">Under section 14 of the Act, the Minister may approve </w:t>
      </w:r>
      <w:r w:rsidR="00CA7569">
        <w:rPr>
          <w:rFonts w:cs="Arial"/>
          <w:snapToGrid w:val="0"/>
          <w:sz w:val="24"/>
          <w:szCs w:val="24"/>
        </w:rPr>
        <w:t>a technical code</w:t>
      </w:r>
      <w:r w:rsidRPr="004D49E4">
        <w:rPr>
          <w:rFonts w:cs="Arial"/>
          <w:snapToGrid w:val="0"/>
          <w:sz w:val="24"/>
          <w:szCs w:val="24"/>
        </w:rPr>
        <w:t xml:space="preserve"> as </w:t>
      </w:r>
      <w:r w:rsidRPr="001F73CE">
        <w:rPr>
          <w:sz w:val="24"/>
          <w:szCs w:val="24"/>
        </w:rPr>
        <w:t>recommended</w:t>
      </w:r>
      <w:r w:rsidRPr="004D49E4">
        <w:rPr>
          <w:rFonts w:cs="Arial"/>
          <w:snapToGrid w:val="0"/>
          <w:sz w:val="24"/>
          <w:szCs w:val="24"/>
        </w:rPr>
        <w:t xml:space="preserve"> by the technical regulator. If </w:t>
      </w:r>
      <w:r w:rsidR="00CA7569">
        <w:rPr>
          <w:rFonts w:cs="Arial"/>
          <w:snapToGrid w:val="0"/>
          <w:sz w:val="24"/>
          <w:szCs w:val="24"/>
        </w:rPr>
        <w:t xml:space="preserve">a </w:t>
      </w:r>
      <w:r w:rsidRPr="004D49E4">
        <w:rPr>
          <w:rFonts w:cs="Arial"/>
          <w:snapToGrid w:val="0"/>
          <w:sz w:val="24"/>
          <w:szCs w:val="24"/>
        </w:rPr>
        <w:t>regulated utilit</w:t>
      </w:r>
      <w:r w:rsidR="004D49E4">
        <w:rPr>
          <w:rFonts w:cs="Arial"/>
          <w:snapToGrid w:val="0"/>
          <w:sz w:val="24"/>
          <w:szCs w:val="24"/>
        </w:rPr>
        <w:t>y</w:t>
      </w:r>
      <w:r w:rsidRPr="004D49E4">
        <w:rPr>
          <w:rFonts w:cs="Arial"/>
          <w:snapToGrid w:val="0"/>
          <w:sz w:val="24"/>
          <w:szCs w:val="24"/>
        </w:rPr>
        <w:t xml:space="preserve"> fail</w:t>
      </w:r>
      <w:r w:rsidR="004D49E4">
        <w:rPr>
          <w:rFonts w:cs="Arial"/>
          <w:snapToGrid w:val="0"/>
          <w:sz w:val="24"/>
          <w:szCs w:val="24"/>
        </w:rPr>
        <w:t>s</w:t>
      </w:r>
      <w:r w:rsidR="008C4F21">
        <w:rPr>
          <w:rFonts w:cs="Arial"/>
          <w:snapToGrid w:val="0"/>
          <w:sz w:val="24"/>
          <w:szCs w:val="24"/>
        </w:rPr>
        <w:t xml:space="preserve"> to comply with th</w:t>
      </w:r>
      <w:r w:rsidR="00CA7569">
        <w:rPr>
          <w:rFonts w:cs="Arial"/>
          <w:snapToGrid w:val="0"/>
          <w:sz w:val="24"/>
          <w:szCs w:val="24"/>
        </w:rPr>
        <w:t>is</w:t>
      </w:r>
      <w:r w:rsidR="008C4F21">
        <w:rPr>
          <w:rFonts w:cs="Arial"/>
          <w:snapToGrid w:val="0"/>
          <w:sz w:val="24"/>
          <w:szCs w:val="24"/>
        </w:rPr>
        <w:t xml:space="preserve"> C</w:t>
      </w:r>
      <w:r w:rsidRPr="004D49E4">
        <w:rPr>
          <w:rFonts w:cs="Arial"/>
          <w:snapToGrid w:val="0"/>
          <w:sz w:val="24"/>
          <w:szCs w:val="24"/>
        </w:rPr>
        <w:t>ode</w:t>
      </w:r>
      <w:r w:rsidR="008C4F21">
        <w:rPr>
          <w:rFonts w:cs="Arial"/>
          <w:snapToGrid w:val="0"/>
          <w:sz w:val="24"/>
          <w:szCs w:val="24"/>
        </w:rPr>
        <w:t xml:space="preserve"> and </w:t>
      </w:r>
      <w:r w:rsidR="00CA7569">
        <w:rPr>
          <w:rFonts w:cs="Arial"/>
          <w:snapToGrid w:val="0"/>
          <w:sz w:val="24"/>
          <w:szCs w:val="24"/>
        </w:rPr>
        <w:t xml:space="preserve">is </w:t>
      </w:r>
      <w:r w:rsidR="008C4F21">
        <w:rPr>
          <w:rFonts w:cs="Arial"/>
          <w:snapToGrid w:val="0"/>
          <w:sz w:val="24"/>
          <w:szCs w:val="24"/>
        </w:rPr>
        <w:t xml:space="preserve">negligent </w:t>
      </w:r>
      <w:r w:rsidR="00CA7569">
        <w:rPr>
          <w:rFonts w:cs="Arial"/>
          <w:snapToGrid w:val="0"/>
          <w:sz w:val="24"/>
          <w:szCs w:val="24"/>
        </w:rPr>
        <w:t>about whether this Code is complied with</w:t>
      </w:r>
      <w:r w:rsidRPr="004D49E4">
        <w:rPr>
          <w:rFonts w:cs="Arial"/>
          <w:snapToGrid w:val="0"/>
          <w:sz w:val="24"/>
          <w:szCs w:val="24"/>
        </w:rPr>
        <w:t xml:space="preserve">, the offence </w:t>
      </w:r>
      <w:r w:rsidR="008C4F21">
        <w:rPr>
          <w:rFonts w:cs="Arial"/>
          <w:snapToGrid w:val="0"/>
          <w:sz w:val="24"/>
          <w:szCs w:val="24"/>
        </w:rPr>
        <w:t>provision</w:t>
      </w:r>
      <w:r w:rsidR="001F73CE">
        <w:rPr>
          <w:rFonts w:cs="Arial"/>
          <w:snapToGrid w:val="0"/>
          <w:sz w:val="24"/>
          <w:szCs w:val="24"/>
        </w:rPr>
        <w:t>s</w:t>
      </w:r>
      <w:r w:rsidR="008C4F21">
        <w:rPr>
          <w:rFonts w:cs="Arial"/>
          <w:snapToGrid w:val="0"/>
          <w:sz w:val="24"/>
          <w:szCs w:val="24"/>
        </w:rPr>
        <w:t xml:space="preserve"> </w:t>
      </w:r>
      <w:r w:rsidRPr="004D49E4">
        <w:rPr>
          <w:rFonts w:cs="Arial"/>
          <w:snapToGrid w:val="0"/>
          <w:sz w:val="24"/>
          <w:szCs w:val="24"/>
        </w:rPr>
        <w:t xml:space="preserve">under section 16 of the Act </w:t>
      </w:r>
      <w:r w:rsidR="001F73CE">
        <w:rPr>
          <w:rFonts w:cs="Arial"/>
          <w:snapToGrid w:val="0"/>
          <w:sz w:val="24"/>
          <w:szCs w:val="24"/>
        </w:rPr>
        <w:t xml:space="preserve">may </w:t>
      </w:r>
      <w:r w:rsidRPr="004D49E4">
        <w:rPr>
          <w:rFonts w:cs="Arial"/>
          <w:snapToGrid w:val="0"/>
          <w:sz w:val="24"/>
          <w:szCs w:val="24"/>
        </w:rPr>
        <w:t>apply</w:t>
      </w:r>
      <w:r w:rsidRPr="004D49E4">
        <w:rPr>
          <w:rFonts w:cs="Arial"/>
          <w:sz w:val="24"/>
          <w:szCs w:val="24"/>
        </w:rPr>
        <w:t>.</w:t>
      </w:r>
    </w:p>
    <w:p w14:paraId="69059AE7" w14:textId="53EB4B72" w:rsidR="00B26E89" w:rsidRPr="00B26E89" w:rsidRDefault="00B26E89">
      <w:pPr>
        <w:pStyle w:val="Heading1"/>
        <w:numPr>
          <w:ilvl w:val="0"/>
          <w:numId w:val="4"/>
        </w:numPr>
        <w:tabs>
          <w:tab w:val="left" w:pos="567"/>
          <w:tab w:val="left" w:pos="709"/>
        </w:tabs>
        <w:jc w:val="left"/>
        <w:rPr>
          <w:rFonts w:cs="Arial"/>
          <w:color w:val="1F497D"/>
          <w:sz w:val="24"/>
          <w:szCs w:val="24"/>
        </w:rPr>
      </w:pPr>
      <w:bookmarkStart w:id="18" w:name="_Toc336526084"/>
      <w:bookmarkStart w:id="19" w:name="_Toc433631719"/>
      <w:bookmarkStart w:id="20" w:name="_Toc20173366"/>
      <w:r w:rsidRPr="00B26E89">
        <w:rPr>
          <w:rFonts w:cs="Arial"/>
          <w:color w:val="1F497D"/>
          <w:sz w:val="24"/>
          <w:szCs w:val="24"/>
        </w:rPr>
        <w:t>PURPOSE AND APPLICATION OF THIS CODE</w:t>
      </w:r>
      <w:bookmarkEnd w:id="6"/>
      <w:bookmarkEnd w:id="7"/>
      <w:bookmarkEnd w:id="8"/>
      <w:bookmarkEnd w:id="9"/>
      <w:bookmarkEnd w:id="10"/>
      <w:bookmarkEnd w:id="18"/>
      <w:bookmarkEnd w:id="19"/>
      <w:bookmarkEnd w:id="20"/>
    </w:p>
    <w:p w14:paraId="17148050" w14:textId="77777777" w:rsidR="00B26E89" w:rsidRPr="00F86FDD" w:rsidRDefault="00B26E89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088B423A" w14:textId="3BB69CF2" w:rsidR="00B26E89" w:rsidRDefault="0006000F" w:rsidP="00AE07E9">
      <w:pPr>
        <w:pStyle w:val="Heading2"/>
        <w:numPr>
          <w:ilvl w:val="1"/>
          <w:numId w:val="4"/>
        </w:numPr>
        <w:tabs>
          <w:tab w:val="left" w:pos="540"/>
        </w:tabs>
        <w:spacing w:before="0"/>
        <w:jc w:val="left"/>
        <w:rPr>
          <w:rFonts w:cs="Arial"/>
          <w:b/>
          <w:color w:val="1F497D"/>
          <w:sz w:val="24"/>
          <w:szCs w:val="24"/>
        </w:rPr>
      </w:pPr>
      <w:bookmarkStart w:id="21" w:name="_Toc433631720"/>
      <w:bookmarkStart w:id="22" w:name="_Toc20173367"/>
      <w:bookmarkStart w:id="23" w:name="_Toc459007053"/>
      <w:bookmarkStart w:id="24" w:name="_Toc460210847"/>
      <w:bookmarkStart w:id="25" w:name="_Toc289350213"/>
      <w:r w:rsidRPr="00B26E89">
        <w:rPr>
          <w:rFonts w:cs="Arial"/>
          <w:b/>
          <w:color w:val="1F497D"/>
          <w:sz w:val="24"/>
          <w:szCs w:val="24"/>
        </w:rPr>
        <w:t>Purpose</w:t>
      </w:r>
      <w:bookmarkEnd w:id="21"/>
      <w:bookmarkEnd w:id="22"/>
      <w:r w:rsidRPr="00B26E89">
        <w:rPr>
          <w:rFonts w:cs="Arial"/>
          <w:b/>
          <w:color w:val="1F497D"/>
          <w:sz w:val="24"/>
          <w:szCs w:val="24"/>
        </w:rPr>
        <w:t xml:space="preserve"> </w:t>
      </w:r>
    </w:p>
    <w:p w14:paraId="67AFB525" w14:textId="77777777" w:rsidR="001F73CE" w:rsidRPr="001F73CE" w:rsidRDefault="001F73CE" w:rsidP="001F73CE"/>
    <w:bookmarkEnd w:id="23"/>
    <w:bookmarkEnd w:id="24"/>
    <w:bookmarkEnd w:id="25"/>
    <w:p w14:paraId="61785148" w14:textId="77777777" w:rsidR="00CD31EA" w:rsidRPr="008A43AB" w:rsidRDefault="00CD31EA" w:rsidP="001F73CE">
      <w:pPr>
        <w:numPr>
          <w:ilvl w:val="0"/>
          <w:numId w:val="46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8A43AB">
        <w:rPr>
          <w:sz w:val="24"/>
          <w:szCs w:val="24"/>
        </w:rPr>
        <w:t xml:space="preserve">The purpose of this Code is to clarify the responsibility of regulated utilities and to facilitate coordination amongst those </w:t>
      </w:r>
      <w:r w:rsidR="007F6F03" w:rsidRPr="008A43AB">
        <w:rPr>
          <w:sz w:val="24"/>
          <w:szCs w:val="24"/>
        </w:rPr>
        <w:t xml:space="preserve">regulated </w:t>
      </w:r>
      <w:r w:rsidRPr="008A43AB">
        <w:rPr>
          <w:sz w:val="24"/>
          <w:szCs w:val="24"/>
        </w:rPr>
        <w:t>utilities in relation to:</w:t>
      </w:r>
    </w:p>
    <w:p w14:paraId="5FD3296C" w14:textId="77777777" w:rsidR="00CD31EA" w:rsidRPr="0049204D" w:rsidRDefault="00CD31EA" w:rsidP="002C1EC7">
      <w:pPr>
        <w:tabs>
          <w:tab w:val="left" w:pos="567"/>
        </w:tabs>
        <w:ind w:left="567"/>
        <w:rPr>
          <w:rFonts w:cs="Arial"/>
          <w:sz w:val="24"/>
          <w:szCs w:val="24"/>
        </w:rPr>
      </w:pPr>
    </w:p>
    <w:p w14:paraId="42E8EE26" w14:textId="77777777" w:rsidR="00CD31EA" w:rsidRDefault="00CD31EA" w:rsidP="001F73CE">
      <w:pPr>
        <w:numPr>
          <w:ilvl w:val="0"/>
          <w:numId w:val="18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7F6F03">
        <w:rPr>
          <w:sz w:val="24"/>
          <w:szCs w:val="24"/>
        </w:rPr>
        <w:t>regulated utility</w:t>
      </w:r>
      <w:r>
        <w:rPr>
          <w:sz w:val="24"/>
          <w:szCs w:val="24"/>
        </w:rPr>
        <w:t xml:space="preserve"> network; and</w:t>
      </w:r>
    </w:p>
    <w:p w14:paraId="7D050071" w14:textId="77777777" w:rsidR="00CD31EA" w:rsidRPr="001F73CE" w:rsidRDefault="00CD31EA" w:rsidP="001F73CE">
      <w:pPr>
        <w:ind w:left="993"/>
        <w:rPr>
          <w:sz w:val="24"/>
          <w:szCs w:val="24"/>
        </w:rPr>
      </w:pPr>
    </w:p>
    <w:p w14:paraId="43EEEAAF" w14:textId="570B77E3" w:rsidR="00AE07E9" w:rsidRDefault="00CD31EA" w:rsidP="001F73CE">
      <w:pPr>
        <w:numPr>
          <w:ilvl w:val="0"/>
          <w:numId w:val="18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any light rail </w:t>
      </w:r>
      <w:r w:rsidR="007F6F03">
        <w:rPr>
          <w:sz w:val="24"/>
          <w:szCs w:val="24"/>
        </w:rPr>
        <w:t xml:space="preserve">regulated </w:t>
      </w:r>
      <w:r>
        <w:rPr>
          <w:sz w:val="24"/>
          <w:szCs w:val="24"/>
        </w:rPr>
        <w:t>utility network.</w:t>
      </w:r>
    </w:p>
    <w:p w14:paraId="3FAE0A53" w14:textId="77777777" w:rsidR="00C30310" w:rsidRPr="0049204D" w:rsidRDefault="00C30310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12CEE853" w14:textId="77777777" w:rsidR="00C30310" w:rsidRPr="00167EFB" w:rsidRDefault="00451569" w:rsidP="00AE07E9">
      <w:pPr>
        <w:pStyle w:val="Heading2"/>
        <w:numPr>
          <w:ilvl w:val="1"/>
          <w:numId w:val="4"/>
        </w:numPr>
        <w:tabs>
          <w:tab w:val="left" w:pos="540"/>
        </w:tabs>
        <w:spacing w:before="0"/>
        <w:jc w:val="left"/>
        <w:rPr>
          <w:rFonts w:cs="Arial"/>
          <w:b/>
          <w:color w:val="1F497D"/>
          <w:sz w:val="24"/>
          <w:szCs w:val="24"/>
        </w:rPr>
      </w:pPr>
      <w:bookmarkStart w:id="26" w:name="_Toc421871085"/>
      <w:bookmarkStart w:id="27" w:name="_Toc20173368"/>
      <w:bookmarkStart w:id="28" w:name="_Toc289350214"/>
      <w:r w:rsidRPr="003670B2">
        <w:rPr>
          <w:rFonts w:cs="Arial"/>
          <w:b/>
          <w:color w:val="1F497D"/>
          <w:sz w:val="24"/>
          <w:szCs w:val="24"/>
        </w:rPr>
        <w:t>Application</w:t>
      </w:r>
      <w:bookmarkEnd w:id="26"/>
      <w:bookmarkEnd w:id="27"/>
    </w:p>
    <w:p w14:paraId="26B36749" w14:textId="77777777" w:rsidR="00451569" w:rsidRPr="00F86FDD" w:rsidRDefault="00451569" w:rsidP="00AE07E9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4B8E18A9" w14:textId="77777777" w:rsidR="00451569" w:rsidRPr="003670B2" w:rsidRDefault="00451569" w:rsidP="008A43AB">
      <w:pPr>
        <w:numPr>
          <w:ilvl w:val="0"/>
          <w:numId w:val="24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3670B2">
        <w:rPr>
          <w:sz w:val="24"/>
          <w:szCs w:val="24"/>
        </w:rPr>
        <w:t xml:space="preserve">This Code applies to </w:t>
      </w:r>
      <w:r w:rsidR="002D226A">
        <w:rPr>
          <w:sz w:val="24"/>
          <w:szCs w:val="24"/>
        </w:rPr>
        <w:t>regulated utilities under the Act</w:t>
      </w:r>
      <w:r w:rsidRPr="003670B2">
        <w:rPr>
          <w:sz w:val="24"/>
          <w:szCs w:val="24"/>
        </w:rPr>
        <w:t>.</w:t>
      </w:r>
    </w:p>
    <w:p w14:paraId="2554EDA1" w14:textId="77777777" w:rsidR="00451569" w:rsidRPr="0049204D" w:rsidRDefault="00451569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462CF1FC" w14:textId="5D5583F8" w:rsidR="00451569" w:rsidRPr="003670B2" w:rsidRDefault="001F73CE" w:rsidP="008A43AB">
      <w:pPr>
        <w:numPr>
          <w:ilvl w:val="0"/>
          <w:numId w:val="24"/>
        </w:num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T</w:t>
      </w:r>
      <w:r w:rsidR="00451569" w:rsidRPr="003670B2">
        <w:rPr>
          <w:sz w:val="24"/>
          <w:szCs w:val="24"/>
        </w:rPr>
        <w:t xml:space="preserve">he </w:t>
      </w:r>
      <w:r w:rsidR="0067694F">
        <w:rPr>
          <w:i/>
          <w:sz w:val="24"/>
          <w:szCs w:val="24"/>
        </w:rPr>
        <w:t>Utilities (Technical Regulation) (Light Rail––Regulated Utility Service) Regulation 2016</w:t>
      </w:r>
      <w:r w:rsidR="00371D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prescribes </w:t>
      </w:r>
      <w:r w:rsidR="00451569" w:rsidRPr="003670B2">
        <w:rPr>
          <w:sz w:val="24"/>
          <w:szCs w:val="24"/>
        </w:rPr>
        <w:t xml:space="preserve">that a light rail utility </w:t>
      </w:r>
      <w:r w:rsidR="00DB7BAB">
        <w:rPr>
          <w:sz w:val="24"/>
          <w:szCs w:val="24"/>
        </w:rPr>
        <w:t>service</w:t>
      </w:r>
      <w:r w:rsidR="00DB7BAB" w:rsidRPr="003670B2">
        <w:rPr>
          <w:sz w:val="24"/>
          <w:szCs w:val="24"/>
        </w:rPr>
        <w:t xml:space="preserve"> </w:t>
      </w:r>
      <w:r w:rsidR="00451569" w:rsidRPr="003670B2">
        <w:rPr>
          <w:sz w:val="24"/>
          <w:szCs w:val="24"/>
        </w:rPr>
        <w:t xml:space="preserve">is a regulated utility service for the Act. </w:t>
      </w:r>
    </w:p>
    <w:p w14:paraId="454C28BD" w14:textId="77777777" w:rsidR="00451569" w:rsidRPr="0049204D" w:rsidRDefault="00451569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15C3AC7C" w14:textId="77777777" w:rsidR="00451569" w:rsidRPr="003670B2" w:rsidRDefault="00451569" w:rsidP="008A43AB">
      <w:pPr>
        <w:pStyle w:val="Heading2"/>
        <w:tabs>
          <w:tab w:val="left" w:pos="567"/>
        </w:tabs>
        <w:spacing w:before="0"/>
        <w:rPr>
          <w:b/>
          <w:color w:val="1F497D"/>
          <w:sz w:val="24"/>
          <w:szCs w:val="24"/>
        </w:rPr>
      </w:pPr>
      <w:bookmarkStart w:id="29" w:name="_Toc421871086"/>
      <w:bookmarkStart w:id="30" w:name="_Toc433631721"/>
      <w:bookmarkStart w:id="31" w:name="_Toc20173369"/>
      <w:r w:rsidRPr="003670B2">
        <w:rPr>
          <w:b/>
          <w:color w:val="1F497D"/>
          <w:sz w:val="24"/>
          <w:szCs w:val="24"/>
        </w:rPr>
        <w:t>2.3</w:t>
      </w:r>
      <w:r w:rsidRPr="003670B2">
        <w:rPr>
          <w:b/>
          <w:color w:val="1F497D"/>
          <w:sz w:val="24"/>
          <w:szCs w:val="24"/>
        </w:rPr>
        <w:tab/>
      </w:r>
      <w:bookmarkEnd w:id="29"/>
      <w:bookmarkEnd w:id="30"/>
      <w:r w:rsidR="00B61D99">
        <w:rPr>
          <w:b/>
          <w:color w:val="1F497D"/>
          <w:sz w:val="24"/>
          <w:szCs w:val="24"/>
        </w:rPr>
        <w:t>Effect of Prescription of Regulated Utility</w:t>
      </w:r>
      <w:bookmarkEnd w:id="31"/>
    </w:p>
    <w:p w14:paraId="0EBCD203" w14:textId="77777777" w:rsidR="00451569" w:rsidRPr="003670B2" w:rsidRDefault="00451569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7CD18312" w14:textId="58D5B13B" w:rsidR="008439A7" w:rsidRDefault="008439A7" w:rsidP="008A43AB">
      <w:pPr>
        <w:numPr>
          <w:ilvl w:val="0"/>
          <w:numId w:val="12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3670B2">
        <w:rPr>
          <w:sz w:val="24"/>
          <w:szCs w:val="24"/>
        </w:rPr>
        <w:t xml:space="preserve">A light rail </w:t>
      </w:r>
      <w:r w:rsidR="007F6F03">
        <w:rPr>
          <w:sz w:val="24"/>
          <w:szCs w:val="24"/>
        </w:rPr>
        <w:t xml:space="preserve">regulated </w:t>
      </w:r>
      <w:r w:rsidRPr="003670B2">
        <w:rPr>
          <w:sz w:val="24"/>
          <w:szCs w:val="24"/>
        </w:rPr>
        <w:t xml:space="preserve">utility </w:t>
      </w:r>
      <w:r>
        <w:rPr>
          <w:sz w:val="24"/>
          <w:szCs w:val="24"/>
        </w:rPr>
        <w:t xml:space="preserve">service </w:t>
      </w:r>
      <w:r w:rsidRPr="003670B2">
        <w:rPr>
          <w:sz w:val="24"/>
          <w:szCs w:val="24"/>
        </w:rPr>
        <w:t>prescribed under section 10 of the Act is subject to the obligations, rights and entitlements under the Act, unless otherwise limited by a regulation, operating certificate</w:t>
      </w:r>
      <w:r w:rsidR="00F50387">
        <w:rPr>
          <w:sz w:val="24"/>
          <w:szCs w:val="24"/>
        </w:rPr>
        <w:t>,</w:t>
      </w:r>
      <w:r w:rsidRPr="003670B2">
        <w:rPr>
          <w:sz w:val="24"/>
          <w:szCs w:val="24"/>
        </w:rPr>
        <w:t xml:space="preserve"> direction </w:t>
      </w:r>
      <w:r w:rsidR="00F50387">
        <w:rPr>
          <w:sz w:val="24"/>
          <w:szCs w:val="24"/>
        </w:rPr>
        <w:t xml:space="preserve">or determination </w:t>
      </w:r>
      <w:r w:rsidRPr="003670B2">
        <w:rPr>
          <w:sz w:val="24"/>
          <w:szCs w:val="24"/>
        </w:rPr>
        <w:t>of the technical regulator.</w:t>
      </w:r>
    </w:p>
    <w:p w14:paraId="0C9E3C68" w14:textId="77777777" w:rsidR="008439A7" w:rsidRPr="00AE07E9" w:rsidRDefault="008439A7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2D8026CB" w14:textId="77777777" w:rsidR="008439A7" w:rsidRPr="00752F42" w:rsidRDefault="008439A7" w:rsidP="008A43AB">
      <w:pPr>
        <w:numPr>
          <w:ilvl w:val="0"/>
          <w:numId w:val="12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752F42">
        <w:rPr>
          <w:sz w:val="24"/>
          <w:szCs w:val="24"/>
        </w:rPr>
        <w:t xml:space="preserve">Regulated utilities that provide prescribed regulated utility services </w:t>
      </w:r>
      <w:r w:rsidR="00D326B7">
        <w:rPr>
          <w:sz w:val="24"/>
          <w:szCs w:val="24"/>
        </w:rPr>
        <w:t>must</w:t>
      </w:r>
      <w:r w:rsidR="00D326B7" w:rsidRPr="00752F42">
        <w:rPr>
          <w:sz w:val="24"/>
          <w:szCs w:val="24"/>
        </w:rPr>
        <w:t xml:space="preserve"> </w:t>
      </w:r>
      <w:r w:rsidRPr="00752F42">
        <w:rPr>
          <w:sz w:val="24"/>
          <w:szCs w:val="24"/>
        </w:rPr>
        <w:t xml:space="preserve">exercise functions to protect networks and facilities under part 5 of the Act. Part 5 of the Act includes criminal offences that apply to persons who unlawfully interfere with </w:t>
      </w:r>
      <w:r w:rsidR="007F6F03">
        <w:rPr>
          <w:sz w:val="24"/>
          <w:szCs w:val="24"/>
        </w:rPr>
        <w:t xml:space="preserve">regulated </w:t>
      </w:r>
      <w:r w:rsidRPr="00752F42">
        <w:rPr>
          <w:sz w:val="24"/>
          <w:szCs w:val="24"/>
        </w:rPr>
        <w:t>utility networks and facilities.</w:t>
      </w:r>
    </w:p>
    <w:p w14:paraId="6B708556" w14:textId="77777777" w:rsidR="00D0158C" w:rsidRDefault="0006000F" w:rsidP="00AE07E9">
      <w:pPr>
        <w:pStyle w:val="Heading1"/>
        <w:numPr>
          <w:ilvl w:val="0"/>
          <w:numId w:val="7"/>
        </w:numPr>
        <w:tabs>
          <w:tab w:val="left" w:pos="709"/>
        </w:tabs>
        <w:jc w:val="left"/>
        <w:rPr>
          <w:rFonts w:cs="Arial"/>
          <w:color w:val="1F497D"/>
          <w:sz w:val="24"/>
          <w:szCs w:val="24"/>
        </w:rPr>
      </w:pPr>
      <w:bookmarkStart w:id="32" w:name="_Toc433631722"/>
      <w:bookmarkStart w:id="33" w:name="_Toc20173370"/>
      <w:bookmarkEnd w:id="28"/>
      <w:r w:rsidRPr="00B26E89">
        <w:rPr>
          <w:rFonts w:cs="Arial"/>
          <w:color w:val="1F497D"/>
          <w:sz w:val="24"/>
          <w:szCs w:val="24"/>
        </w:rPr>
        <w:t>DICTIONAR</w:t>
      </w:r>
      <w:r w:rsidR="00D0158C">
        <w:rPr>
          <w:rFonts w:cs="Arial"/>
          <w:color w:val="1F497D"/>
          <w:sz w:val="24"/>
          <w:szCs w:val="24"/>
        </w:rPr>
        <w:t>Y</w:t>
      </w:r>
      <w:bookmarkEnd w:id="32"/>
      <w:bookmarkEnd w:id="33"/>
    </w:p>
    <w:p w14:paraId="56B813ED" w14:textId="77777777" w:rsidR="0006000F" w:rsidRPr="008A43AB" w:rsidRDefault="0006000F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6EE14349" w14:textId="77777777" w:rsidR="00EF65A2" w:rsidRDefault="0006000F" w:rsidP="001F73CE">
      <w:pPr>
        <w:numPr>
          <w:ilvl w:val="0"/>
          <w:numId w:val="43"/>
        </w:numPr>
        <w:tabs>
          <w:tab w:val="left" w:pos="567"/>
        </w:tabs>
        <w:ind w:left="0" w:firstLine="0"/>
        <w:rPr>
          <w:rFonts w:cs="Arial"/>
          <w:sz w:val="24"/>
          <w:szCs w:val="24"/>
        </w:rPr>
      </w:pPr>
      <w:r w:rsidRPr="00EF5371">
        <w:rPr>
          <w:rFonts w:cs="Arial"/>
          <w:sz w:val="24"/>
          <w:szCs w:val="24"/>
        </w:rPr>
        <w:t xml:space="preserve">The </w:t>
      </w:r>
      <w:r w:rsidRPr="001F73CE">
        <w:rPr>
          <w:sz w:val="24"/>
          <w:szCs w:val="24"/>
        </w:rPr>
        <w:t>dictionary</w:t>
      </w:r>
      <w:r w:rsidRPr="00EF5371">
        <w:rPr>
          <w:rFonts w:cs="Arial"/>
          <w:sz w:val="24"/>
          <w:szCs w:val="24"/>
        </w:rPr>
        <w:t xml:space="preserve"> at the end of this Code is part of this Code.</w:t>
      </w:r>
      <w:bookmarkStart w:id="34" w:name="_Toc289350216"/>
    </w:p>
    <w:p w14:paraId="599BC3B7" w14:textId="77777777" w:rsidR="003071E0" w:rsidRDefault="007F6F03">
      <w:pPr>
        <w:pStyle w:val="Heading1"/>
        <w:numPr>
          <w:ilvl w:val="0"/>
          <w:numId w:val="7"/>
        </w:numPr>
        <w:tabs>
          <w:tab w:val="left" w:pos="709"/>
        </w:tabs>
        <w:jc w:val="left"/>
        <w:rPr>
          <w:color w:val="2F5496"/>
          <w:sz w:val="24"/>
          <w:szCs w:val="24"/>
        </w:rPr>
      </w:pPr>
      <w:bookmarkStart w:id="35" w:name="_Toc433631723"/>
      <w:bookmarkStart w:id="36" w:name="_Toc20173371"/>
      <w:r>
        <w:rPr>
          <w:color w:val="2F5496"/>
          <w:sz w:val="24"/>
          <w:szCs w:val="24"/>
        </w:rPr>
        <w:lastRenderedPageBreak/>
        <w:t xml:space="preserve">REGULATED </w:t>
      </w:r>
      <w:r w:rsidR="00EF7958">
        <w:rPr>
          <w:color w:val="2F5496"/>
          <w:sz w:val="24"/>
          <w:szCs w:val="24"/>
        </w:rPr>
        <w:t xml:space="preserve">UTILITY </w:t>
      </w:r>
      <w:r w:rsidR="002D226A">
        <w:rPr>
          <w:color w:val="2F5496"/>
          <w:sz w:val="24"/>
          <w:szCs w:val="24"/>
        </w:rPr>
        <w:t>COORDINATION</w:t>
      </w:r>
      <w:bookmarkEnd w:id="35"/>
      <w:bookmarkEnd w:id="36"/>
      <w:r w:rsidR="002D226A">
        <w:rPr>
          <w:color w:val="2F5496"/>
          <w:sz w:val="24"/>
          <w:szCs w:val="24"/>
        </w:rPr>
        <w:t xml:space="preserve"> </w:t>
      </w:r>
    </w:p>
    <w:p w14:paraId="19B2FF09" w14:textId="77777777" w:rsidR="00B84223" w:rsidRPr="00F86FDD" w:rsidRDefault="00B84223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4D27A484" w14:textId="0157D19F" w:rsidR="00AE07E9" w:rsidRDefault="002E3D6D" w:rsidP="001F73CE">
      <w:pPr>
        <w:numPr>
          <w:ilvl w:val="0"/>
          <w:numId w:val="44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2E3D6D">
        <w:rPr>
          <w:sz w:val="24"/>
          <w:szCs w:val="24"/>
        </w:rPr>
        <w:t xml:space="preserve">In this </w:t>
      </w:r>
      <w:r w:rsidRPr="0049204D">
        <w:rPr>
          <w:sz w:val="24"/>
          <w:szCs w:val="24"/>
        </w:rPr>
        <w:t>clause</w:t>
      </w:r>
      <w:r w:rsidRPr="002E3D6D">
        <w:rPr>
          <w:sz w:val="24"/>
          <w:szCs w:val="24"/>
        </w:rPr>
        <w:t xml:space="preserve">, </w:t>
      </w:r>
      <w:r w:rsidR="00926255" w:rsidRPr="009D15FF">
        <w:rPr>
          <w:b/>
          <w:i/>
          <w:sz w:val="24"/>
          <w:szCs w:val="24"/>
        </w:rPr>
        <w:t>proposing regulated utility</w:t>
      </w:r>
      <w:r w:rsidR="00926255" w:rsidRPr="009D15FF">
        <w:rPr>
          <w:b/>
          <w:sz w:val="24"/>
          <w:szCs w:val="24"/>
        </w:rPr>
        <w:t xml:space="preserve"> </w:t>
      </w:r>
      <w:r w:rsidR="00926255">
        <w:rPr>
          <w:sz w:val="24"/>
          <w:szCs w:val="24"/>
        </w:rPr>
        <w:t xml:space="preserve">means a regulated utility </w:t>
      </w:r>
      <w:r w:rsidR="00A075DF">
        <w:rPr>
          <w:sz w:val="24"/>
          <w:szCs w:val="24"/>
        </w:rPr>
        <w:t>whose</w:t>
      </w:r>
      <w:r w:rsidR="002C1EC7">
        <w:rPr>
          <w:sz w:val="24"/>
          <w:szCs w:val="24"/>
        </w:rPr>
        <w:t xml:space="preserve"> </w:t>
      </w:r>
      <w:r w:rsidR="00926255">
        <w:rPr>
          <w:sz w:val="24"/>
          <w:szCs w:val="24"/>
        </w:rPr>
        <w:t>design, construction, commission</w:t>
      </w:r>
      <w:r w:rsidR="00152215">
        <w:rPr>
          <w:sz w:val="24"/>
          <w:szCs w:val="24"/>
        </w:rPr>
        <w:t xml:space="preserve">, </w:t>
      </w:r>
      <w:r w:rsidR="00A334E4">
        <w:rPr>
          <w:sz w:val="24"/>
          <w:szCs w:val="24"/>
        </w:rPr>
        <w:t xml:space="preserve">testing, commissioning, operation, maintenance, </w:t>
      </w:r>
      <w:r w:rsidR="00AA4F88">
        <w:rPr>
          <w:sz w:val="24"/>
          <w:szCs w:val="24"/>
        </w:rPr>
        <w:t>augmentation</w:t>
      </w:r>
      <w:r w:rsidR="00A470FB">
        <w:rPr>
          <w:sz w:val="24"/>
          <w:szCs w:val="24"/>
        </w:rPr>
        <w:t xml:space="preserve"> and</w:t>
      </w:r>
      <w:r w:rsidR="00AA4F88">
        <w:rPr>
          <w:sz w:val="24"/>
          <w:szCs w:val="24"/>
        </w:rPr>
        <w:t xml:space="preserve"> expansion, </w:t>
      </w:r>
      <w:r w:rsidR="00CD31EA">
        <w:rPr>
          <w:sz w:val="24"/>
          <w:szCs w:val="24"/>
        </w:rPr>
        <w:t xml:space="preserve">affects or </w:t>
      </w:r>
      <w:r w:rsidR="00926255">
        <w:rPr>
          <w:sz w:val="24"/>
          <w:szCs w:val="24"/>
        </w:rPr>
        <w:t xml:space="preserve">could affect the existing </w:t>
      </w:r>
      <w:r w:rsidR="00A075DF">
        <w:rPr>
          <w:sz w:val="24"/>
          <w:szCs w:val="24"/>
        </w:rPr>
        <w:t xml:space="preserve">or </w:t>
      </w:r>
      <w:r w:rsidR="00496A14" w:rsidRPr="008A43AB">
        <w:rPr>
          <w:sz w:val="24"/>
          <w:szCs w:val="24"/>
        </w:rPr>
        <w:t>future</w:t>
      </w:r>
      <w:r w:rsidR="00A075DF">
        <w:rPr>
          <w:sz w:val="24"/>
          <w:szCs w:val="24"/>
        </w:rPr>
        <w:t xml:space="preserve"> </w:t>
      </w:r>
      <w:r w:rsidR="00926255">
        <w:rPr>
          <w:sz w:val="24"/>
          <w:szCs w:val="24"/>
        </w:rPr>
        <w:t>design, construction, commission</w:t>
      </w:r>
      <w:r w:rsidR="00152215">
        <w:rPr>
          <w:sz w:val="24"/>
          <w:szCs w:val="24"/>
        </w:rPr>
        <w:t>,</w:t>
      </w:r>
      <w:r w:rsidR="00926255">
        <w:rPr>
          <w:sz w:val="24"/>
          <w:szCs w:val="24"/>
        </w:rPr>
        <w:t xml:space="preserve"> </w:t>
      </w:r>
      <w:r w:rsidR="00152215" w:rsidRPr="0049204D">
        <w:rPr>
          <w:rFonts w:cs="Arial"/>
          <w:sz w:val="24"/>
          <w:szCs w:val="24"/>
        </w:rPr>
        <w:t>operation</w:t>
      </w:r>
      <w:r w:rsidR="00152215">
        <w:rPr>
          <w:sz w:val="24"/>
          <w:szCs w:val="24"/>
        </w:rPr>
        <w:t xml:space="preserve"> </w:t>
      </w:r>
      <w:r w:rsidR="00926255">
        <w:rPr>
          <w:sz w:val="24"/>
          <w:szCs w:val="24"/>
        </w:rPr>
        <w:t xml:space="preserve">or </w:t>
      </w:r>
      <w:r w:rsidR="00152215">
        <w:rPr>
          <w:sz w:val="24"/>
          <w:szCs w:val="24"/>
        </w:rPr>
        <w:t xml:space="preserve">maintenance </w:t>
      </w:r>
      <w:r w:rsidR="00926255">
        <w:rPr>
          <w:sz w:val="24"/>
          <w:szCs w:val="24"/>
        </w:rPr>
        <w:t xml:space="preserve">of </w:t>
      </w:r>
      <w:r w:rsidR="00103D4D">
        <w:rPr>
          <w:sz w:val="24"/>
          <w:szCs w:val="24"/>
        </w:rPr>
        <w:t>an</w:t>
      </w:r>
      <w:r w:rsidR="00926255">
        <w:rPr>
          <w:sz w:val="24"/>
          <w:szCs w:val="24"/>
        </w:rPr>
        <w:t>other regulated utility</w:t>
      </w:r>
      <w:r w:rsidR="00103D4D">
        <w:rPr>
          <w:sz w:val="24"/>
          <w:szCs w:val="24"/>
        </w:rPr>
        <w:t xml:space="preserve"> service</w:t>
      </w:r>
      <w:r w:rsidR="00926255">
        <w:rPr>
          <w:sz w:val="24"/>
          <w:szCs w:val="24"/>
        </w:rPr>
        <w:t>.</w:t>
      </w:r>
    </w:p>
    <w:p w14:paraId="04DF4741" w14:textId="77777777" w:rsidR="005746F9" w:rsidRPr="00F86FDD" w:rsidRDefault="005746F9" w:rsidP="00F86FDD"/>
    <w:p w14:paraId="04BD404A" w14:textId="77777777" w:rsidR="002E3D6D" w:rsidRPr="008A43AB" w:rsidRDefault="00926255" w:rsidP="001F73CE">
      <w:pPr>
        <w:numPr>
          <w:ilvl w:val="0"/>
          <w:numId w:val="44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343B60">
        <w:rPr>
          <w:sz w:val="24"/>
          <w:szCs w:val="24"/>
        </w:rPr>
        <w:t xml:space="preserve">In </w:t>
      </w:r>
      <w:r w:rsidRPr="001F73CE">
        <w:rPr>
          <w:sz w:val="24"/>
          <w:szCs w:val="24"/>
        </w:rPr>
        <w:t>this</w:t>
      </w:r>
      <w:r w:rsidRPr="00343B60">
        <w:rPr>
          <w:sz w:val="24"/>
          <w:szCs w:val="24"/>
        </w:rPr>
        <w:t xml:space="preserve"> clause, </w:t>
      </w:r>
      <w:r w:rsidR="002E3D6D" w:rsidRPr="00343B60">
        <w:rPr>
          <w:b/>
          <w:i/>
          <w:sz w:val="24"/>
          <w:szCs w:val="24"/>
        </w:rPr>
        <w:t>affected regulated utility</w:t>
      </w:r>
      <w:r w:rsidR="002E3D6D" w:rsidRPr="00343B60">
        <w:rPr>
          <w:sz w:val="24"/>
          <w:szCs w:val="24"/>
        </w:rPr>
        <w:t xml:space="preserve"> means a regulated utility that </w:t>
      </w:r>
      <w:r w:rsidR="00CD31EA" w:rsidRPr="00343B60">
        <w:rPr>
          <w:sz w:val="24"/>
          <w:szCs w:val="24"/>
        </w:rPr>
        <w:t xml:space="preserve">is or </w:t>
      </w:r>
      <w:r w:rsidR="002E3D6D" w:rsidRPr="00343B60">
        <w:rPr>
          <w:sz w:val="24"/>
          <w:szCs w:val="24"/>
        </w:rPr>
        <w:t xml:space="preserve">could be </w:t>
      </w:r>
      <w:r w:rsidR="002E3D6D" w:rsidRPr="008A43AB">
        <w:rPr>
          <w:sz w:val="24"/>
          <w:szCs w:val="24"/>
        </w:rPr>
        <w:t>affected</w:t>
      </w:r>
      <w:r w:rsidR="002E3D6D" w:rsidRPr="00343B60">
        <w:rPr>
          <w:sz w:val="24"/>
          <w:szCs w:val="24"/>
        </w:rPr>
        <w:t xml:space="preserve"> by the proposal of </w:t>
      </w:r>
      <w:r w:rsidR="00A075DF" w:rsidRPr="00343B60">
        <w:rPr>
          <w:sz w:val="24"/>
          <w:szCs w:val="24"/>
        </w:rPr>
        <w:t>a proposing regulated utility</w:t>
      </w:r>
      <w:r w:rsidR="002E3D6D" w:rsidRPr="00343B60">
        <w:rPr>
          <w:sz w:val="24"/>
          <w:szCs w:val="24"/>
        </w:rPr>
        <w:t>.</w:t>
      </w:r>
      <w:r w:rsidR="002E3D6D" w:rsidRPr="008A43AB">
        <w:rPr>
          <w:sz w:val="24"/>
          <w:szCs w:val="24"/>
        </w:rPr>
        <w:t xml:space="preserve"> </w:t>
      </w:r>
    </w:p>
    <w:p w14:paraId="6B5808C8" w14:textId="77777777" w:rsidR="00A637FB" w:rsidRPr="0049204D" w:rsidRDefault="00A637FB" w:rsidP="00F86FDD">
      <w:pPr>
        <w:pStyle w:val="Heading2"/>
        <w:numPr>
          <w:ilvl w:val="1"/>
          <w:numId w:val="0"/>
        </w:numPr>
        <w:tabs>
          <w:tab w:val="left" w:pos="540"/>
        </w:tabs>
        <w:spacing w:before="0"/>
        <w:jc w:val="left"/>
        <w:rPr>
          <w:rFonts w:cs="Arial"/>
          <w:sz w:val="24"/>
          <w:szCs w:val="24"/>
        </w:rPr>
      </w:pPr>
    </w:p>
    <w:p w14:paraId="2B55DFD0" w14:textId="090E48F6" w:rsidR="00A178BB" w:rsidRPr="00167EFB" w:rsidRDefault="00167EFB" w:rsidP="008A43AB">
      <w:pPr>
        <w:pStyle w:val="Heading2"/>
        <w:tabs>
          <w:tab w:val="left" w:pos="567"/>
        </w:tabs>
        <w:spacing w:before="0"/>
        <w:rPr>
          <w:b/>
          <w:color w:val="1F497D"/>
          <w:sz w:val="24"/>
          <w:szCs w:val="24"/>
        </w:rPr>
      </w:pPr>
      <w:bookmarkStart w:id="37" w:name="_Toc433631724"/>
      <w:bookmarkStart w:id="38" w:name="_Toc20173372"/>
      <w:r>
        <w:rPr>
          <w:b/>
          <w:color w:val="1F497D"/>
          <w:sz w:val="24"/>
          <w:szCs w:val="24"/>
        </w:rPr>
        <w:t>4.1</w:t>
      </w:r>
      <w:r>
        <w:rPr>
          <w:b/>
          <w:color w:val="1F497D"/>
          <w:sz w:val="24"/>
          <w:szCs w:val="24"/>
        </w:rPr>
        <w:tab/>
      </w:r>
      <w:r w:rsidR="00A178BB" w:rsidRPr="00167EFB">
        <w:rPr>
          <w:b/>
          <w:color w:val="1F497D"/>
          <w:sz w:val="24"/>
          <w:szCs w:val="24"/>
        </w:rPr>
        <w:t>Coordination</w:t>
      </w:r>
      <w:r w:rsidR="00587A64" w:rsidRPr="00167EFB">
        <w:rPr>
          <w:b/>
          <w:color w:val="1F497D"/>
          <w:sz w:val="24"/>
          <w:szCs w:val="24"/>
        </w:rPr>
        <w:t xml:space="preserve"> among </w:t>
      </w:r>
      <w:r w:rsidR="00285B94">
        <w:rPr>
          <w:b/>
          <w:color w:val="1F497D"/>
          <w:sz w:val="24"/>
          <w:szCs w:val="24"/>
        </w:rPr>
        <w:t>r</w:t>
      </w:r>
      <w:r w:rsidR="007F6F03" w:rsidRPr="00167EFB">
        <w:rPr>
          <w:b/>
          <w:color w:val="1F497D"/>
          <w:sz w:val="24"/>
          <w:szCs w:val="24"/>
        </w:rPr>
        <w:t xml:space="preserve">egulated </w:t>
      </w:r>
      <w:r w:rsidR="00285B94">
        <w:rPr>
          <w:b/>
          <w:color w:val="1F497D"/>
          <w:sz w:val="24"/>
          <w:szCs w:val="24"/>
        </w:rPr>
        <w:t>u</w:t>
      </w:r>
      <w:r w:rsidR="00587A64" w:rsidRPr="00167EFB">
        <w:rPr>
          <w:b/>
          <w:color w:val="1F497D"/>
          <w:sz w:val="24"/>
          <w:szCs w:val="24"/>
        </w:rPr>
        <w:t>tilities</w:t>
      </w:r>
      <w:bookmarkEnd w:id="37"/>
      <w:bookmarkEnd w:id="38"/>
      <w:r w:rsidR="00A178BB" w:rsidRPr="00167EFB">
        <w:rPr>
          <w:b/>
          <w:color w:val="1F497D"/>
          <w:sz w:val="24"/>
          <w:szCs w:val="24"/>
        </w:rPr>
        <w:t xml:space="preserve"> </w:t>
      </w:r>
    </w:p>
    <w:p w14:paraId="1877EB7B" w14:textId="77777777" w:rsidR="00A178BB" w:rsidRPr="008A43AB" w:rsidRDefault="00A178BB" w:rsidP="008A43AB"/>
    <w:p w14:paraId="4B919B02" w14:textId="21117E48" w:rsidR="00CD31EA" w:rsidRDefault="00CD31EA" w:rsidP="002C1EC7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D50126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a proposing regulated utility proposes the design, construction, </w:t>
      </w:r>
      <w:r w:rsidR="00DC37D9">
        <w:rPr>
          <w:sz w:val="24"/>
          <w:szCs w:val="24"/>
        </w:rPr>
        <w:t xml:space="preserve">testing, </w:t>
      </w:r>
      <w:r>
        <w:rPr>
          <w:sz w:val="24"/>
          <w:szCs w:val="24"/>
        </w:rPr>
        <w:t xml:space="preserve">commissioning, </w:t>
      </w:r>
      <w:bookmarkStart w:id="39" w:name="_Hlk29379177"/>
      <w:r w:rsidR="00DC37D9">
        <w:rPr>
          <w:sz w:val="24"/>
          <w:szCs w:val="24"/>
        </w:rPr>
        <w:t xml:space="preserve">operation, maintenance, </w:t>
      </w:r>
      <w:r w:rsidR="003C1B2A">
        <w:rPr>
          <w:sz w:val="24"/>
          <w:szCs w:val="24"/>
        </w:rPr>
        <w:t>augmentation</w:t>
      </w:r>
      <w:r w:rsidR="00A470FB">
        <w:rPr>
          <w:sz w:val="24"/>
          <w:szCs w:val="24"/>
        </w:rPr>
        <w:t xml:space="preserve"> and</w:t>
      </w:r>
      <w:r w:rsidR="003C1B2A">
        <w:rPr>
          <w:sz w:val="24"/>
          <w:szCs w:val="24"/>
        </w:rPr>
        <w:t xml:space="preserve"> expansion, </w:t>
      </w:r>
      <w:bookmarkEnd w:id="39"/>
      <w:r>
        <w:rPr>
          <w:sz w:val="24"/>
          <w:szCs w:val="24"/>
        </w:rPr>
        <w:t xml:space="preserve">of its regulated utility network or any </w:t>
      </w:r>
      <w:r w:rsidRPr="00EA7DCD">
        <w:rPr>
          <w:sz w:val="24"/>
          <w:szCs w:val="24"/>
        </w:rPr>
        <w:t xml:space="preserve">other works (collectively the </w:t>
      </w:r>
      <w:r w:rsidRPr="00FA3561">
        <w:rPr>
          <w:b/>
          <w:i/>
          <w:sz w:val="24"/>
        </w:rPr>
        <w:t>relevant works</w:t>
      </w:r>
      <w:r w:rsidRPr="00EA7DC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1714C">
        <w:rPr>
          <w:sz w:val="24"/>
          <w:szCs w:val="24"/>
        </w:rPr>
        <w:t>that</w:t>
      </w:r>
      <w:r>
        <w:rPr>
          <w:sz w:val="24"/>
          <w:szCs w:val="24"/>
        </w:rPr>
        <w:t xml:space="preserve"> affects or could affect the approved design or existing or future construction, commissioning, operation or maintenance of another regulated utility network, the proposing regulated utility must:</w:t>
      </w:r>
    </w:p>
    <w:p w14:paraId="2BF486F3" w14:textId="77777777" w:rsidR="00580779" w:rsidRPr="008A43AB" w:rsidRDefault="00580779" w:rsidP="008A43AB">
      <w:pPr>
        <w:tabs>
          <w:tab w:val="left" w:pos="567"/>
        </w:tabs>
        <w:ind w:left="567"/>
        <w:rPr>
          <w:sz w:val="24"/>
          <w:szCs w:val="24"/>
        </w:rPr>
      </w:pPr>
    </w:p>
    <w:p w14:paraId="5EE9EF58" w14:textId="77777777" w:rsidR="00580779" w:rsidRDefault="00CD31EA" w:rsidP="005B3F8E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before undertaking</w:t>
      </w:r>
      <w:r w:rsidR="003F7272">
        <w:rPr>
          <w:sz w:val="24"/>
          <w:szCs w:val="24"/>
        </w:rPr>
        <w:t>, permitting or otherwise facilitating</w:t>
      </w:r>
      <w:r>
        <w:rPr>
          <w:sz w:val="24"/>
          <w:szCs w:val="24"/>
        </w:rPr>
        <w:t xml:space="preserve"> any of the relevant works,</w:t>
      </w:r>
      <w:r w:rsidDel="00496A14">
        <w:rPr>
          <w:sz w:val="24"/>
          <w:szCs w:val="24"/>
        </w:rPr>
        <w:t xml:space="preserve"> </w:t>
      </w:r>
      <w:r w:rsidR="00496A14">
        <w:rPr>
          <w:sz w:val="24"/>
          <w:szCs w:val="24"/>
        </w:rPr>
        <w:t xml:space="preserve">notify </w:t>
      </w:r>
      <w:r w:rsidR="00311C47">
        <w:rPr>
          <w:sz w:val="24"/>
          <w:szCs w:val="24"/>
        </w:rPr>
        <w:t>t</w:t>
      </w:r>
      <w:r w:rsidR="00521981">
        <w:rPr>
          <w:sz w:val="24"/>
          <w:szCs w:val="24"/>
        </w:rPr>
        <w:t xml:space="preserve">he </w:t>
      </w:r>
      <w:r w:rsidR="002E3D6D">
        <w:rPr>
          <w:sz w:val="24"/>
          <w:szCs w:val="24"/>
        </w:rPr>
        <w:t>affected regulated utilit</w:t>
      </w:r>
      <w:r w:rsidR="00103D4D">
        <w:rPr>
          <w:sz w:val="24"/>
          <w:szCs w:val="24"/>
        </w:rPr>
        <w:t xml:space="preserve">y </w:t>
      </w:r>
      <w:r w:rsidR="00496A14">
        <w:rPr>
          <w:sz w:val="24"/>
          <w:szCs w:val="24"/>
        </w:rPr>
        <w:t xml:space="preserve">in writing </w:t>
      </w:r>
      <w:r>
        <w:rPr>
          <w:sz w:val="24"/>
          <w:szCs w:val="24"/>
        </w:rPr>
        <w:t>of the relevant works</w:t>
      </w:r>
      <w:r w:rsidR="00580779">
        <w:rPr>
          <w:sz w:val="24"/>
          <w:szCs w:val="24"/>
        </w:rPr>
        <w:t>;</w:t>
      </w:r>
      <w:r w:rsidR="00625B01">
        <w:rPr>
          <w:sz w:val="24"/>
          <w:szCs w:val="24"/>
        </w:rPr>
        <w:t xml:space="preserve"> and</w:t>
      </w:r>
    </w:p>
    <w:p w14:paraId="4F8FDF5B" w14:textId="77777777" w:rsidR="005746F9" w:rsidRPr="00F86FDD" w:rsidRDefault="005746F9" w:rsidP="00F86FDD"/>
    <w:p w14:paraId="5D787E79" w14:textId="0F496FB4" w:rsidR="00CD31EA" w:rsidRDefault="00CD31EA" w:rsidP="005B3F8E">
      <w:pPr>
        <w:numPr>
          <w:ilvl w:val="0"/>
          <w:numId w:val="47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not undertake</w:t>
      </w:r>
      <w:r w:rsidR="00371E5E">
        <w:rPr>
          <w:sz w:val="24"/>
          <w:szCs w:val="24"/>
        </w:rPr>
        <w:t>, permit or otherwise facilitate</w:t>
      </w:r>
      <w:r>
        <w:rPr>
          <w:sz w:val="24"/>
          <w:szCs w:val="24"/>
        </w:rPr>
        <w:t xml:space="preserve"> the relevant works until the </w:t>
      </w:r>
      <w:r w:rsidRPr="00DB5FA5">
        <w:rPr>
          <w:sz w:val="24"/>
          <w:szCs w:val="24"/>
        </w:rPr>
        <w:t xml:space="preserve">affected regulated utility and proposing regulated utility (the </w:t>
      </w:r>
      <w:r w:rsidRPr="00F86FDD">
        <w:rPr>
          <w:b/>
          <w:i/>
          <w:sz w:val="24"/>
          <w:szCs w:val="24"/>
        </w:rPr>
        <w:t>relevant utilities</w:t>
      </w:r>
      <w:r w:rsidRPr="00DB5F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35627">
        <w:rPr>
          <w:sz w:val="24"/>
          <w:szCs w:val="24"/>
        </w:rPr>
        <w:t>have</w:t>
      </w:r>
      <w:r>
        <w:rPr>
          <w:sz w:val="24"/>
          <w:szCs w:val="24"/>
        </w:rPr>
        <w:t xml:space="preserve"> agreed on the undertaking of the relevant works, or a </w:t>
      </w:r>
      <w:r w:rsidR="00F50387">
        <w:rPr>
          <w:sz w:val="24"/>
          <w:szCs w:val="24"/>
        </w:rPr>
        <w:t xml:space="preserve">determination </w:t>
      </w:r>
      <w:r>
        <w:rPr>
          <w:sz w:val="24"/>
          <w:szCs w:val="24"/>
        </w:rPr>
        <w:t>has been issued under clause 4.2</w:t>
      </w:r>
      <w:r w:rsidR="00617FF7">
        <w:rPr>
          <w:sz w:val="24"/>
          <w:szCs w:val="24"/>
        </w:rPr>
        <w:t>.</w:t>
      </w:r>
    </w:p>
    <w:p w14:paraId="3524015D" w14:textId="41766026" w:rsidR="00496A14" w:rsidRPr="00FA3561" w:rsidRDefault="00496A14" w:rsidP="00FA3561"/>
    <w:p w14:paraId="41552D38" w14:textId="1F82FA0A" w:rsidR="00926255" w:rsidRDefault="003C25C5" w:rsidP="007F0FC5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D31EA">
        <w:rPr>
          <w:sz w:val="24"/>
          <w:szCs w:val="24"/>
        </w:rPr>
        <w:t>an affected</w:t>
      </w:r>
      <w:r>
        <w:rPr>
          <w:sz w:val="24"/>
          <w:szCs w:val="24"/>
        </w:rPr>
        <w:t xml:space="preserve"> regulated utility </w:t>
      </w:r>
      <w:r w:rsidR="00CD31EA">
        <w:rPr>
          <w:sz w:val="24"/>
          <w:szCs w:val="24"/>
        </w:rPr>
        <w:t>is of the opinion</w:t>
      </w:r>
      <w:r>
        <w:rPr>
          <w:sz w:val="24"/>
          <w:szCs w:val="24"/>
        </w:rPr>
        <w:t xml:space="preserve"> that </w:t>
      </w:r>
      <w:r w:rsidR="00103D4D">
        <w:rPr>
          <w:sz w:val="24"/>
          <w:szCs w:val="24"/>
        </w:rPr>
        <w:t>a</w:t>
      </w:r>
      <w:r w:rsidR="00CD31EA">
        <w:rPr>
          <w:sz w:val="24"/>
          <w:szCs w:val="24"/>
        </w:rPr>
        <w:t xml:space="preserve"> proposing</w:t>
      </w:r>
      <w:r>
        <w:rPr>
          <w:sz w:val="24"/>
          <w:szCs w:val="24"/>
        </w:rPr>
        <w:t xml:space="preserve"> regulated utility’s </w:t>
      </w:r>
      <w:r w:rsidR="00CD31EA">
        <w:rPr>
          <w:sz w:val="24"/>
          <w:szCs w:val="24"/>
        </w:rPr>
        <w:t>relevant works affects or</w:t>
      </w:r>
      <w:r w:rsidR="00152215">
        <w:rPr>
          <w:sz w:val="24"/>
          <w:szCs w:val="24"/>
        </w:rPr>
        <w:t xml:space="preserve"> </w:t>
      </w:r>
      <w:r>
        <w:rPr>
          <w:sz w:val="24"/>
          <w:szCs w:val="24"/>
        </w:rPr>
        <w:t>could affect the</w:t>
      </w:r>
      <w:r w:rsidR="00CD31EA">
        <w:rPr>
          <w:sz w:val="24"/>
          <w:szCs w:val="24"/>
        </w:rPr>
        <w:t xml:space="preserve"> approved design</w:t>
      </w:r>
      <w:r>
        <w:rPr>
          <w:sz w:val="24"/>
          <w:szCs w:val="24"/>
        </w:rPr>
        <w:t xml:space="preserve"> </w:t>
      </w:r>
      <w:r w:rsidR="00CD31EA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existing </w:t>
      </w:r>
      <w:r w:rsidR="00496A14">
        <w:rPr>
          <w:sz w:val="24"/>
          <w:szCs w:val="24"/>
        </w:rPr>
        <w:t xml:space="preserve">or future </w:t>
      </w:r>
      <w:r>
        <w:rPr>
          <w:sz w:val="24"/>
          <w:szCs w:val="24"/>
        </w:rPr>
        <w:t xml:space="preserve">construction, </w:t>
      </w:r>
      <w:r w:rsidR="007731D9">
        <w:rPr>
          <w:sz w:val="24"/>
          <w:szCs w:val="24"/>
        </w:rPr>
        <w:t xml:space="preserve">testing, </w:t>
      </w:r>
      <w:r>
        <w:rPr>
          <w:sz w:val="24"/>
          <w:szCs w:val="24"/>
        </w:rPr>
        <w:t>commission</w:t>
      </w:r>
      <w:r w:rsidR="00CD31EA">
        <w:rPr>
          <w:sz w:val="24"/>
          <w:szCs w:val="24"/>
        </w:rPr>
        <w:t>ing,</w:t>
      </w:r>
      <w:r w:rsidR="007731D9">
        <w:rPr>
          <w:sz w:val="24"/>
          <w:szCs w:val="24"/>
        </w:rPr>
        <w:t xml:space="preserve"> operation, maintenance,</w:t>
      </w:r>
      <w:r>
        <w:rPr>
          <w:sz w:val="24"/>
          <w:szCs w:val="24"/>
        </w:rPr>
        <w:t xml:space="preserve"> </w:t>
      </w:r>
      <w:r w:rsidR="0089099C">
        <w:rPr>
          <w:sz w:val="24"/>
          <w:szCs w:val="24"/>
        </w:rPr>
        <w:t>augmentation</w:t>
      </w:r>
      <w:r w:rsidR="009511BE">
        <w:rPr>
          <w:sz w:val="24"/>
          <w:szCs w:val="24"/>
        </w:rPr>
        <w:t xml:space="preserve"> and</w:t>
      </w:r>
      <w:r w:rsidR="0089099C">
        <w:rPr>
          <w:sz w:val="24"/>
          <w:szCs w:val="24"/>
        </w:rPr>
        <w:t xml:space="preserve"> expansion, </w:t>
      </w:r>
      <w:r w:rsidR="00926255">
        <w:rPr>
          <w:sz w:val="24"/>
          <w:szCs w:val="24"/>
        </w:rPr>
        <w:t xml:space="preserve">of its </w:t>
      </w:r>
      <w:r w:rsidR="00103D4D">
        <w:rPr>
          <w:sz w:val="24"/>
          <w:szCs w:val="24"/>
        </w:rPr>
        <w:t xml:space="preserve">own </w:t>
      </w:r>
      <w:r w:rsidR="00926255">
        <w:rPr>
          <w:sz w:val="24"/>
          <w:szCs w:val="24"/>
        </w:rPr>
        <w:t xml:space="preserve">regulated utility </w:t>
      </w:r>
      <w:r w:rsidR="00152215">
        <w:rPr>
          <w:sz w:val="24"/>
          <w:szCs w:val="24"/>
        </w:rPr>
        <w:t>network</w:t>
      </w:r>
      <w:r w:rsidR="00CE4412">
        <w:rPr>
          <w:sz w:val="24"/>
          <w:szCs w:val="24"/>
        </w:rPr>
        <w:t xml:space="preserve"> then</w:t>
      </w:r>
      <w:r w:rsidR="009D15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BB48E6A" w14:textId="77777777" w:rsidR="00926255" w:rsidRPr="00C677C3" w:rsidRDefault="00926255" w:rsidP="00F86FDD"/>
    <w:p w14:paraId="58C866E0" w14:textId="75537768" w:rsidR="00CE4412" w:rsidRPr="00F86FDD" w:rsidRDefault="00CE4412" w:rsidP="00F86FDD">
      <w:pPr>
        <w:numPr>
          <w:ilvl w:val="0"/>
          <w:numId w:val="33"/>
        </w:numPr>
        <w:rPr>
          <w:sz w:val="24"/>
          <w:szCs w:val="24"/>
          <w:shd w:val="pct15" w:color="auto" w:fill="FFFFFF"/>
        </w:rPr>
      </w:pPr>
      <w:r w:rsidRPr="00DB5FA5">
        <w:rPr>
          <w:sz w:val="24"/>
          <w:szCs w:val="24"/>
        </w:rPr>
        <w:t>the affected regulated utility must notify the proposing regulated utility and the technical regulator in writing of its concerns with the relevant works as soon as p</w:t>
      </w:r>
      <w:r w:rsidR="00CF0C1B" w:rsidRPr="00DB5FA5">
        <w:rPr>
          <w:sz w:val="24"/>
          <w:szCs w:val="24"/>
        </w:rPr>
        <w:t>racticable in the circumstances; and</w:t>
      </w:r>
      <w:r w:rsidR="008A43AB">
        <w:rPr>
          <w:sz w:val="24"/>
          <w:szCs w:val="24"/>
        </w:rPr>
        <w:t xml:space="preserve"> </w:t>
      </w:r>
    </w:p>
    <w:p w14:paraId="1B1F8EA5" w14:textId="77777777" w:rsidR="005746F9" w:rsidRPr="00884FD1" w:rsidRDefault="005746F9" w:rsidP="00F86FDD">
      <w:pPr>
        <w:tabs>
          <w:tab w:val="left" w:pos="709"/>
        </w:tabs>
        <w:ind w:left="709"/>
        <w:rPr>
          <w:sz w:val="24"/>
          <w:szCs w:val="24"/>
          <w:shd w:val="pct15" w:color="auto" w:fill="FFFFFF"/>
        </w:rPr>
      </w:pPr>
    </w:p>
    <w:p w14:paraId="24B01FAB" w14:textId="47B64D87" w:rsidR="00CE4412" w:rsidRPr="008C4F21" w:rsidRDefault="00CE4412" w:rsidP="00F86FDD">
      <w:pPr>
        <w:numPr>
          <w:ilvl w:val="0"/>
          <w:numId w:val="33"/>
        </w:numPr>
        <w:ind w:left="993" w:hanging="426"/>
        <w:rPr>
          <w:sz w:val="24"/>
          <w:szCs w:val="24"/>
        </w:rPr>
      </w:pPr>
      <w:r w:rsidRPr="002B6CDA">
        <w:rPr>
          <w:sz w:val="24"/>
          <w:szCs w:val="24"/>
        </w:rPr>
        <w:t xml:space="preserve">the relevant utilities must meet as soon as possible to discuss the relevant </w:t>
      </w:r>
      <w:r w:rsidRPr="008C4F21">
        <w:rPr>
          <w:sz w:val="24"/>
          <w:szCs w:val="24"/>
        </w:rPr>
        <w:t xml:space="preserve">works and attempt to agree </w:t>
      </w:r>
      <w:r w:rsidR="007F6F03">
        <w:rPr>
          <w:sz w:val="24"/>
          <w:szCs w:val="24"/>
        </w:rPr>
        <w:t xml:space="preserve">on </w:t>
      </w:r>
      <w:r w:rsidRPr="008C4F21">
        <w:rPr>
          <w:sz w:val="24"/>
          <w:szCs w:val="24"/>
        </w:rPr>
        <w:t xml:space="preserve">resolutions to </w:t>
      </w:r>
      <w:r w:rsidR="00A71678">
        <w:rPr>
          <w:sz w:val="24"/>
          <w:szCs w:val="24"/>
        </w:rPr>
        <w:t>any</w:t>
      </w:r>
      <w:r w:rsidR="00A71678" w:rsidRPr="008C4F21">
        <w:rPr>
          <w:sz w:val="24"/>
          <w:szCs w:val="24"/>
        </w:rPr>
        <w:t xml:space="preserve"> </w:t>
      </w:r>
      <w:r w:rsidRPr="008C4F21">
        <w:rPr>
          <w:sz w:val="24"/>
          <w:szCs w:val="24"/>
        </w:rPr>
        <w:t>concerns with the relevant works as raised by the affected regulated utility (where such agreement may include the implementation of asset protection zones)</w:t>
      </w:r>
      <w:r w:rsidR="00CF0C1B" w:rsidRPr="008C4F21">
        <w:rPr>
          <w:sz w:val="24"/>
          <w:szCs w:val="24"/>
        </w:rPr>
        <w:t>.</w:t>
      </w:r>
    </w:p>
    <w:p w14:paraId="13BBA0CA" w14:textId="77777777" w:rsidR="00C30310" w:rsidRPr="008A43AB" w:rsidRDefault="00C30310" w:rsidP="008A43AB">
      <w:pPr>
        <w:tabs>
          <w:tab w:val="left" w:pos="709"/>
        </w:tabs>
        <w:ind w:left="709"/>
        <w:rPr>
          <w:sz w:val="24"/>
          <w:szCs w:val="24"/>
        </w:rPr>
      </w:pPr>
    </w:p>
    <w:p w14:paraId="20142BAB" w14:textId="7EBF1A03" w:rsidR="00CE4412" w:rsidRPr="008A43AB" w:rsidRDefault="00CE4412" w:rsidP="00B61E05">
      <w:pPr>
        <w:numPr>
          <w:ilvl w:val="0"/>
          <w:numId w:val="17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8C4F21">
        <w:rPr>
          <w:sz w:val="24"/>
          <w:szCs w:val="24"/>
        </w:rPr>
        <w:t xml:space="preserve">For the purposes of determining whether relevant works affect or could affect the </w:t>
      </w:r>
      <w:r w:rsidR="00C30310" w:rsidRPr="008C4F21">
        <w:rPr>
          <w:sz w:val="24"/>
          <w:szCs w:val="24"/>
        </w:rPr>
        <w:t>a</w:t>
      </w:r>
      <w:r w:rsidRPr="008C4F21">
        <w:rPr>
          <w:sz w:val="24"/>
          <w:szCs w:val="24"/>
        </w:rPr>
        <w:t xml:space="preserve">pproved </w:t>
      </w:r>
      <w:r w:rsidR="00C30310" w:rsidRPr="008C4F21">
        <w:rPr>
          <w:sz w:val="24"/>
          <w:szCs w:val="24"/>
        </w:rPr>
        <w:t>d</w:t>
      </w:r>
      <w:r w:rsidRPr="008C4F21">
        <w:rPr>
          <w:sz w:val="24"/>
          <w:szCs w:val="24"/>
        </w:rPr>
        <w:t>esign</w:t>
      </w:r>
      <w:r w:rsidR="00C30310" w:rsidRPr="008C4F21">
        <w:rPr>
          <w:sz w:val="24"/>
          <w:szCs w:val="24"/>
        </w:rPr>
        <w:t>,</w:t>
      </w:r>
      <w:r w:rsidRPr="008C4F21">
        <w:rPr>
          <w:sz w:val="24"/>
          <w:szCs w:val="24"/>
        </w:rPr>
        <w:t xml:space="preserve"> or existing or future construction, </w:t>
      </w:r>
      <w:r w:rsidR="0099396A">
        <w:rPr>
          <w:sz w:val="24"/>
          <w:szCs w:val="24"/>
        </w:rPr>
        <w:t xml:space="preserve">testing, </w:t>
      </w:r>
      <w:r w:rsidRPr="008C4F21">
        <w:rPr>
          <w:sz w:val="24"/>
          <w:szCs w:val="24"/>
        </w:rPr>
        <w:t>commissioning,</w:t>
      </w:r>
      <w:r w:rsidR="003614B5">
        <w:rPr>
          <w:sz w:val="24"/>
          <w:szCs w:val="24"/>
        </w:rPr>
        <w:t xml:space="preserve"> </w:t>
      </w:r>
      <w:r w:rsidR="0099396A">
        <w:rPr>
          <w:sz w:val="24"/>
          <w:szCs w:val="24"/>
        </w:rPr>
        <w:t xml:space="preserve">operation, maintenance, </w:t>
      </w:r>
      <w:r w:rsidR="003614B5">
        <w:rPr>
          <w:sz w:val="24"/>
          <w:szCs w:val="24"/>
        </w:rPr>
        <w:t>augmentation</w:t>
      </w:r>
      <w:r w:rsidR="0099396A">
        <w:rPr>
          <w:sz w:val="24"/>
          <w:szCs w:val="24"/>
        </w:rPr>
        <w:t xml:space="preserve"> and </w:t>
      </w:r>
      <w:r w:rsidR="003614B5">
        <w:rPr>
          <w:sz w:val="24"/>
          <w:szCs w:val="24"/>
        </w:rPr>
        <w:t xml:space="preserve">expansion, </w:t>
      </w:r>
      <w:r w:rsidRPr="008C4F21">
        <w:rPr>
          <w:sz w:val="24"/>
          <w:szCs w:val="24"/>
        </w:rPr>
        <w:t xml:space="preserve">of another regulated utility network, regard must be had to any </w:t>
      </w:r>
      <w:r w:rsidR="008C4F21" w:rsidRPr="008C4F21">
        <w:rPr>
          <w:sz w:val="24"/>
          <w:szCs w:val="24"/>
        </w:rPr>
        <w:t>policy</w:t>
      </w:r>
      <w:r w:rsidRPr="008C4F21">
        <w:rPr>
          <w:sz w:val="24"/>
          <w:szCs w:val="24"/>
        </w:rPr>
        <w:t xml:space="preserve"> or procedure established and published by the affected </w:t>
      </w:r>
      <w:r w:rsidR="008C4F21" w:rsidRPr="008C4F21">
        <w:rPr>
          <w:sz w:val="24"/>
          <w:szCs w:val="24"/>
        </w:rPr>
        <w:t xml:space="preserve">regulated utility </w:t>
      </w:r>
      <w:r w:rsidR="00F257DA">
        <w:rPr>
          <w:sz w:val="24"/>
          <w:szCs w:val="24"/>
        </w:rPr>
        <w:t xml:space="preserve">prior to receiving notice of the relevant works </w:t>
      </w:r>
      <w:r w:rsidR="008C4F21" w:rsidRPr="008A43AB">
        <w:rPr>
          <w:sz w:val="24"/>
          <w:szCs w:val="24"/>
        </w:rPr>
        <w:t>that sets out any of the following</w:t>
      </w:r>
      <w:r w:rsidRPr="008A43AB">
        <w:rPr>
          <w:sz w:val="24"/>
          <w:szCs w:val="24"/>
        </w:rPr>
        <w:t>:</w:t>
      </w:r>
    </w:p>
    <w:p w14:paraId="33243ACB" w14:textId="77777777" w:rsidR="00CE4412" w:rsidRPr="008A43AB" w:rsidRDefault="00CE4412" w:rsidP="008A43AB">
      <w:pPr>
        <w:pStyle w:val="ListParagraph"/>
        <w:rPr>
          <w:sz w:val="24"/>
          <w:szCs w:val="24"/>
        </w:rPr>
      </w:pPr>
    </w:p>
    <w:p w14:paraId="0FF047EE" w14:textId="7942A80C" w:rsidR="00CE4412" w:rsidRDefault="00CE4412" w:rsidP="00F86FDD">
      <w:pPr>
        <w:numPr>
          <w:ilvl w:val="0"/>
          <w:numId w:val="34"/>
        </w:numPr>
        <w:rPr>
          <w:sz w:val="24"/>
          <w:szCs w:val="24"/>
        </w:rPr>
      </w:pPr>
      <w:r w:rsidRPr="008A43AB">
        <w:rPr>
          <w:sz w:val="24"/>
          <w:szCs w:val="24"/>
        </w:rPr>
        <w:t xml:space="preserve">procedures that need to be followed by third parties in order to obtain </w:t>
      </w:r>
      <w:r w:rsidRPr="008A43AB">
        <w:rPr>
          <w:sz w:val="24"/>
          <w:szCs w:val="24"/>
        </w:rPr>
        <w:lastRenderedPageBreak/>
        <w:t>clearance</w:t>
      </w:r>
      <w:r w:rsidRPr="008C4F21">
        <w:rPr>
          <w:sz w:val="24"/>
          <w:szCs w:val="24"/>
        </w:rPr>
        <w:t xml:space="preserve"> to undertake works that are proximate to or may otherwise </w:t>
      </w:r>
      <w:r w:rsidR="00FA3561">
        <w:rPr>
          <w:sz w:val="24"/>
          <w:szCs w:val="24"/>
        </w:rPr>
        <w:t>a</w:t>
      </w:r>
      <w:r w:rsidRPr="008C4F21">
        <w:rPr>
          <w:sz w:val="24"/>
          <w:szCs w:val="24"/>
        </w:rPr>
        <w:t>ffect the relevant regulated utility network;</w:t>
      </w:r>
    </w:p>
    <w:p w14:paraId="10042232" w14:textId="77777777" w:rsidR="005746F9" w:rsidRPr="008C4F21" w:rsidRDefault="005746F9" w:rsidP="00F86FDD">
      <w:pPr>
        <w:ind w:left="927"/>
        <w:rPr>
          <w:sz w:val="24"/>
          <w:szCs w:val="24"/>
        </w:rPr>
      </w:pPr>
    </w:p>
    <w:p w14:paraId="09A09C81" w14:textId="77777777" w:rsidR="00CE4412" w:rsidRDefault="00CE4412" w:rsidP="00F86FDD">
      <w:pPr>
        <w:numPr>
          <w:ilvl w:val="0"/>
          <w:numId w:val="34"/>
        </w:numPr>
        <w:ind w:left="993" w:hanging="426"/>
        <w:rPr>
          <w:sz w:val="24"/>
          <w:szCs w:val="24"/>
        </w:rPr>
      </w:pPr>
      <w:r w:rsidRPr="008C4F21">
        <w:rPr>
          <w:sz w:val="24"/>
          <w:szCs w:val="24"/>
        </w:rPr>
        <w:t>precautions that must be taken when working on, near or adjacent to the relevant regulated utility network;</w:t>
      </w:r>
    </w:p>
    <w:p w14:paraId="71A0A726" w14:textId="77777777" w:rsidR="005746F9" w:rsidRPr="008C4F21" w:rsidRDefault="005746F9" w:rsidP="00F86FDD">
      <w:pPr>
        <w:ind w:left="993"/>
        <w:rPr>
          <w:sz w:val="24"/>
          <w:szCs w:val="24"/>
        </w:rPr>
      </w:pPr>
    </w:p>
    <w:p w14:paraId="3B39560A" w14:textId="77777777" w:rsidR="00CE4412" w:rsidRDefault="00CE4412" w:rsidP="00F86FDD">
      <w:pPr>
        <w:numPr>
          <w:ilvl w:val="0"/>
          <w:numId w:val="34"/>
        </w:numPr>
        <w:ind w:left="993" w:hanging="426"/>
        <w:rPr>
          <w:sz w:val="24"/>
          <w:szCs w:val="24"/>
        </w:rPr>
      </w:pPr>
      <w:r w:rsidRPr="008C4F21">
        <w:rPr>
          <w:sz w:val="24"/>
          <w:szCs w:val="24"/>
        </w:rPr>
        <w:t>any control or exclusion zones that apply to works near, or adjacent to, the relevant regulated utility network; and</w:t>
      </w:r>
    </w:p>
    <w:p w14:paraId="21A69394" w14:textId="77777777" w:rsidR="005746F9" w:rsidRPr="008C4F21" w:rsidRDefault="005746F9" w:rsidP="00F86FDD">
      <w:pPr>
        <w:ind w:left="993"/>
        <w:rPr>
          <w:sz w:val="24"/>
          <w:szCs w:val="24"/>
        </w:rPr>
      </w:pPr>
    </w:p>
    <w:p w14:paraId="0E78555B" w14:textId="77777777" w:rsidR="00CE4412" w:rsidRPr="008C4F21" w:rsidRDefault="00CE4412" w:rsidP="00F86FDD">
      <w:pPr>
        <w:numPr>
          <w:ilvl w:val="0"/>
          <w:numId w:val="34"/>
        </w:numPr>
        <w:ind w:left="993" w:hanging="426"/>
        <w:rPr>
          <w:sz w:val="24"/>
          <w:szCs w:val="24"/>
        </w:rPr>
      </w:pPr>
      <w:r w:rsidRPr="008C4F21">
        <w:rPr>
          <w:sz w:val="24"/>
          <w:szCs w:val="24"/>
        </w:rPr>
        <w:t>relevant criteria that would prohibit work within established control or exclusion zones.</w:t>
      </w:r>
    </w:p>
    <w:p w14:paraId="396F4D90" w14:textId="77777777" w:rsidR="0045728E" w:rsidRPr="00F86FDD" w:rsidRDefault="0045728E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7DFF6E6B" w14:textId="77777777" w:rsidR="00A637FB" w:rsidRPr="00167EFB" w:rsidRDefault="00167EFB" w:rsidP="008A43AB">
      <w:pPr>
        <w:pStyle w:val="Heading2"/>
        <w:tabs>
          <w:tab w:val="left" w:pos="567"/>
        </w:tabs>
        <w:spacing w:before="0"/>
        <w:rPr>
          <w:b/>
          <w:color w:val="1F497D"/>
          <w:sz w:val="24"/>
          <w:szCs w:val="24"/>
        </w:rPr>
      </w:pPr>
      <w:bookmarkStart w:id="40" w:name="_Toc433631725"/>
      <w:bookmarkStart w:id="41" w:name="_Toc20173373"/>
      <w:r>
        <w:rPr>
          <w:b/>
          <w:color w:val="1F497D"/>
          <w:sz w:val="24"/>
          <w:szCs w:val="24"/>
        </w:rPr>
        <w:t>4.2</w:t>
      </w:r>
      <w:r>
        <w:rPr>
          <w:b/>
          <w:color w:val="1F497D"/>
          <w:sz w:val="24"/>
          <w:szCs w:val="24"/>
        </w:rPr>
        <w:tab/>
      </w:r>
      <w:r w:rsidR="002D226A" w:rsidRPr="00167EFB">
        <w:rPr>
          <w:b/>
          <w:color w:val="1F497D"/>
          <w:sz w:val="24"/>
          <w:szCs w:val="24"/>
        </w:rPr>
        <w:t>Technical Regulator</w:t>
      </w:r>
      <w:r w:rsidR="00587A64" w:rsidRPr="00167EFB">
        <w:rPr>
          <w:b/>
          <w:color w:val="1F497D"/>
          <w:sz w:val="24"/>
          <w:szCs w:val="24"/>
        </w:rPr>
        <w:t>’s intervention</w:t>
      </w:r>
      <w:bookmarkEnd w:id="40"/>
      <w:bookmarkEnd w:id="41"/>
      <w:r w:rsidR="00A637FB" w:rsidRPr="00167EFB">
        <w:rPr>
          <w:b/>
          <w:color w:val="1F497D"/>
          <w:sz w:val="24"/>
          <w:szCs w:val="24"/>
        </w:rPr>
        <w:t xml:space="preserve"> </w:t>
      </w:r>
    </w:p>
    <w:p w14:paraId="4B3BE84B" w14:textId="77777777" w:rsidR="003B2F06" w:rsidRPr="00F86FDD" w:rsidRDefault="003B2F06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544B74F7" w14:textId="0F4F0D82" w:rsidR="009D15FF" w:rsidRPr="000C67D6" w:rsidRDefault="00CE4412" w:rsidP="00F86FDD">
      <w:pPr>
        <w:numPr>
          <w:ilvl w:val="0"/>
          <w:numId w:val="36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CF0C1B">
        <w:rPr>
          <w:sz w:val="24"/>
          <w:szCs w:val="24"/>
        </w:rPr>
        <w:t>I</w:t>
      </w:r>
      <w:r w:rsidR="000C67D6">
        <w:rPr>
          <w:sz w:val="24"/>
          <w:szCs w:val="24"/>
        </w:rPr>
        <w:t xml:space="preserve">f </w:t>
      </w:r>
      <w:r w:rsidRPr="000C67D6">
        <w:rPr>
          <w:sz w:val="24"/>
          <w:szCs w:val="24"/>
        </w:rPr>
        <w:t>the proposing regulated utility and the affected regulated utility do not reach agreement</w:t>
      </w:r>
      <w:r w:rsidR="00CF0C1B" w:rsidRPr="000C67D6">
        <w:rPr>
          <w:sz w:val="24"/>
          <w:szCs w:val="24"/>
        </w:rPr>
        <w:t xml:space="preserve"> </w:t>
      </w:r>
      <w:r w:rsidRPr="000C67D6">
        <w:rPr>
          <w:sz w:val="24"/>
          <w:szCs w:val="24"/>
        </w:rPr>
        <w:t>under clause 4.1</w:t>
      </w:r>
      <w:r w:rsidR="00332343" w:rsidRPr="000C67D6">
        <w:rPr>
          <w:sz w:val="24"/>
          <w:szCs w:val="24"/>
        </w:rPr>
        <w:t xml:space="preserve"> </w:t>
      </w:r>
      <w:r w:rsidRPr="000C67D6">
        <w:rPr>
          <w:sz w:val="24"/>
          <w:szCs w:val="24"/>
        </w:rPr>
        <w:t xml:space="preserve">within </w:t>
      </w:r>
      <w:r w:rsidR="00CF0C1B" w:rsidRPr="000C67D6">
        <w:rPr>
          <w:sz w:val="24"/>
          <w:szCs w:val="24"/>
        </w:rPr>
        <w:t xml:space="preserve">30 </w:t>
      </w:r>
      <w:r w:rsidRPr="000C67D6">
        <w:rPr>
          <w:sz w:val="24"/>
          <w:szCs w:val="24"/>
        </w:rPr>
        <w:t xml:space="preserve">working days from the written notification under </w:t>
      </w:r>
      <w:r w:rsidR="00B84223">
        <w:rPr>
          <w:sz w:val="24"/>
          <w:szCs w:val="24"/>
        </w:rPr>
        <w:t>sub</w:t>
      </w:r>
      <w:r w:rsidRPr="000C67D6">
        <w:rPr>
          <w:sz w:val="24"/>
          <w:szCs w:val="24"/>
        </w:rPr>
        <w:t>clause 4.1(1)(a)</w:t>
      </w:r>
      <w:r w:rsidR="00617FF7" w:rsidRPr="000C67D6">
        <w:rPr>
          <w:sz w:val="24"/>
          <w:szCs w:val="24"/>
        </w:rPr>
        <w:t xml:space="preserve"> or 4.1</w:t>
      </w:r>
      <w:r w:rsidR="00332343" w:rsidRPr="000C67D6">
        <w:rPr>
          <w:sz w:val="24"/>
          <w:szCs w:val="24"/>
        </w:rPr>
        <w:t>(2)(a)</w:t>
      </w:r>
      <w:r w:rsidR="000C67D6">
        <w:rPr>
          <w:sz w:val="24"/>
          <w:szCs w:val="24"/>
        </w:rPr>
        <w:t xml:space="preserve">, </w:t>
      </w:r>
      <w:r w:rsidR="006670F4" w:rsidRPr="000C67D6">
        <w:rPr>
          <w:sz w:val="24"/>
          <w:szCs w:val="24"/>
        </w:rPr>
        <w:t xml:space="preserve">the </w:t>
      </w:r>
      <w:r w:rsidR="009D15FF" w:rsidRPr="000C67D6">
        <w:rPr>
          <w:sz w:val="24"/>
          <w:szCs w:val="24"/>
        </w:rPr>
        <w:t xml:space="preserve">proposing </w:t>
      </w:r>
      <w:r w:rsidR="006670F4" w:rsidRPr="000C67D6">
        <w:rPr>
          <w:sz w:val="24"/>
          <w:szCs w:val="24"/>
        </w:rPr>
        <w:t xml:space="preserve">regulated utility </w:t>
      </w:r>
      <w:r w:rsidR="005E411F" w:rsidRPr="000C67D6">
        <w:rPr>
          <w:sz w:val="24"/>
          <w:szCs w:val="24"/>
        </w:rPr>
        <w:t xml:space="preserve">and/or the affected regulated utility </w:t>
      </w:r>
      <w:r w:rsidR="006670F4" w:rsidRPr="000C67D6">
        <w:rPr>
          <w:sz w:val="24"/>
          <w:szCs w:val="24"/>
        </w:rPr>
        <w:t>may</w:t>
      </w:r>
      <w:r w:rsidR="002E4A70" w:rsidRPr="000C67D6">
        <w:rPr>
          <w:sz w:val="24"/>
          <w:szCs w:val="24"/>
        </w:rPr>
        <w:t xml:space="preserve"> </w:t>
      </w:r>
      <w:r w:rsidR="00B62817" w:rsidRPr="000C67D6">
        <w:rPr>
          <w:sz w:val="24"/>
          <w:szCs w:val="24"/>
        </w:rPr>
        <w:t xml:space="preserve">seek </w:t>
      </w:r>
      <w:r w:rsidR="00A8110D" w:rsidRPr="000C67D6">
        <w:rPr>
          <w:sz w:val="24"/>
          <w:szCs w:val="24"/>
        </w:rPr>
        <w:t xml:space="preserve">a </w:t>
      </w:r>
      <w:r w:rsidR="0002544E" w:rsidRPr="000C67D6">
        <w:rPr>
          <w:sz w:val="24"/>
          <w:szCs w:val="24"/>
        </w:rPr>
        <w:t>recommendation</w:t>
      </w:r>
      <w:r w:rsidR="00B62817" w:rsidRPr="000C67D6">
        <w:rPr>
          <w:sz w:val="24"/>
          <w:szCs w:val="24"/>
        </w:rPr>
        <w:t xml:space="preserve"> from the technical regulator</w:t>
      </w:r>
      <w:r w:rsidR="009D15FF" w:rsidRPr="000C67D6">
        <w:rPr>
          <w:sz w:val="24"/>
          <w:szCs w:val="24"/>
        </w:rPr>
        <w:t xml:space="preserve"> in writing</w:t>
      </w:r>
      <w:r w:rsidR="00B31552" w:rsidRPr="000C67D6">
        <w:rPr>
          <w:sz w:val="24"/>
          <w:szCs w:val="24"/>
        </w:rPr>
        <w:t xml:space="preserve">, </w:t>
      </w:r>
      <w:r w:rsidR="00A8110D" w:rsidRPr="000C67D6">
        <w:rPr>
          <w:sz w:val="24"/>
          <w:szCs w:val="24"/>
        </w:rPr>
        <w:t xml:space="preserve">by </w:t>
      </w:r>
      <w:r w:rsidR="004564B0" w:rsidRPr="000C67D6">
        <w:rPr>
          <w:sz w:val="24"/>
          <w:szCs w:val="24"/>
        </w:rPr>
        <w:t>notifying the technical regulator of</w:t>
      </w:r>
      <w:r w:rsidR="009D15FF" w:rsidRPr="000C67D6">
        <w:rPr>
          <w:sz w:val="24"/>
          <w:szCs w:val="24"/>
        </w:rPr>
        <w:t>:</w:t>
      </w:r>
      <w:r w:rsidR="00B31552" w:rsidRPr="000C67D6">
        <w:rPr>
          <w:sz w:val="24"/>
          <w:szCs w:val="24"/>
        </w:rPr>
        <w:t xml:space="preserve"> </w:t>
      </w:r>
    </w:p>
    <w:p w14:paraId="6DD2FAE6" w14:textId="77777777" w:rsidR="009D15FF" w:rsidRPr="0049204D" w:rsidRDefault="009D15FF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51F03B38" w14:textId="6B36A36D" w:rsidR="009D15FF" w:rsidRDefault="00B31552" w:rsidP="00FA3561">
      <w:pPr>
        <w:numPr>
          <w:ilvl w:val="0"/>
          <w:numId w:val="40"/>
        </w:numPr>
        <w:jc w:val="left"/>
        <w:rPr>
          <w:sz w:val="24"/>
          <w:szCs w:val="24"/>
        </w:rPr>
      </w:pPr>
      <w:r w:rsidRPr="002E4A70">
        <w:rPr>
          <w:sz w:val="24"/>
          <w:szCs w:val="24"/>
        </w:rPr>
        <w:t xml:space="preserve">the </w:t>
      </w:r>
      <w:r w:rsidR="004B37FC">
        <w:rPr>
          <w:sz w:val="24"/>
          <w:szCs w:val="24"/>
        </w:rPr>
        <w:t xml:space="preserve">details of the </w:t>
      </w:r>
      <w:r w:rsidRPr="002E4A70">
        <w:rPr>
          <w:sz w:val="24"/>
          <w:szCs w:val="24"/>
        </w:rPr>
        <w:t>proposal</w:t>
      </w:r>
      <w:r w:rsidR="004B37FC">
        <w:rPr>
          <w:sz w:val="24"/>
          <w:szCs w:val="24"/>
        </w:rPr>
        <w:t xml:space="preserve"> by </w:t>
      </w:r>
      <w:r w:rsidR="00B84223">
        <w:rPr>
          <w:sz w:val="24"/>
          <w:szCs w:val="24"/>
        </w:rPr>
        <w:t>t</w:t>
      </w:r>
      <w:r w:rsidR="004B37FC">
        <w:rPr>
          <w:sz w:val="24"/>
          <w:szCs w:val="24"/>
        </w:rPr>
        <w:t xml:space="preserve">he </w:t>
      </w:r>
      <w:r w:rsidR="009D15FF">
        <w:rPr>
          <w:sz w:val="24"/>
          <w:szCs w:val="24"/>
        </w:rPr>
        <w:t>proposing</w:t>
      </w:r>
      <w:r w:rsidRPr="002E4A70">
        <w:rPr>
          <w:sz w:val="24"/>
          <w:szCs w:val="24"/>
        </w:rPr>
        <w:t xml:space="preserve"> regulated utility</w:t>
      </w:r>
      <w:r w:rsidR="009D15FF">
        <w:rPr>
          <w:sz w:val="24"/>
          <w:szCs w:val="24"/>
        </w:rPr>
        <w:t>;</w:t>
      </w:r>
      <w:r w:rsidR="00B84223">
        <w:rPr>
          <w:sz w:val="24"/>
          <w:szCs w:val="24"/>
        </w:rPr>
        <w:br/>
      </w:r>
    </w:p>
    <w:p w14:paraId="52575146" w14:textId="77777777" w:rsidR="002E4A70" w:rsidRPr="00F86FDD" w:rsidRDefault="00B31552" w:rsidP="00FA3561">
      <w:pPr>
        <w:numPr>
          <w:ilvl w:val="0"/>
          <w:numId w:val="40"/>
        </w:numPr>
        <w:jc w:val="left"/>
        <w:rPr>
          <w:sz w:val="24"/>
          <w:szCs w:val="24"/>
        </w:rPr>
      </w:pPr>
      <w:r w:rsidRPr="00F86FDD">
        <w:rPr>
          <w:sz w:val="24"/>
          <w:szCs w:val="24"/>
        </w:rPr>
        <w:t>the details of the affected regulated utility service</w:t>
      </w:r>
      <w:r w:rsidR="009D15FF" w:rsidRPr="00F86FDD">
        <w:rPr>
          <w:sz w:val="24"/>
          <w:szCs w:val="24"/>
        </w:rPr>
        <w:t>; and</w:t>
      </w:r>
    </w:p>
    <w:p w14:paraId="7AD5DEF1" w14:textId="77777777" w:rsidR="005746F9" w:rsidRPr="00FA3561" w:rsidRDefault="005746F9" w:rsidP="00FA3561">
      <w:pPr>
        <w:ind w:left="927"/>
        <w:jc w:val="left"/>
        <w:rPr>
          <w:sz w:val="24"/>
        </w:rPr>
      </w:pPr>
    </w:p>
    <w:p w14:paraId="79D6AEB2" w14:textId="77777777" w:rsidR="009D15FF" w:rsidRPr="00F86FDD" w:rsidRDefault="00C821CD" w:rsidP="00FA3561">
      <w:pPr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64B0" w:rsidRPr="00F86FDD">
        <w:rPr>
          <w:sz w:val="24"/>
          <w:szCs w:val="24"/>
        </w:rPr>
        <w:t xml:space="preserve">the </w:t>
      </w:r>
      <w:r w:rsidR="009D15FF" w:rsidRPr="00F86FDD">
        <w:rPr>
          <w:sz w:val="24"/>
          <w:szCs w:val="24"/>
        </w:rPr>
        <w:t xml:space="preserve">issues </w:t>
      </w:r>
      <w:r w:rsidR="004B37FC" w:rsidRPr="00F86FDD">
        <w:rPr>
          <w:sz w:val="24"/>
          <w:szCs w:val="24"/>
        </w:rPr>
        <w:t>that</w:t>
      </w:r>
      <w:r w:rsidR="009D15FF" w:rsidRPr="00F86FDD">
        <w:rPr>
          <w:sz w:val="24"/>
          <w:szCs w:val="24"/>
        </w:rPr>
        <w:t xml:space="preserve"> are not agreed between the proposing regulated utility and the affected regulated utility. </w:t>
      </w:r>
    </w:p>
    <w:p w14:paraId="222C810C" w14:textId="77777777" w:rsidR="002E4A70" w:rsidRPr="0049204D" w:rsidRDefault="002E4A70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205F69E0" w14:textId="66C5E1C8" w:rsidR="00CE4412" w:rsidRPr="0002544E" w:rsidRDefault="00CE4412" w:rsidP="00FA3561">
      <w:pPr>
        <w:numPr>
          <w:ilvl w:val="0"/>
          <w:numId w:val="36"/>
        </w:num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Once the proposing regulated utility and/or the affected regulated utility seek a recommendation from the technical regulator</w:t>
      </w:r>
      <w:r w:rsidRPr="00077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contemplated under </w:t>
      </w:r>
      <w:r w:rsidR="00B84223">
        <w:rPr>
          <w:sz w:val="24"/>
          <w:szCs w:val="24"/>
        </w:rPr>
        <w:t>sub</w:t>
      </w:r>
      <w:r>
        <w:rPr>
          <w:sz w:val="24"/>
          <w:szCs w:val="24"/>
        </w:rPr>
        <w:t>clause</w:t>
      </w:r>
      <w:r w:rsidR="00180E8F">
        <w:rPr>
          <w:sz w:val="24"/>
          <w:szCs w:val="24"/>
        </w:rPr>
        <w:t> </w:t>
      </w:r>
      <w:r>
        <w:rPr>
          <w:sz w:val="24"/>
          <w:szCs w:val="24"/>
        </w:rPr>
        <w:t>4.2(1), the technical regulator must review the relevant proposal from the proposing regulated utility and its effect on the existing affected regulated utility network.</w:t>
      </w:r>
    </w:p>
    <w:p w14:paraId="076D78EA" w14:textId="77777777" w:rsidR="006670F4" w:rsidRPr="0049204D" w:rsidRDefault="006670F4" w:rsidP="000E41F2">
      <w:pPr>
        <w:tabs>
          <w:tab w:val="left" w:pos="567"/>
        </w:tabs>
        <w:ind w:left="720"/>
        <w:rPr>
          <w:rFonts w:cs="Arial"/>
          <w:sz w:val="24"/>
          <w:szCs w:val="24"/>
        </w:rPr>
      </w:pPr>
      <w:r w:rsidRPr="0049204D">
        <w:rPr>
          <w:rFonts w:cs="Arial"/>
          <w:sz w:val="24"/>
          <w:szCs w:val="24"/>
        </w:rPr>
        <w:t xml:space="preserve"> </w:t>
      </w:r>
    </w:p>
    <w:p w14:paraId="0DC467E0" w14:textId="2A287D97" w:rsidR="006670F4" w:rsidRPr="0053542E" w:rsidRDefault="006670F4" w:rsidP="00FA3561">
      <w:pPr>
        <w:numPr>
          <w:ilvl w:val="0"/>
          <w:numId w:val="36"/>
        </w:numPr>
        <w:tabs>
          <w:tab w:val="left" w:pos="567"/>
        </w:tabs>
        <w:ind w:left="567" w:hanging="567"/>
        <w:rPr>
          <w:rFonts w:cs="Arial"/>
          <w:sz w:val="24"/>
          <w:szCs w:val="24"/>
        </w:rPr>
      </w:pPr>
      <w:r w:rsidRPr="0049204D">
        <w:rPr>
          <w:rFonts w:cs="Arial"/>
          <w:sz w:val="24"/>
          <w:szCs w:val="24"/>
        </w:rPr>
        <w:t xml:space="preserve">After the </w:t>
      </w:r>
      <w:r w:rsidRPr="00B84223">
        <w:rPr>
          <w:sz w:val="24"/>
          <w:szCs w:val="24"/>
        </w:rPr>
        <w:t>review</w:t>
      </w:r>
      <w:r w:rsidRPr="0049204D">
        <w:rPr>
          <w:rFonts w:cs="Arial"/>
          <w:sz w:val="24"/>
          <w:szCs w:val="24"/>
        </w:rPr>
        <w:t xml:space="preserve"> of the </w:t>
      </w:r>
      <w:r w:rsidR="00CE4412" w:rsidRPr="009A7F68">
        <w:rPr>
          <w:rFonts w:cs="Arial"/>
          <w:sz w:val="24"/>
          <w:szCs w:val="24"/>
        </w:rPr>
        <w:t>relevant</w:t>
      </w:r>
      <w:r w:rsidRPr="009A7F68">
        <w:rPr>
          <w:rFonts w:cs="Arial"/>
          <w:sz w:val="24"/>
          <w:szCs w:val="24"/>
        </w:rPr>
        <w:t xml:space="preserve"> proposal, the technical regulator m</w:t>
      </w:r>
      <w:r w:rsidR="00587A64" w:rsidRPr="009A7F68">
        <w:rPr>
          <w:rFonts w:cs="Arial"/>
          <w:sz w:val="24"/>
          <w:szCs w:val="24"/>
        </w:rPr>
        <w:t xml:space="preserve">ust </w:t>
      </w:r>
      <w:r w:rsidR="0002544E" w:rsidRPr="009A7F68">
        <w:rPr>
          <w:rFonts w:cs="Arial"/>
          <w:sz w:val="24"/>
          <w:szCs w:val="24"/>
        </w:rPr>
        <w:t>give</w:t>
      </w:r>
      <w:r w:rsidR="00A8110D" w:rsidRPr="009A7F68">
        <w:rPr>
          <w:rFonts w:cs="Arial"/>
          <w:sz w:val="24"/>
          <w:szCs w:val="24"/>
        </w:rPr>
        <w:t xml:space="preserve"> a</w:t>
      </w:r>
      <w:r w:rsidR="0002544E" w:rsidRPr="009A7F68">
        <w:rPr>
          <w:rFonts w:cs="Arial"/>
          <w:sz w:val="24"/>
          <w:szCs w:val="24"/>
        </w:rPr>
        <w:t xml:space="preserve"> recommendation </w:t>
      </w:r>
      <w:r w:rsidR="00631BF6">
        <w:rPr>
          <w:rFonts w:cs="Arial"/>
          <w:sz w:val="24"/>
          <w:szCs w:val="24"/>
        </w:rPr>
        <w:t xml:space="preserve">in writing </w:t>
      </w:r>
      <w:r w:rsidR="0002544E" w:rsidRPr="009A7F68">
        <w:rPr>
          <w:rFonts w:cs="Arial"/>
          <w:sz w:val="24"/>
          <w:szCs w:val="24"/>
        </w:rPr>
        <w:t xml:space="preserve">to both the </w:t>
      </w:r>
      <w:r w:rsidR="00CE4412" w:rsidRPr="00293F45">
        <w:rPr>
          <w:rFonts w:cs="Arial"/>
          <w:sz w:val="24"/>
          <w:szCs w:val="24"/>
        </w:rPr>
        <w:t xml:space="preserve">proposing </w:t>
      </w:r>
      <w:r w:rsidR="0002544E" w:rsidRPr="00293F45">
        <w:rPr>
          <w:rFonts w:cs="Arial"/>
          <w:sz w:val="24"/>
          <w:szCs w:val="24"/>
        </w:rPr>
        <w:t xml:space="preserve">regulated utility and the affected regulated utility </w:t>
      </w:r>
      <w:r w:rsidR="00196B4D" w:rsidRPr="0053542E">
        <w:rPr>
          <w:rFonts w:cs="Arial"/>
          <w:sz w:val="24"/>
          <w:szCs w:val="24"/>
        </w:rPr>
        <w:t xml:space="preserve">within </w:t>
      </w:r>
      <w:r w:rsidR="00496A14" w:rsidRPr="0053542E">
        <w:rPr>
          <w:rFonts w:cs="Arial"/>
          <w:sz w:val="24"/>
          <w:szCs w:val="24"/>
        </w:rPr>
        <w:t xml:space="preserve">30 </w:t>
      </w:r>
      <w:r w:rsidR="00196B4D" w:rsidRPr="0053542E">
        <w:rPr>
          <w:rFonts w:cs="Arial"/>
          <w:sz w:val="24"/>
          <w:szCs w:val="24"/>
        </w:rPr>
        <w:t>working days from the</w:t>
      </w:r>
      <w:r w:rsidR="00CE4412" w:rsidRPr="0053542E">
        <w:rPr>
          <w:rFonts w:cs="Arial"/>
          <w:sz w:val="24"/>
          <w:szCs w:val="24"/>
        </w:rPr>
        <w:t xml:space="preserve"> </w:t>
      </w:r>
      <w:r w:rsidR="00196B4D" w:rsidRPr="0053542E">
        <w:rPr>
          <w:rFonts w:cs="Arial"/>
          <w:sz w:val="24"/>
          <w:szCs w:val="24"/>
        </w:rPr>
        <w:t>notification in subclause 4.2(1).</w:t>
      </w:r>
      <w:r w:rsidRPr="0053542E">
        <w:rPr>
          <w:rFonts w:cs="Arial"/>
          <w:sz w:val="24"/>
          <w:szCs w:val="24"/>
        </w:rPr>
        <w:t xml:space="preserve"> </w:t>
      </w:r>
    </w:p>
    <w:p w14:paraId="42D1BF10" w14:textId="77777777" w:rsidR="00587A64" w:rsidRPr="0053542E" w:rsidRDefault="00587A64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039B959E" w14:textId="0D9396EF" w:rsidR="00CE4412" w:rsidRDefault="00CE4412" w:rsidP="00FA3561">
      <w:pPr>
        <w:numPr>
          <w:ilvl w:val="0"/>
          <w:numId w:val="36"/>
        </w:num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Within 15 working days of receiving the technical regulator’s recommendation under clause 4.2(3), the proposing regulated utility and the affected regulated utility must eithe</w:t>
      </w:r>
      <w:r w:rsidR="00F86FDD">
        <w:rPr>
          <w:sz w:val="24"/>
          <w:szCs w:val="24"/>
        </w:rPr>
        <w:t>r</w:t>
      </w:r>
    </w:p>
    <w:p w14:paraId="02C788D9" w14:textId="77777777" w:rsidR="00CE4412" w:rsidRPr="0049204D" w:rsidRDefault="00CE4412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3BD99405" w14:textId="49684630" w:rsidR="00CE4412" w:rsidRDefault="00CE4412" w:rsidP="00FA3561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adopt the technical regulator’s</w:t>
      </w:r>
      <w:r w:rsidRPr="00196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recommendation, and notify the technical regulator </w:t>
      </w:r>
      <w:r w:rsidR="00222FD4">
        <w:rPr>
          <w:sz w:val="24"/>
          <w:szCs w:val="24"/>
        </w:rPr>
        <w:t xml:space="preserve">in writing </w:t>
      </w:r>
      <w:r>
        <w:rPr>
          <w:sz w:val="24"/>
          <w:szCs w:val="24"/>
        </w:rPr>
        <w:t>of such adoption; or</w:t>
      </w:r>
    </w:p>
    <w:p w14:paraId="0143DC1D" w14:textId="77777777" w:rsidR="001B5AA6" w:rsidRDefault="001B5AA6" w:rsidP="00DF0121">
      <w:pPr>
        <w:ind w:left="927"/>
        <w:rPr>
          <w:sz w:val="24"/>
          <w:szCs w:val="24"/>
        </w:rPr>
      </w:pPr>
    </w:p>
    <w:p w14:paraId="7FE2FED5" w14:textId="5DD13FD4" w:rsidR="00CE4412" w:rsidRDefault="00377DB5" w:rsidP="00FA3561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notify the technical regulator</w:t>
      </w:r>
      <w:r w:rsidR="00E04BE9">
        <w:rPr>
          <w:sz w:val="24"/>
          <w:szCs w:val="24"/>
        </w:rPr>
        <w:t xml:space="preserve"> in writing</w:t>
      </w:r>
      <w:r>
        <w:rPr>
          <w:sz w:val="24"/>
          <w:szCs w:val="24"/>
        </w:rPr>
        <w:t xml:space="preserve"> that they cannot agree on the adoption of the technical regulator's recommendation, and either or both of the parties may </w:t>
      </w:r>
      <w:r w:rsidR="00CE4412">
        <w:rPr>
          <w:sz w:val="24"/>
          <w:szCs w:val="24"/>
        </w:rPr>
        <w:t>submit to the technical regulator a modification of the technical regulator’s recommendation in writing.</w:t>
      </w:r>
      <w:r w:rsidR="006F3951">
        <w:rPr>
          <w:sz w:val="24"/>
          <w:szCs w:val="24"/>
        </w:rPr>
        <w:t xml:space="preserve"> </w:t>
      </w:r>
    </w:p>
    <w:p w14:paraId="1B3C76CE" w14:textId="77777777" w:rsidR="00CE4412" w:rsidRPr="0049204D" w:rsidRDefault="00CE4412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79A679F9" w14:textId="4CFD6E93" w:rsidR="00CE4412" w:rsidRDefault="00CE4412" w:rsidP="00FA3561">
      <w:pPr>
        <w:numPr>
          <w:ilvl w:val="0"/>
          <w:numId w:val="36"/>
        </w:num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Within 30 working days from the date of a modification in subclause 4.2(4)(b), the technical regulator must </w:t>
      </w:r>
      <w:r w:rsidRPr="000E41F2">
        <w:rPr>
          <w:sz w:val="24"/>
          <w:szCs w:val="24"/>
        </w:rPr>
        <w:t xml:space="preserve">give a </w:t>
      </w:r>
      <w:r w:rsidR="00F50387">
        <w:rPr>
          <w:sz w:val="24"/>
          <w:szCs w:val="24"/>
        </w:rPr>
        <w:t xml:space="preserve">determination </w:t>
      </w:r>
      <w:r w:rsidRPr="000E41F2">
        <w:rPr>
          <w:sz w:val="24"/>
          <w:szCs w:val="24"/>
        </w:rPr>
        <w:t xml:space="preserve">to the proposing regulated utility and the affected regulated utility in relation to the relevant </w:t>
      </w:r>
      <w:r w:rsidR="00377DB5" w:rsidRPr="000E41F2">
        <w:rPr>
          <w:sz w:val="24"/>
          <w:szCs w:val="24"/>
        </w:rPr>
        <w:t>works</w:t>
      </w:r>
      <w:r w:rsidR="00FA194D">
        <w:rPr>
          <w:sz w:val="24"/>
          <w:szCs w:val="24"/>
        </w:rPr>
        <w:t xml:space="preserve"> propos</w:t>
      </w:r>
      <w:r w:rsidR="00E154E0">
        <w:rPr>
          <w:sz w:val="24"/>
          <w:szCs w:val="24"/>
        </w:rPr>
        <w:t>ed</w:t>
      </w:r>
      <w:r w:rsidR="00FA194D">
        <w:rPr>
          <w:sz w:val="24"/>
          <w:szCs w:val="24"/>
        </w:rPr>
        <w:t xml:space="preserve"> under </w:t>
      </w:r>
      <w:r w:rsidR="00B84223">
        <w:rPr>
          <w:sz w:val="24"/>
          <w:szCs w:val="24"/>
        </w:rPr>
        <w:t xml:space="preserve">subclause </w:t>
      </w:r>
      <w:r w:rsidR="00FA194D">
        <w:rPr>
          <w:sz w:val="24"/>
          <w:szCs w:val="24"/>
        </w:rPr>
        <w:t>4.2(1)(a)</w:t>
      </w:r>
    </w:p>
    <w:p w14:paraId="5F932E7F" w14:textId="77777777" w:rsidR="00CE4412" w:rsidRPr="0049204D" w:rsidRDefault="00CE4412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2C6BA7CA" w14:textId="6222AE73" w:rsidR="00CE4412" w:rsidRDefault="00CE4412" w:rsidP="00FA3561">
      <w:pPr>
        <w:numPr>
          <w:ilvl w:val="0"/>
          <w:numId w:val="36"/>
        </w:num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The proposing regulated utility and the affected regulated utility must comply with </w:t>
      </w:r>
      <w:r w:rsidR="00377DB5">
        <w:rPr>
          <w:sz w:val="24"/>
          <w:szCs w:val="24"/>
        </w:rPr>
        <w:t xml:space="preserve">any and all of the </w:t>
      </w:r>
      <w:r>
        <w:rPr>
          <w:sz w:val="24"/>
          <w:szCs w:val="24"/>
        </w:rPr>
        <w:t xml:space="preserve">technical regulator’s </w:t>
      </w:r>
      <w:r w:rsidR="00F50387">
        <w:rPr>
          <w:sz w:val="24"/>
          <w:szCs w:val="24"/>
        </w:rPr>
        <w:t xml:space="preserve">determinations </w:t>
      </w:r>
      <w:r w:rsidR="00377DB5">
        <w:rPr>
          <w:sz w:val="24"/>
          <w:szCs w:val="24"/>
        </w:rPr>
        <w:t xml:space="preserve">under </w:t>
      </w:r>
      <w:r w:rsidR="00B84223">
        <w:rPr>
          <w:sz w:val="24"/>
          <w:szCs w:val="24"/>
        </w:rPr>
        <w:t>sub</w:t>
      </w:r>
      <w:r w:rsidR="00377DB5">
        <w:rPr>
          <w:sz w:val="24"/>
          <w:szCs w:val="24"/>
        </w:rPr>
        <w:t>clause 4.2(</w:t>
      </w:r>
      <w:r w:rsidR="003E37D4">
        <w:rPr>
          <w:sz w:val="24"/>
          <w:szCs w:val="24"/>
        </w:rPr>
        <w:t>5</w:t>
      </w:r>
      <w:r w:rsidR="00377DB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2C864DB" w14:textId="77777777" w:rsidR="00CE4412" w:rsidRPr="0049204D" w:rsidRDefault="00CE4412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0CD21FFF" w14:textId="77777777" w:rsidR="00CE4412" w:rsidRDefault="00CE4412" w:rsidP="00FA3561">
      <w:pPr>
        <w:numPr>
          <w:ilvl w:val="0"/>
          <w:numId w:val="36"/>
        </w:num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The technical regulator may charge the proposing regulated utility and/or the affected regulated utility s</w:t>
      </w:r>
      <w:r w:rsidRPr="002E4A70">
        <w:rPr>
          <w:sz w:val="24"/>
          <w:szCs w:val="24"/>
        </w:rPr>
        <w:t>eek</w:t>
      </w:r>
      <w:r>
        <w:rPr>
          <w:sz w:val="24"/>
          <w:szCs w:val="24"/>
        </w:rPr>
        <w:t>ing a</w:t>
      </w:r>
      <w:r w:rsidRPr="002E4A70">
        <w:rPr>
          <w:sz w:val="24"/>
          <w:szCs w:val="24"/>
        </w:rPr>
        <w:t xml:space="preserve"> </w:t>
      </w:r>
      <w:r>
        <w:rPr>
          <w:sz w:val="24"/>
          <w:szCs w:val="24"/>
        </w:rPr>
        <w:t>recommendation</w:t>
      </w:r>
      <w:r w:rsidRPr="002E4A70">
        <w:rPr>
          <w:sz w:val="24"/>
          <w:szCs w:val="24"/>
        </w:rPr>
        <w:t xml:space="preserve"> from the technical regulator</w:t>
      </w:r>
      <w:r>
        <w:rPr>
          <w:sz w:val="24"/>
          <w:szCs w:val="24"/>
        </w:rPr>
        <w:t xml:space="preserve"> on a cost recovery basis. </w:t>
      </w:r>
    </w:p>
    <w:p w14:paraId="7422259E" w14:textId="77777777" w:rsidR="00521981" w:rsidRPr="00F86FDD" w:rsidRDefault="00521981" w:rsidP="00F86FDD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14:paraId="5D0A1023" w14:textId="77777777" w:rsidR="003071E0" w:rsidRPr="00D65D87" w:rsidRDefault="003071E0" w:rsidP="00152215">
      <w:pPr>
        <w:pStyle w:val="Heading1"/>
        <w:pageBreakBefore/>
        <w:tabs>
          <w:tab w:val="left" w:pos="709"/>
        </w:tabs>
        <w:jc w:val="left"/>
        <w:rPr>
          <w:color w:val="2F5496"/>
          <w:sz w:val="24"/>
          <w:szCs w:val="24"/>
        </w:rPr>
      </w:pPr>
      <w:bookmarkStart w:id="42" w:name="_Toc433631726"/>
      <w:bookmarkStart w:id="43" w:name="_Toc20173374"/>
      <w:r w:rsidRPr="00D65D87">
        <w:rPr>
          <w:color w:val="2F5496"/>
          <w:sz w:val="24"/>
          <w:szCs w:val="24"/>
        </w:rPr>
        <w:lastRenderedPageBreak/>
        <w:t>DICTIONARY</w:t>
      </w:r>
      <w:bookmarkEnd w:id="42"/>
      <w:bookmarkEnd w:id="43"/>
    </w:p>
    <w:p w14:paraId="661A04BA" w14:textId="77777777" w:rsidR="003071E0" w:rsidRPr="0044399F" w:rsidRDefault="00AE237A" w:rsidP="00ED6A12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hanging="1985"/>
        <w:rPr>
          <w:sz w:val="24"/>
          <w:szCs w:val="24"/>
        </w:rPr>
      </w:pPr>
      <w:r w:rsidRPr="00AE237A">
        <w:rPr>
          <w:b/>
          <w:sz w:val="24"/>
          <w:szCs w:val="24"/>
        </w:rPr>
        <w:t>Act</w:t>
      </w:r>
      <w:r w:rsidR="003071E0" w:rsidRPr="00AE237A">
        <w:rPr>
          <w:b/>
          <w:sz w:val="24"/>
          <w:szCs w:val="24"/>
        </w:rPr>
        <w:t xml:space="preserve"> </w:t>
      </w:r>
      <w:r w:rsidR="003071E0" w:rsidRPr="0044399F">
        <w:rPr>
          <w:sz w:val="24"/>
          <w:szCs w:val="24"/>
        </w:rPr>
        <w:t xml:space="preserve">means the </w:t>
      </w:r>
      <w:r w:rsidR="003071E0" w:rsidRPr="0044399F">
        <w:rPr>
          <w:i/>
          <w:sz w:val="24"/>
          <w:szCs w:val="24"/>
        </w:rPr>
        <w:t>Utilities (Technical Regulation) Act 2014</w:t>
      </w:r>
      <w:r>
        <w:rPr>
          <w:sz w:val="24"/>
          <w:szCs w:val="24"/>
          <w:lang w:eastAsia="ja-JP"/>
        </w:rPr>
        <w:t>.</w:t>
      </w:r>
    </w:p>
    <w:p w14:paraId="0F3430A2" w14:textId="77777777" w:rsidR="00CE4412" w:rsidRPr="00CE4412" w:rsidRDefault="00CE4412" w:rsidP="00CE4412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approved d</w:t>
      </w:r>
      <w:r w:rsidRPr="001D6154">
        <w:rPr>
          <w:b/>
          <w:sz w:val="24"/>
          <w:szCs w:val="24"/>
        </w:rPr>
        <w:t>esign</w:t>
      </w:r>
      <w:r>
        <w:rPr>
          <w:sz w:val="24"/>
          <w:szCs w:val="24"/>
        </w:rPr>
        <w:t xml:space="preserve"> means a design for the construction of a regulated utility network that has been approved under either or both the </w:t>
      </w:r>
      <w:r>
        <w:rPr>
          <w:i/>
          <w:sz w:val="24"/>
          <w:szCs w:val="24"/>
        </w:rPr>
        <w:t xml:space="preserve">Planning and Development Act 2007 </w:t>
      </w:r>
      <w:r w:rsidRPr="00D21551">
        <w:rPr>
          <w:sz w:val="24"/>
          <w:szCs w:val="24"/>
        </w:rPr>
        <w:t>(ACT)</w:t>
      </w:r>
      <w:r>
        <w:rPr>
          <w:sz w:val="24"/>
          <w:szCs w:val="24"/>
        </w:rPr>
        <w:t xml:space="preserve"> or the </w:t>
      </w:r>
      <w:r w:rsidRPr="00D21551">
        <w:rPr>
          <w:i/>
          <w:sz w:val="24"/>
          <w:szCs w:val="24"/>
        </w:rPr>
        <w:t>Australian Capital Territory (Planning and Land Management) Act 1988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Cth</w:t>
      </w:r>
      <w:proofErr w:type="spellEnd"/>
      <w:r>
        <w:rPr>
          <w:sz w:val="24"/>
          <w:szCs w:val="24"/>
        </w:rPr>
        <w:t>), as required.</w:t>
      </w:r>
    </w:p>
    <w:p w14:paraId="603A8141" w14:textId="601B806F" w:rsidR="00CE4412" w:rsidRDefault="00912704" w:rsidP="00B424F0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sz w:val="24"/>
          <w:szCs w:val="24"/>
        </w:rPr>
      </w:pPr>
      <w:r w:rsidRPr="00CE4412">
        <w:rPr>
          <w:b/>
          <w:sz w:val="24"/>
          <w:szCs w:val="24"/>
        </w:rPr>
        <w:t>asset protection zone</w:t>
      </w:r>
      <w:r w:rsidRPr="00CE4412">
        <w:rPr>
          <w:sz w:val="24"/>
          <w:szCs w:val="24"/>
        </w:rPr>
        <w:t xml:space="preserve"> means a</w:t>
      </w:r>
      <w:r w:rsidR="00B47CF6" w:rsidRPr="00CE4412">
        <w:rPr>
          <w:sz w:val="24"/>
          <w:szCs w:val="24"/>
        </w:rPr>
        <w:t xml:space="preserve">n area where </w:t>
      </w:r>
      <w:r w:rsidR="00CE4412">
        <w:rPr>
          <w:sz w:val="24"/>
          <w:szCs w:val="24"/>
        </w:rPr>
        <w:t>any or all of the network assets of the regulated utility are protected from interference and must not be interfered with by network assets of other regulated utilities.</w:t>
      </w:r>
    </w:p>
    <w:p w14:paraId="3F7D829D" w14:textId="5B8BBCF6" w:rsidR="007F6F03" w:rsidRPr="007F6F03" w:rsidRDefault="00563517" w:rsidP="00B424F0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sz w:val="24"/>
          <w:szCs w:val="24"/>
        </w:rPr>
      </w:pPr>
      <w:r w:rsidRPr="00CE4412">
        <w:rPr>
          <w:b/>
          <w:sz w:val="24"/>
          <w:szCs w:val="24"/>
        </w:rPr>
        <w:t xml:space="preserve">light rail </w:t>
      </w:r>
      <w:r w:rsidR="007F6F03">
        <w:rPr>
          <w:b/>
          <w:sz w:val="24"/>
          <w:szCs w:val="24"/>
        </w:rPr>
        <w:t xml:space="preserve">regulated </w:t>
      </w:r>
      <w:r w:rsidRPr="00CE4412">
        <w:rPr>
          <w:b/>
          <w:sz w:val="24"/>
          <w:szCs w:val="24"/>
        </w:rPr>
        <w:t xml:space="preserve">utility </w:t>
      </w:r>
      <w:r w:rsidRPr="00CE4412">
        <w:rPr>
          <w:sz w:val="24"/>
          <w:szCs w:val="24"/>
        </w:rPr>
        <w:t xml:space="preserve">means a regulated utility that provides a regulated utility service prescribed by the </w:t>
      </w:r>
      <w:r w:rsidR="0067694F">
        <w:rPr>
          <w:i/>
          <w:sz w:val="24"/>
          <w:szCs w:val="24"/>
        </w:rPr>
        <w:t xml:space="preserve">Utilities (Technical Regulation) (Light Rail––Regulated Utility Service) Regulation 2016 </w:t>
      </w:r>
      <w:r w:rsidRPr="00CE4412">
        <w:rPr>
          <w:sz w:val="24"/>
          <w:szCs w:val="24"/>
        </w:rPr>
        <w:t xml:space="preserve">under section 10 of the Act. Under the Regulation, a light rail </w:t>
      </w:r>
      <w:r w:rsidR="007F6F03">
        <w:rPr>
          <w:sz w:val="24"/>
          <w:szCs w:val="24"/>
        </w:rPr>
        <w:t xml:space="preserve">regulated </w:t>
      </w:r>
      <w:r w:rsidRPr="00CE4412">
        <w:rPr>
          <w:sz w:val="24"/>
          <w:szCs w:val="24"/>
        </w:rPr>
        <w:t xml:space="preserve">utility </w:t>
      </w:r>
      <w:r w:rsidRPr="00CE4412">
        <w:rPr>
          <w:rFonts w:cs="Arial"/>
          <w:sz w:val="24"/>
          <w:szCs w:val="24"/>
        </w:rPr>
        <w:t xml:space="preserve">is a person who provides a service that is a light rail </w:t>
      </w:r>
      <w:r w:rsidR="007F6F03">
        <w:rPr>
          <w:rFonts w:cs="Arial"/>
          <w:sz w:val="24"/>
          <w:szCs w:val="24"/>
        </w:rPr>
        <w:t xml:space="preserve">regulated </w:t>
      </w:r>
      <w:r w:rsidRPr="00CE4412">
        <w:rPr>
          <w:rFonts w:cs="Arial"/>
          <w:sz w:val="24"/>
          <w:szCs w:val="24"/>
        </w:rPr>
        <w:t xml:space="preserve">utility service. A light rail </w:t>
      </w:r>
      <w:r w:rsidR="007F6F03">
        <w:rPr>
          <w:rFonts w:cs="Arial"/>
          <w:sz w:val="24"/>
          <w:szCs w:val="24"/>
        </w:rPr>
        <w:t xml:space="preserve">regulated </w:t>
      </w:r>
      <w:r w:rsidRPr="00CE4412">
        <w:rPr>
          <w:rFonts w:cs="Arial"/>
          <w:sz w:val="24"/>
          <w:szCs w:val="24"/>
        </w:rPr>
        <w:t xml:space="preserve">utility service is the supply of electricity from a light rail </w:t>
      </w:r>
      <w:r w:rsidR="007F6F03">
        <w:rPr>
          <w:rFonts w:cs="Arial"/>
          <w:sz w:val="24"/>
          <w:szCs w:val="24"/>
        </w:rPr>
        <w:t xml:space="preserve">regulated </w:t>
      </w:r>
      <w:r w:rsidRPr="00CE4412">
        <w:rPr>
          <w:rFonts w:cs="Arial"/>
          <w:sz w:val="24"/>
          <w:szCs w:val="24"/>
        </w:rPr>
        <w:t xml:space="preserve">utility network. </w:t>
      </w:r>
    </w:p>
    <w:p w14:paraId="4D089F5F" w14:textId="77777777" w:rsidR="00563517" w:rsidRPr="00CE4412" w:rsidRDefault="00563517" w:rsidP="00B424F0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sz w:val="24"/>
          <w:szCs w:val="24"/>
        </w:rPr>
      </w:pPr>
      <w:r w:rsidRPr="007F6F03">
        <w:rPr>
          <w:rFonts w:cs="Arial"/>
          <w:b/>
          <w:sz w:val="24"/>
          <w:szCs w:val="24"/>
        </w:rPr>
        <w:t xml:space="preserve">light rail </w:t>
      </w:r>
      <w:r w:rsidR="007F6F03" w:rsidRPr="007F6F03">
        <w:rPr>
          <w:rFonts w:cs="Arial"/>
          <w:b/>
          <w:sz w:val="24"/>
          <w:szCs w:val="24"/>
        </w:rPr>
        <w:t xml:space="preserve">regulated </w:t>
      </w:r>
      <w:r w:rsidRPr="007F6F03">
        <w:rPr>
          <w:rFonts w:cs="Arial"/>
          <w:b/>
          <w:sz w:val="24"/>
          <w:szCs w:val="24"/>
        </w:rPr>
        <w:t>utility</w:t>
      </w:r>
      <w:r w:rsidRPr="00CE4412">
        <w:rPr>
          <w:rFonts w:cs="Arial"/>
          <w:sz w:val="24"/>
          <w:szCs w:val="24"/>
        </w:rPr>
        <w:t xml:space="preserve"> </w:t>
      </w:r>
      <w:r w:rsidRPr="00EC5312">
        <w:rPr>
          <w:rFonts w:cs="Arial"/>
          <w:b/>
          <w:sz w:val="24"/>
          <w:szCs w:val="24"/>
        </w:rPr>
        <w:t xml:space="preserve">network </w:t>
      </w:r>
      <w:r w:rsidRPr="00CE4412">
        <w:rPr>
          <w:rFonts w:cs="Arial"/>
          <w:sz w:val="24"/>
          <w:szCs w:val="24"/>
        </w:rPr>
        <w:t xml:space="preserve">means infrastructure that consists of: an electricity network to supply power to rolling stock and associated infrastructure; substations and facilities to supply and regulate power to the network; and any electrical zone related to the effect of stray current or the management of the effect of electrical current, such as cathodic protection. For the avoidance of doubt, </w:t>
      </w:r>
      <w:r w:rsidR="00254ADA" w:rsidRPr="00CE4412">
        <w:rPr>
          <w:rFonts w:cs="Arial"/>
          <w:sz w:val="24"/>
          <w:szCs w:val="24"/>
        </w:rPr>
        <w:t>it includes rail tr</w:t>
      </w:r>
      <w:r w:rsidR="00F859D9">
        <w:rPr>
          <w:rFonts w:cs="Arial"/>
          <w:sz w:val="24"/>
          <w:szCs w:val="24"/>
        </w:rPr>
        <w:t>a</w:t>
      </w:r>
      <w:r w:rsidR="00254ADA" w:rsidRPr="00CE4412">
        <w:rPr>
          <w:rFonts w:cs="Arial"/>
          <w:sz w:val="24"/>
          <w:szCs w:val="24"/>
        </w:rPr>
        <w:t>cks but</w:t>
      </w:r>
      <w:r w:rsidR="00F859D9">
        <w:rPr>
          <w:rFonts w:cs="Arial"/>
          <w:sz w:val="24"/>
          <w:szCs w:val="24"/>
        </w:rPr>
        <w:t xml:space="preserve"> does not include rolling stock</w:t>
      </w:r>
      <w:r w:rsidR="00254ADA" w:rsidRPr="00CE4412">
        <w:rPr>
          <w:rFonts w:cs="Arial"/>
          <w:sz w:val="24"/>
          <w:szCs w:val="24"/>
        </w:rPr>
        <w:t>.</w:t>
      </w:r>
    </w:p>
    <w:p w14:paraId="5ED6CD49" w14:textId="77777777" w:rsidR="00196B4D" w:rsidRPr="00196B4D" w:rsidRDefault="00196B4D" w:rsidP="00563517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hanging="1985"/>
        <w:rPr>
          <w:sz w:val="24"/>
          <w:szCs w:val="24"/>
        </w:rPr>
      </w:pPr>
      <w:r w:rsidRPr="00196B4D">
        <w:rPr>
          <w:b/>
          <w:sz w:val="24"/>
          <w:szCs w:val="24"/>
        </w:rPr>
        <w:t>Minister</w:t>
      </w:r>
      <w:r>
        <w:rPr>
          <w:sz w:val="24"/>
          <w:szCs w:val="24"/>
        </w:rPr>
        <w:t xml:space="preserve"> means the Minister responsible for the Act. </w:t>
      </w:r>
    </w:p>
    <w:p w14:paraId="718E5830" w14:textId="77777777" w:rsidR="003071E0" w:rsidRPr="0044399F" w:rsidRDefault="003071E0" w:rsidP="00563517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hanging="1985"/>
        <w:rPr>
          <w:sz w:val="24"/>
          <w:szCs w:val="24"/>
        </w:rPr>
      </w:pPr>
      <w:r w:rsidRPr="00AE237A">
        <w:rPr>
          <w:rFonts w:cs="Arial"/>
          <w:b/>
          <w:sz w:val="24"/>
          <w:szCs w:val="24"/>
          <w:lang w:eastAsia="ja-JP"/>
        </w:rPr>
        <w:t>o</w:t>
      </w:r>
      <w:r w:rsidR="00AE237A" w:rsidRPr="00AE237A">
        <w:rPr>
          <w:rFonts w:cs="Arial"/>
          <w:b/>
          <w:sz w:val="24"/>
          <w:szCs w:val="24"/>
        </w:rPr>
        <w:t>perating certificate</w:t>
      </w:r>
      <w:r w:rsidRPr="0044399F">
        <w:rPr>
          <w:rFonts w:cs="Arial"/>
          <w:sz w:val="24"/>
          <w:szCs w:val="24"/>
        </w:rPr>
        <w:t xml:space="preserve"> means a cert</w:t>
      </w:r>
      <w:r w:rsidR="00AE237A">
        <w:rPr>
          <w:rFonts w:cs="Arial"/>
          <w:sz w:val="24"/>
          <w:szCs w:val="24"/>
        </w:rPr>
        <w:t>ificate under part 6 of the Act.</w:t>
      </w:r>
    </w:p>
    <w:p w14:paraId="7CDA0E23" w14:textId="77777777" w:rsidR="00563517" w:rsidRPr="003670B2" w:rsidRDefault="00563517" w:rsidP="00563517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b/>
          <w:sz w:val="24"/>
          <w:szCs w:val="24"/>
        </w:rPr>
      </w:pPr>
      <w:r w:rsidRPr="003670B2">
        <w:rPr>
          <w:b/>
          <w:sz w:val="24"/>
          <w:szCs w:val="24"/>
        </w:rPr>
        <w:t xml:space="preserve">prescribed </w:t>
      </w:r>
      <w:r w:rsidR="00B61D99">
        <w:rPr>
          <w:b/>
          <w:sz w:val="24"/>
          <w:szCs w:val="24"/>
        </w:rPr>
        <w:t xml:space="preserve">regulated </w:t>
      </w:r>
      <w:r w:rsidRPr="003670B2">
        <w:rPr>
          <w:b/>
          <w:sz w:val="24"/>
          <w:szCs w:val="24"/>
        </w:rPr>
        <w:t xml:space="preserve">utility </w:t>
      </w:r>
      <w:r w:rsidR="00B61D99">
        <w:rPr>
          <w:b/>
          <w:sz w:val="24"/>
          <w:szCs w:val="24"/>
        </w:rPr>
        <w:t xml:space="preserve">service </w:t>
      </w:r>
      <w:r w:rsidRPr="003670B2">
        <w:rPr>
          <w:sz w:val="24"/>
          <w:szCs w:val="24"/>
        </w:rPr>
        <w:t xml:space="preserve">means a regulated utility </w:t>
      </w:r>
      <w:r w:rsidR="00B61D99">
        <w:rPr>
          <w:sz w:val="24"/>
          <w:szCs w:val="24"/>
        </w:rPr>
        <w:t xml:space="preserve">service </w:t>
      </w:r>
      <w:r w:rsidRPr="003670B2">
        <w:rPr>
          <w:sz w:val="24"/>
          <w:szCs w:val="24"/>
        </w:rPr>
        <w:t>prescribed under section 10 of the Act</w:t>
      </w:r>
      <w:r w:rsidR="00AE237A">
        <w:rPr>
          <w:sz w:val="24"/>
          <w:szCs w:val="24"/>
        </w:rPr>
        <w:t>.</w:t>
      </w:r>
    </w:p>
    <w:p w14:paraId="545D59B6" w14:textId="77777777" w:rsidR="00B424F0" w:rsidRPr="003670B2" w:rsidRDefault="00B424F0" w:rsidP="00B424F0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sz w:val="24"/>
          <w:szCs w:val="24"/>
        </w:rPr>
      </w:pPr>
      <w:r w:rsidRPr="003670B2">
        <w:rPr>
          <w:b/>
          <w:sz w:val="24"/>
          <w:szCs w:val="24"/>
          <w:lang w:eastAsia="ja-JP"/>
        </w:rPr>
        <w:t>regulated utility</w:t>
      </w:r>
      <w:r w:rsidRPr="003670B2">
        <w:rPr>
          <w:sz w:val="24"/>
          <w:szCs w:val="24"/>
        </w:rPr>
        <w:t xml:space="preserve"> is as defined under part 2 of the </w:t>
      </w:r>
      <w:r w:rsidRPr="003670B2">
        <w:rPr>
          <w:sz w:val="24"/>
          <w:szCs w:val="24"/>
          <w:lang w:eastAsia="ja-JP"/>
        </w:rPr>
        <w:t>Act</w:t>
      </w:r>
      <w:r w:rsidR="00AE237A">
        <w:rPr>
          <w:sz w:val="24"/>
          <w:szCs w:val="24"/>
          <w:lang w:eastAsia="ja-JP"/>
        </w:rPr>
        <w:t>.</w:t>
      </w:r>
    </w:p>
    <w:p w14:paraId="1C4784D8" w14:textId="77777777" w:rsidR="003071E0" w:rsidRPr="0044399F" w:rsidRDefault="00AE237A" w:rsidP="00B424F0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sz w:val="24"/>
          <w:szCs w:val="24"/>
        </w:rPr>
      </w:pPr>
      <w:r w:rsidRPr="003670B2">
        <w:rPr>
          <w:b/>
          <w:sz w:val="24"/>
          <w:szCs w:val="24"/>
        </w:rPr>
        <w:t>technical code</w:t>
      </w:r>
      <w:r w:rsidRPr="003670B2">
        <w:rPr>
          <w:sz w:val="24"/>
          <w:szCs w:val="24"/>
        </w:rPr>
        <w:t xml:space="preserve"> means a code approved by the Minister under part 3 of the Act</w:t>
      </w:r>
      <w:r>
        <w:rPr>
          <w:sz w:val="24"/>
          <w:szCs w:val="24"/>
        </w:rPr>
        <w:t>.</w:t>
      </w:r>
    </w:p>
    <w:p w14:paraId="7EC01141" w14:textId="77777777" w:rsidR="003071E0" w:rsidRPr="0067694F" w:rsidRDefault="00AE237A" w:rsidP="0067694F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sz w:val="24"/>
          <w:szCs w:val="24"/>
        </w:rPr>
      </w:pPr>
      <w:r w:rsidRPr="00B424F0">
        <w:rPr>
          <w:b/>
          <w:sz w:val="24"/>
          <w:szCs w:val="24"/>
          <w:lang w:eastAsia="ja-JP"/>
        </w:rPr>
        <w:t>t</w:t>
      </w:r>
      <w:r w:rsidRPr="00B424F0">
        <w:rPr>
          <w:b/>
          <w:sz w:val="24"/>
          <w:szCs w:val="24"/>
        </w:rPr>
        <w:t>echnical regulator</w:t>
      </w:r>
      <w:r w:rsidRPr="00563517">
        <w:rPr>
          <w:sz w:val="24"/>
          <w:szCs w:val="24"/>
        </w:rPr>
        <w:t xml:space="preserve"> </w:t>
      </w:r>
      <w:r w:rsidRPr="003670B2">
        <w:rPr>
          <w:sz w:val="24"/>
          <w:szCs w:val="24"/>
        </w:rPr>
        <w:t xml:space="preserve">is as </w:t>
      </w:r>
      <w:r>
        <w:rPr>
          <w:sz w:val="24"/>
          <w:szCs w:val="24"/>
        </w:rPr>
        <w:t>defined under part 9 of the Act.</w:t>
      </w:r>
    </w:p>
    <w:p w14:paraId="2962F30F" w14:textId="77777777" w:rsidR="00897512" w:rsidRPr="00897512" w:rsidRDefault="00897512" w:rsidP="00F86FDD">
      <w:pPr>
        <w:pStyle w:val="Heading3"/>
        <w:widowControl/>
        <w:numPr>
          <w:ilvl w:val="0"/>
          <w:numId w:val="6"/>
        </w:numPr>
        <w:tabs>
          <w:tab w:val="clear" w:pos="1985"/>
          <w:tab w:val="num" w:pos="567"/>
        </w:tabs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working day </w:t>
      </w:r>
      <w:r w:rsidRPr="00897512">
        <w:rPr>
          <w:sz w:val="24"/>
          <w:szCs w:val="24"/>
        </w:rPr>
        <w:t>means a day that is not a Saturday, Sunday or a public holiday in the A</w:t>
      </w:r>
      <w:r>
        <w:rPr>
          <w:sz w:val="24"/>
          <w:szCs w:val="24"/>
        </w:rPr>
        <w:t>ustralian Capital Territory</w:t>
      </w:r>
      <w:r w:rsidRPr="00897512">
        <w:rPr>
          <w:sz w:val="24"/>
          <w:szCs w:val="24"/>
        </w:rPr>
        <w:t xml:space="preserve">. </w:t>
      </w:r>
    </w:p>
    <w:bookmarkEnd w:id="11"/>
    <w:bookmarkEnd w:id="12"/>
    <w:bookmarkEnd w:id="34"/>
    <w:p w14:paraId="54135772" w14:textId="77777777" w:rsidR="00073E84" w:rsidRDefault="00073E84" w:rsidP="00721D4B">
      <w:pPr>
        <w:rPr>
          <w:i/>
          <w:sz w:val="24"/>
          <w:szCs w:val="24"/>
        </w:rPr>
      </w:pPr>
    </w:p>
    <w:p w14:paraId="050E97D2" w14:textId="77777777" w:rsidR="00BF34A2" w:rsidRPr="00BF34A2" w:rsidRDefault="00BF34A2" w:rsidP="00721D4B">
      <w:pPr>
        <w:rPr>
          <w:sz w:val="24"/>
          <w:szCs w:val="24"/>
        </w:rPr>
      </w:pPr>
    </w:p>
    <w:sectPr w:rsidR="00BF34A2" w:rsidRPr="00BF34A2" w:rsidSect="006B3727">
      <w:headerReference w:type="default" r:id="rId18"/>
      <w:footerReference w:type="default" r:id="rId19"/>
      <w:endnotePr>
        <w:numFmt w:val="decimal"/>
      </w:endnotePr>
      <w:pgSz w:w="11905" w:h="16837" w:code="9"/>
      <w:pgMar w:top="1418" w:right="1418" w:bottom="1134" w:left="1418" w:header="851" w:footer="680" w:gutter="0"/>
      <w:paperSrc w:first="7" w:other="7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DB9A" w14:textId="77777777" w:rsidR="00D026FC" w:rsidRDefault="00D026FC">
      <w:r>
        <w:separator/>
      </w:r>
    </w:p>
  </w:endnote>
  <w:endnote w:type="continuationSeparator" w:id="0">
    <w:p w14:paraId="7796EA11" w14:textId="77777777" w:rsidR="00D026FC" w:rsidRDefault="00D026FC">
      <w:r>
        <w:continuationSeparator/>
      </w:r>
    </w:p>
  </w:endnote>
  <w:endnote w:type="continuationNotice" w:id="1">
    <w:p w14:paraId="2205D0CD" w14:textId="77777777" w:rsidR="00D026FC" w:rsidRDefault="00D02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BC4F" w14:textId="77777777" w:rsidR="00581A25" w:rsidRDefault="00581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48B5" w14:textId="77777777" w:rsidR="00EC3F27" w:rsidRDefault="00EC3F27" w:rsidP="00DA0C13">
    <w:pPr>
      <w:tabs>
        <w:tab w:val="left" w:pos="1751"/>
      </w:tabs>
      <w:spacing w:before="120"/>
      <w:ind w:right="360" w:firstLine="360"/>
      <w:rPr>
        <w:rStyle w:val="PageNumber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1CC2BC53" wp14:editId="75BF7EC3">
              <wp:simplePos x="0" y="0"/>
              <wp:positionH relativeFrom="column">
                <wp:posOffset>-607695</wp:posOffset>
              </wp:positionH>
              <wp:positionV relativeFrom="paragraph">
                <wp:posOffset>110490</wp:posOffset>
              </wp:positionV>
              <wp:extent cx="6449060" cy="0"/>
              <wp:effectExtent l="0" t="0" r="0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DF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7.85pt;margin-top:8.7pt;width:507.8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" strokecolor="#1f497d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9472" behindDoc="1" locked="1" layoutInCell="1" allowOverlap="1" wp14:anchorId="4E6EEB09" wp14:editId="103B9D34">
              <wp:simplePos x="0" y="0"/>
              <wp:positionH relativeFrom="column">
                <wp:posOffset>5841365</wp:posOffset>
              </wp:positionH>
              <wp:positionV relativeFrom="page">
                <wp:posOffset>276225</wp:posOffset>
              </wp:positionV>
              <wp:extent cx="25400" cy="10144125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5400" cy="101441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A2A6B" id="Line 7" o:spid="_x0000_s1026" style="position:absolute;flip:x y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59.95pt,21.75pt" to="461.95pt,8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" strokecolor="#1f497d" strokeweight="1pt">
              <w10:wrap anchory="page"/>
              <w10:anchorlock/>
            </v:line>
          </w:pict>
        </mc:Fallback>
      </mc:AlternateContent>
    </w:r>
    <w:r w:rsidRPr="00ED2DAD">
      <w:rPr>
        <w:rStyle w:val="PageNumber"/>
      </w:rPr>
      <w:tab/>
      <w:t xml:space="preserve">                                                                              </w:t>
    </w:r>
    <w:r>
      <w:rPr>
        <w:rStyle w:val="PageNumber"/>
      </w:rPr>
      <w:t xml:space="preserve">                             </w:t>
    </w:r>
  </w:p>
  <w:p w14:paraId="2FF34C4E" w14:textId="233281B4" w:rsidR="00EC3F27" w:rsidRDefault="00EC3F27" w:rsidP="008A3167">
    <w:pPr>
      <w:jc w:val="center"/>
      <w:rPr>
        <w:rFonts w:cs="Arial"/>
        <w:sz w:val="14"/>
      </w:rPr>
    </w:pPr>
    <w:r>
      <w:rPr>
        <w:rFonts w:cs="Arial"/>
        <w:sz w:val="14"/>
      </w:rPr>
      <w:fldChar w:fldCharType="begin" w:fldLock="1"/>
    </w:r>
    <w:r>
      <w:rPr>
        <w:rFonts w:cs="Arial"/>
        <w:sz w:val="14"/>
      </w:rPr>
      <w:instrText xml:space="preserve"> DOCVARIABLE  CUFooterText \* MERGEFORMAT </w:instrText>
    </w:r>
    <w:r>
      <w:rPr>
        <w:rFonts w:cs="Arial"/>
        <w:sz w:val="14"/>
      </w:rPr>
      <w:fldChar w:fldCharType="separate"/>
    </w:r>
    <w:r>
      <w:rPr>
        <w:rFonts w:cs="Arial"/>
        <w:sz w:val="14"/>
      </w:rPr>
      <w:t>L\335464517.1</w:t>
    </w:r>
    <w:r>
      <w:rPr>
        <w:rFonts w:cs="Arial"/>
        <w:sz w:val="14"/>
      </w:rPr>
      <w:fldChar w:fldCharType="end"/>
    </w:r>
  </w:p>
  <w:p w14:paraId="63A6A98F" w14:textId="0BC3C49E" w:rsidR="00581A25" w:rsidRPr="00581A25" w:rsidRDefault="00581A25" w:rsidP="00581A25">
    <w:pPr>
      <w:jc w:val="center"/>
      <w:rPr>
        <w:rFonts w:cs="Arial"/>
        <w:sz w:val="14"/>
      </w:rPr>
    </w:pPr>
    <w:r w:rsidRPr="00581A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AFC0" w14:textId="3D77422D" w:rsidR="00581A25" w:rsidRPr="00581A25" w:rsidRDefault="00581A25" w:rsidP="00581A25">
    <w:pPr>
      <w:pStyle w:val="Footer"/>
      <w:jc w:val="center"/>
      <w:rPr>
        <w:rFonts w:cs="Arial"/>
        <w:sz w:val="14"/>
      </w:rPr>
    </w:pPr>
    <w:r w:rsidRPr="00581A25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C008" w14:textId="77777777" w:rsidR="0029608B" w:rsidRDefault="0029608B" w:rsidP="00DA0C13">
    <w:pPr>
      <w:tabs>
        <w:tab w:val="left" w:pos="1751"/>
      </w:tabs>
      <w:spacing w:before="120"/>
      <w:ind w:right="360" w:firstLine="360"/>
      <w:rPr>
        <w:rStyle w:val="PageNumber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D289D1" wp14:editId="57FE024C">
              <wp:simplePos x="0" y="0"/>
              <wp:positionH relativeFrom="column">
                <wp:posOffset>-607695</wp:posOffset>
              </wp:positionH>
              <wp:positionV relativeFrom="paragraph">
                <wp:posOffset>110490</wp:posOffset>
              </wp:positionV>
              <wp:extent cx="6449060" cy="0"/>
              <wp:effectExtent l="0" t="0" r="0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BB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7.85pt;margin-top:8.7pt;width:507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" strokecolor="#1f497d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6AB02B0" wp14:editId="2992F50D">
              <wp:simplePos x="0" y="0"/>
              <wp:positionH relativeFrom="column">
                <wp:posOffset>5841365</wp:posOffset>
              </wp:positionH>
              <wp:positionV relativeFrom="page">
                <wp:posOffset>276225</wp:posOffset>
              </wp:positionV>
              <wp:extent cx="25400" cy="10144125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5400" cy="101441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8FF31" id="Line 7" o:spid="_x0000_s1026" style="position:absolute;flip:x 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59.95pt,21.75pt" to="461.95pt,8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" strokecolor="#1f497d" strokeweight="1pt">
              <w10:wrap anchory="page"/>
              <w10:anchorlock/>
            </v:line>
          </w:pict>
        </mc:Fallback>
      </mc:AlternateContent>
    </w:r>
    <w:r w:rsidRPr="00ED2DAD">
      <w:rPr>
        <w:rStyle w:val="PageNumber"/>
      </w:rPr>
      <w:tab/>
      <w:t xml:space="preserve">                                                                              </w:t>
    </w:r>
    <w:r>
      <w:rPr>
        <w:rStyle w:val="PageNumber"/>
      </w:rPr>
      <w:t xml:space="preserve">                             </w:t>
    </w:r>
  </w:p>
  <w:p w14:paraId="225BE639" w14:textId="705AA9ED" w:rsidR="0029608B" w:rsidRPr="00581A25" w:rsidRDefault="00581A25" w:rsidP="00581A25">
    <w:pPr>
      <w:jc w:val="center"/>
      <w:rPr>
        <w:rFonts w:cs="Arial"/>
        <w:sz w:val="14"/>
      </w:rPr>
    </w:pPr>
    <w:r w:rsidRPr="00581A25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6" w:type="dxa"/>
      <w:tblInd w:w="-558" w:type="dxa"/>
      <w:tblBorders>
        <w:top w:val="single" w:sz="8" w:space="0" w:color="23408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086"/>
      <w:gridCol w:w="510"/>
    </w:tblGrid>
    <w:tr w:rsidR="0029608B" w:rsidRPr="00C118AD" w14:paraId="479AA6B6" w14:textId="77777777" w:rsidTr="003A3F6B">
      <w:trPr>
        <w:cantSplit/>
        <w:trHeight w:hRule="exact" w:val="449"/>
      </w:trPr>
      <w:tc>
        <w:tcPr>
          <w:tcW w:w="10086" w:type="dxa"/>
          <w:tcBorders>
            <w:top w:val="single" w:sz="8" w:space="0" w:color="23408F"/>
          </w:tcBorders>
          <w:shd w:val="clear" w:color="23408F" w:fill="auto"/>
        </w:tcPr>
        <w:p w14:paraId="61F5B743" w14:textId="632568EE" w:rsidR="0029608B" w:rsidRPr="00C118AD" w:rsidRDefault="0029608B" w:rsidP="00FA3561">
          <w:pPr>
            <w:tabs>
              <w:tab w:val="left" w:pos="1751"/>
            </w:tabs>
            <w:spacing w:before="120"/>
            <w:ind w:right="360" w:firstLine="360"/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lang w:eastAsia="ja-JP"/>
            </w:rPr>
            <w:t xml:space="preserve">Regulated </w:t>
          </w:r>
          <w:r>
            <w:rPr>
              <w:rStyle w:val="PageNumber"/>
            </w:rPr>
            <w:t>Utility Coordination Code</w:t>
          </w:r>
        </w:p>
      </w:tc>
      <w:tc>
        <w:tcPr>
          <w:tcW w:w="510" w:type="dxa"/>
          <w:tcBorders>
            <w:top w:val="single" w:sz="8" w:space="0" w:color="23408F"/>
          </w:tcBorders>
          <w:shd w:val="solid" w:color="23408F" w:fill="auto"/>
        </w:tcPr>
        <w:p w14:paraId="2A84616E" w14:textId="2F507F46" w:rsidR="0029608B" w:rsidRPr="004F4B89" w:rsidRDefault="0029608B" w:rsidP="003A3F6B">
          <w:pPr>
            <w:pStyle w:val="Footer"/>
            <w:rPr>
              <w:rFonts w:cs="Arial"/>
              <w:color w:val="FFFFFF"/>
              <w:sz w:val="18"/>
              <w:szCs w:val="18"/>
            </w:rPr>
          </w:pPr>
          <w:r w:rsidRPr="004F4B89">
            <w:rPr>
              <w:rFonts w:cs="Arial"/>
              <w:color w:val="FFFFFF"/>
              <w:sz w:val="18"/>
              <w:szCs w:val="18"/>
            </w:rPr>
            <w:fldChar w:fldCharType="begin"/>
          </w:r>
          <w:r w:rsidRPr="004F4B89">
            <w:rPr>
              <w:rFonts w:cs="Arial"/>
              <w:color w:val="FFFFFF"/>
              <w:sz w:val="18"/>
              <w:szCs w:val="18"/>
            </w:rPr>
            <w:instrText xml:space="preserve"> PAGE    \* MERGEFORMAT </w:instrText>
          </w:r>
          <w:r w:rsidRPr="004F4B89">
            <w:rPr>
              <w:rFonts w:cs="Arial"/>
              <w:color w:val="FFFFFF"/>
              <w:sz w:val="18"/>
              <w:szCs w:val="18"/>
            </w:rPr>
            <w:fldChar w:fldCharType="separate"/>
          </w:r>
          <w:r w:rsidR="00B07B9C">
            <w:rPr>
              <w:rFonts w:cs="Arial"/>
              <w:noProof/>
              <w:color w:val="FFFFFF"/>
              <w:sz w:val="18"/>
              <w:szCs w:val="18"/>
            </w:rPr>
            <w:t>6</w:t>
          </w:r>
          <w:r w:rsidRPr="004F4B89">
            <w:rPr>
              <w:rFonts w:cs="Arial"/>
              <w:color w:val="FFFFFF"/>
              <w:sz w:val="18"/>
              <w:szCs w:val="18"/>
            </w:rPr>
            <w:fldChar w:fldCharType="end"/>
          </w:r>
        </w:p>
        <w:p w14:paraId="339A7581" w14:textId="7FF08ED3" w:rsidR="0029608B" w:rsidRPr="004F4B89" w:rsidRDefault="0029608B" w:rsidP="004912F0">
          <w:pPr>
            <w:widowControl/>
            <w:numPr>
              <w:ilvl w:val="0"/>
              <w:numId w:val="5"/>
            </w:numPr>
            <w:spacing w:before="120" w:after="200" w:line="240" w:lineRule="atLeast"/>
            <w:jc w:val="center"/>
            <w:rPr>
              <w:rStyle w:val="PageNumber"/>
            </w:rPr>
          </w:pPr>
          <w:r w:rsidRPr="004F4B89">
            <w:rPr>
              <w:rStyle w:val="PageNumber"/>
            </w:rPr>
            <w:fldChar w:fldCharType="begin"/>
          </w:r>
          <w:r w:rsidRPr="004F4B89">
            <w:rPr>
              <w:rStyle w:val="PageNumber"/>
            </w:rPr>
            <w:instrText xml:space="preserve"> PAGE  \* Arabic  \* MERGEFORMAT </w:instrText>
          </w:r>
          <w:r w:rsidRPr="004F4B89">
            <w:rPr>
              <w:rStyle w:val="PageNumber"/>
            </w:rPr>
            <w:fldChar w:fldCharType="separate"/>
          </w:r>
          <w:r w:rsidR="00B07B9C">
            <w:rPr>
              <w:rStyle w:val="PageNumber"/>
              <w:noProof/>
            </w:rPr>
            <w:t>6</w:t>
          </w:r>
          <w:r w:rsidRPr="004F4B89">
            <w:rPr>
              <w:rStyle w:val="PageNumber"/>
            </w:rPr>
            <w:fldChar w:fldCharType="end"/>
          </w:r>
          <w:r w:rsidRPr="004F4B89">
            <w:rPr>
              <w:rStyle w:val="PageNumber"/>
            </w:rPr>
            <w:fldChar w:fldCharType="begin"/>
          </w:r>
          <w:r w:rsidRPr="004F4B89">
            <w:rPr>
              <w:rStyle w:val="PageNumber"/>
            </w:rPr>
            <w:instrText xml:space="preserve"> PAGE  \* Arabic </w:instrText>
          </w:r>
          <w:r w:rsidRPr="004F4B89">
            <w:rPr>
              <w:rStyle w:val="PageNumber"/>
            </w:rPr>
            <w:fldChar w:fldCharType="separate"/>
          </w:r>
          <w:r w:rsidR="00B07B9C">
            <w:rPr>
              <w:rStyle w:val="PageNumber"/>
              <w:noProof/>
            </w:rPr>
            <w:t>6</w:t>
          </w:r>
          <w:r w:rsidRPr="004F4B89">
            <w:rPr>
              <w:rStyle w:val="PageNumber"/>
            </w:rPr>
            <w:fldChar w:fldCharType="end"/>
          </w:r>
        </w:p>
      </w:tc>
    </w:tr>
  </w:tbl>
  <w:p w14:paraId="2C4AC253" w14:textId="6135E2B4" w:rsidR="0029608B" w:rsidRPr="00581A25" w:rsidRDefault="0029608B" w:rsidP="00581A25">
    <w:pPr>
      <w:pStyle w:val="Footer"/>
      <w:jc w:val="center"/>
      <w:rPr>
        <w:rFonts w:cs="Arial"/>
        <w:sz w:val="14"/>
      </w:rPr>
    </w:pPr>
    <w:r w:rsidRPr="00581A25">
      <w:rPr>
        <w:rFonts w:cs="Arial"/>
        <w:noProof/>
        <w:sz w:val="14"/>
        <w:lang w:eastAsia="en-AU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B4723D0" wp14:editId="0335B7FC">
              <wp:simplePos x="0" y="0"/>
              <wp:positionH relativeFrom="column">
                <wp:posOffset>6297930</wp:posOffset>
              </wp:positionH>
              <wp:positionV relativeFrom="page">
                <wp:posOffset>150495</wp:posOffset>
              </wp:positionV>
              <wp:extent cx="0" cy="1018286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828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40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E152B" id="Line 9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9pt,11.85pt" to="495.9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" strokecolor="#23408f" strokeweight="1pt">
              <w10:wrap anchory="page"/>
              <w10:anchorlock/>
            </v:line>
          </w:pict>
        </mc:Fallback>
      </mc:AlternateContent>
    </w:r>
    <w:r w:rsidR="00581A25" w:rsidRPr="00581A2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A428" w14:textId="77777777" w:rsidR="00D026FC" w:rsidRDefault="00D026FC">
      <w:r>
        <w:separator/>
      </w:r>
    </w:p>
  </w:footnote>
  <w:footnote w:type="continuationSeparator" w:id="0">
    <w:p w14:paraId="15EF2F3B" w14:textId="77777777" w:rsidR="00D026FC" w:rsidRDefault="00D026FC">
      <w:r>
        <w:continuationSeparator/>
      </w:r>
    </w:p>
  </w:footnote>
  <w:footnote w:type="continuationNotice" w:id="1">
    <w:p w14:paraId="0503598D" w14:textId="77777777" w:rsidR="00D026FC" w:rsidRDefault="00D02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1C93" w14:textId="77777777" w:rsidR="00581A25" w:rsidRDefault="00581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D0FC" w14:textId="77777777" w:rsidR="00EC3F27" w:rsidRDefault="00EC3F27" w:rsidP="00AE6EFA">
    <w:pPr>
      <w:pStyle w:val="Header"/>
      <w:spacing w:after="40"/>
    </w:pPr>
  </w:p>
  <w:tbl>
    <w:tblPr>
      <w:tblW w:w="11571" w:type="dxa"/>
      <w:tblInd w:w="-1990" w:type="dxa"/>
      <w:tblBorders>
        <w:top w:val="single" w:sz="4" w:space="0" w:color="23408F"/>
        <w:left w:val="single" w:sz="4" w:space="0" w:color="23408F"/>
        <w:bottom w:val="single" w:sz="4" w:space="0" w:color="23408F"/>
        <w:right w:val="single" w:sz="4" w:space="0" w:color="23408F"/>
        <w:insideH w:val="single" w:sz="4" w:space="0" w:color="23408F"/>
        <w:insideV w:val="single" w:sz="4" w:space="0" w:color="23408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1571"/>
    </w:tblGrid>
    <w:tr w:rsidR="00EC3F27" w:rsidRPr="00C118AD" w14:paraId="362B88FB" w14:textId="77777777" w:rsidTr="009640D1">
      <w:trPr>
        <w:cantSplit/>
        <w:trHeight w:hRule="exact" w:val="447"/>
      </w:trPr>
      <w:tc>
        <w:tcPr>
          <w:tcW w:w="11571" w:type="dxa"/>
          <w:shd w:val="solid" w:color="23408F" w:fill="auto"/>
          <w:vAlign w:val="center"/>
        </w:tcPr>
        <w:tbl>
          <w:tblPr>
            <w:tblW w:w="12454" w:type="dxa"/>
            <w:tblBorders>
              <w:top w:val="single" w:sz="4" w:space="0" w:color="23408F"/>
              <w:left w:val="single" w:sz="4" w:space="0" w:color="23408F"/>
              <w:bottom w:val="single" w:sz="4" w:space="0" w:color="23408F"/>
              <w:right w:val="single" w:sz="4" w:space="0" w:color="23408F"/>
              <w:insideH w:val="single" w:sz="4" w:space="0" w:color="23408F"/>
              <w:insideV w:val="single" w:sz="4" w:space="0" w:color="23408F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12454"/>
          </w:tblGrid>
          <w:tr w:rsidR="00EC3F27" w:rsidRPr="00C118AD" w14:paraId="1ED2E6D9" w14:textId="77777777" w:rsidTr="00C118AD">
            <w:trPr>
              <w:cantSplit/>
              <w:trHeight w:hRule="exact" w:val="412"/>
            </w:trPr>
            <w:tc>
              <w:tcPr>
                <w:tcW w:w="12454" w:type="dxa"/>
                <w:tcBorders>
                  <w:top w:val="single" w:sz="4" w:space="0" w:color="23408F"/>
                  <w:left w:val="single" w:sz="4" w:space="0" w:color="23408F"/>
                  <w:bottom w:val="single" w:sz="4" w:space="0" w:color="23408F"/>
                  <w:right w:val="single" w:sz="4" w:space="0" w:color="23408F"/>
                </w:tcBorders>
                <w:shd w:val="solid" w:color="23408F" w:fill="auto"/>
                <w:vAlign w:val="center"/>
              </w:tcPr>
              <w:p w14:paraId="06023C60" w14:textId="77777777" w:rsidR="00EC3F27" w:rsidRDefault="00EC3F27" w:rsidP="009640D1">
                <w:pPr>
                  <w:pStyle w:val="ReportTitleinheader"/>
                  <w:ind w:left="0" w:firstLine="53"/>
                </w:pPr>
                <w:r>
                  <w:rPr>
                    <w:b/>
                    <w:bCs/>
                    <w:sz w:val="28"/>
                  </w:rPr>
                  <w:t>UTILITIES (TECHNICAL REGULATION) ACT 2014</w:t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b/>
                    <w:bCs/>
                    <w:position w:val="4"/>
                    <w:sz w:val="24"/>
                  </w:rPr>
                  <w:t>|</w:t>
                </w:r>
                <w:r>
                  <w:rPr>
                    <w:sz w:val="28"/>
                  </w:rPr>
                  <w:t xml:space="preserve"> </w:t>
                </w:r>
                <w:r w:rsidRPr="000E4006">
                  <w:rPr>
                    <w:b/>
                    <w:sz w:val="28"/>
                  </w:rPr>
                  <w:t>TECHNICAL CODE</w:t>
                </w:r>
              </w:p>
            </w:tc>
          </w:tr>
        </w:tbl>
        <w:p w14:paraId="1BEEE09C" w14:textId="77777777" w:rsidR="00EC3F27" w:rsidRDefault="00EC3F27" w:rsidP="005A5397">
          <w:pPr>
            <w:pStyle w:val="ReportTitleinheader"/>
            <w:ind w:left="0"/>
          </w:pPr>
        </w:p>
      </w:tc>
    </w:tr>
  </w:tbl>
  <w:p w14:paraId="3F32C386" w14:textId="77777777" w:rsidR="00EC3F27" w:rsidRPr="0050593F" w:rsidRDefault="00EC3F27" w:rsidP="00DA0C1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0CB9CAC5" wp14:editId="4EA4A109">
              <wp:simplePos x="0" y="0"/>
              <wp:positionH relativeFrom="column">
                <wp:posOffset>5866765</wp:posOffset>
              </wp:positionH>
              <wp:positionV relativeFrom="paragraph">
                <wp:posOffset>3173095</wp:posOffset>
              </wp:positionV>
              <wp:extent cx="388620" cy="6076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607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F2C31" w14:textId="77777777" w:rsidR="00EC3F27" w:rsidRPr="002B6394" w:rsidRDefault="00EC3F27" w:rsidP="00DA0C13">
                          <w:pPr>
                            <w:rPr>
                              <w:rFonts w:cs="Arial"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0070C0"/>
                              <w:sz w:val="28"/>
                              <w:szCs w:val="28"/>
                            </w:rPr>
                            <w:t xml:space="preserve">            Light Rail Utility (Electrical) Network Boundary Code 2020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9CA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61.95pt;margin-top:249.85pt;width:30.6pt;height:478.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" strokecolor="white">
              <v:textbox style="layout-flow:vertical;mso-layout-flow-alt:bottom-to-top">
                <w:txbxContent>
                  <w:p w14:paraId="60EF2C31" w14:textId="77777777" w:rsidR="00EC3F27" w:rsidRPr="002B6394" w:rsidRDefault="00EC3F27" w:rsidP="00DA0C13">
                    <w:pPr>
                      <w:rPr>
                        <w:rFonts w:cs="Arial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70C0"/>
                        <w:sz w:val="28"/>
                        <w:szCs w:val="28"/>
                      </w:rPr>
                      <w:t xml:space="preserve">            Light Rail Utility (Electrical) Network Boundary Code 2020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9288" w14:textId="77777777" w:rsidR="00581A25" w:rsidRDefault="00581A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23" w:type="dxa"/>
      <w:tblInd w:w="-1742" w:type="dxa"/>
      <w:tblBorders>
        <w:top w:val="single" w:sz="4" w:space="0" w:color="23408F"/>
        <w:left w:val="single" w:sz="4" w:space="0" w:color="23408F"/>
        <w:bottom w:val="single" w:sz="4" w:space="0" w:color="23408F"/>
        <w:right w:val="single" w:sz="4" w:space="0" w:color="23408F"/>
        <w:insideH w:val="single" w:sz="4" w:space="0" w:color="23408F"/>
        <w:insideV w:val="single" w:sz="4" w:space="0" w:color="23408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1323"/>
    </w:tblGrid>
    <w:tr w:rsidR="0029608B" w:rsidRPr="00C118AD" w14:paraId="3EDF1709" w14:textId="77777777" w:rsidTr="00DA0C13">
      <w:trPr>
        <w:cantSplit/>
        <w:trHeight w:hRule="exact" w:val="447"/>
      </w:trPr>
      <w:tc>
        <w:tcPr>
          <w:tcW w:w="11323" w:type="dxa"/>
          <w:shd w:val="solid" w:color="23408F" w:fill="auto"/>
          <w:vAlign w:val="center"/>
        </w:tcPr>
        <w:tbl>
          <w:tblPr>
            <w:tblW w:w="12454" w:type="dxa"/>
            <w:tblBorders>
              <w:top w:val="single" w:sz="4" w:space="0" w:color="23408F"/>
              <w:left w:val="single" w:sz="4" w:space="0" w:color="23408F"/>
              <w:bottom w:val="single" w:sz="4" w:space="0" w:color="23408F"/>
              <w:right w:val="single" w:sz="4" w:space="0" w:color="23408F"/>
              <w:insideH w:val="single" w:sz="4" w:space="0" w:color="23408F"/>
              <w:insideV w:val="single" w:sz="4" w:space="0" w:color="23408F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12454"/>
          </w:tblGrid>
          <w:tr w:rsidR="0029608B" w:rsidRPr="00C118AD" w14:paraId="774974B0" w14:textId="77777777" w:rsidTr="00C118AD">
            <w:trPr>
              <w:cantSplit/>
              <w:trHeight w:hRule="exact" w:val="412"/>
            </w:trPr>
            <w:tc>
              <w:tcPr>
                <w:tcW w:w="12454" w:type="dxa"/>
                <w:tcBorders>
                  <w:top w:val="single" w:sz="4" w:space="0" w:color="23408F"/>
                  <w:left w:val="single" w:sz="4" w:space="0" w:color="23408F"/>
                  <w:bottom w:val="single" w:sz="4" w:space="0" w:color="23408F"/>
                  <w:right w:val="single" w:sz="4" w:space="0" w:color="23408F"/>
                </w:tcBorders>
                <w:shd w:val="solid" w:color="23408F" w:fill="auto"/>
                <w:vAlign w:val="center"/>
              </w:tcPr>
              <w:p w14:paraId="4B9391B4" w14:textId="3426FC05" w:rsidR="0029608B" w:rsidRDefault="0029608B" w:rsidP="009F4358">
                <w:pPr>
                  <w:pStyle w:val="ReportTitleinheader"/>
                  <w:ind w:left="0"/>
                </w:pPr>
                <w:r>
                  <w:rPr>
                    <w:rFonts w:eastAsia="MS Mincho"/>
                    <w:b/>
                    <w:bCs/>
                    <w:sz w:val="28"/>
                    <w:lang w:eastAsia="ja-JP"/>
                  </w:rPr>
                  <w:t xml:space="preserve">       </w:t>
                </w:r>
                <w:r>
                  <w:rPr>
                    <w:b/>
                    <w:bCs/>
                    <w:sz w:val="28"/>
                  </w:rPr>
                  <w:t>UTILITIES (TECHNICAL REGULATION) ACT 2014</w:t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b/>
                    <w:bCs/>
                    <w:position w:val="4"/>
                    <w:sz w:val="24"/>
                  </w:rPr>
                  <w:t>|</w:t>
                </w:r>
                <w:r>
                  <w:rPr>
                    <w:sz w:val="28"/>
                  </w:rPr>
                  <w:t xml:space="preserve"> </w:t>
                </w:r>
                <w:r w:rsidRPr="000E4006">
                  <w:rPr>
                    <w:b/>
                    <w:sz w:val="28"/>
                  </w:rPr>
                  <w:t>TECHNICAL CODE</w:t>
                </w:r>
              </w:p>
            </w:tc>
          </w:tr>
        </w:tbl>
        <w:p w14:paraId="580E7D05" w14:textId="77777777" w:rsidR="0029608B" w:rsidRDefault="0029608B" w:rsidP="005A5397">
          <w:pPr>
            <w:pStyle w:val="ReportTitleinheader"/>
            <w:ind w:left="0"/>
          </w:pPr>
        </w:p>
      </w:tc>
    </w:tr>
  </w:tbl>
  <w:p w14:paraId="0F839588" w14:textId="77777777" w:rsidR="0029608B" w:rsidRPr="0050593F" w:rsidRDefault="0029608B" w:rsidP="00DA0C1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597211C" wp14:editId="71DE1B84">
              <wp:simplePos x="0" y="0"/>
              <wp:positionH relativeFrom="column">
                <wp:posOffset>5866765</wp:posOffset>
              </wp:positionH>
              <wp:positionV relativeFrom="paragraph">
                <wp:posOffset>3173095</wp:posOffset>
              </wp:positionV>
              <wp:extent cx="388620" cy="55073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550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57962" w14:textId="06FA3598" w:rsidR="0029608B" w:rsidRPr="002B6394" w:rsidRDefault="0029608B" w:rsidP="00DA0C13">
                          <w:pPr>
                            <w:rPr>
                              <w:rFonts w:cs="Arial"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0070C0"/>
                              <w:sz w:val="28"/>
                              <w:szCs w:val="28"/>
                            </w:rPr>
                            <w:t>Regulated Utility Coordination Code 20</w:t>
                          </w:r>
                          <w:r w:rsidR="00EA6B1F">
                            <w:rPr>
                              <w:rFonts w:cs="Arial"/>
                              <w:color w:val="0070C0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cs="Arial"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7211C" id="Text Box 5" o:spid="_x0000_s1028" type="#_x0000_t202" style="position:absolute;left:0;text-align:left;margin-left:461.95pt;margin-top:249.85pt;width:30.6pt;height:433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" strokecolor="white">
              <v:textbox style="layout-flow:vertical;mso-layout-flow-alt:bottom-to-top">
                <w:txbxContent>
                  <w:p w14:paraId="54157962" w14:textId="06FA3598" w:rsidR="0029608B" w:rsidRPr="002B6394" w:rsidRDefault="0029608B" w:rsidP="00DA0C13">
                    <w:pPr>
                      <w:rPr>
                        <w:rFonts w:cs="Arial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70C0"/>
                        <w:sz w:val="28"/>
                        <w:szCs w:val="28"/>
                      </w:rPr>
                      <w:t>Regulated Utility Coordination Code 20</w:t>
                    </w:r>
                    <w:r w:rsidR="00EA6B1F">
                      <w:rPr>
                        <w:rFonts w:cs="Arial"/>
                        <w:color w:val="0070C0"/>
                        <w:sz w:val="28"/>
                        <w:szCs w:val="28"/>
                      </w:rPr>
                      <w:t>20</w:t>
                    </w:r>
                    <w:r>
                      <w:rPr>
                        <w:rFonts w:cs="Arial"/>
                        <w:color w:val="0070C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24EE" w14:textId="7F78ABC9" w:rsidR="0029608B" w:rsidRDefault="0029608B" w:rsidP="00B26E89">
    <w:pPr>
      <w:pStyle w:val="Header"/>
      <w:spacing w:after="40"/>
    </w:pPr>
  </w:p>
  <w:tbl>
    <w:tblPr>
      <w:tblW w:w="12205" w:type="dxa"/>
      <w:tblInd w:w="-1742" w:type="dxa"/>
      <w:tblBorders>
        <w:top w:val="single" w:sz="4" w:space="0" w:color="23408F"/>
        <w:left w:val="single" w:sz="4" w:space="0" w:color="23408F"/>
        <w:bottom w:val="single" w:sz="4" w:space="0" w:color="23408F"/>
        <w:right w:val="single" w:sz="4" w:space="0" w:color="23408F"/>
        <w:insideH w:val="single" w:sz="4" w:space="0" w:color="23408F"/>
        <w:insideV w:val="single" w:sz="4" w:space="0" w:color="23408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2205"/>
    </w:tblGrid>
    <w:tr w:rsidR="0029608B" w:rsidRPr="00C118AD" w14:paraId="4CE96B20" w14:textId="77777777" w:rsidTr="000E26BC">
      <w:trPr>
        <w:cantSplit/>
        <w:trHeight w:hRule="exact" w:val="432"/>
      </w:trPr>
      <w:tc>
        <w:tcPr>
          <w:tcW w:w="12205" w:type="dxa"/>
          <w:shd w:val="solid" w:color="23408F" w:fill="auto"/>
          <w:vAlign w:val="center"/>
        </w:tcPr>
        <w:p w14:paraId="0B977829" w14:textId="72586B7A" w:rsidR="0029608B" w:rsidRDefault="0029608B" w:rsidP="00FA3561">
          <w:pPr>
            <w:pStyle w:val="ReportTitleinheader"/>
            <w:ind w:left="0" w:firstLine="774"/>
          </w:pPr>
          <w:r>
            <w:rPr>
              <w:b/>
              <w:bCs/>
              <w:sz w:val="28"/>
            </w:rPr>
            <w:t xml:space="preserve">UTILITIES </w:t>
          </w:r>
          <w:r>
            <w:rPr>
              <w:rFonts w:eastAsia="MS Mincho"/>
              <w:b/>
              <w:bCs/>
              <w:sz w:val="28"/>
              <w:lang w:eastAsia="ja-JP"/>
            </w:rPr>
            <w:t xml:space="preserve">(Technical Regulation) </w:t>
          </w:r>
          <w:r>
            <w:rPr>
              <w:b/>
              <w:bCs/>
              <w:sz w:val="28"/>
            </w:rPr>
            <w:t>ACT 20</w:t>
          </w:r>
          <w:r>
            <w:rPr>
              <w:rFonts w:eastAsia="MS Mincho"/>
              <w:b/>
              <w:bCs/>
              <w:sz w:val="28"/>
              <w:lang w:eastAsia="ja-JP"/>
            </w:rPr>
            <w:t>14</w:t>
          </w:r>
          <w:r>
            <w:rPr>
              <w:sz w:val="28"/>
            </w:rPr>
            <w:t xml:space="preserve"> </w:t>
          </w:r>
          <w:r>
            <w:rPr>
              <w:b/>
              <w:bCs/>
              <w:position w:val="4"/>
              <w:sz w:val="24"/>
            </w:rPr>
            <w:t>|</w:t>
          </w:r>
          <w:r>
            <w:rPr>
              <w:sz w:val="28"/>
            </w:rPr>
            <w:t xml:space="preserve"> </w:t>
          </w:r>
          <w:r w:rsidRPr="000E4006">
            <w:rPr>
              <w:b/>
              <w:sz w:val="28"/>
            </w:rPr>
            <w:t>TECHNICAL CODE</w:t>
          </w:r>
        </w:p>
      </w:tc>
    </w:tr>
  </w:tbl>
  <w:p w14:paraId="31BF873D" w14:textId="77777777" w:rsidR="0029608B" w:rsidRDefault="002960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EBA"/>
    <w:multiLevelType w:val="hybridMultilevel"/>
    <w:tmpl w:val="6EF4F8A0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05042"/>
    <w:multiLevelType w:val="hybridMultilevel"/>
    <w:tmpl w:val="D7044806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0FF5398"/>
    <w:multiLevelType w:val="hybridMultilevel"/>
    <w:tmpl w:val="C928B57E"/>
    <w:lvl w:ilvl="0" w:tplc="1B0617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C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1D32226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5EC4FB9"/>
    <w:multiLevelType w:val="hybridMultilevel"/>
    <w:tmpl w:val="C8A6335E"/>
    <w:lvl w:ilvl="0" w:tplc="58E83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203FE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3B487B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933296B"/>
    <w:multiLevelType w:val="hybridMultilevel"/>
    <w:tmpl w:val="CD28F224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0E5C20DF"/>
    <w:multiLevelType w:val="hybridMultilevel"/>
    <w:tmpl w:val="34A613EC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BE29AE"/>
    <w:multiLevelType w:val="hybridMultilevel"/>
    <w:tmpl w:val="6EF4F8A0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85774D"/>
    <w:multiLevelType w:val="hybridMultilevel"/>
    <w:tmpl w:val="7F8239AC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2E1DA8"/>
    <w:multiLevelType w:val="hybridMultilevel"/>
    <w:tmpl w:val="6ED42656"/>
    <w:lvl w:ilvl="0" w:tplc="449C85B8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312028"/>
    <w:multiLevelType w:val="hybridMultilevel"/>
    <w:tmpl w:val="B81A6A02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6C7DFB"/>
    <w:multiLevelType w:val="multilevel"/>
    <w:tmpl w:val="AA6807B6"/>
    <w:lvl w:ilvl="0">
      <w:start w:val="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3" w15:restartNumberingAfterBreak="0">
    <w:nsid w:val="20F871F4"/>
    <w:multiLevelType w:val="hybridMultilevel"/>
    <w:tmpl w:val="CD28F224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1C95952"/>
    <w:multiLevelType w:val="hybridMultilevel"/>
    <w:tmpl w:val="DB58723A"/>
    <w:lvl w:ilvl="0" w:tplc="F2EE38C2">
      <w:start w:val="1"/>
      <w:numFmt w:val="decimal"/>
      <w:lvlText w:val="(%1)"/>
      <w:lvlJc w:val="left"/>
      <w:pPr>
        <w:ind w:left="1444" w:hanging="735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167720"/>
    <w:multiLevelType w:val="hybridMultilevel"/>
    <w:tmpl w:val="05D4DD3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257C4AA5"/>
    <w:multiLevelType w:val="hybridMultilevel"/>
    <w:tmpl w:val="34A613EC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33AB8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28D12365"/>
    <w:multiLevelType w:val="hybridMultilevel"/>
    <w:tmpl w:val="CD28F224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BE40300"/>
    <w:multiLevelType w:val="multilevel"/>
    <w:tmpl w:val="CC3A56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E5A6A41"/>
    <w:multiLevelType w:val="multilevel"/>
    <w:tmpl w:val="401E0C28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1" w15:restartNumberingAfterBreak="0">
    <w:nsid w:val="2F5D420C"/>
    <w:multiLevelType w:val="hybridMultilevel"/>
    <w:tmpl w:val="D486CCDE"/>
    <w:lvl w:ilvl="0" w:tplc="D292E3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7179AC"/>
    <w:multiLevelType w:val="hybridMultilevel"/>
    <w:tmpl w:val="2888762A"/>
    <w:lvl w:ilvl="0" w:tplc="58E83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5C30F46A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1B4ACA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3A0F1D93"/>
    <w:multiLevelType w:val="hybridMultilevel"/>
    <w:tmpl w:val="C8A6335E"/>
    <w:lvl w:ilvl="0" w:tplc="58E83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203FE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255F08"/>
    <w:multiLevelType w:val="hybridMultilevel"/>
    <w:tmpl w:val="05D4DD3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4221795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68108AA"/>
    <w:multiLevelType w:val="hybridMultilevel"/>
    <w:tmpl w:val="1340C426"/>
    <w:lvl w:ilvl="0" w:tplc="A73884DE">
      <w:start w:val="1"/>
      <w:numFmt w:val="decimal"/>
      <w:pStyle w:val="Note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</w:rPr>
    </w:lvl>
    <w:lvl w:ilvl="1" w:tplc="C5ACEF94">
      <w:start w:val="1"/>
      <w:numFmt w:val="lowerLetter"/>
      <w:lvlText w:val="(%2)"/>
      <w:lvlJc w:val="left"/>
      <w:pPr>
        <w:tabs>
          <w:tab w:val="num" w:pos="1931"/>
        </w:tabs>
        <w:ind w:left="1931" w:hanging="720"/>
      </w:pPr>
      <w:rPr>
        <w:rFonts w:ascii="Arial" w:hAnsi="Arial" w:cs="Times New Roman" w:hint="default"/>
        <w:b w:val="0"/>
        <w:i w:val="0"/>
      </w:rPr>
    </w:lvl>
    <w:lvl w:ilvl="2" w:tplc="C584EE88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ascii="Times New Roman" w:hAnsi="Times New Roman" w:cs="Times New Roman"/>
      </w:rPr>
    </w:lvl>
    <w:lvl w:ilvl="3" w:tplc="6520EC7E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ascii="Times New Roman" w:hAnsi="Times New Roman" w:cs="Times New Roman"/>
      </w:rPr>
    </w:lvl>
    <w:lvl w:ilvl="4" w:tplc="3F62239C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ascii="Times New Roman" w:hAnsi="Times New Roman" w:cs="Times New Roman"/>
      </w:rPr>
    </w:lvl>
    <w:lvl w:ilvl="5" w:tplc="88FCB5FA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ascii="Times New Roman" w:hAnsi="Times New Roman" w:cs="Times New Roman"/>
      </w:rPr>
    </w:lvl>
    <w:lvl w:ilvl="6" w:tplc="E2B28A1C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ascii="Times New Roman" w:hAnsi="Times New Roman" w:cs="Times New Roman"/>
      </w:rPr>
    </w:lvl>
    <w:lvl w:ilvl="7" w:tplc="CBF4F350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ascii="Times New Roman" w:hAnsi="Times New Roman" w:cs="Times New Roman"/>
      </w:rPr>
    </w:lvl>
    <w:lvl w:ilvl="8" w:tplc="D6A066F0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8A35CBA"/>
    <w:multiLevelType w:val="hybridMultilevel"/>
    <w:tmpl w:val="CD28F224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4BBB0673"/>
    <w:multiLevelType w:val="hybridMultilevel"/>
    <w:tmpl w:val="1CECE0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595451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559D2D16"/>
    <w:multiLevelType w:val="hybridMultilevel"/>
    <w:tmpl w:val="BA364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73D056E"/>
    <w:multiLevelType w:val="singleLevel"/>
    <w:tmpl w:val="07745F5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1276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95C77FC"/>
    <w:multiLevelType w:val="multilevel"/>
    <w:tmpl w:val="439C48D8"/>
    <w:lvl w:ilvl="0">
      <w:start w:val="1"/>
      <w:numFmt w:val="lowerLetter"/>
      <w:pStyle w:val="letteredpar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2310"/>
        </w:tabs>
        <w:ind w:left="2310" w:hanging="870"/>
      </w:pPr>
      <w:rPr>
        <w:rFonts w:cs="Times New Roman" w:hint="default"/>
      </w:rPr>
    </w:lvl>
    <w:lvl w:ilvl="2">
      <w:start w:val="1"/>
      <w:numFmt w:val="upperLetter"/>
      <w:lvlText w:val="(%3)"/>
      <w:lvlJc w:val="left"/>
      <w:pPr>
        <w:tabs>
          <w:tab w:val="num" w:pos="3210"/>
        </w:tabs>
        <w:ind w:left="3210" w:hanging="870"/>
      </w:pPr>
      <w:rPr>
        <w:rFonts w:cs="Times New Roman" w:hint="default"/>
      </w:rPr>
    </w:lvl>
    <w:lvl w:ilvl="3">
      <w:start w:val="10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AC45D27"/>
    <w:multiLevelType w:val="hybridMultilevel"/>
    <w:tmpl w:val="6EF4F8A0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B83A6C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17A3FE5"/>
    <w:multiLevelType w:val="hybridMultilevel"/>
    <w:tmpl w:val="DB58723A"/>
    <w:lvl w:ilvl="0" w:tplc="F2EE38C2">
      <w:start w:val="1"/>
      <w:numFmt w:val="decimal"/>
      <w:lvlText w:val="(%1)"/>
      <w:lvlJc w:val="left"/>
      <w:pPr>
        <w:ind w:left="1444" w:hanging="735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5606511"/>
    <w:multiLevelType w:val="hybridMultilevel"/>
    <w:tmpl w:val="34A613EC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7B63D1"/>
    <w:multiLevelType w:val="hybridMultilevel"/>
    <w:tmpl w:val="6EF4F8A0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AC28DB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69C86E5D"/>
    <w:multiLevelType w:val="hybridMultilevel"/>
    <w:tmpl w:val="6EF4F8A0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E64F5C"/>
    <w:multiLevelType w:val="hybridMultilevel"/>
    <w:tmpl w:val="4BB4BF0C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0C0580F"/>
    <w:multiLevelType w:val="hybridMultilevel"/>
    <w:tmpl w:val="7BB0ADC0"/>
    <w:lvl w:ilvl="0" w:tplc="FFFFFFFF">
      <w:start w:val="1"/>
      <w:numFmt w:val="bullet"/>
      <w:pStyle w:val="Bullet"/>
      <w:lvlText w:val="–"/>
      <w:lvlJc w:val="left"/>
      <w:pPr>
        <w:tabs>
          <w:tab w:val="num" w:pos="2858"/>
        </w:tabs>
        <w:ind w:left="2858" w:hanging="72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15E6128"/>
    <w:multiLevelType w:val="hybridMultilevel"/>
    <w:tmpl w:val="F8AEC968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9F5BBD"/>
    <w:multiLevelType w:val="hybridMultilevel"/>
    <w:tmpl w:val="6EF4F8A0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C33DDF"/>
    <w:multiLevelType w:val="hybridMultilevel"/>
    <w:tmpl w:val="CD28F224"/>
    <w:lvl w:ilvl="0" w:tplc="86CCDE3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3"/>
  </w:num>
  <w:num w:numId="2">
    <w:abstractNumId w:val="42"/>
  </w:num>
  <w:num w:numId="3">
    <w:abstractNumId w:val="27"/>
  </w:num>
  <w:num w:numId="4">
    <w:abstractNumId w:val="20"/>
  </w:num>
  <w:num w:numId="5">
    <w:abstractNumId w:val="29"/>
  </w:num>
  <w:num w:numId="6">
    <w:abstractNumId w:val="32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4"/>
  </w:num>
  <w:num w:numId="12">
    <w:abstractNumId w:val="7"/>
  </w:num>
  <w:num w:numId="13">
    <w:abstractNumId w:val="21"/>
  </w:num>
  <w:num w:numId="14">
    <w:abstractNumId w:val="2"/>
  </w:num>
  <w:num w:numId="15">
    <w:abstractNumId w:val="11"/>
  </w:num>
  <w:num w:numId="16">
    <w:abstractNumId w:val="10"/>
  </w:num>
  <w:num w:numId="17">
    <w:abstractNumId w:val="24"/>
  </w:num>
  <w:num w:numId="18">
    <w:abstractNumId w:val="35"/>
  </w:num>
  <w:num w:numId="19">
    <w:abstractNumId w:val="22"/>
  </w:num>
  <w:num w:numId="20">
    <w:abstractNumId w:val="41"/>
  </w:num>
  <w:num w:numId="21">
    <w:abstractNumId w:val="43"/>
  </w:num>
  <w:num w:numId="22">
    <w:abstractNumId w:val="23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4"/>
  </w:num>
  <w:num w:numId="27">
    <w:abstractNumId w:val="26"/>
  </w:num>
  <w:num w:numId="28">
    <w:abstractNumId w:val="39"/>
  </w:num>
  <w:num w:numId="29">
    <w:abstractNumId w:val="3"/>
  </w:num>
  <w:num w:numId="30">
    <w:abstractNumId w:val="30"/>
  </w:num>
  <w:num w:numId="31">
    <w:abstractNumId w:val="5"/>
  </w:num>
  <w:num w:numId="32">
    <w:abstractNumId w:val="40"/>
  </w:num>
  <w:num w:numId="33">
    <w:abstractNumId w:val="25"/>
  </w:num>
  <w:num w:numId="34">
    <w:abstractNumId w:val="1"/>
  </w:num>
  <w:num w:numId="35">
    <w:abstractNumId w:val="38"/>
  </w:num>
  <w:num w:numId="36">
    <w:abstractNumId w:val="9"/>
  </w:num>
  <w:num w:numId="37">
    <w:abstractNumId w:val="18"/>
  </w:num>
  <w:num w:numId="38">
    <w:abstractNumId w:val="15"/>
  </w:num>
  <w:num w:numId="39">
    <w:abstractNumId w:val="45"/>
  </w:num>
  <w:num w:numId="40">
    <w:abstractNumId w:val="28"/>
  </w:num>
  <w:num w:numId="41">
    <w:abstractNumId w:val="13"/>
  </w:num>
  <w:num w:numId="42">
    <w:abstractNumId w:val="6"/>
  </w:num>
  <w:num w:numId="43">
    <w:abstractNumId w:val="37"/>
  </w:num>
  <w:num w:numId="44">
    <w:abstractNumId w:val="16"/>
  </w:num>
  <w:num w:numId="45">
    <w:abstractNumId w:val="0"/>
  </w:num>
  <w:num w:numId="46">
    <w:abstractNumId w:val="34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FooterText" w:val="L\335464662.1"/>
  </w:docVars>
  <w:rsids>
    <w:rsidRoot w:val="0043419B"/>
    <w:rsid w:val="000174E8"/>
    <w:rsid w:val="00020E83"/>
    <w:rsid w:val="0002544E"/>
    <w:rsid w:val="000301D2"/>
    <w:rsid w:val="000341BA"/>
    <w:rsid w:val="00035CA3"/>
    <w:rsid w:val="00046608"/>
    <w:rsid w:val="00053285"/>
    <w:rsid w:val="00055709"/>
    <w:rsid w:val="00055D6A"/>
    <w:rsid w:val="0005720C"/>
    <w:rsid w:val="0006000F"/>
    <w:rsid w:val="000606E4"/>
    <w:rsid w:val="00065353"/>
    <w:rsid w:val="00070D5A"/>
    <w:rsid w:val="00073E84"/>
    <w:rsid w:val="0007439C"/>
    <w:rsid w:val="000770A3"/>
    <w:rsid w:val="00077B8B"/>
    <w:rsid w:val="00084751"/>
    <w:rsid w:val="000857D1"/>
    <w:rsid w:val="00087307"/>
    <w:rsid w:val="00093589"/>
    <w:rsid w:val="000A540D"/>
    <w:rsid w:val="000B7F6A"/>
    <w:rsid w:val="000C073A"/>
    <w:rsid w:val="000C55B5"/>
    <w:rsid w:val="000C56C9"/>
    <w:rsid w:val="000C67D6"/>
    <w:rsid w:val="000D12FC"/>
    <w:rsid w:val="000D40E6"/>
    <w:rsid w:val="000D5ABD"/>
    <w:rsid w:val="000E26BC"/>
    <w:rsid w:val="000E4006"/>
    <w:rsid w:val="000E41F2"/>
    <w:rsid w:val="000E4DA7"/>
    <w:rsid w:val="000E598C"/>
    <w:rsid w:val="000F638C"/>
    <w:rsid w:val="000F72F5"/>
    <w:rsid w:val="001011C9"/>
    <w:rsid w:val="00103D4D"/>
    <w:rsid w:val="00107283"/>
    <w:rsid w:val="001150FC"/>
    <w:rsid w:val="00116816"/>
    <w:rsid w:val="0011714C"/>
    <w:rsid w:val="001174DB"/>
    <w:rsid w:val="001201D3"/>
    <w:rsid w:val="00123E0E"/>
    <w:rsid w:val="001404C8"/>
    <w:rsid w:val="00142C63"/>
    <w:rsid w:val="0014412B"/>
    <w:rsid w:val="001444F9"/>
    <w:rsid w:val="00146052"/>
    <w:rsid w:val="0014756A"/>
    <w:rsid w:val="00152215"/>
    <w:rsid w:val="001541F7"/>
    <w:rsid w:val="001545EC"/>
    <w:rsid w:val="00155FCF"/>
    <w:rsid w:val="00156865"/>
    <w:rsid w:val="00162214"/>
    <w:rsid w:val="00162272"/>
    <w:rsid w:val="00166F32"/>
    <w:rsid w:val="00167EFB"/>
    <w:rsid w:val="00171CD4"/>
    <w:rsid w:val="00172B02"/>
    <w:rsid w:val="00172F4A"/>
    <w:rsid w:val="00176D92"/>
    <w:rsid w:val="0018097A"/>
    <w:rsid w:val="00180E8F"/>
    <w:rsid w:val="00192916"/>
    <w:rsid w:val="00196B4D"/>
    <w:rsid w:val="00196EC4"/>
    <w:rsid w:val="001A529A"/>
    <w:rsid w:val="001B16E1"/>
    <w:rsid w:val="001B5AA6"/>
    <w:rsid w:val="001C07ED"/>
    <w:rsid w:val="001C1054"/>
    <w:rsid w:val="001C3D30"/>
    <w:rsid w:val="001C5164"/>
    <w:rsid w:val="001D6154"/>
    <w:rsid w:val="001E2F37"/>
    <w:rsid w:val="001F68BF"/>
    <w:rsid w:val="001F73CE"/>
    <w:rsid w:val="001F7C65"/>
    <w:rsid w:val="00202DBF"/>
    <w:rsid w:val="002075DF"/>
    <w:rsid w:val="00212786"/>
    <w:rsid w:val="00220D9F"/>
    <w:rsid w:val="00222FD4"/>
    <w:rsid w:val="002275DD"/>
    <w:rsid w:val="00231E3A"/>
    <w:rsid w:val="00233DEA"/>
    <w:rsid w:val="00234A5A"/>
    <w:rsid w:val="00235627"/>
    <w:rsid w:val="002361B4"/>
    <w:rsid w:val="00247138"/>
    <w:rsid w:val="00250B1E"/>
    <w:rsid w:val="002527B3"/>
    <w:rsid w:val="00253F8A"/>
    <w:rsid w:val="00254ADA"/>
    <w:rsid w:val="00255CF8"/>
    <w:rsid w:val="0025699F"/>
    <w:rsid w:val="00264354"/>
    <w:rsid w:val="0026733C"/>
    <w:rsid w:val="00273290"/>
    <w:rsid w:val="00274E26"/>
    <w:rsid w:val="002846FA"/>
    <w:rsid w:val="00285B94"/>
    <w:rsid w:val="00291D80"/>
    <w:rsid w:val="002934ED"/>
    <w:rsid w:val="00293F45"/>
    <w:rsid w:val="00295D86"/>
    <w:rsid w:val="0029608B"/>
    <w:rsid w:val="002978F9"/>
    <w:rsid w:val="002A035D"/>
    <w:rsid w:val="002A1D90"/>
    <w:rsid w:val="002A6B95"/>
    <w:rsid w:val="002A7459"/>
    <w:rsid w:val="002B27B1"/>
    <w:rsid w:val="002B6394"/>
    <w:rsid w:val="002B6CDA"/>
    <w:rsid w:val="002C1EC7"/>
    <w:rsid w:val="002C4D29"/>
    <w:rsid w:val="002C6170"/>
    <w:rsid w:val="002C7C25"/>
    <w:rsid w:val="002D226A"/>
    <w:rsid w:val="002D6DC0"/>
    <w:rsid w:val="002E0A11"/>
    <w:rsid w:val="002E3D6D"/>
    <w:rsid w:val="002E4A70"/>
    <w:rsid w:val="0030330B"/>
    <w:rsid w:val="00304EF7"/>
    <w:rsid w:val="003071E0"/>
    <w:rsid w:val="00307667"/>
    <w:rsid w:val="0031110B"/>
    <w:rsid w:val="00311C47"/>
    <w:rsid w:val="003164CA"/>
    <w:rsid w:val="00327EC7"/>
    <w:rsid w:val="0033225F"/>
    <w:rsid w:val="00332343"/>
    <w:rsid w:val="00343B60"/>
    <w:rsid w:val="00346893"/>
    <w:rsid w:val="0035338C"/>
    <w:rsid w:val="003614B5"/>
    <w:rsid w:val="003670B2"/>
    <w:rsid w:val="003713DB"/>
    <w:rsid w:val="00371D48"/>
    <w:rsid w:val="00371E5E"/>
    <w:rsid w:val="00377DB5"/>
    <w:rsid w:val="00386E1F"/>
    <w:rsid w:val="00390121"/>
    <w:rsid w:val="003948BB"/>
    <w:rsid w:val="003A05B7"/>
    <w:rsid w:val="003A10CE"/>
    <w:rsid w:val="003A115B"/>
    <w:rsid w:val="003A20D9"/>
    <w:rsid w:val="003A3F6B"/>
    <w:rsid w:val="003A5E51"/>
    <w:rsid w:val="003B16EA"/>
    <w:rsid w:val="003B2F06"/>
    <w:rsid w:val="003C1B2A"/>
    <w:rsid w:val="003C25C5"/>
    <w:rsid w:val="003C437E"/>
    <w:rsid w:val="003D2942"/>
    <w:rsid w:val="003D4432"/>
    <w:rsid w:val="003E04BD"/>
    <w:rsid w:val="003E37D4"/>
    <w:rsid w:val="003E64D2"/>
    <w:rsid w:val="003F06A9"/>
    <w:rsid w:val="003F7272"/>
    <w:rsid w:val="00400617"/>
    <w:rsid w:val="00401567"/>
    <w:rsid w:val="00403A9A"/>
    <w:rsid w:val="004128A8"/>
    <w:rsid w:val="00414C4F"/>
    <w:rsid w:val="004200F3"/>
    <w:rsid w:val="004208A8"/>
    <w:rsid w:val="00432F2A"/>
    <w:rsid w:val="0043419B"/>
    <w:rsid w:val="004366A8"/>
    <w:rsid w:val="0044399F"/>
    <w:rsid w:val="00443EA3"/>
    <w:rsid w:val="00451569"/>
    <w:rsid w:val="004564B0"/>
    <w:rsid w:val="0045728E"/>
    <w:rsid w:val="00457E95"/>
    <w:rsid w:val="00463EDA"/>
    <w:rsid w:val="0046510D"/>
    <w:rsid w:val="00470F8B"/>
    <w:rsid w:val="00475C81"/>
    <w:rsid w:val="004803E6"/>
    <w:rsid w:val="00484673"/>
    <w:rsid w:val="004912F0"/>
    <w:rsid w:val="0049204D"/>
    <w:rsid w:val="00495F43"/>
    <w:rsid w:val="00496A14"/>
    <w:rsid w:val="004A1D8B"/>
    <w:rsid w:val="004B37FC"/>
    <w:rsid w:val="004C0232"/>
    <w:rsid w:val="004D49E4"/>
    <w:rsid w:val="004E4780"/>
    <w:rsid w:val="004F2D28"/>
    <w:rsid w:val="004F4B89"/>
    <w:rsid w:val="0050593F"/>
    <w:rsid w:val="00514C85"/>
    <w:rsid w:val="00521981"/>
    <w:rsid w:val="00522AF4"/>
    <w:rsid w:val="005274A1"/>
    <w:rsid w:val="0053542E"/>
    <w:rsid w:val="005420E0"/>
    <w:rsid w:val="0054249E"/>
    <w:rsid w:val="005602E6"/>
    <w:rsid w:val="00563517"/>
    <w:rsid w:val="0056575D"/>
    <w:rsid w:val="00571CF3"/>
    <w:rsid w:val="005730FD"/>
    <w:rsid w:val="005746F9"/>
    <w:rsid w:val="00575A62"/>
    <w:rsid w:val="00580779"/>
    <w:rsid w:val="00580DEA"/>
    <w:rsid w:val="00580F3E"/>
    <w:rsid w:val="00581A25"/>
    <w:rsid w:val="00586598"/>
    <w:rsid w:val="005868A3"/>
    <w:rsid w:val="00587A64"/>
    <w:rsid w:val="005A246B"/>
    <w:rsid w:val="005A4103"/>
    <w:rsid w:val="005A410E"/>
    <w:rsid w:val="005A5397"/>
    <w:rsid w:val="005B1ECE"/>
    <w:rsid w:val="005B3F8E"/>
    <w:rsid w:val="005B7564"/>
    <w:rsid w:val="005C2B00"/>
    <w:rsid w:val="005C3143"/>
    <w:rsid w:val="005C47B3"/>
    <w:rsid w:val="005C68C6"/>
    <w:rsid w:val="005E1DB9"/>
    <w:rsid w:val="005E2996"/>
    <w:rsid w:val="005E29DF"/>
    <w:rsid w:val="005E411F"/>
    <w:rsid w:val="005E58E0"/>
    <w:rsid w:val="005E68F9"/>
    <w:rsid w:val="005F1BD3"/>
    <w:rsid w:val="005F36D0"/>
    <w:rsid w:val="005F3F90"/>
    <w:rsid w:val="00602414"/>
    <w:rsid w:val="0060696D"/>
    <w:rsid w:val="006148D2"/>
    <w:rsid w:val="00616E14"/>
    <w:rsid w:val="00617EF0"/>
    <w:rsid w:val="00617FF7"/>
    <w:rsid w:val="006244FB"/>
    <w:rsid w:val="00625B01"/>
    <w:rsid w:val="00631BF6"/>
    <w:rsid w:val="00634A8C"/>
    <w:rsid w:val="00644B70"/>
    <w:rsid w:val="006502EF"/>
    <w:rsid w:val="006515F2"/>
    <w:rsid w:val="00653D9F"/>
    <w:rsid w:val="00660813"/>
    <w:rsid w:val="00663226"/>
    <w:rsid w:val="006648FB"/>
    <w:rsid w:val="006670F4"/>
    <w:rsid w:val="00673B7B"/>
    <w:rsid w:val="0067694F"/>
    <w:rsid w:val="00684490"/>
    <w:rsid w:val="0068715D"/>
    <w:rsid w:val="00690BE3"/>
    <w:rsid w:val="006A5DB2"/>
    <w:rsid w:val="006B1F88"/>
    <w:rsid w:val="006B2AE8"/>
    <w:rsid w:val="006B3727"/>
    <w:rsid w:val="006C17D8"/>
    <w:rsid w:val="006C1C73"/>
    <w:rsid w:val="006C4B96"/>
    <w:rsid w:val="006D55C5"/>
    <w:rsid w:val="006E1EBD"/>
    <w:rsid w:val="006E7463"/>
    <w:rsid w:val="006F072D"/>
    <w:rsid w:val="006F3951"/>
    <w:rsid w:val="00701F84"/>
    <w:rsid w:val="00705C20"/>
    <w:rsid w:val="0071179B"/>
    <w:rsid w:val="00714938"/>
    <w:rsid w:val="00715FEA"/>
    <w:rsid w:val="007164A7"/>
    <w:rsid w:val="00721D4B"/>
    <w:rsid w:val="00721F12"/>
    <w:rsid w:val="007228F6"/>
    <w:rsid w:val="00724BB0"/>
    <w:rsid w:val="00726C5E"/>
    <w:rsid w:val="007444B8"/>
    <w:rsid w:val="00745A6B"/>
    <w:rsid w:val="00751FC1"/>
    <w:rsid w:val="007524C9"/>
    <w:rsid w:val="00752F42"/>
    <w:rsid w:val="00755EAE"/>
    <w:rsid w:val="00756668"/>
    <w:rsid w:val="00760E56"/>
    <w:rsid w:val="00761587"/>
    <w:rsid w:val="00762DBB"/>
    <w:rsid w:val="00762F37"/>
    <w:rsid w:val="007636E5"/>
    <w:rsid w:val="00771A7A"/>
    <w:rsid w:val="007731D9"/>
    <w:rsid w:val="00774252"/>
    <w:rsid w:val="00774D23"/>
    <w:rsid w:val="00777D28"/>
    <w:rsid w:val="0078537F"/>
    <w:rsid w:val="007944ED"/>
    <w:rsid w:val="007A082B"/>
    <w:rsid w:val="007A30F5"/>
    <w:rsid w:val="007A3233"/>
    <w:rsid w:val="007B0F10"/>
    <w:rsid w:val="007B25EF"/>
    <w:rsid w:val="007B28CC"/>
    <w:rsid w:val="007B3D7A"/>
    <w:rsid w:val="007B4AC2"/>
    <w:rsid w:val="007B75F1"/>
    <w:rsid w:val="007C4D67"/>
    <w:rsid w:val="007C7801"/>
    <w:rsid w:val="007D4EB6"/>
    <w:rsid w:val="007E3636"/>
    <w:rsid w:val="007E5BE2"/>
    <w:rsid w:val="007E6A15"/>
    <w:rsid w:val="007F0FC5"/>
    <w:rsid w:val="007F5FB6"/>
    <w:rsid w:val="007F60BA"/>
    <w:rsid w:val="007F6F03"/>
    <w:rsid w:val="00803BE8"/>
    <w:rsid w:val="008111B6"/>
    <w:rsid w:val="00811BD0"/>
    <w:rsid w:val="00815666"/>
    <w:rsid w:val="00816434"/>
    <w:rsid w:val="00825D2F"/>
    <w:rsid w:val="00837EAD"/>
    <w:rsid w:val="008439A7"/>
    <w:rsid w:val="008453F8"/>
    <w:rsid w:val="00852E2C"/>
    <w:rsid w:val="0085556F"/>
    <w:rsid w:val="008643EC"/>
    <w:rsid w:val="00871E68"/>
    <w:rsid w:val="00884BA0"/>
    <w:rsid w:val="00884FD1"/>
    <w:rsid w:val="0088508C"/>
    <w:rsid w:val="00887A32"/>
    <w:rsid w:val="0089099C"/>
    <w:rsid w:val="008949AB"/>
    <w:rsid w:val="0089510D"/>
    <w:rsid w:val="0089510F"/>
    <w:rsid w:val="00897512"/>
    <w:rsid w:val="008A255C"/>
    <w:rsid w:val="008A43AB"/>
    <w:rsid w:val="008A60BA"/>
    <w:rsid w:val="008B5D0E"/>
    <w:rsid w:val="008C4F21"/>
    <w:rsid w:val="008C7151"/>
    <w:rsid w:val="008D091A"/>
    <w:rsid w:val="008D1DEA"/>
    <w:rsid w:val="008D2E47"/>
    <w:rsid w:val="008E23AB"/>
    <w:rsid w:val="008E31BD"/>
    <w:rsid w:val="008E43B9"/>
    <w:rsid w:val="008E7C59"/>
    <w:rsid w:val="008F0E51"/>
    <w:rsid w:val="008F1FB2"/>
    <w:rsid w:val="009010F1"/>
    <w:rsid w:val="00902F7E"/>
    <w:rsid w:val="00903465"/>
    <w:rsid w:val="00905002"/>
    <w:rsid w:val="00906341"/>
    <w:rsid w:val="00912704"/>
    <w:rsid w:val="00914E43"/>
    <w:rsid w:val="00923B3B"/>
    <w:rsid w:val="0092605D"/>
    <w:rsid w:val="00926255"/>
    <w:rsid w:val="0092672A"/>
    <w:rsid w:val="0093041E"/>
    <w:rsid w:val="00930862"/>
    <w:rsid w:val="00935C88"/>
    <w:rsid w:val="00950217"/>
    <w:rsid w:val="009511BE"/>
    <w:rsid w:val="009512AF"/>
    <w:rsid w:val="0095335B"/>
    <w:rsid w:val="00956239"/>
    <w:rsid w:val="0096295B"/>
    <w:rsid w:val="009635BD"/>
    <w:rsid w:val="00965209"/>
    <w:rsid w:val="00970061"/>
    <w:rsid w:val="0097159F"/>
    <w:rsid w:val="00981654"/>
    <w:rsid w:val="0099396A"/>
    <w:rsid w:val="009942E0"/>
    <w:rsid w:val="009963CD"/>
    <w:rsid w:val="009A7F68"/>
    <w:rsid w:val="009B22A2"/>
    <w:rsid w:val="009B37EF"/>
    <w:rsid w:val="009B3F67"/>
    <w:rsid w:val="009B6426"/>
    <w:rsid w:val="009C1210"/>
    <w:rsid w:val="009C1354"/>
    <w:rsid w:val="009C4DFB"/>
    <w:rsid w:val="009C626B"/>
    <w:rsid w:val="009C725A"/>
    <w:rsid w:val="009D15FF"/>
    <w:rsid w:val="009D3A2E"/>
    <w:rsid w:val="009E2759"/>
    <w:rsid w:val="009E66A0"/>
    <w:rsid w:val="009E68AD"/>
    <w:rsid w:val="009F081E"/>
    <w:rsid w:val="009F2EE0"/>
    <w:rsid w:val="009F4358"/>
    <w:rsid w:val="00A05420"/>
    <w:rsid w:val="00A06D87"/>
    <w:rsid w:val="00A075DF"/>
    <w:rsid w:val="00A14646"/>
    <w:rsid w:val="00A1645C"/>
    <w:rsid w:val="00A16896"/>
    <w:rsid w:val="00A178BB"/>
    <w:rsid w:val="00A270E2"/>
    <w:rsid w:val="00A334E4"/>
    <w:rsid w:val="00A4089C"/>
    <w:rsid w:val="00A4094C"/>
    <w:rsid w:val="00A470FB"/>
    <w:rsid w:val="00A5146D"/>
    <w:rsid w:val="00A54067"/>
    <w:rsid w:val="00A57A56"/>
    <w:rsid w:val="00A62694"/>
    <w:rsid w:val="00A62BD9"/>
    <w:rsid w:val="00A637FB"/>
    <w:rsid w:val="00A645F7"/>
    <w:rsid w:val="00A646C2"/>
    <w:rsid w:val="00A71678"/>
    <w:rsid w:val="00A723BD"/>
    <w:rsid w:val="00A751CD"/>
    <w:rsid w:val="00A779A6"/>
    <w:rsid w:val="00A8110D"/>
    <w:rsid w:val="00A9652D"/>
    <w:rsid w:val="00AA0BD9"/>
    <w:rsid w:val="00AA1044"/>
    <w:rsid w:val="00AA174F"/>
    <w:rsid w:val="00AA2AAE"/>
    <w:rsid w:val="00AA4F88"/>
    <w:rsid w:val="00AA6B13"/>
    <w:rsid w:val="00AB019B"/>
    <w:rsid w:val="00AC22DA"/>
    <w:rsid w:val="00AC4B81"/>
    <w:rsid w:val="00AC65BA"/>
    <w:rsid w:val="00AE07E9"/>
    <w:rsid w:val="00AE1E00"/>
    <w:rsid w:val="00AE237A"/>
    <w:rsid w:val="00AE3B1C"/>
    <w:rsid w:val="00AE5EDE"/>
    <w:rsid w:val="00AF0617"/>
    <w:rsid w:val="00AF3CFE"/>
    <w:rsid w:val="00AF5C4C"/>
    <w:rsid w:val="00B03879"/>
    <w:rsid w:val="00B039AC"/>
    <w:rsid w:val="00B07B9C"/>
    <w:rsid w:val="00B22073"/>
    <w:rsid w:val="00B25830"/>
    <w:rsid w:val="00B26E89"/>
    <w:rsid w:val="00B27E8B"/>
    <w:rsid w:val="00B31552"/>
    <w:rsid w:val="00B31679"/>
    <w:rsid w:val="00B3464C"/>
    <w:rsid w:val="00B424F0"/>
    <w:rsid w:val="00B47059"/>
    <w:rsid w:val="00B47C11"/>
    <w:rsid w:val="00B47CF6"/>
    <w:rsid w:val="00B50684"/>
    <w:rsid w:val="00B61D99"/>
    <w:rsid w:val="00B61E05"/>
    <w:rsid w:val="00B62817"/>
    <w:rsid w:val="00B72178"/>
    <w:rsid w:val="00B74145"/>
    <w:rsid w:val="00B7716F"/>
    <w:rsid w:val="00B779F7"/>
    <w:rsid w:val="00B77A67"/>
    <w:rsid w:val="00B805BD"/>
    <w:rsid w:val="00B836C8"/>
    <w:rsid w:val="00B84223"/>
    <w:rsid w:val="00B855BD"/>
    <w:rsid w:val="00BA29FE"/>
    <w:rsid w:val="00BA2A58"/>
    <w:rsid w:val="00BA5A1C"/>
    <w:rsid w:val="00BB1745"/>
    <w:rsid w:val="00BB1B7D"/>
    <w:rsid w:val="00BB7DD1"/>
    <w:rsid w:val="00BC1640"/>
    <w:rsid w:val="00BD5583"/>
    <w:rsid w:val="00BE2322"/>
    <w:rsid w:val="00BE3170"/>
    <w:rsid w:val="00BE75BB"/>
    <w:rsid w:val="00BF34A2"/>
    <w:rsid w:val="00BF37A6"/>
    <w:rsid w:val="00C0139F"/>
    <w:rsid w:val="00C0221F"/>
    <w:rsid w:val="00C05CB7"/>
    <w:rsid w:val="00C11831"/>
    <w:rsid w:val="00C118AD"/>
    <w:rsid w:val="00C120BE"/>
    <w:rsid w:val="00C1419F"/>
    <w:rsid w:val="00C15701"/>
    <w:rsid w:val="00C15AFE"/>
    <w:rsid w:val="00C268D1"/>
    <w:rsid w:val="00C30310"/>
    <w:rsid w:val="00C346E3"/>
    <w:rsid w:val="00C54A3D"/>
    <w:rsid w:val="00C677C3"/>
    <w:rsid w:val="00C821CD"/>
    <w:rsid w:val="00C95629"/>
    <w:rsid w:val="00C95AAB"/>
    <w:rsid w:val="00CA7569"/>
    <w:rsid w:val="00CA7767"/>
    <w:rsid w:val="00CB1D26"/>
    <w:rsid w:val="00CB6E55"/>
    <w:rsid w:val="00CC74F2"/>
    <w:rsid w:val="00CC7A97"/>
    <w:rsid w:val="00CD00EA"/>
    <w:rsid w:val="00CD0495"/>
    <w:rsid w:val="00CD31EA"/>
    <w:rsid w:val="00CD7856"/>
    <w:rsid w:val="00CE4412"/>
    <w:rsid w:val="00CF0C1B"/>
    <w:rsid w:val="00D005C4"/>
    <w:rsid w:val="00D0158C"/>
    <w:rsid w:val="00D026FC"/>
    <w:rsid w:val="00D04B72"/>
    <w:rsid w:val="00D132DA"/>
    <w:rsid w:val="00D21551"/>
    <w:rsid w:val="00D326B7"/>
    <w:rsid w:val="00D37DCB"/>
    <w:rsid w:val="00D50126"/>
    <w:rsid w:val="00D519BC"/>
    <w:rsid w:val="00D5560D"/>
    <w:rsid w:val="00D61640"/>
    <w:rsid w:val="00D65D87"/>
    <w:rsid w:val="00D66561"/>
    <w:rsid w:val="00D840F8"/>
    <w:rsid w:val="00D87053"/>
    <w:rsid w:val="00D93BAC"/>
    <w:rsid w:val="00DA0C13"/>
    <w:rsid w:val="00DA1AB7"/>
    <w:rsid w:val="00DB5E7A"/>
    <w:rsid w:val="00DB5FA5"/>
    <w:rsid w:val="00DB7880"/>
    <w:rsid w:val="00DB7BAB"/>
    <w:rsid w:val="00DC37D9"/>
    <w:rsid w:val="00DC4066"/>
    <w:rsid w:val="00DE2A1B"/>
    <w:rsid w:val="00DF0121"/>
    <w:rsid w:val="00DF02C1"/>
    <w:rsid w:val="00DF032F"/>
    <w:rsid w:val="00DF2074"/>
    <w:rsid w:val="00DF2406"/>
    <w:rsid w:val="00DF3F89"/>
    <w:rsid w:val="00E03538"/>
    <w:rsid w:val="00E036A4"/>
    <w:rsid w:val="00E04BE9"/>
    <w:rsid w:val="00E06DB6"/>
    <w:rsid w:val="00E13B27"/>
    <w:rsid w:val="00E15201"/>
    <w:rsid w:val="00E154E0"/>
    <w:rsid w:val="00E1578F"/>
    <w:rsid w:val="00E20AD3"/>
    <w:rsid w:val="00E21317"/>
    <w:rsid w:val="00E3340C"/>
    <w:rsid w:val="00E42179"/>
    <w:rsid w:val="00E53899"/>
    <w:rsid w:val="00E562FA"/>
    <w:rsid w:val="00E60AA3"/>
    <w:rsid w:val="00E60E7E"/>
    <w:rsid w:val="00E63727"/>
    <w:rsid w:val="00E66187"/>
    <w:rsid w:val="00E80542"/>
    <w:rsid w:val="00E907D0"/>
    <w:rsid w:val="00E92B9E"/>
    <w:rsid w:val="00E93FEF"/>
    <w:rsid w:val="00E970A8"/>
    <w:rsid w:val="00EA0D0F"/>
    <w:rsid w:val="00EA27EE"/>
    <w:rsid w:val="00EA6600"/>
    <w:rsid w:val="00EA6B1F"/>
    <w:rsid w:val="00EA7DCD"/>
    <w:rsid w:val="00EB2B7D"/>
    <w:rsid w:val="00EB5E49"/>
    <w:rsid w:val="00EB6785"/>
    <w:rsid w:val="00EB79A9"/>
    <w:rsid w:val="00EC3F27"/>
    <w:rsid w:val="00EC5312"/>
    <w:rsid w:val="00ED2DAD"/>
    <w:rsid w:val="00ED6621"/>
    <w:rsid w:val="00ED6A12"/>
    <w:rsid w:val="00EE49D8"/>
    <w:rsid w:val="00EE5CE9"/>
    <w:rsid w:val="00EE6A2D"/>
    <w:rsid w:val="00EF5371"/>
    <w:rsid w:val="00EF65A2"/>
    <w:rsid w:val="00EF7958"/>
    <w:rsid w:val="00F004DF"/>
    <w:rsid w:val="00F00D06"/>
    <w:rsid w:val="00F058DA"/>
    <w:rsid w:val="00F05CDC"/>
    <w:rsid w:val="00F07134"/>
    <w:rsid w:val="00F10A9E"/>
    <w:rsid w:val="00F23C54"/>
    <w:rsid w:val="00F257DA"/>
    <w:rsid w:val="00F43F4C"/>
    <w:rsid w:val="00F50387"/>
    <w:rsid w:val="00F51E40"/>
    <w:rsid w:val="00F53977"/>
    <w:rsid w:val="00F55CD7"/>
    <w:rsid w:val="00F61ECE"/>
    <w:rsid w:val="00F6295F"/>
    <w:rsid w:val="00F75E0B"/>
    <w:rsid w:val="00F84D54"/>
    <w:rsid w:val="00F859D9"/>
    <w:rsid w:val="00F86FDD"/>
    <w:rsid w:val="00F955D1"/>
    <w:rsid w:val="00F95C6F"/>
    <w:rsid w:val="00FA194D"/>
    <w:rsid w:val="00FA3561"/>
    <w:rsid w:val="00FA4398"/>
    <w:rsid w:val="00FA5433"/>
    <w:rsid w:val="00FB766F"/>
    <w:rsid w:val="00FC617E"/>
    <w:rsid w:val="00FD2DC9"/>
    <w:rsid w:val="00FD43B3"/>
    <w:rsid w:val="00FD46A3"/>
    <w:rsid w:val="00FD60BD"/>
    <w:rsid w:val="00FE0A9F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CBC87"/>
  <w14:defaultImageDpi w14:val="96"/>
  <w15:docId w15:val="{5DD59174-5305-4179-BF57-F0386C20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header" w:semiHidden="1" w:unhideWhenUsed="1"/>
    <w:lsdException w:name="index heading" w:semiHidden="1" w:unhideWhenUsed="1"/>
    <w:lsdException w:name="caption" w:uiPriority="35" w:qFormat="1"/>
    <w:lsdException w:name="annotation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Heading 1-1"/>
    <w:basedOn w:val="Normal"/>
    <w:next w:val="Heading2"/>
    <w:link w:val="Heading1Char"/>
    <w:uiPriority w:val="9"/>
    <w:qFormat/>
    <w:pPr>
      <w:keepNext/>
      <w:spacing w:before="240"/>
      <w:ind w:left="709" w:hanging="709"/>
      <w:outlineLvl w:val="0"/>
    </w:pPr>
    <w:rPr>
      <w:b/>
    </w:rPr>
  </w:style>
  <w:style w:type="paragraph" w:styleId="Heading2">
    <w:name w:val="heading 2"/>
    <w:aliases w:val="Heading 2-1"/>
    <w:basedOn w:val="Normal"/>
    <w:next w:val="Normal"/>
    <w:link w:val="Heading2Char"/>
    <w:uiPriority w:val="9"/>
    <w:qFormat/>
    <w:pPr>
      <w:spacing w:before="240"/>
      <w:outlineLvl w:val="1"/>
    </w:pPr>
  </w:style>
  <w:style w:type="paragraph" w:styleId="Heading3">
    <w:name w:val="heading 3"/>
    <w:aliases w:val="h3,Heading 3-1"/>
    <w:basedOn w:val="Normal"/>
    <w:link w:val="Heading3Char"/>
    <w:uiPriority w:val="9"/>
    <w:qFormat/>
    <w:pPr>
      <w:spacing w:before="240"/>
      <w:ind w:left="1418" w:hanging="709"/>
      <w:outlineLvl w:val="2"/>
    </w:pPr>
  </w:style>
  <w:style w:type="paragraph" w:styleId="Heading4">
    <w:name w:val="heading 4"/>
    <w:aliases w:val="h4,Heading 4-1"/>
    <w:basedOn w:val="Normal"/>
    <w:link w:val="Heading4Char"/>
    <w:uiPriority w:val="9"/>
    <w:qFormat/>
    <w:pPr>
      <w:spacing w:before="240"/>
      <w:ind w:left="2126" w:hanging="708"/>
      <w:outlineLvl w:val="3"/>
    </w:pPr>
  </w:style>
  <w:style w:type="paragraph" w:styleId="Heading5">
    <w:name w:val="heading 5"/>
    <w:basedOn w:val="Normal"/>
    <w:link w:val="Heading5Char"/>
    <w:uiPriority w:val="9"/>
    <w:qFormat/>
    <w:pPr>
      <w:spacing w:before="240"/>
      <w:ind w:left="2835" w:hanging="709"/>
      <w:outlineLvl w:val="4"/>
    </w:pPr>
  </w:style>
  <w:style w:type="paragraph" w:styleId="Heading6">
    <w:name w:val="heading 6"/>
    <w:basedOn w:val="Normal"/>
    <w:link w:val="Heading6Char"/>
    <w:uiPriority w:val="9"/>
    <w:qFormat/>
    <w:pPr>
      <w:spacing w:before="240"/>
      <w:ind w:left="3544" w:hanging="709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1 Char"/>
    <w:basedOn w:val="DefaultParagraphFont"/>
    <w:link w:val="Heading1"/>
    <w:uiPriority w:val="9"/>
    <w:locked/>
    <w:rsid w:val="0043419B"/>
    <w:rPr>
      <w:rFonts w:ascii="Arial" w:hAnsi="Arial" w:cs="Times New Roman"/>
      <w:b/>
      <w:sz w:val="22"/>
      <w:lang w:val="x-none" w:eastAsia="en-US"/>
    </w:rPr>
  </w:style>
  <w:style w:type="character" w:customStyle="1" w:styleId="Heading2Char">
    <w:name w:val="Heading 2 Char"/>
    <w:aliases w:val="Heading 2-1 Char"/>
    <w:basedOn w:val="DefaultParagraphFont"/>
    <w:link w:val="Heading2"/>
    <w:uiPriority w:val="9"/>
    <w:locked/>
    <w:rsid w:val="0043419B"/>
    <w:rPr>
      <w:rFonts w:ascii="Arial" w:hAnsi="Arial" w:cs="Times New Roman"/>
      <w:sz w:val="22"/>
      <w:lang w:val="x-none" w:eastAsia="en-US"/>
    </w:rPr>
  </w:style>
  <w:style w:type="character" w:customStyle="1" w:styleId="Heading3Char">
    <w:name w:val="Heading 3 Char"/>
    <w:aliases w:val="h3 Char,Heading 3-1 Char"/>
    <w:basedOn w:val="DefaultParagraphFont"/>
    <w:link w:val="Heading3"/>
    <w:uiPriority w:val="9"/>
    <w:locked/>
    <w:rsid w:val="0043419B"/>
    <w:rPr>
      <w:rFonts w:ascii="Arial" w:hAnsi="Arial" w:cs="Times New Roman"/>
      <w:sz w:val="22"/>
      <w:lang w:val="x-none" w:eastAsia="en-US"/>
    </w:rPr>
  </w:style>
  <w:style w:type="character" w:customStyle="1" w:styleId="Heading4Char">
    <w:name w:val="Heading 4 Char"/>
    <w:aliases w:val="h4 Char,Heading 4-1 Char"/>
    <w:basedOn w:val="DefaultParagraphFont"/>
    <w:link w:val="Heading4"/>
    <w:uiPriority w:val="9"/>
    <w:locked/>
    <w:rsid w:val="0043419B"/>
    <w:rPr>
      <w:rFonts w:ascii="Arial" w:hAnsi="Arial" w:cs="Times New Roman"/>
      <w:sz w:val="2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3419B"/>
    <w:rPr>
      <w:rFonts w:ascii="Arial" w:hAnsi="Arial" w:cs="Times New Roman"/>
      <w:sz w:val="22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3419B"/>
    <w:rPr>
      <w:rFonts w:ascii="Arial" w:hAnsi="Arial" w:cs="Times New Roman"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43419B"/>
    <w:rPr>
      <w:rFonts w:ascii="Arial" w:hAnsi="Arial" w:cs="Times New Roman"/>
      <w:sz w:val="22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43419B"/>
    <w:rPr>
      <w:rFonts w:ascii="Arial" w:hAnsi="Arial" w:cs="Times New Roman"/>
      <w:sz w:val="22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43419B"/>
    <w:rPr>
      <w:rFonts w:ascii="Arial" w:hAnsi="Arial" w:cs="Times New Roman"/>
      <w:sz w:val="22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sz w:val="20"/>
    </w:rPr>
  </w:style>
  <w:style w:type="paragraph" w:customStyle="1" w:styleId="Level1">
    <w:name w:val="Level 1"/>
    <w:basedOn w:val="Normal"/>
    <w:rPr>
      <w:b/>
    </w:rPr>
  </w:style>
  <w:style w:type="paragraph" w:customStyle="1" w:styleId="Level2">
    <w:name w:val="Level 2"/>
    <w:basedOn w:val="Normal"/>
    <w:pPr>
      <w:ind w:left="566" w:hanging="566"/>
    </w:pPr>
  </w:style>
  <w:style w:type="paragraph" w:customStyle="1" w:styleId="Level3">
    <w:name w:val="Level 3"/>
    <w:basedOn w:val="Normal"/>
    <w:pPr>
      <w:ind w:left="1134" w:hanging="568"/>
    </w:pPr>
  </w:style>
  <w:style w:type="paragraph" w:customStyle="1" w:styleId="Level4">
    <w:name w:val="Level 4"/>
    <w:basedOn w:val="Normal"/>
    <w:pPr>
      <w:ind w:left="1700" w:hanging="566"/>
    </w:pPr>
  </w:style>
  <w:style w:type="paragraph" w:styleId="TOC1">
    <w:name w:val="toc 1"/>
    <w:basedOn w:val="Normal"/>
    <w:next w:val="Normal"/>
    <w:uiPriority w:val="3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pPr>
      <w:spacing w:before="240"/>
      <w:jc w:val="left"/>
    </w:pPr>
    <w:rPr>
      <w:rFonts w:ascii="Calibri" w:hAnsi="Calibri"/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19B"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19B"/>
    <w:rPr>
      <w:rFonts w:ascii="Arial" w:hAnsi="Arial" w:cs="Times New Roman"/>
      <w:sz w:val="13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701"/>
      </w:tabs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419B"/>
    <w:rPr>
      <w:rFonts w:ascii="Arial" w:hAnsi="Arial" w:cs="Times New Roman"/>
      <w:sz w:val="22"/>
      <w:lang w:val="x-none" w:eastAsia="en-US"/>
    </w:rPr>
  </w:style>
  <w:style w:type="paragraph" w:customStyle="1" w:styleId="BodyText1">
    <w:name w:val="Body Text 1"/>
    <w:basedOn w:val="Normal"/>
    <w:uiPriority w:val="99"/>
    <w:pPr>
      <w:spacing w:before="240"/>
      <w:ind w:left="709"/>
    </w:pPr>
  </w:style>
  <w:style w:type="paragraph" w:styleId="BodyText2">
    <w:name w:val="Body Text 2"/>
    <w:basedOn w:val="Normal"/>
    <w:link w:val="BodyText2Char"/>
    <w:uiPriority w:val="99"/>
    <w:semiHidden/>
    <w:pPr>
      <w:spacing w:before="24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before="240"/>
      <w:ind w:left="1418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  <w:lang w:eastAsia="en-US"/>
    </w:rPr>
  </w:style>
  <w:style w:type="paragraph" w:customStyle="1" w:styleId="BodyText4">
    <w:name w:val="Body Text 4"/>
    <w:basedOn w:val="Normal"/>
    <w:pPr>
      <w:spacing w:before="240"/>
      <w:ind w:left="2126"/>
    </w:pPr>
  </w:style>
  <w:style w:type="paragraph" w:customStyle="1" w:styleId="BodyText5">
    <w:name w:val="Body Text 5"/>
    <w:basedOn w:val="Normal"/>
    <w:pPr>
      <w:spacing w:before="240"/>
      <w:ind w:left="2835"/>
    </w:pPr>
  </w:style>
  <w:style w:type="paragraph" w:customStyle="1" w:styleId="BodyText6">
    <w:name w:val="Body Text 6"/>
    <w:basedOn w:val="Normal"/>
    <w:pPr>
      <w:spacing w:before="240"/>
      <w:ind w:left="3544"/>
    </w:pPr>
  </w:style>
  <w:style w:type="character" w:styleId="PageNumber">
    <w:name w:val="page number"/>
    <w:basedOn w:val="DefaultParagraphFont"/>
    <w:uiPriority w:val="99"/>
    <w:rPr>
      <w:rFonts w:cs="Times New Roman"/>
      <w:sz w:val="20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styleId="TOC3">
    <w:name w:val="toc 3"/>
    <w:basedOn w:val="Normal"/>
    <w:next w:val="Normal"/>
    <w:uiPriority w:val="39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uiPriority w:val="39"/>
    <w:semiHidden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uiPriority w:val="39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uiPriority w:val="39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uiPriority w:val="39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uiPriority w:val="39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uiPriority w:val="39"/>
    <w:pPr>
      <w:ind w:left="1540"/>
      <w:jc w:val="left"/>
    </w:pPr>
    <w:rPr>
      <w:rFonts w:ascii="Calibri" w:hAnsi="Calibri"/>
      <w:sz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419B"/>
    <w:rPr>
      <w:rFonts w:ascii="Arial" w:hAnsi="Arial" w:cs="Times New Roman"/>
      <w:lang w:val="x-none" w:eastAsia="en-US"/>
    </w:rPr>
  </w:style>
  <w:style w:type="paragraph" w:customStyle="1" w:styleId="paranumbered">
    <w:name w:val="para_numbered"/>
    <w:basedOn w:val="Normal"/>
    <w:pPr>
      <w:widowControl/>
      <w:spacing w:after="240"/>
      <w:ind w:left="1412" w:hanging="706"/>
      <w:jc w:val="left"/>
    </w:pPr>
    <w:rPr>
      <w:sz w:val="24"/>
    </w:rPr>
  </w:style>
  <w:style w:type="character" w:customStyle="1" w:styleId="Boldwordformat">
    <w:name w:val="Bold word format"/>
    <w:basedOn w:val="DefaultParagraphFont"/>
    <w:rPr>
      <w:rFonts w:cs="Times New Roman"/>
      <w:b/>
    </w:rPr>
  </w:style>
  <w:style w:type="paragraph" w:customStyle="1" w:styleId="paraaindent">
    <w:name w:val="para_a indent"/>
    <w:basedOn w:val="Normal"/>
    <w:pPr>
      <w:widowControl/>
      <w:spacing w:after="240"/>
      <w:ind w:left="2117" w:hanging="706"/>
      <w:jc w:val="left"/>
    </w:pPr>
    <w:rPr>
      <w:sz w:val="24"/>
    </w:rPr>
  </w:style>
  <w:style w:type="paragraph" w:customStyle="1" w:styleId="headingtop">
    <w:name w:val="heading_top"/>
    <w:basedOn w:val="Normal"/>
    <w:pPr>
      <w:keepNext/>
      <w:widowControl/>
      <w:tabs>
        <w:tab w:val="left" w:pos="540"/>
      </w:tabs>
      <w:spacing w:after="240"/>
      <w:jc w:val="left"/>
    </w:pPr>
    <w:rPr>
      <w:rFonts w:ascii="Arial,Bold" w:hAnsi="Arial,Bold"/>
      <w:b/>
      <w:sz w:val="34"/>
    </w:rPr>
  </w:style>
  <w:style w:type="paragraph" w:customStyle="1" w:styleId="headingtitle">
    <w:name w:val="heading_title"/>
    <w:basedOn w:val="headingtop"/>
    <w:pPr>
      <w:ind w:left="2160"/>
    </w:pPr>
    <w:rPr>
      <w:rFonts w:ascii="Arial" w:hAnsi="Arial"/>
    </w:rPr>
  </w:style>
  <w:style w:type="paragraph" w:styleId="Caption">
    <w:name w:val="caption"/>
    <w:basedOn w:val="Normal"/>
    <w:next w:val="Normal"/>
    <w:uiPriority w:val="35"/>
    <w:qFormat/>
    <w:pPr>
      <w:widowControl/>
      <w:tabs>
        <w:tab w:val="left" w:pos="-1128"/>
        <w:tab w:val="left" w:pos="-720"/>
        <w:tab w:val="left" w:pos="0"/>
        <w:tab w:val="left" w:pos="566"/>
        <w:tab w:val="left" w:pos="720"/>
        <w:tab w:val="left" w:pos="1134"/>
        <w:tab w:val="left" w:pos="1394"/>
        <w:tab w:val="left" w:pos="1700"/>
        <w:tab w:val="left" w:pos="1960"/>
        <w:tab w:val="left" w:pos="2268"/>
        <w:tab w:val="left" w:pos="2528"/>
        <w:tab w:val="left" w:pos="2834"/>
        <w:tab w:val="left" w:pos="3094"/>
        <w:tab w:val="left" w:pos="3661"/>
        <w:tab w:val="left" w:pos="4228"/>
        <w:tab w:val="center" w:pos="4536"/>
        <w:tab w:val="left" w:pos="4795"/>
        <w:tab w:val="left" w:pos="5760"/>
        <w:tab w:val="right" w:pos="9072"/>
      </w:tabs>
      <w:ind w:left="851"/>
      <w:jc w:val="center"/>
    </w:pPr>
    <w:rPr>
      <w:sz w:val="4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pPr>
      <w:widowControl/>
      <w:tabs>
        <w:tab w:val="left" w:pos="566"/>
        <w:tab w:val="left" w:pos="1700"/>
        <w:tab w:val="left" w:pos="2268"/>
        <w:tab w:val="left" w:pos="2834"/>
      </w:tabs>
      <w:ind w:left="1134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2"/>
      <w:lang w:eastAsia="en-US"/>
    </w:rPr>
  </w:style>
  <w:style w:type="paragraph" w:customStyle="1" w:styleId="bodytextafterhead2">
    <w:name w:val="bodytextafterhead2"/>
    <w:basedOn w:val="BodyText"/>
    <w:pPr>
      <w:widowControl/>
      <w:tabs>
        <w:tab w:val="clear" w:pos="1701"/>
      </w:tabs>
      <w:spacing w:after="120"/>
      <w:ind w:left="567"/>
    </w:pPr>
    <w:rPr>
      <w:rFonts w:ascii="Times New Roman" w:hAnsi="Times New Roman"/>
    </w:rPr>
  </w:style>
  <w:style w:type="paragraph" w:customStyle="1" w:styleId="SingleNormal">
    <w:name w:val="SingleNormal"/>
    <w:basedOn w:val="Normal"/>
    <w:pPr>
      <w:widowControl/>
      <w:jc w:val="center"/>
    </w:pPr>
    <w:rPr>
      <w:rFonts w:ascii="Times New Roman" w:hAnsi="Times New Roman"/>
      <w:sz w:val="24"/>
    </w:rPr>
  </w:style>
  <w:style w:type="paragraph" w:customStyle="1" w:styleId="Autotext">
    <w:name w:val="Autotext"/>
    <w:basedOn w:val="Normal"/>
    <w:pPr>
      <w:widowControl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pPr>
      <w:widowControl/>
      <w:autoSpaceDE w:val="0"/>
      <w:autoSpaceDN w:val="0"/>
      <w:adjustRightInd w:val="0"/>
      <w:spacing w:after="120"/>
      <w:ind w:left="583"/>
      <w:jc w:val="left"/>
    </w:pPr>
    <w:rPr>
      <w:rFonts w:cs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pPr>
      <w:widowControl/>
      <w:spacing w:after="120"/>
      <w:ind w:left="1418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/>
      <w:spacing w:after="120"/>
      <w:ind w:left="1418" w:hanging="709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  <w:lang w:eastAsia="en-US"/>
    </w:rPr>
  </w:style>
  <w:style w:type="paragraph" w:customStyle="1" w:styleId="letteredpara">
    <w:name w:val="letteredpara"/>
    <w:basedOn w:val="BodyText"/>
    <w:pPr>
      <w:widowControl/>
      <w:numPr>
        <w:numId w:val="1"/>
      </w:numPr>
      <w:tabs>
        <w:tab w:val="clear" w:pos="1701"/>
      </w:tabs>
      <w:spacing w:after="120"/>
    </w:pPr>
    <w:rPr>
      <w:rFonts w:ascii="Times New Roman" w:hAnsi="Times New Roman"/>
    </w:rPr>
  </w:style>
  <w:style w:type="paragraph" w:customStyle="1" w:styleId="regular">
    <w:name w:val="regular"/>
    <w:basedOn w:val="Normal"/>
    <w:pPr>
      <w:widowControl/>
    </w:pPr>
    <w:rPr>
      <w:rFonts w:ascii="Times New Roman" w:hAnsi="Times New Roman"/>
      <w:sz w:val="24"/>
    </w:rPr>
  </w:style>
  <w:style w:type="paragraph" w:customStyle="1" w:styleId="PlainLev3">
    <w:name w:val="Plain Lev 3"/>
    <w:basedOn w:val="Normal"/>
    <w:pPr>
      <w:widowControl/>
      <w:spacing w:after="120"/>
      <w:ind w:left="2836" w:hanging="709"/>
    </w:pPr>
    <w:rPr>
      <w:rFonts w:ascii="Times" w:hAnsi="Times"/>
      <w:sz w:val="24"/>
    </w:rPr>
  </w:style>
  <w:style w:type="paragraph" w:customStyle="1" w:styleId="Bullet1">
    <w:name w:val="Bullet 1"/>
    <w:basedOn w:val="Normal"/>
    <w:pPr>
      <w:widowControl/>
      <w:tabs>
        <w:tab w:val="num" w:pos="1560"/>
      </w:tabs>
      <w:ind w:left="1560" w:hanging="567"/>
      <w:jc w:val="left"/>
    </w:pPr>
    <w:rPr>
      <w:rFonts w:ascii="Times New Roman" w:hAnsi="Times New Roman"/>
      <w:lang w:val="en-US"/>
    </w:rPr>
  </w:style>
  <w:style w:type="paragraph" w:customStyle="1" w:styleId="TableBullet">
    <w:name w:val="TableBullet"/>
    <w:basedOn w:val="TableText0"/>
    <w:uiPriority w:val="99"/>
    <w:rsid w:val="0043419B"/>
  </w:style>
  <w:style w:type="paragraph" w:customStyle="1" w:styleId="TableText0">
    <w:name w:val="TableText"/>
    <w:basedOn w:val="Normal"/>
    <w:uiPriority w:val="99"/>
    <w:rsid w:val="0043419B"/>
    <w:pPr>
      <w:keepNext/>
      <w:widowControl/>
      <w:spacing w:before="60" w:after="60"/>
      <w:jc w:val="left"/>
    </w:pPr>
    <w:rPr>
      <w:rFonts w:eastAsia="SimSun"/>
      <w:sz w:val="18"/>
      <w:lang w:val="en-GB"/>
    </w:rPr>
  </w:style>
  <w:style w:type="paragraph" w:customStyle="1" w:styleId="ReportTitleinheader">
    <w:name w:val="ReportTitle (in header)"/>
    <w:basedOn w:val="Normal"/>
    <w:uiPriority w:val="99"/>
    <w:rsid w:val="0043419B"/>
    <w:pPr>
      <w:widowControl/>
      <w:ind w:left="1742" w:right="1714"/>
      <w:jc w:val="left"/>
    </w:pPr>
    <w:rPr>
      <w:rFonts w:ascii="Arial Narrow" w:eastAsia="SimSun" w:hAnsi="Arial Narrow"/>
      <w:caps/>
      <w:color w:val="FFFFFF"/>
      <w:spacing w:val="20"/>
      <w:sz w:val="32"/>
    </w:rPr>
  </w:style>
  <w:style w:type="paragraph" w:customStyle="1" w:styleId="ReportTitle">
    <w:name w:val="ReportTitle"/>
    <w:basedOn w:val="Normal"/>
    <w:uiPriority w:val="99"/>
    <w:rsid w:val="0043419B"/>
    <w:pPr>
      <w:widowControl/>
      <w:spacing w:after="200" w:line="240" w:lineRule="atLeast"/>
      <w:jc w:val="center"/>
    </w:pPr>
    <w:rPr>
      <w:rFonts w:ascii="Verdana" w:eastAsia="SimSun" w:hAnsi="Verdana"/>
      <w:color w:val="000000"/>
      <w:sz w:val="36"/>
    </w:rPr>
  </w:style>
  <w:style w:type="paragraph" w:customStyle="1" w:styleId="Heading1a">
    <w:name w:val="Heading 1a"/>
    <w:basedOn w:val="Heading1"/>
    <w:uiPriority w:val="99"/>
    <w:rsid w:val="0043419B"/>
    <w:pPr>
      <w:widowControl/>
      <w:spacing w:after="240" w:line="240" w:lineRule="atLeast"/>
      <w:ind w:left="0" w:firstLine="0"/>
      <w:jc w:val="left"/>
      <w:outlineLvl w:val="9"/>
    </w:pPr>
    <w:rPr>
      <w:rFonts w:ascii="Verdana" w:eastAsia="SimSun" w:hAnsi="Verdana" w:cs="Arial"/>
      <w:bCs/>
      <w:color w:val="23408F"/>
      <w:kern w:val="32"/>
      <w:sz w:val="28"/>
      <w:szCs w:val="32"/>
    </w:rPr>
  </w:style>
  <w:style w:type="paragraph" w:customStyle="1" w:styleId="SideText">
    <w:name w:val="SideText"/>
    <w:basedOn w:val="Normal"/>
    <w:uiPriority w:val="99"/>
    <w:rsid w:val="0043419B"/>
    <w:pPr>
      <w:widowControl/>
      <w:spacing w:after="200" w:line="240" w:lineRule="atLeast"/>
      <w:jc w:val="left"/>
    </w:pPr>
    <w:rPr>
      <w:rFonts w:ascii="Arial Narrow" w:eastAsia="SimSun" w:hAnsi="Arial Narrow"/>
      <w:caps/>
      <w:color w:val="777777"/>
      <w:spacing w:val="20"/>
      <w:sz w:val="28"/>
    </w:rPr>
  </w:style>
  <w:style w:type="paragraph" w:customStyle="1" w:styleId="1paragraphs">
    <w:name w:val="(1) paragraphs"/>
    <w:basedOn w:val="Normal"/>
    <w:uiPriority w:val="99"/>
    <w:rsid w:val="0043419B"/>
    <w:pPr>
      <w:widowControl/>
      <w:tabs>
        <w:tab w:val="num" w:pos="1080"/>
      </w:tabs>
      <w:spacing w:after="240"/>
      <w:ind w:left="1080" w:hanging="360"/>
      <w:jc w:val="left"/>
    </w:pPr>
    <w:rPr>
      <w:rFonts w:eastAsia="SimSun" w:cs="Arial"/>
      <w:bCs/>
      <w:iCs/>
      <w:lang w:val="en-GB"/>
    </w:rPr>
  </w:style>
  <w:style w:type="paragraph" w:customStyle="1" w:styleId="Definitions">
    <w:name w:val="Definitions"/>
    <w:basedOn w:val="Normal"/>
    <w:uiPriority w:val="99"/>
    <w:rsid w:val="0043419B"/>
    <w:pPr>
      <w:widowControl/>
      <w:spacing w:after="200" w:line="240" w:lineRule="atLeast"/>
      <w:jc w:val="left"/>
    </w:pPr>
    <w:rPr>
      <w:rFonts w:ascii="Verdana" w:eastAsia="SimSun" w:hAnsi="Verdana"/>
      <w:color w:val="000000"/>
      <w:sz w:val="18"/>
    </w:rPr>
  </w:style>
  <w:style w:type="paragraph" w:customStyle="1" w:styleId="aparagraphs">
    <w:name w:val="(a) paragraphs"/>
    <w:basedOn w:val="Normal"/>
    <w:uiPriority w:val="99"/>
    <w:rsid w:val="0043419B"/>
    <w:pPr>
      <w:widowControl/>
      <w:tabs>
        <w:tab w:val="num" w:pos="2160"/>
      </w:tabs>
      <w:spacing w:after="240"/>
      <w:ind w:left="2160" w:hanging="720"/>
      <w:jc w:val="left"/>
    </w:pPr>
    <w:rPr>
      <w:rFonts w:eastAsia="SimSun" w:cs="Arial"/>
      <w:bCs/>
      <w:szCs w:val="22"/>
      <w:lang w:val="en-GB"/>
    </w:rPr>
  </w:style>
  <w:style w:type="paragraph" w:customStyle="1" w:styleId="Note">
    <w:name w:val="Note"/>
    <w:basedOn w:val="Normal"/>
    <w:uiPriority w:val="99"/>
    <w:rsid w:val="0043419B"/>
    <w:pPr>
      <w:widowControl/>
      <w:numPr>
        <w:numId w:val="3"/>
      </w:numPr>
      <w:spacing w:after="240"/>
      <w:jc w:val="left"/>
    </w:pPr>
    <w:rPr>
      <w:rFonts w:eastAsia="SimSun"/>
      <w:sz w:val="20"/>
      <w:lang w:val="en-GB"/>
    </w:rPr>
  </w:style>
  <w:style w:type="paragraph" w:customStyle="1" w:styleId="NoteBold">
    <w:name w:val="NoteBold"/>
    <w:basedOn w:val="Normal"/>
    <w:uiPriority w:val="99"/>
    <w:rsid w:val="0043419B"/>
    <w:pPr>
      <w:widowControl/>
      <w:spacing w:after="240"/>
      <w:jc w:val="left"/>
    </w:pPr>
    <w:rPr>
      <w:rFonts w:eastAsia="SimSun"/>
      <w:b/>
      <w:bCs/>
      <w:sz w:val="20"/>
      <w:lang w:val="en-GB"/>
    </w:rPr>
  </w:style>
  <w:style w:type="paragraph" w:customStyle="1" w:styleId="NoteBolddash">
    <w:name w:val="NoteBold (dash)"/>
    <w:basedOn w:val="Normal"/>
    <w:uiPriority w:val="99"/>
    <w:rsid w:val="0043419B"/>
    <w:pPr>
      <w:widowControl/>
      <w:tabs>
        <w:tab w:val="num" w:pos="1440"/>
      </w:tabs>
      <w:spacing w:after="240"/>
      <w:ind w:left="1800" w:hanging="360"/>
      <w:jc w:val="left"/>
    </w:pPr>
    <w:rPr>
      <w:rFonts w:ascii="Arial Bold" w:eastAsia="SimSun" w:hAnsi="Arial Bold" w:cs="Arial"/>
      <w:b/>
      <w:sz w:val="20"/>
      <w:lang w:val="en-GB"/>
    </w:rPr>
  </w:style>
  <w:style w:type="paragraph" w:customStyle="1" w:styleId="Bullet">
    <w:name w:val="Bullet"/>
    <w:basedOn w:val="Normal"/>
    <w:uiPriority w:val="99"/>
    <w:rsid w:val="0043419B"/>
    <w:pPr>
      <w:widowControl/>
      <w:numPr>
        <w:numId w:val="2"/>
      </w:numPr>
      <w:tabs>
        <w:tab w:val="num" w:pos="1080"/>
      </w:tabs>
      <w:spacing w:after="240"/>
      <w:ind w:left="1080" w:hanging="360"/>
      <w:jc w:val="left"/>
    </w:pPr>
    <w:rPr>
      <w:rFonts w:eastAsia="SimSun"/>
      <w:lang w:val="en-GB"/>
    </w:rPr>
  </w:style>
  <w:style w:type="paragraph" w:customStyle="1" w:styleId="NoteBoldindented">
    <w:name w:val="NoteBold (indented)"/>
    <w:basedOn w:val="NoteBold"/>
    <w:uiPriority w:val="99"/>
    <w:rsid w:val="0043419B"/>
    <w:pPr>
      <w:ind w:left="1440"/>
    </w:pPr>
  </w:style>
  <w:style w:type="paragraph" w:customStyle="1" w:styleId="CodeTitle">
    <w:name w:val="Code Title"/>
    <w:basedOn w:val="Normal"/>
    <w:uiPriority w:val="99"/>
    <w:rsid w:val="0043419B"/>
    <w:pPr>
      <w:keepNext/>
      <w:widowControl/>
      <w:tabs>
        <w:tab w:val="left" w:pos="540"/>
      </w:tabs>
      <w:spacing w:after="240"/>
      <w:jc w:val="center"/>
    </w:pPr>
    <w:rPr>
      <w:rFonts w:eastAsia="SimSun" w:cs="Arial"/>
      <w:b/>
      <w:sz w:val="40"/>
      <w:lang w:val="en-GB"/>
    </w:rPr>
  </w:style>
  <w:style w:type="paragraph" w:customStyle="1" w:styleId="PartHeading">
    <w:name w:val="Part Heading"/>
    <w:basedOn w:val="Normal"/>
    <w:uiPriority w:val="99"/>
    <w:rsid w:val="0043419B"/>
    <w:pPr>
      <w:pageBreakBefore/>
      <w:widowControl/>
      <w:spacing w:after="360"/>
      <w:ind w:left="1440" w:hanging="1440"/>
      <w:jc w:val="left"/>
    </w:pPr>
    <w:rPr>
      <w:rFonts w:ascii="Arial Bold" w:eastAsia="SimSun" w:hAnsi="Arial Bold" w:cs="Arial (W1)"/>
      <w:bCs/>
      <w:caps/>
      <w:sz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43419B"/>
    <w:pPr>
      <w:widowControl/>
      <w:spacing w:before="60" w:after="240"/>
      <w:ind w:left="851"/>
      <w:jc w:val="left"/>
    </w:pPr>
    <w:rPr>
      <w:rFonts w:eastAsia="SimSun" w:cs="Arial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419B"/>
    <w:rPr>
      <w:rFonts w:ascii="Arial" w:eastAsia="SimSun" w:hAnsi="Arial" w:cs="Arial"/>
      <w:lang w:val="en-GB" w:eastAsia="en-US"/>
    </w:rPr>
  </w:style>
  <w:style w:type="paragraph" w:customStyle="1" w:styleId="SubPartHeading">
    <w:name w:val="SubPart Heading"/>
    <w:basedOn w:val="PartHeading"/>
    <w:uiPriority w:val="99"/>
    <w:rsid w:val="0043419B"/>
    <w:pPr>
      <w:pageBreakBefore w:val="0"/>
      <w:spacing w:before="240" w:after="180"/>
    </w:pPr>
    <w:rPr>
      <w:caps w:val="0"/>
      <w:sz w:val="24"/>
    </w:rPr>
  </w:style>
  <w:style w:type="paragraph" w:customStyle="1" w:styleId="Normalindented">
    <w:name w:val="Normal (indented)"/>
    <w:basedOn w:val="Normal"/>
    <w:uiPriority w:val="99"/>
    <w:rsid w:val="0043419B"/>
    <w:pPr>
      <w:widowControl/>
      <w:spacing w:after="240"/>
      <w:ind w:left="1418"/>
      <w:jc w:val="left"/>
    </w:pPr>
    <w:rPr>
      <w:rFonts w:eastAsia="SimSun"/>
      <w:lang w:val="en-GB"/>
    </w:rPr>
  </w:style>
  <w:style w:type="paragraph" w:customStyle="1" w:styleId="iparagraphs">
    <w:name w:val="(i) paragraphs"/>
    <w:basedOn w:val="Normal"/>
    <w:uiPriority w:val="99"/>
    <w:rsid w:val="0043419B"/>
    <w:pPr>
      <w:widowControl/>
      <w:tabs>
        <w:tab w:val="num" w:pos="2880"/>
      </w:tabs>
      <w:spacing w:after="240"/>
      <w:ind w:left="2880" w:hanging="720"/>
      <w:jc w:val="left"/>
    </w:pPr>
    <w:rPr>
      <w:rFonts w:eastAsia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3419B"/>
    <w:pPr>
      <w:widowControl/>
      <w:spacing w:after="240"/>
      <w:jc w:val="left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19B"/>
    <w:rPr>
      <w:rFonts w:ascii="Tahoma" w:eastAsia="SimSun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3419B"/>
    <w:pPr>
      <w:widowControl/>
      <w:spacing w:after="200" w:line="240" w:lineRule="atLeast"/>
      <w:ind w:left="720"/>
      <w:jc w:val="left"/>
    </w:pPr>
    <w:rPr>
      <w:rFonts w:ascii="Tahoma" w:eastAsia="SimSun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419B"/>
    <w:rPr>
      <w:rFonts w:ascii="Tahoma" w:eastAsia="SimSun" w:hAnsi="Tahoma" w:cs="Tahoma"/>
      <w:color w:val="000000"/>
      <w:sz w:val="16"/>
      <w:szCs w:val="16"/>
      <w:lang w:val="x-none" w:eastAsia="en-US"/>
    </w:rPr>
  </w:style>
  <w:style w:type="paragraph" w:customStyle="1" w:styleId="Parts">
    <w:name w:val="Parts"/>
    <w:basedOn w:val="Heading1"/>
    <w:uiPriority w:val="99"/>
    <w:rsid w:val="0043419B"/>
    <w:pPr>
      <w:widowControl/>
      <w:spacing w:after="60" w:line="240" w:lineRule="atLeast"/>
      <w:ind w:left="1440" w:hanging="1440"/>
      <w:jc w:val="left"/>
    </w:pPr>
    <w:rPr>
      <w:rFonts w:ascii="Verdana" w:eastAsia="SimSun" w:hAnsi="Verdana" w:cs="Arial"/>
      <w:bCs/>
      <w:color w:val="23408F"/>
      <w:kern w:val="32"/>
      <w:sz w:val="28"/>
      <w:szCs w:val="32"/>
    </w:rPr>
  </w:style>
  <w:style w:type="character" w:styleId="Hyperlink">
    <w:name w:val="Hyperlink"/>
    <w:basedOn w:val="DefaultParagraphFont"/>
    <w:uiPriority w:val="99"/>
    <w:rsid w:val="0043419B"/>
    <w:rPr>
      <w:rFonts w:cs="Times New Roman"/>
      <w:color w:val="0000FF"/>
      <w:u w:val="single"/>
    </w:rPr>
  </w:style>
  <w:style w:type="paragraph" w:customStyle="1" w:styleId="Subsectionlettered">
    <w:name w:val="Subsection lettered"/>
    <w:basedOn w:val="Normal"/>
    <w:uiPriority w:val="99"/>
    <w:rsid w:val="0043419B"/>
    <w:pPr>
      <w:widowControl/>
      <w:spacing w:before="120" w:after="120"/>
      <w:jc w:val="left"/>
      <w:outlineLvl w:val="2"/>
    </w:pPr>
    <w:rPr>
      <w:rFonts w:eastAsia="SimSun"/>
    </w:rPr>
  </w:style>
  <w:style w:type="paragraph" w:customStyle="1" w:styleId="StylePartsRight041cm">
    <w:name w:val="Style Parts + Right:  0.41 cm"/>
    <w:basedOn w:val="Parts"/>
    <w:uiPriority w:val="99"/>
    <w:rsid w:val="0043419B"/>
    <w:pPr>
      <w:ind w:right="232"/>
    </w:pPr>
    <w:rPr>
      <w:rFonts w:cs="Times New Roman"/>
      <w:caps/>
      <w:szCs w:val="20"/>
    </w:rPr>
  </w:style>
  <w:style w:type="character" w:styleId="FollowedHyperlink">
    <w:name w:val="FollowedHyperlink"/>
    <w:basedOn w:val="DefaultParagraphFont"/>
    <w:uiPriority w:val="99"/>
    <w:rsid w:val="0043419B"/>
    <w:rPr>
      <w:rFonts w:cs="Times New Roman"/>
      <w:color w:val="800080"/>
      <w:u w:val="single"/>
    </w:rPr>
  </w:style>
  <w:style w:type="paragraph" w:customStyle="1" w:styleId="paraplain">
    <w:name w:val="para_plain"/>
    <w:basedOn w:val="Normal"/>
    <w:rsid w:val="0043419B"/>
    <w:pPr>
      <w:widowControl/>
      <w:tabs>
        <w:tab w:val="left" w:pos="990"/>
      </w:tabs>
      <w:spacing w:after="240"/>
      <w:ind w:left="540"/>
      <w:jc w:val="left"/>
    </w:pPr>
    <w:rPr>
      <w:rFonts w:eastAsia="SimSun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3419B"/>
    <w:pPr>
      <w:widowControl/>
      <w:ind w:left="720"/>
      <w:jc w:val="left"/>
    </w:pPr>
    <w:rPr>
      <w:rFonts w:eastAsia="SimSun"/>
      <w:lang w:eastAsia="en-AU"/>
    </w:rPr>
  </w:style>
  <w:style w:type="paragraph" w:customStyle="1" w:styleId="headinglist">
    <w:name w:val="heading_list"/>
    <w:basedOn w:val="Normal"/>
    <w:rsid w:val="0043419B"/>
    <w:pPr>
      <w:keepNext/>
      <w:widowControl/>
      <w:tabs>
        <w:tab w:val="left" w:pos="540"/>
      </w:tabs>
      <w:spacing w:before="240"/>
      <w:ind w:left="547" w:hanging="547"/>
      <w:jc w:val="left"/>
    </w:pPr>
    <w:rPr>
      <w:rFonts w:eastAsia="SimSun"/>
      <w:b/>
      <w:lang w:eastAsia="en-AU"/>
    </w:rPr>
  </w:style>
  <w:style w:type="paragraph" w:customStyle="1" w:styleId="paralist">
    <w:name w:val="para_list"/>
    <w:basedOn w:val="Normal"/>
    <w:rsid w:val="0043419B"/>
    <w:pPr>
      <w:widowControl/>
      <w:jc w:val="left"/>
    </w:pPr>
    <w:rPr>
      <w:rFonts w:eastAsia="SimSun"/>
      <w:lang w:eastAsia="en-AU"/>
    </w:rPr>
  </w:style>
  <w:style w:type="paragraph" w:customStyle="1" w:styleId="headingclause">
    <w:name w:val="heading_clause"/>
    <w:basedOn w:val="Normal"/>
    <w:rsid w:val="0043419B"/>
    <w:pPr>
      <w:keepNext/>
      <w:widowControl/>
      <w:tabs>
        <w:tab w:val="left" w:pos="540"/>
      </w:tabs>
      <w:spacing w:after="120"/>
      <w:ind w:left="547" w:hanging="547"/>
      <w:jc w:val="left"/>
    </w:pPr>
    <w:rPr>
      <w:b/>
      <w:lang w:eastAsia="en-AU"/>
    </w:rPr>
  </w:style>
  <w:style w:type="paragraph" w:styleId="NormalIndent">
    <w:name w:val="Normal Indent"/>
    <w:basedOn w:val="Normal"/>
    <w:uiPriority w:val="99"/>
    <w:rsid w:val="0043419B"/>
    <w:pPr>
      <w:widowControl/>
      <w:ind w:left="720"/>
      <w:jc w:val="left"/>
    </w:pPr>
    <w:rPr>
      <w:lang w:eastAsia="en-AU"/>
    </w:rPr>
  </w:style>
  <w:style w:type="paragraph" w:customStyle="1" w:styleId="headingsubclause">
    <w:name w:val="heading_subclause"/>
    <w:basedOn w:val="headingclause"/>
    <w:rsid w:val="0043419B"/>
    <w:pPr>
      <w:tabs>
        <w:tab w:val="clear" w:pos="540"/>
        <w:tab w:val="left" w:pos="1170"/>
      </w:tabs>
      <w:ind w:left="1170" w:hanging="630"/>
    </w:pPr>
  </w:style>
  <w:style w:type="paragraph" w:customStyle="1" w:styleId="pardefword">
    <w:name w:val="par_def_word"/>
    <w:basedOn w:val="paraplain"/>
    <w:rsid w:val="0043419B"/>
    <w:pPr>
      <w:keepNext/>
      <w:spacing w:after="0"/>
      <w:ind w:left="360"/>
    </w:pPr>
    <w:rPr>
      <w:rFonts w:ascii="Times New Roman" w:eastAsia="MS Mincho" w:hAnsi="Times New Roman"/>
      <w:b/>
    </w:rPr>
  </w:style>
  <w:style w:type="paragraph" w:customStyle="1" w:styleId="deftext">
    <w:name w:val="def_text"/>
    <w:basedOn w:val="Normal"/>
    <w:rsid w:val="0043419B"/>
    <w:pPr>
      <w:widowControl/>
      <w:spacing w:after="240"/>
      <w:ind w:left="360"/>
      <w:jc w:val="left"/>
    </w:pPr>
    <w:rPr>
      <w:lang w:eastAsia="en-AU"/>
    </w:rPr>
  </w:style>
  <w:style w:type="paragraph" w:customStyle="1" w:styleId="paranospacing">
    <w:name w:val="para_no_spacing"/>
    <w:basedOn w:val="paraplain"/>
    <w:rsid w:val="0043419B"/>
    <w:pPr>
      <w:tabs>
        <w:tab w:val="left" w:pos="6480"/>
      </w:tabs>
      <w:spacing w:after="120"/>
      <w:ind w:left="993" w:hanging="446"/>
    </w:pPr>
    <w:rPr>
      <w:rFonts w:eastAsia="MS Mincho"/>
    </w:rPr>
  </w:style>
  <w:style w:type="paragraph" w:customStyle="1" w:styleId="paraitalic">
    <w:name w:val="para_italic"/>
    <w:basedOn w:val="Normal"/>
    <w:rsid w:val="0043419B"/>
    <w:pPr>
      <w:widowControl/>
      <w:pBdr>
        <w:top w:val="single" w:sz="6" w:space="1" w:color="auto"/>
        <w:bottom w:val="single" w:sz="6" w:space="1" w:color="auto"/>
        <w:between w:val="single" w:sz="6" w:space="1" w:color="auto"/>
      </w:pBdr>
      <w:ind w:left="540"/>
      <w:jc w:val="left"/>
    </w:pPr>
    <w:rPr>
      <w:i/>
      <w:lang w:eastAsia="en-AU"/>
    </w:rPr>
  </w:style>
  <w:style w:type="paragraph" w:customStyle="1" w:styleId="paradot">
    <w:name w:val="para_dot"/>
    <w:basedOn w:val="paranospacing"/>
    <w:rsid w:val="0043419B"/>
    <w:pPr>
      <w:tabs>
        <w:tab w:val="clear" w:pos="6480"/>
      </w:tabs>
    </w:pPr>
  </w:style>
  <w:style w:type="paragraph" w:customStyle="1" w:styleId="headingitalic">
    <w:name w:val="heading_italic"/>
    <w:basedOn w:val="headingclause"/>
    <w:rsid w:val="0043419B"/>
    <w:pPr>
      <w:tabs>
        <w:tab w:val="clear" w:pos="540"/>
        <w:tab w:val="left" w:pos="1080"/>
      </w:tabs>
      <w:ind w:left="1080"/>
    </w:pPr>
    <w:rPr>
      <w:i/>
    </w:rPr>
  </w:style>
  <w:style w:type="paragraph" w:customStyle="1" w:styleId="headingtable">
    <w:name w:val="heading_table"/>
    <w:basedOn w:val="Normal"/>
    <w:rsid w:val="0043419B"/>
    <w:pPr>
      <w:widowControl/>
      <w:spacing w:after="120"/>
      <w:jc w:val="left"/>
    </w:pPr>
    <w:rPr>
      <w:b/>
      <w:lang w:eastAsia="en-AU"/>
    </w:rPr>
  </w:style>
  <w:style w:type="paragraph" w:customStyle="1" w:styleId="parahalfin">
    <w:name w:val="para_half in"/>
    <w:basedOn w:val="Normal"/>
    <w:rsid w:val="0043419B"/>
    <w:pPr>
      <w:widowControl/>
      <w:ind w:left="1080"/>
      <w:jc w:val="left"/>
    </w:pPr>
    <w:rPr>
      <w:rFonts w:ascii="TimesNewRoman" w:hAnsi="TimesNewRoman"/>
      <w:lang w:eastAsia="en-AU"/>
    </w:rPr>
  </w:style>
  <w:style w:type="paragraph" w:customStyle="1" w:styleId="paraiindent">
    <w:name w:val="para_i indent"/>
    <w:basedOn w:val="paraaindent"/>
    <w:rsid w:val="0043419B"/>
    <w:pPr>
      <w:ind w:left="2070" w:hanging="547"/>
    </w:pPr>
    <w:rPr>
      <w:sz w:val="22"/>
      <w:lang w:eastAsia="en-AU"/>
    </w:rPr>
  </w:style>
  <w:style w:type="paragraph" w:customStyle="1" w:styleId="paralistindent">
    <w:name w:val="para_list_indent"/>
    <w:basedOn w:val="paralist"/>
    <w:rsid w:val="0043419B"/>
    <w:pPr>
      <w:ind w:left="360"/>
    </w:pPr>
    <w:rPr>
      <w:rFonts w:eastAsia="MS Mincho"/>
    </w:rPr>
  </w:style>
  <w:style w:type="paragraph" w:styleId="Title">
    <w:name w:val="Title"/>
    <w:basedOn w:val="Heading1"/>
    <w:link w:val="TitleChar"/>
    <w:uiPriority w:val="10"/>
    <w:rsid w:val="0043419B"/>
    <w:pPr>
      <w:keepNext w:val="0"/>
      <w:widowControl/>
      <w:pBdr>
        <w:top w:val="single" w:sz="6" w:space="14" w:color="auto"/>
      </w:pBdr>
      <w:tabs>
        <w:tab w:val="left" w:pos="547"/>
      </w:tabs>
      <w:spacing w:before="720" w:after="1000"/>
      <w:ind w:left="720" w:hanging="720"/>
      <w:jc w:val="center"/>
      <w:outlineLvl w:val="9"/>
    </w:pPr>
    <w:rPr>
      <w:rFonts w:ascii="Helvetica" w:hAnsi="Helvetica"/>
      <w:caps/>
      <w:sz w:val="4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abletext1">
    <w:name w:val="table text"/>
    <w:basedOn w:val="Normal"/>
    <w:rsid w:val="0043419B"/>
    <w:pPr>
      <w:widowControl/>
      <w:spacing w:before="120"/>
      <w:jc w:val="left"/>
    </w:pPr>
    <w:rPr>
      <w:sz w:val="20"/>
      <w:lang w:eastAsia="en-AU"/>
    </w:rPr>
  </w:style>
  <w:style w:type="paragraph" w:customStyle="1" w:styleId="tabeletextnospace">
    <w:name w:val="tabele text no space"/>
    <w:basedOn w:val="tabletext1"/>
    <w:rsid w:val="0043419B"/>
    <w:pPr>
      <w:spacing w:before="0"/>
    </w:pPr>
  </w:style>
  <w:style w:type="paragraph" w:customStyle="1" w:styleId="Indent1">
    <w:name w:val="Indent 1"/>
    <w:basedOn w:val="Heading1"/>
    <w:rsid w:val="0043419B"/>
    <w:pPr>
      <w:keepNext w:val="0"/>
      <w:widowControl/>
      <w:spacing w:before="0" w:after="240"/>
      <w:ind w:left="737" w:hanging="547"/>
      <w:jc w:val="left"/>
      <w:outlineLvl w:val="9"/>
    </w:pPr>
    <w:rPr>
      <w:rFonts w:ascii="Times New Roman" w:hAnsi="Times New Roman"/>
      <w:b w:val="0"/>
      <w:sz w:val="23"/>
      <w:lang w:eastAsia="en-AU"/>
    </w:rPr>
  </w:style>
  <w:style w:type="paragraph" w:customStyle="1" w:styleId="Style1">
    <w:name w:val="Style1"/>
    <w:basedOn w:val="Normal"/>
    <w:rsid w:val="0043419B"/>
    <w:pPr>
      <w:jc w:val="left"/>
    </w:pPr>
    <w:rPr>
      <w:rFonts w:ascii="Arial Narrow" w:hAnsi="Arial Narrow"/>
      <w:color w:val="000000"/>
      <w:lang w:eastAsia="en-AU"/>
    </w:rPr>
  </w:style>
  <w:style w:type="character" w:customStyle="1" w:styleId="subtitle1">
    <w:name w:val="subtitle1"/>
    <w:basedOn w:val="DefaultParagraphFont"/>
    <w:rsid w:val="0043419B"/>
    <w:rPr>
      <w:rFonts w:cs="Times New Roman"/>
      <w:b/>
      <w:bCs/>
      <w:color w:val="D12B2C"/>
      <w:sz w:val="25"/>
      <w:szCs w:val="25"/>
    </w:rPr>
  </w:style>
  <w:style w:type="paragraph" w:customStyle="1" w:styleId="B1">
    <w:name w:val="B1"/>
    <w:basedOn w:val="Normal"/>
    <w:link w:val="B1CharChar"/>
    <w:rsid w:val="0043419B"/>
    <w:pPr>
      <w:widowControl/>
      <w:suppressAutoHyphens/>
      <w:spacing w:before="120" w:line="260" w:lineRule="exact"/>
    </w:pPr>
    <w:rPr>
      <w:rFonts w:ascii="Times New Roman" w:hAnsi="Times New Roman"/>
      <w:color w:val="000000"/>
      <w:spacing w:val="6"/>
    </w:rPr>
  </w:style>
  <w:style w:type="character" w:customStyle="1" w:styleId="B1CharChar">
    <w:name w:val="B1 Char Char"/>
    <w:link w:val="B1"/>
    <w:locked/>
    <w:rsid w:val="0043419B"/>
    <w:rPr>
      <w:color w:val="000000"/>
      <w:spacing w:val="6"/>
      <w:sz w:val="2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19B"/>
    <w:pPr>
      <w:spacing w:before="0" w:after="200"/>
      <w:ind w:left="720"/>
    </w:pPr>
    <w:rPr>
      <w:rFonts w:ascii="Verdana" w:hAnsi="Verdana" w:cs="Times New Roman"/>
      <w:b/>
      <w:bCs/>
      <w:color w:val="00000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419B"/>
    <w:rPr>
      <w:rFonts w:ascii="Verdana" w:eastAsia="SimSun" w:hAnsi="Verdana" w:cs="Arial"/>
      <w:b/>
      <w:bCs/>
      <w:color w:val="000000"/>
      <w:lang w:val="en-GB" w:eastAsia="en-US"/>
    </w:rPr>
  </w:style>
  <w:style w:type="paragraph" w:styleId="Revision">
    <w:name w:val="Revision"/>
    <w:hidden/>
    <w:uiPriority w:val="99"/>
    <w:semiHidden/>
    <w:rsid w:val="0043419B"/>
    <w:rPr>
      <w:rFonts w:ascii="Verdana" w:eastAsia="SimSun" w:hAnsi="Verdana"/>
      <w:color w:val="000000"/>
      <w:lang w:eastAsia="en-US"/>
    </w:rPr>
  </w:style>
  <w:style w:type="paragraph" w:customStyle="1" w:styleId="Default">
    <w:name w:val="Default"/>
    <w:rsid w:val="008D2E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riefStyle">
    <w:name w:val="BriefStyle"/>
    <w:basedOn w:val="Normal"/>
    <w:qFormat/>
    <w:rsid w:val="0026733C"/>
    <w:pPr>
      <w:widowControl/>
      <w:ind w:left="-851"/>
      <w:jc w:val="left"/>
    </w:pPr>
    <w:rPr>
      <w:rFonts w:ascii="Calibri" w:hAnsi="Calibri"/>
      <w:sz w:val="24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733C"/>
    <w:rPr>
      <w:rFonts w:ascii="Arial" w:eastAsia="SimSun" w:hAnsi="Arial" w:cs="Times New Roman"/>
      <w:sz w:val="22"/>
      <w:lang w:val="x-none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6000F"/>
    <w:rPr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4A2"/>
    <w:pPr>
      <w:widowControl/>
      <w:jc w:val="left"/>
    </w:pPr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F34A2"/>
    <w:rPr>
      <w:rFonts w:ascii="Consolas" w:eastAsia="MS Mincho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E07E9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74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C3F2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3F27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36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3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pdcustomerservices@act.gov.au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47ED3-CB4B-44F3-85C0-A2484A8E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1709</Words>
  <Characters>9784</Characters>
  <Application>Microsoft Office Word</Application>
  <DocSecurity>0</DocSecurity>
  <Lines>261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Deacons Graham &amp; James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ACT Government</dc:creator>
  <cp:keywords/>
  <dc:description/>
  <cp:lastModifiedBy>Moxon, KarenL</cp:lastModifiedBy>
  <cp:revision>4</cp:revision>
  <cp:lastPrinted>2019-12-12T03:18:00Z</cp:lastPrinted>
  <dcterms:created xsi:type="dcterms:W3CDTF">2021-08-25T00:56:00Z</dcterms:created>
  <dcterms:modified xsi:type="dcterms:W3CDTF">2021-08-25T00:56:00Z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A27446019</vt:lpwstr>
  </property>
  <property fmtid="{D5CDD505-2E9C-101B-9397-08002B2CF9AE}" pid="3" name="Objective-Title">
    <vt:lpwstr>Att C - DI2021-212 - Regulated Utility Coordination Code - 2021</vt:lpwstr>
  </property>
  <property fmtid="{D5CDD505-2E9C-101B-9397-08002B2CF9AE}" pid="4" name="Objective-Comment">
    <vt:lpwstr/>
  </property>
  <property fmtid="{D5CDD505-2E9C-101B-9397-08002B2CF9AE}" pid="5" name="Objective-CreationStamp">
    <vt:filetime>2020-11-25T00:58:04Z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2021-08-25T00:54:33Z</vt:filetime>
  </property>
  <property fmtid="{D5CDD505-2E9C-101B-9397-08002B2CF9AE}" pid="9" name="Objective-ModificationStamp">
    <vt:filetime>2021-08-25T00:54:33Z</vt:filetime>
  </property>
  <property fmtid="{D5CDD505-2E9C-101B-9397-08002B2CF9AE}" pid="10" name="Objective-Owner">
    <vt:lpwstr>Jessica Van Zwam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Ministerials:2020 - Ministerial and Chief Ministerial Briefs / Correspondence:Technical Regulator:20/92679 - Ministerial Information Brief - Rattenbury - Light Rail Technical Codes:</vt:lpwstr>
  </property>
  <property fmtid="{D5CDD505-2E9C-101B-9397-08002B2CF9AE}" pid="12" name="Objective-Parent">
    <vt:lpwstr>20/92679 - Ministerial Information Brief - Rattenbury - Light Rail Technical Codes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1-2020/92679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