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B01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9F539FE" w14:textId="256E10E1" w:rsidR="00F10CB2" w:rsidRDefault="003B5C57">
      <w:pPr>
        <w:pStyle w:val="Billname"/>
        <w:spacing w:before="700"/>
      </w:pPr>
      <w:r>
        <w:t>Public Health (</w:t>
      </w:r>
      <w:r w:rsidRPr="003B5C57">
        <w:t xml:space="preserve">Public </w:t>
      </w:r>
      <w:r w:rsidR="00607D09">
        <w:t>H</w:t>
      </w:r>
      <w:r w:rsidRPr="003B5C57">
        <w:t xml:space="preserve">ealth </w:t>
      </w:r>
      <w:r w:rsidR="00607D09">
        <w:t>R</w:t>
      </w:r>
      <w:r w:rsidRPr="003B5C57">
        <w:t xml:space="preserve">isk </w:t>
      </w:r>
      <w:r w:rsidR="00607D09">
        <w:t>A</w:t>
      </w:r>
      <w:r w:rsidRPr="003B5C57">
        <w:t xml:space="preserve">ctivity </w:t>
      </w:r>
      <w:r w:rsidR="00607D09">
        <w:t>L</w:t>
      </w:r>
      <w:r w:rsidRPr="003B5C57">
        <w:t xml:space="preserve">icensing </w:t>
      </w:r>
      <w:r w:rsidR="00607D09">
        <w:t>E</w:t>
      </w:r>
      <w:r w:rsidRPr="003B5C57">
        <w:t>xemption) Determination 202</w:t>
      </w:r>
      <w:r w:rsidR="0091722F">
        <w:t>1</w:t>
      </w:r>
      <w:r w:rsidRPr="003B5C57">
        <w:t xml:space="preserve"> (No </w:t>
      </w:r>
      <w:r>
        <w:t>1</w:t>
      </w:r>
      <w:r w:rsidRPr="003B5C57">
        <w:t>)</w:t>
      </w:r>
    </w:p>
    <w:p w14:paraId="2FBE997F" w14:textId="464CCFD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B5C57">
        <w:rPr>
          <w:rFonts w:ascii="Arial" w:hAnsi="Arial" w:cs="Arial"/>
          <w:b/>
          <w:bCs/>
          <w:iCs/>
        </w:rPr>
        <w:t>202</w:t>
      </w:r>
      <w:r w:rsidR="00C03EED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</w:rPr>
        <w:t>–</w:t>
      </w:r>
      <w:r w:rsidR="00BD7B06">
        <w:rPr>
          <w:rFonts w:ascii="Arial" w:hAnsi="Arial" w:cs="Arial"/>
          <w:b/>
          <w:bCs/>
        </w:rPr>
        <w:t>38</w:t>
      </w:r>
    </w:p>
    <w:p w14:paraId="3E1356E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6F9DDD9" w14:textId="06182496" w:rsidR="00F10CB2" w:rsidRDefault="003B5C57" w:rsidP="00607D09">
      <w:pPr>
        <w:pStyle w:val="CoverActName"/>
        <w:spacing w:before="320" w:after="0"/>
        <w:jc w:val="left"/>
        <w:rPr>
          <w:rFonts w:cs="Arial"/>
          <w:sz w:val="20"/>
        </w:rPr>
      </w:pPr>
      <w:r w:rsidRPr="003B5C57">
        <w:rPr>
          <w:rFonts w:cs="Arial"/>
          <w:sz w:val="20"/>
        </w:rPr>
        <w:t>Public Health Act 1997, s 22 (Exemption from licensing requirement—activity accreditation schemes)</w:t>
      </w:r>
    </w:p>
    <w:p w14:paraId="3AC07FF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F9C7B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A6EF4D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DB4D67E" w14:textId="1DD7B8AE" w:rsidR="00F10CB2" w:rsidRDefault="00F10CB2" w:rsidP="00D47F13">
      <w:pPr>
        <w:spacing w:before="140"/>
        <w:ind w:left="720"/>
      </w:pPr>
      <w:r>
        <w:t xml:space="preserve">This instrument is the </w:t>
      </w:r>
      <w:r w:rsidR="003B5C57" w:rsidRPr="003B5C57">
        <w:rPr>
          <w:i/>
          <w:iCs/>
        </w:rPr>
        <w:t xml:space="preserve">Public Health (Public </w:t>
      </w:r>
      <w:r w:rsidR="00607D09">
        <w:rPr>
          <w:i/>
          <w:iCs/>
        </w:rPr>
        <w:t>H</w:t>
      </w:r>
      <w:r w:rsidR="003B5C57" w:rsidRPr="003B5C57">
        <w:rPr>
          <w:i/>
          <w:iCs/>
        </w:rPr>
        <w:t xml:space="preserve">ealth </w:t>
      </w:r>
      <w:r w:rsidR="00607D09">
        <w:rPr>
          <w:i/>
          <w:iCs/>
        </w:rPr>
        <w:t>R</w:t>
      </w:r>
      <w:r w:rsidR="003B5C57" w:rsidRPr="003B5C57">
        <w:rPr>
          <w:i/>
          <w:iCs/>
        </w:rPr>
        <w:t xml:space="preserve">isk </w:t>
      </w:r>
      <w:r w:rsidR="00607D09">
        <w:rPr>
          <w:i/>
          <w:iCs/>
        </w:rPr>
        <w:t>A</w:t>
      </w:r>
      <w:r w:rsidR="003B5C57" w:rsidRPr="003B5C57">
        <w:rPr>
          <w:i/>
          <w:iCs/>
        </w:rPr>
        <w:t xml:space="preserve">ctivity </w:t>
      </w:r>
      <w:r w:rsidR="00607D09">
        <w:rPr>
          <w:i/>
          <w:iCs/>
        </w:rPr>
        <w:t>L</w:t>
      </w:r>
      <w:r w:rsidR="003B5C57" w:rsidRPr="003B5C57">
        <w:rPr>
          <w:i/>
          <w:iCs/>
        </w:rPr>
        <w:t xml:space="preserve">icensing </w:t>
      </w:r>
      <w:r w:rsidR="00607D09">
        <w:rPr>
          <w:i/>
          <w:iCs/>
        </w:rPr>
        <w:t>E</w:t>
      </w:r>
      <w:r w:rsidR="003B5C57" w:rsidRPr="003B5C57">
        <w:rPr>
          <w:i/>
          <w:iCs/>
        </w:rPr>
        <w:t>xemption) Determination 202</w:t>
      </w:r>
      <w:r w:rsidR="0091722F">
        <w:rPr>
          <w:i/>
          <w:iCs/>
        </w:rPr>
        <w:t>1</w:t>
      </w:r>
      <w:r w:rsidR="003B5C57" w:rsidRPr="003B5C57">
        <w:rPr>
          <w:i/>
          <w:iCs/>
        </w:rPr>
        <w:t xml:space="preserve"> (No 1)</w:t>
      </w:r>
      <w:r w:rsidRPr="00627F0C">
        <w:rPr>
          <w:bCs/>
          <w:iCs/>
        </w:rPr>
        <w:t>.</w:t>
      </w:r>
    </w:p>
    <w:p w14:paraId="4D95848D" w14:textId="70F70CD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C0AFAE6" w14:textId="70A1243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3B5C57">
        <w:t>the day after</w:t>
      </w:r>
      <w:r w:rsidR="00607D09">
        <w:t xml:space="preserve"> its</w:t>
      </w:r>
      <w:r w:rsidR="003B5C57">
        <w:t xml:space="preserve"> notification</w:t>
      </w:r>
      <w:r w:rsidR="00607D09">
        <w:t xml:space="preserve"> day</w:t>
      </w:r>
      <w:r>
        <w:t>.</w:t>
      </w:r>
    </w:p>
    <w:p w14:paraId="4C48360D" w14:textId="0519F65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73C48">
        <w:rPr>
          <w:rFonts w:ascii="Arial" w:hAnsi="Arial" w:cs="Arial"/>
          <w:b/>
          <w:bCs/>
        </w:rPr>
        <w:t>Determination</w:t>
      </w:r>
    </w:p>
    <w:p w14:paraId="00610E96" w14:textId="53B36A14" w:rsidR="00811588" w:rsidRDefault="007C3D41" w:rsidP="00D43440">
      <w:pPr>
        <w:spacing w:before="140"/>
        <w:ind w:left="720"/>
      </w:pPr>
      <w:r>
        <w:t>I determine</w:t>
      </w:r>
      <w:r w:rsidR="00BA7798">
        <w:t xml:space="preserve"> the requirements </w:t>
      </w:r>
      <w:r w:rsidR="002B7C8A">
        <w:t xml:space="preserve">for being approved as an </w:t>
      </w:r>
      <w:r w:rsidR="002B7C8A" w:rsidRPr="00047655">
        <w:t>approved collection centre</w:t>
      </w:r>
      <w:r>
        <w:t xml:space="preserve"> </w:t>
      </w:r>
      <w:r w:rsidR="002B7C8A">
        <w:t xml:space="preserve">to be an </w:t>
      </w:r>
      <w:r w:rsidR="00811588" w:rsidRPr="00811588">
        <w:t>activity accreditation scheme for</w:t>
      </w:r>
      <w:r w:rsidR="002B7C8A">
        <w:t xml:space="preserve"> the</w:t>
      </w:r>
      <w:r w:rsidR="00811588" w:rsidRPr="00811588">
        <w:t xml:space="preserve"> licensable public health risk activit</w:t>
      </w:r>
      <w:r w:rsidR="00BA7798">
        <w:t>y of</w:t>
      </w:r>
      <w:r w:rsidR="00D43440">
        <w:t xml:space="preserve"> operat</w:t>
      </w:r>
      <w:r w:rsidR="009A6AB6">
        <w:t>ing</w:t>
      </w:r>
      <w:r w:rsidR="00D43440">
        <w:t>, manag</w:t>
      </w:r>
      <w:r w:rsidR="009A6AB6">
        <w:t>ing</w:t>
      </w:r>
      <w:r w:rsidR="00D43440">
        <w:t xml:space="preserve"> or control</w:t>
      </w:r>
      <w:r w:rsidR="009A6AB6">
        <w:t>ling</w:t>
      </w:r>
      <w:r w:rsidR="00D43440">
        <w:t xml:space="preserve"> a business, charity, demonstration or service that carries out </w:t>
      </w:r>
      <w:r w:rsidR="00BA7798">
        <w:t xml:space="preserve">a </w:t>
      </w:r>
      <w:r w:rsidR="00BA7798" w:rsidRPr="007C3D41">
        <w:t>skin penetration</w:t>
      </w:r>
      <w:r w:rsidR="00BA7798" w:rsidRPr="00047655">
        <w:t xml:space="preserve"> procedure</w:t>
      </w:r>
      <w:r w:rsidR="00047655">
        <w:t>.</w:t>
      </w:r>
    </w:p>
    <w:p w14:paraId="41725436" w14:textId="61038722" w:rsidR="001A56FB" w:rsidRPr="00B412D7" w:rsidRDefault="001A56FB" w:rsidP="001A56FB">
      <w:pPr>
        <w:spacing w:before="140"/>
        <w:ind w:left="1440" w:hanging="720"/>
      </w:pPr>
      <w:r w:rsidRPr="00EE25E7">
        <w:rPr>
          <w:i/>
          <w:iCs/>
          <w:sz w:val="20"/>
        </w:rPr>
        <w:t>Note</w:t>
      </w:r>
      <w:r>
        <w:rPr>
          <w:sz w:val="20"/>
        </w:rPr>
        <w:tab/>
      </w:r>
      <w:r w:rsidR="00CD17F6">
        <w:rPr>
          <w:sz w:val="20"/>
        </w:rPr>
        <w:t xml:space="preserve">A person who carries on an </w:t>
      </w:r>
      <w:r w:rsidR="00D54783">
        <w:rPr>
          <w:sz w:val="20"/>
        </w:rPr>
        <w:t>a</w:t>
      </w:r>
      <w:r w:rsidR="00CD17F6">
        <w:rPr>
          <w:sz w:val="20"/>
        </w:rPr>
        <w:t xml:space="preserve">pproved </w:t>
      </w:r>
      <w:r w:rsidR="00D54783">
        <w:rPr>
          <w:sz w:val="20"/>
        </w:rPr>
        <w:t>c</w:t>
      </w:r>
      <w:r w:rsidR="00CD17F6">
        <w:rPr>
          <w:sz w:val="20"/>
        </w:rPr>
        <w:t xml:space="preserve">ollection </w:t>
      </w:r>
      <w:r w:rsidR="00D54783">
        <w:rPr>
          <w:sz w:val="20"/>
        </w:rPr>
        <w:t>c</w:t>
      </w:r>
      <w:r w:rsidR="00CD17F6">
        <w:rPr>
          <w:sz w:val="20"/>
        </w:rPr>
        <w:t>entre is exempt from</w:t>
      </w:r>
      <w:r w:rsidR="004E17D6">
        <w:rPr>
          <w:sz w:val="20"/>
        </w:rPr>
        <w:t xml:space="preserve"> </w:t>
      </w:r>
      <w:r w:rsidR="006848C6" w:rsidRPr="006848C6">
        <w:rPr>
          <w:i/>
          <w:iCs/>
          <w:sz w:val="20"/>
        </w:rPr>
        <w:t>Public Health Act 1997</w:t>
      </w:r>
      <w:r w:rsidR="006848C6">
        <w:rPr>
          <w:sz w:val="20"/>
        </w:rPr>
        <w:t xml:space="preserve">, </w:t>
      </w:r>
      <w:r w:rsidR="004E17D6">
        <w:rPr>
          <w:sz w:val="20"/>
        </w:rPr>
        <w:t>s 21.</w:t>
      </w:r>
    </w:p>
    <w:p w14:paraId="6C82D507" w14:textId="0746A728" w:rsidR="006B45C8" w:rsidRPr="006B45C8" w:rsidRDefault="006B45C8" w:rsidP="006B45C8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6B45C8">
        <w:rPr>
          <w:rFonts w:ascii="Arial" w:hAnsi="Arial" w:cs="Arial"/>
          <w:b/>
          <w:bCs/>
        </w:rPr>
        <w:tab/>
        <w:t>De</w:t>
      </w:r>
      <w:r>
        <w:rPr>
          <w:rFonts w:ascii="Arial" w:hAnsi="Arial" w:cs="Arial"/>
          <w:b/>
          <w:bCs/>
        </w:rPr>
        <w:t>finitions</w:t>
      </w:r>
    </w:p>
    <w:p w14:paraId="4F15F07E" w14:textId="77777777" w:rsidR="006B45C8" w:rsidRDefault="006B45C8" w:rsidP="006B45C8">
      <w:pPr>
        <w:spacing w:before="140"/>
        <w:ind w:left="709"/>
      </w:pPr>
      <w:r>
        <w:t>In this instrument:</w:t>
      </w:r>
    </w:p>
    <w:p w14:paraId="4CB5D710" w14:textId="634E44B2" w:rsidR="00F10CB2" w:rsidRDefault="003E682F" w:rsidP="000C610A">
      <w:pPr>
        <w:spacing w:before="140"/>
        <w:ind w:left="709"/>
      </w:pPr>
      <w:r>
        <w:rPr>
          <w:b/>
          <w:bCs/>
          <w:i/>
          <w:iCs/>
        </w:rPr>
        <w:t>a</w:t>
      </w:r>
      <w:r w:rsidR="00EE25E7" w:rsidRPr="00EE25E7">
        <w:rPr>
          <w:b/>
          <w:bCs/>
          <w:i/>
          <w:iCs/>
        </w:rPr>
        <w:t xml:space="preserve">pproved </w:t>
      </w:r>
      <w:r>
        <w:rPr>
          <w:b/>
          <w:bCs/>
          <w:i/>
          <w:iCs/>
        </w:rPr>
        <w:t>c</w:t>
      </w:r>
      <w:r w:rsidR="00EE25E7" w:rsidRPr="00EE25E7">
        <w:rPr>
          <w:b/>
          <w:bCs/>
          <w:i/>
          <w:iCs/>
        </w:rPr>
        <w:t xml:space="preserve">ollection </w:t>
      </w:r>
      <w:r>
        <w:rPr>
          <w:b/>
          <w:bCs/>
          <w:i/>
          <w:iCs/>
        </w:rPr>
        <w:t>c</w:t>
      </w:r>
      <w:r w:rsidR="00EE25E7" w:rsidRPr="00EE25E7">
        <w:rPr>
          <w:b/>
          <w:bCs/>
          <w:i/>
          <w:iCs/>
        </w:rPr>
        <w:t>entre</w:t>
      </w:r>
      <w:r w:rsidRPr="003E682F">
        <w:t>—</w:t>
      </w:r>
      <w:r>
        <w:t>see</w:t>
      </w:r>
      <w:r w:rsidR="00EE25E7">
        <w:t xml:space="preserve"> the </w:t>
      </w:r>
      <w:r w:rsidR="00EE25E7" w:rsidRPr="00EE25E7">
        <w:rPr>
          <w:i/>
          <w:iCs/>
        </w:rPr>
        <w:t>Health Insurance Act 1973</w:t>
      </w:r>
      <w:r w:rsidR="00EE25E7">
        <w:t xml:space="preserve"> (Cwth)</w:t>
      </w:r>
      <w:r>
        <w:t>, section 23DA</w:t>
      </w:r>
      <w:r w:rsidR="00EE25E7">
        <w:t>.</w:t>
      </w:r>
    </w:p>
    <w:p w14:paraId="4CAE443E" w14:textId="592523FB" w:rsidR="00811588" w:rsidRDefault="007C3D41" w:rsidP="007C3D41">
      <w:pPr>
        <w:spacing w:before="140"/>
        <w:ind w:left="709"/>
      </w:pPr>
      <w:r w:rsidRPr="007C3D41">
        <w:rPr>
          <w:b/>
          <w:bCs/>
          <w:i/>
          <w:iCs/>
        </w:rPr>
        <w:t>skin penetration</w:t>
      </w:r>
      <w:r>
        <w:rPr>
          <w:b/>
          <w:bCs/>
          <w:i/>
          <w:iCs/>
        </w:rPr>
        <w:t xml:space="preserve"> </w:t>
      </w:r>
      <w:r w:rsidRPr="007C3D41">
        <w:rPr>
          <w:b/>
          <w:bCs/>
          <w:i/>
          <w:iCs/>
        </w:rPr>
        <w:t>procedure</w:t>
      </w:r>
      <w:r w:rsidRPr="003E682F">
        <w:t>—</w:t>
      </w:r>
      <w:r>
        <w:t xml:space="preserve">see the </w:t>
      </w:r>
      <w:r w:rsidR="00811588" w:rsidRPr="007C3D41">
        <w:rPr>
          <w:i/>
          <w:iCs/>
        </w:rPr>
        <w:t>Public Health (Risk Activities) Declaration 2005 (No 1)</w:t>
      </w:r>
      <w:r w:rsidR="00811588">
        <w:t xml:space="preserve"> </w:t>
      </w:r>
      <w:r>
        <w:t>DI2005-302</w:t>
      </w:r>
      <w:r w:rsidR="00047655">
        <w:t>.</w:t>
      </w:r>
    </w:p>
    <w:p w14:paraId="3929D598" w14:textId="12E416E2" w:rsidR="00EE25E7" w:rsidRPr="006B45C8" w:rsidRDefault="00EE25E7" w:rsidP="002B7C8A">
      <w:pPr>
        <w:keepNext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Pr="006B45C8">
        <w:rPr>
          <w:rFonts w:ascii="Arial" w:hAnsi="Arial" w:cs="Arial"/>
          <w:b/>
          <w:bCs/>
        </w:rPr>
        <w:tab/>
        <w:t>D</w:t>
      </w:r>
      <w:r>
        <w:rPr>
          <w:rFonts w:ascii="Arial" w:hAnsi="Arial" w:cs="Arial"/>
          <w:b/>
          <w:bCs/>
        </w:rPr>
        <w:t>isapplication of Legislation Act, s 47 (3) and (6)</w:t>
      </w:r>
    </w:p>
    <w:p w14:paraId="22FEE5CB" w14:textId="5C26FFB3" w:rsidR="00EE25E7" w:rsidRDefault="00EE25E7" w:rsidP="002B7C8A">
      <w:pPr>
        <w:keepNext/>
        <w:spacing w:before="140"/>
        <w:ind w:left="709"/>
      </w:pPr>
      <w:r>
        <w:t xml:space="preserve">The </w:t>
      </w:r>
      <w:r w:rsidRPr="00DA5447">
        <w:rPr>
          <w:i/>
          <w:iCs/>
        </w:rPr>
        <w:t>Legislation Act</w:t>
      </w:r>
      <w:r w:rsidR="00DA5447" w:rsidRPr="00DA5447">
        <w:rPr>
          <w:i/>
          <w:iCs/>
        </w:rPr>
        <w:t xml:space="preserve"> 2001</w:t>
      </w:r>
      <w:r w:rsidRPr="00EE25E7">
        <w:t xml:space="preserve">, s 47 (3) and (6) do not apply to </w:t>
      </w:r>
      <w:r>
        <w:t xml:space="preserve">the </w:t>
      </w:r>
      <w:r w:rsidRPr="0028421F">
        <w:rPr>
          <w:i/>
          <w:iCs/>
        </w:rPr>
        <w:t>Health Insurance Act</w:t>
      </w:r>
      <w:r w:rsidR="005E2DC7" w:rsidRPr="0028421F">
        <w:rPr>
          <w:i/>
          <w:iCs/>
        </w:rPr>
        <w:t> </w:t>
      </w:r>
      <w:r w:rsidRPr="0028421F">
        <w:rPr>
          <w:i/>
          <w:iCs/>
        </w:rPr>
        <w:t>1973</w:t>
      </w:r>
      <w:r w:rsidRPr="00EE25E7">
        <w:t xml:space="preserve">. </w:t>
      </w:r>
    </w:p>
    <w:p w14:paraId="14F40369" w14:textId="352215E0" w:rsidR="00EE25E7" w:rsidRPr="00EE25E7" w:rsidRDefault="00EE25E7" w:rsidP="002B7C8A">
      <w:pPr>
        <w:keepLines/>
        <w:spacing w:before="140"/>
        <w:ind w:left="1440" w:hanging="731"/>
        <w:rPr>
          <w:sz w:val="20"/>
        </w:rPr>
      </w:pPr>
      <w:r w:rsidRPr="00EE25E7">
        <w:rPr>
          <w:i/>
          <w:iCs/>
          <w:sz w:val="20"/>
        </w:rPr>
        <w:t>Note</w:t>
      </w:r>
      <w:r>
        <w:rPr>
          <w:sz w:val="20"/>
        </w:rPr>
        <w:tab/>
      </w:r>
      <w:r w:rsidR="00C000AB">
        <w:rPr>
          <w:sz w:val="20"/>
        </w:rPr>
        <w:t xml:space="preserve">The </w:t>
      </w:r>
      <w:r w:rsidR="00C000AB" w:rsidRPr="000257E8">
        <w:rPr>
          <w:i/>
          <w:iCs/>
          <w:sz w:val="20"/>
        </w:rPr>
        <w:t>Health Insurance Act 1973</w:t>
      </w:r>
      <w:r w:rsidRPr="00EE25E7">
        <w:rPr>
          <w:sz w:val="20"/>
        </w:rPr>
        <w:t xml:space="preserve"> does not need to be notified under the </w:t>
      </w:r>
      <w:r w:rsidRPr="004D03AB">
        <w:rPr>
          <w:i/>
          <w:iCs/>
          <w:sz w:val="20"/>
        </w:rPr>
        <w:t>Legislation Act</w:t>
      </w:r>
      <w:r w:rsidR="00F30818">
        <w:rPr>
          <w:i/>
          <w:iCs/>
          <w:sz w:val="20"/>
        </w:rPr>
        <w:t> </w:t>
      </w:r>
      <w:r w:rsidR="000257E8" w:rsidRPr="004D03AB">
        <w:rPr>
          <w:i/>
          <w:iCs/>
          <w:sz w:val="20"/>
        </w:rPr>
        <w:t>2001</w:t>
      </w:r>
      <w:r w:rsidRPr="00EE25E7">
        <w:rPr>
          <w:sz w:val="20"/>
        </w:rPr>
        <w:t xml:space="preserve"> because s 47 (3) and (6) do not apply (see Legislation Act, s 47 (7)).  The</w:t>
      </w:r>
      <w:r w:rsidR="00C000AB">
        <w:rPr>
          <w:sz w:val="20"/>
        </w:rPr>
        <w:t xml:space="preserve"> </w:t>
      </w:r>
      <w:r w:rsidR="00C000AB" w:rsidRPr="00F30818">
        <w:rPr>
          <w:i/>
          <w:iCs/>
          <w:sz w:val="20"/>
        </w:rPr>
        <w:t>Health Insurance Act 1973</w:t>
      </w:r>
      <w:r w:rsidR="00C000AB">
        <w:rPr>
          <w:sz w:val="20"/>
        </w:rPr>
        <w:t xml:space="preserve"> is available from the Federal Register of Legislation </w:t>
      </w:r>
      <w:hyperlink r:id="rId7" w:history="1">
        <w:r w:rsidR="00FC5627" w:rsidRPr="00D916FF">
          <w:rPr>
            <w:rStyle w:val="Hyperlink"/>
            <w:sz w:val="20"/>
          </w:rPr>
          <w:t>www.legislation.gov.au</w:t>
        </w:r>
      </w:hyperlink>
      <w:r w:rsidR="00DA5447">
        <w:rPr>
          <w:sz w:val="20"/>
        </w:rPr>
        <w:t>.</w:t>
      </w:r>
    </w:p>
    <w:p w14:paraId="153FF937" w14:textId="5ED00B27" w:rsidR="00F10CB2" w:rsidRDefault="00F10CB2" w:rsidP="00607D09">
      <w:pPr>
        <w:spacing w:before="300"/>
        <w:ind w:left="720" w:hanging="720"/>
      </w:pPr>
    </w:p>
    <w:p w14:paraId="524873A5" w14:textId="25C5CD71" w:rsidR="00D47F13" w:rsidRDefault="00E73C48" w:rsidP="00607D09">
      <w:pPr>
        <w:tabs>
          <w:tab w:val="left" w:pos="4320"/>
        </w:tabs>
        <w:spacing w:before="720"/>
      </w:pPr>
      <w:r>
        <w:t>Rachel Stephen-Smith</w:t>
      </w:r>
    </w:p>
    <w:p w14:paraId="4089516A" w14:textId="20C71167" w:rsidR="00F10CB2" w:rsidRDefault="00E73C48" w:rsidP="00607D09">
      <w:pPr>
        <w:tabs>
          <w:tab w:val="left" w:pos="4320"/>
        </w:tabs>
      </w:pPr>
      <w:r>
        <w:t>Minister for Health</w:t>
      </w:r>
    </w:p>
    <w:p w14:paraId="6F052C7E" w14:textId="31E7A9B5" w:rsidR="00F10CB2" w:rsidRDefault="00B55EEA" w:rsidP="00607D09">
      <w:pPr>
        <w:tabs>
          <w:tab w:val="left" w:pos="4320"/>
        </w:tabs>
      </w:pPr>
      <w:r>
        <w:t>19</w:t>
      </w:r>
      <w:r w:rsidR="00E73C48">
        <w:t xml:space="preserve"> </w:t>
      </w:r>
      <w:r w:rsidR="0083202A">
        <w:t xml:space="preserve">February </w:t>
      </w:r>
      <w:r w:rsidR="00774715">
        <w:t>2021</w:t>
      </w:r>
      <w:bookmarkEnd w:id="0"/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56E0E" w14:textId="77777777" w:rsidR="009B5262" w:rsidRDefault="009B5262" w:rsidP="00F10CB2">
      <w:r>
        <w:separator/>
      </w:r>
    </w:p>
  </w:endnote>
  <w:endnote w:type="continuationSeparator" w:id="0">
    <w:p w14:paraId="18F6BE08" w14:textId="77777777" w:rsidR="009B5262" w:rsidRDefault="009B526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367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4094" w14:textId="6E208539" w:rsidR="00704DC3" w:rsidRPr="00E26218" w:rsidRDefault="00E26218" w:rsidP="00E26218">
    <w:pPr>
      <w:pStyle w:val="Footer"/>
      <w:jc w:val="center"/>
      <w:rPr>
        <w:rFonts w:cs="Arial"/>
        <w:sz w:val="14"/>
      </w:rPr>
    </w:pPr>
    <w:r w:rsidRPr="00E2621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B276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1643" w14:textId="77777777" w:rsidR="009B5262" w:rsidRDefault="009B5262" w:rsidP="00F10CB2">
      <w:r>
        <w:separator/>
      </w:r>
    </w:p>
  </w:footnote>
  <w:footnote w:type="continuationSeparator" w:id="0">
    <w:p w14:paraId="047D6CF4" w14:textId="77777777" w:rsidR="009B5262" w:rsidRDefault="009B526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6EE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0964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F41E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A0215C"/>
    <w:multiLevelType w:val="hybridMultilevel"/>
    <w:tmpl w:val="ADA28FF2"/>
    <w:lvl w:ilvl="0" w:tplc="353EE9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AB9252A"/>
    <w:multiLevelType w:val="hybridMultilevel"/>
    <w:tmpl w:val="E0B28BC6"/>
    <w:lvl w:ilvl="0" w:tplc="98A6C4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57E8"/>
    <w:rsid w:val="00047655"/>
    <w:rsid w:val="00062AFD"/>
    <w:rsid w:val="00091ADE"/>
    <w:rsid w:val="000A1A69"/>
    <w:rsid w:val="000C610A"/>
    <w:rsid w:val="00150D99"/>
    <w:rsid w:val="00154244"/>
    <w:rsid w:val="00191FF2"/>
    <w:rsid w:val="001942A9"/>
    <w:rsid w:val="00194AC7"/>
    <w:rsid w:val="001A06E8"/>
    <w:rsid w:val="001A56FB"/>
    <w:rsid w:val="001B1B76"/>
    <w:rsid w:val="00232478"/>
    <w:rsid w:val="002669F1"/>
    <w:rsid w:val="0028421F"/>
    <w:rsid w:val="00290EF1"/>
    <w:rsid w:val="002B7C8A"/>
    <w:rsid w:val="00334170"/>
    <w:rsid w:val="00342A9E"/>
    <w:rsid w:val="003A498C"/>
    <w:rsid w:val="003B5C57"/>
    <w:rsid w:val="003B6822"/>
    <w:rsid w:val="003D2EAE"/>
    <w:rsid w:val="003E682F"/>
    <w:rsid w:val="0041671F"/>
    <w:rsid w:val="00464203"/>
    <w:rsid w:val="004D03AB"/>
    <w:rsid w:val="004E17D6"/>
    <w:rsid w:val="004F4B45"/>
    <w:rsid w:val="005303D9"/>
    <w:rsid w:val="00547523"/>
    <w:rsid w:val="00563DF2"/>
    <w:rsid w:val="00572B8E"/>
    <w:rsid w:val="005B592C"/>
    <w:rsid w:val="005E2DC7"/>
    <w:rsid w:val="00607D09"/>
    <w:rsid w:val="00627F0C"/>
    <w:rsid w:val="00667281"/>
    <w:rsid w:val="006848C6"/>
    <w:rsid w:val="006B45C8"/>
    <w:rsid w:val="006B65F4"/>
    <w:rsid w:val="006E125C"/>
    <w:rsid w:val="00704DC3"/>
    <w:rsid w:val="00717530"/>
    <w:rsid w:val="0072003E"/>
    <w:rsid w:val="0076060F"/>
    <w:rsid w:val="00774715"/>
    <w:rsid w:val="00777D27"/>
    <w:rsid w:val="007B1D5D"/>
    <w:rsid w:val="007C3D41"/>
    <w:rsid w:val="00811588"/>
    <w:rsid w:val="0083202A"/>
    <w:rsid w:val="00837298"/>
    <w:rsid w:val="00845421"/>
    <w:rsid w:val="00857C58"/>
    <w:rsid w:val="008A0A67"/>
    <w:rsid w:val="0091722F"/>
    <w:rsid w:val="009A6AB6"/>
    <w:rsid w:val="009B4823"/>
    <w:rsid w:val="009B5262"/>
    <w:rsid w:val="00A0585C"/>
    <w:rsid w:val="00AF755A"/>
    <w:rsid w:val="00B020A7"/>
    <w:rsid w:val="00B30B9A"/>
    <w:rsid w:val="00B412D7"/>
    <w:rsid w:val="00B55EEA"/>
    <w:rsid w:val="00B66734"/>
    <w:rsid w:val="00B84B4F"/>
    <w:rsid w:val="00BA52F5"/>
    <w:rsid w:val="00BA7798"/>
    <w:rsid w:val="00BB241F"/>
    <w:rsid w:val="00BD33EB"/>
    <w:rsid w:val="00BD7B06"/>
    <w:rsid w:val="00C000AB"/>
    <w:rsid w:val="00C03EED"/>
    <w:rsid w:val="00C41B1B"/>
    <w:rsid w:val="00C76247"/>
    <w:rsid w:val="00C840E8"/>
    <w:rsid w:val="00CD17F6"/>
    <w:rsid w:val="00CD4E55"/>
    <w:rsid w:val="00D039D1"/>
    <w:rsid w:val="00D43440"/>
    <w:rsid w:val="00D47F13"/>
    <w:rsid w:val="00D54783"/>
    <w:rsid w:val="00D705DB"/>
    <w:rsid w:val="00DA1115"/>
    <w:rsid w:val="00DA5447"/>
    <w:rsid w:val="00DE2EEE"/>
    <w:rsid w:val="00E24CB4"/>
    <w:rsid w:val="00E26218"/>
    <w:rsid w:val="00E51AB0"/>
    <w:rsid w:val="00E556F2"/>
    <w:rsid w:val="00E73C48"/>
    <w:rsid w:val="00EE25E7"/>
    <w:rsid w:val="00F10CB2"/>
    <w:rsid w:val="00F15AC3"/>
    <w:rsid w:val="00F30818"/>
    <w:rsid w:val="00F45314"/>
    <w:rsid w:val="00F67C02"/>
    <w:rsid w:val="00F9070B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21B8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E73C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2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2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25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5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5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2021-01-08T05:17:00Z</cp:lastPrinted>
  <dcterms:created xsi:type="dcterms:W3CDTF">2021-02-24T01:35:00Z</dcterms:created>
  <dcterms:modified xsi:type="dcterms:W3CDTF">2021-02-24T01:35:00Z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1300609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