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8C0BD2" w14:textId="46B33735" w:rsidR="002C44D1" w:rsidRDefault="002C44D1" w:rsidP="002C44D1">
      <w:pPr>
        <w:tabs>
          <w:tab w:val="left" w:pos="2400"/>
          <w:tab w:val="left" w:pos="2880"/>
        </w:tabs>
        <w:spacing w:before="700" w:after="100" w:line="240" w:lineRule="auto"/>
        <w:rPr>
          <w:rFonts w:ascii="Arial" w:hAnsi="Arial"/>
          <w:b/>
          <w:sz w:val="40"/>
        </w:rPr>
      </w:pPr>
      <w:r>
        <w:rPr>
          <w:rFonts w:ascii="Arial" w:hAnsi="Arial" w:cs="Arial"/>
          <w:sz w:val="30"/>
          <w:szCs w:val="30"/>
          <w:shd w:val="clear" w:color="auto" w:fill="FFFFFF"/>
        </w:rPr>
        <w:t>Australian Capital Territory</w:t>
      </w:r>
    </w:p>
    <w:p w14:paraId="1432AD3B" w14:textId="1526FF04" w:rsidR="002C44D1" w:rsidRPr="00937A17" w:rsidRDefault="00252B3E" w:rsidP="002C44D1">
      <w:pPr>
        <w:tabs>
          <w:tab w:val="left" w:pos="2400"/>
          <w:tab w:val="left" w:pos="2880"/>
        </w:tabs>
        <w:spacing w:before="700" w:after="100" w:line="240" w:lineRule="auto"/>
        <w:rPr>
          <w:rFonts w:ascii="Arial" w:hAnsi="Arial"/>
          <w:b/>
          <w:sz w:val="40"/>
        </w:rPr>
      </w:pPr>
      <w:r w:rsidRPr="00252B3E">
        <w:rPr>
          <w:rFonts w:ascii="Arial" w:hAnsi="Arial"/>
          <w:b/>
          <w:sz w:val="40"/>
        </w:rPr>
        <w:t>Senior Practitioner (Disability Support Providers) Implementation Guideline 2022 (No 1)</w:t>
      </w:r>
      <w:r w:rsidR="00F343F4">
        <w:rPr>
          <w:rFonts w:ascii="Arial" w:hAnsi="Arial"/>
          <w:b/>
          <w:sz w:val="40"/>
        </w:rPr>
        <w:t>*</w:t>
      </w:r>
    </w:p>
    <w:p w14:paraId="22E78065" w14:textId="7270A066" w:rsidR="002C44D1" w:rsidRDefault="002C44D1" w:rsidP="002C44D1">
      <w:pPr>
        <w:spacing w:before="340" w:after="0" w:line="240" w:lineRule="auto"/>
        <w:rPr>
          <w:rFonts w:ascii="Arial" w:hAnsi="Arial" w:cs="Arial"/>
          <w:b/>
          <w:bCs/>
          <w:sz w:val="24"/>
        </w:rPr>
      </w:pPr>
      <w:r>
        <w:rPr>
          <w:rFonts w:ascii="Arial" w:hAnsi="Arial" w:cs="Arial"/>
          <w:b/>
          <w:bCs/>
          <w:sz w:val="24"/>
        </w:rPr>
        <w:t>Disallowable instrument DI202</w:t>
      </w:r>
      <w:r w:rsidR="00586BBD">
        <w:rPr>
          <w:rFonts w:ascii="Arial" w:hAnsi="Arial" w:cs="Arial"/>
          <w:b/>
          <w:bCs/>
          <w:sz w:val="24"/>
        </w:rPr>
        <w:t>2</w:t>
      </w:r>
      <w:r>
        <w:rPr>
          <w:rFonts w:ascii="Arial" w:hAnsi="Arial" w:cs="Arial"/>
          <w:b/>
          <w:bCs/>
          <w:sz w:val="24"/>
        </w:rPr>
        <w:t>–</w:t>
      </w:r>
      <w:r w:rsidR="00F20A21">
        <w:rPr>
          <w:rFonts w:ascii="Arial" w:hAnsi="Arial" w:cs="Arial"/>
          <w:b/>
          <w:bCs/>
          <w:sz w:val="24"/>
        </w:rPr>
        <w:t>12</w:t>
      </w:r>
    </w:p>
    <w:p w14:paraId="7E3DE516" w14:textId="2D02F5E3" w:rsidR="002C44D1" w:rsidRPr="002C44D1" w:rsidRDefault="002C44D1" w:rsidP="002C44D1">
      <w:pPr>
        <w:spacing w:before="340" w:after="0" w:line="240" w:lineRule="auto"/>
        <w:rPr>
          <w:rFonts w:ascii="Arial" w:hAnsi="Arial" w:cs="Arial"/>
          <w:b/>
          <w:bCs/>
          <w:sz w:val="24"/>
        </w:rPr>
      </w:pPr>
      <w:r w:rsidRPr="002C44D1">
        <w:rPr>
          <w:rFonts w:ascii="Times New Roman" w:hAnsi="Times New Roman"/>
          <w:sz w:val="24"/>
        </w:rPr>
        <w:t xml:space="preserve">made under </w:t>
      </w:r>
      <w:r>
        <w:rPr>
          <w:rFonts w:ascii="Times New Roman" w:hAnsi="Times New Roman"/>
          <w:sz w:val="24"/>
        </w:rPr>
        <w:t>the Senior Practitioner Act 2018,</w:t>
      </w:r>
      <w:r w:rsidRPr="002C44D1">
        <w:rPr>
          <w:rFonts w:ascii="Times New Roman" w:hAnsi="Times New Roman"/>
          <w:sz w:val="24"/>
        </w:rPr>
        <w:t xml:space="preserve"> </w:t>
      </w:r>
      <w:r>
        <w:rPr>
          <w:rFonts w:ascii="Times New Roman" w:hAnsi="Times New Roman"/>
          <w:sz w:val="24"/>
        </w:rPr>
        <w:t>Section 27</w:t>
      </w:r>
      <w:r w:rsidR="00FC349E">
        <w:rPr>
          <w:rFonts w:ascii="Times New Roman" w:hAnsi="Times New Roman"/>
          <w:sz w:val="24"/>
        </w:rPr>
        <w:t xml:space="preserve"> (Senior Practitioner may make guidelines)</w:t>
      </w:r>
    </w:p>
    <w:p w14:paraId="278A83CA" w14:textId="77777777" w:rsidR="002C44D1" w:rsidRPr="00937A17" w:rsidRDefault="002C44D1" w:rsidP="002C44D1">
      <w:pPr>
        <w:spacing w:before="60" w:after="0" w:line="240" w:lineRule="auto"/>
        <w:jc w:val="both"/>
        <w:rPr>
          <w:rFonts w:ascii="Times New Roman" w:hAnsi="Times New Roman"/>
          <w:sz w:val="24"/>
        </w:rPr>
      </w:pPr>
    </w:p>
    <w:p w14:paraId="07EEAD89" w14:textId="77777777" w:rsidR="002C44D1" w:rsidRPr="00937A17" w:rsidRDefault="002C44D1" w:rsidP="002C44D1">
      <w:pPr>
        <w:pBdr>
          <w:top w:val="single" w:sz="12" w:space="1" w:color="auto"/>
        </w:pBdr>
        <w:spacing w:after="0" w:line="240" w:lineRule="auto"/>
        <w:jc w:val="both"/>
        <w:rPr>
          <w:rFonts w:ascii="Times New Roman" w:hAnsi="Times New Roman"/>
          <w:sz w:val="24"/>
        </w:rPr>
      </w:pPr>
    </w:p>
    <w:p w14:paraId="6A840961" w14:textId="7CAAD1B6" w:rsidR="002C44D1" w:rsidRPr="002C44D1" w:rsidRDefault="002C44D1" w:rsidP="00115306">
      <w:pPr>
        <w:pStyle w:val="ListParagraph"/>
        <w:numPr>
          <w:ilvl w:val="0"/>
          <w:numId w:val="18"/>
        </w:numPr>
        <w:spacing w:before="60" w:after="60" w:line="240" w:lineRule="auto"/>
        <w:rPr>
          <w:rFonts w:ascii="Arial" w:hAnsi="Arial" w:cs="Arial"/>
          <w:b/>
          <w:bCs/>
          <w:sz w:val="24"/>
          <w:szCs w:val="24"/>
        </w:rPr>
      </w:pPr>
      <w:r w:rsidRPr="002C44D1">
        <w:rPr>
          <w:rFonts w:ascii="Arial" w:hAnsi="Arial" w:cs="Arial"/>
          <w:b/>
          <w:bCs/>
          <w:sz w:val="24"/>
          <w:szCs w:val="24"/>
        </w:rPr>
        <w:t>Name of instrument</w:t>
      </w:r>
    </w:p>
    <w:p w14:paraId="6668B94F" w14:textId="4A9EDCE8" w:rsidR="002C44D1" w:rsidRPr="002C44D1" w:rsidRDefault="002C44D1" w:rsidP="002C44D1">
      <w:pPr>
        <w:spacing w:before="140" w:after="0" w:line="240" w:lineRule="auto"/>
        <w:ind w:left="720"/>
        <w:rPr>
          <w:rFonts w:ascii="Times New Roman" w:hAnsi="Times New Roman"/>
          <w:sz w:val="24"/>
        </w:rPr>
      </w:pPr>
      <w:r w:rsidRPr="002C44D1">
        <w:rPr>
          <w:rFonts w:ascii="Times New Roman" w:hAnsi="Times New Roman"/>
          <w:sz w:val="24"/>
        </w:rPr>
        <w:t xml:space="preserve">This instrument is the </w:t>
      </w:r>
      <w:r w:rsidR="00252B3E" w:rsidRPr="00252B3E">
        <w:rPr>
          <w:rFonts w:ascii="Times New Roman" w:hAnsi="Times New Roman"/>
          <w:i/>
          <w:iCs/>
          <w:sz w:val="24"/>
        </w:rPr>
        <w:t>Senior Practitioner (Disability Support Providers) Implementation Guideline 2022 (No 1)</w:t>
      </w:r>
    </w:p>
    <w:p w14:paraId="5A99FB31" w14:textId="6047856F" w:rsidR="002C44D1" w:rsidRPr="002C44D1" w:rsidRDefault="002C44D1" w:rsidP="00115306">
      <w:pPr>
        <w:pStyle w:val="ListParagraph"/>
        <w:numPr>
          <w:ilvl w:val="0"/>
          <w:numId w:val="18"/>
        </w:numPr>
        <w:spacing w:before="300" w:after="0" w:line="240" w:lineRule="auto"/>
        <w:rPr>
          <w:rFonts w:ascii="Arial" w:hAnsi="Arial" w:cs="Arial"/>
          <w:b/>
          <w:bCs/>
          <w:sz w:val="24"/>
        </w:rPr>
      </w:pPr>
      <w:r w:rsidRPr="002C44D1">
        <w:rPr>
          <w:rFonts w:ascii="Arial" w:hAnsi="Arial" w:cs="Arial"/>
          <w:b/>
          <w:bCs/>
          <w:sz w:val="24"/>
        </w:rPr>
        <w:t xml:space="preserve">Commencement </w:t>
      </w:r>
    </w:p>
    <w:p w14:paraId="0D9AF9F4" w14:textId="68B3E9B5" w:rsidR="002C44D1" w:rsidRPr="002C44D1" w:rsidRDefault="002C44D1" w:rsidP="002C44D1">
      <w:pPr>
        <w:spacing w:before="140" w:after="0" w:line="240" w:lineRule="auto"/>
        <w:ind w:left="720"/>
        <w:rPr>
          <w:rFonts w:ascii="Times New Roman" w:hAnsi="Times New Roman"/>
          <w:sz w:val="24"/>
          <w:szCs w:val="24"/>
        </w:rPr>
      </w:pPr>
      <w:r w:rsidRPr="002C44D1">
        <w:rPr>
          <w:rFonts w:ascii="Times New Roman" w:hAnsi="Times New Roman"/>
          <w:sz w:val="24"/>
          <w:szCs w:val="24"/>
        </w:rPr>
        <w:t>This instrument commences the day after its notification</w:t>
      </w:r>
      <w:r w:rsidR="00FC349E">
        <w:rPr>
          <w:rFonts w:ascii="Times New Roman" w:hAnsi="Times New Roman"/>
          <w:sz w:val="24"/>
          <w:szCs w:val="24"/>
        </w:rPr>
        <w:t xml:space="preserve"> day</w:t>
      </w:r>
      <w:r w:rsidRPr="002C44D1">
        <w:rPr>
          <w:rFonts w:ascii="Times New Roman" w:hAnsi="Times New Roman"/>
          <w:sz w:val="24"/>
          <w:szCs w:val="24"/>
        </w:rPr>
        <w:t>.</w:t>
      </w:r>
      <w:r w:rsidR="0003215C">
        <w:rPr>
          <w:rFonts w:ascii="Times New Roman" w:hAnsi="Times New Roman"/>
          <w:sz w:val="24"/>
          <w:szCs w:val="24"/>
        </w:rPr>
        <w:t xml:space="preserve">  </w:t>
      </w:r>
    </w:p>
    <w:p w14:paraId="60466B6E" w14:textId="31F95D76" w:rsidR="002C44D1" w:rsidRDefault="002C44D1" w:rsidP="00115306">
      <w:pPr>
        <w:pStyle w:val="ListParagraph"/>
        <w:numPr>
          <w:ilvl w:val="0"/>
          <w:numId w:val="18"/>
        </w:numPr>
        <w:spacing w:before="300" w:after="0" w:line="240" w:lineRule="auto"/>
        <w:rPr>
          <w:rFonts w:ascii="Arial" w:hAnsi="Arial" w:cs="Arial"/>
          <w:b/>
          <w:bCs/>
          <w:sz w:val="24"/>
        </w:rPr>
      </w:pPr>
      <w:r w:rsidRPr="002C44D1">
        <w:rPr>
          <w:rFonts w:ascii="Arial" w:hAnsi="Arial" w:cs="Arial"/>
          <w:b/>
          <w:bCs/>
          <w:sz w:val="24"/>
        </w:rPr>
        <w:t xml:space="preserve">Guidelines </w:t>
      </w:r>
    </w:p>
    <w:p w14:paraId="089432A1" w14:textId="6DA20865" w:rsidR="002C44D1" w:rsidRPr="002C44D1" w:rsidRDefault="002C44D1" w:rsidP="002C44D1">
      <w:pPr>
        <w:spacing w:before="140" w:after="0" w:line="240" w:lineRule="auto"/>
        <w:ind w:left="720"/>
        <w:rPr>
          <w:rFonts w:ascii="Times New Roman" w:hAnsi="Times New Roman"/>
          <w:sz w:val="24"/>
          <w:szCs w:val="24"/>
        </w:rPr>
      </w:pPr>
      <w:r w:rsidRPr="002C44D1">
        <w:rPr>
          <w:rFonts w:ascii="Times New Roman" w:hAnsi="Times New Roman"/>
          <w:sz w:val="24"/>
          <w:szCs w:val="24"/>
        </w:rPr>
        <w:t>I make the following Senior Practitioner (Implementation) Guideline for Disability Support Providers</w:t>
      </w:r>
      <w:r w:rsidR="00FC349E">
        <w:rPr>
          <w:rFonts w:ascii="Times New Roman" w:hAnsi="Times New Roman"/>
          <w:sz w:val="24"/>
          <w:szCs w:val="24"/>
        </w:rPr>
        <w:t>.</w:t>
      </w:r>
    </w:p>
    <w:p w14:paraId="386711E5" w14:textId="77777777" w:rsidR="002C44D1" w:rsidRPr="002C44D1" w:rsidRDefault="002C44D1" w:rsidP="002C44D1">
      <w:pPr>
        <w:spacing w:before="140" w:after="0" w:line="240" w:lineRule="auto"/>
        <w:ind w:left="720"/>
        <w:rPr>
          <w:rFonts w:ascii="Times New Roman" w:hAnsi="Times New Roman"/>
          <w:sz w:val="24"/>
          <w:szCs w:val="24"/>
        </w:rPr>
      </w:pPr>
    </w:p>
    <w:p w14:paraId="65265C00" w14:textId="77777777" w:rsidR="002C44D1" w:rsidRDefault="002C44D1" w:rsidP="002C44D1">
      <w:pPr>
        <w:tabs>
          <w:tab w:val="left" w:pos="4320"/>
        </w:tabs>
        <w:spacing w:before="720" w:after="0" w:line="240" w:lineRule="auto"/>
        <w:rPr>
          <w:rFonts w:ascii="Times New Roman" w:hAnsi="Times New Roman"/>
          <w:sz w:val="24"/>
        </w:rPr>
      </w:pPr>
    </w:p>
    <w:p w14:paraId="0BA455BA" w14:textId="78EA093F" w:rsidR="002C44D1" w:rsidRDefault="002C44D1" w:rsidP="002C44D1">
      <w:pPr>
        <w:tabs>
          <w:tab w:val="left" w:pos="4320"/>
        </w:tabs>
        <w:spacing w:before="720" w:after="0" w:line="240" w:lineRule="auto"/>
        <w:rPr>
          <w:rFonts w:ascii="Times New Roman" w:hAnsi="Times New Roman"/>
          <w:sz w:val="24"/>
        </w:rPr>
      </w:pPr>
    </w:p>
    <w:p w14:paraId="6217CE80" w14:textId="2153EB17" w:rsidR="002C44D1" w:rsidRDefault="002C44D1" w:rsidP="002C44D1">
      <w:pPr>
        <w:tabs>
          <w:tab w:val="left" w:pos="4320"/>
        </w:tabs>
        <w:spacing w:before="720" w:after="0" w:line="240" w:lineRule="auto"/>
        <w:rPr>
          <w:rFonts w:ascii="Times New Roman" w:hAnsi="Times New Roman"/>
          <w:sz w:val="24"/>
        </w:rPr>
      </w:pPr>
    </w:p>
    <w:p w14:paraId="53649B7D" w14:textId="1FF40EF7" w:rsidR="004E6A63" w:rsidRDefault="004E6A63" w:rsidP="002C44D1">
      <w:pPr>
        <w:tabs>
          <w:tab w:val="left" w:pos="4320"/>
        </w:tabs>
        <w:spacing w:after="0" w:line="240" w:lineRule="auto"/>
        <w:ind w:left="720"/>
        <w:rPr>
          <w:rFonts w:ascii="Times New Roman" w:hAnsi="Times New Roman"/>
          <w:sz w:val="24"/>
        </w:rPr>
      </w:pPr>
      <w:r>
        <w:rPr>
          <w:rFonts w:ascii="Times New Roman" w:hAnsi="Times New Roman"/>
          <w:sz w:val="24"/>
        </w:rPr>
        <w:t>Tracey Harkness</w:t>
      </w:r>
    </w:p>
    <w:p w14:paraId="051D2E75" w14:textId="13C6F9AA" w:rsidR="002C44D1" w:rsidRDefault="002C44D1" w:rsidP="002C44D1">
      <w:pPr>
        <w:tabs>
          <w:tab w:val="left" w:pos="4320"/>
        </w:tabs>
        <w:spacing w:after="0" w:line="240" w:lineRule="auto"/>
        <w:ind w:left="720"/>
        <w:rPr>
          <w:rFonts w:ascii="Times New Roman" w:hAnsi="Times New Roman"/>
          <w:sz w:val="24"/>
        </w:rPr>
      </w:pPr>
      <w:r>
        <w:rPr>
          <w:rFonts w:ascii="Times New Roman" w:hAnsi="Times New Roman"/>
          <w:sz w:val="24"/>
        </w:rPr>
        <w:t>Senior Practitioner</w:t>
      </w:r>
    </w:p>
    <w:p w14:paraId="4BA77790" w14:textId="38CD14DA" w:rsidR="002C44D1" w:rsidRPr="00937A17" w:rsidRDefault="007348A5" w:rsidP="002C44D1">
      <w:pPr>
        <w:tabs>
          <w:tab w:val="left" w:pos="4320"/>
        </w:tabs>
        <w:spacing w:after="0" w:line="240" w:lineRule="auto"/>
        <w:ind w:left="720"/>
        <w:rPr>
          <w:rFonts w:ascii="Times New Roman" w:hAnsi="Times New Roman"/>
          <w:sz w:val="24"/>
        </w:rPr>
      </w:pPr>
      <w:r>
        <w:rPr>
          <w:rFonts w:ascii="Times New Roman" w:hAnsi="Times New Roman"/>
          <w:sz w:val="24"/>
        </w:rPr>
        <w:t>4</w:t>
      </w:r>
      <w:r w:rsidR="00702BAA">
        <w:rPr>
          <w:rFonts w:ascii="Times New Roman" w:hAnsi="Times New Roman"/>
          <w:sz w:val="24"/>
        </w:rPr>
        <w:t xml:space="preserve"> </w:t>
      </w:r>
      <w:r w:rsidR="009B1F47">
        <w:rPr>
          <w:rFonts w:ascii="Times New Roman" w:hAnsi="Times New Roman"/>
          <w:sz w:val="24"/>
        </w:rPr>
        <w:t>February</w:t>
      </w:r>
      <w:r w:rsidR="00586BBD">
        <w:rPr>
          <w:rFonts w:ascii="Times New Roman" w:hAnsi="Times New Roman"/>
          <w:sz w:val="24"/>
        </w:rPr>
        <w:t xml:space="preserve"> 2022</w:t>
      </w:r>
    </w:p>
    <w:p w14:paraId="425C3698" w14:textId="77777777" w:rsidR="00627328" w:rsidRDefault="00627328" w:rsidP="002C44D1">
      <w:pPr>
        <w:spacing w:before="0" w:after="160" w:line="259" w:lineRule="auto"/>
        <w:ind w:right="-5323"/>
        <w:sectPr w:rsidR="00627328" w:rsidSect="00127E23">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218" w:right="851" w:bottom="2069" w:left="851" w:header="284" w:footer="747" w:gutter="0"/>
          <w:cols w:space="720"/>
          <w:titlePg/>
          <w:docGrid w:linePitch="299"/>
        </w:sectPr>
      </w:pPr>
    </w:p>
    <w:p w14:paraId="58CD65C6" w14:textId="0EADE1E5" w:rsidR="00615621" w:rsidRDefault="00627328" w:rsidP="00BC01DE">
      <w:pPr>
        <w:pStyle w:val="BodyText1"/>
      </w:pPr>
      <w:r>
        <w:rPr>
          <w:noProof/>
        </w:rPr>
        <w:lastRenderedPageBreak/>
        <w:drawing>
          <wp:anchor distT="0" distB="0" distL="114300" distR="114300" simplePos="0" relativeHeight="251659264" behindDoc="1" locked="0" layoutInCell="1" allowOverlap="1" wp14:anchorId="37A94D12" wp14:editId="546C36F9">
            <wp:simplePos x="0" y="0"/>
            <wp:positionH relativeFrom="page">
              <wp:posOffset>-1905</wp:posOffset>
            </wp:positionH>
            <wp:positionV relativeFrom="paragraph">
              <wp:posOffset>-817245</wp:posOffset>
            </wp:positionV>
            <wp:extent cx="7558530" cy="10691662"/>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90871-Senior-Prac-Annual-Report-Cover.jpg"/>
                    <pic:cNvPicPr/>
                  </pic:nvPicPr>
                  <pic:blipFill>
                    <a:blip r:embed="rId14">
                      <a:extLst>
                        <a:ext uri="{28A0092B-C50C-407E-A947-70E740481C1C}">
                          <a14:useLocalDpi xmlns:a14="http://schemas.microsoft.com/office/drawing/2010/main" val="0"/>
                        </a:ext>
                      </a:extLst>
                    </a:blip>
                    <a:stretch>
                      <a:fillRect/>
                    </a:stretch>
                  </pic:blipFill>
                  <pic:spPr>
                    <a:xfrm>
                      <a:off x="0" y="0"/>
                      <a:ext cx="7558530" cy="10691662"/>
                    </a:xfrm>
                    <a:prstGeom prst="rect">
                      <a:avLst/>
                    </a:prstGeom>
                  </pic:spPr>
                </pic:pic>
              </a:graphicData>
            </a:graphic>
            <wp14:sizeRelH relativeFrom="page">
              <wp14:pctWidth>0</wp14:pctWidth>
            </wp14:sizeRelH>
            <wp14:sizeRelV relativeFrom="page">
              <wp14:pctHeight>0</wp14:pctHeight>
            </wp14:sizeRelV>
          </wp:anchor>
        </w:drawing>
      </w:r>
      <w:r w:rsidR="00615621">
        <w:rPr>
          <w:noProof/>
        </w:rPr>
        <w:drawing>
          <wp:anchor distT="0" distB="0" distL="114300" distR="114300" simplePos="0" relativeHeight="251660288" behindDoc="0" locked="0" layoutInCell="1" allowOverlap="1" wp14:anchorId="3E2C43A1" wp14:editId="643D69B1">
            <wp:simplePos x="0" y="0"/>
            <wp:positionH relativeFrom="column">
              <wp:posOffset>3810</wp:posOffset>
            </wp:positionH>
            <wp:positionV relativeFrom="paragraph">
              <wp:posOffset>-73660</wp:posOffset>
            </wp:positionV>
            <wp:extent cx="1284051" cy="658871"/>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TGov_inline_rev.w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4051" cy="658871"/>
                    </a:xfrm>
                    <a:prstGeom prst="rect">
                      <a:avLst/>
                    </a:prstGeom>
                  </pic:spPr>
                </pic:pic>
              </a:graphicData>
            </a:graphic>
            <wp14:sizeRelH relativeFrom="page">
              <wp14:pctWidth>0</wp14:pctWidth>
            </wp14:sizeRelH>
            <wp14:sizeRelV relativeFrom="page">
              <wp14:pctHeight>0</wp14:pctHeight>
            </wp14:sizeRelV>
          </wp:anchor>
        </w:drawing>
      </w:r>
    </w:p>
    <w:p w14:paraId="65EF7098" w14:textId="77777777" w:rsidR="00BC01DE" w:rsidRDefault="00BC01DE" w:rsidP="00CE633B">
      <w:pPr>
        <w:pStyle w:val="BodyText1"/>
        <w:rPr>
          <w:color w:val="FFFFFF" w:themeColor="background1"/>
          <w:sz w:val="56"/>
          <w:szCs w:val="56"/>
        </w:rPr>
      </w:pPr>
    </w:p>
    <w:p w14:paraId="586D3348" w14:textId="0BCA2B65" w:rsidR="00615621" w:rsidRPr="00CE633B" w:rsidRDefault="00627328" w:rsidP="00CE633B">
      <w:pPr>
        <w:pStyle w:val="BodyText1"/>
        <w:rPr>
          <w:color w:val="FFFFFF" w:themeColor="background1"/>
          <w:sz w:val="56"/>
          <w:szCs w:val="56"/>
        </w:rPr>
      </w:pPr>
      <w:r w:rsidRPr="00CE633B">
        <w:rPr>
          <w:color w:val="FFFFFF" w:themeColor="background1"/>
          <w:sz w:val="56"/>
          <w:szCs w:val="56"/>
        </w:rPr>
        <w:t>IMPLEMENTATION GUIDELINE FOR DISABILITY SUPPORT PROVIDERS</w:t>
      </w:r>
    </w:p>
    <w:p w14:paraId="46AED1AC" w14:textId="77777777" w:rsidR="00615621" w:rsidRPr="00615621" w:rsidRDefault="00615621" w:rsidP="00615621"/>
    <w:p w14:paraId="66A7E2FE" w14:textId="391C84CD" w:rsidR="005970FF" w:rsidRDefault="00B12EB8" w:rsidP="00BC01DE">
      <w:pPr>
        <w:pStyle w:val="BodyText1"/>
      </w:pPr>
      <w:r>
        <w:rPr>
          <w:noProof/>
        </w:rPr>
        <mc:AlternateContent>
          <mc:Choice Requires="wps">
            <w:drawing>
              <wp:anchor distT="0" distB="0" distL="114300" distR="114300" simplePos="0" relativeHeight="251661312" behindDoc="0" locked="0" layoutInCell="1" allowOverlap="1" wp14:anchorId="61E34B85" wp14:editId="3921FCB6">
                <wp:simplePos x="0" y="0"/>
                <wp:positionH relativeFrom="margin">
                  <wp:posOffset>-95250</wp:posOffset>
                </wp:positionH>
                <wp:positionV relativeFrom="paragraph">
                  <wp:posOffset>6282690</wp:posOffset>
                </wp:positionV>
                <wp:extent cx="3307404" cy="123888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307404" cy="1238885"/>
                        </a:xfrm>
                        <a:prstGeom prst="rect">
                          <a:avLst/>
                        </a:prstGeom>
                        <a:noFill/>
                        <a:ln w="6350">
                          <a:noFill/>
                        </a:ln>
                      </wps:spPr>
                      <wps:txbx>
                        <w:txbxContent>
                          <w:p w14:paraId="70A8D010" w14:textId="54C1871D" w:rsidR="00B41273" w:rsidRPr="00CE633B" w:rsidRDefault="00B41273" w:rsidP="00CE633B">
                            <w:pPr>
                              <w:pStyle w:val="BodyText1"/>
                              <w:rPr>
                                <w:color w:val="FFFFFF" w:themeColor="background1"/>
                              </w:rPr>
                            </w:pPr>
                            <w:r w:rsidRPr="00CE633B">
                              <w:rPr>
                                <w:color w:val="FFFFFF" w:themeColor="background1"/>
                              </w:rPr>
                              <w:t>Office of the Senior Practitioner</w:t>
                            </w:r>
                          </w:p>
                          <w:p w14:paraId="117BAC69" w14:textId="1742D9EB" w:rsidR="00B41273" w:rsidRPr="00CE633B" w:rsidRDefault="00B41273" w:rsidP="00CE633B">
                            <w:pPr>
                              <w:pStyle w:val="BodyText1"/>
                              <w:rPr>
                                <w:color w:val="FFFFFF" w:themeColor="background1"/>
                              </w:rPr>
                            </w:pPr>
                            <w:r w:rsidRPr="00CE633B">
                              <w:rPr>
                                <w:color w:val="FFFFFF" w:themeColor="background1"/>
                              </w:rPr>
                              <w:t>Community Services Directorate</w:t>
                            </w:r>
                          </w:p>
                          <w:p w14:paraId="7AAED99E" w14:textId="3CF25C56" w:rsidR="00B41273" w:rsidRPr="00CE633B" w:rsidRDefault="007348A5" w:rsidP="00CE633B">
                            <w:pPr>
                              <w:pStyle w:val="BodyText1"/>
                              <w:rPr>
                                <w:color w:val="FFFFFF" w:themeColor="background1"/>
                              </w:rPr>
                            </w:pPr>
                            <w:r>
                              <w:rPr>
                                <w:color w:val="FFFFFF" w:themeColor="background1"/>
                              </w:rPr>
                              <w:t>February</w:t>
                            </w:r>
                            <w:r w:rsidR="00586BBD">
                              <w:rPr>
                                <w:color w:val="FFFFFF" w:themeColor="background1"/>
                              </w:rPr>
                              <w:t xml:space="preserve"> </w:t>
                            </w:r>
                            <w:r w:rsidR="00B41273" w:rsidRPr="00CE633B">
                              <w:rPr>
                                <w:color w:val="FFFFFF" w:themeColor="background1"/>
                              </w:rPr>
                              <w:t>202</w:t>
                            </w:r>
                            <w:r w:rsidR="00586BBD">
                              <w:rPr>
                                <w:color w:val="FFFFFF" w:themeColor="background1"/>
                              </w:rPr>
                              <w:t>2</w:t>
                            </w:r>
                          </w:p>
                          <w:p w14:paraId="4CAB7697" w14:textId="77777777" w:rsidR="00B41273" w:rsidRPr="00875E25" w:rsidRDefault="00B41273" w:rsidP="00452A5D">
                            <w:pPr>
                              <w:pStyle w:val="Heading3"/>
                            </w:pPr>
                          </w:p>
                          <w:p w14:paraId="68F1565F" w14:textId="77777777" w:rsidR="00103B63" w:rsidRDefault="00103B63"/>
                          <w:p w14:paraId="59E98316" w14:textId="0D8B5A59" w:rsidR="00B41273" w:rsidRPr="00875E25" w:rsidRDefault="00B41273" w:rsidP="00452A5D">
                            <w:pPr>
                              <w:pStyle w:val="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E34B85" id="_x0000_t202" coordsize="21600,21600" o:spt="202" path="m,l,21600r21600,l21600,xe">
                <v:stroke joinstyle="miter"/>
                <v:path gradientshapeok="t" o:connecttype="rect"/>
              </v:shapetype>
              <v:shape id="Text Box 10" o:spid="_x0000_s1026" type="#_x0000_t202" style="position:absolute;margin-left:-7.5pt;margin-top:494.7pt;width:260.45pt;height:97.5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" filled="f" stroked="f" strokeweight=".5pt">
                <v:textbox>
                  <w:txbxContent>
                    <w:p w14:paraId="70A8D010" w14:textId="54C1871D" w:rsidR="00B41273" w:rsidRPr="00CE633B" w:rsidRDefault="00B41273" w:rsidP="00CE633B">
                      <w:pPr>
                        <w:pStyle w:val="BodyText1"/>
                        <w:rPr>
                          <w:color w:val="FFFFFF" w:themeColor="background1"/>
                        </w:rPr>
                      </w:pPr>
                      <w:r w:rsidRPr="00CE633B">
                        <w:rPr>
                          <w:color w:val="FFFFFF" w:themeColor="background1"/>
                        </w:rPr>
                        <w:t>Office of the Senior Practitioner</w:t>
                      </w:r>
                    </w:p>
                    <w:p w14:paraId="117BAC69" w14:textId="1742D9EB" w:rsidR="00B41273" w:rsidRPr="00CE633B" w:rsidRDefault="00B41273" w:rsidP="00CE633B">
                      <w:pPr>
                        <w:pStyle w:val="BodyText1"/>
                        <w:rPr>
                          <w:color w:val="FFFFFF" w:themeColor="background1"/>
                        </w:rPr>
                      </w:pPr>
                      <w:r w:rsidRPr="00CE633B">
                        <w:rPr>
                          <w:color w:val="FFFFFF" w:themeColor="background1"/>
                        </w:rPr>
                        <w:t>Community Services Directorate</w:t>
                      </w:r>
                    </w:p>
                    <w:p w14:paraId="7AAED99E" w14:textId="3CF25C56" w:rsidR="00B41273" w:rsidRPr="00CE633B" w:rsidRDefault="007348A5" w:rsidP="00CE633B">
                      <w:pPr>
                        <w:pStyle w:val="BodyText1"/>
                        <w:rPr>
                          <w:color w:val="FFFFFF" w:themeColor="background1"/>
                        </w:rPr>
                      </w:pPr>
                      <w:r>
                        <w:rPr>
                          <w:color w:val="FFFFFF" w:themeColor="background1"/>
                        </w:rPr>
                        <w:t>February</w:t>
                      </w:r>
                      <w:r w:rsidR="00586BBD">
                        <w:rPr>
                          <w:color w:val="FFFFFF" w:themeColor="background1"/>
                        </w:rPr>
                        <w:t xml:space="preserve"> </w:t>
                      </w:r>
                      <w:r w:rsidR="00B41273" w:rsidRPr="00CE633B">
                        <w:rPr>
                          <w:color w:val="FFFFFF" w:themeColor="background1"/>
                        </w:rPr>
                        <w:t>202</w:t>
                      </w:r>
                      <w:r w:rsidR="00586BBD">
                        <w:rPr>
                          <w:color w:val="FFFFFF" w:themeColor="background1"/>
                        </w:rPr>
                        <w:t>2</w:t>
                      </w:r>
                    </w:p>
                    <w:p w14:paraId="4CAB7697" w14:textId="77777777" w:rsidR="00B41273" w:rsidRPr="00875E25" w:rsidRDefault="00B41273" w:rsidP="00452A5D">
                      <w:pPr>
                        <w:pStyle w:val="Heading3"/>
                      </w:pPr>
                    </w:p>
                    <w:p w14:paraId="68F1565F" w14:textId="77777777" w:rsidR="00103B63" w:rsidRDefault="00103B63"/>
                    <w:p w14:paraId="59E98316" w14:textId="0D8B5A59" w:rsidR="00B41273" w:rsidRPr="00875E25" w:rsidRDefault="00B41273" w:rsidP="00452A5D">
                      <w:pPr>
                        <w:pStyle w:val="Heading3"/>
                      </w:pPr>
                    </w:p>
                  </w:txbxContent>
                </v:textbox>
                <w10:wrap anchorx="margin"/>
              </v:shape>
            </w:pict>
          </mc:Fallback>
        </mc:AlternateContent>
      </w:r>
      <w:r w:rsidR="005970FF">
        <w:br w:type="page"/>
      </w:r>
      <w:bookmarkStart w:id="0" w:name="OLE_LINK2"/>
      <w:bookmarkEnd w:id="0"/>
    </w:p>
    <w:p w14:paraId="2BA52F57" w14:textId="69B195C3" w:rsidR="00627328" w:rsidRPr="00627328" w:rsidRDefault="00627328" w:rsidP="00A94CEE">
      <w:pPr>
        <w:spacing w:beforeLines="60" w:before="144" w:afterLines="60" w:after="144"/>
        <w:outlineLvl w:val="0"/>
        <w:rPr>
          <w:szCs w:val="22"/>
          <w:lang w:eastAsia="en-AU"/>
        </w:rPr>
      </w:pPr>
      <w:bookmarkStart w:id="1" w:name="_Toc76485956"/>
      <w:bookmarkStart w:id="2" w:name="_Toc76486046"/>
      <w:bookmarkStart w:id="3" w:name="_Toc76982414"/>
      <w:bookmarkStart w:id="4" w:name="_Toc94862883"/>
      <w:r w:rsidRPr="00627328">
        <w:rPr>
          <w:szCs w:val="22"/>
          <w:lang w:eastAsia="en-AU"/>
        </w:rPr>
        <w:lastRenderedPageBreak/>
        <w:t>The ACT Government is committed to making</w:t>
      </w:r>
      <w:bookmarkEnd w:id="1"/>
      <w:bookmarkEnd w:id="2"/>
      <w:bookmarkEnd w:id="3"/>
      <w:bookmarkEnd w:id="4"/>
    </w:p>
    <w:p w14:paraId="7B15F6BE" w14:textId="5CCB4D87" w:rsidR="00627328" w:rsidRPr="00627328" w:rsidRDefault="00627328" w:rsidP="00A94CEE">
      <w:pPr>
        <w:spacing w:beforeLines="60" w:before="144" w:afterLines="60" w:after="144"/>
        <w:outlineLvl w:val="0"/>
        <w:rPr>
          <w:szCs w:val="22"/>
          <w:lang w:eastAsia="en-AU"/>
        </w:rPr>
      </w:pPr>
      <w:bookmarkStart w:id="5" w:name="_Toc76485957"/>
      <w:bookmarkStart w:id="6" w:name="_Toc76486047"/>
      <w:bookmarkStart w:id="7" w:name="_Toc76982415"/>
      <w:bookmarkStart w:id="8" w:name="_Toc94862884"/>
      <w:r w:rsidRPr="00627328">
        <w:rPr>
          <w:szCs w:val="22"/>
          <w:lang w:eastAsia="en-AU"/>
        </w:rPr>
        <w:t>its information, services, events and venues,</w:t>
      </w:r>
      <w:bookmarkEnd w:id="5"/>
      <w:bookmarkEnd w:id="6"/>
      <w:bookmarkEnd w:id="7"/>
      <w:bookmarkEnd w:id="8"/>
    </w:p>
    <w:p w14:paraId="14A7C492" w14:textId="77777777" w:rsidR="00627328" w:rsidRPr="00627328" w:rsidRDefault="00627328" w:rsidP="00A94CEE">
      <w:pPr>
        <w:spacing w:beforeLines="60" w:before="144" w:afterLines="60" w:after="144"/>
        <w:outlineLvl w:val="0"/>
        <w:rPr>
          <w:szCs w:val="22"/>
          <w:lang w:eastAsia="en-AU"/>
        </w:rPr>
      </w:pPr>
      <w:bookmarkStart w:id="9" w:name="_Toc76485958"/>
      <w:bookmarkStart w:id="10" w:name="_Toc76486048"/>
      <w:bookmarkStart w:id="11" w:name="_Toc76982416"/>
      <w:bookmarkStart w:id="12" w:name="_Toc94862885"/>
      <w:r w:rsidRPr="00627328">
        <w:rPr>
          <w:szCs w:val="22"/>
          <w:lang w:eastAsia="en-AU"/>
        </w:rPr>
        <w:t>accessible to as many people as possible.</w:t>
      </w:r>
      <w:bookmarkEnd w:id="9"/>
      <w:bookmarkEnd w:id="10"/>
      <w:bookmarkEnd w:id="11"/>
      <w:bookmarkEnd w:id="12"/>
    </w:p>
    <w:p w14:paraId="032CDE19" w14:textId="7E6A1F43" w:rsidR="00627328" w:rsidRPr="00627328" w:rsidRDefault="00627328" w:rsidP="00A94CEE">
      <w:pPr>
        <w:spacing w:beforeLines="60" w:before="144" w:afterLines="60" w:after="144"/>
        <w:outlineLvl w:val="0"/>
        <w:rPr>
          <w:szCs w:val="22"/>
          <w:lang w:eastAsia="en-AU"/>
        </w:rPr>
      </w:pPr>
      <w:bookmarkStart w:id="13" w:name="_Toc76485959"/>
      <w:bookmarkStart w:id="14" w:name="_Toc76486049"/>
      <w:bookmarkStart w:id="15" w:name="_Toc76982417"/>
      <w:bookmarkStart w:id="16" w:name="_Toc94862886"/>
      <w:r w:rsidRPr="00627328">
        <w:rPr>
          <w:szCs w:val="22"/>
          <w:lang w:eastAsia="en-AU"/>
        </w:rPr>
        <w:t>If you have difficulty reading a standard printed</w:t>
      </w:r>
      <w:bookmarkEnd w:id="13"/>
      <w:bookmarkEnd w:id="14"/>
      <w:bookmarkEnd w:id="15"/>
      <w:bookmarkEnd w:id="16"/>
    </w:p>
    <w:p w14:paraId="6B511C60" w14:textId="483E4AC5" w:rsidR="00627328" w:rsidRPr="00627328" w:rsidRDefault="00627328" w:rsidP="00A94CEE">
      <w:pPr>
        <w:spacing w:beforeLines="60" w:before="144" w:afterLines="60" w:after="144"/>
        <w:outlineLvl w:val="0"/>
        <w:rPr>
          <w:szCs w:val="22"/>
          <w:lang w:eastAsia="en-AU"/>
        </w:rPr>
      </w:pPr>
      <w:bookmarkStart w:id="17" w:name="_Toc76485960"/>
      <w:bookmarkStart w:id="18" w:name="_Toc76486050"/>
      <w:bookmarkStart w:id="19" w:name="_Toc76982418"/>
      <w:bookmarkStart w:id="20" w:name="_Toc94862887"/>
      <w:r w:rsidRPr="00627328">
        <w:rPr>
          <w:szCs w:val="22"/>
          <w:lang w:eastAsia="en-AU"/>
        </w:rPr>
        <w:t>document and would like to receive this</w:t>
      </w:r>
      <w:bookmarkEnd w:id="17"/>
      <w:bookmarkEnd w:id="18"/>
      <w:bookmarkEnd w:id="19"/>
      <w:bookmarkEnd w:id="20"/>
    </w:p>
    <w:p w14:paraId="21BA9108" w14:textId="18C7441B" w:rsidR="00627328" w:rsidRPr="00627328" w:rsidRDefault="00627328" w:rsidP="00A94CEE">
      <w:pPr>
        <w:spacing w:beforeLines="60" w:before="144" w:afterLines="60" w:after="144"/>
        <w:outlineLvl w:val="0"/>
        <w:rPr>
          <w:szCs w:val="22"/>
          <w:lang w:eastAsia="en-AU"/>
        </w:rPr>
      </w:pPr>
      <w:bookmarkStart w:id="21" w:name="_Toc76485961"/>
      <w:bookmarkStart w:id="22" w:name="_Toc76982419"/>
      <w:bookmarkStart w:id="23" w:name="_Toc94862888"/>
      <w:r w:rsidRPr="00627328">
        <w:rPr>
          <w:szCs w:val="22"/>
          <w:lang w:eastAsia="en-AU"/>
        </w:rPr>
        <w:t>publication in an alternative format – such as</w:t>
      </w:r>
      <w:bookmarkEnd w:id="21"/>
      <w:bookmarkEnd w:id="22"/>
      <w:bookmarkEnd w:id="23"/>
    </w:p>
    <w:p w14:paraId="0D5A9795" w14:textId="2F8C7FCC" w:rsidR="00627328" w:rsidRPr="00627328" w:rsidRDefault="00627328" w:rsidP="00A94CEE">
      <w:pPr>
        <w:spacing w:beforeLines="60" w:before="144" w:afterLines="60" w:after="144"/>
        <w:outlineLvl w:val="0"/>
        <w:rPr>
          <w:szCs w:val="22"/>
          <w:lang w:eastAsia="en-AU"/>
        </w:rPr>
      </w:pPr>
      <w:bookmarkStart w:id="24" w:name="_Toc76485962"/>
      <w:bookmarkStart w:id="25" w:name="_Toc76982420"/>
      <w:bookmarkStart w:id="26" w:name="_Toc94862889"/>
      <w:r w:rsidRPr="00627328">
        <w:rPr>
          <w:szCs w:val="22"/>
          <w:lang w:eastAsia="en-AU"/>
        </w:rPr>
        <w:t>large print or audio – please telephone</w:t>
      </w:r>
      <w:bookmarkEnd w:id="24"/>
      <w:bookmarkEnd w:id="25"/>
      <w:bookmarkEnd w:id="26"/>
    </w:p>
    <w:p w14:paraId="6775E107" w14:textId="77777777" w:rsidR="00627328" w:rsidRPr="00627328" w:rsidRDefault="00627328" w:rsidP="00A94CEE">
      <w:pPr>
        <w:spacing w:beforeLines="60" w:before="144" w:afterLines="60" w:after="144"/>
        <w:outlineLvl w:val="0"/>
        <w:rPr>
          <w:szCs w:val="22"/>
          <w:lang w:eastAsia="en-AU"/>
        </w:rPr>
      </w:pPr>
      <w:bookmarkStart w:id="27" w:name="_Toc76485963"/>
      <w:bookmarkStart w:id="28" w:name="_Toc76982421"/>
      <w:bookmarkStart w:id="29" w:name="_Toc94862890"/>
      <w:r w:rsidRPr="00627328">
        <w:rPr>
          <w:szCs w:val="22"/>
          <w:lang w:eastAsia="en-AU"/>
        </w:rPr>
        <w:t>(02) 6205 0282.</w:t>
      </w:r>
      <w:bookmarkEnd w:id="27"/>
      <w:bookmarkEnd w:id="28"/>
      <w:bookmarkEnd w:id="29"/>
    </w:p>
    <w:p w14:paraId="3046C8B3" w14:textId="3C0F9398" w:rsidR="00627328" w:rsidRPr="00627328" w:rsidRDefault="00627328" w:rsidP="006F1292">
      <w:pPr>
        <w:spacing w:beforeLines="60" w:before="144" w:afterLines="60" w:after="144"/>
        <w:jc w:val="both"/>
        <w:rPr>
          <w:szCs w:val="22"/>
          <w:lang w:eastAsia="en-AU"/>
        </w:rPr>
      </w:pPr>
      <w:r w:rsidRPr="00627328">
        <w:rPr>
          <w:szCs w:val="22"/>
          <w:lang w:eastAsia="en-AU"/>
        </w:rPr>
        <w:t>If English is not your first language and you</w:t>
      </w:r>
    </w:p>
    <w:p w14:paraId="268E37DF" w14:textId="3C9E09EE" w:rsidR="00627328" w:rsidRPr="00627328" w:rsidRDefault="00627328" w:rsidP="006F1292">
      <w:pPr>
        <w:spacing w:beforeLines="60" w:before="144" w:afterLines="60" w:after="144"/>
        <w:jc w:val="both"/>
        <w:rPr>
          <w:szCs w:val="22"/>
          <w:lang w:eastAsia="en-AU"/>
        </w:rPr>
      </w:pPr>
      <w:r w:rsidRPr="00627328">
        <w:rPr>
          <w:szCs w:val="22"/>
          <w:lang w:eastAsia="en-AU"/>
        </w:rPr>
        <w:t>require the translating and interpreting</w:t>
      </w:r>
    </w:p>
    <w:p w14:paraId="39022C5F" w14:textId="77777777" w:rsidR="00627328" w:rsidRPr="00627328" w:rsidRDefault="00627328" w:rsidP="006F1292">
      <w:pPr>
        <w:spacing w:beforeLines="60" w:before="144" w:afterLines="60" w:after="144"/>
        <w:jc w:val="both"/>
        <w:rPr>
          <w:szCs w:val="22"/>
          <w:lang w:eastAsia="en-AU"/>
        </w:rPr>
      </w:pPr>
      <w:r w:rsidRPr="00627328">
        <w:rPr>
          <w:szCs w:val="22"/>
          <w:lang w:eastAsia="en-AU"/>
        </w:rPr>
        <w:t>services – please telephone 131 450.</w:t>
      </w:r>
    </w:p>
    <w:p w14:paraId="236D017E" w14:textId="15EFD5E4" w:rsidR="00627328" w:rsidRPr="00627328" w:rsidRDefault="00627328" w:rsidP="006F1292">
      <w:pPr>
        <w:spacing w:beforeLines="60" w:before="144" w:afterLines="60" w:after="144"/>
        <w:jc w:val="both"/>
        <w:rPr>
          <w:szCs w:val="22"/>
          <w:lang w:eastAsia="en-AU"/>
        </w:rPr>
      </w:pPr>
      <w:r w:rsidRPr="00627328">
        <w:rPr>
          <w:szCs w:val="22"/>
          <w:lang w:eastAsia="en-AU"/>
        </w:rPr>
        <w:t>National Relay Service phone 133 677 then ask</w:t>
      </w:r>
    </w:p>
    <w:p w14:paraId="27DF1578" w14:textId="77777777" w:rsidR="00627328" w:rsidRPr="00627328" w:rsidRDefault="00627328" w:rsidP="006F1292">
      <w:pPr>
        <w:spacing w:beforeLines="60" w:before="144" w:afterLines="60" w:after="144"/>
        <w:jc w:val="both"/>
        <w:rPr>
          <w:szCs w:val="22"/>
          <w:lang w:eastAsia="en-AU"/>
        </w:rPr>
      </w:pPr>
      <w:r w:rsidRPr="00627328">
        <w:rPr>
          <w:szCs w:val="22"/>
          <w:lang w:eastAsia="en-AU"/>
        </w:rPr>
        <w:t>for 133 427</w:t>
      </w:r>
    </w:p>
    <w:p w14:paraId="34475624" w14:textId="2CED4AEB" w:rsidR="00627328" w:rsidRPr="00627328" w:rsidRDefault="00627328" w:rsidP="006F1292">
      <w:pPr>
        <w:spacing w:beforeLines="60" w:before="144" w:afterLines="60" w:after="144"/>
        <w:jc w:val="both"/>
        <w:rPr>
          <w:szCs w:val="22"/>
          <w:lang w:eastAsia="en-AU"/>
        </w:rPr>
      </w:pPr>
      <w:r w:rsidRPr="00627328">
        <w:rPr>
          <w:szCs w:val="22"/>
          <w:lang w:eastAsia="en-AU"/>
        </w:rPr>
        <w:t xml:space="preserve">Artist: Moira </w:t>
      </w:r>
      <w:proofErr w:type="spellStart"/>
      <w:r w:rsidRPr="00627328">
        <w:rPr>
          <w:szCs w:val="22"/>
          <w:lang w:eastAsia="en-AU"/>
        </w:rPr>
        <w:t>Buchholtz</w:t>
      </w:r>
      <w:proofErr w:type="spellEnd"/>
      <w:r w:rsidRPr="00627328">
        <w:rPr>
          <w:szCs w:val="22"/>
          <w:lang w:eastAsia="en-AU"/>
        </w:rPr>
        <w:t>, Hanging Rock, Victoria.</w:t>
      </w:r>
    </w:p>
    <w:p w14:paraId="4A33C48B" w14:textId="263BF955" w:rsidR="00252B3E" w:rsidRPr="00627328" w:rsidRDefault="00627328" w:rsidP="006F1292">
      <w:pPr>
        <w:spacing w:beforeLines="60" w:before="144" w:afterLines="60" w:after="144"/>
        <w:jc w:val="both"/>
        <w:rPr>
          <w:szCs w:val="22"/>
          <w:lang w:eastAsia="en-AU"/>
        </w:rPr>
      </w:pPr>
      <w:r w:rsidRPr="00627328">
        <w:rPr>
          <w:szCs w:val="22"/>
          <w:lang w:eastAsia="en-AU"/>
        </w:rPr>
        <w:t>‘Be the Key’</w:t>
      </w:r>
    </w:p>
    <w:p w14:paraId="32F8FC80" w14:textId="77777777" w:rsidR="00627328" w:rsidRDefault="00627328" w:rsidP="00BC01DE">
      <w:pPr>
        <w:pStyle w:val="BodyText1"/>
      </w:pPr>
      <w:r>
        <w:br w:type="page"/>
      </w:r>
    </w:p>
    <w:p w14:paraId="2AD2A9E1" w14:textId="77777777" w:rsidR="00D11046" w:rsidRPr="00BC01DE" w:rsidRDefault="00627328" w:rsidP="0021359D">
      <w:pPr>
        <w:pStyle w:val="Heading1"/>
        <w:rPr>
          <w:rStyle w:val="BodytextChar"/>
        </w:rPr>
      </w:pPr>
      <w:bookmarkStart w:id="30" w:name="_Toc94862891"/>
      <w:r>
        <w:lastRenderedPageBreak/>
        <w:t>CONTENTS PAGE</w:t>
      </w:r>
      <w:bookmarkEnd w:id="30"/>
    </w:p>
    <w:sdt>
      <w:sdtPr>
        <w:rPr>
          <w:rFonts w:ascii="Calibri" w:eastAsia="Times New Roman" w:hAnsi="Calibri" w:cs="Times New Roman"/>
          <w:color w:val="2E74B5" w:themeColor="accent1" w:themeShade="BF"/>
          <w:sz w:val="22"/>
          <w:szCs w:val="20"/>
          <w:lang w:val="en-AU"/>
        </w:rPr>
        <w:id w:val="691807737"/>
        <w:docPartObj>
          <w:docPartGallery w:val="Table of Contents"/>
          <w:docPartUnique/>
        </w:docPartObj>
      </w:sdtPr>
      <w:sdtEndPr>
        <w:rPr>
          <w:b/>
          <w:bCs/>
          <w:noProof/>
          <w:color w:val="auto"/>
        </w:rPr>
      </w:sdtEndPr>
      <w:sdtContent>
        <w:p w14:paraId="760FEF6D" w14:textId="13CF5936" w:rsidR="00880B1D" w:rsidRDefault="00880B1D" w:rsidP="0021359D">
          <w:pPr>
            <w:pStyle w:val="TOCHeading"/>
            <w:rPr>
              <w:color w:val="2E74B5" w:themeColor="accent1" w:themeShade="BF"/>
              <w14:textFill>
                <w14:solidFill>
                  <w14:schemeClr w14:val="accent1">
                    <w14:lumMod w14:val="75000"/>
                    <w14:lumMod w14:val="75000"/>
                  </w14:schemeClr>
                </w14:solidFill>
              </w14:textFill>
            </w:rPr>
          </w:pPr>
          <w:r>
            <w:rPr>
              <w:color w:val="2E74B5" w:themeColor="accent1" w:themeShade="BF"/>
              <w14:textFill>
                <w14:solidFill>
                  <w14:schemeClr w14:val="accent1">
                    <w14:lumMod w14:val="75000"/>
                    <w14:lumMod w14:val="75000"/>
                  </w14:schemeClr>
                </w14:solidFill>
              </w14:textFill>
            </w:rPr>
            <w:t>Contents</w:t>
          </w:r>
        </w:p>
        <w:p w14:paraId="0FD35E5B" w14:textId="7AA4D005" w:rsidR="005E1565" w:rsidRDefault="00880B1D">
          <w:pPr>
            <w:pStyle w:val="TOC1"/>
            <w:tabs>
              <w:tab w:val="right" w:leader="dot" w:pos="10195"/>
            </w:tabs>
            <w:rPr>
              <w:rFonts w:asciiTheme="minorHAnsi" w:eastAsiaTheme="minorEastAsia" w:hAnsiTheme="minorHAnsi" w:cstheme="minorBidi"/>
              <w:noProof/>
              <w:szCs w:val="22"/>
              <w:lang w:eastAsia="en-AU"/>
            </w:rPr>
          </w:pPr>
          <w:r>
            <w:fldChar w:fldCharType="begin"/>
          </w:r>
          <w:r>
            <w:instrText xml:space="preserve"> TOC \o "1-3" \h \z \u </w:instrText>
          </w:r>
          <w:r>
            <w:fldChar w:fldCharType="separate"/>
          </w:r>
          <w:hyperlink w:anchor="_Toc94862883" w:history="1">
            <w:r w:rsidR="005E1565" w:rsidRPr="00213308">
              <w:rPr>
                <w:rStyle w:val="Hyperlink"/>
                <w:noProof/>
                <w:lang w:eastAsia="en-AU"/>
              </w:rPr>
              <w:t>The ACT Government is committed to making</w:t>
            </w:r>
            <w:r w:rsidR="005E1565">
              <w:rPr>
                <w:noProof/>
                <w:webHidden/>
              </w:rPr>
              <w:tab/>
            </w:r>
            <w:r w:rsidR="005E1565">
              <w:rPr>
                <w:noProof/>
                <w:webHidden/>
              </w:rPr>
              <w:fldChar w:fldCharType="begin"/>
            </w:r>
            <w:r w:rsidR="005E1565">
              <w:rPr>
                <w:noProof/>
                <w:webHidden/>
              </w:rPr>
              <w:instrText xml:space="preserve"> PAGEREF _Toc94862883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3AD77857" w14:textId="798E123B"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84" w:history="1">
            <w:r w:rsidR="005E1565" w:rsidRPr="00213308">
              <w:rPr>
                <w:rStyle w:val="Hyperlink"/>
                <w:noProof/>
                <w:lang w:eastAsia="en-AU"/>
              </w:rPr>
              <w:t>its information, services, events and venues,</w:t>
            </w:r>
            <w:r w:rsidR="005E1565">
              <w:rPr>
                <w:noProof/>
                <w:webHidden/>
              </w:rPr>
              <w:tab/>
            </w:r>
            <w:r w:rsidR="005E1565">
              <w:rPr>
                <w:noProof/>
                <w:webHidden/>
              </w:rPr>
              <w:fldChar w:fldCharType="begin"/>
            </w:r>
            <w:r w:rsidR="005E1565">
              <w:rPr>
                <w:noProof/>
                <w:webHidden/>
              </w:rPr>
              <w:instrText xml:space="preserve"> PAGEREF _Toc94862884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77306CAE" w14:textId="7F663282"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85" w:history="1">
            <w:r w:rsidR="005E1565" w:rsidRPr="00213308">
              <w:rPr>
                <w:rStyle w:val="Hyperlink"/>
                <w:noProof/>
                <w:lang w:eastAsia="en-AU"/>
              </w:rPr>
              <w:t>accessible to as many people as possible.</w:t>
            </w:r>
            <w:r w:rsidR="005E1565">
              <w:rPr>
                <w:noProof/>
                <w:webHidden/>
              </w:rPr>
              <w:tab/>
            </w:r>
            <w:r w:rsidR="005E1565">
              <w:rPr>
                <w:noProof/>
                <w:webHidden/>
              </w:rPr>
              <w:fldChar w:fldCharType="begin"/>
            </w:r>
            <w:r w:rsidR="005E1565">
              <w:rPr>
                <w:noProof/>
                <w:webHidden/>
              </w:rPr>
              <w:instrText xml:space="preserve"> PAGEREF _Toc94862885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17C64F91" w14:textId="60CBBDFB"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86" w:history="1">
            <w:r w:rsidR="005E1565" w:rsidRPr="00213308">
              <w:rPr>
                <w:rStyle w:val="Hyperlink"/>
                <w:noProof/>
                <w:lang w:eastAsia="en-AU"/>
              </w:rPr>
              <w:t>If you have difficulty reading a standard printed</w:t>
            </w:r>
            <w:r w:rsidR="005E1565">
              <w:rPr>
                <w:noProof/>
                <w:webHidden/>
              </w:rPr>
              <w:tab/>
            </w:r>
            <w:r w:rsidR="005E1565">
              <w:rPr>
                <w:noProof/>
                <w:webHidden/>
              </w:rPr>
              <w:fldChar w:fldCharType="begin"/>
            </w:r>
            <w:r w:rsidR="005E1565">
              <w:rPr>
                <w:noProof/>
                <w:webHidden/>
              </w:rPr>
              <w:instrText xml:space="preserve"> PAGEREF _Toc94862886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2DE726FF" w14:textId="454FE9F3"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87" w:history="1">
            <w:r w:rsidR="005E1565" w:rsidRPr="00213308">
              <w:rPr>
                <w:rStyle w:val="Hyperlink"/>
                <w:noProof/>
                <w:lang w:eastAsia="en-AU"/>
              </w:rPr>
              <w:t>document and would like to receive this</w:t>
            </w:r>
            <w:r w:rsidR="005E1565">
              <w:rPr>
                <w:noProof/>
                <w:webHidden/>
              </w:rPr>
              <w:tab/>
            </w:r>
            <w:r w:rsidR="005E1565">
              <w:rPr>
                <w:noProof/>
                <w:webHidden/>
              </w:rPr>
              <w:fldChar w:fldCharType="begin"/>
            </w:r>
            <w:r w:rsidR="005E1565">
              <w:rPr>
                <w:noProof/>
                <w:webHidden/>
              </w:rPr>
              <w:instrText xml:space="preserve"> PAGEREF _Toc94862887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17CFDCC1" w14:textId="58D1A684"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88" w:history="1">
            <w:r w:rsidR="005E1565" w:rsidRPr="00213308">
              <w:rPr>
                <w:rStyle w:val="Hyperlink"/>
                <w:noProof/>
                <w:lang w:eastAsia="en-AU"/>
              </w:rPr>
              <w:t>publication in an alternative format – such as</w:t>
            </w:r>
            <w:r w:rsidR="005E1565">
              <w:rPr>
                <w:noProof/>
                <w:webHidden/>
              </w:rPr>
              <w:tab/>
            </w:r>
            <w:r w:rsidR="005E1565">
              <w:rPr>
                <w:noProof/>
                <w:webHidden/>
              </w:rPr>
              <w:fldChar w:fldCharType="begin"/>
            </w:r>
            <w:r w:rsidR="005E1565">
              <w:rPr>
                <w:noProof/>
                <w:webHidden/>
              </w:rPr>
              <w:instrText xml:space="preserve"> PAGEREF _Toc94862888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1C54A2F8" w14:textId="5A5FBCC3"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89" w:history="1">
            <w:r w:rsidR="005E1565" w:rsidRPr="00213308">
              <w:rPr>
                <w:rStyle w:val="Hyperlink"/>
                <w:noProof/>
                <w:lang w:eastAsia="en-AU"/>
              </w:rPr>
              <w:t>large print or audio – please telephone</w:t>
            </w:r>
            <w:r w:rsidR="005E1565">
              <w:rPr>
                <w:noProof/>
                <w:webHidden/>
              </w:rPr>
              <w:tab/>
            </w:r>
            <w:r w:rsidR="005E1565">
              <w:rPr>
                <w:noProof/>
                <w:webHidden/>
              </w:rPr>
              <w:fldChar w:fldCharType="begin"/>
            </w:r>
            <w:r w:rsidR="005E1565">
              <w:rPr>
                <w:noProof/>
                <w:webHidden/>
              </w:rPr>
              <w:instrText xml:space="preserve"> PAGEREF _Toc94862889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75FCC92D" w14:textId="58832065"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90" w:history="1">
            <w:r w:rsidR="005E1565" w:rsidRPr="00213308">
              <w:rPr>
                <w:rStyle w:val="Hyperlink"/>
                <w:noProof/>
                <w:lang w:eastAsia="en-AU"/>
              </w:rPr>
              <w:t>(02) 6205 0282.</w:t>
            </w:r>
            <w:r w:rsidR="005E1565">
              <w:rPr>
                <w:noProof/>
                <w:webHidden/>
              </w:rPr>
              <w:tab/>
            </w:r>
            <w:r w:rsidR="005E1565">
              <w:rPr>
                <w:noProof/>
                <w:webHidden/>
              </w:rPr>
              <w:fldChar w:fldCharType="begin"/>
            </w:r>
            <w:r w:rsidR="005E1565">
              <w:rPr>
                <w:noProof/>
                <w:webHidden/>
              </w:rPr>
              <w:instrText xml:space="preserve"> PAGEREF _Toc94862890 \h </w:instrText>
            </w:r>
            <w:r w:rsidR="005E1565">
              <w:rPr>
                <w:noProof/>
                <w:webHidden/>
              </w:rPr>
            </w:r>
            <w:r w:rsidR="005E1565">
              <w:rPr>
                <w:noProof/>
                <w:webHidden/>
              </w:rPr>
              <w:fldChar w:fldCharType="separate"/>
            </w:r>
            <w:r w:rsidR="00CB3102">
              <w:rPr>
                <w:noProof/>
                <w:webHidden/>
              </w:rPr>
              <w:t>3</w:t>
            </w:r>
            <w:r w:rsidR="005E1565">
              <w:rPr>
                <w:noProof/>
                <w:webHidden/>
              </w:rPr>
              <w:fldChar w:fldCharType="end"/>
            </w:r>
          </w:hyperlink>
        </w:p>
        <w:p w14:paraId="7DBEAF51" w14:textId="599E490F"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91" w:history="1">
            <w:r w:rsidR="005E1565" w:rsidRPr="00213308">
              <w:rPr>
                <w:rStyle w:val="Hyperlink"/>
                <w:noProof/>
              </w:rPr>
              <w:t>CONTENTS PAGE</w:t>
            </w:r>
            <w:r w:rsidR="005E1565">
              <w:rPr>
                <w:noProof/>
                <w:webHidden/>
              </w:rPr>
              <w:tab/>
            </w:r>
            <w:r w:rsidR="005E1565">
              <w:rPr>
                <w:noProof/>
                <w:webHidden/>
              </w:rPr>
              <w:fldChar w:fldCharType="begin"/>
            </w:r>
            <w:r w:rsidR="005E1565">
              <w:rPr>
                <w:noProof/>
                <w:webHidden/>
              </w:rPr>
              <w:instrText xml:space="preserve"> PAGEREF _Toc94862891 \h </w:instrText>
            </w:r>
            <w:r w:rsidR="005E1565">
              <w:rPr>
                <w:noProof/>
                <w:webHidden/>
              </w:rPr>
            </w:r>
            <w:r w:rsidR="005E1565">
              <w:rPr>
                <w:noProof/>
                <w:webHidden/>
              </w:rPr>
              <w:fldChar w:fldCharType="separate"/>
            </w:r>
            <w:r w:rsidR="00CB3102">
              <w:rPr>
                <w:noProof/>
                <w:webHidden/>
              </w:rPr>
              <w:t>4</w:t>
            </w:r>
            <w:r w:rsidR="005E1565">
              <w:rPr>
                <w:noProof/>
                <w:webHidden/>
              </w:rPr>
              <w:fldChar w:fldCharType="end"/>
            </w:r>
          </w:hyperlink>
        </w:p>
        <w:p w14:paraId="1758ACE4" w14:textId="2C9C44F5" w:rsidR="005E1565" w:rsidRDefault="00487957" w:rsidP="007B7D4E">
          <w:pPr>
            <w:pStyle w:val="TOC2"/>
            <w:rPr>
              <w:rFonts w:asciiTheme="minorHAnsi" w:eastAsiaTheme="minorEastAsia" w:hAnsiTheme="minorHAnsi" w:cstheme="minorBidi"/>
              <w:snapToGrid/>
              <w:sz w:val="22"/>
              <w:szCs w:val="22"/>
              <w:lang w:eastAsia="en-AU"/>
            </w:rPr>
          </w:pPr>
          <w:hyperlink w:anchor="_Toc94862892" w:history="1">
            <w:r w:rsidR="005E1565" w:rsidRPr="00213308">
              <w:rPr>
                <w:rStyle w:val="Hyperlink"/>
              </w:rPr>
              <w:t>List of Tables</w:t>
            </w:r>
            <w:r w:rsidR="005E1565">
              <w:rPr>
                <w:webHidden/>
              </w:rPr>
              <w:tab/>
            </w:r>
            <w:r w:rsidR="005E1565">
              <w:rPr>
                <w:webHidden/>
              </w:rPr>
              <w:fldChar w:fldCharType="begin"/>
            </w:r>
            <w:r w:rsidR="005E1565">
              <w:rPr>
                <w:webHidden/>
              </w:rPr>
              <w:instrText xml:space="preserve"> PAGEREF _Toc94862892 \h </w:instrText>
            </w:r>
            <w:r w:rsidR="005E1565">
              <w:rPr>
                <w:webHidden/>
              </w:rPr>
            </w:r>
            <w:r w:rsidR="005E1565">
              <w:rPr>
                <w:webHidden/>
              </w:rPr>
              <w:fldChar w:fldCharType="separate"/>
            </w:r>
            <w:r w:rsidR="00CB3102">
              <w:rPr>
                <w:webHidden/>
              </w:rPr>
              <w:t>6</w:t>
            </w:r>
            <w:r w:rsidR="005E1565">
              <w:rPr>
                <w:webHidden/>
              </w:rPr>
              <w:fldChar w:fldCharType="end"/>
            </w:r>
          </w:hyperlink>
        </w:p>
        <w:p w14:paraId="3FED610C" w14:textId="1ED0C359" w:rsidR="005E1565" w:rsidRDefault="00487957" w:rsidP="007B7D4E">
          <w:pPr>
            <w:pStyle w:val="TOC2"/>
            <w:rPr>
              <w:rFonts w:asciiTheme="minorHAnsi" w:eastAsiaTheme="minorEastAsia" w:hAnsiTheme="minorHAnsi" w:cstheme="minorBidi"/>
              <w:snapToGrid/>
              <w:sz w:val="22"/>
              <w:szCs w:val="22"/>
              <w:lang w:eastAsia="en-AU"/>
            </w:rPr>
          </w:pPr>
          <w:hyperlink w:anchor="_Toc94862893" w:history="1">
            <w:r w:rsidR="005E1565" w:rsidRPr="00213308">
              <w:rPr>
                <w:rStyle w:val="Hyperlink"/>
              </w:rPr>
              <w:t>Related senior practitioner guidelines</w:t>
            </w:r>
            <w:r w:rsidR="005E1565">
              <w:rPr>
                <w:webHidden/>
              </w:rPr>
              <w:tab/>
            </w:r>
            <w:r w:rsidR="005E1565">
              <w:rPr>
                <w:webHidden/>
              </w:rPr>
              <w:fldChar w:fldCharType="begin"/>
            </w:r>
            <w:r w:rsidR="005E1565">
              <w:rPr>
                <w:webHidden/>
              </w:rPr>
              <w:instrText xml:space="preserve"> PAGEREF _Toc94862893 \h </w:instrText>
            </w:r>
            <w:r w:rsidR="005E1565">
              <w:rPr>
                <w:webHidden/>
              </w:rPr>
            </w:r>
            <w:r w:rsidR="005E1565">
              <w:rPr>
                <w:webHidden/>
              </w:rPr>
              <w:fldChar w:fldCharType="separate"/>
            </w:r>
            <w:r w:rsidR="00CB3102">
              <w:rPr>
                <w:webHidden/>
              </w:rPr>
              <w:t>7</w:t>
            </w:r>
            <w:r w:rsidR="005E1565">
              <w:rPr>
                <w:webHidden/>
              </w:rPr>
              <w:fldChar w:fldCharType="end"/>
            </w:r>
          </w:hyperlink>
        </w:p>
        <w:p w14:paraId="10B0E85F" w14:textId="5D2F3627"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894" w:history="1">
            <w:r w:rsidR="005E1565" w:rsidRPr="00213308">
              <w:rPr>
                <w:rStyle w:val="Hyperlink"/>
                <w:noProof/>
              </w:rPr>
              <w:t>Foreword</w:t>
            </w:r>
            <w:r w:rsidR="005E1565">
              <w:rPr>
                <w:noProof/>
                <w:webHidden/>
              </w:rPr>
              <w:tab/>
            </w:r>
            <w:r w:rsidR="005E1565">
              <w:rPr>
                <w:noProof/>
                <w:webHidden/>
              </w:rPr>
              <w:fldChar w:fldCharType="begin"/>
            </w:r>
            <w:r w:rsidR="005E1565">
              <w:rPr>
                <w:noProof/>
                <w:webHidden/>
              </w:rPr>
              <w:instrText xml:space="preserve"> PAGEREF _Toc94862894 \h </w:instrText>
            </w:r>
            <w:r w:rsidR="005E1565">
              <w:rPr>
                <w:noProof/>
                <w:webHidden/>
              </w:rPr>
            </w:r>
            <w:r w:rsidR="005E1565">
              <w:rPr>
                <w:noProof/>
                <w:webHidden/>
              </w:rPr>
              <w:fldChar w:fldCharType="separate"/>
            </w:r>
            <w:r w:rsidR="00CB3102">
              <w:rPr>
                <w:noProof/>
                <w:webHidden/>
              </w:rPr>
              <w:t>8</w:t>
            </w:r>
            <w:r w:rsidR="005E1565">
              <w:rPr>
                <w:noProof/>
                <w:webHidden/>
              </w:rPr>
              <w:fldChar w:fldCharType="end"/>
            </w:r>
          </w:hyperlink>
        </w:p>
        <w:p w14:paraId="6DCF4446" w14:textId="69ED5E3C" w:rsidR="005E1565" w:rsidRDefault="00487957" w:rsidP="007B7D4E">
          <w:pPr>
            <w:pStyle w:val="TOC2"/>
            <w:rPr>
              <w:rFonts w:asciiTheme="minorHAnsi" w:eastAsiaTheme="minorEastAsia" w:hAnsiTheme="minorHAnsi" w:cstheme="minorBidi"/>
              <w:snapToGrid/>
              <w:sz w:val="22"/>
              <w:szCs w:val="22"/>
              <w:lang w:eastAsia="en-AU"/>
            </w:rPr>
          </w:pPr>
          <w:hyperlink w:anchor="_Toc94862895" w:history="1">
            <w:r w:rsidR="005E1565" w:rsidRPr="00213308">
              <w:rPr>
                <w:rStyle w:val="Hyperlink"/>
              </w:rPr>
              <w:t>Who is the audience for this guideline?</w:t>
            </w:r>
            <w:r w:rsidR="005E1565">
              <w:rPr>
                <w:webHidden/>
              </w:rPr>
              <w:tab/>
            </w:r>
            <w:r w:rsidR="005E1565">
              <w:rPr>
                <w:webHidden/>
              </w:rPr>
              <w:fldChar w:fldCharType="begin"/>
            </w:r>
            <w:r w:rsidR="005E1565">
              <w:rPr>
                <w:webHidden/>
              </w:rPr>
              <w:instrText xml:space="preserve"> PAGEREF _Toc94862895 \h </w:instrText>
            </w:r>
            <w:r w:rsidR="005E1565">
              <w:rPr>
                <w:webHidden/>
              </w:rPr>
            </w:r>
            <w:r w:rsidR="005E1565">
              <w:rPr>
                <w:webHidden/>
              </w:rPr>
              <w:fldChar w:fldCharType="separate"/>
            </w:r>
            <w:r w:rsidR="00CB3102">
              <w:rPr>
                <w:webHidden/>
              </w:rPr>
              <w:t>8</w:t>
            </w:r>
            <w:r w:rsidR="005E1565">
              <w:rPr>
                <w:webHidden/>
              </w:rPr>
              <w:fldChar w:fldCharType="end"/>
            </w:r>
          </w:hyperlink>
        </w:p>
        <w:p w14:paraId="437B215F" w14:textId="3850A82B" w:rsidR="005E1565" w:rsidRDefault="00487957" w:rsidP="007B7D4E">
          <w:pPr>
            <w:pStyle w:val="TOC2"/>
            <w:rPr>
              <w:rFonts w:asciiTheme="minorHAnsi" w:eastAsiaTheme="minorEastAsia" w:hAnsiTheme="minorHAnsi" w:cstheme="minorBidi"/>
              <w:snapToGrid/>
              <w:sz w:val="22"/>
              <w:szCs w:val="22"/>
              <w:lang w:eastAsia="en-AU"/>
            </w:rPr>
          </w:pPr>
          <w:hyperlink w:anchor="_Toc94862896" w:history="1">
            <w:r w:rsidR="005E1565" w:rsidRPr="00213308">
              <w:rPr>
                <w:rStyle w:val="Hyperlink"/>
                <w:lang w:val="en-US"/>
              </w:rPr>
              <w:t>The Purpose of this Guideline</w:t>
            </w:r>
            <w:r w:rsidR="005E1565">
              <w:rPr>
                <w:webHidden/>
              </w:rPr>
              <w:tab/>
            </w:r>
            <w:r w:rsidR="005E1565">
              <w:rPr>
                <w:webHidden/>
              </w:rPr>
              <w:fldChar w:fldCharType="begin"/>
            </w:r>
            <w:r w:rsidR="005E1565">
              <w:rPr>
                <w:webHidden/>
              </w:rPr>
              <w:instrText xml:space="preserve"> PAGEREF _Toc94862896 \h </w:instrText>
            </w:r>
            <w:r w:rsidR="005E1565">
              <w:rPr>
                <w:webHidden/>
              </w:rPr>
            </w:r>
            <w:r w:rsidR="005E1565">
              <w:rPr>
                <w:webHidden/>
              </w:rPr>
              <w:fldChar w:fldCharType="separate"/>
            </w:r>
            <w:r w:rsidR="00CB3102">
              <w:rPr>
                <w:webHidden/>
              </w:rPr>
              <w:t>8</w:t>
            </w:r>
            <w:r w:rsidR="005E1565">
              <w:rPr>
                <w:webHidden/>
              </w:rPr>
              <w:fldChar w:fldCharType="end"/>
            </w:r>
          </w:hyperlink>
        </w:p>
        <w:p w14:paraId="65BC21BC" w14:textId="3BDA11F5" w:rsidR="005E1565" w:rsidRDefault="00487957" w:rsidP="007B7D4E">
          <w:pPr>
            <w:pStyle w:val="TOC2"/>
            <w:rPr>
              <w:rFonts w:asciiTheme="minorHAnsi" w:eastAsiaTheme="minorEastAsia" w:hAnsiTheme="minorHAnsi" w:cstheme="minorBidi"/>
              <w:snapToGrid/>
              <w:sz w:val="22"/>
              <w:szCs w:val="22"/>
              <w:lang w:eastAsia="en-AU"/>
            </w:rPr>
          </w:pPr>
          <w:hyperlink w:anchor="_Toc94862897" w:history="1">
            <w:r w:rsidR="005E1565" w:rsidRPr="00213308">
              <w:rPr>
                <w:rStyle w:val="Hyperlink"/>
              </w:rPr>
              <w:t>Expectations 0f PROVIDERS</w:t>
            </w:r>
            <w:r w:rsidR="005E1565">
              <w:rPr>
                <w:webHidden/>
              </w:rPr>
              <w:tab/>
            </w:r>
            <w:r w:rsidR="005E1565">
              <w:rPr>
                <w:webHidden/>
              </w:rPr>
              <w:fldChar w:fldCharType="begin"/>
            </w:r>
            <w:r w:rsidR="005E1565">
              <w:rPr>
                <w:webHidden/>
              </w:rPr>
              <w:instrText xml:space="preserve"> PAGEREF _Toc94862897 \h </w:instrText>
            </w:r>
            <w:r w:rsidR="005E1565">
              <w:rPr>
                <w:webHidden/>
              </w:rPr>
            </w:r>
            <w:r w:rsidR="005E1565">
              <w:rPr>
                <w:webHidden/>
              </w:rPr>
              <w:fldChar w:fldCharType="separate"/>
            </w:r>
            <w:r w:rsidR="00CB3102">
              <w:rPr>
                <w:webHidden/>
              </w:rPr>
              <w:t>10</w:t>
            </w:r>
            <w:r w:rsidR="005E1565">
              <w:rPr>
                <w:webHidden/>
              </w:rPr>
              <w:fldChar w:fldCharType="end"/>
            </w:r>
          </w:hyperlink>
        </w:p>
        <w:p w14:paraId="7D671C88" w14:textId="6F0E1B9B" w:rsidR="005E1565" w:rsidRDefault="00487957" w:rsidP="007B7D4E">
          <w:pPr>
            <w:pStyle w:val="TOC2"/>
            <w:rPr>
              <w:rFonts w:asciiTheme="minorHAnsi" w:eastAsiaTheme="minorEastAsia" w:hAnsiTheme="minorHAnsi" w:cstheme="minorBidi"/>
              <w:snapToGrid/>
              <w:sz w:val="22"/>
              <w:szCs w:val="22"/>
              <w:lang w:eastAsia="en-AU"/>
            </w:rPr>
          </w:pPr>
          <w:hyperlink w:anchor="_Toc94862898" w:history="1">
            <w:r w:rsidR="005E1565" w:rsidRPr="00213308">
              <w:rPr>
                <w:rStyle w:val="Hyperlink"/>
              </w:rPr>
              <w:t>Who is a ‘Provider’ under the Act?</w:t>
            </w:r>
            <w:r w:rsidR="005E1565">
              <w:rPr>
                <w:webHidden/>
              </w:rPr>
              <w:tab/>
            </w:r>
            <w:r w:rsidR="005E1565">
              <w:rPr>
                <w:webHidden/>
              </w:rPr>
              <w:fldChar w:fldCharType="begin"/>
            </w:r>
            <w:r w:rsidR="005E1565">
              <w:rPr>
                <w:webHidden/>
              </w:rPr>
              <w:instrText xml:space="preserve"> PAGEREF _Toc94862898 \h </w:instrText>
            </w:r>
            <w:r w:rsidR="005E1565">
              <w:rPr>
                <w:webHidden/>
              </w:rPr>
            </w:r>
            <w:r w:rsidR="005E1565">
              <w:rPr>
                <w:webHidden/>
              </w:rPr>
              <w:fldChar w:fldCharType="separate"/>
            </w:r>
            <w:r w:rsidR="00CB3102">
              <w:rPr>
                <w:webHidden/>
              </w:rPr>
              <w:t>11</w:t>
            </w:r>
            <w:r w:rsidR="005E1565">
              <w:rPr>
                <w:webHidden/>
              </w:rPr>
              <w:fldChar w:fldCharType="end"/>
            </w:r>
          </w:hyperlink>
        </w:p>
        <w:p w14:paraId="77BE9B8B" w14:textId="6556A740" w:rsidR="005E1565" w:rsidRDefault="00487957">
          <w:pPr>
            <w:pStyle w:val="TOC3"/>
            <w:rPr>
              <w:rFonts w:asciiTheme="minorHAnsi" w:eastAsiaTheme="minorEastAsia" w:hAnsiTheme="minorHAnsi" w:cstheme="minorBidi"/>
              <w:b w:val="0"/>
              <w:bCs w:val="0"/>
              <w:caps w:val="0"/>
              <w:szCs w:val="22"/>
              <w:bdr w:val="none" w:sz="0" w:space="0" w:color="auto"/>
              <w:lang w:eastAsia="en-AU"/>
            </w:rPr>
          </w:pPr>
          <w:hyperlink w:anchor="_Toc94862899" w:history="1">
            <w:r w:rsidR="005E1565" w:rsidRPr="00213308">
              <w:rPr>
                <w:rStyle w:val="Hyperlink"/>
              </w:rPr>
              <w:t>TABLE 1: Exclusions who is not a provider</w:t>
            </w:r>
            <w:r w:rsidR="005E1565">
              <w:rPr>
                <w:webHidden/>
              </w:rPr>
              <w:tab/>
            </w:r>
            <w:r w:rsidR="005E1565">
              <w:rPr>
                <w:webHidden/>
              </w:rPr>
              <w:fldChar w:fldCharType="begin"/>
            </w:r>
            <w:r w:rsidR="005E1565">
              <w:rPr>
                <w:webHidden/>
              </w:rPr>
              <w:instrText xml:space="preserve"> PAGEREF _Toc94862899 \h </w:instrText>
            </w:r>
            <w:r w:rsidR="005E1565">
              <w:rPr>
                <w:webHidden/>
              </w:rPr>
            </w:r>
            <w:r w:rsidR="005E1565">
              <w:rPr>
                <w:webHidden/>
              </w:rPr>
              <w:fldChar w:fldCharType="separate"/>
            </w:r>
            <w:r w:rsidR="00CB3102">
              <w:rPr>
                <w:webHidden/>
              </w:rPr>
              <w:t>12</w:t>
            </w:r>
            <w:r w:rsidR="005E1565">
              <w:rPr>
                <w:webHidden/>
              </w:rPr>
              <w:fldChar w:fldCharType="end"/>
            </w:r>
          </w:hyperlink>
        </w:p>
        <w:p w14:paraId="6662135D" w14:textId="30E38334" w:rsidR="005E1565" w:rsidRDefault="00487957" w:rsidP="007B7D4E">
          <w:pPr>
            <w:pStyle w:val="TOC2"/>
            <w:rPr>
              <w:rFonts w:asciiTheme="minorHAnsi" w:eastAsiaTheme="minorEastAsia" w:hAnsiTheme="minorHAnsi" w:cstheme="minorBidi"/>
              <w:snapToGrid/>
              <w:sz w:val="22"/>
              <w:szCs w:val="22"/>
              <w:lang w:eastAsia="en-AU"/>
            </w:rPr>
          </w:pPr>
          <w:hyperlink w:anchor="_Toc94862900" w:history="1">
            <w:r w:rsidR="005E1565" w:rsidRPr="00213308">
              <w:rPr>
                <w:rStyle w:val="Hyperlink"/>
              </w:rPr>
              <w:t>restrictive Practices</w:t>
            </w:r>
            <w:r w:rsidR="005E1565">
              <w:rPr>
                <w:webHidden/>
              </w:rPr>
              <w:tab/>
            </w:r>
            <w:r w:rsidR="005E1565">
              <w:rPr>
                <w:webHidden/>
              </w:rPr>
              <w:fldChar w:fldCharType="begin"/>
            </w:r>
            <w:r w:rsidR="005E1565">
              <w:rPr>
                <w:webHidden/>
              </w:rPr>
              <w:instrText xml:space="preserve"> PAGEREF _Toc94862900 \h </w:instrText>
            </w:r>
            <w:r w:rsidR="005E1565">
              <w:rPr>
                <w:webHidden/>
              </w:rPr>
            </w:r>
            <w:r w:rsidR="005E1565">
              <w:rPr>
                <w:webHidden/>
              </w:rPr>
              <w:fldChar w:fldCharType="separate"/>
            </w:r>
            <w:r w:rsidR="00CB3102">
              <w:rPr>
                <w:webHidden/>
              </w:rPr>
              <w:t>13</w:t>
            </w:r>
            <w:r w:rsidR="005E1565">
              <w:rPr>
                <w:webHidden/>
              </w:rPr>
              <w:fldChar w:fldCharType="end"/>
            </w:r>
          </w:hyperlink>
        </w:p>
        <w:p w14:paraId="5B8DB7F7" w14:textId="589788C7" w:rsidR="005E1565" w:rsidRDefault="00487957">
          <w:pPr>
            <w:pStyle w:val="TOC3"/>
            <w:rPr>
              <w:rFonts w:asciiTheme="minorHAnsi" w:eastAsiaTheme="minorEastAsia" w:hAnsiTheme="minorHAnsi" w:cstheme="minorBidi"/>
              <w:b w:val="0"/>
              <w:bCs w:val="0"/>
              <w:caps w:val="0"/>
              <w:szCs w:val="22"/>
              <w:bdr w:val="none" w:sz="0" w:space="0" w:color="auto"/>
              <w:lang w:eastAsia="en-AU"/>
            </w:rPr>
          </w:pPr>
          <w:hyperlink w:anchor="_Toc94862901" w:history="1">
            <w:r w:rsidR="005E1565" w:rsidRPr="00213308">
              <w:rPr>
                <w:rStyle w:val="Hyperlink"/>
              </w:rPr>
              <w:t>Restrictive Practice Definitions</w:t>
            </w:r>
            <w:r w:rsidR="005E1565">
              <w:rPr>
                <w:webHidden/>
              </w:rPr>
              <w:tab/>
            </w:r>
            <w:r w:rsidR="005E1565">
              <w:rPr>
                <w:webHidden/>
              </w:rPr>
              <w:fldChar w:fldCharType="begin"/>
            </w:r>
            <w:r w:rsidR="005E1565">
              <w:rPr>
                <w:webHidden/>
              </w:rPr>
              <w:instrText xml:space="preserve"> PAGEREF _Toc94862901 \h </w:instrText>
            </w:r>
            <w:r w:rsidR="005E1565">
              <w:rPr>
                <w:webHidden/>
              </w:rPr>
            </w:r>
            <w:r w:rsidR="005E1565">
              <w:rPr>
                <w:webHidden/>
              </w:rPr>
              <w:fldChar w:fldCharType="separate"/>
            </w:r>
            <w:r w:rsidR="00CB3102">
              <w:rPr>
                <w:webHidden/>
              </w:rPr>
              <w:t>13</w:t>
            </w:r>
            <w:r w:rsidR="005E1565">
              <w:rPr>
                <w:webHidden/>
              </w:rPr>
              <w:fldChar w:fldCharType="end"/>
            </w:r>
          </w:hyperlink>
        </w:p>
        <w:p w14:paraId="66D76F1F" w14:textId="4CD09BFD"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02" w:history="1">
            <w:r w:rsidR="005E1565" w:rsidRPr="00213308">
              <w:rPr>
                <w:rStyle w:val="Hyperlink"/>
                <w:noProof/>
              </w:rPr>
              <w:t>BEHAVIOURS OF CONCERN and Positive Behaviour Support Plans</w:t>
            </w:r>
            <w:r w:rsidR="005E1565">
              <w:rPr>
                <w:noProof/>
                <w:webHidden/>
              </w:rPr>
              <w:tab/>
            </w:r>
            <w:r w:rsidR="005E1565">
              <w:rPr>
                <w:noProof/>
                <w:webHidden/>
              </w:rPr>
              <w:fldChar w:fldCharType="begin"/>
            </w:r>
            <w:r w:rsidR="005E1565">
              <w:rPr>
                <w:noProof/>
                <w:webHidden/>
              </w:rPr>
              <w:instrText xml:space="preserve"> PAGEREF _Toc94862902 \h </w:instrText>
            </w:r>
            <w:r w:rsidR="005E1565">
              <w:rPr>
                <w:noProof/>
                <w:webHidden/>
              </w:rPr>
            </w:r>
            <w:r w:rsidR="005E1565">
              <w:rPr>
                <w:noProof/>
                <w:webHidden/>
              </w:rPr>
              <w:fldChar w:fldCharType="separate"/>
            </w:r>
            <w:r w:rsidR="00CB3102">
              <w:rPr>
                <w:noProof/>
                <w:webHidden/>
              </w:rPr>
              <w:t>21</w:t>
            </w:r>
            <w:r w:rsidR="005E1565">
              <w:rPr>
                <w:noProof/>
                <w:webHidden/>
              </w:rPr>
              <w:fldChar w:fldCharType="end"/>
            </w:r>
          </w:hyperlink>
        </w:p>
        <w:p w14:paraId="71CEE3C8" w14:textId="21EC70D6" w:rsidR="005E1565" w:rsidRDefault="00487957" w:rsidP="007B7D4E">
          <w:pPr>
            <w:pStyle w:val="TOC2"/>
            <w:rPr>
              <w:rFonts w:asciiTheme="minorHAnsi" w:eastAsiaTheme="minorEastAsia" w:hAnsiTheme="minorHAnsi" w:cstheme="minorBidi"/>
              <w:snapToGrid/>
              <w:sz w:val="22"/>
              <w:szCs w:val="22"/>
              <w:lang w:eastAsia="en-AU"/>
            </w:rPr>
          </w:pPr>
          <w:hyperlink w:anchor="_Toc94862903" w:history="1">
            <w:r w:rsidR="005E1565" w:rsidRPr="00213308">
              <w:rPr>
                <w:rStyle w:val="Hyperlink"/>
              </w:rPr>
              <w:t>Behaviours of Concern</w:t>
            </w:r>
            <w:r w:rsidR="005E1565">
              <w:rPr>
                <w:webHidden/>
              </w:rPr>
              <w:tab/>
            </w:r>
            <w:r w:rsidR="005E1565">
              <w:rPr>
                <w:webHidden/>
              </w:rPr>
              <w:fldChar w:fldCharType="begin"/>
            </w:r>
            <w:r w:rsidR="005E1565">
              <w:rPr>
                <w:webHidden/>
              </w:rPr>
              <w:instrText xml:space="preserve"> PAGEREF _Toc94862903 \h </w:instrText>
            </w:r>
            <w:r w:rsidR="005E1565">
              <w:rPr>
                <w:webHidden/>
              </w:rPr>
            </w:r>
            <w:r w:rsidR="005E1565">
              <w:rPr>
                <w:webHidden/>
              </w:rPr>
              <w:fldChar w:fldCharType="separate"/>
            </w:r>
            <w:r w:rsidR="00CB3102">
              <w:rPr>
                <w:webHidden/>
              </w:rPr>
              <w:t>21</w:t>
            </w:r>
            <w:r w:rsidR="005E1565">
              <w:rPr>
                <w:webHidden/>
              </w:rPr>
              <w:fldChar w:fldCharType="end"/>
            </w:r>
          </w:hyperlink>
        </w:p>
        <w:p w14:paraId="29056299" w14:textId="2E9B09AC" w:rsidR="005E1565" w:rsidRDefault="00487957" w:rsidP="007B7D4E">
          <w:pPr>
            <w:pStyle w:val="TOC2"/>
            <w:rPr>
              <w:rFonts w:asciiTheme="minorHAnsi" w:eastAsiaTheme="minorEastAsia" w:hAnsiTheme="minorHAnsi" w:cstheme="minorBidi"/>
              <w:snapToGrid/>
              <w:sz w:val="22"/>
              <w:szCs w:val="22"/>
              <w:lang w:eastAsia="en-AU"/>
            </w:rPr>
          </w:pPr>
          <w:hyperlink w:anchor="_Toc94862904" w:history="1">
            <w:r w:rsidR="005E1565" w:rsidRPr="00213308">
              <w:rPr>
                <w:rStyle w:val="Hyperlink"/>
              </w:rPr>
              <w:t>Positive Behaviour Support</w:t>
            </w:r>
            <w:r w:rsidR="005E1565">
              <w:rPr>
                <w:webHidden/>
              </w:rPr>
              <w:tab/>
            </w:r>
            <w:r w:rsidR="005E1565">
              <w:rPr>
                <w:webHidden/>
              </w:rPr>
              <w:fldChar w:fldCharType="begin"/>
            </w:r>
            <w:r w:rsidR="005E1565">
              <w:rPr>
                <w:webHidden/>
              </w:rPr>
              <w:instrText xml:space="preserve"> PAGEREF _Toc94862904 \h </w:instrText>
            </w:r>
            <w:r w:rsidR="005E1565">
              <w:rPr>
                <w:webHidden/>
              </w:rPr>
            </w:r>
            <w:r w:rsidR="005E1565">
              <w:rPr>
                <w:webHidden/>
              </w:rPr>
              <w:fldChar w:fldCharType="separate"/>
            </w:r>
            <w:r w:rsidR="00CB3102">
              <w:rPr>
                <w:webHidden/>
              </w:rPr>
              <w:t>22</w:t>
            </w:r>
            <w:r w:rsidR="005E1565">
              <w:rPr>
                <w:webHidden/>
              </w:rPr>
              <w:fldChar w:fldCharType="end"/>
            </w:r>
          </w:hyperlink>
        </w:p>
        <w:p w14:paraId="4EA453A2" w14:textId="072C300E" w:rsidR="005E1565" w:rsidRDefault="00487957">
          <w:pPr>
            <w:pStyle w:val="TOC3"/>
            <w:rPr>
              <w:rFonts w:asciiTheme="minorHAnsi" w:eastAsiaTheme="minorEastAsia" w:hAnsiTheme="minorHAnsi" w:cstheme="minorBidi"/>
              <w:b w:val="0"/>
              <w:bCs w:val="0"/>
              <w:caps w:val="0"/>
              <w:szCs w:val="22"/>
              <w:bdr w:val="none" w:sz="0" w:space="0" w:color="auto"/>
              <w:lang w:eastAsia="en-AU"/>
            </w:rPr>
          </w:pPr>
          <w:hyperlink w:anchor="_Toc94862905" w:history="1">
            <w:r w:rsidR="005E1565" w:rsidRPr="00213308">
              <w:rPr>
                <w:rStyle w:val="Hyperlink"/>
              </w:rPr>
              <w:t>Practices</w:t>
            </w:r>
            <w:r w:rsidR="005E1565">
              <w:rPr>
                <w:webHidden/>
              </w:rPr>
              <w:tab/>
            </w:r>
            <w:r w:rsidR="005E1565">
              <w:rPr>
                <w:webHidden/>
              </w:rPr>
              <w:fldChar w:fldCharType="begin"/>
            </w:r>
            <w:r w:rsidR="005E1565">
              <w:rPr>
                <w:webHidden/>
              </w:rPr>
              <w:instrText xml:space="preserve"> PAGEREF _Toc94862905 \h </w:instrText>
            </w:r>
            <w:r w:rsidR="005E1565">
              <w:rPr>
                <w:webHidden/>
              </w:rPr>
            </w:r>
            <w:r w:rsidR="005E1565">
              <w:rPr>
                <w:webHidden/>
              </w:rPr>
              <w:fldChar w:fldCharType="separate"/>
            </w:r>
            <w:r w:rsidR="00CB3102">
              <w:rPr>
                <w:webHidden/>
              </w:rPr>
              <w:t>22</w:t>
            </w:r>
            <w:r w:rsidR="005E1565">
              <w:rPr>
                <w:webHidden/>
              </w:rPr>
              <w:fldChar w:fldCharType="end"/>
            </w:r>
          </w:hyperlink>
        </w:p>
        <w:p w14:paraId="112955B5" w14:textId="362C36C0" w:rsidR="005E1565" w:rsidRDefault="00487957">
          <w:pPr>
            <w:pStyle w:val="TOC3"/>
            <w:rPr>
              <w:rFonts w:asciiTheme="minorHAnsi" w:eastAsiaTheme="minorEastAsia" w:hAnsiTheme="minorHAnsi" w:cstheme="minorBidi"/>
              <w:b w:val="0"/>
              <w:bCs w:val="0"/>
              <w:caps w:val="0"/>
              <w:szCs w:val="22"/>
              <w:bdr w:val="none" w:sz="0" w:space="0" w:color="auto"/>
              <w:lang w:eastAsia="en-AU"/>
            </w:rPr>
          </w:pPr>
          <w:hyperlink w:anchor="_Toc94862906" w:history="1">
            <w:r w:rsidR="005E1565" w:rsidRPr="00213308">
              <w:rPr>
                <w:rStyle w:val="Hyperlink"/>
              </w:rPr>
              <w:t>Systems</w:t>
            </w:r>
            <w:r w:rsidR="005E1565">
              <w:rPr>
                <w:webHidden/>
              </w:rPr>
              <w:tab/>
            </w:r>
            <w:r w:rsidR="005E1565">
              <w:rPr>
                <w:webHidden/>
              </w:rPr>
              <w:fldChar w:fldCharType="begin"/>
            </w:r>
            <w:r w:rsidR="005E1565">
              <w:rPr>
                <w:webHidden/>
              </w:rPr>
              <w:instrText xml:space="preserve"> PAGEREF _Toc94862906 \h </w:instrText>
            </w:r>
            <w:r w:rsidR="005E1565">
              <w:rPr>
                <w:webHidden/>
              </w:rPr>
            </w:r>
            <w:r w:rsidR="005E1565">
              <w:rPr>
                <w:webHidden/>
              </w:rPr>
              <w:fldChar w:fldCharType="separate"/>
            </w:r>
            <w:r w:rsidR="00CB3102">
              <w:rPr>
                <w:webHidden/>
              </w:rPr>
              <w:t>22</w:t>
            </w:r>
            <w:r w:rsidR="005E1565">
              <w:rPr>
                <w:webHidden/>
              </w:rPr>
              <w:fldChar w:fldCharType="end"/>
            </w:r>
          </w:hyperlink>
        </w:p>
        <w:p w14:paraId="79C9AAC9" w14:textId="7AE6466E" w:rsidR="005E1565" w:rsidRDefault="00487957" w:rsidP="007B7D4E">
          <w:pPr>
            <w:pStyle w:val="TOC2"/>
            <w:rPr>
              <w:rFonts w:asciiTheme="minorHAnsi" w:eastAsiaTheme="minorEastAsia" w:hAnsiTheme="minorHAnsi" w:cstheme="minorBidi"/>
              <w:snapToGrid/>
              <w:sz w:val="22"/>
              <w:szCs w:val="22"/>
              <w:lang w:eastAsia="en-AU"/>
            </w:rPr>
          </w:pPr>
          <w:hyperlink w:anchor="_Toc94862907" w:history="1">
            <w:r w:rsidR="005E1565" w:rsidRPr="00213308">
              <w:rPr>
                <w:rStyle w:val="Hyperlink"/>
              </w:rPr>
              <w:t>Positive Behaviour Support PLans</w:t>
            </w:r>
            <w:r w:rsidR="005E1565">
              <w:rPr>
                <w:webHidden/>
              </w:rPr>
              <w:tab/>
            </w:r>
            <w:r w:rsidR="005E1565">
              <w:rPr>
                <w:webHidden/>
              </w:rPr>
              <w:fldChar w:fldCharType="begin"/>
            </w:r>
            <w:r w:rsidR="005E1565">
              <w:rPr>
                <w:webHidden/>
              </w:rPr>
              <w:instrText xml:space="preserve"> PAGEREF _Toc94862907 \h </w:instrText>
            </w:r>
            <w:r w:rsidR="005E1565">
              <w:rPr>
                <w:webHidden/>
              </w:rPr>
            </w:r>
            <w:r w:rsidR="005E1565">
              <w:rPr>
                <w:webHidden/>
              </w:rPr>
              <w:fldChar w:fldCharType="separate"/>
            </w:r>
            <w:r w:rsidR="00CB3102">
              <w:rPr>
                <w:webHidden/>
              </w:rPr>
              <w:t>24</w:t>
            </w:r>
            <w:r w:rsidR="005E1565">
              <w:rPr>
                <w:webHidden/>
              </w:rPr>
              <w:fldChar w:fldCharType="end"/>
            </w:r>
          </w:hyperlink>
        </w:p>
        <w:p w14:paraId="48A9DD66" w14:textId="1A21BBD5" w:rsidR="005E1565" w:rsidRDefault="00487957" w:rsidP="007B7D4E">
          <w:pPr>
            <w:pStyle w:val="TOC2"/>
            <w:keepNext/>
            <w:rPr>
              <w:rFonts w:asciiTheme="minorHAnsi" w:eastAsiaTheme="minorEastAsia" w:hAnsiTheme="minorHAnsi" w:cstheme="minorBidi"/>
              <w:snapToGrid/>
              <w:sz w:val="22"/>
              <w:szCs w:val="22"/>
              <w:lang w:eastAsia="en-AU"/>
            </w:rPr>
          </w:pPr>
          <w:hyperlink w:anchor="_Toc94862908" w:history="1">
            <w:r w:rsidR="005E1565" w:rsidRPr="00213308">
              <w:rPr>
                <w:rStyle w:val="Hyperlink"/>
              </w:rPr>
              <w:t>Interim Positive behavior Support plans</w:t>
            </w:r>
            <w:r w:rsidR="005E1565">
              <w:rPr>
                <w:webHidden/>
              </w:rPr>
              <w:tab/>
            </w:r>
            <w:r w:rsidR="005E1565">
              <w:rPr>
                <w:webHidden/>
              </w:rPr>
              <w:fldChar w:fldCharType="begin"/>
            </w:r>
            <w:r w:rsidR="005E1565">
              <w:rPr>
                <w:webHidden/>
              </w:rPr>
              <w:instrText xml:space="preserve"> PAGEREF _Toc94862908 \h </w:instrText>
            </w:r>
            <w:r w:rsidR="005E1565">
              <w:rPr>
                <w:webHidden/>
              </w:rPr>
            </w:r>
            <w:r w:rsidR="005E1565">
              <w:rPr>
                <w:webHidden/>
              </w:rPr>
              <w:fldChar w:fldCharType="separate"/>
            </w:r>
            <w:r w:rsidR="00CB3102">
              <w:rPr>
                <w:webHidden/>
              </w:rPr>
              <w:t>24</w:t>
            </w:r>
            <w:r w:rsidR="005E1565">
              <w:rPr>
                <w:webHidden/>
              </w:rPr>
              <w:fldChar w:fldCharType="end"/>
            </w:r>
          </w:hyperlink>
        </w:p>
        <w:p w14:paraId="379F7FFA" w14:textId="45DD71C6" w:rsidR="005E1565" w:rsidRDefault="00487957" w:rsidP="007B7D4E">
          <w:pPr>
            <w:pStyle w:val="TOC2"/>
            <w:rPr>
              <w:rFonts w:asciiTheme="minorHAnsi" w:eastAsiaTheme="minorEastAsia" w:hAnsiTheme="minorHAnsi" w:cstheme="minorBidi"/>
              <w:snapToGrid/>
              <w:sz w:val="22"/>
              <w:szCs w:val="22"/>
              <w:lang w:eastAsia="en-AU"/>
            </w:rPr>
          </w:pPr>
          <w:hyperlink w:anchor="_Toc94862909" w:history="1">
            <w:r w:rsidR="005E1565" w:rsidRPr="00213308">
              <w:rPr>
                <w:rStyle w:val="Hyperlink"/>
              </w:rPr>
              <w:t>interface with the NDIS QUALITY &amp; SAFEGUARDS COMMISSION</w:t>
            </w:r>
            <w:r w:rsidR="005E1565">
              <w:rPr>
                <w:webHidden/>
              </w:rPr>
              <w:tab/>
            </w:r>
            <w:r w:rsidR="005E1565">
              <w:rPr>
                <w:webHidden/>
              </w:rPr>
              <w:fldChar w:fldCharType="begin"/>
            </w:r>
            <w:r w:rsidR="005E1565">
              <w:rPr>
                <w:webHidden/>
              </w:rPr>
              <w:instrText xml:space="preserve"> PAGEREF _Toc94862909 \h </w:instrText>
            </w:r>
            <w:r w:rsidR="005E1565">
              <w:rPr>
                <w:webHidden/>
              </w:rPr>
            </w:r>
            <w:r w:rsidR="005E1565">
              <w:rPr>
                <w:webHidden/>
              </w:rPr>
              <w:fldChar w:fldCharType="separate"/>
            </w:r>
            <w:r w:rsidR="00CB3102">
              <w:rPr>
                <w:webHidden/>
              </w:rPr>
              <w:t>25</w:t>
            </w:r>
            <w:r w:rsidR="005E1565">
              <w:rPr>
                <w:webHidden/>
              </w:rPr>
              <w:fldChar w:fldCharType="end"/>
            </w:r>
          </w:hyperlink>
        </w:p>
        <w:p w14:paraId="7CFD5F33" w14:textId="57A00E47" w:rsidR="005E1565" w:rsidRDefault="00487957" w:rsidP="007B7D4E">
          <w:pPr>
            <w:pStyle w:val="TOC2"/>
            <w:rPr>
              <w:rFonts w:asciiTheme="minorHAnsi" w:eastAsiaTheme="minorEastAsia" w:hAnsiTheme="minorHAnsi" w:cstheme="minorBidi"/>
              <w:snapToGrid/>
              <w:sz w:val="22"/>
              <w:szCs w:val="22"/>
              <w:lang w:eastAsia="en-AU"/>
            </w:rPr>
          </w:pPr>
          <w:hyperlink w:anchor="_Toc94862910" w:history="1">
            <w:r w:rsidR="005E1565" w:rsidRPr="00213308">
              <w:rPr>
                <w:rStyle w:val="Hyperlink"/>
              </w:rPr>
              <w:t>Positive Behaviour Support Panels</w:t>
            </w:r>
            <w:r w:rsidR="005E1565">
              <w:rPr>
                <w:webHidden/>
              </w:rPr>
              <w:tab/>
            </w:r>
            <w:r w:rsidR="005E1565">
              <w:rPr>
                <w:webHidden/>
              </w:rPr>
              <w:fldChar w:fldCharType="begin"/>
            </w:r>
            <w:r w:rsidR="005E1565">
              <w:rPr>
                <w:webHidden/>
              </w:rPr>
              <w:instrText xml:space="preserve"> PAGEREF _Toc94862910 \h </w:instrText>
            </w:r>
            <w:r w:rsidR="005E1565">
              <w:rPr>
                <w:webHidden/>
              </w:rPr>
            </w:r>
            <w:r w:rsidR="005E1565">
              <w:rPr>
                <w:webHidden/>
              </w:rPr>
              <w:fldChar w:fldCharType="separate"/>
            </w:r>
            <w:r w:rsidR="00CB3102">
              <w:rPr>
                <w:webHidden/>
              </w:rPr>
              <w:t>25</w:t>
            </w:r>
            <w:r w:rsidR="005E1565">
              <w:rPr>
                <w:webHidden/>
              </w:rPr>
              <w:fldChar w:fldCharType="end"/>
            </w:r>
          </w:hyperlink>
        </w:p>
        <w:p w14:paraId="1F3A2F60" w14:textId="5940F081"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11" w:history="1">
            <w:r w:rsidR="005E1565" w:rsidRPr="00213308">
              <w:rPr>
                <w:rStyle w:val="Hyperlink"/>
                <w:noProof/>
              </w:rPr>
              <w:t>approach to regulation</w:t>
            </w:r>
            <w:r w:rsidR="005E1565">
              <w:rPr>
                <w:noProof/>
                <w:webHidden/>
              </w:rPr>
              <w:tab/>
            </w:r>
            <w:r w:rsidR="005E1565">
              <w:rPr>
                <w:noProof/>
                <w:webHidden/>
              </w:rPr>
              <w:fldChar w:fldCharType="begin"/>
            </w:r>
            <w:r w:rsidR="005E1565">
              <w:rPr>
                <w:noProof/>
                <w:webHidden/>
              </w:rPr>
              <w:instrText xml:space="preserve"> PAGEREF _Toc94862911 \h </w:instrText>
            </w:r>
            <w:r w:rsidR="005E1565">
              <w:rPr>
                <w:noProof/>
                <w:webHidden/>
              </w:rPr>
            </w:r>
            <w:r w:rsidR="005E1565">
              <w:rPr>
                <w:noProof/>
                <w:webHidden/>
              </w:rPr>
              <w:fldChar w:fldCharType="separate"/>
            </w:r>
            <w:r w:rsidR="00CB3102">
              <w:rPr>
                <w:noProof/>
                <w:webHidden/>
              </w:rPr>
              <w:t>27</w:t>
            </w:r>
            <w:r w:rsidR="005E1565">
              <w:rPr>
                <w:noProof/>
                <w:webHidden/>
              </w:rPr>
              <w:fldChar w:fldCharType="end"/>
            </w:r>
          </w:hyperlink>
        </w:p>
        <w:p w14:paraId="1638357E" w14:textId="5D51D457"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12" w:history="1">
            <w:r w:rsidR="005E1565" w:rsidRPr="00213308">
              <w:rPr>
                <w:rStyle w:val="Hyperlink"/>
                <w:noProof/>
              </w:rPr>
              <w:t>Information sharing</w:t>
            </w:r>
            <w:r w:rsidR="005E1565">
              <w:rPr>
                <w:noProof/>
                <w:webHidden/>
              </w:rPr>
              <w:tab/>
            </w:r>
            <w:r w:rsidR="005E1565">
              <w:rPr>
                <w:noProof/>
                <w:webHidden/>
              </w:rPr>
              <w:fldChar w:fldCharType="begin"/>
            </w:r>
            <w:r w:rsidR="005E1565">
              <w:rPr>
                <w:noProof/>
                <w:webHidden/>
              </w:rPr>
              <w:instrText xml:space="preserve"> PAGEREF _Toc94862912 \h </w:instrText>
            </w:r>
            <w:r w:rsidR="005E1565">
              <w:rPr>
                <w:noProof/>
                <w:webHidden/>
              </w:rPr>
            </w:r>
            <w:r w:rsidR="005E1565">
              <w:rPr>
                <w:noProof/>
                <w:webHidden/>
              </w:rPr>
              <w:fldChar w:fldCharType="separate"/>
            </w:r>
            <w:r w:rsidR="00CB3102">
              <w:rPr>
                <w:noProof/>
                <w:webHidden/>
              </w:rPr>
              <w:t>29</w:t>
            </w:r>
            <w:r w:rsidR="005E1565">
              <w:rPr>
                <w:noProof/>
                <w:webHidden/>
              </w:rPr>
              <w:fldChar w:fldCharType="end"/>
            </w:r>
          </w:hyperlink>
        </w:p>
        <w:p w14:paraId="0568DE6C" w14:textId="07ED430F"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13" w:history="1">
            <w:r w:rsidR="005E1565" w:rsidRPr="00213308">
              <w:rPr>
                <w:rStyle w:val="Hyperlink"/>
                <w:noProof/>
              </w:rPr>
              <w:t>Notification and review of decisions</w:t>
            </w:r>
            <w:r w:rsidR="005E1565">
              <w:rPr>
                <w:noProof/>
                <w:webHidden/>
              </w:rPr>
              <w:tab/>
            </w:r>
            <w:r w:rsidR="005E1565">
              <w:rPr>
                <w:noProof/>
                <w:webHidden/>
              </w:rPr>
              <w:fldChar w:fldCharType="begin"/>
            </w:r>
            <w:r w:rsidR="005E1565">
              <w:rPr>
                <w:noProof/>
                <w:webHidden/>
              </w:rPr>
              <w:instrText xml:space="preserve"> PAGEREF _Toc94862913 \h </w:instrText>
            </w:r>
            <w:r w:rsidR="005E1565">
              <w:rPr>
                <w:noProof/>
                <w:webHidden/>
              </w:rPr>
            </w:r>
            <w:r w:rsidR="005E1565">
              <w:rPr>
                <w:noProof/>
                <w:webHidden/>
              </w:rPr>
              <w:fldChar w:fldCharType="separate"/>
            </w:r>
            <w:r w:rsidR="00CB3102">
              <w:rPr>
                <w:noProof/>
                <w:webHidden/>
              </w:rPr>
              <w:t>30</w:t>
            </w:r>
            <w:r w:rsidR="005E1565">
              <w:rPr>
                <w:noProof/>
                <w:webHidden/>
              </w:rPr>
              <w:fldChar w:fldCharType="end"/>
            </w:r>
          </w:hyperlink>
        </w:p>
        <w:p w14:paraId="232978D4" w14:textId="3EA47631"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14" w:history="1">
            <w:r w:rsidR="005E1565" w:rsidRPr="00213308">
              <w:rPr>
                <w:rStyle w:val="Hyperlink"/>
                <w:noProof/>
              </w:rPr>
              <w:t>Other information in SP Act</w:t>
            </w:r>
            <w:r w:rsidR="005E1565">
              <w:rPr>
                <w:noProof/>
                <w:webHidden/>
              </w:rPr>
              <w:tab/>
            </w:r>
            <w:r w:rsidR="005E1565">
              <w:rPr>
                <w:noProof/>
                <w:webHidden/>
              </w:rPr>
              <w:fldChar w:fldCharType="begin"/>
            </w:r>
            <w:r w:rsidR="005E1565">
              <w:rPr>
                <w:noProof/>
                <w:webHidden/>
              </w:rPr>
              <w:instrText xml:space="preserve"> PAGEREF _Toc94862914 \h </w:instrText>
            </w:r>
            <w:r w:rsidR="005E1565">
              <w:rPr>
                <w:noProof/>
                <w:webHidden/>
              </w:rPr>
            </w:r>
            <w:r w:rsidR="005E1565">
              <w:rPr>
                <w:noProof/>
                <w:webHidden/>
              </w:rPr>
              <w:fldChar w:fldCharType="separate"/>
            </w:r>
            <w:r w:rsidR="00CB3102">
              <w:rPr>
                <w:noProof/>
                <w:webHidden/>
              </w:rPr>
              <w:t>31</w:t>
            </w:r>
            <w:r w:rsidR="005E1565">
              <w:rPr>
                <w:noProof/>
                <w:webHidden/>
              </w:rPr>
              <w:fldChar w:fldCharType="end"/>
            </w:r>
          </w:hyperlink>
        </w:p>
        <w:p w14:paraId="090D1B36" w14:textId="051645C4"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15" w:history="1">
            <w:r w:rsidR="005E1565" w:rsidRPr="00213308">
              <w:rPr>
                <w:rStyle w:val="Hyperlink"/>
                <w:noProof/>
              </w:rPr>
              <w:t>Attachment A: Glossary</w:t>
            </w:r>
            <w:r w:rsidR="005E1565">
              <w:rPr>
                <w:noProof/>
                <w:webHidden/>
              </w:rPr>
              <w:tab/>
            </w:r>
            <w:r w:rsidR="005E1565">
              <w:rPr>
                <w:noProof/>
                <w:webHidden/>
              </w:rPr>
              <w:fldChar w:fldCharType="begin"/>
            </w:r>
            <w:r w:rsidR="005E1565">
              <w:rPr>
                <w:noProof/>
                <w:webHidden/>
              </w:rPr>
              <w:instrText xml:space="preserve"> PAGEREF _Toc94862915 \h </w:instrText>
            </w:r>
            <w:r w:rsidR="005E1565">
              <w:rPr>
                <w:noProof/>
                <w:webHidden/>
              </w:rPr>
            </w:r>
            <w:r w:rsidR="005E1565">
              <w:rPr>
                <w:noProof/>
                <w:webHidden/>
              </w:rPr>
              <w:fldChar w:fldCharType="separate"/>
            </w:r>
            <w:r w:rsidR="00CB3102">
              <w:rPr>
                <w:noProof/>
                <w:webHidden/>
              </w:rPr>
              <w:t>32</w:t>
            </w:r>
            <w:r w:rsidR="005E1565">
              <w:rPr>
                <w:noProof/>
                <w:webHidden/>
              </w:rPr>
              <w:fldChar w:fldCharType="end"/>
            </w:r>
          </w:hyperlink>
        </w:p>
        <w:p w14:paraId="56D990F3" w14:textId="40FA830F" w:rsidR="005E1565" w:rsidRDefault="00487957" w:rsidP="007B7D4E">
          <w:pPr>
            <w:pStyle w:val="TOC2"/>
            <w:rPr>
              <w:rFonts w:asciiTheme="minorHAnsi" w:eastAsiaTheme="minorEastAsia" w:hAnsiTheme="minorHAnsi" w:cstheme="minorBidi"/>
              <w:snapToGrid/>
              <w:sz w:val="22"/>
              <w:szCs w:val="22"/>
              <w:lang w:eastAsia="en-AU"/>
            </w:rPr>
          </w:pPr>
          <w:hyperlink w:anchor="_Toc94862916" w:history="1">
            <w:r w:rsidR="005E1565" w:rsidRPr="00213308">
              <w:rPr>
                <w:rStyle w:val="Hyperlink"/>
                <w:b/>
              </w:rPr>
              <w:t>Attachment B: Guidelines for Providers about Positive Behaviour Support PLans (PBS Plans)</w:t>
            </w:r>
            <w:r w:rsidR="005E1565">
              <w:rPr>
                <w:webHidden/>
              </w:rPr>
              <w:tab/>
            </w:r>
            <w:r w:rsidR="005E1565">
              <w:rPr>
                <w:webHidden/>
              </w:rPr>
              <w:fldChar w:fldCharType="begin"/>
            </w:r>
            <w:r w:rsidR="005E1565">
              <w:rPr>
                <w:webHidden/>
              </w:rPr>
              <w:instrText xml:space="preserve"> PAGEREF _Toc94862916 \h </w:instrText>
            </w:r>
            <w:r w:rsidR="005E1565">
              <w:rPr>
                <w:webHidden/>
              </w:rPr>
            </w:r>
            <w:r w:rsidR="005E1565">
              <w:rPr>
                <w:webHidden/>
              </w:rPr>
              <w:fldChar w:fldCharType="separate"/>
            </w:r>
            <w:r w:rsidR="00CB3102">
              <w:rPr>
                <w:webHidden/>
              </w:rPr>
              <w:t>35</w:t>
            </w:r>
            <w:r w:rsidR="005E1565">
              <w:rPr>
                <w:webHidden/>
              </w:rPr>
              <w:fldChar w:fldCharType="end"/>
            </w:r>
          </w:hyperlink>
        </w:p>
        <w:p w14:paraId="739AAC2A" w14:textId="007642D4" w:rsidR="005E1565" w:rsidRDefault="00487957">
          <w:pPr>
            <w:pStyle w:val="TOC3"/>
            <w:rPr>
              <w:rFonts w:asciiTheme="minorHAnsi" w:eastAsiaTheme="minorEastAsia" w:hAnsiTheme="minorHAnsi" w:cstheme="minorBidi"/>
              <w:b w:val="0"/>
              <w:bCs w:val="0"/>
              <w:caps w:val="0"/>
              <w:szCs w:val="22"/>
              <w:bdr w:val="none" w:sz="0" w:space="0" w:color="auto"/>
              <w:lang w:eastAsia="en-AU"/>
            </w:rPr>
          </w:pPr>
          <w:hyperlink w:anchor="_Toc94862917" w:history="1">
            <w:r w:rsidR="005E1565" w:rsidRPr="00213308">
              <w:rPr>
                <w:rStyle w:val="Hyperlink"/>
              </w:rPr>
              <w:t>TABLE 3: Guidelines for PBS Plans that Include REstrictive Practices</w:t>
            </w:r>
            <w:r w:rsidR="005E1565">
              <w:rPr>
                <w:webHidden/>
              </w:rPr>
              <w:tab/>
            </w:r>
            <w:r w:rsidR="005E1565">
              <w:rPr>
                <w:webHidden/>
              </w:rPr>
              <w:fldChar w:fldCharType="begin"/>
            </w:r>
            <w:r w:rsidR="005E1565">
              <w:rPr>
                <w:webHidden/>
              </w:rPr>
              <w:instrText xml:space="preserve"> PAGEREF _Toc94862917 \h </w:instrText>
            </w:r>
            <w:r w:rsidR="005E1565">
              <w:rPr>
                <w:webHidden/>
              </w:rPr>
            </w:r>
            <w:r w:rsidR="005E1565">
              <w:rPr>
                <w:webHidden/>
              </w:rPr>
              <w:fldChar w:fldCharType="separate"/>
            </w:r>
            <w:r w:rsidR="00CB3102">
              <w:rPr>
                <w:webHidden/>
              </w:rPr>
              <w:t>35</w:t>
            </w:r>
            <w:r w:rsidR="005E1565">
              <w:rPr>
                <w:webHidden/>
              </w:rPr>
              <w:fldChar w:fldCharType="end"/>
            </w:r>
          </w:hyperlink>
        </w:p>
        <w:p w14:paraId="0FCBCB0F" w14:textId="5F6AEF72"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18" w:history="1">
            <w:r w:rsidR="005E1565" w:rsidRPr="00213308">
              <w:rPr>
                <w:rStyle w:val="Hyperlink"/>
                <w:noProof/>
              </w:rPr>
              <w:t>Attachment C: Other relevant legislation</w:t>
            </w:r>
            <w:r w:rsidR="005E1565">
              <w:rPr>
                <w:noProof/>
                <w:webHidden/>
              </w:rPr>
              <w:tab/>
            </w:r>
            <w:r w:rsidR="005E1565">
              <w:rPr>
                <w:noProof/>
                <w:webHidden/>
              </w:rPr>
              <w:fldChar w:fldCharType="begin"/>
            </w:r>
            <w:r w:rsidR="005E1565">
              <w:rPr>
                <w:noProof/>
                <w:webHidden/>
              </w:rPr>
              <w:instrText xml:space="preserve"> PAGEREF _Toc94862918 \h </w:instrText>
            </w:r>
            <w:r w:rsidR="005E1565">
              <w:rPr>
                <w:noProof/>
                <w:webHidden/>
              </w:rPr>
            </w:r>
            <w:r w:rsidR="005E1565">
              <w:rPr>
                <w:noProof/>
                <w:webHidden/>
              </w:rPr>
              <w:fldChar w:fldCharType="separate"/>
            </w:r>
            <w:r w:rsidR="00CB3102">
              <w:rPr>
                <w:noProof/>
                <w:webHidden/>
              </w:rPr>
              <w:t>39</w:t>
            </w:r>
            <w:r w:rsidR="005E1565">
              <w:rPr>
                <w:noProof/>
                <w:webHidden/>
              </w:rPr>
              <w:fldChar w:fldCharType="end"/>
            </w:r>
          </w:hyperlink>
        </w:p>
        <w:p w14:paraId="1839C569" w14:textId="7CD36E50" w:rsidR="005E1565" w:rsidRDefault="00487957">
          <w:pPr>
            <w:pStyle w:val="TOC1"/>
            <w:tabs>
              <w:tab w:val="right" w:leader="dot" w:pos="10195"/>
            </w:tabs>
            <w:rPr>
              <w:rFonts w:asciiTheme="minorHAnsi" w:eastAsiaTheme="minorEastAsia" w:hAnsiTheme="minorHAnsi" w:cstheme="minorBidi"/>
              <w:noProof/>
              <w:szCs w:val="22"/>
              <w:lang w:eastAsia="en-AU"/>
            </w:rPr>
          </w:pPr>
          <w:hyperlink w:anchor="_Toc94862919" w:history="1">
            <w:r w:rsidR="005E1565" w:rsidRPr="00213308">
              <w:rPr>
                <w:rStyle w:val="Hyperlink"/>
                <w:noProof/>
              </w:rPr>
              <w:t>References</w:t>
            </w:r>
            <w:r w:rsidR="005E1565">
              <w:rPr>
                <w:noProof/>
                <w:webHidden/>
              </w:rPr>
              <w:tab/>
            </w:r>
            <w:r w:rsidR="005E1565">
              <w:rPr>
                <w:noProof/>
                <w:webHidden/>
              </w:rPr>
              <w:fldChar w:fldCharType="begin"/>
            </w:r>
            <w:r w:rsidR="005E1565">
              <w:rPr>
                <w:noProof/>
                <w:webHidden/>
              </w:rPr>
              <w:instrText xml:space="preserve"> PAGEREF _Toc94862919 \h </w:instrText>
            </w:r>
            <w:r w:rsidR="005E1565">
              <w:rPr>
                <w:noProof/>
                <w:webHidden/>
              </w:rPr>
            </w:r>
            <w:r w:rsidR="005E1565">
              <w:rPr>
                <w:noProof/>
                <w:webHidden/>
              </w:rPr>
              <w:fldChar w:fldCharType="separate"/>
            </w:r>
            <w:r w:rsidR="00CB3102">
              <w:rPr>
                <w:noProof/>
                <w:webHidden/>
              </w:rPr>
              <w:t>41</w:t>
            </w:r>
            <w:r w:rsidR="005E1565">
              <w:rPr>
                <w:noProof/>
                <w:webHidden/>
              </w:rPr>
              <w:fldChar w:fldCharType="end"/>
            </w:r>
          </w:hyperlink>
        </w:p>
        <w:p w14:paraId="5C612786" w14:textId="7B570124" w:rsidR="00880B1D" w:rsidRDefault="00880B1D">
          <w:r>
            <w:rPr>
              <w:b/>
              <w:bCs/>
              <w:noProof/>
            </w:rPr>
            <w:fldChar w:fldCharType="end"/>
          </w:r>
        </w:p>
      </w:sdtContent>
    </w:sdt>
    <w:p w14:paraId="35A6E75E" w14:textId="5D183075" w:rsidR="00B12C6B" w:rsidRDefault="00B12C6B">
      <w:pPr>
        <w:spacing w:before="0" w:after="160" w:line="259" w:lineRule="auto"/>
        <w:rPr>
          <w:rFonts w:ascii="Arial" w:hAnsi="Arial"/>
          <w:b/>
          <w:caps/>
          <w:color w:val="00857C"/>
          <w:kern w:val="28"/>
          <w:sz w:val="44"/>
          <w14:textFill>
            <w14:gradFill>
              <w14:gsLst>
                <w14:gs w14:pos="0">
                  <w14:srgbClr w14:val="9C4088"/>
                </w14:gs>
                <w14:gs w14:pos="100000">
                  <w14:srgbClr w14:val="3C2B75"/>
                </w14:gs>
              </w14:gsLst>
              <w14:lin w14:ang="10800000" w14:scaled="0"/>
            </w14:gradFill>
          </w14:textFill>
        </w:rPr>
      </w:pPr>
    </w:p>
    <w:p w14:paraId="1E567C1D" w14:textId="77777777" w:rsidR="00ED34F7" w:rsidRDefault="00ED34F7">
      <w:pPr>
        <w:spacing w:before="0" w:after="160" w:line="259" w:lineRule="auto"/>
        <w:rPr>
          <w:rFonts w:ascii="Arial" w:hAnsi="Arial"/>
          <w:b/>
          <w:caps/>
          <w:snapToGrid w:val="0"/>
          <w:color w:val="3C2B75"/>
          <w:sz w:val="30"/>
        </w:rPr>
      </w:pPr>
      <w:bookmarkStart w:id="31" w:name="_Toc57986331"/>
      <w:r>
        <w:br w:type="page"/>
      </w:r>
    </w:p>
    <w:p w14:paraId="5F06CC9A" w14:textId="5DBEFAEB" w:rsidR="00D11046" w:rsidRDefault="00D11046" w:rsidP="00CE633B">
      <w:pPr>
        <w:pStyle w:val="Heading2"/>
      </w:pPr>
      <w:bookmarkStart w:id="32" w:name="_Toc94862892"/>
      <w:r w:rsidRPr="00D11046">
        <w:lastRenderedPageBreak/>
        <w:t>List of Tables</w:t>
      </w:r>
      <w:bookmarkEnd w:id="31"/>
      <w:bookmarkEnd w:id="32"/>
    </w:p>
    <w:tbl>
      <w:tblPr>
        <w:tblStyle w:val="ARTableFigures"/>
        <w:tblW w:w="0" w:type="auto"/>
        <w:tblLook w:val="04A0" w:firstRow="1" w:lastRow="0" w:firstColumn="1" w:lastColumn="0" w:noHBand="0" w:noVBand="1"/>
      </w:tblPr>
      <w:tblGrid>
        <w:gridCol w:w="2552"/>
        <w:gridCol w:w="4536"/>
      </w:tblGrid>
      <w:tr w:rsidR="00D11046" w14:paraId="3D19D113" w14:textId="77777777" w:rsidTr="00D110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55F5BD87" w14:textId="77572341" w:rsidR="00D11046" w:rsidRDefault="00D11046" w:rsidP="00141D7F">
            <w:pPr>
              <w:pStyle w:val="TableheadingNormal"/>
            </w:pPr>
            <w:r w:rsidRPr="00B83F53">
              <w:t>Table</w:t>
            </w:r>
          </w:p>
        </w:tc>
        <w:tc>
          <w:tcPr>
            <w:tcW w:w="4536" w:type="dxa"/>
          </w:tcPr>
          <w:p w14:paraId="4F74C646" w14:textId="5BC536A0" w:rsidR="00D11046" w:rsidRDefault="00D11046" w:rsidP="00141D7F">
            <w:pPr>
              <w:pStyle w:val="TableheadingNormal"/>
              <w:cnfStyle w:val="100000000000" w:firstRow="1" w:lastRow="0" w:firstColumn="0" w:lastColumn="0" w:oddVBand="0" w:evenVBand="0" w:oddHBand="0" w:evenHBand="0" w:firstRowFirstColumn="0" w:firstRowLastColumn="0" w:lastRowFirstColumn="0" w:lastRowLastColumn="0"/>
            </w:pPr>
            <w:r>
              <w:t>description</w:t>
            </w:r>
          </w:p>
        </w:tc>
      </w:tr>
      <w:tr w:rsidR="00D11046" w14:paraId="5FFF449D" w14:textId="77777777" w:rsidTr="00141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227697BA" w14:textId="314B65AD" w:rsidR="00D11046" w:rsidRDefault="00D11046" w:rsidP="00D11046">
            <w:pPr>
              <w:pStyle w:val="Tabletext"/>
            </w:pPr>
            <w:r w:rsidRPr="00091F82">
              <w:rPr>
                <w:sz w:val="22"/>
              </w:rPr>
              <w:t>Table 1</w:t>
            </w:r>
          </w:p>
        </w:tc>
        <w:tc>
          <w:tcPr>
            <w:tcW w:w="4536" w:type="dxa"/>
            <w:vAlign w:val="top"/>
          </w:tcPr>
          <w:p w14:paraId="3AA77B89" w14:textId="71BDB41C" w:rsidR="00D11046" w:rsidRDefault="00D11046" w:rsidP="00D11046">
            <w:pPr>
              <w:pStyle w:val="Tabletext"/>
              <w:jc w:val="left"/>
              <w:cnfStyle w:val="000000100000" w:firstRow="0" w:lastRow="0" w:firstColumn="0" w:lastColumn="0" w:oddVBand="0" w:evenVBand="0" w:oddHBand="1" w:evenHBand="0" w:firstRowFirstColumn="0" w:firstRowLastColumn="0" w:lastRowFirstColumn="0" w:lastRowLastColumn="0"/>
            </w:pPr>
            <w:r w:rsidRPr="00091F82">
              <w:rPr>
                <w:sz w:val="22"/>
              </w:rPr>
              <w:t xml:space="preserve">Provider </w:t>
            </w:r>
            <w:r>
              <w:rPr>
                <w:sz w:val="22"/>
              </w:rPr>
              <w:t>d</w:t>
            </w:r>
            <w:r w:rsidRPr="00091F82">
              <w:rPr>
                <w:sz w:val="22"/>
              </w:rPr>
              <w:t>efinition</w:t>
            </w:r>
            <w:r>
              <w:rPr>
                <w:sz w:val="22"/>
              </w:rPr>
              <w:t xml:space="preserve"> and exclusions</w:t>
            </w:r>
          </w:p>
        </w:tc>
      </w:tr>
      <w:tr w:rsidR="00D11046" w14:paraId="3669A35F" w14:textId="77777777" w:rsidTr="00141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5EF82655" w14:textId="211EE65B" w:rsidR="00D11046" w:rsidRDefault="00D11046" w:rsidP="00D11046">
            <w:pPr>
              <w:pStyle w:val="Tabletext"/>
            </w:pPr>
            <w:r w:rsidRPr="00091F82">
              <w:rPr>
                <w:sz w:val="22"/>
              </w:rPr>
              <w:t xml:space="preserve">Table </w:t>
            </w:r>
            <w:r>
              <w:rPr>
                <w:sz w:val="22"/>
              </w:rPr>
              <w:t>2</w:t>
            </w:r>
          </w:p>
        </w:tc>
        <w:tc>
          <w:tcPr>
            <w:tcW w:w="4536" w:type="dxa"/>
            <w:vAlign w:val="top"/>
          </w:tcPr>
          <w:p w14:paraId="70E368E9" w14:textId="48534442" w:rsidR="00D11046" w:rsidRDefault="00D11046" w:rsidP="00D11046">
            <w:pPr>
              <w:pStyle w:val="Tabletext"/>
              <w:jc w:val="left"/>
              <w:cnfStyle w:val="000000010000" w:firstRow="0" w:lastRow="0" w:firstColumn="0" w:lastColumn="0" w:oddVBand="0" w:evenVBand="0" w:oddHBand="0" w:evenHBand="1" w:firstRowFirstColumn="0" w:firstRowLastColumn="0" w:lastRowFirstColumn="0" w:lastRowLastColumn="0"/>
            </w:pPr>
            <w:r w:rsidRPr="00091F82">
              <w:rPr>
                <w:sz w:val="22"/>
              </w:rPr>
              <w:t xml:space="preserve">Restrictive </w:t>
            </w:r>
            <w:r>
              <w:rPr>
                <w:sz w:val="22"/>
              </w:rPr>
              <w:t>p</w:t>
            </w:r>
            <w:r w:rsidRPr="00091F82">
              <w:rPr>
                <w:sz w:val="22"/>
              </w:rPr>
              <w:t>ractice definitions</w:t>
            </w:r>
          </w:p>
        </w:tc>
      </w:tr>
      <w:tr w:rsidR="00D11046" w14:paraId="6141159A" w14:textId="77777777" w:rsidTr="00141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0DAD3E4B" w14:textId="5324F8AC" w:rsidR="00D11046" w:rsidRDefault="00D11046" w:rsidP="00D11046">
            <w:pPr>
              <w:pStyle w:val="Tabletext"/>
            </w:pPr>
            <w:r w:rsidRPr="00091F82">
              <w:rPr>
                <w:sz w:val="22"/>
              </w:rPr>
              <w:t xml:space="preserve">Table </w:t>
            </w:r>
            <w:r>
              <w:rPr>
                <w:sz w:val="22"/>
              </w:rPr>
              <w:t>3</w:t>
            </w:r>
          </w:p>
        </w:tc>
        <w:tc>
          <w:tcPr>
            <w:tcW w:w="4536" w:type="dxa"/>
            <w:vAlign w:val="top"/>
          </w:tcPr>
          <w:p w14:paraId="4A3B815D" w14:textId="4FA9B231" w:rsidR="00D11046" w:rsidRDefault="00D11046" w:rsidP="00D11046">
            <w:pPr>
              <w:pStyle w:val="Tabletext"/>
              <w:jc w:val="left"/>
              <w:cnfStyle w:val="000000100000" w:firstRow="0" w:lastRow="0" w:firstColumn="0" w:lastColumn="0" w:oddVBand="0" w:evenVBand="0" w:oddHBand="1" w:evenHBand="0" w:firstRowFirstColumn="0" w:firstRowLastColumn="0" w:lastRowFirstColumn="0" w:lastRowLastColumn="0"/>
            </w:pPr>
            <w:r w:rsidRPr="00091F82">
              <w:rPr>
                <w:sz w:val="22"/>
              </w:rPr>
              <w:t>Guidelines</w:t>
            </w:r>
            <w:r>
              <w:rPr>
                <w:sz w:val="22"/>
              </w:rPr>
              <w:t xml:space="preserve"> for PBS Plans that include restrictive practices</w:t>
            </w:r>
          </w:p>
        </w:tc>
      </w:tr>
      <w:tr w:rsidR="00D11046" w14:paraId="1BB7863F" w14:textId="77777777" w:rsidTr="00141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18E69202" w14:textId="17252930" w:rsidR="00D11046" w:rsidRPr="00B83F53" w:rsidRDefault="00D11046" w:rsidP="00D11046">
            <w:pPr>
              <w:pStyle w:val="Tabletext"/>
            </w:pPr>
            <w:r w:rsidRPr="00091F82">
              <w:rPr>
                <w:sz w:val="22"/>
              </w:rPr>
              <w:t xml:space="preserve">Table </w:t>
            </w:r>
            <w:r>
              <w:rPr>
                <w:sz w:val="22"/>
              </w:rPr>
              <w:t>4</w:t>
            </w:r>
          </w:p>
        </w:tc>
        <w:tc>
          <w:tcPr>
            <w:tcW w:w="4536" w:type="dxa"/>
            <w:vAlign w:val="top"/>
          </w:tcPr>
          <w:p w14:paraId="607C2121" w14:textId="18F2F954" w:rsidR="00D11046" w:rsidRPr="00B83F53" w:rsidRDefault="00D11046" w:rsidP="00D11046">
            <w:pPr>
              <w:pStyle w:val="Tabletext"/>
              <w:jc w:val="left"/>
              <w:cnfStyle w:val="000000010000" w:firstRow="0" w:lastRow="0" w:firstColumn="0" w:lastColumn="0" w:oddVBand="0" w:evenVBand="0" w:oddHBand="0" w:evenHBand="1" w:firstRowFirstColumn="0" w:firstRowLastColumn="0" w:lastRowFirstColumn="0" w:lastRowLastColumn="0"/>
            </w:pPr>
            <w:r w:rsidRPr="00091F82">
              <w:rPr>
                <w:sz w:val="22"/>
              </w:rPr>
              <w:t>The complaint making process</w:t>
            </w:r>
          </w:p>
        </w:tc>
      </w:tr>
      <w:tr w:rsidR="00D11046" w14:paraId="3C0BF697" w14:textId="77777777" w:rsidTr="00141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top"/>
          </w:tcPr>
          <w:p w14:paraId="6AA5ECA9" w14:textId="60B923BC" w:rsidR="00D11046" w:rsidRPr="00B83F53" w:rsidRDefault="00D11046" w:rsidP="00D11046">
            <w:pPr>
              <w:pStyle w:val="Tabletext"/>
            </w:pPr>
            <w:r w:rsidRPr="00091F82">
              <w:rPr>
                <w:sz w:val="22"/>
              </w:rPr>
              <w:t xml:space="preserve">Table </w:t>
            </w:r>
            <w:r>
              <w:rPr>
                <w:sz w:val="22"/>
              </w:rPr>
              <w:t>5</w:t>
            </w:r>
          </w:p>
        </w:tc>
        <w:tc>
          <w:tcPr>
            <w:tcW w:w="4536" w:type="dxa"/>
            <w:vAlign w:val="top"/>
          </w:tcPr>
          <w:p w14:paraId="7A74FE0F" w14:textId="4D44770F" w:rsidR="00D11046" w:rsidRPr="00B83F53" w:rsidRDefault="00D11046" w:rsidP="00D11046">
            <w:pPr>
              <w:pStyle w:val="Tabletext"/>
              <w:jc w:val="left"/>
              <w:cnfStyle w:val="000000100000" w:firstRow="0" w:lastRow="0" w:firstColumn="0" w:lastColumn="0" w:oddVBand="0" w:evenVBand="0" w:oddHBand="1" w:evenHBand="0" w:firstRowFirstColumn="0" w:firstRowLastColumn="0" w:lastRowFirstColumn="0" w:lastRowLastColumn="0"/>
            </w:pPr>
            <w:r w:rsidRPr="00091F82">
              <w:rPr>
                <w:sz w:val="22"/>
              </w:rPr>
              <w:t>The investigation process</w:t>
            </w:r>
          </w:p>
        </w:tc>
      </w:tr>
      <w:tr w:rsidR="00D11046" w:rsidRPr="00091F82" w14:paraId="1CF84ABF" w14:textId="77777777" w:rsidTr="00D110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2BDC6A87" w14:textId="77777777" w:rsidR="00D11046" w:rsidRPr="00091F82" w:rsidRDefault="00D11046" w:rsidP="00D11046">
            <w:pPr>
              <w:pStyle w:val="Tabletext"/>
              <w:rPr>
                <w:sz w:val="22"/>
              </w:rPr>
            </w:pPr>
            <w:r w:rsidRPr="00091F82">
              <w:rPr>
                <w:sz w:val="22"/>
              </w:rPr>
              <w:t xml:space="preserve">Table </w:t>
            </w:r>
            <w:r>
              <w:rPr>
                <w:sz w:val="22"/>
              </w:rPr>
              <w:t>6</w:t>
            </w:r>
          </w:p>
        </w:tc>
        <w:tc>
          <w:tcPr>
            <w:tcW w:w="4536" w:type="dxa"/>
          </w:tcPr>
          <w:p w14:paraId="41EF8619" w14:textId="77777777" w:rsidR="00D11046" w:rsidRPr="00091F82" w:rsidRDefault="00D11046" w:rsidP="00D11046">
            <w:pPr>
              <w:pStyle w:val="Tabletext"/>
              <w:jc w:val="left"/>
              <w:cnfStyle w:val="000000010000" w:firstRow="0" w:lastRow="0" w:firstColumn="0" w:lastColumn="0" w:oddVBand="0" w:evenVBand="0" w:oddHBand="0" w:evenHBand="1" w:firstRowFirstColumn="0" w:firstRowLastColumn="0" w:lastRowFirstColumn="0" w:lastRowLastColumn="0"/>
              <w:rPr>
                <w:sz w:val="22"/>
              </w:rPr>
            </w:pPr>
            <w:r w:rsidRPr="00091F82">
              <w:rPr>
                <w:sz w:val="22"/>
              </w:rPr>
              <w:t xml:space="preserve">Actions after </w:t>
            </w:r>
            <w:r>
              <w:rPr>
                <w:sz w:val="22"/>
              </w:rPr>
              <w:t xml:space="preserve">an </w:t>
            </w:r>
            <w:r w:rsidRPr="00091F82">
              <w:rPr>
                <w:sz w:val="22"/>
              </w:rPr>
              <w:t>investigation</w:t>
            </w:r>
          </w:p>
        </w:tc>
      </w:tr>
      <w:tr w:rsidR="00D11046" w:rsidRPr="00091F82" w14:paraId="0B26F88E" w14:textId="77777777" w:rsidTr="00D110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Pr>
          <w:p w14:paraId="7C5836CF" w14:textId="77777777" w:rsidR="00D11046" w:rsidRPr="00091F82" w:rsidRDefault="00D11046" w:rsidP="00D11046">
            <w:pPr>
              <w:pStyle w:val="Tabletext"/>
              <w:rPr>
                <w:sz w:val="22"/>
              </w:rPr>
            </w:pPr>
            <w:r w:rsidRPr="00091F82">
              <w:rPr>
                <w:sz w:val="22"/>
              </w:rPr>
              <w:t xml:space="preserve">Table </w:t>
            </w:r>
            <w:r>
              <w:rPr>
                <w:sz w:val="22"/>
              </w:rPr>
              <w:t>7</w:t>
            </w:r>
          </w:p>
        </w:tc>
        <w:tc>
          <w:tcPr>
            <w:tcW w:w="4536" w:type="dxa"/>
          </w:tcPr>
          <w:p w14:paraId="5F3B9098" w14:textId="77777777" w:rsidR="00D11046" w:rsidRPr="00091F82" w:rsidRDefault="00D11046" w:rsidP="00D11046">
            <w:pPr>
              <w:pStyle w:val="Tabletext"/>
              <w:jc w:val="left"/>
              <w:cnfStyle w:val="000000100000" w:firstRow="0" w:lastRow="0" w:firstColumn="0" w:lastColumn="0" w:oddVBand="0" w:evenVBand="0" w:oddHBand="1" w:evenHBand="0" w:firstRowFirstColumn="0" w:firstRowLastColumn="0" w:lastRowFirstColumn="0" w:lastRowLastColumn="0"/>
              <w:rPr>
                <w:sz w:val="22"/>
              </w:rPr>
            </w:pPr>
            <w:r w:rsidRPr="00091F82">
              <w:rPr>
                <w:sz w:val="22"/>
              </w:rPr>
              <w:t>Complaint options</w:t>
            </w:r>
          </w:p>
        </w:tc>
      </w:tr>
    </w:tbl>
    <w:p w14:paraId="641AA198" w14:textId="6ED67DD9" w:rsidR="00627328" w:rsidRPr="00D11046" w:rsidRDefault="00627328" w:rsidP="0021359D">
      <w:pPr>
        <w:pStyle w:val="Heading1"/>
      </w:pPr>
      <w:r>
        <w:br w:type="page"/>
      </w:r>
    </w:p>
    <w:p w14:paraId="16224113" w14:textId="6AEB0020" w:rsidR="00A759FC" w:rsidRDefault="00CE633B" w:rsidP="00CE633B">
      <w:pPr>
        <w:pStyle w:val="Heading2"/>
      </w:pPr>
      <w:bookmarkStart w:id="33" w:name="_Toc94862893"/>
      <w:r>
        <w:lastRenderedPageBreak/>
        <w:t>R</w:t>
      </w:r>
      <w:r w:rsidR="00D11046">
        <w:t>elated senior practitioner guidelines</w:t>
      </w:r>
      <w:bookmarkEnd w:id="33"/>
    </w:p>
    <w:p w14:paraId="3CF79BA4" w14:textId="77777777" w:rsidR="00D11046" w:rsidRPr="00D11046" w:rsidRDefault="00D11046" w:rsidP="00D11046"/>
    <w:tbl>
      <w:tblPr>
        <w:tblStyle w:val="TableGrid"/>
        <w:tblW w:w="9606" w:type="dxa"/>
        <w:tblLook w:val="04A0" w:firstRow="1" w:lastRow="0" w:firstColumn="1" w:lastColumn="0" w:noHBand="0" w:noVBand="1"/>
      </w:tblPr>
      <w:tblGrid>
        <w:gridCol w:w="2660"/>
        <w:gridCol w:w="6946"/>
      </w:tblGrid>
      <w:tr w:rsidR="00D11046" w:rsidRPr="00FB750E" w14:paraId="0E6A390D" w14:textId="77777777" w:rsidTr="00D11046">
        <w:tc>
          <w:tcPr>
            <w:tcW w:w="2660" w:type="dxa"/>
          </w:tcPr>
          <w:p w14:paraId="6D31C2B2" w14:textId="77777777" w:rsidR="00D11046" w:rsidRDefault="00D11046" w:rsidP="00D11046">
            <w:pPr>
              <w:spacing w:line="360" w:lineRule="auto"/>
              <w:rPr>
                <w:b/>
                <w:sz w:val="28"/>
                <w:szCs w:val="28"/>
              </w:rPr>
            </w:pPr>
            <w:r>
              <w:rPr>
                <w:noProof/>
              </w:rPr>
              <w:drawing>
                <wp:inline distT="0" distB="0" distL="0" distR="0" wp14:anchorId="039FABC1" wp14:editId="1F8CBF57">
                  <wp:extent cx="1414131" cy="20062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423759" cy="2019949"/>
                          </a:xfrm>
                          <a:prstGeom prst="rect">
                            <a:avLst/>
                          </a:prstGeom>
                        </pic:spPr>
                      </pic:pic>
                    </a:graphicData>
                  </a:graphic>
                </wp:inline>
              </w:drawing>
            </w:r>
          </w:p>
        </w:tc>
        <w:tc>
          <w:tcPr>
            <w:tcW w:w="6946" w:type="dxa"/>
          </w:tcPr>
          <w:p w14:paraId="290708E6" w14:textId="77777777" w:rsidR="00D11046" w:rsidRPr="00EC6134" w:rsidRDefault="00D11046" w:rsidP="00D11046">
            <w:pPr>
              <w:rPr>
                <w:b/>
              </w:rPr>
            </w:pPr>
            <w:r w:rsidRPr="00EC6134">
              <w:rPr>
                <w:b/>
              </w:rPr>
              <w:t xml:space="preserve">Positive Behaviour Support </w:t>
            </w:r>
            <w:r>
              <w:rPr>
                <w:b/>
              </w:rPr>
              <w:t>Plan</w:t>
            </w:r>
            <w:r w:rsidRPr="00EC6134">
              <w:rPr>
                <w:b/>
              </w:rPr>
              <w:t xml:space="preserve"> Guideline</w:t>
            </w:r>
          </w:p>
          <w:p w14:paraId="0DED1821" w14:textId="77777777" w:rsidR="00D11046" w:rsidRPr="00EC6134" w:rsidRDefault="00D11046" w:rsidP="00115306">
            <w:pPr>
              <w:pStyle w:val="ListParagraph"/>
              <w:widowControl w:val="0"/>
              <w:numPr>
                <w:ilvl w:val="0"/>
                <w:numId w:val="20"/>
              </w:numPr>
              <w:spacing w:before="0" w:after="0"/>
            </w:pPr>
            <w:r w:rsidRPr="00EC6134">
              <w:t xml:space="preserve">Detailed information on the development of </w:t>
            </w:r>
            <w:r>
              <w:t>Positive Behaviour Support Plan</w:t>
            </w:r>
            <w:r w:rsidRPr="00EC6134">
              <w:t>s</w:t>
            </w:r>
          </w:p>
          <w:p w14:paraId="5BC362C8" w14:textId="77777777" w:rsidR="00D11046" w:rsidRPr="00FB750E" w:rsidRDefault="00D11046" w:rsidP="00115306">
            <w:pPr>
              <w:pStyle w:val="ListParagraph"/>
              <w:widowControl w:val="0"/>
              <w:numPr>
                <w:ilvl w:val="0"/>
                <w:numId w:val="19"/>
              </w:numPr>
              <w:spacing w:before="0" w:after="0"/>
            </w:pPr>
            <w:r w:rsidRPr="00FB750E">
              <w:t xml:space="preserve">Detailed information on the content of </w:t>
            </w:r>
            <w:r>
              <w:t>Positive Behaviour Support Plan</w:t>
            </w:r>
            <w:r w:rsidRPr="00FB750E">
              <w:t>s</w:t>
            </w:r>
          </w:p>
          <w:p w14:paraId="71B186B8" w14:textId="77777777" w:rsidR="00D11046" w:rsidRPr="00FB750E" w:rsidRDefault="00D11046" w:rsidP="00115306">
            <w:pPr>
              <w:pStyle w:val="ListParagraph"/>
              <w:widowControl w:val="0"/>
              <w:numPr>
                <w:ilvl w:val="0"/>
                <w:numId w:val="19"/>
              </w:numPr>
              <w:spacing w:before="0" w:after="0"/>
            </w:pPr>
            <w:r w:rsidRPr="00FB750E">
              <w:t>Information on monitoring restrictive practice</w:t>
            </w:r>
          </w:p>
          <w:p w14:paraId="428A288B" w14:textId="77777777" w:rsidR="00D11046" w:rsidRPr="00FB750E" w:rsidRDefault="00D11046" w:rsidP="00115306">
            <w:pPr>
              <w:pStyle w:val="ListParagraph"/>
              <w:widowControl w:val="0"/>
              <w:numPr>
                <w:ilvl w:val="0"/>
                <w:numId w:val="19"/>
              </w:numPr>
              <w:spacing w:before="0" w:after="0"/>
            </w:pPr>
            <w:r w:rsidRPr="00FB750E">
              <w:t xml:space="preserve">Detailed information on preparing and submitting a </w:t>
            </w:r>
            <w:r>
              <w:t>Positive Behaviour Support Plan</w:t>
            </w:r>
            <w:r w:rsidRPr="00FB750E">
              <w:t xml:space="preserve"> to a Panel</w:t>
            </w:r>
          </w:p>
          <w:p w14:paraId="49424552" w14:textId="77777777" w:rsidR="00D11046" w:rsidRPr="00FB750E" w:rsidRDefault="00D11046" w:rsidP="00D11046">
            <w:pPr>
              <w:rPr>
                <w:b/>
                <w:szCs w:val="28"/>
              </w:rPr>
            </w:pPr>
          </w:p>
        </w:tc>
      </w:tr>
      <w:tr w:rsidR="00D11046" w:rsidRPr="00FB750E" w14:paraId="35010814" w14:textId="77777777" w:rsidTr="00D11046">
        <w:tc>
          <w:tcPr>
            <w:tcW w:w="2660" w:type="dxa"/>
            <w:shd w:val="clear" w:color="auto" w:fill="FFFFFF" w:themeFill="background1"/>
          </w:tcPr>
          <w:p w14:paraId="1C1B6E88" w14:textId="77777777" w:rsidR="00D11046" w:rsidRDefault="00D11046" w:rsidP="00D11046">
            <w:pPr>
              <w:spacing w:line="360" w:lineRule="auto"/>
              <w:rPr>
                <w:b/>
                <w:sz w:val="28"/>
                <w:szCs w:val="28"/>
              </w:rPr>
            </w:pPr>
            <w:r>
              <w:rPr>
                <w:noProof/>
              </w:rPr>
              <w:drawing>
                <wp:inline distT="0" distB="0" distL="0" distR="0" wp14:anchorId="7595373B" wp14:editId="7874CF56">
                  <wp:extent cx="1393059" cy="19670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1677" cy="1979193"/>
                          </a:xfrm>
                          <a:prstGeom prst="rect">
                            <a:avLst/>
                          </a:prstGeom>
                        </pic:spPr>
                      </pic:pic>
                    </a:graphicData>
                  </a:graphic>
                </wp:inline>
              </w:drawing>
            </w:r>
          </w:p>
        </w:tc>
        <w:tc>
          <w:tcPr>
            <w:tcW w:w="6946" w:type="dxa"/>
            <w:shd w:val="clear" w:color="auto" w:fill="FFFFFF" w:themeFill="background1"/>
          </w:tcPr>
          <w:p w14:paraId="636C23D5" w14:textId="1B78ABC5" w:rsidR="00D11046" w:rsidRDefault="00D11046" w:rsidP="00D11046">
            <w:pPr>
              <w:rPr>
                <w:b/>
              </w:rPr>
            </w:pPr>
            <w:r w:rsidRPr="00EC6134">
              <w:rPr>
                <w:b/>
              </w:rPr>
              <w:t>Positive Behaviour Support</w:t>
            </w:r>
            <w:r>
              <w:rPr>
                <w:b/>
              </w:rPr>
              <w:t xml:space="preserve"> Panel </w:t>
            </w:r>
            <w:r w:rsidRPr="00EC6134">
              <w:rPr>
                <w:b/>
              </w:rPr>
              <w:t>Guideline</w:t>
            </w:r>
          </w:p>
          <w:p w14:paraId="46A786B5" w14:textId="77777777" w:rsidR="00D11046" w:rsidRPr="00FB750E" w:rsidRDefault="00D11046" w:rsidP="00115306">
            <w:pPr>
              <w:pStyle w:val="ListParagraph"/>
              <w:widowControl w:val="0"/>
              <w:numPr>
                <w:ilvl w:val="0"/>
                <w:numId w:val="21"/>
              </w:numPr>
              <w:spacing w:before="0" w:after="0"/>
              <w:contextualSpacing w:val="0"/>
            </w:pPr>
            <w:r w:rsidRPr="00FB750E">
              <w:t xml:space="preserve">Assessment and approval of </w:t>
            </w:r>
            <w:r>
              <w:t>Plans</w:t>
            </w:r>
            <w:r w:rsidRPr="00FB750E">
              <w:t xml:space="preserve"> by a </w:t>
            </w:r>
            <w:r>
              <w:t>Positive Behaviour Support P</w:t>
            </w:r>
            <w:r w:rsidRPr="00FB750E">
              <w:t>anel</w:t>
            </w:r>
          </w:p>
          <w:p w14:paraId="23E7AFE9" w14:textId="77777777" w:rsidR="00D11046" w:rsidRPr="00EC6134" w:rsidRDefault="00D11046" w:rsidP="00115306">
            <w:pPr>
              <w:pStyle w:val="ListParagraph"/>
              <w:widowControl w:val="0"/>
              <w:numPr>
                <w:ilvl w:val="0"/>
                <w:numId w:val="21"/>
              </w:numPr>
              <w:spacing w:before="0" w:after="0"/>
            </w:pPr>
            <w:r w:rsidRPr="00EC6134">
              <w:t>Panel requirements, including composition and registration</w:t>
            </w:r>
          </w:p>
          <w:p w14:paraId="0A54558A" w14:textId="77777777" w:rsidR="00D11046" w:rsidRPr="00FB750E" w:rsidRDefault="00D11046" w:rsidP="00115306">
            <w:pPr>
              <w:pStyle w:val="ListParagraph"/>
              <w:widowControl w:val="0"/>
              <w:numPr>
                <w:ilvl w:val="0"/>
                <w:numId w:val="21"/>
              </w:numPr>
              <w:spacing w:before="0" w:after="0"/>
              <w:contextualSpacing w:val="0"/>
            </w:pPr>
            <w:r w:rsidRPr="00FB750E">
              <w:t xml:space="preserve">Review and registration of </w:t>
            </w:r>
            <w:r>
              <w:t>Plan</w:t>
            </w:r>
            <w:r w:rsidRPr="00FB750E">
              <w:t xml:space="preserve">s by the </w:t>
            </w:r>
            <w:r>
              <w:t>Senior Practitioner</w:t>
            </w:r>
          </w:p>
          <w:p w14:paraId="60624514" w14:textId="77777777" w:rsidR="00D11046" w:rsidRPr="00FB750E" w:rsidRDefault="00D11046" w:rsidP="00D11046">
            <w:pPr>
              <w:rPr>
                <w:b/>
                <w:szCs w:val="28"/>
              </w:rPr>
            </w:pPr>
          </w:p>
        </w:tc>
      </w:tr>
    </w:tbl>
    <w:p w14:paraId="748864C1" w14:textId="45316178" w:rsidR="00D11046" w:rsidRDefault="00D11046">
      <w:pPr>
        <w:spacing w:before="0" w:after="160" w:line="259" w:lineRule="auto"/>
        <w:rPr>
          <w:rFonts w:ascii="Arial" w:hAnsi="Arial"/>
          <w:b/>
          <w:caps/>
          <w:snapToGrid w:val="0"/>
          <w:color w:val="3C2B75"/>
          <w:sz w:val="30"/>
        </w:rPr>
      </w:pPr>
      <w:r>
        <w:br w:type="page"/>
      </w:r>
    </w:p>
    <w:p w14:paraId="77302024" w14:textId="37708163" w:rsidR="001376F1" w:rsidRDefault="00CE633B" w:rsidP="0021359D">
      <w:pPr>
        <w:pStyle w:val="Heading1"/>
      </w:pPr>
      <w:bookmarkStart w:id="34" w:name="_Toc94862894"/>
      <w:r>
        <w:lastRenderedPageBreak/>
        <w:t>F</w:t>
      </w:r>
      <w:r w:rsidR="001376F1">
        <w:t>oreword</w:t>
      </w:r>
      <w:bookmarkEnd w:id="34"/>
    </w:p>
    <w:p w14:paraId="3C246438" w14:textId="77777777" w:rsidR="00277A68" w:rsidRDefault="001376F1" w:rsidP="001376F1">
      <w:pPr>
        <w:spacing w:line="360" w:lineRule="auto"/>
        <w:rPr>
          <w:rStyle w:val="IntroParagraphChar"/>
        </w:rPr>
      </w:pPr>
      <w:r w:rsidRPr="00941C35">
        <w:rPr>
          <w:rStyle w:val="IntroParagraphChar"/>
        </w:rPr>
        <w:t>The Senior Practitioner in the Australian Capital Territory (ACT) Government has powers and functions provided by the Senior Practitioner Act 2018 (the Act).</w:t>
      </w:r>
    </w:p>
    <w:p w14:paraId="73BB5B01" w14:textId="609B2D44" w:rsidR="001376F1" w:rsidRPr="004B044C" w:rsidRDefault="001376F1" w:rsidP="001376F1">
      <w:pPr>
        <w:spacing w:line="360" w:lineRule="auto"/>
        <w:rPr>
          <w:szCs w:val="22"/>
        </w:rPr>
      </w:pPr>
      <w:r w:rsidRPr="004B044C">
        <w:rPr>
          <w:szCs w:val="22"/>
        </w:rPr>
        <w:t>The Senior Practitioner helps to guide decisions and provide education to foster positive alternatives to restrictive practices, which preserve a person’s rights and freedoms.</w:t>
      </w:r>
      <w:r w:rsidRPr="004B044C">
        <w:rPr>
          <w:szCs w:val="22"/>
          <w:lang w:val="en-US"/>
        </w:rPr>
        <w:t xml:space="preserve"> The Senior Practitioner has independent oversight of the use of restrictive practice in </w:t>
      </w:r>
      <w:r>
        <w:rPr>
          <w:szCs w:val="22"/>
          <w:lang w:val="en-US"/>
        </w:rPr>
        <w:t xml:space="preserve">education and care, </w:t>
      </w:r>
      <w:r w:rsidRPr="004B044C">
        <w:rPr>
          <w:szCs w:val="22"/>
          <w:lang w:val="en-US"/>
        </w:rPr>
        <w:t>disability, care and protection of childre</w:t>
      </w:r>
      <w:r w:rsidR="006F1292">
        <w:rPr>
          <w:szCs w:val="22"/>
          <w:lang w:val="en-US"/>
        </w:rPr>
        <w:t>n in out of homecare</w:t>
      </w:r>
      <w:r w:rsidRPr="004B044C">
        <w:rPr>
          <w:szCs w:val="22"/>
          <w:lang w:val="en-US"/>
        </w:rPr>
        <w:t xml:space="preserve">, and any service </w:t>
      </w:r>
      <w:r w:rsidR="000A1D25">
        <w:rPr>
          <w:szCs w:val="22"/>
          <w:lang w:val="en-US"/>
        </w:rPr>
        <w:t>determined to be covered under the Act</w:t>
      </w:r>
      <w:r w:rsidRPr="004B044C">
        <w:rPr>
          <w:szCs w:val="22"/>
          <w:lang w:val="en-US"/>
        </w:rPr>
        <w:t>.</w:t>
      </w:r>
    </w:p>
    <w:p w14:paraId="759F259A" w14:textId="19FE916E" w:rsidR="001376F1" w:rsidRPr="004B044C" w:rsidRDefault="001376F1" w:rsidP="001376F1">
      <w:pPr>
        <w:spacing w:line="360" w:lineRule="auto"/>
        <w:rPr>
          <w:szCs w:val="22"/>
        </w:rPr>
      </w:pPr>
      <w:r w:rsidRPr="004B044C">
        <w:rPr>
          <w:rFonts w:cs="HelveticaNeueLTStd-LtIt"/>
          <w:iCs/>
          <w:szCs w:val="22"/>
          <w:lang w:val="en-US"/>
        </w:rPr>
        <w:t xml:space="preserve">The Act defines a restrictive practice as </w:t>
      </w:r>
      <w:r w:rsidRPr="004B044C">
        <w:rPr>
          <w:szCs w:val="22"/>
        </w:rPr>
        <w:t>a practice that is used to restrict the rights or freedom of movement of a person for the primary purpose of protecting the person or others from harm.</w:t>
      </w:r>
      <w:r w:rsidRPr="004B044C">
        <w:rPr>
          <w:rStyle w:val="FootnoteReference"/>
          <w:rFonts w:cs="HelveticaNeueLTStd-LtIt"/>
          <w:iCs/>
          <w:szCs w:val="22"/>
          <w:lang w:val="en-US"/>
        </w:rPr>
        <w:t xml:space="preserve"> </w:t>
      </w:r>
      <w:r w:rsidRPr="004B044C">
        <w:rPr>
          <w:rStyle w:val="FootnoteReference"/>
          <w:rFonts w:cs="HelveticaNeueLTStd-LtIt"/>
          <w:iCs/>
          <w:szCs w:val="22"/>
          <w:lang w:val="en-US"/>
        </w:rPr>
        <w:footnoteReference w:id="1"/>
      </w:r>
      <w:r w:rsidRPr="004B044C">
        <w:rPr>
          <w:rFonts w:cs="HelveticaNeueLTStd-LtIt"/>
          <w:iCs/>
          <w:szCs w:val="22"/>
          <w:lang w:val="en-US"/>
        </w:rPr>
        <w:t xml:space="preserve"> </w:t>
      </w:r>
      <w:r w:rsidRPr="004B044C">
        <w:rPr>
          <w:szCs w:val="22"/>
        </w:rPr>
        <w:t xml:space="preserve">The types of regulated restrictive practices are defined in Table </w:t>
      </w:r>
      <w:r>
        <w:rPr>
          <w:szCs w:val="22"/>
        </w:rPr>
        <w:t>2 on page 1</w:t>
      </w:r>
      <w:r w:rsidR="00E06D85">
        <w:rPr>
          <w:szCs w:val="22"/>
        </w:rPr>
        <w:t>0</w:t>
      </w:r>
      <w:r w:rsidRPr="004B044C">
        <w:rPr>
          <w:szCs w:val="22"/>
        </w:rPr>
        <w:t xml:space="preserve">. </w:t>
      </w:r>
    </w:p>
    <w:p w14:paraId="715B9161" w14:textId="77777777" w:rsidR="00FE37DE" w:rsidRPr="00FE37DE" w:rsidRDefault="00FE37DE" w:rsidP="00FE37DE">
      <w:pPr>
        <w:spacing w:line="360" w:lineRule="auto"/>
        <w:rPr>
          <w:lang w:val="en-US"/>
        </w:rPr>
      </w:pPr>
      <w:r w:rsidRPr="00FE37DE">
        <w:rPr>
          <w:lang w:val="en-US"/>
        </w:rPr>
        <w:t xml:space="preserve">The ACT was the first State or Territory in Australia to adopt a legislative charter of human rights in the Human Rights Act 2004 and is now one of three Australian jurisdictions with legislation that imposes binding human rights obligations on public authorities. Any limits on human rights will only be justified where there is a lawful basis for the limitation, and it is the least restrictive way of achieving a legitimate purpose, such as protecting the safety and rights of others. </w:t>
      </w:r>
    </w:p>
    <w:p w14:paraId="2649EF3B" w14:textId="78174480" w:rsidR="00A2495F" w:rsidRDefault="001376F1" w:rsidP="006A527C">
      <w:pPr>
        <w:spacing w:line="360" w:lineRule="auto"/>
        <w:rPr>
          <w:szCs w:val="22"/>
          <w:lang w:val="en-US"/>
        </w:rPr>
      </w:pPr>
      <w:r w:rsidRPr="004B044C">
        <w:rPr>
          <w:szCs w:val="22"/>
          <w:lang w:val="en-US"/>
        </w:rPr>
        <w:t xml:space="preserve">While the Senior Practitioner Act establishes a legislative scheme for regulating the use of restrictive practices, it coexists with existing obligations or legislative schemes established under other Acts. It is important </w:t>
      </w:r>
      <w:r>
        <w:rPr>
          <w:szCs w:val="22"/>
          <w:lang w:val="en-US"/>
        </w:rPr>
        <w:t>to consider</w:t>
      </w:r>
      <w:r w:rsidRPr="004B044C">
        <w:rPr>
          <w:szCs w:val="22"/>
          <w:lang w:val="en-US"/>
        </w:rPr>
        <w:t xml:space="preserve"> </w:t>
      </w:r>
      <w:r>
        <w:rPr>
          <w:szCs w:val="22"/>
          <w:lang w:val="en-US"/>
        </w:rPr>
        <w:t xml:space="preserve">how </w:t>
      </w:r>
      <w:r w:rsidRPr="004B044C">
        <w:rPr>
          <w:szCs w:val="22"/>
          <w:lang w:val="en-US"/>
        </w:rPr>
        <w:t>other</w:t>
      </w:r>
      <w:r>
        <w:rPr>
          <w:szCs w:val="22"/>
          <w:lang w:val="en-US"/>
        </w:rPr>
        <w:t xml:space="preserve"> relevant legislation </w:t>
      </w:r>
      <w:r w:rsidRPr="004B044C">
        <w:rPr>
          <w:szCs w:val="22"/>
          <w:lang w:val="en-US"/>
        </w:rPr>
        <w:t xml:space="preserve">(see Attachment </w:t>
      </w:r>
      <w:r>
        <w:rPr>
          <w:szCs w:val="22"/>
          <w:lang w:val="en-US"/>
        </w:rPr>
        <w:t>A</w:t>
      </w:r>
      <w:r w:rsidRPr="004B044C">
        <w:rPr>
          <w:szCs w:val="22"/>
          <w:lang w:val="en-US"/>
        </w:rPr>
        <w:t xml:space="preserve">) </w:t>
      </w:r>
      <w:r>
        <w:rPr>
          <w:szCs w:val="22"/>
          <w:lang w:val="en-US"/>
        </w:rPr>
        <w:t xml:space="preserve">may apply in the planning and implementation of </w:t>
      </w:r>
      <w:proofErr w:type="spellStart"/>
      <w:r>
        <w:rPr>
          <w:szCs w:val="22"/>
          <w:lang w:val="en-US"/>
        </w:rPr>
        <w:t>behaviour</w:t>
      </w:r>
      <w:proofErr w:type="spellEnd"/>
      <w:r>
        <w:rPr>
          <w:szCs w:val="22"/>
          <w:lang w:val="en-US"/>
        </w:rPr>
        <w:t xml:space="preserve"> support for the person</w:t>
      </w:r>
      <w:r w:rsidRPr="004B044C">
        <w:rPr>
          <w:szCs w:val="22"/>
          <w:lang w:val="en-US"/>
        </w:rPr>
        <w:t>.</w:t>
      </w:r>
    </w:p>
    <w:p w14:paraId="2FABE480" w14:textId="77777777" w:rsidR="00FE37DE" w:rsidRDefault="00FE37DE" w:rsidP="006A527C">
      <w:pPr>
        <w:spacing w:line="360" w:lineRule="auto"/>
        <w:rPr>
          <w:szCs w:val="22"/>
          <w:lang w:val="en-US"/>
        </w:rPr>
      </w:pPr>
    </w:p>
    <w:p w14:paraId="5E74C599" w14:textId="754F47F5" w:rsidR="00A2495F" w:rsidRDefault="00CE633B" w:rsidP="007C071D">
      <w:pPr>
        <w:pStyle w:val="Heading2"/>
      </w:pPr>
      <w:bookmarkStart w:id="35" w:name="_Toc94862895"/>
      <w:r>
        <w:t>W</w:t>
      </w:r>
      <w:r w:rsidR="00A2495F">
        <w:t>ho is the audience for this guideline?</w:t>
      </w:r>
      <w:bookmarkEnd w:id="35"/>
    </w:p>
    <w:p w14:paraId="49AE4A22" w14:textId="7B15CBCD" w:rsidR="00A2495F" w:rsidRPr="00502E5A" w:rsidRDefault="00E06D85" w:rsidP="00ED34F7">
      <w:pPr>
        <w:pStyle w:val="BodyText1"/>
        <w:spacing w:line="360" w:lineRule="auto"/>
        <w:rPr>
          <w:lang w:val="en-US"/>
        </w:rPr>
      </w:pPr>
      <w:r>
        <w:rPr>
          <w:lang w:val="en-US"/>
        </w:rPr>
        <w:t>Although the Senior Practitioner Act covers three sectors (mentioned above) this g</w:t>
      </w:r>
      <w:r w:rsidR="00A2495F" w:rsidRPr="0171F19F">
        <w:rPr>
          <w:lang w:val="en-US"/>
        </w:rPr>
        <w:t xml:space="preserve">uideline is for all persons or </w:t>
      </w:r>
      <w:r w:rsidR="00277A68">
        <w:rPr>
          <w:lang w:val="en-US"/>
        </w:rPr>
        <w:t>e</w:t>
      </w:r>
      <w:r w:rsidR="00A2495F" w:rsidRPr="0171F19F">
        <w:rPr>
          <w:lang w:val="en-US"/>
        </w:rPr>
        <w:t>ntities providing disability services</w:t>
      </w:r>
      <w:r w:rsidR="00A2495F">
        <w:rPr>
          <w:lang w:val="en-US"/>
        </w:rPr>
        <w:t xml:space="preserve"> to a person in the ACT</w:t>
      </w:r>
      <w:r w:rsidR="00A2495F" w:rsidRPr="0171F19F">
        <w:rPr>
          <w:lang w:val="en-US"/>
        </w:rPr>
        <w:t>.</w:t>
      </w:r>
      <w:r w:rsidR="000A1D25">
        <w:rPr>
          <w:lang w:val="en-US"/>
        </w:rPr>
        <w:t xml:space="preserve"> </w:t>
      </w:r>
      <w:r w:rsidR="00277A68" w:rsidRPr="00941C35">
        <w:rPr>
          <w:rStyle w:val="IntroParagraphChar"/>
          <w:noProof/>
        </w:rPr>
        <mc:AlternateContent>
          <mc:Choice Requires="wps">
            <w:drawing>
              <wp:anchor distT="0" distB="0" distL="114300" distR="114300" simplePos="0" relativeHeight="251662336" behindDoc="0" locked="0" layoutInCell="1" allowOverlap="1" wp14:anchorId="284FE102" wp14:editId="43AD1738">
                <wp:simplePos x="0" y="0"/>
                <wp:positionH relativeFrom="column">
                  <wp:posOffset>6559550</wp:posOffset>
                </wp:positionH>
                <wp:positionV relativeFrom="paragraph">
                  <wp:posOffset>32385</wp:posOffset>
                </wp:positionV>
                <wp:extent cx="91440" cy="45085"/>
                <wp:effectExtent l="0" t="0" r="3810" b="0"/>
                <wp:wrapSquare wrapText="bothSides"/>
                <wp:docPr id="7" name="Rectangle 7"/>
                <wp:cNvGraphicFramePr/>
                <a:graphic xmlns:a="http://schemas.openxmlformats.org/drawingml/2006/main">
                  <a:graphicData uri="http://schemas.microsoft.com/office/word/2010/wordprocessingShape">
                    <wps:wsp>
                      <wps:cNvSpPr/>
                      <wps:spPr>
                        <a:xfrm flipH="1" flipV="1">
                          <a:off x="0" y="0"/>
                          <a:ext cx="91440" cy="45085"/>
                        </a:xfrm>
                        <a:prstGeom prst="rect">
                          <a:avLst/>
                        </a:prstGeom>
                        <a:solidFill>
                          <a:srgbClr val="EDE1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E83952" w14:textId="1CA407F7" w:rsidR="00B41273" w:rsidRPr="00917A2C" w:rsidRDefault="00B41273" w:rsidP="00277A68">
                            <w:pPr>
                              <w:pStyle w:val="Default"/>
                              <w:spacing w:line="360" w:lineRule="auto"/>
                              <w:ind w:left="720"/>
                              <w:rPr>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FE102" id="Rectangle 7" o:spid="_x0000_s1027" style="position:absolute;margin-left:516.5pt;margin-top:2.55pt;width:7.2pt;height:3.5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" fillcolor="#ede1e9" stroked="f" strokeweight="1pt">
                <v:textbox>
                  <w:txbxContent>
                    <w:p w14:paraId="4DE83952" w14:textId="1CA407F7" w:rsidR="00B41273" w:rsidRPr="00917A2C" w:rsidRDefault="00B41273" w:rsidP="00277A68">
                      <w:pPr>
                        <w:pStyle w:val="Default"/>
                        <w:spacing w:line="360" w:lineRule="auto"/>
                        <w:ind w:left="720"/>
                        <w:rPr>
                          <w:color w:val="000000" w:themeColor="text1"/>
                          <w:sz w:val="22"/>
                          <w:szCs w:val="22"/>
                        </w:rPr>
                      </w:pPr>
                    </w:p>
                  </w:txbxContent>
                </v:textbox>
                <w10:wrap type="square"/>
              </v:rect>
            </w:pict>
          </mc:Fallback>
        </mc:AlternateContent>
      </w:r>
    </w:p>
    <w:p w14:paraId="217830E4" w14:textId="7EA1D7EB" w:rsidR="00A2495F" w:rsidRPr="00B87B3A" w:rsidRDefault="00801EA9" w:rsidP="007C071D">
      <w:pPr>
        <w:pStyle w:val="Heading2"/>
        <w:rPr>
          <w:lang w:val="en-US"/>
        </w:rPr>
      </w:pPr>
      <w:bookmarkStart w:id="36" w:name="_Toc94862896"/>
      <w:r>
        <w:rPr>
          <w:lang w:val="en-US"/>
        </w:rPr>
        <w:t>The Purpose of this Guideline</w:t>
      </w:r>
      <w:bookmarkEnd w:id="36"/>
    </w:p>
    <w:p w14:paraId="1AF85AE5" w14:textId="34B5B063" w:rsidR="00A2495F" w:rsidRPr="0050573A" w:rsidRDefault="00A2495F" w:rsidP="00B474EF">
      <w:pPr>
        <w:pStyle w:val="BodyText1"/>
      </w:pPr>
      <w:r w:rsidRPr="0050573A">
        <w:t xml:space="preserve">The Act is the authorising law that allows for </w:t>
      </w:r>
      <w:r w:rsidR="00BD418E">
        <w:t xml:space="preserve">the </w:t>
      </w:r>
      <w:r w:rsidRPr="0050573A">
        <w:t>limited use of restrictive practices</w:t>
      </w:r>
      <w:r>
        <w:t xml:space="preserve">. </w:t>
      </w:r>
      <w:r w:rsidRPr="0050573A">
        <w:t>The aim of the Act is to reduce and eliminate the use of restrictive practices while keeping people safe and upholding human rights.</w:t>
      </w:r>
    </w:p>
    <w:p w14:paraId="44C3C248" w14:textId="77777777" w:rsidR="00A2495F" w:rsidRPr="0050573A" w:rsidRDefault="00A2495F" w:rsidP="00A2495F">
      <w:pPr>
        <w:pStyle w:val="BodyText1"/>
        <w:rPr>
          <w:rFonts w:cstheme="minorBidi"/>
        </w:rPr>
      </w:pPr>
      <w:r w:rsidRPr="6AD80929">
        <w:rPr>
          <w:rFonts w:cstheme="minorBidi"/>
        </w:rPr>
        <w:lastRenderedPageBreak/>
        <w:t>The Senior Practitioner has issued this Guideline under Section 27 of the Act to help providers and people understand the Act and how it affects them.</w:t>
      </w:r>
    </w:p>
    <w:p w14:paraId="38DDA380" w14:textId="77777777" w:rsidR="00A2495F" w:rsidRPr="0050573A" w:rsidRDefault="00A2495F" w:rsidP="00A2495F">
      <w:pPr>
        <w:pStyle w:val="BodyText1"/>
      </w:pPr>
      <w:r w:rsidRPr="6AD80929">
        <w:t xml:space="preserve">Guidelines made under the Act, including this one, are </w:t>
      </w:r>
      <w:r w:rsidRPr="6AD80929">
        <w:rPr>
          <w:i/>
          <w:iCs/>
        </w:rPr>
        <w:t>disallowable instruments</w:t>
      </w:r>
      <w:r w:rsidRPr="6AD80929">
        <w:t xml:space="preserve">. They have the same legal force as the Act and must be taken into account when making decisions.  </w:t>
      </w:r>
    </w:p>
    <w:p w14:paraId="29D627D0" w14:textId="31BEFAC3" w:rsidR="00A2495F" w:rsidRPr="0050573A" w:rsidRDefault="00A2495F" w:rsidP="006F1292">
      <w:pPr>
        <w:pStyle w:val="BodyText1"/>
        <w:jc w:val="both"/>
      </w:pPr>
      <w:r w:rsidRPr="0171F19F">
        <w:rPr>
          <w:lang w:val="en-US"/>
        </w:rPr>
        <w:t>T</w:t>
      </w:r>
      <w:r w:rsidRPr="6AD80929">
        <w:rPr>
          <w:lang w:val="en-US"/>
        </w:rPr>
        <w:t xml:space="preserve">his </w:t>
      </w:r>
      <w:r w:rsidRPr="6AD80929">
        <w:rPr>
          <w:spacing w:val="-1"/>
        </w:rPr>
        <w:t>Guideline</w:t>
      </w:r>
      <w:r w:rsidRPr="0171F19F">
        <w:rPr>
          <w:lang w:val="en-US"/>
        </w:rPr>
        <w:t xml:space="preserve"> is based on current research</w:t>
      </w:r>
      <w:r w:rsidR="006F1292">
        <w:rPr>
          <w:lang w:val="en-US"/>
        </w:rPr>
        <w:t xml:space="preserve"> and </w:t>
      </w:r>
      <w:r w:rsidRPr="0171F19F">
        <w:rPr>
          <w:lang w:val="en-US"/>
        </w:rPr>
        <w:t>engagement</w:t>
      </w:r>
      <w:r w:rsidRPr="0171F19F">
        <w:t xml:space="preserve"> with a broad range of community sector and government stakeholders. </w:t>
      </w:r>
      <w:r w:rsidRPr="6AD80929">
        <w:t>This includes members of the Senior Practitioner Resource Working Group, the Education Working Group, the Senior Practitioner Consumer Reference Group and the Restrictive Practices Oversight Steering Group.</w:t>
      </w:r>
      <w:r w:rsidRPr="0171F19F">
        <w:t xml:space="preserve">  </w:t>
      </w:r>
      <w:r w:rsidRPr="0171F19F">
        <w:rPr>
          <w:lang w:val="en-US"/>
        </w:rPr>
        <w:t>The Guideline will underpin future conversations about implementing the Act.</w:t>
      </w:r>
    </w:p>
    <w:p w14:paraId="17C226E3" w14:textId="74257EBA" w:rsidR="00A2495F" w:rsidRPr="00B87B3A" w:rsidRDefault="00A2495F" w:rsidP="00A2495F">
      <w:pPr>
        <w:pStyle w:val="BodyText1"/>
      </w:pPr>
      <w:r w:rsidRPr="0050573A">
        <w:t>All</w:t>
      </w:r>
      <w:r w:rsidR="00BD418E">
        <w:t xml:space="preserve"> service </w:t>
      </w:r>
      <w:r w:rsidRPr="0050573A">
        <w:t>providers remain responsible for developing their own policies, procedures and protocols to meet their obligations under the Act. Organisational policies and procedures should reflect the types of services provided, as well as the assessed needs and abilities of the person receiving the service.</w:t>
      </w:r>
    </w:p>
    <w:p w14:paraId="19750CCE" w14:textId="405E3DB5" w:rsidR="00277A68" w:rsidRPr="00277A68" w:rsidRDefault="00277A68" w:rsidP="00277A68">
      <w:pPr>
        <w:spacing w:before="0" w:after="160" w:line="259" w:lineRule="auto"/>
        <w:rPr>
          <w:i/>
          <w:szCs w:val="22"/>
          <w:lang w:val="en-US"/>
        </w:rPr>
      </w:pPr>
      <w:r w:rsidRPr="00277A68">
        <w:rPr>
          <w:szCs w:val="22"/>
          <w:lang w:val="en-US"/>
        </w:rPr>
        <w:t xml:space="preserve">The legislative framework aligns with international human rights obligations articulated in the </w:t>
      </w:r>
      <w:r w:rsidRPr="00277A68">
        <w:rPr>
          <w:i/>
          <w:szCs w:val="22"/>
          <w:lang w:val="en-US"/>
        </w:rPr>
        <w:t>United Nations Convention on the Rights of the Child</w:t>
      </w:r>
      <w:r w:rsidRPr="00277A68">
        <w:rPr>
          <w:szCs w:val="22"/>
          <w:lang w:val="en-US"/>
        </w:rPr>
        <w:t xml:space="preserve"> </w:t>
      </w:r>
      <w:r w:rsidRPr="00277A68">
        <w:rPr>
          <w:i/>
          <w:szCs w:val="22"/>
          <w:lang w:val="en-US"/>
        </w:rPr>
        <w:t xml:space="preserve">(1990), </w:t>
      </w:r>
      <w:r w:rsidRPr="00277A68">
        <w:rPr>
          <w:szCs w:val="22"/>
          <w:lang w:val="en-US"/>
        </w:rPr>
        <w:t xml:space="preserve">the </w:t>
      </w:r>
      <w:r w:rsidRPr="00277A68">
        <w:rPr>
          <w:i/>
          <w:szCs w:val="22"/>
          <w:lang w:val="en-US"/>
        </w:rPr>
        <w:t xml:space="preserve">United Nations Convention on the Rights of Persons with Disabilities (2006), </w:t>
      </w:r>
      <w:r w:rsidRPr="00277A68">
        <w:rPr>
          <w:szCs w:val="22"/>
          <w:lang w:val="en-US"/>
        </w:rPr>
        <w:t xml:space="preserve">and the </w:t>
      </w:r>
      <w:r w:rsidR="00E73F7E">
        <w:rPr>
          <w:szCs w:val="22"/>
          <w:lang w:val="en-US"/>
        </w:rPr>
        <w:t xml:space="preserve">ACT government commitment to and </w:t>
      </w:r>
      <w:r w:rsidRPr="00277A68">
        <w:rPr>
          <w:szCs w:val="22"/>
          <w:lang w:val="en-US"/>
        </w:rPr>
        <w:t>Australian NDIS providers’ obligations under</w:t>
      </w:r>
      <w:r w:rsidRPr="00277A68">
        <w:rPr>
          <w:i/>
          <w:szCs w:val="22"/>
          <w:lang w:val="en-US"/>
        </w:rPr>
        <w:t xml:space="preserve"> </w:t>
      </w:r>
      <w:r w:rsidRPr="00277A68">
        <w:rPr>
          <w:iCs/>
          <w:szCs w:val="22"/>
          <w:lang w:val="en-US"/>
        </w:rPr>
        <w:t xml:space="preserve">the </w:t>
      </w:r>
      <w:r w:rsidRPr="00277A68">
        <w:rPr>
          <w:szCs w:val="22"/>
        </w:rPr>
        <w:t xml:space="preserve">National Framework for Reducing and Eliminating the use of Restrictive Practices in the Disability Service Sector. </w:t>
      </w:r>
      <w:r w:rsidRPr="00277A68">
        <w:rPr>
          <w:i/>
          <w:szCs w:val="22"/>
          <w:lang w:val="en-US"/>
        </w:rPr>
        <w:t xml:space="preserve"> </w:t>
      </w:r>
    </w:p>
    <w:p w14:paraId="43CBC8E5" w14:textId="11E83BE5" w:rsidR="00A2495F" w:rsidRPr="00502E5A" w:rsidRDefault="00277A68" w:rsidP="00CA1142">
      <w:pPr>
        <w:spacing w:before="0" w:after="160" w:line="259" w:lineRule="auto"/>
        <w:rPr>
          <w:szCs w:val="22"/>
          <w:lang w:val="en-US"/>
        </w:rPr>
      </w:pPr>
      <w:r>
        <w:rPr>
          <w:szCs w:val="22"/>
          <w:lang w:val="en-US"/>
        </w:rPr>
        <w:t>This guideline</w:t>
      </w:r>
      <w:r w:rsidR="00A2495F" w:rsidRPr="00D93156">
        <w:rPr>
          <w:szCs w:val="22"/>
          <w:lang w:val="en-US"/>
        </w:rPr>
        <w:t xml:space="preserve"> complements the</w:t>
      </w:r>
      <w:r w:rsidR="00D93156" w:rsidRPr="00D93156">
        <w:rPr>
          <w:szCs w:val="22"/>
          <w:lang w:val="en-US"/>
        </w:rPr>
        <w:t xml:space="preserve"> </w:t>
      </w:r>
      <w:r w:rsidR="00D93156" w:rsidRPr="00D93156">
        <w:rPr>
          <w:szCs w:val="22"/>
        </w:rPr>
        <w:t>National Disability Insurance Scheme (Restrictive Practices and Behaviour Support) Rules 2018</w:t>
      </w:r>
      <w:r w:rsidR="00A2495F" w:rsidRPr="00D93156">
        <w:rPr>
          <w:szCs w:val="22"/>
          <w:lang w:val="en-US"/>
        </w:rPr>
        <w:t xml:space="preserve"> </w:t>
      </w:r>
      <w:r w:rsidR="00A2495F" w:rsidRPr="0171F19F">
        <w:rPr>
          <w:szCs w:val="22"/>
          <w:lang w:val="en-US"/>
        </w:rPr>
        <w:t xml:space="preserve">and </w:t>
      </w:r>
      <w:r w:rsidR="00D93156">
        <w:rPr>
          <w:szCs w:val="22"/>
          <w:lang w:val="en-US"/>
        </w:rPr>
        <w:t xml:space="preserve">the </w:t>
      </w:r>
      <w:hyperlink r:id="rId18">
        <w:r w:rsidR="00A2495F" w:rsidRPr="0171F19F">
          <w:rPr>
            <w:rStyle w:val="Hyperlink"/>
            <w:color w:val="5B9BD5" w:themeColor="accent1"/>
            <w:szCs w:val="22"/>
            <w:lang w:val="en-US"/>
          </w:rPr>
          <w:t>Quality and Safeguarding Framework</w:t>
        </w:r>
      </w:hyperlink>
      <w:r w:rsidR="00A2495F" w:rsidRPr="0171F19F">
        <w:rPr>
          <w:rStyle w:val="Hyperlink"/>
          <w:color w:val="5B9BD5" w:themeColor="accent1"/>
          <w:szCs w:val="22"/>
          <w:lang w:val="en-US"/>
        </w:rPr>
        <w:t xml:space="preserve"> </w:t>
      </w:r>
      <w:r w:rsidR="00A2495F" w:rsidRPr="0171F19F">
        <w:rPr>
          <w:szCs w:val="22"/>
          <w:lang w:val="en-US"/>
        </w:rPr>
        <w:t xml:space="preserve">(see Attachment </w:t>
      </w:r>
      <w:r w:rsidR="00A2495F">
        <w:rPr>
          <w:szCs w:val="22"/>
          <w:lang w:val="en-US"/>
        </w:rPr>
        <w:t>A</w:t>
      </w:r>
      <w:r w:rsidR="00A2495F" w:rsidRPr="0171F19F">
        <w:rPr>
          <w:szCs w:val="22"/>
          <w:lang w:val="en-US"/>
        </w:rPr>
        <w:t xml:space="preserve"> for more information)</w:t>
      </w:r>
      <w:r w:rsidR="00A2495F" w:rsidRPr="0171F19F">
        <w:rPr>
          <w:rStyle w:val="Hyperlink"/>
          <w:color w:val="5B9BD5" w:themeColor="accent1"/>
          <w:szCs w:val="22"/>
          <w:lang w:val="en-US"/>
        </w:rPr>
        <w:t>.</w:t>
      </w:r>
    </w:p>
    <w:p w14:paraId="5EB9A86B" w14:textId="641CB2A2" w:rsidR="00A2495F" w:rsidRPr="00502E5A" w:rsidRDefault="00A2495F" w:rsidP="00A2495F">
      <w:pPr>
        <w:pStyle w:val="BodyText1"/>
        <w:rPr>
          <w:szCs w:val="22"/>
          <w:lang w:val="en-US"/>
        </w:rPr>
      </w:pPr>
      <w:r w:rsidRPr="6AD80929">
        <w:rPr>
          <w:szCs w:val="22"/>
          <w:lang w:val="en-US"/>
        </w:rPr>
        <w:t>However, it is important to note that the Act protects the rights of all individuals in the above settings, not just those who have a disability.</w:t>
      </w:r>
      <w:r w:rsidR="00277A68">
        <w:rPr>
          <w:szCs w:val="22"/>
          <w:lang w:val="en-US"/>
        </w:rPr>
        <w:t xml:space="preserve"> </w:t>
      </w:r>
      <w:r w:rsidRPr="6AD80929">
        <w:rPr>
          <w:szCs w:val="22"/>
          <w:lang w:val="en-US"/>
        </w:rPr>
        <w:t xml:space="preserve">The Senior Practitioner acknowledges the previous effort made within these sectors to safeguard the rights of people who may be subject to restrictive practices. </w:t>
      </w:r>
    </w:p>
    <w:p w14:paraId="137EE89D" w14:textId="25C817D1" w:rsidR="00A2495F" w:rsidRDefault="00A2495F" w:rsidP="00A2495F">
      <w:pPr>
        <w:pStyle w:val="BodyText1"/>
        <w:rPr>
          <w:szCs w:val="22"/>
        </w:rPr>
      </w:pPr>
      <w:r w:rsidRPr="6AD80929">
        <w:rPr>
          <w:szCs w:val="22"/>
          <w:lang w:val="en-US"/>
        </w:rPr>
        <w:t xml:space="preserve">This Guideline seeks to consolidate this effort </w:t>
      </w:r>
      <w:r w:rsidR="00D04576">
        <w:rPr>
          <w:szCs w:val="22"/>
          <w:lang w:val="en-US"/>
        </w:rPr>
        <w:t>with the goal of a</w:t>
      </w:r>
      <w:r w:rsidRPr="6AD80929">
        <w:rPr>
          <w:szCs w:val="22"/>
          <w:lang w:val="en-US"/>
        </w:rPr>
        <w:t xml:space="preserve">ll </w:t>
      </w:r>
      <w:r w:rsidRPr="6AD80929">
        <w:rPr>
          <w:szCs w:val="22"/>
        </w:rPr>
        <w:t>providers working collaboratively with all people to maximise the opportunity for positive outcomes and reduce or eliminate the need for use of restrictive practice</w:t>
      </w:r>
      <w:r w:rsidR="00D04576">
        <w:rPr>
          <w:szCs w:val="22"/>
        </w:rPr>
        <w:t xml:space="preserve"> in support of people with disability.</w:t>
      </w:r>
    </w:p>
    <w:p w14:paraId="775C859F" w14:textId="25B8EC04" w:rsidR="009E47FD" w:rsidRDefault="00A2495F" w:rsidP="00CA1142">
      <w:pPr>
        <w:pStyle w:val="BodyText1"/>
        <w:rPr>
          <w:rFonts w:cstheme="minorBidi"/>
          <w:spacing w:val="-1"/>
          <w:szCs w:val="22"/>
        </w:rPr>
      </w:pPr>
      <w:r w:rsidRPr="00ED34F7">
        <w:rPr>
          <w:rFonts w:cstheme="minorBidi"/>
          <w:szCs w:val="22"/>
        </w:rPr>
        <w:t xml:space="preserve">This Guideline is presented in </w:t>
      </w:r>
      <w:r w:rsidR="004A7ABC" w:rsidRPr="00ED34F7">
        <w:rPr>
          <w:rFonts w:cstheme="minorBidi"/>
          <w:szCs w:val="22"/>
        </w:rPr>
        <w:t xml:space="preserve">similar </w:t>
      </w:r>
      <w:r w:rsidRPr="00ED34F7">
        <w:rPr>
          <w:rFonts w:cstheme="minorBidi"/>
          <w:szCs w:val="22"/>
        </w:rPr>
        <w:t>sequencing as the Act</w:t>
      </w:r>
      <w:r w:rsidR="008752BC" w:rsidRPr="00ED34F7">
        <w:rPr>
          <w:rFonts w:cstheme="minorBidi"/>
          <w:szCs w:val="22"/>
        </w:rPr>
        <w:t xml:space="preserve"> </w:t>
      </w:r>
      <w:r w:rsidR="00D04576" w:rsidRPr="00ED34F7">
        <w:rPr>
          <w:rFonts w:cstheme="minorBidi"/>
          <w:szCs w:val="22"/>
        </w:rPr>
        <w:t xml:space="preserve">but provides the information in an easier to understand format. </w:t>
      </w:r>
      <w:r w:rsidRPr="00ED34F7">
        <w:rPr>
          <w:rFonts w:cstheme="minorBidi"/>
          <w:spacing w:val="-1"/>
          <w:szCs w:val="22"/>
        </w:rPr>
        <w:t xml:space="preserve">A </w:t>
      </w:r>
      <w:r w:rsidR="00D04576" w:rsidRPr="00ED34F7">
        <w:rPr>
          <w:rFonts w:cstheme="minorBidi"/>
          <w:spacing w:val="-1"/>
          <w:szCs w:val="22"/>
        </w:rPr>
        <w:t>g</w:t>
      </w:r>
      <w:r w:rsidRPr="00ED34F7">
        <w:rPr>
          <w:rFonts w:cstheme="minorBidi"/>
          <w:spacing w:val="-1"/>
          <w:szCs w:val="22"/>
        </w:rPr>
        <w:t xml:space="preserve">lossary of </w:t>
      </w:r>
      <w:r w:rsidR="00D04576" w:rsidRPr="00ED34F7">
        <w:rPr>
          <w:rFonts w:cstheme="minorBidi"/>
          <w:spacing w:val="-1"/>
          <w:szCs w:val="22"/>
        </w:rPr>
        <w:t>t</w:t>
      </w:r>
      <w:r w:rsidRPr="00ED34F7">
        <w:rPr>
          <w:rFonts w:cstheme="minorBidi"/>
          <w:spacing w:val="-1"/>
          <w:szCs w:val="22"/>
        </w:rPr>
        <w:t xml:space="preserve">erms used in this Guideline is provided at page </w:t>
      </w:r>
      <w:r w:rsidR="00651EE0" w:rsidRPr="00ED34F7">
        <w:rPr>
          <w:rFonts w:cstheme="minorBidi"/>
          <w:spacing w:val="-1"/>
          <w:szCs w:val="22"/>
        </w:rPr>
        <w:t>3</w:t>
      </w:r>
      <w:r w:rsidR="00ED34F7" w:rsidRPr="00ED34F7">
        <w:rPr>
          <w:rFonts w:cstheme="minorBidi"/>
          <w:spacing w:val="-1"/>
          <w:szCs w:val="22"/>
        </w:rPr>
        <w:t>3</w:t>
      </w:r>
      <w:r w:rsidR="00CA1142" w:rsidRPr="00ED34F7">
        <w:rPr>
          <w:rFonts w:cstheme="minorBidi"/>
          <w:spacing w:val="-1"/>
          <w:szCs w:val="22"/>
        </w:rPr>
        <w:t>.</w:t>
      </w:r>
    </w:p>
    <w:p w14:paraId="64BD4AAE" w14:textId="7F3DF823" w:rsidR="00F537D8" w:rsidRPr="00CA1142" w:rsidRDefault="00F537D8" w:rsidP="00CA1142">
      <w:pPr>
        <w:pStyle w:val="BodyText1"/>
        <w:rPr>
          <w:rFonts w:cstheme="minorBidi"/>
          <w:spacing w:val="-1"/>
          <w:szCs w:val="22"/>
        </w:rPr>
      </w:pPr>
      <w:r>
        <w:rPr>
          <w:rFonts w:cstheme="minorBidi"/>
          <w:spacing w:val="-1"/>
          <w:szCs w:val="22"/>
        </w:rPr>
        <w:t xml:space="preserve">Below is a </w:t>
      </w:r>
      <w:r w:rsidR="00ED34F7">
        <w:rPr>
          <w:rFonts w:cstheme="minorBidi"/>
          <w:spacing w:val="-1"/>
          <w:szCs w:val="22"/>
        </w:rPr>
        <w:t>one-page</w:t>
      </w:r>
      <w:r>
        <w:rPr>
          <w:rFonts w:cstheme="minorBidi"/>
          <w:spacing w:val="-1"/>
          <w:szCs w:val="22"/>
        </w:rPr>
        <w:t xml:space="preserve"> summary of the overall expectations of providers.</w:t>
      </w:r>
    </w:p>
    <w:p w14:paraId="1FAF37B9" w14:textId="1FF97147" w:rsidR="009E47FD" w:rsidRPr="00277A68" w:rsidRDefault="00277A68" w:rsidP="00277A68">
      <w:pPr>
        <w:spacing w:before="0" w:after="160" w:line="259" w:lineRule="auto"/>
        <w:rPr>
          <w:rFonts w:ascii="Arial" w:hAnsi="Arial"/>
          <w:b/>
          <w:caps/>
          <w:snapToGrid w:val="0"/>
          <w:color w:val="3C2B75"/>
          <w:sz w:val="30"/>
        </w:rPr>
      </w:pPr>
      <w:r>
        <w:br w:type="page"/>
      </w:r>
    </w:p>
    <w:p w14:paraId="71ECEF10" w14:textId="2851DF94" w:rsidR="00B12C6B" w:rsidRDefault="00F537D8" w:rsidP="00F537D8">
      <w:pPr>
        <w:pStyle w:val="Heading2"/>
        <w:jc w:val="center"/>
      </w:pPr>
      <w:bookmarkStart w:id="37" w:name="_Toc94862897"/>
      <w:r>
        <w:lastRenderedPageBreak/>
        <w:t>Expectations 0f PROVIDERS</w:t>
      </w:r>
      <w:bookmarkEnd w:id="37"/>
    </w:p>
    <w:tbl>
      <w:tblPr>
        <w:tblStyle w:val="TableGrid"/>
        <w:tblW w:w="0" w:type="auto"/>
        <w:tblLook w:val="04A0" w:firstRow="1" w:lastRow="0" w:firstColumn="1" w:lastColumn="0" w:noHBand="0" w:noVBand="1"/>
      </w:tblPr>
      <w:tblGrid>
        <w:gridCol w:w="4531"/>
        <w:gridCol w:w="236"/>
        <w:gridCol w:w="615"/>
        <w:gridCol w:w="283"/>
        <w:gridCol w:w="4530"/>
      </w:tblGrid>
      <w:tr w:rsidR="00B12C6B" w14:paraId="21149C16" w14:textId="77777777" w:rsidTr="00941C35">
        <w:tc>
          <w:tcPr>
            <w:tcW w:w="10195" w:type="dxa"/>
            <w:gridSpan w:val="5"/>
            <w:tcBorders>
              <w:bottom w:val="single" w:sz="4" w:space="0" w:color="auto"/>
            </w:tcBorders>
          </w:tcPr>
          <w:p w14:paraId="11D549E2" w14:textId="77777777" w:rsidR="00B12C6B" w:rsidRPr="00211DD6" w:rsidRDefault="00B12C6B" w:rsidP="00B12C6B">
            <w:pPr>
              <w:spacing w:before="240" w:line="240" w:lineRule="auto"/>
              <w:rPr>
                <w:sz w:val="21"/>
                <w:szCs w:val="21"/>
              </w:rPr>
            </w:pPr>
            <w:r w:rsidRPr="00211DD6">
              <w:rPr>
                <w:sz w:val="21"/>
                <w:szCs w:val="21"/>
              </w:rPr>
              <w:t xml:space="preserve">Providers must recognise, restrictive practices can only be used in very limited circumstances:  </w:t>
            </w:r>
          </w:p>
          <w:p w14:paraId="3E800D23" w14:textId="57DEE27F" w:rsidR="00B12C6B" w:rsidRPr="007B6A1F" w:rsidRDefault="00B12C6B" w:rsidP="006F1292">
            <w:pPr>
              <w:numPr>
                <w:ilvl w:val="0"/>
                <w:numId w:val="23"/>
              </w:numPr>
              <w:tabs>
                <w:tab w:val="clear" w:pos="1440"/>
                <w:tab w:val="num" w:pos="993"/>
              </w:tabs>
              <w:spacing w:before="240" w:after="0" w:line="240" w:lineRule="auto"/>
              <w:ind w:left="993" w:hanging="284"/>
              <w:rPr>
                <w:sz w:val="21"/>
                <w:szCs w:val="21"/>
              </w:rPr>
            </w:pPr>
            <w:r w:rsidRPr="00211DD6">
              <w:rPr>
                <w:sz w:val="21"/>
                <w:szCs w:val="21"/>
              </w:rPr>
              <w:t>as a last resort</w:t>
            </w:r>
            <w:r w:rsidR="00277A68">
              <w:rPr>
                <w:sz w:val="21"/>
                <w:szCs w:val="21"/>
              </w:rPr>
              <w:t xml:space="preserve">, </w:t>
            </w:r>
            <w:r w:rsidRPr="00211DD6">
              <w:rPr>
                <w:sz w:val="21"/>
                <w:szCs w:val="21"/>
              </w:rPr>
              <w:t>in the least restrictive way to ensure the safety of the person or others</w:t>
            </w:r>
            <w:r w:rsidR="007B6A1F">
              <w:rPr>
                <w:sz w:val="21"/>
                <w:szCs w:val="21"/>
              </w:rPr>
              <w:t>;</w:t>
            </w:r>
            <w:r w:rsidRPr="00211DD6">
              <w:rPr>
                <w:sz w:val="21"/>
                <w:szCs w:val="21"/>
              </w:rPr>
              <w:t xml:space="preserve"> </w:t>
            </w:r>
            <w:r w:rsidRPr="007B6A1F">
              <w:rPr>
                <w:sz w:val="21"/>
                <w:szCs w:val="21"/>
              </w:rPr>
              <w:t xml:space="preserve">and </w:t>
            </w:r>
          </w:p>
          <w:p w14:paraId="2F92780F" w14:textId="238D2613" w:rsidR="00B12C6B" w:rsidRPr="00211DD6" w:rsidRDefault="00B12C6B" w:rsidP="00115306">
            <w:pPr>
              <w:numPr>
                <w:ilvl w:val="0"/>
                <w:numId w:val="23"/>
              </w:numPr>
              <w:tabs>
                <w:tab w:val="clear" w:pos="1440"/>
                <w:tab w:val="num" w:pos="993"/>
              </w:tabs>
              <w:spacing w:before="0" w:after="240" w:line="240" w:lineRule="auto"/>
              <w:ind w:left="993" w:hanging="284"/>
              <w:rPr>
                <w:sz w:val="21"/>
                <w:szCs w:val="21"/>
              </w:rPr>
            </w:pPr>
            <w:r w:rsidRPr="00211DD6">
              <w:rPr>
                <w:sz w:val="21"/>
                <w:szCs w:val="21"/>
              </w:rPr>
              <w:t>for the shortest period possible in the circumstances</w:t>
            </w:r>
            <w:r w:rsidR="007B6A1F">
              <w:rPr>
                <w:sz w:val="21"/>
                <w:szCs w:val="21"/>
              </w:rPr>
              <w:t>.</w:t>
            </w:r>
          </w:p>
        </w:tc>
      </w:tr>
      <w:tr w:rsidR="00B12C6B" w:rsidRPr="00211DD6" w14:paraId="5FFFBCAF" w14:textId="77777777" w:rsidTr="00941C35">
        <w:trPr>
          <w:trHeight w:val="173"/>
        </w:trPr>
        <w:tc>
          <w:tcPr>
            <w:tcW w:w="10195" w:type="dxa"/>
            <w:gridSpan w:val="5"/>
            <w:tcBorders>
              <w:left w:val="nil"/>
              <w:bottom w:val="nil"/>
              <w:right w:val="nil"/>
            </w:tcBorders>
          </w:tcPr>
          <w:p w14:paraId="18B7D8AA" w14:textId="77777777" w:rsidR="00B12C6B" w:rsidRPr="00211DD6" w:rsidRDefault="00B12C6B">
            <w:pPr>
              <w:spacing w:before="0" w:after="160" w:line="259" w:lineRule="auto"/>
              <w:rPr>
                <w:sz w:val="2"/>
                <w:szCs w:val="2"/>
              </w:rPr>
            </w:pPr>
          </w:p>
        </w:tc>
      </w:tr>
      <w:tr w:rsidR="00B12C6B" w14:paraId="5BB26AEB" w14:textId="77777777" w:rsidTr="00941C35">
        <w:trPr>
          <w:trHeight w:val="1383"/>
        </w:trPr>
        <w:tc>
          <w:tcPr>
            <w:tcW w:w="5382" w:type="dxa"/>
            <w:gridSpan w:val="3"/>
            <w:tcBorders>
              <w:top w:val="single" w:sz="4" w:space="0" w:color="auto"/>
              <w:bottom w:val="single" w:sz="4" w:space="0" w:color="auto"/>
            </w:tcBorders>
          </w:tcPr>
          <w:p w14:paraId="70F677FD" w14:textId="78FA793F" w:rsidR="00B12C6B" w:rsidRPr="00211DD6" w:rsidRDefault="00B12C6B" w:rsidP="00211DD6">
            <w:pPr>
              <w:spacing w:before="240" w:after="240" w:line="240" w:lineRule="auto"/>
              <w:rPr>
                <w:sz w:val="21"/>
                <w:szCs w:val="21"/>
              </w:rPr>
            </w:pPr>
            <w:r w:rsidRPr="00211DD6">
              <w:rPr>
                <w:sz w:val="21"/>
                <w:szCs w:val="21"/>
              </w:rPr>
              <w:t xml:space="preserve">Providers need to be accountable for restrictive practices within their services and any use of restrictive practices by providers needs to be transparent </w:t>
            </w:r>
          </w:p>
        </w:tc>
        <w:tc>
          <w:tcPr>
            <w:tcW w:w="283" w:type="dxa"/>
            <w:tcBorders>
              <w:top w:val="nil"/>
              <w:bottom w:val="nil"/>
            </w:tcBorders>
          </w:tcPr>
          <w:p w14:paraId="3A660CC3" w14:textId="77777777" w:rsidR="00B12C6B" w:rsidRPr="00211DD6" w:rsidRDefault="00B12C6B" w:rsidP="00B12C6B">
            <w:pPr>
              <w:spacing w:before="0" w:after="160" w:line="259" w:lineRule="auto"/>
              <w:rPr>
                <w:sz w:val="4"/>
                <w:szCs w:val="4"/>
              </w:rPr>
            </w:pPr>
          </w:p>
        </w:tc>
        <w:tc>
          <w:tcPr>
            <w:tcW w:w="4530" w:type="dxa"/>
            <w:tcBorders>
              <w:top w:val="single" w:sz="4" w:space="0" w:color="auto"/>
              <w:bottom w:val="single" w:sz="4" w:space="0" w:color="auto"/>
            </w:tcBorders>
          </w:tcPr>
          <w:p w14:paraId="78046562" w14:textId="4E41344E" w:rsidR="00B12C6B" w:rsidRPr="00211DD6" w:rsidRDefault="00B12C6B" w:rsidP="00211DD6">
            <w:pPr>
              <w:spacing w:before="240" w:line="240" w:lineRule="auto"/>
              <w:rPr>
                <w:sz w:val="21"/>
                <w:szCs w:val="21"/>
              </w:rPr>
            </w:pPr>
            <w:r w:rsidRPr="00211DD6">
              <w:rPr>
                <w:sz w:val="21"/>
                <w:szCs w:val="21"/>
              </w:rPr>
              <w:t xml:space="preserve">Providers cannot use restrictive practices punitively or in response to behaviours that do not cause harm to the person or others; </w:t>
            </w:r>
          </w:p>
        </w:tc>
      </w:tr>
      <w:tr w:rsidR="00211DD6" w:rsidRPr="00211DD6" w14:paraId="626493CE" w14:textId="77777777" w:rsidTr="00941C35">
        <w:trPr>
          <w:trHeight w:hRule="exact" w:val="231"/>
        </w:trPr>
        <w:tc>
          <w:tcPr>
            <w:tcW w:w="10195" w:type="dxa"/>
            <w:gridSpan w:val="5"/>
            <w:tcBorders>
              <w:top w:val="nil"/>
              <w:left w:val="nil"/>
              <w:right w:val="nil"/>
            </w:tcBorders>
          </w:tcPr>
          <w:p w14:paraId="649C7C97" w14:textId="77777777" w:rsidR="00211DD6" w:rsidRPr="00211DD6" w:rsidRDefault="00211DD6" w:rsidP="00211DD6">
            <w:pPr>
              <w:spacing w:before="240" w:line="240" w:lineRule="auto"/>
              <w:rPr>
                <w:sz w:val="2"/>
                <w:szCs w:val="2"/>
              </w:rPr>
            </w:pPr>
          </w:p>
        </w:tc>
      </w:tr>
      <w:tr w:rsidR="00211DD6" w14:paraId="18126C2D" w14:textId="77777777" w:rsidTr="00941C35">
        <w:tc>
          <w:tcPr>
            <w:tcW w:w="10195" w:type="dxa"/>
            <w:gridSpan w:val="5"/>
            <w:tcBorders>
              <w:bottom w:val="single" w:sz="4" w:space="0" w:color="auto"/>
            </w:tcBorders>
          </w:tcPr>
          <w:p w14:paraId="32B41D2D" w14:textId="77777777" w:rsidR="00211DD6" w:rsidRPr="00211DD6" w:rsidRDefault="00211DD6" w:rsidP="00211DD6">
            <w:pPr>
              <w:spacing w:before="240" w:line="240" w:lineRule="auto"/>
              <w:rPr>
                <w:sz w:val="21"/>
                <w:szCs w:val="21"/>
              </w:rPr>
            </w:pPr>
            <w:r w:rsidRPr="00211DD6">
              <w:rPr>
                <w:sz w:val="21"/>
                <w:szCs w:val="21"/>
              </w:rPr>
              <w:t>Providers must regulate the use of restrictive practices and provide services in a way that:</w:t>
            </w:r>
          </w:p>
          <w:p w14:paraId="4556C2F4" w14:textId="054549F9" w:rsidR="00211DD6" w:rsidRPr="00211DD6" w:rsidRDefault="00211DD6" w:rsidP="006F1292">
            <w:pPr>
              <w:numPr>
                <w:ilvl w:val="0"/>
                <w:numId w:val="23"/>
              </w:numPr>
              <w:tabs>
                <w:tab w:val="clear" w:pos="1440"/>
                <w:tab w:val="num" w:pos="993"/>
              </w:tabs>
              <w:spacing w:before="0" w:after="0" w:line="240" w:lineRule="auto"/>
              <w:ind w:left="993" w:hanging="284"/>
              <w:rPr>
                <w:sz w:val="21"/>
                <w:szCs w:val="21"/>
              </w:rPr>
            </w:pPr>
            <w:r w:rsidRPr="00211DD6">
              <w:rPr>
                <w:sz w:val="21"/>
                <w:szCs w:val="21"/>
              </w:rPr>
              <w:t>aim</w:t>
            </w:r>
            <w:r w:rsidR="00B5682D">
              <w:rPr>
                <w:sz w:val="21"/>
                <w:szCs w:val="21"/>
              </w:rPr>
              <w:t>s</w:t>
            </w:r>
            <w:r w:rsidRPr="00211DD6">
              <w:rPr>
                <w:sz w:val="21"/>
                <w:szCs w:val="21"/>
              </w:rPr>
              <w:t xml:space="preserve"> to reduce or eliminate the need for restrictive practice</w:t>
            </w:r>
            <w:r w:rsidR="007B6A1F">
              <w:rPr>
                <w:sz w:val="21"/>
                <w:szCs w:val="21"/>
              </w:rPr>
              <w:t>;</w:t>
            </w:r>
          </w:p>
          <w:p w14:paraId="2C81F1F8" w14:textId="4E3393A6" w:rsidR="00211DD6" w:rsidRPr="00211DD6" w:rsidRDefault="00211DD6" w:rsidP="00115306">
            <w:pPr>
              <w:numPr>
                <w:ilvl w:val="0"/>
                <w:numId w:val="23"/>
              </w:numPr>
              <w:tabs>
                <w:tab w:val="clear" w:pos="1440"/>
                <w:tab w:val="num" w:pos="993"/>
              </w:tabs>
              <w:spacing w:before="0" w:after="0" w:line="240" w:lineRule="auto"/>
              <w:ind w:left="993" w:hanging="284"/>
              <w:rPr>
                <w:sz w:val="21"/>
                <w:szCs w:val="21"/>
              </w:rPr>
            </w:pPr>
            <w:r w:rsidRPr="00211DD6">
              <w:rPr>
                <w:sz w:val="21"/>
                <w:szCs w:val="21"/>
              </w:rPr>
              <w:t>safeguard</w:t>
            </w:r>
            <w:r w:rsidR="00B5682D">
              <w:rPr>
                <w:sz w:val="21"/>
                <w:szCs w:val="21"/>
              </w:rPr>
              <w:t>s</w:t>
            </w:r>
            <w:r w:rsidRPr="00211DD6">
              <w:rPr>
                <w:sz w:val="21"/>
                <w:szCs w:val="21"/>
              </w:rPr>
              <w:t xml:space="preserve"> the person and others from harm</w:t>
            </w:r>
            <w:r w:rsidR="007B6A1F">
              <w:rPr>
                <w:sz w:val="21"/>
                <w:szCs w:val="21"/>
              </w:rPr>
              <w:t>;</w:t>
            </w:r>
          </w:p>
          <w:p w14:paraId="102C7D14" w14:textId="3C0A57A1" w:rsidR="00211DD6" w:rsidRPr="00211DD6" w:rsidRDefault="00211DD6" w:rsidP="00115306">
            <w:pPr>
              <w:numPr>
                <w:ilvl w:val="0"/>
                <w:numId w:val="23"/>
              </w:numPr>
              <w:tabs>
                <w:tab w:val="clear" w:pos="1440"/>
                <w:tab w:val="num" w:pos="993"/>
              </w:tabs>
              <w:spacing w:before="0" w:after="0" w:line="240" w:lineRule="auto"/>
              <w:ind w:left="993" w:hanging="284"/>
              <w:rPr>
                <w:sz w:val="21"/>
                <w:szCs w:val="21"/>
              </w:rPr>
            </w:pPr>
            <w:r w:rsidRPr="00211DD6">
              <w:rPr>
                <w:sz w:val="21"/>
                <w:szCs w:val="21"/>
              </w:rPr>
              <w:t>is consistent with the person’s human rights</w:t>
            </w:r>
            <w:r w:rsidR="007B6A1F">
              <w:rPr>
                <w:sz w:val="21"/>
                <w:szCs w:val="21"/>
              </w:rPr>
              <w:t xml:space="preserve">; </w:t>
            </w:r>
            <w:r w:rsidRPr="00211DD6">
              <w:rPr>
                <w:sz w:val="21"/>
                <w:szCs w:val="21"/>
              </w:rPr>
              <w:t>and</w:t>
            </w:r>
          </w:p>
          <w:p w14:paraId="07DF2EC8" w14:textId="3709A9E4" w:rsidR="00211DD6" w:rsidRDefault="00211DD6" w:rsidP="00115306">
            <w:pPr>
              <w:numPr>
                <w:ilvl w:val="0"/>
                <w:numId w:val="23"/>
              </w:numPr>
              <w:tabs>
                <w:tab w:val="clear" w:pos="1440"/>
                <w:tab w:val="num" w:pos="993"/>
              </w:tabs>
              <w:spacing w:before="0" w:after="240" w:line="240" w:lineRule="auto"/>
              <w:ind w:left="993" w:hanging="284"/>
            </w:pPr>
            <w:r w:rsidRPr="00211DD6">
              <w:rPr>
                <w:sz w:val="21"/>
                <w:szCs w:val="21"/>
              </w:rPr>
              <w:t>use</w:t>
            </w:r>
            <w:r w:rsidR="00B5682D">
              <w:rPr>
                <w:sz w:val="21"/>
                <w:szCs w:val="21"/>
              </w:rPr>
              <w:t>s</w:t>
            </w:r>
            <w:r w:rsidRPr="00211DD6">
              <w:rPr>
                <w:sz w:val="21"/>
                <w:szCs w:val="21"/>
              </w:rPr>
              <w:t xml:space="preserve"> Positive Behaviour Support planning informed by evidence based best practice </w:t>
            </w:r>
          </w:p>
        </w:tc>
      </w:tr>
      <w:tr w:rsidR="00211DD6" w:rsidRPr="00211DD6" w14:paraId="0ECFC5D9" w14:textId="77777777" w:rsidTr="00941C35">
        <w:tc>
          <w:tcPr>
            <w:tcW w:w="10195" w:type="dxa"/>
            <w:gridSpan w:val="5"/>
            <w:tcBorders>
              <w:left w:val="nil"/>
              <w:bottom w:val="nil"/>
              <w:right w:val="nil"/>
            </w:tcBorders>
          </w:tcPr>
          <w:p w14:paraId="303F7DF4" w14:textId="77777777" w:rsidR="00211DD6" w:rsidRPr="00211DD6" w:rsidRDefault="00211DD6" w:rsidP="00B12C6B">
            <w:pPr>
              <w:spacing w:before="0" w:after="160" w:line="259" w:lineRule="auto"/>
              <w:rPr>
                <w:sz w:val="2"/>
                <w:szCs w:val="2"/>
              </w:rPr>
            </w:pPr>
          </w:p>
        </w:tc>
      </w:tr>
      <w:tr w:rsidR="00211DD6" w14:paraId="4CEF3BE4" w14:textId="77777777" w:rsidTr="00941C35">
        <w:trPr>
          <w:trHeight w:val="1812"/>
        </w:trPr>
        <w:tc>
          <w:tcPr>
            <w:tcW w:w="4531" w:type="dxa"/>
            <w:vMerge w:val="restart"/>
            <w:tcBorders>
              <w:top w:val="single" w:sz="4" w:space="0" w:color="auto"/>
            </w:tcBorders>
          </w:tcPr>
          <w:p w14:paraId="15AF19EB" w14:textId="448DD890" w:rsidR="00211DD6" w:rsidRPr="00941C35" w:rsidRDefault="00211DD6" w:rsidP="00211DD6">
            <w:pPr>
              <w:spacing w:before="240" w:line="240" w:lineRule="auto"/>
              <w:rPr>
                <w:sz w:val="21"/>
                <w:szCs w:val="21"/>
              </w:rPr>
            </w:pPr>
            <w:r w:rsidRPr="00941C35">
              <w:rPr>
                <w:sz w:val="21"/>
                <w:szCs w:val="21"/>
              </w:rPr>
              <w:t xml:space="preserve">The service must be provided in a way which assumes the person has decision making capacity unless it is established that they do not </w:t>
            </w:r>
          </w:p>
          <w:p w14:paraId="7981F6ED" w14:textId="10B9E2B5" w:rsidR="00211DD6" w:rsidRPr="00941C35" w:rsidRDefault="00211DD6" w:rsidP="00115306">
            <w:pPr>
              <w:pStyle w:val="ListParagraph"/>
              <w:numPr>
                <w:ilvl w:val="1"/>
                <w:numId w:val="24"/>
              </w:numPr>
              <w:spacing w:before="240" w:line="240" w:lineRule="auto"/>
              <w:rPr>
                <w:sz w:val="21"/>
                <w:szCs w:val="21"/>
              </w:rPr>
            </w:pPr>
            <w:r w:rsidRPr="00941C35">
              <w:rPr>
                <w:sz w:val="21"/>
                <w:szCs w:val="21"/>
              </w:rPr>
              <w:t>All practical steps must be taken to assist a person to make a decision;</w:t>
            </w:r>
          </w:p>
          <w:p w14:paraId="2A42D5E7" w14:textId="463AFDCA" w:rsidR="00211DD6" w:rsidRPr="00941C35" w:rsidRDefault="00211DD6" w:rsidP="00115306">
            <w:pPr>
              <w:pStyle w:val="ListParagraph"/>
              <w:numPr>
                <w:ilvl w:val="1"/>
                <w:numId w:val="24"/>
              </w:numPr>
              <w:spacing w:before="240" w:line="240" w:lineRule="auto"/>
              <w:rPr>
                <w:sz w:val="21"/>
                <w:szCs w:val="21"/>
              </w:rPr>
            </w:pPr>
            <w:r w:rsidRPr="00941C35">
              <w:rPr>
                <w:sz w:val="21"/>
                <w:szCs w:val="21"/>
              </w:rPr>
              <w:t xml:space="preserve">A provider must not treat someone as being unable to make a decision only because they make an unwise decision </w:t>
            </w:r>
          </w:p>
        </w:tc>
        <w:tc>
          <w:tcPr>
            <w:tcW w:w="236" w:type="dxa"/>
            <w:vMerge w:val="restart"/>
            <w:tcBorders>
              <w:top w:val="nil"/>
            </w:tcBorders>
          </w:tcPr>
          <w:p w14:paraId="6114CBF1" w14:textId="77777777" w:rsidR="00211DD6" w:rsidRDefault="00211DD6" w:rsidP="00B12C6B">
            <w:pPr>
              <w:spacing w:before="0" w:after="160" w:line="259" w:lineRule="auto"/>
            </w:pPr>
          </w:p>
        </w:tc>
        <w:tc>
          <w:tcPr>
            <w:tcW w:w="5428" w:type="dxa"/>
            <w:gridSpan w:val="3"/>
            <w:tcBorders>
              <w:top w:val="single" w:sz="4" w:space="0" w:color="auto"/>
              <w:bottom w:val="single" w:sz="4" w:space="0" w:color="auto"/>
            </w:tcBorders>
          </w:tcPr>
          <w:p w14:paraId="47A8E3C5" w14:textId="77777777" w:rsidR="00211DD6" w:rsidRPr="00941C35" w:rsidRDefault="00211DD6" w:rsidP="00211DD6">
            <w:pPr>
              <w:spacing w:before="240" w:line="240" w:lineRule="auto"/>
              <w:rPr>
                <w:sz w:val="21"/>
                <w:szCs w:val="21"/>
              </w:rPr>
            </w:pPr>
            <w:r w:rsidRPr="00941C35">
              <w:rPr>
                <w:sz w:val="21"/>
                <w:szCs w:val="21"/>
              </w:rPr>
              <w:t>Providers must only use restrictive practices:</w:t>
            </w:r>
          </w:p>
          <w:p w14:paraId="3536D6DB" w14:textId="73D08B22" w:rsidR="00211DD6" w:rsidRPr="00941C35" w:rsidRDefault="00211DD6" w:rsidP="00115306">
            <w:pPr>
              <w:pStyle w:val="ListParagraph"/>
              <w:numPr>
                <w:ilvl w:val="1"/>
                <w:numId w:val="26"/>
              </w:numPr>
              <w:spacing w:before="240" w:line="240" w:lineRule="auto"/>
              <w:rPr>
                <w:sz w:val="21"/>
                <w:szCs w:val="21"/>
              </w:rPr>
            </w:pPr>
            <w:r w:rsidRPr="00941C35">
              <w:rPr>
                <w:sz w:val="21"/>
                <w:szCs w:val="21"/>
              </w:rPr>
              <w:t xml:space="preserve">in a way which is consistent with a registered Positive Behaviour Support Plan for the person or </w:t>
            </w:r>
          </w:p>
          <w:p w14:paraId="75E0D243" w14:textId="632C3290" w:rsidR="00211DD6" w:rsidRPr="00941C35" w:rsidRDefault="00211DD6" w:rsidP="00115306">
            <w:pPr>
              <w:pStyle w:val="ListParagraph"/>
              <w:numPr>
                <w:ilvl w:val="1"/>
                <w:numId w:val="26"/>
              </w:numPr>
              <w:spacing w:before="240" w:line="240" w:lineRule="auto"/>
              <w:rPr>
                <w:sz w:val="21"/>
                <w:szCs w:val="21"/>
              </w:rPr>
            </w:pPr>
            <w:r w:rsidRPr="00941C35">
              <w:rPr>
                <w:sz w:val="21"/>
                <w:szCs w:val="21"/>
              </w:rPr>
              <w:t xml:space="preserve">in an emergency situation that </w:t>
            </w:r>
            <w:r w:rsidRPr="00941C35">
              <w:rPr>
                <w:sz w:val="21"/>
                <w:szCs w:val="21"/>
                <w:lang w:val="en"/>
              </w:rPr>
              <w:t xml:space="preserve">requires an immediate response due to imminent serious harm to the person or others </w:t>
            </w:r>
          </w:p>
        </w:tc>
      </w:tr>
      <w:tr w:rsidR="00211DD6" w14:paraId="764BE7A7" w14:textId="77777777" w:rsidTr="00941C35">
        <w:trPr>
          <w:trHeight w:val="161"/>
        </w:trPr>
        <w:tc>
          <w:tcPr>
            <w:tcW w:w="4531" w:type="dxa"/>
            <w:vMerge/>
          </w:tcPr>
          <w:p w14:paraId="612B1A76" w14:textId="77777777" w:rsidR="00211DD6" w:rsidRDefault="00211DD6" w:rsidP="00211DD6">
            <w:pPr>
              <w:spacing w:before="240" w:line="240" w:lineRule="auto"/>
            </w:pPr>
          </w:p>
        </w:tc>
        <w:tc>
          <w:tcPr>
            <w:tcW w:w="236" w:type="dxa"/>
            <w:vMerge/>
            <w:tcBorders>
              <w:right w:val="nil"/>
            </w:tcBorders>
          </w:tcPr>
          <w:p w14:paraId="4DA3123C" w14:textId="77777777" w:rsidR="00211DD6" w:rsidRDefault="00211DD6" w:rsidP="00B12C6B">
            <w:pPr>
              <w:spacing w:before="0" w:after="160" w:line="259" w:lineRule="auto"/>
            </w:pPr>
          </w:p>
        </w:tc>
        <w:tc>
          <w:tcPr>
            <w:tcW w:w="5428" w:type="dxa"/>
            <w:gridSpan w:val="3"/>
            <w:tcBorders>
              <w:left w:val="nil"/>
              <w:bottom w:val="single" w:sz="4" w:space="0" w:color="auto"/>
              <w:right w:val="nil"/>
            </w:tcBorders>
          </w:tcPr>
          <w:p w14:paraId="03FF5AD2" w14:textId="77777777" w:rsidR="00211DD6" w:rsidRPr="00211DD6" w:rsidRDefault="00211DD6" w:rsidP="00B12C6B">
            <w:pPr>
              <w:spacing w:before="0" w:after="160" w:line="259" w:lineRule="auto"/>
              <w:rPr>
                <w:sz w:val="2"/>
                <w:szCs w:val="2"/>
              </w:rPr>
            </w:pPr>
          </w:p>
        </w:tc>
      </w:tr>
      <w:tr w:rsidR="00211DD6" w14:paraId="4B9AB9E7" w14:textId="77777777" w:rsidTr="00941C35">
        <w:trPr>
          <w:trHeight w:val="709"/>
        </w:trPr>
        <w:tc>
          <w:tcPr>
            <w:tcW w:w="4531" w:type="dxa"/>
            <w:vMerge/>
            <w:tcBorders>
              <w:bottom w:val="single" w:sz="4" w:space="0" w:color="auto"/>
            </w:tcBorders>
          </w:tcPr>
          <w:p w14:paraId="2B29076B" w14:textId="77777777" w:rsidR="00211DD6" w:rsidRDefault="00211DD6" w:rsidP="00211DD6">
            <w:pPr>
              <w:spacing w:before="240" w:line="240" w:lineRule="auto"/>
            </w:pPr>
          </w:p>
        </w:tc>
        <w:tc>
          <w:tcPr>
            <w:tcW w:w="236" w:type="dxa"/>
            <w:vMerge/>
            <w:tcBorders>
              <w:bottom w:val="nil"/>
            </w:tcBorders>
          </w:tcPr>
          <w:p w14:paraId="600E5701" w14:textId="77777777" w:rsidR="00211DD6" w:rsidRDefault="00211DD6" w:rsidP="00B12C6B">
            <w:pPr>
              <w:spacing w:before="0" w:after="160" w:line="259" w:lineRule="auto"/>
            </w:pPr>
          </w:p>
        </w:tc>
        <w:tc>
          <w:tcPr>
            <w:tcW w:w="5428" w:type="dxa"/>
            <w:gridSpan w:val="3"/>
            <w:vMerge w:val="restart"/>
            <w:tcBorders>
              <w:bottom w:val="single" w:sz="4" w:space="0" w:color="auto"/>
            </w:tcBorders>
          </w:tcPr>
          <w:p w14:paraId="212CB7FA" w14:textId="319CA56A" w:rsidR="00211DD6" w:rsidRPr="00941C35" w:rsidRDefault="00211DD6" w:rsidP="00211DD6">
            <w:pPr>
              <w:spacing w:before="240" w:line="240" w:lineRule="auto"/>
              <w:rPr>
                <w:sz w:val="21"/>
                <w:szCs w:val="21"/>
              </w:rPr>
            </w:pPr>
            <w:r w:rsidRPr="00941C35">
              <w:rPr>
                <w:sz w:val="21"/>
                <w:szCs w:val="21"/>
              </w:rPr>
              <w:t xml:space="preserve">Providers must work closely and collaboratively with the person and their family, their </w:t>
            </w:r>
            <w:proofErr w:type="spellStart"/>
            <w:r w:rsidRPr="00941C35">
              <w:rPr>
                <w:sz w:val="21"/>
                <w:szCs w:val="21"/>
              </w:rPr>
              <w:t>carers</w:t>
            </w:r>
            <w:proofErr w:type="spellEnd"/>
            <w:r w:rsidRPr="00941C35">
              <w:rPr>
                <w:sz w:val="21"/>
                <w:szCs w:val="21"/>
              </w:rPr>
              <w:t>, any guardian or advocate for the person and any other relevant person, to develop strategies for the person’s care and support;</w:t>
            </w:r>
          </w:p>
        </w:tc>
      </w:tr>
      <w:tr w:rsidR="00211DD6" w:rsidRPr="00211DD6" w14:paraId="1B801930" w14:textId="77777777" w:rsidTr="00941C35">
        <w:trPr>
          <w:trHeight w:val="70"/>
        </w:trPr>
        <w:tc>
          <w:tcPr>
            <w:tcW w:w="4767" w:type="dxa"/>
            <w:gridSpan w:val="2"/>
            <w:tcBorders>
              <w:top w:val="nil"/>
              <w:left w:val="nil"/>
              <w:bottom w:val="nil"/>
            </w:tcBorders>
          </w:tcPr>
          <w:p w14:paraId="63FC159D" w14:textId="77777777" w:rsidR="00211DD6" w:rsidRPr="00211DD6" w:rsidRDefault="00211DD6" w:rsidP="00B12C6B">
            <w:pPr>
              <w:spacing w:before="0" w:after="160" w:line="259" w:lineRule="auto"/>
              <w:rPr>
                <w:sz w:val="2"/>
                <w:szCs w:val="2"/>
              </w:rPr>
            </w:pPr>
          </w:p>
        </w:tc>
        <w:tc>
          <w:tcPr>
            <w:tcW w:w="5428" w:type="dxa"/>
            <w:gridSpan w:val="3"/>
            <w:vMerge/>
            <w:tcBorders>
              <w:top w:val="nil"/>
              <w:bottom w:val="single" w:sz="4" w:space="0" w:color="auto"/>
            </w:tcBorders>
          </w:tcPr>
          <w:p w14:paraId="22F13B63" w14:textId="4A817897" w:rsidR="00211DD6" w:rsidRPr="00211DD6" w:rsidRDefault="00211DD6" w:rsidP="00B12C6B">
            <w:pPr>
              <w:spacing w:before="0" w:after="160" w:line="259" w:lineRule="auto"/>
              <w:rPr>
                <w:sz w:val="2"/>
                <w:szCs w:val="2"/>
              </w:rPr>
            </w:pPr>
          </w:p>
        </w:tc>
      </w:tr>
      <w:tr w:rsidR="00211DD6" w14:paraId="7A35555D" w14:textId="77777777" w:rsidTr="00941C35">
        <w:tc>
          <w:tcPr>
            <w:tcW w:w="4531" w:type="dxa"/>
            <w:tcBorders>
              <w:top w:val="single" w:sz="4" w:space="0" w:color="auto"/>
              <w:bottom w:val="single" w:sz="4" w:space="0" w:color="auto"/>
            </w:tcBorders>
          </w:tcPr>
          <w:p w14:paraId="1C530BB6" w14:textId="6182AAF3" w:rsidR="00211DD6" w:rsidRPr="00941C35" w:rsidRDefault="00211DD6" w:rsidP="00211DD6">
            <w:pPr>
              <w:spacing w:before="240" w:line="240" w:lineRule="auto"/>
              <w:rPr>
                <w:sz w:val="21"/>
                <w:szCs w:val="21"/>
              </w:rPr>
            </w:pPr>
            <w:r w:rsidRPr="00941C35">
              <w:rPr>
                <w:sz w:val="21"/>
                <w:szCs w:val="21"/>
              </w:rPr>
              <w:t>Providers must implement strategies to produce behavioural change, focussed on skills development and replacement behaviours, and environmental design</w:t>
            </w:r>
            <w:r w:rsidR="007B6A1F">
              <w:rPr>
                <w:sz w:val="21"/>
                <w:szCs w:val="21"/>
              </w:rPr>
              <w:t>;</w:t>
            </w:r>
            <w:r w:rsidRPr="00941C35">
              <w:rPr>
                <w:sz w:val="21"/>
                <w:szCs w:val="21"/>
              </w:rPr>
              <w:t xml:space="preserve"> </w:t>
            </w:r>
          </w:p>
        </w:tc>
        <w:tc>
          <w:tcPr>
            <w:tcW w:w="236" w:type="dxa"/>
            <w:tcBorders>
              <w:top w:val="nil"/>
              <w:bottom w:val="nil"/>
            </w:tcBorders>
          </w:tcPr>
          <w:p w14:paraId="38F508F7" w14:textId="77777777" w:rsidR="00211DD6" w:rsidRDefault="00211DD6" w:rsidP="00B12C6B">
            <w:pPr>
              <w:spacing w:before="0" w:after="160" w:line="259" w:lineRule="auto"/>
            </w:pPr>
          </w:p>
        </w:tc>
        <w:tc>
          <w:tcPr>
            <w:tcW w:w="5428" w:type="dxa"/>
            <w:gridSpan w:val="3"/>
            <w:vMerge/>
            <w:tcBorders>
              <w:top w:val="nil"/>
              <w:bottom w:val="single" w:sz="4" w:space="0" w:color="auto"/>
            </w:tcBorders>
          </w:tcPr>
          <w:p w14:paraId="2B65C4A2" w14:textId="77777777" w:rsidR="00211DD6" w:rsidRDefault="00211DD6" w:rsidP="00B12C6B">
            <w:pPr>
              <w:spacing w:before="0" w:after="160" w:line="259" w:lineRule="auto"/>
            </w:pPr>
          </w:p>
        </w:tc>
      </w:tr>
      <w:tr w:rsidR="00211DD6" w:rsidRPr="00211DD6" w14:paraId="0B82864A" w14:textId="77777777" w:rsidTr="00941C35">
        <w:tc>
          <w:tcPr>
            <w:tcW w:w="10195" w:type="dxa"/>
            <w:gridSpan w:val="5"/>
            <w:tcBorders>
              <w:top w:val="nil"/>
              <w:left w:val="nil"/>
              <w:right w:val="nil"/>
            </w:tcBorders>
          </w:tcPr>
          <w:p w14:paraId="1AF6DCD5" w14:textId="77777777" w:rsidR="00211DD6" w:rsidRPr="00211DD6" w:rsidRDefault="00211DD6" w:rsidP="00B12C6B">
            <w:pPr>
              <w:spacing w:before="0" w:after="160" w:line="259" w:lineRule="auto"/>
              <w:rPr>
                <w:sz w:val="2"/>
                <w:szCs w:val="2"/>
              </w:rPr>
            </w:pPr>
          </w:p>
        </w:tc>
      </w:tr>
      <w:tr w:rsidR="00211DD6" w14:paraId="1AE4F6AB" w14:textId="77777777" w:rsidTr="00141D7F">
        <w:tc>
          <w:tcPr>
            <w:tcW w:w="10195" w:type="dxa"/>
            <w:gridSpan w:val="5"/>
          </w:tcPr>
          <w:p w14:paraId="209274C1" w14:textId="77777777" w:rsidR="00211DD6" w:rsidRPr="00941C35" w:rsidRDefault="00211DD6" w:rsidP="00211DD6">
            <w:pPr>
              <w:spacing w:before="240" w:line="240" w:lineRule="auto"/>
              <w:rPr>
                <w:sz w:val="21"/>
                <w:szCs w:val="21"/>
              </w:rPr>
            </w:pPr>
            <w:r w:rsidRPr="00941C35">
              <w:rPr>
                <w:sz w:val="21"/>
                <w:szCs w:val="21"/>
              </w:rPr>
              <w:t xml:space="preserve">In developing strategies and interventions to respond to the person’s behaviours of concern, providers must seek to: </w:t>
            </w:r>
          </w:p>
          <w:p w14:paraId="2D95D653" w14:textId="6CE50524" w:rsidR="00211DD6" w:rsidRPr="00941C35" w:rsidRDefault="00211DD6" w:rsidP="00115306">
            <w:pPr>
              <w:pStyle w:val="ListParagraph"/>
              <w:numPr>
                <w:ilvl w:val="2"/>
                <w:numId w:val="25"/>
              </w:numPr>
              <w:spacing w:before="0" w:line="240" w:lineRule="auto"/>
              <w:rPr>
                <w:sz w:val="21"/>
                <w:szCs w:val="21"/>
              </w:rPr>
            </w:pPr>
            <w:r w:rsidRPr="00941C35">
              <w:rPr>
                <w:sz w:val="21"/>
                <w:szCs w:val="21"/>
              </w:rPr>
              <w:t xml:space="preserve">reduce or eliminate the need for the use of restrictive practices; </w:t>
            </w:r>
          </w:p>
          <w:p w14:paraId="684BE932" w14:textId="29032041" w:rsidR="00211DD6" w:rsidRPr="00941C35" w:rsidRDefault="00211DD6" w:rsidP="00115306">
            <w:pPr>
              <w:pStyle w:val="ListParagraph"/>
              <w:numPr>
                <w:ilvl w:val="2"/>
                <w:numId w:val="25"/>
              </w:numPr>
              <w:spacing w:before="0" w:line="240" w:lineRule="auto"/>
              <w:rPr>
                <w:sz w:val="21"/>
                <w:szCs w:val="21"/>
              </w:rPr>
            </w:pPr>
            <w:r w:rsidRPr="00941C35">
              <w:rPr>
                <w:sz w:val="21"/>
                <w:szCs w:val="21"/>
              </w:rPr>
              <w:t>promote the person’s development and physical, mental, social and vocational ability</w:t>
            </w:r>
            <w:r w:rsidR="00132C55">
              <w:rPr>
                <w:sz w:val="21"/>
                <w:szCs w:val="21"/>
              </w:rPr>
              <w:t>;</w:t>
            </w:r>
            <w:r w:rsidRPr="00941C35">
              <w:rPr>
                <w:sz w:val="21"/>
                <w:szCs w:val="21"/>
              </w:rPr>
              <w:t xml:space="preserve"> </w:t>
            </w:r>
          </w:p>
          <w:p w14:paraId="433E0219" w14:textId="22769AC7" w:rsidR="00211DD6" w:rsidRPr="00941C35" w:rsidRDefault="00211DD6" w:rsidP="00115306">
            <w:pPr>
              <w:pStyle w:val="ListParagraph"/>
              <w:numPr>
                <w:ilvl w:val="2"/>
                <w:numId w:val="25"/>
              </w:numPr>
              <w:spacing w:before="0" w:line="240" w:lineRule="auto"/>
              <w:rPr>
                <w:sz w:val="21"/>
                <w:szCs w:val="21"/>
              </w:rPr>
            </w:pPr>
            <w:r w:rsidRPr="00941C35">
              <w:rPr>
                <w:sz w:val="21"/>
                <w:szCs w:val="21"/>
              </w:rPr>
              <w:t>provide opportunities for participation and inclusion in the community and respond to the person’s needs and goals</w:t>
            </w:r>
            <w:r w:rsidR="00C37203">
              <w:rPr>
                <w:sz w:val="21"/>
                <w:szCs w:val="21"/>
              </w:rPr>
              <w:t>.</w:t>
            </w:r>
          </w:p>
          <w:p w14:paraId="5A26BB1C" w14:textId="51A0EA68" w:rsidR="00211DD6" w:rsidRDefault="00211DD6" w:rsidP="006A527C">
            <w:pPr>
              <w:pStyle w:val="ListParagraph"/>
              <w:numPr>
                <w:ilvl w:val="2"/>
                <w:numId w:val="25"/>
              </w:numPr>
              <w:spacing w:before="0" w:after="120" w:line="240" w:lineRule="auto"/>
              <w:ind w:left="930" w:hanging="505"/>
            </w:pPr>
          </w:p>
        </w:tc>
      </w:tr>
    </w:tbl>
    <w:p w14:paraId="44068FD4" w14:textId="703C4CE9" w:rsidR="00941C35" w:rsidRDefault="00801EA9" w:rsidP="00CE633B">
      <w:pPr>
        <w:pStyle w:val="Heading2"/>
      </w:pPr>
      <w:bookmarkStart w:id="38" w:name="_Toc94862898"/>
      <w:r>
        <w:lastRenderedPageBreak/>
        <w:t>Who is a</w:t>
      </w:r>
      <w:r w:rsidR="00941C35">
        <w:t xml:space="preserve"> ‘</w:t>
      </w:r>
      <w:r>
        <w:t>Provider</w:t>
      </w:r>
      <w:r w:rsidR="00941C35">
        <w:t xml:space="preserve">’ </w:t>
      </w:r>
      <w:r w:rsidR="00C33580">
        <w:t>under the Act</w:t>
      </w:r>
      <w:r w:rsidR="00941C35">
        <w:t>?</w:t>
      </w:r>
      <w:bookmarkEnd w:id="38"/>
    </w:p>
    <w:p w14:paraId="4AC884BC" w14:textId="77777777" w:rsidR="00941C35" w:rsidRPr="00B8478B" w:rsidRDefault="00941C35" w:rsidP="00F537D8">
      <w:pPr>
        <w:spacing w:before="100" w:beforeAutospacing="1" w:after="120"/>
      </w:pPr>
      <w:r>
        <w:t xml:space="preserve">While this document has been written for disability service providers, the oversight of the ACT Senior Practitioner extends to providers of: </w:t>
      </w:r>
    </w:p>
    <w:p w14:paraId="0998EADB" w14:textId="77777777" w:rsidR="00941C35" w:rsidRPr="004C241D" w:rsidRDefault="00941C35" w:rsidP="00F537D8">
      <w:pPr>
        <w:pStyle w:val="Default"/>
        <w:numPr>
          <w:ilvl w:val="0"/>
          <w:numId w:val="27"/>
        </w:numPr>
        <w:spacing w:before="100" w:beforeAutospacing="1" w:after="120" w:line="276" w:lineRule="auto"/>
        <w:rPr>
          <w:rFonts w:asciiTheme="minorHAnsi" w:hAnsiTheme="minorHAnsi"/>
          <w:sz w:val="22"/>
          <w:szCs w:val="22"/>
        </w:rPr>
      </w:pPr>
      <w:r w:rsidRPr="00090411">
        <w:rPr>
          <w:rFonts w:asciiTheme="minorHAnsi" w:hAnsiTheme="minorHAnsi"/>
          <w:b/>
          <w:bCs/>
          <w:sz w:val="22"/>
          <w:szCs w:val="22"/>
        </w:rPr>
        <w:t>Education:</w:t>
      </w:r>
      <w:r>
        <w:rPr>
          <w:rFonts w:asciiTheme="minorHAnsi" w:hAnsiTheme="minorHAnsi"/>
          <w:sz w:val="22"/>
          <w:szCs w:val="22"/>
        </w:rPr>
        <w:t xml:space="preserve"> incorporates the three sectors these being the ACT Education Directorate, Catholic and Independent schools. It</w:t>
      </w:r>
      <w:r w:rsidRPr="004C241D">
        <w:rPr>
          <w:rFonts w:asciiTheme="minorHAnsi" w:hAnsiTheme="minorHAnsi"/>
          <w:sz w:val="22"/>
          <w:szCs w:val="22"/>
        </w:rPr>
        <w:t xml:space="preserve"> also</w:t>
      </w:r>
      <w:r>
        <w:rPr>
          <w:rFonts w:asciiTheme="minorHAnsi" w:hAnsiTheme="minorHAnsi"/>
          <w:b/>
          <w:bCs/>
          <w:sz w:val="22"/>
          <w:szCs w:val="22"/>
        </w:rPr>
        <w:t xml:space="preserve"> </w:t>
      </w:r>
      <w:r w:rsidRPr="004C241D">
        <w:rPr>
          <w:rFonts w:asciiTheme="minorHAnsi" w:hAnsiTheme="minorHAnsi"/>
          <w:sz w:val="22"/>
          <w:szCs w:val="22"/>
        </w:rPr>
        <w:t xml:space="preserve">includes </w:t>
      </w:r>
      <w:r>
        <w:rPr>
          <w:rFonts w:asciiTheme="minorHAnsi" w:hAnsiTheme="minorHAnsi"/>
          <w:sz w:val="22"/>
          <w:szCs w:val="22"/>
        </w:rPr>
        <w:t>education and care providers (i.e., long day care</w:t>
      </w:r>
      <w:r w:rsidRPr="004C241D">
        <w:rPr>
          <w:rFonts w:asciiTheme="minorHAnsi" w:hAnsiTheme="minorHAnsi"/>
          <w:sz w:val="22"/>
          <w:szCs w:val="22"/>
        </w:rPr>
        <w:t>, before and after school care, preschools and family day care</w:t>
      </w:r>
      <w:r>
        <w:rPr>
          <w:rFonts w:asciiTheme="minorHAnsi" w:hAnsiTheme="minorHAnsi"/>
          <w:sz w:val="22"/>
          <w:szCs w:val="22"/>
        </w:rPr>
        <w:t>)</w:t>
      </w:r>
    </w:p>
    <w:p w14:paraId="4A767CC5" w14:textId="77777777" w:rsidR="00941C35" w:rsidRDefault="00941C35" w:rsidP="00F537D8">
      <w:pPr>
        <w:pStyle w:val="Default"/>
        <w:numPr>
          <w:ilvl w:val="0"/>
          <w:numId w:val="27"/>
        </w:numPr>
        <w:spacing w:before="100" w:beforeAutospacing="1" w:after="120" w:line="276" w:lineRule="auto"/>
        <w:rPr>
          <w:rFonts w:asciiTheme="minorHAnsi" w:hAnsiTheme="minorHAnsi"/>
          <w:sz w:val="22"/>
          <w:szCs w:val="22"/>
        </w:rPr>
      </w:pPr>
      <w:r w:rsidRPr="00090411">
        <w:rPr>
          <w:rFonts w:asciiTheme="minorHAnsi" w:hAnsiTheme="minorHAnsi"/>
          <w:b/>
          <w:bCs/>
          <w:sz w:val="22"/>
          <w:szCs w:val="22"/>
        </w:rPr>
        <w:t>Disability services:</w:t>
      </w:r>
      <w:r>
        <w:rPr>
          <w:rFonts w:asciiTheme="minorHAnsi" w:hAnsiTheme="minorHAnsi"/>
          <w:sz w:val="22"/>
          <w:szCs w:val="22"/>
        </w:rPr>
        <w:t xml:space="preserve"> includes both NDIS registered and non-registered providers </w:t>
      </w:r>
    </w:p>
    <w:p w14:paraId="3E9D67A9" w14:textId="77777777" w:rsidR="00941C35" w:rsidRDefault="00941C35" w:rsidP="00F537D8">
      <w:pPr>
        <w:pStyle w:val="Default"/>
        <w:numPr>
          <w:ilvl w:val="0"/>
          <w:numId w:val="27"/>
        </w:numPr>
        <w:spacing w:before="100" w:beforeAutospacing="1" w:after="120" w:line="276" w:lineRule="auto"/>
        <w:rPr>
          <w:rFonts w:asciiTheme="minorHAnsi" w:hAnsiTheme="minorHAnsi"/>
          <w:sz w:val="22"/>
          <w:szCs w:val="22"/>
        </w:rPr>
      </w:pPr>
      <w:r w:rsidRPr="00090411">
        <w:rPr>
          <w:rFonts w:asciiTheme="minorHAnsi" w:hAnsiTheme="minorHAnsi"/>
          <w:b/>
          <w:bCs/>
          <w:sz w:val="22"/>
          <w:szCs w:val="22"/>
        </w:rPr>
        <w:t>Care and protection of children:</w:t>
      </w:r>
      <w:r>
        <w:rPr>
          <w:rFonts w:asciiTheme="minorHAnsi" w:hAnsiTheme="minorHAnsi"/>
          <w:sz w:val="22"/>
          <w:szCs w:val="22"/>
        </w:rPr>
        <w:t xml:space="preserve"> specifically, any child in out of home care</w:t>
      </w:r>
    </w:p>
    <w:p w14:paraId="2F5D260F" w14:textId="77777777" w:rsidR="00F537D8" w:rsidRDefault="00F537D8" w:rsidP="00F537D8">
      <w:pPr>
        <w:spacing w:before="0" w:after="0" w:line="240" w:lineRule="auto"/>
      </w:pPr>
    </w:p>
    <w:p w14:paraId="4F59B3B2" w14:textId="2389EAE3" w:rsidR="00F537D8" w:rsidRPr="00ED34F7" w:rsidRDefault="00F537D8" w:rsidP="00F537D8">
      <w:pPr>
        <w:spacing w:before="120" w:after="120" w:line="240" w:lineRule="auto"/>
        <w:rPr>
          <w:b/>
          <w:bCs/>
        </w:rPr>
      </w:pPr>
      <w:r w:rsidRPr="00ED34F7">
        <w:rPr>
          <w:b/>
          <w:bCs/>
        </w:rPr>
        <w:t>A Provider is NOT:</w:t>
      </w:r>
    </w:p>
    <w:p w14:paraId="3F4F856A" w14:textId="39D0F7E1" w:rsidR="00F537D8" w:rsidRDefault="00F537D8" w:rsidP="00F537D8">
      <w:pPr>
        <w:pStyle w:val="ListParagraph"/>
        <w:numPr>
          <w:ilvl w:val="0"/>
          <w:numId w:val="102"/>
        </w:numPr>
        <w:spacing w:before="120" w:after="240" w:line="360" w:lineRule="auto"/>
        <w:ind w:left="714" w:hanging="357"/>
      </w:pPr>
      <w:r w:rsidRPr="00F537D8">
        <w:t>a close family member of the other person; or</w:t>
      </w:r>
    </w:p>
    <w:p w14:paraId="20C2466F" w14:textId="4FC0189F" w:rsidR="00F537D8" w:rsidRDefault="00F537D8" w:rsidP="00F537D8">
      <w:pPr>
        <w:pStyle w:val="ListParagraph"/>
        <w:numPr>
          <w:ilvl w:val="0"/>
          <w:numId w:val="102"/>
        </w:numPr>
        <w:spacing w:before="120" w:after="240" w:line="360" w:lineRule="auto"/>
        <w:ind w:left="714" w:hanging="357"/>
      </w:pPr>
      <w:r>
        <w:t>an informal carer for the person; or</w:t>
      </w:r>
    </w:p>
    <w:p w14:paraId="177D69CD" w14:textId="254D6DE0" w:rsidR="00F537D8" w:rsidRPr="00F537D8" w:rsidRDefault="00F537D8" w:rsidP="00F537D8">
      <w:pPr>
        <w:pStyle w:val="ListParagraph"/>
        <w:numPr>
          <w:ilvl w:val="0"/>
          <w:numId w:val="102"/>
        </w:numPr>
        <w:spacing w:before="120" w:after="240" w:line="360" w:lineRule="auto"/>
        <w:ind w:left="714" w:hanging="357"/>
      </w:pPr>
      <w:r>
        <w:t xml:space="preserve">an exempt </w:t>
      </w:r>
      <w:r w:rsidR="00B5682D">
        <w:t>entity</w:t>
      </w:r>
    </w:p>
    <w:p w14:paraId="13AB3E23" w14:textId="41F594D0" w:rsidR="00941C35" w:rsidRDefault="00941C35" w:rsidP="00CE633B">
      <w:r>
        <w:t>Table 1 describes</w:t>
      </w:r>
      <w:r w:rsidR="00F537D8">
        <w:t xml:space="preserve"> provides definitions of the exemptions and further clarity.</w:t>
      </w:r>
    </w:p>
    <w:p w14:paraId="055ACC7A" w14:textId="076320CB" w:rsidR="00F537D8" w:rsidRDefault="00F537D8">
      <w:pPr>
        <w:spacing w:before="0" w:after="160" w:line="259" w:lineRule="auto"/>
      </w:pPr>
      <w:r>
        <w:br w:type="page"/>
      </w:r>
    </w:p>
    <w:p w14:paraId="00EDAF44" w14:textId="77777777" w:rsidR="00F537D8" w:rsidRDefault="00F537D8" w:rsidP="00CE633B"/>
    <w:tbl>
      <w:tblPr>
        <w:tblStyle w:val="TableGrid"/>
        <w:tblW w:w="0" w:type="auto"/>
        <w:tblLook w:val="04A0" w:firstRow="1" w:lastRow="0" w:firstColumn="1" w:lastColumn="0" w:noHBand="0" w:noVBand="1"/>
      </w:tblPr>
      <w:tblGrid>
        <w:gridCol w:w="9918"/>
      </w:tblGrid>
      <w:tr w:rsidR="00CE633B" w:rsidRPr="002E43FE" w14:paraId="26CE9A14" w14:textId="77777777" w:rsidTr="00CE633B">
        <w:tc>
          <w:tcPr>
            <w:tcW w:w="9918" w:type="dxa"/>
            <w:shd w:val="clear" w:color="auto" w:fill="EDE1E9"/>
          </w:tcPr>
          <w:p w14:paraId="7C8F76D4" w14:textId="48DD1A26" w:rsidR="00CE633B" w:rsidRPr="002E43FE" w:rsidRDefault="00CE633B" w:rsidP="00452A5D">
            <w:pPr>
              <w:pStyle w:val="Heading3"/>
              <w:outlineLvl w:val="2"/>
            </w:pPr>
            <w:bookmarkStart w:id="39" w:name="_Toc94862899"/>
            <w:r w:rsidRPr="00CE633B">
              <w:t xml:space="preserve">TABLE 1: </w:t>
            </w:r>
            <w:r w:rsidR="00C33580">
              <w:t>Exclusions</w:t>
            </w:r>
            <w:r w:rsidR="00F537D8">
              <w:t xml:space="preserve"> who is not a provider</w:t>
            </w:r>
            <w:bookmarkEnd w:id="39"/>
          </w:p>
        </w:tc>
      </w:tr>
      <w:tr w:rsidR="00F537D8" w:rsidRPr="002E43FE" w14:paraId="4A5342DA" w14:textId="77777777" w:rsidTr="000E43E0">
        <w:trPr>
          <w:trHeight w:val="2464"/>
        </w:trPr>
        <w:tc>
          <w:tcPr>
            <w:tcW w:w="9918" w:type="dxa"/>
          </w:tcPr>
          <w:p w14:paraId="77C08CF5" w14:textId="77777777" w:rsidR="00F537D8" w:rsidRPr="00F537D8" w:rsidRDefault="00F537D8" w:rsidP="00CE633B">
            <w:pPr>
              <w:pStyle w:val="IntroParagraph"/>
              <w:rPr>
                <w:i/>
                <w:iCs/>
                <w:sz w:val="24"/>
                <w:szCs w:val="24"/>
              </w:rPr>
            </w:pPr>
            <w:r w:rsidRPr="00F537D8">
              <w:rPr>
                <w:rStyle w:val="BookTitle"/>
                <w:i w:val="0"/>
                <w:iCs w:val="0"/>
                <w:sz w:val="24"/>
                <w:szCs w:val="24"/>
              </w:rPr>
              <w:t>Close family member</w:t>
            </w:r>
            <w:r w:rsidRPr="00F537D8">
              <w:rPr>
                <w:i/>
                <w:iCs/>
                <w:sz w:val="24"/>
                <w:szCs w:val="24"/>
              </w:rPr>
              <w:t>:</w:t>
            </w:r>
          </w:p>
          <w:p w14:paraId="30EC78AF" w14:textId="77777777" w:rsidR="00F537D8" w:rsidRPr="002E43FE" w:rsidRDefault="00F537D8" w:rsidP="00141D7F">
            <w:r w:rsidRPr="002E43FE">
              <w:t>A person who is:</w:t>
            </w:r>
          </w:p>
          <w:p w14:paraId="7ADE97C7" w14:textId="77777777" w:rsidR="00F537D8" w:rsidRPr="002E43FE" w:rsidRDefault="00F537D8" w:rsidP="00115306">
            <w:pPr>
              <w:pStyle w:val="ListParagraph"/>
              <w:widowControl w:val="0"/>
              <w:numPr>
                <w:ilvl w:val="0"/>
                <w:numId w:val="30"/>
              </w:numPr>
              <w:spacing w:before="0" w:after="0" w:line="250" w:lineRule="exact"/>
            </w:pPr>
            <w:r w:rsidRPr="002E43FE">
              <w:t>the domestic partner of the person; or</w:t>
            </w:r>
          </w:p>
          <w:p w14:paraId="4871B510" w14:textId="77777777" w:rsidR="00F537D8" w:rsidRPr="002E43FE" w:rsidRDefault="00F537D8" w:rsidP="00115306">
            <w:pPr>
              <w:pStyle w:val="ListParagraph"/>
              <w:widowControl w:val="0"/>
              <w:numPr>
                <w:ilvl w:val="0"/>
                <w:numId w:val="30"/>
              </w:numPr>
              <w:spacing w:before="0" w:after="0" w:line="250" w:lineRule="exact"/>
            </w:pPr>
            <w:r w:rsidRPr="002E43FE">
              <w:t>a parent or stepparent of the person; or</w:t>
            </w:r>
          </w:p>
          <w:p w14:paraId="4D3C05BF" w14:textId="77777777" w:rsidR="00F537D8" w:rsidRPr="002E43FE" w:rsidRDefault="00F537D8" w:rsidP="00115306">
            <w:pPr>
              <w:pStyle w:val="ListParagraph"/>
              <w:widowControl w:val="0"/>
              <w:numPr>
                <w:ilvl w:val="0"/>
                <w:numId w:val="30"/>
              </w:numPr>
              <w:spacing w:before="0" w:after="0" w:line="250" w:lineRule="exact"/>
            </w:pPr>
            <w:r w:rsidRPr="002E43FE">
              <w:t>a sibling or stepsibling of the person; or</w:t>
            </w:r>
          </w:p>
          <w:p w14:paraId="11D242A4" w14:textId="12B54F8C" w:rsidR="00F537D8" w:rsidRPr="00F537D8" w:rsidRDefault="00F537D8" w:rsidP="00115306">
            <w:pPr>
              <w:pStyle w:val="ListParagraph"/>
              <w:widowControl w:val="0"/>
              <w:numPr>
                <w:ilvl w:val="0"/>
                <w:numId w:val="30"/>
              </w:numPr>
              <w:spacing w:before="0" w:after="120" w:line="250" w:lineRule="exact"/>
              <w:ind w:left="357" w:hanging="357"/>
              <w:rPr>
                <w:i/>
                <w:iCs/>
                <w:sz w:val="24"/>
                <w:szCs w:val="24"/>
              </w:rPr>
            </w:pPr>
            <w:r w:rsidRPr="002E43FE">
              <w:t>a child or stepchild of the person, or another child for whom the person has parental responsibility</w:t>
            </w:r>
          </w:p>
        </w:tc>
      </w:tr>
      <w:tr w:rsidR="00F537D8" w:rsidRPr="002E43FE" w14:paraId="732F5413" w14:textId="77777777" w:rsidTr="000E43E0">
        <w:trPr>
          <w:trHeight w:val="2469"/>
        </w:trPr>
        <w:tc>
          <w:tcPr>
            <w:tcW w:w="9918" w:type="dxa"/>
          </w:tcPr>
          <w:p w14:paraId="06E0B875" w14:textId="77777777" w:rsidR="00F537D8" w:rsidRPr="00F537D8" w:rsidRDefault="00F537D8" w:rsidP="00CE633B">
            <w:pPr>
              <w:pStyle w:val="IntroParagraph"/>
              <w:rPr>
                <w:rStyle w:val="BookTitle"/>
                <w:i w:val="0"/>
                <w:iCs w:val="0"/>
                <w:sz w:val="24"/>
                <w:szCs w:val="24"/>
              </w:rPr>
            </w:pPr>
            <w:r w:rsidRPr="00F537D8">
              <w:rPr>
                <w:rStyle w:val="BookTitle"/>
                <w:i w:val="0"/>
                <w:iCs w:val="0"/>
                <w:sz w:val="24"/>
                <w:szCs w:val="24"/>
              </w:rPr>
              <w:t>Informal carer:</w:t>
            </w:r>
          </w:p>
          <w:p w14:paraId="76112549" w14:textId="77777777" w:rsidR="00F537D8" w:rsidRPr="00CE633B" w:rsidRDefault="00F537D8" w:rsidP="00CE633B">
            <w:pPr>
              <w:spacing w:before="120" w:after="120"/>
              <w:rPr>
                <w:sz w:val="21"/>
                <w:szCs w:val="21"/>
              </w:rPr>
            </w:pPr>
            <w:r w:rsidRPr="002E43FE">
              <w:t>A</w:t>
            </w:r>
            <w:r w:rsidRPr="00CE633B">
              <w:rPr>
                <w:sz w:val="21"/>
                <w:szCs w:val="21"/>
              </w:rPr>
              <w:t xml:space="preserve"> person who provides personal care, support or assistance to the other person, (Informal support) </w:t>
            </w:r>
          </w:p>
          <w:p w14:paraId="0AD057FC" w14:textId="77777777" w:rsidR="00F537D8" w:rsidRPr="00CE633B" w:rsidRDefault="00F537D8" w:rsidP="00CE633B">
            <w:pPr>
              <w:spacing w:before="120" w:after="120"/>
              <w:rPr>
                <w:sz w:val="21"/>
                <w:szCs w:val="21"/>
              </w:rPr>
            </w:pPr>
            <w:r w:rsidRPr="00CE633B">
              <w:rPr>
                <w:sz w:val="21"/>
                <w:szCs w:val="21"/>
              </w:rPr>
              <w:t>An informal carer does NOT provide the care, support or assistance:</w:t>
            </w:r>
          </w:p>
          <w:p w14:paraId="75CC18C3" w14:textId="77777777" w:rsidR="00F537D8" w:rsidRPr="00CE633B" w:rsidRDefault="00F537D8" w:rsidP="00115306">
            <w:pPr>
              <w:pStyle w:val="ListParagraph"/>
              <w:widowControl w:val="0"/>
              <w:numPr>
                <w:ilvl w:val="0"/>
                <w:numId w:val="32"/>
              </w:numPr>
              <w:spacing w:before="120" w:after="120" w:line="250" w:lineRule="exact"/>
              <w:rPr>
                <w:sz w:val="21"/>
                <w:szCs w:val="21"/>
              </w:rPr>
            </w:pPr>
            <w:r w:rsidRPr="00CE633B">
              <w:rPr>
                <w:sz w:val="21"/>
                <w:szCs w:val="21"/>
              </w:rPr>
              <w:t>under a contract of service or a contract for the provision of services; or</w:t>
            </w:r>
          </w:p>
          <w:p w14:paraId="31DEF637" w14:textId="77777777" w:rsidR="00F537D8" w:rsidRPr="00CE633B" w:rsidRDefault="00F537D8" w:rsidP="00115306">
            <w:pPr>
              <w:pStyle w:val="ListParagraph"/>
              <w:widowControl w:val="0"/>
              <w:numPr>
                <w:ilvl w:val="0"/>
                <w:numId w:val="32"/>
              </w:numPr>
              <w:spacing w:before="120" w:after="120" w:line="250" w:lineRule="exact"/>
              <w:rPr>
                <w:sz w:val="21"/>
                <w:szCs w:val="21"/>
              </w:rPr>
            </w:pPr>
            <w:r w:rsidRPr="00CE633B">
              <w:rPr>
                <w:sz w:val="21"/>
                <w:szCs w:val="21"/>
              </w:rPr>
              <w:t>while doing voluntary work for a charitable, welfare or community organisation; or</w:t>
            </w:r>
          </w:p>
          <w:p w14:paraId="4C444C48" w14:textId="51985BBE" w:rsidR="00F537D8" w:rsidRPr="00F537D8" w:rsidRDefault="00F537D8" w:rsidP="00115306">
            <w:pPr>
              <w:pStyle w:val="ListParagraph"/>
              <w:widowControl w:val="0"/>
              <w:numPr>
                <w:ilvl w:val="0"/>
                <w:numId w:val="32"/>
              </w:numPr>
              <w:spacing w:before="120" w:after="120" w:line="250" w:lineRule="exact"/>
              <w:rPr>
                <w:rStyle w:val="BookTitle"/>
                <w:i w:val="0"/>
                <w:iCs w:val="0"/>
                <w:sz w:val="24"/>
                <w:szCs w:val="24"/>
              </w:rPr>
            </w:pPr>
            <w:r w:rsidRPr="00CE633B">
              <w:rPr>
                <w:sz w:val="21"/>
                <w:szCs w:val="21"/>
              </w:rPr>
              <w:t>as part of the requirements of a course of education or training.</w:t>
            </w:r>
          </w:p>
        </w:tc>
      </w:tr>
      <w:tr w:rsidR="00F537D8" w:rsidRPr="00A7697F" w14:paraId="1BB3259A" w14:textId="77777777" w:rsidTr="000E43E0">
        <w:trPr>
          <w:trHeight w:val="5039"/>
        </w:trPr>
        <w:tc>
          <w:tcPr>
            <w:tcW w:w="9918" w:type="dxa"/>
            <w:shd w:val="clear" w:color="auto" w:fill="auto"/>
          </w:tcPr>
          <w:p w14:paraId="0A4A083C" w14:textId="77777777" w:rsidR="00F537D8" w:rsidRPr="00F537D8" w:rsidRDefault="00F537D8" w:rsidP="00CE633B">
            <w:pPr>
              <w:pStyle w:val="IntroParagraph"/>
              <w:rPr>
                <w:rStyle w:val="BookTitle"/>
                <w:i w:val="0"/>
                <w:iCs w:val="0"/>
                <w:sz w:val="24"/>
                <w:szCs w:val="24"/>
              </w:rPr>
            </w:pPr>
            <w:r w:rsidRPr="00F537D8">
              <w:rPr>
                <w:rStyle w:val="BookTitle"/>
                <w:i w:val="0"/>
                <w:iCs w:val="0"/>
                <w:sz w:val="24"/>
                <w:szCs w:val="24"/>
              </w:rPr>
              <w:t>Exempt entity:</w:t>
            </w:r>
          </w:p>
          <w:p w14:paraId="552A8B56" w14:textId="77777777" w:rsidR="00F537D8" w:rsidRPr="00CE633B" w:rsidRDefault="00F537D8" w:rsidP="00CE633B">
            <w:pPr>
              <w:spacing w:before="120" w:after="120"/>
              <w:rPr>
                <w:sz w:val="21"/>
                <w:szCs w:val="21"/>
              </w:rPr>
            </w:pPr>
            <w:r w:rsidRPr="00CE633B">
              <w:rPr>
                <w:sz w:val="21"/>
                <w:szCs w:val="21"/>
              </w:rPr>
              <w:t>A person exercising a function under:</w:t>
            </w:r>
          </w:p>
          <w:p w14:paraId="5C303C28" w14:textId="154E78C4" w:rsidR="00F537D8" w:rsidRPr="00CE633B" w:rsidRDefault="00F537D8" w:rsidP="00115306">
            <w:pPr>
              <w:pStyle w:val="ListParagraph"/>
              <w:widowControl w:val="0"/>
              <w:numPr>
                <w:ilvl w:val="0"/>
                <w:numId w:val="31"/>
              </w:numPr>
              <w:spacing w:before="120" w:after="120" w:line="250" w:lineRule="exact"/>
              <w:rPr>
                <w:sz w:val="21"/>
                <w:szCs w:val="21"/>
              </w:rPr>
            </w:pPr>
            <w:r w:rsidRPr="00CE633B">
              <w:rPr>
                <w:sz w:val="21"/>
                <w:szCs w:val="21"/>
              </w:rPr>
              <w:t xml:space="preserve">the </w:t>
            </w:r>
            <w:hyperlink r:id="rId19" w:tooltip="A2007-15" w:history="1">
              <w:r w:rsidRPr="00CE633B">
                <w:rPr>
                  <w:rStyle w:val="Hyperlink"/>
                  <w:i/>
                  <w:color w:val="5B9BD5" w:themeColor="accent1"/>
                  <w:sz w:val="21"/>
                  <w:szCs w:val="21"/>
                </w:rPr>
                <w:t>Corrections Management Act 2007</w:t>
              </w:r>
            </w:hyperlink>
            <w:r w:rsidRPr="00CE633B">
              <w:rPr>
                <w:sz w:val="21"/>
                <w:szCs w:val="21"/>
              </w:rPr>
              <w:t>; or</w:t>
            </w:r>
          </w:p>
          <w:p w14:paraId="4180A32C" w14:textId="7E7BAFFF" w:rsidR="00F537D8" w:rsidRPr="00CE633B" w:rsidRDefault="00F537D8" w:rsidP="00115306">
            <w:pPr>
              <w:pStyle w:val="ListParagraph"/>
              <w:widowControl w:val="0"/>
              <w:numPr>
                <w:ilvl w:val="0"/>
                <w:numId w:val="31"/>
              </w:numPr>
              <w:spacing w:before="120" w:after="120" w:line="250" w:lineRule="exact"/>
              <w:rPr>
                <w:sz w:val="21"/>
                <w:szCs w:val="21"/>
              </w:rPr>
            </w:pPr>
            <w:r w:rsidRPr="00CE633B">
              <w:rPr>
                <w:sz w:val="21"/>
                <w:szCs w:val="21"/>
              </w:rPr>
              <w:t xml:space="preserve">the </w:t>
            </w:r>
            <w:hyperlink r:id="rId20" w:tooltip="A2008-19" w:history="1">
              <w:r w:rsidRPr="00CE633B">
                <w:rPr>
                  <w:rStyle w:val="Hyperlink"/>
                  <w:i/>
                  <w:color w:val="5B9BD5" w:themeColor="accent1"/>
                  <w:sz w:val="21"/>
                  <w:szCs w:val="21"/>
                </w:rPr>
                <w:t>Children and Young People Act 2008</w:t>
              </w:r>
            </w:hyperlink>
            <w:r w:rsidRPr="00CE633B">
              <w:rPr>
                <w:sz w:val="21"/>
                <w:szCs w:val="21"/>
              </w:rPr>
              <w:t>, chapters 4 to 9 (the criminal matters chapters); or</w:t>
            </w:r>
          </w:p>
          <w:p w14:paraId="7F00A440" w14:textId="6A1BBDB3" w:rsidR="00F537D8" w:rsidRPr="00CE633B" w:rsidRDefault="00F537D8" w:rsidP="00115306">
            <w:pPr>
              <w:pStyle w:val="ListParagraph"/>
              <w:widowControl w:val="0"/>
              <w:numPr>
                <w:ilvl w:val="0"/>
                <w:numId w:val="31"/>
              </w:numPr>
              <w:spacing w:before="120" w:after="120" w:line="250" w:lineRule="exact"/>
              <w:rPr>
                <w:sz w:val="21"/>
                <w:szCs w:val="21"/>
              </w:rPr>
            </w:pPr>
            <w:r w:rsidRPr="00CE633B">
              <w:rPr>
                <w:sz w:val="21"/>
                <w:szCs w:val="21"/>
              </w:rPr>
              <w:t xml:space="preserve">the </w:t>
            </w:r>
            <w:hyperlink r:id="rId21" w:tooltip="A2015-38" w:history="1">
              <w:r w:rsidRPr="00CE633B">
                <w:rPr>
                  <w:rStyle w:val="Hyperlink"/>
                  <w:i/>
                  <w:color w:val="5B9BD5" w:themeColor="accent1"/>
                  <w:sz w:val="21"/>
                  <w:szCs w:val="21"/>
                </w:rPr>
                <w:t>Mental Health Act 2015</w:t>
              </w:r>
            </w:hyperlink>
            <w:r w:rsidRPr="00CE633B">
              <w:rPr>
                <w:sz w:val="21"/>
                <w:szCs w:val="21"/>
              </w:rPr>
              <w:t>; or</w:t>
            </w:r>
          </w:p>
          <w:p w14:paraId="56AA2036" w14:textId="454963CE" w:rsidR="00F537D8" w:rsidRPr="00CE633B" w:rsidRDefault="00F537D8" w:rsidP="00115306">
            <w:pPr>
              <w:pStyle w:val="ListParagraph"/>
              <w:widowControl w:val="0"/>
              <w:numPr>
                <w:ilvl w:val="0"/>
                <w:numId w:val="31"/>
              </w:numPr>
              <w:spacing w:before="120" w:after="120" w:line="250" w:lineRule="exact"/>
              <w:rPr>
                <w:sz w:val="21"/>
                <w:szCs w:val="21"/>
              </w:rPr>
            </w:pPr>
            <w:r w:rsidRPr="00CE633B">
              <w:rPr>
                <w:sz w:val="21"/>
                <w:szCs w:val="21"/>
              </w:rPr>
              <w:t xml:space="preserve">the </w:t>
            </w:r>
            <w:hyperlink r:id="rId22" w:tooltip="A2016-31" w:history="1">
              <w:r w:rsidRPr="00CE633B">
                <w:rPr>
                  <w:rStyle w:val="Hyperlink"/>
                  <w:i/>
                  <w:color w:val="5B9BD5" w:themeColor="accent1"/>
                  <w:sz w:val="21"/>
                  <w:szCs w:val="21"/>
                </w:rPr>
                <w:t>Mental Health (Secure Facilities) Act 2016</w:t>
              </w:r>
            </w:hyperlink>
            <w:r w:rsidRPr="00CE633B">
              <w:rPr>
                <w:color w:val="5B9BD5" w:themeColor="accent1"/>
                <w:sz w:val="21"/>
                <w:szCs w:val="21"/>
              </w:rPr>
              <w:t xml:space="preserve">; </w:t>
            </w:r>
            <w:r w:rsidRPr="00CE633B">
              <w:rPr>
                <w:sz w:val="21"/>
                <w:szCs w:val="21"/>
              </w:rPr>
              <w:t>or</w:t>
            </w:r>
          </w:p>
          <w:p w14:paraId="57A2A649" w14:textId="77777777" w:rsidR="00F537D8" w:rsidRPr="00CE633B" w:rsidRDefault="00F537D8" w:rsidP="00115306">
            <w:pPr>
              <w:pStyle w:val="ListParagraph"/>
              <w:widowControl w:val="0"/>
              <w:numPr>
                <w:ilvl w:val="0"/>
                <w:numId w:val="31"/>
              </w:numPr>
              <w:spacing w:before="120" w:after="120" w:line="250" w:lineRule="exact"/>
              <w:rPr>
                <w:sz w:val="21"/>
                <w:szCs w:val="21"/>
              </w:rPr>
            </w:pPr>
            <w:r w:rsidRPr="00CE633B">
              <w:rPr>
                <w:sz w:val="21"/>
                <w:szCs w:val="21"/>
              </w:rPr>
              <w:t>a police officer acting under lawful authority; or</w:t>
            </w:r>
          </w:p>
          <w:p w14:paraId="15D2233A" w14:textId="77777777" w:rsidR="00F537D8" w:rsidRPr="00CE633B" w:rsidRDefault="00F537D8" w:rsidP="00115306">
            <w:pPr>
              <w:pStyle w:val="ListParagraph"/>
              <w:widowControl w:val="0"/>
              <w:numPr>
                <w:ilvl w:val="0"/>
                <w:numId w:val="31"/>
              </w:numPr>
              <w:spacing w:before="120" w:after="120" w:line="250" w:lineRule="exact"/>
              <w:rPr>
                <w:sz w:val="21"/>
                <w:szCs w:val="21"/>
              </w:rPr>
            </w:pPr>
            <w:r w:rsidRPr="00CE633B">
              <w:rPr>
                <w:sz w:val="21"/>
                <w:szCs w:val="21"/>
              </w:rPr>
              <w:t>a person or other entity prescribed by regulation.</w:t>
            </w:r>
          </w:p>
          <w:p w14:paraId="399E2058" w14:textId="77777777" w:rsidR="00F537D8" w:rsidRPr="00CE633B" w:rsidRDefault="00F537D8" w:rsidP="00CE633B">
            <w:pPr>
              <w:spacing w:before="120" w:after="120"/>
              <w:rPr>
                <w:sz w:val="21"/>
                <w:szCs w:val="21"/>
              </w:rPr>
            </w:pPr>
            <w:r w:rsidRPr="00CE633B">
              <w:rPr>
                <w:sz w:val="21"/>
                <w:szCs w:val="21"/>
              </w:rPr>
              <w:t>Hospitals are not considered providers under the Act at the time of writing.</w:t>
            </w:r>
          </w:p>
          <w:p w14:paraId="024B9342" w14:textId="77777777" w:rsidR="00F537D8" w:rsidRPr="00CE633B" w:rsidRDefault="00F537D8" w:rsidP="00CE633B">
            <w:pPr>
              <w:spacing w:before="120" w:after="120"/>
              <w:rPr>
                <w:sz w:val="21"/>
                <w:szCs w:val="21"/>
              </w:rPr>
            </w:pPr>
            <w:r w:rsidRPr="00CE633B">
              <w:rPr>
                <w:sz w:val="21"/>
                <w:szCs w:val="21"/>
              </w:rPr>
              <w:t>Hospitals need to consider the context if a child or person with a disability is transitioning to the community and have clear processes and pathways should a Positive Behaviour Support Plan be required on discharge.</w:t>
            </w:r>
          </w:p>
          <w:p w14:paraId="1D3880D5" w14:textId="267CF8E7" w:rsidR="00F537D8" w:rsidRPr="00F537D8" w:rsidRDefault="00F537D8" w:rsidP="00CE633B">
            <w:pPr>
              <w:spacing w:before="120" w:after="120"/>
              <w:rPr>
                <w:rStyle w:val="BookTitle"/>
                <w:i w:val="0"/>
                <w:iCs w:val="0"/>
                <w:sz w:val="24"/>
                <w:szCs w:val="24"/>
              </w:rPr>
            </w:pPr>
            <w:r w:rsidRPr="00CE633B">
              <w:rPr>
                <w:sz w:val="21"/>
                <w:szCs w:val="21"/>
              </w:rPr>
              <w:t>Aged Care is not considered a provider under the Act at the time of writing.  However, Aged Care facilities will need to consider their obligations under the NDIS should a resident be an NDIS participant, and the facility uses this funding to implement restrictive practices.</w:t>
            </w:r>
          </w:p>
        </w:tc>
      </w:tr>
    </w:tbl>
    <w:p w14:paraId="63E1F5D9" w14:textId="0B094AFF" w:rsidR="00F537D8" w:rsidRDefault="00F537D8" w:rsidP="00A76B45">
      <w:pPr>
        <w:pStyle w:val="Heading2"/>
      </w:pPr>
    </w:p>
    <w:p w14:paraId="7E8EC8E3" w14:textId="46BDABC5" w:rsidR="00F537D8" w:rsidRDefault="00F537D8" w:rsidP="00F537D8"/>
    <w:p w14:paraId="75736F6B" w14:textId="77777777" w:rsidR="00F537D8" w:rsidRPr="00F537D8" w:rsidRDefault="00F537D8" w:rsidP="00F537D8"/>
    <w:p w14:paraId="49DDE785" w14:textId="6BF8E65E" w:rsidR="007C071D" w:rsidRDefault="00F537D8" w:rsidP="00A76B45">
      <w:pPr>
        <w:pStyle w:val="Heading2"/>
      </w:pPr>
      <w:bookmarkStart w:id="40" w:name="_Toc94862900"/>
      <w:r>
        <w:lastRenderedPageBreak/>
        <w:t>r</w:t>
      </w:r>
      <w:r w:rsidR="007C071D">
        <w:t>estrictive Practices</w:t>
      </w:r>
      <w:bookmarkEnd w:id="40"/>
    </w:p>
    <w:p w14:paraId="7C176FB2" w14:textId="71D4B2EC" w:rsidR="007C071D" w:rsidRPr="00502E5A" w:rsidRDefault="007C071D" w:rsidP="007C071D">
      <w:pPr>
        <w:spacing w:line="360" w:lineRule="auto"/>
        <w:rPr>
          <w:rFonts w:cstheme="minorHAnsi"/>
          <w:szCs w:val="22"/>
          <w:lang w:val="en-US"/>
        </w:rPr>
      </w:pPr>
      <w:r w:rsidRPr="00502E5A">
        <w:rPr>
          <w:rFonts w:cstheme="minorHAnsi"/>
          <w:color w:val="000000"/>
          <w:szCs w:val="22"/>
          <w:lang w:val="en-US"/>
        </w:rPr>
        <w:t>A</w:t>
      </w:r>
      <w:r w:rsidRPr="00502E5A">
        <w:rPr>
          <w:rFonts w:cstheme="minorHAnsi"/>
          <w:szCs w:val="22"/>
        </w:rPr>
        <w:t xml:space="preserve"> restrictive practice is </w:t>
      </w:r>
      <w:r>
        <w:rPr>
          <w:rFonts w:cstheme="minorHAnsi"/>
          <w:szCs w:val="22"/>
        </w:rPr>
        <w:t xml:space="preserve">defined as </w:t>
      </w:r>
      <w:r w:rsidRPr="00502E5A">
        <w:rPr>
          <w:rFonts w:cstheme="minorHAnsi"/>
          <w:szCs w:val="22"/>
        </w:rPr>
        <w:t xml:space="preserve">any practice used to restrict the rights or freedom of movement of a person for the primary purpose of protecting the person or others from harm. </w:t>
      </w:r>
      <w:r w:rsidR="008E714B">
        <w:rPr>
          <w:rFonts w:cstheme="minorHAnsi"/>
          <w:szCs w:val="22"/>
        </w:rPr>
        <w:t>R</w:t>
      </w:r>
      <w:r w:rsidRPr="00502E5A">
        <w:rPr>
          <w:rFonts w:cstheme="minorHAnsi"/>
          <w:szCs w:val="22"/>
        </w:rPr>
        <w:t xml:space="preserve">estrictive practices </w:t>
      </w:r>
      <w:r w:rsidR="008E714B">
        <w:rPr>
          <w:rFonts w:cstheme="minorHAnsi"/>
          <w:szCs w:val="22"/>
        </w:rPr>
        <w:t xml:space="preserve">can </w:t>
      </w:r>
      <w:r w:rsidRPr="00502E5A">
        <w:rPr>
          <w:rFonts w:cstheme="minorHAnsi"/>
          <w:szCs w:val="22"/>
        </w:rPr>
        <w:t xml:space="preserve">only </w:t>
      </w:r>
      <w:r w:rsidR="008E714B">
        <w:rPr>
          <w:rFonts w:cstheme="minorHAnsi"/>
          <w:szCs w:val="22"/>
        </w:rPr>
        <w:t xml:space="preserve">be </w:t>
      </w:r>
      <w:r w:rsidRPr="00502E5A">
        <w:rPr>
          <w:rFonts w:cstheme="minorHAnsi"/>
          <w:szCs w:val="22"/>
        </w:rPr>
        <w:t>used</w:t>
      </w:r>
      <w:r w:rsidR="008E714B">
        <w:rPr>
          <w:rFonts w:cstheme="minorHAnsi"/>
          <w:szCs w:val="22"/>
        </w:rPr>
        <w:t xml:space="preserve"> in the following situations</w:t>
      </w:r>
      <w:r w:rsidRPr="00502E5A">
        <w:rPr>
          <w:rFonts w:cstheme="minorHAnsi"/>
          <w:szCs w:val="22"/>
        </w:rPr>
        <w:t>:</w:t>
      </w:r>
    </w:p>
    <w:p w14:paraId="2A24F946" w14:textId="3F521689" w:rsidR="007C071D" w:rsidRPr="00502E5A" w:rsidRDefault="007C071D" w:rsidP="00115306">
      <w:pPr>
        <w:pStyle w:val="Default"/>
        <w:numPr>
          <w:ilvl w:val="0"/>
          <w:numId w:val="22"/>
        </w:numPr>
        <w:adjustRightInd/>
        <w:spacing w:line="360" w:lineRule="auto"/>
        <w:rPr>
          <w:rFonts w:asciiTheme="minorHAnsi" w:hAnsiTheme="minorHAnsi" w:cstheme="minorHAnsi"/>
          <w:sz w:val="22"/>
          <w:szCs w:val="22"/>
        </w:rPr>
      </w:pPr>
      <w:r w:rsidRPr="00502E5A">
        <w:rPr>
          <w:rFonts w:asciiTheme="minorHAnsi" w:hAnsiTheme="minorHAnsi" w:cstheme="minorHAnsi"/>
          <w:sz w:val="22"/>
          <w:szCs w:val="22"/>
        </w:rPr>
        <w:t xml:space="preserve">in response to a </w:t>
      </w:r>
      <w:proofErr w:type="spellStart"/>
      <w:r w:rsidR="00465087">
        <w:rPr>
          <w:rFonts w:asciiTheme="minorHAnsi" w:hAnsiTheme="minorHAnsi" w:cstheme="minorHAnsi"/>
          <w:sz w:val="22"/>
          <w:szCs w:val="22"/>
        </w:rPr>
        <w:t>b</w:t>
      </w:r>
      <w:r w:rsidR="00465087" w:rsidRPr="00502E5A">
        <w:rPr>
          <w:rFonts w:asciiTheme="minorHAnsi" w:hAnsiTheme="minorHAnsi" w:cstheme="minorHAnsi"/>
          <w:sz w:val="22"/>
          <w:szCs w:val="22"/>
        </w:rPr>
        <w:t>ehaviour</w:t>
      </w:r>
      <w:proofErr w:type="spellEnd"/>
      <w:r w:rsidRPr="00502E5A">
        <w:rPr>
          <w:rFonts w:asciiTheme="minorHAnsi" w:hAnsiTheme="minorHAnsi" w:cstheme="minorHAnsi"/>
          <w:sz w:val="22"/>
          <w:szCs w:val="22"/>
        </w:rPr>
        <w:t xml:space="preserve"> of concern (situations of </w:t>
      </w:r>
      <w:r>
        <w:rPr>
          <w:rFonts w:asciiTheme="minorHAnsi" w:hAnsiTheme="minorHAnsi" w:cstheme="minorHAnsi"/>
          <w:sz w:val="22"/>
          <w:szCs w:val="22"/>
        </w:rPr>
        <w:t xml:space="preserve">serious </w:t>
      </w:r>
      <w:r w:rsidRPr="00502E5A">
        <w:rPr>
          <w:rFonts w:asciiTheme="minorHAnsi" w:hAnsiTheme="minorHAnsi" w:cstheme="minorHAnsi"/>
          <w:sz w:val="22"/>
          <w:szCs w:val="22"/>
        </w:rPr>
        <w:t>harm to self or others);</w:t>
      </w:r>
    </w:p>
    <w:p w14:paraId="677BC4C6" w14:textId="77777777" w:rsidR="007C071D" w:rsidRPr="00502E5A" w:rsidRDefault="007C071D" w:rsidP="00115306">
      <w:pPr>
        <w:pStyle w:val="Default"/>
        <w:numPr>
          <w:ilvl w:val="0"/>
          <w:numId w:val="22"/>
        </w:numPr>
        <w:adjustRightInd/>
        <w:spacing w:line="360" w:lineRule="auto"/>
        <w:rPr>
          <w:rFonts w:asciiTheme="minorHAnsi" w:hAnsiTheme="minorHAnsi" w:cstheme="minorHAnsi"/>
          <w:sz w:val="22"/>
          <w:szCs w:val="22"/>
        </w:rPr>
      </w:pPr>
      <w:r w:rsidRPr="00502E5A">
        <w:rPr>
          <w:rFonts w:asciiTheme="minorHAnsi" w:hAnsiTheme="minorHAnsi" w:cstheme="minorHAnsi"/>
          <w:sz w:val="22"/>
          <w:szCs w:val="22"/>
        </w:rPr>
        <w:t>to avoid imminent serious harm to the person or others;</w:t>
      </w:r>
    </w:p>
    <w:p w14:paraId="1238D1AD" w14:textId="77777777" w:rsidR="007C071D" w:rsidRPr="00502E5A" w:rsidRDefault="007C071D" w:rsidP="00115306">
      <w:pPr>
        <w:pStyle w:val="Default"/>
        <w:numPr>
          <w:ilvl w:val="0"/>
          <w:numId w:val="22"/>
        </w:numPr>
        <w:adjustRightInd/>
        <w:spacing w:line="360" w:lineRule="auto"/>
        <w:rPr>
          <w:rFonts w:asciiTheme="minorHAnsi" w:hAnsiTheme="minorHAnsi" w:cstheme="minorHAnsi"/>
          <w:sz w:val="22"/>
          <w:szCs w:val="22"/>
        </w:rPr>
      </w:pPr>
      <w:r w:rsidRPr="00502E5A">
        <w:rPr>
          <w:rFonts w:asciiTheme="minorHAnsi" w:hAnsiTheme="minorHAnsi" w:cstheme="minorHAnsi"/>
          <w:sz w:val="22"/>
          <w:szCs w:val="22"/>
        </w:rPr>
        <w:t xml:space="preserve">as a last resort; </w:t>
      </w:r>
    </w:p>
    <w:p w14:paraId="28D082FC" w14:textId="77777777" w:rsidR="007C071D" w:rsidRPr="00502E5A" w:rsidRDefault="007C071D" w:rsidP="00115306">
      <w:pPr>
        <w:pStyle w:val="Default"/>
        <w:numPr>
          <w:ilvl w:val="0"/>
          <w:numId w:val="22"/>
        </w:numPr>
        <w:adjustRightInd/>
        <w:spacing w:line="360" w:lineRule="auto"/>
        <w:rPr>
          <w:rFonts w:asciiTheme="minorHAnsi" w:hAnsiTheme="minorHAnsi" w:cstheme="minorHAnsi"/>
          <w:sz w:val="22"/>
          <w:szCs w:val="22"/>
        </w:rPr>
      </w:pPr>
      <w:r w:rsidRPr="00502E5A">
        <w:rPr>
          <w:rFonts w:asciiTheme="minorHAnsi" w:hAnsiTheme="minorHAnsi" w:cstheme="minorHAnsi"/>
          <w:sz w:val="22"/>
          <w:szCs w:val="22"/>
        </w:rPr>
        <w:t>for the shortest possible time;</w:t>
      </w:r>
    </w:p>
    <w:p w14:paraId="623DCCAB" w14:textId="77777777" w:rsidR="007C071D" w:rsidRPr="00502E5A" w:rsidRDefault="007C071D" w:rsidP="00115306">
      <w:pPr>
        <w:pStyle w:val="Default"/>
        <w:numPr>
          <w:ilvl w:val="0"/>
          <w:numId w:val="22"/>
        </w:numPr>
        <w:adjustRightInd/>
        <w:spacing w:line="360" w:lineRule="auto"/>
        <w:rPr>
          <w:rFonts w:asciiTheme="minorHAnsi" w:hAnsiTheme="minorHAnsi" w:cstheme="minorHAnsi"/>
          <w:sz w:val="22"/>
          <w:szCs w:val="22"/>
        </w:rPr>
      </w:pPr>
      <w:r w:rsidRPr="00502E5A">
        <w:rPr>
          <w:rFonts w:asciiTheme="minorHAnsi" w:hAnsiTheme="minorHAnsi" w:cstheme="minorHAnsi"/>
          <w:sz w:val="22"/>
          <w:szCs w:val="22"/>
        </w:rPr>
        <w:t xml:space="preserve">in the least restrictive way; </w:t>
      </w:r>
    </w:p>
    <w:p w14:paraId="77E1B521" w14:textId="77777777" w:rsidR="007C071D" w:rsidRPr="00502E5A" w:rsidRDefault="007C071D" w:rsidP="00115306">
      <w:pPr>
        <w:pStyle w:val="Default"/>
        <w:numPr>
          <w:ilvl w:val="0"/>
          <w:numId w:val="22"/>
        </w:numPr>
        <w:spacing w:line="360" w:lineRule="auto"/>
        <w:rPr>
          <w:rFonts w:asciiTheme="minorHAnsi" w:hAnsiTheme="minorHAnsi" w:cstheme="minorHAnsi"/>
          <w:sz w:val="22"/>
          <w:szCs w:val="22"/>
        </w:rPr>
      </w:pPr>
      <w:r w:rsidRPr="00502E5A">
        <w:rPr>
          <w:rFonts w:asciiTheme="minorHAnsi" w:hAnsiTheme="minorHAnsi" w:cstheme="minorHAnsi"/>
          <w:sz w:val="22"/>
          <w:szCs w:val="22"/>
        </w:rPr>
        <w:t xml:space="preserve">in accordance with a registered </w:t>
      </w:r>
      <w:r>
        <w:rPr>
          <w:rFonts w:asciiTheme="minorHAnsi" w:hAnsiTheme="minorHAnsi" w:cstheme="minorHAnsi"/>
          <w:sz w:val="22"/>
          <w:szCs w:val="22"/>
        </w:rPr>
        <w:t>P</w:t>
      </w:r>
      <w:r w:rsidRPr="00502E5A">
        <w:rPr>
          <w:rFonts w:asciiTheme="minorHAnsi" w:hAnsiTheme="minorHAnsi" w:cstheme="minorHAnsi"/>
          <w:sz w:val="22"/>
          <w:szCs w:val="22"/>
        </w:rPr>
        <w:t xml:space="preserve">ositive </w:t>
      </w:r>
      <w:proofErr w:type="spellStart"/>
      <w:r>
        <w:rPr>
          <w:rFonts w:asciiTheme="minorHAnsi" w:hAnsiTheme="minorHAnsi" w:cstheme="minorHAnsi"/>
          <w:sz w:val="22"/>
          <w:szCs w:val="22"/>
        </w:rPr>
        <w:t>B</w:t>
      </w:r>
      <w:r w:rsidRPr="00502E5A">
        <w:rPr>
          <w:rFonts w:asciiTheme="minorHAnsi" w:hAnsiTheme="minorHAnsi" w:cstheme="minorHAnsi"/>
          <w:sz w:val="22"/>
          <w:szCs w:val="22"/>
        </w:rPr>
        <w:t>ehaviour</w:t>
      </w:r>
      <w:proofErr w:type="spellEnd"/>
      <w:r w:rsidRPr="00502E5A">
        <w:rPr>
          <w:rFonts w:asciiTheme="minorHAnsi" w:hAnsiTheme="minorHAnsi" w:cstheme="minorHAnsi"/>
          <w:sz w:val="22"/>
          <w:szCs w:val="22"/>
        </w:rPr>
        <w:t xml:space="preserve"> </w:t>
      </w:r>
      <w:r>
        <w:rPr>
          <w:rFonts w:asciiTheme="minorHAnsi" w:hAnsiTheme="minorHAnsi" w:cstheme="minorHAnsi"/>
          <w:sz w:val="22"/>
          <w:szCs w:val="22"/>
        </w:rPr>
        <w:t>S</w:t>
      </w:r>
      <w:r w:rsidRPr="00502E5A">
        <w:rPr>
          <w:rFonts w:asciiTheme="minorHAnsi" w:hAnsiTheme="minorHAnsi" w:cstheme="minorHAnsi"/>
          <w:sz w:val="22"/>
          <w:szCs w:val="22"/>
        </w:rPr>
        <w:t xml:space="preserve">upport </w:t>
      </w:r>
      <w:r>
        <w:rPr>
          <w:rFonts w:asciiTheme="minorHAnsi" w:hAnsiTheme="minorHAnsi" w:cstheme="minorHAnsi"/>
          <w:sz w:val="22"/>
          <w:szCs w:val="22"/>
        </w:rPr>
        <w:t>P</w:t>
      </w:r>
      <w:r w:rsidRPr="00502E5A">
        <w:rPr>
          <w:rFonts w:asciiTheme="minorHAnsi" w:hAnsiTheme="minorHAnsi" w:cstheme="minorHAnsi"/>
          <w:sz w:val="22"/>
          <w:szCs w:val="22"/>
        </w:rPr>
        <w:t>lan</w:t>
      </w:r>
      <w:r>
        <w:rPr>
          <w:rFonts w:asciiTheme="minorHAnsi" w:hAnsiTheme="minorHAnsi" w:cstheme="minorHAnsi"/>
          <w:sz w:val="22"/>
          <w:szCs w:val="22"/>
        </w:rPr>
        <w:t>;</w:t>
      </w:r>
      <w:r w:rsidRPr="00502E5A">
        <w:rPr>
          <w:rFonts w:asciiTheme="minorHAnsi" w:hAnsiTheme="minorHAnsi" w:cstheme="minorHAnsi"/>
          <w:sz w:val="22"/>
          <w:szCs w:val="22"/>
        </w:rPr>
        <w:t xml:space="preserve"> or </w:t>
      </w:r>
      <w:r>
        <w:rPr>
          <w:rFonts w:asciiTheme="minorHAnsi" w:hAnsiTheme="minorHAnsi" w:cstheme="minorHAnsi"/>
          <w:sz w:val="22"/>
          <w:szCs w:val="22"/>
        </w:rPr>
        <w:t>if there is no such plan;</w:t>
      </w:r>
    </w:p>
    <w:p w14:paraId="28EE9A3E" w14:textId="77777777" w:rsidR="007C071D" w:rsidRPr="0081256D" w:rsidRDefault="007C071D" w:rsidP="00115306">
      <w:pPr>
        <w:pStyle w:val="Default"/>
        <w:numPr>
          <w:ilvl w:val="1"/>
          <w:numId w:val="22"/>
        </w:numPr>
        <w:spacing w:line="360" w:lineRule="auto"/>
        <w:rPr>
          <w:rFonts w:asciiTheme="minorHAnsi" w:hAnsiTheme="minorHAnsi" w:cstheme="minorHAnsi"/>
          <w:sz w:val="22"/>
          <w:szCs w:val="22"/>
        </w:rPr>
      </w:pPr>
      <w:r w:rsidRPr="00502E5A">
        <w:rPr>
          <w:rFonts w:asciiTheme="minorHAnsi" w:hAnsiTheme="minorHAnsi" w:cstheme="minorHAnsi"/>
          <w:sz w:val="22"/>
          <w:szCs w:val="22"/>
        </w:rPr>
        <w:t xml:space="preserve">in an emergency situation/critical incident </w:t>
      </w:r>
      <w:r w:rsidRPr="00502E5A">
        <w:rPr>
          <w:rFonts w:asciiTheme="minorHAnsi" w:hAnsiTheme="minorHAnsi" w:cstheme="minorHAnsi"/>
          <w:color w:val="auto"/>
          <w:sz w:val="22"/>
          <w:szCs w:val="22"/>
          <w:lang w:val="en"/>
        </w:rPr>
        <w:t>requiring an immediate response due to imminent serious harm</w:t>
      </w:r>
      <w:r w:rsidRPr="00502E5A">
        <w:rPr>
          <w:rStyle w:val="FootnoteReference"/>
          <w:rFonts w:asciiTheme="minorHAnsi" w:hAnsiTheme="minorHAnsi" w:cstheme="minorHAnsi"/>
          <w:color w:val="auto"/>
          <w:sz w:val="22"/>
          <w:szCs w:val="22"/>
          <w:lang w:val="en"/>
        </w:rPr>
        <w:footnoteReference w:id="2"/>
      </w:r>
      <w:r w:rsidRPr="00502E5A">
        <w:rPr>
          <w:rFonts w:asciiTheme="minorHAnsi" w:hAnsiTheme="minorHAnsi" w:cstheme="minorHAnsi"/>
          <w:color w:val="auto"/>
          <w:sz w:val="22"/>
          <w:szCs w:val="22"/>
          <w:lang w:val="en"/>
        </w:rPr>
        <w:t xml:space="preserve"> to the person or others</w:t>
      </w:r>
      <w:r>
        <w:rPr>
          <w:rFonts w:asciiTheme="minorHAnsi" w:hAnsiTheme="minorHAnsi" w:cstheme="minorHAnsi"/>
          <w:color w:val="auto"/>
          <w:sz w:val="22"/>
          <w:szCs w:val="22"/>
          <w:lang w:val="en"/>
        </w:rPr>
        <w:t>, or;</w:t>
      </w:r>
    </w:p>
    <w:p w14:paraId="649FFBB0" w14:textId="0F937A04" w:rsidR="007C071D" w:rsidRPr="00CA00E4" w:rsidRDefault="007C071D" w:rsidP="00115306">
      <w:pPr>
        <w:pStyle w:val="Default"/>
        <w:numPr>
          <w:ilvl w:val="1"/>
          <w:numId w:val="22"/>
        </w:numPr>
        <w:spacing w:line="360" w:lineRule="auto"/>
        <w:rPr>
          <w:rFonts w:asciiTheme="minorHAnsi" w:hAnsiTheme="minorHAnsi" w:cstheme="minorHAnsi"/>
          <w:sz w:val="22"/>
          <w:szCs w:val="22"/>
        </w:rPr>
      </w:pPr>
      <w:r>
        <w:rPr>
          <w:rFonts w:asciiTheme="minorHAnsi" w:hAnsiTheme="minorHAnsi" w:cstheme="minorHAnsi"/>
          <w:color w:val="auto"/>
          <w:sz w:val="22"/>
          <w:szCs w:val="22"/>
          <w:lang w:val="en"/>
        </w:rPr>
        <w:t>where necessary to prevent serious and imminent injury to any person</w:t>
      </w:r>
    </w:p>
    <w:p w14:paraId="05ADA781" w14:textId="77777777" w:rsidR="00CA1142" w:rsidRPr="00502E5A" w:rsidRDefault="00CA1142" w:rsidP="00CA1142">
      <w:pPr>
        <w:pStyle w:val="Default"/>
        <w:spacing w:line="360" w:lineRule="auto"/>
        <w:rPr>
          <w:rFonts w:asciiTheme="minorHAnsi" w:hAnsiTheme="minorHAnsi" w:cstheme="minorHAnsi"/>
          <w:sz w:val="22"/>
          <w:szCs w:val="22"/>
        </w:rPr>
      </w:pPr>
    </w:p>
    <w:tbl>
      <w:tblPr>
        <w:tblStyle w:val="TableGrid"/>
        <w:tblW w:w="10176" w:type="dxa"/>
        <w:tblInd w:w="-5" w:type="dxa"/>
        <w:tblLayout w:type="fixed"/>
        <w:tblLook w:val="04A0" w:firstRow="1" w:lastRow="0" w:firstColumn="1" w:lastColumn="0" w:noHBand="0" w:noVBand="1"/>
      </w:tblPr>
      <w:tblGrid>
        <w:gridCol w:w="4390"/>
        <w:gridCol w:w="5786"/>
      </w:tblGrid>
      <w:tr w:rsidR="007C071D" w14:paraId="39398503" w14:textId="77777777" w:rsidTr="00926387">
        <w:tc>
          <w:tcPr>
            <w:tcW w:w="10176" w:type="dxa"/>
            <w:gridSpan w:val="2"/>
            <w:tcBorders>
              <w:left w:val="single" w:sz="4" w:space="0" w:color="auto"/>
              <w:right w:val="single" w:sz="4" w:space="0" w:color="auto"/>
            </w:tcBorders>
            <w:shd w:val="clear" w:color="auto" w:fill="D9D9D9" w:themeFill="background1" w:themeFillShade="D9"/>
          </w:tcPr>
          <w:p w14:paraId="3C9B9F42" w14:textId="42DD126F" w:rsidR="007C071D" w:rsidRDefault="008E714B" w:rsidP="00452A5D">
            <w:pPr>
              <w:pStyle w:val="Heading3"/>
              <w:outlineLvl w:val="2"/>
            </w:pPr>
            <w:bookmarkStart w:id="41" w:name="_Toc94862901"/>
            <w:r>
              <w:t>Res</w:t>
            </w:r>
            <w:r w:rsidR="00C33580">
              <w:t>trictive Practice Definitions</w:t>
            </w:r>
            <w:bookmarkEnd w:id="41"/>
          </w:p>
        </w:tc>
      </w:tr>
      <w:tr w:rsidR="007C071D" w14:paraId="159D5578" w14:textId="77777777" w:rsidTr="00926387">
        <w:tc>
          <w:tcPr>
            <w:tcW w:w="4390" w:type="dxa"/>
            <w:tcBorders>
              <w:left w:val="single" w:sz="4" w:space="0" w:color="auto"/>
            </w:tcBorders>
          </w:tcPr>
          <w:p w14:paraId="6EB09C5A" w14:textId="77777777" w:rsidR="007C071D" w:rsidRPr="00942569" w:rsidRDefault="007C071D" w:rsidP="007C071D">
            <w:pPr>
              <w:pStyle w:val="Apara"/>
              <w:spacing w:before="120" w:after="120"/>
              <w:ind w:left="0" w:firstLine="0"/>
              <w:jc w:val="left"/>
              <w:rPr>
                <w:rFonts w:ascii="Calibri" w:hAnsi="Calibri" w:cs="Calibri"/>
                <w:sz w:val="22"/>
                <w:szCs w:val="22"/>
              </w:rPr>
            </w:pPr>
            <w:r w:rsidRPr="00942569">
              <w:rPr>
                <w:rFonts w:ascii="Calibri" w:hAnsi="Calibri" w:cs="Calibri"/>
                <w:sz w:val="22"/>
                <w:szCs w:val="22"/>
              </w:rPr>
              <w:t>A practice that is used to restrict the rights or freedom of movement of a person for the primary purpose of protecting the person or others from harm, and includes the following:</w:t>
            </w:r>
          </w:p>
          <w:p w14:paraId="086B27DA" w14:textId="77777777" w:rsidR="007C071D" w:rsidRPr="00942569" w:rsidRDefault="007C071D" w:rsidP="00115306">
            <w:pPr>
              <w:pStyle w:val="Asubpara"/>
              <w:widowControl w:val="0"/>
              <w:numPr>
                <w:ilvl w:val="0"/>
                <w:numId w:val="34"/>
              </w:numPr>
              <w:spacing w:before="0"/>
              <w:ind w:left="357" w:hanging="357"/>
              <w:jc w:val="left"/>
              <w:rPr>
                <w:rFonts w:ascii="Calibri" w:hAnsi="Calibri" w:cs="Calibri"/>
                <w:sz w:val="22"/>
                <w:szCs w:val="22"/>
              </w:rPr>
            </w:pPr>
            <w:r w:rsidRPr="00942569">
              <w:rPr>
                <w:rFonts w:ascii="Calibri" w:hAnsi="Calibri" w:cs="Calibri"/>
                <w:sz w:val="22"/>
                <w:szCs w:val="22"/>
              </w:rPr>
              <w:t>chemical restraint;</w:t>
            </w:r>
          </w:p>
          <w:p w14:paraId="11E4931D" w14:textId="77777777" w:rsidR="007C071D" w:rsidRPr="00942569" w:rsidRDefault="007C071D" w:rsidP="00115306">
            <w:pPr>
              <w:pStyle w:val="Asubpara"/>
              <w:widowControl w:val="0"/>
              <w:numPr>
                <w:ilvl w:val="0"/>
                <w:numId w:val="34"/>
              </w:numPr>
              <w:spacing w:before="0"/>
              <w:ind w:left="357" w:hanging="357"/>
              <w:jc w:val="left"/>
              <w:rPr>
                <w:rFonts w:ascii="Calibri" w:hAnsi="Calibri" w:cs="Calibri"/>
                <w:sz w:val="22"/>
                <w:szCs w:val="22"/>
              </w:rPr>
            </w:pPr>
            <w:r w:rsidRPr="00942569">
              <w:rPr>
                <w:rFonts w:ascii="Calibri" w:hAnsi="Calibri" w:cs="Calibri"/>
                <w:sz w:val="22"/>
                <w:szCs w:val="22"/>
              </w:rPr>
              <w:t>environmental restraint;</w:t>
            </w:r>
          </w:p>
          <w:p w14:paraId="08EC8CDD" w14:textId="77777777" w:rsidR="007C071D" w:rsidRPr="00942569" w:rsidRDefault="007C071D" w:rsidP="00115306">
            <w:pPr>
              <w:pStyle w:val="Asubpara"/>
              <w:widowControl w:val="0"/>
              <w:numPr>
                <w:ilvl w:val="0"/>
                <w:numId w:val="34"/>
              </w:numPr>
              <w:spacing w:before="0"/>
              <w:ind w:left="357" w:hanging="357"/>
              <w:jc w:val="left"/>
              <w:rPr>
                <w:rFonts w:ascii="Calibri" w:hAnsi="Calibri" w:cs="Calibri"/>
                <w:sz w:val="22"/>
                <w:szCs w:val="22"/>
              </w:rPr>
            </w:pPr>
            <w:r w:rsidRPr="00942569">
              <w:rPr>
                <w:rFonts w:ascii="Calibri" w:hAnsi="Calibri" w:cs="Calibri"/>
                <w:sz w:val="22"/>
                <w:szCs w:val="22"/>
              </w:rPr>
              <w:t>mechanical restraint;</w:t>
            </w:r>
          </w:p>
          <w:p w14:paraId="75E4BF24" w14:textId="77777777" w:rsidR="007C071D" w:rsidRPr="00942569" w:rsidRDefault="007C071D" w:rsidP="00115306">
            <w:pPr>
              <w:pStyle w:val="Asubpara"/>
              <w:widowControl w:val="0"/>
              <w:numPr>
                <w:ilvl w:val="0"/>
                <w:numId w:val="34"/>
              </w:numPr>
              <w:spacing w:before="0"/>
              <w:ind w:left="357" w:hanging="357"/>
              <w:jc w:val="left"/>
              <w:rPr>
                <w:rFonts w:ascii="Calibri" w:hAnsi="Calibri" w:cs="Calibri"/>
                <w:sz w:val="22"/>
                <w:szCs w:val="22"/>
              </w:rPr>
            </w:pPr>
            <w:r w:rsidRPr="00942569">
              <w:rPr>
                <w:rFonts w:ascii="Calibri" w:hAnsi="Calibri" w:cs="Calibri"/>
                <w:sz w:val="22"/>
                <w:szCs w:val="22"/>
              </w:rPr>
              <w:t>physical restraint;</w:t>
            </w:r>
          </w:p>
          <w:p w14:paraId="6385C582" w14:textId="77777777" w:rsidR="007C071D" w:rsidRPr="00942569" w:rsidRDefault="007C071D" w:rsidP="00115306">
            <w:pPr>
              <w:pStyle w:val="Asubpara"/>
              <w:widowControl w:val="0"/>
              <w:numPr>
                <w:ilvl w:val="0"/>
                <w:numId w:val="34"/>
              </w:numPr>
              <w:spacing w:before="0"/>
              <w:ind w:left="357" w:hanging="357"/>
              <w:jc w:val="left"/>
              <w:rPr>
                <w:rFonts w:ascii="Calibri" w:hAnsi="Calibri" w:cs="Calibri"/>
                <w:sz w:val="22"/>
                <w:szCs w:val="22"/>
              </w:rPr>
            </w:pPr>
            <w:r w:rsidRPr="00942569">
              <w:rPr>
                <w:rFonts w:ascii="Calibri" w:hAnsi="Calibri" w:cs="Calibri"/>
                <w:sz w:val="22"/>
                <w:szCs w:val="22"/>
              </w:rPr>
              <w:t>seclusion; or</w:t>
            </w:r>
          </w:p>
          <w:p w14:paraId="244C6732" w14:textId="49E6CC15" w:rsidR="007C071D" w:rsidRPr="00942569" w:rsidRDefault="007C071D" w:rsidP="00115306">
            <w:pPr>
              <w:pStyle w:val="Asubpara"/>
              <w:widowControl w:val="0"/>
              <w:numPr>
                <w:ilvl w:val="0"/>
                <w:numId w:val="34"/>
              </w:numPr>
              <w:spacing w:before="0" w:after="120"/>
              <w:ind w:left="357" w:hanging="357"/>
              <w:jc w:val="left"/>
              <w:rPr>
                <w:rFonts w:ascii="Calibri" w:hAnsi="Calibri" w:cs="Calibri"/>
                <w:sz w:val="22"/>
                <w:szCs w:val="22"/>
              </w:rPr>
            </w:pPr>
            <w:r w:rsidRPr="00942569">
              <w:rPr>
                <w:rFonts w:ascii="Calibri" w:hAnsi="Calibri" w:cs="Calibri"/>
                <w:sz w:val="22"/>
                <w:szCs w:val="22"/>
              </w:rPr>
              <w:t>verbal directions, or gestural conduct, of a coercive nature.</w:t>
            </w:r>
          </w:p>
        </w:tc>
        <w:tc>
          <w:tcPr>
            <w:tcW w:w="5786" w:type="dxa"/>
            <w:tcBorders>
              <w:right w:val="single" w:sz="4" w:space="0" w:color="auto"/>
            </w:tcBorders>
          </w:tcPr>
          <w:p w14:paraId="221FA14A" w14:textId="77777777" w:rsidR="007C071D" w:rsidRPr="00942569" w:rsidRDefault="007C071D" w:rsidP="007C071D">
            <w:pPr>
              <w:pStyle w:val="Asubpara"/>
              <w:spacing w:before="120" w:after="120"/>
              <w:jc w:val="left"/>
              <w:rPr>
                <w:rFonts w:ascii="Calibri" w:hAnsi="Calibri" w:cs="Calibri"/>
                <w:sz w:val="22"/>
                <w:szCs w:val="22"/>
              </w:rPr>
            </w:pPr>
            <w:r w:rsidRPr="00942569">
              <w:rPr>
                <w:rFonts w:ascii="Calibri" w:hAnsi="Calibri" w:cs="Calibri"/>
                <w:sz w:val="22"/>
                <w:szCs w:val="22"/>
              </w:rPr>
              <w:t>A restrictive practice is NOT</w:t>
            </w:r>
          </w:p>
          <w:p w14:paraId="327B493C" w14:textId="77777777" w:rsidR="007C071D" w:rsidRPr="00942569" w:rsidRDefault="007C071D" w:rsidP="00115306">
            <w:pPr>
              <w:pStyle w:val="Asubpara"/>
              <w:widowControl w:val="0"/>
              <w:numPr>
                <w:ilvl w:val="0"/>
                <w:numId w:val="36"/>
              </w:numPr>
              <w:spacing w:before="120" w:after="120"/>
              <w:jc w:val="left"/>
              <w:rPr>
                <w:rFonts w:ascii="Calibri" w:hAnsi="Calibri" w:cs="Calibri"/>
                <w:sz w:val="22"/>
                <w:szCs w:val="22"/>
              </w:rPr>
            </w:pPr>
            <w:r w:rsidRPr="00942569">
              <w:rPr>
                <w:rFonts w:ascii="Calibri" w:hAnsi="Calibri" w:cs="Calibri"/>
                <w:sz w:val="22"/>
                <w:szCs w:val="22"/>
              </w:rPr>
              <w:t>reasonable action taken to monitor and protect a child from harm, e.g. holding a child’s hand while crossing the road or fencing around a primary school</w:t>
            </w:r>
          </w:p>
          <w:p w14:paraId="3EB542DC" w14:textId="77777777" w:rsidR="007C071D" w:rsidRPr="00942569" w:rsidRDefault="007C071D" w:rsidP="00115306">
            <w:pPr>
              <w:pStyle w:val="Asubpara"/>
              <w:widowControl w:val="0"/>
              <w:numPr>
                <w:ilvl w:val="0"/>
                <w:numId w:val="36"/>
              </w:numPr>
              <w:spacing w:before="120" w:after="120"/>
              <w:jc w:val="left"/>
              <w:rPr>
                <w:rFonts w:ascii="Calibri" w:hAnsi="Calibri" w:cs="Calibri"/>
                <w:sz w:val="22"/>
                <w:szCs w:val="22"/>
              </w:rPr>
            </w:pPr>
            <w:r w:rsidRPr="00942569">
              <w:rPr>
                <w:rFonts w:ascii="Calibri" w:hAnsi="Calibri" w:cs="Calibri"/>
                <w:sz w:val="22"/>
                <w:szCs w:val="22"/>
              </w:rPr>
              <w:t>a practice prescribed by regulation not to be a restrictive practice</w:t>
            </w:r>
          </w:p>
          <w:p w14:paraId="4AD2D760" w14:textId="77777777" w:rsidR="007C071D" w:rsidRPr="00942569" w:rsidRDefault="007C071D" w:rsidP="007C071D">
            <w:pPr>
              <w:spacing w:before="120" w:after="120" w:line="360" w:lineRule="auto"/>
              <w:rPr>
                <w:rFonts w:cs="Calibri"/>
                <w:szCs w:val="22"/>
              </w:rPr>
            </w:pPr>
          </w:p>
        </w:tc>
      </w:tr>
      <w:tr w:rsidR="0040579E" w:rsidRPr="002D367E" w14:paraId="10691DD7" w14:textId="77777777" w:rsidTr="00926387">
        <w:trPr>
          <w:trHeight w:val="2633"/>
        </w:trPr>
        <w:tc>
          <w:tcPr>
            <w:tcW w:w="10176" w:type="dxa"/>
            <w:gridSpan w:val="2"/>
            <w:tcBorders>
              <w:left w:val="single" w:sz="4" w:space="0" w:color="auto"/>
              <w:right w:val="single" w:sz="4" w:space="0" w:color="auto"/>
            </w:tcBorders>
            <w:shd w:val="clear" w:color="auto" w:fill="auto"/>
          </w:tcPr>
          <w:p w14:paraId="51D54400" w14:textId="102D255F" w:rsidR="0040579E" w:rsidRPr="007C071D" w:rsidRDefault="0040579E" w:rsidP="00987925">
            <w:pPr>
              <w:pStyle w:val="IntroParagraph"/>
              <w:spacing w:before="120" w:after="120"/>
            </w:pPr>
            <w:r w:rsidRPr="007C071D">
              <w:lastRenderedPageBreak/>
              <w:t xml:space="preserve">Chemical </w:t>
            </w:r>
            <w:r w:rsidR="005336B1">
              <w:t>R</w:t>
            </w:r>
            <w:r w:rsidRPr="007C071D">
              <w:t>estraint</w:t>
            </w:r>
          </w:p>
          <w:p w14:paraId="7D9E867E" w14:textId="77777777" w:rsidR="0040579E" w:rsidRPr="00942569" w:rsidRDefault="0040579E" w:rsidP="007C071D">
            <w:pPr>
              <w:pStyle w:val="Apara"/>
              <w:spacing w:before="120" w:after="120"/>
              <w:ind w:left="0" w:firstLine="0"/>
              <w:jc w:val="left"/>
              <w:rPr>
                <w:rFonts w:ascii="Calibri" w:hAnsi="Calibri" w:cs="Calibri"/>
                <w:sz w:val="22"/>
                <w:szCs w:val="22"/>
              </w:rPr>
            </w:pPr>
            <w:r w:rsidRPr="00942569">
              <w:rPr>
                <w:rFonts w:ascii="Calibri" w:hAnsi="Calibri" w:cs="Calibri"/>
                <w:sz w:val="22"/>
                <w:szCs w:val="22"/>
              </w:rPr>
              <w:t xml:space="preserve">The use of medication or a chemical substance for the primary purpose of influencing a person’s behaviour or movement. </w:t>
            </w:r>
          </w:p>
          <w:p w14:paraId="459A8F74" w14:textId="77777777" w:rsidR="0040579E" w:rsidRPr="00942569" w:rsidRDefault="0040579E" w:rsidP="007C071D">
            <w:pPr>
              <w:pStyle w:val="Asubpara"/>
              <w:spacing w:before="120" w:after="120"/>
              <w:jc w:val="left"/>
              <w:rPr>
                <w:rFonts w:ascii="Calibri" w:hAnsi="Calibri" w:cs="Calibri"/>
                <w:b/>
                <w:bCs/>
                <w:sz w:val="22"/>
                <w:szCs w:val="22"/>
              </w:rPr>
            </w:pPr>
            <w:r w:rsidRPr="00942569">
              <w:rPr>
                <w:rFonts w:ascii="Calibri" w:hAnsi="Calibri" w:cs="Calibri"/>
                <w:b/>
                <w:bCs/>
                <w:sz w:val="22"/>
                <w:szCs w:val="22"/>
              </w:rPr>
              <w:t>Chemical restraint is NOT:</w:t>
            </w:r>
          </w:p>
          <w:p w14:paraId="557E1C65" w14:textId="77777777" w:rsidR="0040579E" w:rsidRPr="00942569" w:rsidRDefault="0040579E" w:rsidP="00115306">
            <w:pPr>
              <w:pStyle w:val="Asubpara"/>
              <w:widowControl w:val="0"/>
              <w:numPr>
                <w:ilvl w:val="0"/>
                <w:numId w:val="35"/>
              </w:numPr>
              <w:spacing w:before="120" w:after="120"/>
              <w:jc w:val="left"/>
              <w:rPr>
                <w:rFonts w:ascii="Calibri" w:hAnsi="Calibri" w:cs="Calibri"/>
                <w:sz w:val="22"/>
                <w:szCs w:val="22"/>
              </w:rPr>
            </w:pPr>
            <w:r w:rsidRPr="00942569">
              <w:rPr>
                <w:rFonts w:ascii="Calibri" w:hAnsi="Calibri" w:cs="Calibri"/>
                <w:sz w:val="22"/>
                <w:szCs w:val="22"/>
              </w:rPr>
              <w:t>the use of a chemical substance that is prescribed by a medical practitioner or nurse practitioner for the treatment, or to enable the treatment, of a mental or physical illness or condition in a person, and</w:t>
            </w:r>
          </w:p>
          <w:p w14:paraId="69AB2D7A" w14:textId="77777777" w:rsidR="0040579E" w:rsidRPr="00942569" w:rsidRDefault="0040579E" w:rsidP="00115306">
            <w:pPr>
              <w:pStyle w:val="Asubpara"/>
              <w:widowControl w:val="0"/>
              <w:numPr>
                <w:ilvl w:val="0"/>
                <w:numId w:val="35"/>
              </w:numPr>
              <w:spacing w:before="120" w:after="120"/>
              <w:jc w:val="left"/>
              <w:rPr>
                <w:sz w:val="22"/>
                <w:szCs w:val="22"/>
              </w:rPr>
            </w:pPr>
            <w:r w:rsidRPr="00942569">
              <w:rPr>
                <w:rFonts w:ascii="Calibri" w:hAnsi="Calibri" w:cs="Calibri"/>
                <w:sz w:val="22"/>
                <w:szCs w:val="22"/>
              </w:rPr>
              <w:t>used in accordance with the prescription.</w:t>
            </w:r>
          </w:p>
          <w:p w14:paraId="4FE49D08" w14:textId="0347844D" w:rsidR="00115715" w:rsidRPr="007C071D" w:rsidRDefault="00115715" w:rsidP="00115715">
            <w:pPr>
              <w:pStyle w:val="Asubpara"/>
              <w:widowControl w:val="0"/>
              <w:spacing w:before="120" w:after="120"/>
              <w:ind w:left="360" w:firstLine="0"/>
              <w:jc w:val="left"/>
            </w:pPr>
          </w:p>
        </w:tc>
      </w:tr>
      <w:tr w:rsidR="007C071D" w14:paraId="3C769B78" w14:textId="77777777" w:rsidTr="00926387">
        <w:trPr>
          <w:trHeight w:val="132"/>
        </w:trPr>
        <w:tc>
          <w:tcPr>
            <w:tcW w:w="10176" w:type="dxa"/>
            <w:gridSpan w:val="2"/>
            <w:tcBorders>
              <w:left w:val="single" w:sz="4" w:space="0" w:color="auto"/>
              <w:bottom w:val="single" w:sz="24" w:space="0" w:color="B37FA2"/>
              <w:right w:val="single" w:sz="4" w:space="0" w:color="auto"/>
            </w:tcBorders>
          </w:tcPr>
          <w:p w14:paraId="4161DAC5" w14:textId="77777777" w:rsidR="007C071D" w:rsidRPr="00942569" w:rsidRDefault="007C071D" w:rsidP="007C071D">
            <w:pPr>
              <w:pStyle w:val="Asubpara"/>
              <w:spacing w:before="120" w:after="120"/>
              <w:jc w:val="left"/>
              <w:rPr>
                <w:rFonts w:asciiTheme="minorHAnsi" w:hAnsiTheme="minorHAnsi" w:cstheme="minorHAnsi"/>
                <w:sz w:val="22"/>
                <w:szCs w:val="22"/>
                <w:u w:val="single"/>
              </w:rPr>
            </w:pPr>
            <w:r w:rsidRPr="00942569">
              <w:rPr>
                <w:rFonts w:asciiTheme="minorHAnsi" w:hAnsiTheme="minorHAnsi" w:cstheme="minorHAnsi"/>
                <w:sz w:val="22"/>
                <w:szCs w:val="22"/>
                <w:u w:val="single"/>
              </w:rPr>
              <w:t>Note on Menstrual Suppression:</w:t>
            </w:r>
          </w:p>
          <w:p w14:paraId="62128BB6" w14:textId="77777777" w:rsidR="007C071D" w:rsidRPr="00942569" w:rsidRDefault="007C071D" w:rsidP="007C071D">
            <w:pPr>
              <w:pStyle w:val="Asubpara"/>
              <w:tabs>
                <w:tab w:val="clear" w:pos="1900"/>
                <w:tab w:val="clear" w:pos="2100"/>
                <w:tab w:val="left" w:pos="22"/>
                <w:tab w:val="right" w:pos="164"/>
              </w:tabs>
              <w:spacing w:before="120" w:after="120"/>
              <w:ind w:left="22" w:firstLine="0"/>
              <w:rPr>
                <w:rFonts w:asciiTheme="minorHAnsi" w:hAnsiTheme="minorHAnsi" w:cstheme="minorHAnsi"/>
                <w:sz w:val="22"/>
                <w:szCs w:val="22"/>
              </w:rPr>
            </w:pPr>
            <w:r w:rsidRPr="00942569">
              <w:rPr>
                <w:rFonts w:asciiTheme="minorHAnsi" w:hAnsiTheme="minorHAnsi" w:cstheme="minorHAnsi"/>
                <w:sz w:val="22"/>
                <w:szCs w:val="22"/>
              </w:rPr>
              <w:t xml:space="preserve">Menstrual Suppression is the temporary or permanent cessation of menstruation by the use of </w:t>
            </w:r>
            <w:proofErr w:type="spellStart"/>
            <w:r w:rsidRPr="00942569">
              <w:rPr>
                <w:rFonts w:asciiTheme="minorHAnsi" w:hAnsiTheme="minorHAnsi" w:cstheme="minorHAnsi"/>
                <w:sz w:val="22"/>
                <w:szCs w:val="22"/>
              </w:rPr>
              <w:t>pharmalogically</w:t>
            </w:r>
            <w:proofErr w:type="spellEnd"/>
            <w:r w:rsidRPr="00942569">
              <w:rPr>
                <w:rFonts w:asciiTheme="minorHAnsi" w:hAnsiTheme="minorHAnsi" w:cstheme="minorHAnsi"/>
                <w:sz w:val="22"/>
                <w:szCs w:val="22"/>
              </w:rPr>
              <w:t xml:space="preserve"> active substances or surgical intervention.  This can include hormonal implants and Intrauterine devices (IUD).  Menstrual suppression by medication for the management of behaviours of concern is considered to be a chemical restraint.</w:t>
            </w:r>
          </w:p>
          <w:p w14:paraId="53730FD7" w14:textId="2B869F44" w:rsidR="007C071D" w:rsidRPr="00942569" w:rsidRDefault="00487957" w:rsidP="00987925">
            <w:pPr>
              <w:pStyle w:val="Asubpara"/>
              <w:tabs>
                <w:tab w:val="clear" w:pos="2100"/>
                <w:tab w:val="left" w:pos="1865"/>
              </w:tabs>
              <w:spacing w:before="0" w:after="120"/>
              <w:ind w:left="447" w:firstLine="0"/>
              <w:jc w:val="left"/>
              <w:rPr>
                <w:rFonts w:asciiTheme="minorHAnsi" w:hAnsiTheme="minorHAnsi" w:cstheme="minorHAnsi"/>
                <w:sz w:val="22"/>
                <w:szCs w:val="22"/>
              </w:rPr>
            </w:pPr>
            <w:hyperlink r:id="rId23" w:history="1">
              <w:r w:rsidR="007C071D" w:rsidRPr="00942569">
                <w:rPr>
                  <w:rStyle w:val="Hyperlink"/>
                  <w:rFonts w:asciiTheme="minorHAnsi" w:hAnsiTheme="minorHAnsi" w:cstheme="minorHAnsi"/>
                  <w:sz w:val="22"/>
                  <w:szCs w:val="22"/>
                </w:rPr>
                <w:t>https://www.cddh.monashhealth.org/wp-content/uploads/2016/11/supporting-women-carer.pdf</w:t>
              </w:r>
            </w:hyperlink>
          </w:p>
          <w:p w14:paraId="07E0E12C" w14:textId="6698CDD7" w:rsidR="007C071D" w:rsidRPr="00942569" w:rsidRDefault="00487957" w:rsidP="00987925">
            <w:pPr>
              <w:pStyle w:val="Asubpara"/>
              <w:tabs>
                <w:tab w:val="clear" w:pos="2100"/>
                <w:tab w:val="left" w:pos="1865"/>
              </w:tabs>
              <w:spacing w:before="0" w:after="120"/>
              <w:ind w:left="447" w:firstLine="0"/>
              <w:jc w:val="left"/>
              <w:rPr>
                <w:rStyle w:val="Hyperlink"/>
                <w:rFonts w:asciiTheme="minorHAnsi" w:hAnsiTheme="minorHAnsi" w:cstheme="minorHAnsi"/>
                <w:sz w:val="22"/>
                <w:szCs w:val="22"/>
              </w:rPr>
            </w:pPr>
            <w:hyperlink r:id="rId24" w:history="1">
              <w:r w:rsidR="007C071D" w:rsidRPr="00942569">
                <w:rPr>
                  <w:rStyle w:val="Hyperlink"/>
                  <w:rFonts w:asciiTheme="minorHAnsi" w:hAnsiTheme="minorHAnsi" w:cstheme="minorHAnsi"/>
                  <w:sz w:val="22"/>
                  <w:szCs w:val="22"/>
                </w:rPr>
                <w:t>https://www.nps.org.au/australian-prescriber/articles/menstrual-issues-for-women-with-intellectual-disability</w:t>
              </w:r>
            </w:hyperlink>
          </w:p>
          <w:p w14:paraId="39F30E41" w14:textId="1BCFA45A" w:rsidR="00115715" w:rsidRPr="00942569" w:rsidRDefault="00115715" w:rsidP="00987925">
            <w:pPr>
              <w:pStyle w:val="Asubpara"/>
              <w:tabs>
                <w:tab w:val="clear" w:pos="2100"/>
                <w:tab w:val="left" w:pos="1865"/>
              </w:tabs>
              <w:spacing w:before="0" w:after="120"/>
              <w:ind w:left="447" w:firstLine="0"/>
              <w:jc w:val="left"/>
              <w:rPr>
                <w:rFonts w:asciiTheme="minorHAnsi" w:hAnsiTheme="minorHAnsi" w:cstheme="minorHAnsi"/>
                <w:sz w:val="22"/>
                <w:szCs w:val="22"/>
              </w:rPr>
            </w:pPr>
          </w:p>
        </w:tc>
      </w:tr>
      <w:tr w:rsidR="00987925" w14:paraId="757CECF1" w14:textId="77777777" w:rsidTr="00926387">
        <w:trPr>
          <w:trHeight w:val="132"/>
        </w:trPr>
        <w:tc>
          <w:tcPr>
            <w:tcW w:w="10176" w:type="dxa"/>
            <w:gridSpan w:val="2"/>
            <w:tcBorders>
              <w:top w:val="single" w:sz="24" w:space="0" w:color="B37FA2"/>
              <w:left w:val="single" w:sz="24" w:space="0" w:color="B37FA2"/>
              <w:bottom w:val="single" w:sz="24" w:space="0" w:color="B37FA2"/>
              <w:right w:val="single" w:sz="24" w:space="0" w:color="B37FA2"/>
            </w:tcBorders>
            <w:shd w:val="clear" w:color="auto" w:fill="EDE1E9"/>
          </w:tcPr>
          <w:p w14:paraId="4626C28E" w14:textId="2A84179D" w:rsidR="00CA00E4" w:rsidRPr="00942569" w:rsidRDefault="00CA00E4" w:rsidP="00CA00E4">
            <w:pPr>
              <w:rPr>
                <w:rFonts w:asciiTheme="minorHAnsi" w:hAnsiTheme="minorHAnsi" w:cstheme="minorHAnsi"/>
                <w:b/>
                <w:bCs/>
                <w:szCs w:val="22"/>
              </w:rPr>
            </w:pPr>
            <w:bookmarkStart w:id="42" w:name="_Hlk65161158"/>
            <w:r w:rsidRPr="00942569">
              <w:rPr>
                <w:rFonts w:asciiTheme="minorHAnsi" w:hAnsiTheme="minorHAnsi" w:cstheme="minorHAnsi"/>
                <w:b/>
                <w:bCs/>
                <w:szCs w:val="22"/>
              </w:rPr>
              <w:t>Case Example – Jackie - Chemical restraint</w:t>
            </w:r>
          </w:p>
          <w:p w14:paraId="580291FC" w14:textId="77777777" w:rsidR="00CA00E4" w:rsidRPr="00942569" w:rsidRDefault="00CA00E4" w:rsidP="00CA00E4">
            <w:pPr>
              <w:rPr>
                <w:rFonts w:asciiTheme="minorHAnsi" w:hAnsiTheme="minorHAnsi" w:cstheme="minorHAnsi"/>
                <w:szCs w:val="22"/>
              </w:rPr>
            </w:pPr>
            <w:r w:rsidRPr="00942569">
              <w:rPr>
                <w:rFonts w:asciiTheme="minorHAnsi" w:hAnsiTheme="minorHAnsi" w:cstheme="minorHAnsi"/>
                <w:szCs w:val="22"/>
              </w:rPr>
              <w:t>Jackie has autism and at times can hurt herself by hitting herself in the head or banging her head on hard surfaces.  She often does this when she is anxious and wants to escape or avoid a situation or activity.</w:t>
            </w:r>
          </w:p>
          <w:p w14:paraId="75A74690" w14:textId="263B77B8" w:rsidR="00CA00E4" w:rsidRPr="00942569" w:rsidRDefault="00CA00E4" w:rsidP="00CA00E4">
            <w:pPr>
              <w:rPr>
                <w:rFonts w:asciiTheme="minorHAnsi" w:hAnsiTheme="minorHAnsi" w:cstheme="minorHAnsi"/>
                <w:szCs w:val="22"/>
              </w:rPr>
            </w:pPr>
            <w:r w:rsidRPr="00942569">
              <w:rPr>
                <w:rFonts w:asciiTheme="minorHAnsi" w:hAnsiTheme="minorHAnsi" w:cstheme="minorHAnsi"/>
                <w:szCs w:val="22"/>
              </w:rPr>
              <w:t xml:space="preserve">Jackie has been prescribed Risperidone to try and help </w:t>
            </w:r>
            <w:r w:rsidR="0040579E" w:rsidRPr="00942569">
              <w:rPr>
                <w:rFonts w:asciiTheme="minorHAnsi" w:hAnsiTheme="minorHAnsi" w:cstheme="minorHAnsi"/>
                <w:szCs w:val="22"/>
              </w:rPr>
              <w:t>to</w:t>
            </w:r>
            <w:r w:rsidRPr="00942569">
              <w:rPr>
                <w:rFonts w:asciiTheme="minorHAnsi" w:hAnsiTheme="minorHAnsi" w:cstheme="minorHAnsi"/>
                <w:szCs w:val="22"/>
              </w:rPr>
              <w:t xml:space="preserve"> reduce or stop this behaviour.</w:t>
            </w:r>
          </w:p>
          <w:p w14:paraId="2D4AF03C" w14:textId="77777777" w:rsidR="00CA00E4" w:rsidRPr="00942569" w:rsidRDefault="00CA00E4" w:rsidP="00CA00E4">
            <w:pPr>
              <w:rPr>
                <w:rFonts w:asciiTheme="minorHAnsi" w:hAnsiTheme="minorHAnsi" w:cstheme="minorHAnsi"/>
                <w:b/>
                <w:bCs/>
                <w:szCs w:val="22"/>
              </w:rPr>
            </w:pPr>
            <w:r w:rsidRPr="00942569">
              <w:rPr>
                <w:rFonts w:asciiTheme="minorHAnsi" w:hAnsiTheme="minorHAnsi" w:cstheme="minorHAnsi"/>
                <w:b/>
                <w:bCs/>
                <w:szCs w:val="22"/>
              </w:rPr>
              <w:t>This is chemical restraint.</w:t>
            </w:r>
          </w:p>
          <w:p w14:paraId="2EEEF342" w14:textId="691CD4F4" w:rsidR="00CA00E4" w:rsidRPr="00942569" w:rsidRDefault="00CA00E4" w:rsidP="00CA00E4">
            <w:pPr>
              <w:rPr>
                <w:rFonts w:asciiTheme="minorHAnsi" w:hAnsiTheme="minorHAnsi" w:cstheme="minorHAnsi"/>
                <w:szCs w:val="22"/>
              </w:rPr>
            </w:pPr>
            <w:r w:rsidRPr="00942569">
              <w:rPr>
                <w:rFonts w:asciiTheme="minorHAnsi" w:hAnsiTheme="minorHAnsi" w:cstheme="minorHAnsi"/>
                <w:szCs w:val="22"/>
              </w:rPr>
              <w:t xml:space="preserve">It is a medication prescribed </w:t>
            </w:r>
            <w:r w:rsidR="0040579E" w:rsidRPr="00942569">
              <w:rPr>
                <w:rFonts w:asciiTheme="minorHAnsi" w:hAnsiTheme="minorHAnsi" w:cstheme="minorHAnsi"/>
                <w:szCs w:val="22"/>
              </w:rPr>
              <w:t xml:space="preserve">for the primary purpose </w:t>
            </w:r>
            <w:r w:rsidRPr="00942569">
              <w:rPr>
                <w:rFonts w:asciiTheme="minorHAnsi" w:hAnsiTheme="minorHAnsi" w:cstheme="minorHAnsi"/>
                <w:szCs w:val="22"/>
              </w:rPr>
              <w:t xml:space="preserve">in </w:t>
            </w:r>
            <w:r w:rsidR="0040579E" w:rsidRPr="00942569">
              <w:rPr>
                <w:rFonts w:asciiTheme="minorHAnsi" w:hAnsiTheme="minorHAnsi" w:cstheme="minorHAnsi"/>
                <w:szCs w:val="22"/>
              </w:rPr>
              <w:t xml:space="preserve">managing </w:t>
            </w:r>
            <w:r w:rsidRPr="00942569">
              <w:rPr>
                <w:rFonts w:asciiTheme="minorHAnsi" w:hAnsiTheme="minorHAnsi" w:cstheme="minorHAnsi"/>
                <w:szCs w:val="22"/>
              </w:rPr>
              <w:t>Jackie’s behaviour.</w:t>
            </w:r>
          </w:p>
          <w:p w14:paraId="1FF6ED11" w14:textId="77777777" w:rsidR="00CA00E4" w:rsidRPr="00942569" w:rsidRDefault="00CA00E4" w:rsidP="00CA00E4">
            <w:pPr>
              <w:rPr>
                <w:rFonts w:asciiTheme="minorHAnsi" w:hAnsiTheme="minorHAnsi" w:cstheme="minorHAnsi"/>
                <w:szCs w:val="22"/>
              </w:rPr>
            </w:pPr>
            <w:r w:rsidRPr="00942569">
              <w:rPr>
                <w:rFonts w:asciiTheme="minorHAnsi" w:hAnsiTheme="minorHAnsi" w:cstheme="minorHAnsi"/>
                <w:szCs w:val="22"/>
              </w:rPr>
              <w:t xml:space="preserve">Jackie will need a Positive Behaviour Support Plan to address the function of her behaviour. </w:t>
            </w:r>
          </w:p>
          <w:p w14:paraId="1E747A1A" w14:textId="340B3FD5" w:rsidR="00987925" w:rsidRPr="00942569" w:rsidRDefault="00CA00E4" w:rsidP="00CA00E4">
            <w:pPr>
              <w:rPr>
                <w:rFonts w:asciiTheme="minorHAnsi" w:hAnsiTheme="minorHAnsi" w:cstheme="minorHAnsi"/>
                <w:szCs w:val="22"/>
                <w:u w:val="single"/>
              </w:rPr>
            </w:pPr>
            <w:r w:rsidRPr="00942569">
              <w:rPr>
                <w:rFonts w:asciiTheme="minorHAnsi" w:hAnsiTheme="minorHAnsi" w:cstheme="minorHAnsi"/>
                <w:szCs w:val="22"/>
              </w:rPr>
              <w:t>The provider will need to report the use of the Risperidone as a chemical restraint.</w:t>
            </w:r>
            <w:bookmarkEnd w:id="42"/>
          </w:p>
        </w:tc>
      </w:tr>
      <w:tr w:rsidR="00CA00E4" w14:paraId="011BC180" w14:textId="77777777" w:rsidTr="00926387">
        <w:trPr>
          <w:trHeight w:val="132"/>
        </w:trPr>
        <w:tc>
          <w:tcPr>
            <w:tcW w:w="10176" w:type="dxa"/>
            <w:gridSpan w:val="2"/>
            <w:tcBorders>
              <w:top w:val="single" w:sz="24" w:space="0" w:color="B37FA2"/>
              <w:left w:val="single" w:sz="24" w:space="0" w:color="B37FA2"/>
              <w:bottom w:val="single" w:sz="24" w:space="0" w:color="B37FA2"/>
              <w:right w:val="single" w:sz="24" w:space="0" w:color="B37FA2"/>
            </w:tcBorders>
            <w:shd w:val="clear" w:color="auto" w:fill="EDE1E9"/>
          </w:tcPr>
          <w:p w14:paraId="61E9D29E" w14:textId="77777777" w:rsidR="00CA00E4" w:rsidRPr="00CA00E4" w:rsidRDefault="00CA00E4" w:rsidP="00CA00E4">
            <w:pPr>
              <w:rPr>
                <w:b/>
                <w:bCs/>
                <w:szCs w:val="22"/>
              </w:rPr>
            </w:pPr>
            <w:bookmarkStart w:id="43" w:name="_Hlk65161357"/>
            <w:r w:rsidRPr="00CA00E4">
              <w:rPr>
                <w:b/>
                <w:bCs/>
                <w:szCs w:val="22"/>
              </w:rPr>
              <w:t>Jackie - Medication for treatment of a physical condition</w:t>
            </w:r>
          </w:p>
          <w:p w14:paraId="2F58EA28" w14:textId="03DA00C0" w:rsidR="00115715" w:rsidRPr="00926387" w:rsidRDefault="00CA00E4" w:rsidP="00CA00E4">
            <w:pPr>
              <w:rPr>
                <w:szCs w:val="22"/>
              </w:rPr>
            </w:pPr>
            <w:r w:rsidRPr="00CA00E4">
              <w:rPr>
                <w:szCs w:val="22"/>
              </w:rPr>
              <w:t xml:space="preserve">Jackie also has a diagnosis of epilepsy and is prescribed Epilim. </w:t>
            </w:r>
            <w:r w:rsidRPr="00CA00E4">
              <w:rPr>
                <w:i/>
                <w:iCs/>
                <w:szCs w:val="22"/>
              </w:rPr>
              <w:t>This is not chemical restraint</w:t>
            </w:r>
            <w:r w:rsidRPr="00CA00E4">
              <w:rPr>
                <w:szCs w:val="22"/>
              </w:rPr>
              <w:t xml:space="preserve"> as it is a medication for a diagnosed</w:t>
            </w:r>
            <w:r w:rsidR="0040579E">
              <w:rPr>
                <w:szCs w:val="22"/>
              </w:rPr>
              <w:t xml:space="preserve"> physical</w:t>
            </w:r>
            <w:r w:rsidRPr="00CA00E4">
              <w:rPr>
                <w:szCs w:val="22"/>
              </w:rPr>
              <w:t xml:space="preserve"> condition (epilepsy), which the medication (Epilim) is prescribed to treat.  Jackie will need an epilepsy management plan and/or a health care plan.</w:t>
            </w:r>
            <w:bookmarkEnd w:id="43"/>
          </w:p>
        </w:tc>
      </w:tr>
    </w:tbl>
    <w:p w14:paraId="185222BD" w14:textId="77777777" w:rsidR="00926387" w:rsidRDefault="00926387">
      <w:r>
        <w:br w:type="page"/>
      </w:r>
    </w:p>
    <w:tbl>
      <w:tblPr>
        <w:tblStyle w:val="TableGrid"/>
        <w:tblW w:w="10206" w:type="dxa"/>
        <w:tblInd w:w="-5" w:type="dxa"/>
        <w:tblLayout w:type="fixed"/>
        <w:tblLook w:val="04A0" w:firstRow="1" w:lastRow="0" w:firstColumn="1" w:lastColumn="0" w:noHBand="0" w:noVBand="1"/>
      </w:tblPr>
      <w:tblGrid>
        <w:gridCol w:w="10206"/>
      </w:tblGrid>
      <w:tr w:rsidR="00115715" w:rsidRPr="002D367E" w14:paraId="235E71A6" w14:textId="77777777" w:rsidTr="000E43E0">
        <w:trPr>
          <w:trHeight w:val="2205"/>
        </w:trPr>
        <w:tc>
          <w:tcPr>
            <w:tcW w:w="10206" w:type="dxa"/>
            <w:tcBorders>
              <w:left w:val="single" w:sz="4" w:space="0" w:color="auto"/>
            </w:tcBorders>
            <w:shd w:val="clear" w:color="auto" w:fill="auto"/>
          </w:tcPr>
          <w:p w14:paraId="54CF425D" w14:textId="5D5B72DB" w:rsidR="00115715" w:rsidRPr="002D367E" w:rsidRDefault="00115715" w:rsidP="00115715">
            <w:pPr>
              <w:pStyle w:val="IntroParagraph"/>
              <w:spacing w:before="120" w:after="120"/>
              <w:rPr>
                <w:rFonts w:asciiTheme="minorHAnsi" w:hAnsiTheme="minorHAnsi"/>
                <w:sz w:val="22"/>
                <w:szCs w:val="22"/>
              </w:rPr>
            </w:pPr>
            <w:r w:rsidRPr="00987925">
              <w:lastRenderedPageBreak/>
              <w:t xml:space="preserve">Environmental </w:t>
            </w:r>
            <w:r w:rsidR="005336B1">
              <w:t>R</w:t>
            </w:r>
            <w:r w:rsidRPr="00987925">
              <w:t>estraint</w:t>
            </w:r>
          </w:p>
          <w:p w14:paraId="2E31C8CC" w14:textId="77777777" w:rsidR="00115715" w:rsidRPr="00942569" w:rsidRDefault="00115715" w:rsidP="00115715">
            <w:pPr>
              <w:pStyle w:val="aDef"/>
              <w:spacing w:before="120" w:after="120"/>
              <w:ind w:left="0"/>
              <w:jc w:val="left"/>
              <w:rPr>
                <w:rFonts w:asciiTheme="minorHAnsi" w:hAnsiTheme="minorHAnsi"/>
                <w:sz w:val="22"/>
                <w:szCs w:val="22"/>
              </w:rPr>
            </w:pPr>
            <w:r w:rsidRPr="00942569">
              <w:rPr>
                <w:rFonts w:asciiTheme="minorHAnsi" w:hAnsiTheme="minorHAnsi"/>
                <w:sz w:val="22"/>
                <w:szCs w:val="22"/>
              </w:rPr>
              <w:t>Any action or system that limits a person’s ability to freely access the person’s surroundings or a particular thing or engage in an activity.</w:t>
            </w:r>
          </w:p>
          <w:p w14:paraId="46F0F9E0" w14:textId="77777777" w:rsidR="00115715" w:rsidRPr="00942569" w:rsidRDefault="00115715" w:rsidP="00115715">
            <w:pPr>
              <w:pStyle w:val="Asubpara"/>
              <w:spacing w:before="120" w:after="120"/>
              <w:jc w:val="left"/>
              <w:rPr>
                <w:rFonts w:asciiTheme="minorHAnsi" w:hAnsiTheme="minorHAnsi"/>
                <w:sz w:val="22"/>
                <w:szCs w:val="22"/>
              </w:rPr>
            </w:pPr>
            <w:r w:rsidRPr="00942569">
              <w:rPr>
                <w:rFonts w:asciiTheme="minorHAnsi" w:hAnsiTheme="minorHAnsi"/>
                <w:b/>
                <w:bCs/>
                <w:sz w:val="22"/>
                <w:szCs w:val="22"/>
              </w:rPr>
              <w:t>Environmental restraint is NOT</w:t>
            </w:r>
            <w:r w:rsidRPr="00942569">
              <w:rPr>
                <w:rFonts w:asciiTheme="minorHAnsi" w:hAnsiTheme="minorHAnsi"/>
                <w:sz w:val="22"/>
                <w:szCs w:val="22"/>
              </w:rPr>
              <w:t>:</w:t>
            </w:r>
          </w:p>
          <w:p w14:paraId="5AB0B6C5" w14:textId="77777777" w:rsidR="00115715" w:rsidRPr="00942569" w:rsidRDefault="00115715" w:rsidP="00115715">
            <w:pPr>
              <w:pStyle w:val="IntroParagraph"/>
              <w:spacing w:before="120" w:after="120"/>
              <w:rPr>
                <w:rFonts w:asciiTheme="minorHAnsi" w:hAnsiTheme="minorHAnsi"/>
                <w:sz w:val="22"/>
                <w:szCs w:val="22"/>
              </w:rPr>
            </w:pPr>
            <w:r w:rsidRPr="00942569">
              <w:rPr>
                <w:rFonts w:asciiTheme="minorHAnsi" w:hAnsiTheme="minorHAnsi"/>
                <w:color w:val="auto"/>
                <w:sz w:val="22"/>
                <w:szCs w:val="22"/>
              </w:rPr>
              <w:t>A safety precaution such as a fence around a primary school playground</w:t>
            </w:r>
            <w:r w:rsidRPr="00942569">
              <w:rPr>
                <w:rFonts w:asciiTheme="minorHAnsi" w:hAnsiTheme="minorHAnsi"/>
                <w:sz w:val="22"/>
                <w:szCs w:val="22"/>
              </w:rPr>
              <w:t>.</w:t>
            </w:r>
          </w:p>
          <w:p w14:paraId="36959413" w14:textId="2248B767" w:rsidR="005336B1" w:rsidRDefault="005336B1" w:rsidP="00115715">
            <w:pPr>
              <w:pStyle w:val="IntroParagraph"/>
              <w:spacing w:before="120" w:after="120"/>
            </w:pPr>
          </w:p>
        </w:tc>
      </w:tr>
      <w:tr w:rsidR="00987925" w14:paraId="550C6BD1" w14:textId="77777777" w:rsidTr="0040579E">
        <w:trPr>
          <w:trHeight w:val="1402"/>
        </w:trPr>
        <w:tc>
          <w:tcPr>
            <w:tcW w:w="10206" w:type="dxa"/>
            <w:tcBorders>
              <w:top w:val="single" w:sz="24" w:space="0" w:color="B37FA2"/>
              <w:left w:val="single" w:sz="24" w:space="0" w:color="B37FA2"/>
              <w:bottom w:val="single" w:sz="24" w:space="0" w:color="B37FA2"/>
              <w:right w:val="single" w:sz="24" w:space="0" w:color="B37FA2"/>
            </w:tcBorders>
            <w:shd w:val="clear" w:color="auto" w:fill="EDE1E9"/>
          </w:tcPr>
          <w:p w14:paraId="7BD4E2BA" w14:textId="77777777" w:rsidR="00987925" w:rsidRPr="00CA00E4" w:rsidRDefault="00987925" w:rsidP="00987925">
            <w:pPr>
              <w:rPr>
                <w:b/>
                <w:bCs/>
                <w:szCs w:val="22"/>
              </w:rPr>
            </w:pPr>
            <w:r w:rsidRPr="00CA00E4">
              <w:rPr>
                <w:b/>
                <w:bCs/>
                <w:szCs w:val="22"/>
              </w:rPr>
              <w:t>Case Example – Bob – Environmental Restraint</w:t>
            </w:r>
          </w:p>
          <w:p w14:paraId="310B0084" w14:textId="77777777" w:rsidR="00987925" w:rsidRPr="00CA00E4" w:rsidRDefault="00987925" w:rsidP="00987925">
            <w:pPr>
              <w:rPr>
                <w:szCs w:val="22"/>
              </w:rPr>
            </w:pPr>
            <w:r w:rsidRPr="00CA00E4">
              <w:rPr>
                <w:szCs w:val="22"/>
              </w:rPr>
              <w:t>Bob lives in a house with 3 other men. Bob has been known to eat raw foods from the fridge and freezer which has made him sick.</w:t>
            </w:r>
          </w:p>
          <w:p w14:paraId="0E1FA70A" w14:textId="77777777" w:rsidR="00987925" w:rsidRPr="00CA00E4" w:rsidRDefault="00987925" w:rsidP="00987925">
            <w:pPr>
              <w:rPr>
                <w:szCs w:val="22"/>
              </w:rPr>
            </w:pPr>
            <w:r w:rsidRPr="00CA00E4">
              <w:rPr>
                <w:szCs w:val="22"/>
              </w:rPr>
              <w:t>The house staff have locked the fridge so that Bob can’t access the food.</w:t>
            </w:r>
          </w:p>
          <w:p w14:paraId="6F57F15D" w14:textId="77777777" w:rsidR="00987925" w:rsidRPr="00CA00E4" w:rsidRDefault="00987925" w:rsidP="00987925">
            <w:pPr>
              <w:rPr>
                <w:b/>
                <w:bCs/>
                <w:szCs w:val="22"/>
              </w:rPr>
            </w:pPr>
            <w:r w:rsidRPr="00CA00E4">
              <w:rPr>
                <w:b/>
                <w:bCs/>
                <w:szCs w:val="22"/>
              </w:rPr>
              <w:t>The lock on the fridge is an environmental restraint.</w:t>
            </w:r>
          </w:p>
          <w:p w14:paraId="1BD3689C" w14:textId="77777777" w:rsidR="00987925" w:rsidRPr="00CA00E4" w:rsidRDefault="00987925" w:rsidP="00987925">
            <w:pPr>
              <w:rPr>
                <w:szCs w:val="22"/>
              </w:rPr>
            </w:pPr>
            <w:r w:rsidRPr="00CA00E4">
              <w:rPr>
                <w:szCs w:val="22"/>
              </w:rPr>
              <w:t>Bob will need a Positive Behaviour Support Plan to address the function of his behaviour.</w:t>
            </w:r>
          </w:p>
          <w:p w14:paraId="7F2AA6AA" w14:textId="77777777" w:rsidR="00987925" w:rsidRDefault="00987925" w:rsidP="00CA00E4">
            <w:pPr>
              <w:rPr>
                <w:szCs w:val="22"/>
              </w:rPr>
            </w:pPr>
            <w:r w:rsidRPr="00CA00E4">
              <w:rPr>
                <w:szCs w:val="22"/>
              </w:rPr>
              <w:t>The provider will need to report the locked fridge as an environmental restraint.</w:t>
            </w:r>
          </w:p>
          <w:p w14:paraId="5A2B9553" w14:textId="6A52A256" w:rsidR="005336B1" w:rsidRPr="00CA00E4" w:rsidRDefault="005336B1" w:rsidP="00CA00E4">
            <w:pPr>
              <w:rPr>
                <w:szCs w:val="22"/>
              </w:rPr>
            </w:pPr>
          </w:p>
        </w:tc>
      </w:tr>
      <w:tr w:rsidR="00CA00E4" w14:paraId="3ED9F9E4" w14:textId="77777777" w:rsidTr="0040579E">
        <w:trPr>
          <w:trHeight w:val="332"/>
        </w:trPr>
        <w:tc>
          <w:tcPr>
            <w:tcW w:w="10206" w:type="dxa"/>
            <w:tcBorders>
              <w:top w:val="single" w:sz="24" w:space="0" w:color="B37FA2"/>
              <w:left w:val="single" w:sz="24" w:space="0" w:color="B37FA2"/>
              <w:bottom w:val="single" w:sz="24" w:space="0" w:color="B37FA2"/>
              <w:right w:val="single" w:sz="24" w:space="0" w:color="B37FA2"/>
            </w:tcBorders>
            <w:shd w:val="clear" w:color="auto" w:fill="EDE1E9"/>
          </w:tcPr>
          <w:p w14:paraId="39E6D6F5" w14:textId="77777777" w:rsidR="00CA00E4" w:rsidRPr="00CA00E4" w:rsidRDefault="00CA00E4" w:rsidP="00CA00E4">
            <w:pPr>
              <w:rPr>
                <w:b/>
                <w:bCs/>
                <w:szCs w:val="22"/>
              </w:rPr>
            </w:pPr>
            <w:r w:rsidRPr="00CA00E4">
              <w:rPr>
                <w:b/>
                <w:bCs/>
                <w:szCs w:val="22"/>
              </w:rPr>
              <w:t>Case Example –John – Impact Statement</w:t>
            </w:r>
          </w:p>
          <w:p w14:paraId="67D14566" w14:textId="77777777" w:rsidR="00CA00E4" w:rsidRPr="00CA00E4" w:rsidRDefault="00CA00E4" w:rsidP="00CA00E4">
            <w:pPr>
              <w:rPr>
                <w:szCs w:val="22"/>
              </w:rPr>
            </w:pPr>
            <w:r w:rsidRPr="00CA00E4">
              <w:rPr>
                <w:szCs w:val="22"/>
              </w:rPr>
              <w:t>John lives with Bob and two other men. Bob has been known to eat raw foods from the fridge and freezer, which has made him sick.</w:t>
            </w:r>
          </w:p>
          <w:p w14:paraId="6260566F" w14:textId="77777777" w:rsidR="00CA00E4" w:rsidRPr="00CA00E4" w:rsidRDefault="00CA00E4" w:rsidP="00CA00E4">
            <w:pPr>
              <w:rPr>
                <w:szCs w:val="22"/>
              </w:rPr>
            </w:pPr>
            <w:r w:rsidRPr="00CA00E4">
              <w:rPr>
                <w:szCs w:val="22"/>
              </w:rPr>
              <w:t>The house staff have locked the fridge so that Bob can’t access the food.</w:t>
            </w:r>
          </w:p>
          <w:p w14:paraId="24E0CE3F" w14:textId="77777777" w:rsidR="00CA00E4" w:rsidRPr="00CA00E4" w:rsidRDefault="00CA00E4" w:rsidP="00CA00E4">
            <w:pPr>
              <w:rPr>
                <w:b/>
                <w:bCs/>
                <w:szCs w:val="22"/>
              </w:rPr>
            </w:pPr>
            <w:r w:rsidRPr="00CA00E4">
              <w:rPr>
                <w:b/>
                <w:bCs/>
                <w:szCs w:val="22"/>
              </w:rPr>
              <w:t>The lock on the fridge impacts John and the other two men</w:t>
            </w:r>
          </w:p>
          <w:p w14:paraId="5F550C45" w14:textId="77777777" w:rsidR="00CA00E4" w:rsidRPr="00CA00E4" w:rsidRDefault="00CA00E4" w:rsidP="00CA00E4">
            <w:pPr>
              <w:rPr>
                <w:szCs w:val="22"/>
              </w:rPr>
            </w:pPr>
            <w:r w:rsidRPr="00CA00E4">
              <w:rPr>
                <w:szCs w:val="22"/>
              </w:rPr>
              <w:t xml:space="preserve">John and his housemates have a right to access all public areas of their home and to have access to their own food and drinks.  </w:t>
            </w:r>
          </w:p>
          <w:p w14:paraId="5CC4948C" w14:textId="77777777" w:rsidR="00CA00E4" w:rsidRPr="00CA00E4" w:rsidRDefault="00CA00E4" w:rsidP="00CA00E4">
            <w:pPr>
              <w:rPr>
                <w:szCs w:val="22"/>
              </w:rPr>
            </w:pPr>
            <w:r w:rsidRPr="00CA00E4">
              <w:rPr>
                <w:szCs w:val="22"/>
              </w:rPr>
              <w:t xml:space="preserve">John and the other two men he lives with will need the environmental restraint for Bob acknowledged in an impact statement which is kept with the provider with strategies to help them access the fridge and freezer. </w:t>
            </w:r>
          </w:p>
          <w:p w14:paraId="0545DBCA" w14:textId="77777777" w:rsidR="006A527C" w:rsidRDefault="00CA00E4" w:rsidP="006A527C">
            <w:pPr>
              <w:rPr>
                <w:szCs w:val="22"/>
              </w:rPr>
            </w:pPr>
            <w:r w:rsidRPr="00CA00E4">
              <w:rPr>
                <w:szCs w:val="22"/>
              </w:rPr>
              <w:t xml:space="preserve">An impact statement is a document created by the provider that acknowledges the impact that the restrictive practice in place for Bob has on John and the others living in the house.  It should </w:t>
            </w:r>
            <w:r w:rsidR="007F03BA">
              <w:rPr>
                <w:szCs w:val="22"/>
              </w:rPr>
              <w:t>describe</w:t>
            </w:r>
            <w:r w:rsidRPr="00CA00E4">
              <w:rPr>
                <w:szCs w:val="22"/>
              </w:rPr>
              <w:t xml:space="preserve"> the strategies, including any skill building needed, that John and the others use to lessen the impact that the restriction has on them.</w:t>
            </w:r>
          </w:p>
          <w:p w14:paraId="0AC4E6E1" w14:textId="37A59AB3" w:rsidR="005336B1" w:rsidRPr="00CA00E4" w:rsidRDefault="00CA00E4" w:rsidP="00926387">
            <w:pPr>
              <w:rPr>
                <w:szCs w:val="22"/>
              </w:rPr>
            </w:pPr>
            <w:r w:rsidRPr="00CA00E4">
              <w:rPr>
                <w:szCs w:val="22"/>
              </w:rPr>
              <w:t>The Senior Practitioner has an example document that staff can use.</w:t>
            </w:r>
          </w:p>
        </w:tc>
      </w:tr>
    </w:tbl>
    <w:p w14:paraId="36C8F175" w14:textId="77777777" w:rsidR="00926387" w:rsidRDefault="00926387">
      <w:r>
        <w:br w:type="page"/>
      </w:r>
    </w:p>
    <w:tbl>
      <w:tblPr>
        <w:tblStyle w:val="TableGrid"/>
        <w:tblW w:w="10206" w:type="dxa"/>
        <w:tblInd w:w="-5" w:type="dxa"/>
        <w:tblLayout w:type="fixed"/>
        <w:tblLook w:val="04A0" w:firstRow="1" w:lastRow="0" w:firstColumn="1" w:lastColumn="0" w:noHBand="0" w:noVBand="1"/>
      </w:tblPr>
      <w:tblGrid>
        <w:gridCol w:w="10176"/>
        <w:gridCol w:w="30"/>
      </w:tblGrid>
      <w:tr w:rsidR="00942569" w:rsidRPr="007C071D" w14:paraId="41727C53" w14:textId="77777777" w:rsidTr="000E43E0">
        <w:trPr>
          <w:gridAfter w:val="1"/>
          <w:wAfter w:w="30" w:type="dxa"/>
          <w:trHeight w:val="2753"/>
        </w:trPr>
        <w:tc>
          <w:tcPr>
            <w:tcW w:w="10176" w:type="dxa"/>
            <w:tcBorders>
              <w:left w:val="single" w:sz="4" w:space="0" w:color="auto"/>
              <w:right w:val="single" w:sz="4" w:space="0" w:color="auto"/>
            </w:tcBorders>
            <w:shd w:val="clear" w:color="auto" w:fill="auto"/>
          </w:tcPr>
          <w:p w14:paraId="6D3FEB39" w14:textId="77777777" w:rsidR="00942569" w:rsidRPr="007C071D" w:rsidRDefault="00942569" w:rsidP="00141D7F">
            <w:pPr>
              <w:pStyle w:val="IntroParagraph"/>
              <w:spacing w:before="120" w:after="120"/>
            </w:pPr>
            <w:r>
              <w:lastRenderedPageBreak/>
              <w:t>Mechanical Restraint</w:t>
            </w:r>
          </w:p>
          <w:p w14:paraId="482FC977" w14:textId="77777777" w:rsidR="00942569" w:rsidRPr="00942569" w:rsidRDefault="00942569" w:rsidP="001E6A03">
            <w:pPr>
              <w:pStyle w:val="Apara"/>
              <w:spacing w:before="120" w:after="120"/>
              <w:ind w:left="0" w:firstLine="0"/>
              <w:jc w:val="left"/>
              <w:rPr>
                <w:rFonts w:ascii="Calibri" w:hAnsi="Calibri" w:cs="Calibri"/>
                <w:sz w:val="22"/>
                <w:szCs w:val="22"/>
              </w:rPr>
            </w:pPr>
            <w:r w:rsidRPr="00942569">
              <w:rPr>
                <w:rFonts w:ascii="Calibri" w:hAnsi="Calibri" w:cs="Calibri"/>
                <w:sz w:val="22"/>
                <w:szCs w:val="22"/>
              </w:rPr>
              <w:t>The use of a device to prevent, restrict or subdue the movement of all or part of a person’s body.</w:t>
            </w:r>
          </w:p>
          <w:p w14:paraId="6C50B976" w14:textId="77777777" w:rsidR="00942569" w:rsidRPr="00942569" w:rsidRDefault="00942569" w:rsidP="001E6A03">
            <w:pPr>
              <w:pStyle w:val="Apara"/>
              <w:spacing w:before="120" w:after="120"/>
              <w:ind w:left="0" w:firstLine="0"/>
              <w:jc w:val="left"/>
              <w:rPr>
                <w:rFonts w:ascii="Calibri" w:hAnsi="Calibri" w:cs="Calibri"/>
                <w:sz w:val="22"/>
                <w:szCs w:val="22"/>
              </w:rPr>
            </w:pPr>
            <w:r w:rsidRPr="00942569">
              <w:rPr>
                <w:rFonts w:ascii="Calibri" w:hAnsi="Calibri" w:cs="Calibri"/>
                <w:sz w:val="22"/>
                <w:szCs w:val="22"/>
              </w:rPr>
              <w:tab/>
            </w:r>
          </w:p>
          <w:p w14:paraId="6FE7DEE6" w14:textId="77777777" w:rsidR="00942569" w:rsidRPr="00942569" w:rsidRDefault="00942569" w:rsidP="001E6A03">
            <w:pPr>
              <w:pStyle w:val="Apara"/>
              <w:spacing w:before="120" w:after="120"/>
              <w:ind w:left="0" w:firstLine="0"/>
              <w:jc w:val="left"/>
              <w:rPr>
                <w:rFonts w:ascii="Calibri" w:hAnsi="Calibri" w:cs="Calibri"/>
                <w:b/>
                <w:bCs/>
                <w:sz w:val="22"/>
                <w:szCs w:val="22"/>
              </w:rPr>
            </w:pPr>
            <w:r w:rsidRPr="00942569">
              <w:rPr>
                <w:rFonts w:ascii="Calibri" w:hAnsi="Calibri" w:cs="Calibri"/>
                <w:b/>
                <w:bCs/>
                <w:sz w:val="22"/>
                <w:szCs w:val="22"/>
              </w:rPr>
              <w:t>Mechanical restraint is NOT:</w:t>
            </w:r>
          </w:p>
          <w:p w14:paraId="2D5F0149" w14:textId="77777777" w:rsidR="00942569" w:rsidRPr="00942569" w:rsidRDefault="00942569" w:rsidP="00115306">
            <w:pPr>
              <w:pStyle w:val="Asubpara"/>
              <w:widowControl w:val="0"/>
              <w:numPr>
                <w:ilvl w:val="0"/>
                <w:numId w:val="38"/>
              </w:numPr>
              <w:spacing w:before="120" w:after="120"/>
              <w:jc w:val="left"/>
              <w:rPr>
                <w:rFonts w:ascii="Calibri" w:hAnsi="Calibri" w:cs="Calibri"/>
                <w:sz w:val="22"/>
                <w:szCs w:val="22"/>
              </w:rPr>
            </w:pPr>
            <w:r w:rsidRPr="00942569">
              <w:rPr>
                <w:rFonts w:ascii="Calibri" w:hAnsi="Calibri" w:cs="Calibri"/>
                <w:sz w:val="22"/>
                <w:szCs w:val="22"/>
              </w:rPr>
              <w:t>the use of the device to ensure the person’s safety when travelling; or</w:t>
            </w:r>
          </w:p>
          <w:p w14:paraId="30C11E5E" w14:textId="77777777" w:rsidR="00942569" w:rsidRPr="00942569" w:rsidRDefault="00942569" w:rsidP="00115306">
            <w:pPr>
              <w:pStyle w:val="Asubpara"/>
              <w:widowControl w:val="0"/>
              <w:numPr>
                <w:ilvl w:val="0"/>
                <w:numId w:val="38"/>
              </w:numPr>
              <w:spacing w:before="120" w:after="120"/>
              <w:jc w:val="left"/>
              <w:rPr>
                <w:rFonts w:ascii="Calibri" w:hAnsi="Calibri" w:cs="Calibri"/>
                <w:sz w:val="22"/>
                <w:szCs w:val="22"/>
              </w:rPr>
            </w:pPr>
            <w:r w:rsidRPr="00942569">
              <w:rPr>
                <w:rFonts w:ascii="Calibri" w:hAnsi="Calibri" w:cs="Calibri"/>
                <w:sz w:val="22"/>
                <w:szCs w:val="22"/>
              </w:rPr>
              <w:t>the use of a device for therapeutic purposes, for example a postural support harness.</w:t>
            </w:r>
          </w:p>
          <w:p w14:paraId="06929BDF" w14:textId="672CA529" w:rsidR="00942569" w:rsidRPr="007C071D" w:rsidRDefault="00942569" w:rsidP="00313AB5">
            <w:pPr>
              <w:pStyle w:val="Asubpara"/>
              <w:widowControl w:val="0"/>
              <w:spacing w:before="120" w:after="120"/>
              <w:ind w:left="360"/>
              <w:jc w:val="left"/>
            </w:pPr>
          </w:p>
        </w:tc>
      </w:tr>
      <w:tr w:rsidR="00CA00E4" w14:paraId="1EEB8479" w14:textId="77777777" w:rsidTr="0040579E">
        <w:trPr>
          <w:trHeight w:val="1402"/>
        </w:trPr>
        <w:tc>
          <w:tcPr>
            <w:tcW w:w="10206" w:type="dxa"/>
            <w:gridSpan w:val="2"/>
            <w:tcBorders>
              <w:top w:val="single" w:sz="24" w:space="0" w:color="B37FA2"/>
              <w:left w:val="single" w:sz="24" w:space="0" w:color="B37FA2"/>
              <w:bottom w:val="single" w:sz="24" w:space="0" w:color="B37FA2"/>
              <w:right w:val="single" w:sz="24" w:space="0" w:color="B37FA2"/>
            </w:tcBorders>
            <w:shd w:val="clear" w:color="auto" w:fill="EDE1E9"/>
          </w:tcPr>
          <w:p w14:paraId="3478FAF4" w14:textId="77777777" w:rsidR="001E6A03" w:rsidRPr="00090411" w:rsidRDefault="001E6A03" w:rsidP="001E6A03">
            <w:pPr>
              <w:rPr>
                <w:b/>
                <w:bCs/>
              </w:rPr>
            </w:pPr>
            <w:r w:rsidRPr="00090411">
              <w:rPr>
                <w:b/>
                <w:bCs/>
              </w:rPr>
              <w:t xml:space="preserve">Case </w:t>
            </w:r>
            <w:r>
              <w:rPr>
                <w:b/>
                <w:bCs/>
              </w:rPr>
              <w:t xml:space="preserve">Example </w:t>
            </w:r>
            <w:r w:rsidRPr="00090411">
              <w:rPr>
                <w:b/>
                <w:bCs/>
              </w:rPr>
              <w:t>– Rachel – Mechanical Restraint</w:t>
            </w:r>
          </w:p>
          <w:p w14:paraId="204022C8" w14:textId="77777777" w:rsidR="001E6A03" w:rsidRDefault="001E6A03" w:rsidP="001E6A03">
            <w:r>
              <w:t>Rachel will pull out her incontinence aids and throw them. She will also smear faeces onto walls, furniture and others. Rachel wears a bodysuit under her clothes to prevent her accessing her incontinence aids.</w:t>
            </w:r>
          </w:p>
          <w:p w14:paraId="578318B7" w14:textId="77777777" w:rsidR="001E6A03" w:rsidRPr="00090411" w:rsidRDefault="001E6A03" w:rsidP="001E6A03">
            <w:pPr>
              <w:rPr>
                <w:b/>
                <w:bCs/>
              </w:rPr>
            </w:pPr>
            <w:r w:rsidRPr="00090411">
              <w:rPr>
                <w:b/>
                <w:bCs/>
              </w:rPr>
              <w:t>The bodysuit is a mechanical restraint.</w:t>
            </w:r>
          </w:p>
          <w:p w14:paraId="5B57F7F3" w14:textId="77777777" w:rsidR="001E6A03" w:rsidRDefault="001E6A03" w:rsidP="001E6A03">
            <w:r>
              <w:t>It is a device that is used to restrict the access that Rachel has to her own body.</w:t>
            </w:r>
          </w:p>
          <w:p w14:paraId="58D00C74" w14:textId="77777777" w:rsidR="001E6A03" w:rsidRDefault="001E6A03" w:rsidP="001E6A03">
            <w:r>
              <w:t>Rachel will need a Positive Behaviour Support Plan to address the function of the behaviour.</w:t>
            </w:r>
          </w:p>
          <w:p w14:paraId="40C17145" w14:textId="77777777" w:rsidR="00CA00E4" w:rsidRDefault="001E6A03" w:rsidP="00CA00E4">
            <w:r>
              <w:t>The provider will need to report the use of the bodysuit as a mechanical restraint.</w:t>
            </w:r>
          </w:p>
          <w:p w14:paraId="6361183B" w14:textId="4F245AEF" w:rsidR="00313AB5" w:rsidRPr="001E6A03" w:rsidRDefault="00313AB5" w:rsidP="00CA00E4"/>
        </w:tc>
      </w:tr>
      <w:tr w:rsidR="001E6A03" w14:paraId="5E6EEDAB" w14:textId="77777777" w:rsidTr="0040579E">
        <w:trPr>
          <w:trHeight w:val="1402"/>
        </w:trPr>
        <w:tc>
          <w:tcPr>
            <w:tcW w:w="10206" w:type="dxa"/>
            <w:gridSpan w:val="2"/>
            <w:tcBorders>
              <w:top w:val="single" w:sz="24" w:space="0" w:color="B37FA2"/>
              <w:left w:val="single" w:sz="24" w:space="0" w:color="B37FA2"/>
              <w:bottom w:val="single" w:sz="24" w:space="0" w:color="B37FA2"/>
              <w:right w:val="single" w:sz="24" w:space="0" w:color="B37FA2"/>
            </w:tcBorders>
            <w:shd w:val="clear" w:color="auto" w:fill="EDE1E9"/>
          </w:tcPr>
          <w:p w14:paraId="4AB7F8FB" w14:textId="77777777" w:rsidR="001E6A03" w:rsidRPr="00AA07DF" w:rsidRDefault="001E6A03" w:rsidP="001E6A03">
            <w:pPr>
              <w:rPr>
                <w:b/>
                <w:bCs/>
              </w:rPr>
            </w:pPr>
            <w:r w:rsidRPr="00AA07DF">
              <w:rPr>
                <w:b/>
                <w:bCs/>
              </w:rPr>
              <w:t>Rachel – the use of a device to ensure safe transportation</w:t>
            </w:r>
          </w:p>
          <w:p w14:paraId="0ED78669" w14:textId="77777777" w:rsidR="001E6A03" w:rsidRDefault="001E6A03" w:rsidP="001E6A03">
            <w:r>
              <w:t>Rachel likes to move around in the car or bus when it is travelling. She will undo her seat belt and try to get in the front seat.</w:t>
            </w:r>
          </w:p>
          <w:p w14:paraId="7D4C19B8" w14:textId="4B376AD9" w:rsidR="001E6A03" w:rsidRDefault="001E6A03" w:rsidP="001E6A03">
            <w:r>
              <w:t xml:space="preserve">A </w:t>
            </w:r>
            <w:r w:rsidR="00465087">
              <w:t>buckle guard</w:t>
            </w:r>
            <w:r>
              <w:t xml:space="preserve"> has been put in place to stop Rachel from undoing her seat belt and moving around in the vehicle.</w:t>
            </w:r>
          </w:p>
          <w:p w14:paraId="6B83B528" w14:textId="280AE1F2" w:rsidR="001E6A03" w:rsidRDefault="001E6A03" w:rsidP="001E6A03">
            <w:r>
              <w:t xml:space="preserve">A </w:t>
            </w:r>
            <w:r w:rsidR="00465087">
              <w:t>buckle guard</w:t>
            </w:r>
            <w:r>
              <w:t xml:space="preserve"> to ensure that Rachel wears her seat belt in a vehicle is </w:t>
            </w:r>
            <w:r w:rsidRPr="00AA07DF">
              <w:rPr>
                <w:i/>
                <w:iCs/>
              </w:rPr>
              <w:t>not a mechanical restraint.</w:t>
            </w:r>
            <w:r>
              <w:t xml:space="preserve"> It is Australian law that people wear seat belts in vehicles.</w:t>
            </w:r>
          </w:p>
          <w:p w14:paraId="30C3B120" w14:textId="396F35C7" w:rsidR="00313AB5" w:rsidRPr="001E6A03" w:rsidRDefault="001E6A03" w:rsidP="006766A5">
            <w:r>
              <w:t xml:space="preserve">Working out the function of Rachel’s behaviour (trying to get in the front seat) and developing strategies to address the behaviour will help reduce the need for the </w:t>
            </w:r>
            <w:r w:rsidR="00465087">
              <w:t>buckle guard</w:t>
            </w:r>
            <w:r w:rsidR="00313AB5">
              <w:t xml:space="preserve"> and needs to be included in any behaviour support plan that she has.</w:t>
            </w:r>
            <w:r w:rsidR="00E73F7E">
              <w:t xml:space="preserve"> She will not need a plan if the buckle guard is the only device used. The Senior Practitioner can help to clarify specific </w:t>
            </w:r>
            <w:r w:rsidR="006766A5">
              <w:t>instances.</w:t>
            </w:r>
          </w:p>
        </w:tc>
      </w:tr>
    </w:tbl>
    <w:p w14:paraId="2A8E39CC" w14:textId="77777777" w:rsidR="000E33C0" w:rsidRDefault="000E33C0">
      <w:r>
        <w:br w:type="page"/>
      </w:r>
    </w:p>
    <w:tbl>
      <w:tblPr>
        <w:tblStyle w:val="TableGrid"/>
        <w:tblW w:w="10206" w:type="dxa"/>
        <w:tblInd w:w="-5" w:type="dxa"/>
        <w:tblLayout w:type="fixed"/>
        <w:tblLook w:val="04A0" w:firstRow="1" w:lastRow="0" w:firstColumn="1" w:lastColumn="0" w:noHBand="0" w:noVBand="1"/>
      </w:tblPr>
      <w:tblGrid>
        <w:gridCol w:w="10206"/>
      </w:tblGrid>
      <w:tr w:rsidR="00926387" w:rsidRPr="007C071D" w14:paraId="4B51BFC8" w14:textId="77777777" w:rsidTr="000E43E0">
        <w:trPr>
          <w:trHeight w:val="2000"/>
        </w:trPr>
        <w:tc>
          <w:tcPr>
            <w:tcW w:w="10206" w:type="dxa"/>
            <w:tcBorders>
              <w:left w:val="single" w:sz="4" w:space="0" w:color="auto"/>
              <w:right w:val="single" w:sz="4" w:space="0" w:color="auto"/>
            </w:tcBorders>
            <w:shd w:val="clear" w:color="auto" w:fill="auto"/>
          </w:tcPr>
          <w:p w14:paraId="50689969" w14:textId="77777777" w:rsidR="00926387" w:rsidRPr="007C071D" w:rsidRDefault="00926387" w:rsidP="00141D7F">
            <w:pPr>
              <w:pStyle w:val="IntroParagraph"/>
              <w:spacing w:before="120" w:after="120"/>
            </w:pPr>
            <w:r>
              <w:lastRenderedPageBreak/>
              <w:t>Physical Restraint</w:t>
            </w:r>
          </w:p>
          <w:p w14:paraId="57D242CF" w14:textId="77777777" w:rsidR="00926387" w:rsidRPr="00942569" w:rsidRDefault="00926387" w:rsidP="001E6A03">
            <w:pPr>
              <w:pStyle w:val="Apara"/>
              <w:spacing w:before="120" w:after="120"/>
              <w:ind w:left="0" w:firstLine="0"/>
              <w:jc w:val="left"/>
              <w:rPr>
                <w:rFonts w:ascii="Calibri" w:hAnsi="Calibri" w:cs="Calibri"/>
                <w:sz w:val="22"/>
                <w:szCs w:val="22"/>
              </w:rPr>
            </w:pPr>
            <w:r w:rsidRPr="00942569">
              <w:rPr>
                <w:rFonts w:ascii="Calibri" w:hAnsi="Calibri" w:cs="Calibri"/>
                <w:sz w:val="22"/>
                <w:szCs w:val="22"/>
              </w:rPr>
              <w:t>The use or action of physical force to stop, limit or subdue the movement of a person’s body or part of the person’s body.</w:t>
            </w:r>
          </w:p>
          <w:p w14:paraId="3859EE18" w14:textId="77777777" w:rsidR="00926387" w:rsidRPr="00942569" w:rsidRDefault="00926387" w:rsidP="001E6A03">
            <w:pPr>
              <w:pStyle w:val="Apara"/>
              <w:spacing w:before="120" w:after="120"/>
              <w:ind w:left="0" w:firstLine="0"/>
              <w:jc w:val="left"/>
              <w:rPr>
                <w:rFonts w:ascii="Calibri" w:hAnsi="Calibri" w:cs="Calibri"/>
                <w:sz w:val="22"/>
                <w:szCs w:val="22"/>
              </w:rPr>
            </w:pPr>
            <w:r w:rsidRPr="00942569">
              <w:rPr>
                <w:rFonts w:ascii="Calibri" w:hAnsi="Calibri" w:cs="Calibri"/>
                <w:b/>
                <w:bCs/>
                <w:sz w:val="22"/>
                <w:szCs w:val="22"/>
              </w:rPr>
              <w:t>Physical restraint is NOT</w:t>
            </w:r>
            <w:r w:rsidRPr="00942569">
              <w:rPr>
                <w:rFonts w:ascii="Calibri" w:hAnsi="Calibri" w:cs="Calibri"/>
                <w:sz w:val="22"/>
                <w:szCs w:val="22"/>
              </w:rPr>
              <w:t>:</w:t>
            </w:r>
          </w:p>
          <w:p w14:paraId="40C11BBC" w14:textId="4DB82482" w:rsidR="00926387" w:rsidRPr="007C071D" w:rsidRDefault="00926387" w:rsidP="00926387">
            <w:pPr>
              <w:pStyle w:val="Apara"/>
              <w:spacing w:before="120" w:after="120"/>
              <w:ind w:left="0" w:firstLine="37"/>
              <w:jc w:val="left"/>
            </w:pPr>
            <w:r w:rsidRPr="00942569">
              <w:rPr>
                <w:rFonts w:ascii="Calibri" w:hAnsi="Calibri" w:cs="Calibri"/>
                <w:sz w:val="22"/>
                <w:szCs w:val="22"/>
              </w:rPr>
              <w:t>A reflex</w:t>
            </w:r>
            <w:r w:rsidR="00942569" w:rsidRPr="00942569">
              <w:rPr>
                <w:rFonts w:ascii="Calibri" w:hAnsi="Calibri" w:cs="Calibri"/>
                <w:sz w:val="22"/>
                <w:szCs w:val="22"/>
              </w:rPr>
              <w:t>ive</w:t>
            </w:r>
            <w:r w:rsidRPr="00942569">
              <w:rPr>
                <w:rFonts w:ascii="Calibri" w:hAnsi="Calibri" w:cs="Calibri"/>
                <w:sz w:val="22"/>
                <w:szCs w:val="22"/>
              </w:rPr>
              <w:t xml:space="preserve"> action of reasonable physical force and duration intended to guide or direct a person in the interests of the person’s safety where there is an imminent risk of harm.</w:t>
            </w:r>
          </w:p>
        </w:tc>
      </w:tr>
      <w:tr w:rsidR="001E6A03" w:rsidRPr="001E6A03" w14:paraId="44306A3C" w14:textId="77777777" w:rsidTr="008E714B">
        <w:trPr>
          <w:trHeight w:val="1402"/>
        </w:trPr>
        <w:tc>
          <w:tcPr>
            <w:tcW w:w="10206" w:type="dxa"/>
            <w:tcBorders>
              <w:top w:val="single" w:sz="24" w:space="0" w:color="B37FA2"/>
              <w:left w:val="single" w:sz="24" w:space="0" w:color="B37FA2"/>
              <w:bottom w:val="single" w:sz="24" w:space="0" w:color="B37FA2"/>
              <w:right w:val="single" w:sz="24" w:space="0" w:color="B37FA2"/>
            </w:tcBorders>
            <w:shd w:val="clear" w:color="auto" w:fill="EDE1E9"/>
          </w:tcPr>
          <w:p w14:paraId="10751B6A" w14:textId="77777777" w:rsidR="001E6A03" w:rsidRPr="00090411" w:rsidRDefault="001E6A03" w:rsidP="001E6A03">
            <w:pPr>
              <w:rPr>
                <w:b/>
                <w:bCs/>
              </w:rPr>
            </w:pPr>
            <w:r w:rsidRPr="00090411">
              <w:rPr>
                <w:b/>
                <w:bCs/>
              </w:rPr>
              <w:t xml:space="preserve">Case </w:t>
            </w:r>
            <w:r>
              <w:rPr>
                <w:b/>
                <w:bCs/>
              </w:rPr>
              <w:t xml:space="preserve">Example </w:t>
            </w:r>
            <w:r w:rsidRPr="00090411">
              <w:rPr>
                <w:b/>
                <w:bCs/>
              </w:rPr>
              <w:t xml:space="preserve">– </w:t>
            </w:r>
            <w:r>
              <w:rPr>
                <w:b/>
                <w:bCs/>
              </w:rPr>
              <w:t>Stephen</w:t>
            </w:r>
            <w:r w:rsidRPr="00090411">
              <w:rPr>
                <w:b/>
                <w:bCs/>
              </w:rPr>
              <w:t xml:space="preserve"> – </w:t>
            </w:r>
            <w:r>
              <w:rPr>
                <w:b/>
                <w:bCs/>
              </w:rPr>
              <w:t>Physical</w:t>
            </w:r>
            <w:r w:rsidRPr="00090411">
              <w:rPr>
                <w:b/>
                <w:bCs/>
              </w:rPr>
              <w:t xml:space="preserve"> Restraint</w:t>
            </w:r>
          </w:p>
          <w:p w14:paraId="730E5C97" w14:textId="77777777" w:rsidR="001E6A03" w:rsidRDefault="001E6A03" w:rsidP="001E6A03">
            <w:r>
              <w:t xml:space="preserve">Stephen will use his fists to strike out at others when he wants to be left alone. </w:t>
            </w:r>
          </w:p>
          <w:p w14:paraId="38156EE9" w14:textId="21E1EB58" w:rsidR="001E6A03" w:rsidRDefault="001E6A03" w:rsidP="001E6A03">
            <w:r>
              <w:t>Stephen is striking Joe with closed fists to Joe’s face and upper body. Calling out to Stephen to stop has not worked and Joe is unable to leave the area. Staff grab and hold Stephen’s arms to prevent him from striking Joe while Joe leaves the area.</w:t>
            </w:r>
          </w:p>
          <w:p w14:paraId="294CAFB2" w14:textId="77777777" w:rsidR="001E6A03" w:rsidRDefault="001E6A03" w:rsidP="001E6A03">
            <w:pPr>
              <w:rPr>
                <w:b/>
                <w:bCs/>
              </w:rPr>
            </w:pPr>
            <w:r w:rsidRPr="00090411">
              <w:rPr>
                <w:b/>
                <w:bCs/>
              </w:rPr>
              <w:t>This is physical restraint.</w:t>
            </w:r>
          </w:p>
          <w:p w14:paraId="7DFD0B57" w14:textId="77777777" w:rsidR="001E6A03" w:rsidRPr="00DC35E2" w:rsidRDefault="001E6A03" w:rsidP="001E6A03">
            <w:r>
              <w:t>Staff are using physical force to stop or subdue Stephen from striking Joe.</w:t>
            </w:r>
          </w:p>
          <w:p w14:paraId="6FA8F3FA" w14:textId="77777777" w:rsidR="001E6A03" w:rsidRDefault="001E6A03" w:rsidP="001E6A03">
            <w:r>
              <w:t>Stephen will need a Positive Behaviour Support Plan to address the function of the behaviour.</w:t>
            </w:r>
          </w:p>
          <w:p w14:paraId="12DD05B3" w14:textId="7428A234" w:rsidR="001E6A03" w:rsidRPr="001E6A03" w:rsidRDefault="001E6A03" w:rsidP="00141D7F">
            <w:r>
              <w:t>The provider will need to report the holding of Stephen’s arms as physical restraint.</w:t>
            </w:r>
          </w:p>
        </w:tc>
      </w:tr>
      <w:tr w:rsidR="001E6A03" w:rsidRPr="001E6A03" w14:paraId="0FED0A76" w14:textId="77777777" w:rsidTr="008E714B">
        <w:trPr>
          <w:trHeight w:val="1402"/>
        </w:trPr>
        <w:tc>
          <w:tcPr>
            <w:tcW w:w="10206" w:type="dxa"/>
            <w:tcBorders>
              <w:top w:val="single" w:sz="24" w:space="0" w:color="B37FA2"/>
              <w:left w:val="single" w:sz="24" w:space="0" w:color="B37FA2"/>
              <w:bottom w:val="single" w:sz="24" w:space="0" w:color="B37FA2"/>
              <w:right w:val="single" w:sz="24" w:space="0" w:color="B37FA2"/>
            </w:tcBorders>
            <w:shd w:val="clear" w:color="auto" w:fill="EDE1E9"/>
          </w:tcPr>
          <w:p w14:paraId="07F6FDEB" w14:textId="77777777" w:rsidR="001E6A03" w:rsidRDefault="001E6A03" w:rsidP="001E6A03">
            <w:pPr>
              <w:rPr>
                <w:b/>
                <w:bCs/>
              </w:rPr>
            </w:pPr>
            <w:r>
              <w:rPr>
                <w:b/>
                <w:bCs/>
              </w:rPr>
              <w:t>Stephen</w:t>
            </w:r>
            <w:r w:rsidRPr="00090411">
              <w:rPr>
                <w:b/>
                <w:bCs/>
              </w:rPr>
              <w:t xml:space="preserve"> – </w:t>
            </w:r>
            <w:r>
              <w:rPr>
                <w:b/>
                <w:bCs/>
              </w:rPr>
              <w:t>reflex action</w:t>
            </w:r>
          </w:p>
          <w:p w14:paraId="2977CD41" w14:textId="4E63DF67" w:rsidR="001E6A03" w:rsidRDefault="001E6A03" w:rsidP="001E6A03">
            <w:r>
              <w:t>Stephen attempts to step out onto the road without looking. A car is approaching as Stephen moves onto the road. Staff place an arm in front of Stephen to stop his forward movement.</w:t>
            </w:r>
          </w:p>
          <w:p w14:paraId="740A08E2" w14:textId="77777777" w:rsidR="001E6A03" w:rsidRDefault="001E6A03" w:rsidP="001E6A03">
            <w:r w:rsidRPr="00AA07DF">
              <w:rPr>
                <w:i/>
                <w:iCs/>
              </w:rPr>
              <w:t>This is not physical restraint.</w:t>
            </w:r>
            <w:r>
              <w:t xml:space="preserve"> Staff have used a reflex action to stop Stephen’s forward movement while the car goes past. Stephen is free to move away in another direction.</w:t>
            </w:r>
          </w:p>
          <w:p w14:paraId="6CEB0A0A" w14:textId="1CC31A70" w:rsidR="001E6A03" w:rsidRPr="001E6A03" w:rsidRDefault="001E6A03" w:rsidP="00141D7F">
            <w:r>
              <w:t xml:space="preserve">Stephen will need careful assessment to make sure that he understands road safety. If he </w:t>
            </w:r>
            <w:r w:rsidR="00926387">
              <w:t>needs assistance in learning road safety</w:t>
            </w:r>
            <w:r>
              <w:t>, he will need explicit and systematic skill building over time to address these.</w:t>
            </w:r>
          </w:p>
        </w:tc>
      </w:tr>
    </w:tbl>
    <w:p w14:paraId="626D8BAE" w14:textId="77777777" w:rsidR="00141D7F" w:rsidRDefault="00141D7F">
      <w:r>
        <w:br w:type="page"/>
      </w:r>
    </w:p>
    <w:tbl>
      <w:tblPr>
        <w:tblStyle w:val="TableGrid"/>
        <w:tblW w:w="10373" w:type="dxa"/>
        <w:tblInd w:w="-147" w:type="dxa"/>
        <w:tblLayout w:type="fixed"/>
        <w:tblLook w:val="04A0" w:firstRow="1" w:lastRow="0" w:firstColumn="1" w:lastColumn="0" w:noHBand="0" w:noVBand="1"/>
      </w:tblPr>
      <w:tblGrid>
        <w:gridCol w:w="10348"/>
        <w:gridCol w:w="25"/>
      </w:tblGrid>
      <w:tr w:rsidR="00926387" w:rsidRPr="007C071D" w14:paraId="4BD5D76B" w14:textId="77777777" w:rsidTr="000E43E0">
        <w:trPr>
          <w:gridAfter w:val="1"/>
          <w:wAfter w:w="25" w:type="dxa"/>
          <w:trHeight w:val="2000"/>
        </w:trPr>
        <w:tc>
          <w:tcPr>
            <w:tcW w:w="10348" w:type="dxa"/>
          </w:tcPr>
          <w:p w14:paraId="35F4BBD2" w14:textId="77777777" w:rsidR="00926387" w:rsidRPr="007C071D" w:rsidRDefault="00926387" w:rsidP="00141D7F">
            <w:pPr>
              <w:pStyle w:val="IntroParagraph"/>
              <w:spacing w:before="120" w:after="120"/>
            </w:pPr>
            <w:r>
              <w:lastRenderedPageBreak/>
              <w:t>Seclusion</w:t>
            </w:r>
          </w:p>
          <w:p w14:paraId="08D63B5D" w14:textId="77777777" w:rsidR="00926387" w:rsidRPr="00942569" w:rsidRDefault="00926387" w:rsidP="001E6A03">
            <w:pPr>
              <w:pStyle w:val="Apara"/>
              <w:spacing w:before="120" w:after="120"/>
              <w:ind w:left="0" w:firstLine="0"/>
              <w:jc w:val="left"/>
              <w:rPr>
                <w:rFonts w:ascii="Calibri" w:hAnsi="Calibri" w:cs="Calibri"/>
                <w:sz w:val="22"/>
                <w:szCs w:val="22"/>
              </w:rPr>
            </w:pPr>
            <w:r w:rsidRPr="00942569">
              <w:rPr>
                <w:rFonts w:ascii="Calibri" w:hAnsi="Calibri" w:cs="Calibri"/>
                <w:sz w:val="22"/>
                <w:szCs w:val="22"/>
              </w:rPr>
              <w:t>The sole confinement of a person, at any time of the day or night, in a room or other space from which free exit is prevented, either implicitly or explicitly, or not facilitated.</w:t>
            </w:r>
          </w:p>
          <w:p w14:paraId="1DB00A9F" w14:textId="77777777" w:rsidR="00926387" w:rsidRPr="00942569" w:rsidRDefault="00926387" w:rsidP="001E6A03">
            <w:pPr>
              <w:pStyle w:val="Apara"/>
              <w:spacing w:before="120" w:after="120"/>
              <w:ind w:left="0" w:firstLine="0"/>
              <w:jc w:val="left"/>
              <w:rPr>
                <w:rFonts w:ascii="Calibri" w:hAnsi="Calibri" w:cs="Calibri"/>
                <w:b/>
                <w:bCs/>
                <w:sz w:val="22"/>
                <w:szCs w:val="22"/>
              </w:rPr>
            </w:pPr>
            <w:r w:rsidRPr="00942569">
              <w:rPr>
                <w:rFonts w:ascii="Calibri" w:hAnsi="Calibri" w:cs="Calibri"/>
                <w:b/>
                <w:bCs/>
                <w:sz w:val="22"/>
                <w:szCs w:val="22"/>
              </w:rPr>
              <w:t>Seclusion is NOT:</w:t>
            </w:r>
          </w:p>
          <w:p w14:paraId="49473555" w14:textId="05943335" w:rsidR="00926387" w:rsidRPr="007C071D" w:rsidRDefault="00926387" w:rsidP="00926387">
            <w:pPr>
              <w:pStyle w:val="Apara"/>
              <w:spacing w:before="120" w:after="120"/>
              <w:ind w:left="0" w:firstLine="0"/>
              <w:jc w:val="left"/>
            </w:pPr>
            <w:r w:rsidRPr="00942569">
              <w:rPr>
                <w:rFonts w:ascii="Calibri" w:hAnsi="Calibri" w:cs="Calibri"/>
                <w:sz w:val="22"/>
                <w:szCs w:val="22"/>
              </w:rPr>
              <w:t>Social isolation where a child or vulnerable person is in a space away from others. For example a child alone in a room from which they can freely exit.</w:t>
            </w:r>
          </w:p>
        </w:tc>
      </w:tr>
      <w:tr w:rsidR="001E6A03" w:rsidRPr="001E6A03" w14:paraId="549E490A" w14:textId="77777777" w:rsidTr="00141D7F">
        <w:trPr>
          <w:trHeight w:val="1402"/>
        </w:trPr>
        <w:tc>
          <w:tcPr>
            <w:tcW w:w="10373" w:type="dxa"/>
            <w:gridSpan w:val="2"/>
            <w:tcBorders>
              <w:top w:val="single" w:sz="24" w:space="0" w:color="B37FA2"/>
              <w:left w:val="single" w:sz="24" w:space="0" w:color="B37FA2"/>
              <w:bottom w:val="single" w:sz="24" w:space="0" w:color="B37FA2"/>
              <w:right w:val="single" w:sz="24" w:space="0" w:color="B37FA2"/>
            </w:tcBorders>
            <w:shd w:val="clear" w:color="auto" w:fill="EDE1E9"/>
          </w:tcPr>
          <w:p w14:paraId="60EF32A5" w14:textId="77777777" w:rsidR="001E6A03" w:rsidRPr="008A03DE" w:rsidRDefault="001E6A03" w:rsidP="001E6A03">
            <w:pPr>
              <w:rPr>
                <w:b/>
                <w:bCs/>
              </w:rPr>
            </w:pPr>
            <w:r w:rsidRPr="008A03DE">
              <w:rPr>
                <w:b/>
                <w:bCs/>
              </w:rPr>
              <w:t>Case Example – Rebecca – Seclusion</w:t>
            </w:r>
          </w:p>
          <w:p w14:paraId="5376BE61" w14:textId="2CB30754" w:rsidR="001E6A03" w:rsidRPr="008A03DE" w:rsidRDefault="001E6A03" w:rsidP="001E6A03">
            <w:r w:rsidRPr="008A03DE">
              <w:t>Rebecca has overturned tables and is throwing items at others. She has also picked up a pair of scissors and is threatening to cut others in the room with them.</w:t>
            </w:r>
          </w:p>
          <w:p w14:paraId="0D72724C" w14:textId="77777777" w:rsidR="001E6A03" w:rsidRPr="008A03DE" w:rsidRDefault="001E6A03" w:rsidP="001E6A03">
            <w:r w:rsidRPr="008A03DE">
              <w:t>Staff remove everyone except Rebecca from the room and hold the door shut so that Rebecca can’t follow them.</w:t>
            </w:r>
          </w:p>
          <w:p w14:paraId="7A978607" w14:textId="77777777" w:rsidR="001E6A03" w:rsidRPr="008A03DE" w:rsidRDefault="001E6A03" w:rsidP="001E6A03">
            <w:pPr>
              <w:rPr>
                <w:b/>
                <w:bCs/>
              </w:rPr>
            </w:pPr>
            <w:r w:rsidRPr="008A03DE">
              <w:rPr>
                <w:b/>
                <w:bCs/>
              </w:rPr>
              <w:t>This is seclusion.</w:t>
            </w:r>
          </w:p>
          <w:p w14:paraId="21FDB221" w14:textId="77777777" w:rsidR="001E6A03" w:rsidRPr="008A03DE" w:rsidRDefault="001E6A03" w:rsidP="001E6A03">
            <w:r w:rsidRPr="008A03DE">
              <w:t>Staff are confining Rebecca to an area which she is prevented from exiting</w:t>
            </w:r>
            <w:r>
              <w:t>. This could be a room, courtyard or any other area on the premises from which Rebecca is prevented from exiting.</w:t>
            </w:r>
          </w:p>
          <w:p w14:paraId="1CA771EF" w14:textId="77777777" w:rsidR="001E6A03" w:rsidRDefault="001E6A03" w:rsidP="001E6A03">
            <w:r w:rsidRPr="008A03DE">
              <w:t xml:space="preserve">Rebecca will need a Positive Behaviour Support Plan to address the function of the behaviour.  </w:t>
            </w:r>
          </w:p>
          <w:p w14:paraId="5ECA9E69" w14:textId="77777777" w:rsidR="001E6A03" w:rsidRDefault="001E6A03" w:rsidP="001E6A03">
            <w:r w:rsidRPr="008A03DE">
              <w:t>The provider will need to report confining Rebecca as seclusion.</w:t>
            </w:r>
          </w:p>
          <w:p w14:paraId="1E2C1204" w14:textId="77777777" w:rsidR="001E6A03" w:rsidRPr="00E83AA9" w:rsidRDefault="001E6A03" w:rsidP="001E6A03">
            <w:pPr>
              <w:rPr>
                <w:b/>
                <w:bCs/>
              </w:rPr>
            </w:pPr>
            <w:r w:rsidRPr="00E83AA9">
              <w:rPr>
                <w:b/>
                <w:bCs/>
              </w:rPr>
              <w:t xml:space="preserve">Case Example – Anna – </w:t>
            </w:r>
            <w:r>
              <w:rPr>
                <w:b/>
                <w:bCs/>
              </w:rPr>
              <w:t>Social isolation</w:t>
            </w:r>
          </w:p>
          <w:p w14:paraId="1BBBDE33" w14:textId="2C5D677E" w:rsidR="001E6A03" w:rsidRDefault="001E6A03" w:rsidP="001E6A03">
            <w:r>
              <w:t xml:space="preserve">Anna can get overwhelmed in situations that are noisy and busy. A planned strategy for Anna is to take a break in a quiet area until she feels she is able to </w:t>
            </w:r>
            <w:r w:rsidR="00465087">
              <w:t>re-join</w:t>
            </w:r>
            <w:r>
              <w:t xml:space="preserve"> the group and/or situation. Anna had to be taught this strategy and the skills to regulate.</w:t>
            </w:r>
          </w:p>
          <w:p w14:paraId="11480D97" w14:textId="77777777" w:rsidR="001E6A03" w:rsidRDefault="001E6A03" w:rsidP="001E6A03">
            <w:r>
              <w:t>Anna is not prevented from leaving the quiet area and is able to leave the quiet area at any time.</w:t>
            </w:r>
          </w:p>
          <w:p w14:paraId="6831ABF2" w14:textId="00E9EF2D" w:rsidR="001E6A03" w:rsidRPr="001E6A03" w:rsidRDefault="001E6A03" w:rsidP="00141D7F">
            <w:r>
              <w:t>This is not seclusion. This is an example of social isolation</w:t>
            </w:r>
            <w:r w:rsidR="00942569">
              <w:t xml:space="preserve"> that helps Anna to re charge.</w:t>
            </w:r>
          </w:p>
        </w:tc>
      </w:tr>
    </w:tbl>
    <w:p w14:paraId="1D2A1314" w14:textId="77777777" w:rsidR="00141D7F" w:rsidRDefault="00141D7F">
      <w:r>
        <w:br w:type="page"/>
      </w:r>
    </w:p>
    <w:tbl>
      <w:tblPr>
        <w:tblStyle w:val="TableGrid"/>
        <w:tblW w:w="10373" w:type="dxa"/>
        <w:tblInd w:w="-147" w:type="dxa"/>
        <w:tblLayout w:type="fixed"/>
        <w:tblLook w:val="04A0" w:firstRow="1" w:lastRow="0" w:firstColumn="1" w:lastColumn="0" w:noHBand="0" w:noVBand="1"/>
      </w:tblPr>
      <w:tblGrid>
        <w:gridCol w:w="10373"/>
      </w:tblGrid>
      <w:tr w:rsidR="00942569" w:rsidRPr="007C071D" w14:paraId="085680C7" w14:textId="77777777" w:rsidTr="000E43E0">
        <w:trPr>
          <w:trHeight w:val="3388"/>
        </w:trPr>
        <w:tc>
          <w:tcPr>
            <w:tcW w:w="10373" w:type="dxa"/>
          </w:tcPr>
          <w:p w14:paraId="6482E13A" w14:textId="1F9473C5" w:rsidR="00942569" w:rsidRDefault="00942569" w:rsidP="00141D7F">
            <w:pPr>
              <w:pStyle w:val="IntroParagraph"/>
              <w:spacing w:before="120" w:after="120"/>
            </w:pPr>
            <w:r>
              <w:lastRenderedPageBreak/>
              <w:t>Verbal directions, or gestural conduct, of a coercive nature</w:t>
            </w:r>
          </w:p>
          <w:p w14:paraId="6063293D" w14:textId="65DBE2C9" w:rsidR="00942569" w:rsidRPr="00942569" w:rsidRDefault="00942569" w:rsidP="00141D7F">
            <w:pPr>
              <w:pStyle w:val="BodyText1"/>
              <w:spacing w:before="0" w:after="0"/>
              <w:rPr>
                <w:szCs w:val="22"/>
              </w:rPr>
            </w:pPr>
            <w:r w:rsidRPr="00942569">
              <w:rPr>
                <w:szCs w:val="22"/>
              </w:rPr>
              <w:t>Restrictive practices of this nature are not acceptable and cannot be included in a plan.</w:t>
            </w:r>
          </w:p>
          <w:p w14:paraId="327FAF59" w14:textId="77777777" w:rsidR="00942569" w:rsidRPr="00942569" w:rsidRDefault="00942569" w:rsidP="00141D7F">
            <w:pPr>
              <w:pStyle w:val="BodyText1"/>
              <w:spacing w:before="0" w:after="0"/>
              <w:rPr>
                <w:szCs w:val="22"/>
              </w:rPr>
            </w:pPr>
          </w:p>
          <w:p w14:paraId="73166F3F" w14:textId="64D09F64" w:rsidR="00942569" w:rsidRPr="00942569" w:rsidRDefault="00942569" w:rsidP="00141D7F">
            <w:pPr>
              <w:pStyle w:val="BodyText1"/>
              <w:spacing w:before="0" w:after="0"/>
              <w:rPr>
                <w:szCs w:val="22"/>
              </w:rPr>
            </w:pPr>
            <w:r w:rsidRPr="00942569">
              <w:rPr>
                <w:szCs w:val="22"/>
              </w:rPr>
              <w:t>They must, however, be reported.</w:t>
            </w:r>
          </w:p>
          <w:p w14:paraId="3EB6C969" w14:textId="77777777" w:rsidR="00942569" w:rsidRPr="00942569" w:rsidRDefault="00942569" w:rsidP="0096226C">
            <w:pPr>
              <w:rPr>
                <w:szCs w:val="22"/>
              </w:rPr>
            </w:pPr>
            <w:r w:rsidRPr="00942569">
              <w:rPr>
                <w:szCs w:val="22"/>
              </w:rPr>
              <w:t>Verbal Direction or Gestural Conduct of a Coercive Nature is threatening a person to get them to do what you want.</w:t>
            </w:r>
          </w:p>
          <w:p w14:paraId="05598F00" w14:textId="77777777" w:rsidR="00942569" w:rsidRPr="00942569" w:rsidRDefault="00942569" w:rsidP="0096226C">
            <w:pPr>
              <w:rPr>
                <w:szCs w:val="22"/>
              </w:rPr>
            </w:pPr>
            <w:r w:rsidRPr="00942569">
              <w:rPr>
                <w:szCs w:val="22"/>
              </w:rPr>
              <w:t xml:space="preserve"> It is also when someone degrades, humiliates or forces a person into a position of powerlessness</w:t>
            </w:r>
          </w:p>
          <w:p w14:paraId="57CF9BE9" w14:textId="77777777" w:rsidR="00942569" w:rsidRPr="00942569" w:rsidRDefault="00942569" w:rsidP="00141D7F">
            <w:pPr>
              <w:pStyle w:val="Apara"/>
              <w:spacing w:before="120" w:after="120"/>
              <w:ind w:left="0" w:firstLine="0"/>
              <w:jc w:val="left"/>
              <w:rPr>
                <w:rFonts w:asciiTheme="minorHAnsi" w:hAnsiTheme="minorHAnsi" w:cstheme="minorHAnsi"/>
                <w:b/>
                <w:bCs/>
                <w:sz w:val="22"/>
                <w:szCs w:val="22"/>
              </w:rPr>
            </w:pPr>
            <w:r w:rsidRPr="00942569">
              <w:rPr>
                <w:rFonts w:asciiTheme="minorHAnsi" w:hAnsiTheme="minorHAnsi" w:cstheme="minorHAnsi"/>
                <w:b/>
                <w:bCs/>
                <w:sz w:val="22"/>
                <w:szCs w:val="22"/>
              </w:rPr>
              <w:t>Verbal directions or Gestural Conduct of a coercive nature is NOT:</w:t>
            </w:r>
          </w:p>
          <w:p w14:paraId="5D6860CD" w14:textId="4ECCCF37" w:rsidR="00942569" w:rsidRPr="007C071D" w:rsidRDefault="00942569" w:rsidP="00942569">
            <w:pPr>
              <w:pStyle w:val="Apara"/>
              <w:spacing w:before="120" w:after="120"/>
              <w:ind w:left="0" w:firstLine="0"/>
              <w:jc w:val="left"/>
              <w:rPr>
                <w:sz w:val="26"/>
              </w:rPr>
            </w:pPr>
            <w:r w:rsidRPr="00942569">
              <w:rPr>
                <w:rFonts w:asciiTheme="minorHAnsi" w:hAnsiTheme="minorHAnsi" w:cstheme="minorHAnsi"/>
                <w:sz w:val="22"/>
                <w:szCs w:val="22"/>
              </w:rPr>
              <w:t>Telling someone what the rules are, or giving a person directions or instructions to help them feel better or calm down, are not Verbal Direction</w:t>
            </w:r>
            <w:r>
              <w:rPr>
                <w:rFonts w:asciiTheme="minorHAnsi" w:hAnsiTheme="minorHAnsi" w:cstheme="minorHAnsi"/>
                <w:sz w:val="22"/>
                <w:szCs w:val="22"/>
              </w:rPr>
              <w:t xml:space="preserve">s </w:t>
            </w:r>
            <w:r w:rsidRPr="00942569">
              <w:rPr>
                <w:rFonts w:asciiTheme="minorHAnsi" w:hAnsiTheme="minorHAnsi" w:cstheme="minorHAnsi"/>
                <w:sz w:val="22"/>
                <w:szCs w:val="22"/>
              </w:rPr>
              <w:t>or Gestural Conduct of a Coercive Nature</w:t>
            </w:r>
            <w:r w:rsidR="006F5C1B">
              <w:rPr>
                <w:rFonts w:asciiTheme="minorHAnsi" w:hAnsiTheme="minorHAnsi" w:cstheme="minorHAnsi"/>
                <w:sz w:val="22"/>
                <w:szCs w:val="22"/>
              </w:rPr>
              <w:t>.</w:t>
            </w:r>
          </w:p>
        </w:tc>
      </w:tr>
      <w:tr w:rsidR="00141D7F" w:rsidRPr="001E6A03" w14:paraId="37242D2B" w14:textId="77777777" w:rsidTr="00141D7F">
        <w:trPr>
          <w:trHeight w:val="1402"/>
        </w:trPr>
        <w:tc>
          <w:tcPr>
            <w:tcW w:w="10373" w:type="dxa"/>
            <w:tcBorders>
              <w:top w:val="single" w:sz="24" w:space="0" w:color="B37FA2"/>
              <w:left w:val="single" w:sz="24" w:space="0" w:color="B37FA2"/>
              <w:bottom w:val="single" w:sz="24" w:space="0" w:color="B37FA2"/>
              <w:right w:val="single" w:sz="24" w:space="0" w:color="B37FA2"/>
            </w:tcBorders>
            <w:shd w:val="clear" w:color="auto" w:fill="EDE1E9"/>
          </w:tcPr>
          <w:p w14:paraId="21AE9677" w14:textId="77777777" w:rsidR="00141D7F" w:rsidRPr="00090411" w:rsidRDefault="00141D7F" w:rsidP="00141D7F">
            <w:pPr>
              <w:rPr>
                <w:b/>
                <w:bCs/>
              </w:rPr>
            </w:pPr>
            <w:r w:rsidRPr="00090411">
              <w:rPr>
                <w:b/>
                <w:bCs/>
              </w:rPr>
              <w:t xml:space="preserve">Case </w:t>
            </w:r>
            <w:r>
              <w:rPr>
                <w:b/>
                <w:bCs/>
              </w:rPr>
              <w:t>Example</w:t>
            </w:r>
            <w:r w:rsidRPr="00090411">
              <w:rPr>
                <w:b/>
                <w:bCs/>
              </w:rPr>
              <w:t xml:space="preserve"> – Jonah – Verbal directions or gestural conduct of a coercive nature</w:t>
            </w:r>
          </w:p>
          <w:p w14:paraId="41CF1970" w14:textId="77777777" w:rsidR="00141D7F" w:rsidRDefault="00141D7F" w:rsidP="00141D7F">
            <w:r>
              <w:t>Jonah lives by himself with staff support. He relies on staff support to facilitate visits in the community with his family. Staff say to Jonah that if he doesn’t do his chores, he won’t be allowed to visit his mum.</w:t>
            </w:r>
          </w:p>
          <w:p w14:paraId="410FBF18" w14:textId="77777777" w:rsidR="00141D7F" w:rsidRDefault="00141D7F" w:rsidP="00141D7F">
            <w:pPr>
              <w:rPr>
                <w:b/>
                <w:bCs/>
              </w:rPr>
            </w:pPr>
            <w:r w:rsidRPr="00090411">
              <w:rPr>
                <w:b/>
                <w:bCs/>
              </w:rPr>
              <w:t>This is a coercive practice.</w:t>
            </w:r>
          </w:p>
          <w:p w14:paraId="1422DAA8" w14:textId="77777777" w:rsidR="00141D7F" w:rsidRDefault="00141D7F" w:rsidP="00141D7F">
            <w:r>
              <w:t>Jonah is being threatened with isolation from his family unless he complies with staff. He is in a position of powerlessness and has received a threat which would result in restricted family and community access</w:t>
            </w:r>
            <w:r w:rsidRPr="007032D8">
              <w:t xml:space="preserve"> </w:t>
            </w:r>
            <w:r>
              <w:t>unless he complies with the direction to do his chores.</w:t>
            </w:r>
          </w:p>
          <w:p w14:paraId="182B17D4" w14:textId="77777777" w:rsidR="00141D7F" w:rsidRPr="007032D8" w:rsidRDefault="00141D7F" w:rsidP="00141D7F">
            <w:r w:rsidRPr="007032D8">
              <w:t xml:space="preserve">Restrictive practices of this nature are not acceptable and cannot be included in a plan. They must, however, be reported. </w:t>
            </w:r>
          </w:p>
          <w:p w14:paraId="483DEDB7" w14:textId="77777777" w:rsidR="00141D7F" w:rsidRDefault="00141D7F" w:rsidP="00141D7F">
            <w:r w:rsidRPr="007032D8">
              <w:t xml:space="preserve">The Senior Practitioner needs to be informed of this and this will be dealt with as a complaint. </w:t>
            </w:r>
          </w:p>
          <w:p w14:paraId="0AD56D2F" w14:textId="77777777" w:rsidR="00141D7F" w:rsidRPr="00F22720" w:rsidRDefault="00141D7F" w:rsidP="00141D7F">
            <w:pPr>
              <w:rPr>
                <w:b/>
                <w:bCs/>
              </w:rPr>
            </w:pPr>
            <w:r w:rsidRPr="00F22720">
              <w:rPr>
                <w:b/>
                <w:bCs/>
              </w:rPr>
              <w:t>Case Example – Emma – Directions or instructions</w:t>
            </w:r>
          </w:p>
          <w:p w14:paraId="38CA6689" w14:textId="133547CC" w:rsidR="00141D7F" w:rsidRDefault="00141D7F" w:rsidP="00141D7F">
            <w:r>
              <w:t>Emma is due to visit her mum at 2pm at a local café. Staff say to Emma that ‘first we clean up, then we visit mum’.  Staff have developed a good rapport with Emma and understand how best to motivate her</w:t>
            </w:r>
            <w:r w:rsidR="006F5C1B">
              <w:t xml:space="preserve"> and this instruction does not imply that Emma is not visiting her mum.</w:t>
            </w:r>
          </w:p>
          <w:p w14:paraId="47CC7407" w14:textId="77777777" w:rsidR="00141D7F" w:rsidRDefault="00141D7F" w:rsidP="00141D7F">
            <w:r>
              <w:t>Staff then provide active support to Emma to help her learn the skills to clean up.</w:t>
            </w:r>
          </w:p>
          <w:p w14:paraId="3227ACFD" w14:textId="0E2B0297" w:rsidR="00141D7F" w:rsidRPr="001E6A03" w:rsidRDefault="00141D7F" w:rsidP="00141D7F">
            <w:r>
              <w:t>Providing directions or instructions is not coercive. Emma seeing her mum is not depend</w:t>
            </w:r>
            <w:r w:rsidR="006F5C1B">
              <w:t>e</w:t>
            </w:r>
            <w:r>
              <w:t>nt on her compliance with staff.</w:t>
            </w:r>
          </w:p>
        </w:tc>
      </w:tr>
    </w:tbl>
    <w:p w14:paraId="465691D3" w14:textId="44A3F3BF" w:rsidR="00987925" w:rsidRDefault="00987925">
      <w:pPr>
        <w:spacing w:before="0" w:after="160" w:line="259" w:lineRule="auto"/>
        <w:rPr>
          <w:rFonts w:asciiTheme="minorHAnsi" w:hAnsiTheme="minorHAnsi" w:cstheme="majorBidi"/>
          <w:b/>
          <w:caps/>
          <w:color w:val="000000" w:themeColor="text1"/>
          <w:kern w:val="28"/>
          <w:sz w:val="24"/>
          <w14:textFill>
            <w14:gradFill>
              <w14:gsLst>
                <w14:gs w14:pos="0">
                  <w14:srgbClr w14:val="9C4088"/>
                </w14:gs>
                <w14:gs w14:pos="100000">
                  <w14:srgbClr w14:val="3C2B75"/>
                </w14:gs>
              </w14:gsLst>
              <w14:lin w14:ang="10800000" w14:scaled="0"/>
            </w14:gradFill>
          </w14:textFill>
        </w:rPr>
      </w:pPr>
    </w:p>
    <w:p w14:paraId="41CF7EE2" w14:textId="77777777" w:rsidR="00141D7F" w:rsidRPr="00141D7F" w:rsidRDefault="00141D7F" w:rsidP="00141D7F">
      <w:pPr>
        <w:pStyle w:val="Heading4"/>
      </w:pPr>
      <w:r>
        <w:br w:type="page"/>
      </w:r>
      <w:r w:rsidRPr="00141D7F">
        <w:lastRenderedPageBreak/>
        <w:t>Restrictive practices have the potential to be misused when used:</w:t>
      </w:r>
    </w:p>
    <w:p w14:paraId="504382A9" w14:textId="77777777" w:rsidR="00141D7F" w:rsidRPr="001D4819" w:rsidRDefault="00141D7F" w:rsidP="00115306">
      <w:pPr>
        <w:pStyle w:val="ListParagraph"/>
        <w:numPr>
          <w:ilvl w:val="0"/>
          <w:numId w:val="40"/>
        </w:numPr>
        <w:autoSpaceDE w:val="0"/>
        <w:autoSpaceDN w:val="0"/>
        <w:adjustRightInd w:val="0"/>
        <w:spacing w:before="0" w:after="0" w:line="360" w:lineRule="auto"/>
        <w:rPr>
          <w:rFonts w:cstheme="minorBidi"/>
          <w:color w:val="000000"/>
          <w:szCs w:val="22"/>
          <w:lang w:val="en-US"/>
        </w:rPr>
      </w:pPr>
      <w:r w:rsidRPr="001D4819">
        <w:rPr>
          <w:rFonts w:cstheme="minorBidi"/>
          <w:color w:val="000000" w:themeColor="text1"/>
          <w:szCs w:val="22"/>
          <w:lang w:val="en-US"/>
        </w:rPr>
        <w:t>as a punishment</w:t>
      </w:r>
    </w:p>
    <w:p w14:paraId="48F87013" w14:textId="77777777" w:rsidR="00141D7F" w:rsidRPr="001D4819" w:rsidRDefault="00141D7F" w:rsidP="00115306">
      <w:pPr>
        <w:pStyle w:val="ListParagraph"/>
        <w:numPr>
          <w:ilvl w:val="0"/>
          <w:numId w:val="40"/>
        </w:numPr>
        <w:autoSpaceDE w:val="0"/>
        <w:autoSpaceDN w:val="0"/>
        <w:adjustRightInd w:val="0"/>
        <w:spacing w:before="0" w:after="0" w:line="360" w:lineRule="auto"/>
        <w:rPr>
          <w:rFonts w:cstheme="minorBidi"/>
          <w:color w:val="000000"/>
          <w:szCs w:val="22"/>
          <w:lang w:val="en-US"/>
        </w:rPr>
      </w:pPr>
      <w:r w:rsidRPr="001D4819">
        <w:rPr>
          <w:rFonts w:cstheme="minorBidi"/>
          <w:color w:val="000000" w:themeColor="text1"/>
          <w:szCs w:val="22"/>
          <w:lang w:val="en-US"/>
        </w:rPr>
        <w:t xml:space="preserve">in a non-critical situation (where there is not an imminent risk of serious harm) as a short-term fix rather than as the last resort; </w:t>
      </w:r>
    </w:p>
    <w:p w14:paraId="7DF06B34" w14:textId="77777777" w:rsidR="00141D7F" w:rsidRPr="001D4819" w:rsidRDefault="00141D7F" w:rsidP="00115306">
      <w:pPr>
        <w:pStyle w:val="ListParagraph"/>
        <w:numPr>
          <w:ilvl w:val="0"/>
          <w:numId w:val="40"/>
        </w:numPr>
        <w:autoSpaceDE w:val="0"/>
        <w:autoSpaceDN w:val="0"/>
        <w:adjustRightInd w:val="0"/>
        <w:spacing w:before="0" w:after="0" w:line="360" w:lineRule="auto"/>
        <w:rPr>
          <w:rFonts w:cstheme="minorBidi"/>
          <w:color w:val="000000"/>
          <w:szCs w:val="22"/>
          <w:lang w:val="en-US"/>
        </w:rPr>
      </w:pPr>
      <w:r w:rsidRPr="001D4819">
        <w:rPr>
          <w:rFonts w:cstheme="minorBidi"/>
          <w:color w:val="000000" w:themeColor="text1"/>
          <w:szCs w:val="22"/>
          <w:lang w:val="en-US"/>
        </w:rPr>
        <w:t xml:space="preserve">although the </w:t>
      </w:r>
      <w:proofErr w:type="spellStart"/>
      <w:r w:rsidRPr="001D4819">
        <w:rPr>
          <w:rFonts w:cstheme="minorBidi"/>
          <w:color w:val="000000" w:themeColor="text1"/>
          <w:szCs w:val="22"/>
          <w:lang w:val="en-US"/>
        </w:rPr>
        <w:t>behaviour</w:t>
      </w:r>
      <w:proofErr w:type="spellEnd"/>
      <w:r w:rsidRPr="001D4819">
        <w:rPr>
          <w:rFonts w:cstheme="minorBidi"/>
          <w:color w:val="000000" w:themeColor="text1"/>
          <w:szCs w:val="22"/>
          <w:lang w:val="en-US"/>
        </w:rPr>
        <w:t xml:space="preserve"> of concern no longer occurs;</w:t>
      </w:r>
    </w:p>
    <w:p w14:paraId="0B4DB616" w14:textId="77777777" w:rsidR="00141D7F" w:rsidRPr="001D4819" w:rsidRDefault="00141D7F" w:rsidP="00115306">
      <w:pPr>
        <w:pStyle w:val="ListParagraph"/>
        <w:numPr>
          <w:ilvl w:val="0"/>
          <w:numId w:val="40"/>
        </w:numPr>
        <w:autoSpaceDE w:val="0"/>
        <w:autoSpaceDN w:val="0"/>
        <w:adjustRightInd w:val="0"/>
        <w:spacing w:before="0" w:after="0" w:line="360" w:lineRule="auto"/>
        <w:rPr>
          <w:rFonts w:cstheme="minorBidi"/>
          <w:color w:val="000000"/>
          <w:szCs w:val="22"/>
          <w:lang w:val="en-US"/>
        </w:rPr>
      </w:pPr>
      <w:r w:rsidRPr="001D4819">
        <w:rPr>
          <w:rFonts w:cstheme="minorBidi"/>
          <w:color w:val="000000" w:themeColor="text1"/>
          <w:szCs w:val="22"/>
          <w:lang w:val="en-US"/>
        </w:rPr>
        <w:t xml:space="preserve">prior to the use of positive </w:t>
      </w:r>
      <w:proofErr w:type="spellStart"/>
      <w:r w:rsidRPr="001D4819">
        <w:rPr>
          <w:rFonts w:cstheme="minorBidi"/>
          <w:color w:val="000000" w:themeColor="text1"/>
          <w:szCs w:val="22"/>
          <w:lang w:val="en-US"/>
        </w:rPr>
        <w:t>behaviour</w:t>
      </w:r>
      <w:proofErr w:type="spellEnd"/>
      <w:r w:rsidRPr="001D4819">
        <w:rPr>
          <w:rFonts w:cstheme="minorBidi"/>
          <w:color w:val="000000" w:themeColor="text1"/>
          <w:szCs w:val="22"/>
          <w:lang w:val="en-US"/>
        </w:rPr>
        <w:t xml:space="preserve"> support strategies; or</w:t>
      </w:r>
    </w:p>
    <w:p w14:paraId="3F4F17C6" w14:textId="77777777" w:rsidR="00141D7F" w:rsidRPr="001D4819" w:rsidRDefault="00141D7F" w:rsidP="00115306">
      <w:pPr>
        <w:pStyle w:val="ListParagraph"/>
        <w:numPr>
          <w:ilvl w:val="0"/>
          <w:numId w:val="40"/>
        </w:numPr>
        <w:autoSpaceDE w:val="0"/>
        <w:autoSpaceDN w:val="0"/>
        <w:adjustRightInd w:val="0"/>
        <w:spacing w:before="0" w:after="0" w:line="360" w:lineRule="auto"/>
        <w:rPr>
          <w:rFonts w:cstheme="minorBidi"/>
          <w:b/>
          <w:bCs/>
          <w:color w:val="000000"/>
          <w:szCs w:val="22"/>
          <w:lang w:val="en-US"/>
        </w:rPr>
      </w:pPr>
      <w:r w:rsidRPr="001D4819">
        <w:rPr>
          <w:rFonts w:cstheme="minorBidi"/>
          <w:color w:val="000000" w:themeColor="text1"/>
          <w:szCs w:val="22"/>
          <w:lang w:val="en-US"/>
        </w:rPr>
        <w:t>as a permanent ‘unquestioned’ practice.</w:t>
      </w:r>
    </w:p>
    <w:p w14:paraId="584FE018" w14:textId="79DE28B2" w:rsidR="00141D7F" w:rsidRPr="00A440D8" w:rsidRDefault="00141D7F" w:rsidP="00141D7F">
      <w:pPr>
        <w:pStyle w:val="NormalWeb"/>
        <w:spacing w:line="276" w:lineRule="auto"/>
        <w:rPr>
          <w:rFonts w:asciiTheme="minorHAnsi" w:hAnsiTheme="minorHAnsi" w:cstheme="minorHAnsi"/>
          <w:color w:val="E7E6E6" w:themeColor="background2"/>
          <w:sz w:val="22"/>
          <w:szCs w:val="22"/>
          <w:u w:val="single"/>
        </w:rPr>
      </w:pPr>
      <w:r w:rsidRPr="00A440D8">
        <w:rPr>
          <w:rFonts w:asciiTheme="minorHAnsi" w:hAnsiTheme="minorHAnsi" w:cstheme="minorHAnsi"/>
          <w:color w:val="000000" w:themeColor="text1"/>
          <w:sz w:val="22"/>
          <w:szCs w:val="22"/>
          <w:lang w:val="en-US"/>
        </w:rPr>
        <w:t>When restrictive practices are misused, they could be considered</w:t>
      </w:r>
      <w:r w:rsidR="00A76B45" w:rsidRPr="00A440D8">
        <w:rPr>
          <w:rFonts w:asciiTheme="minorHAnsi" w:hAnsiTheme="minorHAnsi" w:cstheme="minorHAnsi"/>
          <w:color w:val="000000" w:themeColor="text1"/>
          <w:sz w:val="22"/>
          <w:szCs w:val="22"/>
          <w:lang w:val="en-US"/>
        </w:rPr>
        <w:t xml:space="preserve"> </w:t>
      </w:r>
      <w:r w:rsidR="00A76B45" w:rsidRPr="00A440D8">
        <w:rPr>
          <w:rFonts w:asciiTheme="minorHAnsi" w:hAnsiTheme="minorHAnsi" w:cstheme="minorHAnsi"/>
          <w:color w:val="000000" w:themeColor="text1"/>
          <w:sz w:val="22"/>
          <w:szCs w:val="22"/>
        </w:rPr>
        <w:t>poor</w:t>
      </w:r>
      <w:r w:rsidRPr="00A440D8">
        <w:rPr>
          <w:rFonts w:asciiTheme="minorHAnsi" w:hAnsiTheme="minorHAnsi" w:cstheme="minorHAnsi"/>
          <w:color w:val="000000" w:themeColor="text1"/>
          <w:sz w:val="22"/>
          <w:szCs w:val="22"/>
        </w:rPr>
        <w:t xml:space="preserve"> quality of care or abuse. </w:t>
      </w:r>
      <w:r w:rsidRPr="00A440D8">
        <w:rPr>
          <w:rFonts w:asciiTheme="minorHAnsi" w:hAnsiTheme="minorHAnsi" w:cstheme="minorHAnsi"/>
          <w:sz w:val="22"/>
          <w:szCs w:val="22"/>
        </w:rPr>
        <w:t>In situations where people are concerned about a potential misuse of restrictive practices, they can contact the following:</w:t>
      </w:r>
    </w:p>
    <w:p w14:paraId="0B54D868" w14:textId="77777777" w:rsidR="00141D7F" w:rsidRPr="00A440D8" w:rsidRDefault="00141D7F" w:rsidP="00115306">
      <w:pPr>
        <w:pStyle w:val="ListParagraph"/>
        <w:numPr>
          <w:ilvl w:val="0"/>
          <w:numId w:val="39"/>
        </w:numPr>
        <w:spacing w:before="0" w:after="0" w:line="360" w:lineRule="auto"/>
        <w:rPr>
          <w:rFonts w:eastAsiaTheme="minorEastAsia" w:cstheme="minorHAnsi"/>
          <w:b/>
          <w:bCs/>
          <w:szCs w:val="22"/>
        </w:rPr>
      </w:pPr>
      <w:r w:rsidRPr="00A440D8">
        <w:rPr>
          <w:rFonts w:cstheme="minorHAnsi"/>
          <w:szCs w:val="22"/>
        </w:rPr>
        <w:t>The Senior Practitioner</w:t>
      </w:r>
    </w:p>
    <w:p w14:paraId="50FEBF88" w14:textId="0F1D9EA7" w:rsidR="00141D7F" w:rsidRPr="00A440D8" w:rsidRDefault="00487957" w:rsidP="00141D7F">
      <w:pPr>
        <w:pStyle w:val="ListParagraph"/>
        <w:spacing w:after="0" w:line="360" w:lineRule="auto"/>
        <w:rPr>
          <w:rFonts w:eastAsiaTheme="minorEastAsia" w:cstheme="minorHAnsi"/>
          <w:b/>
          <w:bCs/>
          <w:szCs w:val="22"/>
        </w:rPr>
      </w:pPr>
      <w:hyperlink r:id="rId25" w:history="1">
        <w:r w:rsidR="00141D7F" w:rsidRPr="00A440D8">
          <w:rPr>
            <w:rStyle w:val="Hyperlink"/>
            <w:rFonts w:cstheme="minorHAnsi"/>
            <w:b/>
            <w:bCs/>
            <w:szCs w:val="22"/>
          </w:rPr>
          <w:t>https://www.communityservices.act.gov.au/quality-complaints-and-regulation/office-of-the-senior-practitioner</w:t>
        </w:r>
      </w:hyperlink>
    </w:p>
    <w:p w14:paraId="5806B59F" w14:textId="77777777" w:rsidR="00141D7F" w:rsidRPr="00C160E2" w:rsidRDefault="00141D7F" w:rsidP="00115306">
      <w:pPr>
        <w:pStyle w:val="ListParagraph"/>
        <w:numPr>
          <w:ilvl w:val="0"/>
          <w:numId w:val="41"/>
        </w:numPr>
        <w:spacing w:before="0" w:beforeAutospacing="1" w:afterAutospacing="1"/>
        <w:rPr>
          <w:rFonts w:cstheme="minorHAnsi"/>
          <w:szCs w:val="22"/>
        </w:rPr>
      </w:pPr>
      <w:r w:rsidRPr="00C160E2">
        <w:rPr>
          <w:rFonts w:eastAsiaTheme="minorEastAsia" w:cstheme="minorHAnsi"/>
          <w:szCs w:val="22"/>
        </w:rPr>
        <w:t>The Public Advocate</w:t>
      </w:r>
      <w:r w:rsidRPr="00C160E2">
        <w:rPr>
          <w:rFonts w:cstheme="minorHAnsi"/>
          <w:szCs w:val="22"/>
        </w:rPr>
        <w:t xml:space="preserve"> </w:t>
      </w:r>
    </w:p>
    <w:p w14:paraId="14728036" w14:textId="7E5C3592" w:rsidR="00141D7F" w:rsidRPr="00C160E2" w:rsidRDefault="00487957" w:rsidP="00141D7F">
      <w:pPr>
        <w:spacing w:before="100" w:beforeAutospacing="1" w:after="100" w:afterAutospacing="1" w:line="240" w:lineRule="auto"/>
        <w:ind w:left="720"/>
        <w:rPr>
          <w:rFonts w:cstheme="minorHAnsi"/>
          <w:szCs w:val="22"/>
        </w:rPr>
      </w:pPr>
      <w:hyperlink r:id="rId26" w:history="1">
        <w:r w:rsidR="00141D7F" w:rsidRPr="00D34B19">
          <w:rPr>
            <w:rStyle w:val="Hyperlink"/>
            <w:rFonts w:cstheme="minorHAnsi"/>
            <w:szCs w:val="22"/>
          </w:rPr>
          <w:t>https://hrc.act.gov.au/public-advocate/</w:t>
        </w:r>
      </w:hyperlink>
      <w:r w:rsidR="00141D7F">
        <w:rPr>
          <w:rFonts w:cstheme="minorHAnsi"/>
          <w:szCs w:val="22"/>
        </w:rPr>
        <w:t xml:space="preserve"> </w:t>
      </w:r>
      <w:r w:rsidR="00141D7F" w:rsidRPr="00C160E2">
        <w:rPr>
          <w:rFonts w:cstheme="minorHAnsi"/>
          <w:szCs w:val="22"/>
        </w:rPr>
        <w:t xml:space="preserve">or </w:t>
      </w:r>
      <w:r w:rsidR="00141D7F" w:rsidRPr="00C160E2">
        <w:rPr>
          <w:rFonts w:cstheme="minorHAnsi"/>
          <w:color w:val="000000"/>
          <w:szCs w:val="22"/>
        </w:rPr>
        <w:t>(02) 6205 2222</w:t>
      </w:r>
    </w:p>
    <w:p w14:paraId="07AD5D3B" w14:textId="77777777" w:rsidR="00141D7F" w:rsidRPr="00A440D8" w:rsidRDefault="00141D7F" w:rsidP="00115306">
      <w:pPr>
        <w:pStyle w:val="ListParagraph"/>
        <w:numPr>
          <w:ilvl w:val="0"/>
          <w:numId w:val="39"/>
        </w:numPr>
        <w:spacing w:before="0" w:after="0" w:line="360" w:lineRule="auto"/>
        <w:rPr>
          <w:rFonts w:eastAsiaTheme="minorEastAsia" w:cstheme="minorHAnsi"/>
          <w:b/>
          <w:bCs/>
          <w:szCs w:val="22"/>
        </w:rPr>
      </w:pPr>
      <w:r w:rsidRPr="00A440D8">
        <w:rPr>
          <w:rFonts w:cstheme="minorHAnsi"/>
          <w:szCs w:val="22"/>
        </w:rPr>
        <w:t xml:space="preserve">The Disability </w:t>
      </w:r>
      <w:r>
        <w:rPr>
          <w:rFonts w:cstheme="minorHAnsi"/>
          <w:szCs w:val="22"/>
        </w:rPr>
        <w:t xml:space="preserve">and Community Services </w:t>
      </w:r>
      <w:r w:rsidRPr="00A440D8">
        <w:rPr>
          <w:rFonts w:cstheme="minorHAnsi"/>
          <w:szCs w:val="22"/>
        </w:rPr>
        <w:t xml:space="preserve">Commissioner  </w:t>
      </w:r>
    </w:p>
    <w:p w14:paraId="20DE4A19" w14:textId="32801821" w:rsidR="00141D7F" w:rsidRPr="00A440D8" w:rsidRDefault="00487957" w:rsidP="00141D7F">
      <w:pPr>
        <w:spacing w:after="0" w:line="360" w:lineRule="auto"/>
        <w:ind w:left="513" w:firstLine="207"/>
        <w:rPr>
          <w:rFonts w:eastAsia="Calibri" w:cstheme="minorHAnsi"/>
          <w:szCs w:val="22"/>
        </w:rPr>
      </w:pPr>
      <w:hyperlink r:id="rId27" w:history="1">
        <w:r w:rsidR="00141D7F" w:rsidRPr="00A440D8">
          <w:rPr>
            <w:rStyle w:val="Hyperlink"/>
            <w:rFonts w:eastAsia="Calibri" w:cstheme="minorHAnsi"/>
            <w:szCs w:val="22"/>
          </w:rPr>
          <w:t>https://hrc.act.gov.au/disability/</w:t>
        </w:r>
      </w:hyperlink>
      <w:r w:rsidR="00141D7F" w:rsidRPr="00A440D8">
        <w:rPr>
          <w:rFonts w:eastAsia="Calibri" w:cstheme="minorHAnsi"/>
          <w:szCs w:val="22"/>
        </w:rPr>
        <w:t xml:space="preserve">  or 02 6205 2222</w:t>
      </w:r>
    </w:p>
    <w:p w14:paraId="0ACD5443" w14:textId="77777777" w:rsidR="00141D7F" w:rsidRPr="00A440D8" w:rsidRDefault="00141D7F" w:rsidP="00115306">
      <w:pPr>
        <w:pStyle w:val="ListParagraph"/>
        <w:numPr>
          <w:ilvl w:val="0"/>
          <w:numId w:val="39"/>
        </w:numPr>
        <w:spacing w:before="0" w:after="0" w:line="360" w:lineRule="auto"/>
        <w:rPr>
          <w:rFonts w:eastAsiaTheme="minorEastAsia" w:cstheme="minorHAnsi"/>
          <w:b/>
          <w:bCs/>
          <w:szCs w:val="22"/>
        </w:rPr>
      </w:pPr>
      <w:r w:rsidRPr="00A440D8">
        <w:rPr>
          <w:rFonts w:cstheme="minorHAnsi"/>
          <w:szCs w:val="22"/>
        </w:rPr>
        <w:t>The National Disability Insurance Scheme (NDIS)</w:t>
      </w:r>
    </w:p>
    <w:p w14:paraId="02264424" w14:textId="772A67A7" w:rsidR="00141D7F" w:rsidRPr="00A440D8" w:rsidRDefault="00487957" w:rsidP="00141D7F">
      <w:pPr>
        <w:spacing w:after="0" w:line="360" w:lineRule="auto"/>
        <w:ind w:left="513" w:firstLine="207"/>
        <w:rPr>
          <w:rFonts w:eastAsia="Calibri" w:cstheme="minorHAnsi"/>
          <w:szCs w:val="22"/>
        </w:rPr>
      </w:pPr>
      <w:hyperlink r:id="rId28" w:history="1">
        <w:r w:rsidR="00141D7F" w:rsidRPr="00A440D8">
          <w:rPr>
            <w:rStyle w:val="Hyperlink"/>
            <w:rFonts w:eastAsia="Calibri" w:cstheme="minorHAnsi"/>
            <w:szCs w:val="22"/>
          </w:rPr>
          <w:t>https://www.ndis.gov.au/contact/feedback-and-complaints</w:t>
        </w:r>
      </w:hyperlink>
      <w:r w:rsidR="00141D7F" w:rsidRPr="00A440D8">
        <w:rPr>
          <w:rFonts w:eastAsia="Calibri" w:cstheme="minorHAnsi"/>
          <w:szCs w:val="22"/>
        </w:rPr>
        <w:t xml:space="preserve">  or 1800 800 110</w:t>
      </w:r>
    </w:p>
    <w:p w14:paraId="1110DC97" w14:textId="77777777" w:rsidR="00141D7F" w:rsidRPr="00A440D8" w:rsidRDefault="00141D7F" w:rsidP="00115306">
      <w:pPr>
        <w:pStyle w:val="ListParagraph"/>
        <w:numPr>
          <w:ilvl w:val="0"/>
          <w:numId w:val="39"/>
        </w:numPr>
        <w:spacing w:before="0" w:after="0" w:line="360" w:lineRule="auto"/>
        <w:rPr>
          <w:rFonts w:eastAsiaTheme="minorEastAsia" w:cstheme="minorHAnsi"/>
          <w:b/>
          <w:bCs/>
          <w:szCs w:val="22"/>
        </w:rPr>
      </w:pPr>
      <w:r w:rsidRPr="00A440D8">
        <w:rPr>
          <w:rFonts w:cstheme="minorHAnsi"/>
          <w:szCs w:val="22"/>
        </w:rPr>
        <w:t xml:space="preserve">In situations where a child is involved you may consider Mandatory Reporting obligations to child protection. </w:t>
      </w:r>
    </w:p>
    <w:p w14:paraId="4EEB5995" w14:textId="30D75E51" w:rsidR="00141D7F" w:rsidRDefault="00487957" w:rsidP="00141D7F">
      <w:pPr>
        <w:spacing w:after="0" w:line="360" w:lineRule="auto"/>
        <w:ind w:left="720"/>
        <w:rPr>
          <w:rStyle w:val="Hyperlink"/>
          <w:rFonts w:eastAsia="Calibri" w:cstheme="minorHAnsi"/>
          <w:szCs w:val="22"/>
        </w:rPr>
      </w:pPr>
      <w:hyperlink r:id="rId29" w:history="1">
        <w:r w:rsidR="00141D7F" w:rsidRPr="00A440D8">
          <w:rPr>
            <w:rStyle w:val="Hyperlink"/>
            <w:rFonts w:eastAsia="Calibri" w:cstheme="minorHAnsi"/>
            <w:szCs w:val="22"/>
          </w:rPr>
          <w:t>https://www.accesscanberra.act.gov.au/app/answers/detail/a_id/213/~/reporting-child-abuse-and-neglect</w:t>
        </w:r>
      </w:hyperlink>
    </w:p>
    <w:p w14:paraId="516C0DF1" w14:textId="395FA7A0" w:rsidR="003D08CE" w:rsidRDefault="003D08CE" w:rsidP="00141D7F">
      <w:pPr>
        <w:spacing w:after="0" w:line="360" w:lineRule="auto"/>
        <w:ind w:left="720"/>
        <w:rPr>
          <w:rStyle w:val="Hyperlink"/>
          <w:rFonts w:eastAsia="Calibri" w:cstheme="minorHAnsi"/>
          <w:szCs w:val="22"/>
        </w:rPr>
      </w:pPr>
    </w:p>
    <w:p w14:paraId="25AE6D22" w14:textId="0347FBCA" w:rsidR="003D08CE" w:rsidRDefault="003D08CE" w:rsidP="00141D7F">
      <w:pPr>
        <w:spacing w:after="0" w:line="360" w:lineRule="auto"/>
        <w:ind w:left="720"/>
        <w:rPr>
          <w:rStyle w:val="Hyperlink"/>
          <w:rFonts w:eastAsia="Calibri" w:cstheme="minorHAnsi"/>
          <w:szCs w:val="22"/>
        </w:rPr>
      </w:pPr>
    </w:p>
    <w:p w14:paraId="67CBBE0F" w14:textId="77777777" w:rsidR="00CA1142" w:rsidRPr="00A440D8" w:rsidRDefault="00CA1142" w:rsidP="00141D7F">
      <w:pPr>
        <w:spacing w:after="0" w:line="360" w:lineRule="auto"/>
        <w:ind w:left="720"/>
        <w:rPr>
          <w:rFonts w:eastAsia="Calibri" w:cstheme="minorHAnsi"/>
          <w:szCs w:val="22"/>
        </w:rPr>
      </w:pPr>
    </w:p>
    <w:p w14:paraId="4C23318C" w14:textId="244B9A02" w:rsidR="00A76B45" w:rsidRPr="00BD4192" w:rsidRDefault="00E50A11" w:rsidP="0021359D">
      <w:pPr>
        <w:pStyle w:val="Heading1"/>
        <w:rPr>
          <w:szCs w:val="32"/>
        </w:rPr>
      </w:pPr>
      <w:bookmarkStart w:id="44" w:name="_Toc57986336"/>
      <w:bookmarkStart w:id="45" w:name="_Toc94862902"/>
      <w:r>
        <w:rPr>
          <w:szCs w:val="32"/>
        </w:rPr>
        <w:lastRenderedPageBreak/>
        <w:t>BEHAVIOURS OF CONCERN</w:t>
      </w:r>
      <w:r w:rsidR="00A76B45" w:rsidRPr="00A440D8">
        <w:t xml:space="preserve"> and Positive Behaviour Support Plans</w:t>
      </w:r>
      <w:bookmarkEnd w:id="44"/>
      <w:bookmarkEnd w:id="45"/>
      <w:r w:rsidR="00A76B45" w:rsidRPr="00A440D8">
        <w:t xml:space="preserve"> </w:t>
      </w:r>
    </w:p>
    <w:bookmarkStart w:id="46" w:name="_Toc94862903"/>
    <w:p w14:paraId="50028751" w14:textId="7FF78954" w:rsidR="00A76B45" w:rsidRPr="00E22422" w:rsidRDefault="00835DD5" w:rsidP="00835DD5">
      <w:pPr>
        <w:pStyle w:val="Heading2"/>
      </w:pPr>
      <w:r w:rsidRPr="00941C35">
        <w:rPr>
          <w:rStyle w:val="IntroParagraphChar"/>
          <w:noProof/>
        </w:rPr>
        <mc:AlternateContent>
          <mc:Choice Requires="wps">
            <w:drawing>
              <wp:anchor distT="0" distB="0" distL="114300" distR="114300" simplePos="0" relativeHeight="251676672" behindDoc="0" locked="0" layoutInCell="1" allowOverlap="1" wp14:anchorId="135EBAC9" wp14:editId="71606248">
                <wp:simplePos x="0" y="0"/>
                <wp:positionH relativeFrom="margin">
                  <wp:posOffset>11430</wp:posOffset>
                </wp:positionH>
                <wp:positionV relativeFrom="paragraph">
                  <wp:posOffset>301625</wp:posOffset>
                </wp:positionV>
                <wp:extent cx="6791325" cy="1257300"/>
                <wp:effectExtent l="0" t="0" r="9525" b="0"/>
                <wp:wrapSquare wrapText="bothSides"/>
                <wp:docPr id="26" name="Rectangle 26"/>
                <wp:cNvGraphicFramePr/>
                <a:graphic xmlns:a="http://schemas.openxmlformats.org/drawingml/2006/main">
                  <a:graphicData uri="http://schemas.microsoft.com/office/word/2010/wordprocessingShape">
                    <wps:wsp>
                      <wps:cNvSpPr/>
                      <wps:spPr>
                        <a:xfrm>
                          <a:off x="0" y="0"/>
                          <a:ext cx="6791325" cy="1257300"/>
                        </a:xfrm>
                        <a:prstGeom prst="rect">
                          <a:avLst/>
                        </a:prstGeom>
                        <a:solidFill>
                          <a:srgbClr val="EDE1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7900A" w14:textId="77777777" w:rsidR="00B41273" w:rsidRDefault="00B41273" w:rsidP="00835DD5">
                            <w:pPr>
                              <w:spacing w:line="360" w:lineRule="auto"/>
                              <w:rPr>
                                <w:b/>
                                <w:bCs/>
                                <w:iCs/>
                                <w:color w:val="000000" w:themeColor="text1"/>
                                <w:sz w:val="24"/>
                                <w:szCs w:val="24"/>
                              </w:rPr>
                            </w:pPr>
                            <w:r>
                              <w:rPr>
                                <w:b/>
                                <w:bCs/>
                                <w:iCs/>
                                <w:color w:val="000000" w:themeColor="text1"/>
                                <w:sz w:val="24"/>
                                <w:szCs w:val="24"/>
                              </w:rPr>
                              <w:t xml:space="preserve">Definition </w:t>
                            </w:r>
                          </w:p>
                          <w:p w14:paraId="0E57BE17" w14:textId="563CABCC" w:rsidR="00B41273" w:rsidRDefault="00B41273" w:rsidP="00835DD5">
                            <w:pPr>
                              <w:spacing w:line="360" w:lineRule="auto"/>
                              <w:rPr>
                                <w:b/>
                                <w:bCs/>
                                <w:iCs/>
                                <w:color w:val="000000" w:themeColor="text1"/>
                                <w:sz w:val="24"/>
                                <w:szCs w:val="24"/>
                              </w:rPr>
                            </w:pPr>
                            <w:r w:rsidRPr="00A76B45">
                              <w:rPr>
                                <w:b/>
                                <w:bCs/>
                                <w:iCs/>
                                <w:color w:val="000000" w:themeColor="text1"/>
                                <w:sz w:val="24"/>
                                <w:szCs w:val="24"/>
                              </w:rPr>
                              <w:t>Behaviour of such intensity, frequency or duration that impacts the person’s quality of life and/or</w:t>
                            </w:r>
                            <w:r w:rsidRPr="00835DD5">
                              <w:rPr>
                                <w:b/>
                                <w:bCs/>
                                <w:iCs/>
                                <w:color w:val="000000" w:themeColor="text1"/>
                                <w:sz w:val="24"/>
                                <w:szCs w:val="24"/>
                              </w:rPr>
                              <w:t xml:space="preserve"> </w:t>
                            </w:r>
                            <w:r w:rsidRPr="00A76B45">
                              <w:rPr>
                                <w:b/>
                                <w:bCs/>
                                <w:iCs/>
                                <w:color w:val="000000" w:themeColor="text1"/>
                                <w:sz w:val="24"/>
                                <w:szCs w:val="24"/>
                              </w:rPr>
                              <w:t>their or others’ physical safety.</w:t>
                            </w:r>
                          </w:p>
                          <w:p w14:paraId="309BC6AF" w14:textId="77777777" w:rsidR="00B41273" w:rsidRPr="00A76B45" w:rsidRDefault="00B41273" w:rsidP="00835DD5">
                            <w:pPr>
                              <w:spacing w:line="360" w:lineRule="auto"/>
                              <w:rPr>
                                <w:b/>
                                <w:bCs/>
                                <w:color w:val="000000" w:themeColor="text1"/>
                                <w:sz w:val="24"/>
                                <w:szCs w:val="24"/>
                              </w:rPr>
                            </w:pPr>
                          </w:p>
                          <w:p w14:paraId="20BF21DC" w14:textId="179C6730" w:rsidR="00B41273" w:rsidRDefault="00B41273">
                            <w:r>
                              <w:t>dEFIN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EBAC9" id="Rectangle 26" o:spid="_x0000_s1028" style="position:absolute;margin-left:.9pt;margin-top:23.75pt;width:534.75pt;height:9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" fillcolor="#ede1e9" stroked="f" strokeweight="1pt">
                <v:textbox>
                  <w:txbxContent>
                    <w:p w14:paraId="7097900A" w14:textId="77777777" w:rsidR="00B41273" w:rsidRDefault="00B41273" w:rsidP="00835DD5">
                      <w:pPr>
                        <w:spacing w:line="360" w:lineRule="auto"/>
                        <w:rPr>
                          <w:b/>
                          <w:bCs/>
                          <w:iCs/>
                          <w:color w:val="000000" w:themeColor="text1"/>
                          <w:sz w:val="24"/>
                          <w:szCs w:val="24"/>
                        </w:rPr>
                      </w:pPr>
                      <w:r>
                        <w:rPr>
                          <w:b/>
                          <w:bCs/>
                          <w:iCs/>
                          <w:color w:val="000000" w:themeColor="text1"/>
                          <w:sz w:val="24"/>
                          <w:szCs w:val="24"/>
                        </w:rPr>
                        <w:t xml:space="preserve">Definition </w:t>
                      </w:r>
                    </w:p>
                    <w:p w14:paraId="0E57BE17" w14:textId="563CABCC" w:rsidR="00B41273" w:rsidRDefault="00B41273" w:rsidP="00835DD5">
                      <w:pPr>
                        <w:spacing w:line="360" w:lineRule="auto"/>
                        <w:rPr>
                          <w:b/>
                          <w:bCs/>
                          <w:iCs/>
                          <w:color w:val="000000" w:themeColor="text1"/>
                          <w:sz w:val="24"/>
                          <w:szCs w:val="24"/>
                        </w:rPr>
                      </w:pPr>
                      <w:r w:rsidRPr="00A76B45">
                        <w:rPr>
                          <w:b/>
                          <w:bCs/>
                          <w:iCs/>
                          <w:color w:val="000000" w:themeColor="text1"/>
                          <w:sz w:val="24"/>
                          <w:szCs w:val="24"/>
                        </w:rPr>
                        <w:t>Behaviour of such intensity, frequency or duration that impacts the person’s quality of life and/or</w:t>
                      </w:r>
                      <w:r w:rsidRPr="00835DD5">
                        <w:rPr>
                          <w:b/>
                          <w:bCs/>
                          <w:iCs/>
                          <w:color w:val="000000" w:themeColor="text1"/>
                          <w:sz w:val="24"/>
                          <w:szCs w:val="24"/>
                        </w:rPr>
                        <w:t xml:space="preserve"> </w:t>
                      </w:r>
                      <w:r w:rsidRPr="00A76B45">
                        <w:rPr>
                          <w:b/>
                          <w:bCs/>
                          <w:iCs/>
                          <w:color w:val="000000" w:themeColor="text1"/>
                          <w:sz w:val="24"/>
                          <w:szCs w:val="24"/>
                        </w:rPr>
                        <w:t>their or others’ physical safety.</w:t>
                      </w:r>
                    </w:p>
                    <w:p w14:paraId="309BC6AF" w14:textId="77777777" w:rsidR="00B41273" w:rsidRPr="00A76B45" w:rsidRDefault="00B41273" w:rsidP="00835DD5">
                      <w:pPr>
                        <w:spacing w:line="360" w:lineRule="auto"/>
                        <w:rPr>
                          <w:b/>
                          <w:bCs/>
                          <w:color w:val="000000" w:themeColor="text1"/>
                          <w:sz w:val="24"/>
                          <w:szCs w:val="24"/>
                        </w:rPr>
                      </w:pPr>
                    </w:p>
                    <w:p w14:paraId="20BF21DC" w14:textId="179C6730" w:rsidR="00B41273" w:rsidRDefault="00B41273">
                      <w:r>
                        <w:t>dEFIN</w:t>
                      </w:r>
                    </w:p>
                  </w:txbxContent>
                </v:textbox>
                <w10:wrap type="square" anchorx="margin"/>
              </v:rect>
            </w:pict>
          </mc:Fallback>
        </mc:AlternateContent>
      </w:r>
      <w:r w:rsidR="00A76B45" w:rsidRPr="00E22422">
        <w:t>B</w:t>
      </w:r>
      <w:r w:rsidR="00C33580">
        <w:t>ehaviours of Concern</w:t>
      </w:r>
      <w:bookmarkEnd w:id="46"/>
    </w:p>
    <w:p w14:paraId="46268AB8" w14:textId="77777777" w:rsidR="00835DD5" w:rsidRDefault="00835DD5" w:rsidP="00835DD5">
      <w:pPr>
        <w:pStyle w:val="DHHSbody"/>
        <w:spacing w:before="120" w:line="360" w:lineRule="auto"/>
        <w:rPr>
          <w:rFonts w:asciiTheme="minorHAnsi" w:hAnsiTheme="minorHAnsi"/>
          <w:sz w:val="22"/>
          <w:szCs w:val="22"/>
        </w:rPr>
      </w:pPr>
    </w:p>
    <w:p w14:paraId="0C0E0B44" w14:textId="19A766FC" w:rsidR="00A76B45" w:rsidRPr="00502E5A" w:rsidRDefault="00A76B45" w:rsidP="00835DD5">
      <w:pPr>
        <w:pStyle w:val="DHHSbody"/>
        <w:spacing w:before="120" w:line="360" w:lineRule="auto"/>
        <w:rPr>
          <w:rFonts w:asciiTheme="minorHAnsi" w:hAnsiTheme="minorHAnsi"/>
          <w:sz w:val="22"/>
          <w:szCs w:val="22"/>
        </w:rPr>
      </w:pPr>
      <w:r w:rsidRPr="00502E5A">
        <w:rPr>
          <w:rFonts w:asciiTheme="minorHAnsi" w:hAnsiTheme="minorHAnsi"/>
          <w:sz w:val="22"/>
          <w:szCs w:val="22"/>
        </w:rPr>
        <w:t xml:space="preserve">Behaviours of concern can be further defined as any behaviour (active or passive) </w:t>
      </w:r>
      <w:r>
        <w:rPr>
          <w:rFonts w:asciiTheme="minorHAnsi" w:hAnsiTheme="minorHAnsi"/>
          <w:sz w:val="22"/>
          <w:szCs w:val="22"/>
        </w:rPr>
        <w:t>which</w:t>
      </w:r>
      <w:r w:rsidRPr="00502E5A">
        <w:rPr>
          <w:rFonts w:asciiTheme="minorHAnsi" w:hAnsiTheme="minorHAnsi"/>
          <w:sz w:val="22"/>
          <w:szCs w:val="22"/>
        </w:rPr>
        <w:t xml:space="preserve"> is a barrier to a person participating in their community that undermines a person’s quality of life and poses a risk to the safety of a person and/or others (</w:t>
      </w:r>
      <w:proofErr w:type="spellStart"/>
      <w:r w:rsidRPr="00502E5A">
        <w:rPr>
          <w:rFonts w:asciiTheme="minorHAnsi" w:hAnsiTheme="minorHAnsi"/>
          <w:sz w:val="22"/>
          <w:szCs w:val="22"/>
        </w:rPr>
        <w:t>McVilly</w:t>
      </w:r>
      <w:proofErr w:type="spellEnd"/>
      <w:r w:rsidRPr="00502E5A">
        <w:rPr>
          <w:rFonts w:asciiTheme="minorHAnsi" w:hAnsiTheme="minorHAnsi"/>
          <w:sz w:val="22"/>
          <w:szCs w:val="22"/>
        </w:rPr>
        <w:t xml:space="preserve"> 2002</w:t>
      </w:r>
      <w:r w:rsidRPr="00502E5A">
        <w:rPr>
          <w:rFonts w:asciiTheme="minorHAnsi" w:hAnsiTheme="minorHAnsi" w:cstheme="minorHAnsi"/>
          <w:sz w:val="22"/>
          <w:szCs w:val="22"/>
        </w:rPr>
        <w:t>). This definition of behaviour of concern has been adopted by the Australasian Society for the Study of Intellectual Disability and the Australian Psychological Society (</w:t>
      </w:r>
      <w:proofErr w:type="spellStart"/>
      <w:r w:rsidRPr="00502E5A">
        <w:rPr>
          <w:rFonts w:asciiTheme="minorHAnsi" w:hAnsiTheme="minorHAnsi" w:cstheme="minorHAnsi"/>
          <w:sz w:val="22"/>
          <w:szCs w:val="22"/>
        </w:rPr>
        <w:t>Budiselik</w:t>
      </w:r>
      <w:proofErr w:type="spellEnd"/>
      <w:r w:rsidRPr="00502E5A">
        <w:rPr>
          <w:rFonts w:asciiTheme="minorHAnsi" w:hAnsiTheme="minorHAnsi" w:cstheme="minorHAnsi"/>
          <w:sz w:val="22"/>
          <w:szCs w:val="22"/>
        </w:rPr>
        <w:t xml:space="preserve"> et al. 2011) and remains current at time of writing.</w:t>
      </w:r>
    </w:p>
    <w:p w14:paraId="11D2E534" w14:textId="77777777" w:rsidR="00A76B45" w:rsidRPr="00502E5A" w:rsidRDefault="00A76B45" w:rsidP="00A76B45">
      <w:pPr>
        <w:pStyle w:val="DHHSbody"/>
        <w:spacing w:before="240" w:after="200" w:line="360" w:lineRule="auto"/>
        <w:rPr>
          <w:rFonts w:asciiTheme="minorHAnsi" w:hAnsiTheme="minorHAnsi"/>
          <w:sz w:val="22"/>
          <w:szCs w:val="22"/>
        </w:rPr>
      </w:pPr>
      <w:r w:rsidRPr="00502E5A">
        <w:rPr>
          <w:rFonts w:asciiTheme="minorHAnsi" w:hAnsiTheme="minorHAnsi"/>
          <w:sz w:val="22"/>
          <w:szCs w:val="22"/>
        </w:rPr>
        <w:t xml:space="preserve">It is extremely rare that the behaviour of any person can be explained by a single reason. A combination of issues may be involved including: </w:t>
      </w:r>
    </w:p>
    <w:p w14:paraId="62AFC9E4" w14:textId="77777777" w:rsidR="00A76B45" w:rsidRPr="00502E5A" w:rsidRDefault="00A76B45" w:rsidP="00115306">
      <w:pPr>
        <w:pStyle w:val="ListParagraph"/>
        <w:numPr>
          <w:ilvl w:val="0"/>
          <w:numId w:val="42"/>
        </w:numPr>
        <w:spacing w:before="0" w:line="360" w:lineRule="auto"/>
        <w:rPr>
          <w:szCs w:val="22"/>
          <w:lang w:val="en-US"/>
        </w:rPr>
      </w:pPr>
      <w:r w:rsidRPr="00502E5A">
        <w:rPr>
          <w:szCs w:val="22"/>
          <w:lang w:val="en-US"/>
        </w:rPr>
        <w:t>environmental (physical barriers or influences, systems or practices);</w:t>
      </w:r>
    </w:p>
    <w:p w14:paraId="0CE10D0B" w14:textId="77777777" w:rsidR="00A76B45" w:rsidRPr="00502E5A" w:rsidRDefault="00A76B45" w:rsidP="00115306">
      <w:pPr>
        <w:pStyle w:val="ListParagraph"/>
        <w:numPr>
          <w:ilvl w:val="0"/>
          <w:numId w:val="42"/>
        </w:numPr>
        <w:spacing w:before="0" w:line="360" w:lineRule="auto"/>
        <w:rPr>
          <w:szCs w:val="22"/>
          <w:lang w:val="en-US"/>
        </w:rPr>
      </w:pPr>
      <w:r w:rsidRPr="00502E5A">
        <w:rPr>
          <w:szCs w:val="22"/>
          <w:lang w:val="en-US"/>
        </w:rPr>
        <w:t xml:space="preserve">biological (including health, sensory or physical issues); </w:t>
      </w:r>
    </w:p>
    <w:p w14:paraId="30BE10F9" w14:textId="77777777" w:rsidR="00A76B45" w:rsidRPr="00502E5A" w:rsidRDefault="00A76B45" w:rsidP="00115306">
      <w:pPr>
        <w:pStyle w:val="ListParagraph"/>
        <w:numPr>
          <w:ilvl w:val="0"/>
          <w:numId w:val="42"/>
        </w:numPr>
        <w:spacing w:before="0" w:line="360" w:lineRule="auto"/>
        <w:rPr>
          <w:szCs w:val="22"/>
          <w:lang w:val="en-US"/>
        </w:rPr>
      </w:pPr>
      <w:r w:rsidRPr="00502E5A">
        <w:rPr>
          <w:szCs w:val="22"/>
          <w:lang w:val="en-US"/>
        </w:rPr>
        <w:t xml:space="preserve">psychological (mental health, trauma, thinking and problem-solving abilities); and </w:t>
      </w:r>
    </w:p>
    <w:p w14:paraId="069E0038" w14:textId="0730A329" w:rsidR="00A76B45" w:rsidRPr="00A76B45" w:rsidRDefault="00A76B45" w:rsidP="00115306">
      <w:pPr>
        <w:pStyle w:val="ListParagraph"/>
        <w:numPr>
          <w:ilvl w:val="0"/>
          <w:numId w:val="42"/>
        </w:numPr>
        <w:spacing w:before="0" w:line="360" w:lineRule="auto"/>
        <w:rPr>
          <w:szCs w:val="22"/>
        </w:rPr>
      </w:pPr>
      <w:r w:rsidRPr="00941C35">
        <w:rPr>
          <w:rStyle w:val="IntroParagraphChar"/>
          <w:noProof/>
        </w:rPr>
        <mc:AlternateContent>
          <mc:Choice Requires="wps">
            <w:drawing>
              <wp:anchor distT="0" distB="0" distL="114300" distR="114300" simplePos="0" relativeHeight="251678720" behindDoc="0" locked="0" layoutInCell="1" allowOverlap="1" wp14:anchorId="3512BC45" wp14:editId="0AADA79F">
                <wp:simplePos x="0" y="0"/>
                <wp:positionH relativeFrom="margin">
                  <wp:align>right</wp:align>
                </wp:positionH>
                <wp:positionV relativeFrom="paragraph">
                  <wp:posOffset>393065</wp:posOffset>
                </wp:positionV>
                <wp:extent cx="2666365" cy="2190750"/>
                <wp:effectExtent l="0" t="0" r="635" b="0"/>
                <wp:wrapSquare wrapText="bothSides"/>
                <wp:docPr id="27" name="Rectangle 27"/>
                <wp:cNvGraphicFramePr/>
                <a:graphic xmlns:a="http://schemas.openxmlformats.org/drawingml/2006/main">
                  <a:graphicData uri="http://schemas.microsoft.com/office/word/2010/wordprocessingShape">
                    <wps:wsp>
                      <wps:cNvSpPr/>
                      <wps:spPr>
                        <a:xfrm>
                          <a:off x="0" y="0"/>
                          <a:ext cx="2666365" cy="2190750"/>
                        </a:xfrm>
                        <a:prstGeom prst="rect">
                          <a:avLst/>
                        </a:prstGeom>
                        <a:solidFill>
                          <a:srgbClr val="EDE1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06201" w14:textId="77777777" w:rsidR="00B41273" w:rsidRPr="00A76B45" w:rsidRDefault="00B41273" w:rsidP="00A76B45">
                            <w:pPr>
                              <w:spacing w:before="120" w:after="120"/>
                              <w:rPr>
                                <w:b/>
                                <w:bCs/>
                                <w:color w:val="000000" w:themeColor="text1"/>
                                <w:sz w:val="24"/>
                                <w:szCs w:val="24"/>
                              </w:rPr>
                            </w:pPr>
                            <w:r w:rsidRPr="00A76B45">
                              <w:rPr>
                                <w:b/>
                                <w:bCs/>
                                <w:color w:val="000000" w:themeColor="text1"/>
                                <w:sz w:val="24"/>
                                <w:szCs w:val="24"/>
                              </w:rPr>
                              <w:t>Providers must develop a clear description of the behaviour of concern that clearly identifies;</w:t>
                            </w:r>
                          </w:p>
                          <w:p w14:paraId="2EDC73C4" w14:textId="77777777" w:rsidR="00B41273" w:rsidRPr="00A76B45" w:rsidRDefault="00B41273" w:rsidP="00115306">
                            <w:pPr>
                              <w:pStyle w:val="ListParagraph"/>
                              <w:numPr>
                                <w:ilvl w:val="0"/>
                                <w:numId w:val="57"/>
                              </w:numPr>
                              <w:spacing w:before="0"/>
                              <w:rPr>
                                <w:b/>
                                <w:bCs/>
                                <w:color w:val="000000" w:themeColor="text1"/>
                                <w:sz w:val="24"/>
                                <w:szCs w:val="24"/>
                              </w:rPr>
                            </w:pPr>
                            <w:r w:rsidRPr="00A76B45">
                              <w:rPr>
                                <w:b/>
                                <w:bCs/>
                                <w:color w:val="000000" w:themeColor="text1"/>
                                <w:sz w:val="24"/>
                                <w:szCs w:val="24"/>
                              </w:rPr>
                              <w:t>What the behaviour looks like;</w:t>
                            </w:r>
                          </w:p>
                          <w:p w14:paraId="5A51F0E8" w14:textId="77777777" w:rsidR="00B41273" w:rsidRPr="00A76B45" w:rsidRDefault="00B41273" w:rsidP="00115306">
                            <w:pPr>
                              <w:pStyle w:val="ListParagraph"/>
                              <w:numPr>
                                <w:ilvl w:val="0"/>
                                <w:numId w:val="57"/>
                              </w:numPr>
                              <w:spacing w:before="0"/>
                              <w:rPr>
                                <w:b/>
                                <w:bCs/>
                                <w:color w:val="000000" w:themeColor="text1"/>
                                <w:sz w:val="24"/>
                                <w:szCs w:val="24"/>
                              </w:rPr>
                            </w:pPr>
                            <w:r w:rsidRPr="00A76B45">
                              <w:rPr>
                                <w:b/>
                                <w:bCs/>
                                <w:color w:val="000000" w:themeColor="text1"/>
                                <w:sz w:val="24"/>
                                <w:szCs w:val="24"/>
                              </w:rPr>
                              <w:t>How often it happens (frequency);</w:t>
                            </w:r>
                          </w:p>
                          <w:p w14:paraId="1493D1CB" w14:textId="77777777" w:rsidR="00B41273" w:rsidRPr="00A76B45" w:rsidRDefault="00B41273" w:rsidP="00115306">
                            <w:pPr>
                              <w:pStyle w:val="ListParagraph"/>
                              <w:numPr>
                                <w:ilvl w:val="0"/>
                                <w:numId w:val="57"/>
                              </w:numPr>
                              <w:spacing w:before="0"/>
                              <w:rPr>
                                <w:b/>
                                <w:bCs/>
                                <w:color w:val="000000" w:themeColor="text1"/>
                                <w:sz w:val="24"/>
                                <w:szCs w:val="24"/>
                              </w:rPr>
                            </w:pPr>
                            <w:r w:rsidRPr="00A76B45">
                              <w:rPr>
                                <w:b/>
                                <w:bCs/>
                                <w:color w:val="000000" w:themeColor="text1"/>
                                <w:sz w:val="24"/>
                                <w:szCs w:val="24"/>
                              </w:rPr>
                              <w:t>How long it normally lasts for (duration); and</w:t>
                            </w:r>
                          </w:p>
                          <w:p w14:paraId="7274EFD7" w14:textId="6488C4FB" w:rsidR="00B41273" w:rsidRPr="00A76B45" w:rsidRDefault="00B41273" w:rsidP="00115306">
                            <w:pPr>
                              <w:pStyle w:val="ListParagraph"/>
                              <w:numPr>
                                <w:ilvl w:val="0"/>
                                <w:numId w:val="57"/>
                              </w:numPr>
                              <w:spacing w:before="0"/>
                              <w:rPr>
                                <w:color w:val="000000" w:themeColor="text1"/>
                              </w:rPr>
                            </w:pPr>
                            <w:r w:rsidRPr="00A76B45">
                              <w:rPr>
                                <w:b/>
                                <w:bCs/>
                                <w:color w:val="000000" w:themeColor="text1"/>
                                <w:sz w:val="24"/>
                                <w:szCs w:val="24"/>
                              </w:rPr>
                              <w:t>The impact (intensity).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2BC45" id="Rectangle 27" o:spid="_x0000_s1029" style="position:absolute;left:0;text-align:left;margin-left:158.75pt;margin-top:30.95pt;width:209.95pt;height:172.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" fillcolor="#ede1e9" stroked="f" strokeweight="1pt">
                <v:textbox>
                  <w:txbxContent>
                    <w:p w14:paraId="07A06201" w14:textId="77777777" w:rsidR="00B41273" w:rsidRPr="00A76B45" w:rsidRDefault="00B41273" w:rsidP="00A76B45">
                      <w:pPr>
                        <w:spacing w:before="120" w:after="120"/>
                        <w:rPr>
                          <w:b/>
                          <w:bCs/>
                          <w:color w:val="000000" w:themeColor="text1"/>
                          <w:sz w:val="24"/>
                          <w:szCs w:val="24"/>
                        </w:rPr>
                      </w:pPr>
                      <w:r w:rsidRPr="00A76B45">
                        <w:rPr>
                          <w:b/>
                          <w:bCs/>
                          <w:color w:val="000000" w:themeColor="text1"/>
                          <w:sz w:val="24"/>
                          <w:szCs w:val="24"/>
                        </w:rPr>
                        <w:t>Providers must develop a clear description of the behaviour of concern that clearly identifies;</w:t>
                      </w:r>
                    </w:p>
                    <w:p w14:paraId="2EDC73C4" w14:textId="77777777" w:rsidR="00B41273" w:rsidRPr="00A76B45" w:rsidRDefault="00B41273" w:rsidP="00115306">
                      <w:pPr>
                        <w:pStyle w:val="ListParagraph"/>
                        <w:numPr>
                          <w:ilvl w:val="0"/>
                          <w:numId w:val="57"/>
                        </w:numPr>
                        <w:spacing w:before="0"/>
                        <w:rPr>
                          <w:b/>
                          <w:bCs/>
                          <w:color w:val="000000" w:themeColor="text1"/>
                          <w:sz w:val="24"/>
                          <w:szCs w:val="24"/>
                        </w:rPr>
                      </w:pPr>
                      <w:r w:rsidRPr="00A76B45">
                        <w:rPr>
                          <w:b/>
                          <w:bCs/>
                          <w:color w:val="000000" w:themeColor="text1"/>
                          <w:sz w:val="24"/>
                          <w:szCs w:val="24"/>
                        </w:rPr>
                        <w:t>What the behaviour looks like;</w:t>
                      </w:r>
                    </w:p>
                    <w:p w14:paraId="5A51F0E8" w14:textId="77777777" w:rsidR="00B41273" w:rsidRPr="00A76B45" w:rsidRDefault="00B41273" w:rsidP="00115306">
                      <w:pPr>
                        <w:pStyle w:val="ListParagraph"/>
                        <w:numPr>
                          <w:ilvl w:val="0"/>
                          <w:numId w:val="57"/>
                        </w:numPr>
                        <w:spacing w:before="0"/>
                        <w:rPr>
                          <w:b/>
                          <w:bCs/>
                          <w:color w:val="000000" w:themeColor="text1"/>
                          <w:sz w:val="24"/>
                          <w:szCs w:val="24"/>
                        </w:rPr>
                      </w:pPr>
                      <w:r w:rsidRPr="00A76B45">
                        <w:rPr>
                          <w:b/>
                          <w:bCs/>
                          <w:color w:val="000000" w:themeColor="text1"/>
                          <w:sz w:val="24"/>
                          <w:szCs w:val="24"/>
                        </w:rPr>
                        <w:t>How often it happens (frequency);</w:t>
                      </w:r>
                    </w:p>
                    <w:p w14:paraId="1493D1CB" w14:textId="77777777" w:rsidR="00B41273" w:rsidRPr="00A76B45" w:rsidRDefault="00B41273" w:rsidP="00115306">
                      <w:pPr>
                        <w:pStyle w:val="ListParagraph"/>
                        <w:numPr>
                          <w:ilvl w:val="0"/>
                          <w:numId w:val="57"/>
                        </w:numPr>
                        <w:spacing w:before="0"/>
                        <w:rPr>
                          <w:b/>
                          <w:bCs/>
                          <w:color w:val="000000" w:themeColor="text1"/>
                          <w:sz w:val="24"/>
                          <w:szCs w:val="24"/>
                        </w:rPr>
                      </w:pPr>
                      <w:r w:rsidRPr="00A76B45">
                        <w:rPr>
                          <w:b/>
                          <w:bCs/>
                          <w:color w:val="000000" w:themeColor="text1"/>
                          <w:sz w:val="24"/>
                          <w:szCs w:val="24"/>
                        </w:rPr>
                        <w:t>How long it normally lasts for (duration); and</w:t>
                      </w:r>
                    </w:p>
                    <w:p w14:paraId="7274EFD7" w14:textId="6488C4FB" w:rsidR="00B41273" w:rsidRPr="00A76B45" w:rsidRDefault="00B41273" w:rsidP="00115306">
                      <w:pPr>
                        <w:pStyle w:val="ListParagraph"/>
                        <w:numPr>
                          <w:ilvl w:val="0"/>
                          <w:numId w:val="57"/>
                        </w:numPr>
                        <w:spacing w:before="0"/>
                        <w:rPr>
                          <w:color w:val="000000" w:themeColor="text1"/>
                        </w:rPr>
                      </w:pPr>
                      <w:r w:rsidRPr="00A76B45">
                        <w:rPr>
                          <w:b/>
                          <w:bCs/>
                          <w:color w:val="000000" w:themeColor="text1"/>
                          <w:sz w:val="24"/>
                          <w:szCs w:val="24"/>
                        </w:rPr>
                        <w:t>The impact (intensity).</w:t>
                      </w:r>
                    </w:p>
                  </w:txbxContent>
                </v:textbox>
                <w10:wrap type="square" anchorx="margin"/>
              </v:rect>
            </w:pict>
          </mc:Fallback>
        </mc:AlternateContent>
      </w:r>
      <w:r w:rsidRPr="001222AB">
        <w:rPr>
          <w:szCs w:val="22"/>
          <w:lang w:val="en-US"/>
        </w:rPr>
        <w:t xml:space="preserve">social issues (complex communication needs, lack of meaningful opportunities, unmet needs). </w:t>
      </w:r>
    </w:p>
    <w:p w14:paraId="7D2A4C11" w14:textId="3261221D" w:rsidR="00A76B45" w:rsidRPr="00A76B45" w:rsidRDefault="00E50A11" w:rsidP="00A76B45">
      <w:pPr>
        <w:spacing w:before="0" w:line="360" w:lineRule="auto"/>
        <w:rPr>
          <w:szCs w:val="22"/>
        </w:rPr>
      </w:pPr>
      <w:r>
        <w:rPr>
          <w:szCs w:val="22"/>
        </w:rPr>
        <w:t>Most</w:t>
      </w:r>
      <w:r w:rsidR="00A76B45" w:rsidRPr="00BC2C48">
        <w:rPr>
          <w:szCs w:val="22"/>
        </w:rPr>
        <w:t xml:space="preserve"> behaviours of concern serve a purpose, or a function, and happen in order to have a need met. The need may be to avoid, or to gain access to something. It is </w:t>
      </w:r>
      <w:r>
        <w:rPr>
          <w:szCs w:val="22"/>
        </w:rPr>
        <w:t xml:space="preserve">used </w:t>
      </w:r>
      <w:r w:rsidR="00A76B45" w:rsidRPr="00BC2C48">
        <w:rPr>
          <w:szCs w:val="22"/>
        </w:rPr>
        <w:t>because the person does not know other ways to get their needs met and/or the behaviour has worked for the person in the past. Sometimes it is because previous attempts to have their needs met have been ignored (</w:t>
      </w:r>
      <w:proofErr w:type="spellStart"/>
      <w:r w:rsidR="00A76B45" w:rsidRPr="00BC2C48">
        <w:rPr>
          <w:szCs w:val="22"/>
        </w:rPr>
        <w:t>McVilly</w:t>
      </w:r>
      <w:proofErr w:type="spellEnd"/>
      <w:r w:rsidR="00A76B45" w:rsidRPr="00BC2C48">
        <w:rPr>
          <w:szCs w:val="22"/>
        </w:rPr>
        <w:t>, 2002). In each case, a team approach is most effective in order to collaborate to understand the behaviour and develop a plan</w:t>
      </w:r>
      <w:r w:rsidR="00A76B45">
        <w:rPr>
          <w:szCs w:val="22"/>
        </w:rPr>
        <w:t>.</w:t>
      </w:r>
    </w:p>
    <w:p w14:paraId="6C16DBE8" w14:textId="77777777" w:rsidR="00A76B45" w:rsidRPr="00502E5A" w:rsidRDefault="00A76B45" w:rsidP="00B11CAC">
      <w:pPr>
        <w:spacing w:after="120" w:line="360" w:lineRule="auto"/>
        <w:textAlignment w:val="top"/>
        <w:rPr>
          <w:szCs w:val="22"/>
        </w:rPr>
      </w:pPr>
      <w:r w:rsidRPr="00502E5A">
        <w:rPr>
          <w:szCs w:val="22"/>
        </w:rPr>
        <w:t xml:space="preserve">Collaboration </w:t>
      </w:r>
      <w:r>
        <w:rPr>
          <w:szCs w:val="22"/>
        </w:rPr>
        <w:t>between</w:t>
      </w:r>
      <w:r w:rsidRPr="00502E5A">
        <w:rPr>
          <w:szCs w:val="22"/>
        </w:rPr>
        <w:t xml:space="preserve"> ‘inter-disciplinary’ teams (that may include </w:t>
      </w:r>
      <w:r w:rsidRPr="00502E5A">
        <w:rPr>
          <w:rFonts w:cs="Arial"/>
          <w:szCs w:val="22"/>
          <w:lang w:eastAsia="ar-SA"/>
        </w:rPr>
        <w:t xml:space="preserve">speech pathologists, occupational therapists, nurses, general practitioners (GPs), mental health services and Board-Certified Behaviour Analysts (BCBA) </w:t>
      </w:r>
      <w:r w:rsidRPr="00502E5A">
        <w:rPr>
          <w:szCs w:val="22"/>
        </w:rPr>
        <w:t xml:space="preserve">should </w:t>
      </w:r>
      <w:r w:rsidRPr="00502E5A">
        <w:rPr>
          <w:szCs w:val="22"/>
        </w:rPr>
        <w:lastRenderedPageBreak/>
        <w:t xml:space="preserve">occur with carers and the person themselves (with appropriate support) as equal partners. </w:t>
      </w:r>
      <w:r w:rsidRPr="00502E5A">
        <w:rPr>
          <w:rFonts w:cs="Arial"/>
          <w:szCs w:val="22"/>
        </w:rPr>
        <w:t xml:space="preserve">Plan authors </w:t>
      </w:r>
      <w:r>
        <w:rPr>
          <w:rFonts w:cs="Arial"/>
          <w:szCs w:val="22"/>
        </w:rPr>
        <w:t xml:space="preserve">must </w:t>
      </w:r>
      <w:r w:rsidRPr="00502E5A">
        <w:rPr>
          <w:szCs w:val="22"/>
        </w:rPr>
        <w:t xml:space="preserve">both consult and build skills with carers and staff. Staff and carers may require both emotional support (through good teamwork, supervision, debriefing and counselling) and technical support (through skills building in care and treatment). The </w:t>
      </w:r>
      <w:r>
        <w:rPr>
          <w:szCs w:val="22"/>
        </w:rPr>
        <w:t>P</w:t>
      </w:r>
      <w:r w:rsidRPr="00502E5A">
        <w:rPr>
          <w:szCs w:val="22"/>
        </w:rPr>
        <w:t xml:space="preserve">ositive </w:t>
      </w:r>
      <w:r>
        <w:rPr>
          <w:szCs w:val="22"/>
        </w:rPr>
        <w:t>B</w:t>
      </w:r>
      <w:r w:rsidRPr="00502E5A">
        <w:rPr>
          <w:szCs w:val="22"/>
        </w:rPr>
        <w:t xml:space="preserve">ehaviour </w:t>
      </w:r>
      <w:r>
        <w:rPr>
          <w:szCs w:val="22"/>
        </w:rPr>
        <w:t>S</w:t>
      </w:r>
      <w:r w:rsidRPr="00502E5A">
        <w:rPr>
          <w:szCs w:val="22"/>
        </w:rPr>
        <w:t xml:space="preserve">upport </w:t>
      </w:r>
      <w:r>
        <w:rPr>
          <w:szCs w:val="22"/>
        </w:rPr>
        <w:t>P</w:t>
      </w:r>
      <w:r w:rsidRPr="00502E5A">
        <w:rPr>
          <w:szCs w:val="22"/>
        </w:rPr>
        <w:t xml:space="preserve">lan should reflect this multicomponent, interdisciplinary and multiagency collaboration </w:t>
      </w:r>
      <w:r>
        <w:rPr>
          <w:szCs w:val="22"/>
        </w:rPr>
        <w:t>with t</w:t>
      </w:r>
      <w:r w:rsidRPr="00502E5A">
        <w:rPr>
          <w:szCs w:val="22"/>
        </w:rPr>
        <w:t>he goal being ’one person/one plan’.</w:t>
      </w:r>
    </w:p>
    <w:p w14:paraId="43FF3F1A" w14:textId="06460D5C" w:rsidR="00A76B45" w:rsidRPr="00502E5A" w:rsidRDefault="00C33580" w:rsidP="00B474EF">
      <w:pPr>
        <w:pStyle w:val="Heading2"/>
      </w:pPr>
      <w:bookmarkStart w:id="47" w:name="_Toc94862904"/>
      <w:r>
        <w:t>Positive Behaviour Support</w:t>
      </w:r>
      <w:bookmarkEnd w:id="47"/>
    </w:p>
    <w:p w14:paraId="44A602D8" w14:textId="37CB0046" w:rsidR="00A76B45" w:rsidRPr="00502E5A" w:rsidRDefault="00A76B45" w:rsidP="00A76B45">
      <w:pPr>
        <w:spacing w:line="360" w:lineRule="auto"/>
        <w:rPr>
          <w:szCs w:val="22"/>
        </w:rPr>
      </w:pPr>
      <w:r w:rsidRPr="00502E5A">
        <w:rPr>
          <w:szCs w:val="22"/>
        </w:rPr>
        <w:t xml:space="preserve">The Act </w:t>
      </w:r>
      <w:r>
        <w:rPr>
          <w:szCs w:val="22"/>
        </w:rPr>
        <w:t>requires</w:t>
      </w:r>
      <w:r w:rsidRPr="00502E5A">
        <w:rPr>
          <w:szCs w:val="22"/>
        </w:rPr>
        <w:t xml:space="preserve"> </w:t>
      </w:r>
      <w:r>
        <w:rPr>
          <w:szCs w:val="22"/>
        </w:rPr>
        <w:t>p</w:t>
      </w:r>
      <w:r w:rsidRPr="00502E5A">
        <w:rPr>
          <w:szCs w:val="22"/>
        </w:rPr>
        <w:t xml:space="preserve">roviders </w:t>
      </w:r>
      <w:r>
        <w:rPr>
          <w:szCs w:val="22"/>
        </w:rPr>
        <w:t xml:space="preserve">to </w:t>
      </w:r>
      <w:r w:rsidRPr="00502E5A">
        <w:rPr>
          <w:szCs w:val="22"/>
        </w:rPr>
        <w:t xml:space="preserve">implement restrictive practices consistent with a Positive Behaviour Plan. </w:t>
      </w:r>
      <w:r w:rsidRPr="62DC4669">
        <w:rPr>
          <w:szCs w:val="22"/>
        </w:rPr>
        <w:t>P</w:t>
      </w:r>
      <w:r w:rsidR="00835DD5">
        <w:rPr>
          <w:szCs w:val="22"/>
        </w:rPr>
        <w:t xml:space="preserve">ositive behaviour support </w:t>
      </w:r>
      <w:r w:rsidRPr="62DC4669">
        <w:rPr>
          <w:szCs w:val="22"/>
        </w:rPr>
        <w:t xml:space="preserve">is an evidence-based framework aimed towards increasing a person’s quality of life and decreasing any behaviours of concern. It is multi-tiered and establishes the social culture and supports which are needed in order to improve outcomes, including safety, for all people. </w:t>
      </w:r>
    </w:p>
    <w:p w14:paraId="2FC7EFC3" w14:textId="77777777" w:rsidR="00A76B45" w:rsidRDefault="00A76B45" w:rsidP="00A76B45">
      <w:pPr>
        <w:spacing w:line="360" w:lineRule="auto"/>
        <w:rPr>
          <w:szCs w:val="22"/>
        </w:rPr>
      </w:pPr>
      <w:r w:rsidRPr="00502E5A">
        <w:rPr>
          <w:szCs w:val="22"/>
        </w:rPr>
        <w:t xml:space="preserve">In order to achieve meaningful outcomes for people, providers should implement: </w:t>
      </w:r>
    </w:p>
    <w:p w14:paraId="2445D6C5" w14:textId="77777777" w:rsidR="00A76B45" w:rsidRPr="006F1292" w:rsidRDefault="00A76B45" w:rsidP="00115306">
      <w:pPr>
        <w:pStyle w:val="Bullet2"/>
        <w:numPr>
          <w:ilvl w:val="0"/>
          <w:numId w:val="1"/>
        </w:numPr>
        <w:spacing w:before="0" w:after="60" w:line="240" w:lineRule="auto"/>
        <w:ind w:left="630" w:hanging="273"/>
        <w:rPr>
          <w:sz w:val="22"/>
          <w:szCs w:val="22"/>
        </w:rPr>
      </w:pPr>
      <w:r w:rsidRPr="006F1292">
        <w:rPr>
          <w:sz w:val="22"/>
          <w:szCs w:val="22"/>
        </w:rPr>
        <w:t xml:space="preserve">practices which rely on evidence for guidance and decision making; </w:t>
      </w:r>
    </w:p>
    <w:p w14:paraId="264D0F9F" w14:textId="77777777" w:rsidR="00A76B45" w:rsidRPr="006F1292" w:rsidRDefault="00A76B45" w:rsidP="00115306">
      <w:pPr>
        <w:pStyle w:val="Bullet2"/>
        <w:numPr>
          <w:ilvl w:val="0"/>
          <w:numId w:val="1"/>
        </w:numPr>
        <w:spacing w:before="0" w:after="60" w:line="240" w:lineRule="auto"/>
        <w:ind w:left="630" w:hanging="273"/>
        <w:rPr>
          <w:sz w:val="22"/>
          <w:szCs w:val="22"/>
        </w:rPr>
      </w:pPr>
      <w:r w:rsidRPr="006F1292">
        <w:rPr>
          <w:sz w:val="22"/>
          <w:szCs w:val="22"/>
        </w:rPr>
        <w:t>systems to support the implementation of the evidence based practices, and;</w:t>
      </w:r>
    </w:p>
    <w:p w14:paraId="755D083F" w14:textId="48B9FDDB" w:rsidR="00A76B45" w:rsidRDefault="00A76B45" w:rsidP="00115306">
      <w:pPr>
        <w:pStyle w:val="Bullet2"/>
        <w:numPr>
          <w:ilvl w:val="0"/>
          <w:numId w:val="1"/>
        </w:numPr>
        <w:spacing w:before="0" w:after="60" w:line="240" w:lineRule="auto"/>
        <w:ind w:left="630" w:hanging="273"/>
        <w:rPr>
          <w:sz w:val="22"/>
          <w:szCs w:val="22"/>
        </w:rPr>
      </w:pPr>
      <w:r w:rsidRPr="006F1292">
        <w:rPr>
          <w:sz w:val="22"/>
          <w:szCs w:val="22"/>
        </w:rPr>
        <w:t>effective data collection and analysis to monitor the implementation and further guide decision making.</w:t>
      </w:r>
    </w:p>
    <w:p w14:paraId="7F19DCF1" w14:textId="77777777" w:rsidR="00DB55B4" w:rsidRDefault="00DB55B4" w:rsidP="00DB55B4">
      <w:pPr>
        <w:pStyle w:val="Bullet2"/>
        <w:numPr>
          <w:ilvl w:val="0"/>
          <w:numId w:val="0"/>
        </w:numPr>
        <w:spacing w:before="0" w:after="60" w:line="240" w:lineRule="auto"/>
        <w:rPr>
          <w:sz w:val="22"/>
          <w:szCs w:val="22"/>
        </w:rPr>
      </w:pPr>
    </w:p>
    <w:p w14:paraId="224C9E97" w14:textId="1E3E076F" w:rsidR="00DB55B4" w:rsidRPr="006F1292" w:rsidRDefault="00DB55B4" w:rsidP="00DB55B4">
      <w:pPr>
        <w:pStyle w:val="Bullet2"/>
        <w:numPr>
          <w:ilvl w:val="0"/>
          <w:numId w:val="0"/>
        </w:numPr>
        <w:spacing w:before="0" w:after="60" w:line="240" w:lineRule="auto"/>
        <w:rPr>
          <w:sz w:val="22"/>
          <w:szCs w:val="22"/>
        </w:rPr>
      </w:pPr>
      <w:r>
        <w:rPr>
          <w:sz w:val="22"/>
          <w:szCs w:val="22"/>
        </w:rPr>
        <w:t>These three aspects are further outlined below:</w:t>
      </w:r>
    </w:p>
    <w:p w14:paraId="12866967" w14:textId="76FC66C4" w:rsidR="00A76B45" w:rsidRPr="00502E5A" w:rsidRDefault="00A76B45" w:rsidP="00452A5D">
      <w:pPr>
        <w:pStyle w:val="Heading3"/>
      </w:pPr>
      <w:bookmarkStart w:id="48" w:name="_Toc94862905"/>
      <w:r w:rsidRPr="00502E5A">
        <w:t>Practices</w:t>
      </w:r>
      <w:bookmarkEnd w:id="48"/>
    </w:p>
    <w:p w14:paraId="49863C94" w14:textId="77777777" w:rsidR="00A76B45" w:rsidRPr="00502E5A" w:rsidRDefault="00A76B45" w:rsidP="00115306">
      <w:pPr>
        <w:pStyle w:val="ListParagraph"/>
        <w:numPr>
          <w:ilvl w:val="0"/>
          <w:numId w:val="59"/>
        </w:numPr>
        <w:spacing w:before="0" w:line="360" w:lineRule="auto"/>
        <w:rPr>
          <w:szCs w:val="22"/>
        </w:rPr>
      </w:pPr>
      <w:r w:rsidRPr="00502E5A">
        <w:rPr>
          <w:szCs w:val="22"/>
        </w:rPr>
        <w:t>document a shared vision and approach to supporting people</w:t>
      </w:r>
    </w:p>
    <w:p w14:paraId="3DCEE164" w14:textId="77777777" w:rsidR="00A76B45" w:rsidRPr="00502E5A" w:rsidRDefault="00A76B45" w:rsidP="00115306">
      <w:pPr>
        <w:pStyle w:val="ListParagraph"/>
        <w:numPr>
          <w:ilvl w:val="0"/>
          <w:numId w:val="59"/>
        </w:numPr>
        <w:spacing w:before="0" w:line="360" w:lineRule="auto"/>
        <w:rPr>
          <w:szCs w:val="22"/>
        </w:rPr>
      </w:pPr>
      <w:r w:rsidRPr="00502E5A">
        <w:rPr>
          <w:szCs w:val="22"/>
        </w:rPr>
        <w:t>establish positively stated organisation wide expectations and define them for each routine or setting</w:t>
      </w:r>
    </w:p>
    <w:p w14:paraId="44A99B2F" w14:textId="77777777" w:rsidR="00A76B45" w:rsidRPr="00502E5A" w:rsidRDefault="00A76B45" w:rsidP="00115306">
      <w:pPr>
        <w:pStyle w:val="ListParagraph"/>
        <w:numPr>
          <w:ilvl w:val="0"/>
          <w:numId w:val="59"/>
        </w:numPr>
        <w:spacing w:before="0" w:line="360" w:lineRule="auto"/>
        <w:rPr>
          <w:szCs w:val="22"/>
        </w:rPr>
      </w:pPr>
      <w:r w:rsidRPr="00502E5A">
        <w:rPr>
          <w:szCs w:val="22"/>
        </w:rPr>
        <w:t>explicitly teach organisation wide expectations and other key social, emotional and behavioural skills to set all people up for success</w:t>
      </w:r>
    </w:p>
    <w:p w14:paraId="39B33C75" w14:textId="77777777" w:rsidR="00A76B45" w:rsidRPr="00502E5A" w:rsidRDefault="00A76B45" w:rsidP="00115306">
      <w:pPr>
        <w:pStyle w:val="ListParagraph"/>
        <w:numPr>
          <w:ilvl w:val="0"/>
          <w:numId w:val="59"/>
        </w:numPr>
        <w:spacing w:before="0" w:line="360" w:lineRule="auto"/>
        <w:rPr>
          <w:szCs w:val="22"/>
        </w:rPr>
      </w:pPr>
      <w:r w:rsidRPr="00502E5A">
        <w:rPr>
          <w:szCs w:val="22"/>
        </w:rPr>
        <w:t>establish strategies to recognise and reward contextually appropriate behaviour including providing specific feedbac</w:t>
      </w:r>
      <w:r>
        <w:rPr>
          <w:szCs w:val="22"/>
        </w:rPr>
        <w:t>k</w:t>
      </w:r>
    </w:p>
    <w:p w14:paraId="2C231AF0" w14:textId="77777777" w:rsidR="00A76B45" w:rsidRPr="00502E5A" w:rsidRDefault="00A76B45" w:rsidP="00115306">
      <w:pPr>
        <w:pStyle w:val="ListParagraph"/>
        <w:numPr>
          <w:ilvl w:val="0"/>
          <w:numId w:val="59"/>
        </w:numPr>
        <w:spacing w:before="0" w:line="360" w:lineRule="auto"/>
        <w:rPr>
          <w:szCs w:val="22"/>
        </w:rPr>
      </w:pPr>
      <w:r w:rsidRPr="00502E5A">
        <w:rPr>
          <w:szCs w:val="22"/>
        </w:rPr>
        <w:t>establish response strategies to teach contextually appropriate behaviour and discourage contextually inappropriate behaviour</w:t>
      </w:r>
    </w:p>
    <w:p w14:paraId="2850CBB5" w14:textId="7734632C" w:rsidR="00A76B45" w:rsidRPr="00502E5A" w:rsidRDefault="00A76B45" w:rsidP="00452A5D">
      <w:pPr>
        <w:pStyle w:val="Heading3"/>
      </w:pPr>
      <w:bookmarkStart w:id="49" w:name="_Toc94862906"/>
      <w:r w:rsidRPr="00502E5A">
        <w:t>Systems</w:t>
      </w:r>
      <w:bookmarkEnd w:id="49"/>
    </w:p>
    <w:p w14:paraId="3EA3A6D6" w14:textId="77777777" w:rsidR="00A76B45" w:rsidRPr="00502E5A" w:rsidRDefault="00A76B45" w:rsidP="00115306">
      <w:pPr>
        <w:pStyle w:val="ListParagraph"/>
        <w:numPr>
          <w:ilvl w:val="0"/>
          <w:numId w:val="60"/>
        </w:numPr>
        <w:spacing w:before="0" w:line="360" w:lineRule="auto"/>
        <w:rPr>
          <w:szCs w:val="22"/>
        </w:rPr>
      </w:pPr>
      <w:r w:rsidRPr="6AD80929">
        <w:rPr>
          <w:szCs w:val="22"/>
        </w:rPr>
        <w:t>invest in administrative, professional and organisational systems that facilitate implementation of the multi-tiered approach</w:t>
      </w:r>
    </w:p>
    <w:p w14:paraId="27442F8B" w14:textId="251C3CE5" w:rsidR="00A76B45" w:rsidRDefault="00A76B45" w:rsidP="00115306">
      <w:pPr>
        <w:pStyle w:val="ListParagraph"/>
        <w:numPr>
          <w:ilvl w:val="0"/>
          <w:numId w:val="60"/>
        </w:numPr>
        <w:spacing w:before="0" w:line="360" w:lineRule="auto"/>
        <w:rPr>
          <w:szCs w:val="22"/>
        </w:rPr>
      </w:pPr>
      <w:r w:rsidRPr="00502E5A">
        <w:rPr>
          <w:szCs w:val="22"/>
        </w:rPr>
        <w:t>deliver Tier 1, Tier 2 and Tier 3 practices</w:t>
      </w:r>
    </w:p>
    <w:p w14:paraId="17CAD032" w14:textId="42873F8F" w:rsidR="00225C2B" w:rsidRPr="00225C2B" w:rsidRDefault="00225C2B" w:rsidP="00225C2B">
      <w:pPr>
        <w:pStyle w:val="ListParagraph"/>
        <w:spacing w:before="0" w:line="360" w:lineRule="auto"/>
        <w:ind w:left="1440" w:hanging="1440"/>
        <w:rPr>
          <w:b/>
          <w:bCs/>
          <w:szCs w:val="22"/>
        </w:rPr>
      </w:pPr>
      <w:r w:rsidRPr="00225C2B">
        <w:rPr>
          <w:b/>
          <w:bCs/>
          <w:szCs w:val="22"/>
        </w:rPr>
        <w:t>D</w:t>
      </w:r>
      <w:r>
        <w:rPr>
          <w:b/>
          <w:bCs/>
          <w:szCs w:val="22"/>
        </w:rPr>
        <w:t>ATA</w:t>
      </w:r>
    </w:p>
    <w:p w14:paraId="5AA1CA08" w14:textId="77777777" w:rsidR="00225C2B" w:rsidRPr="00225C2B" w:rsidRDefault="00225C2B" w:rsidP="00225C2B">
      <w:pPr>
        <w:pStyle w:val="ListParagraph"/>
        <w:numPr>
          <w:ilvl w:val="0"/>
          <w:numId w:val="61"/>
        </w:numPr>
        <w:rPr>
          <w:szCs w:val="22"/>
        </w:rPr>
      </w:pPr>
      <w:r w:rsidRPr="00225C2B">
        <w:rPr>
          <w:szCs w:val="22"/>
        </w:rPr>
        <w:t>establish and implement processes to collect and analyse data to guide implementation and evaluate outcomes</w:t>
      </w:r>
    </w:p>
    <w:p w14:paraId="079359D0" w14:textId="53A9BCA6" w:rsidR="00A76B45" w:rsidRDefault="00A76B45" w:rsidP="00437A12">
      <w:pPr>
        <w:spacing w:line="360" w:lineRule="auto"/>
        <w:ind w:left="1440"/>
        <w:rPr>
          <w:szCs w:val="22"/>
        </w:rPr>
      </w:pPr>
      <w:r>
        <w:rPr>
          <w:noProof/>
        </w:rPr>
        <w:lastRenderedPageBreak/>
        <w:drawing>
          <wp:inline distT="0" distB="0" distL="0" distR="0" wp14:anchorId="31B7138F" wp14:editId="577613F6">
            <wp:extent cx="3543300" cy="2276475"/>
            <wp:effectExtent l="0" t="0" r="0"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3300" cy="2276475"/>
                    </a:xfrm>
                    <a:prstGeom prst="rect">
                      <a:avLst/>
                    </a:prstGeom>
                    <a:noFill/>
                    <a:ln>
                      <a:noFill/>
                    </a:ln>
                  </pic:spPr>
                </pic:pic>
              </a:graphicData>
            </a:graphic>
          </wp:inline>
        </w:drawing>
      </w:r>
    </w:p>
    <w:p w14:paraId="7DE0AC21" w14:textId="335260BD" w:rsidR="00A76B45" w:rsidRDefault="00A76B45" w:rsidP="00A76B45">
      <w:pPr>
        <w:spacing w:line="360" w:lineRule="auto"/>
        <w:rPr>
          <w:szCs w:val="22"/>
        </w:rPr>
      </w:pPr>
      <w:r w:rsidRPr="00502E5A">
        <w:rPr>
          <w:szCs w:val="22"/>
        </w:rPr>
        <w:t>A Multi-Tiered approach delivers</w:t>
      </w:r>
      <w:r w:rsidR="00B474EF">
        <w:rPr>
          <w:szCs w:val="22"/>
        </w:rPr>
        <w:t>:</w:t>
      </w:r>
    </w:p>
    <w:p w14:paraId="2F385684" w14:textId="0BD862B5" w:rsidR="00A76B45" w:rsidRDefault="00A76B45" w:rsidP="00A76B45">
      <w:pPr>
        <w:spacing w:line="360" w:lineRule="auto"/>
        <w:rPr>
          <w:szCs w:val="22"/>
        </w:rPr>
      </w:pPr>
      <w:r>
        <w:rPr>
          <w:b/>
          <w:bCs/>
          <w:szCs w:val="22"/>
        </w:rPr>
        <w:t xml:space="preserve">ALL: </w:t>
      </w:r>
      <w:r w:rsidRPr="00807A1E">
        <w:rPr>
          <w:b/>
          <w:bCs/>
          <w:szCs w:val="22"/>
        </w:rPr>
        <w:t>Universal supports (Tier 1)</w:t>
      </w:r>
      <w:r w:rsidRPr="00502E5A">
        <w:rPr>
          <w:szCs w:val="22"/>
        </w:rPr>
        <w:t xml:space="preserve"> that support universal expectations across the organisation and prompts and reinforces appropriate behaviour.  </w:t>
      </w:r>
      <w:r>
        <w:rPr>
          <w:szCs w:val="22"/>
        </w:rPr>
        <w:t xml:space="preserve">Planning, teaching and reinforcing expectations and values are an example of Tier 1 supports. </w:t>
      </w:r>
    </w:p>
    <w:p w14:paraId="1F5BC86B" w14:textId="3AADA355" w:rsidR="00A76B45" w:rsidRDefault="00A76B45" w:rsidP="00A76B45">
      <w:pPr>
        <w:spacing w:line="360" w:lineRule="auto"/>
        <w:rPr>
          <w:szCs w:val="22"/>
        </w:rPr>
      </w:pPr>
      <w:r>
        <w:rPr>
          <w:b/>
          <w:bCs/>
          <w:szCs w:val="22"/>
        </w:rPr>
        <w:t xml:space="preserve">SOME: </w:t>
      </w:r>
      <w:r w:rsidRPr="00807A1E">
        <w:rPr>
          <w:b/>
          <w:bCs/>
          <w:szCs w:val="22"/>
        </w:rPr>
        <w:t xml:space="preserve">Targeted </w:t>
      </w:r>
      <w:r>
        <w:rPr>
          <w:b/>
          <w:bCs/>
          <w:szCs w:val="22"/>
        </w:rPr>
        <w:t xml:space="preserve">supports </w:t>
      </w:r>
      <w:r w:rsidRPr="00807A1E">
        <w:rPr>
          <w:b/>
          <w:bCs/>
          <w:szCs w:val="22"/>
        </w:rPr>
        <w:t>(Tier 2)</w:t>
      </w:r>
      <w:r w:rsidRPr="00502E5A">
        <w:rPr>
          <w:szCs w:val="22"/>
        </w:rPr>
        <w:t xml:space="preserve"> </w:t>
      </w:r>
      <w:r>
        <w:rPr>
          <w:szCs w:val="22"/>
        </w:rPr>
        <w:t>for</w:t>
      </w:r>
      <w:r w:rsidRPr="00502E5A">
        <w:rPr>
          <w:szCs w:val="22"/>
        </w:rPr>
        <w:t xml:space="preserve"> those people who require additional teaching and practice opportunities to increase their likelihood of success. This is often delivered within small groups </w:t>
      </w:r>
      <w:r>
        <w:rPr>
          <w:szCs w:val="22"/>
        </w:rPr>
        <w:t>and is intensive active supervision and skill building in a positive and proactive manner.</w:t>
      </w:r>
    </w:p>
    <w:p w14:paraId="1F2468C5" w14:textId="35E33A49" w:rsidR="00A76B45" w:rsidRDefault="00A76B45" w:rsidP="00A76B45">
      <w:pPr>
        <w:spacing w:line="360" w:lineRule="auto"/>
        <w:rPr>
          <w:szCs w:val="22"/>
        </w:rPr>
      </w:pPr>
      <w:r>
        <w:rPr>
          <w:b/>
          <w:bCs/>
          <w:szCs w:val="22"/>
        </w:rPr>
        <w:t xml:space="preserve">FEW: </w:t>
      </w:r>
      <w:r w:rsidRPr="00807A1E">
        <w:rPr>
          <w:b/>
          <w:bCs/>
          <w:szCs w:val="22"/>
        </w:rPr>
        <w:t xml:space="preserve">Intensive, individualised </w:t>
      </w:r>
      <w:r>
        <w:rPr>
          <w:b/>
          <w:bCs/>
          <w:szCs w:val="22"/>
        </w:rPr>
        <w:t xml:space="preserve">supports </w:t>
      </w:r>
      <w:r w:rsidRPr="00807A1E">
        <w:rPr>
          <w:b/>
          <w:bCs/>
          <w:szCs w:val="22"/>
        </w:rPr>
        <w:t>(Tier 3)</w:t>
      </w:r>
      <w:r w:rsidRPr="00502E5A">
        <w:rPr>
          <w:szCs w:val="22"/>
        </w:rPr>
        <w:t xml:space="preserve"> use formalised assessments such as Functional Behavioural Assessments to match interventions to the behaviours function.  Positive Behaviour Support Plans are an example of a Tier 3 support</w:t>
      </w:r>
      <w:r>
        <w:rPr>
          <w:szCs w:val="22"/>
        </w:rPr>
        <w:t>.</w:t>
      </w:r>
      <w:r w:rsidRPr="00502E5A">
        <w:rPr>
          <w:rStyle w:val="FootnoteReference"/>
          <w:szCs w:val="22"/>
        </w:rPr>
        <w:footnoteReference w:id="3"/>
      </w:r>
    </w:p>
    <w:p w14:paraId="52D4145F" w14:textId="77777777" w:rsidR="00A76B45" w:rsidRDefault="00A76B45" w:rsidP="00A76B45">
      <w:pPr>
        <w:spacing w:line="360" w:lineRule="auto"/>
      </w:pPr>
      <w:r>
        <w:rPr>
          <w:szCs w:val="22"/>
        </w:rPr>
        <w:t>Tier 2 and 3 supports are effective only when tier 1 supports are strong and implemented consistently.</w:t>
      </w:r>
    </w:p>
    <w:p w14:paraId="2D1E734E" w14:textId="281207A3" w:rsidR="00A76B45" w:rsidRPr="00C917BC" w:rsidRDefault="00A76B45" w:rsidP="00B474EF">
      <w:pPr>
        <w:pStyle w:val="Heading2"/>
      </w:pPr>
      <w:bookmarkStart w:id="50" w:name="_Toc94862907"/>
      <w:r w:rsidRPr="00C917BC">
        <w:lastRenderedPageBreak/>
        <w:t>P</w:t>
      </w:r>
      <w:r w:rsidR="00C33580">
        <w:t>ositive Behaviour Support PLans</w:t>
      </w:r>
      <w:bookmarkEnd w:id="50"/>
    </w:p>
    <w:p w14:paraId="043A354E" w14:textId="65B14E02" w:rsidR="00A76B45" w:rsidRPr="00502E5A" w:rsidRDefault="00437A12" w:rsidP="00A76B45">
      <w:pPr>
        <w:spacing w:line="360" w:lineRule="auto"/>
        <w:rPr>
          <w:szCs w:val="22"/>
        </w:rPr>
      </w:pPr>
      <w:r w:rsidRPr="00941C35">
        <w:rPr>
          <w:rStyle w:val="IntroParagraphChar"/>
          <w:noProof/>
        </w:rPr>
        <mc:AlternateContent>
          <mc:Choice Requires="wps">
            <w:drawing>
              <wp:anchor distT="0" distB="0" distL="114300" distR="114300" simplePos="0" relativeHeight="251680768" behindDoc="0" locked="0" layoutInCell="1" allowOverlap="1" wp14:anchorId="4BD7D74F" wp14:editId="3B24027B">
                <wp:simplePos x="0" y="0"/>
                <wp:positionH relativeFrom="margin">
                  <wp:posOffset>3745865</wp:posOffset>
                </wp:positionH>
                <wp:positionV relativeFrom="paragraph">
                  <wp:posOffset>45085</wp:posOffset>
                </wp:positionV>
                <wp:extent cx="2580640" cy="4105275"/>
                <wp:effectExtent l="0" t="0" r="0" b="9525"/>
                <wp:wrapSquare wrapText="bothSides"/>
                <wp:docPr id="28" name="Rectangle 28"/>
                <wp:cNvGraphicFramePr/>
                <a:graphic xmlns:a="http://schemas.openxmlformats.org/drawingml/2006/main">
                  <a:graphicData uri="http://schemas.microsoft.com/office/word/2010/wordprocessingShape">
                    <wps:wsp>
                      <wps:cNvSpPr/>
                      <wps:spPr>
                        <a:xfrm>
                          <a:off x="0" y="0"/>
                          <a:ext cx="2580640" cy="4105275"/>
                        </a:xfrm>
                        <a:prstGeom prst="rect">
                          <a:avLst/>
                        </a:prstGeom>
                        <a:solidFill>
                          <a:srgbClr val="EDE1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D7CDD7" w14:textId="77777777" w:rsidR="00B41273" w:rsidRPr="00437A12" w:rsidRDefault="00B41273" w:rsidP="00437A12">
                            <w:pPr>
                              <w:spacing w:before="120"/>
                              <w:rPr>
                                <w:b/>
                                <w:bCs/>
                                <w:color w:val="000000" w:themeColor="text1"/>
                                <w:sz w:val="24"/>
                                <w:szCs w:val="24"/>
                              </w:rPr>
                            </w:pPr>
                            <w:r w:rsidRPr="00437A12">
                              <w:rPr>
                                <w:b/>
                                <w:bCs/>
                                <w:color w:val="000000" w:themeColor="text1"/>
                                <w:sz w:val="24"/>
                                <w:szCs w:val="24"/>
                              </w:rPr>
                              <w:t>Providers should develop clear policies and processes to ensure that:</w:t>
                            </w:r>
                          </w:p>
                          <w:p w14:paraId="3100A0FA" w14:textId="77777777" w:rsidR="00B41273" w:rsidRPr="00437A12" w:rsidRDefault="00B41273" w:rsidP="00115306">
                            <w:pPr>
                              <w:pStyle w:val="ListParagraph"/>
                              <w:numPr>
                                <w:ilvl w:val="0"/>
                                <w:numId w:val="58"/>
                              </w:numPr>
                              <w:spacing w:before="0" w:line="250" w:lineRule="exact"/>
                              <w:rPr>
                                <w:b/>
                                <w:bCs/>
                                <w:color w:val="000000" w:themeColor="text1"/>
                                <w:sz w:val="24"/>
                                <w:szCs w:val="24"/>
                              </w:rPr>
                            </w:pPr>
                            <w:r w:rsidRPr="00437A12">
                              <w:rPr>
                                <w:b/>
                                <w:bCs/>
                                <w:color w:val="000000" w:themeColor="text1"/>
                                <w:sz w:val="24"/>
                                <w:szCs w:val="24"/>
                              </w:rPr>
                              <w:t>Positive Behaviour Support Plans are developed and implemented for people who use behaviours of concern</w:t>
                            </w:r>
                          </w:p>
                          <w:p w14:paraId="002C5191" w14:textId="77777777" w:rsidR="00B41273" w:rsidRPr="00437A12" w:rsidRDefault="00B41273" w:rsidP="00437A12">
                            <w:pPr>
                              <w:pStyle w:val="ListParagraph"/>
                              <w:rPr>
                                <w:b/>
                                <w:bCs/>
                                <w:color w:val="000000" w:themeColor="text1"/>
                                <w:sz w:val="24"/>
                                <w:szCs w:val="24"/>
                              </w:rPr>
                            </w:pPr>
                          </w:p>
                          <w:p w14:paraId="3F41EABD" w14:textId="77777777" w:rsidR="00B41273" w:rsidRPr="00437A12" w:rsidRDefault="00B41273" w:rsidP="00115306">
                            <w:pPr>
                              <w:pStyle w:val="ListParagraph"/>
                              <w:numPr>
                                <w:ilvl w:val="0"/>
                                <w:numId w:val="58"/>
                              </w:numPr>
                              <w:spacing w:before="0" w:line="250" w:lineRule="exact"/>
                              <w:rPr>
                                <w:b/>
                                <w:bCs/>
                                <w:color w:val="000000" w:themeColor="text1"/>
                                <w:sz w:val="24"/>
                                <w:szCs w:val="24"/>
                              </w:rPr>
                            </w:pPr>
                            <w:r w:rsidRPr="00437A12">
                              <w:rPr>
                                <w:b/>
                                <w:bCs/>
                                <w:color w:val="000000" w:themeColor="text1"/>
                                <w:sz w:val="24"/>
                                <w:szCs w:val="24"/>
                              </w:rPr>
                              <w:t>All restrictive practices for individuals are clearly identified and contained within Positive Behaviour Support Plans</w:t>
                            </w:r>
                          </w:p>
                          <w:p w14:paraId="5ED71DF1" w14:textId="77777777" w:rsidR="00B41273" w:rsidRPr="00437A12" w:rsidRDefault="00B41273" w:rsidP="00437A12">
                            <w:pPr>
                              <w:pStyle w:val="ListParagraph"/>
                              <w:rPr>
                                <w:b/>
                                <w:bCs/>
                                <w:color w:val="000000" w:themeColor="text1"/>
                                <w:sz w:val="24"/>
                                <w:szCs w:val="24"/>
                              </w:rPr>
                            </w:pPr>
                          </w:p>
                          <w:p w14:paraId="7DA48123" w14:textId="77777777" w:rsidR="00B41273" w:rsidRPr="00437A12" w:rsidRDefault="00B41273" w:rsidP="00115306">
                            <w:pPr>
                              <w:pStyle w:val="ListParagraph"/>
                              <w:numPr>
                                <w:ilvl w:val="0"/>
                                <w:numId w:val="58"/>
                              </w:numPr>
                              <w:spacing w:before="0" w:line="250" w:lineRule="exact"/>
                              <w:rPr>
                                <w:b/>
                                <w:bCs/>
                                <w:color w:val="000000" w:themeColor="text1"/>
                                <w:sz w:val="24"/>
                                <w:szCs w:val="24"/>
                              </w:rPr>
                            </w:pPr>
                            <w:r w:rsidRPr="00437A12">
                              <w:rPr>
                                <w:b/>
                                <w:bCs/>
                                <w:color w:val="000000" w:themeColor="text1"/>
                                <w:sz w:val="24"/>
                                <w:szCs w:val="24"/>
                              </w:rPr>
                              <w:t>Positive Behaviour Support Plans that contain restrictive practices are submitted to a Panel for approval and the Senior Practitioner for registration</w:t>
                            </w:r>
                          </w:p>
                          <w:p w14:paraId="1DAADEAD" w14:textId="76F55682" w:rsidR="00B41273" w:rsidRPr="00437A12" w:rsidRDefault="00B41273" w:rsidP="00437A12">
                            <w:pPr>
                              <w:rPr>
                                <w:color w:val="000000" w:themeColor="text1"/>
                                <w:sz w:val="20"/>
                              </w:rPr>
                            </w:pPr>
                            <w:r w:rsidRPr="00437A12">
                              <w:rPr>
                                <w:color w:val="000000" w:themeColor="text1"/>
                                <w:sz w:val="20"/>
                              </w:rPr>
                              <w:t>[For detail see the Positive Behaviour Support Plan Guideline.]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7D74F" id="Rectangle 28" o:spid="_x0000_s1030" style="position:absolute;margin-left:294.95pt;margin-top:3.55pt;width:203.2pt;height:323.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" fillcolor="#ede1e9" stroked="f" strokeweight="1pt">
                <v:textbox>
                  <w:txbxContent>
                    <w:p w14:paraId="4BD7CDD7" w14:textId="77777777" w:rsidR="00B41273" w:rsidRPr="00437A12" w:rsidRDefault="00B41273" w:rsidP="00437A12">
                      <w:pPr>
                        <w:spacing w:before="120"/>
                        <w:rPr>
                          <w:b/>
                          <w:bCs/>
                          <w:color w:val="000000" w:themeColor="text1"/>
                          <w:sz w:val="24"/>
                          <w:szCs w:val="24"/>
                        </w:rPr>
                      </w:pPr>
                      <w:r w:rsidRPr="00437A12">
                        <w:rPr>
                          <w:b/>
                          <w:bCs/>
                          <w:color w:val="000000" w:themeColor="text1"/>
                          <w:sz w:val="24"/>
                          <w:szCs w:val="24"/>
                        </w:rPr>
                        <w:t>Providers should develop clear policies and processes to ensure that:</w:t>
                      </w:r>
                    </w:p>
                    <w:p w14:paraId="3100A0FA" w14:textId="77777777" w:rsidR="00B41273" w:rsidRPr="00437A12" w:rsidRDefault="00B41273" w:rsidP="00115306">
                      <w:pPr>
                        <w:pStyle w:val="ListParagraph"/>
                        <w:numPr>
                          <w:ilvl w:val="0"/>
                          <w:numId w:val="58"/>
                        </w:numPr>
                        <w:spacing w:before="0" w:line="250" w:lineRule="exact"/>
                        <w:rPr>
                          <w:b/>
                          <w:bCs/>
                          <w:color w:val="000000" w:themeColor="text1"/>
                          <w:sz w:val="24"/>
                          <w:szCs w:val="24"/>
                        </w:rPr>
                      </w:pPr>
                      <w:r w:rsidRPr="00437A12">
                        <w:rPr>
                          <w:b/>
                          <w:bCs/>
                          <w:color w:val="000000" w:themeColor="text1"/>
                          <w:sz w:val="24"/>
                          <w:szCs w:val="24"/>
                        </w:rPr>
                        <w:t>Positive Behaviour Support Plans are developed and implemented for people who use behaviours of concern</w:t>
                      </w:r>
                    </w:p>
                    <w:p w14:paraId="002C5191" w14:textId="77777777" w:rsidR="00B41273" w:rsidRPr="00437A12" w:rsidRDefault="00B41273" w:rsidP="00437A12">
                      <w:pPr>
                        <w:pStyle w:val="ListParagraph"/>
                        <w:rPr>
                          <w:b/>
                          <w:bCs/>
                          <w:color w:val="000000" w:themeColor="text1"/>
                          <w:sz w:val="24"/>
                          <w:szCs w:val="24"/>
                        </w:rPr>
                      </w:pPr>
                    </w:p>
                    <w:p w14:paraId="3F41EABD" w14:textId="77777777" w:rsidR="00B41273" w:rsidRPr="00437A12" w:rsidRDefault="00B41273" w:rsidP="00115306">
                      <w:pPr>
                        <w:pStyle w:val="ListParagraph"/>
                        <w:numPr>
                          <w:ilvl w:val="0"/>
                          <w:numId w:val="58"/>
                        </w:numPr>
                        <w:spacing w:before="0" w:line="250" w:lineRule="exact"/>
                        <w:rPr>
                          <w:b/>
                          <w:bCs/>
                          <w:color w:val="000000" w:themeColor="text1"/>
                          <w:sz w:val="24"/>
                          <w:szCs w:val="24"/>
                        </w:rPr>
                      </w:pPr>
                      <w:r w:rsidRPr="00437A12">
                        <w:rPr>
                          <w:b/>
                          <w:bCs/>
                          <w:color w:val="000000" w:themeColor="text1"/>
                          <w:sz w:val="24"/>
                          <w:szCs w:val="24"/>
                        </w:rPr>
                        <w:t>All restrictive practices for individuals are clearly identified and contained within Positive Behaviour Support Plans</w:t>
                      </w:r>
                    </w:p>
                    <w:p w14:paraId="5ED71DF1" w14:textId="77777777" w:rsidR="00B41273" w:rsidRPr="00437A12" w:rsidRDefault="00B41273" w:rsidP="00437A12">
                      <w:pPr>
                        <w:pStyle w:val="ListParagraph"/>
                        <w:rPr>
                          <w:b/>
                          <w:bCs/>
                          <w:color w:val="000000" w:themeColor="text1"/>
                          <w:sz w:val="24"/>
                          <w:szCs w:val="24"/>
                        </w:rPr>
                      </w:pPr>
                    </w:p>
                    <w:p w14:paraId="7DA48123" w14:textId="77777777" w:rsidR="00B41273" w:rsidRPr="00437A12" w:rsidRDefault="00B41273" w:rsidP="00115306">
                      <w:pPr>
                        <w:pStyle w:val="ListParagraph"/>
                        <w:numPr>
                          <w:ilvl w:val="0"/>
                          <w:numId w:val="58"/>
                        </w:numPr>
                        <w:spacing w:before="0" w:line="250" w:lineRule="exact"/>
                        <w:rPr>
                          <w:b/>
                          <w:bCs/>
                          <w:color w:val="000000" w:themeColor="text1"/>
                          <w:sz w:val="24"/>
                          <w:szCs w:val="24"/>
                        </w:rPr>
                      </w:pPr>
                      <w:r w:rsidRPr="00437A12">
                        <w:rPr>
                          <w:b/>
                          <w:bCs/>
                          <w:color w:val="000000" w:themeColor="text1"/>
                          <w:sz w:val="24"/>
                          <w:szCs w:val="24"/>
                        </w:rPr>
                        <w:t>Positive Behaviour Support Plans that contain restrictive practices are submitted to a Panel for approval and the Senior Practitioner for registration</w:t>
                      </w:r>
                    </w:p>
                    <w:p w14:paraId="1DAADEAD" w14:textId="76F55682" w:rsidR="00B41273" w:rsidRPr="00437A12" w:rsidRDefault="00B41273" w:rsidP="00437A12">
                      <w:pPr>
                        <w:rPr>
                          <w:color w:val="000000" w:themeColor="text1"/>
                          <w:sz w:val="20"/>
                        </w:rPr>
                      </w:pPr>
                      <w:r w:rsidRPr="00437A12">
                        <w:rPr>
                          <w:color w:val="000000" w:themeColor="text1"/>
                          <w:sz w:val="20"/>
                        </w:rPr>
                        <w:t>[For detail see the Positive Behaviour Support Plan Guideline.]</w:t>
                      </w:r>
                    </w:p>
                  </w:txbxContent>
                </v:textbox>
                <w10:wrap type="square" anchorx="margin"/>
              </v:rect>
            </w:pict>
          </mc:Fallback>
        </mc:AlternateContent>
      </w:r>
      <w:r w:rsidR="00A76B45" w:rsidRPr="00502E5A">
        <w:rPr>
          <w:szCs w:val="22"/>
        </w:rPr>
        <w:t xml:space="preserve">A Positive Behaviour Support Plan is a plan for a person </w:t>
      </w:r>
      <w:r w:rsidR="00A76B45">
        <w:rPr>
          <w:szCs w:val="22"/>
        </w:rPr>
        <w:t>which</w:t>
      </w:r>
      <w:r w:rsidR="00A76B45" w:rsidRPr="00502E5A">
        <w:rPr>
          <w:szCs w:val="22"/>
        </w:rPr>
        <w:t xml:space="preserve"> describes the proactive (to prevent the likelihood of behaviours of concern happening) and reactive (to respond to warning signs of and actual behaviours of concern) strategies to be used in supporting the person’s behaviour, including strategies to:</w:t>
      </w:r>
    </w:p>
    <w:p w14:paraId="481BAD21" w14:textId="2E5D53AF" w:rsidR="00A76B45" w:rsidRPr="00502E5A" w:rsidRDefault="00A76B45" w:rsidP="00115306">
      <w:pPr>
        <w:pStyle w:val="ListParagraph"/>
        <w:numPr>
          <w:ilvl w:val="0"/>
          <w:numId w:val="42"/>
        </w:numPr>
        <w:spacing w:before="0" w:line="360" w:lineRule="auto"/>
        <w:rPr>
          <w:szCs w:val="22"/>
          <w:lang w:val="en-US"/>
        </w:rPr>
      </w:pPr>
      <w:r w:rsidRPr="00502E5A">
        <w:rPr>
          <w:szCs w:val="22"/>
          <w:lang w:val="en-US"/>
        </w:rPr>
        <w:t xml:space="preserve">meet that person’s unmet needs (often </w:t>
      </w:r>
      <w:r w:rsidR="001520C4">
        <w:rPr>
          <w:szCs w:val="22"/>
          <w:lang w:val="en-US"/>
        </w:rPr>
        <w:t xml:space="preserve">a </w:t>
      </w:r>
      <w:r w:rsidRPr="00502E5A">
        <w:rPr>
          <w:szCs w:val="22"/>
          <w:lang w:val="en-US"/>
        </w:rPr>
        <w:t xml:space="preserve">reason for the </w:t>
      </w:r>
      <w:proofErr w:type="spellStart"/>
      <w:r w:rsidRPr="00502E5A">
        <w:rPr>
          <w:szCs w:val="22"/>
          <w:lang w:val="en-US"/>
        </w:rPr>
        <w:t>behaviour</w:t>
      </w:r>
      <w:proofErr w:type="spellEnd"/>
      <w:r w:rsidRPr="00502E5A">
        <w:rPr>
          <w:szCs w:val="22"/>
          <w:lang w:val="en-US"/>
        </w:rPr>
        <w:t xml:space="preserve"> of concern)</w:t>
      </w:r>
      <w:r>
        <w:rPr>
          <w:szCs w:val="22"/>
          <w:lang w:val="en-US"/>
        </w:rPr>
        <w:t>;</w:t>
      </w:r>
    </w:p>
    <w:p w14:paraId="68CDA2E1" w14:textId="16715A18" w:rsidR="00A76B45" w:rsidRPr="00502E5A" w:rsidRDefault="00A76B45" w:rsidP="00115306">
      <w:pPr>
        <w:pStyle w:val="ListParagraph"/>
        <w:numPr>
          <w:ilvl w:val="0"/>
          <w:numId w:val="42"/>
        </w:numPr>
        <w:spacing w:before="0" w:line="360" w:lineRule="auto"/>
        <w:rPr>
          <w:szCs w:val="22"/>
        </w:rPr>
      </w:pPr>
      <w:r w:rsidRPr="00502E5A">
        <w:rPr>
          <w:szCs w:val="22"/>
        </w:rPr>
        <w:t>address the specific requirements of the environment (or multiple environments)</w:t>
      </w:r>
      <w:r w:rsidR="001520C4">
        <w:rPr>
          <w:szCs w:val="22"/>
        </w:rPr>
        <w:t xml:space="preserve"> that make it more likely </w:t>
      </w:r>
      <w:r>
        <w:rPr>
          <w:szCs w:val="22"/>
        </w:rPr>
        <w:t>for a person to use behaviours of concern, and a providers’ need to use restrictive practices</w:t>
      </w:r>
      <w:r w:rsidRPr="00502E5A">
        <w:rPr>
          <w:szCs w:val="22"/>
        </w:rPr>
        <w:t xml:space="preserve"> (such as routines and </w:t>
      </w:r>
      <w:r w:rsidR="001520C4">
        <w:rPr>
          <w:szCs w:val="22"/>
        </w:rPr>
        <w:t>other triggers in the environment</w:t>
      </w:r>
      <w:r w:rsidRPr="00502E5A">
        <w:rPr>
          <w:szCs w:val="22"/>
        </w:rPr>
        <w:t>)</w:t>
      </w:r>
      <w:r>
        <w:rPr>
          <w:szCs w:val="22"/>
        </w:rPr>
        <w:t>;</w:t>
      </w:r>
    </w:p>
    <w:p w14:paraId="33EE6E0D" w14:textId="77777777" w:rsidR="00A76B45" w:rsidRPr="00502E5A" w:rsidRDefault="00A76B45" w:rsidP="00115306">
      <w:pPr>
        <w:pStyle w:val="ListParagraph"/>
        <w:numPr>
          <w:ilvl w:val="0"/>
          <w:numId w:val="42"/>
        </w:numPr>
        <w:spacing w:before="0" w:line="360" w:lineRule="auto"/>
        <w:rPr>
          <w:szCs w:val="22"/>
          <w:lang w:val="en-US"/>
        </w:rPr>
      </w:pPr>
      <w:r w:rsidRPr="00502E5A">
        <w:rPr>
          <w:szCs w:val="22"/>
          <w:lang w:val="en-US"/>
        </w:rPr>
        <w:t>build on the person’s strengths and increase their life skills, thus improving their quality of life; and</w:t>
      </w:r>
    </w:p>
    <w:p w14:paraId="5D00BA2B" w14:textId="267B67D9" w:rsidR="00A76B45" w:rsidRDefault="00A76B45" w:rsidP="00115306">
      <w:pPr>
        <w:pStyle w:val="ListParagraph"/>
        <w:numPr>
          <w:ilvl w:val="0"/>
          <w:numId w:val="42"/>
        </w:numPr>
        <w:spacing w:before="0" w:line="360" w:lineRule="auto"/>
        <w:rPr>
          <w:szCs w:val="22"/>
          <w:lang w:val="en-US"/>
        </w:rPr>
      </w:pPr>
      <w:r w:rsidRPr="00502E5A">
        <w:rPr>
          <w:szCs w:val="22"/>
          <w:lang w:val="en-US"/>
        </w:rPr>
        <w:t xml:space="preserve">reduce the intensity, frequency and duration of </w:t>
      </w:r>
      <w:proofErr w:type="spellStart"/>
      <w:r w:rsidRPr="00502E5A">
        <w:rPr>
          <w:szCs w:val="22"/>
          <w:lang w:val="en-US"/>
        </w:rPr>
        <w:t>behaviour</w:t>
      </w:r>
      <w:proofErr w:type="spellEnd"/>
      <w:r w:rsidRPr="00502E5A">
        <w:rPr>
          <w:szCs w:val="22"/>
          <w:lang w:val="en-US"/>
        </w:rPr>
        <w:t xml:space="preserve"> that causes harm to the person or others.</w:t>
      </w:r>
    </w:p>
    <w:p w14:paraId="7FF2EE77" w14:textId="77777777" w:rsidR="00A76B45" w:rsidRPr="00502E5A" w:rsidRDefault="00A76B45" w:rsidP="00A76B45">
      <w:pPr>
        <w:spacing w:line="360" w:lineRule="auto"/>
        <w:rPr>
          <w:szCs w:val="22"/>
        </w:rPr>
      </w:pPr>
      <w:r w:rsidRPr="00502E5A">
        <w:rPr>
          <w:szCs w:val="22"/>
        </w:rPr>
        <w:t xml:space="preserve">The plan must also specify the conditions under which restrictive practices (if required) may be used. </w:t>
      </w:r>
    </w:p>
    <w:p w14:paraId="25B34C2F" w14:textId="504E99E0" w:rsidR="00A76B45" w:rsidRPr="00502E5A" w:rsidRDefault="00A76B45" w:rsidP="00A76B45">
      <w:pPr>
        <w:pStyle w:val="DHHSbody"/>
        <w:spacing w:before="240" w:line="360" w:lineRule="auto"/>
        <w:rPr>
          <w:rFonts w:asciiTheme="minorHAnsi" w:hAnsiTheme="minorHAnsi"/>
          <w:sz w:val="22"/>
          <w:szCs w:val="22"/>
        </w:rPr>
      </w:pPr>
      <w:r w:rsidRPr="00502E5A">
        <w:rPr>
          <w:rFonts w:asciiTheme="minorHAnsi" w:hAnsiTheme="minorHAnsi"/>
          <w:sz w:val="22"/>
          <w:szCs w:val="22"/>
        </w:rPr>
        <w:t xml:space="preserve">It is important to understand a person can engage in behaviours of concern that </w:t>
      </w:r>
      <w:r w:rsidRPr="00502E5A">
        <w:rPr>
          <w:rFonts w:asciiTheme="minorHAnsi" w:hAnsiTheme="minorHAnsi"/>
          <w:i/>
          <w:iCs/>
          <w:sz w:val="22"/>
          <w:szCs w:val="22"/>
        </w:rPr>
        <w:t>do not</w:t>
      </w:r>
      <w:r w:rsidRPr="00502E5A">
        <w:rPr>
          <w:rFonts w:asciiTheme="minorHAnsi" w:hAnsiTheme="minorHAnsi"/>
          <w:sz w:val="22"/>
          <w:szCs w:val="22"/>
        </w:rPr>
        <w:t xml:space="preserve"> result in restrictive practices. Behaviour </w:t>
      </w:r>
      <w:r>
        <w:rPr>
          <w:rFonts w:asciiTheme="minorHAnsi" w:hAnsiTheme="minorHAnsi"/>
          <w:sz w:val="22"/>
          <w:szCs w:val="22"/>
        </w:rPr>
        <w:t>which</w:t>
      </w:r>
      <w:r w:rsidRPr="00502E5A">
        <w:rPr>
          <w:rFonts w:asciiTheme="minorHAnsi" w:hAnsiTheme="minorHAnsi"/>
          <w:sz w:val="22"/>
          <w:szCs w:val="22"/>
        </w:rPr>
        <w:t xml:space="preserve"> impacts on the person’s quality of life will benefit from a </w:t>
      </w:r>
      <w:r>
        <w:rPr>
          <w:rFonts w:asciiTheme="minorHAnsi" w:hAnsiTheme="minorHAnsi"/>
          <w:sz w:val="22"/>
          <w:szCs w:val="22"/>
        </w:rPr>
        <w:t>P</w:t>
      </w:r>
      <w:r w:rsidRPr="00502E5A">
        <w:rPr>
          <w:rFonts w:asciiTheme="minorHAnsi" w:hAnsiTheme="minorHAnsi"/>
          <w:sz w:val="22"/>
          <w:szCs w:val="22"/>
        </w:rPr>
        <w:t xml:space="preserve">ositive </w:t>
      </w:r>
      <w:r>
        <w:rPr>
          <w:rFonts w:asciiTheme="minorHAnsi" w:hAnsiTheme="minorHAnsi"/>
          <w:sz w:val="22"/>
          <w:szCs w:val="22"/>
        </w:rPr>
        <w:t>B</w:t>
      </w:r>
      <w:r w:rsidRPr="00502E5A">
        <w:rPr>
          <w:rFonts w:asciiTheme="minorHAnsi" w:hAnsiTheme="minorHAnsi"/>
          <w:sz w:val="22"/>
          <w:szCs w:val="22"/>
        </w:rPr>
        <w:t xml:space="preserve">ehaviour </w:t>
      </w:r>
      <w:r>
        <w:rPr>
          <w:rFonts w:asciiTheme="minorHAnsi" w:hAnsiTheme="minorHAnsi"/>
          <w:sz w:val="22"/>
          <w:szCs w:val="22"/>
        </w:rPr>
        <w:t>S</w:t>
      </w:r>
      <w:r w:rsidRPr="00502E5A">
        <w:rPr>
          <w:rFonts w:asciiTheme="minorHAnsi" w:hAnsiTheme="minorHAnsi"/>
          <w:sz w:val="22"/>
          <w:szCs w:val="22"/>
        </w:rPr>
        <w:t xml:space="preserve">upport </w:t>
      </w:r>
      <w:r w:rsidR="00FC349E">
        <w:rPr>
          <w:rFonts w:asciiTheme="minorHAnsi" w:hAnsiTheme="minorHAnsi"/>
          <w:sz w:val="22"/>
          <w:szCs w:val="22"/>
        </w:rPr>
        <w:t>P</w:t>
      </w:r>
      <w:r w:rsidR="00FC349E" w:rsidRPr="00502E5A">
        <w:rPr>
          <w:rFonts w:asciiTheme="minorHAnsi" w:hAnsiTheme="minorHAnsi"/>
          <w:sz w:val="22"/>
          <w:szCs w:val="22"/>
        </w:rPr>
        <w:t>lan,</w:t>
      </w:r>
      <w:r>
        <w:rPr>
          <w:rFonts w:asciiTheme="minorHAnsi" w:hAnsiTheme="minorHAnsi"/>
          <w:sz w:val="22"/>
          <w:szCs w:val="22"/>
        </w:rPr>
        <w:t xml:space="preserve"> but it </w:t>
      </w:r>
      <w:r w:rsidR="001520C4">
        <w:rPr>
          <w:rFonts w:asciiTheme="minorHAnsi" w:hAnsiTheme="minorHAnsi"/>
          <w:sz w:val="22"/>
          <w:szCs w:val="22"/>
        </w:rPr>
        <w:t>does not necessarily need to</w:t>
      </w:r>
      <w:r w:rsidRPr="00502E5A">
        <w:rPr>
          <w:rFonts w:asciiTheme="minorHAnsi" w:hAnsiTheme="minorHAnsi"/>
          <w:sz w:val="22"/>
          <w:szCs w:val="22"/>
        </w:rPr>
        <w:t xml:space="preserve"> contain restrictive practices.  </w:t>
      </w:r>
    </w:p>
    <w:p w14:paraId="6A7E71C7" w14:textId="6DFB88E3" w:rsidR="00A76B45" w:rsidRPr="00502E5A" w:rsidRDefault="00A76B45" w:rsidP="00A76B45">
      <w:pPr>
        <w:pStyle w:val="DHHSbody"/>
        <w:spacing w:before="240" w:line="360" w:lineRule="auto"/>
        <w:rPr>
          <w:rFonts w:asciiTheme="minorHAnsi" w:hAnsiTheme="minorHAnsi"/>
          <w:sz w:val="22"/>
          <w:szCs w:val="22"/>
        </w:rPr>
      </w:pPr>
      <w:r w:rsidRPr="00502E5A">
        <w:rPr>
          <w:rFonts w:asciiTheme="minorHAnsi" w:hAnsiTheme="minorHAnsi"/>
          <w:sz w:val="22"/>
          <w:szCs w:val="22"/>
        </w:rPr>
        <w:t xml:space="preserve">Positive behaviour support plans </w:t>
      </w:r>
      <w:r>
        <w:rPr>
          <w:rFonts w:asciiTheme="minorHAnsi" w:hAnsiTheme="minorHAnsi"/>
          <w:sz w:val="22"/>
          <w:szCs w:val="22"/>
        </w:rPr>
        <w:t>which</w:t>
      </w:r>
      <w:r w:rsidRPr="00502E5A">
        <w:rPr>
          <w:rFonts w:asciiTheme="minorHAnsi" w:hAnsiTheme="minorHAnsi"/>
          <w:sz w:val="22"/>
          <w:szCs w:val="22"/>
        </w:rPr>
        <w:t xml:space="preserve"> contain restrictive practices are developed for those behaviours that cause harm to self or harm to others. </w:t>
      </w:r>
    </w:p>
    <w:p w14:paraId="0FDFBCCF" w14:textId="2365772F" w:rsidR="00A76B45" w:rsidRDefault="00A76B45" w:rsidP="00437A12">
      <w:pPr>
        <w:spacing w:before="0" w:after="0"/>
        <w:rPr>
          <w:b/>
          <w:szCs w:val="22"/>
        </w:rPr>
      </w:pPr>
      <w:r w:rsidRPr="00502E5A">
        <w:rPr>
          <w:b/>
          <w:szCs w:val="22"/>
        </w:rPr>
        <w:t>NOTE: It is only P</w:t>
      </w:r>
      <w:r>
        <w:rPr>
          <w:b/>
          <w:szCs w:val="22"/>
        </w:rPr>
        <w:t xml:space="preserve">ositive </w:t>
      </w:r>
      <w:r w:rsidRPr="00502E5A">
        <w:rPr>
          <w:b/>
          <w:szCs w:val="22"/>
        </w:rPr>
        <w:t>B</w:t>
      </w:r>
      <w:r>
        <w:rPr>
          <w:b/>
          <w:szCs w:val="22"/>
        </w:rPr>
        <w:t xml:space="preserve">ehaviour </w:t>
      </w:r>
      <w:r w:rsidRPr="00502E5A">
        <w:rPr>
          <w:b/>
          <w:szCs w:val="22"/>
        </w:rPr>
        <w:t>S</w:t>
      </w:r>
      <w:r>
        <w:rPr>
          <w:b/>
          <w:szCs w:val="22"/>
        </w:rPr>
        <w:t xml:space="preserve">upport </w:t>
      </w:r>
      <w:r w:rsidRPr="00502E5A">
        <w:rPr>
          <w:b/>
          <w:szCs w:val="22"/>
        </w:rPr>
        <w:t>P</w:t>
      </w:r>
      <w:r>
        <w:rPr>
          <w:b/>
          <w:szCs w:val="22"/>
        </w:rPr>
        <w:t>lan</w:t>
      </w:r>
      <w:r w:rsidRPr="00502E5A">
        <w:rPr>
          <w:b/>
          <w:szCs w:val="22"/>
        </w:rPr>
        <w:t>s that include a restrictive practice(s) that need to be submitted to a Panel for approval</w:t>
      </w:r>
      <w:r>
        <w:rPr>
          <w:b/>
          <w:szCs w:val="22"/>
        </w:rPr>
        <w:t xml:space="preserve"> and the Senior Practitioner for registration</w:t>
      </w:r>
      <w:r w:rsidRPr="00502E5A">
        <w:rPr>
          <w:b/>
          <w:szCs w:val="22"/>
        </w:rPr>
        <w:t>.</w:t>
      </w:r>
      <w:r w:rsidR="0048397D">
        <w:rPr>
          <w:b/>
          <w:szCs w:val="22"/>
        </w:rPr>
        <w:t xml:space="preserve">  On registration of a Positive Behaviour Support Plan which relates to a child, a provider must give a copy of the plan to the Public Advocate, who plays an important oversight </w:t>
      </w:r>
      <w:r w:rsidRPr="00502E5A">
        <w:rPr>
          <w:b/>
          <w:szCs w:val="22"/>
        </w:rPr>
        <w:tab/>
      </w:r>
      <w:r w:rsidR="00D32C47">
        <w:rPr>
          <w:b/>
          <w:szCs w:val="22"/>
        </w:rPr>
        <w:t xml:space="preserve">role </w:t>
      </w:r>
      <w:r w:rsidR="006C12FA">
        <w:rPr>
          <w:b/>
          <w:szCs w:val="22"/>
        </w:rPr>
        <w:t>in</w:t>
      </w:r>
      <w:r w:rsidR="00D32C47">
        <w:rPr>
          <w:b/>
          <w:szCs w:val="22"/>
        </w:rPr>
        <w:t xml:space="preserve"> monitoring restrictive practices involving children.</w:t>
      </w:r>
    </w:p>
    <w:p w14:paraId="49F5CF05" w14:textId="77777777" w:rsidR="002D45AC" w:rsidRDefault="002D45AC" w:rsidP="00B474EF">
      <w:pPr>
        <w:pStyle w:val="Heading2"/>
      </w:pPr>
    </w:p>
    <w:p w14:paraId="1AE73592" w14:textId="527589AE" w:rsidR="007F43E3" w:rsidRDefault="00A76B45" w:rsidP="00B474EF">
      <w:pPr>
        <w:pStyle w:val="Heading2"/>
      </w:pPr>
      <w:bookmarkStart w:id="51" w:name="_Toc94862908"/>
      <w:r w:rsidRPr="00502E5A">
        <w:t>I</w:t>
      </w:r>
      <w:r w:rsidR="00C33580">
        <w:t>nter</w:t>
      </w:r>
      <w:r w:rsidR="007F43E3">
        <w:t>im Posit</w:t>
      </w:r>
      <w:r w:rsidR="00FB6B62">
        <w:t>i</w:t>
      </w:r>
      <w:r w:rsidR="007F43E3">
        <w:t>ve behavior Support plans</w:t>
      </w:r>
      <w:bookmarkEnd w:id="51"/>
    </w:p>
    <w:p w14:paraId="3FB2BD83" w14:textId="39320A8B" w:rsidR="009A66F1" w:rsidRDefault="007F43E3" w:rsidP="007F43E3">
      <w:r>
        <w:t xml:space="preserve">An interim plan </w:t>
      </w:r>
      <w:r w:rsidR="001520C4">
        <w:t>is</w:t>
      </w:r>
      <w:r>
        <w:t xml:space="preserve"> </w:t>
      </w:r>
      <w:r w:rsidR="001520C4">
        <w:t>a short (few pages only)</w:t>
      </w:r>
      <w:r w:rsidR="00AE5727">
        <w:t xml:space="preserve"> </w:t>
      </w:r>
      <w:r w:rsidR="009A66F1">
        <w:t>protocol</w:t>
      </w:r>
      <w:r>
        <w:t xml:space="preserve"> for the safe use of restrictive practices</w:t>
      </w:r>
      <w:r w:rsidR="009A66F1">
        <w:t xml:space="preserve"> on a short -term basis. The focus of an interim positive behaviour support plan is to keep people safe while </w:t>
      </w:r>
      <w:r w:rsidR="001520C4">
        <w:t xml:space="preserve">functional behaviour </w:t>
      </w:r>
      <w:r w:rsidR="009A66F1">
        <w:t xml:space="preserve">assessments and </w:t>
      </w:r>
      <w:r w:rsidR="00B12A33">
        <w:t xml:space="preserve">the comprehensive behaviour support </w:t>
      </w:r>
      <w:r w:rsidR="009A66F1">
        <w:t>plan including preventative</w:t>
      </w:r>
      <w:r w:rsidR="00B12A33">
        <w:t xml:space="preserve">, functionally equivalent </w:t>
      </w:r>
      <w:r w:rsidR="00B12A33">
        <w:lastRenderedPageBreak/>
        <w:t xml:space="preserve">replacement behaviours, skill building </w:t>
      </w:r>
      <w:r w:rsidR="009A66F1">
        <w:t xml:space="preserve">and response strategies can be </w:t>
      </w:r>
      <w:r w:rsidR="00863482">
        <w:t>developed for implementation.</w:t>
      </w:r>
      <w:r w:rsidR="009A66F1">
        <w:t xml:space="preserve"> An interim </w:t>
      </w:r>
      <w:r w:rsidR="00863482">
        <w:t xml:space="preserve">behaviour support plan still </w:t>
      </w:r>
      <w:r w:rsidR="009A66F1">
        <w:t xml:space="preserve">must adhere to the principles of </w:t>
      </w:r>
      <w:r w:rsidR="00863482">
        <w:t xml:space="preserve">the </w:t>
      </w:r>
      <w:r w:rsidR="009A66F1">
        <w:t xml:space="preserve">least restrictive </w:t>
      </w:r>
      <w:r w:rsidR="00863482">
        <w:t>alternative and practice for that person.</w:t>
      </w:r>
      <w:r w:rsidR="009A66F1">
        <w:t xml:space="preserve"> </w:t>
      </w:r>
    </w:p>
    <w:p w14:paraId="6B80E8B4" w14:textId="2C6AAB35" w:rsidR="007F43E3" w:rsidRPr="006F1292" w:rsidRDefault="009A66F1" w:rsidP="006F1292">
      <w:r>
        <w:t xml:space="preserve">An interim plan which includes the use of restrictive practices must also be submitted to </w:t>
      </w:r>
      <w:r w:rsidR="00863482">
        <w:t xml:space="preserve">the </w:t>
      </w:r>
      <w:r>
        <w:t xml:space="preserve">Panel for approval, and the Senior Practitioner for registration. An interim plan </w:t>
      </w:r>
      <w:r w:rsidR="003D08CE">
        <w:t xml:space="preserve">may </w:t>
      </w:r>
      <w:r>
        <w:t xml:space="preserve">be registered </w:t>
      </w:r>
      <w:r w:rsidR="003D08CE">
        <w:t xml:space="preserve">for a period </w:t>
      </w:r>
      <w:r>
        <w:t>of</w:t>
      </w:r>
      <w:r w:rsidR="003D08CE">
        <w:t xml:space="preserve"> up to</w:t>
      </w:r>
      <w:r>
        <w:t xml:space="preserve"> </w:t>
      </w:r>
      <w:r w:rsidR="003D08CE">
        <w:t>six</w:t>
      </w:r>
      <w:r>
        <w:t xml:space="preserve"> months, after which time a comprehensive </w:t>
      </w:r>
      <w:r w:rsidR="00A64696">
        <w:t xml:space="preserve">plan must be submitted. </w:t>
      </w:r>
      <w:r w:rsidR="005E1AF6">
        <w:t xml:space="preserve">Only in exceptional circumstances will interim plans be </w:t>
      </w:r>
      <w:r w:rsidR="003D08CE">
        <w:t xml:space="preserve">extended beyond a six month time </w:t>
      </w:r>
      <w:r w:rsidR="00FB6B62">
        <w:t>frame.</w:t>
      </w:r>
    </w:p>
    <w:p w14:paraId="54BA8422" w14:textId="0EC9A4FB" w:rsidR="00A76B45" w:rsidRPr="00502E5A" w:rsidRDefault="007F43E3" w:rsidP="00B474EF">
      <w:pPr>
        <w:pStyle w:val="Heading2"/>
      </w:pPr>
      <w:bookmarkStart w:id="52" w:name="_Toc94862909"/>
      <w:r>
        <w:t>inter</w:t>
      </w:r>
      <w:r w:rsidR="00C33580">
        <w:t xml:space="preserve">face with the </w:t>
      </w:r>
      <w:r w:rsidR="00A76B45" w:rsidRPr="00502E5A">
        <w:t>NDIS</w:t>
      </w:r>
      <w:r w:rsidR="00E50A11">
        <w:t xml:space="preserve"> QUALITY &amp; SAFEGUARDS COMMISSION</w:t>
      </w:r>
      <w:bookmarkEnd w:id="52"/>
    </w:p>
    <w:p w14:paraId="126BF46E" w14:textId="25EB7CBC" w:rsidR="00A76B45" w:rsidRDefault="00A76B45" w:rsidP="00863482">
      <w:pPr>
        <w:spacing w:line="360" w:lineRule="auto"/>
        <w:rPr>
          <w:szCs w:val="22"/>
        </w:rPr>
      </w:pPr>
      <w:r w:rsidRPr="00502E5A">
        <w:rPr>
          <w:szCs w:val="22"/>
        </w:rPr>
        <w:t>There are specific protections</w:t>
      </w:r>
      <w:r w:rsidRPr="006B58CB">
        <w:rPr>
          <w:szCs w:val="22"/>
        </w:rPr>
        <w:t xml:space="preserve"> </w:t>
      </w:r>
      <w:r w:rsidRPr="00502E5A">
        <w:rPr>
          <w:szCs w:val="22"/>
        </w:rPr>
        <w:t xml:space="preserve">under the </w:t>
      </w:r>
      <w:r w:rsidRPr="009E6DB7">
        <w:rPr>
          <w:i/>
          <w:iCs/>
          <w:szCs w:val="22"/>
        </w:rPr>
        <w:t>Senior Practitioner Act 2018</w:t>
      </w:r>
      <w:r>
        <w:rPr>
          <w:szCs w:val="22"/>
        </w:rPr>
        <w:t xml:space="preserve"> (the Act) </w:t>
      </w:r>
      <w:r w:rsidRPr="00502E5A">
        <w:rPr>
          <w:szCs w:val="22"/>
        </w:rPr>
        <w:t>and the NDIS Quality and Safeguard</w:t>
      </w:r>
      <w:r w:rsidR="00E50A11">
        <w:rPr>
          <w:szCs w:val="22"/>
        </w:rPr>
        <w:t>s Commission (NDIS Commission)</w:t>
      </w:r>
      <w:r w:rsidRPr="00502E5A">
        <w:rPr>
          <w:szCs w:val="22"/>
        </w:rPr>
        <w:t xml:space="preserve"> for people with disability who receive NDIS registered supports</w:t>
      </w:r>
      <w:r>
        <w:rPr>
          <w:szCs w:val="22"/>
        </w:rPr>
        <w:t xml:space="preserve">. </w:t>
      </w:r>
      <w:r>
        <w:t>All</w:t>
      </w:r>
      <w:r w:rsidR="00E50A11">
        <w:t xml:space="preserve"> </w:t>
      </w:r>
      <w:r>
        <w:t xml:space="preserve">providers who have responsibilities under the Act in relation to restrictive practices </w:t>
      </w:r>
      <w:r w:rsidRPr="00E50A11">
        <w:rPr>
          <w:b/>
          <w:bCs/>
          <w:i/>
          <w:iCs/>
        </w:rPr>
        <w:t>and</w:t>
      </w:r>
      <w:r w:rsidR="00E50A11">
        <w:t xml:space="preserve"> those providers </w:t>
      </w:r>
      <w:r>
        <w:t xml:space="preserve">who are providing a service to an NDIS participant must satisfy the NDIS </w:t>
      </w:r>
      <w:r w:rsidR="00E50A11">
        <w:t xml:space="preserve">Commission </w:t>
      </w:r>
      <w:r>
        <w:t>requirements for Positive Behaviour Support.</w:t>
      </w:r>
    </w:p>
    <w:p w14:paraId="01500D94" w14:textId="514A0B96" w:rsidR="00A76B45" w:rsidRPr="00502E5A" w:rsidRDefault="00A76B45" w:rsidP="00863482">
      <w:pPr>
        <w:spacing w:line="360" w:lineRule="auto"/>
        <w:rPr>
          <w:szCs w:val="22"/>
        </w:rPr>
      </w:pPr>
      <w:r>
        <w:rPr>
          <w:szCs w:val="22"/>
        </w:rPr>
        <w:t xml:space="preserve">Since July </w:t>
      </w:r>
      <w:r w:rsidR="00FC349E">
        <w:rPr>
          <w:szCs w:val="22"/>
        </w:rPr>
        <w:t>1,</w:t>
      </w:r>
      <w:r>
        <w:rPr>
          <w:szCs w:val="22"/>
        </w:rPr>
        <w:t xml:space="preserve"> 2019, NDIS registered providers in ACT have had to ensure</w:t>
      </w:r>
      <w:r w:rsidRPr="00502E5A">
        <w:rPr>
          <w:szCs w:val="22"/>
        </w:rPr>
        <w:t xml:space="preserve"> that they</w:t>
      </w:r>
      <w:r w:rsidR="00E50A11">
        <w:rPr>
          <w:szCs w:val="22"/>
        </w:rPr>
        <w:t xml:space="preserve"> m</w:t>
      </w:r>
      <w:r w:rsidRPr="00502E5A">
        <w:rPr>
          <w:bCs/>
          <w:szCs w:val="22"/>
        </w:rPr>
        <w:t xml:space="preserve">eet </w:t>
      </w:r>
      <w:r w:rsidRPr="00E50A11">
        <w:rPr>
          <w:bCs/>
          <w:szCs w:val="22"/>
        </w:rPr>
        <w:t xml:space="preserve">NDIS </w:t>
      </w:r>
      <w:r w:rsidR="00E50A11" w:rsidRPr="00E50A11">
        <w:rPr>
          <w:bCs/>
          <w:szCs w:val="22"/>
        </w:rPr>
        <w:t xml:space="preserve">Commission </w:t>
      </w:r>
      <w:r w:rsidRPr="00E50A11">
        <w:rPr>
          <w:bCs/>
          <w:szCs w:val="22"/>
        </w:rPr>
        <w:t xml:space="preserve">requirements for Positive Behaviour Support Plans (PBS Plans). For more information, see </w:t>
      </w:r>
      <w:hyperlink r:id="rId31" w:history="1">
        <w:r w:rsidRPr="00502E5A">
          <w:rPr>
            <w:rStyle w:val="Hyperlink"/>
            <w:szCs w:val="22"/>
          </w:rPr>
          <w:t>https://www.ndiscommission.gov.au/providers/behaviour-support</w:t>
        </w:r>
      </w:hyperlink>
      <w:r>
        <w:rPr>
          <w:rStyle w:val="Hyperlink"/>
          <w:szCs w:val="22"/>
        </w:rPr>
        <w:t xml:space="preserve">; </w:t>
      </w:r>
    </w:p>
    <w:p w14:paraId="0CE235AF" w14:textId="1FA34E2E" w:rsidR="00437A12" w:rsidRDefault="00437A12" w:rsidP="00437A12">
      <w:pPr>
        <w:spacing w:before="0" w:line="360" w:lineRule="auto"/>
      </w:pPr>
      <w:r w:rsidRPr="00941C35">
        <w:rPr>
          <w:rStyle w:val="IntroParagraphChar"/>
          <w:noProof/>
        </w:rPr>
        <mc:AlternateContent>
          <mc:Choice Requires="wps">
            <w:drawing>
              <wp:anchor distT="0" distB="0" distL="114300" distR="114300" simplePos="0" relativeHeight="251682816" behindDoc="0" locked="0" layoutInCell="1" allowOverlap="1" wp14:anchorId="45EB4EF2" wp14:editId="56FAEE30">
                <wp:simplePos x="0" y="0"/>
                <wp:positionH relativeFrom="margin">
                  <wp:align>left</wp:align>
                </wp:positionH>
                <wp:positionV relativeFrom="paragraph">
                  <wp:posOffset>227965</wp:posOffset>
                </wp:positionV>
                <wp:extent cx="6466840" cy="1247775"/>
                <wp:effectExtent l="0" t="0" r="0" b="9525"/>
                <wp:wrapSquare wrapText="bothSides"/>
                <wp:docPr id="29" name="Rectangle 29"/>
                <wp:cNvGraphicFramePr/>
                <a:graphic xmlns:a="http://schemas.openxmlformats.org/drawingml/2006/main">
                  <a:graphicData uri="http://schemas.microsoft.com/office/word/2010/wordprocessingShape">
                    <wps:wsp>
                      <wps:cNvSpPr/>
                      <wps:spPr>
                        <a:xfrm>
                          <a:off x="0" y="0"/>
                          <a:ext cx="6466840" cy="1247775"/>
                        </a:xfrm>
                        <a:prstGeom prst="rect">
                          <a:avLst/>
                        </a:prstGeom>
                        <a:solidFill>
                          <a:srgbClr val="EDE1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D7EE33" w14:textId="4FD10512" w:rsidR="00B41273" w:rsidRPr="00437A12" w:rsidRDefault="00B41273" w:rsidP="00437A12">
                            <w:pPr>
                              <w:jc w:val="center"/>
                              <w:rPr>
                                <w:b/>
                                <w:bCs/>
                                <w:color w:val="000000" w:themeColor="text1"/>
                              </w:rPr>
                            </w:pPr>
                            <w:r w:rsidRPr="00437A12">
                              <w:rPr>
                                <w:b/>
                                <w:bCs/>
                                <w:color w:val="000000" w:themeColor="text1"/>
                                <w:sz w:val="24"/>
                                <w:szCs w:val="24"/>
                              </w:rPr>
                              <w:t xml:space="preserve">If restrictive practices are used across multiple environments, all environments must collaborate and consult so that </w:t>
                            </w:r>
                            <w:r>
                              <w:rPr>
                                <w:b/>
                                <w:bCs/>
                                <w:color w:val="000000" w:themeColor="text1"/>
                                <w:sz w:val="24"/>
                                <w:szCs w:val="24"/>
                              </w:rPr>
                              <w:t xml:space="preserve">a plan </w:t>
                            </w:r>
                            <w:r w:rsidRPr="00437A12">
                              <w:rPr>
                                <w:b/>
                                <w:bCs/>
                                <w:color w:val="000000" w:themeColor="text1"/>
                                <w:sz w:val="24"/>
                                <w:szCs w:val="24"/>
                              </w:rPr>
                              <w:t xml:space="preserve">is developed for the person </w:t>
                            </w:r>
                            <w:r>
                              <w:rPr>
                                <w:b/>
                                <w:bCs/>
                                <w:color w:val="000000" w:themeColor="text1"/>
                                <w:sz w:val="24"/>
                                <w:szCs w:val="24"/>
                              </w:rPr>
                              <w:t xml:space="preserve">considering </w:t>
                            </w:r>
                            <w:r w:rsidRPr="00437A12">
                              <w:rPr>
                                <w:b/>
                                <w:bCs/>
                                <w:color w:val="000000" w:themeColor="text1"/>
                                <w:sz w:val="24"/>
                                <w:szCs w:val="24"/>
                              </w:rPr>
                              <w:t>strategies and supports across all environments</w:t>
                            </w:r>
                            <w:r w:rsidRPr="00437A12">
                              <w:rPr>
                                <w:b/>
                                <w:bCs/>
                                <w:color w:val="000000" w:themeColor="text1"/>
                              </w:rPr>
                              <w:t>.</w:t>
                            </w:r>
                          </w:p>
                          <w:p w14:paraId="3BA90894" w14:textId="77777777" w:rsidR="00B41273" w:rsidRPr="00290A1A" w:rsidRDefault="00B41273" w:rsidP="00437A12">
                            <w:pPr>
                              <w:pStyle w:val="BodyText1"/>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B4EF2" id="Rectangle 29" o:spid="_x0000_s1031" style="position:absolute;margin-left:0;margin-top:17.95pt;width:509.2pt;height:98.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" fillcolor="#ede1e9" stroked="f" strokeweight="1pt">
                <v:textbox>
                  <w:txbxContent>
                    <w:p w14:paraId="38D7EE33" w14:textId="4FD10512" w:rsidR="00B41273" w:rsidRPr="00437A12" w:rsidRDefault="00B41273" w:rsidP="00437A12">
                      <w:pPr>
                        <w:jc w:val="center"/>
                        <w:rPr>
                          <w:b/>
                          <w:bCs/>
                          <w:color w:val="000000" w:themeColor="text1"/>
                        </w:rPr>
                      </w:pPr>
                      <w:r w:rsidRPr="00437A12">
                        <w:rPr>
                          <w:b/>
                          <w:bCs/>
                          <w:color w:val="000000" w:themeColor="text1"/>
                          <w:sz w:val="24"/>
                          <w:szCs w:val="24"/>
                        </w:rPr>
                        <w:t xml:space="preserve">If restrictive practices are used across multiple environments, all environments must collaborate and consult so that </w:t>
                      </w:r>
                      <w:r>
                        <w:rPr>
                          <w:b/>
                          <w:bCs/>
                          <w:color w:val="000000" w:themeColor="text1"/>
                          <w:sz w:val="24"/>
                          <w:szCs w:val="24"/>
                        </w:rPr>
                        <w:t xml:space="preserve">a plan </w:t>
                      </w:r>
                      <w:r w:rsidRPr="00437A12">
                        <w:rPr>
                          <w:b/>
                          <w:bCs/>
                          <w:color w:val="000000" w:themeColor="text1"/>
                          <w:sz w:val="24"/>
                          <w:szCs w:val="24"/>
                        </w:rPr>
                        <w:t xml:space="preserve">is developed for the person </w:t>
                      </w:r>
                      <w:r>
                        <w:rPr>
                          <w:b/>
                          <w:bCs/>
                          <w:color w:val="000000" w:themeColor="text1"/>
                          <w:sz w:val="24"/>
                          <w:szCs w:val="24"/>
                        </w:rPr>
                        <w:t xml:space="preserve">considering </w:t>
                      </w:r>
                      <w:r w:rsidRPr="00437A12">
                        <w:rPr>
                          <w:b/>
                          <w:bCs/>
                          <w:color w:val="000000" w:themeColor="text1"/>
                          <w:sz w:val="24"/>
                          <w:szCs w:val="24"/>
                        </w:rPr>
                        <w:t>strategies and supports across all environments</w:t>
                      </w:r>
                      <w:r w:rsidRPr="00437A12">
                        <w:rPr>
                          <w:b/>
                          <w:bCs/>
                          <w:color w:val="000000" w:themeColor="text1"/>
                        </w:rPr>
                        <w:t>.</w:t>
                      </w:r>
                    </w:p>
                    <w:p w14:paraId="3BA90894" w14:textId="77777777" w:rsidR="00B41273" w:rsidRPr="00290A1A" w:rsidRDefault="00B41273" w:rsidP="00437A12">
                      <w:pPr>
                        <w:pStyle w:val="BodyText1"/>
                        <w:rPr>
                          <w:color w:val="000000" w:themeColor="text1"/>
                        </w:rPr>
                      </w:pPr>
                    </w:p>
                  </w:txbxContent>
                </v:textbox>
                <w10:wrap type="square" anchorx="margin"/>
              </v:rect>
            </w:pict>
          </mc:Fallback>
        </mc:AlternateContent>
      </w:r>
    </w:p>
    <w:p w14:paraId="4C772FF7" w14:textId="10E59E7E" w:rsidR="00437A12" w:rsidRDefault="00437A12">
      <w:pPr>
        <w:spacing w:before="0" w:after="160" w:line="259" w:lineRule="auto"/>
        <w:rPr>
          <w:rFonts w:ascii="Arial Bold" w:hAnsi="Arial Bold"/>
          <w:b/>
          <w:bCs/>
          <w:caps/>
          <w:sz w:val="24"/>
          <w:szCs w:val="26"/>
        </w:rPr>
      </w:pPr>
    </w:p>
    <w:p w14:paraId="43392CB6" w14:textId="347362E9" w:rsidR="00A76B45" w:rsidRPr="00800655" w:rsidRDefault="00A76B45" w:rsidP="00B474EF">
      <w:pPr>
        <w:pStyle w:val="Heading2"/>
      </w:pPr>
      <w:bookmarkStart w:id="53" w:name="_Toc94862910"/>
      <w:r w:rsidRPr="00800655">
        <w:t>P</w:t>
      </w:r>
      <w:r w:rsidR="00C33580">
        <w:t>ositive Behaviour Support Panels</w:t>
      </w:r>
      <w:bookmarkEnd w:id="53"/>
    </w:p>
    <w:p w14:paraId="03751A3D" w14:textId="48902217" w:rsidR="00A76B45" w:rsidRDefault="00A76B45" w:rsidP="00A76B45">
      <w:pPr>
        <w:spacing w:line="360" w:lineRule="auto"/>
        <w:rPr>
          <w:szCs w:val="22"/>
        </w:rPr>
      </w:pPr>
      <w:r w:rsidRPr="6AD80929">
        <w:rPr>
          <w:szCs w:val="22"/>
        </w:rPr>
        <w:t xml:space="preserve">This section should be read in conjunction with the Positive Behaviour Support Plan Panel Guideline which </w:t>
      </w:r>
      <w:r w:rsidR="007F03BA">
        <w:rPr>
          <w:szCs w:val="22"/>
        </w:rPr>
        <w:t>describes</w:t>
      </w:r>
      <w:r w:rsidRPr="6AD80929">
        <w:rPr>
          <w:szCs w:val="22"/>
        </w:rPr>
        <w:t xml:space="preserve"> the role and responsibilities of a Panel, as well as considerations for providers who submit plans for approval to a Panel.</w:t>
      </w:r>
    </w:p>
    <w:p w14:paraId="3E7C3AA7" w14:textId="77777777" w:rsidR="00A76B45" w:rsidRDefault="00A76B45" w:rsidP="00A76B45">
      <w:pPr>
        <w:spacing w:line="360" w:lineRule="auto"/>
        <w:rPr>
          <w:szCs w:val="22"/>
        </w:rPr>
      </w:pPr>
      <w:r w:rsidRPr="004D339B">
        <w:rPr>
          <w:szCs w:val="22"/>
        </w:rPr>
        <w:t xml:space="preserve">The </w:t>
      </w:r>
      <w:r>
        <w:rPr>
          <w:szCs w:val="22"/>
        </w:rPr>
        <w:t xml:space="preserve">Act </w:t>
      </w:r>
      <w:r w:rsidRPr="004D339B">
        <w:rPr>
          <w:szCs w:val="22"/>
        </w:rPr>
        <w:t>requires a service provider to prepare a P</w:t>
      </w:r>
      <w:r>
        <w:rPr>
          <w:szCs w:val="22"/>
        </w:rPr>
        <w:t xml:space="preserve">ositive </w:t>
      </w:r>
      <w:r w:rsidRPr="004D339B">
        <w:rPr>
          <w:szCs w:val="22"/>
        </w:rPr>
        <w:t>B</w:t>
      </w:r>
      <w:r>
        <w:rPr>
          <w:szCs w:val="22"/>
        </w:rPr>
        <w:t xml:space="preserve">ehaviour </w:t>
      </w:r>
      <w:r w:rsidRPr="004D339B">
        <w:rPr>
          <w:szCs w:val="22"/>
        </w:rPr>
        <w:t>S</w:t>
      </w:r>
      <w:r>
        <w:rPr>
          <w:szCs w:val="22"/>
        </w:rPr>
        <w:t>upport</w:t>
      </w:r>
      <w:r w:rsidRPr="004D339B">
        <w:rPr>
          <w:szCs w:val="22"/>
        </w:rPr>
        <w:t xml:space="preserve"> Plan for a person and give the plan to a PBS Panel for approval. </w:t>
      </w:r>
      <w:r>
        <w:rPr>
          <w:szCs w:val="22"/>
        </w:rPr>
        <w:t>The</w:t>
      </w:r>
      <w:r w:rsidRPr="004D339B">
        <w:rPr>
          <w:szCs w:val="22"/>
        </w:rPr>
        <w:t xml:space="preserve"> primary function of a PBS Panel </w:t>
      </w:r>
      <w:r>
        <w:rPr>
          <w:szCs w:val="22"/>
        </w:rPr>
        <w:t>is</w:t>
      </w:r>
      <w:r w:rsidRPr="004D339B">
        <w:rPr>
          <w:szCs w:val="22"/>
        </w:rPr>
        <w:t xml:space="preserve"> to assess whether: </w:t>
      </w:r>
    </w:p>
    <w:p w14:paraId="3EE2DDC1" w14:textId="77777777" w:rsidR="00A76B45" w:rsidRPr="000C0281" w:rsidRDefault="00A76B45" w:rsidP="00115306">
      <w:pPr>
        <w:pStyle w:val="Bullet2"/>
        <w:numPr>
          <w:ilvl w:val="0"/>
          <w:numId w:val="1"/>
        </w:numPr>
        <w:spacing w:before="0" w:after="60" w:line="240" w:lineRule="auto"/>
        <w:ind w:left="630" w:hanging="273"/>
        <w:rPr>
          <w:sz w:val="22"/>
          <w:szCs w:val="22"/>
        </w:rPr>
      </w:pPr>
      <w:r w:rsidRPr="000C0281">
        <w:rPr>
          <w:sz w:val="22"/>
          <w:szCs w:val="22"/>
        </w:rPr>
        <w:t xml:space="preserve"> the Positive Behaviour Support Plan is consistent with the Positive Behaviour Support Plan Guideline issued under Section 12; and </w:t>
      </w:r>
    </w:p>
    <w:p w14:paraId="2061FAB9" w14:textId="77777777" w:rsidR="00A76B45" w:rsidRPr="000C0281" w:rsidRDefault="00A76B45" w:rsidP="00115306">
      <w:pPr>
        <w:pStyle w:val="Bullet2"/>
        <w:numPr>
          <w:ilvl w:val="0"/>
          <w:numId w:val="1"/>
        </w:numPr>
        <w:spacing w:before="0" w:after="60" w:line="240" w:lineRule="auto"/>
        <w:ind w:left="630" w:hanging="273"/>
        <w:rPr>
          <w:sz w:val="22"/>
          <w:szCs w:val="22"/>
        </w:rPr>
      </w:pPr>
      <w:r w:rsidRPr="000C0281">
        <w:rPr>
          <w:sz w:val="22"/>
          <w:szCs w:val="22"/>
        </w:rPr>
        <w:t>any restrictive practice included in the plan is necessary to prevent harm to the person or others and is the least restrictive approach reasonably available.</w:t>
      </w:r>
    </w:p>
    <w:p w14:paraId="45A4BFF9" w14:textId="02E9B354" w:rsidR="00A76B45" w:rsidRDefault="00A76B45" w:rsidP="007B7D4E">
      <w:pPr>
        <w:keepNext/>
        <w:spacing w:line="360" w:lineRule="auto"/>
        <w:rPr>
          <w:szCs w:val="22"/>
        </w:rPr>
      </w:pPr>
      <w:r>
        <w:rPr>
          <w:szCs w:val="22"/>
        </w:rPr>
        <w:lastRenderedPageBreak/>
        <w:t>Written reasons outlining the Panel’s decision to approve or not approve a Positive Behaviour Support Plan will be given to the provider.</w:t>
      </w:r>
    </w:p>
    <w:p w14:paraId="5A915E7A" w14:textId="154AF8C2" w:rsidR="000C0281" w:rsidRDefault="000C0281" w:rsidP="00A76B45">
      <w:pPr>
        <w:spacing w:line="360" w:lineRule="auto"/>
        <w:rPr>
          <w:szCs w:val="22"/>
        </w:rPr>
      </w:pPr>
      <w:r>
        <w:rPr>
          <w:szCs w:val="22"/>
        </w:rPr>
        <w:t xml:space="preserve">Once </w:t>
      </w:r>
      <w:r w:rsidRPr="00502E5A">
        <w:rPr>
          <w:szCs w:val="22"/>
        </w:rPr>
        <w:t>approved the P</w:t>
      </w:r>
      <w:r>
        <w:rPr>
          <w:szCs w:val="22"/>
        </w:rPr>
        <w:t xml:space="preserve">ositive </w:t>
      </w:r>
      <w:r w:rsidRPr="00502E5A">
        <w:rPr>
          <w:szCs w:val="22"/>
        </w:rPr>
        <w:t>B</w:t>
      </w:r>
      <w:r>
        <w:rPr>
          <w:szCs w:val="22"/>
        </w:rPr>
        <w:t xml:space="preserve">ehaviour </w:t>
      </w:r>
      <w:r w:rsidRPr="00502E5A">
        <w:rPr>
          <w:szCs w:val="22"/>
        </w:rPr>
        <w:t>S</w:t>
      </w:r>
      <w:r>
        <w:rPr>
          <w:szCs w:val="22"/>
        </w:rPr>
        <w:t>upport</w:t>
      </w:r>
      <w:r w:rsidRPr="00502E5A">
        <w:rPr>
          <w:szCs w:val="22"/>
        </w:rPr>
        <w:t xml:space="preserve"> </w:t>
      </w:r>
      <w:r>
        <w:rPr>
          <w:szCs w:val="22"/>
        </w:rPr>
        <w:t xml:space="preserve">Plan </w:t>
      </w:r>
      <w:r w:rsidRPr="00502E5A">
        <w:rPr>
          <w:szCs w:val="22"/>
        </w:rPr>
        <w:t xml:space="preserve">must be submitted </w:t>
      </w:r>
      <w:r w:rsidRPr="00606D1B">
        <w:rPr>
          <w:b/>
          <w:bCs/>
          <w:szCs w:val="22"/>
        </w:rPr>
        <w:t>by the provider</w:t>
      </w:r>
      <w:r w:rsidRPr="00502E5A">
        <w:rPr>
          <w:szCs w:val="22"/>
        </w:rPr>
        <w:t xml:space="preserve">, </w:t>
      </w:r>
      <w:r w:rsidR="00A64696">
        <w:rPr>
          <w:szCs w:val="22"/>
        </w:rPr>
        <w:t>(</w:t>
      </w:r>
      <w:r w:rsidRPr="00502E5A">
        <w:rPr>
          <w:szCs w:val="22"/>
        </w:rPr>
        <w:t>or with agreement</w:t>
      </w:r>
      <w:r w:rsidR="00A64696">
        <w:rPr>
          <w:szCs w:val="22"/>
        </w:rPr>
        <w:t>,</w:t>
      </w:r>
      <w:r w:rsidRPr="00502E5A">
        <w:rPr>
          <w:szCs w:val="22"/>
        </w:rPr>
        <w:t xml:space="preserve"> by the Panel</w:t>
      </w:r>
      <w:r w:rsidR="00A64696">
        <w:rPr>
          <w:szCs w:val="22"/>
        </w:rPr>
        <w:t>)</w:t>
      </w:r>
      <w:r w:rsidRPr="00502E5A">
        <w:rPr>
          <w:szCs w:val="22"/>
        </w:rPr>
        <w:t>, to the Senior Practitioner for registration.</w:t>
      </w:r>
    </w:p>
    <w:p w14:paraId="5C658F9E" w14:textId="03C68D00" w:rsidR="00A76B45" w:rsidRDefault="00115306" w:rsidP="00A76B45">
      <w:pPr>
        <w:spacing w:line="360" w:lineRule="auto"/>
        <w:rPr>
          <w:szCs w:val="22"/>
        </w:rPr>
      </w:pPr>
      <w:r w:rsidRPr="000C0281">
        <w:rPr>
          <w:noProof/>
          <w:color w:val="9C4088"/>
          <w:sz w:val="26"/>
        </w:rPr>
        <mc:AlternateContent>
          <mc:Choice Requires="wps">
            <w:drawing>
              <wp:anchor distT="0" distB="0" distL="114300" distR="114300" simplePos="0" relativeHeight="251686912" behindDoc="0" locked="0" layoutInCell="1" allowOverlap="1" wp14:anchorId="28B3E996" wp14:editId="776A8F71">
                <wp:simplePos x="0" y="0"/>
                <wp:positionH relativeFrom="margin">
                  <wp:posOffset>3345815</wp:posOffset>
                </wp:positionH>
                <wp:positionV relativeFrom="paragraph">
                  <wp:posOffset>12065</wp:posOffset>
                </wp:positionV>
                <wp:extent cx="3152775" cy="2505075"/>
                <wp:effectExtent l="0" t="0" r="9525" b="9525"/>
                <wp:wrapSquare wrapText="bothSides"/>
                <wp:docPr id="31" name="Rectangle 31"/>
                <wp:cNvGraphicFramePr/>
                <a:graphic xmlns:a="http://schemas.openxmlformats.org/drawingml/2006/main">
                  <a:graphicData uri="http://schemas.microsoft.com/office/word/2010/wordprocessingShape">
                    <wps:wsp>
                      <wps:cNvSpPr/>
                      <wps:spPr>
                        <a:xfrm>
                          <a:off x="0" y="0"/>
                          <a:ext cx="3152775" cy="2505075"/>
                        </a:xfrm>
                        <a:prstGeom prst="rect">
                          <a:avLst/>
                        </a:prstGeom>
                        <a:solidFill>
                          <a:srgbClr val="EDE1E9"/>
                        </a:solidFill>
                        <a:ln w="12700" cap="flat" cmpd="sng" algn="ctr">
                          <a:noFill/>
                          <a:prstDash val="solid"/>
                          <a:miter lim="800000"/>
                        </a:ln>
                        <a:effectLst/>
                      </wps:spPr>
                      <wps:txbx>
                        <w:txbxContent>
                          <w:p w14:paraId="1F30DBC3" w14:textId="1F364041" w:rsidR="00B41273" w:rsidRPr="00115306" w:rsidRDefault="00B41273" w:rsidP="00115306">
                            <w:pPr>
                              <w:spacing w:line="360" w:lineRule="auto"/>
                              <w:rPr>
                                <w:b/>
                                <w:bCs/>
                                <w:sz w:val="24"/>
                                <w:szCs w:val="24"/>
                              </w:rPr>
                            </w:pPr>
                            <w:r w:rsidRPr="004B5239">
                              <w:rPr>
                                <w:b/>
                                <w:bCs/>
                                <w:sz w:val="24"/>
                                <w:szCs w:val="24"/>
                              </w:rPr>
                              <w:t>The use of any restrictive practice within an approved plan is only authorised once registration has been confirmed by the Senior Practitioner. It is important to note only P</w:t>
                            </w:r>
                            <w:r>
                              <w:rPr>
                                <w:b/>
                                <w:bCs/>
                                <w:sz w:val="24"/>
                                <w:szCs w:val="24"/>
                              </w:rPr>
                              <w:t xml:space="preserve">ositive </w:t>
                            </w:r>
                            <w:r w:rsidRPr="004B5239">
                              <w:rPr>
                                <w:b/>
                                <w:bCs/>
                                <w:sz w:val="24"/>
                                <w:szCs w:val="24"/>
                              </w:rPr>
                              <w:t>B</w:t>
                            </w:r>
                            <w:r>
                              <w:rPr>
                                <w:b/>
                                <w:bCs/>
                                <w:sz w:val="24"/>
                                <w:szCs w:val="24"/>
                              </w:rPr>
                              <w:t xml:space="preserve">ehaviour </w:t>
                            </w:r>
                            <w:r w:rsidRPr="004B5239">
                              <w:rPr>
                                <w:b/>
                                <w:bCs/>
                                <w:sz w:val="24"/>
                                <w:szCs w:val="24"/>
                              </w:rPr>
                              <w:t>S</w:t>
                            </w:r>
                            <w:r>
                              <w:rPr>
                                <w:b/>
                                <w:bCs/>
                                <w:sz w:val="24"/>
                                <w:szCs w:val="24"/>
                              </w:rPr>
                              <w:t>upport</w:t>
                            </w:r>
                            <w:r w:rsidRPr="004B5239">
                              <w:rPr>
                                <w:b/>
                                <w:bCs/>
                                <w:sz w:val="24"/>
                                <w:szCs w:val="24"/>
                              </w:rPr>
                              <w:t xml:space="preserve"> Plans </w:t>
                            </w:r>
                            <w:r>
                              <w:rPr>
                                <w:b/>
                                <w:bCs/>
                                <w:sz w:val="24"/>
                                <w:szCs w:val="24"/>
                              </w:rPr>
                              <w:t xml:space="preserve">that </w:t>
                            </w:r>
                            <w:r w:rsidRPr="004B5239">
                              <w:rPr>
                                <w:b/>
                                <w:bCs/>
                                <w:sz w:val="24"/>
                                <w:szCs w:val="24"/>
                              </w:rPr>
                              <w:t>include a restrictive practice need to be approved by a PBS Panel and registered by the Senior Practitioner.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3E996" id="Rectangle 31" o:spid="_x0000_s1032" style="position:absolute;margin-left:263.45pt;margin-top:.95pt;width:248.25pt;height:197.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" fillcolor="#ede1e9" stroked="f" strokeweight="1pt">
                <v:textbox>
                  <w:txbxContent>
                    <w:p w14:paraId="1F30DBC3" w14:textId="1F364041" w:rsidR="00B41273" w:rsidRPr="00115306" w:rsidRDefault="00B41273" w:rsidP="00115306">
                      <w:pPr>
                        <w:spacing w:line="360" w:lineRule="auto"/>
                        <w:rPr>
                          <w:b/>
                          <w:bCs/>
                          <w:sz w:val="24"/>
                          <w:szCs w:val="24"/>
                        </w:rPr>
                      </w:pPr>
                      <w:r w:rsidRPr="004B5239">
                        <w:rPr>
                          <w:b/>
                          <w:bCs/>
                          <w:sz w:val="24"/>
                          <w:szCs w:val="24"/>
                        </w:rPr>
                        <w:t>The use of any restrictive practice within an approved plan is only authorised once registration has been confirmed by the Senior Practitioner. It is important to note only P</w:t>
                      </w:r>
                      <w:r>
                        <w:rPr>
                          <w:b/>
                          <w:bCs/>
                          <w:sz w:val="24"/>
                          <w:szCs w:val="24"/>
                        </w:rPr>
                        <w:t xml:space="preserve">ositive </w:t>
                      </w:r>
                      <w:r w:rsidRPr="004B5239">
                        <w:rPr>
                          <w:b/>
                          <w:bCs/>
                          <w:sz w:val="24"/>
                          <w:szCs w:val="24"/>
                        </w:rPr>
                        <w:t>B</w:t>
                      </w:r>
                      <w:r>
                        <w:rPr>
                          <w:b/>
                          <w:bCs/>
                          <w:sz w:val="24"/>
                          <w:szCs w:val="24"/>
                        </w:rPr>
                        <w:t xml:space="preserve">ehaviour </w:t>
                      </w:r>
                      <w:r w:rsidRPr="004B5239">
                        <w:rPr>
                          <w:b/>
                          <w:bCs/>
                          <w:sz w:val="24"/>
                          <w:szCs w:val="24"/>
                        </w:rPr>
                        <w:t>S</w:t>
                      </w:r>
                      <w:r>
                        <w:rPr>
                          <w:b/>
                          <w:bCs/>
                          <w:sz w:val="24"/>
                          <w:szCs w:val="24"/>
                        </w:rPr>
                        <w:t>upport</w:t>
                      </w:r>
                      <w:r w:rsidRPr="004B5239">
                        <w:rPr>
                          <w:b/>
                          <w:bCs/>
                          <w:sz w:val="24"/>
                          <w:szCs w:val="24"/>
                        </w:rPr>
                        <w:t xml:space="preserve"> Plans </w:t>
                      </w:r>
                      <w:r>
                        <w:rPr>
                          <w:b/>
                          <w:bCs/>
                          <w:sz w:val="24"/>
                          <w:szCs w:val="24"/>
                        </w:rPr>
                        <w:t xml:space="preserve">that </w:t>
                      </w:r>
                      <w:r w:rsidRPr="004B5239">
                        <w:rPr>
                          <w:b/>
                          <w:bCs/>
                          <w:sz w:val="24"/>
                          <w:szCs w:val="24"/>
                        </w:rPr>
                        <w:t>include a restrictive practice need to be approved by a PBS Panel and registered by the Senior Practitioner.</w:t>
                      </w:r>
                    </w:p>
                  </w:txbxContent>
                </v:textbox>
                <w10:wrap type="square" anchorx="margin"/>
              </v:rect>
            </w:pict>
          </mc:Fallback>
        </mc:AlternateContent>
      </w:r>
      <w:r w:rsidRPr="00941C35">
        <w:rPr>
          <w:rStyle w:val="IntroParagraphChar"/>
          <w:noProof/>
        </w:rPr>
        <mc:AlternateContent>
          <mc:Choice Requires="wps">
            <w:drawing>
              <wp:anchor distT="0" distB="0" distL="114300" distR="114300" simplePos="0" relativeHeight="251684864" behindDoc="0" locked="0" layoutInCell="1" allowOverlap="1" wp14:anchorId="2686CA87" wp14:editId="0CFD9E64">
                <wp:simplePos x="0" y="0"/>
                <wp:positionH relativeFrom="margin">
                  <wp:align>left</wp:align>
                </wp:positionH>
                <wp:positionV relativeFrom="paragraph">
                  <wp:posOffset>0</wp:posOffset>
                </wp:positionV>
                <wp:extent cx="2771775" cy="2552700"/>
                <wp:effectExtent l="0" t="0" r="9525" b="0"/>
                <wp:wrapSquare wrapText="bothSides"/>
                <wp:docPr id="30" name="Rectangle 30"/>
                <wp:cNvGraphicFramePr/>
                <a:graphic xmlns:a="http://schemas.openxmlformats.org/drawingml/2006/main">
                  <a:graphicData uri="http://schemas.microsoft.com/office/word/2010/wordprocessingShape">
                    <wps:wsp>
                      <wps:cNvSpPr/>
                      <wps:spPr>
                        <a:xfrm>
                          <a:off x="0" y="0"/>
                          <a:ext cx="2771775" cy="2552700"/>
                        </a:xfrm>
                        <a:prstGeom prst="rect">
                          <a:avLst/>
                        </a:prstGeom>
                        <a:solidFill>
                          <a:srgbClr val="EDE1E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1C5945" w14:textId="77777777" w:rsidR="00B41273" w:rsidRPr="000C0281" w:rsidRDefault="00B41273" w:rsidP="000C0281">
                            <w:pPr>
                              <w:spacing w:line="360" w:lineRule="auto"/>
                              <w:rPr>
                                <w:b/>
                                <w:bCs/>
                                <w:color w:val="000000" w:themeColor="text1"/>
                                <w:sz w:val="24"/>
                                <w:szCs w:val="24"/>
                              </w:rPr>
                            </w:pPr>
                            <w:r w:rsidRPr="000C0281">
                              <w:rPr>
                                <w:b/>
                                <w:bCs/>
                                <w:color w:val="000000" w:themeColor="text1"/>
                                <w:sz w:val="24"/>
                                <w:szCs w:val="24"/>
                              </w:rPr>
                              <w:t>Where restrictive practices are used by a regulated service provider, a PBS Panel’s role is not to approve the restrictive practice as such, rather the panel approves a Positive Behaviour Support Plan which demonstrates the measures by which all restrictive practice will be reduced and eliminated.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6CA87" id="Rectangle 30" o:spid="_x0000_s1033" style="position:absolute;margin-left:0;margin-top:0;width:218.25pt;height:201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" fillcolor="#ede1e9" stroked="f" strokeweight="1pt">
                <v:textbox>
                  <w:txbxContent>
                    <w:p w14:paraId="1F1C5945" w14:textId="77777777" w:rsidR="00B41273" w:rsidRPr="000C0281" w:rsidRDefault="00B41273" w:rsidP="000C0281">
                      <w:pPr>
                        <w:spacing w:line="360" w:lineRule="auto"/>
                        <w:rPr>
                          <w:b/>
                          <w:bCs/>
                          <w:color w:val="000000" w:themeColor="text1"/>
                          <w:sz w:val="24"/>
                          <w:szCs w:val="24"/>
                        </w:rPr>
                      </w:pPr>
                      <w:r w:rsidRPr="000C0281">
                        <w:rPr>
                          <w:b/>
                          <w:bCs/>
                          <w:color w:val="000000" w:themeColor="text1"/>
                          <w:sz w:val="24"/>
                          <w:szCs w:val="24"/>
                        </w:rPr>
                        <w:t>Where restrictive practices are used by a regulated service provider, a PBS Panel’s role is not to approve the restrictive practice as such, rather the panel approves a Positive Behaviour Support Plan which demonstrates the measures by which all restrictive practice will be reduced and eliminated.</w:t>
                      </w:r>
                    </w:p>
                  </w:txbxContent>
                </v:textbox>
                <w10:wrap type="square" anchorx="margin"/>
              </v:rect>
            </w:pict>
          </mc:Fallback>
        </mc:AlternateContent>
      </w:r>
      <w:r w:rsidR="00A76B45" w:rsidRPr="00502E5A">
        <w:rPr>
          <w:szCs w:val="22"/>
        </w:rPr>
        <w:t xml:space="preserve">  </w:t>
      </w:r>
    </w:p>
    <w:p w14:paraId="77EE747F" w14:textId="5E811334" w:rsidR="000C0281" w:rsidRDefault="000C0281" w:rsidP="00A76B45">
      <w:pPr>
        <w:spacing w:line="360" w:lineRule="auto"/>
        <w:rPr>
          <w:szCs w:val="22"/>
        </w:rPr>
      </w:pPr>
    </w:p>
    <w:p w14:paraId="66FCE99D" w14:textId="5539BEEB" w:rsidR="000C0281" w:rsidRDefault="000C0281" w:rsidP="00A76B45">
      <w:pPr>
        <w:spacing w:line="360" w:lineRule="auto"/>
        <w:rPr>
          <w:szCs w:val="22"/>
        </w:rPr>
      </w:pPr>
    </w:p>
    <w:p w14:paraId="03527DB9" w14:textId="68AA7D0A" w:rsidR="000C0281" w:rsidRPr="004D339B" w:rsidRDefault="000C0281" w:rsidP="00A76B45">
      <w:pPr>
        <w:spacing w:line="360" w:lineRule="auto"/>
        <w:rPr>
          <w:szCs w:val="22"/>
        </w:rPr>
      </w:pPr>
    </w:p>
    <w:p w14:paraId="625C9A50" w14:textId="77777777" w:rsidR="00115306" w:rsidRDefault="00115306" w:rsidP="00A76B45">
      <w:pPr>
        <w:spacing w:line="360" w:lineRule="auto"/>
        <w:rPr>
          <w:szCs w:val="22"/>
        </w:rPr>
      </w:pPr>
    </w:p>
    <w:p w14:paraId="229C495E" w14:textId="77777777" w:rsidR="00115306" w:rsidRDefault="00115306" w:rsidP="00A76B45">
      <w:pPr>
        <w:spacing w:line="360" w:lineRule="auto"/>
        <w:rPr>
          <w:szCs w:val="22"/>
        </w:rPr>
      </w:pPr>
    </w:p>
    <w:p w14:paraId="744D166A" w14:textId="77777777" w:rsidR="00115306" w:rsidRDefault="00115306" w:rsidP="00A76B45">
      <w:pPr>
        <w:spacing w:line="360" w:lineRule="auto"/>
        <w:rPr>
          <w:szCs w:val="22"/>
        </w:rPr>
      </w:pPr>
    </w:p>
    <w:p w14:paraId="3F438A46" w14:textId="0DC62117" w:rsidR="00A76B45" w:rsidRPr="00502E5A" w:rsidRDefault="00A76B45" w:rsidP="00115306">
      <w:pPr>
        <w:spacing w:before="360" w:line="360" w:lineRule="auto"/>
        <w:rPr>
          <w:szCs w:val="22"/>
        </w:rPr>
      </w:pPr>
      <w:r w:rsidRPr="00502E5A">
        <w:rPr>
          <w:szCs w:val="22"/>
        </w:rPr>
        <w:t xml:space="preserve">A person may apply to the Senior Practitioner for registration of a </w:t>
      </w:r>
      <w:r>
        <w:rPr>
          <w:szCs w:val="22"/>
        </w:rPr>
        <w:t>P</w:t>
      </w:r>
      <w:r w:rsidRPr="00502E5A">
        <w:rPr>
          <w:szCs w:val="22"/>
        </w:rPr>
        <w:t xml:space="preserve">ositive </w:t>
      </w:r>
      <w:r>
        <w:rPr>
          <w:szCs w:val="22"/>
        </w:rPr>
        <w:t>B</w:t>
      </w:r>
      <w:r w:rsidRPr="00502E5A">
        <w:rPr>
          <w:szCs w:val="22"/>
        </w:rPr>
        <w:t xml:space="preserve">ehaviour </w:t>
      </w:r>
      <w:r>
        <w:rPr>
          <w:szCs w:val="22"/>
        </w:rPr>
        <w:t>S</w:t>
      </w:r>
      <w:r w:rsidRPr="00502E5A">
        <w:rPr>
          <w:szCs w:val="22"/>
        </w:rPr>
        <w:t xml:space="preserve">upport </w:t>
      </w:r>
      <w:r>
        <w:rPr>
          <w:szCs w:val="22"/>
        </w:rPr>
        <w:t>P</w:t>
      </w:r>
      <w:r w:rsidRPr="00502E5A">
        <w:rPr>
          <w:szCs w:val="22"/>
        </w:rPr>
        <w:t>anel. The application must be in writing and include:</w:t>
      </w:r>
    </w:p>
    <w:p w14:paraId="1D1C6C29" w14:textId="77777777" w:rsidR="00A76B45" w:rsidRPr="00502E5A" w:rsidRDefault="00A76B45" w:rsidP="00115306">
      <w:pPr>
        <w:pStyle w:val="DHHSnumberloweralpha"/>
        <w:numPr>
          <w:ilvl w:val="0"/>
          <w:numId w:val="54"/>
        </w:numPr>
        <w:spacing w:after="0" w:line="360" w:lineRule="auto"/>
        <w:rPr>
          <w:rFonts w:asciiTheme="minorHAnsi" w:hAnsiTheme="minorHAnsi"/>
          <w:sz w:val="22"/>
          <w:szCs w:val="22"/>
        </w:rPr>
      </w:pPr>
      <w:r w:rsidRPr="00502E5A">
        <w:rPr>
          <w:rFonts w:asciiTheme="minorHAnsi" w:hAnsiTheme="minorHAnsi"/>
          <w:sz w:val="22"/>
          <w:szCs w:val="22"/>
        </w:rPr>
        <w:t>the name and business address of the applicant; and</w:t>
      </w:r>
    </w:p>
    <w:p w14:paraId="666E145E" w14:textId="77777777" w:rsidR="00A76B45" w:rsidRPr="00502E5A" w:rsidRDefault="00A76B45" w:rsidP="00115306">
      <w:pPr>
        <w:pStyle w:val="DHHSnumberloweralpha"/>
        <w:numPr>
          <w:ilvl w:val="0"/>
          <w:numId w:val="54"/>
        </w:numPr>
        <w:spacing w:after="0" w:line="360" w:lineRule="auto"/>
        <w:rPr>
          <w:rFonts w:asciiTheme="minorHAnsi" w:hAnsiTheme="minorHAnsi"/>
          <w:sz w:val="22"/>
          <w:szCs w:val="22"/>
        </w:rPr>
      </w:pPr>
      <w:r w:rsidRPr="00502E5A">
        <w:rPr>
          <w:rFonts w:asciiTheme="minorHAnsi" w:hAnsiTheme="minorHAnsi"/>
          <w:sz w:val="22"/>
          <w:szCs w:val="22"/>
        </w:rPr>
        <w:t>the particulars of each member of the proposed panel, including the member’s name, contact details, experience and qualifications; and any other matter prescribed by regulation.</w:t>
      </w:r>
    </w:p>
    <w:p w14:paraId="2810522F" w14:textId="77777777" w:rsidR="00A76B45" w:rsidRPr="00502E5A" w:rsidRDefault="00A76B45" w:rsidP="00A76B45">
      <w:pPr>
        <w:spacing w:line="360" w:lineRule="auto"/>
        <w:rPr>
          <w:szCs w:val="22"/>
        </w:rPr>
      </w:pPr>
      <w:r w:rsidRPr="00502E5A">
        <w:rPr>
          <w:szCs w:val="22"/>
        </w:rPr>
        <w:t>The Senior Practitioner may, in writing, require the applicant to provide additional information to make an informed decision on the application. If the applicant does not comply with the requirement within 28 days after the day the request is made, the Senior Practitioner may refuse to consider the application further and the application will lapse.</w:t>
      </w:r>
    </w:p>
    <w:p w14:paraId="152DAE77" w14:textId="77777777" w:rsidR="00A76B45" w:rsidRPr="00502E5A" w:rsidRDefault="00A76B45" w:rsidP="00A76B45">
      <w:pPr>
        <w:spacing w:line="360" w:lineRule="auto"/>
        <w:rPr>
          <w:szCs w:val="22"/>
        </w:rPr>
      </w:pPr>
      <w:r w:rsidRPr="00502E5A">
        <w:rPr>
          <w:szCs w:val="22"/>
        </w:rPr>
        <w:t>On application, the Senior Practitioner must either register the panel or refuse to register the panel.</w:t>
      </w:r>
    </w:p>
    <w:p w14:paraId="148AD975" w14:textId="77777777" w:rsidR="00A76B45" w:rsidRPr="00502E5A" w:rsidRDefault="00A76B45" w:rsidP="00A76B45">
      <w:pPr>
        <w:spacing w:line="360" w:lineRule="auto"/>
        <w:rPr>
          <w:szCs w:val="22"/>
        </w:rPr>
      </w:pPr>
      <w:r w:rsidRPr="00502E5A">
        <w:rPr>
          <w:szCs w:val="22"/>
        </w:rPr>
        <w:t xml:space="preserve">All Panels must be registered with the Senior Practitioner and the Senior Practitioner must keep a register of the PBS panels.  </w:t>
      </w:r>
    </w:p>
    <w:p w14:paraId="2DC52942" w14:textId="77777777" w:rsidR="00A76B45" w:rsidRPr="00502E5A" w:rsidRDefault="00A76B45" w:rsidP="00A76B45">
      <w:pPr>
        <w:spacing w:after="0" w:line="360" w:lineRule="auto"/>
        <w:rPr>
          <w:szCs w:val="22"/>
        </w:rPr>
      </w:pPr>
      <w:r w:rsidRPr="00502E5A">
        <w:rPr>
          <w:szCs w:val="22"/>
        </w:rPr>
        <w:t>The register must include the following details for each panel:</w:t>
      </w:r>
    </w:p>
    <w:p w14:paraId="7FCC94F3" w14:textId="77777777" w:rsidR="00A76B45" w:rsidRPr="00502E5A" w:rsidRDefault="00A76B45" w:rsidP="00115306">
      <w:pPr>
        <w:pStyle w:val="DHHSnumberloweralpha"/>
        <w:numPr>
          <w:ilvl w:val="0"/>
          <w:numId w:val="55"/>
        </w:numPr>
        <w:spacing w:after="0" w:line="360" w:lineRule="auto"/>
        <w:rPr>
          <w:rFonts w:asciiTheme="minorHAnsi" w:hAnsiTheme="minorHAnsi"/>
          <w:sz w:val="22"/>
          <w:szCs w:val="22"/>
        </w:rPr>
      </w:pPr>
      <w:r w:rsidRPr="00502E5A">
        <w:rPr>
          <w:rFonts w:asciiTheme="minorHAnsi" w:hAnsiTheme="minorHAnsi"/>
          <w:sz w:val="22"/>
          <w:szCs w:val="22"/>
        </w:rPr>
        <w:t>the name of the person who applied for registration of the panel;</w:t>
      </w:r>
    </w:p>
    <w:p w14:paraId="667B3585" w14:textId="77777777" w:rsidR="00A76B45" w:rsidRPr="00502E5A" w:rsidRDefault="00A76B45" w:rsidP="00115306">
      <w:pPr>
        <w:pStyle w:val="DHHSnumberloweralpha"/>
        <w:numPr>
          <w:ilvl w:val="0"/>
          <w:numId w:val="55"/>
        </w:numPr>
        <w:spacing w:after="0" w:line="360" w:lineRule="auto"/>
        <w:rPr>
          <w:rFonts w:asciiTheme="minorHAnsi" w:hAnsiTheme="minorHAnsi"/>
          <w:sz w:val="22"/>
          <w:szCs w:val="22"/>
        </w:rPr>
      </w:pPr>
      <w:r w:rsidRPr="00502E5A">
        <w:rPr>
          <w:rFonts w:asciiTheme="minorHAnsi" w:hAnsiTheme="minorHAnsi"/>
          <w:sz w:val="22"/>
          <w:szCs w:val="22"/>
        </w:rPr>
        <w:t>the nominated contact person for the panel, including their contact details;</w:t>
      </w:r>
    </w:p>
    <w:p w14:paraId="1FC12A47" w14:textId="77777777" w:rsidR="00A76B45" w:rsidRPr="00502E5A" w:rsidRDefault="00A76B45" w:rsidP="00115306">
      <w:pPr>
        <w:pStyle w:val="DHHSnumberloweralpha"/>
        <w:numPr>
          <w:ilvl w:val="0"/>
          <w:numId w:val="55"/>
        </w:numPr>
        <w:spacing w:after="0" w:line="360" w:lineRule="auto"/>
        <w:rPr>
          <w:rFonts w:asciiTheme="minorHAnsi" w:hAnsiTheme="minorHAnsi"/>
          <w:sz w:val="22"/>
          <w:szCs w:val="22"/>
        </w:rPr>
      </w:pPr>
      <w:r w:rsidRPr="00502E5A">
        <w:rPr>
          <w:rFonts w:asciiTheme="minorHAnsi" w:hAnsiTheme="minorHAnsi"/>
          <w:sz w:val="22"/>
          <w:szCs w:val="22"/>
        </w:rPr>
        <w:t>the particulars of each member of the panel;</w:t>
      </w:r>
    </w:p>
    <w:p w14:paraId="507F9C0A" w14:textId="77777777" w:rsidR="00A76B45" w:rsidRDefault="00A76B45" w:rsidP="00115306">
      <w:pPr>
        <w:pStyle w:val="DHHSnumberloweralpha"/>
        <w:numPr>
          <w:ilvl w:val="0"/>
          <w:numId w:val="55"/>
        </w:numPr>
        <w:spacing w:after="0" w:line="360" w:lineRule="auto"/>
        <w:rPr>
          <w:rFonts w:asciiTheme="minorHAnsi" w:hAnsiTheme="minorHAnsi"/>
          <w:sz w:val="22"/>
          <w:szCs w:val="22"/>
        </w:rPr>
      </w:pPr>
      <w:r w:rsidRPr="00502E5A">
        <w:rPr>
          <w:rFonts w:asciiTheme="minorHAnsi" w:hAnsiTheme="minorHAnsi"/>
          <w:sz w:val="22"/>
          <w:szCs w:val="22"/>
        </w:rPr>
        <w:t>the date the panel was registered.</w:t>
      </w:r>
    </w:p>
    <w:p w14:paraId="0A2E246B" w14:textId="744924F5" w:rsidR="00B474EF" w:rsidRPr="00EF5D31" w:rsidRDefault="00DB55B4" w:rsidP="0021359D">
      <w:pPr>
        <w:pStyle w:val="Heading1"/>
        <w:rPr>
          <w:sz w:val="22"/>
          <w:szCs w:val="22"/>
        </w:rPr>
      </w:pPr>
      <w:bookmarkStart w:id="54" w:name="_Toc94862911"/>
      <w:r>
        <w:lastRenderedPageBreak/>
        <w:t>approach to regulation</w:t>
      </w:r>
      <w:bookmarkEnd w:id="54"/>
    </w:p>
    <w:p w14:paraId="24184E4E" w14:textId="050ED45B" w:rsidR="00B474EF" w:rsidRPr="00502E5A" w:rsidRDefault="00B474EF" w:rsidP="0050469C">
      <w:pPr>
        <w:pStyle w:val="IntroParagraph"/>
        <w:spacing w:line="360" w:lineRule="auto"/>
        <w:rPr>
          <w:sz w:val="22"/>
          <w:szCs w:val="22"/>
        </w:rPr>
      </w:pPr>
      <w:r w:rsidRPr="00E50A11">
        <w:rPr>
          <w:noProof/>
          <w:color w:val="auto"/>
        </w:rPr>
        <mc:AlternateContent>
          <mc:Choice Requires="wps">
            <w:drawing>
              <wp:anchor distT="0" distB="0" distL="114300" distR="114300" simplePos="0" relativeHeight="251691008" behindDoc="0" locked="0" layoutInCell="1" allowOverlap="1" wp14:anchorId="4B20D606" wp14:editId="671D8741">
                <wp:simplePos x="0" y="0"/>
                <wp:positionH relativeFrom="margin">
                  <wp:posOffset>3574415</wp:posOffset>
                </wp:positionH>
                <wp:positionV relativeFrom="paragraph">
                  <wp:posOffset>13970</wp:posOffset>
                </wp:positionV>
                <wp:extent cx="2762250" cy="5476875"/>
                <wp:effectExtent l="0" t="0" r="0" b="9525"/>
                <wp:wrapSquare wrapText="bothSides"/>
                <wp:docPr id="2" name="Rectangle 2"/>
                <wp:cNvGraphicFramePr/>
                <a:graphic xmlns:a="http://schemas.openxmlformats.org/drawingml/2006/main">
                  <a:graphicData uri="http://schemas.microsoft.com/office/word/2010/wordprocessingShape">
                    <wps:wsp>
                      <wps:cNvSpPr/>
                      <wps:spPr>
                        <a:xfrm>
                          <a:off x="0" y="0"/>
                          <a:ext cx="2762250" cy="5476875"/>
                        </a:xfrm>
                        <a:prstGeom prst="rect">
                          <a:avLst/>
                        </a:prstGeom>
                        <a:solidFill>
                          <a:srgbClr val="EDE1E9"/>
                        </a:solidFill>
                        <a:ln w="12700" cap="flat" cmpd="sng" algn="ctr">
                          <a:noFill/>
                          <a:prstDash val="solid"/>
                          <a:miter lim="800000"/>
                        </a:ln>
                        <a:effectLst/>
                      </wps:spPr>
                      <wps:txbx>
                        <w:txbxContent>
                          <w:p w14:paraId="451D3BD0" w14:textId="77777777" w:rsidR="00B41273" w:rsidRPr="009C4FF6" w:rsidRDefault="00B41273" w:rsidP="00B474EF">
                            <w:pPr>
                              <w:spacing w:line="360" w:lineRule="auto"/>
                              <w:rPr>
                                <w:b/>
                                <w:bCs/>
                                <w:sz w:val="24"/>
                                <w:szCs w:val="24"/>
                              </w:rPr>
                            </w:pPr>
                            <w:r w:rsidRPr="009C4FF6">
                              <w:rPr>
                                <w:b/>
                                <w:bCs/>
                                <w:sz w:val="24"/>
                                <w:szCs w:val="24"/>
                              </w:rPr>
                              <w:t xml:space="preserve">Providers </w:t>
                            </w:r>
                            <w:r>
                              <w:rPr>
                                <w:b/>
                                <w:bCs/>
                                <w:sz w:val="24"/>
                                <w:szCs w:val="24"/>
                              </w:rPr>
                              <w:t>should</w:t>
                            </w:r>
                            <w:r w:rsidRPr="009C4FF6">
                              <w:rPr>
                                <w:b/>
                                <w:bCs/>
                                <w:sz w:val="24"/>
                                <w:szCs w:val="24"/>
                              </w:rPr>
                              <w:t xml:space="preserve"> take steps to: </w:t>
                            </w:r>
                          </w:p>
                          <w:p w14:paraId="0D8C6DA9" w14:textId="77777777" w:rsidR="00B41273" w:rsidRPr="009C4FF6" w:rsidRDefault="00B41273" w:rsidP="00452A5D">
                            <w:pPr>
                              <w:pStyle w:val="ListParagraph"/>
                              <w:numPr>
                                <w:ilvl w:val="0"/>
                                <w:numId w:val="65"/>
                              </w:numPr>
                              <w:spacing w:before="0" w:line="360" w:lineRule="auto"/>
                              <w:rPr>
                                <w:b/>
                                <w:bCs/>
                                <w:sz w:val="24"/>
                                <w:szCs w:val="24"/>
                              </w:rPr>
                            </w:pPr>
                            <w:r w:rsidRPr="009C4FF6">
                              <w:rPr>
                                <w:b/>
                                <w:bCs/>
                                <w:sz w:val="24"/>
                                <w:szCs w:val="24"/>
                              </w:rPr>
                              <w:t>Review policies, practices and procedures within their service settings to identify compatibility with the Positive Behaviour Support Framework</w:t>
                            </w:r>
                          </w:p>
                          <w:p w14:paraId="5F57B0BA" w14:textId="77777777" w:rsidR="00B41273" w:rsidRPr="009C4FF6" w:rsidRDefault="00B41273" w:rsidP="00452A5D">
                            <w:pPr>
                              <w:pStyle w:val="ListParagraph"/>
                              <w:numPr>
                                <w:ilvl w:val="0"/>
                                <w:numId w:val="65"/>
                              </w:numPr>
                              <w:spacing w:before="0" w:line="360" w:lineRule="auto"/>
                              <w:rPr>
                                <w:b/>
                                <w:bCs/>
                                <w:sz w:val="24"/>
                                <w:szCs w:val="24"/>
                              </w:rPr>
                            </w:pPr>
                            <w:r w:rsidRPr="009C4FF6">
                              <w:rPr>
                                <w:b/>
                                <w:bCs/>
                                <w:sz w:val="24"/>
                                <w:szCs w:val="24"/>
                              </w:rPr>
                              <w:t>Set clear goals for implementing change to work towards achieving consistency with the Positive Behaviour Support Framework</w:t>
                            </w:r>
                          </w:p>
                          <w:p w14:paraId="4223C296" w14:textId="77777777" w:rsidR="00B41273" w:rsidRPr="009C4FF6" w:rsidRDefault="00B41273" w:rsidP="00452A5D">
                            <w:pPr>
                              <w:pStyle w:val="ListParagraph"/>
                              <w:numPr>
                                <w:ilvl w:val="0"/>
                                <w:numId w:val="65"/>
                              </w:numPr>
                              <w:spacing w:before="0" w:line="360" w:lineRule="auto"/>
                              <w:rPr>
                                <w:b/>
                                <w:bCs/>
                                <w:sz w:val="24"/>
                                <w:szCs w:val="24"/>
                              </w:rPr>
                            </w:pPr>
                            <w:r w:rsidRPr="009C4FF6">
                              <w:rPr>
                                <w:b/>
                                <w:bCs/>
                                <w:sz w:val="24"/>
                                <w:szCs w:val="24"/>
                              </w:rPr>
                              <w:t>Understand what restrictive practices are and identify where they occur within their service settings</w:t>
                            </w:r>
                          </w:p>
                          <w:p w14:paraId="3CE26920" w14:textId="659C15DC" w:rsidR="00B41273" w:rsidRPr="00A85116" w:rsidRDefault="00B41273" w:rsidP="00452A5D">
                            <w:pPr>
                              <w:pStyle w:val="ListParagraph"/>
                              <w:numPr>
                                <w:ilvl w:val="0"/>
                                <w:numId w:val="65"/>
                              </w:numPr>
                              <w:spacing w:before="0" w:line="360" w:lineRule="auto"/>
                              <w:rPr>
                                <w:b/>
                                <w:bCs/>
                                <w:sz w:val="24"/>
                                <w:szCs w:val="24"/>
                              </w:rPr>
                            </w:pPr>
                            <w:r w:rsidRPr="009C4FF6">
                              <w:rPr>
                                <w:b/>
                                <w:bCs/>
                                <w:sz w:val="24"/>
                                <w:szCs w:val="24"/>
                              </w:rPr>
                              <w:t>Actively work towards reducing and eliminating restrictive practices where they occur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0D606" id="Rectangle 2" o:spid="_x0000_s1034" style="position:absolute;margin-left:281.45pt;margin-top:1.1pt;width:217.5pt;height:431.2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" fillcolor="#ede1e9" stroked="f" strokeweight="1pt">
                <v:textbox>
                  <w:txbxContent>
                    <w:p w14:paraId="451D3BD0" w14:textId="77777777" w:rsidR="00B41273" w:rsidRPr="009C4FF6" w:rsidRDefault="00B41273" w:rsidP="00B474EF">
                      <w:pPr>
                        <w:spacing w:line="360" w:lineRule="auto"/>
                        <w:rPr>
                          <w:b/>
                          <w:bCs/>
                          <w:sz w:val="24"/>
                          <w:szCs w:val="24"/>
                        </w:rPr>
                      </w:pPr>
                      <w:r w:rsidRPr="009C4FF6">
                        <w:rPr>
                          <w:b/>
                          <w:bCs/>
                          <w:sz w:val="24"/>
                          <w:szCs w:val="24"/>
                        </w:rPr>
                        <w:t xml:space="preserve">Providers </w:t>
                      </w:r>
                      <w:r>
                        <w:rPr>
                          <w:b/>
                          <w:bCs/>
                          <w:sz w:val="24"/>
                          <w:szCs w:val="24"/>
                        </w:rPr>
                        <w:t>should</w:t>
                      </w:r>
                      <w:r w:rsidRPr="009C4FF6">
                        <w:rPr>
                          <w:b/>
                          <w:bCs/>
                          <w:sz w:val="24"/>
                          <w:szCs w:val="24"/>
                        </w:rPr>
                        <w:t xml:space="preserve"> take steps to: </w:t>
                      </w:r>
                    </w:p>
                    <w:p w14:paraId="0D8C6DA9" w14:textId="77777777" w:rsidR="00B41273" w:rsidRPr="009C4FF6" w:rsidRDefault="00B41273" w:rsidP="00452A5D">
                      <w:pPr>
                        <w:pStyle w:val="ListParagraph"/>
                        <w:numPr>
                          <w:ilvl w:val="0"/>
                          <w:numId w:val="65"/>
                        </w:numPr>
                        <w:spacing w:before="0" w:line="360" w:lineRule="auto"/>
                        <w:rPr>
                          <w:b/>
                          <w:bCs/>
                          <w:sz w:val="24"/>
                          <w:szCs w:val="24"/>
                        </w:rPr>
                      </w:pPr>
                      <w:r w:rsidRPr="009C4FF6">
                        <w:rPr>
                          <w:b/>
                          <w:bCs/>
                          <w:sz w:val="24"/>
                          <w:szCs w:val="24"/>
                        </w:rPr>
                        <w:t>Review policies, practices and procedures within their service settings to identify compatibility with the Positive Behaviour Support Framework</w:t>
                      </w:r>
                    </w:p>
                    <w:p w14:paraId="5F57B0BA" w14:textId="77777777" w:rsidR="00B41273" w:rsidRPr="009C4FF6" w:rsidRDefault="00B41273" w:rsidP="00452A5D">
                      <w:pPr>
                        <w:pStyle w:val="ListParagraph"/>
                        <w:numPr>
                          <w:ilvl w:val="0"/>
                          <w:numId w:val="65"/>
                        </w:numPr>
                        <w:spacing w:before="0" w:line="360" w:lineRule="auto"/>
                        <w:rPr>
                          <w:b/>
                          <w:bCs/>
                          <w:sz w:val="24"/>
                          <w:szCs w:val="24"/>
                        </w:rPr>
                      </w:pPr>
                      <w:r w:rsidRPr="009C4FF6">
                        <w:rPr>
                          <w:b/>
                          <w:bCs/>
                          <w:sz w:val="24"/>
                          <w:szCs w:val="24"/>
                        </w:rPr>
                        <w:t>Set clear goals for implementing change to work towards achieving consistency with the Positive Behaviour Support Framework</w:t>
                      </w:r>
                    </w:p>
                    <w:p w14:paraId="4223C296" w14:textId="77777777" w:rsidR="00B41273" w:rsidRPr="009C4FF6" w:rsidRDefault="00B41273" w:rsidP="00452A5D">
                      <w:pPr>
                        <w:pStyle w:val="ListParagraph"/>
                        <w:numPr>
                          <w:ilvl w:val="0"/>
                          <w:numId w:val="65"/>
                        </w:numPr>
                        <w:spacing w:before="0" w:line="360" w:lineRule="auto"/>
                        <w:rPr>
                          <w:b/>
                          <w:bCs/>
                          <w:sz w:val="24"/>
                          <w:szCs w:val="24"/>
                        </w:rPr>
                      </w:pPr>
                      <w:r w:rsidRPr="009C4FF6">
                        <w:rPr>
                          <w:b/>
                          <w:bCs/>
                          <w:sz w:val="24"/>
                          <w:szCs w:val="24"/>
                        </w:rPr>
                        <w:t>Understand what restrictive practices are and identify where they occur within their service settings</w:t>
                      </w:r>
                    </w:p>
                    <w:p w14:paraId="3CE26920" w14:textId="659C15DC" w:rsidR="00B41273" w:rsidRPr="00A85116" w:rsidRDefault="00B41273" w:rsidP="00452A5D">
                      <w:pPr>
                        <w:pStyle w:val="ListParagraph"/>
                        <w:numPr>
                          <w:ilvl w:val="0"/>
                          <w:numId w:val="65"/>
                        </w:numPr>
                        <w:spacing w:before="0" w:line="360" w:lineRule="auto"/>
                        <w:rPr>
                          <w:b/>
                          <w:bCs/>
                          <w:sz w:val="24"/>
                          <w:szCs w:val="24"/>
                        </w:rPr>
                      </w:pPr>
                      <w:r w:rsidRPr="009C4FF6">
                        <w:rPr>
                          <w:b/>
                          <w:bCs/>
                          <w:sz w:val="24"/>
                          <w:szCs w:val="24"/>
                        </w:rPr>
                        <w:t>Actively work towards reducing and eliminating restrictive practices where they occur</w:t>
                      </w:r>
                    </w:p>
                  </w:txbxContent>
                </v:textbox>
                <w10:wrap type="square" anchorx="margin"/>
              </v:rect>
            </w:pict>
          </mc:Fallback>
        </mc:AlternateContent>
      </w:r>
      <w:r w:rsidRPr="00E50A11">
        <w:rPr>
          <w:color w:val="auto"/>
          <w:sz w:val="22"/>
          <w:szCs w:val="22"/>
        </w:rPr>
        <w:t>The Senior Practitioner works in collaboration across the whole of ACT government and the Canberra community to create significant systemic cultural change. The Senior Practitioner will drive change through wide ranging discussions about restrictive practices across the jurisdiction</w:t>
      </w:r>
      <w:r w:rsidRPr="00502E5A">
        <w:rPr>
          <w:sz w:val="22"/>
          <w:szCs w:val="22"/>
        </w:rPr>
        <w:t xml:space="preserve">. </w:t>
      </w:r>
    </w:p>
    <w:p w14:paraId="5380DD8D" w14:textId="2168A8CB" w:rsidR="00B474EF" w:rsidRPr="00502E5A" w:rsidRDefault="00B474EF" w:rsidP="00B474EF">
      <w:pPr>
        <w:pStyle w:val="Default"/>
        <w:spacing w:line="360" w:lineRule="auto"/>
        <w:rPr>
          <w:rFonts w:asciiTheme="minorHAnsi" w:hAnsiTheme="minorHAnsi"/>
          <w:sz w:val="22"/>
          <w:szCs w:val="22"/>
        </w:rPr>
      </w:pPr>
      <w:r w:rsidRPr="00502E5A">
        <w:rPr>
          <w:sz w:val="22"/>
          <w:szCs w:val="22"/>
        </w:rPr>
        <w:t xml:space="preserve">Cultural change will be achieved through creating a common language </w:t>
      </w:r>
      <w:r>
        <w:rPr>
          <w:sz w:val="22"/>
          <w:szCs w:val="22"/>
        </w:rPr>
        <w:t>to</w:t>
      </w:r>
      <w:r w:rsidRPr="00502E5A">
        <w:rPr>
          <w:sz w:val="22"/>
          <w:szCs w:val="22"/>
        </w:rPr>
        <w:t xml:space="preserve"> dispel myths and preconceptions and develop a shared understanding of restrictive practices; openly discussing restrictive practices; understanding restrictive practices can be </w:t>
      </w:r>
      <w:proofErr w:type="spellStart"/>
      <w:r w:rsidRPr="00502E5A">
        <w:rPr>
          <w:sz w:val="22"/>
          <w:szCs w:val="22"/>
        </w:rPr>
        <w:t>minimised</w:t>
      </w:r>
      <w:proofErr w:type="spellEnd"/>
      <w:r w:rsidRPr="00502E5A">
        <w:rPr>
          <w:sz w:val="22"/>
          <w:szCs w:val="22"/>
        </w:rPr>
        <w:t xml:space="preserve"> or eliminated using evidence-based, least restrictive approaches; and reducing and eliminating restrictive practices is the responsibility of everyone. Driving this discussion to change cultures, attitudes and practices across the ACT will be through the implementation of </w:t>
      </w:r>
      <w:r>
        <w:rPr>
          <w:sz w:val="22"/>
          <w:szCs w:val="22"/>
        </w:rPr>
        <w:t xml:space="preserve">the </w:t>
      </w:r>
      <w:r w:rsidRPr="00502E5A">
        <w:rPr>
          <w:sz w:val="22"/>
          <w:szCs w:val="22"/>
        </w:rPr>
        <w:t xml:space="preserve">Positive </w:t>
      </w:r>
      <w:proofErr w:type="spellStart"/>
      <w:r w:rsidRPr="00502E5A">
        <w:rPr>
          <w:sz w:val="22"/>
          <w:szCs w:val="22"/>
        </w:rPr>
        <w:t>Behaviour</w:t>
      </w:r>
      <w:proofErr w:type="spellEnd"/>
      <w:r w:rsidRPr="00502E5A">
        <w:rPr>
          <w:sz w:val="22"/>
          <w:szCs w:val="22"/>
        </w:rPr>
        <w:t xml:space="preserve"> Support (PBS) approach across sectors and providers to whom this Act applies.</w:t>
      </w:r>
    </w:p>
    <w:p w14:paraId="11C0548D" w14:textId="77777777" w:rsidR="00B474EF" w:rsidRPr="00502E5A" w:rsidRDefault="00B474EF" w:rsidP="00A85116">
      <w:pPr>
        <w:spacing w:before="120" w:line="360" w:lineRule="auto"/>
        <w:rPr>
          <w:szCs w:val="22"/>
          <w:lang w:val="en-US"/>
        </w:rPr>
      </w:pPr>
      <w:r w:rsidRPr="00502E5A">
        <w:rPr>
          <w:szCs w:val="22"/>
        </w:rPr>
        <w:t>The Senior Practitioner has an essential role to support this whole of government and community approach to reduce and eliminate the use of restrictive practices through actions to:</w:t>
      </w:r>
    </w:p>
    <w:p w14:paraId="1A784F09" w14:textId="77777777" w:rsidR="00B474EF" w:rsidRPr="00A85116" w:rsidRDefault="00B474EF" w:rsidP="00A85116">
      <w:pPr>
        <w:pStyle w:val="BodyText1"/>
        <w:rPr>
          <w:b/>
          <w:bCs/>
        </w:rPr>
      </w:pPr>
      <w:r w:rsidRPr="00A85116">
        <w:rPr>
          <w:b/>
          <w:bCs/>
        </w:rPr>
        <w:t>PROMOTE UNDERSTANDING OF THE ACT:</w:t>
      </w:r>
    </w:p>
    <w:p w14:paraId="147CCD63" w14:textId="77777777" w:rsidR="00B474EF" w:rsidRPr="00502E5A" w:rsidRDefault="00B474EF" w:rsidP="00452A5D">
      <w:pPr>
        <w:pStyle w:val="Default"/>
        <w:numPr>
          <w:ilvl w:val="0"/>
          <w:numId w:val="64"/>
        </w:numPr>
        <w:spacing w:line="360" w:lineRule="auto"/>
        <w:rPr>
          <w:rFonts w:asciiTheme="minorHAnsi" w:hAnsiTheme="minorHAnsi"/>
          <w:sz w:val="22"/>
          <w:szCs w:val="22"/>
        </w:rPr>
      </w:pPr>
      <w:r w:rsidRPr="00502E5A">
        <w:rPr>
          <w:rFonts w:asciiTheme="minorHAnsi" w:hAnsiTheme="minorHAnsi"/>
          <w:sz w:val="22"/>
          <w:szCs w:val="22"/>
        </w:rPr>
        <w:t xml:space="preserve">foster the reduction and elimination of the use of restrictive practices by providers to the greatest extent possible; </w:t>
      </w:r>
    </w:p>
    <w:p w14:paraId="12DFFC86" w14:textId="77777777" w:rsidR="00B474EF" w:rsidRPr="00502E5A" w:rsidRDefault="00B474EF" w:rsidP="00452A5D">
      <w:pPr>
        <w:pStyle w:val="Default"/>
        <w:numPr>
          <w:ilvl w:val="0"/>
          <w:numId w:val="64"/>
        </w:numPr>
        <w:spacing w:line="360" w:lineRule="auto"/>
        <w:rPr>
          <w:rFonts w:asciiTheme="minorHAnsi" w:hAnsiTheme="minorHAnsi"/>
          <w:sz w:val="22"/>
          <w:szCs w:val="22"/>
        </w:rPr>
      </w:pPr>
      <w:r w:rsidRPr="00502E5A">
        <w:rPr>
          <w:rFonts w:asciiTheme="minorHAnsi" w:hAnsiTheme="minorHAnsi"/>
          <w:sz w:val="22"/>
          <w:szCs w:val="22"/>
          <w:lang w:eastAsia="en-AU"/>
        </w:rPr>
        <w:t>oversee the use of restrictive practices in accordance with this Act;</w:t>
      </w:r>
    </w:p>
    <w:p w14:paraId="35E764F1" w14:textId="77777777" w:rsidR="00B474EF" w:rsidRPr="00502E5A" w:rsidRDefault="00B474EF" w:rsidP="00452A5D">
      <w:pPr>
        <w:pStyle w:val="Default"/>
        <w:numPr>
          <w:ilvl w:val="0"/>
          <w:numId w:val="64"/>
        </w:numPr>
        <w:spacing w:line="360" w:lineRule="auto"/>
        <w:rPr>
          <w:rFonts w:asciiTheme="minorHAnsi" w:hAnsiTheme="minorHAnsi"/>
          <w:sz w:val="22"/>
          <w:szCs w:val="22"/>
        </w:rPr>
      </w:pPr>
      <w:r w:rsidRPr="00502E5A">
        <w:rPr>
          <w:rFonts w:asciiTheme="minorHAnsi" w:hAnsiTheme="minorHAnsi"/>
          <w:sz w:val="22"/>
          <w:szCs w:val="22"/>
        </w:rPr>
        <w:t>develop guidelines and standards on the use of restrictive practices; and</w:t>
      </w:r>
    </w:p>
    <w:p w14:paraId="0918373D" w14:textId="75F14B9A" w:rsidR="00B474EF" w:rsidRDefault="00B474EF" w:rsidP="00452A5D">
      <w:pPr>
        <w:pStyle w:val="Default"/>
        <w:numPr>
          <w:ilvl w:val="0"/>
          <w:numId w:val="64"/>
        </w:numPr>
        <w:spacing w:line="360" w:lineRule="auto"/>
        <w:ind w:left="714" w:hanging="357"/>
        <w:rPr>
          <w:rFonts w:asciiTheme="minorHAnsi" w:hAnsiTheme="minorHAnsi"/>
          <w:sz w:val="22"/>
          <w:szCs w:val="22"/>
        </w:rPr>
      </w:pPr>
      <w:r w:rsidRPr="00502E5A">
        <w:rPr>
          <w:rFonts w:asciiTheme="minorHAnsi" w:hAnsiTheme="minorHAnsi"/>
          <w:sz w:val="22"/>
          <w:szCs w:val="22"/>
        </w:rPr>
        <w:t xml:space="preserve">undertake any other function as directed, in writing, by the Director-General, Community Services Directorate (CSD), or any other function given to the Senior Practitioner under the Act or another territory law. </w:t>
      </w:r>
    </w:p>
    <w:p w14:paraId="0AE2354D" w14:textId="77777777" w:rsidR="0050469C" w:rsidRDefault="0050469C">
      <w:pPr>
        <w:spacing w:before="0" w:after="160" w:line="259" w:lineRule="auto"/>
        <w:rPr>
          <w:b/>
          <w:bCs/>
          <w:lang w:eastAsia="en-AU"/>
        </w:rPr>
      </w:pPr>
      <w:r>
        <w:rPr>
          <w:b/>
          <w:bCs/>
          <w:lang w:eastAsia="en-AU"/>
        </w:rPr>
        <w:br w:type="page"/>
      </w:r>
    </w:p>
    <w:p w14:paraId="3D2F4DCD" w14:textId="37852B7D" w:rsidR="00B474EF" w:rsidRPr="00A85116" w:rsidRDefault="00B474EF" w:rsidP="00A85116">
      <w:pPr>
        <w:pStyle w:val="BodyText1"/>
        <w:rPr>
          <w:b/>
          <w:bCs/>
          <w:lang w:eastAsia="en-AU"/>
        </w:rPr>
      </w:pPr>
      <w:r w:rsidRPr="00A85116">
        <w:rPr>
          <w:b/>
          <w:bCs/>
          <w:lang w:eastAsia="en-AU"/>
        </w:rPr>
        <w:lastRenderedPageBreak/>
        <w:t>BE PROTECTIVE/ DIRECTIVE:</w:t>
      </w:r>
    </w:p>
    <w:p w14:paraId="5AC88E02" w14:textId="77777777" w:rsidR="00B474EF" w:rsidRPr="00502E5A" w:rsidRDefault="00B474EF" w:rsidP="00452A5D">
      <w:pPr>
        <w:pStyle w:val="Default"/>
        <w:numPr>
          <w:ilvl w:val="0"/>
          <w:numId w:val="64"/>
        </w:numPr>
        <w:spacing w:line="360" w:lineRule="auto"/>
        <w:rPr>
          <w:rFonts w:asciiTheme="minorHAnsi" w:hAnsiTheme="minorHAnsi"/>
          <w:sz w:val="22"/>
          <w:szCs w:val="22"/>
        </w:rPr>
      </w:pPr>
      <w:r w:rsidRPr="00502E5A">
        <w:rPr>
          <w:rFonts w:asciiTheme="minorHAnsi" w:hAnsiTheme="minorHAnsi"/>
          <w:sz w:val="22"/>
          <w:szCs w:val="22"/>
        </w:rPr>
        <w:t>ensure, to the greatest extent possible, that the rights of people who may be subject to restrictive practices are protected; and</w:t>
      </w:r>
    </w:p>
    <w:p w14:paraId="5AFCD48B" w14:textId="77777777" w:rsidR="00B474EF" w:rsidRPr="00502E5A" w:rsidRDefault="00B474EF" w:rsidP="00452A5D">
      <w:pPr>
        <w:pStyle w:val="Default"/>
        <w:numPr>
          <w:ilvl w:val="0"/>
          <w:numId w:val="64"/>
        </w:numPr>
        <w:spacing w:line="360" w:lineRule="auto"/>
        <w:rPr>
          <w:rFonts w:asciiTheme="minorHAnsi" w:hAnsiTheme="minorHAnsi"/>
          <w:sz w:val="22"/>
          <w:szCs w:val="22"/>
        </w:rPr>
      </w:pPr>
      <w:r w:rsidRPr="00502E5A">
        <w:rPr>
          <w:sz w:val="22"/>
          <w:szCs w:val="22"/>
          <w:lang w:eastAsia="en-AU"/>
        </w:rPr>
        <w:t>ensure providers comply with any applicable guidelines and standards on the use of restrictive practices.</w:t>
      </w:r>
    </w:p>
    <w:p w14:paraId="3072AEF7" w14:textId="77777777" w:rsidR="00B474EF" w:rsidRPr="00A85116" w:rsidRDefault="00B474EF" w:rsidP="00A85116">
      <w:pPr>
        <w:pStyle w:val="BodyText1"/>
        <w:rPr>
          <w:b/>
          <w:bCs/>
        </w:rPr>
      </w:pPr>
      <w:r w:rsidRPr="00A85116">
        <w:rPr>
          <w:b/>
          <w:bCs/>
        </w:rPr>
        <w:t>BE EDUCATIVE:</w:t>
      </w:r>
    </w:p>
    <w:p w14:paraId="3AAF04BC" w14:textId="77777777" w:rsidR="00B474EF" w:rsidRPr="00502E5A" w:rsidRDefault="00B474EF" w:rsidP="00452A5D">
      <w:pPr>
        <w:pStyle w:val="Default"/>
        <w:numPr>
          <w:ilvl w:val="0"/>
          <w:numId w:val="63"/>
        </w:numPr>
        <w:spacing w:line="360" w:lineRule="auto"/>
        <w:rPr>
          <w:rFonts w:asciiTheme="minorHAnsi" w:hAnsiTheme="minorHAnsi"/>
          <w:sz w:val="22"/>
          <w:szCs w:val="22"/>
        </w:rPr>
      </w:pPr>
      <w:r w:rsidRPr="00502E5A">
        <w:rPr>
          <w:rFonts w:asciiTheme="minorHAnsi" w:hAnsiTheme="minorHAnsi"/>
          <w:sz w:val="22"/>
          <w:szCs w:val="22"/>
        </w:rPr>
        <w:t xml:space="preserve">disseminate information, provide education, and give advice about restrictive practices and the rights of people who may be subject to them; </w:t>
      </w:r>
    </w:p>
    <w:p w14:paraId="67557351" w14:textId="77777777" w:rsidR="00B474EF" w:rsidRPr="00502E5A" w:rsidRDefault="00B474EF" w:rsidP="00452A5D">
      <w:pPr>
        <w:pStyle w:val="Default"/>
        <w:numPr>
          <w:ilvl w:val="0"/>
          <w:numId w:val="63"/>
        </w:numPr>
        <w:spacing w:line="360" w:lineRule="auto"/>
        <w:rPr>
          <w:rFonts w:asciiTheme="minorHAnsi" w:hAnsiTheme="minorHAnsi"/>
          <w:sz w:val="22"/>
          <w:szCs w:val="22"/>
        </w:rPr>
      </w:pPr>
      <w:r w:rsidRPr="00502E5A">
        <w:rPr>
          <w:rFonts w:asciiTheme="minorHAnsi" w:hAnsiTheme="minorHAnsi"/>
          <w:sz w:val="22"/>
          <w:szCs w:val="22"/>
        </w:rPr>
        <w:t>provide advice to people who may be subject to restrictive practices;</w:t>
      </w:r>
    </w:p>
    <w:p w14:paraId="5435CE28" w14:textId="77777777" w:rsidR="00B474EF" w:rsidRPr="00502E5A" w:rsidRDefault="00B474EF" w:rsidP="00452A5D">
      <w:pPr>
        <w:pStyle w:val="Default"/>
        <w:numPr>
          <w:ilvl w:val="0"/>
          <w:numId w:val="63"/>
        </w:numPr>
        <w:spacing w:line="360" w:lineRule="auto"/>
        <w:rPr>
          <w:rFonts w:asciiTheme="minorHAnsi" w:hAnsiTheme="minorHAnsi"/>
          <w:sz w:val="22"/>
          <w:szCs w:val="22"/>
        </w:rPr>
      </w:pPr>
      <w:r w:rsidRPr="00502E5A">
        <w:rPr>
          <w:rFonts w:asciiTheme="minorHAnsi" w:hAnsiTheme="minorHAnsi"/>
          <w:sz w:val="22"/>
          <w:szCs w:val="22"/>
        </w:rPr>
        <w:t xml:space="preserve">give directions to providers about the use of restrictive practices under </w:t>
      </w:r>
      <w:r>
        <w:rPr>
          <w:rFonts w:asciiTheme="minorHAnsi" w:hAnsiTheme="minorHAnsi"/>
          <w:sz w:val="22"/>
          <w:szCs w:val="22"/>
        </w:rPr>
        <w:t>P</w:t>
      </w:r>
      <w:r w:rsidRPr="00502E5A">
        <w:rPr>
          <w:rFonts w:asciiTheme="minorHAnsi" w:hAnsiTheme="minorHAnsi"/>
          <w:sz w:val="22"/>
          <w:szCs w:val="22"/>
        </w:rPr>
        <w:t xml:space="preserve">ositive </w:t>
      </w:r>
      <w:proofErr w:type="spellStart"/>
      <w:r>
        <w:rPr>
          <w:rFonts w:asciiTheme="minorHAnsi" w:hAnsiTheme="minorHAnsi"/>
          <w:sz w:val="22"/>
          <w:szCs w:val="22"/>
        </w:rPr>
        <w:t>B</w:t>
      </w:r>
      <w:r w:rsidRPr="00502E5A">
        <w:rPr>
          <w:rFonts w:asciiTheme="minorHAnsi" w:hAnsiTheme="minorHAnsi"/>
          <w:sz w:val="22"/>
          <w:szCs w:val="22"/>
        </w:rPr>
        <w:t>ehaviour</w:t>
      </w:r>
      <w:proofErr w:type="spellEnd"/>
      <w:r w:rsidRPr="00502E5A">
        <w:rPr>
          <w:rFonts w:asciiTheme="minorHAnsi" w:hAnsiTheme="minorHAnsi"/>
          <w:sz w:val="22"/>
          <w:szCs w:val="22"/>
        </w:rPr>
        <w:t xml:space="preserve"> </w:t>
      </w:r>
      <w:r>
        <w:rPr>
          <w:rFonts w:asciiTheme="minorHAnsi" w:hAnsiTheme="minorHAnsi"/>
          <w:sz w:val="22"/>
          <w:szCs w:val="22"/>
        </w:rPr>
        <w:t>S</w:t>
      </w:r>
      <w:r w:rsidRPr="00502E5A">
        <w:rPr>
          <w:rFonts w:asciiTheme="minorHAnsi" w:hAnsiTheme="minorHAnsi"/>
          <w:sz w:val="22"/>
          <w:szCs w:val="22"/>
        </w:rPr>
        <w:t xml:space="preserve">upport </w:t>
      </w:r>
      <w:r>
        <w:rPr>
          <w:rFonts w:asciiTheme="minorHAnsi" w:hAnsiTheme="minorHAnsi"/>
          <w:sz w:val="22"/>
          <w:szCs w:val="22"/>
        </w:rPr>
        <w:t>P</w:t>
      </w:r>
      <w:r w:rsidRPr="00502E5A">
        <w:rPr>
          <w:rFonts w:asciiTheme="minorHAnsi" w:hAnsiTheme="minorHAnsi"/>
          <w:sz w:val="22"/>
          <w:szCs w:val="22"/>
        </w:rPr>
        <w:t xml:space="preserve">lans; </w:t>
      </w:r>
    </w:p>
    <w:p w14:paraId="2F32A54E" w14:textId="77777777" w:rsidR="00B474EF" w:rsidRPr="00502E5A" w:rsidRDefault="00B474EF" w:rsidP="00452A5D">
      <w:pPr>
        <w:pStyle w:val="Default"/>
        <w:numPr>
          <w:ilvl w:val="0"/>
          <w:numId w:val="63"/>
        </w:numPr>
        <w:spacing w:line="360" w:lineRule="auto"/>
        <w:rPr>
          <w:rFonts w:asciiTheme="minorHAnsi" w:hAnsiTheme="minorHAnsi"/>
          <w:sz w:val="22"/>
          <w:szCs w:val="22"/>
        </w:rPr>
      </w:pPr>
      <w:r w:rsidRPr="00502E5A">
        <w:rPr>
          <w:rFonts w:asciiTheme="minorHAnsi" w:hAnsiTheme="minorHAnsi"/>
          <w:sz w:val="22"/>
          <w:szCs w:val="22"/>
        </w:rPr>
        <w:t>develop links and access to professionals, professional bodies and academic institutions promoting knowledge and training in restrictive practices; and</w:t>
      </w:r>
    </w:p>
    <w:p w14:paraId="5ED26F83" w14:textId="53FDF69A" w:rsidR="00A20EAC" w:rsidRPr="00502E5A" w:rsidRDefault="00B474EF" w:rsidP="00452A5D">
      <w:pPr>
        <w:pStyle w:val="Default"/>
        <w:numPr>
          <w:ilvl w:val="0"/>
          <w:numId w:val="63"/>
        </w:numPr>
        <w:spacing w:line="360" w:lineRule="auto"/>
        <w:rPr>
          <w:rFonts w:asciiTheme="minorHAnsi" w:hAnsiTheme="minorHAnsi"/>
          <w:sz w:val="22"/>
          <w:szCs w:val="22"/>
        </w:rPr>
      </w:pPr>
      <w:r w:rsidRPr="00502E5A">
        <w:rPr>
          <w:rFonts w:asciiTheme="minorHAnsi" w:hAnsiTheme="minorHAnsi"/>
          <w:sz w:val="22"/>
          <w:szCs w:val="22"/>
        </w:rPr>
        <w:t xml:space="preserve">carry out research </w:t>
      </w:r>
      <w:r w:rsidRPr="00502E5A">
        <w:rPr>
          <w:rFonts w:asciiTheme="minorHAnsi" w:hAnsiTheme="minorHAnsi"/>
          <w:sz w:val="22"/>
          <w:szCs w:val="22"/>
          <w:lang w:eastAsia="en-AU"/>
        </w:rPr>
        <w:t>into the reduction, elimination and use of restrictive practices</w:t>
      </w:r>
      <w:r w:rsidRPr="00502E5A">
        <w:rPr>
          <w:rFonts w:asciiTheme="minorHAnsi" w:hAnsiTheme="minorHAnsi"/>
          <w:sz w:val="22"/>
          <w:szCs w:val="22"/>
        </w:rPr>
        <w:t xml:space="preserve"> and provide information on best practice options to providers.</w:t>
      </w:r>
    </w:p>
    <w:p w14:paraId="566C5E28" w14:textId="566388B6" w:rsidR="00141D7F" w:rsidRPr="006F1292" w:rsidRDefault="00A20EAC" w:rsidP="006F1292">
      <w:pPr>
        <w:pStyle w:val="Default"/>
        <w:spacing w:line="360" w:lineRule="auto"/>
        <w:rPr>
          <w:rFonts w:asciiTheme="minorHAnsi" w:hAnsiTheme="minorHAnsi" w:cstheme="majorBidi"/>
          <w:b/>
          <w:caps/>
          <w:kern w:val="28"/>
          <w:szCs w:val="22"/>
        </w:rPr>
      </w:pPr>
      <w:r w:rsidRPr="006F1292">
        <w:rPr>
          <w:rFonts w:asciiTheme="minorHAnsi" w:hAnsiTheme="minorHAnsi" w:cstheme="majorBidi"/>
          <w:b/>
          <w:caps/>
          <w:color w:val="auto"/>
          <w:kern w:val="28"/>
          <w:sz w:val="22"/>
          <w:szCs w:val="22"/>
        </w:rPr>
        <w:t>Regulation</w:t>
      </w:r>
      <w:r>
        <w:rPr>
          <w:rFonts w:asciiTheme="minorHAnsi" w:hAnsiTheme="minorHAnsi" w:cstheme="majorBidi"/>
          <w:b/>
          <w:caps/>
          <w:color w:val="auto"/>
          <w:kern w:val="28"/>
          <w:sz w:val="22"/>
          <w:szCs w:val="22"/>
        </w:rPr>
        <w:t xml:space="preserve"> :</w:t>
      </w:r>
    </w:p>
    <w:p w14:paraId="0816B004" w14:textId="169D92B8" w:rsidR="002C7157" w:rsidRDefault="00107E45" w:rsidP="00107E45">
      <w:pPr>
        <w:spacing w:line="360" w:lineRule="auto"/>
        <w:rPr>
          <w:color w:val="000000"/>
          <w:szCs w:val="22"/>
          <w:shd w:val="clear" w:color="auto" w:fill="FFFFFF"/>
        </w:rPr>
      </w:pPr>
      <w:r>
        <w:rPr>
          <w:color w:val="000000"/>
          <w:szCs w:val="22"/>
          <w:shd w:val="clear" w:color="auto" w:fill="FFFFFF"/>
        </w:rPr>
        <w:t xml:space="preserve">The Act requires the Senior Practitioner to regulate the use of restrictive practices by providers. This includes the approval and registration of panel chairs and panellists, registration of Positive Behaviour Support plans, monitoring providers compliance with the approved Positive Behaviour Support Plans, monitoring compliance with reporting requirements </w:t>
      </w:r>
      <w:r w:rsidR="00E56B67">
        <w:rPr>
          <w:color w:val="000000"/>
          <w:szCs w:val="22"/>
          <w:shd w:val="clear" w:color="auto" w:fill="FFFFFF"/>
        </w:rPr>
        <w:t>outlined in</w:t>
      </w:r>
      <w:r>
        <w:rPr>
          <w:color w:val="000000"/>
          <w:szCs w:val="22"/>
          <w:shd w:val="clear" w:color="auto" w:fill="FFFFFF"/>
        </w:rPr>
        <w:t xml:space="preserve"> the </w:t>
      </w:r>
      <w:r w:rsidRPr="006F1292">
        <w:rPr>
          <w:i/>
          <w:iCs/>
          <w:color w:val="000000"/>
          <w:szCs w:val="22"/>
          <w:shd w:val="clear" w:color="auto" w:fill="FFFFFF"/>
        </w:rPr>
        <w:t>Senior Practitioner Act 2018</w:t>
      </w:r>
      <w:r>
        <w:rPr>
          <w:color w:val="000000"/>
          <w:szCs w:val="22"/>
          <w:shd w:val="clear" w:color="auto" w:fill="FFFFFF"/>
        </w:rPr>
        <w:t>.</w:t>
      </w:r>
      <w:r w:rsidR="00B57D06">
        <w:rPr>
          <w:color w:val="000000"/>
          <w:szCs w:val="22"/>
          <w:shd w:val="clear" w:color="auto" w:fill="FFFFFF"/>
        </w:rPr>
        <w:t xml:space="preserve"> </w:t>
      </w:r>
    </w:p>
    <w:tbl>
      <w:tblPr>
        <w:tblStyle w:val="TableGrid"/>
        <w:tblW w:w="0" w:type="auto"/>
        <w:shd w:val="pct10" w:color="auto" w:fill="A62A9D"/>
        <w:tblLook w:val="04A0" w:firstRow="1" w:lastRow="0" w:firstColumn="1" w:lastColumn="0" w:noHBand="0" w:noVBand="1"/>
      </w:tblPr>
      <w:tblGrid>
        <w:gridCol w:w="10195"/>
      </w:tblGrid>
      <w:tr w:rsidR="00C434DC" w14:paraId="528495B4" w14:textId="77777777" w:rsidTr="00664949">
        <w:tc>
          <w:tcPr>
            <w:tcW w:w="10195" w:type="dxa"/>
            <w:shd w:val="clear" w:color="auto" w:fill="auto"/>
          </w:tcPr>
          <w:p w14:paraId="17A29040" w14:textId="42AE2B83" w:rsidR="00C434DC" w:rsidRPr="00664949" w:rsidRDefault="00C434DC" w:rsidP="00107E45">
            <w:pPr>
              <w:spacing w:line="360" w:lineRule="auto"/>
              <w:rPr>
                <w:szCs w:val="22"/>
                <w:shd w:val="clear" w:color="auto" w:fill="FFFFFF"/>
              </w:rPr>
            </w:pPr>
            <w:r w:rsidRPr="00664949">
              <w:rPr>
                <w:szCs w:val="22"/>
                <w:shd w:val="clear" w:color="auto" w:fill="FFFFFF"/>
              </w:rPr>
              <w:t xml:space="preserve">The </w:t>
            </w:r>
            <w:r w:rsidR="00D4008C">
              <w:rPr>
                <w:szCs w:val="22"/>
                <w:shd w:val="clear" w:color="auto" w:fill="FFFFFF"/>
              </w:rPr>
              <w:t xml:space="preserve">Office of </w:t>
            </w:r>
            <w:r w:rsidRPr="00664949">
              <w:rPr>
                <w:szCs w:val="22"/>
                <w:shd w:val="clear" w:color="auto" w:fill="FFFFFF"/>
              </w:rPr>
              <w:t>Senior Practitioner</w:t>
            </w:r>
            <w:r w:rsidR="00B567B9">
              <w:rPr>
                <w:szCs w:val="22"/>
                <w:shd w:val="clear" w:color="auto" w:fill="FFFFFF"/>
              </w:rPr>
              <w:t xml:space="preserve"> uses</w:t>
            </w:r>
            <w:r w:rsidRPr="00664949">
              <w:rPr>
                <w:szCs w:val="22"/>
                <w:shd w:val="clear" w:color="auto" w:fill="FFFFFF"/>
              </w:rPr>
              <w:t xml:space="preserve"> a risk -based framework</w:t>
            </w:r>
            <w:r w:rsidR="00B567B9">
              <w:rPr>
                <w:szCs w:val="22"/>
                <w:shd w:val="clear" w:color="auto" w:fill="FFFFFF"/>
              </w:rPr>
              <w:t xml:space="preserve"> of regulation</w:t>
            </w:r>
            <w:r w:rsidRPr="00664949">
              <w:rPr>
                <w:szCs w:val="22"/>
                <w:shd w:val="clear" w:color="auto" w:fill="FFFFFF"/>
              </w:rPr>
              <w:t xml:space="preserve">. Risk based regulation </w:t>
            </w:r>
            <w:r w:rsidR="00664949" w:rsidRPr="00664949">
              <w:rPr>
                <w:szCs w:val="22"/>
                <w:shd w:val="clear" w:color="auto" w:fill="FFFFFF"/>
              </w:rPr>
              <w:t xml:space="preserve">practice </w:t>
            </w:r>
            <w:r w:rsidRPr="00664949">
              <w:rPr>
                <w:szCs w:val="22"/>
                <w:shd w:val="clear" w:color="auto" w:fill="FFFFFF"/>
              </w:rPr>
              <w:t xml:space="preserve">is defined as </w:t>
            </w:r>
            <w:proofErr w:type="spellStart"/>
            <w:r w:rsidRPr="00664949">
              <w:rPr>
                <w:szCs w:val="22"/>
                <w:shd w:val="clear" w:color="auto" w:fill="FFFFFF"/>
              </w:rPr>
              <w:t>Hutter</w:t>
            </w:r>
            <w:proofErr w:type="spellEnd"/>
            <w:r w:rsidRPr="00664949">
              <w:rPr>
                <w:szCs w:val="22"/>
                <w:shd w:val="clear" w:color="auto" w:fill="FFFFFF"/>
              </w:rPr>
              <w:t xml:space="preserve"> (2015, cited in Freiberg 2017) as being a commitment</w:t>
            </w:r>
            <w:r w:rsidR="00664949" w:rsidRPr="00664949">
              <w:rPr>
                <w:szCs w:val="22"/>
                <w:shd w:val="clear" w:color="auto" w:fill="FFFFFF"/>
              </w:rPr>
              <w:t xml:space="preserve"> to a philosophy of risk management as the framework for governance. Risks are identified and assessed, ranked and inspection and enforcement undertaken based on the</w:t>
            </w:r>
            <w:r w:rsidR="00B567B9">
              <w:rPr>
                <w:szCs w:val="22"/>
                <w:shd w:val="clear" w:color="auto" w:fill="FFFFFF"/>
              </w:rPr>
              <w:t xml:space="preserve"> established </w:t>
            </w:r>
            <w:r w:rsidR="00664949" w:rsidRPr="00664949">
              <w:rPr>
                <w:szCs w:val="22"/>
                <w:shd w:val="clear" w:color="auto" w:fill="FFFFFF"/>
              </w:rPr>
              <w:t xml:space="preserve">risks to </w:t>
            </w:r>
            <w:r w:rsidR="00B567B9">
              <w:rPr>
                <w:szCs w:val="22"/>
                <w:shd w:val="clear" w:color="auto" w:fill="FFFFFF"/>
              </w:rPr>
              <w:t xml:space="preserve">the cohort of people </w:t>
            </w:r>
            <w:r w:rsidR="00DB55B4">
              <w:rPr>
                <w:szCs w:val="22"/>
                <w:shd w:val="clear" w:color="auto" w:fill="FFFFFF"/>
              </w:rPr>
              <w:t xml:space="preserve">or products serviced </w:t>
            </w:r>
            <w:r w:rsidR="00B567B9">
              <w:rPr>
                <w:szCs w:val="22"/>
                <w:shd w:val="clear" w:color="auto" w:fill="FFFFFF"/>
              </w:rPr>
              <w:t>(in the SP context, vulnerable children and adults subject to restrictive practices)</w:t>
            </w:r>
            <w:r w:rsidR="00664949" w:rsidRPr="00664949">
              <w:rPr>
                <w:szCs w:val="22"/>
                <w:shd w:val="clear" w:color="auto" w:fill="FFFFFF"/>
              </w:rPr>
              <w:t xml:space="preserve">. It is </w:t>
            </w:r>
            <w:r w:rsidR="00664949">
              <w:rPr>
                <w:szCs w:val="22"/>
                <w:shd w:val="clear" w:color="auto" w:fill="FFFFFF"/>
              </w:rPr>
              <w:t>a systemic a</w:t>
            </w:r>
            <w:r w:rsidR="00B567B9">
              <w:rPr>
                <w:szCs w:val="22"/>
                <w:shd w:val="clear" w:color="auto" w:fill="FFFFFF"/>
              </w:rPr>
              <w:t xml:space="preserve">pproach which takes a wholistic view of regulation and risk management and conceptualises risks as being interrelated and having potential consequences for broader social </w:t>
            </w:r>
            <w:r w:rsidR="00DB55B4">
              <w:rPr>
                <w:szCs w:val="22"/>
                <w:shd w:val="clear" w:color="auto" w:fill="FFFFFF"/>
              </w:rPr>
              <w:t>and political environments</w:t>
            </w:r>
            <w:r w:rsidR="00B567B9">
              <w:rPr>
                <w:szCs w:val="22"/>
                <w:shd w:val="clear" w:color="auto" w:fill="FFFFFF"/>
              </w:rPr>
              <w:t xml:space="preserve">. </w:t>
            </w:r>
          </w:p>
        </w:tc>
      </w:tr>
    </w:tbl>
    <w:p w14:paraId="54DB2C3A" w14:textId="3B9B4E43" w:rsidR="00107E45" w:rsidRDefault="00107E45" w:rsidP="00107E45">
      <w:pPr>
        <w:spacing w:line="360" w:lineRule="auto"/>
        <w:rPr>
          <w:color w:val="000000"/>
          <w:szCs w:val="22"/>
          <w:shd w:val="clear" w:color="auto" w:fill="FFFFFF"/>
        </w:rPr>
      </w:pPr>
      <w:r>
        <w:rPr>
          <w:color w:val="000000"/>
          <w:szCs w:val="22"/>
          <w:shd w:val="clear" w:color="auto" w:fill="FFFFFF"/>
        </w:rPr>
        <w:t>In regulating the use of Restrictive Practices, the Senior Practitioner will apply the following principles of regulations to providers:</w:t>
      </w:r>
    </w:p>
    <w:p w14:paraId="5016396E" w14:textId="6E0BB3B9" w:rsidR="00107E45" w:rsidRDefault="00107E45" w:rsidP="00107E45">
      <w:pPr>
        <w:pStyle w:val="ListParagraph"/>
        <w:numPr>
          <w:ilvl w:val="0"/>
          <w:numId w:val="41"/>
        </w:numPr>
        <w:spacing w:line="360" w:lineRule="auto"/>
        <w:rPr>
          <w:color w:val="000000"/>
          <w:szCs w:val="22"/>
          <w:shd w:val="clear" w:color="auto" w:fill="FFFFFF"/>
        </w:rPr>
      </w:pPr>
      <w:r>
        <w:rPr>
          <w:color w:val="000000"/>
          <w:szCs w:val="22"/>
          <w:shd w:val="clear" w:color="auto" w:fill="FFFFFF"/>
        </w:rPr>
        <w:t>proportionate – enforcement powers will only be used when necessary and in a way that is appropriate to the level of risk;</w:t>
      </w:r>
    </w:p>
    <w:p w14:paraId="4F67DEFA" w14:textId="6DABACA9" w:rsidR="00107E45" w:rsidRDefault="00107E45" w:rsidP="00107E45">
      <w:pPr>
        <w:pStyle w:val="ListParagraph"/>
        <w:numPr>
          <w:ilvl w:val="0"/>
          <w:numId w:val="41"/>
        </w:numPr>
        <w:spacing w:line="360" w:lineRule="auto"/>
        <w:rPr>
          <w:color w:val="000000"/>
          <w:szCs w:val="22"/>
          <w:shd w:val="clear" w:color="auto" w:fill="FFFFFF"/>
        </w:rPr>
      </w:pPr>
      <w:r>
        <w:rPr>
          <w:color w:val="000000"/>
          <w:szCs w:val="22"/>
          <w:shd w:val="clear" w:color="auto" w:fill="FFFFFF"/>
        </w:rPr>
        <w:t>accountable – able to justify assessments and be subject to scrutiny;</w:t>
      </w:r>
    </w:p>
    <w:p w14:paraId="23E50768" w14:textId="7A3C557A" w:rsidR="00107E45" w:rsidRDefault="0021359D" w:rsidP="00107E45">
      <w:pPr>
        <w:pStyle w:val="ListParagraph"/>
        <w:numPr>
          <w:ilvl w:val="0"/>
          <w:numId w:val="41"/>
        </w:numPr>
        <w:spacing w:line="360" w:lineRule="auto"/>
        <w:rPr>
          <w:color w:val="000000"/>
          <w:szCs w:val="22"/>
          <w:shd w:val="clear" w:color="auto" w:fill="FFFFFF"/>
        </w:rPr>
      </w:pPr>
      <w:r>
        <w:rPr>
          <w:szCs w:val="22"/>
          <w:shd w:val="clear" w:color="auto" w:fill="FFFFFF"/>
        </w:rPr>
        <w:lastRenderedPageBreak/>
        <w:t>c</w:t>
      </w:r>
      <w:r w:rsidR="00107E45" w:rsidRPr="0021359D">
        <w:rPr>
          <w:szCs w:val="22"/>
          <w:shd w:val="clear" w:color="auto" w:fill="FFFFFF"/>
        </w:rPr>
        <w:t>onsistent</w:t>
      </w:r>
      <w:r w:rsidR="00107E45">
        <w:rPr>
          <w:color w:val="000000"/>
          <w:szCs w:val="22"/>
          <w:shd w:val="clear" w:color="auto" w:fill="FFFFFF"/>
        </w:rPr>
        <w:t>- regulation and monitoring will be consistent regardless of the area in which the provider operates;</w:t>
      </w:r>
    </w:p>
    <w:p w14:paraId="1C306642" w14:textId="05F25206" w:rsidR="00107E45" w:rsidRDefault="0021359D" w:rsidP="00107E45">
      <w:pPr>
        <w:pStyle w:val="ListParagraph"/>
        <w:numPr>
          <w:ilvl w:val="0"/>
          <w:numId w:val="41"/>
        </w:numPr>
        <w:spacing w:line="360" w:lineRule="auto"/>
        <w:rPr>
          <w:color w:val="000000"/>
          <w:szCs w:val="22"/>
          <w:shd w:val="clear" w:color="auto" w:fill="FFFFFF"/>
        </w:rPr>
      </w:pPr>
      <w:r>
        <w:rPr>
          <w:color w:val="000000"/>
          <w:szCs w:val="22"/>
          <w:shd w:val="clear" w:color="auto" w:fill="FFFFFF"/>
        </w:rPr>
        <w:t>t</w:t>
      </w:r>
      <w:r w:rsidR="00107E45">
        <w:rPr>
          <w:color w:val="000000"/>
          <w:szCs w:val="22"/>
          <w:shd w:val="clear" w:color="auto" w:fill="FFFFFF"/>
        </w:rPr>
        <w:t>ransparent- clear and open communication with providers and persons subject to restrictive practices about regulatory decisions and enforcement;</w:t>
      </w:r>
    </w:p>
    <w:p w14:paraId="50DE2E6D" w14:textId="3439EE76" w:rsidR="00107E45" w:rsidRDefault="0021359D" w:rsidP="00107E45">
      <w:pPr>
        <w:pStyle w:val="ListParagraph"/>
        <w:numPr>
          <w:ilvl w:val="0"/>
          <w:numId w:val="41"/>
        </w:numPr>
        <w:spacing w:line="360" w:lineRule="auto"/>
        <w:rPr>
          <w:color w:val="000000"/>
          <w:szCs w:val="22"/>
          <w:shd w:val="clear" w:color="auto" w:fill="FFFFFF"/>
        </w:rPr>
      </w:pPr>
      <w:r>
        <w:rPr>
          <w:color w:val="000000"/>
          <w:szCs w:val="22"/>
          <w:shd w:val="clear" w:color="auto" w:fill="FFFFFF"/>
        </w:rPr>
        <w:t>f</w:t>
      </w:r>
      <w:r w:rsidR="00107E45">
        <w:rPr>
          <w:color w:val="000000"/>
          <w:szCs w:val="22"/>
          <w:shd w:val="clear" w:color="auto" w:fill="FFFFFF"/>
        </w:rPr>
        <w:t>lexible- regulation will avoid unnecessary rules about how providers comply with the purposes of the Act.</w:t>
      </w:r>
    </w:p>
    <w:p w14:paraId="0B0CDF65" w14:textId="4D998069" w:rsidR="00107E45" w:rsidRPr="006F1292" w:rsidRDefault="0021359D" w:rsidP="006F1292">
      <w:pPr>
        <w:pStyle w:val="ListParagraph"/>
        <w:numPr>
          <w:ilvl w:val="0"/>
          <w:numId w:val="41"/>
        </w:numPr>
        <w:spacing w:line="360" w:lineRule="auto"/>
        <w:rPr>
          <w:color w:val="000000"/>
          <w:szCs w:val="22"/>
          <w:shd w:val="clear" w:color="auto" w:fill="FFFFFF"/>
        </w:rPr>
      </w:pPr>
      <w:r>
        <w:rPr>
          <w:color w:val="000000"/>
          <w:szCs w:val="22"/>
          <w:shd w:val="clear" w:color="auto" w:fill="FFFFFF"/>
        </w:rPr>
        <w:t>t</w:t>
      </w:r>
      <w:r w:rsidR="00A20EAC">
        <w:rPr>
          <w:color w:val="000000"/>
          <w:szCs w:val="22"/>
          <w:shd w:val="clear" w:color="auto" w:fill="FFFFFF"/>
        </w:rPr>
        <w:t xml:space="preserve">argeted- regulatory functions will be focused on the reduction and elimination of </w:t>
      </w:r>
      <w:r w:rsidR="00D4008C">
        <w:rPr>
          <w:color w:val="000000"/>
          <w:szCs w:val="22"/>
          <w:shd w:val="clear" w:color="auto" w:fill="FFFFFF"/>
        </w:rPr>
        <w:t>r</w:t>
      </w:r>
      <w:r w:rsidR="00A20EAC">
        <w:rPr>
          <w:color w:val="000000"/>
          <w:szCs w:val="22"/>
          <w:shd w:val="clear" w:color="auto" w:fill="FFFFFF"/>
        </w:rPr>
        <w:t xml:space="preserve">estrictive practices and the use of restrictive practices only in in accordance with the Act. The purpose of regulation and enforcement is to improve the safety and </w:t>
      </w:r>
      <w:proofErr w:type="spellStart"/>
      <w:r w:rsidR="00A20EAC">
        <w:rPr>
          <w:color w:val="000000"/>
          <w:szCs w:val="22"/>
          <w:shd w:val="clear" w:color="auto" w:fill="FFFFFF"/>
        </w:rPr>
        <w:t>well being</w:t>
      </w:r>
      <w:proofErr w:type="spellEnd"/>
      <w:r w:rsidR="00A20EAC">
        <w:rPr>
          <w:color w:val="000000"/>
          <w:szCs w:val="22"/>
          <w:shd w:val="clear" w:color="auto" w:fill="FFFFFF"/>
        </w:rPr>
        <w:t xml:space="preserve"> of vulnerable people. </w:t>
      </w:r>
    </w:p>
    <w:p w14:paraId="74A73558" w14:textId="77777777" w:rsidR="00A20EAC" w:rsidRDefault="00A20EAC">
      <w:pPr>
        <w:spacing w:before="0" w:after="160" w:line="259" w:lineRule="auto"/>
        <w:rPr>
          <w:rFonts w:asciiTheme="minorHAnsi" w:hAnsiTheme="minorHAnsi" w:cstheme="majorBidi"/>
          <w:color w:val="000000" w:themeColor="text1"/>
          <w:szCs w:val="22"/>
        </w:rPr>
      </w:pPr>
      <w:r w:rsidRPr="006F1292">
        <w:rPr>
          <w:rFonts w:asciiTheme="minorHAnsi" w:hAnsiTheme="minorHAnsi" w:cstheme="majorBidi"/>
          <w:b/>
          <w:bCs/>
          <w:color w:val="000000" w:themeColor="text1"/>
          <w:szCs w:val="22"/>
        </w:rPr>
        <w:t>ENFORCEMENT</w:t>
      </w:r>
    </w:p>
    <w:p w14:paraId="49CF756E" w14:textId="12671E99" w:rsidR="004014F0" w:rsidRPr="0021359D" w:rsidRDefault="00A20EAC" w:rsidP="004014F0">
      <w:pPr>
        <w:pStyle w:val="Pa1"/>
        <w:spacing w:after="220" w:line="360" w:lineRule="auto"/>
        <w:rPr>
          <w:rFonts w:ascii="Calibri" w:hAnsi="Calibri"/>
          <w:sz w:val="22"/>
          <w:szCs w:val="22"/>
          <w:lang w:eastAsia="en-US"/>
        </w:rPr>
      </w:pPr>
      <w:r w:rsidRPr="0021359D">
        <w:rPr>
          <w:rFonts w:ascii="Calibri" w:hAnsi="Calibri"/>
          <w:sz w:val="22"/>
          <w:szCs w:val="22"/>
          <w:lang w:eastAsia="en-US"/>
        </w:rPr>
        <w:t>Under the Act, the Senior Practitioner has a range of enforcement powers for use if there is a reasonable belief that a provider is not complying with the Act.</w:t>
      </w:r>
    </w:p>
    <w:p w14:paraId="190D9140" w14:textId="691BCFA8" w:rsidR="004014F0" w:rsidRDefault="004014F0" w:rsidP="004014F0">
      <w:r>
        <w:t>These include:</w:t>
      </w:r>
    </w:p>
    <w:p w14:paraId="6AFA46C1" w14:textId="5D843976" w:rsidR="004014F0" w:rsidRDefault="004014F0" w:rsidP="006F1292">
      <w:pPr>
        <w:pStyle w:val="ListParagraph"/>
        <w:numPr>
          <w:ilvl w:val="0"/>
          <w:numId w:val="99"/>
        </w:numPr>
      </w:pPr>
      <w:r>
        <w:t>Issuing a direction</w:t>
      </w:r>
      <w:r w:rsidR="00007632">
        <w:t>;</w:t>
      </w:r>
    </w:p>
    <w:p w14:paraId="5E64D56F" w14:textId="349D40B4" w:rsidR="004014F0" w:rsidRDefault="004014F0" w:rsidP="006F1292">
      <w:pPr>
        <w:pStyle w:val="ListParagraph"/>
        <w:numPr>
          <w:ilvl w:val="0"/>
          <w:numId w:val="99"/>
        </w:numPr>
      </w:pPr>
      <w:r>
        <w:t>Cancellation of plan registration</w:t>
      </w:r>
      <w:r w:rsidR="00007632">
        <w:t>;</w:t>
      </w:r>
    </w:p>
    <w:p w14:paraId="136CAACD" w14:textId="295E6227" w:rsidR="004014F0" w:rsidRDefault="004014F0" w:rsidP="006F1292">
      <w:pPr>
        <w:pStyle w:val="ListParagraph"/>
        <w:numPr>
          <w:ilvl w:val="0"/>
          <w:numId w:val="99"/>
        </w:numPr>
      </w:pPr>
      <w:r>
        <w:t xml:space="preserve">Referral for criminal prosecution for use of restrictive practices not in accordance with the </w:t>
      </w:r>
      <w:r w:rsidR="005A3613">
        <w:t>A</w:t>
      </w:r>
      <w:r>
        <w:t>ct</w:t>
      </w:r>
      <w:r w:rsidR="00007632">
        <w:t xml:space="preserve"> or</w:t>
      </w:r>
      <w:r>
        <w:t xml:space="preserve"> failing to comply with a direction </w:t>
      </w:r>
      <w:r w:rsidR="00007632">
        <w:t>under the Act.</w:t>
      </w:r>
    </w:p>
    <w:p w14:paraId="3DFAA594" w14:textId="77777777" w:rsidR="0021359D" w:rsidRDefault="0021359D" w:rsidP="0021359D">
      <w:r>
        <w:t>A separate guideline will be issued by the Senior Practitioner in relation to how the Act will be enforced, including the offences and penalties under Part 8 of the Act that may apply.</w:t>
      </w:r>
    </w:p>
    <w:p w14:paraId="24E8354E" w14:textId="20AB623F" w:rsidR="0021359D" w:rsidRDefault="0021359D" w:rsidP="0021359D">
      <w:r>
        <w:t xml:space="preserve">An Offences and Penalties Fact Sheet is also available on the Senior Practitioner webpage, at </w:t>
      </w:r>
      <w:hyperlink r:id="rId32" w:history="1">
        <w:r w:rsidRPr="00A602F6">
          <w:rPr>
            <w:rStyle w:val="Hyperlink"/>
          </w:rPr>
          <w:t>https://www.communityservices.act.gov.au/__data/assets/pdf_file/0018/1556001/Part-8-Penalties-and-Offences-under-the-Act-Fact-Sheet.pdf</w:t>
        </w:r>
      </w:hyperlink>
      <w:r>
        <w:t>.</w:t>
      </w:r>
    </w:p>
    <w:p w14:paraId="5662B09B" w14:textId="38612E33" w:rsidR="00936F80" w:rsidRPr="00A440D8" w:rsidRDefault="00936F80" w:rsidP="0021359D">
      <w:pPr>
        <w:pStyle w:val="Heading1"/>
      </w:pPr>
      <w:bookmarkStart w:id="55" w:name="_Toc94862912"/>
      <w:bookmarkStart w:id="56" w:name="_Hlk76462179"/>
      <w:r w:rsidRPr="00A440D8">
        <w:t>Information sharing</w:t>
      </w:r>
      <w:bookmarkEnd w:id="55"/>
    </w:p>
    <w:p w14:paraId="53132625" w14:textId="7A101B70" w:rsidR="00936F80" w:rsidRPr="00C92BBA" w:rsidRDefault="00936F80" w:rsidP="00936F80">
      <w:pPr>
        <w:spacing w:after="0" w:line="360" w:lineRule="auto"/>
        <w:rPr>
          <w:rFonts w:cstheme="minorHAnsi"/>
          <w:szCs w:val="22"/>
        </w:rPr>
      </w:pPr>
      <w:r w:rsidRPr="00C92BBA">
        <w:rPr>
          <w:rFonts w:cstheme="minorHAnsi"/>
          <w:szCs w:val="22"/>
        </w:rPr>
        <w:t xml:space="preserve">The Senior Practitioner can share protected information with a range of agencies. Protected information means information about a person that is given to, or obtained by, the Senior Practitioner or any other person who </w:t>
      </w:r>
      <w:r w:rsidR="0021359D">
        <w:rPr>
          <w:rFonts w:cstheme="minorHAnsi"/>
          <w:szCs w:val="22"/>
        </w:rPr>
        <w:t>does so as being under</w:t>
      </w:r>
      <w:r w:rsidRPr="00C92BBA">
        <w:rPr>
          <w:rFonts w:cstheme="minorHAnsi"/>
          <w:szCs w:val="22"/>
        </w:rPr>
        <w:t xml:space="preserve"> this Act</w:t>
      </w:r>
      <w:r>
        <w:rPr>
          <w:rFonts w:cstheme="minorHAnsi"/>
          <w:szCs w:val="22"/>
        </w:rPr>
        <w:t>.</w:t>
      </w:r>
      <w:r w:rsidRPr="00C92BBA">
        <w:rPr>
          <w:rFonts w:cstheme="minorHAnsi"/>
          <w:szCs w:val="22"/>
        </w:rPr>
        <w:t xml:space="preserve"> </w:t>
      </w:r>
    </w:p>
    <w:p w14:paraId="20AB4A10" w14:textId="77777777" w:rsidR="00936F80" w:rsidRPr="00C92BBA" w:rsidRDefault="00936F80" w:rsidP="00936F80">
      <w:pPr>
        <w:spacing w:line="360" w:lineRule="auto"/>
        <w:rPr>
          <w:rFonts w:cstheme="minorHAnsi"/>
          <w:szCs w:val="22"/>
        </w:rPr>
      </w:pPr>
      <w:r w:rsidRPr="00C92BBA">
        <w:rPr>
          <w:rFonts w:cstheme="minorHAnsi"/>
          <w:szCs w:val="22"/>
        </w:rPr>
        <w:t>The Senior Practitioner may give protected information to any of the following if satisfied on reasonable grounds that the information is necessary for the exercise of the Senior Practitioner’s or entity’s functions:</w:t>
      </w:r>
    </w:p>
    <w:p w14:paraId="6644FB83" w14:textId="69E4BBD0"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the </w:t>
      </w:r>
      <w:r w:rsidR="0021359D">
        <w:rPr>
          <w:rFonts w:asciiTheme="minorHAnsi" w:hAnsiTheme="minorHAnsi" w:cstheme="minorHAnsi"/>
          <w:sz w:val="22"/>
          <w:szCs w:val="22"/>
        </w:rPr>
        <w:t>D</w:t>
      </w:r>
      <w:r w:rsidRPr="00C92BBA">
        <w:rPr>
          <w:rFonts w:asciiTheme="minorHAnsi" w:hAnsiTheme="minorHAnsi" w:cstheme="minorHAnsi"/>
          <w:sz w:val="22"/>
          <w:szCs w:val="22"/>
        </w:rPr>
        <w:t>irector-</w:t>
      </w:r>
      <w:r w:rsidR="0021359D">
        <w:rPr>
          <w:rFonts w:asciiTheme="minorHAnsi" w:hAnsiTheme="minorHAnsi" w:cstheme="minorHAnsi"/>
          <w:sz w:val="22"/>
          <w:szCs w:val="22"/>
        </w:rPr>
        <w:t>G</w:t>
      </w:r>
      <w:r w:rsidRPr="00C92BBA">
        <w:rPr>
          <w:rFonts w:asciiTheme="minorHAnsi" w:hAnsiTheme="minorHAnsi" w:cstheme="minorHAnsi"/>
          <w:sz w:val="22"/>
          <w:szCs w:val="22"/>
        </w:rPr>
        <w:t xml:space="preserve">eneral responsible for the </w:t>
      </w:r>
      <w:hyperlink r:id="rId33" w:tooltip="A2004-17" w:history="1">
        <w:r w:rsidRPr="00C92BBA">
          <w:rPr>
            <w:rStyle w:val="Hyperlink"/>
            <w:rFonts w:asciiTheme="minorHAnsi" w:hAnsiTheme="minorHAnsi" w:cstheme="minorHAnsi"/>
            <w:color w:val="5B9BD5" w:themeColor="accent1"/>
            <w:sz w:val="22"/>
            <w:szCs w:val="22"/>
          </w:rPr>
          <w:t>Education Act 2004</w:t>
        </w:r>
      </w:hyperlink>
      <w:r w:rsidRPr="00C92BBA">
        <w:rPr>
          <w:rFonts w:asciiTheme="minorHAnsi" w:hAnsiTheme="minorHAnsi" w:cstheme="minorHAnsi"/>
          <w:iCs/>
          <w:color w:val="5B9BD5" w:themeColor="accent1"/>
          <w:sz w:val="22"/>
          <w:szCs w:val="22"/>
        </w:rPr>
        <w:t>;</w:t>
      </w:r>
    </w:p>
    <w:p w14:paraId="7F71B72A" w14:textId="07060BDC"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the </w:t>
      </w:r>
      <w:r w:rsidR="0021359D">
        <w:rPr>
          <w:rFonts w:asciiTheme="minorHAnsi" w:hAnsiTheme="minorHAnsi" w:cstheme="minorHAnsi"/>
          <w:sz w:val="22"/>
          <w:szCs w:val="22"/>
        </w:rPr>
        <w:t>D</w:t>
      </w:r>
      <w:r w:rsidRPr="00C92BBA">
        <w:rPr>
          <w:rFonts w:asciiTheme="minorHAnsi" w:hAnsiTheme="minorHAnsi" w:cstheme="minorHAnsi"/>
          <w:sz w:val="22"/>
          <w:szCs w:val="22"/>
        </w:rPr>
        <w:t>irector-</w:t>
      </w:r>
      <w:r w:rsidR="0021359D">
        <w:rPr>
          <w:rFonts w:asciiTheme="minorHAnsi" w:hAnsiTheme="minorHAnsi" w:cstheme="minorHAnsi"/>
          <w:sz w:val="22"/>
          <w:szCs w:val="22"/>
        </w:rPr>
        <w:t>G</w:t>
      </w:r>
      <w:r w:rsidRPr="00C92BBA">
        <w:rPr>
          <w:rFonts w:asciiTheme="minorHAnsi" w:hAnsiTheme="minorHAnsi" w:cstheme="minorHAnsi"/>
          <w:sz w:val="22"/>
          <w:szCs w:val="22"/>
        </w:rPr>
        <w:t xml:space="preserve">eneral responsible for the </w:t>
      </w:r>
      <w:hyperlink r:id="rId34" w:tooltip="Education and Care Services National Law (ACT)" w:history="1">
        <w:r w:rsidRPr="00C92BBA">
          <w:rPr>
            <w:rStyle w:val="Hyperlink"/>
            <w:rFonts w:asciiTheme="minorHAnsi" w:hAnsiTheme="minorHAnsi" w:cstheme="minorHAnsi"/>
            <w:color w:val="5B9BD5" w:themeColor="accent1"/>
            <w:sz w:val="22"/>
            <w:szCs w:val="22"/>
          </w:rPr>
          <w:t>Education and Care Services National Law (ACT</w:t>
        </w:r>
        <w:r w:rsidRPr="00C92BBA">
          <w:rPr>
            <w:rStyle w:val="Hyperlink"/>
            <w:rFonts w:asciiTheme="minorHAnsi" w:hAnsiTheme="minorHAnsi" w:cstheme="minorHAnsi"/>
            <w:sz w:val="22"/>
            <w:szCs w:val="22"/>
          </w:rPr>
          <w:t>)</w:t>
        </w:r>
      </w:hyperlink>
      <w:r w:rsidRPr="00C92BBA">
        <w:rPr>
          <w:rFonts w:asciiTheme="minorHAnsi" w:hAnsiTheme="minorHAnsi" w:cstheme="minorHAnsi"/>
          <w:sz w:val="22"/>
          <w:szCs w:val="22"/>
        </w:rPr>
        <w:t>;</w:t>
      </w:r>
    </w:p>
    <w:p w14:paraId="488CB9A6" w14:textId="0E019C9D"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the </w:t>
      </w:r>
      <w:r w:rsidR="0021359D">
        <w:rPr>
          <w:rFonts w:asciiTheme="minorHAnsi" w:hAnsiTheme="minorHAnsi" w:cstheme="minorHAnsi"/>
          <w:sz w:val="22"/>
          <w:szCs w:val="22"/>
        </w:rPr>
        <w:t>D</w:t>
      </w:r>
      <w:r w:rsidRPr="00C92BBA">
        <w:rPr>
          <w:rFonts w:asciiTheme="minorHAnsi" w:hAnsiTheme="minorHAnsi" w:cstheme="minorHAnsi"/>
          <w:sz w:val="22"/>
          <w:szCs w:val="22"/>
        </w:rPr>
        <w:t>irector-</w:t>
      </w:r>
      <w:r w:rsidR="0021359D">
        <w:rPr>
          <w:rFonts w:asciiTheme="minorHAnsi" w:hAnsiTheme="minorHAnsi" w:cstheme="minorHAnsi"/>
          <w:sz w:val="22"/>
          <w:szCs w:val="22"/>
        </w:rPr>
        <w:t>G</w:t>
      </w:r>
      <w:r w:rsidRPr="00C92BBA">
        <w:rPr>
          <w:rFonts w:asciiTheme="minorHAnsi" w:hAnsiTheme="minorHAnsi" w:cstheme="minorHAnsi"/>
          <w:sz w:val="22"/>
          <w:szCs w:val="22"/>
        </w:rPr>
        <w:t xml:space="preserve">eneral responsible for the </w:t>
      </w:r>
      <w:hyperlink r:id="rId35" w:tooltip="A1993-13" w:history="1">
        <w:r w:rsidRPr="00C92BBA">
          <w:rPr>
            <w:rStyle w:val="Hyperlink"/>
            <w:rFonts w:asciiTheme="minorHAnsi" w:hAnsiTheme="minorHAnsi" w:cstheme="minorHAnsi"/>
            <w:color w:val="5B9BD5" w:themeColor="accent1"/>
            <w:sz w:val="22"/>
            <w:szCs w:val="22"/>
          </w:rPr>
          <w:t>Health Act 199</w:t>
        </w:r>
        <w:r w:rsidRPr="00C92BBA">
          <w:rPr>
            <w:rStyle w:val="Hyperlink"/>
            <w:rFonts w:asciiTheme="minorHAnsi" w:hAnsiTheme="minorHAnsi" w:cstheme="minorHAnsi"/>
            <w:sz w:val="22"/>
            <w:szCs w:val="22"/>
          </w:rPr>
          <w:t>3</w:t>
        </w:r>
      </w:hyperlink>
      <w:r w:rsidRPr="00C92BBA">
        <w:rPr>
          <w:rFonts w:asciiTheme="minorHAnsi" w:hAnsiTheme="minorHAnsi" w:cstheme="minorHAnsi"/>
          <w:sz w:val="22"/>
          <w:szCs w:val="22"/>
        </w:rPr>
        <w:t>;</w:t>
      </w:r>
    </w:p>
    <w:p w14:paraId="59BAE4A7" w14:textId="6EE1F485"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the </w:t>
      </w:r>
      <w:r w:rsidR="0021359D">
        <w:rPr>
          <w:rFonts w:asciiTheme="minorHAnsi" w:hAnsiTheme="minorHAnsi" w:cstheme="minorHAnsi"/>
          <w:sz w:val="22"/>
          <w:szCs w:val="22"/>
        </w:rPr>
        <w:t>D</w:t>
      </w:r>
      <w:r w:rsidRPr="00C92BBA">
        <w:rPr>
          <w:rFonts w:asciiTheme="minorHAnsi" w:hAnsiTheme="minorHAnsi" w:cstheme="minorHAnsi"/>
          <w:sz w:val="22"/>
          <w:szCs w:val="22"/>
        </w:rPr>
        <w:t>irector-</w:t>
      </w:r>
      <w:r w:rsidR="0021359D">
        <w:rPr>
          <w:rFonts w:asciiTheme="minorHAnsi" w:hAnsiTheme="minorHAnsi" w:cstheme="minorHAnsi"/>
          <w:sz w:val="22"/>
          <w:szCs w:val="22"/>
        </w:rPr>
        <w:t>G</w:t>
      </w:r>
      <w:r w:rsidRPr="00C92BBA">
        <w:rPr>
          <w:rFonts w:asciiTheme="minorHAnsi" w:hAnsiTheme="minorHAnsi" w:cstheme="minorHAnsi"/>
          <w:sz w:val="22"/>
          <w:szCs w:val="22"/>
        </w:rPr>
        <w:t xml:space="preserve">eneral responsible for the </w:t>
      </w:r>
      <w:hyperlink r:id="rId36" w:tooltip="A2008-19" w:history="1">
        <w:r w:rsidRPr="00C92BBA">
          <w:rPr>
            <w:rStyle w:val="Hyperlink"/>
            <w:rFonts w:asciiTheme="minorHAnsi" w:hAnsiTheme="minorHAnsi" w:cstheme="minorHAnsi"/>
            <w:color w:val="5B9BD5" w:themeColor="accent1"/>
            <w:sz w:val="22"/>
            <w:szCs w:val="22"/>
          </w:rPr>
          <w:t>Children and Young People Act 2008</w:t>
        </w:r>
      </w:hyperlink>
      <w:r w:rsidRPr="00C92BBA">
        <w:rPr>
          <w:rFonts w:asciiTheme="minorHAnsi" w:hAnsiTheme="minorHAnsi" w:cstheme="minorHAnsi"/>
          <w:sz w:val="22"/>
          <w:szCs w:val="22"/>
        </w:rPr>
        <w:t>, other than chapter 20 of that Act;</w:t>
      </w:r>
    </w:p>
    <w:p w14:paraId="71E2C237" w14:textId="3D827255"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lastRenderedPageBreak/>
        <w:t xml:space="preserve">the </w:t>
      </w:r>
      <w:r w:rsidR="007347E6">
        <w:rPr>
          <w:rFonts w:asciiTheme="minorHAnsi" w:hAnsiTheme="minorHAnsi" w:cstheme="minorHAnsi"/>
          <w:sz w:val="22"/>
          <w:szCs w:val="22"/>
        </w:rPr>
        <w:t>C</w:t>
      </w:r>
      <w:r w:rsidRPr="00C92BBA">
        <w:rPr>
          <w:rFonts w:asciiTheme="minorHAnsi" w:hAnsiTheme="minorHAnsi" w:cstheme="minorHAnsi"/>
          <w:sz w:val="22"/>
          <w:szCs w:val="22"/>
        </w:rPr>
        <w:t xml:space="preserve">hief </w:t>
      </w:r>
      <w:r w:rsidR="007347E6">
        <w:rPr>
          <w:rFonts w:asciiTheme="minorHAnsi" w:hAnsiTheme="minorHAnsi" w:cstheme="minorHAnsi"/>
          <w:sz w:val="22"/>
          <w:szCs w:val="22"/>
        </w:rPr>
        <w:t>E</w:t>
      </w:r>
      <w:r w:rsidRPr="00C92BBA">
        <w:rPr>
          <w:rFonts w:asciiTheme="minorHAnsi" w:hAnsiTheme="minorHAnsi" w:cstheme="minorHAnsi"/>
          <w:sz w:val="22"/>
          <w:szCs w:val="22"/>
        </w:rPr>
        <w:t xml:space="preserve">xecutive </w:t>
      </w:r>
      <w:r w:rsidR="007347E6">
        <w:rPr>
          <w:rFonts w:asciiTheme="minorHAnsi" w:hAnsiTheme="minorHAnsi" w:cstheme="minorHAnsi"/>
          <w:sz w:val="22"/>
          <w:szCs w:val="22"/>
        </w:rPr>
        <w:t>O</w:t>
      </w:r>
      <w:r w:rsidRPr="00C92BBA">
        <w:rPr>
          <w:rFonts w:asciiTheme="minorHAnsi" w:hAnsiTheme="minorHAnsi" w:cstheme="minorHAnsi"/>
          <w:sz w:val="22"/>
          <w:szCs w:val="22"/>
        </w:rPr>
        <w:t>fficer of the ACT Teacher Quality Institute;</w:t>
      </w:r>
    </w:p>
    <w:p w14:paraId="2341B93C" w14:textId="05419EAF"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the </w:t>
      </w:r>
      <w:r w:rsidR="007347E6">
        <w:rPr>
          <w:rFonts w:asciiTheme="minorHAnsi" w:hAnsiTheme="minorHAnsi" w:cstheme="minorHAnsi"/>
          <w:sz w:val="22"/>
          <w:szCs w:val="22"/>
        </w:rPr>
        <w:t>C</w:t>
      </w:r>
      <w:r w:rsidRPr="00C92BBA">
        <w:rPr>
          <w:rFonts w:asciiTheme="minorHAnsi" w:hAnsiTheme="minorHAnsi" w:cstheme="minorHAnsi"/>
          <w:sz w:val="22"/>
          <w:szCs w:val="22"/>
        </w:rPr>
        <w:t xml:space="preserve">ommissioner for </w:t>
      </w:r>
      <w:r w:rsidR="007347E6">
        <w:rPr>
          <w:rFonts w:asciiTheme="minorHAnsi" w:hAnsiTheme="minorHAnsi" w:cstheme="minorHAnsi"/>
          <w:sz w:val="22"/>
          <w:szCs w:val="22"/>
        </w:rPr>
        <w:t>F</w:t>
      </w:r>
      <w:r w:rsidRPr="00C92BBA">
        <w:rPr>
          <w:rFonts w:asciiTheme="minorHAnsi" w:hAnsiTheme="minorHAnsi" w:cstheme="minorHAnsi"/>
          <w:sz w:val="22"/>
          <w:szCs w:val="22"/>
        </w:rPr>
        <w:t xml:space="preserve">air </w:t>
      </w:r>
      <w:r w:rsidR="007347E6">
        <w:rPr>
          <w:rFonts w:asciiTheme="minorHAnsi" w:hAnsiTheme="minorHAnsi" w:cstheme="minorHAnsi"/>
          <w:sz w:val="22"/>
          <w:szCs w:val="22"/>
        </w:rPr>
        <w:t>T</w:t>
      </w:r>
      <w:r w:rsidRPr="00C92BBA">
        <w:rPr>
          <w:rFonts w:asciiTheme="minorHAnsi" w:hAnsiTheme="minorHAnsi" w:cstheme="minorHAnsi"/>
          <w:sz w:val="22"/>
          <w:szCs w:val="22"/>
        </w:rPr>
        <w:t>rading;</w:t>
      </w:r>
    </w:p>
    <w:p w14:paraId="2B6BF303" w14:textId="46BFFC63"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a member of the </w:t>
      </w:r>
      <w:r w:rsidR="007347E6">
        <w:rPr>
          <w:rFonts w:asciiTheme="minorHAnsi" w:hAnsiTheme="minorHAnsi" w:cstheme="minorHAnsi"/>
          <w:sz w:val="22"/>
          <w:szCs w:val="22"/>
        </w:rPr>
        <w:t>H</w:t>
      </w:r>
      <w:r w:rsidRPr="00C92BBA">
        <w:rPr>
          <w:rFonts w:asciiTheme="minorHAnsi" w:hAnsiTheme="minorHAnsi" w:cstheme="minorHAnsi"/>
          <w:sz w:val="22"/>
          <w:szCs w:val="22"/>
        </w:rPr>
        <w:t xml:space="preserve">uman </w:t>
      </w:r>
      <w:r w:rsidR="007347E6">
        <w:rPr>
          <w:rFonts w:asciiTheme="minorHAnsi" w:hAnsiTheme="minorHAnsi" w:cstheme="minorHAnsi"/>
          <w:sz w:val="22"/>
          <w:szCs w:val="22"/>
        </w:rPr>
        <w:t>R</w:t>
      </w:r>
      <w:r w:rsidRPr="00C92BBA">
        <w:rPr>
          <w:rFonts w:asciiTheme="minorHAnsi" w:hAnsiTheme="minorHAnsi" w:cstheme="minorHAnsi"/>
          <w:sz w:val="22"/>
          <w:szCs w:val="22"/>
        </w:rPr>
        <w:t xml:space="preserve">ights </w:t>
      </w:r>
      <w:r w:rsidR="007347E6">
        <w:rPr>
          <w:rFonts w:asciiTheme="minorHAnsi" w:hAnsiTheme="minorHAnsi" w:cstheme="minorHAnsi"/>
          <w:sz w:val="22"/>
          <w:szCs w:val="22"/>
        </w:rPr>
        <w:t>C</w:t>
      </w:r>
      <w:r w:rsidRPr="00C92BBA">
        <w:rPr>
          <w:rFonts w:asciiTheme="minorHAnsi" w:hAnsiTheme="minorHAnsi" w:cstheme="minorHAnsi"/>
          <w:sz w:val="22"/>
          <w:szCs w:val="22"/>
        </w:rPr>
        <w:t>ommission;</w:t>
      </w:r>
    </w:p>
    <w:p w14:paraId="6756871D" w14:textId="7775625F"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an </w:t>
      </w:r>
      <w:r w:rsidR="007347E6">
        <w:rPr>
          <w:rFonts w:asciiTheme="minorHAnsi" w:hAnsiTheme="minorHAnsi" w:cstheme="minorHAnsi"/>
          <w:sz w:val="22"/>
          <w:szCs w:val="22"/>
        </w:rPr>
        <w:t>O</w:t>
      </w:r>
      <w:r w:rsidRPr="00C92BBA">
        <w:rPr>
          <w:rFonts w:asciiTheme="minorHAnsi" w:hAnsiTheme="minorHAnsi" w:cstheme="minorHAnsi"/>
          <w:sz w:val="22"/>
          <w:szCs w:val="22"/>
        </w:rPr>
        <w:t xml:space="preserve">fficial </w:t>
      </w:r>
      <w:r w:rsidR="007347E6">
        <w:rPr>
          <w:rFonts w:asciiTheme="minorHAnsi" w:hAnsiTheme="minorHAnsi" w:cstheme="minorHAnsi"/>
          <w:sz w:val="22"/>
          <w:szCs w:val="22"/>
        </w:rPr>
        <w:t>V</w:t>
      </w:r>
      <w:r w:rsidRPr="00C92BBA">
        <w:rPr>
          <w:rFonts w:asciiTheme="minorHAnsi" w:hAnsiTheme="minorHAnsi" w:cstheme="minorHAnsi"/>
          <w:sz w:val="22"/>
          <w:szCs w:val="22"/>
        </w:rPr>
        <w:t>isitor;</w:t>
      </w:r>
    </w:p>
    <w:p w14:paraId="7D8A593E" w14:textId="31EDFE05"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the </w:t>
      </w:r>
      <w:r w:rsidR="007347E6">
        <w:rPr>
          <w:rFonts w:asciiTheme="minorHAnsi" w:hAnsiTheme="minorHAnsi" w:cstheme="minorHAnsi"/>
          <w:sz w:val="22"/>
          <w:szCs w:val="22"/>
        </w:rPr>
        <w:t>O</w:t>
      </w:r>
      <w:r w:rsidRPr="00C92BBA">
        <w:rPr>
          <w:rFonts w:asciiTheme="minorHAnsi" w:hAnsiTheme="minorHAnsi" w:cstheme="minorHAnsi"/>
          <w:sz w:val="22"/>
          <w:szCs w:val="22"/>
        </w:rPr>
        <w:t>mbudsman;</w:t>
      </w:r>
    </w:p>
    <w:p w14:paraId="3F8EAD70" w14:textId="3293C183" w:rsidR="00936F80" w:rsidRPr="00C92BBA" w:rsidRDefault="00936F80" w:rsidP="00180875">
      <w:pPr>
        <w:pStyle w:val="DHHSnumberloweralpha"/>
        <w:numPr>
          <w:ilvl w:val="0"/>
          <w:numId w:val="87"/>
        </w:numPr>
        <w:spacing w:after="0" w:line="360" w:lineRule="auto"/>
        <w:rPr>
          <w:rFonts w:asciiTheme="minorHAnsi" w:hAnsiTheme="minorHAnsi" w:cstheme="minorHAnsi"/>
          <w:sz w:val="22"/>
          <w:szCs w:val="22"/>
        </w:rPr>
      </w:pPr>
      <w:r w:rsidRPr="00C92BBA">
        <w:rPr>
          <w:rFonts w:asciiTheme="minorHAnsi" w:hAnsiTheme="minorHAnsi" w:cstheme="minorHAnsi"/>
          <w:sz w:val="22"/>
          <w:szCs w:val="22"/>
        </w:rPr>
        <w:t xml:space="preserve">an entity the </w:t>
      </w:r>
      <w:r w:rsidR="007347E6">
        <w:rPr>
          <w:rFonts w:asciiTheme="minorHAnsi" w:hAnsiTheme="minorHAnsi" w:cstheme="minorHAnsi"/>
          <w:sz w:val="22"/>
          <w:szCs w:val="22"/>
        </w:rPr>
        <w:t>S</w:t>
      </w:r>
      <w:r w:rsidRPr="00C92BBA">
        <w:rPr>
          <w:rFonts w:asciiTheme="minorHAnsi" w:hAnsiTheme="minorHAnsi" w:cstheme="minorHAnsi"/>
          <w:sz w:val="22"/>
          <w:szCs w:val="22"/>
        </w:rPr>
        <w:t xml:space="preserve">enior </w:t>
      </w:r>
      <w:r w:rsidR="007347E6">
        <w:rPr>
          <w:rFonts w:asciiTheme="minorHAnsi" w:hAnsiTheme="minorHAnsi" w:cstheme="minorHAnsi"/>
          <w:sz w:val="22"/>
          <w:szCs w:val="22"/>
        </w:rPr>
        <w:t>P</w:t>
      </w:r>
      <w:r w:rsidRPr="00C92BBA">
        <w:rPr>
          <w:rFonts w:asciiTheme="minorHAnsi" w:hAnsiTheme="minorHAnsi" w:cstheme="minorHAnsi"/>
          <w:sz w:val="22"/>
          <w:szCs w:val="22"/>
        </w:rPr>
        <w:t>ractitioner has referred a complaint to under section 31</w:t>
      </w:r>
    </w:p>
    <w:p w14:paraId="5FA07CB9" w14:textId="77777777" w:rsidR="00936F80" w:rsidRPr="006A3FA9" w:rsidRDefault="00936F80" w:rsidP="00180875">
      <w:pPr>
        <w:pStyle w:val="DHHSnumberloweralpha"/>
        <w:numPr>
          <w:ilvl w:val="0"/>
          <w:numId w:val="87"/>
        </w:numPr>
        <w:spacing w:after="0" w:line="360" w:lineRule="auto"/>
        <w:rPr>
          <w:rFonts w:asciiTheme="minorHAnsi" w:hAnsiTheme="minorHAnsi" w:cstheme="minorHAnsi"/>
          <w:sz w:val="22"/>
          <w:szCs w:val="22"/>
        </w:rPr>
      </w:pPr>
      <w:r w:rsidRPr="006A3FA9">
        <w:rPr>
          <w:rFonts w:asciiTheme="minorHAnsi" w:hAnsiTheme="minorHAnsi" w:cstheme="minorHAnsi"/>
          <w:sz w:val="22"/>
          <w:szCs w:val="22"/>
        </w:rPr>
        <w:t xml:space="preserve">the NDIS Quality and Safeguards Commission </w:t>
      </w:r>
    </w:p>
    <w:p w14:paraId="2ADDB9A6" w14:textId="7942FD48" w:rsidR="00936F80" w:rsidRPr="00C92BBA" w:rsidRDefault="00936F80" w:rsidP="00180875">
      <w:pPr>
        <w:pStyle w:val="DHHSnumberloweralpha"/>
        <w:numPr>
          <w:ilvl w:val="0"/>
          <w:numId w:val="87"/>
        </w:numPr>
        <w:spacing w:after="0"/>
        <w:rPr>
          <w:rFonts w:asciiTheme="minorHAnsi" w:hAnsiTheme="minorHAnsi"/>
          <w:sz w:val="22"/>
          <w:szCs w:val="22"/>
        </w:rPr>
      </w:pPr>
      <w:r w:rsidRPr="00C92BBA">
        <w:rPr>
          <w:rFonts w:asciiTheme="minorHAnsi" w:hAnsiTheme="minorHAnsi"/>
          <w:sz w:val="22"/>
          <w:szCs w:val="22"/>
        </w:rPr>
        <w:t xml:space="preserve">the </w:t>
      </w:r>
      <w:r w:rsidR="007347E6">
        <w:rPr>
          <w:rFonts w:asciiTheme="minorHAnsi" w:hAnsiTheme="minorHAnsi"/>
          <w:sz w:val="22"/>
          <w:szCs w:val="22"/>
        </w:rPr>
        <w:t>C</w:t>
      </w:r>
      <w:r w:rsidRPr="00C92BBA">
        <w:rPr>
          <w:rFonts w:asciiTheme="minorHAnsi" w:hAnsiTheme="minorHAnsi"/>
          <w:sz w:val="22"/>
          <w:szCs w:val="22"/>
        </w:rPr>
        <w:t xml:space="preserve">hief </w:t>
      </w:r>
      <w:r w:rsidR="007347E6">
        <w:rPr>
          <w:rFonts w:asciiTheme="minorHAnsi" w:hAnsiTheme="minorHAnsi"/>
          <w:sz w:val="22"/>
          <w:szCs w:val="22"/>
        </w:rPr>
        <w:t>P</w:t>
      </w:r>
      <w:r w:rsidRPr="00C92BBA">
        <w:rPr>
          <w:rFonts w:asciiTheme="minorHAnsi" w:hAnsiTheme="minorHAnsi"/>
          <w:sz w:val="22"/>
          <w:szCs w:val="22"/>
        </w:rPr>
        <w:t xml:space="preserve">olice </w:t>
      </w:r>
      <w:r w:rsidR="007347E6">
        <w:rPr>
          <w:rFonts w:asciiTheme="minorHAnsi" w:hAnsiTheme="minorHAnsi"/>
          <w:sz w:val="22"/>
          <w:szCs w:val="22"/>
        </w:rPr>
        <w:t>O</w:t>
      </w:r>
      <w:r w:rsidRPr="00C92BBA">
        <w:rPr>
          <w:rFonts w:asciiTheme="minorHAnsi" w:hAnsiTheme="minorHAnsi"/>
          <w:sz w:val="22"/>
          <w:szCs w:val="22"/>
        </w:rPr>
        <w:t xml:space="preserve">fficer if the </w:t>
      </w:r>
      <w:r>
        <w:rPr>
          <w:rFonts w:asciiTheme="minorHAnsi" w:hAnsiTheme="minorHAnsi"/>
          <w:sz w:val="22"/>
          <w:szCs w:val="22"/>
        </w:rPr>
        <w:t>S</w:t>
      </w:r>
      <w:r w:rsidRPr="00C92BBA">
        <w:rPr>
          <w:rFonts w:asciiTheme="minorHAnsi" w:hAnsiTheme="minorHAnsi"/>
          <w:sz w:val="22"/>
          <w:szCs w:val="22"/>
        </w:rPr>
        <w:t xml:space="preserve">enior </w:t>
      </w:r>
      <w:r>
        <w:rPr>
          <w:rFonts w:asciiTheme="minorHAnsi" w:hAnsiTheme="minorHAnsi"/>
          <w:sz w:val="22"/>
          <w:szCs w:val="22"/>
        </w:rPr>
        <w:t>P</w:t>
      </w:r>
      <w:r w:rsidRPr="00C92BBA">
        <w:rPr>
          <w:rFonts w:asciiTheme="minorHAnsi" w:hAnsiTheme="minorHAnsi"/>
          <w:sz w:val="22"/>
          <w:szCs w:val="22"/>
        </w:rPr>
        <w:t>ractitioner is satisfied on reasonable grounds that the information is necessary for an investigation into the commission of an offence against a territory law</w:t>
      </w:r>
      <w:r>
        <w:rPr>
          <w:rFonts w:asciiTheme="minorHAnsi" w:hAnsiTheme="minorHAnsi"/>
          <w:sz w:val="22"/>
          <w:szCs w:val="22"/>
        </w:rPr>
        <w:t>;</w:t>
      </w:r>
    </w:p>
    <w:p w14:paraId="6DDB207B" w14:textId="688FEC38" w:rsidR="00936F80" w:rsidRPr="00DD58A8" w:rsidRDefault="00936F80" w:rsidP="00DD58A8">
      <w:pPr>
        <w:pStyle w:val="DHHSnumberloweralpha"/>
        <w:numPr>
          <w:ilvl w:val="0"/>
          <w:numId w:val="88"/>
        </w:numPr>
        <w:spacing w:after="0"/>
        <w:rPr>
          <w:rFonts w:asciiTheme="minorHAnsi" w:hAnsiTheme="minorHAnsi"/>
          <w:sz w:val="22"/>
          <w:szCs w:val="22"/>
        </w:rPr>
      </w:pPr>
      <w:r w:rsidRPr="00C92BBA">
        <w:rPr>
          <w:rFonts w:asciiTheme="minorHAnsi" w:hAnsiTheme="minorHAnsi"/>
          <w:sz w:val="22"/>
          <w:szCs w:val="22"/>
        </w:rPr>
        <w:t>any other entity prescribed by regulation.</w:t>
      </w:r>
    </w:p>
    <w:p w14:paraId="0A79EED2" w14:textId="77777777" w:rsidR="00936F80" w:rsidRPr="00C92BBA" w:rsidRDefault="00936F80" w:rsidP="00936F80">
      <w:pPr>
        <w:spacing w:after="0" w:line="360" w:lineRule="auto"/>
        <w:rPr>
          <w:rFonts w:cstheme="minorHAnsi"/>
          <w:szCs w:val="22"/>
        </w:rPr>
      </w:pPr>
      <w:r w:rsidRPr="00C92BBA">
        <w:rPr>
          <w:rFonts w:cstheme="minorHAnsi"/>
          <w:szCs w:val="22"/>
        </w:rPr>
        <w:t xml:space="preserve">This facilitates cooperation and referral between the </w:t>
      </w:r>
      <w:r>
        <w:rPr>
          <w:rFonts w:cstheme="minorHAnsi"/>
          <w:szCs w:val="22"/>
        </w:rPr>
        <w:t>S</w:t>
      </w:r>
      <w:r w:rsidRPr="00C92BBA">
        <w:rPr>
          <w:rFonts w:cstheme="minorHAnsi"/>
          <w:szCs w:val="22"/>
        </w:rPr>
        <w:t xml:space="preserve">enior </w:t>
      </w:r>
      <w:r>
        <w:rPr>
          <w:rFonts w:cstheme="minorHAnsi"/>
          <w:szCs w:val="22"/>
        </w:rPr>
        <w:t>P</w:t>
      </w:r>
      <w:r w:rsidRPr="00C92BBA">
        <w:rPr>
          <w:rFonts w:cstheme="minorHAnsi"/>
          <w:szCs w:val="22"/>
        </w:rPr>
        <w:t xml:space="preserve">ractitioner and other oversight agencies and investigative entities by authorising the sharing of necessary information necessary to appropriately accept, respond or deal with a matter. </w:t>
      </w:r>
    </w:p>
    <w:p w14:paraId="16299663" w14:textId="03363B30" w:rsidR="00181D2D" w:rsidRDefault="00181D2D">
      <w:pPr>
        <w:spacing w:before="0" w:after="160" w:line="259" w:lineRule="auto"/>
        <w:rPr>
          <w:rFonts w:asciiTheme="minorHAnsi" w:hAnsiTheme="minorHAnsi" w:cstheme="majorBidi"/>
          <w:b/>
          <w:color w:val="000000" w:themeColor="text1"/>
          <w:sz w:val="24"/>
          <w:lang w:val="en-US"/>
        </w:rPr>
      </w:pPr>
    </w:p>
    <w:p w14:paraId="1389EBDC" w14:textId="2AE22392" w:rsidR="00181D2D" w:rsidRPr="00A440D8" w:rsidRDefault="00181D2D" w:rsidP="0021359D">
      <w:pPr>
        <w:pStyle w:val="Heading1"/>
      </w:pPr>
      <w:bookmarkStart w:id="57" w:name="_Toc57986340"/>
      <w:bookmarkStart w:id="58" w:name="_Toc94862913"/>
      <w:r w:rsidRPr="00A440D8">
        <w:t>Notification and review of decisions</w:t>
      </w:r>
      <w:bookmarkEnd w:id="57"/>
      <w:bookmarkEnd w:id="58"/>
      <w:r w:rsidRPr="00A440D8">
        <w:t xml:space="preserve"> </w:t>
      </w:r>
    </w:p>
    <w:p w14:paraId="445BB482" w14:textId="77777777" w:rsidR="00181D2D" w:rsidRPr="00C92BBA" w:rsidRDefault="00181D2D" w:rsidP="00181D2D">
      <w:pPr>
        <w:shd w:val="clear" w:color="auto" w:fill="FFFFFF"/>
        <w:spacing w:after="0" w:line="360" w:lineRule="auto"/>
        <w:textAlignment w:val="baseline"/>
        <w:rPr>
          <w:szCs w:val="22"/>
        </w:rPr>
      </w:pPr>
      <w:r w:rsidRPr="00C92BBA">
        <w:rPr>
          <w:szCs w:val="22"/>
        </w:rPr>
        <w:t xml:space="preserve">Certain decisions that the Senior Practitioner makes under legislation may be subject to review.  </w:t>
      </w:r>
    </w:p>
    <w:p w14:paraId="0D28A8F6" w14:textId="041D485A" w:rsidR="00181D2D" w:rsidRPr="00C92BBA" w:rsidRDefault="00181D2D" w:rsidP="00181D2D">
      <w:pPr>
        <w:rPr>
          <w:szCs w:val="22"/>
        </w:rPr>
      </w:pPr>
      <w:r w:rsidRPr="00C92BBA">
        <w:rPr>
          <w:szCs w:val="22"/>
        </w:rPr>
        <w:t xml:space="preserve">A reviewable decision made by the Senior Practitioner as </w:t>
      </w:r>
      <w:r w:rsidR="00987505">
        <w:rPr>
          <w:szCs w:val="22"/>
        </w:rPr>
        <w:t>specified</w:t>
      </w:r>
      <w:r w:rsidRPr="00C92BBA">
        <w:rPr>
          <w:szCs w:val="22"/>
        </w:rPr>
        <w:t xml:space="preserve"> in the Act is to:</w:t>
      </w:r>
    </w:p>
    <w:p w14:paraId="6BE68EA6" w14:textId="76965D76" w:rsidR="00181D2D" w:rsidRPr="00C92BBA" w:rsidRDefault="00181D2D" w:rsidP="00180875">
      <w:pPr>
        <w:pStyle w:val="ListParagraph"/>
        <w:numPr>
          <w:ilvl w:val="0"/>
          <w:numId w:val="89"/>
        </w:numPr>
        <w:spacing w:before="0"/>
        <w:rPr>
          <w:szCs w:val="22"/>
        </w:rPr>
      </w:pPr>
      <w:r w:rsidRPr="00C92BBA">
        <w:rPr>
          <w:szCs w:val="22"/>
        </w:rPr>
        <w:t xml:space="preserve">register </w:t>
      </w:r>
      <w:r>
        <w:rPr>
          <w:szCs w:val="22"/>
        </w:rPr>
        <w:t>P</w:t>
      </w:r>
      <w:r w:rsidRPr="00C92BBA">
        <w:rPr>
          <w:szCs w:val="22"/>
        </w:rPr>
        <w:t xml:space="preserve">ositive </w:t>
      </w:r>
      <w:r>
        <w:rPr>
          <w:szCs w:val="22"/>
        </w:rPr>
        <w:t>B</w:t>
      </w:r>
      <w:r w:rsidRPr="00C92BBA">
        <w:rPr>
          <w:szCs w:val="22"/>
        </w:rPr>
        <w:t xml:space="preserve">ehaviour </w:t>
      </w:r>
      <w:r>
        <w:rPr>
          <w:szCs w:val="22"/>
        </w:rPr>
        <w:t>S</w:t>
      </w:r>
      <w:r w:rsidRPr="00C92BBA">
        <w:rPr>
          <w:szCs w:val="22"/>
        </w:rPr>
        <w:t xml:space="preserve">upport </w:t>
      </w:r>
      <w:r>
        <w:rPr>
          <w:szCs w:val="22"/>
        </w:rPr>
        <w:t>P</w:t>
      </w:r>
      <w:r w:rsidRPr="00C92BBA">
        <w:rPr>
          <w:szCs w:val="22"/>
        </w:rPr>
        <w:t xml:space="preserve">lan </w:t>
      </w:r>
    </w:p>
    <w:p w14:paraId="06FB79BC" w14:textId="304C4BD7" w:rsidR="00181D2D" w:rsidRPr="00C92BBA" w:rsidRDefault="00181D2D" w:rsidP="00180875">
      <w:pPr>
        <w:pStyle w:val="ListParagraph"/>
        <w:numPr>
          <w:ilvl w:val="0"/>
          <w:numId w:val="89"/>
        </w:numPr>
        <w:spacing w:before="0"/>
        <w:rPr>
          <w:szCs w:val="22"/>
        </w:rPr>
      </w:pPr>
      <w:r w:rsidRPr="00C92BBA">
        <w:rPr>
          <w:szCs w:val="22"/>
        </w:rPr>
        <w:t xml:space="preserve">refuse to register </w:t>
      </w:r>
      <w:r>
        <w:rPr>
          <w:szCs w:val="22"/>
        </w:rPr>
        <w:t>P</w:t>
      </w:r>
      <w:r w:rsidRPr="00C92BBA">
        <w:rPr>
          <w:szCs w:val="22"/>
        </w:rPr>
        <w:t xml:space="preserve">ositive </w:t>
      </w:r>
      <w:r>
        <w:rPr>
          <w:szCs w:val="22"/>
        </w:rPr>
        <w:t>B</w:t>
      </w:r>
      <w:r w:rsidRPr="00C92BBA">
        <w:rPr>
          <w:szCs w:val="22"/>
        </w:rPr>
        <w:t xml:space="preserve">ehaviour </w:t>
      </w:r>
      <w:r>
        <w:rPr>
          <w:szCs w:val="22"/>
        </w:rPr>
        <w:t>S</w:t>
      </w:r>
      <w:r w:rsidRPr="00C92BBA">
        <w:rPr>
          <w:szCs w:val="22"/>
        </w:rPr>
        <w:t xml:space="preserve">upport </w:t>
      </w:r>
      <w:r>
        <w:rPr>
          <w:szCs w:val="22"/>
        </w:rPr>
        <w:t>P</w:t>
      </w:r>
      <w:r w:rsidRPr="00C92BBA">
        <w:rPr>
          <w:szCs w:val="22"/>
        </w:rPr>
        <w:t xml:space="preserve">lan; </w:t>
      </w:r>
    </w:p>
    <w:p w14:paraId="7879C57C" w14:textId="16668895" w:rsidR="00181D2D" w:rsidRPr="00C92BBA" w:rsidRDefault="00181D2D" w:rsidP="00180875">
      <w:pPr>
        <w:pStyle w:val="ListParagraph"/>
        <w:numPr>
          <w:ilvl w:val="0"/>
          <w:numId w:val="89"/>
        </w:numPr>
        <w:spacing w:before="0"/>
        <w:rPr>
          <w:szCs w:val="22"/>
        </w:rPr>
      </w:pPr>
      <w:r w:rsidRPr="00C92BBA">
        <w:rPr>
          <w:szCs w:val="22"/>
        </w:rPr>
        <w:t xml:space="preserve">refuse to register </w:t>
      </w:r>
      <w:r>
        <w:rPr>
          <w:szCs w:val="22"/>
        </w:rPr>
        <w:t>P</w:t>
      </w:r>
      <w:r w:rsidRPr="00C92BBA">
        <w:rPr>
          <w:szCs w:val="22"/>
        </w:rPr>
        <w:t xml:space="preserve">ositive </w:t>
      </w:r>
      <w:r>
        <w:rPr>
          <w:szCs w:val="22"/>
        </w:rPr>
        <w:t>B</w:t>
      </w:r>
      <w:r w:rsidRPr="00C92BBA">
        <w:rPr>
          <w:szCs w:val="22"/>
        </w:rPr>
        <w:t xml:space="preserve">ehaviour </w:t>
      </w:r>
      <w:r>
        <w:rPr>
          <w:szCs w:val="22"/>
        </w:rPr>
        <w:t>S</w:t>
      </w:r>
      <w:r w:rsidRPr="00C92BBA">
        <w:rPr>
          <w:szCs w:val="22"/>
        </w:rPr>
        <w:t xml:space="preserve">upport </w:t>
      </w:r>
      <w:r>
        <w:rPr>
          <w:szCs w:val="22"/>
        </w:rPr>
        <w:t>P</w:t>
      </w:r>
      <w:r w:rsidRPr="00C92BBA">
        <w:rPr>
          <w:szCs w:val="22"/>
        </w:rPr>
        <w:t xml:space="preserve">anel ; </w:t>
      </w:r>
    </w:p>
    <w:p w14:paraId="729A1BFB" w14:textId="6AADE088" w:rsidR="00181D2D" w:rsidRPr="00C92BBA" w:rsidRDefault="00181D2D" w:rsidP="00180875">
      <w:pPr>
        <w:pStyle w:val="ListParagraph"/>
        <w:numPr>
          <w:ilvl w:val="0"/>
          <w:numId w:val="89"/>
        </w:numPr>
        <w:spacing w:before="0"/>
        <w:rPr>
          <w:szCs w:val="22"/>
        </w:rPr>
      </w:pPr>
      <w:r w:rsidRPr="00C92BBA">
        <w:rPr>
          <w:szCs w:val="22"/>
        </w:rPr>
        <w:t>give direction or</w:t>
      </w:r>
    </w:p>
    <w:p w14:paraId="1D3068CB" w14:textId="2E0627F0" w:rsidR="00181D2D" w:rsidRPr="00C92BBA" w:rsidRDefault="00181D2D" w:rsidP="00180875">
      <w:pPr>
        <w:pStyle w:val="ListParagraph"/>
        <w:numPr>
          <w:ilvl w:val="0"/>
          <w:numId w:val="89"/>
        </w:numPr>
        <w:spacing w:before="0"/>
        <w:rPr>
          <w:szCs w:val="22"/>
        </w:rPr>
      </w:pPr>
      <w:r w:rsidRPr="00C92BBA">
        <w:rPr>
          <w:szCs w:val="22"/>
        </w:rPr>
        <w:t xml:space="preserve">cancel registration of </w:t>
      </w:r>
      <w:r>
        <w:rPr>
          <w:szCs w:val="22"/>
        </w:rPr>
        <w:t>P</w:t>
      </w:r>
      <w:r w:rsidRPr="00C92BBA">
        <w:rPr>
          <w:szCs w:val="22"/>
        </w:rPr>
        <w:t xml:space="preserve">ositive </w:t>
      </w:r>
      <w:r>
        <w:rPr>
          <w:szCs w:val="22"/>
        </w:rPr>
        <w:t>B</w:t>
      </w:r>
      <w:r w:rsidRPr="00C92BBA">
        <w:rPr>
          <w:szCs w:val="22"/>
        </w:rPr>
        <w:t xml:space="preserve">ehaviour </w:t>
      </w:r>
      <w:r>
        <w:rPr>
          <w:szCs w:val="22"/>
        </w:rPr>
        <w:t>S</w:t>
      </w:r>
      <w:r w:rsidRPr="00C92BBA">
        <w:rPr>
          <w:szCs w:val="22"/>
        </w:rPr>
        <w:t xml:space="preserve">upport </w:t>
      </w:r>
      <w:r>
        <w:rPr>
          <w:szCs w:val="22"/>
        </w:rPr>
        <w:t>P</w:t>
      </w:r>
      <w:r w:rsidRPr="00C92BBA">
        <w:rPr>
          <w:szCs w:val="22"/>
        </w:rPr>
        <w:t>lan.</w:t>
      </w:r>
    </w:p>
    <w:p w14:paraId="6530E9EB" w14:textId="6D6E8913" w:rsidR="00181D2D" w:rsidRPr="00C92BBA" w:rsidRDefault="00181D2D" w:rsidP="00181D2D">
      <w:pPr>
        <w:pStyle w:val="TableBullet"/>
        <w:numPr>
          <w:ilvl w:val="0"/>
          <w:numId w:val="0"/>
        </w:numPr>
        <w:tabs>
          <w:tab w:val="clear" w:pos="0"/>
        </w:tabs>
        <w:rPr>
          <w:rFonts w:asciiTheme="minorHAnsi" w:hAnsiTheme="minorHAnsi"/>
          <w:sz w:val="22"/>
          <w:szCs w:val="22"/>
        </w:rPr>
      </w:pPr>
      <w:r w:rsidRPr="00C92BBA">
        <w:rPr>
          <w:rFonts w:asciiTheme="minorHAnsi" w:hAnsiTheme="minorHAnsi"/>
          <w:sz w:val="22"/>
          <w:szCs w:val="22"/>
        </w:rPr>
        <w:t xml:space="preserve">The following people may apply to </w:t>
      </w:r>
      <w:r>
        <w:rPr>
          <w:rFonts w:asciiTheme="minorHAnsi" w:hAnsiTheme="minorHAnsi"/>
          <w:sz w:val="22"/>
          <w:szCs w:val="22"/>
        </w:rPr>
        <w:t xml:space="preserve">the </w:t>
      </w:r>
      <w:r w:rsidRPr="00C92BBA">
        <w:rPr>
          <w:rFonts w:asciiTheme="minorHAnsi" w:hAnsiTheme="minorHAnsi"/>
          <w:sz w:val="22"/>
          <w:szCs w:val="22"/>
        </w:rPr>
        <w:t xml:space="preserve">ACT Civil and Administrative Tribunal (see </w:t>
      </w:r>
      <w:hyperlink r:id="rId37" w:tooltip="A2008-35" w:history="1">
        <w:r w:rsidRPr="00C92BBA">
          <w:rPr>
            <w:rStyle w:val="Hyperlink"/>
            <w:rFonts w:asciiTheme="minorHAnsi" w:hAnsiTheme="minorHAnsi"/>
            <w:color w:val="5B9BD5" w:themeColor="accent1"/>
            <w:sz w:val="22"/>
            <w:szCs w:val="22"/>
          </w:rPr>
          <w:t>ACT Civil and Administrative Tribunal Act 2008</w:t>
        </w:r>
      </w:hyperlink>
      <w:r w:rsidRPr="00C92BBA">
        <w:rPr>
          <w:rFonts w:asciiTheme="minorHAnsi" w:hAnsiTheme="minorHAnsi"/>
          <w:color w:val="5B9BD5" w:themeColor="accent1"/>
          <w:sz w:val="22"/>
          <w:szCs w:val="22"/>
        </w:rPr>
        <w:t xml:space="preserve">, </w:t>
      </w:r>
      <w:r w:rsidRPr="00C92BBA">
        <w:rPr>
          <w:rFonts w:asciiTheme="minorHAnsi" w:hAnsiTheme="minorHAnsi"/>
          <w:sz w:val="22"/>
          <w:szCs w:val="22"/>
        </w:rPr>
        <w:t xml:space="preserve">s 67A) requesting a review of </w:t>
      </w:r>
      <w:r>
        <w:rPr>
          <w:rFonts w:asciiTheme="minorHAnsi" w:hAnsiTheme="minorHAnsi"/>
          <w:sz w:val="22"/>
          <w:szCs w:val="22"/>
        </w:rPr>
        <w:t>the relevant</w:t>
      </w:r>
      <w:r w:rsidRPr="00C92BBA">
        <w:rPr>
          <w:rFonts w:asciiTheme="minorHAnsi" w:hAnsiTheme="minorHAnsi"/>
          <w:sz w:val="22"/>
          <w:szCs w:val="22"/>
        </w:rPr>
        <w:t xml:space="preserve"> reviewable decision</w:t>
      </w:r>
      <w:r>
        <w:rPr>
          <w:rFonts w:asciiTheme="minorHAnsi" w:hAnsiTheme="minorHAnsi"/>
          <w:sz w:val="22"/>
          <w:szCs w:val="22"/>
        </w:rPr>
        <w:t xml:space="preserve"> listed above</w:t>
      </w:r>
      <w:r w:rsidRPr="00C92BBA">
        <w:rPr>
          <w:rFonts w:asciiTheme="minorHAnsi" w:hAnsiTheme="minorHAnsi"/>
          <w:sz w:val="22"/>
          <w:szCs w:val="22"/>
        </w:rPr>
        <w:t xml:space="preserve">: </w:t>
      </w:r>
    </w:p>
    <w:p w14:paraId="208AC2BA" w14:textId="77777777" w:rsidR="00181D2D" w:rsidRPr="00C92BBA" w:rsidRDefault="00181D2D" w:rsidP="00181D2D">
      <w:pPr>
        <w:pStyle w:val="TableBullet"/>
        <w:numPr>
          <w:ilvl w:val="0"/>
          <w:numId w:val="0"/>
        </w:numPr>
        <w:tabs>
          <w:tab w:val="clear" w:pos="0"/>
        </w:tabs>
        <w:rPr>
          <w:rFonts w:asciiTheme="minorHAnsi" w:hAnsiTheme="minorHAnsi"/>
          <w:sz w:val="22"/>
          <w:szCs w:val="22"/>
        </w:rPr>
      </w:pPr>
    </w:p>
    <w:p w14:paraId="065D11B2" w14:textId="77777777" w:rsidR="00181D2D" w:rsidRPr="00C92BBA" w:rsidRDefault="00181D2D" w:rsidP="00180875">
      <w:pPr>
        <w:pStyle w:val="TableBullet"/>
        <w:numPr>
          <w:ilvl w:val="0"/>
          <w:numId w:val="90"/>
        </w:numPr>
        <w:tabs>
          <w:tab w:val="clear" w:pos="0"/>
        </w:tabs>
        <w:ind w:left="357" w:hanging="357"/>
        <w:rPr>
          <w:rFonts w:asciiTheme="minorHAnsi" w:hAnsiTheme="minorHAnsi"/>
          <w:sz w:val="22"/>
          <w:szCs w:val="22"/>
        </w:rPr>
      </w:pPr>
      <w:r w:rsidRPr="00C92BBA">
        <w:rPr>
          <w:rFonts w:asciiTheme="minorHAnsi" w:hAnsiTheme="minorHAnsi"/>
          <w:sz w:val="22"/>
          <w:szCs w:val="22"/>
        </w:rPr>
        <w:t>person the subject of a P</w:t>
      </w:r>
      <w:r>
        <w:rPr>
          <w:rFonts w:asciiTheme="minorHAnsi" w:hAnsiTheme="minorHAnsi"/>
          <w:sz w:val="22"/>
          <w:szCs w:val="22"/>
        </w:rPr>
        <w:t xml:space="preserve">ositive </w:t>
      </w:r>
      <w:r w:rsidRPr="00C92BBA">
        <w:rPr>
          <w:rFonts w:asciiTheme="minorHAnsi" w:hAnsiTheme="minorHAnsi"/>
          <w:sz w:val="22"/>
          <w:szCs w:val="22"/>
        </w:rPr>
        <w:t>B</w:t>
      </w:r>
      <w:r>
        <w:rPr>
          <w:rFonts w:asciiTheme="minorHAnsi" w:hAnsiTheme="minorHAnsi"/>
          <w:sz w:val="22"/>
          <w:szCs w:val="22"/>
        </w:rPr>
        <w:t xml:space="preserve">ehaviour </w:t>
      </w:r>
      <w:r w:rsidRPr="00C92BBA">
        <w:rPr>
          <w:rFonts w:asciiTheme="minorHAnsi" w:hAnsiTheme="minorHAnsi"/>
          <w:sz w:val="22"/>
          <w:szCs w:val="22"/>
        </w:rPr>
        <w:t>S</w:t>
      </w:r>
      <w:r>
        <w:rPr>
          <w:rFonts w:asciiTheme="minorHAnsi" w:hAnsiTheme="minorHAnsi"/>
          <w:sz w:val="22"/>
          <w:szCs w:val="22"/>
        </w:rPr>
        <w:t>upport</w:t>
      </w:r>
      <w:r w:rsidRPr="00C92BBA">
        <w:rPr>
          <w:rFonts w:asciiTheme="minorHAnsi" w:hAnsiTheme="minorHAnsi"/>
          <w:sz w:val="22"/>
          <w:szCs w:val="22"/>
        </w:rPr>
        <w:t xml:space="preserve"> plan; </w:t>
      </w:r>
    </w:p>
    <w:p w14:paraId="3B7C8F03" w14:textId="77777777" w:rsidR="00181D2D" w:rsidRPr="00C92BBA" w:rsidRDefault="00181D2D" w:rsidP="00180875">
      <w:pPr>
        <w:pStyle w:val="TableBullet"/>
        <w:numPr>
          <w:ilvl w:val="0"/>
          <w:numId w:val="90"/>
        </w:numPr>
        <w:tabs>
          <w:tab w:val="clear" w:pos="0"/>
        </w:tabs>
        <w:ind w:left="357" w:hanging="357"/>
        <w:rPr>
          <w:rFonts w:asciiTheme="minorHAnsi" w:hAnsiTheme="minorHAnsi"/>
          <w:sz w:val="22"/>
          <w:szCs w:val="22"/>
        </w:rPr>
      </w:pPr>
      <w:r w:rsidRPr="00C92BBA">
        <w:rPr>
          <w:rFonts w:asciiTheme="minorHAnsi" w:hAnsiTheme="minorHAnsi"/>
          <w:sz w:val="22"/>
          <w:szCs w:val="22"/>
        </w:rPr>
        <w:t xml:space="preserve">applicant for registration of a plan; </w:t>
      </w:r>
    </w:p>
    <w:p w14:paraId="34874C85" w14:textId="77777777" w:rsidR="00181D2D" w:rsidRPr="00C92BBA" w:rsidRDefault="00181D2D" w:rsidP="00180875">
      <w:pPr>
        <w:pStyle w:val="TableBullet"/>
        <w:numPr>
          <w:ilvl w:val="0"/>
          <w:numId w:val="90"/>
        </w:numPr>
        <w:tabs>
          <w:tab w:val="clear" w:pos="0"/>
        </w:tabs>
        <w:ind w:left="357" w:hanging="357"/>
        <w:rPr>
          <w:rFonts w:asciiTheme="minorHAnsi" w:hAnsiTheme="minorHAnsi"/>
          <w:sz w:val="22"/>
          <w:szCs w:val="22"/>
        </w:rPr>
      </w:pPr>
      <w:r w:rsidRPr="00C92BBA">
        <w:rPr>
          <w:rFonts w:asciiTheme="minorHAnsi" w:hAnsiTheme="minorHAnsi"/>
          <w:sz w:val="22"/>
          <w:szCs w:val="22"/>
        </w:rPr>
        <w:t xml:space="preserve">applicant for registration of a panel; </w:t>
      </w:r>
    </w:p>
    <w:p w14:paraId="458F4968" w14:textId="77777777" w:rsidR="00181D2D" w:rsidRPr="00C92BBA" w:rsidRDefault="00181D2D" w:rsidP="00180875">
      <w:pPr>
        <w:pStyle w:val="TableBullet"/>
        <w:numPr>
          <w:ilvl w:val="0"/>
          <w:numId w:val="90"/>
        </w:numPr>
        <w:tabs>
          <w:tab w:val="clear" w:pos="0"/>
        </w:tabs>
        <w:ind w:left="357" w:hanging="357"/>
        <w:rPr>
          <w:rFonts w:asciiTheme="minorHAnsi" w:hAnsiTheme="minorHAnsi"/>
          <w:sz w:val="22"/>
          <w:szCs w:val="22"/>
        </w:rPr>
      </w:pPr>
      <w:r>
        <w:rPr>
          <w:rFonts w:asciiTheme="minorHAnsi" w:hAnsiTheme="minorHAnsi"/>
          <w:sz w:val="22"/>
          <w:szCs w:val="22"/>
        </w:rPr>
        <w:t xml:space="preserve">a </w:t>
      </w:r>
      <w:r w:rsidRPr="00C92BBA">
        <w:rPr>
          <w:rFonts w:asciiTheme="minorHAnsi" w:hAnsiTheme="minorHAnsi"/>
          <w:sz w:val="22"/>
          <w:szCs w:val="22"/>
        </w:rPr>
        <w:t xml:space="preserve">provider given </w:t>
      </w:r>
      <w:r>
        <w:rPr>
          <w:rFonts w:asciiTheme="minorHAnsi" w:hAnsiTheme="minorHAnsi"/>
          <w:sz w:val="22"/>
          <w:szCs w:val="22"/>
        </w:rPr>
        <w:t xml:space="preserve">a </w:t>
      </w:r>
      <w:r w:rsidRPr="00C92BBA">
        <w:rPr>
          <w:rFonts w:asciiTheme="minorHAnsi" w:hAnsiTheme="minorHAnsi"/>
          <w:sz w:val="22"/>
          <w:szCs w:val="22"/>
        </w:rPr>
        <w:t xml:space="preserve">direction; </w:t>
      </w:r>
    </w:p>
    <w:p w14:paraId="24FFF260" w14:textId="77777777" w:rsidR="00181D2D" w:rsidRPr="00C92BBA" w:rsidRDefault="00181D2D" w:rsidP="00180875">
      <w:pPr>
        <w:pStyle w:val="TableBullet"/>
        <w:numPr>
          <w:ilvl w:val="0"/>
          <w:numId w:val="90"/>
        </w:numPr>
        <w:tabs>
          <w:tab w:val="clear" w:pos="0"/>
        </w:tabs>
        <w:ind w:left="357" w:hanging="357"/>
        <w:rPr>
          <w:rFonts w:asciiTheme="minorHAnsi" w:hAnsiTheme="minorHAnsi"/>
          <w:sz w:val="22"/>
          <w:szCs w:val="22"/>
        </w:rPr>
      </w:pPr>
      <w:r w:rsidRPr="00C92BBA">
        <w:rPr>
          <w:rFonts w:asciiTheme="minorHAnsi" w:hAnsiTheme="minorHAnsi"/>
          <w:sz w:val="22"/>
          <w:szCs w:val="22"/>
        </w:rPr>
        <w:t>provider responsible for a cancelled plan</w:t>
      </w:r>
    </w:p>
    <w:p w14:paraId="0A020D51" w14:textId="77777777" w:rsidR="00181D2D" w:rsidRPr="00C92BBA" w:rsidRDefault="00181D2D" w:rsidP="00180875">
      <w:pPr>
        <w:pStyle w:val="TableBullet"/>
        <w:numPr>
          <w:ilvl w:val="0"/>
          <w:numId w:val="90"/>
        </w:numPr>
        <w:tabs>
          <w:tab w:val="clear" w:pos="0"/>
        </w:tabs>
        <w:ind w:left="357" w:hanging="357"/>
        <w:rPr>
          <w:rFonts w:asciiTheme="minorHAnsi" w:hAnsiTheme="minorHAnsi"/>
          <w:sz w:val="22"/>
          <w:szCs w:val="22"/>
        </w:rPr>
      </w:pPr>
      <w:r w:rsidRPr="00C92BBA">
        <w:rPr>
          <w:rFonts w:asciiTheme="minorHAnsi" w:hAnsiTheme="minorHAnsi"/>
          <w:sz w:val="22"/>
          <w:szCs w:val="22"/>
        </w:rPr>
        <w:t>any other person whose interests are affected by the decision.</w:t>
      </w:r>
    </w:p>
    <w:p w14:paraId="0BC597FF" w14:textId="77777777" w:rsidR="00181D2D" w:rsidRPr="00C92BBA" w:rsidRDefault="00181D2D" w:rsidP="00181D2D">
      <w:pPr>
        <w:pStyle w:val="TableBullet"/>
        <w:numPr>
          <w:ilvl w:val="0"/>
          <w:numId w:val="0"/>
        </w:numPr>
        <w:tabs>
          <w:tab w:val="clear" w:pos="0"/>
        </w:tabs>
        <w:ind w:left="357"/>
        <w:rPr>
          <w:rFonts w:asciiTheme="minorHAnsi" w:hAnsiTheme="minorHAnsi"/>
          <w:sz w:val="22"/>
          <w:szCs w:val="22"/>
        </w:rPr>
      </w:pPr>
    </w:p>
    <w:p w14:paraId="3664D4A0" w14:textId="1314C5F7" w:rsidR="00181D2D" w:rsidRPr="00C92BBA" w:rsidRDefault="00181D2D" w:rsidP="00181D2D">
      <w:pPr>
        <w:spacing w:after="0" w:line="360" w:lineRule="auto"/>
        <w:rPr>
          <w:rFonts w:cstheme="minorHAnsi"/>
          <w:b/>
          <w:szCs w:val="22"/>
        </w:rPr>
      </w:pPr>
      <w:r w:rsidRPr="00C92BBA">
        <w:rPr>
          <w:szCs w:val="22"/>
        </w:rPr>
        <w:t xml:space="preserve">If a reviewable decision is made, a reviewable decision notice must be provided to the people mentioned above.  For example: </w:t>
      </w:r>
      <w:r w:rsidRPr="006A3FA9">
        <w:rPr>
          <w:szCs w:val="22"/>
        </w:rPr>
        <w:t xml:space="preserve">See PBS </w:t>
      </w:r>
      <w:r>
        <w:rPr>
          <w:szCs w:val="22"/>
        </w:rPr>
        <w:t>Panel</w:t>
      </w:r>
      <w:r w:rsidRPr="006A3FA9">
        <w:rPr>
          <w:szCs w:val="22"/>
        </w:rPr>
        <w:t xml:space="preserve"> Guideline</w:t>
      </w:r>
      <w:r w:rsidR="00BF5E62">
        <w:rPr>
          <w:szCs w:val="22"/>
        </w:rPr>
        <w:t xml:space="preserve"> in </w:t>
      </w:r>
      <w:r>
        <w:rPr>
          <w:szCs w:val="22"/>
        </w:rPr>
        <w:t>Appendix C</w:t>
      </w:r>
      <w:r w:rsidRPr="006A3FA9">
        <w:rPr>
          <w:szCs w:val="22"/>
        </w:rPr>
        <w:t xml:space="preserve"> for</w:t>
      </w:r>
      <w:r w:rsidRPr="00C92BBA">
        <w:rPr>
          <w:szCs w:val="22"/>
        </w:rPr>
        <w:t xml:space="preserve"> </w:t>
      </w:r>
      <w:r>
        <w:rPr>
          <w:szCs w:val="22"/>
        </w:rPr>
        <w:t xml:space="preserve">a </w:t>
      </w:r>
      <w:r w:rsidRPr="00C92BBA">
        <w:rPr>
          <w:szCs w:val="22"/>
        </w:rPr>
        <w:t>sample letters sent to people who are the subject of the PBS plan.</w:t>
      </w:r>
      <w:r w:rsidR="00316F91">
        <w:rPr>
          <w:szCs w:val="22"/>
        </w:rPr>
        <w:t xml:space="preserve"> ADD HYPERLINK </w:t>
      </w:r>
    </w:p>
    <w:p w14:paraId="4B634543" w14:textId="0456A3B1" w:rsidR="00CA1142" w:rsidRPr="00A440D8" w:rsidRDefault="0050469C" w:rsidP="0021359D">
      <w:pPr>
        <w:pStyle w:val="Heading1"/>
      </w:pPr>
      <w:bookmarkStart w:id="59" w:name="_Toc57986342"/>
      <w:bookmarkStart w:id="60" w:name="_Toc69823588"/>
      <w:bookmarkStart w:id="61" w:name="_Toc94862914"/>
      <w:r w:rsidRPr="0050469C">
        <w:lastRenderedPageBreak/>
        <w:t xml:space="preserve">Other information in </w:t>
      </w:r>
      <w:r>
        <w:t xml:space="preserve">SP </w:t>
      </w:r>
      <w:r w:rsidRPr="0050469C">
        <w:t>Act</w:t>
      </w:r>
      <w:bookmarkEnd w:id="59"/>
      <w:bookmarkEnd w:id="60"/>
      <w:bookmarkEnd w:id="61"/>
    </w:p>
    <w:p w14:paraId="50B0F9C4" w14:textId="77777777" w:rsidR="00CA1142" w:rsidRPr="00C92BBA" w:rsidRDefault="00CA1142" w:rsidP="00CA1142">
      <w:pPr>
        <w:pStyle w:val="ListParagraph"/>
        <w:numPr>
          <w:ilvl w:val="0"/>
          <w:numId w:val="88"/>
        </w:numPr>
        <w:spacing w:before="120" w:after="120" w:line="360" w:lineRule="auto"/>
        <w:ind w:left="357" w:hanging="357"/>
        <w:contextualSpacing w:val="0"/>
        <w:rPr>
          <w:rFonts w:cstheme="minorHAnsi"/>
          <w:bCs/>
          <w:szCs w:val="22"/>
        </w:rPr>
      </w:pPr>
      <w:r w:rsidRPr="00C92BBA">
        <w:rPr>
          <w:rFonts w:cstheme="minorHAnsi"/>
          <w:bCs/>
          <w:szCs w:val="22"/>
        </w:rPr>
        <w:t>To ensure that the powers and functions of the Senior Practitioner remain transparent, an annual report will be prepared and provided to the Director-General</w:t>
      </w:r>
      <w:r>
        <w:rPr>
          <w:rFonts w:cstheme="minorHAnsi"/>
          <w:bCs/>
          <w:szCs w:val="22"/>
        </w:rPr>
        <w:t xml:space="preserve">, Community Services Directorate </w:t>
      </w:r>
      <w:r w:rsidRPr="00C92BBA">
        <w:rPr>
          <w:rFonts w:cstheme="minorHAnsi"/>
          <w:bCs/>
          <w:szCs w:val="22"/>
        </w:rPr>
        <w:t>who will then include this report in the Director-General’s annual report.</w:t>
      </w:r>
    </w:p>
    <w:p w14:paraId="306ABCF4" w14:textId="77777777" w:rsidR="00CA1142" w:rsidRPr="00C92BBA" w:rsidRDefault="00CA1142" w:rsidP="00CA1142">
      <w:pPr>
        <w:pStyle w:val="ListParagraph"/>
        <w:numPr>
          <w:ilvl w:val="0"/>
          <w:numId w:val="88"/>
        </w:numPr>
        <w:spacing w:before="120" w:after="120" w:line="360" w:lineRule="auto"/>
        <w:contextualSpacing w:val="0"/>
        <w:rPr>
          <w:rFonts w:cstheme="minorHAnsi"/>
          <w:bCs/>
          <w:szCs w:val="22"/>
        </w:rPr>
      </w:pPr>
      <w:r w:rsidRPr="00C92BBA">
        <w:rPr>
          <w:rFonts w:cstheme="minorHAnsi"/>
          <w:bCs/>
          <w:szCs w:val="22"/>
        </w:rPr>
        <w:t>The Senior Practitioner or any other person exercising a function under this Act is not civilly liable for anything done or omitted to be done honestly and without recklessness under this Act as long as</w:t>
      </w:r>
      <w:r>
        <w:rPr>
          <w:rFonts w:cstheme="minorHAnsi"/>
          <w:bCs/>
          <w:szCs w:val="22"/>
        </w:rPr>
        <w:t>:</w:t>
      </w:r>
      <w:r w:rsidRPr="00C92BBA">
        <w:rPr>
          <w:rFonts w:cstheme="minorHAnsi"/>
          <w:bCs/>
          <w:szCs w:val="22"/>
        </w:rPr>
        <w:t xml:space="preserve"> </w:t>
      </w:r>
    </w:p>
    <w:p w14:paraId="09DFB3F0" w14:textId="77777777" w:rsidR="00CA1142" w:rsidRPr="00C92BBA" w:rsidRDefault="00CA1142" w:rsidP="00CA1142">
      <w:pPr>
        <w:pStyle w:val="Default"/>
        <w:spacing w:before="120" w:after="120" w:line="360" w:lineRule="auto"/>
        <w:ind w:firstLine="720"/>
        <w:rPr>
          <w:rFonts w:asciiTheme="minorHAnsi" w:hAnsiTheme="minorHAnsi" w:cstheme="minorHAnsi"/>
          <w:color w:val="auto"/>
          <w:sz w:val="22"/>
          <w:szCs w:val="22"/>
        </w:rPr>
      </w:pPr>
      <w:r w:rsidRPr="00C92BBA">
        <w:rPr>
          <w:rFonts w:asciiTheme="minorHAnsi" w:hAnsiTheme="minorHAnsi" w:cstheme="minorHAnsi"/>
          <w:color w:val="auto"/>
          <w:sz w:val="22"/>
          <w:szCs w:val="22"/>
        </w:rPr>
        <w:t xml:space="preserve">(a) in the exercise of a function under this Act; or </w:t>
      </w:r>
    </w:p>
    <w:p w14:paraId="6606A2C0" w14:textId="77777777" w:rsidR="00CA1142" w:rsidRPr="00C92BBA" w:rsidRDefault="00CA1142" w:rsidP="00CA1142">
      <w:pPr>
        <w:pStyle w:val="Default"/>
        <w:spacing w:before="120" w:after="120" w:line="360" w:lineRule="auto"/>
        <w:ind w:left="720"/>
        <w:rPr>
          <w:rFonts w:asciiTheme="minorHAnsi" w:hAnsiTheme="minorHAnsi" w:cstheme="minorHAnsi"/>
          <w:color w:val="auto"/>
          <w:sz w:val="22"/>
          <w:szCs w:val="22"/>
        </w:rPr>
      </w:pPr>
      <w:r w:rsidRPr="00C92BBA">
        <w:rPr>
          <w:rFonts w:asciiTheme="minorHAnsi" w:hAnsiTheme="minorHAnsi" w:cstheme="minorHAnsi"/>
          <w:color w:val="auto"/>
          <w:sz w:val="22"/>
          <w:szCs w:val="22"/>
        </w:rPr>
        <w:t xml:space="preserve">(b) in the reasonable belief that the act or omission was in the exercise of a function under this Act. </w:t>
      </w:r>
    </w:p>
    <w:p w14:paraId="279E922B" w14:textId="77777777" w:rsidR="00CA1142" w:rsidRPr="00C92BBA" w:rsidRDefault="00CA1142" w:rsidP="00CA1142">
      <w:pPr>
        <w:autoSpaceDE w:val="0"/>
        <w:autoSpaceDN w:val="0"/>
        <w:adjustRightInd w:val="0"/>
        <w:spacing w:before="120" w:after="120" w:line="360" w:lineRule="auto"/>
        <w:ind w:firstLine="360"/>
        <w:rPr>
          <w:rFonts w:cstheme="minorHAnsi"/>
          <w:szCs w:val="22"/>
        </w:rPr>
      </w:pPr>
      <w:r w:rsidRPr="00C92BBA">
        <w:rPr>
          <w:rFonts w:cstheme="minorHAnsi"/>
          <w:szCs w:val="22"/>
        </w:rPr>
        <w:t>Any civil liability that would attach to an official, attach instead to the Territory.</w:t>
      </w:r>
    </w:p>
    <w:p w14:paraId="095A3D1D" w14:textId="77777777" w:rsidR="00CA1142" w:rsidRPr="00C92BBA" w:rsidRDefault="00CA1142" w:rsidP="00CA1142">
      <w:pPr>
        <w:pStyle w:val="Default"/>
        <w:numPr>
          <w:ilvl w:val="0"/>
          <w:numId w:val="92"/>
        </w:numPr>
        <w:spacing w:before="120" w:after="120" w:line="360" w:lineRule="auto"/>
        <w:rPr>
          <w:rFonts w:asciiTheme="minorHAnsi" w:hAnsiTheme="minorHAnsi" w:cstheme="minorHAnsi"/>
          <w:color w:val="auto"/>
          <w:sz w:val="22"/>
          <w:szCs w:val="22"/>
        </w:rPr>
      </w:pPr>
      <w:r w:rsidRPr="00C92BBA">
        <w:rPr>
          <w:rFonts w:asciiTheme="minorHAnsi" w:hAnsiTheme="minorHAnsi" w:cstheme="minorHAnsi"/>
          <w:color w:val="auto"/>
          <w:sz w:val="22"/>
          <w:szCs w:val="22"/>
        </w:rPr>
        <w:t xml:space="preserve">Civil or criminal liability </w:t>
      </w:r>
      <w:r>
        <w:rPr>
          <w:rFonts w:asciiTheme="minorHAnsi" w:hAnsiTheme="minorHAnsi" w:cstheme="minorHAnsi"/>
          <w:color w:val="auto"/>
          <w:sz w:val="22"/>
          <w:szCs w:val="22"/>
        </w:rPr>
        <w:t xml:space="preserve">for others </w:t>
      </w:r>
      <w:r w:rsidRPr="00C92BBA">
        <w:rPr>
          <w:rFonts w:asciiTheme="minorHAnsi" w:hAnsiTheme="minorHAnsi" w:cstheme="minorHAnsi"/>
          <w:color w:val="auto"/>
          <w:sz w:val="22"/>
          <w:szCs w:val="22"/>
        </w:rPr>
        <w:t xml:space="preserve">is not incurred only because of any of the following done honestly and without recklessness: </w:t>
      </w:r>
    </w:p>
    <w:p w14:paraId="65E72B91" w14:textId="77777777" w:rsidR="00CA1142" w:rsidRPr="00C92BBA" w:rsidRDefault="00CA1142" w:rsidP="00CA1142">
      <w:pPr>
        <w:pStyle w:val="Default"/>
        <w:spacing w:before="120" w:after="120" w:line="360" w:lineRule="auto"/>
        <w:ind w:firstLine="567"/>
        <w:rPr>
          <w:rFonts w:asciiTheme="minorHAnsi" w:hAnsiTheme="minorHAnsi" w:cstheme="minorHAnsi"/>
          <w:color w:val="auto"/>
          <w:sz w:val="22"/>
          <w:szCs w:val="22"/>
        </w:rPr>
      </w:pPr>
      <w:r w:rsidRPr="00C92BBA">
        <w:rPr>
          <w:rFonts w:asciiTheme="minorHAnsi" w:hAnsiTheme="minorHAnsi" w:cstheme="minorHAnsi"/>
          <w:color w:val="auto"/>
          <w:sz w:val="22"/>
          <w:szCs w:val="22"/>
        </w:rPr>
        <w:t xml:space="preserve">(a) the making of a complaint under this Act; </w:t>
      </w:r>
    </w:p>
    <w:p w14:paraId="707F560E" w14:textId="77777777" w:rsidR="00CA1142" w:rsidRPr="00C92BBA" w:rsidRDefault="00CA1142" w:rsidP="00CA1142">
      <w:pPr>
        <w:pStyle w:val="Default"/>
        <w:spacing w:before="120" w:after="120" w:line="360" w:lineRule="auto"/>
        <w:ind w:left="567"/>
        <w:rPr>
          <w:rFonts w:asciiTheme="minorHAnsi" w:hAnsiTheme="minorHAnsi" w:cstheme="minorHAnsi"/>
          <w:color w:val="auto"/>
          <w:sz w:val="22"/>
          <w:szCs w:val="22"/>
        </w:rPr>
      </w:pPr>
      <w:r w:rsidRPr="00C92BBA">
        <w:rPr>
          <w:rFonts w:asciiTheme="minorHAnsi" w:hAnsiTheme="minorHAnsi" w:cstheme="minorHAnsi"/>
          <w:color w:val="auto"/>
          <w:sz w:val="22"/>
          <w:szCs w:val="22"/>
        </w:rPr>
        <w:t xml:space="preserve">(b) the making of a statement, or the giving of a document or information, as required or permitted under a territory law, to the </w:t>
      </w:r>
      <w:r>
        <w:rPr>
          <w:rFonts w:asciiTheme="minorHAnsi" w:hAnsiTheme="minorHAnsi" w:cstheme="minorHAnsi"/>
          <w:color w:val="auto"/>
          <w:sz w:val="22"/>
          <w:szCs w:val="22"/>
        </w:rPr>
        <w:t>S</w:t>
      </w:r>
      <w:r w:rsidRPr="00C92BBA">
        <w:rPr>
          <w:rFonts w:asciiTheme="minorHAnsi" w:hAnsiTheme="minorHAnsi" w:cstheme="minorHAnsi"/>
          <w:color w:val="auto"/>
          <w:sz w:val="22"/>
          <w:szCs w:val="22"/>
        </w:rPr>
        <w:t xml:space="preserve">enior </w:t>
      </w:r>
      <w:r>
        <w:rPr>
          <w:rFonts w:asciiTheme="minorHAnsi" w:hAnsiTheme="minorHAnsi" w:cstheme="minorHAnsi"/>
          <w:color w:val="auto"/>
          <w:sz w:val="22"/>
          <w:szCs w:val="22"/>
        </w:rPr>
        <w:t>P</w:t>
      </w:r>
      <w:r w:rsidRPr="00C92BBA">
        <w:rPr>
          <w:rFonts w:asciiTheme="minorHAnsi" w:hAnsiTheme="minorHAnsi" w:cstheme="minorHAnsi"/>
          <w:color w:val="auto"/>
          <w:sz w:val="22"/>
          <w:szCs w:val="22"/>
        </w:rPr>
        <w:t xml:space="preserve">ractitioner. </w:t>
      </w:r>
    </w:p>
    <w:p w14:paraId="60154501" w14:textId="77777777" w:rsidR="00CA1142" w:rsidRPr="00C92BBA" w:rsidRDefault="00CA1142" w:rsidP="00CA1142">
      <w:pPr>
        <w:pStyle w:val="ListParagraph"/>
        <w:widowControl w:val="0"/>
        <w:numPr>
          <w:ilvl w:val="0"/>
          <w:numId w:val="92"/>
        </w:numPr>
        <w:spacing w:before="120" w:after="120" w:line="360" w:lineRule="auto"/>
        <w:ind w:right="-45"/>
        <w:contextualSpacing w:val="0"/>
        <w:rPr>
          <w:rFonts w:cstheme="minorHAnsi"/>
          <w:szCs w:val="22"/>
        </w:rPr>
      </w:pPr>
      <w:r w:rsidRPr="00C92BBA">
        <w:rPr>
          <w:rFonts w:cstheme="minorHAnsi"/>
          <w:szCs w:val="22"/>
        </w:rPr>
        <w:t xml:space="preserve">The Executive </w:t>
      </w:r>
      <w:r>
        <w:rPr>
          <w:rFonts w:cstheme="minorHAnsi"/>
          <w:szCs w:val="22"/>
        </w:rPr>
        <w:t xml:space="preserve">has the </w:t>
      </w:r>
      <w:r w:rsidRPr="00C92BBA">
        <w:rPr>
          <w:rFonts w:cstheme="minorHAnsi"/>
          <w:szCs w:val="22"/>
        </w:rPr>
        <w:t>power to make regulations under the Act.</w:t>
      </w:r>
    </w:p>
    <w:p w14:paraId="7F23AA85" w14:textId="66C95354" w:rsidR="00CA1142" w:rsidRPr="00C92BBA" w:rsidRDefault="00CA1142" w:rsidP="00CA1142">
      <w:pPr>
        <w:autoSpaceDE w:val="0"/>
        <w:autoSpaceDN w:val="0"/>
        <w:adjustRightInd w:val="0"/>
        <w:spacing w:before="120" w:after="120" w:line="360" w:lineRule="auto"/>
        <w:ind w:left="360"/>
        <w:rPr>
          <w:rFonts w:cstheme="minorHAnsi"/>
          <w:szCs w:val="22"/>
        </w:rPr>
      </w:pPr>
      <w:r w:rsidRPr="00C92BBA">
        <w:rPr>
          <w:rFonts w:cstheme="minorHAnsi"/>
          <w:szCs w:val="22"/>
        </w:rPr>
        <w:t>Regulations are intended to provide for more detailed rules and operation of an Act where necessary.</w:t>
      </w:r>
    </w:p>
    <w:p w14:paraId="1651B877" w14:textId="77777777" w:rsidR="00CA1142" w:rsidRPr="00C92BBA" w:rsidRDefault="00CA1142" w:rsidP="00CA1142">
      <w:pPr>
        <w:autoSpaceDE w:val="0"/>
        <w:autoSpaceDN w:val="0"/>
        <w:adjustRightInd w:val="0"/>
        <w:spacing w:before="120" w:after="120" w:line="360" w:lineRule="auto"/>
        <w:ind w:left="360"/>
        <w:rPr>
          <w:rFonts w:cstheme="minorHAnsi"/>
          <w:szCs w:val="22"/>
        </w:rPr>
      </w:pPr>
      <w:r w:rsidRPr="00C92BBA">
        <w:rPr>
          <w:rFonts w:cstheme="minorHAnsi"/>
          <w:szCs w:val="22"/>
        </w:rPr>
        <w:t>The existence of a regulation making power does not oblige the Executive to make regulations. Any regulations made must be consistent with any provisions of the Act.</w:t>
      </w:r>
    </w:p>
    <w:p w14:paraId="581E625A" w14:textId="069A0192" w:rsidR="00CA1142" w:rsidRPr="00C92BBA" w:rsidRDefault="00CA1142" w:rsidP="00CA1142">
      <w:pPr>
        <w:pStyle w:val="ListParagraph"/>
        <w:numPr>
          <w:ilvl w:val="0"/>
          <w:numId w:val="92"/>
        </w:numPr>
        <w:autoSpaceDE w:val="0"/>
        <w:autoSpaceDN w:val="0"/>
        <w:adjustRightInd w:val="0"/>
        <w:spacing w:before="120" w:after="120" w:line="360" w:lineRule="auto"/>
        <w:contextualSpacing w:val="0"/>
        <w:rPr>
          <w:rFonts w:cstheme="minorHAnsi"/>
          <w:szCs w:val="22"/>
        </w:rPr>
      </w:pPr>
      <w:r w:rsidRPr="00C92BBA">
        <w:rPr>
          <w:rFonts w:cstheme="minorHAnsi"/>
          <w:szCs w:val="22"/>
        </w:rPr>
        <w:t xml:space="preserve">The Minister is to arrange for the review of the operation of the Act as soon as practicable after the end of its </w:t>
      </w:r>
      <w:r w:rsidR="001F312A">
        <w:rPr>
          <w:rFonts w:cstheme="minorHAnsi"/>
          <w:szCs w:val="22"/>
        </w:rPr>
        <w:t>fifth</w:t>
      </w:r>
      <w:r w:rsidRPr="00C92BBA">
        <w:rPr>
          <w:rFonts w:cstheme="minorHAnsi"/>
          <w:szCs w:val="22"/>
        </w:rPr>
        <w:t xml:space="preserve"> year of operation.</w:t>
      </w:r>
    </w:p>
    <w:p w14:paraId="20B00E95" w14:textId="77777777" w:rsidR="00CA1142" w:rsidRPr="00C92BBA" w:rsidRDefault="00CA1142" w:rsidP="00CA1142">
      <w:pPr>
        <w:autoSpaceDE w:val="0"/>
        <w:autoSpaceDN w:val="0"/>
        <w:adjustRightInd w:val="0"/>
        <w:spacing w:before="120" w:after="120" w:line="360" w:lineRule="auto"/>
        <w:ind w:left="360"/>
        <w:rPr>
          <w:rFonts w:cstheme="minorHAnsi"/>
          <w:szCs w:val="22"/>
        </w:rPr>
      </w:pPr>
      <w:r w:rsidRPr="00C92BBA">
        <w:rPr>
          <w:rFonts w:cstheme="minorHAnsi"/>
          <w:szCs w:val="22"/>
        </w:rPr>
        <w:t>This review will include any statutory instruments made or in force under the Act, including a regulation.</w:t>
      </w:r>
    </w:p>
    <w:p w14:paraId="1D2C3596" w14:textId="77777777" w:rsidR="00CA1142" w:rsidRPr="00C92BBA" w:rsidRDefault="00CA1142" w:rsidP="00CA1142">
      <w:pPr>
        <w:autoSpaceDE w:val="0"/>
        <w:autoSpaceDN w:val="0"/>
        <w:adjustRightInd w:val="0"/>
        <w:spacing w:before="120" w:after="120" w:line="360" w:lineRule="auto"/>
        <w:ind w:left="360"/>
        <w:rPr>
          <w:rFonts w:cstheme="minorHAnsi"/>
          <w:szCs w:val="22"/>
        </w:rPr>
      </w:pPr>
      <w:r w:rsidRPr="00C92BBA">
        <w:rPr>
          <w:rFonts w:cstheme="minorHAnsi"/>
          <w:szCs w:val="22"/>
        </w:rPr>
        <w:t>As this Act establishes the role of Senior Practitioner and an oversight and support mechanism to reduce the use of restrictive practices in the ACT, it is important that the legislation empowering the Senior Practitioner is reviewed to ensure the Government’s purpose, scope and objectives of the role are met.</w:t>
      </w:r>
    </w:p>
    <w:p w14:paraId="229C9E46" w14:textId="6DA22F4B" w:rsidR="00181D2D" w:rsidRPr="00CA1142" w:rsidRDefault="00CA1142" w:rsidP="00CA1142">
      <w:pPr>
        <w:autoSpaceDE w:val="0"/>
        <w:autoSpaceDN w:val="0"/>
        <w:adjustRightInd w:val="0"/>
        <w:spacing w:before="120" w:after="120" w:line="360" w:lineRule="auto"/>
        <w:ind w:firstLine="360"/>
        <w:rPr>
          <w:rFonts w:cstheme="minorHAnsi"/>
          <w:szCs w:val="22"/>
        </w:rPr>
      </w:pPr>
      <w:r w:rsidRPr="003132F2">
        <w:rPr>
          <w:rFonts w:cstheme="minorHAnsi"/>
          <w:szCs w:val="22"/>
        </w:rPr>
        <w:t>There is currently no provision in the Act for further reviews.</w:t>
      </w:r>
      <w:r w:rsidR="00181D2D">
        <w:rPr>
          <w:rFonts w:cstheme="minorHAnsi"/>
          <w:b/>
          <w:sz w:val="32"/>
          <w:szCs w:val="32"/>
        </w:rPr>
        <w:br w:type="page"/>
      </w:r>
    </w:p>
    <w:p w14:paraId="21530E62" w14:textId="54FEFA4A" w:rsidR="00181D2D" w:rsidRPr="00FE3C79" w:rsidRDefault="00E50A11" w:rsidP="0021359D">
      <w:pPr>
        <w:pStyle w:val="Heading1"/>
      </w:pPr>
      <w:bookmarkStart w:id="62" w:name="_Toc57986343"/>
      <w:bookmarkStart w:id="63" w:name="_Toc94862915"/>
      <w:r>
        <w:lastRenderedPageBreak/>
        <w:t>Attachment A</w:t>
      </w:r>
      <w:r w:rsidR="00524FD3">
        <w:t>:</w:t>
      </w:r>
      <w:r>
        <w:t xml:space="preserve"> </w:t>
      </w:r>
      <w:r w:rsidR="00181D2D" w:rsidRPr="00FE3C79">
        <w:t>Glossary</w:t>
      </w:r>
      <w:bookmarkEnd w:id="62"/>
      <w:bookmarkEnd w:id="63"/>
    </w:p>
    <w:tbl>
      <w:tblPr>
        <w:tblStyle w:val="TableGrid"/>
        <w:tblW w:w="0" w:type="auto"/>
        <w:tblLook w:val="04A0" w:firstRow="1" w:lastRow="0" w:firstColumn="1" w:lastColumn="0" w:noHBand="0" w:noVBand="1"/>
      </w:tblPr>
      <w:tblGrid>
        <w:gridCol w:w="1980"/>
        <w:gridCol w:w="7080"/>
      </w:tblGrid>
      <w:tr w:rsidR="00181D2D" w14:paraId="03EFD381" w14:textId="77777777" w:rsidTr="00562E83">
        <w:trPr>
          <w:tblHeader/>
        </w:trPr>
        <w:tc>
          <w:tcPr>
            <w:tcW w:w="1980" w:type="dxa"/>
            <w:shd w:val="clear" w:color="auto" w:fill="EDE1E9"/>
          </w:tcPr>
          <w:p w14:paraId="0A5B9B66" w14:textId="77777777" w:rsidR="00181D2D" w:rsidRPr="00954A03" w:rsidRDefault="00181D2D" w:rsidP="00562E83">
            <w:pPr>
              <w:spacing w:before="120" w:after="120"/>
              <w:rPr>
                <w:rFonts w:cs="Calibri"/>
                <w:szCs w:val="22"/>
              </w:rPr>
            </w:pPr>
            <w:r w:rsidRPr="00954A03">
              <w:rPr>
                <w:rFonts w:cs="Calibri"/>
                <w:b/>
                <w:szCs w:val="22"/>
              </w:rPr>
              <w:t>Term/Abbreviation</w:t>
            </w:r>
          </w:p>
        </w:tc>
        <w:tc>
          <w:tcPr>
            <w:tcW w:w="7080" w:type="dxa"/>
            <w:shd w:val="clear" w:color="auto" w:fill="EDE1E9"/>
          </w:tcPr>
          <w:p w14:paraId="77654AB4" w14:textId="77777777" w:rsidR="00181D2D" w:rsidRPr="00954A03" w:rsidRDefault="00181D2D" w:rsidP="00562E83">
            <w:pPr>
              <w:pStyle w:val="ui-corner-left"/>
              <w:spacing w:before="120" w:beforeAutospacing="0" w:after="120" w:afterAutospacing="0"/>
              <w:rPr>
                <w:rFonts w:ascii="Calibri" w:hAnsi="Calibri" w:cs="Calibri"/>
                <w:iCs/>
                <w:sz w:val="22"/>
                <w:szCs w:val="22"/>
              </w:rPr>
            </w:pPr>
            <w:r w:rsidRPr="00954A03">
              <w:rPr>
                <w:rFonts w:ascii="Calibri" w:hAnsi="Calibri" w:cs="Calibri"/>
                <w:b/>
                <w:sz w:val="22"/>
                <w:szCs w:val="22"/>
              </w:rPr>
              <w:t>EXPLANATION/ DEFINITION</w:t>
            </w:r>
          </w:p>
        </w:tc>
      </w:tr>
      <w:tr w:rsidR="00181D2D" w14:paraId="75C7D98F" w14:textId="77777777" w:rsidTr="00801EA9">
        <w:tc>
          <w:tcPr>
            <w:tcW w:w="1980" w:type="dxa"/>
          </w:tcPr>
          <w:p w14:paraId="2291B5EF" w14:textId="77777777" w:rsidR="00181D2D" w:rsidRPr="00954A03" w:rsidRDefault="00181D2D" w:rsidP="00562E83">
            <w:pPr>
              <w:spacing w:before="120" w:after="120"/>
              <w:rPr>
                <w:rFonts w:cs="Calibri"/>
                <w:szCs w:val="22"/>
              </w:rPr>
            </w:pPr>
            <w:r w:rsidRPr="00954A03">
              <w:rPr>
                <w:rFonts w:cs="Calibri"/>
                <w:szCs w:val="22"/>
              </w:rPr>
              <w:t>ACT Civil and Administrative Tribunal</w:t>
            </w:r>
            <w:r>
              <w:rPr>
                <w:rFonts w:cs="Calibri"/>
                <w:szCs w:val="22"/>
              </w:rPr>
              <w:t xml:space="preserve"> (ACAT)</w:t>
            </w:r>
          </w:p>
        </w:tc>
        <w:tc>
          <w:tcPr>
            <w:tcW w:w="7080" w:type="dxa"/>
          </w:tcPr>
          <w:p w14:paraId="4AFD62E5" w14:textId="77777777" w:rsidR="00181D2D" w:rsidRPr="00954A03" w:rsidRDefault="00181D2D" w:rsidP="00562E83">
            <w:pPr>
              <w:pStyle w:val="ui-corner-left"/>
              <w:spacing w:before="120" w:beforeAutospacing="0" w:after="120" w:afterAutospacing="0"/>
              <w:rPr>
                <w:rFonts w:ascii="Calibri" w:hAnsi="Calibri" w:cs="Calibri"/>
                <w:iCs/>
                <w:sz w:val="22"/>
                <w:szCs w:val="22"/>
              </w:rPr>
            </w:pPr>
            <w:r w:rsidRPr="00954A03">
              <w:rPr>
                <w:rFonts w:ascii="Calibri" w:hAnsi="Calibri" w:cs="Calibri"/>
                <w:iCs/>
                <w:sz w:val="22"/>
                <w:szCs w:val="22"/>
              </w:rPr>
              <w:t xml:space="preserve">ACAT handles matters such as </w:t>
            </w:r>
            <w:r w:rsidRPr="00954A03">
              <w:rPr>
                <w:rFonts w:ascii="Calibri" w:hAnsi="Calibri" w:cs="Calibri"/>
                <w:color w:val="212529"/>
                <w:sz w:val="22"/>
                <w:szCs w:val="22"/>
              </w:rPr>
              <w:t>guardianship, financial management and enduring powers of attorney, mental health treatment and care.</w:t>
            </w:r>
          </w:p>
        </w:tc>
      </w:tr>
      <w:tr w:rsidR="00181D2D" w14:paraId="02482C52" w14:textId="77777777" w:rsidTr="00801EA9">
        <w:tc>
          <w:tcPr>
            <w:tcW w:w="1980" w:type="dxa"/>
          </w:tcPr>
          <w:p w14:paraId="0EF23225" w14:textId="77777777" w:rsidR="00181D2D" w:rsidRPr="00954A03" w:rsidRDefault="00181D2D" w:rsidP="00562E83">
            <w:pPr>
              <w:spacing w:before="120" w:after="120"/>
              <w:rPr>
                <w:rFonts w:cs="Calibri"/>
                <w:szCs w:val="22"/>
              </w:rPr>
            </w:pPr>
            <w:r w:rsidRPr="00954A03">
              <w:rPr>
                <w:rFonts w:cs="Calibri"/>
                <w:szCs w:val="22"/>
              </w:rPr>
              <w:t xml:space="preserve">Behaviours of Concern </w:t>
            </w:r>
          </w:p>
        </w:tc>
        <w:tc>
          <w:tcPr>
            <w:tcW w:w="7080" w:type="dxa"/>
          </w:tcPr>
          <w:p w14:paraId="7C7A7E32" w14:textId="77777777" w:rsidR="00181D2D" w:rsidRPr="00954A03" w:rsidRDefault="00181D2D" w:rsidP="00562E83">
            <w:pPr>
              <w:spacing w:before="120" w:after="120"/>
              <w:rPr>
                <w:rFonts w:cs="Calibri"/>
                <w:szCs w:val="22"/>
              </w:rPr>
            </w:pPr>
            <w:r w:rsidRPr="00954A03">
              <w:rPr>
                <w:rFonts w:cs="Calibri"/>
                <w:iCs/>
                <w:szCs w:val="22"/>
              </w:rPr>
              <w:t xml:space="preserve">Behaviour of such intensity, frequency or duration that impacts the person’s quality of life and/or their or others’ physical safety. </w:t>
            </w:r>
            <w:r w:rsidRPr="00954A03">
              <w:rPr>
                <w:rFonts w:cs="Calibri"/>
                <w:szCs w:val="22"/>
              </w:rPr>
              <w:t>Restrictive practices can be used only in response to a behaviour of concern.</w:t>
            </w:r>
          </w:p>
        </w:tc>
      </w:tr>
      <w:tr w:rsidR="00181D2D" w14:paraId="52565B22" w14:textId="77777777" w:rsidTr="00801EA9">
        <w:tc>
          <w:tcPr>
            <w:tcW w:w="1980" w:type="dxa"/>
          </w:tcPr>
          <w:p w14:paraId="25D8E57C" w14:textId="77777777" w:rsidR="00181D2D" w:rsidRPr="00954A03" w:rsidRDefault="00181D2D" w:rsidP="00562E83">
            <w:pPr>
              <w:spacing w:before="120" w:after="120"/>
              <w:rPr>
                <w:rFonts w:cs="Calibri"/>
                <w:szCs w:val="22"/>
              </w:rPr>
            </w:pPr>
            <w:r>
              <w:rPr>
                <w:rFonts w:cs="Calibri"/>
                <w:szCs w:val="22"/>
              </w:rPr>
              <w:t>Complaint</w:t>
            </w:r>
          </w:p>
        </w:tc>
        <w:tc>
          <w:tcPr>
            <w:tcW w:w="7080" w:type="dxa"/>
          </w:tcPr>
          <w:p w14:paraId="0CE89986" w14:textId="1DC276C0" w:rsidR="00181D2D" w:rsidRPr="00954A03" w:rsidRDefault="00181D2D" w:rsidP="00562E83">
            <w:pPr>
              <w:spacing w:before="120" w:after="120"/>
              <w:rPr>
                <w:rFonts w:cs="Calibri"/>
                <w:iCs/>
                <w:szCs w:val="22"/>
              </w:rPr>
            </w:pPr>
            <w:r>
              <w:rPr>
                <w:rFonts w:cs="Calibri"/>
                <w:iCs/>
                <w:szCs w:val="22"/>
              </w:rPr>
              <w:t xml:space="preserve">An expression of dissatisfaction made to the Senior Practitioner about a provider </w:t>
            </w:r>
            <w:r w:rsidR="00FC349E">
              <w:rPr>
                <w:rFonts w:cs="Calibri"/>
                <w:iCs/>
                <w:szCs w:val="22"/>
              </w:rPr>
              <w:t>in regard to</w:t>
            </w:r>
            <w:r>
              <w:rPr>
                <w:rFonts w:cs="Calibri"/>
                <w:iCs/>
                <w:szCs w:val="22"/>
              </w:rPr>
              <w:t xml:space="preserve"> a positive behaviour support plan that permits the use of a restrictive practice, including its development or implementation, or the use of a restrictive practice by a provider.</w:t>
            </w:r>
          </w:p>
        </w:tc>
      </w:tr>
      <w:tr w:rsidR="00181D2D" w14:paraId="398FD7E8" w14:textId="77777777" w:rsidTr="00801EA9">
        <w:tc>
          <w:tcPr>
            <w:tcW w:w="1980" w:type="dxa"/>
          </w:tcPr>
          <w:p w14:paraId="55F2FCB2" w14:textId="77777777" w:rsidR="00181D2D" w:rsidRPr="00954A03" w:rsidRDefault="00181D2D" w:rsidP="00562E83">
            <w:pPr>
              <w:spacing w:before="120" w:after="120"/>
              <w:rPr>
                <w:rFonts w:cs="Calibri"/>
                <w:szCs w:val="22"/>
              </w:rPr>
            </w:pPr>
            <w:r w:rsidRPr="00954A03">
              <w:rPr>
                <w:rFonts w:cs="Calibri"/>
                <w:szCs w:val="22"/>
              </w:rPr>
              <w:t>Duty of care</w:t>
            </w:r>
          </w:p>
        </w:tc>
        <w:tc>
          <w:tcPr>
            <w:tcW w:w="7080" w:type="dxa"/>
          </w:tcPr>
          <w:p w14:paraId="65D50E3B" w14:textId="77777777" w:rsidR="00181D2D" w:rsidRPr="00954A03" w:rsidRDefault="00181D2D" w:rsidP="00562E83">
            <w:pPr>
              <w:pStyle w:val="Default"/>
              <w:spacing w:before="120" w:after="120"/>
              <w:rPr>
                <w:sz w:val="22"/>
                <w:szCs w:val="22"/>
              </w:rPr>
            </w:pPr>
            <w:r w:rsidRPr="00954A03">
              <w:rPr>
                <w:sz w:val="22"/>
                <w:szCs w:val="22"/>
              </w:rPr>
              <w:t>Refers to a legal duty to take reasonable care not to cause harm to another person that could be reasonably foreseen.</w:t>
            </w:r>
          </w:p>
        </w:tc>
      </w:tr>
      <w:tr w:rsidR="00181D2D" w14:paraId="2C8A5CFC" w14:textId="77777777" w:rsidTr="00801EA9">
        <w:tc>
          <w:tcPr>
            <w:tcW w:w="1980" w:type="dxa"/>
          </w:tcPr>
          <w:p w14:paraId="5E5ABD64" w14:textId="77777777" w:rsidR="00181D2D" w:rsidRPr="00954A03" w:rsidRDefault="00181D2D" w:rsidP="00562E83">
            <w:pPr>
              <w:spacing w:before="120" w:after="120"/>
              <w:rPr>
                <w:rFonts w:cs="Calibri"/>
                <w:szCs w:val="22"/>
              </w:rPr>
            </w:pPr>
            <w:r w:rsidRPr="00954A03">
              <w:rPr>
                <w:rFonts w:cs="Calibri"/>
                <w:szCs w:val="22"/>
              </w:rPr>
              <w:t>Functional Behavioural Assessment (or FBA)</w:t>
            </w:r>
          </w:p>
        </w:tc>
        <w:tc>
          <w:tcPr>
            <w:tcW w:w="7080" w:type="dxa"/>
          </w:tcPr>
          <w:p w14:paraId="5A208490" w14:textId="77777777" w:rsidR="00181D2D" w:rsidRPr="00954A03" w:rsidRDefault="00181D2D" w:rsidP="00562E83">
            <w:pPr>
              <w:spacing w:before="120" w:after="120"/>
              <w:rPr>
                <w:rFonts w:cs="Calibri"/>
                <w:color w:val="222222"/>
                <w:szCs w:val="22"/>
              </w:rPr>
            </w:pPr>
            <w:r w:rsidRPr="00954A03">
              <w:rPr>
                <w:rFonts w:cs="Calibri"/>
                <w:color w:val="222222"/>
                <w:szCs w:val="22"/>
              </w:rPr>
              <w:t>The process for determining and understanding the function or purpose behind a person’s behaviour and involves the collection of data (such as observations and information from those who know the person well) to develop an understanding of the circumstances that trigger and maintain the behaviour of concern. </w:t>
            </w:r>
          </w:p>
        </w:tc>
      </w:tr>
      <w:tr w:rsidR="00181D2D" w14:paraId="2823005F" w14:textId="77777777" w:rsidTr="00801EA9">
        <w:tc>
          <w:tcPr>
            <w:tcW w:w="1980" w:type="dxa"/>
          </w:tcPr>
          <w:p w14:paraId="531DECC3" w14:textId="77777777" w:rsidR="00181D2D" w:rsidRPr="00954A03" w:rsidRDefault="00181D2D" w:rsidP="00562E83">
            <w:pPr>
              <w:spacing w:before="120" w:after="120"/>
              <w:rPr>
                <w:rFonts w:cs="Calibri"/>
                <w:szCs w:val="22"/>
              </w:rPr>
            </w:pPr>
            <w:r w:rsidRPr="00954A03">
              <w:rPr>
                <w:rFonts w:cs="Calibri"/>
                <w:szCs w:val="22"/>
              </w:rPr>
              <w:t>Exempt entities</w:t>
            </w:r>
          </w:p>
        </w:tc>
        <w:tc>
          <w:tcPr>
            <w:tcW w:w="7080" w:type="dxa"/>
          </w:tcPr>
          <w:p w14:paraId="3E10DE0A" w14:textId="77777777" w:rsidR="00181D2D" w:rsidRPr="00954A03" w:rsidRDefault="00181D2D" w:rsidP="00562E83">
            <w:pPr>
              <w:spacing w:before="120" w:after="120"/>
              <w:rPr>
                <w:rFonts w:cs="Calibri"/>
                <w:color w:val="222222"/>
                <w:szCs w:val="22"/>
              </w:rPr>
            </w:pPr>
            <w:r>
              <w:rPr>
                <w:rFonts w:cs="Calibri"/>
                <w:color w:val="222222"/>
                <w:szCs w:val="22"/>
              </w:rPr>
              <w:t>Exempt entities are those persons or entities to which the Act</w:t>
            </w:r>
            <w:r w:rsidRPr="00954A03">
              <w:rPr>
                <w:rFonts w:cs="Calibri"/>
                <w:color w:val="222222"/>
                <w:szCs w:val="22"/>
              </w:rPr>
              <w:t xml:space="preserve"> does not apply</w:t>
            </w:r>
            <w:r>
              <w:rPr>
                <w:rFonts w:cs="Calibri"/>
                <w:color w:val="222222"/>
                <w:szCs w:val="22"/>
              </w:rPr>
              <w:t xml:space="preserve"> such as</w:t>
            </w:r>
            <w:r w:rsidRPr="00954A03">
              <w:rPr>
                <w:rFonts w:cs="Calibri"/>
                <w:color w:val="222222"/>
                <w:szCs w:val="22"/>
              </w:rPr>
              <w:t>: close family members, informal carers, members of the police, people working under the Corrections Management Act, or Mental Health Act. For example, this Act does not apply to jails, hospitals or nursing homes.</w:t>
            </w:r>
          </w:p>
        </w:tc>
      </w:tr>
      <w:tr w:rsidR="00181D2D" w14:paraId="71A64CEA" w14:textId="77777777" w:rsidTr="00801EA9">
        <w:tc>
          <w:tcPr>
            <w:tcW w:w="1980" w:type="dxa"/>
          </w:tcPr>
          <w:p w14:paraId="61D21513" w14:textId="77777777" w:rsidR="00181D2D" w:rsidRPr="00954A03" w:rsidRDefault="00181D2D" w:rsidP="00562E83">
            <w:pPr>
              <w:spacing w:before="120" w:after="120"/>
              <w:rPr>
                <w:rFonts w:cs="Calibri"/>
                <w:szCs w:val="22"/>
              </w:rPr>
            </w:pPr>
            <w:r w:rsidRPr="00954A03">
              <w:rPr>
                <w:rFonts w:cs="Calibri"/>
                <w:szCs w:val="22"/>
              </w:rPr>
              <w:t>Harm</w:t>
            </w:r>
          </w:p>
        </w:tc>
        <w:tc>
          <w:tcPr>
            <w:tcW w:w="7080" w:type="dxa"/>
          </w:tcPr>
          <w:p w14:paraId="537F6E91" w14:textId="77777777" w:rsidR="00181D2D" w:rsidRPr="00954A03" w:rsidRDefault="00181D2D" w:rsidP="00562E83">
            <w:pPr>
              <w:autoSpaceDE w:val="0"/>
              <w:autoSpaceDN w:val="0"/>
              <w:adjustRightInd w:val="0"/>
              <w:spacing w:before="120" w:after="120"/>
              <w:rPr>
                <w:rFonts w:cs="Calibri"/>
                <w:color w:val="000000"/>
                <w:szCs w:val="22"/>
              </w:rPr>
            </w:pPr>
            <w:r w:rsidRPr="00954A03">
              <w:rPr>
                <w:rFonts w:cs="Calibri"/>
                <w:bCs/>
                <w:iCs/>
                <w:color w:val="000000"/>
                <w:szCs w:val="22"/>
              </w:rPr>
              <w:t xml:space="preserve">Harm to a person means </w:t>
            </w:r>
          </w:p>
          <w:p w14:paraId="5AC18365" w14:textId="77777777" w:rsidR="00181D2D" w:rsidRPr="00954A03" w:rsidRDefault="00181D2D" w:rsidP="00562E83">
            <w:pPr>
              <w:pStyle w:val="ListParagraph"/>
              <w:widowControl w:val="0"/>
              <w:numPr>
                <w:ilvl w:val="0"/>
                <w:numId w:val="33"/>
              </w:numPr>
              <w:autoSpaceDE w:val="0"/>
              <w:autoSpaceDN w:val="0"/>
              <w:adjustRightInd w:val="0"/>
              <w:spacing w:before="120" w:after="120" w:line="240" w:lineRule="auto"/>
              <w:contextualSpacing w:val="0"/>
              <w:rPr>
                <w:rFonts w:cs="Calibri"/>
                <w:color w:val="000000"/>
                <w:szCs w:val="22"/>
              </w:rPr>
            </w:pPr>
            <w:r w:rsidRPr="00954A03">
              <w:rPr>
                <w:rFonts w:cs="Calibri"/>
                <w:color w:val="000000"/>
                <w:szCs w:val="22"/>
              </w:rPr>
              <w:t xml:space="preserve">physical harm to </w:t>
            </w:r>
            <w:r>
              <w:rPr>
                <w:rFonts w:cs="Calibri"/>
                <w:color w:val="000000"/>
                <w:szCs w:val="22"/>
              </w:rPr>
              <w:t>a</w:t>
            </w:r>
            <w:r w:rsidRPr="00954A03">
              <w:rPr>
                <w:rFonts w:cs="Calibri"/>
                <w:color w:val="000000"/>
                <w:szCs w:val="22"/>
              </w:rPr>
              <w:t xml:space="preserve"> person; or </w:t>
            </w:r>
          </w:p>
          <w:p w14:paraId="4CDAA7E9" w14:textId="77777777" w:rsidR="00181D2D" w:rsidRPr="00954A03" w:rsidRDefault="00181D2D" w:rsidP="00562E83">
            <w:pPr>
              <w:pStyle w:val="ListParagraph"/>
              <w:widowControl w:val="0"/>
              <w:numPr>
                <w:ilvl w:val="0"/>
                <w:numId w:val="33"/>
              </w:numPr>
              <w:autoSpaceDE w:val="0"/>
              <w:autoSpaceDN w:val="0"/>
              <w:adjustRightInd w:val="0"/>
              <w:spacing w:before="120" w:after="120" w:line="240" w:lineRule="auto"/>
              <w:contextualSpacing w:val="0"/>
              <w:rPr>
                <w:rFonts w:cs="Calibri"/>
                <w:color w:val="000000"/>
                <w:szCs w:val="22"/>
              </w:rPr>
            </w:pPr>
            <w:r w:rsidRPr="00954A03">
              <w:rPr>
                <w:rFonts w:cs="Calibri"/>
                <w:color w:val="000000"/>
                <w:szCs w:val="22"/>
              </w:rPr>
              <w:t xml:space="preserve">a serious risk of physical harm to </w:t>
            </w:r>
            <w:r>
              <w:rPr>
                <w:rFonts w:cs="Calibri"/>
                <w:color w:val="000000"/>
                <w:szCs w:val="22"/>
              </w:rPr>
              <w:t>a</w:t>
            </w:r>
            <w:r w:rsidRPr="00954A03">
              <w:rPr>
                <w:rFonts w:cs="Calibri"/>
                <w:color w:val="000000"/>
                <w:szCs w:val="22"/>
              </w:rPr>
              <w:t xml:space="preserve"> person; or </w:t>
            </w:r>
          </w:p>
          <w:p w14:paraId="7B6876E6" w14:textId="77777777" w:rsidR="00181D2D" w:rsidRPr="00954A03" w:rsidRDefault="00181D2D" w:rsidP="00562E83">
            <w:pPr>
              <w:pStyle w:val="ListParagraph"/>
              <w:widowControl w:val="0"/>
              <w:numPr>
                <w:ilvl w:val="0"/>
                <w:numId w:val="33"/>
              </w:numPr>
              <w:spacing w:before="120" w:after="120" w:line="240" w:lineRule="auto"/>
              <w:contextualSpacing w:val="0"/>
              <w:rPr>
                <w:rFonts w:cs="Calibri"/>
                <w:color w:val="222222"/>
                <w:szCs w:val="22"/>
              </w:rPr>
            </w:pPr>
            <w:r w:rsidRPr="00954A03">
              <w:rPr>
                <w:rFonts w:cs="Calibri"/>
                <w:color w:val="000000"/>
                <w:szCs w:val="22"/>
              </w:rPr>
              <w:t xml:space="preserve">damage to property involving a serious risk of physical harm to </w:t>
            </w:r>
            <w:r>
              <w:rPr>
                <w:rFonts w:cs="Calibri"/>
                <w:color w:val="000000"/>
                <w:szCs w:val="22"/>
              </w:rPr>
              <w:t>a</w:t>
            </w:r>
            <w:r w:rsidRPr="00954A03">
              <w:rPr>
                <w:rFonts w:cs="Calibri"/>
                <w:color w:val="000000"/>
                <w:szCs w:val="22"/>
              </w:rPr>
              <w:t xml:space="preserve"> person.</w:t>
            </w:r>
          </w:p>
        </w:tc>
      </w:tr>
      <w:tr w:rsidR="00181D2D" w14:paraId="316ECA3A" w14:textId="77777777" w:rsidTr="00801EA9">
        <w:tc>
          <w:tcPr>
            <w:tcW w:w="1980" w:type="dxa"/>
          </w:tcPr>
          <w:p w14:paraId="13E1947D" w14:textId="77777777" w:rsidR="00181D2D" w:rsidRPr="00954A03" w:rsidRDefault="00181D2D" w:rsidP="00562E83">
            <w:pPr>
              <w:spacing w:before="120" w:after="120"/>
              <w:rPr>
                <w:rFonts w:cs="Calibri"/>
                <w:szCs w:val="22"/>
              </w:rPr>
            </w:pPr>
            <w:r w:rsidRPr="00954A03">
              <w:rPr>
                <w:rFonts w:cs="Calibri"/>
                <w:szCs w:val="22"/>
              </w:rPr>
              <w:t>Guardian</w:t>
            </w:r>
          </w:p>
        </w:tc>
        <w:tc>
          <w:tcPr>
            <w:tcW w:w="7080" w:type="dxa"/>
          </w:tcPr>
          <w:p w14:paraId="500A2D0A" w14:textId="77777777" w:rsidR="00181D2D" w:rsidRPr="00954A03" w:rsidRDefault="00181D2D" w:rsidP="00562E83">
            <w:pPr>
              <w:autoSpaceDE w:val="0"/>
              <w:autoSpaceDN w:val="0"/>
              <w:adjustRightInd w:val="0"/>
              <w:spacing w:before="120" w:after="120"/>
              <w:rPr>
                <w:rFonts w:cs="Calibri"/>
                <w:bCs/>
                <w:iCs/>
                <w:color w:val="000000"/>
                <w:szCs w:val="22"/>
              </w:rPr>
            </w:pPr>
            <w:r w:rsidRPr="00954A03">
              <w:rPr>
                <w:rFonts w:cs="Calibri"/>
                <w:bCs/>
                <w:iCs/>
                <w:color w:val="000000"/>
                <w:szCs w:val="22"/>
              </w:rPr>
              <w:t>A public or private Guardian</w:t>
            </w:r>
            <w:r w:rsidRPr="00954A03">
              <w:rPr>
                <w:rFonts w:cs="Calibri"/>
                <w:color w:val="383C3C"/>
                <w:szCs w:val="22"/>
                <w:shd w:val="clear" w:color="auto" w:fill="FFFFFF"/>
              </w:rPr>
              <w:t xml:space="preserve"> is appointed by ACAT to make a range of personal and health decisions for a person who is found to have impaired decision-making capacity</w:t>
            </w:r>
          </w:p>
        </w:tc>
      </w:tr>
      <w:tr w:rsidR="00181D2D" w14:paraId="23FF903F" w14:textId="77777777" w:rsidTr="00801EA9">
        <w:tc>
          <w:tcPr>
            <w:tcW w:w="1980" w:type="dxa"/>
          </w:tcPr>
          <w:p w14:paraId="0250D4A3" w14:textId="77777777" w:rsidR="00181D2D" w:rsidRPr="00954A03" w:rsidRDefault="00181D2D" w:rsidP="00562E83">
            <w:pPr>
              <w:spacing w:before="120" w:after="120"/>
              <w:rPr>
                <w:rFonts w:cs="Calibri"/>
                <w:szCs w:val="22"/>
              </w:rPr>
            </w:pPr>
            <w:r w:rsidRPr="00954A03">
              <w:rPr>
                <w:rFonts w:cs="Calibri"/>
                <w:szCs w:val="22"/>
              </w:rPr>
              <w:t>Least restrictive alternative</w:t>
            </w:r>
          </w:p>
        </w:tc>
        <w:tc>
          <w:tcPr>
            <w:tcW w:w="7080" w:type="dxa"/>
          </w:tcPr>
          <w:p w14:paraId="71FA2237" w14:textId="77777777" w:rsidR="00181D2D" w:rsidRPr="00954A03" w:rsidRDefault="00181D2D" w:rsidP="00562E83">
            <w:pPr>
              <w:spacing w:before="120" w:after="120"/>
              <w:rPr>
                <w:rFonts w:cs="Calibri"/>
                <w:szCs w:val="22"/>
                <w:lang w:val="en"/>
              </w:rPr>
            </w:pPr>
            <w:r w:rsidRPr="00954A03">
              <w:rPr>
                <w:rFonts w:cs="Calibri"/>
                <w:szCs w:val="22"/>
                <w:lang w:val="en"/>
              </w:rPr>
              <w:t>A practice that is not more restrictive or intrusive than necessary to prevent the person from inflicting harm on themselves or others; and is applied no longer than necessary to prevent harm or danger.</w:t>
            </w:r>
          </w:p>
        </w:tc>
      </w:tr>
      <w:tr w:rsidR="00181D2D" w14:paraId="3CA4B375" w14:textId="77777777" w:rsidTr="00801EA9">
        <w:tc>
          <w:tcPr>
            <w:tcW w:w="1980" w:type="dxa"/>
          </w:tcPr>
          <w:p w14:paraId="1E4D7976" w14:textId="77777777" w:rsidR="00181D2D" w:rsidRPr="00954A03" w:rsidRDefault="00181D2D" w:rsidP="00562E83">
            <w:pPr>
              <w:spacing w:before="120" w:after="120"/>
              <w:rPr>
                <w:rFonts w:cs="Calibri"/>
                <w:szCs w:val="22"/>
              </w:rPr>
            </w:pPr>
            <w:r w:rsidRPr="00954A03">
              <w:rPr>
                <w:rFonts w:cs="Calibri"/>
                <w:szCs w:val="22"/>
              </w:rPr>
              <w:lastRenderedPageBreak/>
              <w:t>NDIS</w:t>
            </w:r>
          </w:p>
        </w:tc>
        <w:tc>
          <w:tcPr>
            <w:tcW w:w="7080" w:type="dxa"/>
          </w:tcPr>
          <w:p w14:paraId="1D395CAA" w14:textId="77777777" w:rsidR="00181D2D" w:rsidRPr="00954A03" w:rsidRDefault="00181D2D" w:rsidP="00562E83">
            <w:pPr>
              <w:spacing w:before="120" w:after="120"/>
              <w:rPr>
                <w:rFonts w:cs="Calibri"/>
                <w:szCs w:val="22"/>
              </w:rPr>
            </w:pPr>
            <w:r w:rsidRPr="00954A03">
              <w:rPr>
                <w:rFonts w:cs="Calibri"/>
                <w:szCs w:val="22"/>
              </w:rPr>
              <w:t xml:space="preserve">National Disability Insurance Scheme </w:t>
            </w:r>
          </w:p>
        </w:tc>
      </w:tr>
      <w:tr w:rsidR="00181D2D" w14:paraId="51C2FFD4" w14:textId="77777777" w:rsidTr="00801EA9">
        <w:tc>
          <w:tcPr>
            <w:tcW w:w="1980" w:type="dxa"/>
          </w:tcPr>
          <w:p w14:paraId="15857735" w14:textId="77777777" w:rsidR="00181D2D" w:rsidRPr="00954A03" w:rsidRDefault="00181D2D" w:rsidP="00562E83">
            <w:pPr>
              <w:spacing w:before="120" w:after="120"/>
              <w:rPr>
                <w:rFonts w:cs="Calibri"/>
                <w:szCs w:val="22"/>
              </w:rPr>
            </w:pPr>
            <w:r w:rsidRPr="00954A03">
              <w:rPr>
                <w:rFonts w:cs="Calibri"/>
                <w:szCs w:val="22"/>
              </w:rPr>
              <w:t>NDIS Quality and Safeguarding Framework</w:t>
            </w:r>
          </w:p>
        </w:tc>
        <w:tc>
          <w:tcPr>
            <w:tcW w:w="7080" w:type="dxa"/>
          </w:tcPr>
          <w:p w14:paraId="3BE4C0BE" w14:textId="2A26D06A" w:rsidR="00181D2D" w:rsidRPr="00954A03" w:rsidRDefault="00181D2D" w:rsidP="00562E83">
            <w:pPr>
              <w:shd w:val="clear" w:color="auto" w:fill="FFFFFF"/>
              <w:spacing w:before="120" w:after="120"/>
              <w:rPr>
                <w:rFonts w:cs="Calibri"/>
                <w:szCs w:val="22"/>
              </w:rPr>
            </w:pPr>
            <w:r>
              <w:rPr>
                <w:rFonts w:cs="Calibri"/>
                <w:szCs w:val="22"/>
              </w:rPr>
              <w:t>Is a national regulatory framework which a</w:t>
            </w:r>
            <w:r w:rsidRPr="00954A03">
              <w:rPr>
                <w:rFonts w:cs="Calibri"/>
                <w:szCs w:val="22"/>
              </w:rPr>
              <w:t>ims to provide a nationally consistent approach to help empower and support NDIS participants to exercise choice and control, while ensuring appropriate safeguards are in place, and establishes expectations for providers and their staff to deliver high quality supports. C</w:t>
            </w:r>
            <w:r>
              <w:rPr>
                <w:rFonts w:cs="Calibri"/>
                <w:szCs w:val="22"/>
              </w:rPr>
              <w:t>ame</w:t>
            </w:r>
            <w:r w:rsidRPr="00954A03">
              <w:rPr>
                <w:rFonts w:cs="Calibri"/>
                <w:szCs w:val="22"/>
              </w:rPr>
              <w:t xml:space="preserve"> into effect in the ACT on 1 July 2019. Available on the Department of Social Services </w:t>
            </w:r>
            <w:hyperlink r:id="rId38" w:history="1">
              <w:r w:rsidRPr="00954A03">
                <w:rPr>
                  <w:rStyle w:val="Hyperlink"/>
                  <w:rFonts w:cs="Calibri"/>
                  <w:color w:val="5B9BD5" w:themeColor="accent1"/>
                  <w:szCs w:val="22"/>
                </w:rPr>
                <w:t>website</w:t>
              </w:r>
            </w:hyperlink>
            <w:r w:rsidRPr="00954A03">
              <w:rPr>
                <w:rFonts w:cs="Calibri"/>
                <w:szCs w:val="22"/>
              </w:rPr>
              <w:t xml:space="preserve">, at </w:t>
            </w:r>
            <w:hyperlink r:id="rId39" w:history="1">
              <w:r w:rsidRPr="00954A03">
                <w:rPr>
                  <w:rStyle w:val="Hyperlink"/>
                  <w:rFonts w:cs="Calibri"/>
                  <w:color w:val="5B9BD5" w:themeColor="accent1"/>
                  <w:szCs w:val="22"/>
                </w:rPr>
                <w:t>https://www.dss.gov.au/disability-and-carers/programs-services/for-people-with-disability/ndis-quality-and-safeguarding-framework</w:t>
              </w:r>
            </w:hyperlink>
            <w:r w:rsidRPr="00954A03">
              <w:rPr>
                <w:rFonts w:cs="Calibri"/>
                <w:szCs w:val="22"/>
              </w:rPr>
              <w:t xml:space="preserve">. See also </w:t>
            </w:r>
            <w:r w:rsidRPr="00954A03">
              <w:rPr>
                <w:rFonts w:cs="Calibri"/>
                <w:bCs/>
                <w:szCs w:val="22"/>
              </w:rPr>
              <w:t>National Disability Insurance Scheme (Restrictive Practices and Behaviour Support) Rules 2018</w:t>
            </w:r>
            <w:r w:rsidRPr="00954A03">
              <w:rPr>
                <w:rFonts w:cs="Calibri"/>
                <w:szCs w:val="22"/>
              </w:rPr>
              <w:t xml:space="preserve"> at </w:t>
            </w:r>
            <w:hyperlink r:id="rId40" w:history="1">
              <w:r w:rsidRPr="00954A03">
                <w:rPr>
                  <w:rStyle w:val="Hyperlink"/>
                  <w:rFonts w:cs="Calibri"/>
                  <w:color w:val="5B9BD5" w:themeColor="accent1"/>
                  <w:szCs w:val="22"/>
                </w:rPr>
                <w:t>https://www.legislation.gov.au/Details/F2018L00632</w:t>
              </w:r>
            </w:hyperlink>
          </w:p>
        </w:tc>
      </w:tr>
      <w:tr w:rsidR="00562E83" w14:paraId="75DB0D21" w14:textId="77777777" w:rsidTr="00801EA9">
        <w:tc>
          <w:tcPr>
            <w:tcW w:w="1980" w:type="dxa"/>
          </w:tcPr>
          <w:p w14:paraId="58BBE7EF" w14:textId="62BF9428" w:rsidR="00562E83" w:rsidRPr="00954A03" w:rsidRDefault="00562E83" w:rsidP="00562E83">
            <w:pPr>
              <w:spacing w:before="120" w:after="120"/>
              <w:rPr>
                <w:rFonts w:cs="Calibri"/>
                <w:szCs w:val="22"/>
              </w:rPr>
            </w:pPr>
            <w:r>
              <w:t xml:space="preserve">Positive Behaviour Support (or </w:t>
            </w:r>
            <w:r w:rsidRPr="000F74DE">
              <w:t>PBS</w:t>
            </w:r>
            <w:r>
              <w:t>)</w:t>
            </w:r>
          </w:p>
        </w:tc>
        <w:tc>
          <w:tcPr>
            <w:tcW w:w="7080" w:type="dxa"/>
          </w:tcPr>
          <w:p w14:paraId="6AA3BA30" w14:textId="77777777" w:rsidR="00562E83" w:rsidRPr="00623A14" w:rsidRDefault="00562E83" w:rsidP="00562E83">
            <w:pPr>
              <w:shd w:val="clear" w:color="auto" w:fill="FFFFFF"/>
              <w:rPr>
                <w:rFonts w:cs="Arial"/>
                <w:bCs/>
                <w:color w:val="222222"/>
              </w:rPr>
            </w:pPr>
            <w:r>
              <w:rPr>
                <w:rFonts w:cs="Arial"/>
                <w:bCs/>
                <w:color w:val="222222"/>
              </w:rPr>
              <w:t xml:space="preserve">An evidence-based approach, which aims to: </w:t>
            </w:r>
          </w:p>
          <w:p w14:paraId="262AC6B7" w14:textId="77777777" w:rsidR="00562E83" w:rsidRPr="00623A14" w:rsidRDefault="00562E83" w:rsidP="00562E83">
            <w:pPr>
              <w:shd w:val="clear" w:color="auto" w:fill="FFFFFF"/>
              <w:spacing w:line="240" w:lineRule="auto"/>
              <w:ind w:left="-1080"/>
              <w:rPr>
                <w:rFonts w:cs="Arial"/>
                <w:color w:val="222222"/>
              </w:rPr>
            </w:pPr>
            <w:r>
              <w:rPr>
                <w:rFonts w:cs="Arial"/>
                <w:color w:val="222222"/>
              </w:rPr>
              <w:t xml:space="preserve">                                    </w:t>
            </w:r>
            <w:r w:rsidRPr="00623A14">
              <w:rPr>
                <w:rFonts w:cs="Arial"/>
                <w:color w:val="222222"/>
              </w:rPr>
              <w:t>increase the person’s quality of life</w:t>
            </w:r>
            <w:r>
              <w:rPr>
                <w:rFonts w:cs="Arial"/>
                <w:color w:val="222222"/>
              </w:rPr>
              <w:t>;</w:t>
            </w:r>
            <w:r w:rsidRPr="00623A14">
              <w:rPr>
                <w:rFonts w:cs="Arial"/>
                <w:color w:val="222222"/>
              </w:rPr>
              <w:t xml:space="preserve"> and</w:t>
            </w:r>
          </w:p>
          <w:p w14:paraId="3BBDA7CC" w14:textId="1C414F3A" w:rsidR="00562E83" w:rsidRPr="00562E83" w:rsidRDefault="00562E83" w:rsidP="00562E83">
            <w:pPr>
              <w:shd w:val="clear" w:color="auto" w:fill="FFFFFF"/>
              <w:spacing w:line="240" w:lineRule="auto"/>
              <w:ind w:left="-1080"/>
              <w:rPr>
                <w:rFonts w:cs="Arial"/>
                <w:color w:val="222222"/>
              </w:rPr>
            </w:pPr>
            <w:r>
              <w:rPr>
                <w:rFonts w:cs="Arial"/>
                <w:color w:val="222222"/>
              </w:rPr>
              <w:t xml:space="preserve">                                    </w:t>
            </w:r>
            <w:r w:rsidRPr="00623A14">
              <w:rPr>
                <w:rFonts w:cs="Arial"/>
                <w:color w:val="222222"/>
              </w:rPr>
              <w:t>decrease the person’s behaviours of concern.</w:t>
            </w:r>
          </w:p>
        </w:tc>
      </w:tr>
      <w:tr w:rsidR="00562E83" w14:paraId="2F7C2998" w14:textId="77777777" w:rsidTr="00801EA9">
        <w:tc>
          <w:tcPr>
            <w:tcW w:w="1980" w:type="dxa"/>
          </w:tcPr>
          <w:p w14:paraId="343781B8" w14:textId="495487B5" w:rsidR="00562E83" w:rsidRDefault="00562E83" w:rsidP="00562E83">
            <w:pPr>
              <w:spacing w:before="120" w:after="120"/>
            </w:pPr>
            <w:r>
              <w:t>Positive Behaviour Support Panels (or PBS Panels)</w:t>
            </w:r>
          </w:p>
        </w:tc>
        <w:tc>
          <w:tcPr>
            <w:tcW w:w="7080" w:type="dxa"/>
          </w:tcPr>
          <w:p w14:paraId="4AE6FC47" w14:textId="77777777" w:rsidR="00562E83" w:rsidRDefault="00562E83" w:rsidP="00562E83">
            <w:pPr>
              <w:autoSpaceDE w:val="0"/>
              <w:autoSpaceDN w:val="0"/>
              <w:adjustRightInd w:val="0"/>
            </w:pPr>
            <w:r>
              <w:t>Positive Behaviour Support panels assess, review, amend and approve Positive Behaviour Support Plans that meet the PBS panel guidelines, under the oversight of an Independent Chair.</w:t>
            </w:r>
          </w:p>
          <w:p w14:paraId="50783AFF" w14:textId="77777777" w:rsidR="00562E83" w:rsidRDefault="00562E83" w:rsidP="00562E83">
            <w:pPr>
              <w:shd w:val="clear" w:color="auto" w:fill="FFFFFF"/>
              <w:rPr>
                <w:rFonts w:cs="Arial"/>
                <w:bCs/>
                <w:color w:val="222222"/>
              </w:rPr>
            </w:pPr>
          </w:p>
        </w:tc>
      </w:tr>
      <w:tr w:rsidR="00562E83" w14:paraId="2F93D31C" w14:textId="77777777" w:rsidTr="00801EA9">
        <w:tc>
          <w:tcPr>
            <w:tcW w:w="1980" w:type="dxa"/>
          </w:tcPr>
          <w:p w14:paraId="43784C10" w14:textId="5516AA05" w:rsidR="00562E83" w:rsidRDefault="00562E83" w:rsidP="00562E83">
            <w:pPr>
              <w:spacing w:before="120" w:after="120"/>
            </w:pPr>
            <w:r>
              <w:t>Positive Behaviour Support Plan (or PBS Plan)</w:t>
            </w:r>
          </w:p>
        </w:tc>
        <w:tc>
          <w:tcPr>
            <w:tcW w:w="7080" w:type="dxa"/>
          </w:tcPr>
          <w:p w14:paraId="61855B47" w14:textId="77777777" w:rsidR="00562E83" w:rsidRDefault="00562E83" w:rsidP="00562E83">
            <w:pPr>
              <w:autoSpaceDE w:val="0"/>
              <w:autoSpaceDN w:val="0"/>
              <w:adjustRightInd w:val="0"/>
              <w:rPr>
                <w:rFonts w:cs="TimesNewRomanPSMT"/>
              </w:rPr>
            </w:pPr>
            <w:r w:rsidRPr="009F6DDC">
              <w:t>Positive Behaviour Support Plan</w:t>
            </w:r>
            <w:r w:rsidRPr="009F6DDC">
              <w:rPr>
                <w:rFonts w:cs="TimesNewRomanPSMT"/>
              </w:rPr>
              <w:t xml:space="preserve"> </w:t>
            </w:r>
            <w:r>
              <w:rPr>
                <w:rFonts w:cs="TimesNewRomanPSMT"/>
              </w:rPr>
              <w:t xml:space="preserve">(PBS Plan) describes </w:t>
            </w:r>
            <w:r w:rsidRPr="009F6DDC">
              <w:rPr>
                <w:rFonts w:cs="TimesNewRomanPSMT"/>
              </w:rPr>
              <w:t>the strategies to be used in supporting the pers</w:t>
            </w:r>
            <w:r>
              <w:rPr>
                <w:rFonts w:cs="TimesNewRomanPSMT"/>
              </w:rPr>
              <w:t xml:space="preserve">on’s behaviour, </w:t>
            </w:r>
            <w:r w:rsidRPr="009F6DDC">
              <w:rPr>
                <w:rFonts w:cs="TimesNewRomanPSMT"/>
              </w:rPr>
              <w:t xml:space="preserve">including strategies to build on the person’s strengths and increase their life skills; and reduce the intensity, frequency and duration of </w:t>
            </w:r>
            <w:r>
              <w:rPr>
                <w:rFonts w:cs="TimesNewRomanPSMT"/>
              </w:rPr>
              <w:t xml:space="preserve">the </w:t>
            </w:r>
            <w:r w:rsidRPr="009F6DDC">
              <w:rPr>
                <w:rFonts w:cs="TimesNewRomanPSMT"/>
              </w:rPr>
              <w:t xml:space="preserve">behaviour </w:t>
            </w:r>
            <w:r>
              <w:rPr>
                <w:rFonts w:cs="TimesNewRomanPSMT"/>
              </w:rPr>
              <w:t>of concern.</w:t>
            </w:r>
          </w:p>
          <w:p w14:paraId="790AD4D4" w14:textId="77777777" w:rsidR="00562E83" w:rsidRDefault="00562E83" w:rsidP="00562E83">
            <w:pPr>
              <w:autoSpaceDE w:val="0"/>
              <w:autoSpaceDN w:val="0"/>
              <w:adjustRightInd w:val="0"/>
            </w:pPr>
          </w:p>
        </w:tc>
      </w:tr>
      <w:tr w:rsidR="00562E83" w14:paraId="1F51E102" w14:textId="77777777" w:rsidTr="00801EA9">
        <w:tc>
          <w:tcPr>
            <w:tcW w:w="1980" w:type="dxa"/>
          </w:tcPr>
          <w:p w14:paraId="485DB4DE" w14:textId="2331BAE2" w:rsidR="00562E83" w:rsidRDefault="00562E83" w:rsidP="00562E83">
            <w:pPr>
              <w:spacing w:before="120" w:after="120"/>
            </w:pPr>
            <w:r w:rsidRPr="000F74DE">
              <w:t>PRN</w:t>
            </w:r>
          </w:p>
        </w:tc>
        <w:tc>
          <w:tcPr>
            <w:tcW w:w="7080" w:type="dxa"/>
          </w:tcPr>
          <w:p w14:paraId="45DB2992" w14:textId="77777777" w:rsidR="00562E83" w:rsidRDefault="00562E83" w:rsidP="00562E83">
            <w:pPr>
              <w:pStyle w:val="Default"/>
              <w:jc w:val="both"/>
              <w:rPr>
                <w:rFonts w:asciiTheme="minorHAnsi" w:hAnsiTheme="minorHAnsi"/>
                <w:sz w:val="22"/>
                <w:szCs w:val="22"/>
              </w:rPr>
            </w:pPr>
            <w:r>
              <w:rPr>
                <w:rFonts w:asciiTheme="minorHAnsi" w:hAnsiTheme="minorHAnsi"/>
                <w:sz w:val="22"/>
                <w:szCs w:val="22"/>
              </w:rPr>
              <w:t xml:space="preserve">Stands for </w:t>
            </w:r>
            <w:r w:rsidRPr="00ED7C60">
              <w:rPr>
                <w:rFonts w:asciiTheme="minorHAnsi" w:hAnsiTheme="minorHAnsi"/>
                <w:i/>
                <w:sz w:val="22"/>
                <w:szCs w:val="22"/>
              </w:rPr>
              <w:t>pro re nata</w:t>
            </w:r>
            <w:r>
              <w:rPr>
                <w:rFonts w:asciiTheme="minorHAnsi" w:hAnsiTheme="minorHAnsi"/>
                <w:i/>
                <w:sz w:val="22"/>
                <w:szCs w:val="22"/>
              </w:rPr>
              <w:t>,</w:t>
            </w:r>
            <w:r>
              <w:rPr>
                <w:rFonts w:asciiTheme="minorHAnsi" w:hAnsiTheme="minorHAnsi"/>
                <w:sz w:val="22"/>
                <w:szCs w:val="22"/>
              </w:rPr>
              <w:t xml:space="preserve"> a Latin</w:t>
            </w:r>
            <w:r w:rsidRPr="000F74DE">
              <w:rPr>
                <w:rFonts w:asciiTheme="minorHAnsi" w:hAnsiTheme="minorHAnsi"/>
                <w:sz w:val="22"/>
                <w:szCs w:val="22"/>
              </w:rPr>
              <w:t xml:space="preserve"> term</w:t>
            </w:r>
            <w:r>
              <w:rPr>
                <w:rFonts w:asciiTheme="minorHAnsi" w:hAnsiTheme="minorHAnsi"/>
                <w:sz w:val="22"/>
                <w:szCs w:val="22"/>
              </w:rPr>
              <w:t xml:space="preserve"> </w:t>
            </w:r>
            <w:r w:rsidRPr="000F74DE">
              <w:rPr>
                <w:rFonts w:asciiTheme="minorHAnsi" w:hAnsiTheme="minorHAnsi"/>
                <w:sz w:val="22"/>
                <w:szCs w:val="22"/>
              </w:rPr>
              <w:t>meaning “as required</w:t>
            </w:r>
            <w:r>
              <w:rPr>
                <w:rFonts w:asciiTheme="minorHAnsi" w:hAnsiTheme="minorHAnsi"/>
                <w:sz w:val="22"/>
                <w:szCs w:val="22"/>
              </w:rPr>
              <w:t>/needed</w:t>
            </w:r>
            <w:r w:rsidRPr="000F74DE">
              <w:rPr>
                <w:rFonts w:asciiTheme="minorHAnsi" w:hAnsiTheme="minorHAnsi"/>
                <w:sz w:val="22"/>
                <w:szCs w:val="22"/>
              </w:rPr>
              <w:t xml:space="preserve">”. </w:t>
            </w:r>
            <w:r>
              <w:rPr>
                <w:rFonts w:asciiTheme="minorHAnsi" w:hAnsiTheme="minorHAnsi"/>
                <w:sz w:val="22"/>
                <w:szCs w:val="22"/>
              </w:rPr>
              <w:t>PRN is</w:t>
            </w:r>
            <w:r w:rsidRPr="000F74DE">
              <w:rPr>
                <w:rFonts w:asciiTheme="minorHAnsi" w:hAnsiTheme="minorHAnsi"/>
                <w:sz w:val="22"/>
                <w:szCs w:val="22"/>
              </w:rPr>
              <w:t xml:space="preserve"> used generally in the administration of medication, but also includes any emergency restraint</w:t>
            </w:r>
            <w:r>
              <w:rPr>
                <w:rFonts w:asciiTheme="minorHAnsi" w:hAnsiTheme="minorHAnsi"/>
                <w:sz w:val="22"/>
                <w:szCs w:val="22"/>
              </w:rPr>
              <w:t>.</w:t>
            </w:r>
            <w:r w:rsidRPr="000F74DE">
              <w:rPr>
                <w:rFonts w:asciiTheme="minorHAnsi" w:hAnsiTheme="minorHAnsi"/>
                <w:sz w:val="22"/>
                <w:szCs w:val="22"/>
              </w:rPr>
              <w:t xml:space="preserve"> </w:t>
            </w:r>
          </w:p>
          <w:p w14:paraId="4DF08602" w14:textId="77777777" w:rsidR="00562E83" w:rsidRPr="009F6DDC" w:rsidRDefault="00562E83" w:rsidP="00562E83">
            <w:pPr>
              <w:autoSpaceDE w:val="0"/>
              <w:autoSpaceDN w:val="0"/>
              <w:adjustRightInd w:val="0"/>
            </w:pPr>
          </w:p>
        </w:tc>
      </w:tr>
      <w:tr w:rsidR="00562E83" w14:paraId="59E97D89" w14:textId="77777777" w:rsidTr="00801EA9">
        <w:tc>
          <w:tcPr>
            <w:tcW w:w="1980" w:type="dxa"/>
          </w:tcPr>
          <w:p w14:paraId="32159DB7" w14:textId="6D81CE0E" w:rsidR="00562E83" w:rsidRPr="000F74DE" w:rsidRDefault="00562E83" w:rsidP="00562E83">
            <w:pPr>
              <w:spacing w:before="120" w:after="120"/>
            </w:pPr>
            <w:r>
              <w:t>Provider</w:t>
            </w:r>
          </w:p>
        </w:tc>
        <w:tc>
          <w:tcPr>
            <w:tcW w:w="7080" w:type="dxa"/>
          </w:tcPr>
          <w:p w14:paraId="27CAE566" w14:textId="5AD5C9EE" w:rsidR="00562E83" w:rsidRPr="004E097F" w:rsidRDefault="00562E83" w:rsidP="00562E83">
            <w:pPr>
              <w:pStyle w:val="Default"/>
              <w:rPr>
                <w:rFonts w:asciiTheme="minorHAnsi" w:hAnsiTheme="minorHAnsi" w:cstheme="minorHAnsi"/>
                <w:sz w:val="22"/>
                <w:szCs w:val="22"/>
                <w:lang w:val="en-AU"/>
              </w:rPr>
            </w:pPr>
            <w:r w:rsidRPr="004E097F">
              <w:rPr>
                <w:rFonts w:asciiTheme="minorHAnsi" w:hAnsiTheme="minorHAnsi" w:cstheme="minorHAnsi"/>
                <w:sz w:val="22"/>
                <w:szCs w:val="22"/>
              </w:rPr>
              <w:t xml:space="preserve">A provider under this Act means </w:t>
            </w:r>
            <w:r w:rsidRPr="004E097F">
              <w:rPr>
                <w:rFonts w:asciiTheme="minorHAnsi" w:hAnsiTheme="minorHAnsi" w:cstheme="minorHAnsi"/>
                <w:sz w:val="22"/>
                <w:szCs w:val="22"/>
                <w:lang w:val="en-AU"/>
              </w:rPr>
              <w:t>a person or other entity who provides any of the following services to another person:</w:t>
            </w:r>
          </w:p>
          <w:p w14:paraId="04BE5648" w14:textId="77777777" w:rsidR="00562E83" w:rsidRDefault="00562E83" w:rsidP="00180875">
            <w:pPr>
              <w:pStyle w:val="Default"/>
              <w:widowControl w:val="0"/>
              <w:numPr>
                <w:ilvl w:val="2"/>
                <w:numId w:val="94"/>
              </w:numPr>
              <w:rPr>
                <w:rFonts w:asciiTheme="minorHAnsi" w:hAnsiTheme="minorHAnsi" w:cstheme="minorHAnsi"/>
                <w:sz w:val="22"/>
                <w:szCs w:val="22"/>
                <w:lang w:val="en-AU"/>
              </w:rPr>
            </w:pPr>
            <w:r w:rsidRPr="004E097F">
              <w:rPr>
                <w:rFonts w:asciiTheme="minorHAnsi" w:hAnsiTheme="minorHAnsi" w:cstheme="minorHAnsi"/>
                <w:sz w:val="22"/>
                <w:szCs w:val="22"/>
                <w:lang w:val="en-AU"/>
              </w:rPr>
              <w:t xml:space="preserve">education; </w:t>
            </w:r>
          </w:p>
          <w:p w14:paraId="1500C72D" w14:textId="77777777" w:rsidR="00562E83" w:rsidRPr="004E097F" w:rsidRDefault="00562E83" w:rsidP="00180875">
            <w:pPr>
              <w:pStyle w:val="Default"/>
              <w:widowControl w:val="0"/>
              <w:numPr>
                <w:ilvl w:val="2"/>
                <w:numId w:val="94"/>
              </w:numPr>
              <w:rPr>
                <w:rFonts w:asciiTheme="minorHAnsi" w:hAnsiTheme="minorHAnsi" w:cstheme="minorHAnsi"/>
                <w:sz w:val="22"/>
                <w:szCs w:val="22"/>
                <w:lang w:val="en-AU"/>
              </w:rPr>
            </w:pPr>
            <w:r>
              <w:rPr>
                <w:rFonts w:asciiTheme="minorHAnsi" w:hAnsiTheme="minorHAnsi" w:cstheme="minorHAnsi"/>
                <w:sz w:val="22"/>
                <w:szCs w:val="22"/>
                <w:lang w:val="en-AU"/>
              </w:rPr>
              <w:t>education and care</w:t>
            </w:r>
          </w:p>
          <w:p w14:paraId="59E5B39B" w14:textId="77777777" w:rsidR="00562E83" w:rsidRPr="004E097F" w:rsidRDefault="00562E83" w:rsidP="00180875">
            <w:pPr>
              <w:pStyle w:val="Default"/>
              <w:widowControl w:val="0"/>
              <w:numPr>
                <w:ilvl w:val="2"/>
                <w:numId w:val="94"/>
              </w:numPr>
              <w:rPr>
                <w:rFonts w:asciiTheme="minorHAnsi" w:hAnsiTheme="minorHAnsi" w:cstheme="minorHAnsi"/>
                <w:sz w:val="22"/>
                <w:szCs w:val="22"/>
                <w:lang w:val="en-AU"/>
              </w:rPr>
            </w:pPr>
            <w:r w:rsidRPr="004E097F">
              <w:rPr>
                <w:rFonts w:asciiTheme="minorHAnsi" w:hAnsiTheme="minorHAnsi" w:cstheme="minorHAnsi"/>
                <w:sz w:val="22"/>
                <w:szCs w:val="22"/>
                <w:lang w:val="en-AU"/>
              </w:rPr>
              <w:t xml:space="preserve">disability; </w:t>
            </w:r>
          </w:p>
          <w:p w14:paraId="5C282C3B" w14:textId="77777777" w:rsidR="00562E83" w:rsidRPr="004E097F" w:rsidRDefault="00562E83" w:rsidP="00180875">
            <w:pPr>
              <w:pStyle w:val="Default"/>
              <w:widowControl w:val="0"/>
              <w:numPr>
                <w:ilvl w:val="2"/>
                <w:numId w:val="94"/>
              </w:numPr>
              <w:rPr>
                <w:rFonts w:asciiTheme="minorHAnsi" w:hAnsiTheme="minorHAnsi" w:cstheme="minorHAnsi"/>
                <w:sz w:val="22"/>
                <w:szCs w:val="22"/>
                <w:lang w:val="en-AU"/>
              </w:rPr>
            </w:pPr>
            <w:r w:rsidRPr="004E097F">
              <w:rPr>
                <w:rFonts w:asciiTheme="minorHAnsi" w:hAnsiTheme="minorHAnsi" w:cstheme="minorHAnsi"/>
                <w:sz w:val="22"/>
                <w:szCs w:val="22"/>
                <w:lang w:val="en-AU"/>
              </w:rPr>
              <w:t xml:space="preserve">care and protection of children; </w:t>
            </w:r>
          </w:p>
          <w:p w14:paraId="036D3AC9" w14:textId="72074725" w:rsidR="00562E83" w:rsidRPr="00562E83" w:rsidRDefault="00562E83" w:rsidP="00180875">
            <w:pPr>
              <w:pStyle w:val="Default"/>
              <w:widowControl w:val="0"/>
              <w:numPr>
                <w:ilvl w:val="2"/>
                <w:numId w:val="94"/>
              </w:numPr>
              <w:rPr>
                <w:rFonts w:asciiTheme="minorHAnsi" w:hAnsiTheme="minorHAnsi" w:cstheme="minorHAnsi"/>
                <w:sz w:val="22"/>
                <w:szCs w:val="22"/>
                <w:lang w:val="en-AU"/>
              </w:rPr>
            </w:pPr>
            <w:r w:rsidRPr="004E097F">
              <w:rPr>
                <w:rFonts w:asciiTheme="minorHAnsi" w:hAnsiTheme="minorHAnsi" w:cstheme="minorHAnsi"/>
                <w:sz w:val="22"/>
                <w:szCs w:val="22"/>
                <w:lang w:val="en-AU"/>
              </w:rPr>
              <w:t xml:space="preserve">an area prescribed by regulation. </w:t>
            </w:r>
          </w:p>
          <w:p w14:paraId="0250340D" w14:textId="77777777" w:rsidR="00562E83" w:rsidRDefault="00562E83" w:rsidP="00562E83">
            <w:pPr>
              <w:pStyle w:val="Default"/>
              <w:jc w:val="both"/>
              <w:rPr>
                <w:rFonts w:asciiTheme="minorHAnsi" w:hAnsiTheme="minorHAnsi"/>
                <w:sz w:val="22"/>
                <w:szCs w:val="22"/>
              </w:rPr>
            </w:pPr>
          </w:p>
        </w:tc>
      </w:tr>
      <w:tr w:rsidR="00562E83" w14:paraId="4C96E3BB" w14:textId="77777777" w:rsidTr="00801EA9">
        <w:tc>
          <w:tcPr>
            <w:tcW w:w="1980" w:type="dxa"/>
          </w:tcPr>
          <w:p w14:paraId="375495DB" w14:textId="53AB6502" w:rsidR="00562E83" w:rsidRDefault="00562E83" w:rsidP="00562E83">
            <w:pPr>
              <w:spacing w:before="120" w:after="120"/>
            </w:pPr>
            <w:r w:rsidRPr="007F36BA">
              <w:lastRenderedPageBreak/>
              <w:t xml:space="preserve">Restrictive practice </w:t>
            </w:r>
          </w:p>
        </w:tc>
        <w:tc>
          <w:tcPr>
            <w:tcW w:w="7080" w:type="dxa"/>
          </w:tcPr>
          <w:p w14:paraId="714EE307" w14:textId="77777777" w:rsidR="00562E83" w:rsidRPr="007F36BA" w:rsidRDefault="00562E83" w:rsidP="00562E83">
            <w:pPr>
              <w:pStyle w:val="Default"/>
              <w:spacing w:before="120" w:after="120"/>
              <w:rPr>
                <w:rFonts w:asciiTheme="minorHAnsi" w:hAnsiTheme="minorHAnsi"/>
                <w:sz w:val="22"/>
                <w:szCs w:val="22"/>
              </w:rPr>
            </w:pPr>
            <w:r w:rsidRPr="007F36BA">
              <w:rPr>
                <w:rFonts w:asciiTheme="minorHAnsi" w:hAnsiTheme="minorHAnsi"/>
                <w:sz w:val="22"/>
                <w:szCs w:val="22"/>
              </w:rPr>
              <w:t xml:space="preserve">Defined under the </w:t>
            </w:r>
            <w:r w:rsidRPr="007F36BA">
              <w:rPr>
                <w:rFonts w:asciiTheme="minorHAnsi" w:hAnsiTheme="minorHAnsi"/>
                <w:i/>
                <w:sz w:val="22"/>
                <w:szCs w:val="22"/>
              </w:rPr>
              <w:t>Senior Practitioner Act 2018</w:t>
            </w:r>
            <w:r w:rsidRPr="007F36BA">
              <w:rPr>
                <w:rFonts w:asciiTheme="minorHAnsi" w:hAnsiTheme="minorHAnsi"/>
                <w:sz w:val="22"/>
                <w:szCs w:val="22"/>
              </w:rPr>
              <w:t xml:space="preserve"> as a practice that is used to restrict the rights or freedom of movement of a person for the primary purpose of protecting the person or others from harm. </w:t>
            </w:r>
          </w:p>
          <w:p w14:paraId="7A68738F" w14:textId="77777777" w:rsidR="00562E83" w:rsidRPr="007F36BA" w:rsidRDefault="00562E83" w:rsidP="00562E83">
            <w:pPr>
              <w:pStyle w:val="Default"/>
              <w:rPr>
                <w:sz w:val="22"/>
                <w:szCs w:val="22"/>
              </w:rPr>
            </w:pPr>
          </w:p>
          <w:p w14:paraId="14262412" w14:textId="77777777" w:rsidR="00562E83" w:rsidRPr="007F36BA" w:rsidRDefault="00562E83" w:rsidP="00562E83">
            <w:pPr>
              <w:pStyle w:val="Default"/>
              <w:rPr>
                <w:sz w:val="22"/>
                <w:szCs w:val="22"/>
              </w:rPr>
            </w:pPr>
            <w:r w:rsidRPr="007F36BA">
              <w:rPr>
                <w:sz w:val="22"/>
                <w:szCs w:val="22"/>
              </w:rPr>
              <w:t>The intent of the legislation is to ensure that restrictive practices are only used:</w:t>
            </w:r>
          </w:p>
          <w:p w14:paraId="16428867" w14:textId="77777777" w:rsidR="00562E83" w:rsidRPr="007F36BA" w:rsidRDefault="00562E83" w:rsidP="00180875">
            <w:pPr>
              <w:pStyle w:val="Default"/>
              <w:widowControl w:val="0"/>
              <w:numPr>
                <w:ilvl w:val="0"/>
                <w:numId w:val="93"/>
              </w:numPr>
              <w:adjustRightInd/>
              <w:rPr>
                <w:sz w:val="22"/>
                <w:szCs w:val="22"/>
              </w:rPr>
            </w:pPr>
            <w:r w:rsidRPr="007F36BA">
              <w:rPr>
                <w:sz w:val="22"/>
                <w:szCs w:val="22"/>
              </w:rPr>
              <w:t xml:space="preserve">in response to a </w:t>
            </w:r>
            <w:proofErr w:type="spellStart"/>
            <w:r w:rsidRPr="007F36BA">
              <w:rPr>
                <w:sz w:val="22"/>
                <w:szCs w:val="22"/>
              </w:rPr>
              <w:t>behaviour</w:t>
            </w:r>
            <w:proofErr w:type="spellEnd"/>
            <w:r w:rsidRPr="007F36BA">
              <w:rPr>
                <w:sz w:val="22"/>
                <w:szCs w:val="22"/>
              </w:rPr>
              <w:t xml:space="preserve"> of concern;</w:t>
            </w:r>
          </w:p>
          <w:p w14:paraId="1177A44C" w14:textId="77777777" w:rsidR="00562E83" w:rsidRPr="007F36BA" w:rsidRDefault="00562E83" w:rsidP="00180875">
            <w:pPr>
              <w:pStyle w:val="Default"/>
              <w:widowControl w:val="0"/>
              <w:numPr>
                <w:ilvl w:val="0"/>
                <w:numId w:val="93"/>
              </w:numPr>
              <w:adjustRightInd/>
              <w:rPr>
                <w:sz w:val="22"/>
                <w:szCs w:val="22"/>
              </w:rPr>
            </w:pPr>
            <w:r w:rsidRPr="007F36BA">
              <w:rPr>
                <w:sz w:val="22"/>
                <w:szCs w:val="22"/>
              </w:rPr>
              <w:t xml:space="preserve">as a last resort; </w:t>
            </w:r>
          </w:p>
          <w:p w14:paraId="35E6B906" w14:textId="77777777" w:rsidR="00562E83" w:rsidRPr="007F36BA" w:rsidRDefault="00562E83" w:rsidP="00180875">
            <w:pPr>
              <w:pStyle w:val="Default"/>
              <w:widowControl w:val="0"/>
              <w:numPr>
                <w:ilvl w:val="0"/>
                <w:numId w:val="93"/>
              </w:numPr>
              <w:adjustRightInd/>
              <w:rPr>
                <w:sz w:val="22"/>
                <w:szCs w:val="22"/>
              </w:rPr>
            </w:pPr>
            <w:r w:rsidRPr="007F36BA">
              <w:rPr>
                <w:sz w:val="22"/>
                <w:szCs w:val="22"/>
              </w:rPr>
              <w:t>for the shortest possible time;</w:t>
            </w:r>
          </w:p>
          <w:p w14:paraId="6F54E49B" w14:textId="77777777" w:rsidR="00562E83" w:rsidRPr="007F36BA" w:rsidRDefault="00562E83" w:rsidP="00180875">
            <w:pPr>
              <w:pStyle w:val="Default"/>
              <w:widowControl w:val="0"/>
              <w:numPr>
                <w:ilvl w:val="0"/>
                <w:numId w:val="93"/>
              </w:numPr>
              <w:adjustRightInd/>
              <w:rPr>
                <w:sz w:val="22"/>
                <w:szCs w:val="22"/>
              </w:rPr>
            </w:pPr>
            <w:r w:rsidRPr="007F36BA">
              <w:rPr>
                <w:sz w:val="22"/>
                <w:szCs w:val="22"/>
              </w:rPr>
              <w:t xml:space="preserve">in the least restrictive way; </w:t>
            </w:r>
          </w:p>
          <w:p w14:paraId="26D30ED0" w14:textId="77777777" w:rsidR="00562E83" w:rsidRPr="007F36BA" w:rsidRDefault="00562E83" w:rsidP="00180875">
            <w:pPr>
              <w:pStyle w:val="Default"/>
              <w:widowControl w:val="0"/>
              <w:numPr>
                <w:ilvl w:val="0"/>
                <w:numId w:val="93"/>
              </w:numPr>
              <w:adjustRightInd/>
              <w:rPr>
                <w:sz w:val="22"/>
                <w:szCs w:val="22"/>
              </w:rPr>
            </w:pPr>
            <w:r w:rsidRPr="007F36BA">
              <w:rPr>
                <w:sz w:val="22"/>
                <w:szCs w:val="22"/>
              </w:rPr>
              <w:t xml:space="preserve">to avoid imminent </w:t>
            </w:r>
            <w:r>
              <w:rPr>
                <w:sz w:val="22"/>
                <w:szCs w:val="22"/>
              </w:rPr>
              <w:t xml:space="preserve">risk of </w:t>
            </w:r>
            <w:r w:rsidRPr="007F36BA">
              <w:rPr>
                <w:sz w:val="22"/>
                <w:szCs w:val="22"/>
              </w:rPr>
              <w:t>serious harm to the person or others;</w:t>
            </w:r>
          </w:p>
          <w:p w14:paraId="09EC08D3" w14:textId="77777777" w:rsidR="00562E83" w:rsidRPr="007F36BA" w:rsidRDefault="00562E83" w:rsidP="00180875">
            <w:pPr>
              <w:pStyle w:val="Default"/>
              <w:widowControl w:val="0"/>
              <w:numPr>
                <w:ilvl w:val="0"/>
                <w:numId w:val="93"/>
              </w:numPr>
              <w:rPr>
                <w:rFonts w:asciiTheme="minorHAnsi" w:hAnsiTheme="minorHAnsi"/>
                <w:sz w:val="22"/>
                <w:szCs w:val="22"/>
              </w:rPr>
            </w:pPr>
            <w:r w:rsidRPr="007F36BA">
              <w:rPr>
                <w:sz w:val="22"/>
                <w:szCs w:val="22"/>
              </w:rPr>
              <w:t xml:space="preserve">in accordance with a registered </w:t>
            </w:r>
            <w:r>
              <w:rPr>
                <w:sz w:val="22"/>
                <w:szCs w:val="22"/>
              </w:rPr>
              <w:t>P</w:t>
            </w:r>
            <w:r w:rsidRPr="007F36BA">
              <w:rPr>
                <w:sz w:val="22"/>
                <w:szCs w:val="22"/>
              </w:rPr>
              <w:t xml:space="preserve">ositive </w:t>
            </w:r>
            <w:proofErr w:type="spellStart"/>
            <w:r>
              <w:rPr>
                <w:sz w:val="22"/>
                <w:szCs w:val="22"/>
              </w:rPr>
              <w:t>B</w:t>
            </w:r>
            <w:r w:rsidRPr="007F36BA">
              <w:rPr>
                <w:sz w:val="22"/>
                <w:szCs w:val="22"/>
              </w:rPr>
              <w:t>ehaviour</w:t>
            </w:r>
            <w:proofErr w:type="spellEnd"/>
            <w:r w:rsidRPr="007F36BA">
              <w:rPr>
                <w:sz w:val="22"/>
                <w:szCs w:val="22"/>
              </w:rPr>
              <w:t xml:space="preserve"> </w:t>
            </w:r>
            <w:r>
              <w:rPr>
                <w:sz w:val="22"/>
                <w:szCs w:val="22"/>
              </w:rPr>
              <w:t>S</w:t>
            </w:r>
            <w:r w:rsidRPr="007F36BA">
              <w:rPr>
                <w:sz w:val="22"/>
                <w:szCs w:val="22"/>
              </w:rPr>
              <w:t xml:space="preserve">upport </w:t>
            </w:r>
            <w:r>
              <w:rPr>
                <w:sz w:val="22"/>
                <w:szCs w:val="22"/>
              </w:rPr>
              <w:t>P</w:t>
            </w:r>
            <w:r w:rsidRPr="007F36BA">
              <w:rPr>
                <w:sz w:val="22"/>
                <w:szCs w:val="22"/>
              </w:rPr>
              <w:t xml:space="preserve">lan, or; </w:t>
            </w:r>
          </w:p>
          <w:p w14:paraId="3F1B302A" w14:textId="77777777" w:rsidR="00562E83" w:rsidRPr="00B87B3A" w:rsidRDefault="00562E83" w:rsidP="00180875">
            <w:pPr>
              <w:pStyle w:val="Default"/>
              <w:widowControl w:val="0"/>
              <w:numPr>
                <w:ilvl w:val="0"/>
                <w:numId w:val="93"/>
              </w:numPr>
              <w:rPr>
                <w:rFonts w:asciiTheme="minorHAnsi" w:hAnsiTheme="minorHAnsi"/>
                <w:sz w:val="22"/>
                <w:szCs w:val="22"/>
              </w:rPr>
            </w:pPr>
            <w:r w:rsidRPr="007F36BA">
              <w:rPr>
                <w:sz w:val="22"/>
                <w:szCs w:val="22"/>
              </w:rPr>
              <w:t>in an emergency situation/</w:t>
            </w:r>
            <w:r w:rsidRPr="007F36BA">
              <w:rPr>
                <w:rFonts w:asciiTheme="minorHAnsi" w:hAnsiTheme="minorHAnsi"/>
                <w:sz w:val="22"/>
                <w:szCs w:val="22"/>
              </w:rPr>
              <w:t xml:space="preserve">critical incident </w:t>
            </w:r>
            <w:r w:rsidRPr="007F36BA">
              <w:rPr>
                <w:rFonts w:asciiTheme="minorHAnsi" w:hAnsiTheme="minorHAnsi"/>
                <w:color w:val="auto"/>
                <w:sz w:val="22"/>
                <w:szCs w:val="22"/>
                <w:lang w:val="en"/>
              </w:rPr>
              <w:t xml:space="preserve">requiring an immediate response due to </w:t>
            </w:r>
            <w:r>
              <w:rPr>
                <w:rFonts w:asciiTheme="minorHAnsi" w:hAnsiTheme="minorHAnsi"/>
                <w:color w:val="auto"/>
                <w:sz w:val="22"/>
                <w:szCs w:val="22"/>
                <w:lang w:val="en"/>
              </w:rPr>
              <w:t xml:space="preserve">an </w:t>
            </w:r>
            <w:r w:rsidRPr="007F36BA">
              <w:rPr>
                <w:rFonts w:asciiTheme="minorHAnsi" w:hAnsiTheme="minorHAnsi"/>
                <w:color w:val="auto"/>
                <w:sz w:val="22"/>
                <w:szCs w:val="22"/>
                <w:lang w:val="en"/>
              </w:rPr>
              <w:t xml:space="preserve">imminent </w:t>
            </w:r>
            <w:r>
              <w:rPr>
                <w:rFonts w:asciiTheme="minorHAnsi" w:hAnsiTheme="minorHAnsi"/>
                <w:color w:val="auto"/>
                <w:sz w:val="22"/>
                <w:szCs w:val="22"/>
                <w:lang w:val="en"/>
              </w:rPr>
              <w:t xml:space="preserve">risk of </w:t>
            </w:r>
            <w:r w:rsidRPr="007F36BA">
              <w:rPr>
                <w:rFonts w:asciiTheme="minorHAnsi" w:hAnsiTheme="minorHAnsi"/>
                <w:color w:val="auto"/>
                <w:sz w:val="22"/>
                <w:szCs w:val="22"/>
                <w:lang w:val="en"/>
              </w:rPr>
              <w:t>serious harm to the person or others.</w:t>
            </w:r>
          </w:p>
          <w:p w14:paraId="4305B253" w14:textId="77777777" w:rsidR="00562E83" w:rsidRPr="004E097F" w:rsidRDefault="00562E83" w:rsidP="00562E83">
            <w:pPr>
              <w:pStyle w:val="Default"/>
              <w:rPr>
                <w:rFonts w:asciiTheme="minorHAnsi" w:hAnsiTheme="minorHAnsi" w:cstheme="minorHAnsi"/>
                <w:sz w:val="22"/>
                <w:szCs w:val="22"/>
              </w:rPr>
            </w:pPr>
          </w:p>
        </w:tc>
      </w:tr>
      <w:tr w:rsidR="00562E83" w14:paraId="0E8E3F01" w14:textId="77777777" w:rsidTr="00801EA9">
        <w:tc>
          <w:tcPr>
            <w:tcW w:w="1980" w:type="dxa"/>
          </w:tcPr>
          <w:p w14:paraId="15AC7B48" w14:textId="0213B0EE" w:rsidR="00562E83" w:rsidRPr="007F36BA" w:rsidRDefault="00562E83" w:rsidP="00562E83">
            <w:pPr>
              <w:spacing w:before="120" w:after="120"/>
            </w:pPr>
            <w:r w:rsidRPr="00B341F7">
              <w:rPr>
                <w:rFonts w:cstheme="minorHAnsi"/>
                <w:szCs w:val="22"/>
              </w:rPr>
              <w:t>Person</w:t>
            </w:r>
          </w:p>
        </w:tc>
        <w:tc>
          <w:tcPr>
            <w:tcW w:w="7080" w:type="dxa"/>
          </w:tcPr>
          <w:p w14:paraId="15022691" w14:textId="48774A57" w:rsidR="00562E83" w:rsidRPr="007F36BA" w:rsidRDefault="00562E83" w:rsidP="00562E83">
            <w:pPr>
              <w:pStyle w:val="Default"/>
              <w:spacing w:before="120" w:after="120"/>
              <w:rPr>
                <w:rFonts w:asciiTheme="minorHAnsi" w:hAnsiTheme="minorHAnsi"/>
                <w:sz w:val="22"/>
                <w:szCs w:val="22"/>
              </w:rPr>
            </w:pPr>
            <w:r w:rsidRPr="00B341F7">
              <w:rPr>
                <w:rFonts w:asciiTheme="minorHAnsi" w:hAnsiTheme="minorHAnsi" w:cstheme="minorHAnsi"/>
                <w:sz w:val="22"/>
                <w:szCs w:val="22"/>
              </w:rPr>
              <w:t>The person who is receiving the service who may be subject to a restrictive practice. May be an adult, young person or child.</w:t>
            </w:r>
          </w:p>
        </w:tc>
      </w:tr>
    </w:tbl>
    <w:p w14:paraId="3D0C5903" w14:textId="2207035D" w:rsidR="00181D2D" w:rsidRDefault="00181D2D" w:rsidP="00181D2D">
      <w:pPr>
        <w:rPr>
          <w:rFonts w:cstheme="minorHAnsi"/>
          <w:b/>
          <w:sz w:val="32"/>
          <w:szCs w:val="32"/>
        </w:rPr>
      </w:pPr>
    </w:p>
    <w:p w14:paraId="21CFDB6E" w14:textId="2CB22FD8" w:rsidR="00562E83" w:rsidRDefault="00562E83">
      <w:pPr>
        <w:spacing w:before="0" w:after="160" w:line="259" w:lineRule="auto"/>
        <w:rPr>
          <w:rFonts w:asciiTheme="minorHAnsi" w:hAnsiTheme="minorHAnsi" w:cstheme="majorBidi"/>
          <w:b/>
          <w:color w:val="000000" w:themeColor="text1"/>
          <w:sz w:val="24"/>
          <w:lang w:val="en-US"/>
        </w:rPr>
      </w:pPr>
      <w:r>
        <w:rPr>
          <w:rFonts w:asciiTheme="minorHAnsi" w:hAnsiTheme="minorHAnsi" w:cstheme="majorBidi"/>
          <w:b/>
          <w:color w:val="000000" w:themeColor="text1"/>
          <w:sz w:val="24"/>
          <w:lang w:val="en-US"/>
        </w:rPr>
        <w:br w:type="page"/>
      </w:r>
    </w:p>
    <w:p w14:paraId="7D146396" w14:textId="014F184B" w:rsidR="004A042D" w:rsidRPr="004A042D" w:rsidRDefault="004A042D" w:rsidP="003D36BB">
      <w:pPr>
        <w:keepNext/>
        <w:spacing w:before="144" w:after="240"/>
        <w:outlineLvl w:val="1"/>
        <w:rPr>
          <w:rFonts w:ascii="Arial" w:hAnsi="Arial"/>
          <w:b/>
          <w:caps/>
          <w:snapToGrid w:val="0"/>
          <w:color w:val="3C2B75"/>
          <w:sz w:val="30"/>
        </w:rPr>
      </w:pPr>
      <w:bookmarkStart w:id="64" w:name="_Toc76466068"/>
      <w:bookmarkStart w:id="65" w:name="_Toc94862916"/>
      <w:r>
        <w:rPr>
          <w:rFonts w:ascii="Arial" w:hAnsi="Arial"/>
          <w:b/>
          <w:caps/>
          <w:snapToGrid w:val="0"/>
          <w:color w:val="3C2B75"/>
          <w:sz w:val="30"/>
        </w:rPr>
        <w:lastRenderedPageBreak/>
        <w:t>Attachment B</w:t>
      </w:r>
      <w:r w:rsidR="00D4008C">
        <w:rPr>
          <w:rFonts w:ascii="Arial" w:hAnsi="Arial"/>
          <w:b/>
          <w:caps/>
          <w:snapToGrid w:val="0"/>
          <w:color w:val="3C2B75"/>
          <w:sz w:val="30"/>
        </w:rPr>
        <w:t xml:space="preserve">: </w:t>
      </w:r>
      <w:r w:rsidRPr="004A042D">
        <w:rPr>
          <w:rFonts w:ascii="Arial" w:hAnsi="Arial"/>
          <w:b/>
          <w:caps/>
          <w:snapToGrid w:val="0"/>
          <w:color w:val="3C2B75"/>
          <w:sz w:val="30"/>
        </w:rPr>
        <w:t>Guidelines for Providers about Positive Behaviour Support PLans (PBS Plans)</w:t>
      </w:r>
      <w:bookmarkEnd w:id="64"/>
      <w:bookmarkEnd w:id="65"/>
      <w:r w:rsidRPr="004A042D">
        <w:rPr>
          <w:rFonts w:ascii="Arial" w:hAnsi="Arial"/>
          <w:b/>
          <w:caps/>
          <w:snapToGrid w:val="0"/>
          <w:color w:val="3C2B75"/>
          <w:sz w:val="30"/>
        </w:rPr>
        <w:t xml:space="preserve"> </w:t>
      </w:r>
    </w:p>
    <w:tbl>
      <w:tblPr>
        <w:tblStyle w:val="TableGrid"/>
        <w:tblW w:w="0" w:type="auto"/>
        <w:tblLook w:val="04A0" w:firstRow="1" w:lastRow="0" w:firstColumn="1" w:lastColumn="0" w:noHBand="0" w:noVBand="1"/>
      </w:tblPr>
      <w:tblGrid>
        <w:gridCol w:w="1555"/>
        <w:gridCol w:w="7463"/>
      </w:tblGrid>
      <w:tr w:rsidR="004A042D" w:rsidRPr="004A042D" w14:paraId="2BD1615F" w14:textId="77777777" w:rsidTr="000E43E0">
        <w:tc>
          <w:tcPr>
            <w:tcW w:w="9018" w:type="dxa"/>
            <w:gridSpan w:val="2"/>
            <w:shd w:val="clear" w:color="auto" w:fill="D9D9D9" w:themeFill="background1" w:themeFillShade="D9"/>
          </w:tcPr>
          <w:p w14:paraId="123D62B6" w14:textId="77777777" w:rsidR="004A042D" w:rsidRPr="004A042D" w:rsidRDefault="004A042D" w:rsidP="004A042D">
            <w:pPr>
              <w:keepNext/>
              <w:keepLines/>
              <w:spacing w:before="240" w:after="144"/>
              <w:outlineLvl w:val="2"/>
              <w:rPr>
                <w:rFonts w:asciiTheme="minorHAnsi" w:hAnsiTheme="minorHAnsi" w:cstheme="minorHAnsi"/>
                <w:b/>
                <w:bCs/>
                <w:caps/>
                <w:color w:val="000000"/>
                <w:szCs w:val="22"/>
                <w:bdr w:val="none" w:sz="0" w:space="0" w:color="auto" w:frame="1"/>
              </w:rPr>
            </w:pPr>
            <w:bookmarkStart w:id="66" w:name="_Toc76466069"/>
            <w:bookmarkStart w:id="67" w:name="_Toc94862917"/>
            <w:r w:rsidRPr="004A042D">
              <w:rPr>
                <w:rFonts w:asciiTheme="minorHAnsi" w:hAnsiTheme="minorHAnsi" w:cstheme="minorHAnsi"/>
                <w:b/>
                <w:bCs/>
                <w:caps/>
                <w:color w:val="000000"/>
                <w:szCs w:val="22"/>
                <w:bdr w:val="none" w:sz="0" w:space="0" w:color="auto" w:frame="1"/>
              </w:rPr>
              <w:t>TABLE 3: Guidelines for PBS Plans that Include REstrictive Practices</w:t>
            </w:r>
            <w:bookmarkEnd w:id="66"/>
            <w:bookmarkEnd w:id="67"/>
          </w:p>
          <w:p w14:paraId="5800A546" w14:textId="77777777" w:rsidR="004A042D" w:rsidRPr="004A042D" w:rsidRDefault="004A042D" w:rsidP="004A042D">
            <w:pPr>
              <w:jc w:val="center"/>
              <w:rPr>
                <w:rFonts w:cstheme="minorHAnsi"/>
                <w:b/>
                <w:szCs w:val="22"/>
              </w:rPr>
            </w:pPr>
            <w:r w:rsidRPr="004A042D">
              <w:rPr>
                <w:rFonts w:cstheme="minorHAnsi"/>
                <w:szCs w:val="22"/>
              </w:rPr>
              <w:t xml:space="preserve">This table should be read in conjunction with the </w:t>
            </w:r>
            <w:r w:rsidRPr="004A042D">
              <w:rPr>
                <w:rFonts w:cstheme="minorHAnsi"/>
                <w:i/>
                <w:iCs/>
                <w:szCs w:val="22"/>
              </w:rPr>
              <w:t>Positive Behaviour Support Plan Guideline.</w:t>
            </w:r>
          </w:p>
        </w:tc>
      </w:tr>
      <w:tr w:rsidR="004A042D" w:rsidRPr="004A042D" w14:paraId="4F7580E0" w14:textId="77777777" w:rsidTr="000E43E0">
        <w:tc>
          <w:tcPr>
            <w:tcW w:w="1555" w:type="dxa"/>
            <w:shd w:val="clear" w:color="auto" w:fill="EDE1E9"/>
          </w:tcPr>
          <w:p w14:paraId="1A91456B" w14:textId="77777777" w:rsidR="004A042D" w:rsidRPr="004A042D" w:rsidRDefault="004A042D" w:rsidP="004A042D">
            <w:pPr>
              <w:spacing w:before="0" w:after="0"/>
              <w:rPr>
                <w:rFonts w:cstheme="minorHAnsi"/>
                <w:b/>
                <w:szCs w:val="22"/>
              </w:rPr>
            </w:pPr>
            <w:r w:rsidRPr="004A042D">
              <w:rPr>
                <w:rFonts w:cstheme="minorHAnsi"/>
                <w:b/>
                <w:szCs w:val="22"/>
              </w:rPr>
              <w:t>Who?</w:t>
            </w:r>
          </w:p>
        </w:tc>
        <w:tc>
          <w:tcPr>
            <w:tcW w:w="7463" w:type="dxa"/>
            <w:shd w:val="clear" w:color="auto" w:fill="EDE1E9"/>
          </w:tcPr>
          <w:p w14:paraId="5220CD6C" w14:textId="77777777" w:rsidR="004A042D" w:rsidRPr="004A042D" w:rsidRDefault="004A042D" w:rsidP="004A042D">
            <w:pPr>
              <w:spacing w:before="0" w:after="0"/>
              <w:rPr>
                <w:rFonts w:cstheme="minorHAnsi"/>
                <w:b/>
                <w:szCs w:val="22"/>
              </w:rPr>
            </w:pPr>
            <w:r w:rsidRPr="004A042D">
              <w:rPr>
                <w:rFonts w:cstheme="minorHAnsi"/>
                <w:b/>
                <w:szCs w:val="22"/>
              </w:rPr>
              <w:t>Guidelines</w:t>
            </w:r>
          </w:p>
        </w:tc>
      </w:tr>
      <w:tr w:rsidR="004A042D" w:rsidRPr="004A042D" w14:paraId="00E6168C" w14:textId="77777777" w:rsidTr="000E43E0">
        <w:tc>
          <w:tcPr>
            <w:tcW w:w="9018" w:type="dxa"/>
            <w:gridSpan w:val="2"/>
            <w:shd w:val="clear" w:color="auto" w:fill="auto"/>
          </w:tcPr>
          <w:p w14:paraId="69DDE6A4" w14:textId="77777777" w:rsidR="004A042D" w:rsidRPr="004A042D" w:rsidRDefault="004A042D" w:rsidP="004A042D">
            <w:pPr>
              <w:numPr>
                <w:ilvl w:val="0"/>
                <w:numId w:val="62"/>
              </w:numPr>
              <w:spacing w:before="120" w:after="120"/>
              <w:rPr>
                <w:color w:val="9C4088"/>
                <w:sz w:val="26"/>
              </w:rPr>
            </w:pPr>
            <w:r w:rsidRPr="004A042D">
              <w:rPr>
                <w:color w:val="9C4088"/>
                <w:sz w:val="26"/>
              </w:rPr>
              <w:t>Developing the plan</w:t>
            </w:r>
          </w:p>
        </w:tc>
      </w:tr>
      <w:tr w:rsidR="004A042D" w:rsidRPr="004A042D" w14:paraId="7DE6699F" w14:textId="77777777" w:rsidTr="000E43E0">
        <w:tc>
          <w:tcPr>
            <w:tcW w:w="1555" w:type="dxa"/>
          </w:tcPr>
          <w:p w14:paraId="15FB9ABB" w14:textId="77777777" w:rsidR="004A042D" w:rsidRPr="004A042D" w:rsidRDefault="004A042D" w:rsidP="004A042D">
            <w:pPr>
              <w:rPr>
                <w:rFonts w:cstheme="minorHAnsi"/>
                <w:sz w:val="21"/>
                <w:szCs w:val="21"/>
              </w:rPr>
            </w:pPr>
            <w:r w:rsidRPr="004A042D">
              <w:rPr>
                <w:rFonts w:cstheme="minorHAnsi"/>
                <w:sz w:val="21"/>
                <w:szCs w:val="21"/>
              </w:rPr>
              <w:t>Provider</w:t>
            </w:r>
          </w:p>
          <w:p w14:paraId="706BAF4E" w14:textId="77777777" w:rsidR="004A042D" w:rsidRPr="004A042D" w:rsidRDefault="004A042D" w:rsidP="004A042D">
            <w:pPr>
              <w:rPr>
                <w:rFonts w:cstheme="minorHAnsi"/>
                <w:sz w:val="21"/>
                <w:szCs w:val="21"/>
              </w:rPr>
            </w:pPr>
            <w:r w:rsidRPr="004A042D">
              <w:rPr>
                <w:rFonts w:cstheme="minorHAnsi"/>
                <w:sz w:val="21"/>
                <w:szCs w:val="21"/>
              </w:rPr>
              <w:t>(including individual and team)</w:t>
            </w:r>
          </w:p>
        </w:tc>
        <w:tc>
          <w:tcPr>
            <w:tcW w:w="7463" w:type="dxa"/>
          </w:tcPr>
          <w:p w14:paraId="6E313197" w14:textId="77777777" w:rsidR="004A042D" w:rsidRPr="004A042D" w:rsidRDefault="004A042D" w:rsidP="004A042D">
            <w:pPr>
              <w:rPr>
                <w:rFonts w:cstheme="minorHAnsi"/>
                <w:sz w:val="21"/>
                <w:szCs w:val="21"/>
              </w:rPr>
            </w:pPr>
            <w:r w:rsidRPr="004A042D">
              <w:rPr>
                <w:rFonts w:cstheme="minorHAnsi"/>
                <w:sz w:val="21"/>
                <w:szCs w:val="21"/>
              </w:rPr>
              <w:t>A provider must:</w:t>
            </w:r>
          </w:p>
          <w:p w14:paraId="704865D0" w14:textId="77777777" w:rsidR="004A042D" w:rsidRPr="004A042D" w:rsidRDefault="004A042D" w:rsidP="004A042D">
            <w:pPr>
              <w:widowControl w:val="0"/>
              <w:numPr>
                <w:ilvl w:val="0"/>
                <w:numId w:val="43"/>
              </w:numPr>
              <w:spacing w:before="0" w:after="0" w:line="250" w:lineRule="exact"/>
              <w:contextualSpacing/>
              <w:rPr>
                <w:rFonts w:cstheme="minorHAnsi"/>
                <w:sz w:val="21"/>
                <w:szCs w:val="21"/>
              </w:rPr>
            </w:pPr>
            <w:r w:rsidRPr="004A042D">
              <w:rPr>
                <w:rFonts w:cstheme="minorHAnsi"/>
                <w:sz w:val="21"/>
                <w:szCs w:val="21"/>
              </w:rPr>
              <w:t>engage as appropriate with the person, their family, carers, any guardian or advocate for the person and any other relevant person; and</w:t>
            </w:r>
          </w:p>
          <w:p w14:paraId="2476D56D" w14:textId="77777777" w:rsidR="004A042D" w:rsidRPr="004A042D" w:rsidRDefault="004A042D" w:rsidP="004A042D">
            <w:pPr>
              <w:widowControl w:val="0"/>
              <w:numPr>
                <w:ilvl w:val="0"/>
                <w:numId w:val="43"/>
              </w:numPr>
              <w:spacing w:before="0" w:after="0" w:line="250" w:lineRule="exact"/>
              <w:contextualSpacing/>
              <w:rPr>
                <w:rFonts w:cstheme="minorHAnsi"/>
                <w:sz w:val="21"/>
                <w:szCs w:val="21"/>
              </w:rPr>
            </w:pPr>
            <w:r w:rsidRPr="004A042D">
              <w:rPr>
                <w:rFonts w:cstheme="minorHAnsi"/>
                <w:sz w:val="21"/>
                <w:szCs w:val="21"/>
              </w:rPr>
              <w:t>use the assistance of a person with professional expertise or appropriate experience in relation to Positive Behaviour Support.</w:t>
            </w:r>
          </w:p>
        </w:tc>
      </w:tr>
      <w:tr w:rsidR="004A042D" w:rsidRPr="004A042D" w14:paraId="39946173" w14:textId="77777777" w:rsidTr="000E43E0">
        <w:tc>
          <w:tcPr>
            <w:tcW w:w="9018" w:type="dxa"/>
            <w:gridSpan w:val="2"/>
          </w:tcPr>
          <w:p w14:paraId="0B6EED5B" w14:textId="77777777" w:rsidR="004A042D" w:rsidRPr="004A042D" w:rsidRDefault="004A042D" w:rsidP="004A042D">
            <w:pPr>
              <w:numPr>
                <w:ilvl w:val="0"/>
                <w:numId w:val="62"/>
              </w:numPr>
              <w:spacing w:before="120" w:after="120"/>
              <w:rPr>
                <w:color w:val="9C4088"/>
                <w:sz w:val="21"/>
                <w:szCs w:val="21"/>
              </w:rPr>
            </w:pPr>
            <w:r w:rsidRPr="004A042D">
              <w:rPr>
                <w:color w:val="9C4088"/>
                <w:sz w:val="26"/>
              </w:rPr>
              <w:t>Writing the plan</w:t>
            </w:r>
          </w:p>
        </w:tc>
      </w:tr>
      <w:tr w:rsidR="004A042D" w:rsidRPr="004A042D" w14:paraId="0536185E" w14:textId="77777777" w:rsidTr="000E43E0">
        <w:tc>
          <w:tcPr>
            <w:tcW w:w="1555" w:type="dxa"/>
          </w:tcPr>
          <w:p w14:paraId="0C6B44C2" w14:textId="77777777" w:rsidR="004A042D" w:rsidRPr="004A042D" w:rsidRDefault="004A042D" w:rsidP="004A042D">
            <w:pPr>
              <w:rPr>
                <w:rFonts w:cstheme="minorHAnsi"/>
                <w:sz w:val="21"/>
                <w:szCs w:val="21"/>
              </w:rPr>
            </w:pPr>
            <w:r w:rsidRPr="004A042D">
              <w:rPr>
                <w:rFonts w:cstheme="minorHAnsi"/>
                <w:sz w:val="21"/>
                <w:szCs w:val="21"/>
              </w:rPr>
              <w:t>Provider</w:t>
            </w:r>
          </w:p>
          <w:p w14:paraId="0A398100" w14:textId="77777777" w:rsidR="004A042D" w:rsidRPr="004A042D" w:rsidRDefault="004A042D" w:rsidP="004A042D">
            <w:pPr>
              <w:rPr>
                <w:rFonts w:cstheme="minorHAnsi"/>
                <w:sz w:val="21"/>
                <w:szCs w:val="21"/>
              </w:rPr>
            </w:pPr>
            <w:r w:rsidRPr="004A042D">
              <w:rPr>
                <w:rFonts w:cstheme="minorHAnsi"/>
                <w:sz w:val="21"/>
                <w:szCs w:val="21"/>
              </w:rPr>
              <w:t>(including individual and team)</w:t>
            </w:r>
          </w:p>
        </w:tc>
        <w:tc>
          <w:tcPr>
            <w:tcW w:w="7463" w:type="dxa"/>
          </w:tcPr>
          <w:p w14:paraId="5B168B28" w14:textId="77777777" w:rsidR="004A042D" w:rsidRPr="004A042D" w:rsidRDefault="004A042D" w:rsidP="004A042D">
            <w:pPr>
              <w:rPr>
                <w:rFonts w:cstheme="minorHAnsi"/>
                <w:sz w:val="21"/>
                <w:szCs w:val="21"/>
              </w:rPr>
            </w:pPr>
            <w:r w:rsidRPr="004A042D">
              <w:rPr>
                <w:rFonts w:cstheme="minorHAnsi"/>
                <w:sz w:val="21"/>
                <w:szCs w:val="21"/>
              </w:rPr>
              <w:t>A Positive Behaviour Support Plan must identify and document:</w:t>
            </w:r>
          </w:p>
          <w:p w14:paraId="0AE5532E" w14:textId="77777777" w:rsidR="004A042D" w:rsidRPr="004A042D" w:rsidRDefault="004A042D" w:rsidP="004A042D">
            <w:pPr>
              <w:rPr>
                <w:rFonts w:cstheme="minorHAnsi"/>
                <w:sz w:val="21"/>
                <w:szCs w:val="21"/>
              </w:rPr>
            </w:pPr>
            <w:r w:rsidRPr="004A042D">
              <w:rPr>
                <w:rFonts w:cstheme="minorHAnsi"/>
                <w:sz w:val="21"/>
                <w:szCs w:val="21"/>
              </w:rPr>
              <w:t xml:space="preserve">1) a description of the behaviour of the person that is causing harm to the person or others, including: </w:t>
            </w:r>
          </w:p>
          <w:p w14:paraId="1AB4B06E" w14:textId="77777777" w:rsidR="004A042D" w:rsidRPr="004A042D" w:rsidRDefault="004A042D" w:rsidP="004A042D">
            <w:pPr>
              <w:widowControl w:val="0"/>
              <w:numPr>
                <w:ilvl w:val="0"/>
                <w:numId w:val="44"/>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intensity, frequency and duration of the behaviour; and</w:t>
            </w:r>
          </w:p>
          <w:p w14:paraId="20E11F97" w14:textId="77777777" w:rsidR="004A042D" w:rsidRPr="004A042D" w:rsidRDefault="004A042D" w:rsidP="004A042D">
            <w:pPr>
              <w:widowControl w:val="0"/>
              <w:numPr>
                <w:ilvl w:val="0"/>
                <w:numId w:val="44"/>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consequences or outcomes of the behaviour; and</w:t>
            </w:r>
          </w:p>
          <w:p w14:paraId="77859D19" w14:textId="77777777" w:rsidR="004A042D" w:rsidRPr="004A042D" w:rsidRDefault="004A042D" w:rsidP="004A042D">
            <w:pPr>
              <w:widowControl w:val="0"/>
              <w:numPr>
                <w:ilvl w:val="0"/>
                <w:numId w:val="44"/>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early warning signs and triggers for the behaviour, if known.</w:t>
            </w:r>
          </w:p>
          <w:p w14:paraId="5BE8BF97" w14:textId="77777777" w:rsidR="004A042D" w:rsidRPr="004A042D" w:rsidRDefault="004A042D" w:rsidP="004A042D">
            <w:pPr>
              <w:spacing w:before="0" w:after="0" w:line="270" w:lineRule="atLeast"/>
              <w:ind w:left="397" w:hanging="397"/>
              <w:rPr>
                <w:rFonts w:asciiTheme="minorHAnsi" w:hAnsiTheme="minorHAnsi" w:cstheme="minorHAnsi"/>
                <w:sz w:val="21"/>
                <w:szCs w:val="21"/>
              </w:rPr>
            </w:pPr>
            <w:r w:rsidRPr="004A042D">
              <w:rPr>
                <w:rFonts w:asciiTheme="minorHAnsi" w:hAnsiTheme="minorHAnsi" w:cstheme="minorHAnsi"/>
                <w:sz w:val="21"/>
                <w:szCs w:val="21"/>
              </w:rPr>
              <w:t>2) the positive strategies that must be attempted before using a restrictive practice</w:t>
            </w:r>
          </w:p>
          <w:p w14:paraId="0B0AF946" w14:textId="77777777" w:rsidR="004A042D" w:rsidRPr="004A042D" w:rsidRDefault="004A042D" w:rsidP="004A042D">
            <w:pPr>
              <w:tabs>
                <w:tab w:val="right" w:pos="1400"/>
                <w:tab w:val="left" w:pos="1600"/>
              </w:tabs>
              <w:spacing w:before="0" w:after="0" w:line="240" w:lineRule="auto"/>
              <w:jc w:val="both"/>
              <w:outlineLvl w:val="6"/>
              <w:rPr>
                <w:rFonts w:asciiTheme="minorHAnsi" w:hAnsiTheme="minorHAnsi" w:cstheme="minorHAnsi"/>
                <w:sz w:val="21"/>
                <w:szCs w:val="21"/>
              </w:rPr>
            </w:pPr>
            <w:r w:rsidRPr="004A042D">
              <w:rPr>
                <w:rFonts w:asciiTheme="minorHAnsi" w:hAnsiTheme="minorHAnsi" w:cstheme="minorHAnsi"/>
                <w:sz w:val="21"/>
                <w:szCs w:val="21"/>
              </w:rPr>
              <w:t>3) for each restrictive practice proposed to be used:</w:t>
            </w:r>
          </w:p>
          <w:p w14:paraId="3F0997BF" w14:textId="77777777" w:rsidR="004A042D" w:rsidRPr="004A042D" w:rsidRDefault="004A042D" w:rsidP="004A042D">
            <w:pPr>
              <w:widowControl w:val="0"/>
              <w:numPr>
                <w:ilvl w:val="0"/>
                <w:numId w:val="45"/>
              </w:numPr>
              <w:spacing w:before="0" w:after="0" w:line="240" w:lineRule="auto"/>
              <w:rPr>
                <w:rFonts w:asciiTheme="minorHAnsi" w:hAnsiTheme="minorHAnsi" w:cstheme="minorHAnsi"/>
                <w:sz w:val="21"/>
                <w:szCs w:val="21"/>
              </w:rPr>
            </w:pPr>
            <w:r w:rsidRPr="004A042D">
              <w:rPr>
                <w:rFonts w:asciiTheme="minorHAnsi" w:hAnsiTheme="minorHAnsi" w:cstheme="minorHAnsi"/>
                <w:sz w:val="21"/>
                <w:szCs w:val="21"/>
              </w:rPr>
              <w:t>the circumstances in which the restrictive practice is to be used; and</w:t>
            </w:r>
          </w:p>
          <w:p w14:paraId="6E0F3F65" w14:textId="77777777" w:rsidR="004A042D" w:rsidRPr="004A042D" w:rsidRDefault="004A042D" w:rsidP="004A042D">
            <w:pPr>
              <w:widowControl w:val="0"/>
              <w:numPr>
                <w:ilvl w:val="0"/>
                <w:numId w:val="45"/>
              </w:numPr>
              <w:spacing w:before="0" w:after="0" w:line="240" w:lineRule="auto"/>
              <w:rPr>
                <w:rFonts w:asciiTheme="minorHAnsi" w:hAnsiTheme="minorHAnsi" w:cstheme="minorHAnsi"/>
                <w:sz w:val="21"/>
                <w:szCs w:val="21"/>
              </w:rPr>
            </w:pPr>
            <w:r w:rsidRPr="004A042D">
              <w:rPr>
                <w:rFonts w:asciiTheme="minorHAnsi" w:hAnsiTheme="minorHAnsi" w:cstheme="minorHAnsi"/>
                <w:sz w:val="21"/>
                <w:szCs w:val="21"/>
              </w:rPr>
              <w:t>the procedure for using the restrictive practice, including observations and monitoring that must happen while the restrictive practice is being used; and</w:t>
            </w:r>
          </w:p>
          <w:p w14:paraId="59FFEAB2" w14:textId="77777777" w:rsidR="004A042D" w:rsidRPr="004A042D" w:rsidRDefault="004A042D" w:rsidP="004A042D">
            <w:pPr>
              <w:widowControl w:val="0"/>
              <w:numPr>
                <w:ilvl w:val="0"/>
                <w:numId w:val="45"/>
              </w:numPr>
              <w:spacing w:before="0" w:after="0" w:line="240" w:lineRule="auto"/>
              <w:rPr>
                <w:rFonts w:asciiTheme="minorHAnsi" w:hAnsiTheme="minorHAnsi" w:cstheme="minorHAnsi"/>
                <w:sz w:val="21"/>
                <w:szCs w:val="21"/>
              </w:rPr>
            </w:pPr>
            <w:r w:rsidRPr="004A042D">
              <w:rPr>
                <w:rFonts w:asciiTheme="minorHAnsi" w:hAnsiTheme="minorHAnsi" w:cstheme="minorHAnsi"/>
                <w:sz w:val="21"/>
                <w:szCs w:val="21"/>
              </w:rPr>
              <w:t>any other measure that must happen while the restrictive practice is being used that is necessary to ensure the person’s proper care and treatment and that the person is safeguarded from abuse, neglect and exploitation; and</w:t>
            </w:r>
          </w:p>
          <w:p w14:paraId="49DB82CF" w14:textId="77777777" w:rsidR="004A042D" w:rsidRPr="004A042D" w:rsidRDefault="004A042D" w:rsidP="004A042D">
            <w:pPr>
              <w:widowControl w:val="0"/>
              <w:numPr>
                <w:ilvl w:val="0"/>
                <w:numId w:val="45"/>
              </w:numPr>
              <w:spacing w:before="0" w:after="0" w:line="240" w:lineRule="auto"/>
              <w:rPr>
                <w:rFonts w:asciiTheme="minorHAnsi" w:hAnsiTheme="minorHAnsi" w:cstheme="minorHAnsi"/>
                <w:sz w:val="21"/>
                <w:szCs w:val="21"/>
              </w:rPr>
            </w:pPr>
            <w:r w:rsidRPr="004A042D">
              <w:rPr>
                <w:rFonts w:asciiTheme="minorHAnsi" w:hAnsiTheme="minorHAnsi" w:cstheme="minorHAnsi"/>
                <w:sz w:val="21"/>
                <w:szCs w:val="21"/>
              </w:rPr>
              <w:t>the intervals at which use of the restrictive practice must be reviewed by the provider.</w:t>
            </w:r>
          </w:p>
        </w:tc>
      </w:tr>
      <w:tr w:rsidR="004A042D" w:rsidRPr="004A042D" w14:paraId="5DC6DEB5" w14:textId="77777777" w:rsidTr="000E43E0">
        <w:tc>
          <w:tcPr>
            <w:tcW w:w="9018" w:type="dxa"/>
            <w:gridSpan w:val="2"/>
            <w:shd w:val="clear" w:color="auto" w:fill="auto"/>
          </w:tcPr>
          <w:p w14:paraId="07518779" w14:textId="77777777" w:rsidR="004A042D" w:rsidRPr="004A042D" w:rsidRDefault="004A042D" w:rsidP="004A042D">
            <w:pPr>
              <w:numPr>
                <w:ilvl w:val="0"/>
                <w:numId w:val="62"/>
              </w:numPr>
              <w:spacing w:before="120" w:after="120"/>
              <w:ind w:left="357" w:hanging="357"/>
              <w:rPr>
                <w:color w:val="9C4088"/>
                <w:sz w:val="21"/>
                <w:szCs w:val="21"/>
              </w:rPr>
            </w:pPr>
            <w:r w:rsidRPr="004A042D">
              <w:rPr>
                <w:color w:val="9C4088"/>
                <w:sz w:val="26"/>
              </w:rPr>
              <w:t>Preparing the plan for the panel</w:t>
            </w:r>
          </w:p>
        </w:tc>
      </w:tr>
      <w:tr w:rsidR="004A042D" w:rsidRPr="004A042D" w14:paraId="5F69B96F" w14:textId="77777777" w:rsidTr="000E43E0">
        <w:tc>
          <w:tcPr>
            <w:tcW w:w="1555" w:type="dxa"/>
          </w:tcPr>
          <w:p w14:paraId="315AB6F9" w14:textId="77777777" w:rsidR="004A042D" w:rsidRPr="004A042D" w:rsidRDefault="004A042D" w:rsidP="004A042D">
            <w:pPr>
              <w:rPr>
                <w:rFonts w:cstheme="minorHAnsi"/>
                <w:sz w:val="21"/>
                <w:szCs w:val="21"/>
              </w:rPr>
            </w:pPr>
            <w:r w:rsidRPr="004A042D">
              <w:rPr>
                <w:rFonts w:cstheme="minorHAnsi"/>
                <w:sz w:val="21"/>
                <w:szCs w:val="21"/>
              </w:rPr>
              <w:t>Provider</w:t>
            </w:r>
          </w:p>
        </w:tc>
        <w:tc>
          <w:tcPr>
            <w:tcW w:w="7463" w:type="dxa"/>
          </w:tcPr>
          <w:p w14:paraId="002A338C" w14:textId="77777777" w:rsidR="004A042D" w:rsidRPr="004A042D" w:rsidRDefault="004A042D" w:rsidP="004A042D">
            <w:pPr>
              <w:rPr>
                <w:rFonts w:cstheme="minorHAnsi"/>
                <w:sz w:val="21"/>
                <w:szCs w:val="21"/>
              </w:rPr>
            </w:pPr>
            <w:r w:rsidRPr="004A042D">
              <w:rPr>
                <w:rFonts w:cstheme="minorHAnsi"/>
                <w:sz w:val="21"/>
                <w:szCs w:val="21"/>
              </w:rPr>
              <w:t>A provider must apply to the panel for approval of a plan that includes one or more restrictive practices.</w:t>
            </w:r>
          </w:p>
          <w:p w14:paraId="6E08211A" w14:textId="77777777" w:rsidR="004A042D" w:rsidRPr="004A042D" w:rsidRDefault="004A042D" w:rsidP="004A042D">
            <w:pPr>
              <w:rPr>
                <w:rFonts w:cstheme="minorHAnsi"/>
                <w:sz w:val="21"/>
                <w:szCs w:val="21"/>
              </w:rPr>
            </w:pPr>
            <w:r w:rsidRPr="004A042D">
              <w:rPr>
                <w:rFonts w:cstheme="minorHAnsi"/>
                <w:sz w:val="21"/>
                <w:szCs w:val="21"/>
              </w:rPr>
              <w:t>The application must be in writing and include:</w:t>
            </w:r>
          </w:p>
          <w:p w14:paraId="48EAD8D5" w14:textId="77777777" w:rsidR="004A042D" w:rsidRPr="004A042D" w:rsidRDefault="004A042D" w:rsidP="004A042D">
            <w:pPr>
              <w:widowControl w:val="0"/>
              <w:numPr>
                <w:ilvl w:val="0"/>
                <w:numId w:val="47"/>
              </w:numPr>
              <w:spacing w:before="0" w:after="0" w:line="250" w:lineRule="exact"/>
              <w:contextualSpacing/>
              <w:rPr>
                <w:rFonts w:cstheme="minorHAnsi"/>
                <w:sz w:val="21"/>
                <w:szCs w:val="21"/>
              </w:rPr>
            </w:pPr>
            <w:r w:rsidRPr="004A042D">
              <w:rPr>
                <w:rFonts w:cstheme="minorHAnsi"/>
                <w:sz w:val="21"/>
                <w:szCs w:val="21"/>
              </w:rPr>
              <w:t>the name and business address of the provider; and</w:t>
            </w:r>
          </w:p>
          <w:p w14:paraId="748D4B4D" w14:textId="77777777" w:rsidR="004A042D" w:rsidRPr="004A042D" w:rsidRDefault="004A042D" w:rsidP="004A042D">
            <w:pPr>
              <w:widowControl w:val="0"/>
              <w:numPr>
                <w:ilvl w:val="0"/>
                <w:numId w:val="47"/>
              </w:numPr>
              <w:spacing w:before="0" w:after="0" w:line="250" w:lineRule="exact"/>
              <w:contextualSpacing/>
              <w:rPr>
                <w:rFonts w:cstheme="minorHAnsi"/>
                <w:sz w:val="21"/>
                <w:szCs w:val="21"/>
              </w:rPr>
            </w:pPr>
            <w:r w:rsidRPr="004A042D">
              <w:rPr>
                <w:rFonts w:cstheme="minorHAnsi"/>
                <w:sz w:val="21"/>
                <w:szCs w:val="21"/>
              </w:rPr>
              <w:t>a copy of the plan including restrictive practice protocols; and</w:t>
            </w:r>
          </w:p>
          <w:p w14:paraId="6B8EC6B3" w14:textId="77777777" w:rsidR="004A042D" w:rsidRPr="004A042D" w:rsidRDefault="004A042D" w:rsidP="004A042D">
            <w:pPr>
              <w:widowControl w:val="0"/>
              <w:numPr>
                <w:ilvl w:val="0"/>
                <w:numId w:val="47"/>
              </w:numPr>
              <w:spacing w:before="0" w:after="120" w:line="250" w:lineRule="exact"/>
              <w:ind w:left="357" w:hanging="357"/>
              <w:contextualSpacing/>
              <w:rPr>
                <w:rFonts w:cstheme="minorHAnsi"/>
                <w:sz w:val="21"/>
                <w:szCs w:val="21"/>
              </w:rPr>
            </w:pPr>
            <w:r w:rsidRPr="004A042D">
              <w:rPr>
                <w:rFonts w:cstheme="minorHAnsi"/>
                <w:sz w:val="21"/>
                <w:szCs w:val="21"/>
              </w:rPr>
              <w:t xml:space="preserve">supporting documentation such as reports from therapists, doctors or psychologists. </w:t>
            </w:r>
          </w:p>
        </w:tc>
      </w:tr>
      <w:tr w:rsidR="004A042D" w:rsidRPr="004A042D" w14:paraId="58F2AE70" w14:textId="77777777" w:rsidTr="000E43E0">
        <w:tc>
          <w:tcPr>
            <w:tcW w:w="9018" w:type="dxa"/>
            <w:gridSpan w:val="2"/>
          </w:tcPr>
          <w:p w14:paraId="75FBD3A1" w14:textId="77777777" w:rsidR="004A042D" w:rsidRPr="004A042D" w:rsidRDefault="004A042D" w:rsidP="004A042D">
            <w:pPr>
              <w:numPr>
                <w:ilvl w:val="0"/>
                <w:numId w:val="62"/>
              </w:numPr>
              <w:spacing w:before="120" w:after="120"/>
              <w:ind w:left="357" w:hanging="357"/>
              <w:rPr>
                <w:color w:val="9C4088"/>
                <w:sz w:val="26"/>
              </w:rPr>
            </w:pPr>
            <w:r w:rsidRPr="004A042D">
              <w:rPr>
                <w:color w:val="9C4088"/>
                <w:sz w:val="26"/>
              </w:rPr>
              <w:lastRenderedPageBreak/>
              <w:t>Panel approval of the plan</w:t>
            </w:r>
          </w:p>
        </w:tc>
      </w:tr>
      <w:tr w:rsidR="004A042D" w:rsidRPr="004A042D" w14:paraId="76C2B9E2" w14:textId="77777777" w:rsidTr="000E43E0">
        <w:tc>
          <w:tcPr>
            <w:tcW w:w="1555" w:type="dxa"/>
          </w:tcPr>
          <w:p w14:paraId="711AEEB4" w14:textId="77777777" w:rsidR="004A042D" w:rsidRPr="004A042D" w:rsidRDefault="004A042D" w:rsidP="004A042D">
            <w:pPr>
              <w:rPr>
                <w:rFonts w:cstheme="minorHAnsi"/>
                <w:sz w:val="21"/>
                <w:szCs w:val="21"/>
              </w:rPr>
            </w:pPr>
            <w:r w:rsidRPr="004A042D">
              <w:rPr>
                <w:rFonts w:cstheme="minorHAnsi"/>
                <w:sz w:val="21"/>
                <w:szCs w:val="21"/>
              </w:rPr>
              <w:t>Panel</w:t>
            </w:r>
          </w:p>
        </w:tc>
        <w:tc>
          <w:tcPr>
            <w:tcW w:w="7463" w:type="dxa"/>
          </w:tcPr>
          <w:p w14:paraId="31445E70" w14:textId="77777777" w:rsidR="004A042D" w:rsidRPr="004A042D" w:rsidRDefault="004A042D" w:rsidP="004A042D">
            <w:pPr>
              <w:rPr>
                <w:rFonts w:cstheme="minorHAnsi"/>
                <w:sz w:val="21"/>
                <w:szCs w:val="21"/>
              </w:rPr>
            </w:pPr>
            <w:r w:rsidRPr="004A042D">
              <w:rPr>
                <w:rFonts w:cstheme="minorHAnsi"/>
                <w:sz w:val="21"/>
                <w:szCs w:val="21"/>
              </w:rPr>
              <w:t>A panel must assess the plan and decide whether to approve the plan. The panel may approve the plan only if satisfied:</w:t>
            </w:r>
          </w:p>
          <w:p w14:paraId="26E7A9A8" w14:textId="77777777" w:rsidR="004A042D" w:rsidRPr="004A042D" w:rsidRDefault="004A042D" w:rsidP="004A042D">
            <w:pPr>
              <w:widowControl w:val="0"/>
              <w:numPr>
                <w:ilvl w:val="0"/>
                <w:numId w:val="46"/>
              </w:numPr>
              <w:spacing w:before="0" w:after="0" w:line="250" w:lineRule="exact"/>
              <w:contextualSpacing/>
              <w:rPr>
                <w:rFonts w:cstheme="minorHAnsi"/>
                <w:sz w:val="21"/>
                <w:szCs w:val="21"/>
              </w:rPr>
            </w:pPr>
            <w:r w:rsidRPr="004A042D">
              <w:rPr>
                <w:rFonts w:cstheme="minorHAnsi"/>
                <w:sz w:val="21"/>
                <w:szCs w:val="21"/>
              </w:rPr>
              <w:t>the plan is consistent with these guidelines; and</w:t>
            </w:r>
          </w:p>
          <w:p w14:paraId="20646A00" w14:textId="77777777" w:rsidR="004A042D" w:rsidRPr="004A042D" w:rsidRDefault="004A042D" w:rsidP="004A042D">
            <w:pPr>
              <w:widowControl w:val="0"/>
              <w:numPr>
                <w:ilvl w:val="0"/>
                <w:numId w:val="46"/>
              </w:numPr>
              <w:spacing w:before="0" w:after="0" w:line="250" w:lineRule="exact"/>
              <w:contextualSpacing/>
              <w:rPr>
                <w:rFonts w:cstheme="minorHAnsi"/>
                <w:sz w:val="21"/>
                <w:szCs w:val="21"/>
              </w:rPr>
            </w:pPr>
            <w:r w:rsidRPr="004A042D">
              <w:rPr>
                <w:rFonts w:cstheme="minorHAnsi"/>
                <w:sz w:val="21"/>
                <w:szCs w:val="21"/>
              </w:rPr>
              <w:t>any restrictive practice included in the plan is necessary to prevent harm to the person or others and is the least restrictive approach reasonably available.</w:t>
            </w:r>
          </w:p>
          <w:p w14:paraId="47433EEB" w14:textId="77777777" w:rsidR="004A042D" w:rsidRPr="004A042D" w:rsidRDefault="004A042D" w:rsidP="004A042D">
            <w:pPr>
              <w:rPr>
                <w:rFonts w:cstheme="minorHAnsi"/>
                <w:sz w:val="21"/>
                <w:szCs w:val="21"/>
              </w:rPr>
            </w:pPr>
            <w:r w:rsidRPr="004A042D">
              <w:rPr>
                <w:rFonts w:cstheme="minorHAnsi"/>
                <w:sz w:val="21"/>
                <w:szCs w:val="21"/>
              </w:rPr>
              <w:t>The panel must give written reasons for its decision to the provider.</w:t>
            </w:r>
          </w:p>
          <w:p w14:paraId="79D18AB2" w14:textId="77777777" w:rsidR="004A042D" w:rsidRPr="004A042D" w:rsidRDefault="004A042D" w:rsidP="004A042D">
            <w:pPr>
              <w:rPr>
                <w:rFonts w:cstheme="minorHAnsi"/>
                <w:sz w:val="21"/>
                <w:szCs w:val="21"/>
              </w:rPr>
            </w:pPr>
          </w:p>
        </w:tc>
      </w:tr>
      <w:tr w:rsidR="004A042D" w:rsidRPr="004A042D" w14:paraId="7823EDBC" w14:textId="77777777" w:rsidTr="000E43E0">
        <w:tc>
          <w:tcPr>
            <w:tcW w:w="9018" w:type="dxa"/>
            <w:gridSpan w:val="2"/>
          </w:tcPr>
          <w:p w14:paraId="2762109C" w14:textId="77777777" w:rsidR="004A042D" w:rsidRPr="004A042D" w:rsidRDefault="004A042D" w:rsidP="004A042D">
            <w:pPr>
              <w:numPr>
                <w:ilvl w:val="0"/>
                <w:numId w:val="62"/>
              </w:numPr>
              <w:spacing w:before="120" w:after="120"/>
              <w:ind w:left="357" w:hanging="357"/>
              <w:rPr>
                <w:color w:val="9C4088"/>
                <w:sz w:val="26"/>
              </w:rPr>
            </w:pPr>
            <w:r w:rsidRPr="004A042D">
              <w:rPr>
                <w:color w:val="9C4088"/>
                <w:sz w:val="26"/>
              </w:rPr>
              <w:t>Registration of the plan</w:t>
            </w:r>
          </w:p>
        </w:tc>
      </w:tr>
      <w:tr w:rsidR="004A042D" w:rsidRPr="004A042D" w14:paraId="7C6F1095" w14:textId="77777777" w:rsidTr="000E43E0">
        <w:tc>
          <w:tcPr>
            <w:tcW w:w="1555" w:type="dxa"/>
          </w:tcPr>
          <w:p w14:paraId="156446ED" w14:textId="77777777" w:rsidR="004A042D" w:rsidRPr="004A042D" w:rsidRDefault="004A042D" w:rsidP="004A042D">
            <w:pPr>
              <w:rPr>
                <w:rFonts w:cstheme="minorHAnsi"/>
                <w:sz w:val="21"/>
                <w:szCs w:val="21"/>
              </w:rPr>
            </w:pPr>
            <w:r w:rsidRPr="004A042D">
              <w:rPr>
                <w:rFonts w:cstheme="minorHAnsi"/>
                <w:sz w:val="21"/>
                <w:szCs w:val="21"/>
              </w:rPr>
              <w:t>Provider, or with agreement the Panel</w:t>
            </w:r>
          </w:p>
          <w:p w14:paraId="4301AEDD" w14:textId="77777777" w:rsidR="004A042D" w:rsidRPr="004A042D" w:rsidRDefault="004A042D" w:rsidP="004A042D">
            <w:pPr>
              <w:rPr>
                <w:rFonts w:cstheme="minorHAnsi"/>
                <w:sz w:val="21"/>
                <w:szCs w:val="21"/>
              </w:rPr>
            </w:pPr>
          </w:p>
        </w:tc>
        <w:tc>
          <w:tcPr>
            <w:tcW w:w="7463" w:type="dxa"/>
          </w:tcPr>
          <w:p w14:paraId="329E3A0A" w14:textId="77777777" w:rsidR="004A042D" w:rsidRPr="004A042D" w:rsidRDefault="004A042D" w:rsidP="004A042D">
            <w:pPr>
              <w:rPr>
                <w:rFonts w:cstheme="minorHAnsi"/>
                <w:sz w:val="21"/>
                <w:szCs w:val="21"/>
              </w:rPr>
            </w:pPr>
            <w:r w:rsidRPr="004A042D">
              <w:rPr>
                <w:rFonts w:cstheme="minorHAnsi"/>
                <w:sz w:val="21"/>
                <w:szCs w:val="21"/>
              </w:rPr>
              <w:t>Following the panel’s approval of the plan, it will be forwarded (with the provider’s permission) to the Senior Practitioner for registration. On application, the Senior Practitioner must either:</w:t>
            </w:r>
          </w:p>
          <w:p w14:paraId="7B255EBB" w14:textId="77777777" w:rsidR="004A042D" w:rsidRPr="004A042D" w:rsidRDefault="004A042D" w:rsidP="004A042D">
            <w:pPr>
              <w:widowControl w:val="0"/>
              <w:numPr>
                <w:ilvl w:val="0"/>
                <w:numId w:val="48"/>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register the Positive Behaviour Support Plan; or</w:t>
            </w:r>
          </w:p>
          <w:p w14:paraId="63B0289D" w14:textId="77777777" w:rsidR="004A042D" w:rsidRPr="004A042D" w:rsidRDefault="004A042D" w:rsidP="004A042D">
            <w:pPr>
              <w:widowControl w:val="0"/>
              <w:numPr>
                <w:ilvl w:val="0"/>
                <w:numId w:val="48"/>
              </w:numPr>
              <w:spacing w:before="0" w:after="0" w:line="250" w:lineRule="exact"/>
              <w:contextualSpacing/>
              <w:rPr>
                <w:rFonts w:cstheme="minorHAnsi"/>
                <w:sz w:val="21"/>
                <w:szCs w:val="21"/>
              </w:rPr>
            </w:pPr>
            <w:r w:rsidRPr="004A042D">
              <w:rPr>
                <w:rFonts w:cstheme="minorHAnsi"/>
                <w:sz w:val="21"/>
                <w:szCs w:val="21"/>
              </w:rPr>
              <w:t xml:space="preserve">refuse to register the plan. </w:t>
            </w:r>
          </w:p>
          <w:p w14:paraId="7812F276" w14:textId="77777777" w:rsidR="004A042D" w:rsidRPr="004A042D" w:rsidRDefault="004A042D" w:rsidP="004A042D">
            <w:pPr>
              <w:rPr>
                <w:rFonts w:cstheme="minorHAnsi"/>
                <w:sz w:val="21"/>
                <w:szCs w:val="21"/>
              </w:rPr>
            </w:pPr>
            <w:r w:rsidRPr="004A042D">
              <w:rPr>
                <w:rFonts w:cstheme="minorHAnsi"/>
                <w:sz w:val="21"/>
                <w:szCs w:val="21"/>
              </w:rPr>
              <w:t>The Senior Practitioner may register the plan only if satisfied:</w:t>
            </w:r>
          </w:p>
          <w:p w14:paraId="09EC9A7F" w14:textId="77777777" w:rsidR="004A042D" w:rsidRPr="004A042D" w:rsidRDefault="004A042D" w:rsidP="004A042D">
            <w:pPr>
              <w:widowControl w:val="0"/>
              <w:numPr>
                <w:ilvl w:val="0"/>
                <w:numId w:val="49"/>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plan is consistent with the guidelines; and</w:t>
            </w:r>
          </w:p>
          <w:p w14:paraId="54EFB6E7" w14:textId="77777777" w:rsidR="004A042D" w:rsidRPr="004A042D" w:rsidRDefault="004A042D" w:rsidP="004A042D">
            <w:pPr>
              <w:widowControl w:val="0"/>
              <w:numPr>
                <w:ilvl w:val="0"/>
                <w:numId w:val="49"/>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any restrictive practice included in the plan is necessary to prevent harm to the person or others and is the least restrictive approach reasonably available.</w:t>
            </w:r>
          </w:p>
          <w:p w14:paraId="0B48A1AD" w14:textId="77777777" w:rsidR="004A042D" w:rsidRPr="004A042D" w:rsidRDefault="004A042D" w:rsidP="004A042D">
            <w:pPr>
              <w:rPr>
                <w:rFonts w:cstheme="minorHAnsi"/>
                <w:sz w:val="21"/>
                <w:szCs w:val="21"/>
              </w:rPr>
            </w:pPr>
            <w:r w:rsidRPr="004A042D">
              <w:rPr>
                <w:rFonts w:cstheme="minorHAnsi"/>
                <w:sz w:val="21"/>
                <w:szCs w:val="21"/>
              </w:rPr>
              <w:t>If the person is a recipient of the NDIS, the plan will also be forwarded to the NDIS Quality and Safeguarding Commission for registration and be given a registration number.</w:t>
            </w:r>
          </w:p>
        </w:tc>
      </w:tr>
      <w:tr w:rsidR="004A042D" w:rsidRPr="004A042D" w14:paraId="56E388A1" w14:textId="77777777" w:rsidTr="000E43E0">
        <w:tc>
          <w:tcPr>
            <w:tcW w:w="9018" w:type="dxa"/>
            <w:gridSpan w:val="2"/>
          </w:tcPr>
          <w:p w14:paraId="4BDC20CF" w14:textId="77777777" w:rsidR="004A042D" w:rsidRPr="004A042D" w:rsidRDefault="004A042D" w:rsidP="004A042D">
            <w:pPr>
              <w:numPr>
                <w:ilvl w:val="0"/>
                <w:numId w:val="62"/>
              </w:numPr>
              <w:spacing w:before="120" w:after="120"/>
              <w:ind w:left="357" w:hanging="357"/>
              <w:rPr>
                <w:color w:val="9C4088"/>
                <w:sz w:val="26"/>
              </w:rPr>
            </w:pPr>
            <w:r w:rsidRPr="004A042D">
              <w:rPr>
                <w:color w:val="9C4088"/>
                <w:sz w:val="26"/>
              </w:rPr>
              <w:t>Sharing the plan</w:t>
            </w:r>
          </w:p>
        </w:tc>
      </w:tr>
      <w:tr w:rsidR="004A042D" w:rsidRPr="004A042D" w14:paraId="5C44FCC0" w14:textId="77777777" w:rsidTr="000E43E0">
        <w:tc>
          <w:tcPr>
            <w:tcW w:w="1555" w:type="dxa"/>
          </w:tcPr>
          <w:p w14:paraId="71FD63C0" w14:textId="77777777" w:rsidR="004A042D" w:rsidRPr="004A042D" w:rsidRDefault="004A042D" w:rsidP="004A042D">
            <w:pPr>
              <w:spacing w:before="120" w:after="0" w:line="270" w:lineRule="atLeast"/>
              <w:ind w:left="23" w:hanging="23"/>
              <w:jc w:val="both"/>
              <w:rPr>
                <w:rFonts w:asciiTheme="minorHAnsi" w:hAnsiTheme="minorHAnsi" w:cstheme="minorHAnsi"/>
                <w:sz w:val="21"/>
                <w:szCs w:val="21"/>
              </w:rPr>
            </w:pPr>
            <w:r w:rsidRPr="004A042D">
              <w:rPr>
                <w:rFonts w:asciiTheme="minorHAnsi" w:hAnsiTheme="minorHAnsi" w:cstheme="minorHAnsi"/>
                <w:sz w:val="21"/>
                <w:szCs w:val="21"/>
              </w:rPr>
              <w:t>The provider</w:t>
            </w:r>
          </w:p>
        </w:tc>
        <w:tc>
          <w:tcPr>
            <w:tcW w:w="7463" w:type="dxa"/>
          </w:tcPr>
          <w:p w14:paraId="20E89FBC" w14:textId="77777777" w:rsidR="004A042D" w:rsidRPr="004A042D" w:rsidRDefault="004A042D" w:rsidP="004A042D">
            <w:pPr>
              <w:rPr>
                <w:rFonts w:cstheme="minorHAnsi"/>
                <w:sz w:val="21"/>
                <w:szCs w:val="21"/>
              </w:rPr>
            </w:pPr>
            <w:r w:rsidRPr="004A042D">
              <w:rPr>
                <w:rFonts w:cstheme="minorHAnsi"/>
                <w:sz w:val="21"/>
                <w:szCs w:val="21"/>
              </w:rPr>
              <w:t>On registration of a Positive Behaviour Support Plan, the provider must give a copy of the approved plan to:</w:t>
            </w:r>
          </w:p>
          <w:p w14:paraId="1744A0D4" w14:textId="77777777" w:rsidR="004A042D" w:rsidRPr="004A042D" w:rsidRDefault="004A042D" w:rsidP="004A042D">
            <w:pPr>
              <w:widowControl w:val="0"/>
              <w:numPr>
                <w:ilvl w:val="0"/>
                <w:numId w:val="50"/>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person who is the subject of the plan; and</w:t>
            </w:r>
          </w:p>
          <w:p w14:paraId="3EDA9AF7" w14:textId="77777777" w:rsidR="004A042D" w:rsidRPr="004A042D" w:rsidRDefault="004A042D" w:rsidP="004A042D">
            <w:pPr>
              <w:widowControl w:val="0"/>
              <w:numPr>
                <w:ilvl w:val="0"/>
                <w:numId w:val="50"/>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if the person has a guardian, the person’s guardian; and</w:t>
            </w:r>
          </w:p>
          <w:p w14:paraId="6377C72D" w14:textId="77777777" w:rsidR="004A042D" w:rsidRPr="004A042D" w:rsidRDefault="004A042D" w:rsidP="004A042D">
            <w:pPr>
              <w:widowControl w:val="0"/>
              <w:numPr>
                <w:ilvl w:val="0"/>
                <w:numId w:val="50"/>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if the person is a child, each person with parental responsibility for the child; and the Public Advocate.</w:t>
            </w:r>
          </w:p>
          <w:p w14:paraId="0520F433" w14:textId="77777777" w:rsidR="004A042D" w:rsidRPr="004A042D" w:rsidRDefault="004A042D" w:rsidP="004A042D">
            <w:pPr>
              <w:spacing w:before="0" w:after="0" w:line="270" w:lineRule="atLeast"/>
              <w:ind w:left="360"/>
              <w:rPr>
                <w:rFonts w:asciiTheme="minorHAnsi" w:hAnsiTheme="minorHAnsi" w:cstheme="minorHAnsi"/>
                <w:sz w:val="21"/>
                <w:szCs w:val="21"/>
              </w:rPr>
            </w:pPr>
          </w:p>
        </w:tc>
      </w:tr>
    </w:tbl>
    <w:p w14:paraId="5DA142BE" w14:textId="77777777" w:rsidR="004A042D" w:rsidRPr="004A042D" w:rsidRDefault="004A042D" w:rsidP="004A042D">
      <w:r w:rsidRPr="004A042D">
        <w:br w:type="page"/>
      </w:r>
    </w:p>
    <w:tbl>
      <w:tblPr>
        <w:tblStyle w:val="TableGrid"/>
        <w:tblW w:w="0" w:type="auto"/>
        <w:tblLook w:val="04A0" w:firstRow="1" w:lastRow="0" w:firstColumn="1" w:lastColumn="0" w:noHBand="0" w:noVBand="1"/>
      </w:tblPr>
      <w:tblGrid>
        <w:gridCol w:w="1555"/>
        <w:gridCol w:w="7463"/>
        <w:gridCol w:w="42"/>
      </w:tblGrid>
      <w:tr w:rsidR="004A042D" w:rsidRPr="004A042D" w14:paraId="6A3511A5" w14:textId="77777777" w:rsidTr="000E43E0">
        <w:trPr>
          <w:gridAfter w:val="1"/>
          <w:wAfter w:w="42" w:type="dxa"/>
        </w:trPr>
        <w:tc>
          <w:tcPr>
            <w:tcW w:w="9018" w:type="dxa"/>
            <w:gridSpan w:val="2"/>
          </w:tcPr>
          <w:p w14:paraId="0E8A4992" w14:textId="77777777" w:rsidR="004A042D" w:rsidRPr="004A042D" w:rsidRDefault="004A042D" w:rsidP="004A042D">
            <w:pPr>
              <w:numPr>
                <w:ilvl w:val="0"/>
                <w:numId w:val="62"/>
              </w:numPr>
              <w:spacing w:before="120" w:after="120"/>
              <w:rPr>
                <w:color w:val="9C4088"/>
                <w:sz w:val="26"/>
              </w:rPr>
            </w:pPr>
            <w:r w:rsidRPr="004A042D">
              <w:rPr>
                <w:color w:val="9C4088"/>
                <w:sz w:val="26"/>
              </w:rPr>
              <w:lastRenderedPageBreak/>
              <w:t>Review and amendment of plans</w:t>
            </w:r>
          </w:p>
        </w:tc>
      </w:tr>
      <w:tr w:rsidR="004A042D" w:rsidRPr="004A042D" w14:paraId="25CEF5EC" w14:textId="77777777" w:rsidTr="000E43E0">
        <w:trPr>
          <w:gridAfter w:val="1"/>
          <w:wAfter w:w="42" w:type="dxa"/>
        </w:trPr>
        <w:tc>
          <w:tcPr>
            <w:tcW w:w="1555" w:type="dxa"/>
          </w:tcPr>
          <w:p w14:paraId="10F2DC35" w14:textId="77777777" w:rsidR="004A042D" w:rsidRPr="004A042D" w:rsidRDefault="004A042D" w:rsidP="004A042D">
            <w:pPr>
              <w:rPr>
                <w:rFonts w:cstheme="minorHAnsi"/>
                <w:sz w:val="21"/>
                <w:szCs w:val="21"/>
              </w:rPr>
            </w:pPr>
            <w:r w:rsidRPr="004A042D">
              <w:rPr>
                <w:rFonts w:cstheme="minorHAnsi"/>
                <w:sz w:val="21"/>
                <w:szCs w:val="21"/>
              </w:rPr>
              <w:t>The provider</w:t>
            </w:r>
          </w:p>
          <w:p w14:paraId="4FF69AFF" w14:textId="77777777" w:rsidR="004A042D" w:rsidRPr="004A042D" w:rsidRDefault="004A042D" w:rsidP="004A042D">
            <w:pPr>
              <w:rPr>
                <w:rFonts w:cstheme="minorHAnsi"/>
                <w:sz w:val="21"/>
                <w:szCs w:val="21"/>
              </w:rPr>
            </w:pPr>
            <w:r w:rsidRPr="004A042D">
              <w:rPr>
                <w:rFonts w:cstheme="minorHAnsi"/>
                <w:sz w:val="21"/>
                <w:szCs w:val="21"/>
              </w:rPr>
              <w:t>(including individual and team)</w:t>
            </w:r>
          </w:p>
        </w:tc>
        <w:tc>
          <w:tcPr>
            <w:tcW w:w="7463" w:type="dxa"/>
          </w:tcPr>
          <w:p w14:paraId="42A4F5E3" w14:textId="77777777" w:rsidR="004A042D" w:rsidRPr="004A042D" w:rsidRDefault="004A042D" w:rsidP="004A042D">
            <w:pPr>
              <w:rPr>
                <w:rFonts w:cstheme="minorHAnsi"/>
                <w:sz w:val="21"/>
                <w:szCs w:val="21"/>
              </w:rPr>
            </w:pPr>
            <w:r w:rsidRPr="004A042D">
              <w:rPr>
                <w:rFonts w:cstheme="minorHAnsi"/>
                <w:sz w:val="21"/>
                <w:szCs w:val="21"/>
              </w:rPr>
              <w:t>The provider must keep the plan under review and take steps to have it amended whenever necessary to reflect a change in circumstances such as if a plan includes a restrictive practice and it becomes no longer necessary to use the restrictive practice.</w:t>
            </w:r>
          </w:p>
          <w:p w14:paraId="4D79E9B8" w14:textId="77777777" w:rsidR="004A042D" w:rsidRPr="004A042D" w:rsidRDefault="004A042D" w:rsidP="004A042D">
            <w:pPr>
              <w:rPr>
                <w:rFonts w:cstheme="minorHAnsi"/>
                <w:sz w:val="21"/>
                <w:szCs w:val="21"/>
              </w:rPr>
            </w:pPr>
            <w:r w:rsidRPr="004A042D">
              <w:rPr>
                <w:rFonts w:cstheme="minorHAnsi"/>
                <w:sz w:val="21"/>
                <w:szCs w:val="21"/>
              </w:rPr>
              <w:t>The provider must review the plan at any time on written request of the person who is the subject of the plan.</w:t>
            </w:r>
          </w:p>
          <w:p w14:paraId="59081308" w14:textId="77777777" w:rsidR="004A042D" w:rsidRPr="004A042D" w:rsidRDefault="004A042D" w:rsidP="004A042D">
            <w:pPr>
              <w:rPr>
                <w:rFonts w:cstheme="minorHAnsi"/>
                <w:sz w:val="21"/>
                <w:szCs w:val="21"/>
              </w:rPr>
            </w:pPr>
            <w:r w:rsidRPr="004A042D">
              <w:rPr>
                <w:rFonts w:cstheme="minorHAnsi"/>
                <w:sz w:val="21"/>
                <w:szCs w:val="21"/>
              </w:rPr>
              <w:t>If the person has difficulty putting the request in writing, the provider must give the person reasonable assistance to do so.</w:t>
            </w:r>
          </w:p>
        </w:tc>
      </w:tr>
      <w:tr w:rsidR="004A042D" w:rsidRPr="004A042D" w14:paraId="63C0EFAB" w14:textId="77777777" w:rsidTr="000E43E0">
        <w:trPr>
          <w:gridAfter w:val="1"/>
          <w:wAfter w:w="42" w:type="dxa"/>
        </w:trPr>
        <w:tc>
          <w:tcPr>
            <w:tcW w:w="9018" w:type="dxa"/>
            <w:gridSpan w:val="2"/>
            <w:shd w:val="clear" w:color="auto" w:fill="auto"/>
          </w:tcPr>
          <w:p w14:paraId="0FBD1450" w14:textId="77777777" w:rsidR="004A042D" w:rsidRPr="004A042D" w:rsidRDefault="004A042D" w:rsidP="004A042D">
            <w:pPr>
              <w:numPr>
                <w:ilvl w:val="0"/>
                <w:numId w:val="62"/>
              </w:numPr>
              <w:spacing w:before="120" w:after="120"/>
              <w:ind w:left="357" w:hanging="357"/>
              <w:rPr>
                <w:color w:val="9C4088"/>
                <w:sz w:val="26"/>
              </w:rPr>
            </w:pPr>
            <w:r w:rsidRPr="004A042D">
              <w:rPr>
                <w:color w:val="9C4088"/>
                <w:sz w:val="26"/>
              </w:rPr>
              <w:t>Expiry of plans</w:t>
            </w:r>
          </w:p>
        </w:tc>
      </w:tr>
      <w:tr w:rsidR="004A042D" w:rsidRPr="004A042D" w14:paraId="643FEAB9" w14:textId="77777777" w:rsidTr="000E43E0">
        <w:trPr>
          <w:gridAfter w:val="1"/>
          <w:wAfter w:w="42" w:type="dxa"/>
        </w:trPr>
        <w:tc>
          <w:tcPr>
            <w:tcW w:w="1555" w:type="dxa"/>
            <w:shd w:val="clear" w:color="auto" w:fill="auto"/>
          </w:tcPr>
          <w:p w14:paraId="7BB74C35" w14:textId="77777777" w:rsidR="004A042D" w:rsidRPr="004A042D" w:rsidRDefault="004A042D" w:rsidP="004A042D">
            <w:pPr>
              <w:spacing w:before="120" w:after="0" w:line="240" w:lineRule="auto"/>
              <w:jc w:val="both"/>
              <w:rPr>
                <w:rFonts w:asciiTheme="minorHAnsi" w:hAnsiTheme="minorHAnsi" w:cstheme="minorHAnsi"/>
                <w:sz w:val="21"/>
                <w:szCs w:val="21"/>
              </w:rPr>
            </w:pPr>
            <w:r w:rsidRPr="004A042D">
              <w:rPr>
                <w:rFonts w:asciiTheme="minorHAnsi" w:hAnsiTheme="minorHAnsi" w:cstheme="minorHAnsi"/>
                <w:sz w:val="21"/>
                <w:szCs w:val="21"/>
              </w:rPr>
              <w:t>The provider</w:t>
            </w:r>
          </w:p>
          <w:p w14:paraId="41F38C55" w14:textId="77777777" w:rsidR="004A042D" w:rsidRPr="004A042D" w:rsidRDefault="004A042D" w:rsidP="004A042D">
            <w:pPr>
              <w:rPr>
                <w:rFonts w:cstheme="minorHAnsi"/>
                <w:sz w:val="21"/>
                <w:szCs w:val="21"/>
              </w:rPr>
            </w:pPr>
            <w:r w:rsidRPr="004A042D">
              <w:rPr>
                <w:rFonts w:cstheme="minorHAnsi"/>
                <w:sz w:val="21"/>
                <w:szCs w:val="21"/>
              </w:rPr>
              <w:t>(including individual and team)</w:t>
            </w:r>
          </w:p>
          <w:p w14:paraId="375B751E" w14:textId="77777777" w:rsidR="004A042D" w:rsidRPr="004A042D" w:rsidRDefault="004A042D" w:rsidP="004A042D">
            <w:pPr>
              <w:rPr>
                <w:rFonts w:cstheme="minorHAnsi"/>
                <w:sz w:val="21"/>
                <w:szCs w:val="21"/>
              </w:rPr>
            </w:pPr>
          </w:p>
        </w:tc>
        <w:tc>
          <w:tcPr>
            <w:tcW w:w="7463" w:type="dxa"/>
            <w:shd w:val="clear" w:color="auto" w:fill="auto"/>
          </w:tcPr>
          <w:p w14:paraId="4AA8CA60" w14:textId="50F6885A" w:rsidR="004A042D" w:rsidRPr="004A042D" w:rsidRDefault="004A042D" w:rsidP="004A042D">
            <w:pPr>
              <w:spacing w:before="120" w:after="0" w:line="240" w:lineRule="auto"/>
              <w:jc w:val="both"/>
              <w:rPr>
                <w:rFonts w:asciiTheme="minorHAnsi" w:hAnsiTheme="minorHAnsi" w:cstheme="minorHAnsi"/>
                <w:sz w:val="21"/>
                <w:szCs w:val="21"/>
              </w:rPr>
            </w:pPr>
            <w:r w:rsidRPr="004A042D">
              <w:rPr>
                <w:rFonts w:asciiTheme="minorHAnsi" w:hAnsiTheme="minorHAnsi" w:cstheme="minorHAnsi"/>
                <w:sz w:val="21"/>
                <w:szCs w:val="21"/>
              </w:rPr>
              <w:t>A registered Positive Behaviour Support Plan expires 12 months after the day the plan is registere</w:t>
            </w:r>
            <w:r>
              <w:rPr>
                <w:rFonts w:asciiTheme="minorHAnsi" w:hAnsiTheme="minorHAnsi" w:cstheme="minorHAnsi"/>
                <w:sz w:val="21"/>
                <w:szCs w:val="21"/>
              </w:rPr>
              <w:t>d and been through a panel.</w:t>
            </w:r>
            <w:r w:rsidRPr="004A042D">
              <w:rPr>
                <w:rFonts w:asciiTheme="minorHAnsi" w:hAnsiTheme="minorHAnsi" w:cstheme="minorHAnsi"/>
                <w:sz w:val="21"/>
                <w:szCs w:val="21"/>
              </w:rPr>
              <w:t xml:space="preserve"> In certain cases, the Senior Practitioner may choose to register for a specified period of time, which may be less than 12 months.</w:t>
            </w:r>
          </w:p>
          <w:p w14:paraId="4868B3D8" w14:textId="77777777" w:rsidR="004A042D" w:rsidRPr="004A042D" w:rsidRDefault="004A042D" w:rsidP="004A042D">
            <w:pPr>
              <w:spacing w:before="0" w:after="0" w:line="240" w:lineRule="auto"/>
              <w:jc w:val="both"/>
              <w:rPr>
                <w:rFonts w:asciiTheme="minorHAnsi" w:hAnsiTheme="minorHAnsi" w:cstheme="minorHAnsi"/>
                <w:sz w:val="21"/>
                <w:szCs w:val="21"/>
              </w:rPr>
            </w:pPr>
            <w:r w:rsidRPr="004A042D">
              <w:rPr>
                <w:rFonts w:asciiTheme="minorHAnsi" w:hAnsiTheme="minorHAnsi" w:cstheme="minorHAnsi"/>
                <w:sz w:val="21"/>
                <w:szCs w:val="21"/>
              </w:rPr>
              <w:t>The provider must then review the plan, and if there is still a need for the restrictive practice, reapply to the panel (step 1).</w:t>
            </w:r>
          </w:p>
          <w:p w14:paraId="73C83FAE" w14:textId="77777777" w:rsidR="004A042D" w:rsidRPr="004A042D" w:rsidRDefault="004A042D" w:rsidP="004A042D">
            <w:pPr>
              <w:rPr>
                <w:rFonts w:cstheme="minorHAnsi"/>
                <w:sz w:val="21"/>
                <w:szCs w:val="21"/>
              </w:rPr>
            </w:pPr>
          </w:p>
        </w:tc>
      </w:tr>
      <w:tr w:rsidR="004A042D" w:rsidRPr="004A042D" w14:paraId="7D29A106" w14:textId="77777777" w:rsidTr="000E43E0">
        <w:trPr>
          <w:gridAfter w:val="1"/>
          <w:wAfter w:w="42" w:type="dxa"/>
        </w:trPr>
        <w:tc>
          <w:tcPr>
            <w:tcW w:w="9018" w:type="dxa"/>
            <w:gridSpan w:val="2"/>
            <w:shd w:val="clear" w:color="auto" w:fill="auto"/>
          </w:tcPr>
          <w:p w14:paraId="031CA66F" w14:textId="77777777" w:rsidR="004A042D" w:rsidRPr="004A042D" w:rsidRDefault="004A042D" w:rsidP="004A042D">
            <w:pPr>
              <w:numPr>
                <w:ilvl w:val="0"/>
                <w:numId w:val="62"/>
              </w:numPr>
              <w:spacing w:before="120" w:after="120"/>
              <w:ind w:left="357" w:hanging="357"/>
              <w:rPr>
                <w:color w:val="9C4088"/>
                <w:sz w:val="26"/>
              </w:rPr>
            </w:pPr>
            <w:r w:rsidRPr="004A042D">
              <w:rPr>
                <w:color w:val="9C4088"/>
                <w:sz w:val="26"/>
              </w:rPr>
              <w:t>Maintaining a register of plans</w:t>
            </w:r>
          </w:p>
        </w:tc>
      </w:tr>
      <w:tr w:rsidR="004A042D" w:rsidRPr="004A042D" w14:paraId="65E8855D" w14:textId="77777777" w:rsidTr="000E43E0">
        <w:trPr>
          <w:gridAfter w:val="1"/>
          <w:wAfter w:w="42" w:type="dxa"/>
        </w:trPr>
        <w:tc>
          <w:tcPr>
            <w:tcW w:w="1555" w:type="dxa"/>
          </w:tcPr>
          <w:p w14:paraId="411365EF" w14:textId="77777777" w:rsidR="004A042D" w:rsidRPr="004A042D" w:rsidRDefault="004A042D" w:rsidP="004A042D">
            <w:pPr>
              <w:spacing w:before="120" w:after="0" w:line="240" w:lineRule="auto"/>
              <w:jc w:val="both"/>
              <w:rPr>
                <w:rFonts w:asciiTheme="minorHAnsi" w:hAnsiTheme="minorHAnsi" w:cstheme="minorHAnsi"/>
                <w:sz w:val="21"/>
                <w:szCs w:val="21"/>
              </w:rPr>
            </w:pPr>
            <w:r w:rsidRPr="004A042D">
              <w:rPr>
                <w:rFonts w:asciiTheme="minorHAnsi" w:hAnsiTheme="minorHAnsi" w:cstheme="minorHAnsi"/>
                <w:sz w:val="21"/>
                <w:szCs w:val="21"/>
              </w:rPr>
              <w:t>Senior Practitioner</w:t>
            </w:r>
          </w:p>
        </w:tc>
        <w:tc>
          <w:tcPr>
            <w:tcW w:w="7463" w:type="dxa"/>
          </w:tcPr>
          <w:p w14:paraId="203A4AE2" w14:textId="77777777" w:rsidR="004A042D" w:rsidRPr="004A042D" w:rsidRDefault="004A042D" w:rsidP="004A042D">
            <w:pPr>
              <w:spacing w:before="120" w:after="0" w:line="240" w:lineRule="auto"/>
              <w:jc w:val="both"/>
              <w:rPr>
                <w:rFonts w:asciiTheme="minorHAnsi" w:hAnsiTheme="minorHAnsi" w:cstheme="minorHAnsi"/>
                <w:sz w:val="21"/>
                <w:szCs w:val="21"/>
              </w:rPr>
            </w:pPr>
            <w:r w:rsidRPr="004A042D">
              <w:rPr>
                <w:rFonts w:asciiTheme="minorHAnsi" w:hAnsiTheme="minorHAnsi" w:cstheme="minorHAnsi"/>
                <w:sz w:val="21"/>
                <w:szCs w:val="21"/>
              </w:rPr>
              <w:t>The Senior Practitioner must keep a register of positive behaviour support plans that include restrictive practices. The register must include the following details for each plan:</w:t>
            </w:r>
          </w:p>
          <w:p w14:paraId="77577765" w14:textId="77777777" w:rsidR="004A042D" w:rsidRPr="004A042D" w:rsidRDefault="004A042D" w:rsidP="004A042D">
            <w:pPr>
              <w:widowControl w:val="0"/>
              <w:numPr>
                <w:ilvl w:val="0"/>
                <w:numId w:val="51"/>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name of the provider that applied for registration of the plan;</w:t>
            </w:r>
          </w:p>
          <w:p w14:paraId="718C5FD7" w14:textId="77777777" w:rsidR="004A042D" w:rsidRPr="004A042D" w:rsidRDefault="004A042D" w:rsidP="004A042D">
            <w:pPr>
              <w:widowControl w:val="0"/>
              <w:numPr>
                <w:ilvl w:val="0"/>
                <w:numId w:val="51"/>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particulars of the panel that approved the plan;</w:t>
            </w:r>
          </w:p>
          <w:p w14:paraId="3145A894" w14:textId="77777777" w:rsidR="004A042D" w:rsidRPr="004A042D" w:rsidRDefault="004A042D" w:rsidP="004A042D">
            <w:pPr>
              <w:widowControl w:val="0"/>
              <w:numPr>
                <w:ilvl w:val="0"/>
                <w:numId w:val="51"/>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particulars of the plan;</w:t>
            </w:r>
          </w:p>
          <w:p w14:paraId="5860F7C7" w14:textId="77777777" w:rsidR="004A042D" w:rsidRPr="004A042D" w:rsidRDefault="004A042D" w:rsidP="004A042D">
            <w:pPr>
              <w:widowControl w:val="0"/>
              <w:numPr>
                <w:ilvl w:val="0"/>
                <w:numId w:val="51"/>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date the plan was registered;</w:t>
            </w:r>
          </w:p>
          <w:p w14:paraId="1B0E681C" w14:textId="77777777" w:rsidR="004A042D" w:rsidRPr="004A042D" w:rsidRDefault="004A042D" w:rsidP="004A042D">
            <w:pPr>
              <w:widowControl w:val="0"/>
              <w:numPr>
                <w:ilvl w:val="0"/>
                <w:numId w:val="51"/>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the date the plan expires; and</w:t>
            </w:r>
          </w:p>
          <w:p w14:paraId="12BCB358" w14:textId="77777777" w:rsidR="004A042D" w:rsidRPr="004A042D" w:rsidRDefault="004A042D" w:rsidP="004A042D">
            <w:pPr>
              <w:widowControl w:val="0"/>
              <w:numPr>
                <w:ilvl w:val="0"/>
                <w:numId w:val="51"/>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anything else prescribed by regulation.</w:t>
            </w:r>
          </w:p>
          <w:p w14:paraId="6C390125" w14:textId="77777777" w:rsidR="004A042D" w:rsidRPr="004A042D" w:rsidRDefault="004A042D" w:rsidP="004A042D">
            <w:pPr>
              <w:spacing w:before="0" w:after="0" w:line="240" w:lineRule="auto"/>
              <w:jc w:val="both"/>
              <w:rPr>
                <w:rFonts w:asciiTheme="minorHAnsi" w:hAnsiTheme="minorHAnsi" w:cstheme="minorHAnsi"/>
                <w:sz w:val="21"/>
                <w:szCs w:val="21"/>
              </w:rPr>
            </w:pPr>
            <w:r w:rsidRPr="004A042D">
              <w:rPr>
                <w:rFonts w:asciiTheme="minorHAnsi" w:hAnsiTheme="minorHAnsi" w:cstheme="minorHAnsi"/>
                <w:sz w:val="21"/>
                <w:szCs w:val="21"/>
              </w:rPr>
              <w:t>The register may:</w:t>
            </w:r>
          </w:p>
          <w:p w14:paraId="61EDE1E6" w14:textId="77777777" w:rsidR="004A042D" w:rsidRPr="004A042D" w:rsidRDefault="004A042D" w:rsidP="004A042D">
            <w:pPr>
              <w:widowControl w:val="0"/>
              <w:numPr>
                <w:ilvl w:val="0"/>
                <w:numId w:val="52"/>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include any other information the Senior Practitioner considers relevant; and</w:t>
            </w:r>
          </w:p>
          <w:p w14:paraId="7E001F53" w14:textId="77777777" w:rsidR="004A042D" w:rsidRPr="004A042D" w:rsidRDefault="004A042D" w:rsidP="004A042D">
            <w:pPr>
              <w:widowControl w:val="0"/>
              <w:numPr>
                <w:ilvl w:val="0"/>
                <w:numId w:val="52"/>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be kept in any form, including electronically, that the Senior Practitioner decides.</w:t>
            </w:r>
          </w:p>
          <w:p w14:paraId="65BEAD22" w14:textId="77777777" w:rsidR="004A042D" w:rsidRPr="004A042D" w:rsidRDefault="004A042D" w:rsidP="004A042D">
            <w:pPr>
              <w:spacing w:before="0" w:after="0" w:line="240" w:lineRule="auto"/>
              <w:jc w:val="both"/>
              <w:rPr>
                <w:rFonts w:asciiTheme="minorHAnsi" w:hAnsiTheme="minorHAnsi" w:cstheme="minorHAnsi"/>
                <w:sz w:val="21"/>
                <w:szCs w:val="21"/>
              </w:rPr>
            </w:pPr>
            <w:r w:rsidRPr="004A042D">
              <w:rPr>
                <w:rFonts w:asciiTheme="minorHAnsi" w:hAnsiTheme="minorHAnsi" w:cstheme="minorHAnsi"/>
                <w:sz w:val="21"/>
                <w:szCs w:val="21"/>
              </w:rPr>
              <w:t>The Senior Practitioner may:</w:t>
            </w:r>
          </w:p>
          <w:p w14:paraId="5F04E677" w14:textId="77777777" w:rsidR="004A042D" w:rsidRPr="004A042D" w:rsidRDefault="004A042D" w:rsidP="004A042D">
            <w:pPr>
              <w:widowControl w:val="0"/>
              <w:numPr>
                <w:ilvl w:val="0"/>
                <w:numId w:val="53"/>
              </w:numPr>
              <w:spacing w:before="0" w:after="0" w:line="270" w:lineRule="atLeast"/>
              <w:rPr>
                <w:rFonts w:asciiTheme="minorHAnsi" w:hAnsiTheme="minorHAnsi" w:cstheme="minorHAnsi"/>
                <w:sz w:val="21"/>
                <w:szCs w:val="21"/>
              </w:rPr>
            </w:pPr>
            <w:r w:rsidRPr="004A042D">
              <w:rPr>
                <w:rFonts w:asciiTheme="minorHAnsi" w:hAnsiTheme="minorHAnsi" w:cstheme="minorHAnsi"/>
                <w:sz w:val="21"/>
                <w:szCs w:val="21"/>
              </w:rPr>
              <w:t>correct a mistake, error or omission in the register; and</w:t>
            </w:r>
          </w:p>
          <w:p w14:paraId="5A0A3966" w14:textId="77777777" w:rsidR="004A042D" w:rsidRPr="004A042D" w:rsidRDefault="004A042D" w:rsidP="004A042D">
            <w:pPr>
              <w:widowControl w:val="0"/>
              <w:numPr>
                <w:ilvl w:val="0"/>
                <w:numId w:val="53"/>
              </w:numPr>
              <w:spacing w:before="0" w:after="0" w:line="270" w:lineRule="atLeast"/>
              <w:rPr>
                <w:rFonts w:asciiTheme="minorHAnsi" w:hAnsiTheme="minorHAnsi" w:cstheme="minorBidi"/>
                <w:sz w:val="21"/>
                <w:szCs w:val="21"/>
              </w:rPr>
            </w:pPr>
            <w:r w:rsidRPr="004A042D">
              <w:rPr>
                <w:rFonts w:asciiTheme="minorHAnsi" w:hAnsiTheme="minorHAnsi" w:cstheme="minorBidi"/>
                <w:sz w:val="21"/>
                <w:szCs w:val="21"/>
              </w:rPr>
              <w:t>change a detail included in the register to keep the register up to-date.</w:t>
            </w:r>
          </w:p>
          <w:p w14:paraId="5548D38C" w14:textId="77777777" w:rsidR="004A042D" w:rsidRPr="004A042D" w:rsidRDefault="004A042D" w:rsidP="004A042D">
            <w:pPr>
              <w:spacing w:before="0" w:after="0" w:line="270" w:lineRule="atLeast"/>
              <w:ind w:left="360"/>
              <w:rPr>
                <w:rFonts w:asciiTheme="minorHAnsi" w:hAnsiTheme="minorHAnsi" w:cstheme="minorHAnsi"/>
                <w:sz w:val="21"/>
                <w:szCs w:val="21"/>
              </w:rPr>
            </w:pPr>
          </w:p>
        </w:tc>
      </w:tr>
      <w:tr w:rsidR="004A042D" w:rsidRPr="004A042D" w14:paraId="7658E840" w14:textId="77777777" w:rsidTr="000E43E0">
        <w:tc>
          <w:tcPr>
            <w:tcW w:w="9060" w:type="dxa"/>
            <w:gridSpan w:val="3"/>
          </w:tcPr>
          <w:p w14:paraId="57B92F50" w14:textId="77777777" w:rsidR="004A042D" w:rsidRPr="004A042D" w:rsidRDefault="004A042D" w:rsidP="004A042D">
            <w:pPr>
              <w:numPr>
                <w:ilvl w:val="0"/>
                <w:numId w:val="62"/>
              </w:numPr>
              <w:spacing w:before="120" w:after="120"/>
              <w:rPr>
                <w:color w:val="9C4088"/>
                <w:sz w:val="26"/>
              </w:rPr>
            </w:pPr>
            <w:r w:rsidRPr="004A042D">
              <w:rPr>
                <w:color w:val="9C4088"/>
                <w:sz w:val="26"/>
              </w:rPr>
              <w:t>Provider to monitor and record use of restrictive practices</w:t>
            </w:r>
          </w:p>
        </w:tc>
      </w:tr>
      <w:tr w:rsidR="004A042D" w:rsidRPr="004A042D" w14:paraId="22B023BD" w14:textId="77777777" w:rsidTr="000E43E0">
        <w:tc>
          <w:tcPr>
            <w:tcW w:w="1555" w:type="dxa"/>
          </w:tcPr>
          <w:p w14:paraId="4BD2D76F" w14:textId="77777777" w:rsidR="004A042D" w:rsidRPr="004A042D" w:rsidRDefault="004A042D" w:rsidP="004A042D">
            <w:pPr>
              <w:rPr>
                <w:rFonts w:cstheme="minorHAnsi"/>
                <w:sz w:val="21"/>
                <w:szCs w:val="21"/>
              </w:rPr>
            </w:pPr>
            <w:r w:rsidRPr="004A042D">
              <w:rPr>
                <w:rFonts w:cstheme="minorHAnsi"/>
                <w:sz w:val="21"/>
                <w:szCs w:val="21"/>
              </w:rPr>
              <w:t>The provider</w:t>
            </w:r>
          </w:p>
        </w:tc>
        <w:tc>
          <w:tcPr>
            <w:tcW w:w="7505" w:type="dxa"/>
            <w:gridSpan w:val="2"/>
          </w:tcPr>
          <w:p w14:paraId="729FA4A6" w14:textId="77777777" w:rsidR="004A042D" w:rsidRPr="004A042D" w:rsidRDefault="004A042D" w:rsidP="004A042D">
            <w:pPr>
              <w:spacing w:before="120" w:after="120" w:line="270" w:lineRule="atLeast"/>
              <w:ind w:left="397" w:hanging="397"/>
              <w:contextualSpacing/>
              <w:rPr>
                <w:rFonts w:ascii="Arial" w:hAnsi="Arial" w:cstheme="minorHAnsi"/>
                <w:sz w:val="21"/>
                <w:szCs w:val="21"/>
              </w:rPr>
            </w:pPr>
            <w:r w:rsidRPr="004A042D">
              <w:rPr>
                <w:rFonts w:asciiTheme="minorHAnsi" w:hAnsiTheme="minorHAnsi" w:cstheme="minorHAnsi"/>
                <w:sz w:val="21"/>
                <w:szCs w:val="21"/>
              </w:rPr>
              <w:t>The provider must—</w:t>
            </w:r>
          </w:p>
          <w:p w14:paraId="717C60A6" w14:textId="77777777" w:rsidR="004A042D" w:rsidRPr="004A042D" w:rsidRDefault="004A042D" w:rsidP="004A042D">
            <w:pPr>
              <w:widowControl w:val="0"/>
              <w:numPr>
                <w:ilvl w:val="0"/>
                <w:numId w:val="51"/>
              </w:numPr>
              <w:spacing w:before="120" w:after="120" w:line="270" w:lineRule="atLeast"/>
              <w:contextualSpacing/>
              <w:rPr>
                <w:rFonts w:asciiTheme="minorHAnsi" w:hAnsiTheme="minorHAnsi" w:cstheme="minorHAnsi"/>
                <w:sz w:val="21"/>
                <w:szCs w:val="21"/>
              </w:rPr>
            </w:pPr>
            <w:r w:rsidRPr="004A042D">
              <w:rPr>
                <w:rFonts w:asciiTheme="minorHAnsi" w:hAnsiTheme="minorHAnsi" w:cstheme="minorHAnsi"/>
                <w:sz w:val="21"/>
                <w:szCs w:val="21"/>
              </w:rPr>
              <w:t>monitor and make a record of any use of restrictive practices under the plan; and</w:t>
            </w:r>
          </w:p>
          <w:p w14:paraId="4B94B352" w14:textId="77777777" w:rsidR="004A042D" w:rsidRPr="004A042D" w:rsidRDefault="004A042D" w:rsidP="004A042D">
            <w:pPr>
              <w:widowControl w:val="0"/>
              <w:numPr>
                <w:ilvl w:val="0"/>
                <w:numId w:val="51"/>
              </w:numPr>
              <w:spacing w:before="120" w:after="120" w:line="270" w:lineRule="atLeast"/>
              <w:contextualSpacing/>
              <w:rPr>
                <w:rFonts w:asciiTheme="minorHAnsi" w:hAnsiTheme="minorHAnsi" w:cstheme="minorHAnsi"/>
                <w:sz w:val="21"/>
                <w:szCs w:val="21"/>
              </w:rPr>
            </w:pPr>
            <w:r w:rsidRPr="004A042D">
              <w:rPr>
                <w:rFonts w:asciiTheme="minorHAnsi" w:hAnsiTheme="minorHAnsi" w:cstheme="minorHAnsi"/>
                <w:sz w:val="21"/>
                <w:szCs w:val="21"/>
              </w:rPr>
              <w:t xml:space="preserve">report to the Senior Practitioner about the use of restrictive practices in accordance with these guidelines </w:t>
            </w:r>
          </w:p>
        </w:tc>
      </w:tr>
      <w:tr w:rsidR="004A042D" w:rsidRPr="004A042D" w14:paraId="7263D646" w14:textId="77777777" w:rsidTr="000E43E0">
        <w:trPr>
          <w:trHeight w:val="3654"/>
        </w:trPr>
        <w:tc>
          <w:tcPr>
            <w:tcW w:w="9060" w:type="dxa"/>
            <w:gridSpan w:val="3"/>
          </w:tcPr>
          <w:p w14:paraId="5A57C00F" w14:textId="77777777" w:rsidR="004A042D" w:rsidRPr="004A042D" w:rsidRDefault="004A042D" w:rsidP="004A042D">
            <w:pPr>
              <w:rPr>
                <w:rFonts w:cstheme="minorHAnsi"/>
                <w:b/>
                <w:sz w:val="21"/>
                <w:szCs w:val="21"/>
              </w:rPr>
            </w:pPr>
            <w:r w:rsidRPr="004A042D">
              <w:rPr>
                <w:rFonts w:cstheme="minorHAnsi"/>
                <w:b/>
                <w:sz w:val="21"/>
                <w:szCs w:val="21"/>
              </w:rPr>
              <w:lastRenderedPageBreak/>
              <w:t>Use of restrictive practice other than under a registered Positive Behaviour Support Plan</w:t>
            </w:r>
          </w:p>
          <w:p w14:paraId="736FD457" w14:textId="77777777" w:rsidR="004A042D" w:rsidRPr="004A042D" w:rsidRDefault="004A042D" w:rsidP="004A042D">
            <w:pPr>
              <w:spacing w:line="360" w:lineRule="auto"/>
              <w:rPr>
                <w:rFonts w:cstheme="minorHAnsi"/>
                <w:sz w:val="21"/>
                <w:szCs w:val="21"/>
              </w:rPr>
            </w:pPr>
            <w:r w:rsidRPr="004A042D">
              <w:rPr>
                <w:rFonts w:cstheme="minorHAnsi"/>
                <w:sz w:val="21"/>
                <w:szCs w:val="21"/>
              </w:rPr>
              <w:t>If a provider uses a restrictive practice outside a plan, the provider must:</w:t>
            </w:r>
          </w:p>
          <w:p w14:paraId="24320618" w14:textId="77777777" w:rsidR="004A042D" w:rsidRPr="004A042D" w:rsidRDefault="004A042D" w:rsidP="004A042D">
            <w:pPr>
              <w:widowControl w:val="0"/>
              <w:numPr>
                <w:ilvl w:val="0"/>
                <w:numId w:val="1"/>
              </w:numPr>
              <w:spacing w:before="0" w:after="60" w:line="240" w:lineRule="auto"/>
              <w:ind w:left="630" w:hanging="273"/>
              <w:rPr>
                <w:rFonts w:asciiTheme="minorHAnsi" w:eastAsiaTheme="minorHAnsi" w:hAnsiTheme="minorHAnsi" w:cstheme="minorBidi"/>
                <w:color w:val="000000" w:themeColor="text1"/>
                <w:sz w:val="21"/>
                <w:szCs w:val="21"/>
              </w:rPr>
            </w:pPr>
            <w:r w:rsidRPr="004A042D">
              <w:rPr>
                <w:rFonts w:asciiTheme="minorHAnsi" w:eastAsiaTheme="minorHAnsi" w:hAnsiTheme="minorHAnsi" w:cstheme="minorBidi"/>
                <w:color w:val="000000" w:themeColor="text1"/>
                <w:sz w:val="21"/>
                <w:szCs w:val="21"/>
              </w:rPr>
              <w:t>report the use of the restrictive practice to the Senior Practitioner. This may be termed an emergency restrictive practice.</w:t>
            </w:r>
          </w:p>
          <w:p w14:paraId="2E207D31" w14:textId="77777777" w:rsidR="004A042D" w:rsidRPr="004A042D" w:rsidRDefault="004A042D" w:rsidP="004A042D">
            <w:pPr>
              <w:widowControl w:val="0"/>
              <w:numPr>
                <w:ilvl w:val="0"/>
                <w:numId w:val="1"/>
              </w:numPr>
              <w:spacing w:before="0" w:after="60" w:line="240" w:lineRule="auto"/>
              <w:ind w:left="630" w:hanging="273"/>
              <w:rPr>
                <w:rFonts w:asciiTheme="minorHAnsi" w:eastAsiaTheme="minorHAnsi" w:hAnsiTheme="minorHAnsi" w:cstheme="minorBidi"/>
                <w:color w:val="000000" w:themeColor="text1"/>
                <w:sz w:val="21"/>
                <w:szCs w:val="21"/>
              </w:rPr>
            </w:pPr>
            <w:r w:rsidRPr="004A042D">
              <w:rPr>
                <w:rFonts w:asciiTheme="minorHAnsi" w:eastAsiaTheme="minorHAnsi" w:hAnsiTheme="minorHAnsi" w:cstheme="minorBidi"/>
                <w:color w:val="000000" w:themeColor="text1"/>
                <w:sz w:val="21"/>
                <w:szCs w:val="21"/>
              </w:rPr>
              <w:t xml:space="preserve">The report must be made within five days of the restrictive practice being used. </w:t>
            </w:r>
          </w:p>
          <w:p w14:paraId="2F6F9CAA" w14:textId="77777777" w:rsidR="004A042D" w:rsidRPr="0050469C" w:rsidRDefault="004A042D" w:rsidP="004A042D">
            <w:pPr>
              <w:widowControl w:val="0"/>
              <w:numPr>
                <w:ilvl w:val="0"/>
                <w:numId w:val="1"/>
              </w:numPr>
              <w:spacing w:before="0" w:after="60" w:line="240" w:lineRule="auto"/>
              <w:ind w:left="630" w:hanging="273"/>
              <w:rPr>
                <w:rFonts w:asciiTheme="minorHAnsi" w:eastAsiaTheme="minorHAnsi" w:hAnsiTheme="minorHAnsi" w:cstheme="minorBidi"/>
                <w:color w:val="000000" w:themeColor="text1"/>
                <w:sz w:val="21"/>
                <w:szCs w:val="21"/>
              </w:rPr>
            </w:pPr>
            <w:r w:rsidRPr="0050469C">
              <w:rPr>
                <w:rFonts w:asciiTheme="minorHAnsi" w:eastAsiaTheme="minorHAnsi" w:hAnsiTheme="minorHAnsi" w:cstheme="minorBidi"/>
                <w:color w:val="000000" w:themeColor="text1"/>
                <w:sz w:val="21"/>
                <w:szCs w:val="21"/>
              </w:rPr>
              <w:t xml:space="preserve">Reports should be made through the Restrictive Interventions Data System,(RIDS) available on the Senior Practitioner’s webpage.  </w:t>
            </w:r>
          </w:p>
          <w:p w14:paraId="67D9F3C2" w14:textId="2E1629E2" w:rsidR="004A042D" w:rsidRPr="004A042D" w:rsidRDefault="004A042D" w:rsidP="004A042D">
            <w:pPr>
              <w:spacing w:after="120" w:line="360" w:lineRule="auto"/>
              <w:rPr>
                <w:rFonts w:cstheme="minorHAnsi"/>
                <w:color w:val="5B9BD5" w:themeColor="accent1"/>
                <w:sz w:val="21"/>
                <w:szCs w:val="21"/>
                <w:u w:val="single"/>
              </w:rPr>
            </w:pPr>
            <w:r w:rsidRPr="004A042D">
              <w:rPr>
                <w:rFonts w:cstheme="minorHAnsi"/>
                <w:sz w:val="21"/>
                <w:szCs w:val="21"/>
              </w:rPr>
              <w:t xml:space="preserve">Providers can use the reporting Guidelines available on the Senior Practitioner’s webpage, at </w:t>
            </w:r>
            <w:hyperlink r:id="rId41" w:history="1">
              <w:r w:rsidRPr="004A042D">
                <w:rPr>
                  <w:rFonts w:cstheme="minorHAnsi"/>
                  <w:color w:val="5B9BD5" w:themeColor="accent1"/>
                  <w:sz w:val="21"/>
                  <w:szCs w:val="21"/>
                  <w:u w:val="single"/>
                </w:rPr>
                <w:t>https://www.communityservices.act.gov.au/quality-complaints-and-regulation/office-of-the-senior-practitioner</w:t>
              </w:r>
            </w:hyperlink>
          </w:p>
          <w:p w14:paraId="2F6936B0" w14:textId="77777777" w:rsidR="004A042D" w:rsidRPr="004A042D" w:rsidRDefault="004A042D" w:rsidP="004A042D">
            <w:pPr>
              <w:spacing w:after="120" w:line="360" w:lineRule="auto"/>
              <w:rPr>
                <w:rFonts w:cstheme="minorHAnsi"/>
                <w:b/>
                <w:sz w:val="21"/>
                <w:szCs w:val="21"/>
              </w:rPr>
            </w:pPr>
          </w:p>
        </w:tc>
      </w:tr>
    </w:tbl>
    <w:p w14:paraId="2D556A31" w14:textId="4A70B85F" w:rsidR="004A042D" w:rsidRDefault="004A042D">
      <w:pPr>
        <w:spacing w:before="0" w:after="160" w:line="259" w:lineRule="auto"/>
        <w:rPr>
          <w:rFonts w:asciiTheme="minorHAnsi" w:hAnsiTheme="minorHAnsi" w:cstheme="majorBidi"/>
          <w:b/>
          <w:color w:val="000000" w:themeColor="text1"/>
          <w:sz w:val="24"/>
          <w:lang w:val="en-US"/>
        </w:rPr>
      </w:pPr>
    </w:p>
    <w:p w14:paraId="615DE0A3" w14:textId="77777777" w:rsidR="004A042D" w:rsidRDefault="004A042D">
      <w:pPr>
        <w:spacing w:before="0" w:after="160" w:line="259" w:lineRule="auto"/>
        <w:rPr>
          <w:rFonts w:asciiTheme="minorHAnsi" w:hAnsiTheme="minorHAnsi" w:cstheme="majorBidi"/>
          <w:b/>
          <w:color w:val="000000" w:themeColor="text1"/>
          <w:sz w:val="24"/>
          <w:lang w:val="en-US"/>
        </w:rPr>
      </w:pPr>
      <w:r>
        <w:rPr>
          <w:rFonts w:asciiTheme="minorHAnsi" w:hAnsiTheme="minorHAnsi" w:cstheme="majorBidi"/>
          <w:b/>
          <w:color w:val="000000" w:themeColor="text1"/>
          <w:sz w:val="24"/>
          <w:lang w:val="en-US"/>
        </w:rPr>
        <w:br w:type="page"/>
      </w:r>
    </w:p>
    <w:p w14:paraId="1517BB14" w14:textId="77777777" w:rsidR="00863482" w:rsidRDefault="00863482">
      <w:pPr>
        <w:spacing w:before="0" w:after="160" w:line="259" w:lineRule="auto"/>
        <w:rPr>
          <w:rFonts w:asciiTheme="minorHAnsi" w:hAnsiTheme="minorHAnsi" w:cstheme="majorBidi"/>
          <w:b/>
          <w:color w:val="000000" w:themeColor="text1"/>
          <w:sz w:val="24"/>
          <w:lang w:val="en-US"/>
        </w:rPr>
      </w:pPr>
    </w:p>
    <w:p w14:paraId="71AC9445" w14:textId="1531A5CC" w:rsidR="00562E83" w:rsidRDefault="00562E83" w:rsidP="0021359D">
      <w:pPr>
        <w:pStyle w:val="Heading1"/>
      </w:pPr>
      <w:bookmarkStart w:id="68" w:name="_Toc57986344"/>
      <w:bookmarkStart w:id="69" w:name="_Toc94862918"/>
      <w:r w:rsidRPr="001C1D53">
        <w:t xml:space="preserve">Attachment </w:t>
      </w:r>
      <w:r w:rsidR="00863482">
        <w:t>C</w:t>
      </w:r>
      <w:r w:rsidRPr="001C1D53">
        <w:t>:</w:t>
      </w:r>
      <w:r>
        <w:t xml:space="preserve"> Other relevant legislation</w:t>
      </w:r>
      <w:bookmarkEnd w:id="68"/>
      <w:bookmarkEnd w:id="69"/>
      <w:r>
        <w:t xml:space="preserve"> </w:t>
      </w:r>
    </w:p>
    <w:p w14:paraId="04C11DD2" w14:textId="77777777" w:rsidR="00562E83" w:rsidRPr="00562E83" w:rsidRDefault="00562E83" w:rsidP="00562E83">
      <w:pPr>
        <w:pStyle w:val="Bullet2"/>
        <w:numPr>
          <w:ilvl w:val="0"/>
          <w:numId w:val="1"/>
        </w:numPr>
        <w:spacing w:before="0" w:after="60" w:line="240" w:lineRule="auto"/>
        <w:ind w:left="630" w:hanging="273"/>
        <w:rPr>
          <w:b/>
          <w:sz w:val="22"/>
          <w:szCs w:val="22"/>
        </w:rPr>
      </w:pPr>
      <w:r w:rsidRPr="00562E83">
        <w:rPr>
          <w:i/>
          <w:iCs/>
          <w:sz w:val="22"/>
          <w:szCs w:val="22"/>
        </w:rPr>
        <w:t>Human Rights Act 2004</w:t>
      </w:r>
      <w:r w:rsidRPr="00562E83">
        <w:rPr>
          <w:sz w:val="22"/>
          <w:szCs w:val="22"/>
        </w:rPr>
        <w:t xml:space="preserve"> (ACT)</w:t>
      </w:r>
    </w:p>
    <w:p w14:paraId="7FA1B36A" w14:textId="1940825C" w:rsidR="00562E83" w:rsidRPr="005F3B9B" w:rsidRDefault="00562E83" w:rsidP="00562E83">
      <w:pPr>
        <w:pStyle w:val="ListParagraph"/>
        <w:widowControl w:val="0"/>
        <w:spacing w:after="240" w:line="240" w:lineRule="auto"/>
        <w:ind w:left="0"/>
        <w:contextualSpacing w:val="0"/>
        <w:rPr>
          <w:szCs w:val="22"/>
        </w:rPr>
      </w:pPr>
      <w:r w:rsidRPr="00A440D8">
        <w:rPr>
          <w:iCs/>
          <w:szCs w:val="22"/>
        </w:rPr>
        <w:t>The</w:t>
      </w:r>
      <w:r>
        <w:rPr>
          <w:i/>
          <w:szCs w:val="22"/>
        </w:rPr>
        <w:t xml:space="preserve"> </w:t>
      </w:r>
      <w:r w:rsidRPr="005F3B9B">
        <w:rPr>
          <w:i/>
          <w:szCs w:val="22"/>
        </w:rPr>
        <w:t xml:space="preserve">Human Rights Act 2004 </w:t>
      </w:r>
      <w:r w:rsidRPr="005F3B9B">
        <w:rPr>
          <w:szCs w:val="22"/>
        </w:rPr>
        <w:t xml:space="preserve">can </w:t>
      </w:r>
      <w:r w:rsidR="00987505">
        <w:rPr>
          <w:szCs w:val="22"/>
        </w:rPr>
        <w:t xml:space="preserve">be </w:t>
      </w:r>
      <w:r w:rsidRPr="005F3B9B">
        <w:rPr>
          <w:szCs w:val="22"/>
        </w:rPr>
        <w:t>interpreted through the application of the Universal Declaration of Human Rights</w:t>
      </w:r>
      <w:r>
        <w:rPr>
          <w:szCs w:val="22"/>
        </w:rPr>
        <w:t xml:space="preserve"> a</w:t>
      </w:r>
      <w:r w:rsidRPr="005F3B9B">
        <w:rPr>
          <w:szCs w:val="22"/>
        </w:rPr>
        <w:t xml:space="preserve">nd </w:t>
      </w:r>
      <w:r>
        <w:rPr>
          <w:szCs w:val="22"/>
        </w:rPr>
        <w:t>U</w:t>
      </w:r>
      <w:r w:rsidRPr="005F3B9B">
        <w:rPr>
          <w:szCs w:val="22"/>
        </w:rPr>
        <w:t>nited Nations Convention on the Rights of Persons with Disabilities</w:t>
      </w:r>
      <w:r w:rsidR="00987505">
        <w:rPr>
          <w:szCs w:val="22"/>
        </w:rPr>
        <w:t xml:space="preserve"> </w:t>
      </w:r>
      <w:r>
        <w:rPr>
          <w:szCs w:val="22"/>
        </w:rPr>
        <w:t>(CRPD)</w:t>
      </w:r>
      <w:r w:rsidRPr="005F3B9B">
        <w:rPr>
          <w:szCs w:val="22"/>
        </w:rPr>
        <w:t>, with particular reference to</w:t>
      </w:r>
      <w:r w:rsidRPr="00281942">
        <w:rPr>
          <w:szCs w:val="22"/>
        </w:rPr>
        <w:t xml:space="preserve"> </w:t>
      </w:r>
      <w:r>
        <w:rPr>
          <w:szCs w:val="22"/>
        </w:rPr>
        <w:t>the following articles of the CRPD</w:t>
      </w:r>
      <w:r w:rsidRPr="005F3B9B">
        <w:rPr>
          <w:szCs w:val="22"/>
        </w:rPr>
        <w:t>:</w:t>
      </w:r>
    </w:p>
    <w:p w14:paraId="796CD733" w14:textId="77777777" w:rsidR="00562E83" w:rsidRPr="00BA6AF8" w:rsidRDefault="00562E83" w:rsidP="00562E83">
      <w:pPr>
        <w:ind w:left="1134"/>
        <w:rPr>
          <w:b/>
          <w:szCs w:val="22"/>
        </w:rPr>
      </w:pPr>
      <w:r w:rsidRPr="00BA6AF8">
        <w:rPr>
          <w:b/>
          <w:szCs w:val="22"/>
        </w:rPr>
        <w:t>Article 4 1(b)</w:t>
      </w:r>
    </w:p>
    <w:p w14:paraId="5F88BCBB" w14:textId="77777777" w:rsidR="00562E83" w:rsidRPr="00BA6AF8" w:rsidRDefault="00562E83" w:rsidP="00562E83">
      <w:pPr>
        <w:ind w:left="1134"/>
        <w:rPr>
          <w:szCs w:val="22"/>
        </w:rPr>
      </w:pPr>
      <w:r w:rsidRPr="00BA6AF8">
        <w:rPr>
          <w:szCs w:val="22"/>
        </w:rPr>
        <w:t>To take all appropriate measures, including legislation, to modify or abolish existing laws, regulations, customs and practices that constitute discrimination against persons with disabilities.</w:t>
      </w:r>
    </w:p>
    <w:p w14:paraId="1BBD3FDB" w14:textId="77777777" w:rsidR="00562E83" w:rsidRPr="00BA6AF8" w:rsidRDefault="00562E83" w:rsidP="00562E83">
      <w:pPr>
        <w:tabs>
          <w:tab w:val="center" w:pos="5102"/>
        </w:tabs>
        <w:ind w:left="1134"/>
        <w:rPr>
          <w:b/>
          <w:szCs w:val="22"/>
        </w:rPr>
      </w:pPr>
      <w:r w:rsidRPr="00BA6AF8">
        <w:rPr>
          <w:b/>
          <w:szCs w:val="22"/>
        </w:rPr>
        <w:t>Article 4 1(c)</w:t>
      </w:r>
      <w:r>
        <w:rPr>
          <w:b/>
          <w:szCs w:val="22"/>
        </w:rPr>
        <w:tab/>
      </w:r>
    </w:p>
    <w:p w14:paraId="464779F1" w14:textId="77777777" w:rsidR="00562E83" w:rsidRPr="00BA6AF8" w:rsidRDefault="00562E83" w:rsidP="00562E83">
      <w:pPr>
        <w:ind w:left="1134"/>
        <w:rPr>
          <w:szCs w:val="22"/>
        </w:rPr>
      </w:pPr>
      <w:r w:rsidRPr="00BA6AF8">
        <w:rPr>
          <w:szCs w:val="22"/>
        </w:rPr>
        <w:t>To take into account the protection and promotion of the human rights of persons with disabilities in all policies and programs.</w:t>
      </w:r>
    </w:p>
    <w:p w14:paraId="3F1DF408" w14:textId="77777777" w:rsidR="00562E83" w:rsidRPr="00BA6AF8" w:rsidRDefault="00562E83" w:rsidP="00562E83">
      <w:pPr>
        <w:ind w:left="1134"/>
        <w:rPr>
          <w:b/>
          <w:szCs w:val="22"/>
        </w:rPr>
      </w:pPr>
      <w:r w:rsidRPr="00BA6AF8">
        <w:rPr>
          <w:b/>
          <w:szCs w:val="22"/>
        </w:rPr>
        <w:t>Article 4 1(d)</w:t>
      </w:r>
    </w:p>
    <w:p w14:paraId="7B27BCCE" w14:textId="77777777" w:rsidR="00562E83" w:rsidRPr="00BA6AF8" w:rsidRDefault="00562E83" w:rsidP="00562E83">
      <w:pPr>
        <w:ind w:left="1134"/>
        <w:rPr>
          <w:szCs w:val="22"/>
        </w:rPr>
      </w:pPr>
      <w:r w:rsidRPr="00BA6AF8">
        <w:rPr>
          <w:szCs w:val="22"/>
        </w:rPr>
        <w:t>To refrain from engaging in any act that is inconsistent with the present Convention and to ensure that public authorities and institutions act in conformity with the present Convention.</w:t>
      </w:r>
    </w:p>
    <w:p w14:paraId="3E832C3D" w14:textId="77777777" w:rsidR="00562E83" w:rsidRPr="00BA6AF8" w:rsidRDefault="00562E83" w:rsidP="00562E83">
      <w:pPr>
        <w:ind w:left="1134"/>
        <w:rPr>
          <w:b/>
          <w:szCs w:val="22"/>
        </w:rPr>
      </w:pPr>
      <w:r w:rsidRPr="00BA6AF8">
        <w:rPr>
          <w:b/>
          <w:szCs w:val="22"/>
        </w:rPr>
        <w:t>Article 4 1(e)</w:t>
      </w:r>
    </w:p>
    <w:p w14:paraId="4944EE4F" w14:textId="77777777" w:rsidR="00562E83" w:rsidRPr="00BA6AF8" w:rsidRDefault="00562E83" w:rsidP="00562E83">
      <w:pPr>
        <w:ind w:left="1134"/>
        <w:rPr>
          <w:szCs w:val="22"/>
        </w:rPr>
      </w:pPr>
      <w:r w:rsidRPr="00BA6AF8">
        <w:rPr>
          <w:szCs w:val="22"/>
        </w:rPr>
        <w:t>To take all appropriate measures to eliminate discrimination on the basis of disability by any person, organisation or private enterprise.</w:t>
      </w:r>
    </w:p>
    <w:p w14:paraId="747737D8" w14:textId="77777777" w:rsidR="00562E83" w:rsidRPr="00BA6AF8" w:rsidRDefault="00562E83" w:rsidP="00562E83">
      <w:pPr>
        <w:ind w:left="1134"/>
        <w:rPr>
          <w:b/>
          <w:szCs w:val="22"/>
        </w:rPr>
      </w:pPr>
      <w:r w:rsidRPr="00BA6AF8">
        <w:rPr>
          <w:b/>
          <w:szCs w:val="22"/>
        </w:rPr>
        <w:t>Article 14</w:t>
      </w:r>
    </w:p>
    <w:p w14:paraId="1CA64FEF" w14:textId="77777777" w:rsidR="00562E83" w:rsidRPr="00BA6AF8" w:rsidRDefault="00562E83" w:rsidP="00562E83">
      <w:pPr>
        <w:ind w:left="1134"/>
        <w:rPr>
          <w:szCs w:val="22"/>
        </w:rPr>
      </w:pPr>
      <w:r w:rsidRPr="00BA6AF8">
        <w:rPr>
          <w:szCs w:val="22"/>
        </w:rPr>
        <w:t>Liberty and Security of the person.</w:t>
      </w:r>
    </w:p>
    <w:p w14:paraId="33553E0B" w14:textId="77777777" w:rsidR="00562E83" w:rsidRPr="00BA6AF8" w:rsidRDefault="00562E83" w:rsidP="00562E83">
      <w:pPr>
        <w:ind w:left="1134"/>
        <w:rPr>
          <w:b/>
          <w:szCs w:val="22"/>
        </w:rPr>
      </w:pPr>
      <w:r w:rsidRPr="00BA6AF8">
        <w:rPr>
          <w:b/>
          <w:szCs w:val="22"/>
        </w:rPr>
        <w:t>Article 15</w:t>
      </w:r>
    </w:p>
    <w:p w14:paraId="683A0B01" w14:textId="77777777" w:rsidR="00562E83" w:rsidRPr="00BA6AF8" w:rsidRDefault="00562E83" w:rsidP="00562E83">
      <w:pPr>
        <w:ind w:left="1134"/>
        <w:rPr>
          <w:szCs w:val="22"/>
        </w:rPr>
      </w:pPr>
      <w:r w:rsidRPr="00BA6AF8">
        <w:rPr>
          <w:szCs w:val="22"/>
        </w:rPr>
        <w:t>Freedom from torture or cruel, inhuman and degrading treatment or punishment.</w:t>
      </w:r>
    </w:p>
    <w:p w14:paraId="15C50B7E" w14:textId="77777777" w:rsidR="00562E83" w:rsidRDefault="00562E83" w:rsidP="00180875">
      <w:pPr>
        <w:pStyle w:val="ListParagraph"/>
        <w:widowControl w:val="0"/>
        <w:numPr>
          <w:ilvl w:val="0"/>
          <w:numId w:val="95"/>
        </w:numPr>
        <w:spacing w:before="0" w:after="240" w:line="240" w:lineRule="auto"/>
        <w:contextualSpacing w:val="0"/>
        <w:rPr>
          <w:szCs w:val="22"/>
        </w:rPr>
      </w:pPr>
      <w:r>
        <w:rPr>
          <w:szCs w:val="22"/>
        </w:rPr>
        <w:t>International Covenant on Civil and Political Rights</w:t>
      </w:r>
    </w:p>
    <w:p w14:paraId="4356AA5A" w14:textId="77777777" w:rsidR="00562E83" w:rsidRPr="00281942" w:rsidRDefault="00562E83" w:rsidP="00180875">
      <w:pPr>
        <w:pStyle w:val="ListParagraph"/>
        <w:widowControl w:val="0"/>
        <w:numPr>
          <w:ilvl w:val="0"/>
          <w:numId w:val="95"/>
        </w:numPr>
        <w:spacing w:before="0" w:after="240" w:line="240" w:lineRule="auto"/>
        <w:contextualSpacing w:val="0"/>
        <w:rPr>
          <w:szCs w:val="22"/>
        </w:rPr>
      </w:pPr>
      <w:r>
        <w:rPr>
          <w:szCs w:val="22"/>
        </w:rPr>
        <w:t xml:space="preserve">International Covenant on Economic, Social and Cultural Rights </w:t>
      </w:r>
    </w:p>
    <w:p w14:paraId="6ED226C5" w14:textId="77777777" w:rsidR="00562E83" w:rsidRPr="00BA6AF8" w:rsidRDefault="00562E83" w:rsidP="00180875">
      <w:pPr>
        <w:pStyle w:val="ListParagraph"/>
        <w:widowControl w:val="0"/>
        <w:numPr>
          <w:ilvl w:val="0"/>
          <w:numId w:val="95"/>
        </w:numPr>
        <w:spacing w:before="0" w:after="240" w:line="240" w:lineRule="auto"/>
        <w:contextualSpacing w:val="0"/>
        <w:rPr>
          <w:szCs w:val="22"/>
        </w:rPr>
      </w:pPr>
      <w:r>
        <w:rPr>
          <w:szCs w:val="22"/>
        </w:rPr>
        <w:t xml:space="preserve">United Nations </w:t>
      </w:r>
      <w:r w:rsidRPr="00BA6AF8">
        <w:rPr>
          <w:szCs w:val="22"/>
        </w:rPr>
        <w:t>Convention on the Rights of the Child 1990</w:t>
      </w:r>
    </w:p>
    <w:p w14:paraId="0F2638DF" w14:textId="77777777" w:rsidR="00562E83" w:rsidRDefault="00562E83" w:rsidP="00180875">
      <w:pPr>
        <w:pStyle w:val="ListParagraph"/>
        <w:widowControl w:val="0"/>
        <w:numPr>
          <w:ilvl w:val="0"/>
          <w:numId w:val="95"/>
        </w:numPr>
        <w:spacing w:before="0" w:after="240" w:line="240" w:lineRule="auto"/>
        <w:contextualSpacing w:val="0"/>
        <w:rPr>
          <w:szCs w:val="22"/>
        </w:rPr>
      </w:pPr>
      <w:r>
        <w:rPr>
          <w:i/>
          <w:szCs w:val="22"/>
        </w:rPr>
        <w:t xml:space="preserve">Discrimination Act 1991 </w:t>
      </w:r>
      <w:r>
        <w:rPr>
          <w:iCs/>
          <w:szCs w:val="22"/>
        </w:rPr>
        <w:t>(ACT)</w:t>
      </w:r>
    </w:p>
    <w:p w14:paraId="48608CAB" w14:textId="5D3AFA0E" w:rsidR="00562E83" w:rsidRPr="00BF5794" w:rsidRDefault="00562E83" w:rsidP="00180875">
      <w:pPr>
        <w:pStyle w:val="ListParagraph"/>
        <w:widowControl w:val="0"/>
        <w:numPr>
          <w:ilvl w:val="0"/>
          <w:numId w:val="95"/>
        </w:numPr>
        <w:spacing w:before="0" w:after="240" w:line="240" w:lineRule="auto"/>
        <w:contextualSpacing w:val="0"/>
        <w:rPr>
          <w:i/>
          <w:iCs/>
          <w:szCs w:val="22"/>
        </w:rPr>
      </w:pPr>
      <w:r w:rsidRPr="00BF5794">
        <w:rPr>
          <w:i/>
          <w:iCs/>
          <w:szCs w:val="22"/>
        </w:rPr>
        <w:t>Disability Discrimination Act 1992</w:t>
      </w:r>
      <w:r w:rsidR="00724A8F">
        <w:rPr>
          <w:i/>
          <w:iCs/>
          <w:szCs w:val="22"/>
        </w:rPr>
        <w:t xml:space="preserve"> (</w:t>
      </w:r>
      <w:proofErr w:type="spellStart"/>
      <w:r w:rsidR="00724A8F">
        <w:rPr>
          <w:i/>
          <w:iCs/>
          <w:szCs w:val="22"/>
        </w:rPr>
        <w:t>Cth</w:t>
      </w:r>
      <w:proofErr w:type="spellEnd"/>
      <w:r w:rsidR="00724A8F">
        <w:rPr>
          <w:i/>
          <w:iCs/>
          <w:szCs w:val="22"/>
        </w:rPr>
        <w:t>)</w:t>
      </w:r>
    </w:p>
    <w:p w14:paraId="3B0144CD" w14:textId="77777777" w:rsidR="00562E83" w:rsidRPr="00BA6AF8" w:rsidRDefault="00562E83" w:rsidP="00180875">
      <w:pPr>
        <w:pStyle w:val="ListParagraph"/>
        <w:widowControl w:val="0"/>
        <w:numPr>
          <w:ilvl w:val="0"/>
          <w:numId w:val="95"/>
        </w:numPr>
        <w:spacing w:before="0" w:after="240" w:line="240" w:lineRule="auto"/>
        <w:contextualSpacing w:val="0"/>
        <w:rPr>
          <w:szCs w:val="22"/>
        </w:rPr>
      </w:pPr>
      <w:r w:rsidRPr="00BF5794">
        <w:rPr>
          <w:i/>
          <w:iCs/>
          <w:szCs w:val="22"/>
        </w:rPr>
        <w:t>Disability Services Act 1991</w:t>
      </w:r>
      <w:r>
        <w:rPr>
          <w:szCs w:val="22"/>
        </w:rPr>
        <w:t xml:space="preserve"> (ACT)</w:t>
      </w:r>
    </w:p>
    <w:p w14:paraId="3AB94DA8" w14:textId="77777777" w:rsidR="00562E83" w:rsidRPr="00BF5794" w:rsidRDefault="00562E83" w:rsidP="00180875">
      <w:pPr>
        <w:pStyle w:val="ListParagraph"/>
        <w:widowControl w:val="0"/>
        <w:numPr>
          <w:ilvl w:val="0"/>
          <w:numId w:val="95"/>
        </w:numPr>
        <w:spacing w:before="0" w:after="240" w:line="240" w:lineRule="auto"/>
        <w:contextualSpacing w:val="0"/>
        <w:rPr>
          <w:i/>
          <w:iCs/>
          <w:szCs w:val="22"/>
        </w:rPr>
      </w:pPr>
      <w:r w:rsidRPr="00BF5794">
        <w:rPr>
          <w:i/>
          <w:iCs/>
          <w:szCs w:val="22"/>
        </w:rPr>
        <w:t>Children and Community Services Act 2004</w:t>
      </w:r>
    </w:p>
    <w:p w14:paraId="71E4F00F" w14:textId="77777777" w:rsidR="00562E83" w:rsidRPr="00BF5794" w:rsidRDefault="00562E83" w:rsidP="00180875">
      <w:pPr>
        <w:pStyle w:val="ListParagraph"/>
        <w:widowControl w:val="0"/>
        <w:numPr>
          <w:ilvl w:val="0"/>
          <w:numId w:val="95"/>
        </w:numPr>
        <w:spacing w:before="0" w:after="240" w:line="240" w:lineRule="auto"/>
        <w:contextualSpacing w:val="0"/>
        <w:rPr>
          <w:i/>
          <w:iCs/>
          <w:szCs w:val="22"/>
        </w:rPr>
      </w:pPr>
      <w:r w:rsidRPr="00BF5794">
        <w:rPr>
          <w:i/>
          <w:iCs/>
          <w:szCs w:val="22"/>
        </w:rPr>
        <w:lastRenderedPageBreak/>
        <w:t>Children and Young People Act 2008</w:t>
      </w:r>
    </w:p>
    <w:p w14:paraId="76DA5AF8" w14:textId="77777777" w:rsidR="00562E83" w:rsidRPr="00BA6AF8" w:rsidRDefault="00562E83" w:rsidP="00180875">
      <w:pPr>
        <w:pStyle w:val="ListParagraph"/>
        <w:widowControl w:val="0"/>
        <w:numPr>
          <w:ilvl w:val="0"/>
          <w:numId w:val="95"/>
        </w:numPr>
        <w:spacing w:before="0" w:after="240" w:line="240" w:lineRule="auto"/>
        <w:contextualSpacing w:val="0"/>
        <w:rPr>
          <w:szCs w:val="22"/>
        </w:rPr>
      </w:pPr>
      <w:r w:rsidRPr="00BA6AF8">
        <w:rPr>
          <w:szCs w:val="22"/>
        </w:rPr>
        <w:t xml:space="preserve">National Standards for Disability Services </w:t>
      </w:r>
      <w:r>
        <w:rPr>
          <w:szCs w:val="22"/>
        </w:rPr>
        <w:t>(</w:t>
      </w:r>
      <w:r w:rsidRPr="00BA6AF8">
        <w:rPr>
          <w:szCs w:val="22"/>
        </w:rPr>
        <w:t>2013</w:t>
      </w:r>
      <w:r>
        <w:rPr>
          <w:szCs w:val="22"/>
        </w:rPr>
        <w:t>)</w:t>
      </w:r>
    </w:p>
    <w:p w14:paraId="31E0CF1C" w14:textId="77777777" w:rsidR="00562E83" w:rsidRDefault="00562E83" w:rsidP="00180875">
      <w:pPr>
        <w:pStyle w:val="ListParagraph"/>
        <w:widowControl w:val="0"/>
        <w:numPr>
          <w:ilvl w:val="0"/>
          <w:numId w:val="95"/>
        </w:numPr>
        <w:spacing w:before="0" w:after="240" w:line="240" w:lineRule="auto"/>
        <w:contextualSpacing w:val="0"/>
        <w:rPr>
          <w:rFonts w:cs="Arial"/>
          <w:szCs w:val="22"/>
        </w:rPr>
      </w:pPr>
      <w:r w:rsidRPr="00BA6AF8">
        <w:rPr>
          <w:szCs w:val="22"/>
        </w:rPr>
        <w:t>National Framework for Reducing and Eliminating the use of Restrictive Practices in the</w:t>
      </w:r>
      <w:r w:rsidRPr="00BA6AF8">
        <w:rPr>
          <w:rFonts w:cs="Arial"/>
          <w:szCs w:val="22"/>
        </w:rPr>
        <w:t xml:space="preserve"> Disability Services Sector </w:t>
      </w:r>
      <w:r>
        <w:rPr>
          <w:rFonts w:cs="Arial"/>
          <w:szCs w:val="22"/>
        </w:rPr>
        <w:t>(</w:t>
      </w:r>
      <w:r w:rsidRPr="00BA6AF8">
        <w:rPr>
          <w:rFonts w:cs="Arial"/>
          <w:szCs w:val="22"/>
        </w:rPr>
        <w:t>2014</w:t>
      </w:r>
      <w:r>
        <w:rPr>
          <w:rFonts w:cs="Arial"/>
          <w:szCs w:val="22"/>
        </w:rPr>
        <w:t>)</w:t>
      </w:r>
    </w:p>
    <w:p w14:paraId="1876381F" w14:textId="77777777" w:rsidR="00562E83" w:rsidRDefault="00562E83" w:rsidP="00180875">
      <w:pPr>
        <w:pStyle w:val="ListParagraph"/>
        <w:widowControl w:val="0"/>
        <w:numPr>
          <w:ilvl w:val="0"/>
          <w:numId w:val="95"/>
        </w:numPr>
        <w:spacing w:before="0" w:after="240" w:line="240" w:lineRule="auto"/>
        <w:contextualSpacing w:val="0"/>
        <w:rPr>
          <w:rFonts w:cs="Arial"/>
          <w:szCs w:val="22"/>
        </w:rPr>
      </w:pPr>
      <w:r w:rsidRPr="00BF5794">
        <w:rPr>
          <w:rFonts w:cs="Arial"/>
          <w:i/>
          <w:iCs/>
          <w:szCs w:val="22"/>
        </w:rPr>
        <w:t>NDIS (Restrictive Practices and Behaviour Support) Rules 2018</w:t>
      </w:r>
      <w:r>
        <w:rPr>
          <w:rFonts w:cs="Arial"/>
          <w:szCs w:val="22"/>
        </w:rPr>
        <w:t xml:space="preserve"> </w:t>
      </w:r>
    </w:p>
    <w:p w14:paraId="0A53B3AA" w14:textId="01B84153" w:rsidR="00562E83" w:rsidRDefault="00562E83" w:rsidP="00180875">
      <w:pPr>
        <w:pStyle w:val="ListParagraph"/>
        <w:widowControl w:val="0"/>
        <w:numPr>
          <w:ilvl w:val="0"/>
          <w:numId w:val="95"/>
        </w:numPr>
        <w:spacing w:before="0" w:after="240" w:line="240" w:lineRule="auto"/>
        <w:contextualSpacing w:val="0"/>
        <w:rPr>
          <w:rFonts w:cs="Arial"/>
          <w:szCs w:val="22"/>
        </w:rPr>
      </w:pPr>
      <w:r w:rsidRPr="00BF5794">
        <w:rPr>
          <w:rFonts w:cs="Arial"/>
          <w:i/>
          <w:iCs/>
          <w:szCs w:val="22"/>
        </w:rPr>
        <w:t>Workplace Health and Safety Act 2011</w:t>
      </w:r>
      <w:r>
        <w:rPr>
          <w:rFonts w:cs="Arial"/>
          <w:szCs w:val="22"/>
        </w:rPr>
        <w:t xml:space="preserve"> (ACT)</w:t>
      </w:r>
    </w:p>
    <w:p w14:paraId="14AEC2F4" w14:textId="7E77F553" w:rsidR="00880B1D" w:rsidRDefault="00880B1D">
      <w:pPr>
        <w:spacing w:before="0" w:after="160" w:line="259" w:lineRule="auto"/>
        <w:rPr>
          <w:rFonts w:cs="Arial"/>
          <w:i/>
          <w:iCs/>
          <w:szCs w:val="22"/>
        </w:rPr>
      </w:pPr>
      <w:r>
        <w:rPr>
          <w:rFonts w:cs="Arial"/>
          <w:i/>
          <w:iCs/>
          <w:szCs w:val="22"/>
        </w:rPr>
        <w:br w:type="page"/>
      </w:r>
    </w:p>
    <w:p w14:paraId="189DDE60" w14:textId="77777777" w:rsidR="009F1523" w:rsidRPr="00BF5794" w:rsidRDefault="009F1523" w:rsidP="0021359D">
      <w:pPr>
        <w:pStyle w:val="Heading1"/>
      </w:pPr>
      <w:bookmarkStart w:id="70" w:name="_Toc57986345"/>
      <w:bookmarkStart w:id="71" w:name="_Toc94862919"/>
      <w:r w:rsidRPr="00A440D8">
        <w:lastRenderedPageBreak/>
        <w:t>References</w:t>
      </w:r>
      <w:bookmarkEnd w:id="70"/>
      <w:bookmarkEnd w:id="71"/>
    </w:p>
    <w:p w14:paraId="00026CD9" w14:textId="77777777" w:rsidR="009F1523" w:rsidRPr="000D4936" w:rsidRDefault="009F1523" w:rsidP="009F1523">
      <w:pPr>
        <w:autoSpaceDE w:val="0"/>
        <w:autoSpaceDN w:val="0"/>
        <w:adjustRightInd w:val="0"/>
        <w:spacing w:before="120" w:after="120" w:line="240" w:lineRule="auto"/>
        <w:contextualSpacing/>
        <w:rPr>
          <w:rFonts w:cs="AvenirNext-Italic"/>
          <w:i/>
          <w:iCs/>
          <w:color w:val="000000"/>
          <w:szCs w:val="22"/>
        </w:rPr>
      </w:pPr>
      <w:r w:rsidRPr="000D4936">
        <w:rPr>
          <w:rFonts w:cs="AvenirNext-Regular"/>
          <w:color w:val="000000"/>
          <w:szCs w:val="22"/>
        </w:rPr>
        <w:t xml:space="preserve">Autism Spectrum Australia (n.d.). </w:t>
      </w:r>
      <w:r w:rsidRPr="000D4936">
        <w:rPr>
          <w:rFonts w:cs="AvenirNext-Italic"/>
          <w:i/>
          <w:iCs/>
          <w:color w:val="000000"/>
          <w:szCs w:val="22"/>
        </w:rPr>
        <w:t xml:space="preserve">Aspect positive behaviour support: Behaviour form information sheet. </w:t>
      </w:r>
      <w:r w:rsidRPr="000D4936">
        <w:rPr>
          <w:rFonts w:cs="AvenirNext-Regular"/>
          <w:color w:val="000000"/>
          <w:szCs w:val="22"/>
        </w:rPr>
        <w:t>Retrieved from</w:t>
      </w:r>
    </w:p>
    <w:p w14:paraId="78167B33" w14:textId="77777777" w:rsidR="009F1523" w:rsidRPr="000D4936" w:rsidRDefault="009F1523" w:rsidP="009F1523">
      <w:pPr>
        <w:autoSpaceDE w:val="0"/>
        <w:autoSpaceDN w:val="0"/>
        <w:adjustRightInd w:val="0"/>
        <w:spacing w:before="120" w:after="120" w:line="240" w:lineRule="auto"/>
        <w:contextualSpacing/>
        <w:rPr>
          <w:rFonts w:cs="AvenirNext-Regular"/>
          <w:color w:val="0563C2"/>
          <w:szCs w:val="22"/>
        </w:rPr>
      </w:pPr>
      <w:r w:rsidRPr="000D4936">
        <w:rPr>
          <w:rFonts w:cs="AvenirNext-Regular"/>
          <w:color w:val="0563C2"/>
          <w:szCs w:val="22"/>
        </w:rPr>
        <w:t>https://www.autismspectrum.org.au/sites/default/files/Aspect%20Practice%20PBS%20the%</w:t>
      </w:r>
    </w:p>
    <w:p w14:paraId="1181407A" w14:textId="77777777" w:rsidR="009F1523" w:rsidRPr="000D4936" w:rsidRDefault="009F1523" w:rsidP="009F1523">
      <w:pPr>
        <w:spacing w:before="120" w:after="120" w:line="240" w:lineRule="auto"/>
        <w:contextualSpacing/>
        <w:rPr>
          <w:szCs w:val="22"/>
        </w:rPr>
      </w:pPr>
    </w:p>
    <w:p w14:paraId="26934DC8" w14:textId="77777777" w:rsidR="009F1523" w:rsidRPr="000D4936" w:rsidRDefault="009F1523" w:rsidP="009F1523">
      <w:pPr>
        <w:spacing w:before="120" w:after="120" w:line="240" w:lineRule="auto"/>
        <w:contextualSpacing/>
        <w:rPr>
          <w:szCs w:val="22"/>
        </w:rPr>
      </w:pPr>
      <w:proofErr w:type="spellStart"/>
      <w:r w:rsidRPr="000D4936">
        <w:rPr>
          <w:szCs w:val="22"/>
        </w:rPr>
        <w:t>Budiselik</w:t>
      </w:r>
      <w:proofErr w:type="spellEnd"/>
      <w:r w:rsidRPr="000D4936">
        <w:rPr>
          <w:szCs w:val="22"/>
        </w:rPr>
        <w:t xml:space="preserve">, M., Davies, M., </w:t>
      </w:r>
      <w:proofErr w:type="spellStart"/>
      <w:r w:rsidRPr="000D4936">
        <w:rPr>
          <w:szCs w:val="22"/>
        </w:rPr>
        <w:t>Geba</w:t>
      </w:r>
      <w:proofErr w:type="spellEnd"/>
      <w:r w:rsidRPr="000D4936">
        <w:rPr>
          <w:szCs w:val="22"/>
        </w:rPr>
        <w:t>, E.,</w:t>
      </w:r>
      <w:proofErr w:type="spellStart"/>
      <w:r w:rsidRPr="000D4936">
        <w:rPr>
          <w:szCs w:val="22"/>
        </w:rPr>
        <w:t>Hagiliassis</w:t>
      </w:r>
      <w:proofErr w:type="spellEnd"/>
      <w:r w:rsidRPr="000D4936">
        <w:rPr>
          <w:szCs w:val="22"/>
        </w:rPr>
        <w:t xml:space="preserve"> N., Hudson, A., </w:t>
      </w:r>
      <w:proofErr w:type="spellStart"/>
      <w:r w:rsidRPr="000D4936">
        <w:rPr>
          <w:szCs w:val="22"/>
        </w:rPr>
        <w:t>McVilly</w:t>
      </w:r>
      <w:proofErr w:type="spellEnd"/>
      <w:r w:rsidRPr="000D4936">
        <w:rPr>
          <w:szCs w:val="22"/>
        </w:rPr>
        <w:t xml:space="preserve">, K., Meyer, K., Tucker, M. &amp; Webber, L. (2010). </w:t>
      </w:r>
      <w:r w:rsidRPr="000D4936">
        <w:rPr>
          <w:i/>
          <w:szCs w:val="22"/>
        </w:rPr>
        <w:t>Evidence-based psychological interventions that reduce the need for restrictive practices in the disability sector: A practice guide for psychologists</w:t>
      </w:r>
      <w:r w:rsidRPr="000D4936">
        <w:rPr>
          <w:szCs w:val="22"/>
        </w:rPr>
        <w:t>. Australian Psychological Society. Australia.</w:t>
      </w:r>
    </w:p>
    <w:p w14:paraId="7C1BB3BD" w14:textId="77777777" w:rsidR="009F1523" w:rsidRPr="000D4936" w:rsidRDefault="009F1523" w:rsidP="009F1523">
      <w:pPr>
        <w:spacing w:before="120" w:after="120" w:line="240" w:lineRule="auto"/>
        <w:contextualSpacing/>
        <w:rPr>
          <w:szCs w:val="22"/>
        </w:rPr>
      </w:pPr>
    </w:p>
    <w:p w14:paraId="5B68C90E" w14:textId="2C3EED4E" w:rsidR="0050469C" w:rsidRDefault="0050469C" w:rsidP="009F1523">
      <w:pPr>
        <w:spacing w:before="120" w:after="120" w:line="240" w:lineRule="auto"/>
        <w:contextualSpacing/>
        <w:rPr>
          <w:szCs w:val="22"/>
        </w:rPr>
      </w:pPr>
      <w:r>
        <w:rPr>
          <w:szCs w:val="22"/>
        </w:rPr>
        <w:t xml:space="preserve">Freiberg, A. (2017) Regulation in Australia. The Federation </w:t>
      </w:r>
      <w:proofErr w:type="spellStart"/>
      <w:r>
        <w:rPr>
          <w:szCs w:val="22"/>
        </w:rPr>
        <w:t>PresS</w:t>
      </w:r>
      <w:proofErr w:type="spellEnd"/>
      <w:r>
        <w:rPr>
          <w:szCs w:val="22"/>
        </w:rPr>
        <w:t>, Annandale, NSW.</w:t>
      </w:r>
    </w:p>
    <w:p w14:paraId="05229192" w14:textId="77777777" w:rsidR="0050469C" w:rsidRDefault="0050469C" w:rsidP="009F1523">
      <w:pPr>
        <w:spacing w:before="120" w:after="120" w:line="240" w:lineRule="auto"/>
        <w:contextualSpacing/>
        <w:rPr>
          <w:szCs w:val="22"/>
        </w:rPr>
      </w:pPr>
    </w:p>
    <w:p w14:paraId="4DCB61CE" w14:textId="39786934" w:rsidR="009F1523" w:rsidRPr="000D4936" w:rsidRDefault="009F1523" w:rsidP="009F1523">
      <w:pPr>
        <w:spacing w:before="120" w:after="120" w:line="240" w:lineRule="auto"/>
        <w:contextualSpacing/>
        <w:rPr>
          <w:szCs w:val="22"/>
        </w:rPr>
      </w:pPr>
      <w:proofErr w:type="spellStart"/>
      <w:r w:rsidRPr="000D4936">
        <w:rPr>
          <w:szCs w:val="22"/>
        </w:rPr>
        <w:t>McVilly</w:t>
      </w:r>
      <w:proofErr w:type="spellEnd"/>
      <w:r w:rsidRPr="000D4936">
        <w:rPr>
          <w:szCs w:val="22"/>
        </w:rPr>
        <w:t>, K.R &amp; Bristow, S., (editorial committee member.) &amp; Foreman, P., (editorial committee member.) &amp; Goddard, L., (editorial committee member.) &amp; Australian Society for the Study of Intellectual Disability (2002). </w:t>
      </w:r>
      <w:r w:rsidRPr="000D4936">
        <w:rPr>
          <w:i/>
          <w:iCs/>
          <w:szCs w:val="22"/>
        </w:rPr>
        <w:t>Positive behaviour support for people with intellectual disability : evidence-based practice, promoting quality of life</w:t>
      </w:r>
      <w:r w:rsidRPr="000D4936">
        <w:rPr>
          <w:szCs w:val="22"/>
        </w:rPr>
        <w:t>. Australian Society for the Study of Intellectual Disability, Putney, N.S.W.</w:t>
      </w:r>
    </w:p>
    <w:p w14:paraId="0E73F754" w14:textId="77777777" w:rsidR="009F1523" w:rsidRPr="000D4936" w:rsidRDefault="009F1523" w:rsidP="009F1523">
      <w:pPr>
        <w:spacing w:before="120" w:after="120" w:line="240" w:lineRule="auto"/>
        <w:contextualSpacing/>
        <w:rPr>
          <w:szCs w:val="22"/>
        </w:rPr>
      </w:pPr>
    </w:p>
    <w:p w14:paraId="11E3FCAD" w14:textId="6233B124" w:rsidR="009F1523" w:rsidRDefault="009F1523" w:rsidP="009F1523">
      <w:pPr>
        <w:spacing w:before="120" w:after="120" w:line="240" w:lineRule="auto"/>
        <w:contextualSpacing/>
        <w:rPr>
          <w:szCs w:val="22"/>
        </w:rPr>
      </w:pPr>
      <w:r w:rsidRPr="000D4936">
        <w:rPr>
          <w:szCs w:val="22"/>
        </w:rPr>
        <w:t xml:space="preserve">OSEP Technical Assistance on Positive Behavioural Interventions and Supports (2019). Positive Behavioural Interventions and Supports (Website). Retrieved from www.pbis.org </w:t>
      </w:r>
    </w:p>
    <w:p w14:paraId="7261444C" w14:textId="77777777" w:rsidR="009F1523" w:rsidRPr="000D4936" w:rsidRDefault="009F1523" w:rsidP="009F1523">
      <w:pPr>
        <w:spacing w:before="120" w:after="120" w:line="240" w:lineRule="auto"/>
        <w:contextualSpacing/>
        <w:rPr>
          <w:szCs w:val="22"/>
        </w:rPr>
      </w:pPr>
    </w:p>
    <w:p w14:paraId="18861471" w14:textId="77777777" w:rsidR="009F1523" w:rsidRPr="000D4936" w:rsidRDefault="009F1523" w:rsidP="009F1523">
      <w:pPr>
        <w:spacing w:before="120" w:after="120" w:line="240" w:lineRule="auto"/>
        <w:contextualSpacing/>
        <w:rPr>
          <w:i/>
          <w:iCs/>
          <w:szCs w:val="22"/>
        </w:rPr>
      </w:pPr>
      <w:proofErr w:type="spellStart"/>
      <w:r w:rsidRPr="000D4936">
        <w:rPr>
          <w:szCs w:val="22"/>
        </w:rPr>
        <w:t>Sugai</w:t>
      </w:r>
      <w:proofErr w:type="spellEnd"/>
      <w:r w:rsidRPr="000D4936">
        <w:rPr>
          <w:szCs w:val="22"/>
        </w:rPr>
        <w:t xml:space="preserve">, G. (2007). </w:t>
      </w:r>
      <w:r w:rsidRPr="000D4936">
        <w:rPr>
          <w:i/>
          <w:iCs/>
          <w:szCs w:val="22"/>
        </w:rPr>
        <w:t>School-wide positive behaviour support. Functional behavioural assessment:</w:t>
      </w:r>
    </w:p>
    <w:p w14:paraId="6ACAFE34" w14:textId="77777777" w:rsidR="009F1523" w:rsidRPr="000D4936" w:rsidRDefault="009F1523" w:rsidP="009F1523">
      <w:pPr>
        <w:spacing w:before="120" w:after="120" w:line="240" w:lineRule="auto"/>
        <w:contextualSpacing/>
        <w:rPr>
          <w:szCs w:val="22"/>
        </w:rPr>
      </w:pPr>
      <w:r w:rsidRPr="000D4936">
        <w:rPr>
          <w:i/>
          <w:iCs/>
          <w:szCs w:val="22"/>
        </w:rPr>
        <w:t>Features and examples</w:t>
      </w:r>
      <w:r w:rsidRPr="000D4936">
        <w:rPr>
          <w:szCs w:val="22"/>
        </w:rPr>
        <w:t>. Paper presented at the School Psychologists’ Association of WA,</w:t>
      </w:r>
    </w:p>
    <w:p w14:paraId="0886F1DA" w14:textId="77777777" w:rsidR="009F1523" w:rsidRDefault="009F1523" w:rsidP="009F1523">
      <w:pPr>
        <w:spacing w:before="120" w:after="120" w:line="240" w:lineRule="auto"/>
        <w:contextualSpacing/>
        <w:rPr>
          <w:szCs w:val="22"/>
        </w:rPr>
      </w:pPr>
      <w:r w:rsidRPr="000D4936">
        <w:rPr>
          <w:szCs w:val="22"/>
        </w:rPr>
        <w:t>Fremantle, Western Australia.</w:t>
      </w:r>
    </w:p>
    <w:p w14:paraId="3BF8ED78" w14:textId="77777777" w:rsidR="009F1523" w:rsidRDefault="009F1523" w:rsidP="009F1523">
      <w:pPr>
        <w:spacing w:before="120" w:after="120" w:line="240" w:lineRule="auto"/>
        <w:contextualSpacing/>
        <w:rPr>
          <w:szCs w:val="22"/>
        </w:rPr>
      </w:pPr>
    </w:p>
    <w:p w14:paraId="57BAF40D" w14:textId="23517F7F" w:rsidR="009F1523" w:rsidRDefault="009F1523" w:rsidP="009F1523">
      <w:pPr>
        <w:spacing w:before="120" w:after="120" w:line="240" w:lineRule="auto"/>
        <w:contextualSpacing/>
        <w:rPr>
          <w:szCs w:val="22"/>
        </w:rPr>
      </w:pPr>
      <w:r>
        <w:rPr>
          <w:szCs w:val="22"/>
        </w:rPr>
        <w:t>Tracey, J., Burbidge, M., Butler J., &amp; Donley M. (2010).</w:t>
      </w:r>
      <w:r w:rsidRPr="001D4711">
        <w:rPr>
          <w:i/>
          <w:iCs/>
          <w:szCs w:val="22"/>
        </w:rPr>
        <w:t xml:space="preserve"> Supporting Women. Information and Resources for carers supporting women with intellectual disabilities to manage their menstruation.</w:t>
      </w:r>
      <w:r w:rsidRPr="001D4711">
        <w:rPr>
          <w:i/>
          <w:iCs/>
        </w:rPr>
        <w:t xml:space="preserve"> </w:t>
      </w:r>
      <w:hyperlink r:id="rId42" w:history="1">
        <w:r w:rsidRPr="00F83632">
          <w:rPr>
            <w:rStyle w:val="Hyperlink"/>
            <w:szCs w:val="22"/>
          </w:rPr>
          <w:t>https://www.cddh.monashhealth.org/wp-content/uploads/2016/11/supporting-women-carer.pdf</w:t>
        </w:r>
      </w:hyperlink>
    </w:p>
    <w:p w14:paraId="3A31804C" w14:textId="77777777" w:rsidR="009F1523" w:rsidRDefault="009F1523" w:rsidP="009F1523">
      <w:pPr>
        <w:spacing w:before="120" w:after="120" w:line="240" w:lineRule="auto"/>
        <w:contextualSpacing/>
        <w:rPr>
          <w:szCs w:val="22"/>
        </w:rPr>
      </w:pPr>
    </w:p>
    <w:p w14:paraId="1813BAD4" w14:textId="77777777" w:rsidR="009F1523" w:rsidRDefault="009F1523" w:rsidP="009F1523">
      <w:pPr>
        <w:spacing w:before="120" w:after="120" w:line="240" w:lineRule="auto"/>
        <w:rPr>
          <w:szCs w:val="22"/>
        </w:rPr>
      </w:pPr>
      <w:r>
        <w:rPr>
          <w:szCs w:val="22"/>
        </w:rPr>
        <w:t xml:space="preserve">Tracey J., Grover S., </w:t>
      </w:r>
      <w:proofErr w:type="spellStart"/>
      <w:r>
        <w:rPr>
          <w:szCs w:val="22"/>
        </w:rPr>
        <w:t>Macgibbon</w:t>
      </w:r>
      <w:proofErr w:type="spellEnd"/>
      <w:r>
        <w:rPr>
          <w:szCs w:val="22"/>
        </w:rPr>
        <w:t xml:space="preserve"> S., </w:t>
      </w:r>
      <w:r w:rsidRPr="001D4711">
        <w:rPr>
          <w:i/>
          <w:iCs/>
          <w:szCs w:val="22"/>
        </w:rPr>
        <w:t>Menstrual issues for women with intellectual disability</w:t>
      </w:r>
      <w:r>
        <w:rPr>
          <w:szCs w:val="22"/>
        </w:rPr>
        <w:t xml:space="preserve"> (2016). Australian Prescriber 2016;39:54-7</w:t>
      </w:r>
    </w:p>
    <w:p w14:paraId="47F31AFA" w14:textId="0894EE0D" w:rsidR="009F1523" w:rsidRDefault="00487957" w:rsidP="009F1523">
      <w:pPr>
        <w:spacing w:before="120" w:after="120" w:line="240" w:lineRule="auto"/>
        <w:rPr>
          <w:szCs w:val="22"/>
        </w:rPr>
      </w:pPr>
      <w:hyperlink r:id="rId43" w:history="1">
        <w:r w:rsidR="009F1523" w:rsidRPr="00F83632">
          <w:rPr>
            <w:rStyle w:val="Hyperlink"/>
            <w:szCs w:val="22"/>
          </w:rPr>
          <w:t>https://www.nps.org.au/australian-prescriber/articles/menstrual-issues-for-women-with-intellectual-disability</w:t>
        </w:r>
      </w:hyperlink>
    </w:p>
    <w:bookmarkEnd w:id="56"/>
    <w:p w14:paraId="5E3958B8" w14:textId="1C37BCED" w:rsidR="00F271F9" w:rsidRPr="00FF2AB3" w:rsidRDefault="00F271F9" w:rsidP="006E3D9B">
      <w:pPr>
        <w:spacing w:before="0" w:after="160" w:line="259" w:lineRule="auto"/>
        <w:rPr>
          <w:sz w:val="18"/>
          <w:szCs w:val="24"/>
        </w:rPr>
      </w:pPr>
    </w:p>
    <w:sectPr w:rsidR="00F271F9" w:rsidRPr="00FF2AB3" w:rsidSect="00B57691">
      <w:headerReference w:type="first" r:id="rId44"/>
      <w:footerReference w:type="first" r:id="rId45"/>
      <w:pgSz w:w="11907" w:h="16840" w:code="9"/>
      <w:pgMar w:top="851" w:right="851" w:bottom="1843" w:left="851" w:header="567" w:footer="19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87696" w14:textId="77777777" w:rsidR="0018778C" w:rsidRDefault="0018778C">
      <w:pPr>
        <w:spacing w:before="0" w:after="0"/>
      </w:pPr>
      <w:r>
        <w:separator/>
      </w:r>
    </w:p>
  </w:endnote>
  <w:endnote w:type="continuationSeparator" w:id="0">
    <w:p w14:paraId="19590643" w14:textId="77777777" w:rsidR="0018778C" w:rsidRDefault="0018778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HelveticaNeueLTStd-LtIt">
    <w:panose1 w:val="00000000000000000000"/>
    <w:charset w:val="00"/>
    <w:family w:val="swiss"/>
    <w:notTrueType/>
    <w:pitch w:val="default"/>
    <w:sig w:usb0="00000003" w:usb1="00000000" w:usb2="00000000" w:usb3="00000000" w:csb0="00000001" w:csb1="00000000"/>
  </w:font>
  <w:font w:name="Arial Bold">
    <w:altName w:val="Arial"/>
    <w:panose1 w:val="020B0704020202020204"/>
    <w:charset w:val="00"/>
    <w:family w:val="swiss"/>
    <w:notTrueType/>
    <w:pitch w:val="variable"/>
    <w:sig w:usb0="00000003" w:usb1="00000000" w:usb2="00000000" w:usb3="00000000" w:csb0="00000001" w:csb1="00000000"/>
  </w:font>
  <w:font w:name="TimesNewRomanPSMT">
    <w:altName w:val="Times New Roman"/>
    <w:charset w:val="00"/>
    <w:family w:val="auto"/>
    <w:pitch w:val="default"/>
    <w:sig w:usb0="00000003" w:usb1="00000000" w:usb2="00000000" w:usb3="00000000" w:csb0="00000001" w:csb1="00000000"/>
  </w:font>
  <w:font w:name="AvenirNext-Regular">
    <w:panose1 w:val="00000000000000000000"/>
    <w:charset w:val="00"/>
    <w:family w:val="swiss"/>
    <w:notTrueType/>
    <w:pitch w:val="default"/>
    <w:sig w:usb0="00000003" w:usb1="00000000" w:usb2="00000000" w:usb3="00000000" w:csb0="00000001" w:csb1="00000000"/>
  </w:font>
  <w:font w:name="AvenirNext-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5635842"/>
      <w:docPartObj>
        <w:docPartGallery w:val="Page Numbers (Bottom of Page)"/>
        <w:docPartUnique/>
      </w:docPartObj>
    </w:sdtPr>
    <w:sdtEndPr>
      <w:rPr>
        <w:rStyle w:val="PageNumber"/>
      </w:rPr>
    </w:sdtEndPr>
    <w:sdtContent>
      <w:p w14:paraId="6250DCA5" w14:textId="41E0C296" w:rsidR="00B41273" w:rsidRDefault="00B41273" w:rsidP="00D678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231C5">
          <w:rPr>
            <w:rStyle w:val="PageNumber"/>
            <w:noProof/>
          </w:rPr>
          <w:t>1</w:t>
        </w:r>
        <w:r>
          <w:rPr>
            <w:rStyle w:val="PageNumber"/>
          </w:rPr>
          <w:fldChar w:fldCharType="end"/>
        </w:r>
      </w:p>
    </w:sdtContent>
  </w:sdt>
  <w:p w14:paraId="65AD0C32" w14:textId="77777777" w:rsidR="00B41273" w:rsidRDefault="00B41273"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sz w:val="20"/>
      </w:rPr>
      <w:id w:val="-1138035189"/>
      <w:docPartObj>
        <w:docPartGallery w:val="Page Numbers (Bottom of Page)"/>
        <w:docPartUnique/>
      </w:docPartObj>
    </w:sdtPr>
    <w:sdtEndPr>
      <w:rPr>
        <w:rStyle w:val="PageNumber"/>
      </w:rPr>
    </w:sdtEndPr>
    <w:sdtContent>
      <w:p w14:paraId="2963F4BA" w14:textId="77777777" w:rsidR="00252B3E" w:rsidRPr="00E10878" w:rsidRDefault="00252B3E" w:rsidP="00252B3E">
        <w:pPr>
          <w:pStyle w:val="Footer"/>
          <w:framePr w:wrap="none" w:vAnchor="text" w:hAnchor="page" w:x="11383" w:y="-185"/>
          <w:rPr>
            <w:rStyle w:val="PageNumber"/>
            <w:color w:val="FFFFFF" w:themeColor="background1"/>
            <w:sz w:val="20"/>
          </w:rPr>
        </w:pPr>
        <w:r w:rsidRPr="00E10878">
          <w:rPr>
            <w:rStyle w:val="PageNumber"/>
            <w:color w:val="FFFFFF" w:themeColor="background1"/>
            <w:sz w:val="20"/>
          </w:rPr>
          <w:fldChar w:fldCharType="begin"/>
        </w:r>
        <w:r w:rsidRPr="00E10878">
          <w:rPr>
            <w:rStyle w:val="PageNumber"/>
            <w:color w:val="FFFFFF" w:themeColor="background1"/>
            <w:sz w:val="20"/>
          </w:rPr>
          <w:instrText xml:space="preserve"> PAGE </w:instrText>
        </w:r>
        <w:r w:rsidRPr="00E10878">
          <w:rPr>
            <w:rStyle w:val="PageNumber"/>
            <w:color w:val="FFFFFF" w:themeColor="background1"/>
            <w:sz w:val="20"/>
          </w:rPr>
          <w:fldChar w:fldCharType="separate"/>
        </w:r>
        <w:r>
          <w:rPr>
            <w:rStyle w:val="PageNumber"/>
            <w:color w:val="FFFFFF" w:themeColor="background1"/>
            <w:sz w:val="20"/>
          </w:rPr>
          <w:t>3</w:t>
        </w:r>
        <w:r w:rsidRPr="00E10878">
          <w:rPr>
            <w:rStyle w:val="PageNumber"/>
            <w:color w:val="FFFFFF" w:themeColor="background1"/>
            <w:sz w:val="20"/>
          </w:rPr>
          <w:fldChar w:fldCharType="end"/>
        </w:r>
      </w:p>
    </w:sdtContent>
  </w:sdt>
  <w:p w14:paraId="7AB05B02" w14:textId="77777777" w:rsidR="00252B3E" w:rsidRPr="00E10878" w:rsidRDefault="00252B3E" w:rsidP="00B57691">
    <w:pPr>
      <w:pStyle w:val="Footer"/>
      <w:spacing w:before="0"/>
      <w:jc w:val="right"/>
      <w:rPr>
        <w:b/>
        <w:color w:val="FFFFFF" w:themeColor="background1"/>
      </w:rPr>
    </w:pPr>
    <w:r w:rsidRPr="00E10878">
      <w:rPr>
        <w:b/>
        <w:noProof/>
        <w:color w:val="FFFFFF" w:themeColor="background1"/>
      </w:rPr>
      <w:drawing>
        <wp:anchor distT="0" distB="0" distL="114300" distR="114300" simplePos="0" relativeHeight="251659264" behindDoc="1" locked="0" layoutInCell="1" allowOverlap="1" wp14:anchorId="5AA05AF4" wp14:editId="36BEC2DE">
          <wp:simplePos x="0" y="0"/>
          <wp:positionH relativeFrom="column">
            <wp:posOffset>-521335</wp:posOffset>
          </wp:positionH>
          <wp:positionV relativeFrom="paragraph">
            <wp:posOffset>-274955</wp:posOffset>
          </wp:positionV>
          <wp:extent cx="7555691" cy="1066800"/>
          <wp:effectExtent l="0" t="0" r="762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90871-Senior-Prac-Annual-Report-Ftr-LHS.jpg"/>
                  <pic:cNvPicPr/>
                </pic:nvPicPr>
                <pic:blipFill>
                  <a:blip r:embed="rId1">
                    <a:extLst>
                      <a:ext uri="{28A0092B-C50C-407E-A947-70E740481C1C}">
                        <a14:useLocalDpi xmlns:a14="http://schemas.microsoft.com/office/drawing/2010/main" val="0"/>
                      </a:ext>
                    </a:extLst>
                  </a:blip>
                  <a:stretch>
                    <a:fillRect/>
                  </a:stretch>
                </pic:blipFill>
                <pic:spPr>
                  <a:xfrm>
                    <a:off x="0" y="0"/>
                    <a:ext cx="7565998" cy="1068255"/>
                  </a:xfrm>
                  <a:prstGeom prst="rect">
                    <a:avLst/>
                  </a:prstGeom>
                </pic:spPr>
              </pic:pic>
            </a:graphicData>
          </a:graphic>
          <wp14:sizeRelH relativeFrom="page">
            <wp14:pctWidth>0</wp14:pctWidth>
          </wp14:sizeRelH>
          <wp14:sizeRelV relativeFrom="page">
            <wp14:pctHeight>0</wp14:pctHeight>
          </wp14:sizeRelV>
        </wp:anchor>
      </w:drawing>
    </w:r>
    <w:r>
      <w:rPr>
        <w:b/>
        <w:color w:val="FFFFFF" w:themeColor="background1"/>
      </w:rPr>
      <w:t>Implementation Guideline 2022</w:t>
    </w:r>
  </w:p>
  <w:p w14:paraId="61C7144D" w14:textId="1BDD9624" w:rsidR="00B41273" w:rsidRPr="00487957" w:rsidRDefault="00487957" w:rsidP="00487957">
    <w:pPr>
      <w:pStyle w:val="Footer"/>
      <w:spacing w:line="240" w:lineRule="auto"/>
      <w:jc w:val="center"/>
      <w:rPr>
        <w:rFonts w:ascii="Arial" w:hAnsi="Arial" w:cs="Arial"/>
        <w:color w:val="FFFFFF" w:themeColor="background1"/>
        <w:sz w:val="14"/>
      </w:rPr>
    </w:pPr>
    <w:r w:rsidRPr="00487957">
      <w:rPr>
        <w:rFonts w:ascii="Arial" w:hAnsi="Arial" w:cs="Arial"/>
        <w:color w:val="FFFFFF" w:themeColor="background1"/>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D45F0" w14:textId="0BD6E26A" w:rsidR="00127E23" w:rsidRDefault="00127E23" w:rsidP="00127E23">
    <w:pPr>
      <w:pStyle w:val="Footer"/>
      <w:spacing w:before="120" w:after="0"/>
      <w:rPr>
        <w:rFonts w:ascii="Arial" w:hAnsi="Arial" w:cs="Arial"/>
        <w:sz w:val="18"/>
      </w:rPr>
    </w:pPr>
    <w:r w:rsidRPr="00127E23">
      <w:rPr>
        <w:rFonts w:ascii="Arial" w:hAnsi="Arial" w:cs="Arial"/>
        <w:sz w:val="18"/>
      </w:rPr>
      <w:t>*Name amended under Legislation Act, s 60</w:t>
    </w:r>
  </w:p>
  <w:p w14:paraId="4DB8AEEF" w14:textId="53B68372" w:rsidR="00127E23" w:rsidRPr="00487957" w:rsidRDefault="00487957" w:rsidP="00487957">
    <w:pPr>
      <w:pStyle w:val="Footer"/>
      <w:spacing w:before="120" w:after="120"/>
      <w:jc w:val="center"/>
      <w:rPr>
        <w:rFonts w:ascii="Arial" w:hAnsi="Arial" w:cs="Arial"/>
        <w:sz w:val="14"/>
        <w:szCs w:val="16"/>
      </w:rPr>
    </w:pPr>
    <w:r w:rsidRPr="00487957">
      <w:rPr>
        <w:rFonts w:ascii="Arial" w:hAnsi="Arial" w:cs="Arial"/>
        <w:sz w:val="14"/>
        <w:szCs w:val="16"/>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D99A0" w14:textId="4682DDFF" w:rsidR="00F343F4" w:rsidRPr="00DD5C49" w:rsidRDefault="00DD5C49" w:rsidP="00DD5C49">
    <w:pPr>
      <w:pStyle w:val="Footer"/>
      <w:jc w:val="center"/>
      <w:rPr>
        <w:rFonts w:ascii="Arial" w:hAnsi="Arial" w:cs="Arial"/>
        <w:color w:val="FFFFFF" w:themeColor="background1"/>
        <w:sz w:val="14"/>
      </w:rPr>
    </w:pPr>
    <w:r w:rsidRPr="00DD5C49">
      <w:rPr>
        <w:rFonts w:ascii="Arial" w:hAnsi="Arial" w:cs="Arial"/>
        <w:color w:val="FFFFFF" w:themeColor="background1"/>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B787B" w14:textId="77777777" w:rsidR="0018778C" w:rsidRDefault="0018778C">
      <w:pPr>
        <w:spacing w:before="0" w:after="0"/>
      </w:pPr>
      <w:r>
        <w:separator/>
      </w:r>
    </w:p>
  </w:footnote>
  <w:footnote w:type="continuationSeparator" w:id="0">
    <w:p w14:paraId="26E752A8" w14:textId="77777777" w:rsidR="0018778C" w:rsidRDefault="0018778C">
      <w:pPr>
        <w:spacing w:before="0" w:after="0"/>
      </w:pPr>
      <w:r>
        <w:continuationSeparator/>
      </w:r>
    </w:p>
  </w:footnote>
  <w:footnote w:id="1">
    <w:p w14:paraId="2863C601" w14:textId="77777777" w:rsidR="00B41273" w:rsidRPr="0001390A" w:rsidRDefault="00B41273" w:rsidP="001376F1">
      <w:pPr>
        <w:pStyle w:val="FootnoteText"/>
        <w:rPr>
          <w:i/>
        </w:rPr>
      </w:pPr>
      <w:r>
        <w:rPr>
          <w:rStyle w:val="FootnoteReference"/>
        </w:rPr>
        <w:footnoteRef/>
      </w:r>
      <w:r>
        <w:t xml:space="preserve"> Section 7 </w:t>
      </w:r>
    </w:p>
  </w:footnote>
  <w:footnote w:id="2">
    <w:p w14:paraId="2E8083D2" w14:textId="77777777" w:rsidR="00B41273" w:rsidRPr="0050275E" w:rsidRDefault="00B41273" w:rsidP="007C071D">
      <w:pPr>
        <w:autoSpaceDE w:val="0"/>
        <w:autoSpaceDN w:val="0"/>
        <w:adjustRightInd w:val="0"/>
        <w:spacing w:after="0" w:line="240" w:lineRule="auto"/>
        <w:rPr>
          <w:rFonts w:cstheme="minorHAnsi"/>
          <w:color w:val="000000"/>
          <w:sz w:val="20"/>
        </w:rPr>
      </w:pPr>
      <w:r>
        <w:rPr>
          <w:rStyle w:val="FootnoteReference"/>
        </w:rPr>
        <w:footnoteRef/>
      </w:r>
      <w:r>
        <w:t xml:space="preserve"> </w:t>
      </w:r>
      <w:r w:rsidRPr="00BF5794">
        <w:rPr>
          <w:rFonts w:cstheme="minorHAnsi"/>
          <w:bCs/>
          <w:iCs/>
          <w:color w:val="000000"/>
          <w:sz w:val="20"/>
        </w:rPr>
        <w:t>The Act defines h</w:t>
      </w:r>
      <w:r w:rsidRPr="0050275E">
        <w:rPr>
          <w:rFonts w:cstheme="minorHAnsi"/>
          <w:bCs/>
          <w:iCs/>
          <w:color w:val="000000"/>
          <w:sz w:val="20"/>
        </w:rPr>
        <w:t xml:space="preserve">arm to a person </w:t>
      </w:r>
      <w:r>
        <w:rPr>
          <w:rFonts w:cstheme="minorHAnsi"/>
          <w:bCs/>
          <w:iCs/>
          <w:color w:val="000000"/>
          <w:sz w:val="20"/>
        </w:rPr>
        <w:t>as:</w:t>
      </w:r>
      <w:r w:rsidRPr="0050275E">
        <w:rPr>
          <w:rFonts w:cstheme="minorHAnsi"/>
          <w:bCs/>
          <w:iCs/>
          <w:color w:val="000000"/>
          <w:sz w:val="20"/>
        </w:rPr>
        <w:t xml:space="preserve"> </w:t>
      </w:r>
    </w:p>
    <w:p w14:paraId="134DCB3C" w14:textId="77777777" w:rsidR="00B41273" w:rsidRPr="0050275E" w:rsidRDefault="00B41273" w:rsidP="00115306">
      <w:pPr>
        <w:pStyle w:val="ListParagraph"/>
        <w:numPr>
          <w:ilvl w:val="0"/>
          <w:numId w:val="33"/>
        </w:numPr>
        <w:autoSpaceDE w:val="0"/>
        <w:autoSpaceDN w:val="0"/>
        <w:adjustRightInd w:val="0"/>
        <w:spacing w:before="0" w:after="0" w:line="240" w:lineRule="auto"/>
        <w:rPr>
          <w:rFonts w:cstheme="minorHAnsi"/>
          <w:color w:val="000000"/>
          <w:sz w:val="20"/>
        </w:rPr>
      </w:pPr>
      <w:r w:rsidRPr="0050275E">
        <w:rPr>
          <w:rFonts w:cstheme="minorHAnsi"/>
          <w:color w:val="000000"/>
          <w:sz w:val="20"/>
        </w:rPr>
        <w:t xml:space="preserve">physical harm to the person; or </w:t>
      </w:r>
    </w:p>
    <w:p w14:paraId="2A7A7C43" w14:textId="77777777" w:rsidR="00B41273" w:rsidRPr="0050275E" w:rsidRDefault="00B41273" w:rsidP="00115306">
      <w:pPr>
        <w:pStyle w:val="ListParagraph"/>
        <w:numPr>
          <w:ilvl w:val="0"/>
          <w:numId w:val="33"/>
        </w:numPr>
        <w:autoSpaceDE w:val="0"/>
        <w:autoSpaceDN w:val="0"/>
        <w:adjustRightInd w:val="0"/>
        <w:spacing w:before="0" w:after="0" w:line="240" w:lineRule="auto"/>
        <w:rPr>
          <w:rFonts w:cstheme="minorHAnsi"/>
          <w:color w:val="000000"/>
          <w:sz w:val="20"/>
        </w:rPr>
      </w:pPr>
      <w:r w:rsidRPr="0050275E">
        <w:rPr>
          <w:rFonts w:cstheme="minorHAnsi"/>
          <w:color w:val="000000"/>
          <w:sz w:val="20"/>
        </w:rPr>
        <w:t xml:space="preserve">a serious risk of physical harm to the person; or </w:t>
      </w:r>
    </w:p>
    <w:p w14:paraId="23169058" w14:textId="71D175AB" w:rsidR="00B41273" w:rsidRPr="007C071D" w:rsidRDefault="00B41273" w:rsidP="00115306">
      <w:pPr>
        <w:pStyle w:val="ListParagraph"/>
        <w:numPr>
          <w:ilvl w:val="0"/>
          <w:numId w:val="33"/>
        </w:numPr>
        <w:spacing w:before="0" w:after="0" w:line="240" w:lineRule="auto"/>
        <w:rPr>
          <w:rFonts w:cstheme="minorHAnsi"/>
          <w:color w:val="222222"/>
          <w:sz w:val="20"/>
        </w:rPr>
      </w:pPr>
      <w:r w:rsidRPr="0050275E">
        <w:rPr>
          <w:rFonts w:cstheme="minorHAnsi"/>
          <w:color w:val="000000"/>
          <w:sz w:val="20"/>
        </w:rPr>
        <w:t>damage to property involving a serious risk of physical harm to the person.</w:t>
      </w:r>
    </w:p>
  </w:footnote>
  <w:footnote w:id="3">
    <w:p w14:paraId="5E683BF7" w14:textId="77777777" w:rsidR="00B41273" w:rsidRDefault="00B41273" w:rsidP="00A76B45">
      <w:pPr>
        <w:pStyle w:val="FootnoteText"/>
      </w:pPr>
      <w:r>
        <w:rPr>
          <w:rStyle w:val="FootnoteReference"/>
        </w:rPr>
        <w:footnoteRef/>
      </w:r>
      <w:r>
        <w:t xml:space="preserve">  OSEP Technical Assistance on Positive Behavioural Interventions and Supports (2019). Positive Behavioural Interventions and Supports (Website). Retrieved from www.pbis.org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D28D6" w14:textId="77777777" w:rsidR="00487957" w:rsidRDefault="004879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C3A9E" w14:textId="77777777" w:rsidR="0063634C" w:rsidRDefault="0063634C" w:rsidP="0063634C">
    <w:pPr>
      <w:pStyle w:val="Heade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24B0F" w14:textId="77777777" w:rsidR="00487957" w:rsidRDefault="004879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A023" w14:textId="77777777" w:rsidR="00F343F4" w:rsidRDefault="00F34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35463"/>
    <w:multiLevelType w:val="hybridMultilevel"/>
    <w:tmpl w:val="4CFCF30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1C47DE8"/>
    <w:multiLevelType w:val="hybridMultilevel"/>
    <w:tmpl w:val="F5B60C60"/>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576E9E"/>
    <w:multiLevelType w:val="multilevel"/>
    <w:tmpl w:val="402E7EF2"/>
    <w:numStyleLink w:val="AppendixNumbers"/>
  </w:abstractNum>
  <w:abstractNum w:abstractNumId="3" w15:restartNumberingAfterBreak="0">
    <w:nsid w:val="036C7394"/>
    <w:multiLevelType w:val="hybridMultilevel"/>
    <w:tmpl w:val="A0705198"/>
    <w:lvl w:ilvl="0" w:tplc="9286A62A">
      <w:start w:val="1"/>
      <w:numFmt w:val="decimal"/>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3DB28B9"/>
    <w:multiLevelType w:val="hybridMultilevel"/>
    <w:tmpl w:val="0B32C254"/>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A701DB"/>
    <w:multiLevelType w:val="hybridMultilevel"/>
    <w:tmpl w:val="DF46403C"/>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61E6987"/>
    <w:multiLevelType w:val="hybridMultilevel"/>
    <w:tmpl w:val="7F1A8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015ED4"/>
    <w:multiLevelType w:val="hybridMultilevel"/>
    <w:tmpl w:val="7C565E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07EE71C7"/>
    <w:multiLevelType w:val="hybridMultilevel"/>
    <w:tmpl w:val="EB88709C"/>
    <w:lvl w:ilvl="0" w:tplc="6FDAA0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84024E5"/>
    <w:multiLevelType w:val="hybridMultilevel"/>
    <w:tmpl w:val="2946C26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988602C"/>
    <w:multiLevelType w:val="hybridMultilevel"/>
    <w:tmpl w:val="9432BC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D8A25FD"/>
    <w:multiLevelType w:val="hybridMultilevel"/>
    <w:tmpl w:val="1530198A"/>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15:restartNumberingAfterBreak="0">
    <w:nsid w:val="102F7D03"/>
    <w:multiLevelType w:val="hybridMultilevel"/>
    <w:tmpl w:val="6CF685CE"/>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0A82D74"/>
    <w:multiLevelType w:val="hybridMultilevel"/>
    <w:tmpl w:val="EDB86EC0"/>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111697B"/>
    <w:multiLevelType w:val="hybridMultilevel"/>
    <w:tmpl w:val="E28A82D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6FDAA044">
      <w:numFmt w:val="bullet"/>
      <w:lvlText w:val="•"/>
      <w:lvlJc w:val="left"/>
      <w:pPr>
        <w:ind w:left="3240" w:hanging="360"/>
      </w:pPr>
      <w:rPr>
        <w:rFonts w:ascii="Calibri" w:eastAsiaTheme="minorHAnsi" w:hAnsi="Calibri" w:cs="Calibri"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1621473"/>
    <w:multiLevelType w:val="hybridMultilevel"/>
    <w:tmpl w:val="552E217E"/>
    <w:lvl w:ilvl="0" w:tplc="788AA3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2ED3654"/>
    <w:multiLevelType w:val="hybridMultilevel"/>
    <w:tmpl w:val="C3E47398"/>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023A7B"/>
    <w:multiLevelType w:val="multilevel"/>
    <w:tmpl w:val="CBBECA9E"/>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40F3965"/>
    <w:multiLevelType w:val="hybridMultilevel"/>
    <w:tmpl w:val="1CA6717C"/>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18620D5C"/>
    <w:multiLevelType w:val="hybridMultilevel"/>
    <w:tmpl w:val="5BBA7502"/>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8B57F48"/>
    <w:multiLevelType w:val="hybridMultilevel"/>
    <w:tmpl w:val="9A5C5F46"/>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8E126CD"/>
    <w:multiLevelType w:val="hybridMultilevel"/>
    <w:tmpl w:val="6EF41D9C"/>
    <w:lvl w:ilvl="0" w:tplc="788AA3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A9B5A09"/>
    <w:multiLevelType w:val="hybridMultilevel"/>
    <w:tmpl w:val="98D21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ADD5314"/>
    <w:multiLevelType w:val="hybridMultilevel"/>
    <w:tmpl w:val="50CC2F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CAB09CF"/>
    <w:multiLevelType w:val="hybridMultilevel"/>
    <w:tmpl w:val="D708D4F8"/>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DB73DE6"/>
    <w:multiLevelType w:val="hybridMultilevel"/>
    <w:tmpl w:val="DF50C11E"/>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1FF23E93"/>
    <w:multiLevelType w:val="multilevel"/>
    <w:tmpl w:val="7D9439AA"/>
    <w:lvl w:ilvl="0">
      <w:start w:val="1"/>
      <w:numFmt w:val="bullet"/>
      <w:lvlText w:val=""/>
      <w:lvlJc w:val="left"/>
      <w:pPr>
        <w:ind w:left="360" w:hanging="360"/>
      </w:pPr>
      <w:rPr>
        <w:rFonts w:ascii="Symbol" w:hAnsi="Symbol"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929" w:hanging="504"/>
      </w:pPr>
      <w:rPr>
        <w:rFonts w:ascii="Wingdings" w:hAnsi="Wingding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13B1103"/>
    <w:multiLevelType w:val="hybridMultilevel"/>
    <w:tmpl w:val="8EF60FC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21E21039"/>
    <w:multiLevelType w:val="hybridMultilevel"/>
    <w:tmpl w:val="0E46F2D0"/>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785"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21F14163"/>
    <w:multiLevelType w:val="hybridMultilevel"/>
    <w:tmpl w:val="83783730"/>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444DBB"/>
    <w:multiLevelType w:val="hybridMultilevel"/>
    <w:tmpl w:val="A352F2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26A7072D"/>
    <w:multiLevelType w:val="hybridMultilevel"/>
    <w:tmpl w:val="284C59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281031EE"/>
    <w:multiLevelType w:val="hybridMultilevel"/>
    <w:tmpl w:val="FEB02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91F31EC"/>
    <w:multiLevelType w:val="hybridMultilevel"/>
    <w:tmpl w:val="CD0A8ECA"/>
    <w:lvl w:ilvl="0" w:tplc="0C090011">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ACD42F3"/>
    <w:multiLevelType w:val="hybridMultilevel"/>
    <w:tmpl w:val="2A1AA15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B405F0E"/>
    <w:multiLevelType w:val="hybridMultilevel"/>
    <w:tmpl w:val="D722D4CE"/>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2C57469E"/>
    <w:multiLevelType w:val="hybridMultilevel"/>
    <w:tmpl w:val="9908394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1D5D88"/>
    <w:multiLevelType w:val="hybridMultilevel"/>
    <w:tmpl w:val="617C4EC8"/>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EB39C3"/>
    <w:multiLevelType w:val="hybridMultilevel"/>
    <w:tmpl w:val="60480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2F9350C6"/>
    <w:multiLevelType w:val="hybridMultilevel"/>
    <w:tmpl w:val="A1E66D5E"/>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4" w15:restartNumberingAfterBreak="0">
    <w:nsid w:val="309915B4"/>
    <w:multiLevelType w:val="hybridMultilevel"/>
    <w:tmpl w:val="78AE5030"/>
    <w:lvl w:ilvl="0" w:tplc="788AA3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2D6782C"/>
    <w:multiLevelType w:val="hybridMultilevel"/>
    <w:tmpl w:val="4A6EACDA"/>
    <w:lvl w:ilvl="0" w:tplc="E24C0522">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5180AD2"/>
    <w:multiLevelType w:val="hybridMultilevel"/>
    <w:tmpl w:val="8DA2EC42"/>
    <w:lvl w:ilvl="0" w:tplc="6FDAA0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5500E65"/>
    <w:multiLevelType w:val="hybridMultilevel"/>
    <w:tmpl w:val="BFB4FB58"/>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786"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57C20F6"/>
    <w:multiLevelType w:val="hybridMultilevel"/>
    <w:tmpl w:val="6262C306"/>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6D30914"/>
    <w:multiLevelType w:val="hybridMultilevel"/>
    <w:tmpl w:val="E55226C8"/>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B5F58B5"/>
    <w:multiLevelType w:val="hybridMultilevel"/>
    <w:tmpl w:val="DC1E1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cs="Times New Roman" w:hint="default"/>
      </w:rPr>
    </w:lvl>
    <w:lvl w:ilvl="1">
      <w:start w:val="1"/>
      <w:numFmt w:val="decimal"/>
      <w:lvlRestart w:val="0"/>
      <w:pStyle w:val="DHHSnumberdigitindent"/>
      <w:lvlText w:val="%2."/>
      <w:lvlJc w:val="left"/>
      <w:pPr>
        <w:tabs>
          <w:tab w:val="num" w:pos="794"/>
        </w:tabs>
        <w:ind w:left="794" w:hanging="397"/>
      </w:pPr>
      <w:rPr>
        <w:rFonts w:cs="Times New Roman" w:hint="default"/>
      </w:rPr>
    </w:lvl>
    <w:lvl w:ilvl="2">
      <w:start w:val="1"/>
      <w:numFmt w:val="lowerLetter"/>
      <w:lvlRestart w:val="0"/>
      <w:pStyle w:val="DHHSnumberloweralpha"/>
      <w:lvlText w:val="(%3)"/>
      <w:lvlJc w:val="left"/>
      <w:pPr>
        <w:tabs>
          <w:tab w:val="num" w:pos="397"/>
        </w:tabs>
        <w:ind w:left="397" w:hanging="397"/>
      </w:pPr>
      <w:rPr>
        <w:rFonts w:cs="Times New Roman" w:hint="default"/>
      </w:rPr>
    </w:lvl>
    <w:lvl w:ilvl="3">
      <w:start w:val="1"/>
      <w:numFmt w:val="lowerLetter"/>
      <w:lvlRestart w:val="0"/>
      <w:pStyle w:val="DHHSnumberloweralphaindent"/>
      <w:lvlText w:val="(%4)"/>
      <w:lvlJc w:val="left"/>
      <w:pPr>
        <w:tabs>
          <w:tab w:val="num" w:pos="794"/>
        </w:tabs>
        <w:ind w:left="794" w:hanging="397"/>
      </w:pPr>
      <w:rPr>
        <w:rFonts w:cs="Times New Roman" w:hint="default"/>
      </w:rPr>
    </w:lvl>
    <w:lvl w:ilvl="4">
      <w:start w:val="1"/>
      <w:numFmt w:val="lowerRoman"/>
      <w:lvlRestart w:val="0"/>
      <w:pStyle w:val="DHHSnumberlowerroman"/>
      <w:lvlText w:val="(%5)"/>
      <w:lvlJc w:val="left"/>
      <w:pPr>
        <w:tabs>
          <w:tab w:val="num" w:pos="397"/>
        </w:tabs>
        <w:ind w:left="397" w:hanging="397"/>
      </w:pPr>
      <w:rPr>
        <w:rFonts w:cs="Times New Roman" w:hint="default"/>
      </w:rPr>
    </w:lvl>
    <w:lvl w:ilvl="5">
      <w:start w:val="1"/>
      <w:numFmt w:val="lowerRoman"/>
      <w:lvlRestart w:val="0"/>
      <w:pStyle w:val="DHHSnumberlowerromanindent"/>
      <w:lvlText w:val="(%6)"/>
      <w:lvlJc w:val="left"/>
      <w:pPr>
        <w:tabs>
          <w:tab w:val="num" w:pos="794"/>
        </w:tabs>
        <w:ind w:left="794" w:hanging="397"/>
      </w:pPr>
      <w:rPr>
        <w:rFonts w:cs="Times New Roman" w:hint="default"/>
      </w:rPr>
    </w:lvl>
    <w:lvl w:ilvl="6">
      <w:start w:val="1"/>
      <w:numFmt w:val="none"/>
      <w:lvlRestart w:val="0"/>
      <w:lvlText w:val=""/>
      <w:lvlJc w:val="left"/>
      <w:rPr>
        <w:rFonts w:cs="Times New Roman" w:hint="default"/>
      </w:rPr>
    </w:lvl>
    <w:lvl w:ilvl="7">
      <w:start w:val="1"/>
      <w:numFmt w:val="none"/>
      <w:lvlRestart w:val="0"/>
      <w:lvlText w:val=""/>
      <w:lvlJc w:val="left"/>
      <w:rPr>
        <w:rFonts w:cs="Times New Roman" w:hint="default"/>
      </w:rPr>
    </w:lvl>
    <w:lvl w:ilvl="8">
      <w:start w:val="1"/>
      <w:numFmt w:val="none"/>
      <w:lvlRestart w:val="0"/>
      <w:lvlText w:val=""/>
      <w:lvlJc w:val="right"/>
      <w:rPr>
        <w:rFonts w:cs="Times New Roman" w:hint="default"/>
      </w:rPr>
    </w:lvl>
  </w:abstractNum>
  <w:abstractNum w:abstractNumId="53" w15:restartNumberingAfterBreak="0">
    <w:nsid w:val="3C5600A7"/>
    <w:multiLevelType w:val="hybridMultilevel"/>
    <w:tmpl w:val="6206EDD0"/>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E52132A"/>
    <w:multiLevelType w:val="hybridMultilevel"/>
    <w:tmpl w:val="D168303A"/>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F96294B"/>
    <w:multiLevelType w:val="hybridMultilevel"/>
    <w:tmpl w:val="98FA3BD2"/>
    <w:lvl w:ilvl="0" w:tplc="FDD467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09B3184"/>
    <w:multiLevelType w:val="hybridMultilevel"/>
    <w:tmpl w:val="9A0EBA9A"/>
    <w:lvl w:ilvl="0" w:tplc="788AA3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8" w15:restartNumberingAfterBreak="0">
    <w:nsid w:val="4359722D"/>
    <w:multiLevelType w:val="hybridMultilevel"/>
    <w:tmpl w:val="93521996"/>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60" w15:restartNumberingAfterBreak="0">
    <w:nsid w:val="48D671FB"/>
    <w:multiLevelType w:val="hybridMultilevel"/>
    <w:tmpl w:val="64CEB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62" w15:restartNumberingAfterBreak="0">
    <w:nsid w:val="4B2F168F"/>
    <w:multiLevelType w:val="hybridMultilevel"/>
    <w:tmpl w:val="6004CFEE"/>
    <w:lvl w:ilvl="0" w:tplc="788AA3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4C826218"/>
    <w:multiLevelType w:val="hybridMultilevel"/>
    <w:tmpl w:val="810C39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4DB02C4E"/>
    <w:multiLevelType w:val="hybridMultilevel"/>
    <w:tmpl w:val="C4A0C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F232704"/>
    <w:multiLevelType w:val="hybridMultilevel"/>
    <w:tmpl w:val="0C268258"/>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50367588"/>
    <w:multiLevelType w:val="hybridMultilevel"/>
    <w:tmpl w:val="8028F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0517343"/>
    <w:multiLevelType w:val="multilevel"/>
    <w:tmpl w:val="131EEC6C"/>
    <w:numStyleLink w:val="TableNumbers"/>
  </w:abstractNum>
  <w:abstractNum w:abstractNumId="68" w15:restartNumberingAfterBreak="0">
    <w:nsid w:val="50E12008"/>
    <w:multiLevelType w:val="multilevel"/>
    <w:tmpl w:val="57D26A18"/>
    <w:numStyleLink w:val="KCBullets"/>
  </w:abstractNum>
  <w:abstractNum w:abstractNumId="69" w15:restartNumberingAfterBreak="0">
    <w:nsid w:val="52612C2F"/>
    <w:multiLevelType w:val="hybridMultilevel"/>
    <w:tmpl w:val="67D24C8C"/>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531B0896"/>
    <w:multiLevelType w:val="hybridMultilevel"/>
    <w:tmpl w:val="A0705198"/>
    <w:lvl w:ilvl="0" w:tplc="9286A62A">
      <w:start w:val="1"/>
      <w:numFmt w:val="decimal"/>
      <w:lvlText w:val="%1)"/>
      <w:lvlJc w:val="left"/>
      <w:pPr>
        <w:ind w:left="360" w:hanging="360"/>
      </w:pPr>
      <w:rPr>
        <w:rFonts w:asciiTheme="minorHAnsi" w:eastAsia="Times New Roman" w:hAnsiTheme="minorHAnsi"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15:restartNumberingAfterBreak="0">
    <w:nsid w:val="5563048B"/>
    <w:multiLevelType w:val="multilevel"/>
    <w:tmpl w:val="C284D0B0"/>
    <w:numStyleLink w:val="FigureNumbers"/>
  </w:abstractNum>
  <w:abstractNum w:abstractNumId="74" w15:restartNumberingAfterBreak="0">
    <w:nsid w:val="558A4B6A"/>
    <w:multiLevelType w:val="multilevel"/>
    <w:tmpl w:val="7E423BEE"/>
    <w:lvl w:ilvl="0">
      <w:start w:val="1"/>
      <w:numFmt w:val="bullet"/>
      <w:lvlText w:val=""/>
      <w:lvlJc w:val="left"/>
      <w:pPr>
        <w:tabs>
          <w:tab w:val="num" w:pos="1440"/>
        </w:tabs>
        <w:ind w:left="1440" w:hanging="720"/>
      </w:pPr>
      <w:rPr>
        <w:rFonts w:ascii="Wingdings" w:hAnsi="Wingdings" w:hint="default"/>
      </w:rPr>
    </w:lvl>
    <w:lvl w:ilvl="1">
      <w:start w:val="1"/>
      <w:numFmt w:val="decimal"/>
      <w:lvlText w:val="%2."/>
      <w:lvlJc w:val="left"/>
      <w:pPr>
        <w:tabs>
          <w:tab w:val="num" w:pos="2160"/>
        </w:tabs>
        <w:ind w:left="2160" w:hanging="720"/>
      </w:pPr>
    </w:lvl>
    <w:lvl w:ilvl="2">
      <w:start w:val="1"/>
      <w:numFmt w:val="bullet"/>
      <w:lvlText w:val=""/>
      <w:lvlJc w:val="left"/>
      <w:pPr>
        <w:tabs>
          <w:tab w:val="num" w:pos="2880"/>
        </w:tabs>
        <w:ind w:left="2880" w:hanging="720"/>
      </w:pPr>
      <w:rPr>
        <w:rFonts w:ascii="Wingdings" w:hAnsi="Wingdings" w:hint="default"/>
      </w:r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75" w15:restartNumberingAfterBreak="0">
    <w:nsid w:val="568F771F"/>
    <w:multiLevelType w:val="multilevel"/>
    <w:tmpl w:val="341A4B9E"/>
    <w:lvl w:ilvl="0">
      <w:start w:val="1"/>
      <w:numFmt w:val="bullet"/>
      <w:lvlText w:val=""/>
      <w:lvlJc w:val="left"/>
      <w:pPr>
        <w:ind w:left="641"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76" w15:restartNumberingAfterBreak="0">
    <w:nsid w:val="59AC611D"/>
    <w:multiLevelType w:val="hybridMultilevel"/>
    <w:tmpl w:val="C448B3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A1D4719"/>
    <w:multiLevelType w:val="multilevel"/>
    <w:tmpl w:val="4B4E7622"/>
    <w:lvl w:ilvl="0">
      <w:start w:val="1"/>
      <w:numFmt w:val="decimal"/>
      <w:lvlText w:val="%1."/>
      <w:lvlJc w:val="left"/>
      <w:pPr>
        <w:tabs>
          <w:tab w:val="num" w:pos="397"/>
        </w:tabs>
        <w:ind w:left="397" w:hanging="397"/>
      </w:pPr>
      <w:rPr>
        <w:rFonts w:cs="Times New Roman"/>
      </w:rPr>
    </w:lvl>
    <w:lvl w:ilvl="1">
      <w:start w:val="1"/>
      <w:numFmt w:val="decimal"/>
      <w:lvlRestart w:val="0"/>
      <w:lvlText w:val="%2."/>
      <w:lvlJc w:val="left"/>
      <w:pPr>
        <w:tabs>
          <w:tab w:val="num" w:pos="794"/>
        </w:tabs>
        <w:ind w:left="794" w:hanging="397"/>
      </w:pPr>
      <w:rPr>
        <w:rFonts w:cs="Times New Roman"/>
      </w:rPr>
    </w:lvl>
    <w:lvl w:ilvl="2">
      <w:start w:val="1"/>
      <w:numFmt w:val="lowerLetter"/>
      <w:lvlRestart w:val="0"/>
      <w:lvlText w:val="(%3)"/>
      <w:lvlJc w:val="left"/>
      <w:pPr>
        <w:tabs>
          <w:tab w:val="num" w:pos="397"/>
        </w:tabs>
        <w:ind w:left="397" w:hanging="397"/>
      </w:pPr>
      <w:rPr>
        <w:rFonts w:cs="Times New Roman"/>
      </w:rPr>
    </w:lvl>
    <w:lvl w:ilvl="3">
      <w:start w:val="1"/>
      <w:numFmt w:val="lowerLetter"/>
      <w:lvlRestart w:val="0"/>
      <w:lvlText w:val="(%4)"/>
      <w:lvlJc w:val="left"/>
      <w:pPr>
        <w:tabs>
          <w:tab w:val="num" w:pos="794"/>
        </w:tabs>
        <w:ind w:left="794" w:hanging="397"/>
      </w:pPr>
      <w:rPr>
        <w:rFonts w:cs="Times New Roman"/>
      </w:rPr>
    </w:lvl>
    <w:lvl w:ilvl="4">
      <w:start w:val="1"/>
      <w:numFmt w:val="lowerRoman"/>
      <w:lvlRestart w:val="0"/>
      <w:lvlText w:val="(%5)"/>
      <w:lvlJc w:val="left"/>
      <w:pPr>
        <w:tabs>
          <w:tab w:val="num" w:pos="397"/>
        </w:tabs>
        <w:ind w:left="397" w:hanging="397"/>
      </w:pPr>
      <w:rPr>
        <w:rFonts w:cs="Times New Roman"/>
      </w:rPr>
    </w:lvl>
    <w:lvl w:ilvl="5">
      <w:start w:val="1"/>
      <w:numFmt w:val="lowerRoman"/>
      <w:lvlRestart w:val="0"/>
      <w:lvlText w:val="(%6)"/>
      <w:lvlJc w:val="left"/>
      <w:pPr>
        <w:tabs>
          <w:tab w:val="num" w:pos="794"/>
        </w:tabs>
        <w:ind w:left="794" w:hanging="397"/>
      </w:pPr>
      <w:rPr>
        <w:rFonts w:cs="Times New Roman"/>
      </w:rPr>
    </w:lvl>
    <w:lvl w:ilvl="6">
      <w:start w:val="1"/>
      <w:numFmt w:val="none"/>
      <w:lvlRestart w:val="0"/>
      <w:lvlText w:val=""/>
      <w:lvlJc w:val="left"/>
      <w:pPr>
        <w:ind w:left="0" w:firstLine="0"/>
      </w:pPr>
      <w:rPr>
        <w:rFonts w:cs="Times New Roman"/>
      </w:rPr>
    </w:lvl>
    <w:lvl w:ilvl="7">
      <w:start w:val="1"/>
      <w:numFmt w:val="none"/>
      <w:lvlRestart w:val="0"/>
      <w:lvlText w:val=""/>
      <w:lvlJc w:val="left"/>
      <w:pPr>
        <w:ind w:left="0" w:firstLine="0"/>
      </w:pPr>
      <w:rPr>
        <w:rFonts w:cs="Times New Roman"/>
      </w:rPr>
    </w:lvl>
    <w:lvl w:ilvl="8">
      <w:start w:val="1"/>
      <w:numFmt w:val="none"/>
      <w:lvlRestart w:val="0"/>
      <w:lvlText w:val=""/>
      <w:lvlJc w:val="right"/>
      <w:pPr>
        <w:ind w:left="0" w:firstLine="0"/>
      </w:pPr>
      <w:rPr>
        <w:rFonts w:cs="Times New Roman"/>
      </w:rPr>
    </w:lvl>
  </w:abstractNum>
  <w:abstractNum w:abstractNumId="78" w15:restartNumberingAfterBreak="0">
    <w:nsid w:val="5BEE7A43"/>
    <w:multiLevelType w:val="hybridMultilevel"/>
    <w:tmpl w:val="5E6831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C155041"/>
    <w:multiLevelType w:val="hybridMultilevel"/>
    <w:tmpl w:val="35823CBC"/>
    <w:lvl w:ilvl="0" w:tplc="6FDAA044">
      <w:numFmt w:val="bullet"/>
      <w:lvlText w:val="•"/>
      <w:lvlJc w:val="left"/>
      <w:pPr>
        <w:ind w:left="360" w:hanging="360"/>
      </w:pPr>
      <w:rPr>
        <w:rFonts w:ascii="Calibri" w:eastAsiaTheme="minorHAnsi" w:hAnsi="Calibri" w:cs="Calibri"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0" w15:restartNumberingAfterBreak="0">
    <w:nsid w:val="5DB36543"/>
    <w:multiLevelType w:val="hybridMultilevel"/>
    <w:tmpl w:val="356CD4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5ED676C2"/>
    <w:multiLevelType w:val="hybridMultilevel"/>
    <w:tmpl w:val="3D963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6036497F"/>
    <w:multiLevelType w:val="hybridMultilevel"/>
    <w:tmpl w:val="BFB642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63243083"/>
    <w:multiLevelType w:val="hybridMultilevel"/>
    <w:tmpl w:val="BF8E3276"/>
    <w:lvl w:ilvl="0" w:tplc="788AA344">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4F60EC0"/>
    <w:multiLevelType w:val="hybridMultilevel"/>
    <w:tmpl w:val="6888C0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65036950"/>
    <w:multiLevelType w:val="hybridMultilevel"/>
    <w:tmpl w:val="DC4AC3F0"/>
    <w:lvl w:ilvl="0" w:tplc="6FDAA04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65D910F2"/>
    <w:multiLevelType w:val="hybridMultilevel"/>
    <w:tmpl w:val="6A6E816C"/>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6B124F57"/>
    <w:multiLevelType w:val="hybridMultilevel"/>
    <w:tmpl w:val="F4783D7E"/>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72A62DFE"/>
    <w:multiLevelType w:val="hybridMultilevel"/>
    <w:tmpl w:val="3318748E"/>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2BE4428"/>
    <w:multiLevelType w:val="hybridMultilevel"/>
    <w:tmpl w:val="77581144"/>
    <w:lvl w:ilvl="0" w:tplc="F138AAF0">
      <w:start w:val="1"/>
      <w:numFmt w:val="decimal"/>
      <w:lvlText w:val="%1)"/>
      <w:lvlJc w:val="left"/>
      <w:pPr>
        <w:ind w:left="360" w:hanging="360"/>
      </w:pPr>
      <w:rPr>
        <w:rFonts w:asciiTheme="minorHAnsi" w:eastAsia="Times New Roman" w:hAnsiTheme="minorHAnsi" w:cs="Times New Roman"/>
        <w:sz w:val="26"/>
        <w:szCs w:val="2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2" w15:restartNumberingAfterBreak="0">
    <w:nsid w:val="72C552FB"/>
    <w:multiLevelType w:val="multilevel"/>
    <w:tmpl w:val="033EC790"/>
    <w:lvl w:ilvl="0">
      <w:start w:val="1"/>
      <w:numFmt w:val="bullet"/>
      <w:lvlText w:val=""/>
      <w:lvlJc w:val="left"/>
      <w:pPr>
        <w:ind w:left="720" w:hanging="360"/>
      </w:pPr>
      <w:rPr>
        <w:rFonts w:ascii="Symbol" w:hAnsi="Symbol" w:hint="default"/>
      </w:rPr>
    </w:lvl>
    <w:lvl w:ilvl="1">
      <w:start w:val="2"/>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93" w15:restartNumberingAfterBreak="0">
    <w:nsid w:val="75F914B1"/>
    <w:multiLevelType w:val="hybridMultilevel"/>
    <w:tmpl w:val="00D2BE48"/>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796B4FD4"/>
    <w:multiLevelType w:val="hybridMultilevel"/>
    <w:tmpl w:val="8D8C9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799B02CD"/>
    <w:multiLevelType w:val="hybridMultilevel"/>
    <w:tmpl w:val="36329CBC"/>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96" w15:restartNumberingAfterBreak="0">
    <w:nsid w:val="7AE908AD"/>
    <w:multiLevelType w:val="hybridMultilevel"/>
    <w:tmpl w:val="E5269E30"/>
    <w:lvl w:ilvl="0" w:tplc="31DE6E36">
      <w:start w:val="1"/>
      <w:numFmt w:val="bullet"/>
      <w:lvlText w:val=""/>
      <w:lvlJc w:val="left"/>
      <w:pPr>
        <w:ind w:left="720" w:hanging="360"/>
      </w:pPr>
      <w:rPr>
        <w:rFonts w:ascii="Symbol" w:hAnsi="Symbol" w:hint="default"/>
      </w:rPr>
    </w:lvl>
    <w:lvl w:ilvl="1" w:tplc="91A4BC7C">
      <w:start w:val="1"/>
      <w:numFmt w:val="bullet"/>
      <w:lvlText w:val="o"/>
      <w:lvlJc w:val="left"/>
      <w:pPr>
        <w:ind w:left="1440" w:hanging="360"/>
      </w:pPr>
      <w:rPr>
        <w:rFonts w:ascii="Courier New" w:hAnsi="Courier New" w:hint="default"/>
      </w:rPr>
    </w:lvl>
    <w:lvl w:ilvl="2" w:tplc="7460ECBA">
      <w:start w:val="1"/>
      <w:numFmt w:val="bullet"/>
      <w:lvlText w:val=""/>
      <w:lvlJc w:val="left"/>
      <w:pPr>
        <w:ind w:left="2160" w:hanging="360"/>
      </w:pPr>
      <w:rPr>
        <w:rFonts w:ascii="Wingdings" w:hAnsi="Wingdings" w:hint="default"/>
      </w:rPr>
    </w:lvl>
    <w:lvl w:ilvl="3" w:tplc="30884674">
      <w:start w:val="1"/>
      <w:numFmt w:val="bullet"/>
      <w:lvlText w:val=""/>
      <w:lvlJc w:val="left"/>
      <w:pPr>
        <w:ind w:left="2880" w:hanging="360"/>
      </w:pPr>
      <w:rPr>
        <w:rFonts w:ascii="Symbol" w:hAnsi="Symbol" w:hint="default"/>
      </w:rPr>
    </w:lvl>
    <w:lvl w:ilvl="4" w:tplc="4C34E576">
      <w:start w:val="1"/>
      <w:numFmt w:val="bullet"/>
      <w:lvlText w:val="o"/>
      <w:lvlJc w:val="left"/>
      <w:pPr>
        <w:ind w:left="3600" w:hanging="360"/>
      </w:pPr>
      <w:rPr>
        <w:rFonts w:ascii="Courier New" w:hAnsi="Courier New" w:hint="default"/>
      </w:rPr>
    </w:lvl>
    <w:lvl w:ilvl="5" w:tplc="8E605AD4">
      <w:start w:val="1"/>
      <w:numFmt w:val="bullet"/>
      <w:lvlText w:val=""/>
      <w:lvlJc w:val="left"/>
      <w:pPr>
        <w:ind w:left="4320" w:hanging="360"/>
      </w:pPr>
      <w:rPr>
        <w:rFonts w:ascii="Wingdings" w:hAnsi="Wingdings" w:hint="default"/>
      </w:rPr>
    </w:lvl>
    <w:lvl w:ilvl="6" w:tplc="0A1A0AFC">
      <w:start w:val="1"/>
      <w:numFmt w:val="bullet"/>
      <w:lvlText w:val=""/>
      <w:lvlJc w:val="left"/>
      <w:pPr>
        <w:ind w:left="5040" w:hanging="360"/>
      </w:pPr>
      <w:rPr>
        <w:rFonts w:ascii="Symbol" w:hAnsi="Symbol" w:hint="default"/>
      </w:rPr>
    </w:lvl>
    <w:lvl w:ilvl="7" w:tplc="AAF4F832">
      <w:start w:val="1"/>
      <w:numFmt w:val="bullet"/>
      <w:lvlText w:val="o"/>
      <w:lvlJc w:val="left"/>
      <w:pPr>
        <w:ind w:left="5760" w:hanging="360"/>
      </w:pPr>
      <w:rPr>
        <w:rFonts w:ascii="Courier New" w:hAnsi="Courier New" w:hint="default"/>
      </w:rPr>
    </w:lvl>
    <w:lvl w:ilvl="8" w:tplc="52F60668">
      <w:start w:val="1"/>
      <w:numFmt w:val="bullet"/>
      <w:lvlText w:val=""/>
      <w:lvlJc w:val="left"/>
      <w:pPr>
        <w:ind w:left="6480" w:hanging="360"/>
      </w:pPr>
      <w:rPr>
        <w:rFonts w:ascii="Wingdings" w:hAnsi="Wingdings" w:hint="default"/>
      </w:rPr>
    </w:lvl>
  </w:abstractNum>
  <w:abstractNum w:abstractNumId="97" w15:restartNumberingAfterBreak="0">
    <w:nsid w:val="7B831DED"/>
    <w:multiLevelType w:val="hybridMultilevel"/>
    <w:tmpl w:val="6E9E0EB0"/>
    <w:lvl w:ilvl="0" w:tplc="6FDAA044">
      <w:numFmt w:val="bullet"/>
      <w:lvlText w:val="•"/>
      <w:lvlJc w:val="left"/>
      <w:pPr>
        <w:ind w:left="360" w:hanging="360"/>
      </w:pPr>
      <w:rPr>
        <w:rFonts w:ascii="Calibri" w:eastAsiaTheme="minorHAnsi" w:hAnsi="Calibri" w:cs="Calibr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7D4B0305"/>
    <w:multiLevelType w:val="hybridMultilevel"/>
    <w:tmpl w:val="4F76D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D68629C"/>
    <w:multiLevelType w:val="hybridMultilevel"/>
    <w:tmpl w:val="8CB81B38"/>
    <w:lvl w:ilvl="0" w:tplc="6FDAA04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101" w15:restartNumberingAfterBreak="0">
    <w:nsid w:val="7F581547"/>
    <w:multiLevelType w:val="hybridMultilevel"/>
    <w:tmpl w:val="0AFCCE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5"/>
  </w:num>
  <w:num w:numId="2">
    <w:abstractNumId w:val="35"/>
  </w:num>
  <w:num w:numId="3">
    <w:abstractNumId w:val="59"/>
  </w:num>
  <w:num w:numId="4">
    <w:abstractNumId w:val="89"/>
  </w:num>
  <w:num w:numId="5">
    <w:abstractNumId w:val="100"/>
  </w:num>
  <w:num w:numId="6">
    <w:abstractNumId w:val="12"/>
  </w:num>
  <w:num w:numId="7">
    <w:abstractNumId w:val="68"/>
  </w:num>
  <w:num w:numId="8">
    <w:abstractNumId w:val="61"/>
  </w:num>
  <w:num w:numId="9">
    <w:abstractNumId w:val="51"/>
  </w:num>
  <w:num w:numId="10">
    <w:abstractNumId w:val="57"/>
  </w:num>
  <w:num w:numId="11">
    <w:abstractNumId w:val="26"/>
  </w:num>
  <w:num w:numId="12">
    <w:abstractNumId w:val="73"/>
  </w:num>
  <w:num w:numId="13">
    <w:abstractNumId w:val="72"/>
  </w:num>
  <w:num w:numId="14">
    <w:abstractNumId w:val="29"/>
  </w:num>
  <w:num w:numId="15">
    <w:abstractNumId w:val="67"/>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16">
    <w:abstractNumId w:val="2"/>
  </w:num>
  <w:num w:numId="17">
    <w:abstractNumId w:val="70"/>
  </w:num>
  <w:num w:numId="18">
    <w:abstractNumId w:val="45"/>
  </w:num>
  <w:num w:numId="19">
    <w:abstractNumId w:val="82"/>
  </w:num>
  <w:num w:numId="20">
    <w:abstractNumId w:val="42"/>
  </w:num>
  <w:num w:numId="21">
    <w:abstractNumId w:val="66"/>
  </w:num>
  <w:num w:numId="22">
    <w:abstractNumId w:val="69"/>
  </w:num>
  <w:num w:numId="23">
    <w:abstractNumId w:val="74"/>
  </w:num>
  <w:num w:numId="24">
    <w:abstractNumId w:val="47"/>
  </w:num>
  <w:num w:numId="25">
    <w:abstractNumId w:val="28"/>
  </w:num>
  <w:num w:numId="26">
    <w:abstractNumId w:val="31"/>
  </w:num>
  <w:num w:numId="27">
    <w:abstractNumId w:val="23"/>
  </w:num>
  <w:num w:numId="28">
    <w:abstractNumId w:val="83"/>
  </w:num>
  <w:num w:numId="29">
    <w:abstractNumId w:val="37"/>
  </w:num>
  <w:num w:numId="30">
    <w:abstractNumId w:val="10"/>
  </w:num>
  <w:num w:numId="31">
    <w:abstractNumId w:val="101"/>
  </w:num>
  <w:num w:numId="32">
    <w:abstractNumId w:val="14"/>
  </w:num>
  <w:num w:numId="33">
    <w:abstractNumId w:val="94"/>
  </w:num>
  <w:num w:numId="34">
    <w:abstractNumId w:val="78"/>
  </w:num>
  <w:num w:numId="35">
    <w:abstractNumId w:val="3"/>
  </w:num>
  <w:num w:numId="36">
    <w:abstractNumId w:val="58"/>
  </w:num>
  <w:num w:numId="37">
    <w:abstractNumId w:val="52"/>
  </w:num>
  <w:num w:numId="38">
    <w:abstractNumId w:val="71"/>
  </w:num>
  <w:num w:numId="39">
    <w:abstractNumId w:val="96"/>
  </w:num>
  <w:num w:numId="40">
    <w:abstractNumId w:val="98"/>
  </w:num>
  <w:num w:numId="41">
    <w:abstractNumId w:val="36"/>
  </w:num>
  <w:num w:numId="42">
    <w:abstractNumId w:val="92"/>
  </w:num>
  <w:num w:numId="43">
    <w:abstractNumId w:val="53"/>
  </w:num>
  <w:num w:numId="44">
    <w:abstractNumId w:val="90"/>
  </w:num>
  <w:num w:numId="45">
    <w:abstractNumId w:val="21"/>
  </w:num>
  <w:num w:numId="46">
    <w:abstractNumId w:val="86"/>
  </w:num>
  <w:num w:numId="47">
    <w:abstractNumId w:val="41"/>
  </w:num>
  <w:num w:numId="48">
    <w:abstractNumId w:val="19"/>
  </w:num>
  <w:num w:numId="49">
    <w:abstractNumId w:val="13"/>
  </w:num>
  <w:num w:numId="50">
    <w:abstractNumId w:val="87"/>
  </w:num>
  <w:num w:numId="51">
    <w:abstractNumId w:val="17"/>
  </w:num>
  <w:num w:numId="52">
    <w:abstractNumId w:val="93"/>
  </w:num>
  <w:num w:numId="53">
    <w:abstractNumId w:val="1"/>
  </w:num>
  <w:num w:numId="54">
    <w:abstractNumId w:val="65"/>
  </w:num>
  <w:num w:numId="55">
    <w:abstractNumId w:val="97"/>
  </w:num>
  <w:num w:numId="56">
    <w:abstractNumId w:val="18"/>
  </w:num>
  <w:num w:numId="57">
    <w:abstractNumId w:val="22"/>
  </w:num>
  <w:num w:numId="58">
    <w:abstractNumId w:val="16"/>
  </w:num>
  <w:num w:numId="59">
    <w:abstractNumId w:val="56"/>
  </w:num>
  <w:num w:numId="60">
    <w:abstractNumId w:val="44"/>
  </w:num>
  <w:num w:numId="61">
    <w:abstractNumId w:val="84"/>
  </w:num>
  <w:num w:numId="62">
    <w:abstractNumId w:val="91"/>
  </w:num>
  <w:num w:numId="63">
    <w:abstractNumId w:val="8"/>
  </w:num>
  <w:num w:numId="64">
    <w:abstractNumId w:val="99"/>
  </w:num>
  <w:num w:numId="65">
    <w:abstractNumId w:val="62"/>
  </w:num>
  <w:num w:numId="66">
    <w:abstractNumId w:val="46"/>
  </w:num>
  <w:num w:numId="67">
    <w:abstractNumId w:val="79"/>
  </w:num>
  <w:num w:numId="68">
    <w:abstractNumId w:val="25"/>
  </w:num>
  <w:num w:numId="69">
    <w:abstractNumId w:val="27"/>
  </w:num>
  <w:num w:numId="70">
    <w:abstractNumId w:val="48"/>
  </w:num>
  <w:num w:numId="71">
    <w:abstractNumId w:val="34"/>
  </w:num>
  <w:num w:numId="72">
    <w:abstractNumId w:val="24"/>
  </w:num>
  <w:num w:numId="73">
    <w:abstractNumId w:val="15"/>
  </w:num>
  <w:num w:numId="74">
    <w:abstractNumId w:val="11"/>
  </w:num>
  <w:num w:numId="75">
    <w:abstractNumId w:val="5"/>
  </w:num>
  <w:num w:numId="76">
    <w:abstractNumId w:val="88"/>
  </w:num>
  <w:num w:numId="77">
    <w:abstractNumId w:val="32"/>
  </w:num>
  <w:num w:numId="78">
    <w:abstractNumId w:val="39"/>
  </w:num>
  <w:num w:numId="79">
    <w:abstractNumId w:val="54"/>
  </w:num>
  <w:num w:numId="80">
    <w:abstractNumId w:val="20"/>
  </w:num>
  <w:num w:numId="81">
    <w:abstractNumId w:val="49"/>
  </w:num>
  <w:num w:numId="82">
    <w:abstractNumId w:val="33"/>
  </w:num>
  <w:num w:numId="83">
    <w:abstractNumId w:val="60"/>
  </w:num>
  <w:num w:numId="84">
    <w:abstractNumId w:val="38"/>
  </w:num>
  <w:num w:numId="85">
    <w:abstractNumId w:val="0"/>
  </w:num>
  <w:num w:numId="86">
    <w:abstractNumId w:val="95"/>
  </w:num>
  <w:num w:numId="87">
    <w:abstractNumId w:val="40"/>
  </w:num>
  <w:num w:numId="88">
    <w:abstractNumId w:val="63"/>
  </w:num>
  <w:num w:numId="89">
    <w:abstractNumId w:val="4"/>
  </w:num>
  <w:num w:numId="90">
    <w:abstractNumId w:val="55"/>
  </w:num>
  <w:num w:numId="91">
    <w:abstractNumId w:val="81"/>
  </w:num>
  <w:num w:numId="92">
    <w:abstractNumId w:val="85"/>
  </w:num>
  <w:num w:numId="93">
    <w:abstractNumId w:val="9"/>
  </w:num>
  <w:num w:numId="94">
    <w:abstractNumId w:val="77"/>
  </w:num>
  <w:num w:numId="95">
    <w:abstractNumId w:val="76"/>
  </w:num>
  <w:num w:numId="96">
    <w:abstractNumId w:val="30"/>
  </w:num>
  <w:num w:numId="97">
    <w:abstractNumId w:val="50"/>
  </w:num>
  <w:num w:numId="98">
    <w:abstractNumId w:val="43"/>
  </w:num>
  <w:num w:numId="99">
    <w:abstractNumId w:val="6"/>
  </w:num>
  <w:num w:numId="100">
    <w:abstractNumId w:val="80"/>
  </w:num>
  <w:num w:numId="101">
    <w:abstractNumId w:val="7"/>
  </w:num>
  <w:num w:numId="102">
    <w:abstractNumId w:val="6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removePersonalInformation/>
  <w:removeDateAndTime/>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02EA9"/>
    <w:rsid w:val="00004EA5"/>
    <w:rsid w:val="00007632"/>
    <w:rsid w:val="0001033F"/>
    <w:rsid w:val="000110A4"/>
    <w:rsid w:val="00011180"/>
    <w:rsid w:val="000148A1"/>
    <w:rsid w:val="000166E2"/>
    <w:rsid w:val="000175C9"/>
    <w:rsid w:val="00024DB8"/>
    <w:rsid w:val="00030F0F"/>
    <w:rsid w:val="0003215C"/>
    <w:rsid w:val="00033095"/>
    <w:rsid w:val="00033B8B"/>
    <w:rsid w:val="00034451"/>
    <w:rsid w:val="000409CC"/>
    <w:rsid w:val="00041229"/>
    <w:rsid w:val="00042315"/>
    <w:rsid w:val="000459F7"/>
    <w:rsid w:val="000468A5"/>
    <w:rsid w:val="00046C7E"/>
    <w:rsid w:val="00047A2F"/>
    <w:rsid w:val="0005202D"/>
    <w:rsid w:val="00052CE2"/>
    <w:rsid w:val="0005427C"/>
    <w:rsid w:val="00060883"/>
    <w:rsid w:val="00061209"/>
    <w:rsid w:val="00061CB7"/>
    <w:rsid w:val="00062FC3"/>
    <w:rsid w:val="00063F53"/>
    <w:rsid w:val="00067AB9"/>
    <w:rsid w:val="00067E3F"/>
    <w:rsid w:val="00067F06"/>
    <w:rsid w:val="00070C45"/>
    <w:rsid w:val="000772E8"/>
    <w:rsid w:val="00080696"/>
    <w:rsid w:val="00080A08"/>
    <w:rsid w:val="00093948"/>
    <w:rsid w:val="000945FC"/>
    <w:rsid w:val="000977F2"/>
    <w:rsid w:val="000A1D25"/>
    <w:rsid w:val="000A2753"/>
    <w:rsid w:val="000A31F3"/>
    <w:rsid w:val="000A5858"/>
    <w:rsid w:val="000A6F7E"/>
    <w:rsid w:val="000B192F"/>
    <w:rsid w:val="000B357A"/>
    <w:rsid w:val="000B416C"/>
    <w:rsid w:val="000B5A89"/>
    <w:rsid w:val="000C0281"/>
    <w:rsid w:val="000C124F"/>
    <w:rsid w:val="000D3642"/>
    <w:rsid w:val="000D3DE7"/>
    <w:rsid w:val="000D473E"/>
    <w:rsid w:val="000D64AA"/>
    <w:rsid w:val="000D6D6F"/>
    <w:rsid w:val="000D7B2A"/>
    <w:rsid w:val="000E01B8"/>
    <w:rsid w:val="000E11E7"/>
    <w:rsid w:val="000E33C0"/>
    <w:rsid w:val="000E35A9"/>
    <w:rsid w:val="000E43E0"/>
    <w:rsid w:val="000F1369"/>
    <w:rsid w:val="000F489D"/>
    <w:rsid w:val="000F7076"/>
    <w:rsid w:val="00103B63"/>
    <w:rsid w:val="00103C68"/>
    <w:rsid w:val="0010655A"/>
    <w:rsid w:val="00107E45"/>
    <w:rsid w:val="0011082B"/>
    <w:rsid w:val="00113337"/>
    <w:rsid w:val="00115306"/>
    <w:rsid w:val="0011536F"/>
    <w:rsid w:val="00115715"/>
    <w:rsid w:val="00116A4B"/>
    <w:rsid w:val="001202BC"/>
    <w:rsid w:val="001207C4"/>
    <w:rsid w:val="00120DB6"/>
    <w:rsid w:val="00122B4D"/>
    <w:rsid w:val="00125E59"/>
    <w:rsid w:val="00126A84"/>
    <w:rsid w:val="001274ED"/>
    <w:rsid w:val="00127E23"/>
    <w:rsid w:val="00132C55"/>
    <w:rsid w:val="00136A50"/>
    <w:rsid w:val="001376F1"/>
    <w:rsid w:val="00137F41"/>
    <w:rsid w:val="00140E63"/>
    <w:rsid w:val="001411B2"/>
    <w:rsid w:val="00141D7F"/>
    <w:rsid w:val="001456B1"/>
    <w:rsid w:val="00146D8C"/>
    <w:rsid w:val="00147183"/>
    <w:rsid w:val="00147648"/>
    <w:rsid w:val="00147A4B"/>
    <w:rsid w:val="001509FD"/>
    <w:rsid w:val="001520C4"/>
    <w:rsid w:val="001659C3"/>
    <w:rsid w:val="00165D31"/>
    <w:rsid w:val="00180875"/>
    <w:rsid w:val="00181D2D"/>
    <w:rsid w:val="00182264"/>
    <w:rsid w:val="00182F29"/>
    <w:rsid w:val="00185CCE"/>
    <w:rsid w:val="00186490"/>
    <w:rsid w:val="001868B5"/>
    <w:rsid w:val="0018778C"/>
    <w:rsid w:val="001901D9"/>
    <w:rsid w:val="0019032A"/>
    <w:rsid w:val="00190528"/>
    <w:rsid w:val="001A6487"/>
    <w:rsid w:val="001A7172"/>
    <w:rsid w:val="001A7D21"/>
    <w:rsid w:val="001B5152"/>
    <w:rsid w:val="001B5B9D"/>
    <w:rsid w:val="001B6B20"/>
    <w:rsid w:val="001C1F95"/>
    <w:rsid w:val="001D0003"/>
    <w:rsid w:val="001D03E6"/>
    <w:rsid w:val="001D47FB"/>
    <w:rsid w:val="001D4B57"/>
    <w:rsid w:val="001E00FC"/>
    <w:rsid w:val="001E0980"/>
    <w:rsid w:val="001E0C4D"/>
    <w:rsid w:val="001E0F16"/>
    <w:rsid w:val="001E174B"/>
    <w:rsid w:val="001E2685"/>
    <w:rsid w:val="001E6A03"/>
    <w:rsid w:val="001E6D0F"/>
    <w:rsid w:val="001F14CD"/>
    <w:rsid w:val="001F312A"/>
    <w:rsid w:val="001F5368"/>
    <w:rsid w:val="001F5A1E"/>
    <w:rsid w:val="00200493"/>
    <w:rsid w:val="00206AF0"/>
    <w:rsid w:val="00207295"/>
    <w:rsid w:val="00211DD6"/>
    <w:rsid w:val="00211F1E"/>
    <w:rsid w:val="0021359D"/>
    <w:rsid w:val="00214621"/>
    <w:rsid w:val="002151D4"/>
    <w:rsid w:val="002220C0"/>
    <w:rsid w:val="002246A4"/>
    <w:rsid w:val="00225168"/>
    <w:rsid w:val="00225C2B"/>
    <w:rsid w:val="00225D81"/>
    <w:rsid w:val="00226D92"/>
    <w:rsid w:val="00227DEA"/>
    <w:rsid w:val="00232D72"/>
    <w:rsid w:val="002456B4"/>
    <w:rsid w:val="002519BD"/>
    <w:rsid w:val="00252B3E"/>
    <w:rsid w:val="0025564E"/>
    <w:rsid w:val="00257E4B"/>
    <w:rsid w:val="00260931"/>
    <w:rsid w:val="00264497"/>
    <w:rsid w:val="00272E11"/>
    <w:rsid w:val="00273FD1"/>
    <w:rsid w:val="00277A68"/>
    <w:rsid w:val="00277AF5"/>
    <w:rsid w:val="0028052C"/>
    <w:rsid w:val="00284B1E"/>
    <w:rsid w:val="0028772E"/>
    <w:rsid w:val="002901DC"/>
    <w:rsid w:val="002903A5"/>
    <w:rsid w:val="00290922"/>
    <w:rsid w:val="00290A1A"/>
    <w:rsid w:val="00291845"/>
    <w:rsid w:val="00292832"/>
    <w:rsid w:val="002A0931"/>
    <w:rsid w:val="002A3C2D"/>
    <w:rsid w:val="002A47C5"/>
    <w:rsid w:val="002A47F8"/>
    <w:rsid w:val="002B3A89"/>
    <w:rsid w:val="002B6770"/>
    <w:rsid w:val="002C44D1"/>
    <w:rsid w:val="002C494E"/>
    <w:rsid w:val="002C4BD6"/>
    <w:rsid w:val="002C7157"/>
    <w:rsid w:val="002D0C44"/>
    <w:rsid w:val="002D3D10"/>
    <w:rsid w:val="002D3F63"/>
    <w:rsid w:val="002D45AC"/>
    <w:rsid w:val="002D741F"/>
    <w:rsid w:val="002E15CE"/>
    <w:rsid w:val="002E54EC"/>
    <w:rsid w:val="002F14F6"/>
    <w:rsid w:val="002F4845"/>
    <w:rsid w:val="00300CCC"/>
    <w:rsid w:val="003035F1"/>
    <w:rsid w:val="0031221A"/>
    <w:rsid w:val="0031298B"/>
    <w:rsid w:val="00313AB5"/>
    <w:rsid w:val="003144A1"/>
    <w:rsid w:val="003150B3"/>
    <w:rsid w:val="00316F91"/>
    <w:rsid w:val="003231C5"/>
    <w:rsid w:val="00325808"/>
    <w:rsid w:val="0032718E"/>
    <w:rsid w:val="00327C98"/>
    <w:rsid w:val="00334042"/>
    <w:rsid w:val="0033488F"/>
    <w:rsid w:val="00340363"/>
    <w:rsid w:val="00340F0D"/>
    <w:rsid w:val="003418BE"/>
    <w:rsid w:val="003435A9"/>
    <w:rsid w:val="00350A19"/>
    <w:rsid w:val="00350BBA"/>
    <w:rsid w:val="003512DE"/>
    <w:rsid w:val="00355822"/>
    <w:rsid w:val="00362F11"/>
    <w:rsid w:val="003633D4"/>
    <w:rsid w:val="00367B70"/>
    <w:rsid w:val="00370197"/>
    <w:rsid w:val="00371114"/>
    <w:rsid w:val="00371DB7"/>
    <w:rsid w:val="00373347"/>
    <w:rsid w:val="00373693"/>
    <w:rsid w:val="00376982"/>
    <w:rsid w:val="00382CED"/>
    <w:rsid w:val="00386324"/>
    <w:rsid w:val="0039075C"/>
    <w:rsid w:val="003908E5"/>
    <w:rsid w:val="00391887"/>
    <w:rsid w:val="00396F98"/>
    <w:rsid w:val="003A12EE"/>
    <w:rsid w:val="003A1497"/>
    <w:rsid w:val="003A2050"/>
    <w:rsid w:val="003A4765"/>
    <w:rsid w:val="003A5E33"/>
    <w:rsid w:val="003A74DD"/>
    <w:rsid w:val="003B4079"/>
    <w:rsid w:val="003B42E5"/>
    <w:rsid w:val="003B7CE2"/>
    <w:rsid w:val="003C0B38"/>
    <w:rsid w:val="003C2BC2"/>
    <w:rsid w:val="003C2FBB"/>
    <w:rsid w:val="003C3BAF"/>
    <w:rsid w:val="003C3D01"/>
    <w:rsid w:val="003C4D86"/>
    <w:rsid w:val="003C5CA1"/>
    <w:rsid w:val="003D08CE"/>
    <w:rsid w:val="003D22DE"/>
    <w:rsid w:val="003D36BB"/>
    <w:rsid w:val="003D4137"/>
    <w:rsid w:val="003D6B00"/>
    <w:rsid w:val="003E232D"/>
    <w:rsid w:val="003E42E0"/>
    <w:rsid w:val="003E45FA"/>
    <w:rsid w:val="003E4738"/>
    <w:rsid w:val="003F440B"/>
    <w:rsid w:val="003F6C33"/>
    <w:rsid w:val="003F7835"/>
    <w:rsid w:val="004014F0"/>
    <w:rsid w:val="00401DFD"/>
    <w:rsid w:val="004020B1"/>
    <w:rsid w:val="00402516"/>
    <w:rsid w:val="00402C25"/>
    <w:rsid w:val="00403623"/>
    <w:rsid w:val="00405778"/>
    <w:rsid w:val="0040579E"/>
    <w:rsid w:val="0041086B"/>
    <w:rsid w:val="00410DB1"/>
    <w:rsid w:val="00416498"/>
    <w:rsid w:val="00417870"/>
    <w:rsid w:val="00420A2A"/>
    <w:rsid w:val="004212A4"/>
    <w:rsid w:val="00423CA3"/>
    <w:rsid w:val="00425FF0"/>
    <w:rsid w:val="004273CB"/>
    <w:rsid w:val="0043018B"/>
    <w:rsid w:val="00430784"/>
    <w:rsid w:val="00435884"/>
    <w:rsid w:val="00435E6A"/>
    <w:rsid w:val="00437A12"/>
    <w:rsid w:val="00441160"/>
    <w:rsid w:val="00441D11"/>
    <w:rsid w:val="00442B9C"/>
    <w:rsid w:val="00443784"/>
    <w:rsid w:val="00444579"/>
    <w:rsid w:val="00452A5D"/>
    <w:rsid w:val="00454420"/>
    <w:rsid w:val="004551AF"/>
    <w:rsid w:val="00457A95"/>
    <w:rsid w:val="00460520"/>
    <w:rsid w:val="00462830"/>
    <w:rsid w:val="00465087"/>
    <w:rsid w:val="004670B2"/>
    <w:rsid w:val="0046797D"/>
    <w:rsid w:val="00473D74"/>
    <w:rsid w:val="00473ED1"/>
    <w:rsid w:val="004779EA"/>
    <w:rsid w:val="00480801"/>
    <w:rsid w:val="00481CB2"/>
    <w:rsid w:val="0048397D"/>
    <w:rsid w:val="00483F8D"/>
    <w:rsid w:val="00485364"/>
    <w:rsid w:val="00487957"/>
    <w:rsid w:val="00493D80"/>
    <w:rsid w:val="00495309"/>
    <w:rsid w:val="00495C6A"/>
    <w:rsid w:val="004A003A"/>
    <w:rsid w:val="004A042D"/>
    <w:rsid w:val="004A4DD8"/>
    <w:rsid w:val="004A5A93"/>
    <w:rsid w:val="004A6470"/>
    <w:rsid w:val="004A7ABC"/>
    <w:rsid w:val="004B03AD"/>
    <w:rsid w:val="004B34B1"/>
    <w:rsid w:val="004B44FE"/>
    <w:rsid w:val="004B7F23"/>
    <w:rsid w:val="004C59F7"/>
    <w:rsid w:val="004E3BF4"/>
    <w:rsid w:val="004E4E46"/>
    <w:rsid w:val="004E501E"/>
    <w:rsid w:val="004E5B32"/>
    <w:rsid w:val="004E6A63"/>
    <w:rsid w:val="004F3F45"/>
    <w:rsid w:val="004F65EA"/>
    <w:rsid w:val="0050469C"/>
    <w:rsid w:val="00510DEA"/>
    <w:rsid w:val="00511720"/>
    <w:rsid w:val="00513CD6"/>
    <w:rsid w:val="00514C3A"/>
    <w:rsid w:val="00515C14"/>
    <w:rsid w:val="00517864"/>
    <w:rsid w:val="005201CC"/>
    <w:rsid w:val="00524FD3"/>
    <w:rsid w:val="00525465"/>
    <w:rsid w:val="005331E2"/>
    <w:rsid w:val="005336B1"/>
    <w:rsid w:val="00534CCC"/>
    <w:rsid w:val="00536956"/>
    <w:rsid w:val="00541AB8"/>
    <w:rsid w:val="00544D0B"/>
    <w:rsid w:val="00550867"/>
    <w:rsid w:val="0055278D"/>
    <w:rsid w:val="00555ED7"/>
    <w:rsid w:val="00557502"/>
    <w:rsid w:val="00561662"/>
    <w:rsid w:val="00562E83"/>
    <w:rsid w:val="00564C40"/>
    <w:rsid w:val="00565FB4"/>
    <w:rsid w:val="00566404"/>
    <w:rsid w:val="00567695"/>
    <w:rsid w:val="00572530"/>
    <w:rsid w:val="00577972"/>
    <w:rsid w:val="0058437E"/>
    <w:rsid w:val="0058476B"/>
    <w:rsid w:val="00586BBD"/>
    <w:rsid w:val="00586F3A"/>
    <w:rsid w:val="00587343"/>
    <w:rsid w:val="00587E63"/>
    <w:rsid w:val="005908CE"/>
    <w:rsid w:val="00590F62"/>
    <w:rsid w:val="00593157"/>
    <w:rsid w:val="00593F35"/>
    <w:rsid w:val="005951BD"/>
    <w:rsid w:val="005970FF"/>
    <w:rsid w:val="005A3613"/>
    <w:rsid w:val="005A4883"/>
    <w:rsid w:val="005A4F2B"/>
    <w:rsid w:val="005A721C"/>
    <w:rsid w:val="005B1F3C"/>
    <w:rsid w:val="005B334B"/>
    <w:rsid w:val="005B6FCE"/>
    <w:rsid w:val="005C7B65"/>
    <w:rsid w:val="005D23F2"/>
    <w:rsid w:val="005D314B"/>
    <w:rsid w:val="005D37BD"/>
    <w:rsid w:val="005D3F6F"/>
    <w:rsid w:val="005D433D"/>
    <w:rsid w:val="005D5A3F"/>
    <w:rsid w:val="005E0ED2"/>
    <w:rsid w:val="005E1565"/>
    <w:rsid w:val="005E1AF6"/>
    <w:rsid w:val="005E238A"/>
    <w:rsid w:val="005E35C3"/>
    <w:rsid w:val="005E73C3"/>
    <w:rsid w:val="005F1EC8"/>
    <w:rsid w:val="0060051C"/>
    <w:rsid w:val="006017C1"/>
    <w:rsid w:val="00602987"/>
    <w:rsid w:val="006073A7"/>
    <w:rsid w:val="00613213"/>
    <w:rsid w:val="00613831"/>
    <w:rsid w:val="0061416F"/>
    <w:rsid w:val="0061514F"/>
    <w:rsid w:val="00615621"/>
    <w:rsid w:val="0062146F"/>
    <w:rsid w:val="0062157D"/>
    <w:rsid w:val="0062637E"/>
    <w:rsid w:val="00627328"/>
    <w:rsid w:val="006325DA"/>
    <w:rsid w:val="006358B9"/>
    <w:rsid w:val="006361AE"/>
    <w:rsid w:val="0063634C"/>
    <w:rsid w:val="00636612"/>
    <w:rsid w:val="00642335"/>
    <w:rsid w:val="006438A7"/>
    <w:rsid w:val="00650E29"/>
    <w:rsid w:val="00651EE0"/>
    <w:rsid w:val="0065359F"/>
    <w:rsid w:val="00654372"/>
    <w:rsid w:val="00654D09"/>
    <w:rsid w:val="00657B12"/>
    <w:rsid w:val="00662C40"/>
    <w:rsid w:val="00664949"/>
    <w:rsid w:val="00666180"/>
    <w:rsid w:val="00667B0C"/>
    <w:rsid w:val="0067060B"/>
    <w:rsid w:val="00670AB7"/>
    <w:rsid w:val="006744F8"/>
    <w:rsid w:val="006766A5"/>
    <w:rsid w:val="0068100D"/>
    <w:rsid w:val="00691BCF"/>
    <w:rsid w:val="0069252D"/>
    <w:rsid w:val="00693424"/>
    <w:rsid w:val="00695160"/>
    <w:rsid w:val="00697374"/>
    <w:rsid w:val="006A00BD"/>
    <w:rsid w:val="006A0434"/>
    <w:rsid w:val="006A1CA9"/>
    <w:rsid w:val="006A527C"/>
    <w:rsid w:val="006A6532"/>
    <w:rsid w:val="006A6E24"/>
    <w:rsid w:val="006B0E38"/>
    <w:rsid w:val="006B4D3E"/>
    <w:rsid w:val="006B56AA"/>
    <w:rsid w:val="006C12FA"/>
    <w:rsid w:val="006C3AC5"/>
    <w:rsid w:val="006C6D9F"/>
    <w:rsid w:val="006D2061"/>
    <w:rsid w:val="006E2503"/>
    <w:rsid w:val="006E3D9B"/>
    <w:rsid w:val="006E7517"/>
    <w:rsid w:val="006F1292"/>
    <w:rsid w:val="006F5C1B"/>
    <w:rsid w:val="006F7B65"/>
    <w:rsid w:val="006F7F07"/>
    <w:rsid w:val="00700913"/>
    <w:rsid w:val="00702BAA"/>
    <w:rsid w:val="00703A93"/>
    <w:rsid w:val="00705236"/>
    <w:rsid w:val="007127C2"/>
    <w:rsid w:val="007136CE"/>
    <w:rsid w:val="007145ED"/>
    <w:rsid w:val="00716175"/>
    <w:rsid w:val="00716CFA"/>
    <w:rsid w:val="007245BD"/>
    <w:rsid w:val="00724A8F"/>
    <w:rsid w:val="007260CE"/>
    <w:rsid w:val="00726A29"/>
    <w:rsid w:val="00727119"/>
    <w:rsid w:val="00730294"/>
    <w:rsid w:val="00731BA1"/>
    <w:rsid w:val="00733974"/>
    <w:rsid w:val="007347E6"/>
    <w:rsid w:val="007348A5"/>
    <w:rsid w:val="00736191"/>
    <w:rsid w:val="007413E4"/>
    <w:rsid w:val="007428F1"/>
    <w:rsid w:val="00744D15"/>
    <w:rsid w:val="00751C91"/>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191"/>
    <w:rsid w:val="00783E48"/>
    <w:rsid w:val="0079173B"/>
    <w:rsid w:val="00792C68"/>
    <w:rsid w:val="00793117"/>
    <w:rsid w:val="007931DD"/>
    <w:rsid w:val="00796814"/>
    <w:rsid w:val="0079704B"/>
    <w:rsid w:val="007A1203"/>
    <w:rsid w:val="007A2F11"/>
    <w:rsid w:val="007A346C"/>
    <w:rsid w:val="007B0885"/>
    <w:rsid w:val="007B6A1F"/>
    <w:rsid w:val="007B7D4E"/>
    <w:rsid w:val="007B7F17"/>
    <w:rsid w:val="007C071D"/>
    <w:rsid w:val="007C3FE1"/>
    <w:rsid w:val="007C65A3"/>
    <w:rsid w:val="007C762F"/>
    <w:rsid w:val="007D1067"/>
    <w:rsid w:val="007D1854"/>
    <w:rsid w:val="007D2808"/>
    <w:rsid w:val="007D31D0"/>
    <w:rsid w:val="007D37ED"/>
    <w:rsid w:val="007D6B26"/>
    <w:rsid w:val="007D7624"/>
    <w:rsid w:val="007E09A7"/>
    <w:rsid w:val="007E0C22"/>
    <w:rsid w:val="007E1ADF"/>
    <w:rsid w:val="007E5050"/>
    <w:rsid w:val="007F03BA"/>
    <w:rsid w:val="007F43E3"/>
    <w:rsid w:val="007F67F4"/>
    <w:rsid w:val="00801EA9"/>
    <w:rsid w:val="00804089"/>
    <w:rsid w:val="00805FD8"/>
    <w:rsid w:val="008069F5"/>
    <w:rsid w:val="00807B4A"/>
    <w:rsid w:val="008106E0"/>
    <w:rsid w:val="00810AF1"/>
    <w:rsid w:val="00813D10"/>
    <w:rsid w:val="00814AEE"/>
    <w:rsid w:val="00814D89"/>
    <w:rsid w:val="008150D6"/>
    <w:rsid w:val="00823A16"/>
    <w:rsid w:val="00824F4C"/>
    <w:rsid w:val="0083203F"/>
    <w:rsid w:val="00832706"/>
    <w:rsid w:val="00832E86"/>
    <w:rsid w:val="00835DD5"/>
    <w:rsid w:val="00844A05"/>
    <w:rsid w:val="00850058"/>
    <w:rsid w:val="00850953"/>
    <w:rsid w:val="00850D5E"/>
    <w:rsid w:val="00851091"/>
    <w:rsid w:val="00852E60"/>
    <w:rsid w:val="00853876"/>
    <w:rsid w:val="00854DDA"/>
    <w:rsid w:val="00855415"/>
    <w:rsid w:val="008618D2"/>
    <w:rsid w:val="00861E0D"/>
    <w:rsid w:val="00863482"/>
    <w:rsid w:val="008638BA"/>
    <w:rsid w:val="00864104"/>
    <w:rsid w:val="00864883"/>
    <w:rsid w:val="00870043"/>
    <w:rsid w:val="008752BC"/>
    <w:rsid w:val="00875E25"/>
    <w:rsid w:val="0087638C"/>
    <w:rsid w:val="00880B1D"/>
    <w:rsid w:val="0088195F"/>
    <w:rsid w:val="00887730"/>
    <w:rsid w:val="008878D6"/>
    <w:rsid w:val="008958D2"/>
    <w:rsid w:val="00896247"/>
    <w:rsid w:val="008A0404"/>
    <w:rsid w:val="008A22F1"/>
    <w:rsid w:val="008A251E"/>
    <w:rsid w:val="008A46A8"/>
    <w:rsid w:val="008A555D"/>
    <w:rsid w:val="008C1A20"/>
    <w:rsid w:val="008C3BB7"/>
    <w:rsid w:val="008C5418"/>
    <w:rsid w:val="008C7FD2"/>
    <w:rsid w:val="008D0602"/>
    <w:rsid w:val="008D5EAC"/>
    <w:rsid w:val="008D6BB7"/>
    <w:rsid w:val="008E13EE"/>
    <w:rsid w:val="008E62A6"/>
    <w:rsid w:val="008E714B"/>
    <w:rsid w:val="008E765E"/>
    <w:rsid w:val="008F068E"/>
    <w:rsid w:val="009051C5"/>
    <w:rsid w:val="00905992"/>
    <w:rsid w:val="00911A17"/>
    <w:rsid w:val="009169D8"/>
    <w:rsid w:val="009171D8"/>
    <w:rsid w:val="00917A2C"/>
    <w:rsid w:val="00917D52"/>
    <w:rsid w:val="00926387"/>
    <w:rsid w:val="009273A3"/>
    <w:rsid w:val="0093265F"/>
    <w:rsid w:val="00932F43"/>
    <w:rsid w:val="00934578"/>
    <w:rsid w:val="00936B0E"/>
    <w:rsid w:val="00936F80"/>
    <w:rsid w:val="00940E2C"/>
    <w:rsid w:val="00941C35"/>
    <w:rsid w:val="00942569"/>
    <w:rsid w:val="00944865"/>
    <w:rsid w:val="0094593A"/>
    <w:rsid w:val="00945946"/>
    <w:rsid w:val="00945A13"/>
    <w:rsid w:val="00945B17"/>
    <w:rsid w:val="00947CFF"/>
    <w:rsid w:val="00951E03"/>
    <w:rsid w:val="00953B18"/>
    <w:rsid w:val="00956663"/>
    <w:rsid w:val="00961E86"/>
    <w:rsid w:val="0096226C"/>
    <w:rsid w:val="00962518"/>
    <w:rsid w:val="00962CDD"/>
    <w:rsid w:val="00964BB7"/>
    <w:rsid w:val="0096521B"/>
    <w:rsid w:val="009712C4"/>
    <w:rsid w:val="00975187"/>
    <w:rsid w:val="00975E18"/>
    <w:rsid w:val="00975EA9"/>
    <w:rsid w:val="00981E36"/>
    <w:rsid w:val="00982D0B"/>
    <w:rsid w:val="0098420B"/>
    <w:rsid w:val="00987505"/>
    <w:rsid w:val="009876C6"/>
    <w:rsid w:val="00987925"/>
    <w:rsid w:val="0099597A"/>
    <w:rsid w:val="00996406"/>
    <w:rsid w:val="009A2C63"/>
    <w:rsid w:val="009A2F21"/>
    <w:rsid w:val="009A5B2A"/>
    <w:rsid w:val="009A66F1"/>
    <w:rsid w:val="009A7D27"/>
    <w:rsid w:val="009B1F47"/>
    <w:rsid w:val="009B23B6"/>
    <w:rsid w:val="009C6EF0"/>
    <w:rsid w:val="009D1D56"/>
    <w:rsid w:val="009D2444"/>
    <w:rsid w:val="009D3931"/>
    <w:rsid w:val="009D5769"/>
    <w:rsid w:val="009E0A13"/>
    <w:rsid w:val="009E463A"/>
    <w:rsid w:val="009E47FD"/>
    <w:rsid w:val="009E6741"/>
    <w:rsid w:val="009E7231"/>
    <w:rsid w:val="009F1345"/>
    <w:rsid w:val="009F1523"/>
    <w:rsid w:val="009F1A2F"/>
    <w:rsid w:val="009F4D46"/>
    <w:rsid w:val="00A0120A"/>
    <w:rsid w:val="00A0335D"/>
    <w:rsid w:val="00A06137"/>
    <w:rsid w:val="00A061B8"/>
    <w:rsid w:val="00A070FE"/>
    <w:rsid w:val="00A07A45"/>
    <w:rsid w:val="00A07E1A"/>
    <w:rsid w:val="00A10BAB"/>
    <w:rsid w:val="00A1203B"/>
    <w:rsid w:val="00A1237C"/>
    <w:rsid w:val="00A14766"/>
    <w:rsid w:val="00A20EAC"/>
    <w:rsid w:val="00A225E8"/>
    <w:rsid w:val="00A23149"/>
    <w:rsid w:val="00A2495F"/>
    <w:rsid w:val="00A2632E"/>
    <w:rsid w:val="00A31BA5"/>
    <w:rsid w:val="00A42E9A"/>
    <w:rsid w:val="00A45735"/>
    <w:rsid w:val="00A47788"/>
    <w:rsid w:val="00A47E3D"/>
    <w:rsid w:val="00A51A6D"/>
    <w:rsid w:val="00A52C0F"/>
    <w:rsid w:val="00A53C78"/>
    <w:rsid w:val="00A56987"/>
    <w:rsid w:val="00A5763E"/>
    <w:rsid w:val="00A57F3E"/>
    <w:rsid w:val="00A614ED"/>
    <w:rsid w:val="00A64696"/>
    <w:rsid w:val="00A64EF8"/>
    <w:rsid w:val="00A663F3"/>
    <w:rsid w:val="00A6761B"/>
    <w:rsid w:val="00A72F08"/>
    <w:rsid w:val="00A74F68"/>
    <w:rsid w:val="00A754BB"/>
    <w:rsid w:val="00A75733"/>
    <w:rsid w:val="00A759FC"/>
    <w:rsid w:val="00A75F42"/>
    <w:rsid w:val="00A767D7"/>
    <w:rsid w:val="00A76B45"/>
    <w:rsid w:val="00A77EA4"/>
    <w:rsid w:val="00A80434"/>
    <w:rsid w:val="00A85116"/>
    <w:rsid w:val="00A8523A"/>
    <w:rsid w:val="00A94CEE"/>
    <w:rsid w:val="00AA51A2"/>
    <w:rsid w:val="00AA658C"/>
    <w:rsid w:val="00AA7C1A"/>
    <w:rsid w:val="00AB55B3"/>
    <w:rsid w:val="00AB5776"/>
    <w:rsid w:val="00AB661A"/>
    <w:rsid w:val="00AC12C3"/>
    <w:rsid w:val="00AC267D"/>
    <w:rsid w:val="00AC4601"/>
    <w:rsid w:val="00AC5AF0"/>
    <w:rsid w:val="00AC64F8"/>
    <w:rsid w:val="00AE52FA"/>
    <w:rsid w:val="00AE5727"/>
    <w:rsid w:val="00AE7D36"/>
    <w:rsid w:val="00B003A4"/>
    <w:rsid w:val="00B00C37"/>
    <w:rsid w:val="00B02572"/>
    <w:rsid w:val="00B028FA"/>
    <w:rsid w:val="00B02B1E"/>
    <w:rsid w:val="00B1096B"/>
    <w:rsid w:val="00B11CAC"/>
    <w:rsid w:val="00B12782"/>
    <w:rsid w:val="00B12A33"/>
    <w:rsid w:val="00B12C6B"/>
    <w:rsid w:val="00B12EB8"/>
    <w:rsid w:val="00B1361F"/>
    <w:rsid w:val="00B1430D"/>
    <w:rsid w:val="00B16CB1"/>
    <w:rsid w:val="00B16CCF"/>
    <w:rsid w:val="00B178AD"/>
    <w:rsid w:val="00B248D7"/>
    <w:rsid w:val="00B257F4"/>
    <w:rsid w:val="00B2580E"/>
    <w:rsid w:val="00B303AF"/>
    <w:rsid w:val="00B358EC"/>
    <w:rsid w:val="00B40632"/>
    <w:rsid w:val="00B40ECE"/>
    <w:rsid w:val="00B41273"/>
    <w:rsid w:val="00B4239B"/>
    <w:rsid w:val="00B42B61"/>
    <w:rsid w:val="00B4507C"/>
    <w:rsid w:val="00B46596"/>
    <w:rsid w:val="00B474EF"/>
    <w:rsid w:val="00B514E3"/>
    <w:rsid w:val="00B5293F"/>
    <w:rsid w:val="00B54D08"/>
    <w:rsid w:val="00B5537D"/>
    <w:rsid w:val="00B567B9"/>
    <w:rsid w:val="00B5682D"/>
    <w:rsid w:val="00B57691"/>
    <w:rsid w:val="00B57D06"/>
    <w:rsid w:val="00B621B9"/>
    <w:rsid w:val="00B62D1F"/>
    <w:rsid w:val="00B6389F"/>
    <w:rsid w:val="00B6525C"/>
    <w:rsid w:val="00B6647F"/>
    <w:rsid w:val="00B76680"/>
    <w:rsid w:val="00B77263"/>
    <w:rsid w:val="00B83969"/>
    <w:rsid w:val="00B83F53"/>
    <w:rsid w:val="00B84CC3"/>
    <w:rsid w:val="00B85096"/>
    <w:rsid w:val="00B95D27"/>
    <w:rsid w:val="00BA7CDA"/>
    <w:rsid w:val="00BB2F88"/>
    <w:rsid w:val="00BC01DE"/>
    <w:rsid w:val="00BC0D5F"/>
    <w:rsid w:val="00BC4261"/>
    <w:rsid w:val="00BC531E"/>
    <w:rsid w:val="00BC673B"/>
    <w:rsid w:val="00BC712F"/>
    <w:rsid w:val="00BD418E"/>
    <w:rsid w:val="00BD5D00"/>
    <w:rsid w:val="00BD6431"/>
    <w:rsid w:val="00BE1510"/>
    <w:rsid w:val="00BE310F"/>
    <w:rsid w:val="00BE3CFD"/>
    <w:rsid w:val="00BF5E62"/>
    <w:rsid w:val="00BF6B28"/>
    <w:rsid w:val="00BF7E02"/>
    <w:rsid w:val="00C02A27"/>
    <w:rsid w:val="00C039F7"/>
    <w:rsid w:val="00C068D6"/>
    <w:rsid w:val="00C06FD9"/>
    <w:rsid w:val="00C12B90"/>
    <w:rsid w:val="00C23AE3"/>
    <w:rsid w:val="00C2607C"/>
    <w:rsid w:val="00C261B9"/>
    <w:rsid w:val="00C32A8C"/>
    <w:rsid w:val="00C33580"/>
    <w:rsid w:val="00C33B04"/>
    <w:rsid w:val="00C34C1C"/>
    <w:rsid w:val="00C36102"/>
    <w:rsid w:val="00C37203"/>
    <w:rsid w:val="00C3795E"/>
    <w:rsid w:val="00C434DC"/>
    <w:rsid w:val="00C45989"/>
    <w:rsid w:val="00C47C73"/>
    <w:rsid w:val="00C50044"/>
    <w:rsid w:val="00C51819"/>
    <w:rsid w:val="00C537D5"/>
    <w:rsid w:val="00C54371"/>
    <w:rsid w:val="00C54568"/>
    <w:rsid w:val="00C55542"/>
    <w:rsid w:val="00C5559F"/>
    <w:rsid w:val="00C56123"/>
    <w:rsid w:val="00C57BB2"/>
    <w:rsid w:val="00C62187"/>
    <w:rsid w:val="00C62D1C"/>
    <w:rsid w:val="00C80B9D"/>
    <w:rsid w:val="00C833B5"/>
    <w:rsid w:val="00C837A4"/>
    <w:rsid w:val="00C91661"/>
    <w:rsid w:val="00CA00E4"/>
    <w:rsid w:val="00CA1142"/>
    <w:rsid w:val="00CA31DD"/>
    <w:rsid w:val="00CA512E"/>
    <w:rsid w:val="00CB3102"/>
    <w:rsid w:val="00CB3342"/>
    <w:rsid w:val="00CC0126"/>
    <w:rsid w:val="00CC1C4B"/>
    <w:rsid w:val="00CC412C"/>
    <w:rsid w:val="00CC6ABC"/>
    <w:rsid w:val="00CC730C"/>
    <w:rsid w:val="00CD76E6"/>
    <w:rsid w:val="00CE176F"/>
    <w:rsid w:val="00CE1821"/>
    <w:rsid w:val="00CE416B"/>
    <w:rsid w:val="00CE5718"/>
    <w:rsid w:val="00CE633B"/>
    <w:rsid w:val="00CF24C8"/>
    <w:rsid w:val="00CF4BFF"/>
    <w:rsid w:val="00D024CA"/>
    <w:rsid w:val="00D03790"/>
    <w:rsid w:val="00D03C11"/>
    <w:rsid w:val="00D04576"/>
    <w:rsid w:val="00D05766"/>
    <w:rsid w:val="00D059FB"/>
    <w:rsid w:val="00D060B7"/>
    <w:rsid w:val="00D06CF5"/>
    <w:rsid w:val="00D11046"/>
    <w:rsid w:val="00D12F6D"/>
    <w:rsid w:val="00D13B16"/>
    <w:rsid w:val="00D141C5"/>
    <w:rsid w:val="00D147F8"/>
    <w:rsid w:val="00D173A4"/>
    <w:rsid w:val="00D20335"/>
    <w:rsid w:val="00D27A0B"/>
    <w:rsid w:val="00D27F93"/>
    <w:rsid w:val="00D32C47"/>
    <w:rsid w:val="00D35AF4"/>
    <w:rsid w:val="00D3648B"/>
    <w:rsid w:val="00D37A81"/>
    <w:rsid w:val="00D4008C"/>
    <w:rsid w:val="00D40B93"/>
    <w:rsid w:val="00D42111"/>
    <w:rsid w:val="00D440B0"/>
    <w:rsid w:val="00D4564A"/>
    <w:rsid w:val="00D47905"/>
    <w:rsid w:val="00D50DE9"/>
    <w:rsid w:val="00D52252"/>
    <w:rsid w:val="00D5237E"/>
    <w:rsid w:val="00D5334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905AF"/>
    <w:rsid w:val="00D93156"/>
    <w:rsid w:val="00D96E7D"/>
    <w:rsid w:val="00DA0027"/>
    <w:rsid w:val="00DA0CFC"/>
    <w:rsid w:val="00DA302E"/>
    <w:rsid w:val="00DA320A"/>
    <w:rsid w:val="00DA420D"/>
    <w:rsid w:val="00DA5C67"/>
    <w:rsid w:val="00DB1359"/>
    <w:rsid w:val="00DB1BE6"/>
    <w:rsid w:val="00DB55B4"/>
    <w:rsid w:val="00DB6755"/>
    <w:rsid w:val="00DB7FC3"/>
    <w:rsid w:val="00DC4F38"/>
    <w:rsid w:val="00DC5F65"/>
    <w:rsid w:val="00DC7EA0"/>
    <w:rsid w:val="00DD58A8"/>
    <w:rsid w:val="00DD5C49"/>
    <w:rsid w:val="00DD6070"/>
    <w:rsid w:val="00DD71A1"/>
    <w:rsid w:val="00DE1C3E"/>
    <w:rsid w:val="00DE3318"/>
    <w:rsid w:val="00DE4B31"/>
    <w:rsid w:val="00DE63CA"/>
    <w:rsid w:val="00DF0A79"/>
    <w:rsid w:val="00DF21AB"/>
    <w:rsid w:val="00DF482D"/>
    <w:rsid w:val="00DF5208"/>
    <w:rsid w:val="00E06D85"/>
    <w:rsid w:val="00E071F5"/>
    <w:rsid w:val="00E10878"/>
    <w:rsid w:val="00E10C37"/>
    <w:rsid w:val="00E12C79"/>
    <w:rsid w:val="00E155D9"/>
    <w:rsid w:val="00E35D14"/>
    <w:rsid w:val="00E3756B"/>
    <w:rsid w:val="00E40127"/>
    <w:rsid w:val="00E43D3E"/>
    <w:rsid w:val="00E451FC"/>
    <w:rsid w:val="00E50A11"/>
    <w:rsid w:val="00E513D9"/>
    <w:rsid w:val="00E53156"/>
    <w:rsid w:val="00E544A0"/>
    <w:rsid w:val="00E56B67"/>
    <w:rsid w:val="00E63215"/>
    <w:rsid w:val="00E64516"/>
    <w:rsid w:val="00E65238"/>
    <w:rsid w:val="00E67C9A"/>
    <w:rsid w:val="00E733FE"/>
    <w:rsid w:val="00E73F7E"/>
    <w:rsid w:val="00E755EE"/>
    <w:rsid w:val="00E77BFC"/>
    <w:rsid w:val="00E80388"/>
    <w:rsid w:val="00E80F78"/>
    <w:rsid w:val="00E81555"/>
    <w:rsid w:val="00E83AA0"/>
    <w:rsid w:val="00E83D6F"/>
    <w:rsid w:val="00E8455D"/>
    <w:rsid w:val="00E90D49"/>
    <w:rsid w:val="00E92BF8"/>
    <w:rsid w:val="00EA6023"/>
    <w:rsid w:val="00EB4651"/>
    <w:rsid w:val="00EB55F8"/>
    <w:rsid w:val="00EC09ED"/>
    <w:rsid w:val="00EC28F6"/>
    <w:rsid w:val="00EC5694"/>
    <w:rsid w:val="00EC6674"/>
    <w:rsid w:val="00ED1301"/>
    <w:rsid w:val="00ED1700"/>
    <w:rsid w:val="00ED34F7"/>
    <w:rsid w:val="00ED7A5E"/>
    <w:rsid w:val="00EE67FE"/>
    <w:rsid w:val="00EF2540"/>
    <w:rsid w:val="00EF6F02"/>
    <w:rsid w:val="00F01833"/>
    <w:rsid w:val="00F049EF"/>
    <w:rsid w:val="00F04ACA"/>
    <w:rsid w:val="00F10E11"/>
    <w:rsid w:val="00F1233C"/>
    <w:rsid w:val="00F12B5B"/>
    <w:rsid w:val="00F20A21"/>
    <w:rsid w:val="00F2286D"/>
    <w:rsid w:val="00F235B9"/>
    <w:rsid w:val="00F2424C"/>
    <w:rsid w:val="00F24DFF"/>
    <w:rsid w:val="00F271F9"/>
    <w:rsid w:val="00F33EBD"/>
    <w:rsid w:val="00F343F4"/>
    <w:rsid w:val="00F354C8"/>
    <w:rsid w:val="00F379D4"/>
    <w:rsid w:val="00F406FC"/>
    <w:rsid w:val="00F42AAF"/>
    <w:rsid w:val="00F46791"/>
    <w:rsid w:val="00F508F4"/>
    <w:rsid w:val="00F50F96"/>
    <w:rsid w:val="00F52258"/>
    <w:rsid w:val="00F52F3B"/>
    <w:rsid w:val="00F537D8"/>
    <w:rsid w:val="00F66D3F"/>
    <w:rsid w:val="00F74592"/>
    <w:rsid w:val="00F76AAC"/>
    <w:rsid w:val="00F76D7B"/>
    <w:rsid w:val="00F80284"/>
    <w:rsid w:val="00F83811"/>
    <w:rsid w:val="00F84631"/>
    <w:rsid w:val="00F95BCA"/>
    <w:rsid w:val="00F97959"/>
    <w:rsid w:val="00FA6FCF"/>
    <w:rsid w:val="00FB1A89"/>
    <w:rsid w:val="00FB23DB"/>
    <w:rsid w:val="00FB3D0B"/>
    <w:rsid w:val="00FB592F"/>
    <w:rsid w:val="00FB6B08"/>
    <w:rsid w:val="00FB6B62"/>
    <w:rsid w:val="00FC25F6"/>
    <w:rsid w:val="00FC349E"/>
    <w:rsid w:val="00FC497A"/>
    <w:rsid w:val="00FC62A5"/>
    <w:rsid w:val="00FC6E21"/>
    <w:rsid w:val="00FD0DA5"/>
    <w:rsid w:val="00FD231A"/>
    <w:rsid w:val="00FE1572"/>
    <w:rsid w:val="00FE2259"/>
    <w:rsid w:val="00FE37DE"/>
    <w:rsid w:val="00FE4197"/>
    <w:rsid w:val="00FE47DA"/>
    <w:rsid w:val="00FE4EF8"/>
    <w:rsid w:val="00FE4F77"/>
    <w:rsid w:val="00FE53D4"/>
    <w:rsid w:val="00FF2AB3"/>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EFBAE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8F1"/>
    <w:pPr>
      <w:spacing w:before="200" w:after="200" w:line="276" w:lineRule="auto"/>
    </w:pPr>
    <w:rPr>
      <w:rFonts w:ascii="Calibri" w:eastAsia="Times New Roman" w:hAnsi="Calibri" w:cs="Times New Roman"/>
      <w:szCs w:val="20"/>
    </w:rPr>
  </w:style>
  <w:style w:type="paragraph" w:styleId="Heading1">
    <w:name w:val="heading 1"/>
    <w:basedOn w:val="Normal"/>
    <w:next w:val="Normal"/>
    <w:link w:val="Heading1Char"/>
    <w:autoRedefine/>
    <w:qFormat/>
    <w:rsid w:val="0021359D"/>
    <w:pPr>
      <w:keepNext/>
      <w:spacing w:after="120"/>
      <w:outlineLvl w:val="0"/>
    </w:pPr>
    <w:rPr>
      <w:rFonts w:ascii="Arial" w:hAnsi="Arial"/>
      <w:b/>
      <w:caps/>
      <w:color w:val="00857C"/>
      <w:kern w:val="28"/>
      <w:sz w:val="44"/>
      <w14:textFill>
        <w14:gradFill>
          <w14:gsLst>
            <w14:gs w14:pos="0">
              <w14:srgbClr w14:val="9C4088"/>
            </w14:gs>
            <w14:gs w14:pos="100000">
              <w14:srgbClr w14:val="3C2B75"/>
            </w14:gs>
          </w14:gsLst>
          <w14:lin w14:ang="10800000" w14:scaled="0"/>
        </w14:gradFill>
      </w14:textFill>
    </w:rPr>
  </w:style>
  <w:style w:type="paragraph" w:styleId="Heading2">
    <w:name w:val="heading 2"/>
    <w:basedOn w:val="Normal"/>
    <w:next w:val="Normal"/>
    <w:link w:val="Heading2Char"/>
    <w:qFormat/>
    <w:rsid w:val="00875E25"/>
    <w:pPr>
      <w:keepNext/>
      <w:spacing w:before="144" w:after="144"/>
      <w:outlineLvl w:val="1"/>
    </w:pPr>
    <w:rPr>
      <w:rFonts w:ascii="Arial" w:hAnsi="Arial"/>
      <w:b/>
      <w:caps/>
      <w:snapToGrid w:val="0"/>
      <w:color w:val="3C2B75"/>
      <w:sz w:val="30"/>
    </w:rPr>
  </w:style>
  <w:style w:type="paragraph" w:styleId="Heading3">
    <w:name w:val="heading 3"/>
    <w:basedOn w:val="Normal"/>
    <w:next w:val="Normal"/>
    <w:link w:val="Heading3Char"/>
    <w:autoRedefine/>
    <w:qFormat/>
    <w:rsid w:val="00452A5D"/>
    <w:pPr>
      <w:keepNext/>
      <w:keepLines/>
      <w:spacing w:before="240" w:after="144"/>
      <w:outlineLvl w:val="2"/>
    </w:pPr>
    <w:rPr>
      <w:rFonts w:asciiTheme="minorHAnsi" w:hAnsiTheme="minorHAnsi" w:cstheme="minorHAnsi"/>
      <w:b/>
      <w:bCs/>
      <w:caps/>
      <w:color w:val="000000"/>
      <w:szCs w:val="22"/>
      <w:bdr w:val="none" w:sz="0" w:space="0" w:color="auto" w:frame="1"/>
    </w:rPr>
  </w:style>
  <w:style w:type="paragraph" w:styleId="Heading4">
    <w:name w:val="heading 4"/>
    <w:basedOn w:val="Normal"/>
    <w:next w:val="Normal"/>
    <w:link w:val="Heading4Char"/>
    <w:autoRedefine/>
    <w:qFormat/>
    <w:rsid w:val="00141D7F"/>
    <w:pPr>
      <w:keepNext/>
      <w:keepLines/>
      <w:spacing w:before="240" w:after="60"/>
      <w:outlineLvl w:val="3"/>
    </w:pPr>
    <w:rPr>
      <w:rFonts w:asciiTheme="minorHAnsi" w:hAnsiTheme="minorHAnsi" w:cstheme="majorBidi"/>
      <w:b/>
      <w:color w:val="000000" w:themeColor="text1"/>
      <w:sz w:val="24"/>
      <w:lang w:val="en-US"/>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359D"/>
    <w:rPr>
      <w:rFonts w:ascii="Arial" w:eastAsia="Times New Roman" w:hAnsi="Arial" w:cs="Times New Roman"/>
      <w:b/>
      <w:caps/>
      <w:color w:val="00857C"/>
      <w:kern w:val="28"/>
      <w:sz w:val="44"/>
      <w:szCs w:val="20"/>
      <w14:textFill>
        <w14:gradFill>
          <w14:gsLst>
            <w14:gs w14:pos="0">
              <w14:srgbClr w14:val="9C4088"/>
            </w14:gs>
            <w14:gs w14:pos="100000">
              <w14:srgbClr w14:val="3C2B75"/>
            </w14:gs>
          </w14:gsLst>
          <w14:lin w14:ang="10800000" w14:scaled="0"/>
        </w14:gradFill>
      </w14:textFill>
    </w:rPr>
  </w:style>
  <w:style w:type="character" w:customStyle="1" w:styleId="Heading2Char">
    <w:name w:val="Heading 2 Char"/>
    <w:basedOn w:val="DefaultParagraphFont"/>
    <w:link w:val="Heading2"/>
    <w:rsid w:val="00875E25"/>
    <w:rPr>
      <w:rFonts w:ascii="Arial" w:eastAsia="Times New Roman" w:hAnsi="Arial" w:cs="Times New Roman"/>
      <w:b/>
      <w:caps/>
      <w:snapToGrid w:val="0"/>
      <w:color w:val="3C2B75"/>
      <w:sz w:val="30"/>
      <w:szCs w:val="20"/>
    </w:rPr>
  </w:style>
  <w:style w:type="character" w:customStyle="1" w:styleId="Heading3Char">
    <w:name w:val="Heading 3 Char"/>
    <w:basedOn w:val="DefaultParagraphFont"/>
    <w:link w:val="Heading3"/>
    <w:rsid w:val="00452A5D"/>
    <w:rPr>
      <w:rFonts w:eastAsia="Times New Roman" w:cstheme="minorHAnsi"/>
      <w:b/>
      <w:bCs/>
      <w:caps/>
      <w:color w:val="000000"/>
      <w:bdr w:val="none" w:sz="0" w:space="0" w:color="auto" w:frame="1"/>
    </w:rPr>
  </w:style>
  <w:style w:type="character" w:customStyle="1" w:styleId="Heading4Char">
    <w:name w:val="Heading 4 Char"/>
    <w:basedOn w:val="DefaultParagraphFont"/>
    <w:link w:val="Heading4"/>
    <w:rsid w:val="00141D7F"/>
    <w:rPr>
      <w:rFonts w:eastAsia="Times New Roman" w:cstheme="majorBidi"/>
      <w:b/>
      <w:color w:val="000000" w:themeColor="text1"/>
      <w:sz w:val="24"/>
      <w:szCs w:val="20"/>
      <w:lang w:val="en-US"/>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rPr>
      <w:sz w:val="24"/>
    </w:r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EC5694"/>
    <w:pPr>
      <w:tabs>
        <w:tab w:val="center" w:pos="4153"/>
        <w:tab w:val="right" w:pos="8306"/>
      </w:tabs>
    </w:pPr>
    <w:rPr>
      <w:sz w:val="24"/>
    </w:rPr>
  </w:style>
  <w:style w:type="character" w:customStyle="1" w:styleId="FooterChar">
    <w:name w:val="Footer Char"/>
    <w:basedOn w:val="DefaultParagraphFont"/>
    <w:link w:val="Footer"/>
    <w:rsid w:val="00EC5694"/>
    <w:rPr>
      <w:rFonts w:ascii="Calibri" w:eastAsia="Times New Roman" w:hAnsi="Calibri" w:cs="Times New Roman"/>
      <w:sz w:val="24"/>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4"/>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EC5694"/>
    <w:pPr>
      <w:keepNext/>
      <w:spacing w:before="120"/>
    </w:pPr>
    <w:rPr>
      <w:b/>
      <w:sz w:val="18"/>
      <w:szCs w:val="16"/>
    </w:rPr>
  </w:style>
  <w:style w:type="character" w:customStyle="1" w:styleId="noteChar">
    <w:name w:val="note Char"/>
    <w:link w:val="note"/>
    <w:rsid w:val="00EC5694"/>
    <w:rPr>
      <w:rFonts w:ascii="Calibri" w:eastAsia="Times New Roman" w:hAnsi="Calibri" w:cs="Times New Roman"/>
      <w:b/>
      <w:sz w:val="18"/>
      <w:szCs w:val="16"/>
    </w:rPr>
  </w:style>
  <w:style w:type="paragraph" w:customStyle="1" w:styleId="bullet20">
    <w:name w:val="bullet 2"/>
    <w:basedOn w:val="bullet10"/>
    <w:link w:val="bullet2Char"/>
    <w:qFormat/>
    <w:rsid w:val="009D2444"/>
    <w:pPr>
      <w:numPr>
        <w:numId w:val="5"/>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2"/>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0459F7"/>
    <w:pPr>
      <w:keepNext/>
      <w:spacing w:before="240" w:after="120"/>
    </w:pPr>
    <w:rPr>
      <w:b/>
      <w:bCs/>
      <w:i w:val="0"/>
      <w:iCs w:val="0"/>
      <w:color w:val="00A3DB"/>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3F7835"/>
    <w:pPr>
      <w:spacing w:before="60" w:after="60" w:line="240" w:lineRule="auto"/>
      <w:jc w:val="left"/>
    </w:pPr>
    <w:rPr>
      <w:b w:val="0"/>
      <w:bCs/>
      <w:caps/>
      <w:sz w:val="22"/>
      <w:szCs w:val="22"/>
      <w:lang w:eastAsia="en-AU"/>
    </w:rPr>
  </w:style>
  <w:style w:type="table" w:customStyle="1" w:styleId="ARTableFigures">
    <w:name w:val="AR_Table_Figures"/>
    <w:basedOn w:val="ARTableText"/>
    <w:uiPriority w:val="99"/>
    <w:qFormat/>
    <w:rsid w:val="00EC5694"/>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3"/>
      </w:numPr>
    </w:pPr>
  </w:style>
  <w:style w:type="paragraph" w:customStyle="1" w:styleId="IntroParagraph">
    <w:name w:val="Intro Paragraph"/>
    <w:basedOn w:val="BodyText1"/>
    <w:link w:val="IntroParagraphChar"/>
    <w:qFormat/>
    <w:rsid w:val="00875E25"/>
    <w:pPr>
      <w:spacing w:before="144" w:after="144"/>
    </w:pPr>
    <w:rPr>
      <w:color w:val="9C4088"/>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875E25"/>
    <w:rPr>
      <w:rFonts w:ascii="Calibri" w:eastAsia="Times New Roman" w:hAnsi="Calibri" w:cs="Times New Roman"/>
      <w:color w:val="9C4088"/>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aliases w:val="List Paragraph1,List Paragraph11,Recommendation,Bullet point,L,List Paragraph111,F5 List Paragraph,Dot pt,CV text,Medium Grid 1 - Accent 21,Numbered Paragraph,List Paragraph2,NFP GP Bulleted List,FooterText,numbered,列出段,列出,列"/>
    <w:basedOn w:val="Normal"/>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615621"/>
    <w:pPr>
      <w:keepLines/>
      <w:spacing w:before="120" w:after="120"/>
      <w:contextualSpacing/>
      <w:outlineLvl w:val="0"/>
    </w:pPr>
    <w:rPr>
      <w:rFonts w:ascii="Arial" w:eastAsiaTheme="majorEastAsia" w:hAnsi="Arial" w:cs="Arial"/>
      <w:b/>
      <w:caps/>
      <w:color w:val="FFFFFF" w:themeColor="background1"/>
      <w:kern w:val="28"/>
      <w:sz w:val="70"/>
      <w:szCs w:val="70"/>
    </w:rPr>
  </w:style>
  <w:style w:type="character" w:customStyle="1" w:styleId="TitleChar">
    <w:name w:val="Title Char"/>
    <w:basedOn w:val="DefaultParagraphFont"/>
    <w:link w:val="Title"/>
    <w:uiPriority w:val="22"/>
    <w:rsid w:val="00615621"/>
    <w:rPr>
      <w:rFonts w:ascii="Arial" w:eastAsiaTheme="majorEastAsia" w:hAnsi="Arial" w:cs="Arial"/>
      <w:b/>
      <w:caps/>
      <w:color w:val="FFFFFF" w:themeColor="background1"/>
      <w:kern w:val="28"/>
      <w:sz w:val="70"/>
      <w:szCs w:val="70"/>
    </w:rPr>
  </w:style>
  <w:style w:type="paragraph" w:styleId="Subtitle">
    <w:name w:val="Subtitle"/>
    <w:basedOn w:val="Normal"/>
    <w:next w:val="Normal"/>
    <w:link w:val="SubtitleChar"/>
    <w:uiPriority w:val="23"/>
    <w:qFormat/>
    <w:rsid w:val="00615621"/>
    <w:pPr>
      <w:keepLines/>
      <w:numPr>
        <w:ilvl w:val="1"/>
      </w:numPr>
      <w:spacing w:before="120" w:after="480" w:line="360" w:lineRule="exact"/>
      <w:contextualSpacing/>
    </w:pPr>
    <w:rPr>
      <w:rFonts w:asciiTheme="minorHAnsi" w:eastAsiaTheme="minorEastAsia" w:hAnsiTheme="minorHAnsi" w:cstheme="minorBidi"/>
      <w:b/>
      <w:color w:val="000000" w:themeColor="text1"/>
      <w:sz w:val="36"/>
      <w:szCs w:val="22"/>
    </w:rPr>
  </w:style>
  <w:style w:type="character" w:customStyle="1" w:styleId="SubtitleChar">
    <w:name w:val="Subtitle Char"/>
    <w:basedOn w:val="DefaultParagraphFont"/>
    <w:link w:val="Subtitle"/>
    <w:uiPriority w:val="23"/>
    <w:rsid w:val="00615621"/>
    <w:rPr>
      <w:rFonts w:eastAsiaTheme="minorEastAsia"/>
      <w:b/>
      <w:color w:val="000000" w:themeColor="text1"/>
      <w:sz w:val="36"/>
    </w:rPr>
  </w:style>
  <w:style w:type="paragraph" w:customStyle="1" w:styleId="Boxed1Text">
    <w:name w:val="Boxed 1 Text"/>
    <w:basedOn w:val="Normal"/>
    <w:uiPriority w:val="29"/>
    <w:qFormat/>
    <w:rsid w:val="00875E25"/>
    <w:pPr>
      <w:pBdr>
        <w:top w:val="single" w:sz="4" w:space="14" w:color="FFFFFF" w:themeColor="background1"/>
        <w:left w:val="single" w:sz="4" w:space="14" w:color="FFFFFF" w:themeColor="background1"/>
        <w:bottom w:val="single" w:sz="4" w:space="14" w:color="FFFFFF" w:themeColor="background1"/>
        <w:right w:val="single" w:sz="4" w:space="14" w:color="FFFFFF" w:themeColor="background1"/>
      </w:pBdr>
      <w:shd w:val="clear" w:color="auto" w:fill="EDE1E9"/>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6"/>
      </w:numPr>
    </w:pPr>
  </w:style>
  <w:style w:type="paragraph" w:customStyle="1" w:styleId="Bullet1">
    <w:name w:val="Bullet 1"/>
    <w:basedOn w:val="Normal"/>
    <w:uiPriority w:val="2"/>
    <w:qFormat/>
    <w:rsid w:val="00430784"/>
    <w:pPr>
      <w:numPr>
        <w:numId w:val="7"/>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link w:val="Bullet2Char0"/>
    <w:qFormat/>
    <w:rsid w:val="00430784"/>
    <w:pPr>
      <w:numPr>
        <w:ilvl w:val="1"/>
        <w:numId w:val="7"/>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7"/>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8"/>
      </w:numPr>
    </w:pPr>
    <w:rPr>
      <w:szCs w:val="22"/>
      <w:lang w:val="en"/>
    </w:rPr>
  </w:style>
  <w:style w:type="paragraph" w:customStyle="1" w:styleId="Bulletroman">
    <w:name w:val="Bullet roman"/>
    <w:basedOn w:val="bulletalpha"/>
    <w:qFormat/>
    <w:rsid w:val="00430784"/>
    <w:pPr>
      <w:numPr>
        <w:numId w:val="9"/>
      </w:numPr>
    </w:pPr>
  </w:style>
  <w:style w:type="paragraph" w:customStyle="1" w:styleId="Boxed1Bullet">
    <w:name w:val="Boxed 1 Bullet"/>
    <w:basedOn w:val="Boxed1Text"/>
    <w:uiPriority w:val="30"/>
    <w:qFormat/>
    <w:rsid w:val="00430784"/>
    <w:pPr>
      <w:numPr>
        <w:numId w:val="10"/>
      </w:numPr>
    </w:pPr>
  </w:style>
  <w:style w:type="paragraph" w:customStyle="1" w:styleId="Boxed2Bullet">
    <w:name w:val="Boxed 2 Bullet"/>
    <w:basedOn w:val="Normal"/>
    <w:uiPriority w:val="32"/>
    <w:qFormat/>
    <w:rsid w:val="00430784"/>
    <w:pPr>
      <w:numPr>
        <w:ilvl w:val="1"/>
        <w:numId w:val="10"/>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0"/>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numbering" w:customStyle="1" w:styleId="FigureNumbers">
    <w:name w:val="Figure Numbers"/>
    <w:uiPriority w:val="99"/>
    <w:rsid w:val="00495C6A"/>
    <w:pPr>
      <w:numPr>
        <w:numId w:val="11"/>
      </w:numPr>
    </w:pPr>
  </w:style>
  <w:style w:type="paragraph" w:customStyle="1" w:styleId="FigureTitle">
    <w:name w:val="Figure Title"/>
    <w:basedOn w:val="Normal"/>
    <w:uiPriority w:val="12"/>
    <w:qFormat/>
    <w:rsid w:val="00495C6A"/>
    <w:pPr>
      <w:keepNext/>
      <w:numPr>
        <w:numId w:val="12"/>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16"/>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13"/>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14"/>
      </w:numPr>
    </w:pPr>
  </w:style>
  <w:style w:type="paragraph" w:customStyle="1" w:styleId="TableTitle">
    <w:name w:val="Table Title"/>
    <w:basedOn w:val="FigureTitle"/>
    <w:uiPriority w:val="12"/>
    <w:qFormat/>
    <w:rsid w:val="00C45989"/>
    <w:pPr>
      <w:numPr>
        <w:numId w:val="15"/>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17"/>
      </w:numPr>
      <w:spacing w:before="30" w:after="30"/>
      <w:ind w:left="357" w:hanging="357"/>
    </w:pPr>
    <w:rPr>
      <w:rFonts w:asciiTheme="minorHAnsi" w:eastAsiaTheme="minorHAnsi" w:hAnsiTheme="minorHAnsi"/>
      <w:szCs w:val="22"/>
    </w:rPr>
  </w:style>
  <w:style w:type="paragraph" w:customStyle="1" w:styleId="Heading3reverse">
    <w:name w:val="Heading 3 reverse"/>
    <w:basedOn w:val="Heading3"/>
    <w:qFormat/>
    <w:rsid w:val="00D11046"/>
    <w:pPr>
      <w:keepLines w:val="0"/>
      <w:suppressAutoHyphens/>
      <w:spacing w:before="200" w:after="60" w:line="240" w:lineRule="exact"/>
    </w:pPr>
    <w:rPr>
      <w:rFonts w:eastAsiaTheme="minorHAnsi"/>
      <w:bCs w:val="0"/>
      <w:caps w:val="0"/>
      <w:sz w:val="32"/>
      <w:szCs w:val="28"/>
      <w:lang w:eastAsia="en-AU"/>
    </w:rPr>
  </w:style>
  <w:style w:type="paragraph" w:customStyle="1" w:styleId="Default">
    <w:name w:val="Default"/>
    <w:rsid w:val="001376F1"/>
    <w:pPr>
      <w:autoSpaceDE w:val="0"/>
      <w:autoSpaceDN w:val="0"/>
      <w:adjustRightInd w:val="0"/>
      <w:spacing w:after="0" w:line="240" w:lineRule="auto"/>
    </w:pPr>
    <w:rPr>
      <w:rFonts w:ascii="Calibri" w:hAnsi="Calibri" w:cs="Calibri"/>
      <w:color w:val="000000"/>
      <w:sz w:val="24"/>
      <w:szCs w:val="24"/>
      <w:lang w:val="en-US"/>
    </w:rPr>
  </w:style>
  <w:style w:type="paragraph" w:styleId="FootnoteText">
    <w:name w:val="footnote text"/>
    <w:basedOn w:val="Normal"/>
    <w:link w:val="FootnoteTextChar"/>
    <w:uiPriority w:val="99"/>
    <w:semiHidden/>
    <w:unhideWhenUsed/>
    <w:rsid w:val="001376F1"/>
    <w:pPr>
      <w:spacing w:before="0" w:after="0" w:line="240" w:lineRule="auto"/>
    </w:pPr>
    <w:rPr>
      <w:rFonts w:asciiTheme="minorHAnsi" w:eastAsiaTheme="minorHAnsi" w:hAnsiTheme="minorHAnsi"/>
      <w:sz w:val="20"/>
      <w:lang w:eastAsia="en-AU"/>
    </w:rPr>
  </w:style>
  <w:style w:type="character" w:customStyle="1" w:styleId="FootnoteTextChar">
    <w:name w:val="Footnote Text Char"/>
    <w:basedOn w:val="DefaultParagraphFont"/>
    <w:link w:val="FootnoteText"/>
    <w:uiPriority w:val="99"/>
    <w:semiHidden/>
    <w:rsid w:val="001376F1"/>
    <w:rPr>
      <w:rFonts w:cs="Times New Roman"/>
      <w:sz w:val="20"/>
      <w:szCs w:val="20"/>
      <w:lang w:eastAsia="en-AU"/>
    </w:rPr>
  </w:style>
  <w:style w:type="character" w:styleId="FootnoteReference">
    <w:name w:val="footnote reference"/>
    <w:basedOn w:val="DefaultParagraphFont"/>
    <w:uiPriority w:val="99"/>
    <w:semiHidden/>
    <w:unhideWhenUsed/>
    <w:rsid w:val="001376F1"/>
    <w:rPr>
      <w:vertAlign w:val="superscript"/>
    </w:rPr>
  </w:style>
  <w:style w:type="paragraph" w:styleId="TOCHeading">
    <w:name w:val="TOC Heading"/>
    <w:basedOn w:val="Heading1"/>
    <w:next w:val="Normal"/>
    <w:uiPriority w:val="39"/>
    <w:unhideWhenUsed/>
    <w:qFormat/>
    <w:rsid w:val="00B12C6B"/>
    <w:pPr>
      <w:keepLines/>
      <w:spacing w:before="240" w:after="0" w:line="259" w:lineRule="auto"/>
      <w:outlineLvl w:val="9"/>
    </w:pPr>
    <w:rPr>
      <w:rFonts w:asciiTheme="majorHAnsi" w:eastAsiaTheme="majorEastAsia" w:hAnsiTheme="majorHAnsi" w:cstheme="majorBidi"/>
      <w:b w:val="0"/>
      <w:caps w:val="0"/>
      <w:color w:val="2E74B5" w:themeColor="accent1" w:themeShade="BF"/>
      <w:kern w:val="0"/>
      <w:sz w:val="32"/>
      <w:szCs w:val="32"/>
      <w:lang w:val="en-US"/>
      <w14:textFill>
        <w14:solidFill>
          <w14:schemeClr w14:val="accent1">
            <w14:lumMod w14:val="75000"/>
          </w14:schemeClr>
        </w14:solidFill>
      </w14:textFill>
    </w:rPr>
  </w:style>
  <w:style w:type="paragraph" w:styleId="TOC1">
    <w:name w:val="toc 1"/>
    <w:basedOn w:val="Normal"/>
    <w:next w:val="Normal"/>
    <w:autoRedefine/>
    <w:uiPriority w:val="39"/>
    <w:unhideWhenUsed/>
    <w:rsid w:val="00B12C6B"/>
    <w:pPr>
      <w:spacing w:after="100"/>
    </w:pPr>
  </w:style>
  <w:style w:type="paragraph" w:styleId="TOC3">
    <w:name w:val="toc 3"/>
    <w:basedOn w:val="Normal"/>
    <w:next w:val="Normal"/>
    <w:autoRedefine/>
    <w:uiPriority w:val="39"/>
    <w:unhideWhenUsed/>
    <w:rsid w:val="00E64516"/>
    <w:pPr>
      <w:tabs>
        <w:tab w:val="right" w:leader="dot" w:pos="10195"/>
      </w:tabs>
      <w:spacing w:after="100"/>
      <w:ind w:left="440"/>
    </w:pPr>
    <w:rPr>
      <w:rFonts w:cstheme="minorHAnsi"/>
      <w:b/>
      <w:bCs/>
      <w:caps/>
      <w:noProof/>
      <w:bdr w:val="none" w:sz="0" w:space="0" w:color="auto" w:frame="1"/>
    </w:rPr>
  </w:style>
  <w:style w:type="paragraph" w:styleId="TOC2">
    <w:name w:val="toc 2"/>
    <w:basedOn w:val="Normal"/>
    <w:next w:val="Normal"/>
    <w:autoRedefine/>
    <w:uiPriority w:val="39"/>
    <w:unhideWhenUsed/>
    <w:rsid w:val="007B7D4E"/>
    <w:pPr>
      <w:tabs>
        <w:tab w:val="right" w:leader="dot" w:pos="10195"/>
      </w:tabs>
      <w:spacing w:after="100"/>
      <w:ind w:left="220"/>
    </w:pPr>
    <w:rPr>
      <w:rFonts w:ascii="Arial" w:hAnsi="Arial"/>
      <w:caps/>
      <w:noProof/>
      <w:snapToGrid w:val="0"/>
      <w:sz w:val="20"/>
    </w:rPr>
  </w:style>
  <w:style w:type="paragraph" w:customStyle="1" w:styleId="Apara">
    <w:name w:val="A para"/>
    <w:basedOn w:val="Normal"/>
    <w:link w:val="AparaChar"/>
    <w:rsid w:val="007C071D"/>
    <w:pPr>
      <w:tabs>
        <w:tab w:val="right" w:pos="1400"/>
        <w:tab w:val="left" w:pos="1600"/>
      </w:tabs>
      <w:spacing w:before="140" w:after="0" w:line="240" w:lineRule="auto"/>
      <w:ind w:left="1600" w:hanging="1600"/>
      <w:jc w:val="both"/>
      <w:outlineLvl w:val="6"/>
    </w:pPr>
    <w:rPr>
      <w:rFonts w:ascii="Times New Roman" w:hAnsi="Times New Roman"/>
      <w:sz w:val="24"/>
    </w:rPr>
  </w:style>
  <w:style w:type="paragraph" w:customStyle="1" w:styleId="Asubpara">
    <w:name w:val="A subpara"/>
    <w:basedOn w:val="Normal"/>
    <w:link w:val="AsubparaChar"/>
    <w:rsid w:val="007C071D"/>
    <w:pPr>
      <w:tabs>
        <w:tab w:val="right" w:pos="1900"/>
        <w:tab w:val="left" w:pos="2100"/>
      </w:tabs>
      <w:spacing w:before="140" w:after="0" w:line="240" w:lineRule="auto"/>
      <w:ind w:left="2100" w:hanging="2100"/>
      <w:jc w:val="both"/>
      <w:outlineLvl w:val="7"/>
    </w:pPr>
    <w:rPr>
      <w:rFonts w:ascii="Times New Roman" w:hAnsi="Times New Roman"/>
      <w:sz w:val="24"/>
    </w:rPr>
  </w:style>
  <w:style w:type="character" w:customStyle="1" w:styleId="AparaChar">
    <w:name w:val="A para Char"/>
    <w:basedOn w:val="DefaultParagraphFont"/>
    <w:link w:val="Apara"/>
    <w:locked/>
    <w:rsid w:val="007C071D"/>
    <w:rPr>
      <w:rFonts w:ascii="Times New Roman" w:eastAsia="Times New Roman" w:hAnsi="Times New Roman" w:cs="Times New Roman"/>
      <w:sz w:val="24"/>
      <w:szCs w:val="20"/>
    </w:rPr>
  </w:style>
  <w:style w:type="character" w:customStyle="1" w:styleId="AsubparaChar">
    <w:name w:val="A subpara Char"/>
    <w:basedOn w:val="DefaultParagraphFont"/>
    <w:link w:val="Asubpara"/>
    <w:locked/>
    <w:rsid w:val="007C071D"/>
    <w:rPr>
      <w:rFonts w:ascii="Times New Roman" w:eastAsia="Times New Roman" w:hAnsi="Times New Roman" w:cs="Times New Roman"/>
      <w:sz w:val="24"/>
      <w:szCs w:val="20"/>
    </w:rPr>
  </w:style>
  <w:style w:type="paragraph" w:customStyle="1" w:styleId="aDef">
    <w:name w:val="aDef"/>
    <w:basedOn w:val="Normal"/>
    <w:link w:val="aDefChar"/>
    <w:rsid w:val="00987925"/>
    <w:pPr>
      <w:spacing w:before="140" w:after="0" w:line="240" w:lineRule="auto"/>
      <w:ind w:left="1100"/>
      <w:jc w:val="both"/>
    </w:pPr>
    <w:rPr>
      <w:rFonts w:ascii="Times New Roman" w:hAnsi="Times New Roman"/>
      <w:sz w:val="24"/>
    </w:rPr>
  </w:style>
  <w:style w:type="character" w:customStyle="1" w:styleId="charBoldItals">
    <w:name w:val="charBoldItals"/>
    <w:basedOn w:val="DefaultParagraphFont"/>
    <w:rsid w:val="00987925"/>
    <w:rPr>
      <w:b/>
      <w:i/>
    </w:rPr>
  </w:style>
  <w:style w:type="character" w:customStyle="1" w:styleId="aDefChar">
    <w:name w:val="aDef Char"/>
    <w:basedOn w:val="DefaultParagraphFont"/>
    <w:link w:val="aDef"/>
    <w:locked/>
    <w:rsid w:val="00987925"/>
    <w:rPr>
      <w:rFonts w:ascii="Times New Roman" w:eastAsia="Times New Roman" w:hAnsi="Times New Roman" w:cs="Times New Roman"/>
      <w:sz w:val="24"/>
      <w:szCs w:val="20"/>
    </w:rPr>
  </w:style>
  <w:style w:type="paragraph" w:customStyle="1" w:styleId="DHHSnumberloweralpha">
    <w:name w:val="DHHS number lower alpha"/>
    <w:basedOn w:val="Normal"/>
    <w:uiPriority w:val="99"/>
    <w:rsid w:val="001E6A03"/>
    <w:pPr>
      <w:numPr>
        <w:ilvl w:val="2"/>
        <w:numId w:val="37"/>
      </w:numPr>
      <w:spacing w:before="0" w:after="120" w:line="270" w:lineRule="atLeast"/>
    </w:pPr>
    <w:rPr>
      <w:rFonts w:ascii="Arial" w:hAnsi="Arial"/>
      <w:sz w:val="20"/>
    </w:rPr>
  </w:style>
  <w:style w:type="paragraph" w:customStyle="1" w:styleId="DHHSnumberloweralphaindent">
    <w:name w:val="DHHS number lower alpha indent"/>
    <w:basedOn w:val="Normal"/>
    <w:uiPriority w:val="99"/>
    <w:rsid w:val="001E6A03"/>
    <w:pPr>
      <w:numPr>
        <w:ilvl w:val="3"/>
        <w:numId w:val="37"/>
      </w:numPr>
      <w:spacing w:before="0" w:after="120" w:line="270" w:lineRule="atLeast"/>
    </w:pPr>
    <w:rPr>
      <w:rFonts w:ascii="Arial" w:hAnsi="Arial"/>
      <w:sz w:val="20"/>
    </w:rPr>
  </w:style>
  <w:style w:type="paragraph" w:customStyle="1" w:styleId="DHHSnumberdigit">
    <w:name w:val="DHHS number digit"/>
    <w:basedOn w:val="Normal"/>
    <w:uiPriority w:val="99"/>
    <w:rsid w:val="001E6A03"/>
    <w:pPr>
      <w:numPr>
        <w:numId w:val="37"/>
      </w:numPr>
      <w:spacing w:before="0" w:after="120" w:line="270" w:lineRule="atLeast"/>
    </w:pPr>
    <w:rPr>
      <w:rFonts w:ascii="Arial" w:hAnsi="Arial"/>
      <w:sz w:val="20"/>
    </w:rPr>
  </w:style>
  <w:style w:type="paragraph" w:customStyle="1" w:styleId="DHHSnumberlowerroman">
    <w:name w:val="DHHS number lower roman"/>
    <w:basedOn w:val="Normal"/>
    <w:uiPriority w:val="99"/>
    <w:rsid w:val="001E6A03"/>
    <w:pPr>
      <w:numPr>
        <w:ilvl w:val="4"/>
        <w:numId w:val="37"/>
      </w:numPr>
      <w:spacing w:before="0" w:after="120" w:line="270" w:lineRule="atLeast"/>
    </w:pPr>
    <w:rPr>
      <w:rFonts w:ascii="Arial" w:hAnsi="Arial"/>
      <w:sz w:val="20"/>
    </w:rPr>
  </w:style>
  <w:style w:type="paragraph" w:customStyle="1" w:styleId="DHHSnumberlowerromanindent">
    <w:name w:val="DHHS number lower roman indent"/>
    <w:basedOn w:val="Normal"/>
    <w:uiPriority w:val="99"/>
    <w:rsid w:val="001E6A03"/>
    <w:pPr>
      <w:numPr>
        <w:ilvl w:val="5"/>
        <w:numId w:val="37"/>
      </w:numPr>
      <w:spacing w:before="0" w:after="120" w:line="270" w:lineRule="atLeast"/>
    </w:pPr>
    <w:rPr>
      <w:rFonts w:ascii="Arial" w:hAnsi="Arial"/>
      <w:sz w:val="20"/>
    </w:rPr>
  </w:style>
  <w:style w:type="paragraph" w:customStyle="1" w:styleId="DHHSnumberdigitindent">
    <w:name w:val="DHHS number digit indent"/>
    <w:basedOn w:val="DHHSnumberloweralphaindent"/>
    <w:uiPriority w:val="99"/>
    <w:rsid w:val="001E6A03"/>
    <w:pPr>
      <w:numPr>
        <w:ilvl w:val="1"/>
      </w:numPr>
    </w:pPr>
  </w:style>
  <w:style w:type="numbering" w:customStyle="1" w:styleId="ZZNumbers">
    <w:name w:val="ZZ Numbers"/>
    <w:rsid w:val="001E6A03"/>
    <w:pPr>
      <w:numPr>
        <w:numId w:val="37"/>
      </w:numPr>
    </w:pPr>
  </w:style>
  <w:style w:type="paragraph" w:customStyle="1" w:styleId="Note0">
    <w:name w:val="Note"/>
    <w:basedOn w:val="Normal"/>
    <w:link w:val="NoteChar0"/>
    <w:qFormat/>
    <w:rsid w:val="001E6A03"/>
    <w:pPr>
      <w:keepNext/>
      <w:spacing w:before="120" w:line="250" w:lineRule="exact"/>
    </w:pPr>
    <w:rPr>
      <w:rFonts w:asciiTheme="minorHAnsi" w:hAnsiTheme="minorHAnsi"/>
      <w:sz w:val="18"/>
      <w:szCs w:val="16"/>
    </w:rPr>
  </w:style>
  <w:style w:type="character" w:customStyle="1" w:styleId="NoteChar0">
    <w:name w:val="Note Char"/>
    <w:link w:val="Note0"/>
    <w:rsid w:val="001E6A03"/>
    <w:rPr>
      <w:rFonts w:eastAsia="Times New Roman" w:cs="Times New Roman"/>
      <w:sz w:val="18"/>
      <w:szCs w:val="16"/>
    </w:rPr>
  </w:style>
  <w:style w:type="paragraph" w:styleId="NormalWeb">
    <w:name w:val="Normal (Web)"/>
    <w:basedOn w:val="Normal"/>
    <w:uiPriority w:val="99"/>
    <w:unhideWhenUsed/>
    <w:rsid w:val="00141D7F"/>
    <w:pPr>
      <w:spacing w:before="100" w:beforeAutospacing="1" w:after="100" w:afterAutospacing="1" w:line="240" w:lineRule="auto"/>
    </w:pPr>
    <w:rPr>
      <w:rFonts w:ascii="Times New Roman" w:hAnsi="Times New Roman"/>
      <w:sz w:val="24"/>
      <w:szCs w:val="24"/>
      <w:lang w:eastAsia="en-AU"/>
    </w:rPr>
  </w:style>
  <w:style w:type="character" w:customStyle="1" w:styleId="Bullet2Char0">
    <w:name w:val="Bullet 2 Char"/>
    <w:basedOn w:val="bullet1Char"/>
    <w:link w:val="Bullet2"/>
    <w:rsid w:val="00A76B45"/>
    <w:rPr>
      <w:rFonts w:ascii="Calibri" w:eastAsia="Times New Roman" w:hAnsi="Calibri" w:cs="Times New Roman"/>
      <w:color w:val="000000" w:themeColor="text1"/>
      <w:sz w:val="20"/>
      <w:szCs w:val="20"/>
    </w:rPr>
  </w:style>
  <w:style w:type="paragraph" w:customStyle="1" w:styleId="DHHSbody">
    <w:name w:val="DHHS body"/>
    <w:uiPriority w:val="99"/>
    <w:qFormat/>
    <w:rsid w:val="00A76B45"/>
    <w:pPr>
      <w:spacing w:after="120" w:line="270" w:lineRule="atLeast"/>
    </w:pPr>
    <w:rPr>
      <w:rFonts w:ascii="Arial" w:eastAsia="Times New Roman" w:hAnsi="Arial" w:cs="Times New Roman"/>
      <w:sz w:val="20"/>
      <w:szCs w:val="20"/>
    </w:rPr>
  </w:style>
  <w:style w:type="paragraph" w:customStyle="1" w:styleId="Amainreturn">
    <w:name w:val="A main return"/>
    <w:basedOn w:val="Normal"/>
    <w:link w:val="AmainreturnChar"/>
    <w:rsid w:val="00A76B45"/>
    <w:pPr>
      <w:spacing w:before="140" w:after="0" w:line="240" w:lineRule="auto"/>
      <w:ind w:left="1100"/>
      <w:jc w:val="both"/>
    </w:pPr>
    <w:rPr>
      <w:rFonts w:ascii="Times New Roman" w:hAnsi="Times New Roman"/>
      <w:sz w:val="24"/>
    </w:rPr>
  </w:style>
  <w:style w:type="character" w:customStyle="1" w:styleId="AmainreturnChar">
    <w:name w:val="A main return Char"/>
    <w:basedOn w:val="DefaultParagraphFont"/>
    <w:link w:val="Amainreturn"/>
    <w:locked/>
    <w:rsid w:val="00A76B45"/>
    <w:rPr>
      <w:rFonts w:ascii="Times New Roman" w:eastAsia="Times New Roman" w:hAnsi="Times New Roman" w:cs="Times New Roman"/>
      <w:sz w:val="24"/>
      <w:szCs w:val="20"/>
    </w:rPr>
  </w:style>
  <w:style w:type="character" w:customStyle="1" w:styleId="charCitHyperlinkAbbrev">
    <w:name w:val="charCitHyperlinkAbbrev"/>
    <w:basedOn w:val="Hyperlink"/>
    <w:uiPriority w:val="1"/>
    <w:rsid w:val="00452A5D"/>
    <w:rPr>
      <w:color w:val="0563C1" w:themeColor="hyperlink"/>
      <w:u w:val="none"/>
    </w:rPr>
  </w:style>
  <w:style w:type="paragraph" w:customStyle="1" w:styleId="TableBullet">
    <w:name w:val="TableBullet"/>
    <w:basedOn w:val="Normal"/>
    <w:qFormat/>
    <w:rsid w:val="00181D2D"/>
    <w:pPr>
      <w:numPr>
        <w:numId w:val="91"/>
      </w:numPr>
      <w:tabs>
        <w:tab w:val="left" w:pos="0"/>
      </w:tabs>
      <w:spacing w:before="60" w:after="60" w:line="240" w:lineRule="auto"/>
    </w:pPr>
    <w:rPr>
      <w:rFonts w:ascii="Times New Roman" w:hAnsi="Times New Roman"/>
      <w:sz w:val="20"/>
    </w:rPr>
  </w:style>
  <w:style w:type="paragraph" w:customStyle="1" w:styleId="ui-corner-left">
    <w:name w:val="ui-corner-left"/>
    <w:basedOn w:val="Normal"/>
    <w:rsid w:val="00181D2D"/>
    <w:pPr>
      <w:spacing w:before="100" w:beforeAutospacing="1" w:after="100" w:afterAutospacing="1" w:line="240" w:lineRule="auto"/>
    </w:pPr>
    <w:rPr>
      <w:rFonts w:ascii="Times New Roman" w:hAnsi="Times New Roman"/>
      <w:sz w:val="24"/>
      <w:szCs w:val="24"/>
      <w:lang w:eastAsia="en-AU"/>
    </w:rPr>
  </w:style>
  <w:style w:type="character" w:styleId="CommentReference">
    <w:name w:val="annotation reference"/>
    <w:basedOn w:val="DefaultParagraphFont"/>
    <w:uiPriority w:val="99"/>
    <w:semiHidden/>
    <w:unhideWhenUsed/>
    <w:rsid w:val="00FC349E"/>
    <w:rPr>
      <w:sz w:val="16"/>
      <w:szCs w:val="16"/>
    </w:rPr>
  </w:style>
  <w:style w:type="paragraph" w:styleId="CommentText">
    <w:name w:val="annotation text"/>
    <w:basedOn w:val="Normal"/>
    <w:link w:val="CommentTextChar"/>
    <w:uiPriority w:val="99"/>
    <w:semiHidden/>
    <w:unhideWhenUsed/>
    <w:rsid w:val="00FC349E"/>
    <w:pPr>
      <w:spacing w:line="240" w:lineRule="auto"/>
    </w:pPr>
    <w:rPr>
      <w:sz w:val="20"/>
    </w:rPr>
  </w:style>
  <w:style w:type="character" w:customStyle="1" w:styleId="CommentTextChar">
    <w:name w:val="Comment Text Char"/>
    <w:basedOn w:val="DefaultParagraphFont"/>
    <w:link w:val="CommentText"/>
    <w:uiPriority w:val="99"/>
    <w:semiHidden/>
    <w:rsid w:val="00FC349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C349E"/>
    <w:rPr>
      <w:b/>
      <w:bCs/>
    </w:rPr>
  </w:style>
  <w:style w:type="character" w:customStyle="1" w:styleId="CommentSubjectChar">
    <w:name w:val="Comment Subject Char"/>
    <w:basedOn w:val="CommentTextChar"/>
    <w:link w:val="CommentSubject"/>
    <w:uiPriority w:val="99"/>
    <w:semiHidden/>
    <w:rsid w:val="00FC349E"/>
    <w:rPr>
      <w:rFonts w:ascii="Calibri" w:eastAsia="Times New Roman" w:hAnsi="Calibri" w:cs="Times New Roman"/>
      <w:b/>
      <w:bCs/>
      <w:sz w:val="20"/>
      <w:szCs w:val="20"/>
    </w:rPr>
  </w:style>
  <w:style w:type="paragraph" w:customStyle="1" w:styleId="Pa1">
    <w:name w:val="Pa1"/>
    <w:basedOn w:val="Normal"/>
    <w:next w:val="Normal"/>
    <w:uiPriority w:val="99"/>
    <w:rsid w:val="00A20EAC"/>
    <w:pPr>
      <w:autoSpaceDE w:val="0"/>
      <w:autoSpaceDN w:val="0"/>
      <w:adjustRightInd w:val="0"/>
      <w:spacing w:before="0" w:after="0" w:line="191" w:lineRule="atLeast"/>
    </w:pPr>
    <w:rPr>
      <w:rFonts w:ascii="Myriad Pro Light" w:eastAsia="Calibri" w:hAnsi="Myriad Pro Light"/>
      <w:sz w:val="24"/>
      <w:szCs w:val="24"/>
      <w:lang w:eastAsia="en-AU"/>
    </w:rPr>
  </w:style>
  <w:style w:type="character" w:styleId="BookTitle">
    <w:name w:val="Book Title"/>
    <w:basedOn w:val="DefaultParagraphFont"/>
    <w:uiPriority w:val="33"/>
    <w:qFormat/>
    <w:rsid w:val="00F537D8"/>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08972">
      <w:bodyDiv w:val="1"/>
      <w:marLeft w:val="0"/>
      <w:marRight w:val="0"/>
      <w:marTop w:val="0"/>
      <w:marBottom w:val="0"/>
      <w:divBdr>
        <w:top w:val="none" w:sz="0" w:space="0" w:color="auto"/>
        <w:left w:val="none" w:sz="0" w:space="0" w:color="auto"/>
        <w:bottom w:val="none" w:sz="0" w:space="0" w:color="auto"/>
        <w:right w:val="none" w:sz="0" w:space="0" w:color="auto"/>
      </w:divBdr>
    </w:div>
    <w:div w:id="823397444">
      <w:bodyDiv w:val="1"/>
      <w:marLeft w:val="0"/>
      <w:marRight w:val="0"/>
      <w:marTop w:val="0"/>
      <w:marBottom w:val="0"/>
      <w:divBdr>
        <w:top w:val="none" w:sz="0" w:space="0" w:color="auto"/>
        <w:left w:val="none" w:sz="0" w:space="0" w:color="auto"/>
        <w:bottom w:val="none" w:sz="0" w:space="0" w:color="auto"/>
        <w:right w:val="none" w:sz="0" w:space="0" w:color="auto"/>
      </w:divBdr>
    </w:div>
    <w:div w:id="824859363">
      <w:bodyDiv w:val="1"/>
      <w:marLeft w:val="0"/>
      <w:marRight w:val="0"/>
      <w:marTop w:val="0"/>
      <w:marBottom w:val="0"/>
      <w:divBdr>
        <w:top w:val="none" w:sz="0" w:space="0" w:color="auto"/>
        <w:left w:val="none" w:sz="0" w:space="0" w:color="auto"/>
        <w:bottom w:val="none" w:sz="0" w:space="0" w:color="auto"/>
        <w:right w:val="none" w:sz="0" w:space="0" w:color="auto"/>
      </w:divBdr>
      <w:divsChild>
        <w:div w:id="1877082378">
          <w:marLeft w:val="0"/>
          <w:marRight w:val="0"/>
          <w:marTop w:val="15"/>
          <w:marBottom w:val="0"/>
          <w:divBdr>
            <w:top w:val="none" w:sz="0" w:space="0" w:color="auto"/>
            <w:left w:val="none" w:sz="0" w:space="0" w:color="auto"/>
            <w:bottom w:val="none" w:sz="0" w:space="0" w:color="auto"/>
            <w:right w:val="none" w:sz="0" w:space="0" w:color="auto"/>
          </w:divBdr>
          <w:divsChild>
            <w:div w:id="934945397">
              <w:marLeft w:val="0"/>
              <w:marRight w:val="0"/>
              <w:marTop w:val="0"/>
              <w:marBottom w:val="0"/>
              <w:divBdr>
                <w:top w:val="none" w:sz="0" w:space="0" w:color="auto"/>
                <w:left w:val="none" w:sz="0" w:space="0" w:color="auto"/>
                <w:bottom w:val="none" w:sz="0" w:space="0" w:color="auto"/>
                <w:right w:val="none" w:sz="0" w:space="0" w:color="auto"/>
              </w:divBdr>
              <w:divsChild>
                <w:div w:id="98575204">
                  <w:marLeft w:val="0"/>
                  <w:marRight w:val="0"/>
                  <w:marTop w:val="0"/>
                  <w:marBottom w:val="0"/>
                  <w:divBdr>
                    <w:top w:val="none" w:sz="0" w:space="0" w:color="auto"/>
                    <w:left w:val="none" w:sz="0" w:space="0" w:color="auto"/>
                    <w:bottom w:val="none" w:sz="0" w:space="0" w:color="auto"/>
                    <w:right w:val="none" w:sz="0" w:space="0" w:color="auto"/>
                  </w:divBdr>
                </w:div>
                <w:div w:id="169181128">
                  <w:marLeft w:val="0"/>
                  <w:marRight w:val="0"/>
                  <w:marTop w:val="0"/>
                  <w:marBottom w:val="0"/>
                  <w:divBdr>
                    <w:top w:val="none" w:sz="0" w:space="0" w:color="auto"/>
                    <w:left w:val="none" w:sz="0" w:space="0" w:color="auto"/>
                    <w:bottom w:val="none" w:sz="0" w:space="0" w:color="auto"/>
                    <w:right w:val="none" w:sz="0" w:space="0" w:color="auto"/>
                  </w:divBdr>
                </w:div>
                <w:div w:id="196431508">
                  <w:marLeft w:val="0"/>
                  <w:marRight w:val="0"/>
                  <w:marTop w:val="0"/>
                  <w:marBottom w:val="0"/>
                  <w:divBdr>
                    <w:top w:val="none" w:sz="0" w:space="0" w:color="auto"/>
                    <w:left w:val="none" w:sz="0" w:space="0" w:color="auto"/>
                    <w:bottom w:val="none" w:sz="0" w:space="0" w:color="auto"/>
                    <w:right w:val="none" w:sz="0" w:space="0" w:color="auto"/>
                  </w:divBdr>
                </w:div>
                <w:div w:id="204106574">
                  <w:marLeft w:val="0"/>
                  <w:marRight w:val="0"/>
                  <w:marTop w:val="0"/>
                  <w:marBottom w:val="0"/>
                  <w:divBdr>
                    <w:top w:val="none" w:sz="0" w:space="0" w:color="auto"/>
                    <w:left w:val="none" w:sz="0" w:space="0" w:color="auto"/>
                    <w:bottom w:val="none" w:sz="0" w:space="0" w:color="auto"/>
                    <w:right w:val="none" w:sz="0" w:space="0" w:color="auto"/>
                  </w:divBdr>
                </w:div>
                <w:div w:id="451634662">
                  <w:marLeft w:val="0"/>
                  <w:marRight w:val="0"/>
                  <w:marTop w:val="0"/>
                  <w:marBottom w:val="0"/>
                  <w:divBdr>
                    <w:top w:val="none" w:sz="0" w:space="0" w:color="auto"/>
                    <w:left w:val="none" w:sz="0" w:space="0" w:color="auto"/>
                    <w:bottom w:val="none" w:sz="0" w:space="0" w:color="auto"/>
                    <w:right w:val="none" w:sz="0" w:space="0" w:color="auto"/>
                  </w:divBdr>
                </w:div>
                <w:div w:id="482283809">
                  <w:marLeft w:val="0"/>
                  <w:marRight w:val="0"/>
                  <w:marTop w:val="0"/>
                  <w:marBottom w:val="0"/>
                  <w:divBdr>
                    <w:top w:val="none" w:sz="0" w:space="0" w:color="auto"/>
                    <w:left w:val="none" w:sz="0" w:space="0" w:color="auto"/>
                    <w:bottom w:val="none" w:sz="0" w:space="0" w:color="auto"/>
                    <w:right w:val="none" w:sz="0" w:space="0" w:color="auto"/>
                  </w:divBdr>
                </w:div>
                <w:div w:id="529221774">
                  <w:marLeft w:val="0"/>
                  <w:marRight w:val="0"/>
                  <w:marTop w:val="0"/>
                  <w:marBottom w:val="0"/>
                  <w:divBdr>
                    <w:top w:val="none" w:sz="0" w:space="0" w:color="auto"/>
                    <w:left w:val="none" w:sz="0" w:space="0" w:color="auto"/>
                    <w:bottom w:val="none" w:sz="0" w:space="0" w:color="auto"/>
                    <w:right w:val="none" w:sz="0" w:space="0" w:color="auto"/>
                  </w:divBdr>
                </w:div>
                <w:div w:id="544756991">
                  <w:marLeft w:val="0"/>
                  <w:marRight w:val="0"/>
                  <w:marTop w:val="0"/>
                  <w:marBottom w:val="0"/>
                  <w:divBdr>
                    <w:top w:val="none" w:sz="0" w:space="0" w:color="auto"/>
                    <w:left w:val="none" w:sz="0" w:space="0" w:color="auto"/>
                    <w:bottom w:val="none" w:sz="0" w:space="0" w:color="auto"/>
                    <w:right w:val="none" w:sz="0" w:space="0" w:color="auto"/>
                  </w:divBdr>
                </w:div>
                <w:div w:id="552035852">
                  <w:marLeft w:val="0"/>
                  <w:marRight w:val="0"/>
                  <w:marTop w:val="0"/>
                  <w:marBottom w:val="0"/>
                  <w:divBdr>
                    <w:top w:val="none" w:sz="0" w:space="0" w:color="auto"/>
                    <w:left w:val="none" w:sz="0" w:space="0" w:color="auto"/>
                    <w:bottom w:val="none" w:sz="0" w:space="0" w:color="auto"/>
                    <w:right w:val="none" w:sz="0" w:space="0" w:color="auto"/>
                  </w:divBdr>
                </w:div>
                <w:div w:id="1033656221">
                  <w:marLeft w:val="0"/>
                  <w:marRight w:val="0"/>
                  <w:marTop w:val="0"/>
                  <w:marBottom w:val="0"/>
                  <w:divBdr>
                    <w:top w:val="none" w:sz="0" w:space="0" w:color="auto"/>
                    <w:left w:val="none" w:sz="0" w:space="0" w:color="auto"/>
                    <w:bottom w:val="none" w:sz="0" w:space="0" w:color="auto"/>
                    <w:right w:val="none" w:sz="0" w:space="0" w:color="auto"/>
                  </w:divBdr>
                </w:div>
                <w:div w:id="1095782985">
                  <w:marLeft w:val="0"/>
                  <w:marRight w:val="0"/>
                  <w:marTop w:val="0"/>
                  <w:marBottom w:val="0"/>
                  <w:divBdr>
                    <w:top w:val="none" w:sz="0" w:space="0" w:color="auto"/>
                    <w:left w:val="none" w:sz="0" w:space="0" w:color="auto"/>
                    <w:bottom w:val="none" w:sz="0" w:space="0" w:color="auto"/>
                    <w:right w:val="none" w:sz="0" w:space="0" w:color="auto"/>
                  </w:divBdr>
                </w:div>
                <w:div w:id="1155605643">
                  <w:marLeft w:val="0"/>
                  <w:marRight w:val="0"/>
                  <w:marTop w:val="0"/>
                  <w:marBottom w:val="0"/>
                  <w:divBdr>
                    <w:top w:val="none" w:sz="0" w:space="0" w:color="auto"/>
                    <w:left w:val="none" w:sz="0" w:space="0" w:color="auto"/>
                    <w:bottom w:val="none" w:sz="0" w:space="0" w:color="auto"/>
                    <w:right w:val="none" w:sz="0" w:space="0" w:color="auto"/>
                  </w:divBdr>
                </w:div>
                <w:div w:id="1319069249">
                  <w:marLeft w:val="0"/>
                  <w:marRight w:val="0"/>
                  <w:marTop w:val="0"/>
                  <w:marBottom w:val="0"/>
                  <w:divBdr>
                    <w:top w:val="none" w:sz="0" w:space="0" w:color="auto"/>
                    <w:left w:val="none" w:sz="0" w:space="0" w:color="auto"/>
                    <w:bottom w:val="none" w:sz="0" w:space="0" w:color="auto"/>
                    <w:right w:val="none" w:sz="0" w:space="0" w:color="auto"/>
                  </w:divBdr>
                </w:div>
                <w:div w:id="1328903480">
                  <w:marLeft w:val="0"/>
                  <w:marRight w:val="0"/>
                  <w:marTop w:val="0"/>
                  <w:marBottom w:val="0"/>
                  <w:divBdr>
                    <w:top w:val="none" w:sz="0" w:space="0" w:color="auto"/>
                    <w:left w:val="none" w:sz="0" w:space="0" w:color="auto"/>
                    <w:bottom w:val="none" w:sz="0" w:space="0" w:color="auto"/>
                    <w:right w:val="none" w:sz="0" w:space="0" w:color="auto"/>
                  </w:divBdr>
                </w:div>
                <w:div w:id="1449810523">
                  <w:marLeft w:val="0"/>
                  <w:marRight w:val="0"/>
                  <w:marTop w:val="0"/>
                  <w:marBottom w:val="0"/>
                  <w:divBdr>
                    <w:top w:val="none" w:sz="0" w:space="0" w:color="auto"/>
                    <w:left w:val="none" w:sz="0" w:space="0" w:color="auto"/>
                    <w:bottom w:val="none" w:sz="0" w:space="0" w:color="auto"/>
                    <w:right w:val="none" w:sz="0" w:space="0" w:color="auto"/>
                  </w:divBdr>
                </w:div>
                <w:div w:id="1664502713">
                  <w:marLeft w:val="0"/>
                  <w:marRight w:val="0"/>
                  <w:marTop w:val="0"/>
                  <w:marBottom w:val="0"/>
                  <w:divBdr>
                    <w:top w:val="none" w:sz="0" w:space="0" w:color="auto"/>
                    <w:left w:val="none" w:sz="0" w:space="0" w:color="auto"/>
                    <w:bottom w:val="none" w:sz="0" w:space="0" w:color="auto"/>
                    <w:right w:val="none" w:sz="0" w:space="0" w:color="auto"/>
                  </w:divBdr>
                </w:div>
                <w:div w:id="1795443190">
                  <w:marLeft w:val="0"/>
                  <w:marRight w:val="0"/>
                  <w:marTop w:val="0"/>
                  <w:marBottom w:val="0"/>
                  <w:divBdr>
                    <w:top w:val="none" w:sz="0" w:space="0" w:color="auto"/>
                    <w:left w:val="none" w:sz="0" w:space="0" w:color="auto"/>
                    <w:bottom w:val="none" w:sz="0" w:space="0" w:color="auto"/>
                    <w:right w:val="none" w:sz="0" w:space="0" w:color="auto"/>
                  </w:divBdr>
                </w:div>
                <w:div w:id="1795631532">
                  <w:marLeft w:val="0"/>
                  <w:marRight w:val="0"/>
                  <w:marTop w:val="0"/>
                  <w:marBottom w:val="0"/>
                  <w:divBdr>
                    <w:top w:val="none" w:sz="0" w:space="0" w:color="auto"/>
                    <w:left w:val="none" w:sz="0" w:space="0" w:color="auto"/>
                    <w:bottom w:val="none" w:sz="0" w:space="0" w:color="auto"/>
                    <w:right w:val="none" w:sz="0" w:space="0" w:color="auto"/>
                  </w:divBdr>
                </w:div>
                <w:div w:id="1813671000">
                  <w:marLeft w:val="0"/>
                  <w:marRight w:val="0"/>
                  <w:marTop w:val="0"/>
                  <w:marBottom w:val="0"/>
                  <w:divBdr>
                    <w:top w:val="none" w:sz="0" w:space="0" w:color="auto"/>
                    <w:left w:val="none" w:sz="0" w:space="0" w:color="auto"/>
                    <w:bottom w:val="none" w:sz="0" w:space="0" w:color="auto"/>
                    <w:right w:val="none" w:sz="0" w:space="0" w:color="auto"/>
                  </w:divBdr>
                </w:div>
                <w:div w:id="1844975911">
                  <w:marLeft w:val="0"/>
                  <w:marRight w:val="0"/>
                  <w:marTop w:val="0"/>
                  <w:marBottom w:val="0"/>
                  <w:divBdr>
                    <w:top w:val="none" w:sz="0" w:space="0" w:color="auto"/>
                    <w:left w:val="none" w:sz="0" w:space="0" w:color="auto"/>
                    <w:bottom w:val="none" w:sz="0" w:space="0" w:color="auto"/>
                    <w:right w:val="none" w:sz="0" w:space="0" w:color="auto"/>
                  </w:divBdr>
                </w:div>
                <w:div w:id="1848866477">
                  <w:marLeft w:val="0"/>
                  <w:marRight w:val="0"/>
                  <w:marTop w:val="0"/>
                  <w:marBottom w:val="0"/>
                  <w:divBdr>
                    <w:top w:val="none" w:sz="0" w:space="0" w:color="auto"/>
                    <w:left w:val="none" w:sz="0" w:space="0" w:color="auto"/>
                    <w:bottom w:val="none" w:sz="0" w:space="0" w:color="auto"/>
                    <w:right w:val="none" w:sz="0" w:space="0" w:color="auto"/>
                  </w:divBdr>
                </w:div>
                <w:div w:id="1867939181">
                  <w:marLeft w:val="0"/>
                  <w:marRight w:val="0"/>
                  <w:marTop w:val="0"/>
                  <w:marBottom w:val="0"/>
                  <w:divBdr>
                    <w:top w:val="none" w:sz="0" w:space="0" w:color="auto"/>
                    <w:left w:val="none" w:sz="0" w:space="0" w:color="auto"/>
                    <w:bottom w:val="none" w:sz="0" w:space="0" w:color="auto"/>
                    <w:right w:val="none" w:sz="0" w:space="0" w:color="auto"/>
                  </w:divBdr>
                </w:div>
                <w:div w:id="194538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dss.gov.au/sites/default/files/documents/04_2014/national_fraemwork_restricitive_practices_0.pdf" TargetMode="External"/><Relationship Id="rId26" Type="http://schemas.openxmlformats.org/officeDocument/2006/relationships/hyperlink" Target="https://hrc.act.gov.au/public-advocate/" TargetMode="External"/><Relationship Id="rId39" Type="http://schemas.openxmlformats.org/officeDocument/2006/relationships/hyperlink" Target="https://www.dss.gov.au/disability-and-carers/programs-services/for-people-with-disability/ndis-quality-and-safeguarding-framework" TargetMode="External"/><Relationship Id="rId3" Type="http://schemas.openxmlformats.org/officeDocument/2006/relationships/styles" Target="styles.xml"/><Relationship Id="rId21" Type="http://schemas.openxmlformats.org/officeDocument/2006/relationships/hyperlink" Target="http://www.legislation.act.gov.au/a/2015-38" TargetMode="External"/><Relationship Id="rId34" Type="http://schemas.openxmlformats.org/officeDocument/2006/relationships/hyperlink" Target="http://www.legislation.act.gov.au/a/2011-42/default.asp" TargetMode="External"/><Relationship Id="rId42" Type="http://schemas.openxmlformats.org/officeDocument/2006/relationships/hyperlink" Target="https://www.cddh.monashhealth.org/wp-content/uploads/2016/11/supporting-women-carer.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hyperlink" Target="https://www.communityservices.act.gov.au/quality-complaints-and-regulation/office-of-the-senior-practitioner" TargetMode="External"/><Relationship Id="rId33" Type="http://schemas.openxmlformats.org/officeDocument/2006/relationships/hyperlink" Target="http://www.legislation.act.gov.au/a/2004-17" TargetMode="External"/><Relationship Id="rId38" Type="http://schemas.openxmlformats.org/officeDocument/2006/relationships/hyperlink" Target="https://www.dss.gov.au/disability-and-carers/programs-services/for-people-with-disability/ndis-quality-and-safeguarding-framewor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legislation.act.gov.au/a/2008-19" TargetMode="External"/><Relationship Id="rId29" Type="http://schemas.openxmlformats.org/officeDocument/2006/relationships/hyperlink" Target="https://www.accesscanberra.act.gov.au/app/answers/detail/a_id/213/~/reporting-child-abuse-and-neglect" TargetMode="External"/><Relationship Id="rId41" Type="http://schemas.openxmlformats.org/officeDocument/2006/relationships/hyperlink" Target="https://www.communityservices.act.gov.au/quality-complaints-and-regulation/office-of-the-senior-practition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nps.org.au/australian-prescriber/articles/menstrual-issues-for-women-with-intellectual-disability" TargetMode="External"/><Relationship Id="rId32" Type="http://schemas.openxmlformats.org/officeDocument/2006/relationships/hyperlink" Target="https://www.communityservices.act.gov.au/__data/assets/pdf_file/0018/1556001/Part-8-Penalties-and-Offences-under-the-Act-Fact-Sheet.pdf" TargetMode="External"/><Relationship Id="rId37" Type="http://schemas.openxmlformats.org/officeDocument/2006/relationships/hyperlink" Target="http://www.legislation.act.gov.au/a/2008-35" TargetMode="External"/><Relationship Id="rId40" Type="http://schemas.openxmlformats.org/officeDocument/2006/relationships/hyperlink" Target="https://www.legislation.gov.au/Details/F2018L00632"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yperlink" Target="https://www.cddh.monashhealth.org/wp-content/uploads/2016/11/supporting-women-carer.pdf" TargetMode="External"/><Relationship Id="rId28" Type="http://schemas.openxmlformats.org/officeDocument/2006/relationships/hyperlink" Target="https://www.ndis.gov.au/contact/feedback-and-complaints" TargetMode="External"/><Relationship Id="rId36" Type="http://schemas.openxmlformats.org/officeDocument/2006/relationships/hyperlink" Target="http://www.legislation.act.gov.au/a/2008-19" TargetMode="External"/><Relationship Id="rId10" Type="http://schemas.openxmlformats.org/officeDocument/2006/relationships/footer" Target="footer1.xml"/><Relationship Id="rId19" Type="http://schemas.openxmlformats.org/officeDocument/2006/relationships/hyperlink" Target="http://www.legislation.act.gov.au/a/2007-15" TargetMode="External"/><Relationship Id="rId31" Type="http://schemas.openxmlformats.org/officeDocument/2006/relationships/hyperlink" Target="https://www.ndiscommission.gov.au/providers/behaviour-support" TargetMode="External"/><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hyperlink" Target="http://www.legislation.act.gov.au/a/2016-31" TargetMode="External"/><Relationship Id="rId27" Type="http://schemas.openxmlformats.org/officeDocument/2006/relationships/hyperlink" Target="https://hrc.act.gov.au/disability/" TargetMode="External"/><Relationship Id="rId30" Type="http://schemas.openxmlformats.org/officeDocument/2006/relationships/image" Target="media/image6.png"/><Relationship Id="rId35" Type="http://schemas.openxmlformats.org/officeDocument/2006/relationships/hyperlink" Target="http://www.legislation.act.gov.au/a/1993-13" TargetMode="External"/><Relationship Id="rId43" Type="http://schemas.openxmlformats.org/officeDocument/2006/relationships/hyperlink" Target="https://www.nps.org.au/australian-prescriber/articles/menstrual-issues-for-women-with-intellectual-disability"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26E0F-4F5C-E742-AE12-EBAC5E727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9572</Words>
  <Characters>52970</Characters>
  <Application>Microsoft Office Word</Application>
  <DocSecurity>0</DocSecurity>
  <Lines>1128</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2</cp:keywords>
  <dc:description/>
  <cp:lastModifiedBy/>
  <cp:revision>1</cp:revision>
  <dcterms:created xsi:type="dcterms:W3CDTF">2022-02-21T03:28:00Z</dcterms:created>
  <dcterms:modified xsi:type="dcterms:W3CDTF">2022-02-21T03:28:00Z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OUTFROMJMS">
    <vt:lpwstr/>
  </property>
  <property fmtid="{D5CDD505-2E9C-101B-9397-08002B2CF9AE}" pid="3" name="DMSID">
    <vt:lpwstr>9081434</vt:lpwstr>
  </property>
  <property fmtid="{D5CDD505-2E9C-101B-9397-08002B2CF9AE}" pid="4" name="JMSREQUIREDCHECKIN">
    <vt:lpwstr/>
  </property>
</Properties>
</file>