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431F4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0CD451E" w14:textId="1E915791" w:rsidR="00F10CB2" w:rsidRDefault="00054FF6">
      <w:pPr>
        <w:pStyle w:val="Billname"/>
        <w:spacing w:before="700"/>
      </w:pPr>
      <w:bookmarkStart w:id="1" w:name="_Hlk34312450"/>
      <w:r>
        <w:t>Road Transport (General) Application of Road Transport Legislation (Manuka Oval)</w:t>
      </w:r>
      <w:r w:rsidR="00F10CB2">
        <w:t xml:space="preserve"> </w:t>
      </w:r>
      <w:r w:rsidR="007C0F0D">
        <w:t>Declaration 202</w:t>
      </w:r>
      <w:r w:rsidR="00B236CB">
        <w:t>2</w:t>
      </w:r>
      <w:r w:rsidR="000125CB">
        <w:t xml:space="preserve"> (No</w:t>
      </w:r>
      <w:r w:rsidR="00C94614">
        <w:t xml:space="preserve"> </w:t>
      </w:r>
      <w:r w:rsidR="00A237AC">
        <w:t>2</w:t>
      </w:r>
      <w:r w:rsidR="000125CB">
        <w:t>)</w:t>
      </w:r>
    </w:p>
    <w:bookmarkEnd w:id="1"/>
    <w:p w14:paraId="6DE163E4" w14:textId="4E9E1CAC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7C0F0D">
        <w:rPr>
          <w:rFonts w:ascii="Arial" w:hAnsi="Arial" w:cs="Arial"/>
          <w:b/>
          <w:bCs/>
        </w:rPr>
        <w:t>202</w:t>
      </w:r>
      <w:r w:rsidR="00B236CB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–</w:t>
      </w:r>
      <w:r w:rsidR="00B95BBE">
        <w:rPr>
          <w:rFonts w:ascii="Arial" w:hAnsi="Arial" w:cs="Arial"/>
          <w:b/>
          <w:bCs/>
        </w:rPr>
        <w:t>13</w:t>
      </w:r>
    </w:p>
    <w:p w14:paraId="7AC2136B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026FD7CD" w14:textId="711DE111" w:rsidR="00F10CB2" w:rsidRPr="007C0F0D" w:rsidRDefault="007C0F0D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i/>
          <w:iCs/>
          <w:sz w:val="20"/>
        </w:rPr>
        <w:t xml:space="preserve">Road Transport (General) Act 1999, </w:t>
      </w:r>
      <w:r>
        <w:rPr>
          <w:rFonts w:cs="Arial"/>
          <w:sz w:val="20"/>
        </w:rPr>
        <w:t>section 12 (Power to include or exclude areas in road transport legislation</w:t>
      </w:r>
      <w:r w:rsidR="00137F8F">
        <w:rPr>
          <w:rFonts w:cs="Arial"/>
          <w:sz w:val="20"/>
        </w:rPr>
        <w:t>)</w:t>
      </w:r>
    </w:p>
    <w:p w14:paraId="17B6848E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5007EE17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5B45C32B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E5D2828" w14:textId="50CA8F55" w:rsidR="00F10CB2" w:rsidRDefault="00F10CB2" w:rsidP="00D47F13">
      <w:pPr>
        <w:spacing w:before="140"/>
        <w:ind w:left="720"/>
      </w:pPr>
      <w:r>
        <w:t xml:space="preserve">This instrument is the </w:t>
      </w:r>
      <w:r w:rsidR="0096458A" w:rsidRPr="0096458A">
        <w:rPr>
          <w:i/>
          <w:iCs/>
        </w:rPr>
        <w:t>Road Transport (General) Application of Road Transport Legislation (Manuka Oval) Declaration 202</w:t>
      </w:r>
      <w:r w:rsidR="003D411B">
        <w:rPr>
          <w:i/>
          <w:iCs/>
        </w:rPr>
        <w:t>2</w:t>
      </w:r>
      <w:r w:rsidR="000125CB">
        <w:t xml:space="preserve"> </w:t>
      </w:r>
      <w:r w:rsidR="000125CB" w:rsidRPr="00966638">
        <w:rPr>
          <w:i/>
          <w:iCs/>
        </w:rPr>
        <w:t>(No</w:t>
      </w:r>
      <w:r w:rsidR="009A64FC" w:rsidRPr="00966638">
        <w:rPr>
          <w:i/>
          <w:iCs/>
        </w:rPr>
        <w:t xml:space="preserve"> </w:t>
      </w:r>
      <w:r w:rsidR="007D0A97">
        <w:rPr>
          <w:i/>
          <w:iCs/>
        </w:rPr>
        <w:t>2</w:t>
      </w:r>
      <w:r w:rsidR="000125CB" w:rsidRPr="00966638">
        <w:rPr>
          <w:i/>
          <w:iCs/>
        </w:rPr>
        <w:t>)</w:t>
      </w:r>
      <w:r w:rsidRPr="00966638">
        <w:rPr>
          <w:bCs/>
          <w:i/>
          <w:iCs/>
        </w:rPr>
        <w:t>.</w:t>
      </w:r>
    </w:p>
    <w:p w14:paraId="76DA50B5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0572937" w14:textId="03064C12" w:rsidR="00F10CB2" w:rsidRDefault="00F10CB2" w:rsidP="00D47F13">
      <w:pPr>
        <w:spacing w:before="140"/>
        <w:ind w:left="720"/>
      </w:pPr>
      <w:r>
        <w:t xml:space="preserve">This instrument commences on </w:t>
      </w:r>
      <w:r w:rsidR="009C7F2F">
        <w:t>22 February 2022</w:t>
      </w:r>
      <w:r>
        <w:t xml:space="preserve">. </w:t>
      </w:r>
    </w:p>
    <w:p w14:paraId="1AD4E765" w14:textId="3884BC5E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26015">
        <w:rPr>
          <w:rFonts w:ascii="Arial" w:hAnsi="Arial" w:cs="Arial"/>
          <w:b/>
          <w:bCs/>
        </w:rPr>
        <w:t>Declaration</w:t>
      </w:r>
    </w:p>
    <w:p w14:paraId="74BDBAF2" w14:textId="08B8AF5F" w:rsidR="00F10CB2" w:rsidRPr="003B6727" w:rsidRDefault="00726015" w:rsidP="00D47F13">
      <w:pPr>
        <w:spacing w:before="140"/>
        <w:ind w:left="720"/>
      </w:pPr>
      <w:r>
        <w:t>I declare t</w:t>
      </w:r>
      <w:r w:rsidR="003B6727">
        <w:t xml:space="preserve">hat for the periods set out in clause 4 of this instrument, section 205 (Parking for longer than indicated) of the </w:t>
      </w:r>
      <w:r w:rsidR="003B6727">
        <w:rPr>
          <w:i/>
          <w:iCs/>
        </w:rPr>
        <w:t xml:space="preserve">Road Transport (Road Rules) Regulation 2017 </w:t>
      </w:r>
      <w:r w:rsidR="003B6727">
        <w:t xml:space="preserve">does not apply to the area identified in the schedule to this instrument. </w:t>
      </w:r>
    </w:p>
    <w:p w14:paraId="2DB9CB07" w14:textId="71F7011B" w:rsidR="00F10CB2" w:rsidRDefault="003B6727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Period of effect of declaration</w:t>
      </w:r>
    </w:p>
    <w:p w14:paraId="05891C76" w14:textId="18E028EA" w:rsidR="00F71F99" w:rsidRPr="007708C5" w:rsidRDefault="00CB0E1E" w:rsidP="0005409A">
      <w:pPr>
        <w:spacing w:before="140"/>
        <w:ind w:left="720"/>
      </w:pPr>
      <w:r>
        <w:t xml:space="preserve">(1) </w:t>
      </w:r>
      <w:r w:rsidR="0005409A">
        <w:t xml:space="preserve">If </w:t>
      </w:r>
      <w:r w:rsidR="00161513">
        <w:t xml:space="preserve">all or part of </w:t>
      </w:r>
      <w:r w:rsidR="00161513" w:rsidRPr="007708C5">
        <w:t xml:space="preserve">an </w:t>
      </w:r>
      <w:r w:rsidR="001A491B" w:rsidRPr="007708C5">
        <w:rPr>
          <w:b/>
          <w:bCs/>
        </w:rPr>
        <w:t>Australian Football League match</w:t>
      </w:r>
      <w:r w:rsidR="00E54C57" w:rsidRPr="007708C5">
        <w:t xml:space="preserve"> </w:t>
      </w:r>
      <w:r w:rsidR="00161513" w:rsidRPr="007708C5">
        <w:t xml:space="preserve">proceeds </w:t>
      </w:r>
      <w:r w:rsidR="00095A7A" w:rsidRPr="007708C5">
        <w:t>at Manuka Oval</w:t>
      </w:r>
      <w:r w:rsidR="00CC2E1C">
        <w:t xml:space="preserve"> on one or </w:t>
      </w:r>
      <w:r w:rsidR="0092423A">
        <w:t xml:space="preserve">more </w:t>
      </w:r>
      <w:r w:rsidR="00CC2E1C">
        <w:t xml:space="preserve">days </w:t>
      </w:r>
      <w:r w:rsidR="00161513" w:rsidRPr="007708C5">
        <w:t xml:space="preserve">within the period of </w:t>
      </w:r>
      <w:r w:rsidR="00B66D5F">
        <w:t>22 February</w:t>
      </w:r>
      <w:r w:rsidR="00161513" w:rsidRPr="007708C5">
        <w:t xml:space="preserve"> </w:t>
      </w:r>
      <w:r w:rsidR="00356780">
        <w:t xml:space="preserve">2022 </w:t>
      </w:r>
      <w:r w:rsidR="00161513" w:rsidRPr="007708C5">
        <w:t xml:space="preserve">to </w:t>
      </w:r>
      <w:r w:rsidR="00B1243E">
        <w:t>2</w:t>
      </w:r>
      <w:r w:rsidR="00050B65">
        <w:t xml:space="preserve"> October</w:t>
      </w:r>
      <w:r w:rsidR="00161513" w:rsidRPr="007708C5">
        <w:t xml:space="preserve"> 202</w:t>
      </w:r>
      <w:r w:rsidR="00B66D5F">
        <w:t>2</w:t>
      </w:r>
      <w:r w:rsidR="00161513" w:rsidRPr="007708C5">
        <w:t xml:space="preserve">, the declaration </w:t>
      </w:r>
      <w:r w:rsidR="00575972" w:rsidRPr="007708C5">
        <w:t>has</w:t>
      </w:r>
      <w:r w:rsidR="00161513" w:rsidRPr="007708C5">
        <w:t xml:space="preserve"> effect</w:t>
      </w:r>
      <w:r w:rsidR="001B457A">
        <w:t xml:space="preserve"> beginning</w:t>
      </w:r>
      <w:r w:rsidR="00161513" w:rsidRPr="007708C5">
        <w:t xml:space="preserve"> two hours before the scheduled starting time of the match </w:t>
      </w:r>
      <w:r w:rsidR="00F71F99" w:rsidRPr="007708C5">
        <w:t>until 11:59 pm that day</w:t>
      </w:r>
      <w:r w:rsidR="00F30E2D" w:rsidRPr="007708C5">
        <w:t xml:space="preserve">; or </w:t>
      </w:r>
    </w:p>
    <w:p w14:paraId="69C213B2" w14:textId="7132B60B" w:rsidR="008664BA" w:rsidRDefault="0005409A" w:rsidP="001D14C7">
      <w:pPr>
        <w:spacing w:before="140"/>
        <w:ind w:left="720"/>
      </w:pPr>
      <w:r w:rsidRPr="007708C5">
        <w:t xml:space="preserve">(2) </w:t>
      </w:r>
      <w:r w:rsidR="00F71F99" w:rsidRPr="007708C5">
        <w:t>In the event that a</w:t>
      </w:r>
      <w:r w:rsidR="006D403D">
        <w:t>ll or part of a</w:t>
      </w:r>
      <w:r w:rsidR="00F30E2D" w:rsidRPr="007708C5">
        <w:t xml:space="preserve"> </w:t>
      </w:r>
      <w:r w:rsidR="00DD2CF6">
        <w:rPr>
          <w:b/>
          <w:bCs/>
        </w:rPr>
        <w:t xml:space="preserve">designated </w:t>
      </w:r>
      <w:r w:rsidR="00F30E2D" w:rsidRPr="007708C5">
        <w:rPr>
          <w:b/>
          <w:bCs/>
        </w:rPr>
        <w:t>match</w:t>
      </w:r>
      <w:r w:rsidR="00F71F99" w:rsidRPr="007708C5">
        <w:t xml:space="preserve"> </w:t>
      </w:r>
      <w:r w:rsidR="00125560">
        <w:t xml:space="preserve">proceeds at Manuka Oval </w:t>
      </w:r>
      <w:r w:rsidR="007708C5" w:rsidRPr="007708C5">
        <w:t>prior to</w:t>
      </w:r>
      <w:r w:rsidR="00F71F99" w:rsidRPr="007708C5">
        <w:t xml:space="preserve"> </w:t>
      </w:r>
      <w:r w:rsidR="00267A35">
        <w:t xml:space="preserve">all or part </w:t>
      </w:r>
      <w:r w:rsidR="00F71F99" w:rsidRPr="007708C5">
        <w:t>a</w:t>
      </w:r>
      <w:r w:rsidR="00076370">
        <w:t>n</w:t>
      </w:r>
      <w:r w:rsidR="007708C5" w:rsidRPr="007708C5">
        <w:t xml:space="preserve"> </w:t>
      </w:r>
      <w:r w:rsidR="007708C5" w:rsidRPr="007708C5">
        <w:rPr>
          <w:b/>
          <w:bCs/>
        </w:rPr>
        <w:t>Australian Football League match</w:t>
      </w:r>
      <w:r w:rsidR="00F71F99" w:rsidRPr="007708C5">
        <w:t xml:space="preserve">, </w:t>
      </w:r>
      <w:r w:rsidR="00E838B6">
        <w:t xml:space="preserve">on one or more days </w:t>
      </w:r>
      <w:r w:rsidR="007708C5" w:rsidRPr="007708C5">
        <w:t xml:space="preserve">within the period of </w:t>
      </w:r>
      <w:r w:rsidR="00C45C0E">
        <w:t>22 February</w:t>
      </w:r>
      <w:r w:rsidR="00C45C0E" w:rsidRPr="007708C5">
        <w:t xml:space="preserve"> </w:t>
      </w:r>
      <w:r w:rsidR="00C45C0E">
        <w:t xml:space="preserve">2022 </w:t>
      </w:r>
      <w:r w:rsidR="00C45C0E" w:rsidRPr="007708C5">
        <w:t xml:space="preserve">to </w:t>
      </w:r>
      <w:r w:rsidR="00B1243E">
        <w:t>2</w:t>
      </w:r>
      <w:r w:rsidR="00050B65">
        <w:t xml:space="preserve"> October</w:t>
      </w:r>
      <w:r w:rsidR="00C45C0E" w:rsidRPr="007708C5">
        <w:t xml:space="preserve"> 202</w:t>
      </w:r>
      <w:r w:rsidR="00C45C0E">
        <w:t>2</w:t>
      </w:r>
      <w:r w:rsidR="007708C5" w:rsidRPr="007708C5">
        <w:t xml:space="preserve">, </w:t>
      </w:r>
      <w:r w:rsidR="00C34482" w:rsidRPr="007708C5">
        <w:t xml:space="preserve">the declaration has effect </w:t>
      </w:r>
      <w:r w:rsidR="001B457A">
        <w:t>beginning</w:t>
      </w:r>
      <w:r w:rsidR="001B457A" w:rsidRPr="007708C5">
        <w:t xml:space="preserve"> </w:t>
      </w:r>
      <w:r w:rsidR="00C34482" w:rsidRPr="007708C5">
        <w:t>two</w:t>
      </w:r>
      <w:r w:rsidR="00C34482">
        <w:t xml:space="preserve"> hours before the scheduled starting time of the </w:t>
      </w:r>
      <w:r w:rsidR="00767D59">
        <w:rPr>
          <w:b/>
          <w:bCs/>
        </w:rPr>
        <w:t xml:space="preserve">designated </w:t>
      </w:r>
      <w:r w:rsidR="00767D59" w:rsidRPr="007708C5">
        <w:rPr>
          <w:b/>
          <w:bCs/>
        </w:rPr>
        <w:t>match</w:t>
      </w:r>
      <w:r w:rsidR="00767D59" w:rsidRPr="007708C5">
        <w:t xml:space="preserve"> </w:t>
      </w:r>
      <w:r w:rsidR="00C34482">
        <w:t>until 11:59 pm that day.</w:t>
      </w:r>
    </w:p>
    <w:p w14:paraId="0581787C" w14:textId="56D86A32" w:rsidR="00F10CB2" w:rsidRDefault="0060178A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</w:r>
      <w:r w:rsidR="00A24789">
        <w:rPr>
          <w:rFonts w:ascii="Arial" w:hAnsi="Arial" w:cs="Arial"/>
          <w:b/>
          <w:bCs/>
        </w:rPr>
        <w:t>Expiry</w:t>
      </w:r>
    </w:p>
    <w:p w14:paraId="52F7E611" w14:textId="4C57DC2A" w:rsidR="00F10CB2" w:rsidRDefault="0072003E" w:rsidP="00D47F13">
      <w:pPr>
        <w:spacing w:before="140"/>
        <w:ind w:left="720"/>
      </w:pPr>
      <w:r>
        <w:t xml:space="preserve">This instrument </w:t>
      </w:r>
      <w:r w:rsidR="008D5AE2">
        <w:t xml:space="preserve">expires </w:t>
      </w:r>
      <w:r w:rsidR="00985573">
        <w:t xml:space="preserve">on </w:t>
      </w:r>
      <w:r w:rsidR="00B1243E">
        <w:t>2 October</w:t>
      </w:r>
      <w:r w:rsidR="006A07FA">
        <w:t xml:space="preserve"> 202</w:t>
      </w:r>
      <w:r w:rsidR="00C45C0E">
        <w:t>2</w:t>
      </w:r>
      <w:r w:rsidR="006A07FA">
        <w:t>.</w:t>
      </w:r>
    </w:p>
    <w:p w14:paraId="3DC09338" w14:textId="18777ED4" w:rsidR="00605F5D" w:rsidRDefault="00605F5D" w:rsidP="00D217A5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Definitions</w:t>
      </w:r>
    </w:p>
    <w:p w14:paraId="3B495C17" w14:textId="3B54372A" w:rsidR="00A0078B" w:rsidRDefault="00A0078B" w:rsidP="00605F5D">
      <w:pPr>
        <w:spacing w:before="300"/>
        <w:ind w:left="720" w:hanging="720"/>
      </w:pPr>
      <w:r>
        <w:rPr>
          <w:rFonts w:ascii="Arial" w:hAnsi="Arial" w:cs="Arial"/>
          <w:b/>
          <w:bCs/>
        </w:rPr>
        <w:tab/>
      </w:r>
      <w:r w:rsidRPr="00A0078B">
        <w:rPr>
          <w:b/>
          <w:bCs/>
          <w:i/>
          <w:iCs/>
        </w:rPr>
        <w:t>Australian Football League match</w:t>
      </w:r>
      <w:r w:rsidRPr="00A0078B">
        <w:rPr>
          <w:rFonts w:ascii="Arial" w:hAnsi="Arial" w:cs="Arial"/>
          <w:b/>
          <w:bCs/>
        </w:rPr>
        <w:t xml:space="preserve"> </w:t>
      </w:r>
      <w:r w:rsidR="001A491B">
        <w:t xml:space="preserve">means an </w:t>
      </w:r>
      <w:r w:rsidRPr="00DF5910">
        <w:t>AAMI Community Series</w:t>
      </w:r>
      <w:r>
        <w:t xml:space="preserve"> Australian Football League match, 202</w:t>
      </w:r>
      <w:r w:rsidR="00BF2852">
        <w:t>2</w:t>
      </w:r>
      <w:r>
        <w:t xml:space="preserve"> Toyota Australian Football League Premiership match </w:t>
      </w:r>
      <w:r w:rsidR="001A491B">
        <w:t>or an</w:t>
      </w:r>
      <w:r>
        <w:t xml:space="preserve"> Australian Football League Women’s match</w:t>
      </w:r>
      <w:r w:rsidR="00BE7780">
        <w:t>.</w:t>
      </w:r>
    </w:p>
    <w:p w14:paraId="61D40106" w14:textId="78C5FBE7" w:rsidR="00F81062" w:rsidRDefault="00767D59" w:rsidP="00F81062">
      <w:pPr>
        <w:spacing w:before="300"/>
        <w:ind w:left="720"/>
      </w:pPr>
      <w:r w:rsidRPr="00767D59">
        <w:rPr>
          <w:b/>
          <w:bCs/>
          <w:i/>
          <w:iCs/>
        </w:rPr>
        <w:lastRenderedPageBreak/>
        <w:t>designated match</w:t>
      </w:r>
      <w:r w:rsidRPr="00767D59">
        <w:rPr>
          <w:i/>
          <w:iCs/>
        </w:rPr>
        <w:t xml:space="preserve"> </w:t>
      </w:r>
      <w:r w:rsidR="00717473">
        <w:t>means a</w:t>
      </w:r>
      <w:r w:rsidR="00D217A5">
        <w:t xml:space="preserve"> </w:t>
      </w:r>
      <w:r w:rsidR="00717473">
        <w:t>match scheduled to</w:t>
      </w:r>
      <w:r w:rsidR="00DD2CF6">
        <w:t xml:space="preserve"> proceed</w:t>
      </w:r>
      <w:r w:rsidR="00A532B8">
        <w:t xml:space="preserve"> </w:t>
      </w:r>
      <w:r w:rsidR="00722CC6">
        <w:t>prior to</w:t>
      </w:r>
      <w:r w:rsidR="008C6203">
        <w:t xml:space="preserve"> and </w:t>
      </w:r>
      <w:r w:rsidR="00A532B8">
        <w:t>on the same day</w:t>
      </w:r>
      <w:r w:rsidR="00717473">
        <w:t xml:space="preserve"> </w:t>
      </w:r>
      <w:r w:rsidR="00A532B8">
        <w:t xml:space="preserve">as </w:t>
      </w:r>
      <w:r w:rsidR="007335D2">
        <w:t>an</w:t>
      </w:r>
      <w:r w:rsidR="00717473">
        <w:t xml:space="preserve"> </w:t>
      </w:r>
      <w:r w:rsidR="007335D2">
        <w:t>Australian Football League Match</w:t>
      </w:r>
      <w:r w:rsidR="00A532B8">
        <w:t>.</w:t>
      </w:r>
    </w:p>
    <w:p w14:paraId="5E5DCB05" w14:textId="77777777" w:rsidR="004D12F7" w:rsidRPr="00717473" w:rsidRDefault="004D12F7" w:rsidP="00F81062">
      <w:pPr>
        <w:spacing w:before="300"/>
        <w:ind w:left="720"/>
        <w:rPr>
          <w:rFonts w:ascii="Arial" w:hAnsi="Arial" w:cs="Arial"/>
        </w:rPr>
      </w:pPr>
    </w:p>
    <w:p w14:paraId="0B41FCC9" w14:textId="65CA001A" w:rsidR="00D47F13" w:rsidRDefault="00770B95" w:rsidP="00232478">
      <w:pPr>
        <w:tabs>
          <w:tab w:val="left" w:pos="4320"/>
        </w:tabs>
        <w:spacing w:before="720"/>
      </w:pPr>
      <w:r>
        <w:t>Chris Steel</w:t>
      </w:r>
      <w:r w:rsidR="00985573">
        <w:t xml:space="preserve"> MLA </w:t>
      </w:r>
    </w:p>
    <w:p w14:paraId="7C7C5C5B" w14:textId="77777777" w:rsidR="00D217A5" w:rsidRDefault="00CC5074" w:rsidP="00232478">
      <w:pPr>
        <w:tabs>
          <w:tab w:val="left" w:pos="4320"/>
        </w:tabs>
      </w:pPr>
      <w:r>
        <w:t xml:space="preserve">Minister for </w:t>
      </w:r>
      <w:r w:rsidR="00770B95">
        <w:t>Transport</w:t>
      </w:r>
      <w:r w:rsidR="00420502">
        <w:t xml:space="preserve"> and City Services</w:t>
      </w:r>
      <w:bookmarkEnd w:id="0"/>
      <w:r w:rsidR="00786C1D">
        <w:t xml:space="preserve"> </w:t>
      </w:r>
    </w:p>
    <w:p w14:paraId="66EE7D38" w14:textId="2CD09264" w:rsidR="00F10CB2" w:rsidRDefault="00BF1992" w:rsidP="00232478">
      <w:pPr>
        <w:tabs>
          <w:tab w:val="left" w:pos="4320"/>
        </w:tabs>
      </w:pPr>
      <w:r>
        <w:t>17</w:t>
      </w:r>
      <w:r w:rsidR="00BB7DFA">
        <w:t xml:space="preserve"> </w:t>
      </w:r>
      <w:r w:rsidR="00644030">
        <w:t>February 2022</w:t>
      </w:r>
    </w:p>
    <w:p w14:paraId="59BB6646" w14:textId="6E8E2BA3" w:rsidR="009E7542" w:rsidRDefault="009E7542">
      <w:pPr>
        <w:rPr>
          <w:rFonts w:ascii="Arial" w:hAnsi="Arial" w:cs="Arial"/>
          <w:b/>
          <w:color w:val="000000"/>
          <w:szCs w:val="24"/>
          <w:lang w:eastAsia="en-AU"/>
        </w:rPr>
      </w:pPr>
      <w:r>
        <w:rPr>
          <w:rFonts w:ascii="Arial" w:hAnsi="Arial" w:cs="Arial"/>
          <w:b/>
          <w:color w:val="000000"/>
          <w:szCs w:val="24"/>
          <w:lang w:eastAsia="en-AU"/>
        </w:rPr>
        <w:br w:type="page"/>
      </w:r>
    </w:p>
    <w:p w14:paraId="44D6EB12" w14:textId="77777777" w:rsidR="00CD74FE" w:rsidRDefault="00CD74FE" w:rsidP="007A777E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</w:p>
    <w:p w14:paraId="432027E3" w14:textId="7DC1063A" w:rsidR="007A777E" w:rsidRPr="007A777E" w:rsidRDefault="007A777E" w:rsidP="007A777E">
      <w:pPr>
        <w:pStyle w:val="Default"/>
        <w:pBdr>
          <w:bottom w:val="single" w:sz="4" w:space="3" w:color="auto"/>
        </w:pBdr>
        <w:rPr>
          <w:rFonts w:ascii="Arial" w:hAnsi="Arial" w:cs="Arial"/>
          <w:b/>
        </w:rPr>
      </w:pPr>
      <w:r w:rsidRPr="007A777E">
        <w:rPr>
          <w:rFonts w:ascii="Arial" w:hAnsi="Arial" w:cs="Arial"/>
          <w:b/>
        </w:rPr>
        <w:t xml:space="preserve">Schedule - Road and road related areas where specified road transport legislation is to be disapplied for </w:t>
      </w:r>
      <w:r w:rsidR="00744CD9">
        <w:rPr>
          <w:rFonts w:ascii="Arial" w:hAnsi="Arial" w:cs="Arial"/>
          <w:b/>
        </w:rPr>
        <w:t>the 202</w:t>
      </w:r>
      <w:r w:rsidR="007269FE">
        <w:rPr>
          <w:rFonts w:ascii="Arial" w:hAnsi="Arial" w:cs="Arial"/>
          <w:b/>
        </w:rPr>
        <w:t>2</w:t>
      </w:r>
      <w:r w:rsidR="00744CD9">
        <w:rPr>
          <w:rFonts w:ascii="Arial" w:hAnsi="Arial" w:cs="Arial"/>
          <w:b/>
        </w:rPr>
        <w:t xml:space="preserve"> </w:t>
      </w:r>
      <w:r w:rsidRPr="007A777E">
        <w:rPr>
          <w:rFonts w:ascii="Arial" w:hAnsi="Arial" w:cs="Arial"/>
          <w:b/>
        </w:rPr>
        <w:t>fixtures at Manuka Oval</w:t>
      </w:r>
    </w:p>
    <w:p w14:paraId="43A71644" w14:textId="77777777" w:rsidR="007A777E" w:rsidRDefault="007A777E" w:rsidP="007A777E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  <w:b/>
          <w:sz w:val="22"/>
          <w:szCs w:val="22"/>
        </w:rPr>
      </w:pPr>
    </w:p>
    <w:p w14:paraId="7C0E10A2" w14:textId="77777777" w:rsidR="007A777E" w:rsidRPr="00DA1FEF" w:rsidRDefault="007A777E" w:rsidP="007A777E">
      <w:pPr>
        <w:pStyle w:val="Default"/>
        <w:pBdr>
          <w:bottom w:val="single" w:sz="4" w:space="3" w:color="auto"/>
        </w:pBdr>
        <w:rPr>
          <w:rFonts w:ascii="Times New Roman" w:hAnsi="Times New Roman" w:cs="Times New Roman"/>
        </w:rPr>
      </w:pPr>
      <w:r w:rsidRPr="00DA1FEF">
        <w:rPr>
          <w:rFonts w:ascii="Times New Roman" w:hAnsi="Times New Roman" w:cs="Times New Roman"/>
          <w:sz w:val="22"/>
          <w:szCs w:val="22"/>
        </w:rPr>
        <w:t xml:space="preserve">(see </w:t>
      </w:r>
      <w:r>
        <w:rPr>
          <w:rFonts w:ascii="Times New Roman" w:hAnsi="Times New Roman" w:cs="Times New Roman"/>
          <w:sz w:val="22"/>
          <w:szCs w:val="22"/>
        </w:rPr>
        <w:t>clause</w:t>
      </w:r>
      <w:r w:rsidRPr="00DA1FE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3</w:t>
      </w:r>
      <w:r w:rsidRPr="00DA1FEF">
        <w:rPr>
          <w:rFonts w:ascii="Times New Roman" w:hAnsi="Times New Roman" w:cs="Times New Roman"/>
          <w:sz w:val="22"/>
          <w:szCs w:val="22"/>
        </w:rPr>
        <w:t>)</w:t>
      </w:r>
    </w:p>
    <w:p w14:paraId="42A10033" w14:textId="77777777" w:rsidR="007A777E" w:rsidRPr="00837178" w:rsidRDefault="007A777E" w:rsidP="007A777E">
      <w:pPr>
        <w:pStyle w:val="Default"/>
        <w:rPr>
          <w:rFonts w:ascii="Times New Roman" w:hAnsi="Times New Roman" w:cs="Times New Roman"/>
        </w:rPr>
      </w:pPr>
    </w:p>
    <w:p w14:paraId="35918D5A" w14:textId="77777777" w:rsidR="007A777E" w:rsidRDefault="007A777E" w:rsidP="007A777E">
      <w:pPr>
        <w:rPr>
          <w:sz w:val="23"/>
          <w:szCs w:val="23"/>
        </w:rPr>
      </w:pPr>
      <w:r>
        <w:rPr>
          <w:sz w:val="23"/>
          <w:szCs w:val="23"/>
        </w:rPr>
        <w:t xml:space="preserve">The area where section 205 (Parking for longer than indicated) of the </w:t>
      </w:r>
      <w:r>
        <w:rPr>
          <w:i/>
          <w:iCs/>
          <w:sz w:val="23"/>
          <w:szCs w:val="23"/>
        </w:rPr>
        <w:t xml:space="preserve">Road Transport (Road Rules) Regulation 2017 </w:t>
      </w:r>
      <w:r>
        <w:rPr>
          <w:sz w:val="23"/>
          <w:szCs w:val="23"/>
        </w:rPr>
        <w:t>is to be disapplied is within the area marked by a thick dark line.</w:t>
      </w:r>
    </w:p>
    <w:p w14:paraId="2BE893F5" w14:textId="77777777" w:rsidR="007A777E" w:rsidRDefault="007A777E" w:rsidP="007A777E">
      <w:pPr>
        <w:rPr>
          <w:sz w:val="23"/>
          <w:szCs w:val="23"/>
        </w:rPr>
      </w:pPr>
    </w:p>
    <w:p w14:paraId="1480E4D0" w14:textId="3A6C151C" w:rsidR="007A777E" w:rsidRDefault="007A777E" w:rsidP="007A777E">
      <w:r>
        <w:rPr>
          <w:noProof/>
          <w:lang w:eastAsia="en-AU"/>
        </w:rPr>
        <w:drawing>
          <wp:inline distT="0" distB="0" distL="0" distR="0" wp14:anchorId="3D9974BC" wp14:editId="061DA5BE">
            <wp:extent cx="5274945" cy="4206240"/>
            <wp:effectExtent l="0" t="0" r="190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945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6CBFE" w14:textId="77777777" w:rsidR="007A777E" w:rsidRDefault="007A777E" w:rsidP="007A777E">
      <w:pPr>
        <w:pStyle w:val="Default"/>
      </w:pPr>
    </w:p>
    <w:p w14:paraId="635654E1" w14:textId="2E7E47E9" w:rsidR="007A777E" w:rsidRDefault="007A777E" w:rsidP="00232478">
      <w:pPr>
        <w:tabs>
          <w:tab w:val="left" w:pos="4320"/>
        </w:tabs>
      </w:pPr>
    </w:p>
    <w:sectPr w:rsidR="007A777E" w:rsidSect="00770B9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709" w:right="1440" w:bottom="709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A96B4" w14:textId="77777777" w:rsidR="00F62299" w:rsidRDefault="00F62299" w:rsidP="00F10CB2">
      <w:r>
        <w:separator/>
      </w:r>
    </w:p>
  </w:endnote>
  <w:endnote w:type="continuationSeparator" w:id="0">
    <w:p w14:paraId="7AD38E49" w14:textId="77777777" w:rsidR="00F62299" w:rsidRDefault="00F62299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46976" w14:textId="77777777" w:rsidR="00F0057F" w:rsidRDefault="00F005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69324" w14:textId="1821E00C" w:rsidR="00704DC3" w:rsidRPr="00F0057F" w:rsidRDefault="00F0057F" w:rsidP="00F0057F">
    <w:pPr>
      <w:pStyle w:val="Footer"/>
      <w:jc w:val="center"/>
      <w:rPr>
        <w:rFonts w:cs="Arial"/>
        <w:sz w:val="14"/>
      </w:rPr>
    </w:pPr>
    <w:r w:rsidRPr="00F0057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577CF" w14:textId="77777777" w:rsidR="00F0057F" w:rsidRDefault="00F0057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24F0" w14:textId="77777777" w:rsidR="00F62299" w:rsidRDefault="00F62299" w:rsidP="00F10CB2">
      <w:r>
        <w:separator/>
      </w:r>
    </w:p>
  </w:footnote>
  <w:footnote w:type="continuationSeparator" w:id="0">
    <w:p w14:paraId="5BB0666C" w14:textId="77777777" w:rsidR="00F62299" w:rsidRDefault="00F62299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760DA" w14:textId="77777777" w:rsidR="00F0057F" w:rsidRDefault="00F005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C0F9E" w14:textId="77777777" w:rsidR="00F0057F" w:rsidRDefault="00F005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5213" w14:textId="77777777" w:rsidR="00F0057F" w:rsidRDefault="00F00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8640F6"/>
    <w:multiLevelType w:val="hybridMultilevel"/>
    <w:tmpl w:val="62386B10"/>
    <w:lvl w:ilvl="0" w:tplc="F508CE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41A5368"/>
    <w:multiLevelType w:val="hybridMultilevel"/>
    <w:tmpl w:val="1712907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21F0"/>
    <w:rsid w:val="000125CB"/>
    <w:rsid w:val="00015812"/>
    <w:rsid w:val="00017337"/>
    <w:rsid w:val="00022B16"/>
    <w:rsid w:val="00032949"/>
    <w:rsid w:val="00050B65"/>
    <w:rsid w:val="0005409A"/>
    <w:rsid w:val="00054FF6"/>
    <w:rsid w:val="00076370"/>
    <w:rsid w:val="00095A7A"/>
    <w:rsid w:val="000A1A69"/>
    <w:rsid w:val="000A4B93"/>
    <w:rsid w:val="000B0ED0"/>
    <w:rsid w:val="00125560"/>
    <w:rsid w:val="00137F8F"/>
    <w:rsid w:val="00161513"/>
    <w:rsid w:val="00180C17"/>
    <w:rsid w:val="00182506"/>
    <w:rsid w:val="00194AC7"/>
    <w:rsid w:val="001A4647"/>
    <w:rsid w:val="001A491B"/>
    <w:rsid w:val="001B457A"/>
    <w:rsid w:val="001D14C7"/>
    <w:rsid w:val="001F0382"/>
    <w:rsid w:val="002154DD"/>
    <w:rsid w:val="00227012"/>
    <w:rsid w:val="00227E87"/>
    <w:rsid w:val="00232478"/>
    <w:rsid w:val="00237145"/>
    <w:rsid w:val="00267A35"/>
    <w:rsid w:val="00297D6E"/>
    <w:rsid w:val="002C1C4F"/>
    <w:rsid w:val="002C1E1A"/>
    <w:rsid w:val="002C5420"/>
    <w:rsid w:val="002D2FAF"/>
    <w:rsid w:val="00303243"/>
    <w:rsid w:val="003128AF"/>
    <w:rsid w:val="00336900"/>
    <w:rsid w:val="00356780"/>
    <w:rsid w:val="0037140E"/>
    <w:rsid w:val="003B6727"/>
    <w:rsid w:val="003D411B"/>
    <w:rsid w:val="003D4B8F"/>
    <w:rsid w:val="003D4F9B"/>
    <w:rsid w:val="0041674A"/>
    <w:rsid w:val="00420502"/>
    <w:rsid w:val="00420922"/>
    <w:rsid w:val="0044622E"/>
    <w:rsid w:val="00465FAF"/>
    <w:rsid w:val="0046763A"/>
    <w:rsid w:val="0047474A"/>
    <w:rsid w:val="00480057"/>
    <w:rsid w:val="00493CE6"/>
    <w:rsid w:val="004B31BA"/>
    <w:rsid w:val="004C6C9E"/>
    <w:rsid w:val="004D12F7"/>
    <w:rsid w:val="004E27BB"/>
    <w:rsid w:val="00507356"/>
    <w:rsid w:val="005102EE"/>
    <w:rsid w:val="00544552"/>
    <w:rsid w:val="00554CC8"/>
    <w:rsid w:val="00571F95"/>
    <w:rsid w:val="00575972"/>
    <w:rsid w:val="00587036"/>
    <w:rsid w:val="005901FB"/>
    <w:rsid w:val="005930E1"/>
    <w:rsid w:val="005B2978"/>
    <w:rsid w:val="005B528F"/>
    <w:rsid w:val="0060178A"/>
    <w:rsid w:val="006027B8"/>
    <w:rsid w:val="00605F5D"/>
    <w:rsid w:val="00616EB6"/>
    <w:rsid w:val="00627F0C"/>
    <w:rsid w:val="00631DEC"/>
    <w:rsid w:val="00644030"/>
    <w:rsid w:val="00644B0A"/>
    <w:rsid w:val="00661550"/>
    <w:rsid w:val="00667281"/>
    <w:rsid w:val="00692072"/>
    <w:rsid w:val="00693CD3"/>
    <w:rsid w:val="006A07FA"/>
    <w:rsid w:val="006D403D"/>
    <w:rsid w:val="00704DC3"/>
    <w:rsid w:val="00704EA1"/>
    <w:rsid w:val="007140AA"/>
    <w:rsid w:val="00717473"/>
    <w:rsid w:val="0072003E"/>
    <w:rsid w:val="00722CC6"/>
    <w:rsid w:val="00726015"/>
    <w:rsid w:val="007269FE"/>
    <w:rsid w:val="00730294"/>
    <w:rsid w:val="007335D2"/>
    <w:rsid w:val="00744CD9"/>
    <w:rsid w:val="00767D59"/>
    <w:rsid w:val="007708C5"/>
    <w:rsid w:val="00770B95"/>
    <w:rsid w:val="00777554"/>
    <w:rsid w:val="00786C1D"/>
    <w:rsid w:val="007A1B9F"/>
    <w:rsid w:val="007A47AF"/>
    <w:rsid w:val="007A777E"/>
    <w:rsid w:val="007C0F0D"/>
    <w:rsid w:val="007D0A97"/>
    <w:rsid w:val="008664BA"/>
    <w:rsid w:val="00886B16"/>
    <w:rsid w:val="008A1D23"/>
    <w:rsid w:val="008A6153"/>
    <w:rsid w:val="008B0E84"/>
    <w:rsid w:val="008B5163"/>
    <w:rsid w:val="008C31CF"/>
    <w:rsid w:val="008C6203"/>
    <w:rsid w:val="008C6BA6"/>
    <w:rsid w:val="008D51DC"/>
    <w:rsid w:val="008D5AE2"/>
    <w:rsid w:val="008F05F7"/>
    <w:rsid w:val="00921CA4"/>
    <w:rsid w:val="0092423A"/>
    <w:rsid w:val="0096458A"/>
    <w:rsid w:val="00966638"/>
    <w:rsid w:val="00975F47"/>
    <w:rsid w:val="00985573"/>
    <w:rsid w:val="009A64FC"/>
    <w:rsid w:val="009B0178"/>
    <w:rsid w:val="009B1A36"/>
    <w:rsid w:val="009C16C1"/>
    <w:rsid w:val="009C7F2F"/>
    <w:rsid w:val="009E1C0A"/>
    <w:rsid w:val="009E7542"/>
    <w:rsid w:val="009E7CF0"/>
    <w:rsid w:val="00A0078B"/>
    <w:rsid w:val="00A0585C"/>
    <w:rsid w:val="00A10380"/>
    <w:rsid w:val="00A123C9"/>
    <w:rsid w:val="00A237AC"/>
    <w:rsid w:val="00A24789"/>
    <w:rsid w:val="00A24AFE"/>
    <w:rsid w:val="00A532B8"/>
    <w:rsid w:val="00A70DA9"/>
    <w:rsid w:val="00AC1A8A"/>
    <w:rsid w:val="00AE7182"/>
    <w:rsid w:val="00B1243E"/>
    <w:rsid w:val="00B12896"/>
    <w:rsid w:val="00B236CB"/>
    <w:rsid w:val="00B30B9A"/>
    <w:rsid w:val="00B344E3"/>
    <w:rsid w:val="00B4295E"/>
    <w:rsid w:val="00B46E86"/>
    <w:rsid w:val="00B544EF"/>
    <w:rsid w:val="00B66D5F"/>
    <w:rsid w:val="00B95BBE"/>
    <w:rsid w:val="00BA52F5"/>
    <w:rsid w:val="00BB241F"/>
    <w:rsid w:val="00BB7DFA"/>
    <w:rsid w:val="00BC220E"/>
    <w:rsid w:val="00BE26E4"/>
    <w:rsid w:val="00BE7780"/>
    <w:rsid w:val="00BF1992"/>
    <w:rsid w:val="00BF2852"/>
    <w:rsid w:val="00BF3CAC"/>
    <w:rsid w:val="00C334EB"/>
    <w:rsid w:val="00C34482"/>
    <w:rsid w:val="00C41B1B"/>
    <w:rsid w:val="00C45C0E"/>
    <w:rsid w:val="00C73A8F"/>
    <w:rsid w:val="00C94614"/>
    <w:rsid w:val="00CB0E1E"/>
    <w:rsid w:val="00CC0FB4"/>
    <w:rsid w:val="00CC2E1C"/>
    <w:rsid w:val="00CC5074"/>
    <w:rsid w:val="00CD4E55"/>
    <w:rsid w:val="00CD74FE"/>
    <w:rsid w:val="00CF19EF"/>
    <w:rsid w:val="00D01098"/>
    <w:rsid w:val="00D0365E"/>
    <w:rsid w:val="00D11E36"/>
    <w:rsid w:val="00D217A5"/>
    <w:rsid w:val="00D415ED"/>
    <w:rsid w:val="00D47F13"/>
    <w:rsid w:val="00D8127F"/>
    <w:rsid w:val="00DD2CF6"/>
    <w:rsid w:val="00DF5910"/>
    <w:rsid w:val="00DF75CF"/>
    <w:rsid w:val="00E06BE0"/>
    <w:rsid w:val="00E3158A"/>
    <w:rsid w:val="00E31F2A"/>
    <w:rsid w:val="00E411A5"/>
    <w:rsid w:val="00E54C57"/>
    <w:rsid w:val="00E5534B"/>
    <w:rsid w:val="00E556F2"/>
    <w:rsid w:val="00E66384"/>
    <w:rsid w:val="00E70018"/>
    <w:rsid w:val="00E838B6"/>
    <w:rsid w:val="00E957B2"/>
    <w:rsid w:val="00EB5CBA"/>
    <w:rsid w:val="00EE373D"/>
    <w:rsid w:val="00EE5F9C"/>
    <w:rsid w:val="00F0057F"/>
    <w:rsid w:val="00F10CB2"/>
    <w:rsid w:val="00F1416C"/>
    <w:rsid w:val="00F15AC3"/>
    <w:rsid w:val="00F30E2D"/>
    <w:rsid w:val="00F62299"/>
    <w:rsid w:val="00F71F99"/>
    <w:rsid w:val="00F72B27"/>
    <w:rsid w:val="00F81062"/>
    <w:rsid w:val="00FB2BAF"/>
    <w:rsid w:val="00FC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1A1F45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FB2BAF"/>
    <w:pPr>
      <w:ind w:left="720"/>
      <w:contextualSpacing/>
    </w:pPr>
  </w:style>
  <w:style w:type="paragraph" w:customStyle="1" w:styleId="Default">
    <w:name w:val="Default"/>
    <w:rsid w:val="007A777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F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F9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8E2EDBBEFF34E8EA366DE798445E0" ma:contentTypeVersion="8" ma:contentTypeDescription="Create a new document." ma:contentTypeScope="" ma:versionID="23cd3da8b3830ce76afdd715fe0ee49f">
  <xsd:schema xmlns:xsd="http://www.w3.org/2001/XMLSchema" xmlns:xs="http://www.w3.org/2001/XMLSchema" xmlns:p="http://schemas.microsoft.com/office/2006/metadata/properties" xmlns:ns3="b9d07115-c27e-4ae6-b915-eb0978d05dfa" targetNamespace="http://schemas.microsoft.com/office/2006/metadata/properties" ma:root="true" ma:fieldsID="cbda1c9b98267996ab1ff35230bd4a56" ns3:_="">
    <xsd:import namespace="b9d07115-c27e-4ae6-b915-eb0978d05d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d07115-c27e-4ae6-b915-eb0978d05d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241371-1EF0-408C-9911-E6B8273333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d07115-c27e-4ae6-b915-eb0978d05d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CF680B-82F4-471D-9FEF-635158920D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0E510F-B994-44B4-90A4-A754AEB7D99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366</Words>
  <Characters>1862</Characters>
  <Application>Microsoft Office Word</Application>
  <DocSecurity>0</DocSecurity>
  <Lines>53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2022-02-17T05:29:00Z</dcterms:created>
  <dcterms:modified xsi:type="dcterms:W3CDTF">2022-02-17T05:29:00Z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0x010100D1E8E2EDBBEFF34E8EA366DE798445E0</vt:lpwstr>
  </property>
  <property fmtid="{D5CDD505-2E9C-101B-9397-08002B2CF9AE}" pid="3" name="Objective-Id">
    <vt:lpwstr>A32746705</vt:lpwstr>
  </property>
  <property fmtid="{D5CDD505-2E9C-101B-9397-08002B2CF9AE}" pid="4" name="Objective-Title">
    <vt:lpwstr>Attachment A - Disallowable Instrument - 2022 Manuka Oval AFL</vt:lpwstr>
  </property>
  <property fmtid="{D5CDD505-2E9C-101B-9397-08002B2CF9AE}" pid="5" name="Objective-Comment">
    <vt:lpwstr/>
  </property>
  <property fmtid="{D5CDD505-2E9C-101B-9397-08002B2CF9AE}" pid="6" name="Objective-CreationStamp">
    <vt:filetime>2022-02-02T05:20:07Z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2022-02-14T06:09:06Z</vt:filetime>
  </property>
  <property fmtid="{D5CDD505-2E9C-101B-9397-08002B2CF9AE}" pid="10" name="Objective-ModificationStamp">
    <vt:filetime>2022-02-17T04:14:55Z</vt:filetime>
  </property>
  <property fmtid="{D5CDD505-2E9C-101B-9397-08002B2CF9AE}" pid="11" name="Objective-Owner">
    <vt:lpwstr>Madison Tidy</vt:lpwstr>
  </property>
  <property fmtid="{D5CDD505-2E9C-101B-9397-08002B2CF9AE}" pid="12" name="Objective-Path">
    <vt:lpwstr>Whole of ACT Government:TCCS STRUCTURE - Content Restriction Hierarchy:01. Assembly, Cabinet, Ministerial:03. Ministerials:03. Complete:Information Brief (Minister):2021 Information Brief (Minister):TCBS - MIN S2022/00062 - AFL at Manuka Oval 2022 - declaration disapplying parking limits - Minister Brief:</vt:lpwstr>
  </property>
  <property fmtid="{D5CDD505-2E9C-101B-9397-08002B2CF9AE}" pid="13" name="Objective-Parent">
    <vt:lpwstr>TCBS - MIN S2022/00062 - AFL at Manuka Oval 2022 - declaration disapplying parking limits - Minister Brief</vt:lpwstr>
  </property>
  <property fmtid="{D5CDD505-2E9C-101B-9397-08002B2CF9AE}" pid="14" name="Objective-State">
    <vt:lpwstr>Published</vt:lpwstr>
  </property>
  <property fmtid="{D5CDD505-2E9C-101B-9397-08002B2CF9AE}" pid="15" name="Objective-Version">
    <vt:lpwstr>3.0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1-2020/102817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M Author [system]">
    <vt:lpwstr/>
  </property>
  <property fmtid="{D5CDD505-2E9C-101B-9397-08002B2CF9AE}" pid="22" name="Objective-OM Author Organisation [system]">
    <vt:lpwstr/>
  </property>
  <property fmtid="{D5CDD505-2E9C-101B-9397-08002B2CF9AE}" pid="23" name="Objective-OM Author Type [system]">
    <vt:lpwstr/>
  </property>
  <property fmtid="{D5CDD505-2E9C-101B-9397-08002B2CF9AE}" pid="24" name="Objective-OM Date Received [system]">
    <vt:lpwstr/>
  </property>
  <property fmtid="{D5CDD505-2E9C-101B-9397-08002B2CF9AE}" pid="25" name="Objective-OM Date of Document [system]">
    <vt:lpwstr/>
  </property>
  <property fmtid="{D5CDD505-2E9C-101B-9397-08002B2CF9AE}" pid="26" name="Objective-OM External Reference [system]">
    <vt:lpwstr/>
  </property>
  <property fmtid="{D5CDD505-2E9C-101B-9397-08002B2CF9AE}" pid="27" name="Objective-OM Reference [system]">
    <vt:lpwstr/>
  </property>
  <property fmtid="{D5CDD505-2E9C-101B-9397-08002B2CF9AE}" pid="28" name="Objective-OM Topic [system]">
    <vt:lpwstr/>
  </property>
  <property fmtid="{D5CDD505-2E9C-101B-9397-08002B2CF9AE}" pid="29" name="Objective-Suburb [system]">
    <vt:lpwstr/>
  </property>
  <property fmtid="{D5CDD505-2E9C-101B-9397-08002B2CF9AE}" pid="30" name="Objective-OM Author">
    <vt:lpwstr/>
  </property>
  <property fmtid="{D5CDD505-2E9C-101B-9397-08002B2CF9AE}" pid="31" name="Objective-OM Author Organisation">
    <vt:lpwstr/>
  </property>
  <property fmtid="{D5CDD505-2E9C-101B-9397-08002B2CF9AE}" pid="32" name="Objective-OM Author Type">
    <vt:lpwstr/>
  </property>
  <property fmtid="{D5CDD505-2E9C-101B-9397-08002B2CF9AE}" pid="33" name="Objective-OM Date Received">
    <vt:lpwstr/>
  </property>
  <property fmtid="{D5CDD505-2E9C-101B-9397-08002B2CF9AE}" pid="34" name="Objective-OM Date of Document">
    <vt:lpwstr/>
  </property>
  <property fmtid="{D5CDD505-2E9C-101B-9397-08002B2CF9AE}" pid="35" name="Objective-OM External Reference">
    <vt:lpwstr/>
  </property>
  <property fmtid="{D5CDD505-2E9C-101B-9397-08002B2CF9AE}" pid="36" name="Objective-OM Reference">
    <vt:lpwstr/>
  </property>
  <property fmtid="{D5CDD505-2E9C-101B-9397-08002B2CF9AE}" pid="37" name="Objective-OM Topic">
    <vt:lpwstr/>
  </property>
  <property fmtid="{D5CDD505-2E9C-101B-9397-08002B2CF9AE}" pid="38" name="Objective-Suburb">
    <vt:lpwstr/>
  </property>
</Properties>
</file>