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E0A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8B3C8B2" w14:textId="3491E9B5" w:rsidR="004265EB" w:rsidRPr="008967FC" w:rsidRDefault="004265EB" w:rsidP="004265EB">
      <w:pPr>
        <w:tabs>
          <w:tab w:val="left" w:pos="2400"/>
          <w:tab w:val="left" w:pos="2880"/>
        </w:tabs>
        <w:spacing w:before="700" w:after="100"/>
        <w:outlineLvl w:val="0"/>
        <w:rPr>
          <w:rFonts w:ascii="Arial" w:hAnsi="Arial"/>
          <w:b/>
          <w:sz w:val="40"/>
        </w:rPr>
      </w:pPr>
      <w:r w:rsidRPr="008967FC">
        <w:rPr>
          <w:rFonts w:ascii="Arial" w:hAnsi="Arial"/>
          <w:b/>
          <w:sz w:val="40"/>
        </w:rPr>
        <w:t>Energy Efficiency (Cost of Living) Improvement (Priority Household Target) Determination 202</w:t>
      </w:r>
      <w:r>
        <w:rPr>
          <w:rFonts w:ascii="Arial" w:hAnsi="Arial"/>
          <w:b/>
          <w:sz w:val="40"/>
        </w:rPr>
        <w:t>2</w:t>
      </w:r>
    </w:p>
    <w:p w14:paraId="55F2A1D5" w14:textId="3688D956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265EB">
        <w:rPr>
          <w:rFonts w:ascii="Arial" w:hAnsi="Arial" w:cs="Arial"/>
          <w:b/>
          <w:bCs/>
          <w:iCs/>
        </w:rPr>
        <w:t>2022</w:t>
      </w:r>
      <w:r>
        <w:rPr>
          <w:rFonts w:ascii="Arial" w:hAnsi="Arial" w:cs="Arial"/>
          <w:b/>
          <w:bCs/>
        </w:rPr>
        <w:t>–</w:t>
      </w:r>
      <w:r w:rsidR="00E97228">
        <w:rPr>
          <w:rFonts w:ascii="Arial" w:hAnsi="Arial" w:cs="Arial"/>
          <w:b/>
          <w:bCs/>
        </w:rPr>
        <w:t>153</w:t>
      </w:r>
    </w:p>
    <w:p w14:paraId="58375566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E5FF89E" w14:textId="77777777" w:rsidR="004265EB" w:rsidRDefault="004265EB" w:rsidP="003A0719">
      <w:pPr>
        <w:pStyle w:val="CoverActName"/>
        <w:spacing w:before="320" w:after="0"/>
      </w:pPr>
      <w:r>
        <w:rPr>
          <w:rFonts w:cs="Arial"/>
          <w:sz w:val="20"/>
        </w:rPr>
        <w:t>Energy Efficiency (Cost of Living) Improvement Act 2012, s 8 (Priority household target)</w:t>
      </w:r>
    </w:p>
    <w:p w14:paraId="2B4CC6D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B757A9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4ED44E2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1792CCA" w14:textId="30436741" w:rsidR="004265EB" w:rsidRDefault="004265EB" w:rsidP="004265EB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Energy Efficiency (Cost of Living) Improvement (Priority Household Target) Determination 2022</w:t>
      </w:r>
      <w:r w:rsidRPr="00627F0C">
        <w:rPr>
          <w:bCs/>
          <w:iCs/>
        </w:rPr>
        <w:t>.</w:t>
      </w:r>
    </w:p>
    <w:p w14:paraId="4ADE274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94D050" w14:textId="4CCB184A" w:rsidR="00F10CB2" w:rsidRDefault="00F10CB2" w:rsidP="00D47F13">
      <w:pPr>
        <w:spacing w:before="140"/>
        <w:ind w:left="720"/>
      </w:pPr>
      <w:r>
        <w:t xml:space="preserve">This instrument commences on </w:t>
      </w:r>
      <w:r w:rsidR="004265EB" w:rsidRPr="00535276">
        <w:t>the day after its notification day</w:t>
      </w:r>
      <w:r>
        <w:t xml:space="preserve">. </w:t>
      </w:r>
    </w:p>
    <w:p w14:paraId="043B86EB" w14:textId="77777777" w:rsidR="004265EB" w:rsidRPr="00535276" w:rsidRDefault="00F10CB2" w:rsidP="004265E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65EB" w:rsidRPr="00535276">
        <w:rPr>
          <w:rFonts w:ascii="Arial" w:hAnsi="Arial" w:cs="Arial"/>
          <w:b/>
          <w:bCs/>
        </w:rPr>
        <w:t>Determination of priority household target</w:t>
      </w:r>
    </w:p>
    <w:p w14:paraId="7AB3AA01" w14:textId="2F699CB1" w:rsidR="004265EB" w:rsidRPr="00535276" w:rsidRDefault="004265EB" w:rsidP="004265EB">
      <w:pPr>
        <w:spacing w:before="140"/>
        <w:ind w:left="709"/>
      </w:pPr>
      <w:r w:rsidRPr="00535276">
        <w:t>I determine the priority household target for the total energy savings to be achieved by tier 1 NERL retailers undertaking eligible activities at priority households in the compliance period</w:t>
      </w:r>
      <w:r w:rsidR="000E45B8">
        <w:t xml:space="preserve"> beginning on 1 January 2023 and ending on 31 December 2023</w:t>
      </w:r>
      <w:r w:rsidRPr="00535276">
        <w:t xml:space="preserve"> to be 40 per cent of the energy savings obligation of the relevant tier 1 NERL retailer. </w:t>
      </w:r>
    </w:p>
    <w:p w14:paraId="4B3A7840" w14:textId="0C0F736B" w:rsidR="004265EB" w:rsidRDefault="004265EB" w:rsidP="000E45B8">
      <w:pPr>
        <w:spacing w:before="140"/>
        <w:ind w:left="1440" w:hanging="720"/>
        <w:rPr>
          <w:bCs/>
          <w:sz w:val="20"/>
        </w:rPr>
      </w:pPr>
      <w:r w:rsidRPr="00535276">
        <w:rPr>
          <w:bCs/>
          <w:i/>
          <w:sz w:val="20"/>
        </w:rPr>
        <w:t>Note</w:t>
      </w:r>
      <w:r w:rsidRPr="00535276">
        <w:rPr>
          <w:bCs/>
          <w:i/>
          <w:sz w:val="20"/>
        </w:rPr>
        <w:tab/>
      </w:r>
      <w:r w:rsidRPr="00535276">
        <w:rPr>
          <w:bCs/>
          <w:sz w:val="20"/>
        </w:rPr>
        <w:t xml:space="preserve">The only tier 1 NERL retailer in the ACT is </w:t>
      </w:r>
      <w:proofErr w:type="spellStart"/>
      <w:r w:rsidRPr="00535276">
        <w:rPr>
          <w:bCs/>
          <w:sz w:val="20"/>
        </w:rPr>
        <w:t>ActewAGL</w:t>
      </w:r>
      <w:proofErr w:type="spellEnd"/>
      <w:r w:rsidR="00A732D3">
        <w:rPr>
          <w:bCs/>
          <w:sz w:val="20"/>
        </w:rPr>
        <w:t xml:space="preserve"> Retail</w:t>
      </w:r>
      <w:r w:rsidR="000E45B8">
        <w:rPr>
          <w:bCs/>
          <w:sz w:val="20"/>
        </w:rPr>
        <w:t>.</w:t>
      </w:r>
    </w:p>
    <w:p w14:paraId="519F8416" w14:textId="627903A2" w:rsidR="00F10CB2" w:rsidRDefault="000E45B8" w:rsidP="003A0719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586D49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04CC6EEA" w14:textId="1C8285A8" w:rsidR="004265EB" w:rsidRDefault="004265EB" w:rsidP="003A0719">
      <w:pPr>
        <w:keepNext/>
        <w:spacing w:before="140"/>
        <w:ind w:left="709"/>
      </w:pPr>
      <w:r>
        <w:t>Th</w:t>
      </w:r>
      <w:r w:rsidR="00141898">
        <w:t xml:space="preserve">is instrument </w:t>
      </w:r>
      <w:bookmarkStart w:id="1" w:name="_Hlk104899175"/>
      <w:r>
        <w:t>revoke</w:t>
      </w:r>
      <w:r w:rsidR="00141898">
        <w:t>s</w:t>
      </w:r>
      <w:r w:rsidR="00C348B8">
        <w:t xml:space="preserve"> the </w:t>
      </w:r>
      <w:r w:rsidR="00C348B8" w:rsidRPr="00F5786A">
        <w:rPr>
          <w:i/>
          <w:iCs/>
        </w:rPr>
        <w:t>Energy Efficiency (Cost of Living) Improvement (Priority Household Target) Determination 20</w:t>
      </w:r>
      <w:r w:rsidR="00586D49" w:rsidRPr="00F5786A">
        <w:rPr>
          <w:i/>
          <w:iCs/>
        </w:rPr>
        <w:t>16</w:t>
      </w:r>
      <w:r w:rsidR="00141898">
        <w:t xml:space="preserve"> </w:t>
      </w:r>
      <w:r w:rsidR="00F5786A">
        <w:t>(</w:t>
      </w:r>
      <w:r w:rsidR="00141898">
        <w:t>DI20</w:t>
      </w:r>
      <w:r w:rsidR="00586D49">
        <w:t>16-63</w:t>
      </w:r>
      <w:bookmarkEnd w:id="1"/>
      <w:r w:rsidR="00F5786A">
        <w:t>)</w:t>
      </w:r>
      <w:r w:rsidR="00141898">
        <w:t>.</w:t>
      </w:r>
    </w:p>
    <w:bookmarkEnd w:id="0"/>
    <w:p w14:paraId="74FE2CF0" w14:textId="494F231A" w:rsidR="008009F2" w:rsidRDefault="008009F2" w:rsidP="008009F2">
      <w:pPr>
        <w:tabs>
          <w:tab w:val="left" w:pos="4320"/>
        </w:tabs>
        <w:spacing w:before="720"/>
      </w:pPr>
      <w:r>
        <w:t>Shane Rattenbury</w:t>
      </w:r>
      <w:r w:rsidR="000E45B8">
        <w:t xml:space="preserve"> MLA</w:t>
      </w:r>
    </w:p>
    <w:p w14:paraId="560ED69E" w14:textId="77777777" w:rsidR="008009F2" w:rsidRDefault="008009F2" w:rsidP="008009F2">
      <w:pPr>
        <w:tabs>
          <w:tab w:val="left" w:pos="4320"/>
        </w:tabs>
      </w:pPr>
      <w:r>
        <w:t>Minister for Water, Energy and Emissions Reduction</w:t>
      </w:r>
    </w:p>
    <w:p w14:paraId="650BCB23" w14:textId="528412D3" w:rsidR="00F10CB2" w:rsidRDefault="00E97228" w:rsidP="00141898">
      <w:pPr>
        <w:tabs>
          <w:tab w:val="left" w:pos="4320"/>
        </w:tabs>
      </w:pPr>
      <w:r>
        <w:t>28</w:t>
      </w:r>
      <w:r w:rsidR="008009F2">
        <w:t xml:space="preserve"> June 2022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3BEB" w14:textId="77777777" w:rsidR="000B62BD" w:rsidRDefault="000B62BD" w:rsidP="00F10CB2">
      <w:r>
        <w:separator/>
      </w:r>
    </w:p>
  </w:endnote>
  <w:endnote w:type="continuationSeparator" w:id="0">
    <w:p w14:paraId="5754CBA2" w14:textId="77777777" w:rsidR="000B62BD" w:rsidRDefault="000B62B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9002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3FDF" w14:textId="14813A6A" w:rsidR="00704DC3" w:rsidRPr="003A1DDB" w:rsidRDefault="003A1DDB" w:rsidP="003A1DDB">
    <w:pPr>
      <w:pStyle w:val="Footer"/>
      <w:jc w:val="center"/>
      <w:rPr>
        <w:rFonts w:cs="Arial"/>
        <w:sz w:val="14"/>
      </w:rPr>
    </w:pPr>
    <w:r w:rsidRPr="003A1DD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60A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8285" w14:textId="77777777" w:rsidR="000B62BD" w:rsidRDefault="000B62BD" w:rsidP="00F10CB2">
      <w:r>
        <w:separator/>
      </w:r>
    </w:p>
  </w:footnote>
  <w:footnote w:type="continuationSeparator" w:id="0">
    <w:p w14:paraId="02806811" w14:textId="77777777" w:rsidR="000B62BD" w:rsidRDefault="000B62B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89F5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4B22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34D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403247"/>
    <w:multiLevelType w:val="hybridMultilevel"/>
    <w:tmpl w:val="149E6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79C32E7"/>
    <w:multiLevelType w:val="hybridMultilevel"/>
    <w:tmpl w:val="0EFA10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68B1"/>
    <w:rsid w:val="00022B16"/>
    <w:rsid w:val="00036786"/>
    <w:rsid w:val="000A1A69"/>
    <w:rsid w:val="000B62BD"/>
    <w:rsid w:val="000E45B8"/>
    <w:rsid w:val="00127D33"/>
    <w:rsid w:val="00141898"/>
    <w:rsid w:val="001518CC"/>
    <w:rsid w:val="00194AC7"/>
    <w:rsid w:val="00232478"/>
    <w:rsid w:val="003A0719"/>
    <w:rsid w:val="003A1DDB"/>
    <w:rsid w:val="004265EB"/>
    <w:rsid w:val="00456783"/>
    <w:rsid w:val="00586D49"/>
    <w:rsid w:val="00627F0C"/>
    <w:rsid w:val="00667281"/>
    <w:rsid w:val="00704DC3"/>
    <w:rsid w:val="0072003E"/>
    <w:rsid w:val="008009F2"/>
    <w:rsid w:val="00966509"/>
    <w:rsid w:val="00A0585C"/>
    <w:rsid w:val="00A259EE"/>
    <w:rsid w:val="00A732D3"/>
    <w:rsid w:val="00AC55D9"/>
    <w:rsid w:val="00AF7A00"/>
    <w:rsid w:val="00B30B9A"/>
    <w:rsid w:val="00BA52F5"/>
    <w:rsid w:val="00BB241F"/>
    <w:rsid w:val="00C348B8"/>
    <w:rsid w:val="00C41B1B"/>
    <w:rsid w:val="00CD4E55"/>
    <w:rsid w:val="00D47F13"/>
    <w:rsid w:val="00E556F2"/>
    <w:rsid w:val="00E97228"/>
    <w:rsid w:val="00EC372F"/>
    <w:rsid w:val="00F10CB2"/>
    <w:rsid w:val="00F15AC3"/>
    <w:rsid w:val="00F5786A"/>
    <w:rsid w:val="00F92882"/>
    <w:rsid w:val="00F97A9A"/>
    <w:rsid w:val="00FA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67C4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4265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0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9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9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9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993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2022-06-28T06:56:00Z</dcterms:created>
  <dcterms:modified xsi:type="dcterms:W3CDTF">2022-06-28T06:56:00Z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A34383877</vt:lpwstr>
  </property>
  <property fmtid="{D5CDD505-2E9C-101B-9397-08002B2CF9AE}" pid="4" name="Objective-Title">
    <vt:lpwstr>Priority Household Target - DI</vt:lpwstr>
  </property>
  <property fmtid="{D5CDD505-2E9C-101B-9397-08002B2CF9AE}" pid="5" name="Objective-Comment">
    <vt:lpwstr/>
  </property>
  <property fmtid="{D5CDD505-2E9C-101B-9397-08002B2CF9AE}" pid="6" name="Objective-CreationStamp">
    <vt:filetime>2022-05-31T00:10:27Z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2022-06-28T06:09:38Z</vt:filetime>
  </property>
  <property fmtid="{D5CDD505-2E9C-101B-9397-08002B2CF9AE}" pid="11" name="Objective-Owner">
    <vt:lpwstr>Emily Kilham</vt:lpwstr>
  </property>
  <property fmtid="{D5CDD505-2E9C-101B-9397-08002B2CF9AE}" pid="12" name="Objective-Path">
    <vt:lpwstr>Whole of ACT Government:EPSDD - Environment Planning and Sustainable Development Directorate:DIVISION - Climate Change and Sustainability:BRANCH - EEIS:09. Programs and/or Projects:2022:2022 - Setting targets for 2023 compliance period:Instruments:</vt:lpwstr>
  </property>
  <property fmtid="{D5CDD505-2E9C-101B-9397-08002B2CF9AE}" pid="13" name="Objective-Parent">
    <vt:lpwstr>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7.1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