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D609B" w14:textId="77777777" w:rsidR="008B66B3" w:rsidRPr="000360C0" w:rsidRDefault="008B66B3" w:rsidP="008B66B3">
      <w:pPr>
        <w:spacing w:before="120" w:after="0" w:line="240" w:lineRule="auto"/>
        <w:rPr>
          <w:rFonts w:ascii="Arial" w:hAnsi="Arial" w:cs="Arial"/>
          <w:sz w:val="24"/>
          <w:szCs w:val="20"/>
        </w:rPr>
      </w:pPr>
      <w:bookmarkStart w:id="0" w:name="_Hlk87273903"/>
      <w:r w:rsidRPr="000360C0">
        <w:rPr>
          <w:rFonts w:ascii="Arial" w:hAnsi="Arial" w:cs="Arial"/>
          <w:sz w:val="24"/>
          <w:szCs w:val="20"/>
        </w:rPr>
        <w:t>Australian Capital Territory</w:t>
      </w:r>
    </w:p>
    <w:p w14:paraId="60FFDD85" w14:textId="7CD656B8" w:rsidR="008B66B3" w:rsidRPr="000360C0" w:rsidRDefault="008B66B3" w:rsidP="008B66B3">
      <w:pPr>
        <w:pStyle w:val="Billname"/>
        <w:spacing w:before="700"/>
      </w:pPr>
      <w:r w:rsidRPr="000360C0">
        <w:t>Public Health (Reporting of Notifiable Conditions) Code of Practice 202</w:t>
      </w:r>
      <w:r w:rsidR="00D3457C">
        <w:t>2</w:t>
      </w:r>
    </w:p>
    <w:p w14:paraId="52E20E88" w14:textId="19998F2A" w:rsidR="008B66B3" w:rsidRPr="000360C0" w:rsidRDefault="008B66B3" w:rsidP="008B66B3">
      <w:pPr>
        <w:spacing w:before="340" w:after="0" w:line="240" w:lineRule="auto"/>
        <w:rPr>
          <w:rFonts w:ascii="Arial" w:hAnsi="Arial" w:cs="Arial"/>
          <w:b/>
          <w:bCs/>
          <w:sz w:val="24"/>
          <w:szCs w:val="20"/>
        </w:rPr>
      </w:pPr>
      <w:r w:rsidRPr="000360C0">
        <w:rPr>
          <w:rFonts w:ascii="Arial" w:hAnsi="Arial" w:cs="Arial"/>
          <w:b/>
          <w:bCs/>
          <w:sz w:val="24"/>
          <w:szCs w:val="20"/>
        </w:rPr>
        <w:t>Disallowable Instrument DI202</w:t>
      </w:r>
      <w:r w:rsidR="00D3457C">
        <w:rPr>
          <w:rFonts w:ascii="Arial" w:hAnsi="Arial" w:cs="Arial"/>
          <w:b/>
          <w:bCs/>
          <w:sz w:val="24"/>
          <w:szCs w:val="20"/>
        </w:rPr>
        <w:t>2</w:t>
      </w:r>
      <w:r w:rsidRPr="000360C0">
        <w:rPr>
          <w:rFonts w:ascii="Arial" w:hAnsi="Arial" w:cs="Arial"/>
          <w:b/>
          <w:bCs/>
          <w:sz w:val="24"/>
          <w:szCs w:val="20"/>
        </w:rPr>
        <w:t>–</w:t>
      </w:r>
      <w:r w:rsidR="00695CC4">
        <w:rPr>
          <w:rFonts w:ascii="Arial" w:hAnsi="Arial" w:cs="Arial"/>
          <w:b/>
          <w:bCs/>
          <w:sz w:val="24"/>
          <w:szCs w:val="20"/>
        </w:rPr>
        <w:t>19</w:t>
      </w:r>
    </w:p>
    <w:p w14:paraId="455461BB" w14:textId="77777777" w:rsidR="008B66B3" w:rsidRPr="000360C0" w:rsidRDefault="008B66B3" w:rsidP="008B66B3">
      <w:pPr>
        <w:pStyle w:val="madeunder"/>
        <w:spacing w:before="300" w:after="0"/>
      </w:pPr>
      <w:r w:rsidRPr="000360C0">
        <w:t>made under the</w:t>
      </w:r>
    </w:p>
    <w:p w14:paraId="5136131B" w14:textId="77777777" w:rsidR="008B66B3" w:rsidRPr="000360C0" w:rsidRDefault="008B66B3" w:rsidP="008B66B3">
      <w:pPr>
        <w:pStyle w:val="CoverActName"/>
        <w:spacing w:before="320" w:after="0"/>
        <w:rPr>
          <w:rFonts w:cs="Arial"/>
          <w:sz w:val="20"/>
        </w:rPr>
      </w:pPr>
      <w:r w:rsidRPr="00102741">
        <w:rPr>
          <w:rFonts w:cs="Arial"/>
          <w:i/>
          <w:iCs/>
          <w:sz w:val="20"/>
        </w:rPr>
        <w:t>Public Health Act 1997</w:t>
      </w:r>
      <w:r w:rsidRPr="000360C0">
        <w:rPr>
          <w:rFonts w:cs="Arial"/>
          <w:sz w:val="20"/>
        </w:rPr>
        <w:t>, s 133 (Codes of Practice)</w:t>
      </w:r>
    </w:p>
    <w:p w14:paraId="2287DA49" w14:textId="77777777" w:rsidR="008B66B3" w:rsidRDefault="008B66B3" w:rsidP="008B66B3">
      <w:pPr>
        <w:pStyle w:val="N-line3"/>
        <w:pBdr>
          <w:bottom w:val="none" w:sz="0" w:space="0" w:color="auto"/>
        </w:pBdr>
        <w:spacing w:before="60"/>
      </w:pPr>
    </w:p>
    <w:p w14:paraId="50CDF670" w14:textId="77777777" w:rsidR="008B66B3" w:rsidRDefault="008B66B3" w:rsidP="008B66B3">
      <w:pPr>
        <w:pStyle w:val="N-line3"/>
        <w:pBdr>
          <w:top w:val="single" w:sz="12" w:space="1" w:color="auto"/>
          <w:bottom w:val="none" w:sz="0" w:space="0" w:color="auto"/>
        </w:pBdr>
      </w:pPr>
    </w:p>
    <w:p w14:paraId="08741150" w14:textId="77777777" w:rsidR="008B66B3" w:rsidRPr="000360C0" w:rsidRDefault="008B66B3" w:rsidP="008B66B3">
      <w:pPr>
        <w:spacing w:before="60" w:after="60" w:line="240" w:lineRule="auto"/>
        <w:rPr>
          <w:rFonts w:ascii="Arial" w:hAnsi="Arial" w:cs="Arial"/>
          <w:b/>
          <w:bCs/>
          <w:sz w:val="24"/>
          <w:szCs w:val="20"/>
        </w:rPr>
      </w:pPr>
      <w:r>
        <w:rPr>
          <w:rFonts w:ascii="Arial" w:hAnsi="Arial" w:cs="Arial"/>
          <w:b/>
          <w:bCs/>
          <w:sz w:val="24"/>
          <w:szCs w:val="20"/>
        </w:rPr>
        <w:t>1</w:t>
      </w:r>
      <w:r>
        <w:rPr>
          <w:rFonts w:ascii="Arial" w:hAnsi="Arial" w:cs="Arial"/>
          <w:b/>
          <w:bCs/>
          <w:sz w:val="24"/>
          <w:szCs w:val="20"/>
        </w:rPr>
        <w:tab/>
      </w:r>
      <w:r w:rsidRPr="000360C0">
        <w:rPr>
          <w:rFonts w:ascii="Arial" w:hAnsi="Arial" w:cs="Arial"/>
          <w:b/>
          <w:bCs/>
          <w:sz w:val="24"/>
          <w:szCs w:val="20"/>
        </w:rPr>
        <w:t>Name of instrument</w:t>
      </w:r>
    </w:p>
    <w:p w14:paraId="67C8EFBE" w14:textId="3DE45104" w:rsidR="008B66B3" w:rsidRPr="000360C0" w:rsidRDefault="008B66B3" w:rsidP="008B66B3">
      <w:pPr>
        <w:spacing w:before="140" w:after="0" w:line="240" w:lineRule="auto"/>
        <w:ind w:left="720"/>
        <w:rPr>
          <w:rFonts w:ascii="Times New Roman" w:hAnsi="Times New Roman"/>
          <w:sz w:val="24"/>
          <w:szCs w:val="20"/>
        </w:rPr>
      </w:pPr>
      <w:r w:rsidRPr="000360C0">
        <w:rPr>
          <w:rFonts w:ascii="Times New Roman" w:hAnsi="Times New Roman"/>
          <w:sz w:val="24"/>
          <w:szCs w:val="20"/>
        </w:rPr>
        <w:t xml:space="preserve">This instrument is the </w:t>
      </w:r>
      <w:r w:rsidRPr="000360C0">
        <w:rPr>
          <w:rFonts w:ascii="Times New Roman" w:hAnsi="Times New Roman"/>
          <w:i/>
          <w:iCs/>
          <w:sz w:val="24"/>
          <w:szCs w:val="20"/>
        </w:rPr>
        <w:t>Public Health (Reporting of Notifiable Conditions) Code of Practice 202</w:t>
      </w:r>
      <w:r w:rsidR="00D3457C">
        <w:rPr>
          <w:rFonts w:ascii="Times New Roman" w:hAnsi="Times New Roman"/>
          <w:i/>
          <w:iCs/>
          <w:sz w:val="24"/>
          <w:szCs w:val="20"/>
        </w:rPr>
        <w:t>2</w:t>
      </w:r>
      <w:r w:rsidRPr="000360C0">
        <w:rPr>
          <w:rFonts w:ascii="Times New Roman" w:hAnsi="Times New Roman"/>
          <w:sz w:val="24"/>
          <w:szCs w:val="20"/>
        </w:rPr>
        <w:t>.</w:t>
      </w:r>
    </w:p>
    <w:p w14:paraId="22A24961" w14:textId="77777777" w:rsidR="008B66B3" w:rsidRPr="000360C0" w:rsidRDefault="008B66B3" w:rsidP="008B66B3">
      <w:pPr>
        <w:spacing w:before="300" w:after="0" w:line="240" w:lineRule="auto"/>
        <w:rPr>
          <w:rFonts w:ascii="Arial" w:hAnsi="Arial" w:cs="Arial"/>
          <w:b/>
          <w:bCs/>
          <w:sz w:val="24"/>
          <w:szCs w:val="20"/>
        </w:rPr>
      </w:pPr>
      <w:r>
        <w:rPr>
          <w:rFonts w:ascii="Arial" w:hAnsi="Arial" w:cs="Arial"/>
          <w:b/>
          <w:bCs/>
          <w:sz w:val="24"/>
          <w:szCs w:val="20"/>
        </w:rPr>
        <w:t>2</w:t>
      </w:r>
      <w:r>
        <w:rPr>
          <w:rFonts w:ascii="Arial" w:hAnsi="Arial" w:cs="Arial"/>
          <w:b/>
          <w:bCs/>
          <w:sz w:val="24"/>
          <w:szCs w:val="20"/>
        </w:rPr>
        <w:tab/>
      </w:r>
      <w:r w:rsidRPr="000360C0">
        <w:rPr>
          <w:rFonts w:ascii="Arial" w:hAnsi="Arial" w:cs="Arial"/>
          <w:b/>
          <w:bCs/>
          <w:sz w:val="24"/>
          <w:szCs w:val="20"/>
        </w:rPr>
        <w:t>Commencement</w:t>
      </w:r>
    </w:p>
    <w:p w14:paraId="46E5E3A8" w14:textId="77777777" w:rsidR="008B66B3" w:rsidRPr="000360C0" w:rsidRDefault="008B66B3" w:rsidP="008B66B3">
      <w:pPr>
        <w:spacing w:before="140" w:after="0" w:line="240" w:lineRule="auto"/>
        <w:ind w:left="720"/>
        <w:rPr>
          <w:rFonts w:ascii="Times New Roman" w:hAnsi="Times New Roman"/>
          <w:sz w:val="24"/>
          <w:szCs w:val="20"/>
        </w:rPr>
      </w:pPr>
      <w:r w:rsidRPr="000360C0">
        <w:rPr>
          <w:rFonts w:ascii="Times New Roman" w:hAnsi="Times New Roman"/>
          <w:sz w:val="24"/>
          <w:szCs w:val="20"/>
        </w:rPr>
        <w:t>This instrument commences on the day after notification.</w:t>
      </w:r>
    </w:p>
    <w:p w14:paraId="7C5B8090" w14:textId="77777777" w:rsidR="008B66B3" w:rsidRPr="000360C0" w:rsidRDefault="008B66B3" w:rsidP="008B66B3">
      <w:pPr>
        <w:spacing w:before="300" w:after="0" w:line="240" w:lineRule="auto"/>
        <w:rPr>
          <w:rFonts w:ascii="Arial" w:hAnsi="Arial" w:cs="Arial"/>
          <w:b/>
          <w:bCs/>
          <w:sz w:val="24"/>
          <w:szCs w:val="20"/>
        </w:rPr>
      </w:pPr>
      <w:r>
        <w:rPr>
          <w:rFonts w:ascii="Arial" w:hAnsi="Arial" w:cs="Arial"/>
          <w:b/>
          <w:bCs/>
          <w:sz w:val="24"/>
          <w:szCs w:val="20"/>
        </w:rPr>
        <w:t>3</w:t>
      </w:r>
      <w:r>
        <w:rPr>
          <w:rFonts w:ascii="Arial" w:hAnsi="Arial" w:cs="Arial"/>
          <w:b/>
          <w:bCs/>
          <w:sz w:val="24"/>
          <w:szCs w:val="20"/>
        </w:rPr>
        <w:tab/>
      </w:r>
      <w:r w:rsidRPr="000360C0">
        <w:rPr>
          <w:rFonts w:ascii="Arial" w:hAnsi="Arial" w:cs="Arial"/>
          <w:b/>
          <w:bCs/>
          <w:sz w:val="24"/>
          <w:szCs w:val="20"/>
        </w:rPr>
        <w:t>Determination</w:t>
      </w:r>
    </w:p>
    <w:p w14:paraId="5D602107" w14:textId="01BC35D9" w:rsidR="008B66B3" w:rsidRPr="000E5DCB" w:rsidRDefault="008B66B3" w:rsidP="008B66B3">
      <w:pPr>
        <w:spacing w:before="140" w:after="0" w:line="240" w:lineRule="auto"/>
        <w:ind w:left="720" w:right="-46"/>
        <w:rPr>
          <w:rFonts w:ascii="Times New Roman" w:hAnsi="Times New Roman"/>
          <w:sz w:val="24"/>
          <w:szCs w:val="20"/>
        </w:rPr>
      </w:pPr>
      <w:r w:rsidRPr="000E5DCB">
        <w:rPr>
          <w:rFonts w:ascii="Times New Roman" w:hAnsi="Times New Roman"/>
          <w:sz w:val="24"/>
          <w:szCs w:val="20"/>
        </w:rPr>
        <w:t xml:space="preserve">Pursuant to section 133 of the </w:t>
      </w:r>
      <w:r w:rsidRPr="000E5DCB">
        <w:rPr>
          <w:rFonts w:ascii="Times New Roman" w:hAnsi="Times New Roman"/>
          <w:i/>
          <w:iCs/>
          <w:sz w:val="24"/>
          <w:szCs w:val="20"/>
        </w:rPr>
        <w:t>Public Health Act 1997</w:t>
      </w:r>
      <w:r w:rsidRPr="000E5DCB">
        <w:rPr>
          <w:rFonts w:ascii="Times New Roman" w:hAnsi="Times New Roman"/>
          <w:sz w:val="24"/>
          <w:szCs w:val="20"/>
        </w:rPr>
        <w:t xml:space="preserve">, I determine the document titled </w:t>
      </w:r>
      <w:r w:rsidRPr="000E5DCB">
        <w:rPr>
          <w:rFonts w:ascii="Times New Roman" w:hAnsi="Times New Roman"/>
          <w:i/>
          <w:iCs/>
          <w:sz w:val="24"/>
          <w:szCs w:val="20"/>
        </w:rPr>
        <w:t>Reporting of Notifiable Conditions Code of Practice 202</w:t>
      </w:r>
      <w:r w:rsidR="00D3457C">
        <w:rPr>
          <w:rFonts w:ascii="Times New Roman" w:hAnsi="Times New Roman"/>
          <w:i/>
          <w:iCs/>
          <w:sz w:val="24"/>
          <w:szCs w:val="20"/>
        </w:rPr>
        <w:t>2</w:t>
      </w:r>
      <w:r w:rsidRPr="000E5DCB">
        <w:rPr>
          <w:rFonts w:ascii="Times New Roman" w:hAnsi="Times New Roman"/>
          <w:sz w:val="24"/>
          <w:szCs w:val="20"/>
        </w:rPr>
        <w:t xml:space="preserve"> at schedule 1 as a code of practice.</w:t>
      </w:r>
    </w:p>
    <w:p w14:paraId="4BDFE82D" w14:textId="77777777" w:rsidR="008B66B3" w:rsidRPr="000360C0" w:rsidRDefault="008B66B3" w:rsidP="008B66B3">
      <w:pPr>
        <w:spacing w:before="300" w:after="0" w:line="240" w:lineRule="auto"/>
        <w:rPr>
          <w:rFonts w:ascii="Arial" w:hAnsi="Arial" w:cs="Arial"/>
          <w:b/>
          <w:bCs/>
          <w:sz w:val="24"/>
          <w:szCs w:val="20"/>
        </w:rPr>
      </w:pPr>
      <w:r>
        <w:rPr>
          <w:rFonts w:ascii="Arial" w:hAnsi="Arial" w:cs="Arial"/>
          <w:b/>
          <w:bCs/>
          <w:sz w:val="24"/>
          <w:szCs w:val="20"/>
        </w:rPr>
        <w:t>4</w:t>
      </w:r>
      <w:r>
        <w:rPr>
          <w:rFonts w:ascii="Arial" w:hAnsi="Arial" w:cs="Arial"/>
          <w:b/>
          <w:bCs/>
          <w:sz w:val="24"/>
          <w:szCs w:val="20"/>
        </w:rPr>
        <w:tab/>
      </w:r>
      <w:r w:rsidRPr="000360C0">
        <w:rPr>
          <w:rFonts w:ascii="Arial" w:hAnsi="Arial" w:cs="Arial"/>
          <w:b/>
          <w:bCs/>
          <w:sz w:val="24"/>
          <w:szCs w:val="20"/>
        </w:rPr>
        <w:t>Revocation</w:t>
      </w:r>
    </w:p>
    <w:p w14:paraId="67DAEFFF" w14:textId="21D0DC6D" w:rsidR="008B66B3" w:rsidRPr="000E5DCB" w:rsidRDefault="008B66B3" w:rsidP="008B66B3">
      <w:pPr>
        <w:spacing w:before="140" w:after="0" w:line="240" w:lineRule="auto"/>
        <w:ind w:left="720"/>
        <w:rPr>
          <w:rFonts w:ascii="Times New Roman" w:hAnsi="Times New Roman"/>
          <w:sz w:val="24"/>
          <w:szCs w:val="20"/>
        </w:rPr>
      </w:pPr>
      <w:r w:rsidRPr="000E5DCB">
        <w:rPr>
          <w:rFonts w:ascii="Times New Roman" w:hAnsi="Times New Roman"/>
          <w:sz w:val="24"/>
          <w:szCs w:val="20"/>
        </w:rPr>
        <w:t xml:space="preserve">I revoke the </w:t>
      </w:r>
      <w:r w:rsidRPr="000E5DCB">
        <w:rPr>
          <w:rFonts w:ascii="Times New Roman" w:hAnsi="Times New Roman"/>
          <w:i/>
          <w:iCs/>
          <w:sz w:val="24"/>
          <w:szCs w:val="20"/>
        </w:rPr>
        <w:t>Public Health (Reporting of Notifiable Conditions) Code of Practice 20</w:t>
      </w:r>
      <w:r>
        <w:rPr>
          <w:rFonts w:ascii="Times New Roman" w:hAnsi="Times New Roman"/>
          <w:i/>
          <w:iCs/>
          <w:sz w:val="24"/>
          <w:szCs w:val="20"/>
        </w:rPr>
        <w:t>20</w:t>
      </w:r>
      <w:r w:rsidRPr="000E5DCB">
        <w:rPr>
          <w:rFonts w:ascii="Times New Roman" w:hAnsi="Times New Roman"/>
          <w:i/>
          <w:iCs/>
          <w:sz w:val="24"/>
          <w:szCs w:val="20"/>
        </w:rPr>
        <w:t> (No 1)</w:t>
      </w:r>
      <w:r w:rsidRPr="000E5DCB">
        <w:rPr>
          <w:rFonts w:ascii="Times New Roman" w:hAnsi="Times New Roman"/>
          <w:sz w:val="24"/>
          <w:szCs w:val="20"/>
        </w:rPr>
        <w:t xml:space="preserve"> [DI </w:t>
      </w:r>
      <w:r w:rsidR="00662427">
        <w:rPr>
          <w:rFonts w:ascii="Times New Roman" w:hAnsi="Times New Roman"/>
          <w:sz w:val="24"/>
          <w:szCs w:val="20"/>
        </w:rPr>
        <w:t>2020</w:t>
      </w:r>
      <w:r w:rsidRPr="000E5DCB">
        <w:rPr>
          <w:rFonts w:ascii="Times New Roman" w:hAnsi="Times New Roman"/>
          <w:sz w:val="24"/>
          <w:szCs w:val="20"/>
        </w:rPr>
        <w:noBreakHyphen/>
        <w:t>2</w:t>
      </w:r>
      <w:r w:rsidR="00662427">
        <w:rPr>
          <w:rFonts w:ascii="Times New Roman" w:hAnsi="Times New Roman"/>
          <w:sz w:val="24"/>
          <w:szCs w:val="20"/>
        </w:rPr>
        <w:t>30</w:t>
      </w:r>
      <w:r w:rsidRPr="000E5DCB">
        <w:rPr>
          <w:rFonts w:ascii="Times New Roman" w:hAnsi="Times New Roman"/>
          <w:sz w:val="24"/>
          <w:szCs w:val="20"/>
        </w:rPr>
        <w:t>].</w:t>
      </w:r>
    </w:p>
    <w:p w14:paraId="5535E7D2" w14:textId="77777777" w:rsidR="008B66B3" w:rsidRPr="000E5DCB" w:rsidRDefault="008B66B3" w:rsidP="008B66B3">
      <w:pPr>
        <w:tabs>
          <w:tab w:val="left" w:pos="4320"/>
        </w:tabs>
        <w:spacing w:before="720" w:after="0" w:line="240" w:lineRule="auto"/>
        <w:rPr>
          <w:rFonts w:ascii="Times New Roman" w:hAnsi="Times New Roman"/>
          <w:sz w:val="24"/>
          <w:szCs w:val="20"/>
        </w:rPr>
      </w:pPr>
      <w:r w:rsidRPr="000E5DCB">
        <w:rPr>
          <w:rFonts w:ascii="Times New Roman" w:hAnsi="Times New Roman"/>
          <w:sz w:val="24"/>
          <w:szCs w:val="20"/>
        </w:rPr>
        <w:t>Rachel Stephen</w:t>
      </w:r>
      <w:r w:rsidRPr="000E5DCB">
        <w:rPr>
          <w:rFonts w:ascii="Times New Roman" w:hAnsi="Times New Roman"/>
          <w:sz w:val="24"/>
          <w:szCs w:val="20"/>
        </w:rPr>
        <w:noBreakHyphen/>
        <w:t>Smith</w:t>
      </w:r>
    </w:p>
    <w:p w14:paraId="10ABC8A5" w14:textId="08051289" w:rsidR="00AC0797" w:rsidRDefault="008B66B3" w:rsidP="00CA1496">
      <w:pPr>
        <w:tabs>
          <w:tab w:val="left" w:pos="4320"/>
        </w:tabs>
        <w:spacing w:after="0" w:line="240" w:lineRule="auto"/>
        <w:rPr>
          <w:rFonts w:ascii="Times New Roman" w:hAnsi="Times New Roman"/>
          <w:sz w:val="24"/>
          <w:szCs w:val="20"/>
        </w:rPr>
      </w:pPr>
      <w:r w:rsidRPr="000E5DCB">
        <w:rPr>
          <w:rFonts w:ascii="Times New Roman" w:hAnsi="Times New Roman"/>
          <w:sz w:val="24"/>
          <w:szCs w:val="20"/>
        </w:rPr>
        <w:t xml:space="preserve">Minister for Health </w:t>
      </w:r>
    </w:p>
    <w:p w14:paraId="45A4C6BF" w14:textId="13372ED9" w:rsidR="00CA1496" w:rsidRPr="00CA1496" w:rsidRDefault="00CA1496" w:rsidP="00CA1496">
      <w:pPr>
        <w:tabs>
          <w:tab w:val="left" w:pos="4320"/>
        </w:tabs>
        <w:spacing w:before="200" w:after="0" w:line="240" w:lineRule="auto"/>
        <w:rPr>
          <w:rFonts w:ascii="Times New Roman" w:hAnsi="Times New Roman"/>
          <w:sz w:val="24"/>
          <w:szCs w:val="20"/>
        </w:rPr>
      </w:pPr>
      <w:r>
        <w:rPr>
          <w:rFonts w:ascii="Times New Roman" w:hAnsi="Times New Roman"/>
          <w:sz w:val="24"/>
          <w:szCs w:val="20"/>
        </w:rPr>
        <w:t>20 February 2022</w:t>
      </w:r>
    </w:p>
    <w:p w14:paraId="293D2AC6" w14:textId="38DF410E" w:rsidR="008B66B3" w:rsidRDefault="008B66B3">
      <w:pPr>
        <w:spacing w:after="0" w:line="240" w:lineRule="auto"/>
      </w:pPr>
      <w:r>
        <w:br w:type="page"/>
      </w:r>
    </w:p>
    <w:p w14:paraId="2CD38CCF" w14:textId="32559445" w:rsidR="00B1151B" w:rsidRPr="00F53EE8" w:rsidRDefault="008B66B3" w:rsidP="00F53EE8">
      <w:r>
        <w:rPr>
          <w:noProof/>
          <w:lang w:eastAsia="en-AU"/>
        </w:rPr>
        <w:lastRenderedPageBreak/>
        <w:drawing>
          <wp:anchor distT="0" distB="0" distL="114300" distR="114300" simplePos="0" relativeHeight="251662334" behindDoc="0" locked="0" layoutInCell="1" allowOverlap="1" wp14:anchorId="0EA78175" wp14:editId="0A7F8EAA">
            <wp:simplePos x="0" y="0"/>
            <wp:positionH relativeFrom="margin">
              <wp:align>left</wp:align>
            </wp:positionH>
            <wp:positionV relativeFrom="paragraph">
              <wp:posOffset>-635</wp:posOffset>
            </wp:positionV>
            <wp:extent cx="2767330" cy="721995"/>
            <wp:effectExtent l="0" t="0" r="0" b="1905"/>
            <wp:wrapNone/>
            <wp:docPr id="6" name="Picture 2" descr="ACT Health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67330" cy="72199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Toc474496622"/>
    <w:bookmarkStart w:id="2" w:name="_Toc474496898"/>
    <w:p w14:paraId="22DB1102" w14:textId="72EF4BE2" w:rsidR="008B66B3" w:rsidRPr="00F53EE8" w:rsidRDefault="008B66B3" w:rsidP="008B66B3">
      <w:r>
        <w:rPr>
          <w:noProof/>
          <w:lang w:eastAsia="en-AU"/>
        </w:rPr>
        <mc:AlternateContent>
          <mc:Choice Requires="wps">
            <w:drawing>
              <wp:anchor distT="0" distB="0" distL="114300" distR="114300" simplePos="0" relativeHeight="251676672" behindDoc="0" locked="0" layoutInCell="1" allowOverlap="1" wp14:anchorId="7DDF2F16" wp14:editId="4DCDE461">
                <wp:simplePos x="0" y="0"/>
                <wp:positionH relativeFrom="page">
                  <wp:align>left</wp:align>
                </wp:positionH>
                <wp:positionV relativeFrom="paragraph">
                  <wp:posOffset>-1322070</wp:posOffset>
                </wp:positionV>
                <wp:extent cx="7659584" cy="10760545"/>
                <wp:effectExtent l="0" t="0" r="0" b="31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9584" cy="107605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A2EF4" w14:textId="050FA650" w:rsidR="00F11479" w:rsidRDefault="00F11479" w:rsidP="00F114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F2F16" id="Rectangle 2" o:spid="_x0000_s1026" alt="&quot;&quot;" style="position:absolute;margin-left:0;margin-top:-104.1pt;width:603.1pt;height:847.3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" fillcolor="#002677 [3204]" stroked="f" strokeweight="2pt">
                <v:textbox>
                  <w:txbxContent>
                    <w:p w14:paraId="504A2EF4" w14:textId="050FA650" w:rsidR="00F11479" w:rsidRDefault="00F11479" w:rsidP="00F11479">
                      <w:pPr>
                        <w:jc w:val="center"/>
                      </w:pPr>
                    </w:p>
                  </w:txbxContent>
                </v:textbox>
                <w10:wrap anchorx="page"/>
              </v:rect>
            </w:pict>
          </mc:Fallback>
        </mc:AlternateContent>
      </w:r>
      <w:r>
        <w:rPr>
          <w:noProof/>
          <w:lang w:eastAsia="en-AU"/>
        </w:rPr>
        <w:drawing>
          <wp:anchor distT="0" distB="0" distL="114300" distR="114300" simplePos="0" relativeHeight="251677696" behindDoc="0" locked="0" layoutInCell="1" allowOverlap="1" wp14:anchorId="078FC365" wp14:editId="3147B7F5">
            <wp:simplePos x="0" y="0"/>
            <wp:positionH relativeFrom="column">
              <wp:posOffset>-142875</wp:posOffset>
            </wp:positionH>
            <wp:positionV relativeFrom="paragraph">
              <wp:posOffset>-201930</wp:posOffset>
            </wp:positionV>
            <wp:extent cx="2767330" cy="721995"/>
            <wp:effectExtent l="0" t="0" r="0" b="1905"/>
            <wp:wrapNone/>
            <wp:docPr id="7" name="Picture 2" descr="ACT Health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67330"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83F7C" w14:textId="77777777" w:rsidR="008B66B3" w:rsidRPr="00F53EE8" w:rsidRDefault="008B66B3" w:rsidP="008B66B3"/>
    <w:p w14:paraId="28185602" w14:textId="4CE843FF" w:rsidR="008B66B3" w:rsidRPr="00B1151B" w:rsidRDefault="008B66B3" w:rsidP="008B66B3">
      <w:r>
        <w:rPr>
          <w:noProof/>
          <w:lang w:eastAsia="en-AU"/>
        </w:rPr>
        <mc:AlternateContent>
          <mc:Choice Requires="wps">
            <w:drawing>
              <wp:anchor distT="0" distB="0" distL="114300" distR="114300" simplePos="0" relativeHeight="251686912" behindDoc="0" locked="0" layoutInCell="1" allowOverlap="1" wp14:anchorId="3492EBF0" wp14:editId="3BC36EF0">
                <wp:simplePos x="0" y="0"/>
                <wp:positionH relativeFrom="column">
                  <wp:posOffset>-1103586</wp:posOffset>
                </wp:positionH>
                <wp:positionV relativeFrom="paragraph">
                  <wp:posOffset>6069680</wp:posOffset>
                </wp:positionV>
                <wp:extent cx="3521075" cy="3077210"/>
                <wp:effectExtent l="0" t="0" r="3175" b="8890"/>
                <wp:wrapNone/>
                <wp:docPr id="10" name="Rectangle 10" descr="Enter Subtitle he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521075" cy="307721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02CD6A" w14:textId="11B96549" w:rsidR="008B66B3" w:rsidRDefault="00DE5C01" w:rsidP="008B66B3">
                            <w:pPr>
                              <w:pStyle w:val="DocumentsubTitle"/>
                            </w:pPr>
                            <w:r>
                              <w:t>Requirements for notifying conditions in the ACT</w:t>
                            </w:r>
                          </w:p>
                          <w:p w14:paraId="718F55CA" w14:textId="4B51E286" w:rsidR="008B66B3" w:rsidRPr="007B40DC" w:rsidRDefault="00DE5C01" w:rsidP="008B66B3">
                            <w:pPr>
                              <w:pStyle w:val="DateorDraft"/>
                            </w:pPr>
                            <w:r>
                              <w:t>December</w:t>
                            </w:r>
                            <w:r w:rsidR="002275CA">
                              <w:t xml:space="preserve"> 2021</w:t>
                            </w:r>
                            <w:r w:rsidR="008B66B3">
                              <w:t xml:space="preserve"> </w:t>
                            </w:r>
                          </w:p>
                        </w:txbxContent>
                      </wps:txbx>
                      <wps:bodyPr rot="0" spcFirstLastPara="0" vertOverflow="overflow" horzOverflow="overflow" vert="horz" wrap="square" lIns="72000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2EBF0" id="Rectangle 10" o:spid="_x0000_s1027" alt="Enter Subtitle here" style="position:absolute;margin-left:-86.9pt;margin-top:477.95pt;width:277.25pt;height:24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" fillcolor="white [3212]" stroked="f" strokeweight="2pt">
                <v:textbox inset="20mm,,15mm">
                  <w:txbxContent>
                    <w:p w14:paraId="6702CD6A" w14:textId="11B96549" w:rsidR="008B66B3" w:rsidRDefault="00DE5C01" w:rsidP="008B66B3">
                      <w:pPr>
                        <w:pStyle w:val="DocumentsubTitle"/>
                      </w:pPr>
                      <w:r>
                        <w:t>Requirements for notifying conditions in the ACT</w:t>
                      </w:r>
                    </w:p>
                    <w:p w14:paraId="718F55CA" w14:textId="4B51E286" w:rsidR="008B66B3" w:rsidRPr="007B40DC" w:rsidRDefault="00DE5C01" w:rsidP="008B66B3">
                      <w:pPr>
                        <w:pStyle w:val="DateorDraft"/>
                      </w:pPr>
                      <w:r>
                        <w:t>December</w:t>
                      </w:r>
                      <w:r w:rsidR="002275CA">
                        <w:t xml:space="preserve"> 2021</w:t>
                      </w:r>
                      <w:r w:rsidR="008B66B3">
                        <w:t xml:space="preserve"> </w:t>
                      </w:r>
                    </w:p>
                  </w:txbxContent>
                </v:textbox>
              </v:rect>
            </w:pict>
          </mc:Fallback>
        </mc:AlternateContent>
      </w:r>
    </w:p>
    <w:p w14:paraId="48A85C06" w14:textId="77777777" w:rsidR="008B66B3" w:rsidRDefault="008B66B3" w:rsidP="008B66B3">
      <w:pPr>
        <w:tabs>
          <w:tab w:val="left" w:pos="6135"/>
        </w:tabs>
        <w:sectPr w:rsidR="008B66B3" w:rsidSect="002E7978">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8" w:footer="708" w:gutter="0"/>
          <w:cols w:space="708"/>
          <w:docGrid w:linePitch="360"/>
        </w:sectPr>
      </w:pPr>
    </w:p>
    <w:p w14:paraId="6C5C1E7E" w14:textId="05856C20" w:rsidR="00135633" w:rsidRDefault="008A1BBF" w:rsidP="00661D87">
      <w:pPr>
        <w:pStyle w:val="TOCHeading"/>
        <w:tabs>
          <w:tab w:val="left" w:pos="2127"/>
        </w:tabs>
        <w:rPr>
          <w:noProof/>
        </w:rPr>
      </w:pPr>
      <w:r>
        <w:rPr>
          <w:noProof/>
          <w:lang w:eastAsia="en-AU"/>
        </w:rPr>
        <mc:AlternateContent>
          <mc:Choice Requires="wps">
            <w:drawing>
              <wp:anchor distT="0" distB="0" distL="114300" distR="114300" simplePos="0" relativeHeight="251679744" behindDoc="0" locked="0" layoutInCell="1" allowOverlap="1" wp14:anchorId="77A27C56" wp14:editId="2442692E">
                <wp:simplePos x="0" y="0"/>
                <wp:positionH relativeFrom="column">
                  <wp:posOffset>467833</wp:posOffset>
                </wp:positionH>
                <wp:positionV relativeFrom="paragraph">
                  <wp:posOffset>196334</wp:posOffset>
                </wp:positionV>
                <wp:extent cx="4614205" cy="3030058"/>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205" cy="3030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86147" w14:textId="22C9BF5D" w:rsidR="008A1BBF" w:rsidRPr="008A1BBF" w:rsidRDefault="008A1BBF" w:rsidP="008A1BBF">
                            <w:pPr>
                              <w:pStyle w:val="DocumentTitle"/>
                              <w:rPr>
                                <w:sz w:val="24"/>
                                <w:szCs w:val="24"/>
                              </w:rPr>
                            </w:pPr>
                            <w:r w:rsidRPr="008A1BBF">
                              <w:rPr>
                                <w:sz w:val="24"/>
                                <w:szCs w:val="24"/>
                              </w:rPr>
                              <w:t>SCHEDULE 1</w:t>
                            </w:r>
                          </w:p>
                          <w:p w14:paraId="30BF085C" w14:textId="77777777" w:rsidR="008A1BBF" w:rsidRDefault="008A1BBF" w:rsidP="008A1BBF">
                            <w:pPr>
                              <w:pStyle w:val="DocumentTitle"/>
                              <w:jc w:val="center"/>
                              <w:rPr>
                                <w:sz w:val="24"/>
                                <w:szCs w:val="24"/>
                              </w:rPr>
                            </w:pPr>
                          </w:p>
                          <w:p w14:paraId="2CAD4E2A" w14:textId="3EA5191D" w:rsidR="008A1BBF" w:rsidRDefault="008A1BBF" w:rsidP="008A1BBF">
                            <w:pPr>
                              <w:pStyle w:val="DocumentTitle"/>
                              <w:jc w:val="center"/>
                              <w:rPr>
                                <w:sz w:val="24"/>
                                <w:szCs w:val="24"/>
                              </w:rPr>
                            </w:pPr>
                          </w:p>
                          <w:p w14:paraId="5EC147D2" w14:textId="77777777" w:rsidR="008A1BBF" w:rsidRPr="008A1BBF" w:rsidRDefault="008A1BBF" w:rsidP="008A1BBF">
                            <w:pPr>
                              <w:pStyle w:val="DocumentTitle"/>
                              <w:jc w:val="center"/>
                              <w:rPr>
                                <w:sz w:val="24"/>
                                <w:szCs w:val="24"/>
                              </w:rPr>
                            </w:pPr>
                          </w:p>
                          <w:p w14:paraId="35A71CA6" w14:textId="0D99C7E9" w:rsidR="008B66B3" w:rsidRPr="00DF2621" w:rsidRDefault="008B66B3" w:rsidP="008B66B3">
                            <w:pPr>
                              <w:pStyle w:val="DocumentTitle"/>
                            </w:pPr>
                            <w:r>
                              <w:t>Reporting of Notifiable Conditions Code of Practice 202</w:t>
                            </w:r>
                            <w:r w:rsidR="00D3457C">
                              <w:t>2</w:t>
                            </w: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A27C56" id="_x0000_t202" coordsize="21600,21600" o:spt="202" path="m,l,21600r21600,l21600,xe">
                <v:stroke joinstyle="miter"/>
                <v:path gradientshapeok="t" o:connecttype="rect"/>
              </v:shapetype>
              <v:shape id="Text Box 5" o:spid="_x0000_s1028" type="#_x0000_t202" style="position:absolute;margin-left:36.85pt;margin-top:15.45pt;width:363.3pt;height:2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" filled="f" stroked="f">
                <v:textbox>
                  <w:txbxContent>
                    <w:p w14:paraId="60186147" w14:textId="22C9BF5D" w:rsidR="008A1BBF" w:rsidRPr="008A1BBF" w:rsidRDefault="008A1BBF" w:rsidP="008A1BBF">
                      <w:pPr>
                        <w:pStyle w:val="DocumentTitle"/>
                        <w:rPr>
                          <w:sz w:val="24"/>
                          <w:szCs w:val="24"/>
                        </w:rPr>
                      </w:pPr>
                      <w:r w:rsidRPr="008A1BBF">
                        <w:rPr>
                          <w:sz w:val="24"/>
                          <w:szCs w:val="24"/>
                        </w:rPr>
                        <w:t>SCHEDULE 1</w:t>
                      </w:r>
                    </w:p>
                    <w:p w14:paraId="30BF085C" w14:textId="77777777" w:rsidR="008A1BBF" w:rsidRDefault="008A1BBF" w:rsidP="008A1BBF">
                      <w:pPr>
                        <w:pStyle w:val="DocumentTitle"/>
                        <w:jc w:val="center"/>
                        <w:rPr>
                          <w:sz w:val="24"/>
                          <w:szCs w:val="24"/>
                        </w:rPr>
                      </w:pPr>
                    </w:p>
                    <w:p w14:paraId="2CAD4E2A" w14:textId="3EA5191D" w:rsidR="008A1BBF" w:rsidRDefault="008A1BBF" w:rsidP="008A1BBF">
                      <w:pPr>
                        <w:pStyle w:val="DocumentTitle"/>
                        <w:jc w:val="center"/>
                        <w:rPr>
                          <w:sz w:val="24"/>
                          <w:szCs w:val="24"/>
                        </w:rPr>
                      </w:pPr>
                    </w:p>
                    <w:p w14:paraId="5EC147D2" w14:textId="77777777" w:rsidR="008A1BBF" w:rsidRPr="008A1BBF" w:rsidRDefault="008A1BBF" w:rsidP="008A1BBF">
                      <w:pPr>
                        <w:pStyle w:val="DocumentTitle"/>
                        <w:jc w:val="center"/>
                        <w:rPr>
                          <w:sz w:val="24"/>
                          <w:szCs w:val="24"/>
                        </w:rPr>
                      </w:pPr>
                    </w:p>
                    <w:p w14:paraId="35A71CA6" w14:textId="0D99C7E9" w:rsidR="008B66B3" w:rsidRPr="00DF2621" w:rsidRDefault="008B66B3" w:rsidP="008B66B3">
                      <w:pPr>
                        <w:pStyle w:val="DocumentTitle"/>
                      </w:pPr>
                      <w:r>
                        <w:t>Reporting of Notifiable Conditions Code of Practice 202</w:t>
                      </w:r>
                      <w:r w:rsidR="00D3457C">
                        <w:t>2</w:t>
                      </w:r>
                      <w:r>
                        <w:t xml:space="preserve"> </w:t>
                      </w:r>
                    </w:p>
                  </w:txbxContent>
                </v:textbox>
              </v:shape>
            </w:pict>
          </mc:Fallback>
        </mc:AlternateContent>
      </w:r>
      <w:r w:rsidR="002F2A26" w:rsidRPr="006E71A5">
        <w:t>Contents</w:t>
      </w:r>
      <w:bookmarkEnd w:id="1"/>
      <w:bookmarkEnd w:id="2"/>
      <w:r w:rsidR="009118F6">
        <w:rPr>
          <w:noProof/>
          <w:sz w:val="24"/>
          <w:szCs w:val="24"/>
        </w:rPr>
        <w:fldChar w:fldCharType="begin"/>
      </w:r>
      <w:r w:rsidR="004D7B29" w:rsidRPr="00184F59">
        <w:instrText xml:space="preserve"> TOC \h \z \t "Heading 2,1,Heading 3,2" </w:instrText>
      </w:r>
      <w:r w:rsidR="009118F6">
        <w:rPr>
          <w:noProof/>
          <w:sz w:val="24"/>
          <w:szCs w:val="24"/>
        </w:rPr>
        <w:fldChar w:fldCharType="separate"/>
      </w:r>
    </w:p>
    <w:p w14:paraId="250AAF7A" w14:textId="7AF7E9C3" w:rsidR="00135633" w:rsidRDefault="001B088B" w:rsidP="00955274">
      <w:pPr>
        <w:pStyle w:val="TOC1"/>
        <w:rPr>
          <w:rFonts w:asciiTheme="minorHAnsi" w:eastAsiaTheme="minorEastAsia" w:hAnsiTheme="minorHAnsi" w:cstheme="minorBidi"/>
          <w:lang w:eastAsia="en-AU"/>
        </w:rPr>
      </w:pPr>
      <w:hyperlink w:anchor="_Toc88562446" w:history="1">
        <w:r w:rsidR="00135633" w:rsidRPr="00375CC8">
          <w:rPr>
            <w:rStyle w:val="Hyperlink"/>
          </w:rPr>
          <w:t>1.</w:t>
        </w:r>
        <w:r w:rsidR="00135633">
          <w:rPr>
            <w:rFonts w:asciiTheme="minorHAnsi" w:eastAsiaTheme="minorEastAsia" w:hAnsiTheme="minorHAnsi" w:cstheme="minorBidi"/>
            <w:lang w:eastAsia="en-AU"/>
          </w:rPr>
          <w:tab/>
        </w:r>
        <w:r w:rsidR="00135633" w:rsidRPr="00375CC8">
          <w:rPr>
            <w:rStyle w:val="Hyperlink"/>
          </w:rPr>
          <w:t>Introduction</w:t>
        </w:r>
        <w:r w:rsidR="00135633">
          <w:rPr>
            <w:webHidden/>
          </w:rPr>
          <w:tab/>
        </w:r>
        <w:r w:rsidR="00135633">
          <w:rPr>
            <w:webHidden/>
          </w:rPr>
          <w:fldChar w:fldCharType="begin"/>
        </w:r>
        <w:r w:rsidR="00135633">
          <w:rPr>
            <w:webHidden/>
          </w:rPr>
          <w:instrText xml:space="preserve"> PAGEREF _Toc88562446 \h </w:instrText>
        </w:r>
        <w:r w:rsidR="00135633">
          <w:rPr>
            <w:webHidden/>
          </w:rPr>
        </w:r>
        <w:r w:rsidR="00135633">
          <w:rPr>
            <w:webHidden/>
          </w:rPr>
          <w:fldChar w:fldCharType="separate"/>
        </w:r>
        <w:r w:rsidR="00E80A97">
          <w:rPr>
            <w:webHidden/>
          </w:rPr>
          <w:t>2</w:t>
        </w:r>
        <w:r w:rsidR="00135633">
          <w:rPr>
            <w:webHidden/>
          </w:rPr>
          <w:fldChar w:fldCharType="end"/>
        </w:r>
      </w:hyperlink>
    </w:p>
    <w:p w14:paraId="25FA9DC9" w14:textId="0F3A41D9" w:rsidR="00135633" w:rsidRDefault="001B088B" w:rsidP="00955274">
      <w:pPr>
        <w:pStyle w:val="TOC1"/>
        <w:rPr>
          <w:rFonts w:asciiTheme="minorHAnsi" w:eastAsiaTheme="minorEastAsia" w:hAnsiTheme="minorHAnsi" w:cstheme="minorBidi"/>
          <w:lang w:eastAsia="en-AU"/>
        </w:rPr>
      </w:pPr>
      <w:hyperlink w:anchor="_Toc88562447" w:history="1">
        <w:r w:rsidR="00135633" w:rsidRPr="00375CC8">
          <w:rPr>
            <w:rStyle w:val="Hyperlink"/>
          </w:rPr>
          <w:t>1.</w:t>
        </w:r>
        <w:r w:rsidR="00135633">
          <w:rPr>
            <w:rFonts w:asciiTheme="minorHAnsi" w:eastAsiaTheme="minorEastAsia" w:hAnsiTheme="minorHAnsi" w:cstheme="minorBidi"/>
            <w:lang w:eastAsia="en-AU"/>
          </w:rPr>
          <w:tab/>
        </w:r>
        <w:r w:rsidR="00135633" w:rsidRPr="00375CC8">
          <w:rPr>
            <w:rStyle w:val="Hyperlink"/>
          </w:rPr>
          <w:t>Introduction</w:t>
        </w:r>
        <w:r w:rsidR="00135633">
          <w:rPr>
            <w:webHidden/>
          </w:rPr>
          <w:tab/>
        </w:r>
        <w:r w:rsidR="00135633">
          <w:rPr>
            <w:webHidden/>
          </w:rPr>
          <w:fldChar w:fldCharType="begin"/>
        </w:r>
        <w:r w:rsidR="00135633">
          <w:rPr>
            <w:webHidden/>
          </w:rPr>
          <w:instrText xml:space="preserve"> PAGEREF _Toc88562447 \h </w:instrText>
        </w:r>
        <w:r w:rsidR="00135633">
          <w:rPr>
            <w:webHidden/>
          </w:rPr>
        </w:r>
        <w:r w:rsidR="00135633">
          <w:rPr>
            <w:webHidden/>
          </w:rPr>
          <w:fldChar w:fldCharType="separate"/>
        </w:r>
        <w:r w:rsidR="00E80A97">
          <w:rPr>
            <w:webHidden/>
          </w:rPr>
          <w:t>1</w:t>
        </w:r>
        <w:r w:rsidR="00135633">
          <w:rPr>
            <w:webHidden/>
          </w:rPr>
          <w:fldChar w:fldCharType="end"/>
        </w:r>
      </w:hyperlink>
    </w:p>
    <w:p w14:paraId="1A83DFEB" w14:textId="41DCEB36" w:rsidR="00135633" w:rsidRDefault="001B088B" w:rsidP="00955274">
      <w:pPr>
        <w:pStyle w:val="TOC1"/>
        <w:rPr>
          <w:rFonts w:asciiTheme="minorHAnsi" w:eastAsiaTheme="minorEastAsia" w:hAnsiTheme="minorHAnsi" w:cstheme="minorBidi"/>
          <w:lang w:eastAsia="en-AU"/>
        </w:rPr>
      </w:pPr>
      <w:hyperlink w:anchor="_Toc88562448" w:history="1">
        <w:r w:rsidR="00135633" w:rsidRPr="00375CC8">
          <w:rPr>
            <w:rStyle w:val="Hyperlink"/>
          </w:rPr>
          <w:t>2.</w:t>
        </w:r>
        <w:r w:rsidR="00135633">
          <w:rPr>
            <w:rFonts w:asciiTheme="minorHAnsi" w:eastAsiaTheme="minorEastAsia" w:hAnsiTheme="minorHAnsi" w:cstheme="minorBidi"/>
            <w:lang w:eastAsia="en-AU"/>
          </w:rPr>
          <w:tab/>
        </w:r>
        <w:r w:rsidR="00135633" w:rsidRPr="00375CC8">
          <w:rPr>
            <w:rStyle w:val="Hyperlink"/>
          </w:rPr>
          <w:t>Obligation to Report Notifiable Conditions</w:t>
        </w:r>
        <w:r w:rsidR="00135633">
          <w:rPr>
            <w:webHidden/>
          </w:rPr>
          <w:tab/>
        </w:r>
        <w:r w:rsidR="00135633">
          <w:rPr>
            <w:webHidden/>
          </w:rPr>
          <w:fldChar w:fldCharType="begin"/>
        </w:r>
        <w:r w:rsidR="00135633">
          <w:rPr>
            <w:webHidden/>
          </w:rPr>
          <w:instrText xml:space="preserve"> PAGEREF _Toc88562448 \h </w:instrText>
        </w:r>
        <w:r w:rsidR="00135633">
          <w:rPr>
            <w:webHidden/>
          </w:rPr>
        </w:r>
        <w:r w:rsidR="00135633">
          <w:rPr>
            <w:webHidden/>
          </w:rPr>
          <w:fldChar w:fldCharType="separate"/>
        </w:r>
        <w:r w:rsidR="00E80A97">
          <w:rPr>
            <w:webHidden/>
          </w:rPr>
          <w:t>1</w:t>
        </w:r>
        <w:r w:rsidR="00135633">
          <w:rPr>
            <w:webHidden/>
          </w:rPr>
          <w:fldChar w:fldCharType="end"/>
        </w:r>
      </w:hyperlink>
    </w:p>
    <w:p w14:paraId="5032012D" w14:textId="28699641" w:rsidR="00135633" w:rsidRDefault="001B088B" w:rsidP="00955274">
      <w:pPr>
        <w:pStyle w:val="TOC2"/>
        <w:rPr>
          <w:rFonts w:asciiTheme="minorHAnsi" w:eastAsiaTheme="minorEastAsia" w:hAnsiTheme="minorHAnsi" w:cstheme="minorBidi"/>
          <w:lang w:eastAsia="en-AU"/>
        </w:rPr>
      </w:pPr>
      <w:hyperlink w:anchor="_Toc88562449" w:history="1">
        <w:r w:rsidR="00135633" w:rsidRPr="00375CC8">
          <w:rPr>
            <w:rStyle w:val="Hyperlink"/>
          </w:rPr>
          <w:t>Medical Practitioners and Nurse Practitioners</w:t>
        </w:r>
        <w:r w:rsidR="00135633">
          <w:rPr>
            <w:webHidden/>
          </w:rPr>
          <w:tab/>
        </w:r>
        <w:r w:rsidR="00135633">
          <w:rPr>
            <w:webHidden/>
          </w:rPr>
          <w:fldChar w:fldCharType="begin"/>
        </w:r>
        <w:r w:rsidR="00135633">
          <w:rPr>
            <w:webHidden/>
          </w:rPr>
          <w:instrText xml:space="preserve"> PAGEREF _Toc88562449 \h </w:instrText>
        </w:r>
        <w:r w:rsidR="00135633">
          <w:rPr>
            <w:webHidden/>
          </w:rPr>
        </w:r>
        <w:r w:rsidR="00135633">
          <w:rPr>
            <w:webHidden/>
          </w:rPr>
          <w:fldChar w:fldCharType="separate"/>
        </w:r>
        <w:r w:rsidR="00E80A97">
          <w:rPr>
            <w:webHidden/>
          </w:rPr>
          <w:t>1</w:t>
        </w:r>
        <w:r w:rsidR="00135633">
          <w:rPr>
            <w:webHidden/>
          </w:rPr>
          <w:fldChar w:fldCharType="end"/>
        </w:r>
      </w:hyperlink>
    </w:p>
    <w:p w14:paraId="29640E24" w14:textId="26EA5A7A" w:rsidR="00135633" w:rsidRDefault="001B088B" w:rsidP="00955274">
      <w:pPr>
        <w:pStyle w:val="TOC2"/>
        <w:rPr>
          <w:rFonts w:asciiTheme="minorHAnsi" w:eastAsiaTheme="minorEastAsia" w:hAnsiTheme="minorHAnsi" w:cstheme="minorBidi"/>
          <w:lang w:eastAsia="en-AU"/>
        </w:rPr>
      </w:pPr>
      <w:hyperlink w:anchor="_Toc88562450" w:history="1">
        <w:r w:rsidR="00135633" w:rsidRPr="00375CC8">
          <w:rPr>
            <w:rStyle w:val="Hyperlink"/>
          </w:rPr>
          <w:t>Pathologists</w:t>
        </w:r>
        <w:r w:rsidR="00135633">
          <w:rPr>
            <w:webHidden/>
          </w:rPr>
          <w:tab/>
        </w:r>
        <w:r w:rsidR="00135633">
          <w:rPr>
            <w:webHidden/>
          </w:rPr>
          <w:fldChar w:fldCharType="begin"/>
        </w:r>
        <w:r w:rsidR="00135633">
          <w:rPr>
            <w:webHidden/>
          </w:rPr>
          <w:instrText xml:space="preserve"> PAGEREF _Toc88562450 \h </w:instrText>
        </w:r>
        <w:r w:rsidR="00135633">
          <w:rPr>
            <w:webHidden/>
          </w:rPr>
        </w:r>
        <w:r w:rsidR="00135633">
          <w:rPr>
            <w:webHidden/>
          </w:rPr>
          <w:fldChar w:fldCharType="separate"/>
        </w:r>
        <w:r w:rsidR="00E80A97">
          <w:rPr>
            <w:webHidden/>
          </w:rPr>
          <w:t>1</w:t>
        </w:r>
        <w:r w:rsidR="00135633">
          <w:rPr>
            <w:webHidden/>
          </w:rPr>
          <w:fldChar w:fldCharType="end"/>
        </w:r>
      </w:hyperlink>
    </w:p>
    <w:p w14:paraId="7E7F390A" w14:textId="3BAC70A8" w:rsidR="00135633" w:rsidRDefault="001B088B" w:rsidP="00955274">
      <w:pPr>
        <w:pStyle w:val="TOC2"/>
        <w:rPr>
          <w:rFonts w:asciiTheme="minorHAnsi" w:eastAsiaTheme="minorEastAsia" w:hAnsiTheme="minorHAnsi" w:cstheme="minorBidi"/>
          <w:lang w:eastAsia="en-AU"/>
        </w:rPr>
      </w:pPr>
      <w:hyperlink w:anchor="_Toc88562451" w:history="1">
        <w:r w:rsidR="00135633" w:rsidRPr="00375CC8">
          <w:rPr>
            <w:rStyle w:val="Hyperlink"/>
          </w:rPr>
          <w:t>Hospitals</w:t>
        </w:r>
        <w:r w:rsidR="00135633">
          <w:rPr>
            <w:webHidden/>
          </w:rPr>
          <w:tab/>
        </w:r>
        <w:r w:rsidR="00135633">
          <w:rPr>
            <w:webHidden/>
          </w:rPr>
          <w:fldChar w:fldCharType="begin"/>
        </w:r>
        <w:r w:rsidR="00135633">
          <w:rPr>
            <w:webHidden/>
          </w:rPr>
          <w:instrText xml:space="preserve"> PAGEREF _Toc88562451 \h </w:instrText>
        </w:r>
        <w:r w:rsidR="00135633">
          <w:rPr>
            <w:webHidden/>
          </w:rPr>
        </w:r>
        <w:r w:rsidR="00135633">
          <w:rPr>
            <w:webHidden/>
          </w:rPr>
          <w:fldChar w:fldCharType="separate"/>
        </w:r>
        <w:r w:rsidR="00E80A97">
          <w:rPr>
            <w:webHidden/>
          </w:rPr>
          <w:t>2</w:t>
        </w:r>
        <w:r w:rsidR="00135633">
          <w:rPr>
            <w:webHidden/>
          </w:rPr>
          <w:fldChar w:fldCharType="end"/>
        </w:r>
      </w:hyperlink>
    </w:p>
    <w:p w14:paraId="71BC3D26" w14:textId="6701C4F6" w:rsidR="00135633" w:rsidRDefault="001B088B" w:rsidP="00955274">
      <w:pPr>
        <w:pStyle w:val="TOC2"/>
        <w:rPr>
          <w:rFonts w:asciiTheme="minorHAnsi" w:eastAsiaTheme="minorEastAsia" w:hAnsiTheme="minorHAnsi" w:cstheme="minorBidi"/>
          <w:lang w:eastAsia="en-AU"/>
        </w:rPr>
      </w:pPr>
      <w:hyperlink w:anchor="_Toc88562452" w:history="1">
        <w:r w:rsidR="00135633" w:rsidRPr="00375CC8">
          <w:rPr>
            <w:rStyle w:val="Hyperlink"/>
          </w:rPr>
          <w:t>Responsible People</w:t>
        </w:r>
        <w:r w:rsidR="00135633">
          <w:rPr>
            <w:webHidden/>
          </w:rPr>
          <w:tab/>
        </w:r>
        <w:r w:rsidR="00135633">
          <w:rPr>
            <w:webHidden/>
          </w:rPr>
          <w:fldChar w:fldCharType="begin"/>
        </w:r>
        <w:r w:rsidR="00135633">
          <w:rPr>
            <w:webHidden/>
          </w:rPr>
          <w:instrText xml:space="preserve"> PAGEREF _Toc88562452 \h </w:instrText>
        </w:r>
        <w:r w:rsidR="00135633">
          <w:rPr>
            <w:webHidden/>
          </w:rPr>
        </w:r>
        <w:r w:rsidR="00135633">
          <w:rPr>
            <w:webHidden/>
          </w:rPr>
          <w:fldChar w:fldCharType="separate"/>
        </w:r>
        <w:r w:rsidR="00E80A97">
          <w:rPr>
            <w:webHidden/>
          </w:rPr>
          <w:t>2</w:t>
        </w:r>
        <w:r w:rsidR="00135633">
          <w:rPr>
            <w:webHidden/>
          </w:rPr>
          <w:fldChar w:fldCharType="end"/>
        </w:r>
      </w:hyperlink>
    </w:p>
    <w:p w14:paraId="5D82D935" w14:textId="56050574" w:rsidR="00135633" w:rsidRDefault="001B088B" w:rsidP="00955274">
      <w:pPr>
        <w:pStyle w:val="TOC1"/>
        <w:rPr>
          <w:rFonts w:asciiTheme="minorHAnsi" w:eastAsiaTheme="minorEastAsia" w:hAnsiTheme="minorHAnsi" w:cstheme="minorBidi"/>
          <w:lang w:eastAsia="en-AU"/>
        </w:rPr>
      </w:pPr>
      <w:hyperlink w:anchor="_Toc88562453" w:history="1">
        <w:r w:rsidR="00135633" w:rsidRPr="00375CC8">
          <w:rPr>
            <w:rStyle w:val="Hyperlink"/>
          </w:rPr>
          <w:t>3.</w:t>
        </w:r>
        <w:r w:rsidR="00135633">
          <w:rPr>
            <w:rFonts w:asciiTheme="minorHAnsi" w:eastAsiaTheme="minorEastAsia" w:hAnsiTheme="minorHAnsi" w:cstheme="minorBidi"/>
            <w:lang w:eastAsia="en-AU"/>
          </w:rPr>
          <w:tab/>
        </w:r>
        <w:r w:rsidR="00135633" w:rsidRPr="00375CC8">
          <w:rPr>
            <w:rStyle w:val="Hyperlink"/>
          </w:rPr>
          <w:t>Notification Requirements</w:t>
        </w:r>
        <w:r w:rsidR="00135633">
          <w:rPr>
            <w:webHidden/>
          </w:rPr>
          <w:tab/>
        </w:r>
        <w:r w:rsidR="00135633">
          <w:rPr>
            <w:webHidden/>
          </w:rPr>
          <w:fldChar w:fldCharType="begin"/>
        </w:r>
        <w:r w:rsidR="00135633">
          <w:rPr>
            <w:webHidden/>
          </w:rPr>
          <w:instrText xml:space="preserve"> PAGEREF _Toc88562453 \h </w:instrText>
        </w:r>
        <w:r w:rsidR="00135633">
          <w:rPr>
            <w:webHidden/>
          </w:rPr>
        </w:r>
        <w:r w:rsidR="00135633">
          <w:rPr>
            <w:webHidden/>
          </w:rPr>
          <w:fldChar w:fldCharType="separate"/>
        </w:r>
        <w:r w:rsidR="00E80A97">
          <w:rPr>
            <w:webHidden/>
          </w:rPr>
          <w:t>2</w:t>
        </w:r>
        <w:r w:rsidR="00135633">
          <w:rPr>
            <w:webHidden/>
          </w:rPr>
          <w:fldChar w:fldCharType="end"/>
        </w:r>
      </w:hyperlink>
    </w:p>
    <w:p w14:paraId="7FD3B093" w14:textId="50FAEEAB" w:rsidR="00135633" w:rsidRDefault="001B088B" w:rsidP="00955274">
      <w:pPr>
        <w:pStyle w:val="TOC2"/>
        <w:rPr>
          <w:rFonts w:asciiTheme="minorHAnsi" w:eastAsiaTheme="minorEastAsia" w:hAnsiTheme="minorHAnsi" w:cstheme="minorBidi"/>
          <w:lang w:eastAsia="en-AU"/>
        </w:rPr>
      </w:pPr>
      <w:hyperlink w:anchor="_Toc88562454" w:history="1">
        <w:r w:rsidR="00135633" w:rsidRPr="00375CC8">
          <w:rPr>
            <w:rStyle w:val="Hyperlink"/>
          </w:rPr>
          <w:t>Required Notification Methods and Timeframes</w:t>
        </w:r>
        <w:r w:rsidR="00135633">
          <w:rPr>
            <w:webHidden/>
          </w:rPr>
          <w:tab/>
        </w:r>
        <w:r w:rsidR="00135633">
          <w:rPr>
            <w:webHidden/>
          </w:rPr>
          <w:fldChar w:fldCharType="begin"/>
        </w:r>
        <w:r w:rsidR="00135633">
          <w:rPr>
            <w:webHidden/>
          </w:rPr>
          <w:instrText xml:space="preserve"> PAGEREF _Toc88562454 \h </w:instrText>
        </w:r>
        <w:r w:rsidR="00135633">
          <w:rPr>
            <w:webHidden/>
          </w:rPr>
        </w:r>
        <w:r w:rsidR="00135633">
          <w:rPr>
            <w:webHidden/>
          </w:rPr>
          <w:fldChar w:fldCharType="separate"/>
        </w:r>
        <w:r w:rsidR="00E80A97">
          <w:rPr>
            <w:webHidden/>
          </w:rPr>
          <w:t>2</w:t>
        </w:r>
        <w:r w:rsidR="00135633">
          <w:rPr>
            <w:webHidden/>
          </w:rPr>
          <w:fldChar w:fldCharType="end"/>
        </w:r>
      </w:hyperlink>
    </w:p>
    <w:p w14:paraId="7729EDF0" w14:textId="43604879" w:rsidR="00135633" w:rsidRDefault="001B088B" w:rsidP="00955274">
      <w:pPr>
        <w:pStyle w:val="TOC2"/>
        <w:rPr>
          <w:rFonts w:asciiTheme="minorHAnsi" w:eastAsiaTheme="minorEastAsia" w:hAnsiTheme="minorHAnsi" w:cstheme="minorBidi"/>
          <w:lang w:eastAsia="en-AU"/>
        </w:rPr>
      </w:pPr>
      <w:hyperlink w:anchor="_Toc88562455" w:history="1">
        <w:r w:rsidR="00135633" w:rsidRPr="00375CC8">
          <w:rPr>
            <w:rStyle w:val="Hyperlink"/>
          </w:rPr>
          <w:t>Case Definitions</w:t>
        </w:r>
        <w:r w:rsidR="00135633">
          <w:rPr>
            <w:webHidden/>
          </w:rPr>
          <w:tab/>
        </w:r>
        <w:r w:rsidR="00135633">
          <w:rPr>
            <w:webHidden/>
          </w:rPr>
          <w:fldChar w:fldCharType="begin"/>
        </w:r>
        <w:r w:rsidR="00135633">
          <w:rPr>
            <w:webHidden/>
          </w:rPr>
          <w:instrText xml:space="preserve"> PAGEREF _Toc88562455 \h </w:instrText>
        </w:r>
        <w:r w:rsidR="00135633">
          <w:rPr>
            <w:webHidden/>
          </w:rPr>
        </w:r>
        <w:r w:rsidR="00135633">
          <w:rPr>
            <w:webHidden/>
          </w:rPr>
          <w:fldChar w:fldCharType="separate"/>
        </w:r>
        <w:r w:rsidR="00E80A97">
          <w:rPr>
            <w:webHidden/>
          </w:rPr>
          <w:t>2</w:t>
        </w:r>
        <w:r w:rsidR="00135633">
          <w:rPr>
            <w:webHidden/>
          </w:rPr>
          <w:fldChar w:fldCharType="end"/>
        </w:r>
      </w:hyperlink>
    </w:p>
    <w:p w14:paraId="1E99F7D1" w14:textId="6ADB5A2E" w:rsidR="00135633" w:rsidRDefault="009C283E" w:rsidP="00955274">
      <w:pPr>
        <w:pStyle w:val="TOC2"/>
        <w:rPr>
          <w:rFonts w:asciiTheme="minorHAnsi" w:eastAsiaTheme="minorEastAsia" w:hAnsiTheme="minorHAnsi" w:cstheme="minorBidi"/>
          <w:lang w:eastAsia="en-AU"/>
        </w:rPr>
      </w:pPr>
      <w:r>
        <w:rPr>
          <w:color w:val="0000FF"/>
          <w:u w:val="single"/>
        </w:rPr>
        <mc:AlternateContent>
          <mc:Choice Requires="wps">
            <w:drawing>
              <wp:anchor distT="0" distB="0" distL="114300" distR="114300" simplePos="0" relativeHeight="251684863" behindDoc="0" locked="0" layoutInCell="1" allowOverlap="1" wp14:anchorId="709ABF66" wp14:editId="07982FFA">
                <wp:simplePos x="0" y="0"/>
                <wp:positionH relativeFrom="column">
                  <wp:posOffset>1509823</wp:posOffset>
                </wp:positionH>
                <wp:positionV relativeFrom="paragraph">
                  <wp:posOffset>49338</wp:posOffset>
                </wp:positionV>
                <wp:extent cx="5060758" cy="3784275"/>
                <wp:effectExtent l="0" t="0" r="6985" b="6985"/>
                <wp:wrapNone/>
                <wp:docPr id="33" name="Text Box 33"/>
                <wp:cNvGraphicFramePr/>
                <a:graphic xmlns:a="http://schemas.openxmlformats.org/drawingml/2006/main">
                  <a:graphicData uri="http://schemas.microsoft.com/office/word/2010/wordprocessingShape">
                    <wps:wsp>
                      <wps:cNvSpPr txBox="1"/>
                      <wps:spPr>
                        <a:xfrm>
                          <a:off x="0" y="0"/>
                          <a:ext cx="5060758" cy="3784275"/>
                        </a:xfrm>
                        <a:prstGeom prst="rect">
                          <a:avLst/>
                        </a:prstGeom>
                        <a:solidFill>
                          <a:schemeClr val="accent1"/>
                        </a:solidFill>
                        <a:ln w="6350">
                          <a:noFill/>
                        </a:ln>
                      </wps:spPr>
                      <wps:txbx>
                        <w:txbxContent>
                          <w:p w14:paraId="4DA854E6" w14:textId="04EA08B9" w:rsidR="009C283E" w:rsidRDefault="009C283E">
                            <w:r>
                              <w:rPr>
                                <w:noProof/>
                              </w:rPr>
                              <w:drawing>
                                <wp:inline distT="0" distB="0" distL="0" distR="0" wp14:anchorId="7D8C8BC0" wp14:editId="5067843D">
                                  <wp:extent cx="4965648" cy="3310432"/>
                                  <wp:effectExtent l="0" t="0" r="6985" b="4445"/>
                                  <wp:docPr id="34" name="Picture 34" descr="Doctor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octor with a patient"/>
                                          <pic:cNvPicPr/>
                                        </pic:nvPicPr>
                                        <pic:blipFill>
                                          <a:blip r:embed="rId18">
                                            <a:extLst>
                                              <a:ext uri="{28A0092B-C50C-407E-A947-70E740481C1C}">
                                                <a14:useLocalDpi xmlns:a14="http://schemas.microsoft.com/office/drawing/2010/main" val="0"/>
                                              </a:ext>
                                            </a:extLst>
                                          </a:blip>
                                          <a:stretch>
                                            <a:fillRect/>
                                          </a:stretch>
                                        </pic:blipFill>
                                        <pic:spPr>
                                          <a:xfrm>
                                            <a:off x="0" y="0"/>
                                            <a:ext cx="4990352" cy="3326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BF66" id="Text Box 33" o:spid="_x0000_s1029" type="#_x0000_t202" style="position:absolute;left:0;text-align:left;margin-left:118.9pt;margin-top:3.9pt;width:398.5pt;height:297.95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" fillcolor="#002677 [3204]" stroked="f" strokeweight=".5pt">
                <v:textbox>
                  <w:txbxContent>
                    <w:p w14:paraId="4DA854E6" w14:textId="04EA08B9" w:rsidR="009C283E" w:rsidRDefault="009C283E">
                      <w:r>
                        <w:rPr>
                          <w:noProof/>
                        </w:rPr>
                        <w:drawing>
                          <wp:inline distT="0" distB="0" distL="0" distR="0" wp14:anchorId="7D8C8BC0" wp14:editId="5067843D">
                            <wp:extent cx="4965648" cy="3310432"/>
                            <wp:effectExtent l="0" t="0" r="6985" b="4445"/>
                            <wp:docPr id="34" name="Picture 34" descr="Doctor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octor with a patient"/>
                                    <pic:cNvPicPr/>
                                  </pic:nvPicPr>
                                  <pic:blipFill>
                                    <a:blip r:embed="rId19">
                                      <a:extLst>
                                        <a:ext uri="{28A0092B-C50C-407E-A947-70E740481C1C}">
                                          <a14:useLocalDpi xmlns:a14="http://schemas.microsoft.com/office/drawing/2010/main" val="0"/>
                                        </a:ext>
                                      </a:extLst>
                                    </a:blip>
                                    <a:stretch>
                                      <a:fillRect/>
                                    </a:stretch>
                                  </pic:blipFill>
                                  <pic:spPr>
                                    <a:xfrm>
                                      <a:off x="0" y="0"/>
                                      <a:ext cx="4990352" cy="3326901"/>
                                    </a:xfrm>
                                    <a:prstGeom prst="rect">
                                      <a:avLst/>
                                    </a:prstGeom>
                                  </pic:spPr>
                                </pic:pic>
                              </a:graphicData>
                            </a:graphic>
                          </wp:inline>
                        </w:drawing>
                      </w:r>
                    </w:p>
                  </w:txbxContent>
                </v:textbox>
              </v:shape>
            </w:pict>
          </mc:Fallback>
        </mc:AlternateContent>
      </w:r>
      <w:hyperlink w:anchor="_Toc88562456" w:history="1">
        <w:r w:rsidR="00135633" w:rsidRPr="00375CC8">
          <w:rPr>
            <w:rStyle w:val="Hyperlink"/>
          </w:rPr>
          <w:t>Making a Notification</w:t>
        </w:r>
        <w:r w:rsidR="00135633">
          <w:rPr>
            <w:webHidden/>
          </w:rPr>
          <w:tab/>
        </w:r>
        <w:r w:rsidR="00135633">
          <w:rPr>
            <w:webHidden/>
          </w:rPr>
          <w:fldChar w:fldCharType="begin"/>
        </w:r>
        <w:r w:rsidR="00135633">
          <w:rPr>
            <w:webHidden/>
          </w:rPr>
          <w:instrText xml:space="preserve"> PAGEREF _Toc88562456 \h </w:instrText>
        </w:r>
        <w:r w:rsidR="00135633">
          <w:rPr>
            <w:webHidden/>
          </w:rPr>
        </w:r>
        <w:r w:rsidR="00135633">
          <w:rPr>
            <w:webHidden/>
          </w:rPr>
          <w:fldChar w:fldCharType="separate"/>
        </w:r>
        <w:r w:rsidR="00E80A97">
          <w:rPr>
            <w:webHidden/>
          </w:rPr>
          <w:t>3</w:t>
        </w:r>
        <w:r w:rsidR="00135633">
          <w:rPr>
            <w:webHidden/>
          </w:rPr>
          <w:fldChar w:fldCharType="end"/>
        </w:r>
      </w:hyperlink>
    </w:p>
    <w:p w14:paraId="13C4C87F" w14:textId="7D2FC631" w:rsidR="00135633" w:rsidRDefault="001B088B" w:rsidP="00955274">
      <w:pPr>
        <w:pStyle w:val="TOC1"/>
        <w:rPr>
          <w:rFonts w:asciiTheme="minorHAnsi" w:eastAsiaTheme="minorEastAsia" w:hAnsiTheme="minorHAnsi" w:cstheme="minorBidi"/>
          <w:lang w:eastAsia="en-AU"/>
        </w:rPr>
      </w:pPr>
      <w:hyperlink w:anchor="_Toc88562457" w:history="1">
        <w:r w:rsidR="00135633" w:rsidRPr="00375CC8">
          <w:rPr>
            <w:rStyle w:val="Hyperlink"/>
          </w:rPr>
          <w:t>4. Public Health Response</w:t>
        </w:r>
        <w:r w:rsidR="00135633">
          <w:rPr>
            <w:webHidden/>
          </w:rPr>
          <w:tab/>
        </w:r>
        <w:r w:rsidR="00135633">
          <w:rPr>
            <w:webHidden/>
          </w:rPr>
          <w:fldChar w:fldCharType="begin"/>
        </w:r>
        <w:r w:rsidR="00135633">
          <w:rPr>
            <w:webHidden/>
          </w:rPr>
          <w:instrText xml:space="preserve"> PAGEREF _Toc88562457 \h </w:instrText>
        </w:r>
        <w:r w:rsidR="00135633">
          <w:rPr>
            <w:webHidden/>
          </w:rPr>
        </w:r>
        <w:r w:rsidR="00135633">
          <w:rPr>
            <w:webHidden/>
          </w:rPr>
          <w:fldChar w:fldCharType="separate"/>
        </w:r>
        <w:r w:rsidR="00E80A97">
          <w:rPr>
            <w:webHidden/>
          </w:rPr>
          <w:t>4</w:t>
        </w:r>
        <w:r w:rsidR="00135633">
          <w:rPr>
            <w:webHidden/>
          </w:rPr>
          <w:fldChar w:fldCharType="end"/>
        </w:r>
      </w:hyperlink>
    </w:p>
    <w:p w14:paraId="7F4C731E" w14:textId="014FEBBD" w:rsidR="00135633" w:rsidRDefault="001B088B" w:rsidP="00955274">
      <w:pPr>
        <w:pStyle w:val="TOC1"/>
        <w:rPr>
          <w:rFonts w:asciiTheme="minorHAnsi" w:eastAsiaTheme="minorEastAsia" w:hAnsiTheme="minorHAnsi" w:cstheme="minorBidi"/>
          <w:lang w:eastAsia="en-AU"/>
        </w:rPr>
      </w:pPr>
      <w:hyperlink w:anchor="_Toc88562458" w:history="1">
        <w:r w:rsidR="00135633" w:rsidRPr="00375CC8">
          <w:rPr>
            <w:rStyle w:val="Hyperlink"/>
          </w:rPr>
          <w:t>5.</w:t>
        </w:r>
        <w:r w:rsidR="00135633">
          <w:rPr>
            <w:rFonts w:asciiTheme="minorHAnsi" w:eastAsiaTheme="minorEastAsia" w:hAnsiTheme="minorHAnsi" w:cstheme="minorBidi"/>
            <w:lang w:eastAsia="en-AU"/>
          </w:rPr>
          <w:tab/>
        </w:r>
        <w:r w:rsidR="00135633" w:rsidRPr="00375CC8">
          <w:rPr>
            <w:rStyle w:val="Hyperlink"/>
          </w:rPr>
          <w:t>Privacy</w:t>
        </w:r>
        <w:r w:rsidR="00135633">
          <w:rPr>
            <w:webHidden/>
          </w:rPr>
          <w:tab/>
        </w:r>
        <w:r w:rsidR="00135633">
          <w:rPr>
            <w:webHidden/>
          </w:rPr>
          <w:fldChar w:fldCharType="begin"/>
        </w:r>
        <w:r w:rsidR="00135633">
          <w:rPr>
            <w:webHidden/>
          </w:rPr>
          <w:instrText xml:space="preserve"> PAGEREF _Toc88562458 \h </w:instrText>
        </w:r>
        <w:r w:rsidR="00135633">
          <w:rPr>
            <w:webHidden/>
          </w:rPr>
        </w:r>
        <w:r w:rsidR="00135633">
          <w:rPr>
            <w:webHidden/>
          </w:rPr>
          <w:fldChar w:fldCharType="separate"/>
        </w:r>
        <w:r w:rsidR="00E80A97">
          <w:rPr>
            <w:webHidden/>
          </w:rPr>
          <w:t>4</w:t>
        </w:r>
        <w:r w:rsidR="00135633">
          <w:rPr>
            <w:webHidden/>
          </w:rPr>
          <w:fldChar w:fldCharType="end"/>
        </w:r>
      </w:hyperlink>
    </w:p>
    <w:p w14:paraId="32E954F0" w14:textId="60E2DA3C" w:rsidR="00135633" w:rsidRDefault="001B088B" w:rsidP="00955274">
      <w:pPr>
        <w:pStyle w:val="TOC1"/>
        <w:rPr>
          <w:rFonts w:asciiTheme="minorHAnsi" w:eastAsiaTheme="minorEastAsia" w:hAnsiTheme="minorHAnsi" w:cstheme="minorBidi"/>
          <w:lang w:eastAsia="en-AU"/>
        </w:rPr>
      </w:pPr>
      <w:hyperlink w:anchor="_Toc88562459" w:history="1">
        <w:r w:rsidR="00135633" w:rsidRPr="00375CC8">
          <w:rPr>
            <w:rStyle w:val="Hyperlink"/>
          </w:rPr>
          <w:t>6.</w:t>
        </w:r>
        <w:r w:rsidR="00135633">
          <w:rPr>
            <w:rFonts w:asciiTheme="minorHAnsi" w:eastAsiaTheme="minorEastAsia" w:hAnsiTheme="minorHAnsi" w:cstheme="minorBidi"/>
            <w:lang w:eastAsia="en-AU"/>
          </w:rPr>
          <w:tab/>
        </w:r>
        <w:r w:rsidR="00135633" w:rsidRPr="00375CC8">
          <w:rPr>
            <w:rStyle w:val="Hyperlink"/>
          </w:rPr>
          <w:t>Definitions</w:t>
        </w:r>
        <w:r w:rsidR="00135633">
          <w:rPr>
            <w:webHidden/>
          </w:rPr>
          <w:tab/>
        </w:r>
        <w:r w:rsidR="00135633">
          <w:rPr>
            <w:webHidden/>
          </w:rPr>
          <w:fldChar w:fldCharType="begin"/>
        </w:r>
        <w:r w:rsidR="00135633">
          <w:rPr>
            <w:webHidden/>
          </w:rPr>
          <w:instrText xml:space="preserve"> PAGEREF _Toc88562459 \h </w:instrText>
        </w:r>
        <w:r w:rsidR="00135633">
          <w:rPr>
            <w:webHidden/>
          </w:rPr>
        </w:r>
        <w:r w:rsidR="00135633">
          <w:rPr>
            <w:webHidden/>
          </w:rPr>
          <w:fldChar w:fldCharType="separate"/>
        </w:r>
        <w:r w:rsidR="00E80A97">
          <w:rPr>
            <w:webHidden/>
          </w:rPr>
          <w:t>4</w:t>
        </w:r>
        <w:r w:rsidR="00135633">
          <w:rPr>
            <w:webHidden/>
          </w:rPr>
          <w:fldChar w:fldCharType="end"/>
        </w:r>
      </w:hyperlink>
    </w:p>
    <w:p w14:paraId="3C6C4B96" w14:textId="5B63CAF3" w:rsidR="00135633" w:rsidRDefault="001B088B" w:rsidP="00955274">
      <w:pPr>
        <w:pStyle w:val="TOC1"/>
        <w:rPr>
          <w:rFonts w:asciiTheme="minorHAnsi" w:eastAsiaTheme="minorEastAsia" w:hAnsiTheme="minorHAnsi" w:cstheme="minorBidi"/>
          <w:lang w:eastAsia="en-AU"/>
        </w:rPr>
      </w:pPr>
      <w:hyperlink w:anchor="_Toc88562460" w:history="1">
        <w:r w:rsidR="00135633" w:rsidRPr="00375CC8">
          <w:rPr>
            <w:rStyle w:val="Hyperlink"/>
          </w:rPr>
          <w:t>Appendix 1 – Notifiable Condition Listing</w:t>
        </w:r>
        <w:r w:rsidR="00135633">
          <w:rPr>
            <w:webHidden/>
          </w:rPr>
          <w:tab/>
        </w:r>
        <w:r w:rsidR="00135633">
          <w:rPr>
            <w:webHidden/>
          </w:rPr>
          <w:fldChar w:fldCharType="begin"/>
        </w:r>
        <w:r w:rsidR="00135633">
          <w:rPr>
            <w:webHidden/>
          </w:rPr>
          <w:instrText xml:space="preserve"> PAGEREF _Toc88562460 \h </w:instrText>
        </w:r>
        <w:r w:rsidR="00135633">
          <w:rPr>
            <w:webHidden/>
          </w:rPr>
        </w:r>
        <w:r w:rsidR="00135633">
          <w:rPr>
            <w:webHidden/>
          </w:rPr>
          <w:fldChar w:fldCharType="separate"/>
        </w:r>
        <w:r w:rsidR="00E80A97">
          <w:rPr>
            <w:webHidden/>
          </w:rPr>
          <w:t>6</w:t>
        </w:r>
        <w:r w:rsidR="00135633">
          <w:rPr>
            <w:webHidden/>
          </w:rPr>
          <w:fldChar w:fldCharType="end"/>
        </w:r>
      </w:hyperlink>
    </w:p>
    <w:p w14:paraId="3EE1FBB7" w14:textId="096DFB90" w:rsidR="00660D95" w:rsidRPr="00EF273A" w:rsidRDefault="009118F6" w:rsidP="00660D95">
      <w:r>
        <w:fldChar w:fldCharType="end"/>
      </w:r>
    </w:p>
    <w:p w14:paraId="6E265919" w14:textId="29C2FF75" w:rsidR="00C8459F" w:rsidRDefault="002050F2" w:rsidP="00A31B78">
      <w:pPr>
        <w:pStyle w:val="Heading2"/>
        <w:numPr>
          <w:ilvl w:val="0"/>
          <w:numId w:val="34"/>
        </w:numPr>
        <w:ind w:left="284"/>
      </w:pPr>
      <w:bookmarkStart w:id="3" w:name="_Toc88559362"/>
      <w:bookmarkStart w:id="4" w:name="_Toc88562446"/>
      <w:bookmarkStart w:id="5" w:name="_Toc88562476"/>
      <w:r>
        <w:t>Introduction</w:t>
      </w:r>
      <w:bookmarkEnd w:id="3"/>
      <w:bookmarkEnd w:id="4"/>
      <w:bookmarkEnd w:id="5"/>
    </w:p>
    <w:p w14:paraId="7E04012F" w14:textId="70D52FB2" w:rsidR="002E7978" w:rsidRDefault="00664F01" w:rsidP="002050F2">
      <w:pPr>
        <w:pStyle w:val="ListParagraph"/>
        <w:ind w:left="0"/>
        <w:contextualSpacing w:val="0"/>
        <w:rPr>
          <w:sz w:val="24"/>
          <w:szCs w:val="24"/>
        </w:rPr>
      </w:pPr>
      <w:r w:rsidRPr="00664F01">
        <w:rPr>
          <w:sz w:val="24"/>
          <w:szCs w:val="24"/>
        </w:rPr>
        <w:t xml:space="preserve">Code of Practice </w:t>
      </w:r>
      <w:r>
        <w:rPr>
          <w:sz w:val="24"/>
          <w:szCs w:val="24"/>
        </w:rPr>
        <w:t xml:space="preserve">establishes mandatory </w:t>
      </w:r>
      <w:r w:rsidRPr="00664F01">
        <w:rPr>
          <w:sz w:val="24"/>
          <w:szCs w:val="24"/>
        </w:rPr>
        <w:t xml:space="preserve">reporting </w:t>
      </w:r>
      <w:r>
        <w:rPr>
          <w:sz w:val="24"/>
          <w:szCs w:val="24"/>
        </w:rPr>
        <w:t>requirements</w:t>
      </w:r>
      <w:r w:rsidRPr="00664F01">
        <w:rPr>
          <w:sz w:val="24"/>
          <w:szCs w:val="24"/>
        </w:rPr>
        <w:t xml:space="preserve"> for those who are obliged to report notifiable conditions under the </w:t>
      </w:r>
      <w:hyperlink r:id="rId20" w:history="1">
        <w:r w:rsidRPr="00664F01">
          <w:rPr>
            <w:rStyle w:val="Hyperlink"/>
            <w:sz w:val="24"/>
            <w:szCs w:val="24"/>
          </w:rPr>
          <w:t>Public Health Act 1997</w:t>
        </w:r>
      </w:hyperlink>
      <w:r w:rsidRPr="00664F01">
        <w:rPr>
          <w:sz w:val="24"/>
          <w:szCs w:val="24"/>
        </w:rPr>
        <w:t xml:space="preserve"> (the Act). </w:t>
      </w:r>
      <w:r>
        <w:rPr>
          <w:sz w:val="24"/>
          <w:szCs w:val="24"/>
        </w:rPr>
        <w:t xml:space="preserve">Notifiable conditions are conditions declared by the Minister for Health to be notifiable under the </w:t>
      </w:r>
      <w:hyperlink r:id="rId21" w:history="1">
        <w:r>
          <w:rPr>
            <w:rStyle w:val="Hyperlink"/>
            <w:rFonts w:cstheme="minorHAnsi"/>
            <w:i/>
            <w:iCs/>
            <w:sz w:val="24"/>
            <w:szCs w:val="24"/>
            <w:lang w:eastAsia="en-AU"/>
          </w:rPr>
          <w:t>Public Health (Notifiable Conditions) Determination 2021</w:t>
        </w:r>
      </w:hyperlink>
      <w:r>
        <w:rPr>
          <w:rFonts w:cstheme="minorHAnsi"/>
          <w:i/>
          <w:iCs/>
          <w:color w:val="313131"/>
          <w:sz w:val="24"/>
          <w:szCs w:val="24"/>
          <w:lang w:eastAsia="en-AU"/>
        </w:rPr>
        <w:t>.</w:t>
      </w:r>
    </w:p>
    <w:p w14:paraId="71994487" w14:textId="2022BCAF" w:rsidR="00726C4A" w:rsidRDefault="007706E5" w:rsidP="00A71F03">
      <w:pPr>
        <w:pStyle w:val="TOCHeading"/>
        <w:tabs>
          <w:tab w:val="left" w:pos="2127"/>
        </w:tabs>
        <w:rPr>
          <w:noProof/>
        </w:rPr>
      </w:pPr>
      <w:r>
        <w:rPr>
          <w:bCs/>
          <w:iCs/>
          <w:color w:val="323232"/>
          <w:sz w:val="40"/>
          <w:szCs w:val="40"/>
        </w:rPr>
        <w:lastRenderedPageBreak/>
        <w:t xml:space="preserve">Table of </w:t>
      </w:r>
      <w:r w:rsidR="00A71F03" w:rsidRPr="00A71F03">
        <w:rPr>
          <w:bCs/>
          <w:iCs/>
          <w:color w:val="323232"/>
          <w:sz w:val="40"/>
          <w:szCs w:val="40"/>
        </w:rPr>
        <w:t>Contents</w:t>
      </w:r>
      <w:r w:rsidR="00A71F03">
        <w:rPr>
          <w:noProof/>
          <w:sz w:val="24"/>
          <w:szCs w:val="24"/>
        </w:rPr>
        <w:fldChar w:fldCharType="begin"/>
      </w:r>
      <w:r w:rsidR="00A71F03">
        <w:instrText xml:space="preserve"> TOC \h \z \t "Heading 2,1,Heading 3,2" </w:instrText>
      </w:r>
      <w:r w:rsidR="00A71F03">
        <w:rPr>
          <w:noProof/>
          <w:sz w:val="24"/>
          <w:szCs w:val="24"/>
        </w:rPr>
        <w:fldChar w:fldCharType="separate"/>
      </w:r>
    </w:p>
    <w:p w14:paraId="7A3B6CA2" w14:textId="32AFBEA0" w:rsidR="00726C4A" w:rsidRPr="00955274" w:rsidRDefault="001B088B" w:rsidP="00955274">
      <w:pPr>
        <w:pStyle w:val="TOC1"/>
        <w:rPr>
          <w:rFonts w:asciiTheme="minorHAnsi" w:eastAsiaTheme="minorEastAsia" w:hAnsiTheme="minorHAnsi" w:cstheme="minorBidi"/>
          <w:lang w:eastAsia="en-AU"/>
        </w:rPr>
      </w:pPr>
      <w:hyperlink w:anchor="_Toc88562477" w:history="1">
        <w:r w:rsidR="00726C4A" w:rsidRPr="00955274">
          <w:rPr>
            <w:rStyle w:val="Hyperlink"/>
          </w:rPr>
          <w:t>1.</w:t>
        </w:r>
        <w:r w:rsidR="00726C4A" w:rsidRPr="00955274">
          <w:rPr>
            <w:rFonts w:asciiTheme="minorHAnsi" w:eastAsiaTheme="minorEastAsia" w:hAnsiTheme="minorHAnsi" w:cstheme="minorBidi"/>
            <w:lang w:eastAsia="en-AU"/>
          </w:rPr>
          <w:tab/>
        </w:r>
        <w:r w:rsidR="00726C4A" w:rsidRPr="00955274">
          <w:rPr>
            <w:rStyle w:val="Hyperlink"/>
          </w:rPr>
          <w:t>Introduction</w:t>
        </w:r>
        <w:r w:rsidR="00726C4A" w:rsidRPr="00955274">
          <w:rPr>
            <w:webHidden/>
          </w:rPr>
          <w:tab/>
        </w:r>
        <w:r w:rsidR="00726C4A" w:rsidRPr="00955274">
          <w:rPr>
            <w:webHidden/>
          </w:rPr>
          <w:fldChar w:fldCharType="begin"/>
        </w:r>
        <w:r w:rsidR="00726C4A" w:rsidRPr="00955274">
          <w:rPr>
            <w:webHidden/>
          </w:rPr>
          <w:instrText xml:space="preserve"> PAGEREF _Toc88562477 \h </w:instrText>
        </w:r>
        <w:r w:rsidR="00726C4A" w:rsidRPr="00955274">
          <w:rPr>
            <w:webHidden/>
          </w:rPr>
        </w:r>
        <w:r w:rsidR="00726C4A" w:rsidRPr="00955274">
          <w:rPr>
            <w:webHidden/>
          </w:rPr>
          <w:fldChar w:fldCharType="separate"/>
        </w:r>
        <w:r w:rsidR="00E80A97">
          <w:rPr>
            <w:webHidden/>
          </w:rPr>
          <w:t>1</w:t>
        </w:r>
        <w:r w:rsidR="00726C4A" w:rsidRPr="00955274">
          <w:rPr>
            <w:webHidden/>
          </w:rPr>
          <w:fldChar w:fldCharType="end"/>
        </w:r>
      </w:hyperlink>
    </w:p>
    <w:p w14:paraId="54C372CB" w14:textId="443CBE06" w:rsidR="00726C4A" w:rsidRPr="00955274" w:rsidRDefault="001B088B" w:rsidP="00955274">
      <w:pPr>
        <w:pStyle w:val="TOC1"/>
        <w:rPr>
          <w:rFonts w:asciiTheme="minorHAnsi" w:eastAsiaTheme="minorEastAsia" w:hAnsiTheme="minorHAnsi" w:cstheme="minorBidi"/>
          <w:lang w:eastAsia="en-AU"/>
        </w:rPr>
      </w:pPr>
      <w:hyperlink w:anchor="_Toc88562478" w:history="1">
        <w:r w:rsidR="00726C4A" w:rsidRPr="00955274">
          <w:rPr>
            <w:rStyle w:val="Hyperlink"/>
          </w:rPr>
          <w:t>2.</w:t>
        </w:r>
        <w:r w:rsidR="00726C4A" w:rsidRPr="00955274">
          <w:rPr>
            <w:rFonts w:asciiTheme="minorHAnsi" w:eastAsiaTheme="minorEastAsia" w:hAnsiTheme="minorHAnsi" w:cstheme="minorBidi"/>
            <w:lang w:eastAsia="en-AU"/>
          </w:rPr>
          <w:tab/>
        </w:r>
        <w:r w:rsidR="00726C4A" w:rsidRPr="00955274">
          <w:rPr>
            <w:rStyle w:val="Hyperlink"/>
          </w:rPr>
          <w:t>Obligation to Report Notifiable Conditions</w:t>
        </w:r>
        <w:r w:rsidR="00726C4A" w:rsidRPr="00955274">
          <w:rPr>
            <w:webHidden/>
          </w:rPr>
          <w:tab/>
        </w:r>
        <w:r w:rsidR="00726C4A" w:rsidRPr="00955274">
          <w:rPr>
            <w:webHidden/>
          </w:rPr>
          <w:fldChar w:fldCharType="begin"/>
        </w:r>
        <w:r w:rsidR="00726C4A" w:rsidRPr="00955274">
          <w:rPr>
            <w:webHidden/>
          </w:rPr>
          <w:instrText xml:space="preserve"> PAGEREF _Toc88562478 \h </w:instrText>
        </w:r>
        <w:r w:rsidR="00726C4A" w:rsidRPr="00955274">
          <w:rPr>
            <w:webHidden/>
          </w:rPr>
        </w:r>
        <w:r w:rsidR="00726C4A" w:rsidRPr="00955274">
          <w:rPr>
            <w:webHidden/>
          </w:rPr>
          <w:fldChar w:fldCharType="separate"/>
        </w:r>
        <w:r w:rsidR="00E80A97">
          <w:rPr>
            <w:webHidden/>
          </w:rPr>
          <w:t>1</w:t>
        </w:r>
        <w:r w:rsidR="00726C4A" w:rsidRPr="00955274">
          <w:rPr>
            <w:webHidden/>
          </w:rPr>
          <w:fldChar w:fldCharType="end"/>
        </w:r>
      </w:hyperlink>
    </w:p>
    <w:p w14:paraId="6917BDF8" w14:textId="1C2BE2DA" w:rsidR="00726C4A" w:rsidRPr="00955274" w:rsidRDefault="001B088B" w:rsidP="00955274">
      <w:pPr>
        <w:pStyle w:val="TOC2"/>
        <w:rPr>
          <w:rFonts w:asciiTheme="minorHAnsi" w:eastAsiaTheme="minorEastAsia" w:hAnsiTheme="minorHAnsi" w:cstheme="minorBidi"/>
          <w:lang w:eastAsia="en-AU"/>
        </w:rPr>
      </w:pPr>
      <w:hyperlink w:anchor="_Toc88562479" w:history="1">
        <w:r w:rsidR="00726C4A" w:rsidRPr="00955274">
          <w:rPr>
            <w:rStyle w:val="Hyperlink"/>
          </w:rPr>
          <w:t>Medical Practitioners and Nurse Practitioners</w:t>
        </w:r>
        <w:r w:rsidR="00726C4A" w:rsidRPr="00955274">
          <w:rPr>
            <w:webHidden/>
          </w:rPr>
          <w:tab/>
        </w:r>
        <w:r w:rsidR="00726C4A" w:rsidRPr="00955274">
          <w:rPr>
            <w:webHidden/>
          </w:rPr>
          <w:fldChar w:fldCharType="begin"/>
        </w:r>
        <w:r w:rsidR="00726C4A" w:rsidRPr="00955274">
          <w:rPr>
            <w:webHidden/>
          </w:rPr>
          <w:instrText xml:space="preserve"> PAGEREF _Toc88562479 \h </w:instrText>
        </w:r>
        <w:r w:rsidR="00726C4A" w:rsidRPr="00955274">
          <w:rPr>
            <w:webHidden/>
          </w:rPr>
        </w:r>
        <w:r w:rsidR="00726C4A" w:rsidRPr="00955274">
          <w:rPr>
            <w:webHidden/>
          </w:rPr>
          <w:fldChar w:fldCharType="separate"/>
        </w:r>
        <w:r w:rsidR="00E80A97">
          <w:rPr>
            <w:webHidden/>
          </w:rPr>
          <w:t>1</w:t>
        </w:r>
        <w:r w:rsidR="00726C4A" w:rsidRPr="00955274">
          <w:rPr>
            <w:webHidden/>
          </w:rPr>
          <w:fldChar w:fldCharType="end"/>
        </w:r>
      </w:hyperlink>
    </w:p>
    <w:p w14:paraId="4EDFC655" w14:textId="2798021C" w:rsidR="00726C4A" w:rsidRPr="00955274" w:rsidRDefault="001B088B" w:rsidP="00955274">
      <w:pPr>
        <w:pStyle w:val="TOC2"/>
        <w:rPr>
          <w:rFonts w:asciiTheme="minorHAnsi" w:eastAsiaTheme="minorEastAsia" w:hAnsiTheme="minorHAnsi" w:cstheme="minorBidi"/>
          <w:lang w:eastAsia="en-AU"/>
        </w:rPr>
      </w:pPr>
      <w:hyperlink w:anchor="_Toc88562480" w:history="1">
        <w:r w:rsidR="00726C4A" w:rsidRPr="00955274">
          <w:rPr>
            <w:rStyle w:val="Hyperlink"/>
          </w:rPr>
          <w:t>Pathologists</w:t>
        </w:r>
        <w:r w:rsidR="00726C4A" w:rsidRPr="00955274">
          <w:rPr>
            <w:webHidden/>
          </w:rPr>
          <w:tab/>
        </w:r>
        <w:r w:rsidR="00726C4A" w:rsidRPr="00955274">
          <w:rPr>
            <w:webHidden/>
          </w:rPr>
          <w:fldChar w:fldCharType="begin"/>
        </w:r>
        <w:r w:rsidR="00726C4A" w:rsidRPr="00955274">
          <w:rPr>
            <w:webHidden/>
          </w:rPr>
          <w:instrText xml:space="preserve"> PAGEREF _Toc88562480 \h </w:instrText>
        </w:r>
        <w:r w:rsidR="00726C4A" w:rsidRPr="00955274">
          <w:rPr>
            <w:webHidden/>
          </w:rPr>
        </w:r>
        <w:r w:rsidR="00726C4A" w:rsidRPr="00955274">
          <w:rPr>
            <w:webHidden/>
          </w:rPr>
          <w:fldChar w:fldCharType="separate"/>
        </w:r>
        <w:r w:rsidR="00E80A97">
          <w:rPr>
            <w:webHidden/>
          </w:rPr>
          <w:t>1</w:t>
        </w:r>
        <w:r w:rsidR="00726C4A" w:rsidRPr="00955274">
          <w:rPr>
            <w:webHidden/>
          </w:rPr>
          <w:fldChar w:fldCharType="end"/>
        </w:r>
      </w:hyperlink>
    </w:p>
    <w:p w14:paraId="79C892A7" w14:textId="06B6C21D" w:rsidR="00726C4A" w:rsidRPr="00955274" w:rsidRDefault="001B088B" w:rsidP="00955274">
      <w:pPr>
        <w:pStyle w:val="TOC2"/>
        <w:rPr>
          <w:rFonts w:asciiTheme="minorHAnsi" w:eastAsiaTheme="minorEastAsia" w:hAnsiTheme="minorHAnsi" w:cstheme="minorBidi"/>
          <w:lang w:eastAsia="en-AU"/>
        </w:rPr>
      </w:pPr>
      <w:hyperlink w:anchor="_Toc88562481" w:history="1">
        <w:r w:rsidR="00726C4A" w:rsidRPr="00955274">
          <w:rPr>
            <w:rStyle w:val="Hyperlink"/>
          </w:rPr>
          <w:t>Hospitals</w:t>
        </w:r>
        <w:r w:rsidR="00726C4A" w:rsidRPr="00955274">
          <w:rPr>
            <w:webHidden/>
          </w:rPr>
          <w:tab/>
        </w:r>
        <w:r w:rsidR="00726C4A" w:rsidRPr="00955274">
          <w:rPr>
            <w:webHidden/>
          </w:rPr>
          <w:fldChar w:fldCharType="begin"/>
        </w:r>
        <w:r w:rsidR="00726C4A" w:rsidRPr="00955274">
          <w:rPr>
            <w:webHidden/>
          </w:rPr>
          <w:instrText xml:space="preserve"> PAGEREF _Toc88562481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1EAF0077" w14:textId="299BD4A4" w:rsidR="00726C4A" w:rsidRPr="00955274" w:rsidRDefault="001B088B" w:rsidP="00955274">
      <w:pPr>
        <w:pStyle w:val="TOC2"/>
        <w:rPr>
          <w:rFonts w:asciiTheme="minorHAnsi" w:eastAsiaTheme="minorEastAsia" w:hAnsiTheme="minorHAnsi" w:cstheme="minorBidi"/>
          <w:lang w:eastAsia="en-AU"/>
        </w:rPr>
      </w:pPr>
      <w:hyperlink w:anchor="_Toc88562482" w:history="1">
        <w:r w:rsidR="00726C4A" w:rsidRPr="00955274">
          <w:rPr>
            <w:rStyle w:val="Hyperlink"/>
          </w:rPr>
          <w:t>Responsible People</w:t>
        </w:r>
        <w:r w:rsidR="00726C4A" w:rsidRPr="00955274">
          <w:rPr>
            <w:webHidden/>
          </w:rPr>
          <w:tab/>
        </w:r>
        <w:r w:rsidR="00726C4A" w:rsidRPr="00955274">
          <w:rPr>
            <w:webHidden/>
          </w:rPr>
          <w:fldChar w:fldCharType="begin"/>
        </w:r>
        <w:r w:rsidR="00726C4A" w:rsidRPr="00955274">
          <w:rPr>
            <w:webHidden/>
          </w:rPr>
          <w:instrText xml:space="preserve"> PAGEREF _Toc88562482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3AB18902" w14:textId="47D0EDDD" w:rsidR="00726C4A" w:rsidRPr="00955274" w:rsidRDefault="001B088B" w:rsidP="00955274">
      <w:pPr>
        <w:pStyle w:val="TOC1"/>
        <w:rPr>
          <w:rFonts w:asciiTheme="minorHAnsi" w:eastAsiaTheme="minorEastAsia" w:hAnsiTheme="minorHAnsi" w:cstheme="minorBidi"/>
          <w:lang w:eastAsia="en-AU"/>
        </w:rPr>
      </w:pPr>
      <w:hyperlink w:anchor="_Toc88562483" w:history="1">
        <w:r w:rsidR="00726C4A" w:rsidRPr="00955274">
          <w:rPr>
            <w:rStyle w:val="Hyperlink"/>
          </w:rPr>
          <w:t>3.</w:t>
        </w:r>
        <w:r w:rsidR="00726C4A" w:rsidRPr="00955274">
          <w:rPr>
            <w:rFonts w:asciiTheme="minorHAnsi" w:eastAsiaTheme="minorEastAsia" w:hAnsiTheme="minorHAnsi" w:cstheme="minorBidi"/>
            <w:lang w:eastAsia="en-AU"/>
          </w:rPr>
          <w:tab/>
        </w:r>
        <w:r w:rsidR="00726C4A" w:rsidRPr="00955274">
          <w:rPr>
            <w:rStyle w:val="Hyperlink"/>
          </w:rPr>
          <w:t>Notification Requirements</w:t>
        </w:r>
        <w:r w:rsidR="00726C4A" w:rsidRPr="00955274">
          <w:rPr>
            <w:webHidden/>
          </w:rPr>
          <w:tab/>
        </w:r>
        <w:r w:rsidR="00726C4A" w:rsidRPr="00955274">
          <w:rPr>
            <w:webHidden/>
          </w:rPr>
          <w:fldChar w:fldCharType="begin"/>
        </w:r>
        <w:r w:rsidR="00726C4A" w:rsidRPr="00955274">
          <w:rPr>
            <w:webHidden/>
          </w:rPr>
          <w:instrText xml:space="preserve"> PAGEREF _Toc88562483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47E1D8E9" w14:textId="16D4BAE2" w:rsidR="00726C4A" w:rsidRPr="00955274" w:rsidRDefault="001B088B" w:rsidP="00955274">
      <w:pPr>
        <w:pStyle w:val="TOC2"/>
        <w:rPr>
          <w:rFonts w:asciiTheme="minorHAnsi" w:eastAsiaTheme="minorEastAsia" w:hAnsiTheme="minorHAnsi" w:cstheme="minorBidi"/>
          <w:lang w:eastAsia="en-AU"/>
        </w:rPr>
      </w:pPr>
      <w:hyperlink w:anchor="_Toc88562484" w:history="1">
        <w:r w:rsidR="00726C4A" w:rsidRPr="00955274">
          <w:rPr>
            <w:rStyle w:val="Hyperlink"/>
          </w:rPr>
          <w:t>Required Notification Methods and Timeframes</w:t>
        </w:r>
        <w:r w:rsidR="00726C4A" w:rsidRPr="00955274">
          <w:rPr>
            <w:webHidden/>
          </w:rPr>
          <w:tab/>
        </w:r>
        <w:r w:rsidR="00726C4A" w:rsidRPr="00955274">
          <w:rPr>
            <w:webHidden/>
          </w:rPr>
          <w:fldChar w:fldCharType="begin"/>
        </w:r>
        <w:r w:rsidR="00726C4A" w:rsidRPr="00955274">
          <w:rPr>
            <w:webHidden/>
          </w:rPr>
          <w:instrText xml:space="preserve"> PAGEREF _Toc88562484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3E4B2B8D" w14:textId="7D59667C" w:rsidR="00726C4A" w:rsidRPr="00955274" w:rsidRDefault="001B088B" w:rsidP="00955274">
      <w:pPr>
        <w:pStyle w:val="TOC2"/>
        <w:rPr>
          <w:rFonts w:asciiTheme="minorHAnsi" w:eastAsiaTheme="minorEastAsia" w:hAnsiTheme="minorHAnsi" w:cstheme="minorBidi"/>
          <w:lang w:eastAsia="en-AU"/>
        </w:rPr>
      </w:pPr>
      <w:hyperlink w:anchor="_Toc88562485" w:history="1">
        <w:r w:rsidR="00726C4A" w:rsidRPr="00955274">
          <w:rPr>
            <w:rStyle w:val="Hyperlink"/>
          </w:rPr>
          <w:t>Case Definitions</w:t>
        </w:r>
        <w:r w:rsidR="00726C4A" w:rsidRPr="00955274">
          <w:rPr>
            <w:webHidden/>
          </w:rPr>
          <w:tab/>
        </w:r>
        <w:r w:rsidR="00726C4A" w:rsidRPr="00955274">
          <w:rPr>
            <w:webHidden/>
          </w:rPr>
          <w:fldChar w:fldCharType="begin"/>
        </w:r>
        <w:r w:rsidR="00726C4A" w:rsidRPr="00955274">
          <w:rPr>
            <w:webHidden/>
          </w:rPr>
          <w:instrText xml:space="preserve"> PAGEREF _Toc88562485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64D28FF2" w14:textId="0541C44C" w:rsidR="00726C4A" w:rsidRPr="00955274" w:rsidRDefault="001B088B" w:rsidP="00955274">
      <w:pPr>
        <w:pStyle w:val="TOC2"/>
        <w:rPr>
          <w:rFonts w:asciiTheme="minorHAnsi" w:eastAsiaTheme="minorEastAsia" w:hAnsiTheme="minorHAnsi" w:cstheme="minorBidi"/>
          <w:lang w:eastAsia="en-AU"/>
        </w:rPr>
      </w:pPr>
      <w:hyperlink w:anchor="_Toc88562486" w:history="1">
        <w:r w:rsidR="00726C4A" w:rsidRPr="00955274">
          <w:rPr>
            <w:rStyle w:val="Hyperlink"/>
          </w:rPr>
          <w:t>Making a Notification</w:t>
        </w:r>
        <w:r w:rsidR="00726C4A" w:rsidRPr="00955274">
          <w:rPr>
            <w:webHidden/>
          </w:rPr>
          <w:tab/>
        </w:r>
        <w:r w:rsidR="00726C4A" w:rsidRPr="00955274">
          <w:rPr>
            <w:webHidden/>
          </w:rPr>
          <w:fldChar w:fldCharType="begin"/>
        </w:r>
        <w:r w:rsidR="00726C4A" w:rsidRPr="00955274">
          <w:rPr>
            <w:webHidden/>
          </w:rPr>
          <w:instrText xml:space="preserve"> PAGEREF _Toc88562486 \h </w:instrText>
        </w:r>
        <w:r w:rsidR="00726C4A" w:rsidRPr="00955274">
          <w:rPr>
            <w:webHidden/>
          </w:rPr>
        </w:r>
        <w:r w:rsidR="00726C4A" w:rsidRPr="00955274">
          <w:rPr>
            <w:webHidden/>
          </w:rPr>
          <w:fldChar w:fldCharType="separate"/>
        </w:r>
        <w:r w:rsidR="00E80A97">
          <w:rPr>
            <w:webHidden/>
          </w:rPr>
          <w:t>3</w:t>
        </w:r>
        <w:r w:rsidR="00726C4A" w:rsidRPr="00955274">
          <w:rPr>
            <w:webHidden/>
          </w:rPr>
          <w:fldChar w:fldCharType="end"/>
        </w:r>
      </w:hyperlink>
    </w:p>
    <w:p w14:paraId="7CE91AF1" w14:textId="68118E3E" w:rsidR="00726C4A" w:rsidRPr="00955274" w:rsidRDefault="001B088B" w:rsidP="00955274">
      <w:pPr>
        <w:pStyle w:val="TOC1"/>
        <w:rPr>
          <w:rFonts w:asciiTheme="minorHAnsi" w:eastAsiaTheme="minorEastAsia" w:hAnsiTheme="minorHAnsi" w:cstheme="minorBidi"/>
          <w:lang w:eastAsia="en-AU"/>
        </w:rPr>
      </w:pPr>
      <w:hyperlink w:anchor="_Toc88562487" w:history="1">
        <w:r w:rsidR="00726C4A" w:rsidRPr="00955274">
          <w:rPr>
            <w:rStyle w:val="Hyperlink"/>
          </w:rPr>
          <w:t>4. Public Health Response</w:t>
        </w:r>
        <w:r w:rsidR="00726C4A" w:rsidRPr="00955274">
          <w:rPr>
            <w:webHidden/>
          </w:rPr>
          <w:tab/>
        </w:r>
        <w:r w:rsidR="00726C4A" w:rsidRPr="00955274">
          <w:rPr>
            <w:webHidden/>
          </w:rPr>
          <w:fldChar w:fldCharType="begin"/>
        </w:r>
        <w:r w:rsidR="00726C4A" w:rsidRPr="00955274">
          <w:rPr>
            <w:webHidden/>
          </w:rPr>
          <w:instrText xml:space="preserve"> PAGEREF _Toc88562487 \h </w:instrText>
        </w:r>
        <w:r w:rsidR="00726C4A" w:rsidRPr="00955274">
          <w:rPr>
            <w:webHidden/>
          </w:rPr>
        </w:r>
        <w:r w:rsidR="00726C4A" w:rsidRPr="00955274">
          <w:rPr>
            <w:webHidden/>
          </w:rPr>
          <w:fldChar w:fldCharType="separate"/>
        </w:r>
        <w:r w:rsidR="00E80A97">
          <w:rPr>
            <w:webHidden/>
          </w:rPr>
          <w:t>4</w:t>
        </w:r>
        <w:r w:rsidR="00726C4A" w:rsidRPr="00955274">
          <w:rPr>
            <w:webHidden/>
          </w:rPr>
          <w:fldChar w:fldCharType="end"/>
        </w:r>
      </w:hyperlink>
    </w:p>
    <w:p w14:paraId="15BB7C33" w14:textId="7EA6E138" w:rsidR="00726C4A" w:rsidRPr="00955274" w:rsidRDefault="001B088B" w:rsidP="00955274">
      <w:pPr>
        <w:pStyle w:val="TOC1"/>
        <w:rPr>
          <w:rFonts w:asciiTheme="minorHAnsi" w:eastAsiaTheme="minorEastAsia" w:hAnsiTheme="minorHAnsi" w:cstheme="minorBidi"/>
          <w:lang w:eastAsia="en-AU"/>
        </w:rPr>
      </w:pPr>
      <w:hyperlink w:anchor="_Toc88562488" w:history="1">
        <w:r w:rsidR="00726C4A" w:rsidRPr="00955274">
          <w:rPr>
            <w:rStyle w:val="Hyperlink"/>
          </w:rPr>
          <w:t>5.</w:t>
        </w:r>
        <w:r w:rsidR="00726C4A" w:rsidRPr="00955274">
          <w:rPr>
            <w:rFonts w:asciiTheme="minorHAnsi" w:eastAsiaTheme="minorEastAsia" w:hAnsiTheme="minorHAnsi" w:cstheme="minorBidi"/>
            <w:lang w:eastAsia="en-AU"/>
          </w:rPr>
          <w:tab/>
        </w:r>
        <w:r w:rsidR="00726C4A" w:rsidRPr="00955274">
          <w:rPr>
            <w:rStyle w:val="Hyperlink"/>
          </w:rPr>
          <w:t>Privacy</w:t>
        </w:r>
        <w:r w:rsidR="00726C4A" w:rsidRPr="00955274">
          <w:rPr>
            <w:webHidden/>
          </w:rPr>
          <w:tab/>
        </w:r>
        <w:r w:rsidR="00726C4A" w:rsidRPr="00955274">
          <w:rPr>
            <w:webHidden/>
          </w:rPr>
          <w:fldChar w:fldCharType="begin"/>
        </w:r>
        <w:r w:rsidR="00726C4A" w:rsidRPr="00955274">
          <w:rPr>
            <w:webHidden/>
          </w:rPr>
          <w:instrText xml:space="preserve"> PAGEREF _Toc88562488 \h </w:instrText>
        </w:r>
        <w:r w:rsidR="00726C4A" w:rsidRPr="00955274">
          <w:rPr>
            <w:webHidden/>
          </w:rPr>
        </w:r>
        <w:r w:rsidR="00726C4A" w:rsidRPr="00955274">
          <w:rPr>
            <w:webHidden/>
          </w:rPr>
          <w:fldChar w:fldCharType="separate"/>
        </w:r>
        <w:r w:rsidR="00E80A97">
          <w:rPr>
            <w:webHidden/>
          </w:rPr>
          <w:t>4</w:t>
        </w:r>
        <w:r w:rsidR="00726C4A" w:rsidRPr="00955274">
          <w:rPr>
            <w:webHidden/>
          </w:rPr>
          <w:fldChar w:fldCharType="end"/>
        </w:r>
      </w:hyperlink>
    </w:p>
    <w:p w14:paraId="549872B0" w14:textId="0906BC50" w:rsidR="00726C4A" w:rsidRPr="00955274" w:rsidRDefault="001B088B" w:rsidP="00955274">
      <w:pPr>
        <w:pStyle w:val="TOC1"/>
        <w:rPr>
          <w:rFonts w:asciiTheme="minorHAnsi" w:eastAsiaTheme="minorEastAsia" w:hAnsiTheme="minorHAnsi" w:cstheme="minorBidi"/>
          <w:lang w:eastAsia="en-AU"/>
        </w:rPr>
      </w:pPr>
      <w:hyperlink w:anchor="_Toc88562489" w:history="1">
        <w:r w:rsidR="00726C4A" w:rsidRPr="00955274">
          <w:rPr>
            <w:rStyle w:val="Hyperlink"/>
          </w:rPr>
          <w:t>6.</w:t>
        </w:r>
        <w:r w:rsidR="00726C4A" w:rsidRPr="00955274">
          <w:rPr>
            <w:rFonts w:asciiTheme="minorHAnsi" w:eastAsiaTheme="minorEastAsia" w:hAnsiTheme="minorHAnsi" w:cstheme="minorBidi"/>
            <w:lang w:eastAsia="en-AU"/>
          </w:rPr>
          <w:tab/>
        </w:r>
        <w:r w:rsidR="00726C4A" w:rsidRPr="00955274">
          <w:rPr>
            <w:rStyle w:val="Hyperlink"/>
          </w:rPr>
          <w:t>Definitions</w:t>
        </w:r>
        <w:r w:rsidR="00726C4A" w:rsidRPr="00955274">
          <w:rPr>
            <w:webHidden/>
          </w:rPr>
          <w:tab/>
        </w:r>
        <w:r w:rsidR="00726C4A" w:rsidRPr="00955274">
          <w:rPr>
            <w:webHidden/>
          </w:rPr>
          <w:fldChar w:fldCharType="begin"/>
        </w:r>
        <w:r w:rsidR="00726C4A" w:rsidRPr="00955274">
          <w:rPr>
            <w:webHidden/>
          </w:rPr>
          <w:instrText xml:space="preserve"> PAGEREF _Toc88562489 \h </w:instrText>
        </w:r>
        <w:r w:rsidR="00726C4A" w:rsidRPr="00955274">
          <w:rPr>
            <w:webHidden/>
          </w:rPr>
        </w:r>
        <w:r w:rsidR="00726C4A" w:rsidRPr="00955274">
          <w:rPr>
            <w:webHidden/>
          </w:rPr>
          <w:fldChar w:fldCharType="separate"/>
        </w:r>
        <w:r w:rsidR="00E80A97">
          <w:rPr>
            <w:webHidden/>
          </w:rPr>
          <w:t>4</w:t>
        </w:r>
        <w:r w:rsidR="00726C4A" w:rsidRPr="00955274">
          <w:rPr>
            <w:webHidden/>
          </w:rPr>
          <w:fldChar w:fldCharType="end"/>
        </w:r>
      </w:hyperlink>
    </w:p>
    <w:p w14:paraId="7774B2AF" w14:textId="6214D0C4" w:rsidR="00726C4A" w:rsidRPr="00955274" w:rsidRDefault="001B088B" w:rsidP="00955274">
      <w:pPr>
        <w:pStyle w:val="TOC1"/>
        <w:rPr>
          <w:rFonts w:asciiTheme="minorHAnsi" w:eastAsiaTheme="minorEastAsia" w:hAnsiTheme="minorHAnsi" w:cstheme="minorBidi"/>
          <w:lang w:eastAsia="en-AU"/>
        </w:rPr>
      </w:pPr>
      <w:hyperlink w:anchor="_Toc88562490" w:history="1">
        <w:r w:rsidR="00726C4A" w:rsidRPr="00955274">
          <w:rPr>
            <w:rStyle w:val="Hyperlink"/>
          </w:rPr>
          <w:t>Appendix 1 – Notifiable Condition Listing</w:t>
        </w:r>
        <w:r w:rsidR="00726C4A" w:rsidRPr="00955274">
          <w:rPr>
            <w:webHidden/>
          </w:rPr>
          <w:tab/>
        </w:r>
        <w:r w:rsidR="00726C4A" w:rsidRPr="00955274">
          <w:rPr>
            <w:webHidden/>
          </w:rPr>
          <w:fldChar w:fldCharType="begin"/>
        </w:r>
        <w:r w:rsidR="00726C4A" w:rsidRPr="00955274">
          <w:rPr>
            <w:webHidden/>
          </w:rPr>
          <w:instrText xml:space="preserve"> PAGEREF _Toc88562490 \h </w:instrText>
        </w:r>
        <w:r w:rsidR="00726C4A" w:rsidRPr="00955274">
          <w:rPr>
            <w:webHidden/>
          </w:rPr>
        </w:r>
        <w:r w:rsidR="00726C4A" w:rsidRPr="00955274">
          <w:rPr>
            <w:webHidden/>
          </w:rPr>
          <w:fldChar w:fldCharType="separate"/>
        </w:r>
        <w:r w:rsidR="00E80A97">
          <w:rPr>
            <w:webHidden/>
          </w:rPr>
          <w:t>6</w:t>
        </w:r>
        <w:r w:rsidR="00726C4A" w:rsidRPr="00955274">
          <w:rPr>
            <w:webHidden/>
          </w:rPr>
          <w:fldChar w:fldCharType="end"/>
        </w:r>
      </w:hyperlink>
    </w:p>
    <w:p w14:paraId="40BB5CB3" w14:textId="77777777" w:rsidR="00A71F03" w:rsidRDefault="00A71F03" w:rsidP="00A71F03">
      <w:r>
        <w:fldChar w:fldCharType="end"/>
      </w:r>
    </w:p>
    <w:p w14:paraId="5234E208" w14:textId="77777777" w:rsidR="00274869" w:rsidRDefault="00274869">
      <w:pPr>
        <w:spacing w:after="0" w:line="240" w:lineRule="auto"/>
        <w:sectPr w:rsidR="00274869" w:rsidSect="00274869">
          <w:footerReference w:type="default" r:id="rId22"/>
          <w:type w:val="continuous"/>
          <w:pgSz w:w="11906" w:h="16838"/>
          <w:pgMar w:top="1440" w:right="1440" w:bottom="1440" w:left="1440" w:header="708" w:footer="708" w:gutter="0"/>
          <w:cols w:space="708"/>
          <w:titlePg/>
          <w:docGrid w:linePitch="360"/>
        </w:sectPr>
      </w:pPr>
    </w:p>
    <w:p w14:paraId="31BE89C0" w14:textId="6A8CF704" w:rsidR="00A71F03" w:rsidRDefault="00A71F03">
      <w:pPr>
        <w:spacing w:after="0" w:line="240" w:lineRule="auto"/>
      </w:pPr>
      <w:r>
        <w:br w:type="page"/>
      </w:r>
    </w:p>
    <w:p w14:paraId="12D072BF" w14:textId="49A9053C" w:rsidR="00A71F03" w:rsidRPr="00A71F03" w:rsidRDefault="00A71F03" w:rsidP="00A71F03">
      <w:pPr>
        <w:pStyle w:val="Heading2"/>
        <w:numPr>
          <w:ilvl w:val="0"/>
          <w:numId w:val="38"/>
        </w:numPr>
        <w:ind w:left="284"/>
      </w:pPr>
      <w:bookmarkStart w:id="6" w:name="_Toc88562447"/>
      <w:bookmarkStart w:id="7" w:name="_Toc88562477"/>
      <w:r>
        <w:lastRenderedPageBreak/>
        <w:t>Introduction</w:t>
      </w:r>
      <w:bookmarkEnd w:id="6"/>
      <w:bookmarkEnd w:id="7"/>
    </w:p>
    <w:p w14:paraId="7A0CF858" w14:textId="4E1E7887" w:rsidR="00D34604" w:rsidRDefault="00D34604" w:rsidP="002050F2">
      <w:pPr>
        <w:pStyle w:val="ListParagraph"/>
        <w:ind w:left="0"/>
        <w:contextualSpacing w:val="0"/>
        <w:rPr>
          <w:sz w:val="24"/>
          <w:szCs w:val="24"/>
        </w:rPr>
      </w:pPr>
      <w:r>
        <w:rPr>
          <w:sz w:val="24"/>
          <w:szCs w:val="24"/>
        </w:rPr>
        <w:t>This Code of Practice establishes mandatory notification</w:t>
      </w:r>
      <w:r w:rsidR="0079315C">
        <w:rPr>
          <w:sz w:val="24"/>
          <w:szCs w:val="24"/>
        </w:rPr>
        <w:t xml:space="preserve"> </w:t>
      </w:r>
      <w:r w:rsidR="005D0811">
        <w:rPr>
          <w:sz w:val="24"/>
          <w:szCs w:val="24"/>
        </w:rPr>
        <w:t>requirements</w:t>
      </w:r>
      <w:r>
        <w:rPr>
          <w:sz w:val="24"/>
          <w:szCs w:val="24"/>
        </w:rPr>
        <w:t xml:space="preserve"> for certain individuals who are obligated to report notifiable conditions under the </w:t>
      </w:r>
      <w:hyperlink r:id="rId23" w:history="1">
        <w:r w:rsidRPr="00D3457C">
          <w:rPr>
            <w:rStyle w:val="Hyperlink"/>
            <w:i/>
            <w:iCs/>
            <w:sz w:val="24"/>
            <w:szCs w:val="24"/>
          </w:rPr>
          <w:t>Public Health Act 1997</w:t>
        </w:r>
      </w:hyperlink>
      <w:r>
        <w:rPr>
          <w:sz w:val="24"/>
          <w:szCs w:val="24"/>
        </w:rPr>
        <w:t xml:space="preserve"> (the Act).</w:t>
      </w:r>
    </w:p>
    <w:p w14:paraId="23E2CB5A" w14:textId="42BB2AC0" w:rsidR="003F5D9E" w:rsidRPr="00892DC7" w:rsidRDefault="003F5D9E" w:rsidP="003F5D9E">
      <w:pPr>
        <w:pStyle w:val="ListParagraph"/>
        <w:ind w:left="0"/>
        <w:contextualSpacing w:val="0"/>
        <w:rPr>
          <w:sz w:val="24"/>
          <w:szCs w:val="24"/>
        </w:rPr>
      </w:pPr>
      <w:r w:rsidRPr="00105C1A">
        <w:rPr>
          <w:sz w:val="24"/>
          <w:szCs w:val="24"/>
        </w:rPr>
        <w:t xml:space="preserve">Outbreaks of communicable diseases represent a threat to public health. </w:t>
      </w:r>
      <w:r>
        <w:rPr>
          <w:sz w:val="24"/>
          <w:szCs w:val="24"/>
        </w:rPr>
        <w:t xml:space="preserve">People </w:t>
      </w:r>
      <w:r w:rsidRPr="00892DC7">
        <w:rPr>
          <w:sz w:val="24"/>
          <w:szCs w:val="24"/>
        </w:rPr>
        <w:t xml:space="preserve">obligated to report notifiable conditions </w:t>
      </w:r>
      <w:r w:rsidRPr="000B71F7">
        <w:rPr>
          <w:sz w:val="24"/>
          <w:szCs w:val="24"/>
        </w:rPr>
        <w:t>play a vital role in providing information</w:t>
      </w:r>
      <w:r>
        <w:rPr>
          <w:sz w:val="24"/>
          <w:szCs w:val="24"/>
        </w:rPr>
        <w:t xml:space="preserve"> to assist in the</w:t>
      </w:r>
      <w:r w:rsidRPr="000B71F7">
        <w:rPr>
          <w:sz w:val="24"/>
          <w:szCs w:val="24"/>
        </w:rPr>
        <w:t xml:space="preserve"> investigat</w:t>
      </w:r>
      <w:r>
        <w:rPr>
          <w:sz w:val="24"/>
          <w:szCs w:val="24"/>
        </w:rPr>
        <w:t xml:space="preserve">ion of </w:t>
      </w:r>
      <w:r w:rsidRPr="000B71F7">
        <w:rPr>
          <w:sz w:val="24"/>
          <w:szCs w:val="24"/>
        </w:rPr>
        <w:t>infections of public health significance, and in particular to identify potential threats to the health of the ACT community.</w:t>
      </w:r>
    </w:p>
    <w:p w14:paraId="70E1ABA2" w14:textId="2163DFF1" w:rsidR="00105C1A" w:rsidRDefault="003F5D9E" w:rsidP="002050F2">
      <w:pPr>
        <w:pStyle w:val="ListParagraph"/>
        <w:ind w:left="0"/>
        <w:contextualSpacing w:val="0"/>
        <w:rPr>
          <w:sz w:val="24"/>
          <w:szCs w:val="24"/>
        </w:rPr>
      </w:pPr>
      <w:r w:rsidRPr="003F5D9E">
        <w:rPr>
          <w:sz w:val="24"/>
          <w:szCs w:val="24"/>
        </w:rPr>
        <w:t>Notification data may be used to monitor the burden of a disease over time, detect changes in disease occurrence (e.g., outbreaks), determine risk factors for the disease and populations at greatest risk, and guide public health actions for individuals or the community</w:t>
      </w:r>
      <w:r>
        <w:rPr>
          <w:sz w:val="24"/>
          <w:szCs w:val="24"/>
        </w:rPr>
        <w:t>.</w:t>
      </w:r>
    </w:p>
    <w:p w14:paraId="4C47732B" w14:textId="57DC1773" w:rsidR="002050F2" w:rsidRPr="000B71F7" w:rsidRDefault="002050F2" w:rsidP="002050F2">
      <w:pPr>
        <w:pStyle w:val="ListParagraph"/>
        <w:ind w:left="0"/>
        <w:contextualSpacing w:val="0"/>
        <w:rPr>
          <w:sz w:val="24"/>
          <w:szCs w:val="24"/>
        </w:rPr>
      </w:pPr>
      <w:r w:rsidRPr="000B71F7">
        <w:rPr>
          <w:sz w:val="24"/>
          <w:szCs w:val="24"/>
        </w:rPr>
        <w:t xml:space="preserve">This information, in combination with information obtained from other </w:t>
      </w:r>
      <w:r w:rsidR="00892DC7">
        <w:rPr>
          <w:sz w:val="24"/>
          <w:szCs w:val="24"/>
        </w:rPr>
        <w:t xml:space="preserve">jurisdictions and </w:t>
      </w:r>
      <w:r w:rsidRPr="000B71F7">
        <w:rPr>
          <w:sz w:val="24"/>
          <w:szCs w:val="24"/>
        </w:rPr>
        <w:t xml:space="preserve">countries, forms the basis for public health interventions that are designed to prevent </w:t>
      </w:r>
      <w:r w:rsidR="00105C1A">
        <w:rPr>
          <w:sz w:val="24"/>
          <w:szCs w:val="24"/>
        </w:rPr>
        <w:t>and</w:t>
      </w:r>
      <w:r w:rsidRPr="000B71F7">
        <w:rPr>
          <w:sz w:val="24"/>
          <w:szCs w:val="24"/>
        </w:rPr>
        <w:t xml:space="preserve"> control the spread of disease in the community.</w:t>
      </w:r>
    </w:p>
    <w:p w14:paraId="4A876AA0" w14:textId="1362A05E" w:rsidR="00105C1A" w:rsidRDefault="00105C1A" w:rsidP="00105C1A">
      <w:pPr>
        <w:pStyle w:val="ListParagraph"/>
        <w:ind w:left="0"/>
        <w:contextualSpacing w:val="0"/>
        <w:rPr>
          <w:sz w:val="24"/>
          <w:szCs w:val="24"/>
        </w:rPr>
      </w:pPr>
      <w:r w:rsidRPr="00105C1A">
        <w:rPr>
          <w:sz w:val="24"/>
          <w:szCs w:val="24"/>
        </w:rPr>
        <w:t xml:space="preserve">Specialist trained public health staff review this information and if </w:t>
      </w:r>
      <w:r w:rsidR="00631EC4" w:rsidRPr="00105C1A">
        <w:rPr>
          <w:sz w:val="24"/>
          <w:szCs w:val="24"/>
        </w:rPr>
        <w:t>necessary,</w:t>
      </w:r>
      <w:r w:rsidRPr="00105C1A">
        <w:rPr>
          <w:sz w:val="24"/>
          <w:szCs w:val="24"/>
        </w:rPr>
        <w:t xml:space="preserve"> contact the patient’s docto</w:t>
      </w:r>
      <w:r w:rsidR="00A5176D">
        <w:rPr>
          <w:sz w:val="24"/>
          <w:szCs w:val="24"/>
        </w:rPr>
        <w:t>r or nurse practitioner</w:t>
      </w:r>
      <w:r w:rsidRPr="00105C1A">
        <w:rPr>
          <w:sz w:val="24"/>
          <w:szCs w:val="24"/>
        </w:rPr>
        <w:t xml:space="preserve">, and sometimes the patient, to provide advice about disease control and to complete the collection of information. </w:t>
      </w:r>
    </w:p>
    <w:p w14:paraId="7BD8A4DC" w14:textId="2B8AFDB6" w:rsidR="00071B97" w:rsidRDefault="00071B97" w:rsidP="002E7978">
      <w:pPr>
        <w:pStyle w:val="Heading2"/>
        <w:numPr>
          <w:ilvl w:val="0"/>
          <w:numId w:val="38"/>
        </w:numPr>
        <w:ind w:left="284"/>
      </w:pPr>
      <w:bookmarkStart w:id="8" w:name="_Toc88562448"/>
      <w:bookmarkStart w:id="9" w:name="_Toc88562478"/>
      <w:r>
        <w:t>Obligation to Report Notifiable Conditions</w:t>
      </w:r>
      <w:bookmarkEnd w:id="8"/>
      <w:bookmarkEnd w:id="9"/>
    </w:p>
    <w:p w14:paraId="73B77024" w14:textId="3679AB54" w:rsidR="00105C1A" w:rsidRPr="00105C1A" w:rsidRDefault="00FD3738" w:rsidP="00105C1A">
      <w:pPr>
        <w:rPr>
          <w:sz w:val="24"/>
          <w:szCs w:val="24"/>
        </w:rPr>
      </w:pPr>
      <w:r>
        <w:rPr>
          <w:sz w:val="24"/>
          <w:szCs w:val="24"/>
        </w:rPr>
        <w:t xml:space="preserve">Part 6 of the </w:t>
      </w:r>
      <w:r w:rsidR="00105C1A" w:rsidRPr="00105C1A">
        <w:rPr>
          <w:sz w:val="24"/>
          <w:szCs w:val="24"/>
        </w:rPr>
        <w:t xml:space="preserve">Act imposes obligations on certain individuals to report notifiable conditions to the Chief Health Officer (CHO). </w:t>
      </w:r>
    </w:p>
    <w:p w14:paraId="23B8EEC0" w14:textId="3CF2A06D" w:rsidR="00071B97" w:rsidRPr="000B71F7" w:rsidRDefault="00892DC7" w:rsidP="00071B97">
      <w:pPr>
        <w:rPr>
          <w:sz w:val="24"/>
          <w:szCs w:val="24"/>
        </w:rPr>
      </w:pPr>
      <w:r>
        <w:rPr>
          <w:sz w:val="24"/>
          <w:szCs w:val="24"/>
        </w:rPr>
        <w:t xml:space="preserve">The following groups of people </w:t>
      </w:r>
      <w:r w:rsidR="00664F01">
        <w:rPr>
          <w:sz w:val="24"/>
          <w:szCs w:val="24"/>
        </w:rPr>
        <w:t xml:space="preserve">are </w:t>
      </w:r>
      <w:r w:rsidR="00071B97" w:rsidRPr="000B71F7">
        <w:rPr>
          <w:sz w:val="24"/>
          <w:szCs w:val="24"/>
        </w:rPr>
        <w:t>obligat</w:t>
      </w:r>
      <w:r>
        <w:rPr>
          <w:sz w:val="24"/>
          <w:szCs w:val="24"/>
        </w:rPr>
        <w:t>ed</w:t>
      </w:r>
      <w:r w:rsidR="00071B97" w:rsidRPr="000B71F7">
        <w:rPr>
          <w:sz w:val="24"/>
          <w:szCs w:val="24"/>
        </w:rPr>
        <w:t xml:space="preserve"> to notify the C</w:t>
      </w:r>
      <w:r w:rsidR="002752A2">
        <w:rPr>
          <w:sz w:val="24"/>
          <w:szCs w:val="24"/>
        </w:rPr>
        <w:t>HO</w:t>
      </w:r>
      <w:r w:rsidR="00071B97" w:rsidRPr="000B71F7">
        <w:rPr>
          <w:sz w:val="24"/>
          <w:szCs w:val="24"/>
        </w:rPr>
        <w:t xml:space="preserve"> in accordance with the relevant provisions of the Act</w:t>
      </w:r>
      <w:r w:rsidR="00664F01">
        <w:rPr>
          <w:sz w:val="24"/>
          <w:szCs w:val="24"/>
        </w:rPr>
        <w:t xml:space="preserve"> and this Code of Practice</w:t>
      </w:r>
      <w:r>
        <w:rPr>
          <w:sz w:val="24"/>
          <w:szCs w:val="24"/>
        </w:rPr>
        <w:t>:</w:t>
      </w:r>
    </w:p>
    <w:p w14:paraId="2B5DC00C" w14:textId="0B2A0DE1" w:rsidR="00071B97" w:rsidRDefault="00071B97" w:rsidP="002E7978">
      <w:pPr>
        <w:pStyle w:val="Heading3"/>
      </w:pPr>
      <w:bookmarkStart w:id="10" w:name="_Toc88562449"/>
      <w:bookmarkStart w:id="11" w:name="_Toc88562479"/>
      <w:r>
        <w:t>Medical Practitioners and Nurse Practitioners</w:t>
      </w:r>
      <w:bookmarkEnd w:id="10"/>
      <w:bookmarkEnd w:id="11"/>
    </w:p>
    <w:p w14:paraId="5DBDFBE3" w14:textId="750E36C0" w:rsidR="00071B97" w:rsidRPr="00892DC7" w:rsidRDefault="00071B97" w:rsidP="00892DC7">
      <w:pPr>
        <w:ind w:left="360"/>
        <w:rPr>
          <w:sz w:val="24"/>
          <w:szCs w:val="24"/>
        </w:rPr>
      </w:pPr>
      <w:r w:rsidRPr="00892DC7">
        <w:rPr>
          <w:sz w:val="24"/>
          <w:szCs w:val="24"/>
        </w:rPr>
        <w:t>If</w:t>
      </w:r>
      <w:r w:rsidR="00631EC4">
        <w:rPr>
          <w:sz w:val="24"/>
          <w:szCs w:val="24"/>
        </w:rPr>
        <w:t xml:space="preserve"> m</w:t>
      </w:r>
      <w:r w:rsidR="00631EC4" w:rsidRPr="00631EC4">
        <w:rPr>
          <w:sz w:val="24"/>
          <w:szCs w:val="24"/>
        </w:rPr>
        <w:t xml:space="preserve">edical </w:t>
      </w:r>
      <w:r w:rsidR="00631EC4">
        <w:rPr>
          <w:sz w:val="24"/>
          <w:szCs w:val="24"/>
        </w:rPr>
        <w:t>p</w:t>
      </w:r>
      <w:r w:rsidR="00631EC4" w:rsidRPr="00631EC4">
        <w:rPr>
          <w:sz w:val="24"/>
          <w:szCs w:val="24"/>
        </w:rPr>
        <w:t xml:space="preserve">ractitioners </w:t>
      </w:r>
      <w:r w:rsidRPr="00892DC7">
        <w:rPr>
          <w:sz w:val="24"/>
          <w:szCs w:val="24"/>
        </w:rPr>
        <w:t>or nurse practitioner</w:t>
      </w:r>
      <w:r w:rsidR="00631EC4">
        <w:rPr>
          <w:sz w:val="24"/>
          <w:szCs w:val="24"/>
        </w:rPr>
        <w:t>s</w:t>
      </w:r>
      <w:r w:rsidRPr="00892DC7">
        <w:rPr>
          <w:sz w:val="24"/>
          <w:szCs w:val="24"/>
        </w:rPr>
        <w:t xml:space="preserve"> </w:t>
      </w:r>
      <w:r w:rsidR="00631EC4">
        <w:rPr>
          <w:sz w:val="24"/>
          <w:szCs w:val="24"/>
        </w:rPr>
        <w:t>have</w:t>
      </w:r>
      <w:r w:rsidRPr="00892DC7">
        <w:rPr>
          <w:sz w:val="24"/>
          <w:szCs w:val="24"/>
        </w:rPr>
        <w:t xml:space="preserve"> reasonable grounds to believe that a patient has, or may have, a notifiable condition, th</w:t>
      </w:r>
      <w:r w:rsidR="00631EC4">
        <w:rPr>
          <w:sz w:val="24"/>
          <w:szCs w:val="24"/>
        </w:rPr>
        <w:t>ey</w:t>
      </w:r>
      <w:r w:rsidRPr="00892DC7">
        <w:rPr>
          <w:sz w:val="24"/>
          <w:szCs w:val="24"/>
        </w:rPr>
        <w:t xml:space="preserve"> must notify the C</w:t>
      </w:r>
      <w:r w:rsidR="002752A2">
        <w:rPr>
          <w:sz w:val="24"/>
          <w:szCs w:val="24"/>
        </w:rPr>
        <w:t>HO</w:t>
      </w:r>
      <w:r w:rsidR="00FD3738">
        <w:rPr>
          <w:sz w:val="24"/>
          <w:szCs w:val="24"/>
        </w:rPr>
        <w:t>.</w:t>
      </w:r>
    </w:p>
    <w:p w14:paraId="47C8BF78" w14:textId="2546154A" w:rsidR="00071B97" w:rsidRPr="002752A2" w:rsidRDefault="00071B97" w:rsidP="002E7978">
      <w:pPr>
        <w:pStyle w:val="Heading3"/>
        <w:rPr>
          <w:iCs w:val="0"/>
          <w:color w:val="323232"/>
          <w:sz w:val="28"/>
          <w:szCs w:val="28"/>
        </w:rPr>
      </w:pPr>
      <w:bookmarkStart w:id="12" w:name="_Toc88562450"/>
      <w:bookmarkStart w:id="13" w:name="_Toc88562480"/>
      <w:r w:rsidRPr="002E7978">
        <w:t>Pathologists</w:t>
      </w:r>
      <w:bookmarkEnd w:id="12"/>
      <w:bookmarkEnd w:id="13"/>
      <w:r w:rsidRPr="002752A2">
        <w:rPr>
          <w:iCs w:val="0"/>
          <w:color w:val="323232"/>
          <w:sz w:val="28"/>
          <w:szCs w:val="28"/>
        </w:rPr>
        <w:t xml:space="preserve"> </w:t>
      </w:r>
    </w:p>
    <w:p w14:paraId="4C620693" w14:textId="73E7EB33" w:rsidR="00071B97" w:rsidRPr="002752A2" w:rsidRDefault="00071B97" w:rsidP="002752A2">
      <w:pPr>
        <w:ind w:left="360"/>
        <w:rPr>
          <w:sz w:val="24"/>
          <w:szCs w:val="24"/>
        </w:rPr>
      </w:pPr>
      <w:r w:rsidRPr="002752A2">
        <w:rPr>
          <w:sz w:val="24"/>
          <w:szCs w:val="24"/>
        </w:rPr>
        <w:t xml:space="preserve">Pathologists must notify the </w:t>
      </w:r>
      <w:r w:rsidR="002752A2" w:rsidRPr="002752A2">
        <w:rPr>
          <w:sz w:val="24"/>
          <w:szCs w:val="24"/>
        </w:rPr>
        <w:t>CHO</w:t>
      </w:r>
      <w:r w:rsidRPr="002752A2">
        <w:rPr>
          <w:sz w:val="24"/>
          <w:szCs w:val="24"/>
        </w:rPr>
        <w:t xml:space="preserve"> of the results of a test indicating that a person has, or may have, a notifiable condition.</w:t>
      </w:r>
      <w:r w:rsidR="00FD3738" w:rsidRPr="002752A2">
        <w:rPr>
          <w:sz w:val="24"/>
          <w:szCs w:val="24"/>
        </w:rPr>
        <w:t xml:space="preserve"> </w:t>
      </w:r>
    </w:p>
    <w:p w14:paraId="67A32618" w14:textId="419FA9D7" w:rsidR="00071B97" w:rsidRDefault="00071B97" w:rsidP="002752A2">
      <w:pPr>
        <w:ind w:left="360"/>
        <w:rPr>
          <w:sz w:val="24"/>
          <w:szCs w:val="24"/>
        </w:rPr>
      </w:pPr>
      <w:r w:rsidRPr="002752A2">
        <w:rPr>
          <w:sz w:val="24"/>
          <w:szCs w:val="24"/>
        </w:rPr>
        <w:t xml:space="preserve">Pathologists outside of the ACT must notify results of a test indicating that a person has, or may have, a notifiable condition if the person from whom the specimen was taken is a resident of the ACT. </w:t>
      </w:r>
    </w:p>
    <w:p w14:paraId="25437D77" w14:textId="77777777" w:rsidR="00652474" w:rsidRPr="002752A2" w:rsidRDefault="00652474" w:rsidP="002752A2">
      <w:pPr>
        <w:ind w:left="360"/>
        <w:rPr>
          <w:sz w:val="24"/>
          <w:szCs w:val="24"/>
        </w:rPr>
      </w:pPr>
    </w:p>
    <w:p w14:paraId="5D576CCE" w14:textId="2EFA9797" w:rsidR="00071B97" w:rsidRPr="002752A2" w:rsidRDefault="00071B97" w:rsidP="002E7978">
      <w:pPr>
        <w:pStyle w:val="Heading3"/>
        <w:rPr>
          <w:iCs w:val="0"/>
          <w:color w:val="323232"/>
          <w:sz w:val="28"/>
          <w:szCs w:val="28"/>
        </w:rPr>
      </w:pPr>
      <w:bookmarkStart w:id="14" w:name="_Toc88562451"/>
      <w:bookmarkStart w:id="15" w:name="_Toc88562481"/>
      <w:r w:rsidRPr="002E7978">
        <w:lastRenderedPageBreak/>
        <w:t>Hospitals</w:t>
      </w:r>
      <w:bookmarkEnd w:id="14"/>
      <w:bookmarkEnd w:id="15"/>
      <w:r w:rsidRPr="002752A2">
        <w:rPr>
          <w:iCs w:val="0"/>
          <w:color w:val="323232"/>
          <w:sz w:val="28"/>
          <w:szCs w:val="28"/>
        </w:rPr>
        <w:t xml:space="preserve"> </w:t>
      </w:r>
    </w:p>
    <w:p w14:paraId="5D8D69BA" w14:textId="5073FC38" w:rsidR="00071B97" w:rsidRPr="002752A2" w:rsidRDefault="00071B97" w:rsidP="002752A2">
      <w:pPr>
        <w:ind w:left="360"/>
        <w:rPr>
          <w:sz w:val="24"/>
          <w:szCs w:val="24"/>
        </w:rPr>
      </w:pPr>
      <w:r w:rsidRPr="002752A2">
        <w:rPr>
          <w:sz w:val="24"/>
          <w:szCs w:val="24"/>
        </w:rPr>
        <w:t>The person in charge of a hospital must notify the C</w:t>
      </w:r>
      <w:r w:rsidR="002752A2" w:rsidRPr="002752A2">
        <w:rPr>
          <w:sz w:val="24"/>
          <w:szCs w:val="24"/>
        </w:rPr>
        <w:t>HO</w:t>
      </w:r>
      <w:r w:rsidRPr="002752A2">
        <w:rPr>
          <w:sz w:val="24"/>
          <w:szCs w:val="24"/>
        </w:rPr>
        <w:t xml:space="preserve"> if any in-patient of the hospital has, or may have, a notifiable condition</w:t>
      </w:r>
      <w:r w:rsidR="00631EC4">
        <w:rPr>
          <w:sz w:val="24"/>
          <w:szCs w:val="24"/>
        </w:rPr>
        <w:t>.</w:t>
      </w:r>
    </w:p>
    <w:p w14:paraId="697F97F5" w14:textId="307CADAE" w:rsidR="008C514C" w:rsidRPr="002E7978" w:rsidRDefault="008C514C" w:rsidP="002E7978">
      <w:pPr>
        <w:pStyle w:val="Heading3"/>
      </w:pPr>
      <w:bookmarkStart w:id="16" w:name="_Toc88562452"/>
      <w:bookmarkStart w:id="17" w:name="_Toc88562482"/>
      <w:r w:rsidRPr="002E7978">
        <w:t>Responsible People</w:t>
      </w:r>
      <w:bookmarkEnd w:id="16"/>
      <w:bookmarkEnd w:id="17"/>
      <w:r w:rsidRPr="002E7978">
        <w:t xml:space="preserve"> </w:t>
      </w:r>
    </w:p>
    <w:p w14:paraId="170968AF" w14:textId="6ABA2C1F" w:rsidR="008C514C" w:rsidRPr="002752A2" w:rsidRDefault="008C514C" w:rsidP="002752A2">
      <w:pPr>
        <w:ind w:left="284"/>
        <w:rPr>
          <w:sz w:val="24"/>
          <w:szCs w:val="24"/>
        </w:rPr>
      </w:pPr>
      <w:r w:rsidRPr="002752A2">
        <w:rPr>
          <w:sz w:val="24"/>
          <w:szCs w:val="24"/>
        </w:rPr>
        <w:t>People who are responsible for the care, counselling, support or education of someone else are also required to notify the C</w:t>
      </w:r>
      <w:r w:rsidR="002752A2" w:rsidRPr="002752A2">
        <w:rPr>
          <w:sz w:val="24"/>
          <w:szCs w:val="24"/>
        </w:rPr>
        <w:t>HO</w:t>
      </w:r>
      <w:r w:rsidRPr="002752A2">
        <w:rPr>
          <w:sz w:val="24"/>
          <w:szCs w:val="24"/>
        </w:rPr>
        <w:t xml:space="preserve"> if they believe, on reasonable grounds, that the person has, or may have, a notifiable condition</w:t>
      </w:r>
      <w:r w:rsidR="00631EC4">
        <w:rPr>
          <w:sz w:val="24"/>
          <w:szCs w:val="24"/>
        </w:rPr>
        <w:t>.</w:t>
      </w:r>
    </w:p>
    <w:p w14:paraId="17F485D9" w14:textId="5D171A41" w:rsidR="008C514C" w:rsidRDefault="009032C8" w:rsidP="002E7978">
      <w:pPr>
        <w:pStyle w:val="Heading2"/>
        <w:numPr>
          <w:ilvl w:val="0"/>
          <w:numId w:val="38"/>
        </w:numPr>
        <w:ind w:left="284"/>
      </w:pPr>
      <w:bookmarkStart w:id="18" w:name="_Toc88562453"/>
      <w:bookmarkStart w:id="19" w:name="_Toc88562483"/>
      <w:r>
        <w:t>Notification Requirements</w:t>
      </w:r>
      <w:bookmarkEnd w:id="18"/>
      <w:bookmarkEnd w:id="19"/>
    </w:p>
    <w:p w14:paraId="7A306E09" w14:textId="656E08E7" w:rsidR="009032C8" w:rsidRPr="000B71F7" w:rsidRDefault="009032C8" w:rsidP="009032C8">
      <w:pPr>
        <w:rPr>
          <w:sz w:val="24"/>
          <w:szCs w:val="24"/>
        </w:rPr>
      </w:pPr>
      <w:r w:rsidRPr="000B71F7">
        <w:rPr>
          <w:sz w:val="24"/>
          <w:szCs w:val="24"/>
        </w:rPr>
        <w:t>The C</w:t>
      </w:r>
      <w:r w:rsidR="002752A2">
        <w:rPr>
          <w:sz w:val="24"/>
          <w:szCs w:val="24"/>
        </w:rPr>
        <w:t>HO</w:t>
      </w:r>
      <w:r w:rsidRPr="000B71F7">
        <w:rPr>
          <w:sz w:val="24"/>
          <w:szCs w:val="24"/>
        </w:rPr>
        <w:t xml:space="preserve"> has delegated the role of accepting notifications relating to notifiable conditions to </w:t>
      </w:r>
      <w:r w:rsidR="00FD3738">
        <w:rPr>
          <w:sz w:val="24"/>
          <w:szCs w:val="24"/>
        </w:rPr>
        <w:t>the</w:t>
      </w:r>
      <w:r w:rsidRPr="000B71F7">
        <w:rPr>
          <w:sz w:val="24"/>
          <w:szCs w:val="24"/>
        </w:rPr>
        <w:t xml:space="preserve"> Communicable Disease Control (CDC) section of the Health Protection Service (HPS).</w:t>
      </w:r>
    </w:p>
    <w:p w14:paraId="020F39BA" w14:textId="1745DFE1" w:rsidR="00071B97" w:rsidRPr="000B71F7" w:rsidRDefault="009032C8" w:rsidP="00071B97">
      <w:pPr>
        <w:rPr>
          <w:sz w:val="24"/>
          <w:szCs w:val="24"/>
        </w:rPr>
      </w:pPr>
      <w:r w:rsidRPr="000B71F7">
        <w:rPr>
          <w:sz w:val="24"/>
          <w:szCs w:val="24"/>
        </w:rPr>
        <w:t xml:space="preserve">Notifiable conditions are listed at </w:t>
      </w:r>
      <w:r w:rsidRPr="000B71F7">
        <w:rPr>
          <w:b/>
          <w:sz w:val="24"/>
          <w:szCs w:val="24"/>
        </w:rPr>
        <w:t>Appendix 1</w:t>
      </w:r>
      <w:r w:rsidRPr="000B71F7">
        <w:rPr>
          <w:sz w:val="24"/>
          <w:szCs w:val="24"/>
        </w:rPr>
        <w:t xml:space="preserve"> of this Code of Practice and are divided into two groups (A and B) on the basis of the method of notification and the information required. </w:t>
      </w:r>
    </w:p>
    <w:p w14:paraId="7CA678BF" w14:textId="2203C416" w:rsidR="009032C8" w:rsidRDefault="009032C8" w:rsidP="009032C8">
      <w:pPr>
        <w:pStyle w:val="Heading3"/>
      </w:pPr>
      <w:bookmarkStart w:id="20" w:name="_Toc88562454"/>
      <w:bookmarkStart w:id="21" w:name="_Toc88562484"/>
      <w:r>
        <w:t>Required Notification Methods and Timeframes</w:t>
      </w:r>
      <w:bookmarkEnd w:id="20"/>
      <w:bookmarkEnd w:id="21"/>
    </w:p>
    <w:p w14:paraId="3863E01A" w14:textId="5C4C7789" w:rsidR="009032C8" w:rsidRPr="00664F01" w:rsidRDefault="009032C8" w:rsidP="009032C8">
      <w:pPr>
        <w:rPr>
          <w:b/>
          <w:sz w:val="24"/>
          <w:szCs w:val="24"/>
        </w:rPr>
      </w:pPr>
      <w:r w:rsidRPr="000B71F7">
        <w:rPr>
          <w:sz w:val="24"/>
          <w:szCs w:val="24"/>
        </w:rPr>
        <w:t xml:space="preserve">Notification methods and timeframes associated with each group of notifiable conditions are outlined in </w:t>
      </w:r>
      <w:r w:rsidRPr="000B71F7">
        <w:rPr>
          <w:b/>
          <w:sz w:val="24"/>
          <w:szCs w:val="24"/>
        </w:rPr>
        <w:t>Table 1</w:t>
      </w:r>
      <w:r w:rsidRPr="000B71F7">
        <w:rPr>
          <w:sz w:val="24"/>
          <w:szCs w:val="24"/>
        </w:rPr>
        <w:t xml:space="preserve"> below. </w:t>
      </w:r>
      <w:r w:rsidR="00FD3738">
        <w:rPr>
          <w:sz w:val="24"/>
          <w:szCs w:val="24"/>
        </w:rPr>
        <w:t>If a person</w:t>
      </w:r>
      <w:r w:rsidRPr="000B71F7">
        <w:rPr>
          <w:sz w:val="24"/>
          <w:szCs w:val="24"/>
        </w:rPr>
        <w:t xml:space="preserve"> reasonably believe</w:t>
      </w:r>
      <w:r w:rsidR="00FD3738">
        <w:rPr>
          <w:sz w:val="24"/>
          <w:szCs w:val="24"/>
        </w:rPr>
        <w:t>s</w:t>
      </w:r>
      <w:r w:rsidRPr="000B71F7">
        <w:rPr>
          <w:sz w:val="24"/>
          <w:szCs w:val="24"/>
        </w:rPr>
        <w:t xml:space="preserve"> that a notification has already been made (e.g. in the event that a </w:t>
      </w:r>
      <w:r w:rsidR="00FD3738">
        <w:rPr>
          <w:sz w:val="24"/>
          <w:szCs w:val="24"/>
        </w:rPr>
        <w:t>doctor</w:t>
      </w:r>
      <w:r w:rsidRPr="000B71F7">
        <w:rPr>
          <w:sz w:val="24"/>
          <w:szCs w:val="24"/>
        </w:rPr>
        <w:t xml:space="preserve"> receives a laboratory result that will have already been forwarded to the CDC section of HPS), they are not required to make an additional notification.</w:t>
      </w:r>
      <w:r w:rsidRPr="000B71F7">
        <w:rPr>
          <w:b/>
          <w:sz w:val="24"/>
          <w:szCs w:val="24"/>
        </w:rPr>
        <w:t xml:space="preserve"> </w:t>
      </w:r>
    </w:p>
    <w:tbl>
      <w:tblPr>
        <w:tblStyle w:val="TableGrid"/>
        <w:tblW w:w="92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983"/>
      </w:tblGrid>
      <w:tr w:rsidR="002F27F9" w14:paraId="525DFF15" w14:textId="77777777" w:rsidTr="000E151C">
        <w:trPr>
          <w:trHeight w:val="297"/>
        </w:trPr>
        <w:tc>
          <w:tcPr>
            <w:tcW w:w="2302" w:type="dxa"/>
            <w:tcBorders>
              <w:right w:val="single" w:sz="4" w:space="0" w:color="FFFFFF" w:themeColor="background1"/>
            </w:tcBorders>
            <w:shd w:val="clear" w:color="auto" w:fill="002677" w:themeFill="accent1"/>
          </w:tcPr>
          <w:p w14:paraId="43A4FB58" w14:textId="2A6FA24D" w:rsidR="002F27F9" w:rsidRPr="00124B00" w:rsidRDefault="002F27F9" w:rsidP="00AF343C">
            <w:pPr>
              <w:pStyle w:val="Tableheaderreverse"/>
            </w:pPr>
            <w:r>
              <w:t xml:space="preserve">Group </w:t>
            </w:r>
          </w:p>
        </w:tc>
        <w:tc>
          <w:tcPr>
            <w:tcW w:w="6983" w:type="dxa"/>
            <w:tcBorders>
              <w:left w:val="single" w:sz="4" w:space="0" w:color="FFFFFF" w:themeColor="background1"/>
              <w:right w:val="single" w:sz="4" w:space="0" w:color="FFFFFF" w:themeColor="background1"/>
            </w:tcBorders>
            <w:shd w:val="clear" w:color="auto" w:fill="002677" w:themeFill="accent1"/>
          </w:tcPr>
          <w:p w14:paraId="2B4B301E" w14:textId="7BB1F0C2" w:rsidR="002F27F9" w:rsidRDefault="002F27F9" w:rsidP="00AF343C">
            <w:pPr>
              <w:pStyle w:val="Tableheaderreverse"/>
            </w:pPr>
            <w:r>
              <w:t xml:space="preserve">Notification Pathway </w:t>
            </w:r>
          </w:p>
        </w:tc>
      </w:tr>
      <w:tr w:rsidR="002F27F9" w14:paraId="39C402BF" w14:textId="77777777" w:rsidTr="000E151C">
        <w:trPr>
          <w:trHeight w:val="332"/>
        </w:trPr>
        <w:tc>
          <w:tcPr>
            <w:tcW w:w="2302" w:type="dxa"/>
            <w:tcBorders>
              <w:bottom w:val="single" w:sz="4" w:space="0" w:color="auto"/>
              <w:right w:val="single" w:sz="4" w:space="0" w:color="auto"/>
            </w:tcBorders>
          </w:tcPr>
          <w:p w14:paraId="7B0FB832" w14:textId="5E0C82C7" w:rsidR="002F27F9" w:rsidRPr="00C8459F" w:rsidRDefault="000E151C" w:rsidP="00661D87">
            <w:pPr>
              <w:pStyle w:val="BodyCopy"/>
            </w:pPr>
            <w:r>
              <w:t>Group A</w:t>
            </w:r>
          </w:p>
        </w:tc>
        <w:tc>
          <w:tcPr>
            <w:tcW w:w="6983" w:type="dxa"/>
            <w:tcBorders>
              <w:left w:val="single" w:sz="4" w:space="0" w:color="auto"/>
              <w:bottom w:val="single" w:sz="4" w:space="0" w:color="auto"/>
            </w:tcBorders>
          </w:tcPr>
          <w:p w14:paraId="251A41C3" w14:textId="26F84018" w:rsidR="000E151C" w:rsidRPr="00661D87" w:rsidRDefault="000E151C" w:rsidP="00661D87">
            <w:pPr>
              <w:pStyle w:val="BodyCopy"/>
              <w:rPr>
                <w:bCs w:val="0"/>
              </w:rPr>
            </w:pPr>
            <w:r w:rsidRPr="00661D87">
              <w:rPr>
                <w:bCs w:val="0"/>
                <w:lang w:val="en-AU"/>
              </w:rPr>
              <w:t>Immediate notification by telephone required upon initial diagnosis (presumptive or confirmed), followed by written notification within five days.</w:t>
            </w:r>
          </w:p>
        </w:tc>
      </w:tr>
      <w:tr w:rsidR="000E151C" w14:paraId="451740AC" w14:textId="77777777" w:rsidTr="000E151C">
        <w:trPr>
          <w:trHeight w:val="332"/>
        </w:trPr>
        <w:tc>
          <w:tcPr>
            <w:tcW w:w="2302" w:type="dxa"/>
            <w:tcBorders>
              <w:top w:val="single" w:sz="4" w:space="0" w:color="auto"/>
              <w:bottom w:val="single" w:sz="4" w:space="0" w:color="8C8B8E" w:themeColor="accent3" w:themeTint="99"/>
              <w:right w:val="single" w:sz="4" w:space="0" w:color="auto"/>
            </w:tcBorders>
          </w:tcPr>
          <w:p w14:paraId="4CB7DBF8" w14:textId="7B19CC45" w:rsidR="000E151C" w:rsidRDefault="000E151C" w:rsidP="00661D87">
            <w:pPr>
              <w:pStyle w:val="BodyCopy"/>
            </w:pPr>
            <w:r>
              <w:t>Group B</w:t>
            </w:r>
          </w:p>
        </w:tc>
        <w:tc>
          <w:tcPr>
            <w:tcW w:w="6983" w:type="dxa"/>
            <w:tcBorders>
              <w:top w:val="single" w:sz="4" w:space="0" w:color="auto"/>
              <w:left w:val="single" w:sz="4" w:space="0" w:color="auto"/>
              <w:bottom w:val="single" w:sz="4" w:space="0" w:color="8C8B8E" w:themeColor="accent3" w:themeTint="99"/>
            </w:tcBorders>
          </w:tcPr>
          <w:p w14:paraId="447E873E" w14:textId="3330335F" w:rsidR="000E151C" w:rsidRPr="00661D87" w:rsidRDefault="000E151C" w:rsidP="00661D87">
            <w:pPr>
              <w:pStyle w:val="BodyCopy"/>
              <w:rPr>
                <w:bCs w:val="0"/>
              </w:rPr>
            </w:pPr>
            <w:r w:rsidRPr="00661D87">
              <w:rPr>
                <w:bCs w:val="0"/>
                <w:lang w:val="en-AU"/>
              </w:rPr>
              <w:t>Written notification required within five days of diagnosis.</w:t>
            </w:r>
          </w:p>
        </w:tc>
      </w:tr>
    </w:tbl>
    <w:p w14:paraId="10C90C97" w14:textId="7BF23332" w:rsidR="002F27F9" w:rsidRDefault="0025679C" w:rsidP="002F27F9">
      <w:r w:rsidRPr="00295B04">
        <w:rPr>
          <w:b/>
          <w:bCs/>
        </w:rPr>
        <w:t>Table</w:t>
      </w:r>
      <w:r w:rsidR="00295B04" w:rsidRPr="00295B04">
        <w:rPr>
          <w:b/>
          <w:bCs/>
        </w:rPr>
        <w:t xml:space="preserve"> </w:t>
      </w:r>
      <w:r w:rsidRPr="00295B04">
        <w:rPr>
          <w:b/>
          <w:bCs/>
        </w:rPr>
        <w:t>1</w:t>
      </w:r>
      <w:r>
        <w:t xml:space="preserve">: Notification Methods and Timeframes </w:t>
      </w:r>
    </w:p>
    <w:p w14:paraId="57AA7A68" w14:textId="6B995BD7" w:rsidR="003B6D5A" w:rsidRDefault="001F3767" w:rsidP="001F3767">
      <w:pPr>
        <w:pStyle w:val="Heading3"/>
      </w:pPr>
      <w:bookmarkStart w:id="22" w:name="_Toc88562455"/>
      <w:bookmarkStart w:id="23" w:name="_Toc88562485"/>
      <w:r>
        <w:t>Case Definitions</w:t>
      </w:r>
      <w:bookmarkEnd w:id="22"/>
      <w:bookmarkEnd w:id="23"/>
      <w:r>
        <w:t xml:space="preserve"> </w:t>
      </w:r>
    </w:p>
    <w:p w14:paraId="4B7946A1" w14:textId="0202C204" w:rsidR="00664F01" w:rsidRDefault="00027CBB" w:rsidP="001F3767">
      <w:pPr>
        <w:pStyle w:val="ListParagraph"/>
        <w:ind w:left="0" w:firstLine="11"/>
        <w:contextualSpacing w:val="0"/>
        <w:rPr>
          <w:sz w:val="24"/>
          <w:szCs w:val="24"/>
        </w:rPr>
      </w:pPr>
      <w:r>
        <w:rPr>
          <w:sz w:val="24"/>
          <w:szCs w:val="24"/>
        </w:rPr>
        <w:br/>
        <w:t>C</w:t>
      </w:r>
      <w:r w:rsidR="00662427">
        <w:rPr>
          <w:sz w:val="24"/>
          <w:szCs w:val="24"/>
        </w:rPr>
        <w:t>ase definitions for national</w:t>
      </w:r>
      <w:r>
        <w:rPr>
          <w:sz w:val="24"/>
          <w:szCs w:val="24"/>
        </w:rPr>
        <w:t xml:space="preserve">ly </w:t>
      </w:r>
      <w:r w:rsidR="00662427">
        <w:rPr>
          <w:sz w:val="24"/>
          <w:szCs w:val="24"/>
        </w:rPr>
        <w:t xml:space="preserve">notifiable diseases are available on the </w:t>
      </w:r>
      <w:hyperlink r:id="rId24" w:history="1">
        <w:r w:rsidR="00662427" w:rsidRPr="00662427">
          <w:rPr>
            <w:rStyle w:val="Hyperlink"/>
            <w:sz w:val="24"/>
            <w:szCs w:val="24"/>
          </w:rPr>
          <w:t>Communicable Diseases Network Australia (CDNA) website</w:t>
        </w:r>
      </w:hyperlink>
      <w:r w:rsidR="00662427">
        <w:rPr>
          <w:sz w:val="24"/>
          <w:szCs w:val="24"/>
        </w:rPr>
        <w:t>.</w:t>
      </w:r>
    </w:p>
    <w:p w14:paraId="48680D98" w14:textId="21A2935C" w:rsidR="003F5D9E" w:rsidRDefault="003F5D9E" w:rsidP="001F3767">
      <w:pPr>
        <w:pStyle w:val="ListParagraph"/>
        <w:ind w:left="0" w:firstLine="11"/>
        <w:contextualSpacing w:val="0"/>
        <w:rPr>
          <w:sz w:val="24"/>
          <w:szCs w:val="24"/>
        </w:rPr>
      </w:pPr>
      <w:r>
        <w:rPr>
          <w:sz w:val="24"/>
          <w:szCs w:val="24"/>
        </w:rPr>
        <w:t>For further information</w:t>
      </w:r>
      <w:r w:rsidR="00815897">
        <w:rPr>
          <w:sz w:val="24"/>
          <w:szCs w:val="24"/>
        </w:rPr>
        <w:t xml:space="preserve">, </w:t>
      </w:r>
      <w:r>
        <w:rPr>
          <w:sz w:val="24"/>
          <w:szCs w:val="24"/>
        </w:rPr>
        <w:t>contact</w:t>
      </w:r>
      <w:r w:rsidR="00C22762">
        <w:rPr>
          <w:sz w:val="24"/>
          <w:szCs w:val="24"/>
        </w:rPr>
        <w:t xml:space="preserve"> the</w:t>
      </w:r>
      <w:r>
        <w:rPr>
          <w:sz w:val="24"/>
          <w:szCs w:val="24"/>
        </w:rPr>
        <w:t xml:space="preserve"> CDC</w:t>
      </w:r>
      <w:r w:rsidR="00C22762">
        <w:rPr>
          <w:sz w:val="24"/>
          <w:szCs w:val="24"/>
        </w:rPr>
        <w:t xml:space="preserve"> section of the HPS</w:t>
      </w:r>
      <w:r>
        <w:rPr>
          <w:sz w:val="24"/>
          <w:szCs w:val="24"/>
        </w:rPr>
        <w:t xml:space="preserve">. </w:t>
      </w:r>
    </w:p>
    <w:p w14:paraId="7207A655" w14:textId="77777777" w:rsidR="00664F01" w:rsidRDefault="00664F01">
      <w:pPr>
        <w:spacing w:after="0" w:line="240" w:lineRule="auto"/>
        <w:rPr>
          <w:rFonts w:eastAsia="Times New Roman"/>
          <w:sz w:val="24"/>
          <w:szCs w:val="24"/>
          <w:lang w:val="en-US" w:bidi="en-US"/>
        </w:rPr>
      </w:pPr>
      <w:r>
        <w:rPr>
          <w:sz w:val="24"/>
          <w:szCs w:val="24"/>
        </w:rPr>
        <w:br w:type="page"/>
      </w:r>
    </w:p>
    <w:p w14:paraId="151672C3" w14:textId="213E9118" w:rsidR="00664F01" w:rsidRDefault="001F3767" w:rsidP="00BD6986">
      <w:pPr>
        <w:pStyle w:val="Heading3"/>
      </w:pPr>
      <w:bookmarkStart w:id="24" w:name="_Toc88562456"/>
      <w:bookmarkStart w:id="25" w:name="_Toc88562486"/>
      <w:r>
        <w:lastRenderedPageBreak/>
        <w:t>Making a Notification</w:t>
      </w:r>
      <w:bookmarkEnd w:id="24"/>
      <w:bookmarkEnd w:id="25"/>
      <w:r>
        <w:t xml:space="preserve"> </w:t>
      </w:r>
    </w:p>
    <w:p w14:paraId="749F5893" w14:textId="18246070" w:rsidR="000B71F7" w:rsidRDefault="001F3767" w:rsidP="000B71F7">
      <w:pPr>
        <w:pStyle w:val="Heading4"/>
      </w:pPr>
      <w:r>
        <w:t xml:space="preserve">CDC Contact Details </w:t>
      </w:r>
      <w:r w:rsidR="000B71F7">
        <w:br/>
      </w:r>
    </w:p>
    <w:p w14:paraId="4694544C" w14:textId="3ED9C74E" w:rsidR="00BD6986" w:rsidRPr="00BD6986" w:rsidRDefault="00BD6986" w:rsidP="00BD6986">
      <w:pPr>
        <w:rPr>
          <w:sz w:val="24"/>
          <w:szCs w:val="24"/>
        </w:rPr>
      </w:pPr>
      <w:r w:rsidRPr="00BD6986">
        <w:rPr>
          <w:sz w:val="24"/>
          <w:szCs w:val="24"/>
        </w:rPr>
        <w:t>Email:</w:t>
      </w:r>
      <w:r w:rsidRPr="00BD6986">
        <w:rPr>
          <w:sz w:val="24"/>
          <w:szCs w:val="24"/>
        </w:rPr>
        <w:tab/>
      </w:r>
      <w:r w:rsidRPr="00BD6986">
        <w:rPr>
          <w:sz w:val="24"/>
          <w:szCs w:val="24"/>
        </w:rPr>
        <w:tab/>
      </w:r>
      <w:r>
        <w:rPr>
          <w:sz w:val="24"/>
          <w:szCs w:val="24"/>
        </w:rPr>
        <w:tab/>
      </w:r>
      <w:hyperlink r:id="rId25" w:history="1">
        <w:r w:rsidRPr="00335345">
          <w:rPr>
            <w:rFonts w:eastAsia="Times New Roman" w:cstheme="minorHAnsi"/>
            <w:color w:val="313131"/>
            <w:sz w:val="24"/>
            <w:szCs w:val="24"/>
            <w:u w:val="single"/>
            <w:lang w:eastAsia="en-AU"/>
          </w:rPr>
          <w:t>cdc@act.gov.au</w:t>
        </w:r>
      </w:hyperlink>
    </w:p>
    <w:p w14:paraId="52E9C227" w14:textId="3C574314" w:rsidR="001F3767" w:rsidRPr="000B71F7" w:rsidRDefault="001F3767" w:rsidP="00071B97">
      <w:pPr>
        <w:rPr>
          <w:sz w:val="24"/>
          <w:szCs w:val="24"/>
        </w:rPr>
      </w:pPr>
      <w:r w:rsidRPr="000B71F7">
        <w:rPr>
          <w:sz w:val="24"/>
          <w:szCs w:val="24"/>
        </w:rPr>
        <w:t xml:space="preserve">Telephone: </w:t>
      </w:r>
      <w:r w:rsidR="00661D87">
        <w:rPr>
          <w:sz w:val="24"/>
          <w:szCs w:val="24"/>
        </w:rPr>
        <w:tab/>
      </w:r>
      <w:r w:rsidR="00661D87">
        <w:rPr>
          <w:sz w:val="24"/>
          <w:szCs w:val="24"/>
        </w:rPr>
        <w:tab/>
      </w:r>
      <w:r w:rsidRPr="000B71F7">
        <w:rPr>
          <w:sz w:val="24"/>
          <w:szCs w:val="24"/>
        </w:rPr>
        <w:t xml:space="preserve">02 5124 9213 </w:t>
      </w:r>
    </w:p>
    <w:p w14:paraId="625651B0" w14:textId="508C05B6" w:rsidR="001F3767" w:rsidRPr="000B71F7" w:rsidRDefault="001F3767" w:rsidP="00071B97">
      <w:pPr>
        <w:rPr>
          <w:sz w:val="24"/>
          <w:szCs w:val="24"/>
        </w:rPr>
      </w:pPr>
      <w:r w:rsidRPr="000B71F7">
        <w:rPr>
          <w:sz w:val="24"/>
          <w:szCs w:val="24"/>
        </w:rPr>
        <w:t xml:space="preserve">After-hours pager: </w:t>
      </w:r>
      <w:r w:rsidR="00661D87">
        <w:rPr>
          <w:sz w:val="24"/>
          <w:szCs w:val="24"/>
        </w:rPr>
        <w:tab/>
      </w:r>
      <w:r w:rsidRPr="000B71F7">
        <w:rPr>
          <w:sz w:val="24"/>
          <w:szCs w:val="24"/>
        </w:rPr>
        <w:t xml:space="preserve">02 9962 4155 </w:t>
      </w:r>
    </w:p>
    <w:p w14:paraId="3C7DDAF0" w14:textId="7784416F" w:rsidR="001F3767" w:rsidRPr="000B71F7" w:rsidRDefault="00652474" w:rsidP="00071B97">
      <w:pPr>
        <w:rPr>
          <w:sz w:val="24"/>
          <w:szCs w:val="24"/>
        </w:rPr>
      </w:pPr>
      <w:r>
        <w:rPr>
          <w:sz w:val="24"/>
          <w:szCs w:val="24"/>
        </w:rPr>
        <w:t>Fax</w:t>
      </w:r>
      <w:r w:rsidR="001F3767" w:rsidRPr="000B71F7">
        <w:rPr>
          <w:sz w:val="24"/>
          <w:szCs w:val="24"/>
        </w:rPr>
        <w:t>:</w:t>
      </w:r>
      <w:r w:rsidR="00157741" w:rsidRPr="000B71F7">
        <w:rPr>
          <w:sz w:val="24"/>
          <w:szCs w:val="24"/>
        </w:rPr>
        <w:t xml:space="preserve"> </w:t>
      </w:r>
      <w:r w:rsidR="00661D87">
        <w:rPr>
          <w:sz w:val="24"/>
          <w:szCs w:val="24"/>
        </w:rPr>
        <w:tab/>
      </w:r>
      <w:r w:rsidR="00661D87">
        <w:rPr>
          <w:sz w:val="24"/>
          <w:szCs w:val="24"/>
        </w:rPr>
        <w:tab/>
      </w:r>
      <w:r>
        <w:rPr>
          <w:sz w:val="24"/>
          <w:szCs w:val="24"/>
        </w:rPr>
        <w:tab/>
      </w:r>
      <w:r w:rsidR="00157741" w:rsidRPr="000B71F7">
        <w:rPr>
          <w:sz w:val="24"/>
          <w:szCs w:val="24"/>
        </w:rPr>
        <w:t xml:space="preserve">02 5124 8810 (secure) </w:t>
      </w:r>
    </w:p>
    <w:p w14:paraId="6E101CC2" w14:textId="5AF1B31C" w:rsidR="00157741" w:rsidRPr="000B71F7" w:rsidRDefault="00157741" w:rsidP="00661D87">
      <w:pPr>
        <w:spacing w:after="0"/>
        <w:rPr>
          <w:sz w:val="24"/>
          <w:szCs w:val="24"/>
        </w:rPr>
      </w:pPr>
      <w:r w:rsidRPr="000B71F7">
        <w:rPr>
          <w:sz w:val="24"/>
          <w:szCs w:val="24"/>
        </w:rPr>
        <w:t xml:space="preserve">Post: </w:t>
      </w:r>
      <w:r w:rsidR="00661D87">
        <w:rPr>
          <w:sz w:val="24"/>
          <w:szCs w:val="24"/>
        </w:rPr>
        <w:tab/>
      </w:r>
      <w:r w:rsidR="00661D87">
        <w:rPr>
          <w:sz w:val="24"/>
          <w:szCs w:val="24"/>
        </w:rPr>
        <w:tab/>
      </w:r>
      <w:r w:rsidR="00661D87">
        <w:rPr>
          <w:sz w:val="24"/>
          <w:szCs w:val="24"/>
        </w:rPr>
        <w:tab/>
        <w:t xml:space="preserve">Attn: </w:t>
      </w:r>
      <w:r w:rsidRPr="000B71F7">
        <w:rPr>
          <w:sz w:val="24"/>
          <w:szCs w:val="24"/>
        </w:rPr>
        <w:t xml:space="preserve">CDC Surveillance Officer (mark as confidential) </w:t>
      </w:r>
    </w:p>
    <w:p w14:paraId="7CB38733" w14:textId="5B8E25EA" w:rsidR="00157741" w:rsidRPr="000B71F7" w:rsidRDefault="00157741" w:rsidP="00661D87">
      <w:pPr>
        <w:spacing w:after="0"/>
        <w:ind w:left="1440" w:firstLine="720"/>
        <w:rPr>
          <w:sz w:val="24"/>
          <w:szCs w:val="24"/>
        </w:rPr>
      </w:pPr>
      <w:r w:rsidRPr="000B71F7">
        <w:rPr>
          <w:sz w:val="24"/>
          <w:szCs w:val="24"/>
        </w:rPr>
        <w:t xml:space="preserve">Locked Bag 5005 </w:t>
      </w:r>
    </w:p>
    <w:p w14:paraId="77516A28" w14:textId="054F64EA" w:rsidR="00157741" w:rsidRPr="000B71F7" w:rsidRDefault="00157741" w:rsidP="00661D87">
      <w:pPr>
        <w:spacing w:after="0"/>
        <w:ind w:left="1440" w:firstLine="720"/>
        <w:rPr>
          <w:sz w:val="24"/>
          <w:szCs w:val="24"/>
        </w:rPr>
      </w:pPr>
      <w:r w:rsidRPr="000B71F7">
        <w:rPr>
          <w:sz w:val="24"/>
          <w:szCs w:val="24"/>
        </w:rPr>
        <w:t>WESTON CREEK ACT 2611</w:t>
      </w:r>
    </w:p>
    <w:p w14:paraId="51DF2B4A" w14:textId="74B038EA" w:rsidR="00157741" w:rsidRDefault="00157741" w:rsidP="00071B97"/>
    <w:p w14:paraId="0A88E790" w14:textId="7ED18FF1" w:rsidR="00157741" w:rsidRDefault="00157741" w:rsidP="00157741">
      <w:pPr>
        <w:pStyle w:val="Heading4"/>
      </w:pPr>
      <w:r>
        <w:t xml:space="preserve">Telephone Notifications (required for Group A notifiable conditions listed at Appendix 1) </w:t>
      </w:r>
    </w:p>
    <w:p w14:paraId="6E67CCB8" w14:textId="21D9E9D3" w:rsidR="00157741" w:rsidRPr="000B71F7" w:rsidRDefault="00157741" w:rsidP="00C568B9">
      <w:pPr>
        <w:pStyle w:val="ListParagraph"/>
        <w:ind w:left="0"/>
        <w:rPr>
          <w:sz w:val="24"/>
          <w:szCs w:val="24"/>
        </w:rPr>
      </w:pPr>
      <w:r w:rsidRPr="000B71F7">
        <w:rPr>
          <w:sz w:val="24"/>
          <w:szCs w:val="24"/>
        </w:rPr>
        <w:t xml:space="preserve">All Group A notifiable conditions must be notified by telephone to the CDC </w:t>
      </w:r>
      <w:r w:rsidR="00FD3738">
        <w:rPr>
          <w:sz w:val="24"/>
          <w:szCs w:val="24"/>
        </w:rPr>
        <w:t>immediately</w:t>
      </w:r>
      <w:r w:rsidRPr="000B71F7">
        <w:rPr>
          <w:sz w:val="24"/>
          <w:szCs w:val="24"/>
        </w:rPr>
        <w:t xml:space="preserve"> on the same day of clinical diagnosis</w:t>
      </w:r>
      <w:r w:rsidR="00FD3738">
        <w:rPr>
          <w:sz w:val="24"/>
          <w:szCs w:val="24"/>
        </w:rPr>
        <w:t xml:space="preserve"> </w:t>
      </w:r>
      <w:r w:rsidR="00FD3738" w:rsidRPr="00FD3738">
        <w:rPr>
          <w:sz w:val="24"/>
          <w:szCs w:val="24"/>
        </w:rPr>
        <w:t>(presumptive or confirmed),</w:t>
      </w:r>
      <w:r w:rsidRPr="000B71F7">
        <w:rPr>
          <w:sz w:val="24"/>
          <w:szCs w:val="24"/>
        </w:rPr>
        <w:t xml:space="preserve"> even if the diagnosis is not yet confirmed.</w:t>
      </w:r>
      <w:r w:rsidR="00FD3738">
        <w:rPr>
          <w:sz w:val="24"/>
          <w:szCs w:val="24"/>
        </w:rPr>
        <w:t xml:space="preserve"> </w:t>
      </w:r>
      <w:r w:rsidRPr="000B71F7">
        <w:rPr>
          <w:sz w:val="24"/>
          <w:szCs w:val="24"/>
        </w:rPr>
        <w:t>This will enable a timely public health response.</w:t>
      </w:r>
      <w:r w:rsidR="00FD3738">
        <w:rPr>
          <w:sz w:val="24"/>
          <w:szCs w:val="24"/>
        </w:rPr>
        <w:t xml:space="preserve"> </w:t>
      </w:r>
      <w:r w:rsidRPr="000B71F7">
        <w:rPr>
          <w:sz w:val="24"/>
          <w:szCs w:val="24"/>
        </w:rPr>
        <w:t>A telephone notification must be followed up by a written notification within five days.</w:t>
      </w:r>
      <w:r w:rsidR="00FD3738">
        <w:rPr>
          <w:sz w:val="24"/>
          <w:szCs w:val="24"/>
        </w:rPr>
        <w:t xml:space="preserve"> </w:t>
      </w:r>
    </w:p>
    <w:p w14:paraId="4F9FE0B9" w14:textId="77777777" w:rsidR="00C568B9" w:rsidRDefault="00C568B9" w:rsidP="00C568B9">
      <w:pPr>
        <w:pStyle w:val="ListParagraph"/>
        <w:ind w:left="0"/>
      </w:pPr>
    </w:p>
    <w:p w14:paraId="29A75953" w14:textId="5910CD8C" w:rsidR="00157741" w:rsidRDefault="00157741" w:rsidP="00157741">
      <w:pPr>
        <w:pStyle w:val="Heading4"/>
      </w:pPr>
      <w:r>
        <w:t xml:space="preserve">Written Notifications (required for all notifiable conditions listed at Appendix 1) </w:t>
      </w:r>
    </w:p>
    <w:p w14:paraId="792D1802" w14:textId="2FA19C33" w:rsidR="00BD6986" w:rsidRDefault="00157741" w:rsidP="00C568B9">
      <w:pPr>
        <w:ind w:firstLine="15"/>
        <w:rPr>
          <w:sz w:val="24"/>
          <w:szCs w:val="24"/>
        </w:rPr>
      </w:pPr>
      <w:r w:rsidRPr="000B71F7">
        <w:rPr>
          <w:sz w:val="24"/>
          <w:szCs w:val="24"/>
        </w:rPr>
        <w:t>All written notifications should be provided using the</w:t>
      </w:r>
      <w:r w:rsidRPr="000B71F7">
        <w:rPr>
          <w:i/>
          <w:sz w:val="24"/>
          <w:szCs w:val="24"/>
        </w:rPr>
        <w:t xml:space="preserve"> </w:t>
      </w:r>
      <w:hyperlink r:id="rId26" w:history="1">
        <w:r w:rsidRPr="00971856">
          <w:rPr>
            <w:rStyle w:val="Hyperlink"/>
            <w:i/>
            <w:sz w:val="24"/>
            <w:szCs w:val="24"/>
          </w:rPr>
          <w:t>Report of Notifiable Condition or Related Death Form</w:t>
        </w:r>
      </w:hyperlink>
      <w:r w:rsidRPr="000B71F7">
        <w:rPr>
          <w:sz w:val="24"/>
          <w:szCs w:val="24"/>
        </w:rPr>
        <w:t>.</w:t>
      </w:r>
      <w:r w:rsidR="00FD3738">
        <w:rPr>
          <w:sz w:val="24"/>
          <w:szCs w:val="24"/>
        </w:rPr>
        <w:t xml:space="preserve"> </w:t>
      </w:r>
      <w:r w:rsidRPr="000B71F7">
        <w:rPr>
          <w:sz w:val="24"/>
          <w:szCs w:val="24"/>
        </w:rPr>
        <w:t xml:space="preserve">This form may </w:t>
      </w:r>
      <w:r w:rsidR="00BD6986">
        <w:rPr>
          <w:sz w:val="24"/>
          <w:szCs w:val="24"/>
        </w:rPr>
        <w:t>also be</w:t>
      </w:r>
      <w:r w:rsidRPr="000B71F7">
        <w:rPr>
          <w:sz w:val="24"/>
          <w:szCs w:val="24"/>
        </w:rPr>
        <w:t xml:space="preserve"> obtained </w:t>
      </w:r>
      <w:r w:rsidR="00BD6986">
        <w:rPr>
          <w:sz w:val="24"/>
          <w:szCs w:val="24"/>
        </w:rPr>
        <w:t>on the</w:t>
      </w:r>
      <w:r w:rsidRPr="000B71F7">
        <w:rPr>
          <w:sz w:val="24"/>
          <w:szCs w:val="24"/>
        </w:rPr>
        <w:t xml:space="preserve"> </w:t>
      </w:r>
      <w:hyperlink r:id="rId27" w:history="1">
        <w:r w:rsidRPr="00BD6986">
          <w:rPr>
            <w:rStyle w:val="Hyperlink"/>
            <w:sz w:val="24"/>
            <w:szCs w:val="24"/>
          </w:rPr>
          <w:t>HPS website</w:t>
        </w:r>
      </w:hyperlink>
      <w:r w:rsidR="00BD6986">
        <w:rPr>
          <w:sz w:val="24"/>
          <w:szCs w:val="24"/>
        </w:rPr>
        <w:t xml:space="preserve"> </w:t>
      </w:r>
      <w:r w:rsidRPr="000B71F7">
        <w:rPr>
          <w:sz w:val="24"/>
          <w:szCs w:val="24"/>
        </w:rPr>
        <w:t>or by contacting the CDC section by teleph</w:t>
      </w:r>
      <w:r w:rsidRPr="00BD6986">
        <w:rPr>
          <w:sz w:val="24"/>
          <w:szCs w:val="24"/>
        </w:rPr>
        <w:t>one (</w:t>
      </w:r>
      <w:r w:rsidR="00CE5713" w:rsidRPr="00BD6986">
        <w:rPr>
          <w:sz w:val="24"/>
          <w:szCs w:val="24"/>
        </w:rPr>
        <w:t>02 5124 9213</w:t>
      </w:r>
      <w:r w:rsidRPr="00BD6986">
        <w:rPr>
          <w:sz w:val="24"/>
          <w:szCs w:val="24"/>
        </w:rPr>
        <w:t>).</w:t>
      </w:r>
      <w:r w:rsidR="00FD3738">
        <w:rPr>
          <w:sz w:val="24"/>
          <w:szCs w:val="24"/>
        </w:rPr>
        <w:t xml:space="preserve"> </w:t>
      </w:r>
    </w:p>
    <w:p w14:paraId="3CAD01A1" w14:textId="65F2178F" w:rsidR="00157741" w:rsidRPr="000B71F7" w:rsidRDefault="00157741" w:rsidP="00C568B9">
      <w:pPr>
        <w:ind w:firstLine="15"/>
        <w:rPr>
          <w:sz w:val="24"/>
          <w:szCs w:val="24"/>
        </w:rPr>
      </w:pPr>
      <w:r w:rsidRPr="000B71F7">
        <w:rPr>
          <w:sz w:val="24"/>
          <w:szCs w:val="24"/>
        </w:rPr>
        <w:t>Written notifications may</w:t>
      </w:r>
      <w:r w:rsidR="00BD6986">
        <w:rPr>
          <w:sz w:val="24"/>
          <w:szCs w:val="24"/>
        </w:rPr>
        <w:t xml:space="preserve"> </w:t>
      </w:r>
      <w:r w:rsidR="005B0C98">
        <w:rPr>
          <w:sz w:val="24"/>
          <w:szCs w:val="24"/>
        </w:rPr>
        <w:t xml:space="preserve">be </w:t>
      </w:r>
      <w:r w:rsidRPr="000B71F7">
        <w:rPr>
          <w:sz w:val="24"/>
          <w:szCs w:val="24"/>
        </w:rPr>
        <w:t xml:space="preserve">submitted </w:t>
      </w:r>
      <w:r w:rsidR="00BD6986">
        <w:rPr>
          <w:sz w:val="24"/>
          <w:szCs w:val="24"/>
        </w:rPr>
        <w:t>by</w:t>
      </w:r>
      <w:r w:rsidRPr="000B71F7">
        <w:rPr>
          <w:sz w:val="24"/>
          <w:szCs w:val="24"/>
        </w:rPr>
        <w:t xml:space="preserve"> post or </w:t>
      </w:r>
      <w:r w:rsidR="00BD6986">
        <w:rPr>
          <w:sz w:val="24"/>
          <w:szCs w:val="24"/>
        </w:rPr>
        <w:t>fax</w:t>
      </w:r>
      <w:r w:rsidRPr="000B71F7">
        <w:rPr>
          <w:sz w:val="24"/>
          <w:szCs w:val="24"/>
        </w:rPr>
        <w:t xml:space="preserve">. All notifications should be made using full patient details. The </w:t>
      </w:r>
      <w:hyperlink r:id="rId28" w:history="1">
        <w:r w:rsidRPr="00BD6986">
          <w:rPr>
            <w:rStyle w:val="Hyperlink"/>
            <w:i/>
            <w:sz w:val="24"/>
            <w:szCs w:val="24"/>
          </w:rPr>
          <w:t>Report of Notifiable Condition or Related Death Form</w:t>
        </w:r>
      </w:hyperlink>
      <w:r w:rsidRPr="000B71F7">
        <w:rPr>
          <w:sz w:val="24"/>
          <w:szCs w:val="24"/>
        </w:rPr>
        <w:t xml:space="preserve"> must be</w:t>
      </w:r>
      <w:r w:rsidR="003F5D9E">
        <w:rPr>
          <w:sz w:val="24"/>
          <w:szCs w:val="24"/>
        </w:rPr>
        <w:t xml:space="preserve"> completed </w:t>
      </w:r>
      <w:r w:rsidRPr="000B71F7">
        <w:rPr>
          <w:sz w:val="24"/>
          <w:szCs w:val="24"/>
        </w:rPr>
        <w:t>for all notifiable conditions.</w:t>
      </w:r>
    </w:p>
    <w:p w14:paraId="57F6D0E2" w14:textId="7A430886" w:rsidR="00157741" w:rsidRDefault="00157741" w:rsidP="00135AC9">
      <w:pPr>
        <w:ind w:hanging="426"/>
        <w:rPr>
          <w:i/>
          <w:sz w:val="24"/>
          <w:szCs w:val="24"/>
        </w:rPr>
      </w:pPr>
      <w:r w:rsidRPr="00D57790">
        <w:rPr>
          <w:i/>
        </w:rPr>
        <w:tab/>
      </w:r>
      <w:r w:rsidRPr="000B71F7">
        <w:rPr>
          <w:i/>
          <w:sz w:val="24"/>
          <w:szCs w:val="24"/>
        </w:rPr>
        <w:t>*Note: There may be circumstances where notifiers are not able to comply with the information requirements of the Report of Notifiable Condition or Related Death Form.</w:t>
      </w:r>
      <w:r w:rsidR="00FD3738">
        <w:rPr>
          <w:i/>
          <w:sz w:val="24"/>
          <w:szCs w:val="24"/>
        </w:rPr>
        <w:t xml:space="preserve"> </w:t>
      </w:r>
      <w:r w:rsidRPr="000B71F7">
        <w:rPr>
          <w:i/>
          <w:sz w:val="24"/>
          <w:szCs w:val="24"/>
        </w:rPr>
        <w:t>In these circumstances, the notifier is required to contact the CDC section via telephone to make appropriate alternative arrangements.</w:t>
      </w:r>
    </w:p>
    <w:p w14:paraId="78AAF95C" w14:textId="522D38EE" w:rsidR="00570231" w:rsidRDefault="00570231" w:rsidP="00135AC9">
      <w:pPr>
        <w:ind w:hanging="426"/>
        <w:rPr>
          <w:i/>
          <w:sz w:val="24"/>
          <w:szCs w:val="24"/>
        </w:rPr>
      </w:pPr>
    </w:p>
    <w:p w14:paraId="2BEDDBB4" w14:textId="77777777" w:rsidR="00570231" w:rsidRPr="000B71F7" w:rsidRDefault="00570231" w:rsidP="00135AC9">
      <w:pPr>
        <w:ind w:hanging="426"/>
        <w:rPr>
          <w:i/>
          <w:sz w:val="24"/>
          <w:szCs w:val="24"/>
        </w:rPr>
      </w:pPr>
    </w:p>
    <w:p w14:paraId="4CE80B38" w14:textId="1A242841" w:rsidR="00135AC9" w:rsidRDefault="00A31B78" w:rsidP="00135AC9">
      <w:pPr>
        <w:pStyle w:val="Heading2"/>
      </w:pPr>
      <w:bookmarkStart w:id="26" w:name="_Toc88562457"/>
      <w:bookmarkStart w:id="27" w:name="_Toc88562487"/>
      <w:r>
        <w:lastRenderedPageBreak/>
        <w:t xml:space="preserve">4. </w:t>
      </w:r>
      <w:r w:rsidR="00135AC9">
        <w:t>Public Health Response</w:t>
      </w:r>
      <w:bookmarkEnd w:id="26"/>
      <w:bookmarkEnd w:id="27"/>
      <w:r w:rsidR="00135AC9">
        <w:t xml:space="preserve"> </w:t>
      </w:r>
    </w:p>
    <w:p w14:paraId="3DA29E43" w14:textId="3A55729B" w:rsidR="00135AC9" w:rsidRPr="00C52CB6" w:rsidRDefault="00135AC9" w:rsidP="00135AC9">
      <w:pPr>
        <w:rPr>
          <w:sz w:val="24"/>
          <w:szCs w:val="24"/>
        </w:rPr>
      </w:pPr>
      <w:r w:rsidRPr="00C52CB6">
        <w:rPr>
          <w:sz w:val="24"/>
          <w:szCs w:val="24"/>
        </w:rPr>
        <w:t>Some notifiable conditions require a public health response, which may involve contacting the person with the notifiable condition for further information.</w:t>
      </w:r>
      <w:r w:rsidR="00FD3738">
        <w:rPr>
          <w:sz w:val="24"/>
          <w:szCs w:val="24"/>
        </w:rPr>
        <w:t xml:space="preserve"> </w:t>
      </w:r>
      <w:r w:rsidRPr="00E10B82">
        <w:rPr>
          <w:sz w:val="24"/>
          <w:szCs w:val="24"/>
        </w:rPr>
        <w:t>Public health officers will make reasonable attempts to contact the person’s doctor</w:t>
      </w:r>
      <w:r w:rsidR="004F77F8" w:rsidRPr="00E10B82">
        <w:rPr>
          <w:sz w:val="24"/>
          <w:szCs w:val="24"/>
        </w:rPr>
        <w:t xml:space="preserve"> or nurse practitioner before </w:t>
      </w:r>
      <w:r w:rsidRPr="00E10B82">
        <w:rPr>
          <w:sz w:val="24"/>
          <w:szCs w:val="24"/>
        </w:rPr>
        <w:t>contacting the</w:t>
      </w:r>
      <w:r w:rsidR="004F77F8" w:rsidRPr="00E10B82">
        <w:rPr>
          <w:sz w:val="24"/>
          <w:szCs w:val="24"/>
        </w:rPr>
        <w:t>ir</w:t>
      </w:r>
      <w:r w:rsidRPr="00E10B82">
        <w:rPr>
          <w:sz w:val="24"/>
          <w:szCs w:val="24"/>
        </w:rPr>
        <w:t xml:space="preserve"> p</w:t>
      </w:r>
      <w:r w:rsidR="004F77F8" w:rsidRPr="00E10B82">
        <w:rPr>
          <w:sz w:val="24"/>
          <w:szCs w:val="24"/>
        </w:rPr>
        <w:t>atient</w:t>
      </w:r>
      <w:r w:rsidRPr="00E10B82">
        <w:rPr>
          <w:sz w:val="24"/>
          <w:szCs w:val="24"/>
        </w:rPr>
        <w:t>, to ensure the person is aware of their diagnosis.</w:t>
      </w:r>
      <w:r w:rsidR="00FD3738">
        <w:rPr>
          <w:sz w:val="24"/>
          <w:szCs w:val="24"/>
        </w:rPr>
        <w:t xml:space="preserve"> </w:t>
      </w:r>
      <w:r w:rsidRPr="00C52CB6">
        <w:rPr>
          <w:sz w:val="24"/>
          <w:szCs w:val="24"/>
        </w:rPr>
        <w:t xml:space="preserve">In some circumstances, the public health officer may be required to make contact with the person directly (e.g., in circumstances where the treating doctor is not available). </w:t>
      </w:r>
    </w:p>
    <w:p w14:paraId="2AD2AD0D" w14:textId="0F18CFAE" w:rsidR="00C568B9" w:rsidRPr="00C52CB6" w:rsidRDefault="00135AC9" w:rsidP="00C52CB6">
      <w:pPr>
        <w:ind w:firstLine="11"/>
        <w:rPr>
          <w:sz w:val="24"/>
          <w:szCs w:val="24"/>
        </w:rPr>
      </w:pPr>
      <w:r w:rsidRPr="00C52CB6">
        <w:rPr>
          <w:sz w:val="24"/>
          <w:szCs w:val="24"/>
        </w:rPr>
        <w:t xml:space="preserve">Enhanced surveillance activities are conducted in some circumstances, and public health officers may require additional information from notifiers. </w:t>
      </w:r>
    </w:p>
    <w:p w14:paraId="3F0C62AB" w14:textId="6F03DF36" w:rsidR="00135AC9" w:rsidRDefault="00A31B78" w:rsidP="00A31B78">
      <w:pPr>
        <w:pStyle w:val="Heading2"/>
        <w:numPr>
          <w:ilvl w:val="0"/>
          <w:numId w:val="35"/>
        </w:numPr>
        <w:ind w:left="284"/>
      </w:pPr>
      <w:r>
        <w:t xml:space="preserve"> </w:t>
      </w:r>
      <w:bookmarkStart w:id="28" w:name="_Toc88562458"/>
      <w:bookmarkStart w:id="29" w:name="_Toc88562488"/>
      <w:r w:rsidR="00135AC9">
        <w:t>Privacy</w:t>
      </w:r>
      <w:bookmarkEnd w:id="28"/>
      <w:bookmarkEnd w:id="29"/>
      <w:r w:rsidR="00135AC9">
        <w:t xml:space="preserve"> </w:t>
      </w:r>
    </w:p>
    <w:p w14:paraId="02A2B295" w14:textId="44BEB6E4" w:rsidR="00135AC9" w:rsidRPr="00C52CB6" w:rsidRDefault="00135AC9" w:rsidP="00135AC9">
      <w:pPr>
        <w:rPr>
          <w:sz w:val="24"/>
          <w:szCs w:val="24"/>
        </w:rPr>
      </w:pPr>
      <w:r w:rsidRPr="00C52CB6">
        <w:rPr>
          <w:sz w:val="24"/>
          <w:szCs w:val="24"/>
        </w:rPr>
        <w:t>The Act makes provision for the treatment and disclosure of information acquired by ACT Health in relation to a notification or investigation.</w:t>
      </w:r>
      <w:r w:rsidR="00FD3738">
        <w:rPr>
          <w:sz w:val="24"/>
          <w:szCs w:val="24"/>
        </w:rPr>
        <w:t xml:space="preserve"> </w:t>
      </w:r>
      <w:r w:rsidRPr="00C52CB6">
        <w:rPr>
          <w:sz w:val="24"/>
          <w:szCs w:val="24"/>
        </w:rPr>
        <w:t>Unless authorised, a person may not disclose personal information to any person not involved with the investigation or follow-up of a disease notification.</w:t>
      </w:r>
    </w:p>
    <w:p w14:paraId="6F1F7DFF" w14:textId="72A810AE" w:rsidR="00135AC9" w:rsidRPr="00C52CB6" w:rsidRDefault="00135AC9" w:rsidP="00135AC9">
      <w:pPr>
        <w:rPr>
          <w:sz w:val="24"/>
          <w:szCs w:val="24"/>
        </w:rPr>
      </w:pPr>
      <w:r w:rsidRPr="00C52CB6">
        <w:rPr>
          <w:sz w:val="24"/>
          <w:szCs w:val="24"/>
        </w:rPr>
        <w:t>Notifiers are encouraged to inform their patients or clients that information relating to them, and their condition may be shared with ACT Health and may be used for public health purposes.</w:t>
      </w:r>
    </w:p>
    <w:p w14:paraId="4B7E38CE" w14:textId="0FF38871" w:rsidR="0073126B" w:rsidRDefault="00A31B78" w:rsidP="00A31B78">
      <w:pPr>
        <w:pStyle w:val="Heading2"/>
        <w:numPr>
          <w:ilvl w:val="0"/>
          <w:numId w:val="35"/>
        </w:numPr>
        <w:ind w:left="284"/>
      </w:pPr>
      <w:r>
        <w:t xml:space="preserve"> </w:t>
      </w:r>
      <w:bookmarkStart w:id="30" w:name="_Toc88562459"/>
      <w:bookmarkStart w:id="31" w:name="_Toc88562489"/>
      <w:r w:rsidR="0073126B">
        <w:t>Definitions</w:t>
      </w:r>
      <w:bookmarkEnd w:id="30"/>
      <w:bookmarkEnd w:id="31"/>
    </w:p>
    <w:p w14:paraId="4DB97BC6" w14:textId="77777777" w:rsidR="0073126B" w:rsidRPr="00C52CB6" w:rsidRDefault="0073126B" w:rsidP="0073126B">
      <w:pPr>
        <w:rPr>
          <w:sz w:val="24"/>
          <w:szCs w:val="24"/>
        </w:rPr>
      </w:pPr>
      <w:r w:rsidRPr="00C52CB6">
        <w:rPr>
          <w:sz w:val="24"/>
          <w:szCs w:val="24"/>
        </w:rPr>
        <w:t>For the purposes of this Code of Practice, the following definitions apply:</w:t>
      </w:r>
    </w:p>
    <w:p w14:paraId="5FCE48A0" w14:textId="637B2536" w:rsidR="0073126B" w:rsidRPr="00C52CB6" w:rsidRDefault="0073126B" w:rsidP="0073126B">
      <w:pPr>
        <w:rPr>
          <w:sz w:val="24"/>
          <w:szCs w:val="24"/>
        </w:rPr>
      </w:pPr>
      <w:r w:rsidRPr="00C52CB6">
        <w:rPr>
          <w:b/>
          <w:i/>
          <w:sz w:val="24"/>
          <w:szCs w:val="24"/>
        </w:rPr>
        <w:t xml:space="preserve">Nurse Practitioner </w:t>
      </w:r>
      <w:r w:rsidRPr="00C52CB6">
        <w:rPr>
          <w:sz w:val="24"/>
          <w:szCs w:val="24"/>
        </w:rPr>
        <w:t>- means a nurse practitioner who is the occupant of a nurse practitioner position acting within the scope of practice for the position.</w:t>
      </w:r>
    </w:p>
    <w:p w14:paraId="07C4F8F8" w14:textId="01BE27D7" w:rsidR="0073126B" w:rsidRPr="00C52CB6" w:rsidRDefault="0073126B" w:rsidP="0073126B">
      <w:pPr>
        <w:rPr>
          <w:sz w:val="24"/>
          <w:szCs w:val="24"/>
        </w:rPr>
      </w:pPr>
      <w:r w:rsidRPr="00C52CB6">
        <w:rPr>
          <w:b/>
          <w:i/>
          <w:sz w:val="24"/>
          <w:szCs w:val="24"/>
        </w:rPr>
        <w:t>Code of Practice</w:t>
      </w:r>
      <w:r w:rsidRPr="00C52CB6">
        <w:rPr>
          <w:sz w:val="24"/>
          <w:szCs w:val="24"/>
        </w:rPr>
        <w:t xml:space="preserve"> - means a code of practice determined under section 133 of the Act.</w:t>
      </w:r>
    </w:p>
    <w:p w14:paraId="2A900994" w14:textId="77777777" w:rsidR="0073126B" w:rsidRPr="00C52CB6" w:rsidRDefault="0073126B" w:rsidP="0073126B">
      <w:pPr>
        <w:rPr>
          <w:sz w:val="24"/>
          <w:szCs w:val="24"/>
        </w:rPr>
      </w:pPr>
      <w:r w:rsidRPr="00C52CB6">
        <w:rPr>
          <w:b/>
          <w:i/>
          <w:sz w:val="24"/>
          <w:szCs w:val="24"/>
        </w:rPr>
        <w:t xml:space="preserve">Notifiable Condition </w:t>
      </w:r>
      <w:r w:rsidRPr="00C52CB6">
        <w:rPr>
          <w:sz w:val="24"/>
          <w:szCs w:val="24"/>
        </w:rPr>
        <w:t xml:space="preserve">- means a disease or medical condition - </w:t>
      </w:r>
    </w:p>
    <w:p w14:paraId="72CC312E" w14:textId="0E9CF747" w:rsidR="0073126B" w:rsidRPr="00C52CB6" w:rsidRDefault="0073126B" w:rsidP="0008090F">
      <w:pPr>
        <w:pStyle w:val="ListParagraph"/>
        <w:numPr>
          <w:ilvl w:val="0"/>
          <w:numId w:val="31"/>
        </w:numPr>
        <w:spacing w:after="100"/>
        <w:ind w:left="851"/>
        <w:rPr>
          <w:sz w:val="24"/>
          <w:szCs w:val="24"/>
        </w:rPr>
      </w:pPr>
      <w:r w:rsidRPr="00C52CB6">
        <w:rPr>
          <w:sz w:val="24"/>
          <w:szCs w:val="24"/>
        </w:rPr>
        <w:t>determined by the Minister under section 100(1)(a) of the Act; or</w:t>
      </w:r>
    </w:p>
    <w:p w14:paraId="1E879751" w14:textId="7C9F8422" w:rsidR="0073126B" w:rsidRPr="00C52CB6" w:rsidRDefault="0073126B" w:rsidP="0008090F">
      <w:pPr>
        <w:pStyle w:val="ListParagraph"/>
        <w:numPr>
          <w:ilvl w:val="0"/>
          <w:numId w:val="31"/>
        </w:numPr>
        <w:spacing w:after="100"/>
        <w:ind w:left="851"/>
        <w:rPr>
          <w:sz w:val="24"/>
          <w:szCs w:val="24"/>
        </w:rPr>
      </w:pPr>
      <w:r w:rsidRPr="00C52CB6">
        <w:rPr>
          <w:sz w:val="24"/>
          <w:szCs w:val="24"/>
        </w:rPr>
        <w:t>declared by the chief health officer under section 101(1)(a) of the Act.</w:t>
      </w:r>
    </w:p>
    <w:p w14:paraId="52C4BD97" w14:textId="77777777" w:rsidR="0073126B" w:rsidRPr="00C52CB6" w:rsidRDefault="0073126B" w:rsidP="0073126B">
      <w:pPr>
        <w:rPr>
          <w:sz w:val="24"/>
          <w:szCs w:val="24"/>
        </w:rPr>
      </w:pPr>
      <w:r w:rsidRPr="00C52CB6">
        <w:rPr>
          <w:b/>
          <w:i/>
          <w:sz w:val="24"/>
          <w:szCs w:val="24"/>
        </w:rPr>
        <w:t xml:space="preserve">Pathologists - </w:t>
      </w:r>
      <w:r w:rsidRPr="00C52CB6">
        <w:rPr>
          <w:sz w:val="24"/>
          <w:szCs w:val="24"/>
        </w:rPr>
        <w:t>includes an assistant and a technical officer, employed in a pathology laboratory.</w:t>
      </w:r>
    </w:p>
    <w:p w14:paraId="60AA286A" w14:textId="780BC947" w:rsidR="0073126B" w:rsidRPr="00C52CB6" w:rsidRDefault="0073126B" w:rsidP="0073126B">
      <w:pPr>
        <w:rPr>
          <w:sz w:val="24"/>
          <w:szCs w:val="24"/>
        </w:rPr>
      </w:pPr>
      <w:r w:rsidRPr="00C52CB6">
        <w:rPr>
          <w:b/>
          <w:i/>
          <w:sz w:val="24"/>
          <w:szCs w:val="24"/>
        </w:rPr>
        <w:t xml:space="preserve">Patient </w:t>
      </w:r>
      <w:r w:rsidRPr="00C52CB6">
        <w:rPr>
          <w:sz w:val="24"/>
          <w:szCs w:val="24"/>
        </w:rPr>
        <w:t>- in relation to a doctor</w:t>
      </w:r>
      <w:r w:rsidR="0053571F">
        <w:rPr>
          <w:sz w:val="24"/>
          <w:szCs w:val="24"/>
        </w:rPr>
        <w:t xml:space="preserve"> or nurse practitioner</w:t>
      </w:r>
      <w:r w:rsidRPr="00C52CB6">
        <w:rPr>
          <w:sz w:val="24"/>
          <w:szCs w:val="24"/>
        </w:rPr>
        <w:t>, means a person being professionally attended by the doctor</w:t>
      </w:r>
      <w:r w:rsidR="0053571F">
        <w:rPr>
          <w:sz w:val="24"/>
          <w:szCs w:val="24"/>
        </w:rPr>
        <w:t xml:space="preserve"> or nurse practitioner</w:t>
      </w:r>
      <w:r w:rsidRPr="00C52CB6">
        <w:rPr>
          <w:sz w:val="24"/>
          <w:szCs w:val="24"/>
        </w:rPr>
        <w:t>.</w:t>
      </w:r>
    </w:p>
    <w:p w14:paraId="21E4587D" w14:textId="0200F852" w:rsidR="0008090F" w:rsidRPr="00570231" w:rsidRDefault="0073126B" w:rsidP="0073126B">
      <w:pPr>
        <w:rPr>
          <w:sz w:val="24"/>
          <w:szCs w:val="24"/>
        </w:rPr>
      </w:pPr>
      <w:r w:rsidRPr="00C52CB6">
        <w:rPr>
          <w:b/>
          <w:i/>
          <w:sz w:val="24"/>
          <w:szCs w:val="24"/>
        </w:rPr>
        <w:t>Public Health Officer</w:t>
      </w:r>
      <w:r w:rsidRPr="00C52CB6">
        <w:rPr>
          <w:sz w:val="24"/>
          <w:szCs w:val="24"/>
        </w:rPr>
        <w:t xml:space="preserve"> – means a public health officer under section 12 of the Act.</w:t>
      </w:r>
    </w:p>
    <w:p w14:paraId="6441699B" w14:textId="77777777" w:rsidR="00570231" w:rsidRDefault="00570231" w:rsidP="0073126B">
      <w:pPr>
        <w:rPr>
          <w:b/>
          <w:i/>
          <w:sz w:val="24"/>
          <w:szCs w:val="24"/>
        </w:rPr>
      </w:pPr>
    </w:p>
    <w:p w14:paraId="16E70CBF" w14:textId="1B032F7C" w:rsidR="0073126B" w:rsidRPr="00C52CB6" w:rsidRDefault="0073126B" w:rsidP="0073126B">
      <w:pPr>
        <w:rPr>
          <w:sz w:val="24"/>
          <w:szCs w:val="24"/>
        </w:rPr>
      </w:pPr>
      <w:r w:rsidRPr="00C52CB6">
        <w:rPr>
          <w:b/>
          <w:i/>
          <w:sz w:val="24"/>
          <w:szCs w:val="24"/>
        </w:rPr>
        <w:lastRenderedPageBreak/>
        <w:t>Responsible person</w:t>
      </w:r>
      <w:r w:rsidRPr="00C52CB6">
        <w:rPr>
          <w:sz w:val="24"/>
          <w:szCs w:val="24"/>
        </w:rPr>
        <w:t>, in relation to a person having a notifiable condition, means-</w:t>
      </w:r>
    </w:p>
    <w:p w14:paraId="38E0BADA" w14:textId="77777777" w:rsidR="0073126B" w:rsidRPr="00C52CB6" w:rsidRDefault="0073126B" w:rsidP="0008090F">
      <w:pPr>
        <w:pStyle w:val="ListParagraph"/>
        <w:numPr>
          <w:ilvl w:val="0"/>
          <w:numId w:val="30"/>
        </w:numPr>
        <w:spacing w:after="100"/>
        <w:ind w:left="851"/>
        <w:rPr>
          <w:sz w:val="24"/>
          <w:szCs w:val="24"/>
        </w:rPr>
      </w:pPr>
      <w:r w:rsidRPr="00C52CB6">
        <w:rPr>
          <w:sz w:val="24"/>
          <w:szCs w:val="24"/>
        </w:rPr>
        <w:t>a doctor; or</w:t>
      </w:r>
    </w:p>
    <w:p w14:paraId="206D1144" w14:textId="794C45FE" w:rsidR="0073126B" w:rsidRPr="00C52CB6" w:rsidRDefault="0073126B" w:rsidP="0008090F">
      <w:pPr>
        <w:pStyle w:val="ListParagraph"/>
        <w:numPr>
          <w:ilvl w:val="0"/>
          <w:numId w:val="30"/>
        </w:numPr>
        <w:spacing w:after="100"/>
        <w:ind w:left="851"/>
        <w:rPr>
          <w:sz w:val="24"/>
          <w:szCs w:val="24"/>
        </w:rPr>
      </w:pPr>
      <w:r w:rsidRPr="00C52CB6">
        <w:rPr>
          <w:sz w:val="24"/>
          <w:szCs w:val="24"/>
        </w:rPr>
        <w:t>a nurse practitioner; or</w:t>
      </w:r>
    </w:p>
    <w:p w14:paraId="133C2FE7" w14:textId="77777777" w:rsidR="0073126B" w:rsidRPr="00C52CB6" w:rsidRDefault="0073126B" w:rsidP="0008090F">
      <w:pPr>
        <w:pStyle w:val="ListParagraph"/>
        <w:numPr>
          <w:ilvl w:val="0"/>
          <w:numId w:val="30"/>
        </w:numPr>
        <w:spacing w:after="100"/>
        <w:ind w:left="851"/>
        <w:rPr>
          <w:sz w:val="24"/>
          <w:szCs w:val="24"/>
        </w:rPr>
      </w:pPr>
      <w:r w:rsidRPr="00C52CB6">
        <w:rPr>
          <w:sz w:val="24"/>
          <w:szCs w:val="24"/>
        </w:rPr>
        <w:t>a counsellor who has counselled the person in relation to the condition; or</w:t>
      </w:r>
    </w:p>
    <w:p w14:paraId="341D5232" w14:textId="77777777" w:rsidR="00076F3A" w:rsidRPr="00C52CB6" w:rsidRDefault="0073126B" w:rsidP="0008090F">
      <w:pPr>
        <w:pStyle w:val="ListParagraph"/>
        <w:numPr>
          <w:ilvl w:val="0"/>
          <w:numId w:val="30"/>
        </w:numPr>
        <w:spacing w:after="100"/>
        <w:ind w:left="851"/>
        <w:rPr>
          <w:sz w:val="24"/>
          <w:szCs w:val="24"/>
        </w:rPr>
      </w:pPr>
      <w:r w:rsidRPr="00C52CB6">
        <w:rPr>
          <w:sz w:val="24"/>
          <w:szCs w:val="24"/>
        </w:rPr>
        <w:t>a person who is responsible for the care, support or education of the person.</w:t>
      </w:r>
    </w:p>
    <w:p w14:paraId="6D4E21E6" w14:textId="77777777" w:rsidR="00076F3A" w:rsidRDefault="00076F3A" w:rsidP="00076F3A">
      <w:pPr>
        <w:spacing w:after="100"/>
        <w:rPr>
          <w:rStyle w:val="AccessibilityLgtext"/>
        </w:rPr>
      </w:pPr>
    </w:p>
    <w:p w14:paraId="5B48B362" w14:textId="77777777" w:rsidR="0008090F" w:rsidRDefault="0008090F" w:rsidP="00076F3A">
      <w:pPr>
        <w:spacing w:after="100"/>
        <w:rPr>
          <w:rStyle w:val="AccessibilityLgtext"/>
        </w:rPr>
      </w:pPr>
    </w:p>
    <w:p w14:paraId="73FFDF0F" w14:textId="77777777" w:rsidR="0008090F" w:rsidRDefault="0008090F" w:rsidP="00076F3A">
      <w:pPr>
        <w:spacing w:after="100"/>
        <w:rPr>
          <w:rStyle w:val="AccessibilityLgtext"/>
        </w:rPr>
      </w:pPr>
    </w:p>
    <w:p w14:paraId="0E11A3BF" w14:textId="77777777" w:rsidR="0008090F" w:rsidRDefault="0008090F" w:rsidP="00076F3A">
      <w:pPr>
        <w:spacing w:after="100"/>
        <w:rPr>
          <w:rStyle w:val="AccessibilityLgtext"/>
        </w:rPr>
      </w:pPr>
    </w:p>
    <w:p w14:paraId="4CCB6F95" w14:textId="77777777" w:rsidR="0008090F" w:rsidRDefault="0008090F" w:rsidP="00076F3A">
      <w:pPr>
        <w:spacing w:after="100"/>
        <w:rPr>
          <w:rStyle w:val="AccessibilityLgtext"/>
        </w:rPr>
      </w:pPr>
    </w:p>
    <w:p w14:paraId="7D011F83" w14:textId="77777777" w:rsidR="0008090F" w:rsidRDefault="0008090F" w:rsidP="00076F3A">
      <w:pPr>
        <w:spacing w:after="100"/>
        <w:rPr>
          <w:rStyle w:val="AccessibilityLgtext"/>
        </w:rPr>
      </w:pPr>
    </w:p>
    <w:p w14:paraId="69486A90" w14:textId="77777777" w:rsidR="0008090F" w:rsidRDefault="0008090F" w:rsidP="00076F3A">
      <w:pPr>
        <w:spacing w:after="100"/>
        <w:rPr>
          <w:rStyle w:val="AccessibilityLgtext"/>
        </w:rPr>
      </w:pPr>
    </w:p>
    <w:p w14:paraId="4AB7E650" w14:textId="77777777" w:rsidR="0008090F" w:rsidRDefault="0008090F" w:rsidP="00076F3A">
      <w:pPr>
        <w:spacing w:after="100"/>
        <w:rPr>
          <w:rStyle w:val="AccessibilityLgtext"/>
        </w:rPr>
      </w:pPr>
    </w:p>
    <w:p w14:paraId="2AD4B2FB" w14:textId="77777777" w:rsidR="0008090F" w:rsidRDefault="0008090F" w:rsidP="00076F3A">
      <w:pPr>
        <w:spacing w:after="100"/>
        <w:rPr>
          <w:rStyle w:val="AccessibilityLgtext"/>
        </w:rPr>
      </w:pPr>
    </w:p>
    <w:p w14:paraId="6F2663FB" w14:textId="77777777" w:rsidR="0008090F" w:rsidRDefault="0008090F" w:rsidP="00076F3A">
      <w:pPr>
        <w:spacing w:after="100"/>
        <w:rPr>
          <w:rStyle w:val="AccessibilityLgtext"/>
        </w:rPr>
      </w:pPr>
    </w:p>
    <w:p w14:paraId="767AE8FE" w14:textId="77777777" w:rsidR="0008090F" w:rsidRDefault="0008090F" w:rsidP="00076F3A">
      <w:pPr>
        <w:spacing w:after="100"/>
        <w:rPr>
          <w:rStyle w:val="AccessibilityLgtext"/>
        </w:rPr>
      </w:pPr>
    </w:p>
    <w:p w14:paraId="69395BA7" w14:textId="77777777" w:rsidR="0008090F" w:rsidRDefault="0008090F" w:rsidP="00076F3A">
      <w:pPr>
        <w:spacing w:after="100"/>
        <w:rPr>
          <w:rStyle w:val="AccessibilityLgtext"/>
        </w:rPr>
      </w:pPr>
    </w:p>
    <w:p w14:paraId="772588AC" w14:textId="77777777" w:rsidR="0008090F" w:rsidRDefault="0008090F" w:rsidP="00076F3A">
      <w:pPr>
        <w:spacing w:after="100"/>
        <w:rPr>
          <w:rStyle w:val="AccessibilityLgtext"/>
        </w:rPr>
      </w:pPr>
    </w:p>
    <w:p w14:paraId="74303FB8" w14:textId="77777777" w:rsidR="0008090F" w:rsidRDefault="0008090F" w:rsidP="00076F3A">
      <w:pPr>
        <w:spacing w:after="100"/>
        <w:rPr>
          <w:rStyle w:val="AccessibilityLgtext"/>
        </w:rPr>
      </w:pPr>
    </w:p>
    <w:p w14:paraId="54C6A15A" w14:textId="77777777" w:rsidR="0008090F" w:rsidRDefault="0008090F" w:rsidP="00076F3A">
      <w:pPr>
        <w:spacing w:after="100"/>
        <w:rPr>
          <w:rStyle w:val="AccessibilityLgtext"/>
        </w:rPr>
      </w:pPr>
    </w:p>
    <w:p w14:paraId="30E8F933" w14:textId="77777777" w:rsidR="0008090F" w:rsidRDefault="0008090F" w:rsidP="00076F3A">
      <w:pPr>
        <w:spacing w:after="100"/>
        <w:rPr>
          <w:rStyle w:val="AccessibilityLgtext"/>
        </w:rPr>
      </w:pPr>
    </w:p>
    <w:p w14:paraId="29D8F0A2" w14:textId="77777777" w:rsidR="0008090F" w:rsidRDefault="0008090F" w:rsidP="00076F3A">
      <w:pPr>
        <w:spacing w:after="100"/>
        <w:rPr>
          <w:rStyle w:val="AccessibilityLgtext"/>
        </w:rPr>
      </w:pPr>
    </w:p>
    <w:p w14:paraId="0BFD099A" w14:textId="77777777" w:rsidR="0008090F" w:rsidRDefault="0008090F" w:rsidP="00076F3A">
      <w:pPr>
        <w:spacing w:after="100"/>
        <w:rPr>
          <w:rStyle w:val="AccessibilityLgtext"/>
        </w:rPr>
      </w:pPr>
    </w:p>
    <w:p w14:paraId="367EB955" w14:textId="77777777" w:rsidR="0008090F" w:rsidRDefault="0008090F" w:rsidP="00076F3A">
      <w:pPr>
        <w:spacing w:after="100"/>
        <w:rPr>
          <w:rStyle w:val="AccessibilityLgtext"/>
        </w:rPr>
      </w:pPr>
    </w:p>
    <w:p w14:paraId="1E06E067" w14:textId="77777777" w:rsidR="0008090F" w:rsidRDefault="0008090F" w:rsidP="00076F3A">
      <w:pPr>
        <w:spacing w:after="100"/>
        <w:rPr>
          <w:rStyle w:val="AccessibilityLgtext"/>
        </w:rPr>
      </w:pPr>
    </w:p>
    <w:p w14:paraId="6A6CC383" w14:textId="77777777" w:rsidR="0008090F" w:rsidRDefault="0008090F" w:rsidP="00076F3A">
      <w:pPr>
        <w:spacing w:after="100"/>
        <w:rPr>
          <w:rStyle w:val="AccessibilityLgtext"/>
        </w:rPr>
      </w:pPr>
    </w:p>
    <w:p w14:paraId="1136D547" w14:textId="08DB9195" w:rsidR="0073126B" w:rsidRPr="00076F3A" w:rsidRDefault="0073126B" w:rsidP="00076F3A">
      <w:pPr>
        <w:spacing w:after="100"/>
        <w:rPr>
          <w:rStyle w:val="AccessibilityLgtext"/>
          <w:color w:val="auto"/>
          <w:sz w:val="22"/>
          <w:szCs w:val="22"/>
        </w:rPr>
      </w:pPr>
      <w:r w:rsidRPr="0069388D">
        <w:rPr>
          <w:rStyle w:val="AccessibilityLgtext"/>
        </w:rPr>
        <w:t>ACKNOWLEDGMENT OF COUNTRY</w:t>
      </w:r>
    </w:p>
    <w:p w14:paraId="7FA0C2D4" w14:textId="77777777" w:rsidR="0073126B" w:rsidRDefault="0073126B" w:rsidP="0073126B">
      <w:pPr>
        <w:pStyle w:val="Accessibilitytext"/>
      </w:pPr>
      <w:r>
        <w:t>ACT Health acknowledges the Traditional Custodians of the land, the Ngunnawal people. ACT Health respects their continuing culture and connections to the land and the unique contributions they make to the life of this area. ACT Health also acknowledges and welcomes Aboriginal and Torres Strait Islander peoples who are part of the community we serve.</w:t>
      </w:r>
      <w:r>
        <w:br/>
      </w:r>
    </w:p>
    <w:tbl>
      <w:tblPr>
        <w:tblW w:w="9115" w:type="dxa"/>
        <w:tblLayout w:type="fixed"/>
        <w:tblCellMar>
          <w:top w:w="28" w:type="dxa"/>
          <w:left w:w="43" w:type="dxa"/>
          <w:bottom w:w="28" w:type="dxa"/>
          <w:right w:w="43" w:type="dxa"/>
        </w:tblCellMar>
        <w:tblLook w:val="04A0" w:firstRow="1" w:lastRow="0" w:firstColumn="1" w:lastColumn="0" w:noHBand="0" w:noVBand="1"/>
      </w:tblPr>
      <w:tblGrid>
        <w:gridCol w:w="827"/>
        <w:gridCol w:w="8288"/>
      </w:tblGrid>
      <w:tr w:rsidR="0073126B" w:rsidRPr="00070593" w14:paraId="44537EB5" w14:textId="77777777" w:rsidTr="00AF343C">
        <w:trPr>
          <w:trHeight w:val="308"/>
        </w:trPr>
        <w:tc>
          <w:tcPr>
            <w:tcW w:w="9115" w:type="dxa"/>
            <w:gridSpan w:val="2"/>
            <w:shd w:val="clear" w:color="auto" w:fill="CECECE" w:themeFill="text1" w:themeFillTint="40"/>
            <w:vAlign w:val="center"/>
          </w:tcPr>
          <w:p w14:paraId="555F4E81" w14:textId="77777777" w:rsidR="0073126B" w:rsidRPr="00B86B08" w:rsidRDefault="0073126B" w:rsidP="00AF343C">
            <w:pPr>
              <w:spacing w:after="0" w:line="240" w:lineRule="auto"/>
              <w:rPr>
                <w:rStyle w:val="AccessibilityLgtext"/>
                <w:b/>
              </w:rPr>
            </w:pPr>
            <w:r w:rsidRPr="00B86B08">
              <w:rPr>
                <w:rStyle w:val="AccessibilityLgtext"/>
                <w:b/>
              </w:rPr>
              <w:t>ACCESSIBILITY</w:t>
            </w:r>
          </w:p>
        </w:tc>
      </w:tr>
      <w:tr w:rsidR="0073126B" w:rsidRPr="00070593" w14:paraId="34AB8AF3" w14:textId="77777777" w:rsidTr="00AF343C">
        <w:tc>
          <w:tcPr>
            <w:tcW w:w="9115" w:type="dxa"/>
            <w:gridSpan w:val="2"/>
            <w:shd w:val="clear" w:color="auto" w:fill="F2F2F2"/>
          </w:tcPr>
          <w:p w14:paraId="5230C968" w14:textId="77777777" w:rsidR="0073126B" w:rsidRPr="00D96ACC" w:rsidRDefault="0073126B" w:rsidP="00AF343C">
            <w:pPr>
              <w:pStyle w:val="Accessibilitytext"/>
              <w:rPr>
                <w:rStyle w:val="AccessibilityLgtext"/>
              </w:rPr>
            </w:pPr>
            <w:r w:rsidRPr="00D96ACC">
              <w:rPr>
                <w:rStyle w:val="AccessibilityLgtext"/>
              </w:rPr>
              <w:t xml:space="preserve">If you have difficulty reading a standard printed document and would like an alternative format, please phone 13 22 81. </w:t>
            </w:r>
          </w:p>
        </w:tc>
      </w:tr>
      <w:tr w:rsidR="0073126B" w:rsidRPr="00070593" w14:paraId="1ED53178" w14:textId="77777777" w:rsidTr="00AF343C">
        <w:tc>
          <w:tcPr>
            <w:tcW w:w="827" w:type="dxa"/>
          </w:tcPr>
          <w:p w14:paraId="33FE62E5" w14:textId="77777777" w:rsidR="0073126B" w:rsidRPr="00AD628A" w:rsidRDefault="0073126B" w:rsidP="00AF343C">
            <w:pPr>
              <w:pStyle w:val="Accessibilitytext"/>
            </w:pPr>
            <w:r w:rsidRPr="00AD628A">
              <w:rPr>
                <w:noProof/>
                <w:lang w:val="en-AU" w:eastAsia="en-AU"/>
              </w:rPr>
              <w:drawing>
                <wp:inline distT="0" distB="0" distL="0" distR="0" wp14:anchorId="4322F916" wp14:editId="2FBA8B3F">
                  <wp:extent cx="457200" cy="457200"/>
                  <wp:effectExtent l="19050" t="0" r="0" b="0"/>
                  <wp:docPr id="8" name="Picture 0" descr="interpr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terpreter_symbol_text.jpg"/>
                          <pic:cNvPicPr>
                            <a:picLocks noChangeAspect="1" noChangeArrowheads="1"/>
                          </pic:cNvPicPr>
                        </pic:nvPicPr>
                        <pic:blipFill>
                          <a:blip r:embed="rId2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88" w:type="dxa"/>
            <w:shd w:val="clear" w:color="auto" w:fill="F2F2F2"/>
          </w:tcPr>
          <w:p w14:paraId="4124C422" w14:textId="77777777" w:rsidR="0073126B" w:rsidRPr="00D96ACC" w:rsidRDefault="0073126B" w:rsidP="00AF343C">
            <w:pPr>
              <w:pStyle w:val="Accessibilitytext"/>
              <w:rPr>
                <w:sz w:val="16"/>
                <w:szCs w:val="16"/>
              </w:rPr>
            </w:pPr>
            <w:r w:rsidRPr="00D96ACC">
              <w:rPr>
                <w:sz w:val="16"/>
                <w:szCs w:val="16"/>
              </w:rPr>
              <w:t xml:space="preserve">If English is not your first language and you need the Translating and Interpreting Service (TIS), </w:t>
            </w:r>
            <w:r w:rsidRPr="00D96ACC">
              <w:rPr>
                <w:sz w:val="16"/>
                <w:szCs w:val="16"/>
              </w:rPr>
              <w:br/>
              <w:t>please call 13 14 50.</w:t>
            </w:r>
          </w:p>
          <w:p w14:paraId="3A851721" w14:textId="77777777" w:rsidR="0073126B" w:rsidRPr="00AD628A" w:rsidRDefault="0073126B" w:rsidP="00AF343C">
            <w:pPr>
              <w:pStyle w:val="Accessibilitytext"/>
            </w:pPr>
            <w:r w:rsidRPr="00AD628A">
              <w:t>For further accessibility information, visit: www.health.act.gov.au/accessibility</w:t>
            </w:r>
          </w:p>
        </w:tc>
      </w:tr>
      <w:tr w:rsidR="0073126B" w:rsidRPr="00070593" w14:paraId="301549CD" w14:textId="77777777" w:rsidTr="00AF343C">
        <w:tc>
          <w:tcPr>
            <w:tcW w:w="9115" w:type="dxa"/>
            <w:gridSpan w:val="2"/>
            <w:shd w:val="clear" w:color="auto" w:fill="F2F2F2"/>
          </w:tcPr>
          <w:p w14:paraId="73D79252" w14:textId="64432B6D" w:rsidR="0073126B" w:rsidRPr="00551D76" w:rsidRDefault="0073126B" w:rsidP="00AF343C">
            <w:pPr>
              <w:pStyle w:val="Accessibilitytext"/>
            </w:pPr>
            <w:r w:rsidRPr="00551D76">
              <w:t>www.health.act.gov.au | Phone: 132281</w:t>
            </w:r>
          </w:p>
        </w:tc>
      </w:tr>
      <w:tr w:rsidR="0073126B" w:rsidRPr="00070593" w14:paraId="60B2A40B" w14:textId="77777777" w:rsidTr="00AF343C">
        <w:tc>
          <w:tcPr>
            <w:tcW w:w="9115" w:type="dxa"/>
            <w:gridSpan w:val="2"/>
            <w:shd w:val="clear" w:color="auto" w:fill="F2F2F2"/>
          </w:tcPr>
          <w:p w14:paraId="3BBD1A9C" w14:textId="22BBB66C" w:rsidR="0073126B" w:rsidRPr="00AD628A" w:rsidRDefault="0073126B" w:rsidP="00AF343C">
            <w:pPr>
              <w:pStyle w:val="Accessibilitytext"/>
            </w:pPr>
            <w:r w:rsidRPr="00AD628A">
              <w:t>© Australian Capital Territory, Canberra</w:t>
            </w:r>
            <w:r w:rsidR="00924F6D">
              <w:t xml:space="preserve"> </w:t>
            </w:r>
            <w:r w:rsidR="00CD2A40">
              <w:t>December</w:t>
            </w:r>
            <w:r w:rsidRPr="00AD628A">
              <w:t xml:space="preserve"> </w:t>
            </w:r>
            <w:r w:rsidR="00924F6D">
              <w:t>2021</w:t>
            </w:r>
          </w:p>
        </w:tc>
      </w:tr>
    </w:tbl>
    <w:p w14:paraId="7430347F" w14:textId="77777777" w:rsidR="002E7978" w:rsidRDefault="002E7978" w:rsidP="00661D87">
      <w:pPr>
        <w:pStyle w:val="BodyCopy"/>
        <w:rPr>
          <w:b/>
          <w:bCs w:val="0"/>
          <w:sz w:val="28"/>
          <w:szCs w:val="28"/>
          <w:u w:val="single"/>
        </w:rPr>
        <w:sectPr w:rsidR="002E7978" w:rsidSect="00BC163E">
          <w:footerReference w:type="default" r:id="rId30"/>
          <w:type w:val="continuous"/>
          <w:pgSz w:w="11906" w:h="16838"/>
          <w:pgMar w:top="1440" w:right="1440" w:bottom="1440" w:left="1440" w:header="708" w:footer="708" w:gutter="0"/>
          <w:pgNumType w:start="0"/>
          <w:cols w:space="708"/>
          <w:docGrid w:linePitch="360"/>
        </w:sectPr>
      </w:pPr>
    </w:p>
    <w:p w14:paraId="2E8A5516" w14:textId="7BD7EE89" w:rsidR="00560EE7" w:rsidRPr="00BB34F4" w:rsidRDefault="00C370F1" w:rsidP="00560EE7">
      <w:pPr>
        <w:pStyle w:val="Heading2"/>
        <w:ind w:right="-3475"/>
        <w:rPr>
          <w:b/>
          <w:bCs w:val="0"/>
          <w:sz w:val="28"/>
          <w:szCs w:val="28"/>
          <w:u w:val="single"/>
        </w:rPr>
        <w:sectPr w:rsidR="00560EE7" w:rsidRPr="00BB34F4" w:rsidSect="002C49CD">
          <w:pgSz w:w="16838" w:h="11906" w:orient="landscape"/>
          <w:pgMar w:top="1440" w:right="1440" w:bottom="1440" w:left="1440" w:header="708" w:footer="708" w:gutter="0"/>
          <w:cols w:num="3" w:space="708"/>
          <w:docGrid w:linePitch="360"/>
        </w:sectPr>
      </w:pPr>
      <w:bookmarkStart w:id="32" w:name="_Toc88562460"/>
      <w:bookmarkStart w:id="33" w:name="_Toc88562490"/>
      <w:r w:rsidRPr="00BB34F4">
        <w:lastRenderedPageBreak/>
        <w:t>Appendix 1 – Notifiable Condition Listing</w:t>
      </w:r>
      <w:bookmarkEnd w:id="32"/>
      <w:bookmarkEnd w:id="33"/>
      <w:r w:rsidRPr="00BB34F4">
        <w:rPr>
          <w:b/>
          <w:bCs w:val="0"/>
          <w:sz w:val="28"/>
          <w:szCs w:val="28"/>
          <w:u w:val="single"/>
        </w:rPr>
        <w:t xml:space="preserve"> </w:t>
      </w:r>
      <w:r w:rsidR="00560EE7">
        <w:rPr>
          <w:b/>
          <w:bCs w:val="0"/>
          <w:sz w:val="28"/>
          <w:szCs w:val="28"/>
          <w:u w:val="single"/>
        </w:rPr>
        <w:br/>
      </w:r>
      <w:r w:rsidR="00560EE7">
        <w:rPr>
          <w:b/>
          <w:bCs w:val="0"/>
          <w:sz w:val="28"/>
          <w:szCs w:val="28"/>
          <w:u w:val="single"/>
        </w:rPr>
        <w:br/>
      </w:r>
      <w:bookmarkStart w:id="34" w:name="_Toc476134039"/>
    </w:p>
    <w:p w14:paraId="69410944" w14:textId="4ADA2A01" w:rsidR="00076F3A" w:rsidRPr="00661D87" w:rsidRDefault="00076F3A" w:rsidP="00BB34F4">
      <w:pPr>
        <w:pStyle w:val="BodyCopy"/>
        <w:rPr>
          <w:b/>
          <w:bCs w:val="0"/>
          <w:sz w:val="28"/>
          <w:szCs w:val="28"/>
          <w:u w:val="single"/>
        </w:rPr>
      </w:pPr>
      <w:r w:rsidRPr="00661D87">
        <w:rPr>
          <w:b/>
          <w:bCs w:val="0"/>
          <w:sz w:val="28"/>
          <w:szCs w:val="28"/>
          <w:u w:val="single"/>
        </w:rPr>
        <w:t>Group A</w:t>
      </w:r>
    </w:p>
    <w:p w14:paraId="7F0D7454"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Anthrax</w:t>
      </w:r>
    </w:p>
    <w:p w14:paraId="4234B9AB"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Avian influenza in humans (AIH)</w:t>
      </w:r>
    </w:p>
    <w:p w14:paraId="7BC3B866"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Botulism</w:t>
      </w:r>
    </w:p>
    <w:p w14:paraId="1E8614BF"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Cholera</w:t>
      </w:r>
    </w:p>
    <w:p w14:paraId="18D6A840"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Creutzfeldt-Jakob disease (all forms)</w:t>
      </w:r>
    </w:p>
    <w:p w14:paraId="7E014FF3"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COVID</w:t>
      </w:r>
      <w:r w:rsidRPr="00076F3A">
        <w:rPr>
          <w:rFonts w:eastAsia="Times New Roman"/>
          <w:sz w:val="20"/>
          <w:szCs w:val="20"/>
        </w:rPr>
        <w:noBreakHyphen/>
        <w:t>19 (novel coronavirus disease 2019)</w:t>
      </w:r>
    </w:p>
    <w:p w14:paraId="13652008"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Diphtheria</w:t>
      </w:r>
    </w:p>
    <w:p w14:paraId="298A8509"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Food or water borne disease in 2 or more linked cases</w:t>
      </w:r>
    </w:p>
    <w:p w14:paraId="421E719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 xml:space="preserve">Gastroenteritis involving 2 or more cases in an institution within 24 hours </w:t>
      </w:r>
    </w:p>
    <w:p w14:paraId="3EC300B6" w14:textId="77777777" w:rsidR="00F14D59" w:rsidRPr="000746FE" w:rsidRDefault="00F14D59" w:rsidP="00F14D59">
      <w:pPr>
        <w:numPr>
          <w:ilvl w:val="0"/>
          <w:numId w:val="32"/>
        </w:numPr>
        <w:spacing w:after="100" w:line="240" w:lineRule="auto"/>
        <w:ind w:left="426" w:hanging="284"/>
        <w:contextualSpacing/>
        <w:rPr>
          <w:rFonts w:eastAsia="Times New Roman"/>
          <w:sz w:val="20"/>
          <w:szCs w:val="20"/>
        </w:rPr>
      </w:pPr>
      <w:r w:rsidRPr="000746FE">
        <w:rPr>
          <w:rFonts w:eastAsia="Times New Roman"/>
          <w:sz w:val="20"/>
          <w:szCs w:val="20"/>
        </w:rPr>
        <w:t>Group A Streptococcal infection (invasive)</w:t>
      </w:r>
    </w:p>
    <w:p w14:paraId="24F8F7C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Haemolytic uraemic syndrome (HUS)</w:t>
      </w:r>
    </w:p>
    <w:p w14:paraId="7E46C7DC"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6E036F">
        <w:rPr>
          <w:rFonts w:eastAsia="Times New Roman"/>
          <w:i/>
          <w:iCs/>
          <w:sz w:val="20"/>
          <w:szCs w:val="20"/>
        </w:rPr>
        <w:t>Haemophilus influenza</w:t>
      </w:r>
      <w:r w:rsidRPr="00076F3A">
        <w:rPr>
          <w:rFonts w:eastAsia="Times New Roman"/>
          <w:sz w:val="20"/>
          <w:szCs w:val="20"/>
        </w:rPr>
        <w:t xml:space="preserve"> type b infection (Hib) (invasive only)</w:t>
      </w:r>
    </w:p>
    <w:p w14:paraId="7C6E4E0F"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 xml:space="preserve">Hendra virus infection </w:t>
      </w:r>
    </w:p>
    <w:p w14:paraId="2EB5A17E"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Hepatitis A</w:t>
      </w:r>
    </w:p>
    <w:p w14:paraId="090124FC"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Japanese encephalitis</w:t>
      </w:r>
    </w:p>
    <w:p w14:paraId="0BF49298"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Legionellosis</w:t>
      </w:r>
    </w:p>
    <w:p w14:paraId="40A889C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Lyssavirus – all forms</w:t>
      </w:r>
    </w:p>
    <w:p w14:paraId="1CBAE98B"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Measles</w:t>
      </w:r>
    </w:p>
    <w:p w14:paraId="499E4732"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Meningococcal infection (invasive)</w:t>
      </w:r>
    </w:p>
    <w:p w14:paraId="581E30DD"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Middle East Respiratory Syndrome Coronavirus (MERS-</w:t>
      </w:r>
      <w:proofErr w:type="spellStart"/>
      <w:r w:rsidRPr="00076F3A">
        <w:rPr>
          <w:rFonts w:eastAsia="Times New Roman"/>
          <w:sz w:val="20"/>
          <w:szCs w:val="20"/>
        </w:rPr>
        <w:t>CoV</w:t>
      </w:r>
      <w:proofErr w:type="spellEnd"/>
      <w:r w:rsidRPr="00076F3A">
        <w:rPr>
          <w:rFonts w:eastAsia="Times New Roman"/>
          <w:sz w:val="20"/>
          <w:szCs w:val="20"/>
        </w:rPr>
        <w:t>)</w:t>
      </w:r>
    </w:p>
    <w:p w14:paraId="1945771D"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Murray Valley encephalitis</w:t>
      </w:r>
    </w:p>
    <w:p w14:paraId="18F74B6F"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Paratyphoid</w:t>
      </w:r>
    </w:p>
    <w:p w14:paraId="6215A821"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Plague</w:t>
      </w:r>
    </w:p>
    <w:p w14:paraId="73DFECC7"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Poliomyelitis</w:t>
      </w:r>
    </w:p>
    <w:p w14:paraId="708B729F" w14:textId="4277E65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Respiratory illness in 3 or more related cases in an institution within 72 hours</w:t>
      </w:r>
    </w:p>
    <w:p w14:paraId="30B91FFE" w14:textId="675A59D6"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Severe Acute Respiratory Syndrome (SARS) coronavirus</w:t>
      </w:r>
    </w:p>
    <w:p w14:paraId="490D3235"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Smallpox</w:t>
      </w:r>
    </w:p>
    <w:p w14:paraId="1A4BFA6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Tularaemia</w:t>
      </w:r>
    </w:p>
    <w:p w14:paraId="6FD28235"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Typhoid</w:t>
      </w:r>
    </w:p>
    <w:p w14:paraId="79DA12F4"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Viral haemorrhagic fevers (all forms)</w:t>
      </w:r>
    </w:p>
    <w:p w14:paraId="3E160377"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West Nile virus/</w:t>
      </w:r>
      <w:proofErr w:type="spellStart"/>
      <w:r w:rsidRPr="00076F3A">
        <w:rPr>
          <w:rFonts w:eastAsia="Times New Roman"/>
          <w:sz w:val="20"/>
          <w:szCs w:val="20"/>
        </w:rPr>
        <w:t>Kunjin</w:t>
      </w:r>
      <w:proofErr w:type="spellEnd"/>
      <w:r w:rsidRPr="00076F3A">
        <w:rPr>
          <w:rFonts w:eastAsia="Times New Roman"/>
          <w:sz w:val="20"/>
          <w:szCs w:val="20"/>
        </w:rPr>
        <w:t xml:space="preserve"> virus infection</w:t>
      </w:r>
    </w:p>
    <w:p w14:paraId="6D8FCA90"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Yellow fever</w:t>
      </w:r>
    </w:p>
    <w:p w14:paraId="405AEA74" w14:textId="77777777" w:rsidR="00076F3A" w:rsidRPr="00076F3A" w:rsidRDefault="00076F3A" w:rsidP="00076F3A">
      <w:pPr>
        <w:spacing w:after="100" w:line="240" w:lineRule="auto"/>
        <w:ind w:left="426"/>
        <w:contextualSpacing/>
        <w:rPr>
          <w:rFonts w:eastAsia="Times New Roman"/>
          <w:sz w:val="20"/>
          <w:szCs w:val="20"/>
        </w:rPr>
      </w:pPr>
    </w:p>
    <w:p w14:paraId="7AE12C98" w14:textId="77777777" w:rsidR="00076F3A" w:rsidRPr="00076F3A" w:rsidRDefault="00076F3A" w:rsidP="00076F3A">
      <w:pPr>
        <w:spacing w:after="100"/>
        <w:rPr>
          <w:rFonts w:eastAsia="Times New Roman"/>
          <w:b/>
          <w:sz w:val="28"/>
          <w:szCs w:val="28"/>
          <w:u w:val="single"/>
        </w:rPr>
      </w:pPr>
      <w:r w:rsidRPr="00076F3A">
        <w:rPr>
          <w:rFonts w:eastAsia="Times New Roman"/>
          <w:b/>
          <w:sz w:val="28"/>
          <w:szCs w:val="28"/>
          <w:u w:val="single"/>
        </w:rPr>
        <w:t>Group B</w:t>
      </w:r>
    </w:p>
    <w:p w14:paraId="2B78B5DC"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Adverse event(s) following immunisation (AEFI)</w:t>
      </w:r>
    </w:p>
    <w:p w14:paraId="50E58F77"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Barmah Forest virus infection</w:t>
      </w:r>
    </w:p>
    <w:p w14:paraId="11BD9A35"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Brucellosis</w:t>
      </w:r>
    </w:p>
    <w:p w14:paraId="31D18BCB"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Campylobacteriosis</w:t>
      </w:r>
    </w:p>
    <w:p w14:paraId="4EECA87D"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Chikungunya virus infection</w:t>
      </w:r>
    </w:p>
    <w:p w14:paraId="680890A9"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Chlamydial infection</w:t>
      </w:r>
      <w:r w:rsidRPr="00076F3A">
        <w:rPr>
          <w:rFonts w:eastAsia="Times New Roman"/>
          <w:sz w:val="20"/>
          <w:szCs w:val="20"/>
          <w:vertAlign w:val="superscript"/>
        </w:rPr>
        <w:t>*</w:t>
      </w:r>
    </w:p>
    <w:p w14:paraId="2BA287A6"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Cryptosporidiosis</w:t>
      </w:r>
    </w:p>
    <w:p w14:paraId="153AC67F"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Dengue virus infection</w:t>
      </w:r>
    </w:p>
    <w:p w14:paraId="0ADDABCA"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Donovanosis</w:t>
      </w:r>
      <w:r w:rsidRPr="00076F3A">
        <w:rPr>
          <w:rFonts w:eastAsia="Times New Roman"/>
          <w:sz w:val="20"/>
          <w:szCs w:val="20"/>
          <w:vertAlign w:val="superscript"/>
        </w:rPr>
        <w:t>*</w:t>
      </w:r>
    </w:p>
    <w:p w14:paraId="751419F4"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Flavivirus infection – unspecified (including Zika virus infection)</w:t>
      </w:r>
    </w:p>
    <w:p w14:paraId="1F34A0FA" w14:textId="1C35B115" w:rsidR="00076F3A" w:rsidRPr="000746FE"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Gonococcal infection</w:t>
      </w:r>
      <w:r w:rsidRPr="000746FE">
        <w:rPr>
          <w:rFonts w:eastAsia="Times New Roman"/>
          <w:sz w:val="20"/>
          <w:szCs w:val="20"/>
        </w:rPr>
        <w:t>*</w:t>
      </w:r>
    </w:p>
    <w:p w14:paraId="411049B2"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B</w:t>
      </w:r>
      <w:r w:rsidRPr="00076F3A">
        <w:rPr>
          <w:rFonts w:eastAsia="Times New Roman"/>
          <w:sz w:val="20"/>
          <w:szCs w:val="20"/>
          <w:vertAlign w:val="superscript"/>
        </w:rPr>
        <w:t>*</w:t>
      </w:r>
    </w:p>
    <w:p w14:paraId="28E81851"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C</w:t>
      </w:r>
      <w:r w:rsidRPr="00076F3A">
        <w:rPr>
          <w:rFonts w:eastAsia="Times New Roman"/>
          <w:sz w:val="20"/>
          <w:szCs w:val="20"/>
          <w:vertAlign w:val="superscript"/>
        </w:rPr>
        <w:t>*</w:t>
      </w:r>
    </w:p>
    <w:p w14:paraId="6AF9AF6B"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D</w:t>
      </w:r>
    </w:p>
    <w:p w14:paraId="07CB8D77"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E</w:t>
      </w:r>
    </w:p>
    <w:p w14:paraId="26FECFCB"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 infectious, not otherwise specified</w:t>
      </w:r>
    </w:p>
    <w:p w14:paraId="1876761D"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Human immunodeficiency virus (HIV)</w:t>
      </w:r>
      <w:r w:rsidRPr="00076F3A">
        <w:rPr>
          <w:rFonts w:eastAsia="Times New Roman"/>
          <w:sz w:val="20"/>
          <w:szCs w:val="20"/>
          <w:vertAlign w:val="superscript"/>
        </w:rPr>
        <w:t>*</w:t>
      </w:r>
    </w:p>
    <w:p w14:paraId="139E086F"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Influenza – laboratory confirmed</w:t>
      </w:r>
    </w:p>
    <w:p w14:paraId="30B65242"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Leprosy</w:t>
      </w:r>
    </w:p>
    <w:p w14:paraId="5D7E6FD6" w14:textId="64DF7CE1"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Leptospirosis</w:t>
      </w:r>
    </w:p>
    <w:p w14:paraId="569557FB" w14:textId="036FBA88"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Listeriosis</w:t>
      </w:r>
    </w:p>
    <w:p w14:paraId="3A5D1FF6"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Malaria</w:t>
      </w:r>
    </w:p>
    <w:p w14:paraId="219FE9CD"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Mumps</w:t>
      </w:r>
    </w:p>
    <w:p w14:paraId="0ED91140"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Pertussis</w:t>
      </w:r>
    </w:p>
    <w:p w14:paraId="38778B6F"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Pneumococcal disease (invasive)</w:t>
      </w:r>
    </w:p>
    <w:p w14:paraId="5D2CEA3A"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Psittacosis (Ornithosis)</w:t>
      </w:r>
    </w:p>
    <w:p w14:paraId="1F22A929" w14:textId="39A067EF" w:rsid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Q fever</w:t>
      </w:r>
    </w:p>
    <w:p w14:paraId="59C00780" w14:textId="3FF2FEAC" w:rsidR="000746FE" w:rsidRPr="000746FE" w:rsidRDefault="000746FE" w:rsidP="000746FE">
      <w:pPr>
        <w:numPr>
          <w:ilvl w:val="0"/>
          <w:numId w:val="33"/>
        </w:numPr>
        <w:spacing w:after="100" w:line="240" w:lineRule="auto"/>
        <w:ind w:left="426" w:hanging="284"/>
        <w:contextualSpacing/>
        <w:rPr>
          <w:rFonts w:eastAsia="Times New Roman"/>
          <w:sz w:val="20"/>
          <w:szCs w:val="20"/>
        </w:rPr>
      </w:pPr>
      <w:r w:rsidRPr="000746FE">
        <w:rPr>
          <w:rFonts w:eastAsia="Times New Roman"/>
          <w:sz w:val="20"/>
          <w:szCs w:val="20"/>
        </w:rPr>
        <w:t>Respiratory syncytial virus (RSV)</w:t>
      </w:r>
    </w:p>
    <w:p w14:paraId="0FC04790"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Ross River virus infection</w:t>
      </w:r>
    </w:p>
    <w:p w14:paraId="5E862598"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Rotavirus infection</w:t>
      </w:r>
    </w:p>
    <w:p w14:paraId="5B5D2098"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Rubella and congenital rubella syndrome</w:t>
      </w:r>
    </w:p>
    <w:p w14:paraId="1EB84209"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Salmonellosis</w:t>
      </w:r>
    </w:p>
    <w:p w14:paraId="1DCA0C71"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proofErr w:type="spellStart"/>
      <w:r w:rsidRPr="00076F3A">
        <w:rPr>
          <w:rFonts w:eastAsia="Times New Roman"/>
          <w:sz w:val="20"/>
          <w:szCs w:val="20"/>
        </w:rPr>
        <w:t>Shigatoxin</w:t>
      </w:r>
      <w:proofErr w:type="spellEnd"/>
      <w:r w:rsidRPr="00076F3A">
        <w:rPr>
          <w:rFonts w:eastAsia="Times New Roman"/>
          <w:sz w:val="20"/>
          <w:szCs w:val="20"/>
        </w:rPr>
        <w:t xml:space="preserve"> producing </w:t>
      </w:r>
      <w:r w:rsidRPr="00076F3A">
        <w:rPr>
          <w:rFonts w:eastAsia="Times New Roman"/>
          <w:i/>
          <w:sz w:val="20"/>
          <w:szCs w:val="20"/>
        </w:rPr>
        <w:t>Escherichia coli</w:t>
      </w:r>
      <w:r w:rsidRPr="00076F3A">
        <w:rPr>
          <w:rFonts w:eastAsia="Times New Roman"/>
          <w:sz w:val="20"/>
          <w:szCs w:val="20"/>
        </w:rPr>
        <w:t xml:space="preserve"> (STEC)</w:t>
      </w:r>
    </w:p>
    <w:p w14:paraId="6B4C153A"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Shigellosis</w:t>
      </w:r>
    </w:p>
    <w:p w14:paraId="60D74B87"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Syphilis (including congenital syphilis)</w:t>
      </w:r>
      <w:r w:rsidRPr="00076F3A">
        <w:rPr>
          <w:rFonts w:eastAsia="Times New Roman"/>
          <w:sz w:val="20"/>
          <w:szCs w:val="20"/>
          <w:vertAlign w:val="superscript"/>
        </w:rPr>
        <w:t xml:space="preserve">* </w:t>
      </w:r>
    </w:p>
    <w:p w14:paraId="3E7964D1"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Tetanus</w:t>
      </w:r>
    </w:p>
    <w:p w14:paraId="521D798C"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Tuberculosis</w:t>
      </w:r>
    </w:p>
    <w:p w14:paraId="4FCCBE9C"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Varicella</w:t>
      </w:r>
    </w:p>
    <w:p w14:paraId="7CB93CD6" w14:textId="77777777" w:rsidR="00076F3A" w:rsidRPr="00076F3A" w:rsidRDefault="00076F3A" w:rsidP="00076F3A">
      <w:pPr>
        <w:numPr>
          <w:ilvl w:val="0"/>
          <w:numId w:val="33"/>
        </w:numPr>
        <w:spacing w:after="100"/>
        <w:ind w:left="426" w:hanging="284"/>
        <w:contextualSpacing/>
        <w:rPr>
          <w:rFonts w:eastAsia="Times New Roman"/>
          <w:sz w:val="20"/>
          <w:szCs w:val="20"/>
        </w:rPr>
      </w:pPr>
      <w:r w:rsidRPr="00076F3A">
        <w:rPr>
          <w:rFonts w:eastAsia="Times New Roman"/>
          <w:sz w:val="20"/>
          <w:szCs w:val="20"/>
        </w:rPr>
        <w:t>Yersiniosis</w:t>
      </w:r>
    </w:p>
    <w:p w14:paraId="695FD999" w14:textId="77777777" w:rsidR="00076F3A" w:rsidRPr="00076F3A" w:rsidRDefault="00076F3A" w:rsidP="00076F3A">
      <w:pPr>
        <w:spacing w:after="100"/>
        <w:rPr>
          <w:rFonts w:eastAsia="Times New Roman"/>
          <w:sz w:val="20"/>
          <w:szCs w:val="20"/>
        </w:rPr>
      </w:pPr>
      <w:r w:rsidRPr="00076F3A">
        <w:rPr>
          <w:rFonts w:eastAsia="Times New Roman"/>
          <w:noProof/>
        </w:rPr>
        <mc:AlternateContent>
          <mc:Choice Requires="wps">
            <w:drawing>
              <wp:anchor distT="0" distB="0" distL="114300" distR="114300" simplePos="0" relativeHeight="251682816" behindDoc="0" locked="0" layoutInCell="1" allowOverlap="1" wp14:anchorId="2E925C18" wp14:editId="3FE3DF75">
                <wp:simplePos x="0" y="0"/>
                <wp:positionH relativeFrom="column">
                  <wp:posOffset>32385</wp:posOffset>
                </wp:positionH>
                <wp:positionV relativeFrom="paragraph">
                  <wp:posOffset>210185</wp:posOffset>
                </wp:positionV>
                <wp:extent cx="2431415" cy="0"/>
                <wp:effectExtent l="12065" t="13335" r="13970" b="571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1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AF343" id="_x0000_t32" coordsize="21600,21600" o:spt="32" o:oned="t" path="m,l21600,21600e" filled="f">
                <v:path arrowok="t" fillok="f" o:connecttype="none"/>
                <o:lock v:ext="edit" shapetype="t"/>
              </v:shapetype>
              <v:shape id="AutoShape 2" o:spid="_x0000_s1026" type="#_x0000_t32" style="position:absolute;margin-left:2.55pt;margin-top:16.55pt;width:191.4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"/>
            </w:pict>
          </mc:Fallback>
        </mc:AlternateContent>
      </w:r>
    </w:p>
    <w:p w14:paraId="4F18AD1E" w14:textId="024D2C07" w:rsidR="006C4E7E" w:rsidRPr="007B6F78" w:rsidRDefault="00076F3A" w:rsidP="002275CA">
      <w:pPr>
        <w:spacing w:after="100"/>
      </w:pPr>
      <w:r w:rsidRPr="00076F3A">
        <w:rPr>
          <w:rFonts w:eastAsia="Times New Roman"/>
          <w:sz w:val="16"/>
          <w:szCs w:val="16"/>
        </w:rPr>
        <w:t>*These conditions require</w:t>
      </w:r>
      <w:r w:rsidRPr="00076F3A">
        <w:rPr>
          <w:rFonts w:eastAsia="Times New Roman"/>
        </w:rPr>
        <w:t xml:space="preserve"> </w:t>
      </w:r>
      <w:r w:rsidRPr="00076F3A">
        <w:rPr>
          <w:rFonts w:eastAsia="Times New Roman"/>
          <w:sz w:val="16"/>
          <w:szCs w:val="16"/>
        </w:rPr>
        <w:t>written notification</w:t>
      </w:r>
      <w:r w:rsidRPr="00076F3A">
        <w:rPr>
          <w:rFonts w:eastAsia="Times New Roman"/>
        </w:rPr>
        <w:t xml:space="preserve"> </w:t>
      </w:r>
      <w:r w:rsidRPr="00076F3A">
        <w:rPr>
          <w:rFonts w:eastAsia="Times New Roman"/>
          <w:sz w:val="16"/>
          <w:szCs w:val="16"/>
        </w:rPr>
        <w:t>preferably with complete</w:t>
      </w:r>
      <w:r w:rsidRPr="00076F3A">
        <w:rPr>
          <w:rFonts w:eastAsia="Times New Roman"/>
        </w:rPr>
        <w:t xml:space="preserve"> </w:t>
      </w:r>
      <w:r w:rsidRPr="00076F3A">
        <w:rPr>
          <w:rFonts w:eastAsia="Times New Roman"/>
          <w:sz w:val="16"/>
          <w:szCs w:val="16"/>
        </w:rPr>
        <w:t>surname and first name, but as a minimum, using only the first two letters of the family and given names and postcod</w:t>
      </w:r>
      <w:r w:rsidR="00787862">
        <w:rPr>
          <w:rFonts w:eastAsia="Times New Roman"/>
          <w:sz w:val="16"/>
          <w:szCs w:val="16"/>
        </w:rPr>
        <w:t>e</w:t>
      </w:r>
      <w:r w:rsidR="002275CA">
        <w:rPr>
          <w:rFonts w:eastAsia="Times New Roman"/>
          <w:sz w:val="16"/>
          <w:szCs w:val="16"/>
        </w:rPr>
        <w:t>.</w:t>
      </w:r>
      <w:bookmarkEnd w:id="0"/>
      <w:bookmarkEnd w:id="34"/>
    </w:p>
    <w:sectPr w:rsidR="006C4E7E" w:rsidRPr="007B6F78" w:rsidSect="00BB34F4">
      <w:type w:val="continuous"/>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4FD1B" w14:textId="77777777" w:rsidR="00376BE6" w:rsidRDefault="00376BE6" w:rsidP="00225769">
      <w:pPr>
        <w:spacing w:after="0" w:line="240" w:lineRule="auto"/>
      </w:pPr>
      <w:r>
        <w:separator/>
      </w:r>
    </w:p>
  </w:endnote>
  <w:endnote w:type="continuationSeparator" w:id="0">
    <w:p w14:paraId="6C3548DD" w14:textId="77777777" w:rsidR="00376BE6" w:rsidRDefault="00376BE6" w:rsidP="0022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45CA" w14:textId="77777777" w:rsidR="00EB79C4" w:rsidRDefault="00EB7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7DA3" w14:textId="31F0C756" w:rsidR="00EB79C4" w:rsidRPr="00D4619E" w:rsidRDefault="00D4619E" w:rsidP="00D4619E">
    <w:pPr>
      <w:pStyle w:val="Footer"/>
      <w:jc w:val="center"/>
      <w:rPr>
        <w:rFonts w:ascii="Arial" w:hAnsi="Arial" w:cs="Arial"/>
        <w:sz w:val="14"/>
      </w:rPr>
    </w:pPr>
    <w:r w:rsidRPr="00D4619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1411B" w14:textId="77777777" w:rsidR="00EB79C4" w:rsidRDefault="00EB79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981701"/>
      <w:docPartObj>
        <w:docPartGallery w:val="Page Numbers (Bottom of Page)"/>
        <w:docPartUnique/>
      </w:docPartObj>
    </w:sdtPr>
    <w:sdtEndPr>
      <w:rPr>
        <w:noProof/>
      </w:rPr>
    </w:sdtEndPr>
    <w:sdtContent>
      <w:p w14:paraId="3AAA0454" w14:textId="3D37FDCF" w:rsidR="00F66BF6" w:rsidRDefault="00274869" w:rsidP="00274869">
        <w:pPr>
          <w:pStyle w:val="Footer"/>
        </w:pPr>
        <w:r>
          <w:tab/>
        </w:r>
        <w:r>
          <w:tab/>
        </w:r>
        <w:proofErr w:type="spellStart"/>
        <w:r>
          <w:t>i</w:t>
        </w:r>
        <w:proofErr w:type="spellEnd"/>
      </w:p>
    </w:sdtContent>
  </w:sdt>
  <w:p w14:paraId="7FCD1B43" w14:textId="7D1C0887" w:rsidR="00924F6D" w:rsidRPr="00D4619E" w:rsidRDefault="00D4619E" w:rsidP="00D4619E">
    <w:pPr>
      <w:pStyle w:val="Footer"/>
      <w:jc w:val="center"/>
      <w:rPr>
        <w:rFonts w:ascii="Arial" w:hAnsi="Arial" w:cs="Arial"/>
        <w:sz w:val="14"/>
      </w:rPr>
    </w:pPr>
    <w:r w:rsidRPr="00D4619E">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031954"/>
      <w:docPartObj>
        <w:docPartGallery w:val="Page Numbers (Bottom of Page)"/>
        <w:docPartUnique/>
      </w:docPartObj>
    </w:sdtPr>
    <w:sdtEndPr>
      <w:rPr>
        <w:noProof/>
      </w:rPr>
    </w:sdtEndPr>
    <w:sdtContent>
      <w:p w14:paraId="41253222" w14:textId="2B4C2182" w:rsidR="009D1BEA" w:rsidRDefault="009D1B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AF748D" w14:textId="566E4999" w:rsidR="00274869" w:rsidRPr="00D4619E" w:rsidRDefault="00D4619E" w:rsidP="00D4619E">
    <w:pPr>
      <w:pStyle w:val="Footer"/>
      <w:jc w:val="center"/>
      <w:rPr>
        <w:rFonts w:ascii="Arial" w:hAnsi="Arial" w:cs="Arial"/>
        <w:sz w:val="14"/>
      </w:rPr>
    </w:pPr>
    <w:r w:rsidRPr="00D4619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2621" w14:textId="77777777" w:rsidR="00376BE6" w:rsidRDefault="00376BE6" w:rsidP="00225769">
      <w:pPr>
        <w:spacing w:after="0" w:line="240" w:lineRule="auto"/>
      </w:pPr>
      <w:r>
        <w:separator/>
      </w:r>
    </w:p>
  </w:footnote>
  <w:footnote w:type="continuationSeparator" w:id="0">
    <w:p w14:paraId="2025BFDD" w14:textId="77777777" w:rsidR="00376BE6" w:rsidRDefault="00376BE6" w:rsidP="0022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D541" w14:textId="77777777" w:rsidR="00EB79C4" w:rsidRDefault="00EB7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D905" w14:textId="77777777" w:rsidR="008B66B3" w:rsidRDefault="008B66B3" w:rsidP="009306ED">
    <w:pPr>
      <w:pStyle w:val="Header"/>
      <w:tabs>
        <w:tab w:val="clear" w:pos="4513"/>
        <w:tab w:val="clear" w:pos="9026"/>
        <w:tab w:val="left" w:pos="161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6BD5" w14:textId="77777777" w:rsidR="00EB79C4" w:rsidRDefault="00EB79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3400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445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6AAB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40CA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E2FE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5095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A48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24BB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0E53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782D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8587B"/>
    <w:multiLevelType w:val="hybridMultilevel"/>
    <w:tmpl w:val="EE5E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FF574D"/>
    <w:multiLevelType w:val="hybridMultilevel"/>
    <w:tmpl w:val="D8EA0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D30189"/>
    <w:multiLevelType w:val="hybridMultilevel"/>
    <w:tmpl w:val="14AE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4E6FB2"/>
    <w:multiLevelType w:val="hybridMultilevel"/>
    <w:tmpl w:val="DC32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8B0211"/>
    <w:multiLevelType w:val="hybridMultilevel"/>
    <w:tmpl w:val="F57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2C210B"/>
    <w:multiLevelType w:val="hybridMultilevel"/>
    <w:tmpl w:val="3716952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362BA9"/>
    <w:multiLevelType w:val="hybridMultilevel"/>
    <w:tmpl w:val="C6D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BC3AA8"/>
    <w:multiLevelType w:val="hybridMultilevel"/>
    <w:tmpl w:val="B58A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805A2D"/>
    <w:multiLevelType w:val="hybridMultilevel"/>
    <w:tmpl w:val="B4B05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B047D8"/>
    <w:multiLevelType w:val="hybridMultilevel"/>
    <w:tmpl w:val="9C5E486C"/>
    <w:lvl w:ilvl="0" w:tplc="C8C4AF60">
      <w:start w:val="1"/>
      <w:numFmt w:val="bullet"/>
      <w:pStyle w:val="Bulletlevel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1A572EC2"/>
    <w:multiLevelType w:val="hybridMultilevel"/>
    <w:tmpl w:val="05FC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2A2461"/>
    <w:multiLevelType w:val="hybridMultilevel"/>
    <w:tmpl w:val="8E20002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220F418A"/>
    <w:multiLevelType w:val="hybridMultilevel"/>
    <w:tmpl w:val="AE6259B2"/>
    <w:lvl w:ilvl="0" w:tplc="5ADC0A42">
      <w:start w:val="1"/>
      <w:numFmt w:val="bullet"/>
      <w:pStyle w:val="Bulle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6D19DB"/>
    <w:multiLevelType w:val="hybridMultilevel"/>
    <w:tmpl w:val="2D10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A51737"/>
    <w:multiLevelType w:val="hybridMultilevel"/>
    <w:tmpl w:val="8ABC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53583F"/>
    <w:multiLevelType w:val="hybridMultilevel"/>
    <w:tmpl w:val="85C691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405A24"/>
    <w:multiLevelType w:val="hybridMultilevel"/>
    <w:tmpl w:val="C1345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2306D8"/>
    <w:multiLevelType w:val="hybridMultilevel"/>
    <w:tmpl w:val="407E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C3201A"/>
    <w:multiLevelType w:val="hybridMultilevel"/>
    <w:tmpl w:val="85D0E152"/>
    <w:lvl w:ilvl="0" w:tplc="0C090017">
      <w:start w:val="1"/>
      <w:numFmt w:val="lowerLetter"/>
      <w:lvlText w:val="%1)"/>
      <w:lvlJc w:val="left"/>
      <w:pPr>
        <w:ind w:left="1429" w:hanging="360"/>
      </w:pPr>
      <w:rPr>
        <w:rFonts w:cs="Times New Roman"/>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29" w15:restartNumberingAfterBreak="0">
    <w:nsid w:val="55236D4A"/>
    <w:multiLevelType w:val="multilevel"/>
    <w:tmpl w:val="E85A60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5BD7211A"/>
    <w:multiLevelType w:val="hybridMultilevel"/>
    <w:tmpl w:val="41EC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567CB"/>
    <w:multiLevelType w:val="multilevel"/>
    <w:tmpl w:val="E85A60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66C44B05"/>
    <w:multiLevelType w:val="hybridMultilevel"/>
    <w:tmpl w:val="9E00D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657826"/>
    <w:multiLevelType w:val="hybridMultilevel"/>
    <w:tmpl w:val="3ABE1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F4405D"/>
    <w:multiLevelType w:val="hybridMultilevel"/>
    <w:tmpl w:val="C5689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886B27"/>
    <w:multiLevelType w:val="hybridMultilevel"/>
    <w:tmpl w:val="17F0B24C"/>
    <w:lvl w:ilvl="0" w:tplc="0C090017">
      <w:start w:val="1"/>
      <w:numFmt w:val="lowerLetter"/>
      <w:lvlText w:val="%1)"/>
      <w:lvlJc w:val="left"/>
      <w:pPr>
        <w:ind w:left="1429" w:hanging="360"/>
      </w:pPr>
      <w:rPr>
        <w:rFonts w:cs="Times New Roman"/>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36" w15:restartNumberingAfterBreak="0">
    <w:nsid w:val="70A11566"/>
    <w:multiLevelType w:val="multilevel"/>
    <w:tmpl w:val="6FE07A84"/>
    <w:lvl w:ilvl="0">
      <w:start w:val="1"/>
      <w:numFmt w:val="decimal"/>
      <w:lvlText w:val="%1."/>
      <w:lvlJc w:val="left"/>
      <w:pPr>
        <w:ind w:left="720" w:hanging="360"/>
      </w:pPr>
      <w:rPr>
        <w:rFonts w:cs="Times New Roman"/>
      </w:rPr>
    </w:lvl>
    <w:lvl w:ilvl="1">
      <w:start w:val="3"/>
      <w:numFmt w:val="decimal"/>
      <w:isLgl/>
      <w:lvlText w:val="%1.%2"/>
      <w:lvlJc w:val="left"/>
      <w:pPr>
        <w:ind w:left="945" w:hanging="585"/>
      </w:pPr>
      <w:rPr>
        <w:rFonts w:cs="Times New Roman" w:hint="default"/>
        <w:b/>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160" w:hanging="1800"/>
      </w:pPr>
      <w:rPr>
        <w:rFonts w:cs="Times New Roman" w:hint="default"/>
        <w:b/>
      </w:rPr>
    </w:lvl>
  </w:abstractNum>
  <w:num w:numId="1">
    <w:abstractNumId w:val="22"/>
  </w:num>
  <w:num w:numId="2">
    <w:abstractNumId w:val="19"/>
  </w:num>
  <w:num w:numId="3">
    <w:abstractNumId w:val="18"/>
  </w:num>
  <w:num w:numId="4">
    <w:abstractNumId w:val="20"/>
  </w:num>
  <w:num w:numId="5">
    <w:abstractNumId w:val="10"/>
  </w:num>
  <w:num w:numId="6">
    <w:abstractNumId w:val="27"/>
  </w:num>
  <w:num w:numId="7">
    <w:abstractNumId w:val="17"/>
  </w:num>
  <w:num w:numId="8">
    <w:abstractNumId w:val="23"/>
  </w:num>
  <w:num w:numId="9">
    <w:abstractNumId w:val="16"/>
  </w:num>
  <w:num w:numId="10">
    <w:abstractNumId w:val="33"/>
  </w:num>
  <w:num w:numId="11">
    <w:abstractNumId w:val="34"/>
  </w:num>
  <w:num w:numId="12">
    <w:abstractNumId w:val="26"/>
  </w:num>
  <w:num w:numId="13">
    <w:abstractNumId w:val="24"/>
  </w:num>
  <w:num w:numId="14">
    <w:abstractNumId w:val="3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 w:numId="26">
    <w:abstractNumId w:val="13"/>
  </w:num>
  <w:num w:numId="27">
    <w:abstractNumId w:val="11"/>
  </w:num>
  <w:num w:numId="28">
    <w:abstractNumId w:val="22"/>
    <w:lvlOverride w:ilvl="0">
      <w:startOverride w:val="1"/>
    </w:lvlOverride>
  </w:num>
  <w:num w:numId="29">
    <w:abstractNumId w:val="36"/>
  </w:num>
  <w:num w:numId="30">
    <w:abstractNumId w:val="28"/>
  </w:num>
  <w:num w:numId="31">
    <w:abstractNumId w:val="35"/>
  </w:num>
  <w:num w:numId="32">
    <w:abstractNumId w:val="21"/>
  </w:num>
  <w:num w:numId="33">
    <w:abstractNumId w:val="30"/>
  </w:num>
  <w:num w:numId="34">
    <w:abstractNumId w:val="31"/>
  </w:num>
  <w:num w:numId="35">
    <w:abstractNumId w:val="15"/>
  </w:num>
  <w:num w:numId="36">
    <w:abstractNumId w:val="14"/>
  </w:num>
  <w:num w:numId="37">
    <w:abstractNumId w:val="25"/>
  </w:num>
  <w:num w:numId="38">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6385"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A31"/>
    <w:rsid w:val="00000822"/>
    <w:rsid w:val="00004B91"/>
    <w:rsid w:val="00012DA7"/>
    <w:rsid w:val="00014503"/>
    <w:rsid w:val="00014646"/>
    <w:rsid w:val="0001473F"/>
    <w:rsid w:val="00015018"/>
    <w:rsid w:val="00027CBB"/>
    <w:rsid w:val="000347FB"/>
    <w:rsid w:val="00035A11"/>
    <w:rsid w:val="00040D0F"/>
    <w:rsid w:val="00041D05"/>
    <w:rsid w:val="00042268"/>
    <w:rsid w:val="00043534"/>
    <w:rsid w:val="00047707"/>
    <w:rsid w:val="000513FD"/>
    <w:rsid w:val="00052D11"/>
    <w:rsid w:val="00053BD7"/>
    <w:rsid w:val="00053D2F"/>
    <w:rsid w:val="0005461D"/>
    <w:rsid w:val="0005626F"/>
    <w:rsid w:val="0005685E"/>
    <w:rsid w:val="000570A6"/>
    <w:rsid w:val="00061582"/>
    <w:rsid w:val="00071B97"/>
    <w:rsid w:val="000746FE"/>
    <w:rsid w:val="000752DA"/>
    <w:rsid w:val="00075506"/>
    <w:rsid w:val="00076F3A"/>
    <w:rsid w:val="0008090F"/>
    <w:rsid w:val="00082EB1"/>
    <w:rsid w:val="00083D66"/>
    <w:rsid w:val="0009157D"/>
    <w:rsid w:val="000A4C7E"/>
    <w:rsid w:val="000A6268"/>
    <w:rsid w:val="000B4DF9"/>
    <w:rsid w:val="000B71F7"/>
    <w:rsid w:val="000C2E84"/>
    <w:rsid w:val="000C36A3"/>
    <w:rsid w:val="000C3973"/>
    <w:rsid w:val="000C48B1"/>
    <w:rsid w:val="000C57C6"/>
    <w:rsid w:val="000C76AA"/>
    <w:rsid w:val="000D713F"/>
    <w:rsid w:val="000D742A"/>
    <w:rsid w:val="000E058F"/>
    <w:rsid w:val="000E07C3"/>
    <w:rsid w:val="000E151C"/>
    <w:rsid w:val="000E77F0"/>
    <w:rsid w:val="000F1EB3"/>
    <w:rsid w:val="000F288B"/>
    <w:rsid w:val="000F3A4B"/>
    <w:rsid w:val="000F79EA"/>
    <w:rsid w:val="0010164B"/>
    <w:rsid w:val="00105C1A"/>
    <w:rsid w:val="00110D97"/>
    <w:rsid w:val="00112DAD"/>
    <w:rsid w:val="001171E4"/>
    <w:rsid w:val="0012007C"/>
    <w:rsid w:val="00124B00"/>
    <w:rsid w:val="00126471"/>
    <w:rsid w:val="00126ADF"/>
    <w:rsid w:val="00127D91"/>
    <w:rsid w:val="001324A3"/>
    <w:rsid w:val="00135633"/>
    <w:rsid w:val="00135AC9"/>
    <w:rsid w:val="0013675B"/>
    <w:rsid w:val="00137347"/>
    <w:rsid w:val="00144A90"/>
    <w:rsid w:val="00157741"/>
    <w:rsid w:val="001600FA"/>
    <w:rsid w:val="00161AE4"/>
    <w:rsid w:val="00164AA5"/>
    <w:rsid w:val="0017051B"/>
    <w:rsid w:val="00174ECE"/>
    <w:rsid w:val="00175212"/>
    <w:rsid w:val="001819E4"/>
    <w:rsid w:val="00184284"/>
    <w:rsid w:val="00184480"/>
    <w:rsid w:val="00184D6D"/>
    <w:rsid w:val="00184F59"/>
    <w:rsid w:val="00186FB7"/>
    <w:rsid w:val="00187537"/>
    <w:rsid w:val="00191413"/>
    <w:rsid w:val="00192C70"/>
    <w:rsid w:val="001935B4"/>
    <w:rsid w:val="00193907"/>
    <w:rsid w:val="001A1DD6"/>
    <w:rsid w:val="001A2273"/>
    <w:rsid w:val="001B088B"/>
    <w:rsid w:val="001B0DC3"/>
    <w:rsid w:val="001B3430"/>
    <w:rsid w:val="001C108E"/>
    <w:rsid w:val="001C263F"/>
    <w:rsid w:val="001D13B7"/>
    <w:rsid w:val="001D140D"/>
    <w:rsid w:val="001D150B"/>
    <w:rsid w:val="001D195F"/>
    <w:rsid w:val="001D7907"/>
    <w:rsid w:val="001E0BEA"/>
    <w:rsid w:val="001E0BED"/>
    <w:rsid w:val="001E1C91"/>
    <w:rsid w:val="001E30A5"/>
    <w:rsid w:val="001E3D5B"/>
    <w:rsid w:val="001E4A13"/>
    <w:rsid w:val="001E4EF9"/>
    <w:rsid w:val="001E579B"/>
    <w:rsid w:val="001E5FF2"/>
    <w:rsid w:val="001E7077"/>
    <w:rsid w:val="001E7A17"/>
    <w:rsid w:val="001F29F4"/>
    <w:rsid w:val="001F3767"/>
    <w:rsid w:val="001F45D5"/>
    <w:rsid w:val="001F5AE3"/>
    <w:rsid w:val="001F656A"/>
    <w:rsid w:val="002012D2"/>
    <w:rsid w:val="002050F2"/>
    <w:rsid w:val="00211BFA"/>
    <w:rsid w:val="00212F1D"/>
    <w:rsid w:val="0022138F"/>
    <w:rsid w:val="00225769"/>
    <w:rsid w:val="00225E3B"/>
    <w:rsid w:val="00227104"/>
    <w:rsid w:val="002275CA"/>
    <w:rsid w:val="0023668B"/>
    <w:rsid w:val="00240DC9"/>
    <w:rsid w:val="00242601"/>
    <w:rsid w:val="002427B0"/>
    <w:rsid w:val="00246EDC"/>
    <w:rsid w:val="00247BAF"/>
    <w:rsid w:val="00251D96"/>
    <w:rsid w:val="00253A48"/>
    <w:rsid w:val="00256701"/>
    <w:rsid w:val="0025679C"/>
    <w:rsid w:val="0026085A"/>
    <w:rsid w:val="002700D3"/>
    <w:rsid w:val="002736B6"/>
    <w:rsid w:val="00274869"/>
    <w:rsid w:val="002752A2"/>
    <w:rsid w:val="00281830"/>
    <w:rsid w:val="00284D13"/>
    <w:rsid w:val="00292A6B"/>
    <w:rsid w:val="00294B76"/>
    <w:rsid w:val="00294F1A"/>
    <w:rsid w:val="00295B04"/>
    <w:rsid w:val="0029655B"/>
    <w:rsid w:val="002A0163"/>
    <w:rsid w:val="002A295E"/>
    <w:rsid w:val="002B2713"/>
    <w:rsid w:val="002B3511"/>
    <w:rsid w:val="002B3F13"/>
    <w:rsid w:val="002B5D29"/>
    <w:rsid w:val="002C49CD"/>
    <w:rsid w:val="002C58B8"/>
    <w:rsid w:val="002C7500"/>
    <w:rsid w:val="002C75BC"/>
    <w:rsid w:val="002D1CA0"/>
    <w:rsid w:val="002D22CF"/>
    <w:rsid w:val="002D530B"/>
    <w:rsid w:val="002D56A1"/>
    <w:rsid w:val="002D59A9"/>
    <w:rsid w:val="002D5A00"/>
    <w:rsid w:val="002E1FA1"/>
    <w:rsid w:val="002E63E1"/>
    <w:rsid w:val="002E6515"/>
    <w:rsid w:val="002E6517"/>
    <w:rsid w:val="002E7798"/>
    <w:rsid w:val="002E7978"/>
    <w:rsid w:val="002F27F9"/>
    <w:rsid w:val="002F2A26"/>
    <w:rsid w:val="002F6CB3"/>
    <w:rsid w:val="002F7DE5"/>
    <w:rsid w:val="002F7DF1"/>
    <w:rsid w:val="003007EA"/>
    <w:rsid w:val="003027B6"/>
    <w:rsid w:val="00307FDA"/>
    <w:rsid w:val="00312C39"/>
    <w:rsid w:val="00316881"/>
    <w:rsid w:val="00317101"/>
    <w:rsid w:val="003172CB"/>
    <w:rsid w:val="00327263"/>
    <w:rsid w:val="00330A1E"/>
    <w:rsid w:val="00333A73"/>
    <w:rsid w:val="003352BA"/>
    <w:rsid w:val="0033770B"/>
    <w:rsid w:val="0034072B"/>
    <w:rsid w:val="003412E9"/>
    <w:rsid w:val="00342839"/>
    <w:rsid w:val="003444DC"/>
    <w:rsid w:val="003518BF"/>
    <w:rsid w:val="0035392C"/>
    <w:rsid w:val="0036465D"/>
    <w:rsid w:val="00372544"/>
    <w:rsid w:val="0037341B"/>
    <w:rsid w:val="00376108"/>
    <w:rsid w:val="00376B5F"/>
    <w:rsid w:val="00376BE6"/>
    <w:rsid w:val="003817A2"/>
    <w:rsid w:val="00385468"/>
    <w:rsid w:val="00390DAE"/>
    <w:rsid w:val="00393FF3"/>
    <w:rsid w:val="0039618C"/>
    <w:rsid w:val="0039633A"/>
    <w:rsid w:val="00396B90"/>
    <w:rsid w:val="003A0D26"/>
    <w:rsid w:val="003A2A9E"/>
    <w:rsid w:val="003A40A7"/>
    <w:rsid w:val="003A5ADA"/>
    <w:rsid w:val="003A6511"/>
    <w:rsid w:val="003B28A5"/>
    <w:rsid w:val="003B3F9A"/>
    <w:rsid w:val="003B57A1"/>
    <w:rsid w:val="003B5946"/>
    <w:rsid w:val="003B661D"/>
    <w:rsid w:val="003B6D5A"/>
    <w:rsid w:val="003B720D"/>
    <w:rsid w:val="003C218A"/>
    <w:rsid w:val="003C4430"/>
    <w:rsid w:val="003C5F3E"/>
    <w:rsid w:val="003D10DD"/>
    <w:rsid w:val="003D3B16"/>
    <w:rsid w:val="003D60E0"/>
    <w:rsid w:val="003D709B"/>
    <w:rsid w:val="003D7463"/>
    <w:rsid w:val="003D7BF2"/>
    <w:rsid w:val="003E0103"/>
    <w:rsid w:val="003E727F"/>
    <w:rsid w:val="003F01DF"/>
    <w:rsid w:val="003F5D9E"/>
    <w:rsid w:val="00407C75"/>
    <w:rsid w:val="004132C5"/>
    <w:rsid w:val="00414064"/>
    <w:rsid w:val="00417745"/>
    <w:rsid w:val="00430454"/>
    <w:rsid w:val="004326A8"/>
    <w:rsid w:val="00436B86"/>
    <w:rsid w:val="0043706A"/>
    <w:rsid w:val="004401B0"/>
    <w:rsid w:val="00441154"/>
    <w:rsid w:val="00441D90"/>
    <w:rsid w:val="00442224"/>
    <w:rsid w:val="004444EE"/>
    <w:rsid w:val="004524CF"/>
    <w:rsid w:val="00452582"/>
    <w:rsid w:val="004549FE"/>
    <w:rsid w:val="00454D38"/>
    <w:rsid w:val="00462060"/>
    <w:rsid w:val="00463C1A"/>
    <w:rsid w:val="00463EEC"/>
    <w:rsid w:val="004640FF"/>
    <w:rsid w:val="004642E8"/>
    <w:rsid w:val="00465490"/>
    <w:rsid w:val="00473805"/>
    <w:rsid w:val="00473FD3"/>
    <w:rsid w:val="00477432"/>
    <w:rsid w:val="00480DA2"/>
    <w:rsid w:val="00486165"/>
    <w:rsid w:val="0049014C"/>
    <w:rsid w:val="004957A2"/>
    <w:rsid w:val="004A178D"/>
    <w:rsid w:val="004A1C33"/>
    <w:rsid w:val="004A471B"/>
    <w:rsid w:val="004C221A"/>
    <w:rsid w:val="004C416A"/>
    <w:rsid w:val="004C55B7"/>
    <w:rsid w:val="004C5D35"/>
    <w:rsid w:val="004D0A68"/>
    <w:rsid w:val="004D20BF"/>
    <w:rsid w:val="004D31D0"/>
    <w:rsid w:val="004D31F1"/>
    <w:rsid w:val="004D4286"/>
    <w:rsid w:val="004D4733"/>
    <w:rsid w:val="004D4B45"/>
    <w:rsid w:val="004D6C3E"/>
    <w:rsid w:val="004D7B29"/>
    <w:rsid w:val="004E14DE"/>
    <w:rsid w:val="004E2562"/>
    <w:rsid w:val="004E7CE8"/>
    <w:rsid w:val="004F1BEF"/>
    <w:rsid w:val="004F2B91"/>
    <w:rsid w:val="004F3034"/>
    <w:rsid w:val="004F435E"/>
    <w:rsid w:val="004F77F8"/>
    <w:rsid w:val="00506D24"/>
    <w:rsid w:val="005077D2"/>
    <w:rsid w:val="005118F6"/>
    <w:rsid w:val="00517DA5"/>
    <w:rsid w:val="00517FA4"/>
    <w:rsid w:val="0052490A"/>
    <w:rsid w:val="00530F88"/>
    <w:rsid w:val="00534E1F"/>
    <w:rsid w:val="0053571F"/>
    <w:rsid w:val="005412CE"/>
    <w:rsid w:val="0054215F"/>
    <w:rsid w:val="005449B9"/>
    <w:rsid w:val="0054683B"/>
    <w:rsid w:val="00551D76"/>
    <w:rsid w:val="00552527"/>
    <w:rsid w:val="005558E1"/>
    <w:rsid w:val="005564A4"/>
    <w:rsid w:val="0055674C"/>
    <w:rsid w:val="00560EE7"/>
    <w:rsid w:val="0056277D"/>
    <w:rsid w:val="00563FD8"/>
    <w:rsid w:val="00564817"/>
    <w:rsid w:val="0056512E"/>
    <w:rsid w:val="0056561D"/>
    <w:rsid w:val="00570231"/>
    <w:rsid w:val="005706E9"/>
    <w:rsid w:val="00570849"/>
    <w:rsid w:val="00576416"/>
    <w:rsid w:val="00577C65"/>
    <w:rsid w:val="00581121"/>
    <w:rsid w:val="005833DA"/>
    <w:rsid w:val="005840B8"/>
    <w:rsid w:val="005867DF"/>
    <w:rsid w:val="00592081"/>
    <w:rsid w:val="005A0348"/>
    <w:rsid w:val="005A1FA3"/>
    <w:rsid w:val="005A27C0"/>
    <w:rsid w:val="005A4691"/>
    <w:rsid w:val="005A74FF"/>
    <w:rsid w:val="005A7C67"/>
    <w:rsid w:val="005B0C98"/>
    <w:rsid w:val="005B234E"/>
    <w:rsid w:val="005B3D8A"/>
    <w:rsid w:val="005C1D68"/>
    <w:rsid w:val="005C58FA"/>
    <w:rsid w:val="005D0811"/>
    <w:rsid w:val="005D2629"/>
    <w:rsid w:val="005D54F1"/>
    <w:rsid w:val="005D5820"/>
    <w:rsid w:val="005D6A31"/>
    <w:rsid w:val="005E03EB"/>
    <w:rsid w:val="005E3D07"/>
    <w:rsid w:val="005E6B49"/>
    <w:rsid w:val="005E7AA8"/>
    <w:rsid w:val="005F02C2"/>
    <w:rsid w:val="005F70F7"/>
    <w:rsid w:val="006065E8"/>
    <w:rsid w:val="00607B4C"/>
    <w:rsid w:val="00610940"/>
    <w:rsid w:val="006155F0"/>
    <w:rsid w:val="00616766"/>
    <w:rsid w:val="00620386"/>
    <w:rsid w:val="0062180D"/>
    <w:rsid w:val="006253B6"/>
    <w:rsid w:val="00627BD8"/>
    <w:rsid w:val="00631EC4"/>
    <w:rsid w:val="006361D0"/>
    <w:rsid w:val="00637BE8"/>
    <w:rsid w:val="00640A07"/>
    <w:rsid w:val="00644F89"/>
    <w:rsid w:val="00652474"/>
    <w:rsid w:val="006553EC"/>
    <w:rsid w:val="00655674"/>
    <w:rsid w:val="00656746"/>
    <w:rsid w:val="00660D95"/>
    <w:rsid w:val="00661D87"/>
    <w:rsid w:val="00662427"/>
    <w:rsid w:val="00664F01"/>
    <w:rsid w:val="0067005A"/>
    <w:rsid w:val="00680130"/>
    <w:rsid w:val="006824E0"/>
    <w:rsid w:val="00691C90"/>
    <w:rsid w:val="0069388D"/>
    <w:rsid w:val="00695CC4"/>
    <w:rsid w:val="006A0160"/>
    <w:rsid w:val="006B3640"/>
    <w:rsid w:val="006B61AC"/>
    <w:rsid w:val="006B6C90"/>
    <w:rsid w:val="006B7CA7"/>
    <w:rsid w:val="006C1521"/>
    <w:rsid w:val="006C39B7"/>
    <w:rsid w:val="006C4E7E"/>
    <w:rsid w:val="006C7001"/>
    <w:rsid w:val="006D11DF"/>
    <w:rsid w:val="006D3EF5"/>
    <w:rsid w:val="006E036F"/>
    <w:rsid w:val="006E0951"/>
    <w:rsid w:val="006E462E"/>
    <w:rsid w:val="006E71A5"/>
    <w:rsid w:val="006F47AA"/>
    <w:rsid w:val="00700B1E"/>
    <w:rsid w:val="00702088"/>
    <w:rsid w:val="00702564"/>
    <w:rsid w:val="00703CCF"/>
    <w:rsid w:val="00712F00"/>
    <w:rsid w:val="00721B04"/>
    <w:rsid w:val="00721E2A"/>
    <w:rsid w:val="00724D61"/>
    <w:rsid w:val="00726C4A"/>
    <w:rsid w:val="0073126B"/>
    <w:rsid w:val="00735CAA"/>
    <w:rsid w:val="00742E09"/>
    <w:rsid w:val="00745956"/>
    <w:rsid w:val="00746818"/>
    <w:rsid w:val="00747FC4"/>
    <w:rsid w:val="00752457"/>
    <w:rsid w:val="0075415F"/>
    <w:rsid w:val="00754898"/>
    <w:rsid w:val="00760169"/>
    <w:rsid w:val="007606B4"/>
    <w:rsid w:val="007612E1"/>
    <w:rsid w:val="007640E0"/>
    <w:rsid w:val="00766E67"/>
    <w:rsid w:val="007706E5"/>
    <w:rsid w:val="00772E0E"/>
    <w:rsid w:val="00774FDE"/>
    <w:rsid w:val="00777EE3"/>
    <w:rsid w:val="007812CF"/>
    <w:rsid w:val="00785234"/>
    <w:rsid w:val="00787862"/>
    <w:rsid w:val="0079315C"/>
    <w:rsid w:val="00794ACF"/>
    <w:rsid w:val="007A682A"/>
    <w:rsid w:val="007A7F29"/>
    <w:rsid w:val="007B03DA"/>
    <w:rsid w:val="007B3138"/>
    <w:rsid w:val="007B40DC"/>
    <w:rsid w:val="007B6F78"/>
    <w:rsid w:val="007C10BA"/>
    <w:rsid w:val="007C2324"/>
    <w:rsid w:val="007C2806"/>
    <w:rsid w:val="007E1952"/>
    <w:rsid w:val="007E4E9A"/>
    <w:rsid w:val="007F2D82"/>
    <w:rsid w:val="007F5CFF"/>
    <w:rsid w:val="0081013E"/>
    <w:rsid w:val="008113B4"/>
    <w:rsid w:val="008114F0"/>
    <w:rsid w:val="00814D74"/>
    <w:rsid w:val="00815897"/>
    <w:rsid w:val="008248D1"/>
    <w:rsid w:val="0082586A"/>
    <w:rsid w:val="00827EDE"/>
    <w:rsid w:val="00842EF4"/>
    <w:rsid w:val="00845AA0"/>
    <w:rsid w:val="008540FA"/>
    <w:rsid w:val="008553D9"/>
    <w:rsid w:val="008566EA"/>
    <w:rsid w:val="00861E1B"/>
    <w:rsid w:val="00863446"/>
    <w:rsid w:val="00863E4E"/>
    <w:rsid w:val="00867895"/>
    <w:rsid w:val="0087684F"/>
    <w:rsid w:val="00876CAC"/>
    <w:rsid w:val="00886079"/>
    <w:rsid w:val="00891F34"/>
    <w:rsid w:val="00892DC7"/>
    <w:rsid w:val="00895C04"/>
    <w:rsid w:val="008A1B21"/>
    <w:rsid w:val="008A1BBF"/>
    <w:rsid w:val="008A51E8"/>
    <w:rsid w:val="008B0AC9"/>
    <w:rsid w:val="008B55D2"/>
    <w:rsid w:val="008B5C21"/>
    <w:rsid w:val="008B66B3"/>
    <w:rsid w:val="008B791D"/>
    <w:rsid w:val="008C514C"/>
    <w:rsid w:val="008D0538"/>
    <w:rsid w:val="008D0D9A"/>
    <w:rsid w:val="008D2CA8"/>
    <w:rsid w:val="008E0CD4"/>
    <w:rsid w:val="008F2CF5"/>
    <w:rsid w:val="008F3034"/>
    <w:rsid w:val="008F5E84"/>
    <w:rsid w:val="008F65FF"/>
    <w:rsid w:val="00901E01"/>
    <w:rsid w:val="009032C8"/>
    <w:rsid w:val="00904BC8"/>
    <w:rsid w:val="00907133"/>
    <w:rsid w:val="009071E8"/>
    <w:rsid w:val="009118F6"/>
    <w:rsid w:val="00912168"/>
    <w:rsid w:val="009139C7"/>
    <w:rsid w:val="009149B8"/>
    <w:rsid w:val="0091550B"/>
    <w:rsid w:val="0091658D"/>
    <w:rsid w:val="00917142"/>
    <w:rsid w:val="00920EF6"/>
    <w:rsid w:val="00921C0B"/>
    <w:rsid w:val="00922A50"/>
    <w:rsid w:val="009248EB"/>
    <w:rsid w:val="00924F6D"/>
    <w:rsid w:val="00925F13"/>
    <w:rsid w:val="00926417"/>
    <w:rsid w:val="009277AD"/>
    <w:rsid w:val="009306ED"/>
    <w:rsid w:val="00931991"/>
    <w:rsid w:val="00932D30"/>
    <w:rsid w:val="00933BFA"/>
    <w:rsid w:val="00936C28"/>
    <w:rsid w:val="00936E45"/>
    <w:rsid w:val="0093796A"/>
    <w:rsid w:val="00942585"/>
    <w:rsid w:val="0094333E"/>
    <w:rsid w:val="00945CC4"/>
    <w:rsid w:val="00946533"/>
    <w:rsid w:val="00946FE3"/>
    <w:rsid w:val="00947A11"/>
    <w:rsid w:val="0095050A"/>
    <w:rsid w:val="00953E59"/>
    <w:rsid w:val="00955274"/>
    <w:rsid w:val="0095533A"/>
    <w:rsid w:val="00957565"/>
    <w:rsid w:val="00964D8D"/>
    <w:rsid w:val="00964EDA"/>
    <w:rsid w:val="009661DD"/>
    <w:rsid w:val="0096731B"/>
    <w:rsid w:val="00970842"/>
    <w:rsid w:val="00971856"/>
    <w:rsid w:val="00972D70"/>
    <w:rsid w:val="0097363B"/>
    <w:rsid w:val="00975A13"/>
    <w:rsid w:val="00982385"/>
    <w:rsid w:val="009903CC"/>
    <w:rsid w:val="009A2981"/>
    <w:rsid w:val="009A336D"/>
    <w:rsid w:val="009C11CF"/>
    <w:rsid w:val="009C283E"/>
    <w:rsid w:val="009C2AED"/>
    <w:rsid w:val="009C3BB0"/>
    <w:rsid w:val="009D1BEA"/>
    <w:rsid w:val="009D4238"/>
    <w:rsid w:val="009D5E09"/>
    <w:rsid w:val="009D5EE5"/>
    <w:rsid w:val="009D5F1E"/>
    <w:rsid w:val="009D7580"/>
    <w:rsid w:val="009E00C4"/>
    <w:rsid w:val="009E0E38"/>
    <w:rsid w:val="009E31CD"/>
    <w:rsid w:val="009E53F4"/>
    <w:rsid w:val="009F5AC8"/>
    <w:rsid w:val="009F72C8"/>
    <w:rsid w:val="00A01509"/>
    <w:rsid w:val="00A02651"/>
    <w:rsid w:val="00A0337B"/>
    <w:rsid w:val="00A035E4"/>
    <w:rsid w:val="00A07C43"/>
    <w:rsid w:val="00A116EA"/>
    <w:rsid w:val="00A11739"/>
    <w:rsid w:val="00A1579B"/>
    <w:rsid w:val="00A20CEA"/>
    <w:rsid w:val="00A24C42"/>
    <w:rsid w:val="00A2629A"/>
    <w:rsid w:val="00A26F1E"/>
    <w:rsid w:val="00A272D4"/>
    <w:rsid w:val="00A2737A"/>
    <w:rsid w:val="00A303C6"/>
    <w:rsid w:val="00A31B78"/>
    <w:rsid w:val="00A34EAB"/>
    <w:rsid w:val="00A41E01"/>
    <w:rsid w:val="00A470E3"/>
    <w:rsid w:val="00A5176D"/>
    <w:rsid w:val="00A71F03"/>
    <w:rsid w:val="00A721C0"/>
    <w:rsid w:val="00A7294C"/>
    <w:rsid w:val="00A774B1"/>
    <w:rsid w:val="00A84013"/>
    <w:rsid w:val="00A84E3E"/>
    <w:rsid w:val="00A875F3"/>
    <w:rsid w:val="00A90E16"/>
    <w:rsid w:val="00A957B0"/>
    <w:rsid w:val="00A96CD8"/>
    <w:rsid w:val="00A979FD"/>
    <w:rsid w:val="00AA2E86"/>
    <w:rsid w:val="00AA3549"/>
    <w:rsid w:val="00AB3BAC"/>
    <w:rsid w:val="00AB3CF0"/>
    <w:rsid w:val="00AC0797"/>
    <w:rsid w:val="00AD628A"/>
    <w:rsid w:val="00AE05E1"/>
    <w:rsid w:val="00AE0AC0"/>
    <w:rsid w:val="00AE1CA3"/>
    <w:rsid w:val="00AE2123"/>
    <w:rsid w:val="00AE486F"/>
    <w:rsid w:val="00AE59E5"/>
    <w:rsid w:val="00AE629D"/>
    <w:rsid w:val="00AE6DBC"/>
    <w:rsid w:val="00AF22E7"/>
    <w:rsid w:val="00AF3F61"/>
    <w:rsid w:val="00AF5C4F"/>
    <w:rsid w:val="00AF62FB"/>
    <w:rsid w:val="00AF67A9"/>
    <w:rsid w:val="00B024D9"/>
    <w:rsid w:val="00B03FFF"/>
    <w:rsid w:val="00B058EF"/>
    <w:rsid w:val="00B1151B"/>
    <w:rsid w:val="00B157D6"/>
    <w:rsid w:val="00B170A2"/>
    <w:rsid w:val="00B17F72"/>
    <w:rsid w:val="00B22277"/>
    <w:rsid w:val="00B31526"/>
    <w:rsid w:val="00B326A7"/>
    <w:rsid w:val="00B33322"/>
    <w:rsid w:val="00B33FA0"/>
    <w:rsid w:val="00B34124"/>
    <w:rsid w:val="00B36C89"/>
    <w:rsid w:val="00B41CEE"/>
    <w:rsid w:val="00B47F44"/>
    <w:rsid w:val="00B55EF6"/>
    <w:rsid w:val="00B61582"/>
    <w:rsid w:val="00B6217E"/>
    <w:rsid w:val="00B627C5"/>
    <w:rsid w:val="00B64367"/>
    <w:rsid w:val="00B64C8C"/>
    <w:rsid w:val="00B6769D"/>
    <w:rsid w:val="00B6772A"/>
    <w:rsid w:val="00B91976"/>
    <w:rsid w:val="00B92CED"/>
    <w:rsid w:val="00B968C2"/>
    <w:rsid w:val="00BA1722"/>
    <w:rsid w:val="00BA6C5D"/>
    <w:rsid w:val="00BB1B98"/>
    <w:rsid w:val="00BB32A8"/>
    <w:rsid w:val="00BB34F4"/>
    <w:rsid w:val="00BB5BAF"/>
    <w:rsid w:val="00BC12C5"/>
    <w:rsid w:val="00BC163E"/>
    <w:rsid w:val="00BC4D26"/>
    <w:rsid w:val="00BC5518"/>
    <w:rsid w:val="00BD054F"/>
    <w:rsid w:val="00BD078D"/>
    <w:rsid w:val="00BD0FF3"/>
    <w:rsid w:val="00BD429D"/>
    <w:rsid w:val="00BD6986"/>
    <w:rsid w:val="00BD6D69"/>
    <w:rsid w:val="00BD75DE"/>
    <w:rsid w:val="00BE4EDA"/>
    <w:rsid w:val="00BF35EB"/>
    <w:rsid w:val="00BF36A0"/>
    <w:rsid w:val="00BF3884"/>
    <w:rsid w:val="00BF52DE"/>
    <w:rsid w:val="00C00318"/>
    <w:rsid w:val="00C055ED"/>
    <w:rsid w:val="00C07276"/>
    <w:rsid w:val="00C11030"/>
    <w:rsid w:val="00C111B1"/>
    <w:rsid w:val="00C15F4D"/>
    <w:rsid w:val="00C202F8"/>
    <w:rsid w:val="00C20D92"/>
    <w:rsid w:val="00C221C1"/>
    <w:rsid w:val="00C22762"/>
    <w:rsid w:val="00C24670"/>
    <w:rsid w:val="00C25557"/>
    <w:rsid w:val="00C32FD3"/>
    <w:rsid w:val="00C3347F"/>
    <w:rsid w:val="00C33B14"/>
    <w:rsid w:val="00C36F3E"/>
    <w:rsid w:val="00C370F1"/>
    <w:rsid w:val="00C37A4C"/>
    <w:rsid w:val="00C43EF4"/>
    <w:rsid w:val="00C4612C"/>
    <w:rsid w:val="00C5020D"/>
    <w:rsid w:val="00C52CB6"/>
    <w:rsid w:val="00C54D16"/>
    <w:rsid w:val="00C55135"/>
    <w:rsid w:val="00C568B9"/>
    <w:rsid w:val="00C57A55"/>
    <w:rsid w:val="00C62A0C"/>
    <w:rsid w:val="00C724D0"/>
    <w:rsid w:val="00C74397"/>
    <w:rsid w:val="00C755CD"/>
    <w:rsid w:val="00C76E2D"/>
    <w:rsid w:val="00C76FFF"/>
    <w:rsid w:val="00C77386"/>
    <w:rsid w:val="00C818BB"/>
    <w:rsid w:val="00C82214"/>
    <w:rsid w:val="00C8459F"/>
    <w:rsid w:val="00C84E28"/>
    <w:rsid w:val="00C90647"/>
    <w:rsid w:val="00C91310"/>
    <w:rsid w:val="00CA0192"/>
    <w:rsid w:val="00CA1496"/>
    <w:rsid w:val="00CA70E7"/>
    <w:rsid w:val="00CB2E17"/>
    <w:rsid w:val="00CB7E08"/>
    <w:rsid w:val="00CC4F4F"/>
    <w:rsid w:val="00CC5AD8"/>
    <w:rsid w:val="00CD2A40"/>
    <w:rsid w:val="00CD434F"/>
    <w:rsid w:val="00CE1D90"/>
    <w:rsid w:val="00CE2446"/>
    <w:rsid w:val="00CE3FE7"/>
    <w:rsid w:val="00CE5713"/>
    <w:rsid w:val="00CE5F47"/>
    <w:rsid w:val="00CF3925"/>
    <w:rsid w:val="00D000A5"/>
    <w:rsid w:val="00D00431"/>
    <w:rsid w:val="00D027B9"/>
    <w:rsid w:val="00D052B4"/>
    <w:rsid w:val="00D076F4"/>
    <w:rsid w:val="00D07A8B"/>
    <w:rsid w:val="00D10F72"/>
    <w:rsid w:val="00D1185E"/>
    <w:rsid w:val="00D17891"/>
    <w:rsid w:val="00D223CA"/>
    <w:rsid w:val="00D228B8"/>
    <w:rsid w:val="00D24243"/>
    <w:rsid w:val="00D25E0F"/>
    <w:rsid w:val="00D27637"/>
    <w:rsid w:val="00D32043"/>
    <w:rsid w:val="00D3457C"/>
    <w:rsid w:val="00D34604"/>
    <w:rsid w:val="00D3635A"/>
    <w:rsid w:val="00D36920"/>
    <w:rsid w:val="00D36B09"/>
    <w:rsid w:val="00D434D3"/>
    <w:rsid w:val="00D4358F"/>
    <w:rsid w:val="00D443D7"/>
    <w:rsid w:val="00D4619E"/>
    <w:rsid w:val="00D468E9"/>
    <w:rsid w:val="00D5188B"/>
    <w:rsid w:val="00D520E7"/>
    <w:rsid w:val="00D56DA0"/>
    <w:rsid w:val="00D627BE"/>
    <w:rsid w:val="00D6578B"/>
    <w:rsid w:val="00D71B35"/>
    <w:rsid w:val="00D81CB0"/>
    <w:rsid w:val="00D82211"/>
    <w:rsid w:val="00D87671"/>
    <w:rsid w:val="00D905E8"/>
    <w:rsid w:val="00D967DA"/>
    <w:rsid w:val="00D96A05"/>
    <w:rsid w:val="00D96ACC"/>
    <w:rsid w:val="00D974FB"/>
    <w:rsid w:val="00DA031B"/>
    <w:rsid w:val="00DA48F8"/>
    <w:rsid w:val="00DA60A4"/>
    <w:rsid w:val="00DB207B"/>
    <w:rsid w:val="00DB6108"/>
    <w:rsid w:val="00DC008F"/>
    <w:rsid w:val="00DC5AD7"/>
    <w:rsid w:val="00DD6074"/>
    <w:rsid w:val="00DE5620"/>
    <w:rsid w:val="00DE5C01"/>
    <w:rsid w:val="00DE6090"/>
    <w:rsid w:val="00DF1CBC"/>
    <w:rsid w:val="00DF2621"/>
    <w:rsid w:val="00DF338C"/>
    <w:rsid w:val="00DF3EFE"/>
    <w:rsid w:val="00E01EC1"/>
    <w:rsid w:val="00E02685"/>
    <w:rsid w:val="00E10B82"/>
    <w:rsid w:val="00E25BA6"/>
    <w:rsid w:val="00E272E4"/>
    <w:rsid w:val="00E31382"/>
    <w:rsid w:val="00E367AD"/>
    <w:rsid w:val="00E563D9"/>
    <w:rsid w:val="00E5710E"/>
    <w:rsid w:val="00E64DA3"/>
    <w:rsid w:val="00E679F9"/>
    <w:rsid w:val="00E72731"/>
    <w:rsid w:val="00E80A97"/>
    <w:rsid w:val="00E870E4"/>
    <w:rsid w:val="00E8796B"/>
    <w:rsid w:val="00E939FA"/>
    <w:rsid w:val="00E94350"/>
    <w:rsid w:val="00E97B77"/>
    <w:rsid w:val="00EA060C"/>
    <w:rsid w:val="00EA3C30"/>
    <w:rsid w:val="00EA4041"/>
    <w:rsid w:val="00EA4C6B"/>
    <w:rsid w:val="00EA7109"/>
    <w:rsid w:val="00EB256E"/>
    <w:rsid w:val="00EB70EE"/>
    <w:rsid w:val="00EB79C4"/>
    <w:rsid w:val="00EC0190"/>
    <w:rsid w:val="00EC3146"/>
    <w:rsid w:val="00EC7202"/>
    <w:rsid w:val="00ED2843"/>
    <w:rsid w:val="00ED4AAB"/>
    <w:rsid w:val="00ED7C7F"/>
    <w:rsid w:val="00EE5549"/>
    <w:rsid w:val="00EE5A45"/>
    <w:rsid w:val="00EE6F7A"/>
    <w:rsid w:val="00EF273A"/>
    <w:rsid w:val="00EF7E3E"/>
    <w:rsid w:val="00F109DA"/>
    <w:rsid w:val="00F11479"/>
    <w:rsid w:val="00F122F6"/>
    <w:rsid w:val="00F14D59"/>
    <w:rsid w:val="00F15189"/>
    <w:rsid w:val="00F1598A"/>
    <w:rsid w:val="00F16CFC"/>
    <w:rsid w:val="00F20F66"/>
    <w:rsid w:val="00F25056"/>
    <w:rsid w:val="00F26287"/>
    <w:rsid w:val="00F30FA6"/>
    <w:rsid w:val="00F3287A"/>
    <w:rsid w:val="00F34BCF"/>
    <w:rsid w:val="00F351DC"/>
    <w:rsid w:val="00F35EB0"/>
    <w:rsid w:val="00F373D8"/>
    <w:rsid w:val="00F43B50"/>
    <w:rsid w:val="00F44AAE"/>
    <w:rsid w:val="00F53EE8"/>
    <w:rsid w:val="00F545A8"/>
    <w:rsid w:val="00F55C16"/>
    <w:rsid w:val="00F56E41"/>
    <w:rsid w:val="00F571EC"/>
    <w:rsid w:val="00F57ABE"/>
    <w:rsid w:val="00F658A9"/>
    <w:rsid w:val="00F66BF6"/>
    <w:rsid w:val="00F71652"/>
    <w:rsid w:val="00F764BE"/>
    <w:rsid w:val="00F77117"/>
    <w:rsid w:val="00F84AF1"/>
    <w:rsid w:val="00F879C4"/>
    <w:rsid w:val="00F87D53"/>
    <w:rsid w:val="00F9196B"/>
    <w:rsid w:val="00F94451"/>
    <w:rsid w:val="00F9448A"/>
    <w:rsid w:val="00F947D6"/>
    <w:rsid w:val="00F94CDC"/>
    <w:rsid w:val="00FA029F"/>
    <w:rsid w:val="00FA16AF"/>
    <w:rsid w:val="00FA5C1A"/>
    <w:rsid w:val="00FB4F23"/>
    <w:rsid w:val="00FC1860"/>
    <w:rsid w:val="00FC1F3B"/>
    <w:rsid w:val="00FC5688"/>
    <w:rsid w:val="00FD3169"/>
    <w:rsid w:val="00FD3738"/>
    <w:rsid w:val="00FD4961"/>
    <w:rsid w:val="00FD70A3"/>
    <w:rsid w:val="00FE7FF1"/>
    <w:rsid w:val="00FF248A"/>
    <w:rsid w:val="00FF3F96"/>
    <w:rsid w:val="00FF55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width-relative:margin;mso-height-relative:margin" fill="f" fillcolor="white" stroke="f">
      <v:fill color="white" on="f"/>
      <v:stroke on="f"/>
    </o:shapedefaults>
    <o:shapelayout v:ext="edit">
      <o:idmap v:ext="edit" data="1"/>
    </o:shapelayout>
  </w:shapeDefaults>
  <w:decimalSymbol w:val="."/>
  <w:listSeparator w:val=","/>
  <w14:docId w14:val="015F23AA"/>
  <w15:docId w15:val="{69AF557F-8E24-4076-A302-8F4957E4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85E"/>
    <w:pPr>
      <w:spacing w:after="200" w:line="276" w:lineRule="auto"/>
    </w:pPr>
    <w:rPr>
      <w:sz w:val="22"/>
      <w:szCs w:val="22"/>
      <w:lang w:eastAsia="en-US"/>
    </w:rPr>
  </w:style>
  <w:style w:type="paragraph" w:styleId="Heading1">
    <w:name w:val="heading 1"/>
    <w:next w:val="Normal"/>
    <w:link w:val="Heading1Char"/>
    <w:uiPriority w:val="9"/>
    <w:qFormat/>
    <w:rsid w:val="0056512E"/>
    <w:pPr>
      <w:spacing w:before="480" w:after="120"/>
      <w:outlineLvl w:val="0"/>
    </w:pPr>
    <w:rPr>
      <w:rFonts w:ascii="Arial" w:eastAsia="Times New Roman" w:hAnsi="Arial" w:cs="Arial"/>
      <w:color w:val="002677" w:themeColor="accent1"/>
      <w:sz w:val="48"/>
      <w:szCs w:val="48"/>
      <w:lang w:eastAsia="en-US"/>
    </w:rPr>
  </w:style>
  <w:style w:type="paragraph" w:styleId="Heading2">
    <w:name w:val="heading 2"/>
    <w:basedOn w:val="Heading1"/>
    <w:next w:val="Normal"/>
    <w:link w:val="Heading2Char"/>
    <w:uiPriority w:val="9"/>
    <w:unhideWhenUsed/>
    <w:qFormat/>
    <w:rsid w:val="00C8459F"/>
    <w:pPr>
      <w:spacing w:before="360" w:after="60"/>
      <w:outlineLvl w:val="1"/>
    </w:pPr>
    <w:rPr>
      <w:bCs/>
      <w:iCs/>
      <w:color w:val="323232"/>
      <w:sz w:val="40"/>
      <w:szCs w:val="40"/>
    </w:rPr>
  </w:style>
  <w:style w:type="paragraph" w:styleId="Heading3">
    <w:name w:val="heading 3"/>
    <w:basedOn w:val="Heading2"/>
    <w:next w:val="Normal"/>
    <w:link w:val="Heading3Char"/>
    <w:uiPriority w:val="9"/>
    <w:unhideWhenUsed/>
    <w:qFormat/>
    <w:rsid w:val="00DC5AD7"/>
    <w:pPr>
      <w:outlineLvl w:val="2"/>
    </w:pPr>
    <w:rPr>
      <w:color w:val="2E7C80" w:themeColor="accent2" w:themeShade="80"/>
      <w:sz w:val="32"/>
      <w:szCs w:val="32"/>
    </w:rPr>
  </w:style>
  <w:style w:type="paragraph" w:styleId="Heading4">
    <w:name w:val="heading 4"/>
    <w:basedOn w:val="Normal"/>
    <w:next w:val="Normal"/>
    <w:link w:val="Heading4Char"/>
    <w:uiPriority w:val="9"/>
    <w:unhideWhenUsed/>
    <w:qFormat/>
    <w:rsid w:val="0005685E"/>
    <w:pPr>
      <w:keepNext/>
      <w:spacing w:before="240" w:after="60"/>
      <w:outlineLvl w:val="3"/>
    </w:pPr>
    <w:rPr>
      <w:rFonts w:ascii="Arial" w:eastAsia="Times New Roman" w:hAnsi="Arial" w:cs="Arial"/>
      <w:bCs/>
      <w:color w:val="323232"/>
      <w:sz w:val="28"/>
      <w:szCs w:val="28"/>
    </w:rPr>
  </w:style>
  <w:style w:type="paragraph" w:styleId="Heading5">
    <w:name w:val="heading 5"/>
    <w:basedOn w:val="Heading4"/>
    <w:next w:val="Normal"/>
    <w:link w:val="Heading5Char"/>
    <w:uiPriority w:val="9"/>
    <w:unhideWhenUsed/>
    <w:qFormat/>
    <w:rsid w:val="005A74FF"/>
    <w:pPr>
      <w:spacing w:line="240" w:lineRule="auto"/>
      <w:outlineLvl w:val="4"/>
    </w:pPr>
    <w:rPr>
      <w:i/>
      <w:color w:val="303031" w:themeColor="accent3"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225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769"/>
  </w:style>
  <w:style w:type="paragraph" w:styleId="Footer">
    <w:name w:val="footer"/>
    <w:basedOn w:val="Normal"/>
    <w:link w:val="FooterChar"/>
    <w:uiPriority w:val="99"/>
    <w:unhideWhenUsed/>
    <w:rsid w:val="00225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769"/>
  </w:style>
  <w:style w:type="paragraph" w:styleId="NoSpacing">
    <w:name w:val="No Spacing"/>
    <w:uiPriority w:val="1"/>
    <w:qFormat/>
    <w:rsid w:val="00225769"/>
    <w:rPr>
      <w:sz w:val="22"/>
      <w:szCs w:val="22"/>
      <w:lang w:eastAsia="en-US"/>
    </w:rPr>
  </w:style>
  <w:style w:type="character" w:customStyle="1" w:styleId="Heading1Char">
    <w:name w:val="Heading 1 Char"/>
    <w:basedOn w:val="DefaultParagraphFont"/>
    <w:link w:val="Heading1"/>
    <w:uiPriority w:val="9"/>
    <w:rsid w:val="0056512E"/>
    <w:rPr>
      <w:rFonts w:ascii="Arial" w:eastAsia="Times New Roman" w:hAnsi="Arial" w:cs="Arial"/>
      <w:color w:val="002677" w:themeColor="accent1"/>
      <w:sz w:val="48"/>
      <w:szCs w:val="48"/>
      <w:lang w:eastAsia="en-US"/>
    </w:rPr>
  </w:style>
  <w:style w:type="character" w:customStyle="1" w:styleId="Heading2Char">
    <w:name w:val="Heading 2 Char"/>
    <w:basedOn w:val="DefaultParagraphFont"/>
    <w:link w:val="Heading2"/>
    <w:uiPriority w:val="9"/>
    <w:rsid w:val="00C8459F"/>
    <w:rPr>
      <w:rFonts w:ascii="Arial" w:eastAsia="Times New Roman" w:hAnsi="Arial" w:cs="Arial"/>
      <w:bCs/>
      <w:iCs/>
      <w:color w:val="323232"/>
      <w:sz w:val="40"/>
      <w:szCs w:val="40"/>
      <w:lang w:eastAsia="en-US"/>
    </w:rPr>
  </w:style>
  <w:style w:type="character" w:customStyle="1" w:styleId="Heading3Char">
    <w:name w:val="Heading 3 Char"/>
    <w:basedOn w:val="DefaultParagraphFont"/>
    <w:link w:val="Heading3"/>
    <w:uiPriority w:val="9"/>
    <w:rsid w:val="00DC5AD7"/>
    <w:rPr>
      <w:rFonts w:ascii="Arial" w:eastAsia="Times New Roman" w:hAnsi="Arial" w:cs="Arial"/>
      <w:bCs/>
      <w:iCs/>
      <w:color w:val="2E7C80" w:themeColor="accent2" w:themeShade="80"/>
      <w:sz w:val="32"/>
      <w:szCs w:val="32"/>
      <w:lang w:eastAsia="en-US"/>
    </w:rPr>
  </w:style>
  <w:style w:type="paragraph" w:customStyle="1" w:styleId="Accessibilitytext">
    <w:name w:val="Accessibility text"/>
    <w:basedOn w:val="Normal"/>
    <w:uiPriority w:val="99"/>
    <w:rsid w:val="00D96ACC"/>
    <w:pPr>
      <w:suppressAutoHyphens/>
      <w:autoSpaceDE w:val="0"/>
      <w:autoSpaceDN w:val="0"/>
      <w:adjustRightInd w:val="0"/>
      <w:spacing w:after="57" w:line="240" w:lineRule="auto"/>
      <w:textAlignment w:val="center"/>
    </w:pPr>
    <w:rPr>
      <w:rFonts w:cs="Arial"/>
      <w:color w:val="323232"/>
      <w:sz w:val="18"/>
      <w:szCs w:val="18"/>
      <w:lang w:val="en-GB"/>
    </w:rPr>
  </w:style>
  <w:style w:type="character" w:customStyle="1" w:styleId="AccessibilityLgtext">
    <w:name w:val="Accessibility Lg text"/>
    <w:uiPriority w:val="99"/>
    <w:rsid w:val="00D96ACC"/>
    <w:rPr>
      <w:color w:val="323232"/>
      <w:sz w:val="20"/>
      <w:szCs w:val="20"/>
    </w:rPr>
  </w:style>
  <w:style w:type="paragraph" w:styleId="BodyText">
    <w:name w:val="Body Text"/>
    <w:link w:val="BodyTextChar"/>
    <w:rsid w:val="004F2B91"/>
    <w:pPr>
      <w:spacing w:before="120" w:after="240" w:line="280" w:lineRule="exact"/>
    </w:pPr>
    <w:rPr>
      <w:rFonts w:eastAsia="Times New Roman" w:cs="Arial"/>
      <w:bCs/>
      <w:iCs/>
      <w:color w:val="323232"/>
      <w:sz w:val="24"/>
      <w:szCs w:val="24"/>
      <w:lang w:eastAsia="en-US"/>
    </w:rPr>
  </w:style>
  <w:style w:type="character" w:customStyle="1" w:styleId="BodyTextChar">
    <w:name w:val="Body Text Char"/>
    <w:basedOn w:val="DefaultParagraphFont"/>
    <w:link w:val="BodyText"/>
    <w:rsid w:val="004F2B91"/>
    <w:rPr>
      <w:rFonts w:eastAsia="Times New Roman" w:cs="Arial"/>
      <w:bCs/>
      <w:iCs/>
      <w:color w:val="323232"/>
      <w:sz w:val="24"/>
      <w:szCs w:val="24"/>
      <w:lang w:val="en-AU" w:eastAsia="en-US" w:bidi="ar-SA"/>
    </w:rPr>
  </w:style>
  <w:style w:type="paragraph" w:customStyle="1" w:styleId="Bulletlevel1">
    <w:name w:val="Bullet level 1"/>
    <w:basedOn w:val="BodyText"/>
    <w:qFormat/>
    <w:rsid w:val="00061582"/>
    <w:pPr>
      <w:numPr>
        <w:numId w:val="1"/>
      </w:numPr>
      <w:tabs>
        <w:tab w:val="left" w:pos="284"/>
      </w:tabs>
      <w:spacing w:before="60" w:after="120" w:line="240" w:lineRule="auto"/>
      <w:ind w:left="284" w:hanging="284"/>
    </w:pPr>
    <w:rPr>
      <w:lang w:eastAsia="en-AU"/>
    </w:rPr>
  </w:style>
  <w:style w:type="paragraph" w:customStyle="1" w:styleId="Bulletlevel2">
    <w:name w:val="Bullet level 2"/>
    <w:basedOn w:val="Bulletlevel1"/>
    <w:qFormat/>
    <w:rsid w:val="00246EDC"/>
    <w:pPr>
      <w:numPr>
        <w:numId w:val="2"/>
      </w:numPr>
      <w:tabs>
        <w:tab w:val="clear" w:pos="284"/>
        <w:tab w:val="left" w:pos="567"/>
      </w:tabs>
      <w:ind w:left="567" w:hanging="283"/>
    </w:pPr>
  </w:style>
  <w:style w:type="paragraph" w:customStyle="1" w:styleId="Tablebody">
    <w:name w:val="Table_body"/>
    <w:basedOn w:val="BodyText"/>
    <w:qFormat/>
    <w:rsid w:val="003E0103"/>
    <w:pPr>
      <w:spacing w:before="60" w:after="120" w:line="240" w:lineRule="auto"/>
    </w:pPr>
    <w:rPr>
      <w:lang w:val="en-US"/>
    </w:rPr>
  </w:style>
  <w:style w:type="paragraph" w:customStyle="1" w:styleId="Tableheaderreverse">
    <w:name w:val="Table_header_reverse"/>
    <w:qFormat/>
    <w:rsid w:val="00947A11"/>
    <w:pPr>
      <w:spacing w:before="60" w:after="60"/>
    </w:pPr>
    <w:rPr>
      <w:rFonts w:eastAsia="Times New Roman" w:cs="Arial"/>
      <w:b/>
      <w:bCs/>
      <w:iCs/>
      <w:color w:val="FFFFFF"/>
      <w:sz w:val="24"/>
      <w:szCs w:val="24"/>
      <w:lang w:val="en-US" w:eastAsia="en-US"/>
    </w:rPr>
  </w:style>
  <w:style w:type="paragraph" w:customStyle="1" w:styleId="Tablebullet1">
    <w:name w:val="Table bullet 1"/>
    <w:basedOn w:val="Bulletlevel1"/>
    <w:qFormat/>
    <w:rsid w:val="00061582"/>
    <w:pPr>
      <w:spacing w:before="0" w:after="60"/>
    </w:pPr>
    <w:rPr>
      <w:color w:val="303031" w:themeColor="accent3" w:themeShade="BF"/>
      <w:lang w:val="en-US"/>
    </w:rPr>
  </w:style>
  <w:style w:type="paragraph" w:customStyle="1" w:styleId="Tablebullet2">
    <w:name w:val="Table bullet 2"/>
    <w:basedOn w:val="Bulletlevel2"/>
    <w:qFormat/>
    <w:rsid w:val="003E0103"/>
    <w:pPr>
      <w:spacing w:after="60"/>
      <w:ind w:left="568" w:hanging="284"/>
    </w:pPr>
    <w:rPr>
      <w:sz w:val="22"/>
      <w:szCs w:val="22"/>
      <w:lang w:val="en-US"/>
    </w:rPr>
  </w:style>
  <w:style w:type="paragraph" w:customStyle="1" w:styleId="Tablesubheader">
    <w:name w:val="Table sub header"/>
    <w:basedOn w:val="Tablebody"/>
    <w:qFormat/>
    <w:rsid w:val="00246EDC"/>
    <w:rPr>
      <w:b/>
    </w:rPr>
  </w:style>
  <w:style w:type="paragraph" w:customStyle="1" w:styleId="Tableheader">
    <w:name w:val="Table header"/>
    <w:basedOn w:val="Tablesubheader"/>
    <w:qFormat/>
    <w:rsid w:val="00246EDC"/>
  </w:style>
  <w:style w:type="paragraph" w:customStyle="1" w:styleId="pagenumbers">
    <w:name w:val="page numbers"/>
    <w:basedOn w:val="Footer"/>
    <w:qFormat/>
    <w:rsid w:val="00312C39"/>
    <w:pPr>
      <w:jc w:val="right"/>
    </w:pPr>
    <w:rPr>
      <w:sz w:val="16"/>
      <w:szCs w:val="16"/>
    </w:rPr>
  </w:style>
  <w:style w:type="table" w:styleId="TableGrid">
    <w:name w:val="Table Grid"/>
    <w:basedOn w:val="TableNormal"/>
    <w:uiPriority w:val="59"/>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end">
    <w:name w:val="Bullet level 1 - end"/>
    <w:basedOn w:val="Bulletlevel1"/>
    <w:qFormat/>
    <w:rsid w:val="009D7580"/>
    <w:pPr>
      <w:spacing w:after="280"/>
    </w:pPr>
  </w:style>
  <w:style w:type="paragraph" w:customStyle="1" w:styleId="Bulletintropara">
    <w:name w:val="Bullet intro para"/>
    <w:basedOn w:val="BodyText"/>
    <w:qFormat/>
    <w:rsid w:val="004F2B91"/>
    <w:pPr>
      <w:spacing w:after="160"/>
    </w:pPr>
  </w:style>
  <w:style w:type="character" w:styleId="IntenseEmphasis">
    <w:name w:val="Intense Emphasis"/>
    <w:uiPriority w:val="21"/>
    <w:qFormat/>
    <w:rsid w:val="00942585"/>
    <w:rPr>
      <w:b/>
      <w:bCs/>
      <w:i/>
      <w:iCs/>
      <w:color w:val="4F81BD"/>
    </w:rPr>
  </w:style>
  <w:style w:type="character" w:styleId="CommentReference">
    <w:name w:val="annotation reference"/>
    <w:uiPriority w:val="99"/>
    <w:rsid w:val="00942585"/>
    <w:rPr>
      <w:sz w:val="16"/>
      <w:szCs w:val="16"/>
    </w:rPr>
  </w:style>
  <w:style w:type="paragraph" w:styleId="CommentText">
    <w:name w:val="annotation text"/>
    <w:basedOn w:val="Normal"/>
    <w:link w:val="CommentTextChar"/>
    <w:uiPriority w:val="99"/>
    <w:rsid w:val="00942585"/>
    <w:rPr>
      <w:rFonts w:eastAsia="Times New Roman"/>
      <w:sz w:val="20"/>
      <w:szCs w:val="20"/>
      <w:lang w:val="en-US" w:bidi="en-US"/>
    </w:rPr>
  </w:style>
  <w:style w:type="character" w:customStyle="1" w:styleId="CommentTextChar">
    <w:name w:val="Comment Text Char"/>
    <w:basedOn w:val="DefaultParagraphFont"/>
    <w:link w:val="CommentText"/>
    <w:uiPriority w:val="99"/>
    <w:rsid w:val="00942585"/>
    <w:rPr>
      <w:rFonts w:eastAsia="Times New Roman"/>
      <w:lang w:val="en-US" w:eastAsia="en-US" w:bidi="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D3169"/>
    <w:pPr>
      <w:ind w:left="720"/>
      <w:contextualSpacing/>
    </w:pPr>
    <w:rPr>
      <w:rFonts w:eastAsia="Times New Roman"/>
      <w:lang w:val="en-US" w:bidi="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FD3169"/>
    <w:rPr>
      <w:rFonts w:eastAsia="Times New Roman"/>
      <w:sz w:val="22"/>
      <w:szCs w:val="22"/>
      <w:lang w:val="en-US" w:eastAsia="en-US" w:bidi="en-US"/>
    </w:rPr>
  </w:style>
  <w:style w:type="paragraph" w:customStyle="1" w:styleId="Bulletlevel3">
    <w:name w:val="Bullet level 3"/>
    <w:basedOn w:val="Bulletlevel1"/>
    <w:next w:val="Bulletlevel2"/>
    <w:qFormat/>
    <w:rsid w:val="00FD3169"/>
    <w:pPr>
      <w:tabs>
        <w:tab w:val="clear" w:pos="284"/>
        <w:tab w:val="left" w:pos="993"/>
      </w:tabs>
      <w:ind w:left="993"/>
    </w:pPr>
    <w:rPr>
      <w:color w:val="212121"/>
    </w:rPr>
  </w:style>
  <w:style w:type="paragraph" w:customStyle="1" w:styleId="Figurecaption">
    <w:name w:val="Figure caption"/>
    <w:basedOn w:val="BodyText"/>
    <w:qFormat/>
    <w:rsid w:val="008A1B21"/>
    <w:rPr>
      <w:sz w:val="20"/>
      <w:szCs w:val="20"/>
    </w:rPr>
  </w:style>
  <w:style w:type="character" w:styleId="Hyperlink">
    <w:name w:val="Hyperlink"/>
    <w:uiPriority w:val="99"/>
    <w:rsid w:val="00184480"/>
    <w:rPr>
      <w:color w:val="0000FF"/>
      <w:u w:val="single"/>
    </w:rPr>
  </w:style>
  <w:style w:type="character" w:customStyle="1" w:styleId="Heading4Char">
    <w:name w:val="Heading 4 Char"/>
    <w:basedOn w:val="DefaultParagraphFont"/>
    <w:link w:val="Heading4"/>
    <w:uiPriority w:val="9"/>
    <w:rsid w:val="0005685E"/>
    <w:rPr>
      <w:rFonts w:ascii="Arial" w:eastAsia="Times New Roman" w:hAnsi="Arial" w:cs="Arial"/>
      <w:bCs/>
      <w:color w:val="323232"/>
      <w:sz w:val="28"/>
      <w:szCs w:val="28"/>
      <w:lang w:eastAsia="en-US"/>
    </w:rPr>
  </w:style>
  <w:style w:type="paragraph" w:customStyle="1" w:styleId="TitleA">
    <w:name w:val="Title_A"/>
    <w:basedOn w:val="Heading1"/>
    <w:qFormat/>
    <w:rsid w:val="00861E1B"/>
    <w:rPr>
      <w:color w:val="FFFFFF"/>
    </w:rPr>
  </w:style>
  <w:style w:type="paragraph" w:styleId="TOC2">
    <w:name w:val="toc 2"/>
    <w:basedOn w:val="TOC1"/>
    <w:next w:val="Normal"/>
    <w:autoRedefine/>
    <w:uiPriority w:val="39"/>
    <w:unhideWhenUsed/>
    <w:rsid w:val="00F373D8"/>
    <w:pPr>
      <w:tabs>
        <w:tab w:val="clear" w:pos="9016"/>
        <w:tab w:val="right" w:leader="dot" w:pos="9029"/>
      </w:tabs>
      <w:spacing w:before="80"/>
      <w:ind w:left="425"/>
    </w:pPr>
  </w:style>
  <w:style w:type="paragraph" w:styleId="TOC1">
    <w:name w:val="toc 1"/>
    <w:basedOn w:val="Normal"/>
    <w:next w:val="Normal"/>
    <w:autoRedefine/>
    <w:uiPriority w:val="39"/>
    <w:unhideWhenUsed/>
    <w:rsid w:val="00955274"/>
    <w:pPr>
      <w:tabs>
        <w:tab w:val="left" w:pos="425"/>
        <w:tab w:val="right" w:leader="dot" w:pos="9016"/>
      </w:tabs>
      <w:spacing w:before="320" w:after="0" w:line="240" w:lineRule="auto"/>
    </w:pPr>
    <w:rPr>
      <w:noProof/>
      <w:sz w:val="24"/>
      <w:szCs w:val="24"/>
    </w:rPr>
  </w:style>
  <w:style w:type="paragraph" w:styleId="CommentSubject">
    <w:name w:val="annotation subject"/>
    <w:basedOn w:val="CommentText"/>
    <w:next w:val="CommentText"/>
    <w:link w:val="CommentSubjectChar"/>
    <w:uiPriority w:val="99"/>
    <w:semiHidden/>
    <w:unhideWhenUsed/>
    <w:rsid w:val="00D228B8"/>
    <w:rPr>
      <w:rFonts w:eastAsia="Calibri"/>
      <w:b/>
      <w:bCs/>
      <w:lang w:val="en-AU" w:bidi="ar-SA"/>
    </w:rPr>
  </w:style>
  <w:style w:type="character" w:customStyle="1" w:styleId="CommentSubjectChar">
    <w:name w:val="Comment Subject Char"/>
    <w:basedOn w:val="CommentTextChar"/>
    <w:link w:val="CommentSubject"/>
    <w:uiPriority w:val="99"/>
    <w:semiHidden/>
    <w:rsid w:val="00D228B8"/>
    <w:rPr>
      <w:rFonts w:eastAsia="Times New Roman"/>
      <w:b/>
      <w:bCs/>
      <w:lang w:val="en-US" w:eastAsia="en-US" w:bidi="en-US"/>
    </w:rPr>
  </w:style>
  <w:style w:type="paragraph" w:customStyle="1" w:styleId="TablebodyBold">
    <w:name w:val="Table body Bold"/>
    <w:basedOn w:val="Tablebody"/>
    <w:qFormat/>
    <w:rsid w:val="007F2D82"/>
    <w:rPr>
      <w:b/>
    </w:rPr>
  </w:style>
  <w:style w:type="paragraph" w:customStyle="1" w:styleId="DocumentsubTitle">
    <w:name w:val="Document subTitle"/>
    <w:basedOn w:val="Normal"/>
    <w:qFormat/>
    <w:rsid w:val="00DF2621"/>
    <w:pPr>
      <w:spacing w:after="360" w:line="500" w:lineRule="exact"/>
    </w:pPr>
    <w:rPr>
      <w:rFonts w:ascii="Arial" w:eastAsia="Times New Roman" w:hAnsi="Arial" w:cs="Arial"/>
      <w:color w:val="002677" w:themeColor="accent1"/>
      <w:sz w:val="40"/>
      <w:szCs w:val="40"/>
    </w:rPr>
  </w:style>
  <w:style w:type="paragraph" w:styleId="Title">
    <w:name w:val="Title"/>
    <w:basedOn w:val="Normal"/>
    <w:next w:val="Normal"/>
    <w:link w:val="TitleChar"/>
    <w:uiPriority w:val="10"/>
    <w:qFormat/>
    <w:rsid w:val="00294F1A"/>
    <w:pPr>
      <w:spacing w:after="300" w:line="240" w:lineRule="auto"/>
      <w:contextualSpacing/>
    </w:pPr>
    <w:rPr>
      <w:rFonts w:ascii="Arial" w:eastAsiaTheme="majorEastAsia" w:hAnsi="Arial" w:cs="Arial"/>
      <w:caps/>
      <w:color w:val="17365D" w:themeColor="text2" w:themeShade="BF"/>
      <w:spacing w:val="5"/>
      <w:kern w:val="28"/>
      <w:sz w:val="64"/>
      <w:szCs w:val="64"/>
    </w:rPr>
  </w:style>
  <w:style w:type="character" w:customStyle="1" w:styleId="TitleChar">
    <w:name w:val="Title Char"/>
    <w:basedOn w:val="DefaultParagraphFont"/>
    <w:link w:val="Title"/>
    <w:uiPriority w:val="10"/>
    <w:rsid w:val="00294F1A"/>
    <w:rPr>
      <w:rFonts w:ascii="Arial" w:eastAsiaTheme="majorEastAsia" w:hAnsi="Arial" w:cs="Arial"/>
      <w:caps/>
      <w:color w:val="17365D" w:themeColor="text2" w:themeShade="BF"/>
      <w:spacing w:val="5"/>
      <w:kern w:val="28"/>
      <w:sz w:val="64"/>
      <w:szCs w:val="64"/>
      <w:lang w:eastAsia="en-US"/>
    </w:rPr>
  </w:style>
  <w:style w:type="paragraph" w:customStyle="1" w:styleId="Bulletlevel2-end">
    <w:name w:val="Bullet level 2 - end"/>
    <w:basedOn w:val="Bulletlevel2"/>
    <w:qFormat/>
    <w:rsid w:val="00061582"/>
    <w:pPr>
      <w:tabs>
        <w:tab w:val="clear" w:pos="567"/>
        <w:tab w:val="left" w:pos="709"/>
      </w:tabs>
      <w:spacing w:after="280"/>
      <w:ind w:left="714" w:hanging="406"/>
    </w:pPr>
  </w:style>
  <w:style w:type="character" w:customStyle="1" w:styleId="Heading5Char">
    <w:name w:val="Heading 5 Char"/>
    <w:basedOn w:val="DefaultParagraphFont"/>
    <w:link w:val="Heading5"/>
    <w:uiPriority w:val="9"/>
    <w:rsid w:val="005A74FF"/>
    <w:rPr>
      <w:rFonts w:ascii="Arial" w:eastAsia="Times New Roman" w:hAnsi="Arial" w:cs="Arial"/>
      <w:bCs/>
      <w:i/>
      <w:color w:val="303031" w:themeColor="accent3" w:themeShade="BF"/>
      <w:sz w:val="24"/>
      <w:szCs w:val="24"/>
      <w:lang w:eastAsia="en-US"/>
    </w:rPr>
  </w:style>
  <w:style w:type="paragraph" w:styleId="TOC3">
    <w:name w:val="toc 3"/>
    <w:basedOn w:val="TOC2"/>
    <w:next w:val="Normal"/>
    <w:autoRedefine/>
    <w:uiPriority w:val="39"/>
    <w:unhideWhenUsed/>
    <w:rsid w:val="00B6772A"/>
    <w:pPr>
      <w:spacing w:after="100"/>
      <w:ind w:left="992"/>
    </w:pPr>
  </w:style>
  <w:style w:type="paragraph" w:styleId="TOCHeading">
    <w:name w:val="TOC Heading"/>
    <w:basedOn w:val="Heading1"/>
    <w:next w:val="Normal"/>
    <w:uiPriority w:val="39"/>
    <w:unhideWhenUsed/>
    <w:qFormat/>
    <w:rsid w:val="006E71A5"/>
    <w:pPr>
      <w:spacing w:after="1000"/>
    </w:pPr>
  </w:style>
  <w:style w:type="paragraph" w:customStyle="1" w:styleId="TOClevel1">
    <w:name w:val="TOC level 1"/>
    <w:basedOn w:val="TOC1"/>
    <w:qFormat/>
    <w:rsid w:val="001600FA"/>
    <w:pPr>
      <w:tabs>
        <w:tab w:val="clear" w:pos="9016"/>
        <w:tab w:val="right" w:leader="dot" w:pos="9043"/>
      </w:tabs>
      <w:spacing w:after="120"/>
    </w:pPr>
  </w:style>
  <w:style w:type="paragraph" w:customStyle="1" w:styleId="TOCLevel2">
    <w:name w:val="TOC Level 2"/>
    <w:basedOn w:val="TOC2"/>
    <w:qFormat/>
    <w:rsid w:val="00F373D8"/>
    <w:pPr>
      <w:tabs>
        <w:tab w:val="clear" w:pos="9029"/>
        <w:tab w:val="right" w:leader="dot" w:pos="9043"/>
      </w:tabs>
      <w:spacing w:before="60" w:after="120"/>
    </w:pPr>
  </w:style>
  <w:style w:type="paragraph" w:customStyle="1" w:styleId="TOClevel3">
    <w:name w:val="TOC level 3"/>
    <w:basedOn w:val="TOCLevel2"/>
    <w:qFormat/>
    <w:rsid w:val="00F373D8"/>
    <w:pPr>
      <w:ind w:left="992"/>
    </w:pPr>
  </w:style>
  <w:style w:type="paragraph" w:customStyle="1" w:styleId="Figureheading">
    <w:name w:val="Figure heading"/>
    <w:basedOn w:val="BodyText"/>
    <w:qFormat/>
    <w:rsid w:val="002A0163"/>
    <w:pPr>
      <w:spacing w:before="240" w:after="120"/>
    </w:pPr>
    <w:rPr>
      <w:b/>
    </w:rPr>
  </w:style>
  <w:style w:type="character" w:styleId="FootnoteReference">
    <w:name w:val="footnote reference"/>
    <w:basedOn w:val="DefaultParagraphFont"/>
    <w:uiPriority w:val="99"/>
    <w:unhideWhenUsed/>
    <w:rsid w:val="002A0163"/>
  </w:style>
  <w:style w:type="paragraph" w:styleId="FootnoteText">
    <w:name w:val="footnote text"/>
    <w:aliases w:val="Footnote Text/Endnotes"/>
    <w:basedOn w:val="Normal"/>
    <w:link w:val="FootnoteTextChar"/>
    <w:uiPriority w:val="99"/>
    <w:unhideWhenUsed/>
    <w:rsid w:val="0005626F"/>
    <w:pPr>
      <w:tabs>
        <w:tab w:val="left" w:pos="142"/>
      </w:tabs>
      <w:spacing w:after="60" w:line="240" w:lineRule="auto"/>
      <w:ind w:left="142" w:hanging="142"/>
    </w:pPr>
    <w:rPr>
      <w:color w:val="323232"/>
      <w:sz w:val="20"/>
      <w:szCs w:val="20"/>
    </w:rPr>
  </w:style>
  <w:style w:type="character" w:customStyle="1" w:styleId="FootnoteTextChar">
    <w:name w:val="Footnote Text Char"/>
    <w:aliases w:val="Footnote Text/Endnotes Char"/>
    <w:basedOn w:val="DefaultParagraphFont"/>
    <w:link w:val="FootnoteText"/>
    <w:uiPriority w:val="99"/>
    <w:rsid w:val="0005626F"/>
    <w:rPr>
      <w:color w:val="323232"/>
      <w:lang w:eastAsia="en-US"/>
    </w:rPr>
  </w:style>
  <w:style w:type="paragraph" w:customStyle="1" w:styleId="BodyCopy">
    <w:name w:val="Body Copy"/>
    <w:basedOn w:val="BodyText"/>
    <w:qFormat/>
    <w:rsid w:val="0005685E"/>
    <w:rPr>
      <w:color w:val="303031" w:themeColor="accent3" w:themeShade="BF"/>
    </w:rPr>
  </w:style>
  <w:style w:type="paragraph" w:customStyle="1" w:styleId="FootnoteEndnotetext">
    <w:name w:val="Footnote/Endnote text"/>
    <w:basedOn w:val="FootnoteText"/>
    <w:qFormat/>
    <w:rsid w:val="003172CB"/>
  </w:style>
  <w:style w:type="paragraph" w:customStyle="1" w:styleId="DocumentTitle">
    <w:name w:val="Document Title"/>
    <w:basedOn w:val="Title"/>
    <w:qFormat/>
    <w:rsid w:val="00DF2621"/>
    <w:rPr>
      <w:caps w:val="0"/>
      <w:color w:val="FFFFFF" w:themeColor="background1"/>
      <w:sz w:val="72"/>
      <w:szCs w:val="72"/>
    </w:rPr>
  </w:style>
  <w:style w:type="paragraph" w:customStyle="1" w:styleId="DateorDraft">
    <w:name w:val="Date or Draft"/>
    <w:basedOn w:val="DocumentsubTitle"/>
    <w:qFormat/>
    <w:rsid w:val="000F1EB3"/>
    <w:rPr>
      <w:sz w:val="24"/>
      <w:szCs w:val="24"/>
    </w:rPr>
  </w:style>
  <w:style w:type="paragraph" w:styleId="Caption">
    <w:name w:val="caption"/>
    <w:basedOn w:val="Normal"/>
    <w:next w:val="Normal"/>
    <w:uiPriority w:val="35"/>
    <w:unhideWhenUsed/>
    <w:qFormat/>
    <w:rsid w:val="002C75BC"/>
    <w:pPr>
      <w:spacing w:line="240" w:lineRule="auto"/>
    </w:pPr>
    <w:rPr>
      <w:i/>
      <w:iCs/>
      <w:color w:val="1F497D" w:themeColor="text2"/>
      <w:sz w:val="18"/>
      <w:szCs w:val="18"/>
    </w:rPr>
  </w:style>
  <w:style w:type="paragraph" w:customStyle="1" w:styleId="Billname">
    <w:name w:val="Billname"/>
    <w:basedOn w:val="Normal"/>
    <w:rsid w:val="008B66B3"/>
    <w:pPr>
      <w:tabs>
        <w:tab w:val="left" w:pos="2400"/>
        <w:tab w:val="left" w:pos="2880"/>
      </w:tabs>
      <w:spacing w:before="1220" w:after="100" w:line="240" w:lineRule="auto"/>
    </w:pPr>
    <w:rPr>
      <w:rFonts w:ascii="Arial" w:eastAsia="Times New Roman" w:hAnsi="Arial"/>
      <w:b/>
      <w:sz w:val="40"/>
      <w:szCs w:val="20"/>
    </w:rPr>
  </w:style>
  <w:style w:type="paragraph" w:customStyle="1" w:styleId="madeunder">
    <w:name w:val="made under"/>
    <w:basedOn w:val="Normal"/>
    <w:rsid w:val="008B66B3"/>
    <w:pPr>
      <w:spacing w:before="180" w:after="60" w:line="240" w:lineRule="auto"/>
      <w:jc w:val="both"/>
    </w:pPr>
    <w:rPr>
      <w:rFonts w:ascii="Times New Roman" w:eastAsia="Times New Roman" w:hAnsi="Times New Roman"/>
      <w:sz w:val="24"/>
      <w:szCs w:val="20"/>
    </w:rPr>
  </w:style>
  <w:style w:type="paragraph" w:customStyle="1" w:styleId="CoverActName">
    <w:name w:val="CoverActName"/>
    <w:basedOn w:val="Normal"/>
    <w:rsid w:val="008B66B3"/>
    <w:pPr>
      <w:tabs>
        <w:tab w:val="left" w:pos="2600"/>
      </w:tabs>
      <w:spacing w:before="200" w:after="60" w:line="240" w:lineRule="auto"/>
      <w:jc w:val="both"/>
    </w:pPr>
    <w:rPr>
      <w:rFonts w:ascii="Arial" w:eastAsia="Times New Roman" w:hAnsi="Arial"/>
      <w:b/>
      <w:sz w:val="24"/>
      <w:szCs w:val="20"/>
    </w:rPr>
  </w:style>
  <w:style w:type="paragraph" w:customStyle="1" w:styleId="N-line3">
    <w:name w:val="N-line3"/>
    <w:basedOn w:val="Normal"/>
    <w:next w:val="Normal"/>
    <w:rsid w:val="008B66B3"/>
    <w:pPr>
      <w:pBdr>
        <w:bottom w:val="single" w:sz="12" w:space="1" w:color="auto"/>
      </w:pBdr>
      <w:spacing w:after="0" w:line="240" w:lineRule="auto"/>
      <w:jc w:val="both"/>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105C1A"/>
    <w:rPr>
      <w:color w:val="605E5C"/>
      <w:shd w:val="clear" w:color="auto" w:fill="E1DFDD"/>
    </w:rPr>
  </w:style>
  <w:style w:type="character" w:styleId="FollowedHyperlink">
    <w:name w:val="FollowedHyperlink"/>
    <w:basedOn w:val="DefaultParagraphFont"/>
    <w:uiPriority w:val="99"/>
    <w:semiHidden/>
    <w:unhideWhenUsed/>
    <w:rsid w:val="00105C1A"/>
    <w:rPr>
      <w:color w:val="800080" w:themeColor="followedHyperlink"/>
      <w:u w:val="single"/>
    </w:rPr>
  </w:style>
  <w:style w:type="paragraph" w:styleId="TOC4">
    <w:name w:val="toc 4"/>
    <w:basedOn w:val="Normal"/>
    <w:next w:val="Normal"/>
    <w:autoRedefine/>
    <w:uiPriority w:val="39"/>
    <w:unhideWhenUsed/>
    <w:rsid w:val="00BB32A8"/>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484676">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www.health.act.gov.au/sites/default/files/2020-09/Notifiable%20Conditions%20-%20Reporting.pdf" TargetMode="External"/><Relationship Id="rId3" Type="http://schemas.openxmlformats.org/officeDocument/2006/relationships/customXml" Target="../customXml/item3.xml"/><Relationship Id="rId21" Type="http://schemas.openxmlformats.org/officeDocument/2006/relationships/hyperlink" Target="https://www.legislation.act.gov.au/di/2020-22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dc@act.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egislation.act.gov.au/a/1997-69/"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1.health.gov.au/internet/main/publishing.nsf/Content/cdna-casedefinitions.ht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legislation.act.gov.au/a/1997-69/" TargetMode="External"/><Relationship Id="rId28" Type="http://schemas.openxmlformats.org/officeDocument/2006/relationships/hyperlink" Target="https://www.health.act.gov.au/sites/default/files/2020-09/Notifiable%20Conditions%20-%20Reporting.pdf" TargetMode="External"/><Relationship Id="rId10" Type="http://schemas.openxmlformats.org/officeDocument/2006/relationships/endnotes" Target="endnotes.xml"/><Relationship Id="rId19" Type="http://schemas.openxmlformats.org/officeDocument/2006/relationships/image" Target="media/image20.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health.act.gov.au/public-information/public-health/disease-surveillance" TargetMode="Externa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ACTH Colours">
      <a:dk1>
        <a:srgbClr val="3C3C3C"/>
      </a:dk1>
      <a:lt1>
        <a:sysClr val="window" lastClr="FFFFFF"/>
      </a:lt1>
      <a:dk2>
        <a:srgbClr val="1F497D"/>
      </a:dk2>
      <a:lt2>
        <a:srgbClr val="EEECE1"/>
      </a:lt2>
      <a:accent1>
        <a:srgbClr val="002677"/>
      </a:accent1>
      <a:accent2>
        <a:srgbClr val="87D1D4"/>
      </a:accent2>
      <a:accent3>
        <a:srgbClr val="414042"/>
      </a:accent3>
      <a:accent4>
        <a:srgbClr val="007C75"/>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9505EA-CBC3-4ED8-96AC-AD3C96ABE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43FC0D-CFF9-41D1-ACEB-C015B8CBE997}">
  <ds:schemaRefs>
    <ds:schemaRef ds:uri="http://schemas.microsoft.com/sharepoint/v3/contenttype/forms"/>
  </ds:schemaRefs>
</ds:datastoreItem>
</file>

<file path=customXml/itemProps3.xml><?xml version="1.0" encoding="utf-8"?>
<ds:datastoreItem xmlns:ds="http://schemas.openxmlformats.org/officeDocument/2006/customXml" ds:itemID="{CAB79897-FEE6-4EBF-9EAB-16EC758F2F85}">
  <ds:schemaRefs>
    <ds:schemaRef ds:uri="http://schemas.microsoft.com/office/2006/metadata/properties"/>
    <ds:schemaRef ds:uri="http://schemas.microsoft.com/office/infopath/2007/PartnerControls"/>
    <ds:schemaRef ds:uri="f6c841be-bb08-4901-87b0-0033aa80d2c6"/>
  </ds:schemaRefs>
</ds:datastoreItem>
</file>

<file path=customXml/itemProps4.xml><?xml version="1.0" encoding="utf-8"?>
<ds:datastoreItem xmlns:ds="http://schemas.openxmlformats.org/officeDocument/2006/customXml" ds:itemID="{B5E5BE10-3ED3-4E3A-863C-2B41DCC5D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1837</Words>
  <Characters>10687</Characters>
  <Application>Microsoft Office Word</Application>
  <DocSecurity>0</DocSecurity>
  <Lines>329</Lines>
  <Paragraphs>201</Paragraphs>
  <ScaleCrop>false</ScaleCrop>
  <HeadingPairs>
    <vt:vector size="2" baseType="variant">
      <vt:variant>
        <vt:lpstr>Title</vt:lpstr>
      </vt:variant>
      <vt:variant>
        <vt:i4>1</vt:i4>
      </vt:variant>
    </vt:vector>
  </HeadingPairs>
  <TitlesOfParts>
    <vt:vector size="1" baseType="lpstr">
      <vt:lpstr>ACT Health Directorate Report Template - External</vt:lpstr>
    </vt:vector>
  </TitlesOfParts>
  <Company>ACT Government</Company>
  <LinksUpToDate>false</LinksUpToDate>
  <CharactersWithSpaces>12453</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Health Directorate Report Template - External</dc:title>
  <dc:creator>ACT Government</dc:creator>
  <cp:keywords>2</cp:keywords>
  <cp:lastModifiedBy>Moxon, KarenL</cp:lastModifiedBy>
  <cp:revision>5</cp:revision>
  <cp:lastPrinted>2017-05-22T07:29:00Z</cp:lastPrinted>
  <dcterms:created xsi:type="dcterms:W3CDTF">2022-02-23T00:43:00Z</dcterms:created>
  <dcterms:modified xsi:type="dcterms:W3CDTF">2022-02-23T00:43:00Z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DMSID">
    <vt:lpwstr>9110603</vt:lpwstr>
  </property>
  <property fmtid="{D5CDD505-2E9C-101B-9397-08002B2CF9AE}" pid="4" name="CHECKEDOUTFROMJMS">
    <vt:lpwstr/>
  </property>
  <property fmtid="{D5CDD505-2E9C-101B-9397-08002B2CF9AE}" pid="5" name="JMSREQUIREDCHECKIN">
    <vt:lpwstr/>
  </property>
</Properties>
</file>