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1DE4" w14:textId="43E9448E" w:rsidR="00932E7C" w:rsidRPr="00AB27A0" w:rsidRDefault="00932E7C" w:rsidP="749EC580">
      <w:pPr>
        <w:shd w:val="clear" w:color="auto" w:fill="FFFFFF" w:themeFill="background1"/>
        <w:spacing w:after="200" w:line="414" w:lineRule="atLeast"/>
        <w:rPr>
          <w:rFonts w:eastAsia="Times New Roman"/>
          <w:color w:val="000000"/>
          <w:sz w:val="36"/>
          <w:szCs w:val="36"/>
          <w:lang w:eastAsia="en-AU"/>
        </w:rPr>
      </w:pPr>
      <w:r w:rsidRPr="749EC580">
        <w:rPr>
          <w:rFonts w:eastAsia="Times New Roman"/>
          <w:b/>
          <w:bCs/>
          <w:color w:val="000000" w:themeColor="text1"/>
          <w:sz w:val="36"/>
          <w:szCs w:val="36"/>
          <w:lang w:eastAsia="en-AU"/>
        </w:rPr>
        <w:t xml:space="preserve">Crimes (Surveillance Devices) Body-worn </w:t>
      </w:r>
      <w:r w:rsidR="40DEFD40" w:rsidRPr="749EC580">
        <w:rPr>
          <w:rFonts w:eastAsia="Times New Roman"/>
          <w:b/>
          <w:bCs/>
          <w:color w:val="000000" w:themeColor="text1"/>
          <w:sz w:val="36"/>
          <w:szCs w:val="36"/>
          <w:lang w:eastAsia="en-AU"/>
        </w:rPr>
        <w:t>C</w:t>
      </w:r>
      <w:r w:rsidRPr="749EC580">
        <w:rPr>
          <w:rFonts w:eastAsia="Times New Roman"/>
          <w:b/>
          <w:bCs/>
          <w:color w:val="000000" w:themeColor="text1"/>
          <w:sz w:val="36"/>
          <w:szCs w:val="36"/>
          <w:lang w:eastAsia="en-AU"/>
        </w:rPr>
        <w:t>ameras Guidelines 202</w:t>
      </w:r>
      <w:r w:rsidR="00AFCFEB" w:rsidRPr="749EC580">
        <w:rPr>
          <w:rFonts w:eastAsia="Times New Roman"/>
          <w:b/>
          <w:bCs/>
          <w:color w:val="000000" w:themeColor="text1"/>
          <w:sz w:val="36"/>
          <w:szCs w:val="36"/>
          <w:lang w:eastAsia="en-AU"/>
        </w:rPr>
        <w:t>2</w:t>
      </w:r>
      <w:r w:rsidR="007A3DCC" w:rsidRPr="749EC580">
        <w:rPr>
          <w:rFonts w:eastAsia="Times New Roman"/>
          <w:b/>
          <w:bCs/>
          <w:color w:val="000000" w:themeColor="text1"/>
          <w:sz w:val="36"/>
          <w:szCs w:val="36"/>
          <w:lang w:eastAsia="en-AU"/>
        </w:rPr>
        <w:t xml:space="preserve"> </w:t>
      </w:r>
    </w:p>
    <w:p w14:paraId="22800CE0" w14:textId="657E2694" w:rsidR="00932E7C" w:rsidRPr="00AB27A0" w:rsidRDefault="00932E7C" w:rsidP="00932E7C">
      <w:pPr>
        <w:shd w:val="clear" w:color="auto" w:fill="FFFFFF"/>
        <w:spacing w:after="200" w:line="322" w:lineRule="atLeast"/>
        <w:rPr>
          <w:rFonts w:eastAsia="Times New Roman" w:cstheme="minorHAnsi"/>
          <w:color w:val="000000"/>
          <w:sz w:val="28"/>
          <w:szCs w:val="28"/>
          <w:lang w:eastAsia="en-AU"/>
        </w:rPr>
      </w:pPr>
      <w:r w:rsidRPr="00AB27A0">
        <w:rPr>
          <w:rFonts w:eastAsia="Times New Roman" w:cstheme="minorHAnsi"/>
          <w:b/>
          <w:bCs/>
          <w:color w:val="000000"/>
          <w:sz w:val="28"/>
          <w:szCs w:val="28"/>
          <w:lang w:eastAsia="en-AU"/>
        </w:rPr>
        <w:t>Disallowable Instrument D</w:t>
      </w:r>
      <w:r w:rsidR="0020003B">
        <w:rPr>
          <w:rFonts w:eastAsia="Times New Roman" w:cstheme="minorHAnsi"/>
          <w:b/>
          <w:bCs/>
          <w:color w:val="000000"/>
          <w:sz w:val="28"/>
          <w:szCs w:val="28"/>
          <w:lang w:eastAsia="en-AU"/>
        </w:rPr>
        <w:t>I</w:t>
      </w:r>
      <w:r w:rsidR="004C6CB1">
        <w:rPr>
          <w:rFonts w:eastAsia="Times New Roman" w:cstheme="minorHAnsi"/>
          <w:b/>
          <w:bCs/>
          <w:color w:val="000000"/>
          <w:sz w:val="28"/>
          <w:szCs w:val="28"/>
          <w:lang w:eastAsia="en-AU"/>
        </w:rPr>
        <w:t>2022-9</w:t>
      </w:r>
    </w:p>
    <w:p w14:paraId="46768E44" w14:textId="77777777" w:rsidR="00932E7C" w:rsidRPr="00AB27A0" w:rsidRDefault="00932E7C" w:rsidP="00932E7C">
      <w:pPr>
        <w:shd w:val="clear" w:color="auto" w:fill="FFFFFF"/>
        <w:spacing w:after="200" w:line="240" w:lineRule="auto"/>
        <w:rPr>
          <w:rFonts w:eastAsia="Times New Roman" w:cstheme="minorHAnsi"/>
          <w:color w:val="000000"/>
          <w:lang w:eastAsia="en-AU"/>
        </w:rPr>
      </w:pPr>
      <w:r w:rsidRPr="00AB27A0">
        <w:rPr>
          <w:rFonts w:eastAsia="Times New Roman" w:cstheme="minorHAnsi"/>
          <w:color w:val="000000"/>
          <w:lang w:eastAsia="en-AU"/>
        </w:rPr>
        <w:t>made under the</w:t>
      </w:r>
    </w:p>
    <w:p w14:paraId="6C20504F" w14:textId="4F282F0E" w:rsidR="00932E7C" w:rsidRPr="00AB27A0" w:rsidRDefault="00932E7C" w:rsidP="749EC580">
      <w:pPr>
        <w:shd w:val="clear" w:color="auto" w:fill="FFFFFF" w:themeFill="background1"/>
        <w:spacing w:after="200" w:line="240" w:lineRule="auto"/>
        <w:rPr>
          <w:rFonts w:eastAsia="Times New Roman"/>
          <w:color w:val="000000"/>
          <w:lang w:eastAsia="en-AU"/>
        </w:rPr>
      </w:pPr>
      <w:r w:rsidRPr="749EC580">
        <w:rPr>
          <w:rFonts w:eastAsia="Times New Roman"/>
          <w:b/>
          <w:bCs/>
          <w:color w:val="000000" w:themeColor="text1"/>
          <w:lang w:eastAsia="en-AU"/>
        </w:rPr>
        <w:t xml:space="preserve">Crimes (Surveillance Devices) Act 2010, s43C (Body-worn </w:t>
      </w:r>
      <w:r w:rsidR="08440826" w:rsidRPr="749EC580">
        <w:rPr>
          <w:rFonts w:eastAsia="Times New Roman"/>
          <w:b/>
          <w:bCs/>
          <w:color w:val="000000" w:themeColor="text1"/>
          <w:lang w:eastAsia="en-AU"/>
        </w:rPr>
        <w:t>C</w:t>
      </w:r>
      <w:r w:rsidR="0020003B" w:rsidRPr="749EC580">
        <w:rPr>
          <w:rFonts w:eastAsia="Times New Roman"/>
          <w:b/>
          <w:bCs/>
          <w:color w:val="000000" w:themeColor="text1"/>
          <w:lang w:eastAsia="en-AU"/>
        </w:rPr>
        <w:t>ameras—</w:t>
      </w:r>
      <w:r w:rsidRPr="749EC580">
        <w:rPr>
          <w:rFonts w:eastAsia="Times New Roman"/>
          <w:b/>
          <w:bCs/>
          <w:color w:val="000000" w:themeColor="text1"/>
          <w:lang w:eastAsia="en-AU"/>
        </w:rPr>
        <w:t>Guidelines)</w:t>
      </w:r>
    </w:p>
    <w:p w14:paraId="6E7BEAA2" w14:textId="77777777" w:rsidR="00932E7C" w:rsidRPr="00AB27A0" w:rsidRDefault="00932E7C" w:rsidP="00932E7C">
      <w:pPr>
        <w:shd w:val="clear" w:color="auto" w:fill="FFFFFF"/>
        <w:spacing w:after="200" w:line="240" w:lineRule="auto"/>
        <w:rPr>
          <w:rFonts w:eastAsia="Times New Roman" w:cstheme="minorHAnsi"/>
          <w:color w:val="000000"/>
          <w:lang w:eastAsia="en-AU"/>
        </w:rPr>
      </w:pPr>
      <w:r>
        <w:rPr>
          <w:noProof/>
        </w:rPr>
        <w:drawing>
          <wp:inline distT="0" distB="0" distL="0" distR="0" wp14:anchorId="67F8B8AC" wp14:editId="46B172C8">
            <wp:extent cx="5734052" cy="19050"/>
            <wp:effectExtent l="0" t="0" r="0" b="0"/>
            <wp:docPr id="3" name="Picture 3" descr="https://www.legislation.act.gov.au/View/GetHTMLFile/di/2018-266/current/html/2018-266.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734052" cy="19050"/>
                    </a:xfrm>
                    <a:prstGeom prst="rect">
                      <a:avLst/>
                    </a:prstGeom>
                  </pic:spPr>
                </pic:pic>
              </a:graphicData>
            </a:graphic>
          </wp:inline>
        </w:drawing>
      </w:r>
      <w:r w:rsidRPr="749EC580">
        <w:rPr>
          <w:rFonts w:eastAsia="Times New Roman"/>
          <w:color w:val="000000" w:themeColor="text1"/>
          <w:lang w:eastAsia="en-AU"/>
        </w:rPr>
        <w:t> </w:t>
      </w:r>
    </w:p>
    <w:p w14:paraId="18602615" w14:textId="37666FF2" w:rsidR="749EC580" w:rsidRDefault="749EC580" w:rsidP="749EC580">
      <w:pPr>
        <w:shd w:val="clear" w:color="auto" w:fill="FFFFFF" w:themeFill="background1"/>
        <w:spacing w:after="200" w:line="322" w:lineRule="atLeast"/>
        <w:rPr>
          <w:rFonts w:eastAsia="Times New Roman"/>
          <w:b/>
          <w:bCs/>
          <w:color w:val="000000" w:themeColor="text1"/>
          <w:sz w:val="24"/>
          <w:szCs w:val="24"/>
          <w:lang w:eastAsia="en-AU"/>
        </w:rPr>
      </w:pPr>
    </w:p>
    <w:p w14:paraId="1F4FA66D" w14:textId="77777777" w:rsidR="00932E7C" w:rsidRPr="002F63EF" w:rsidRDefault="00932E7C" w:rsidP="749EC580">
      <w:pPr>
        <w:pStyle w:val="ListParagraph"/>
        <w:numPr>
          <w:ilvl w:val="0"/>
          <w:numId w:val="31"/>
        </w:numPr>
        <w:shd w:val="clear" w:color="auto" w:fill="FFFFFF"/>
        <w:spacing w:after="200" w:line="322" w:lineRule="atLeast"/>
        <w:rPr>
          <w:rFonts w:eastAsia="Times New Roman"/>
          <w:b/>
          <w:bCs/>
          <w:color w:val="000000"/>
          <w:sz w:val="24"/>
          <w:szCs w:val="24"/>
          <w:lang w:eastAsia="en-AU"/>
        </w:rPr>
      </w:pPr>
      <w:r w:rsidRPr="749EC580">
        <w:rPr>
          <w:rFonts w:eastAsia="Times New Roman"/>
          <w:b/>
          <w:bCs/>
          <w:color w:val="000000" w:themeColor="text1"/>
          <w:sz w:val="24"/>
          <w:szCs w:val="24"/>
          <w:lang w:eastAsia="en-AU"/>
        </w:rPr>
        <w:t>Name of Instrument</w:t>
      </w:r>
    </w:p>
    <w:p w14:paraId="24B3EE33" w14:textId="1AC2E0A1" w:rsidR="00932E7C" w:rsidRPr="006C45F2" w:rsidRDefault="00932E7C" w:rsidP="749EC580">
      <w:pPr>
        <w:shd w:val="clear" w:color="auto" w:fill="FFFFFF" w:themeFill="background1"/>
        <w:spacing w:after="200" w:line="240" w:lineRule="auto"/>
        <w:rPr>
          <w:rFonts w:eastAsia="Times New Roman"/>
          <w:color w:val="000000"/>
          <w:lang w:eastAsia="en-AU"/>
        </w:rPr>
      </w:pPr>
      <w:r w:rsidRPr="749EC580">
        <w:rPr>
          <w:rFonts w:eastAsia="Times New Roman"/>
          <w:color w:val="000000" w:themeColor="text1"/>
          <w:lang w:eastAsia="en-AU"/>
        </w:rPr>
        <w:t xml:space="preserve">The instrument is the </w:t>
      </w:r>
      <w:r w:rsidRPr="749EC580">
        <w:rPr>
          <w:rFonts w:eastAsia="Times New Roman"/>
          <w:i/>
          <w:iCs/>
          <w:color w:val="000000" w:themeColor="text1"/>
          <w:lang w:eastAsia="en-AU"/>
        </w:rPr>
        <w:t xml:space="preserve">Crimes (Surveillance Devices) Body-worn </w:t>
      </w:r>
      <w:r w:rsidR="5968FD2C" w:rsidRPr="749EC580">
        <w:rPr>
          <w:rFonts w:eastAsia="Times New Roman"/>
          <w:i/>
          <w:iCs/>
          <w:color w:val="000000" w:themeColor="text1"/>
          <w:lang w:eastAsia="en-AU"/>
        </w:rPr>
        <w:t>C</w:t>
      </w:r>
      <w:r w:rsidRPr="749EC580">
        <w:rPr>
          <w:rFonts w:eastAsia="Times New Roman"/>
          <w:i/>
          <w:iCs/>
          <w:color w:val="000000" w:themeColor="text1"/>
          <w:lang w:eastAsia="en-AU"/>
        </w:rPr>
        <w:t xml:space="preserve">ameras Guidelines </w:t>
      </w:r>
      <w:r w:rsidR="12E70B47" w:rsidRPr="749EC580">
        <w:rPr>
          <w:rFonts w:eastAsia="Times New Roman"/>
          <w:i/>
          <w:iCs/>
          <w:color w:val="000000" w:themeColor="text1"/>
          <w:lang w:eastAsia="en-AU"/>
        </w:rPr>
        <w:t>2022.</w:t>
      </w:r>
    </w:p>
    <w:p w14:paraId="0214138C" w14:textId="77777777" w:rsidR="00932E7C" w:rsidRPr="002F63EF" w:rsidRDefault="00932E7C" w:rsidP="749EC580">
      <w:pPr>
        <w:pStyle w:val="ListParagraph"/>
        <w:numPr>
          <w:ilvl w:val="0"/>
          <w:numId w:val="31"/>
        </w:numPr>
        <w:shd w:val="clear" w:color="auto" w:fill="FFFFFF"/>
        <w:spacing w:after="200" w:line="322" w:lineRule="atLeast"/>
        <w:rPr>
          <w:rFonts w:eastAsia="Times New Roman"/>
          <w:b/>
          <w:bCs/>
          <w:color w:val="000000"/>
          <w:sz w:val="24"/>
          <w:szCs w:val="24"/>
          <w:lang w:eastAsia="en-AU"/>
        </w:rPr>
      </w:pPr>
      <w:r w:rsidRPr="749EC580">
        <w:rPr>
          <w:rFonts w:eastAsia="Times New Roman"/>
          <w:b/>
          <w:bCs/>
          <w:color w:val="000000" w:themeColor="text1"/>
          <w:sz w:val="24"/>
          <w:szCs w:val="24"/>
          <w:lang w:eastAsia="en-AU"/>
        </w:rPr>
        <w:t>Commencement</w:t>
      </w:r>
    </w:p>
    <w:p w14:paraId="15675447" w14:textId="77777777" w:rsidR="00932E7C" w:rsidRPr="00AB27A0" w:rsidRDefault="00932E7C" w:rsidP="00932E7C">
      <w:pPr>
        <w:shd w:val="clear" w:color="auto" w:fill="FFFFFF"/>
        <w:spacing w:after="200" w:line="240" w:lineRule="auto"/>
        <w:rPr>
          <w:rFonts w:eastAsia="Times New Roman" w:cstheme="minorHAnsi"/>
          <w:color w:val="000000"/>
          <w:lang w:eastAsia="en-AU"/>
        </w:rPr>
      </w:pPr>
      <w:r w:rsidRPr="00AB27A0">
        <w:rPr>
          <w:rFonts w:eastAsia="Times New Roman" w:cstheme="minorHAnsi"/>
          <w:color w:val="000000"/>
          <w:lang w:eastAsia="en-AU"/>
        </w:rPr>
        <w:t xml:space="preserve">This instrument commences on the </w:t>
      </w:r>
      <w:r w:rsidR="00B81D62">
        <w:rPr>
          <w:rFonts w:eastAsia="Times New Roman" w:cstheme="minorHAnsi"/>
          <w:color w:val="000000"/>
          <w:lang w:eastAsia="en-AU"/>
        </w:rPr>
        <w:t xml:space="preserve">commencement of the </w:t>
      </w:r>
      <w:r w:rsidR="00FB07E4">
        <w:rPr>
          <w:rFonts w:eastAsia="Times New Roman" w:cstheme="minorHAnsi"/>
          <w:color w:val="000000"/>
          <w:lang w:eastAsia="en-AU"/>
        </w:rPr>
        <w:t>Act, section 43C.</w:t>
      </w:r>
    </w:p>
    <w:p w14:paraId="5B5D8B07" w14:textId="77777777" w:rsidR="00932E7C" w:rsidRPr="002F63EF" w:rsidRDefault="00BD5AD8" w:rsidP="749EC580">
      <w:pPr>
        <w:pStyle w:val="ListParagraph"/>
        <w:numPr>
          <w:ilvl w:val="0"/>
          <w:numId w:val="31"/>
        </w:numPr>
        <w:shd w:val="clear" w:color="auto" w:fill="FFFFFF"/>
        <w:spacing w:after="200" w:line="322" w:lineRule="atLeast"/>
        <w:rPr>
          <w:rFonts w:eastAsia="Times New Roman"/>
          <w:b/>
          <w:bCs/>
          <w:color w:val="000000"/>
          <w:sz w:val="24"/>
          <w:szCs w:val="24"/>
          <w:lang w:eastAsia="en-AU"/>
        </w:rPr>
      </w:pPr>
      <w:r w:rsidRPr="749EC580">
        <w:rPr>
          <w:rFonts w:eastAsia="Times New Roman"/>
          <w:b/>
          <w:bCs/>
          <w:color w:val="000000" w:themeColor="text1"/>
          <w:sz w:val="24"/>
          <w:szCs w:val="24"/>
          <w:lang w:eastAsia="en-AU"/>
        </w:rPr>
        <w:t>Guidelines</w:t>
      </w:r>
    </w:p>
    <w:p w14:paraId="10511A0D" w14:textId="77777777" w:rsidR="00932E7C" w:rsidRPr="00AB27A0" w:rsidRDefault="00AA0D70" w:rsidP="00932E7C">
      <w:pPr>
        <w:shd w:val="clear" w:color="auto" w:fill="FFFFFF"/>
        <w:spacing w:after="200" w:line="240" w:lineRule="auto"/>
        <w:rPr>
          <w:rFonts w:eastAsia="Times New Roman" w:cstheme="minorHAnsi"/>
          <w:color w:val="000000"/>
          <w:lang w:eastAsia="en-AU"/>
        </w:rPr>
      </w:pPr>
      <w:r>
        <w:rPr>
          <w:rFonts w:eastAsia="Times New Roman" w:cstheme="minorHAnsi"/>
          <w:color w:val="000000"/>
          <w:lang w:eastAsia="en-AU"/>
        </w:rPr>
        <w:t xml:space="preserve">Following consultation with the director-general, </w:t>
      </w:r>
      <w:r w:rsidR="00932E7C" w:rsidRPr="00AB27A0">
        <w:rPr>
          <w:rFonts w:eastAsia="Times New Roman" w:cstheme="minorHAnsi"/>
          <w:color w:val="000000"/>
          <w:lang w:eastAsia="en-AU"/>
        </w:rPr>
        <w:t xml:space="preserve">I make </w:t>
      </w:r>
      <w:r w:rsidR="00BD5AD8">
        <w:rPr>
          <w:rFonts w:eastAsia="Times New Roman" w:cstheme="minorHAnsi"/>
          <w:color w:val="000000"/>
          <w:lang w:eastAsia="en-AU"/>
        </w:rPr>
        <w:t>the guideline</w:t>
      </w:r>
      <w:r w:rsidR="00C02CBC">
        <w:rPr>
          <w:rFonts w:eastAsia="Times New Roman" w:cstheme="minorHAnsi"/>
          <w:color w:val="000000"/>
          <w:lang w:eastAsia="en-AU"/>
        </w:rPr>
        <w:t>s</w:t>
      </w:r>
      <w:r w:rsidR="00BD5AD8">
        <w:rPr>
          <w:rFonts w:eastAsia="Times New Roman" w:cstheme="minorHAnsi"/>
          <w:color w:val="000000"/>
          <w:lang w:eastAsia="en-AU"/>
        </w:rPr>
        <w:t xml:space="preserve"> set out in schedule 1</w:t>
      </w:r>
      <w:r w:rsidR="00932E7C" w:rsidRPr="00AB27A0">
        <w:rPr>
          <w:rFonts w:eastAsia="Times New Roman" w:cstheme="minorHAnsi"/>
          <w:color w:val="000000"/>
          <w:lang w:eastAsia="en-AU"/>
        </w:rPr>
        <w:t xml:space="preserve"> </w:t>
      </w:r>
      <w:r w:rsidR="0025604A">
        <w:rPr>
          <w:rFonts w:eastAsia="Times New Roman" w:cstheme="minorHAnsi"/>
          <w:color w:val="000000"/>
          <w:lang w:eastAsia="en-AU"/>
        </w:rPr>
        <w:t>about</w:t>
      </w:r>
      <w:r w:rsidR="0025604A" w:rsidRPr="00AB27A0">
        <w:rPr>
          <w:rFonts w:eastAsia="Times New Roman" w:cstheme="minorHAnsi"/>
          <w:color w:val="000000"/>
          <w:lang w:eastAsia="en-AU"/>
        </w:rPr>
        <w:t xml:space="preserve"> </w:t>
      </w:r>
      <w:r w:rsidR="00932E7C" w:rsidRPr="00AB27A0">
        <w:rPr>
          <w:rFonts w:eastAsia="Times New Roman" w:cstheme="minorHAnsi"/>
          <w:color w:val="000000"/>
          <w:lang w:eastAsia="en-AU"/>
        </w:rPr>
        <w:t>the use of body-worn cameras by police officers.</w:t>
      </w:r>
    </w:p>
    <w:p w14:paraId="32E1BFAF" w14:textId="77777777" w:rsidR="002F63EF" w:rsidRPr="002F63EF" w:rsidRDefault="00932E7C" w:rsidP="749EC580">
      <w:pPr>
        <w:pStyle w:val="ListParagraph"/>
        <w:numPr>
          <w:ilvl w:val="0"/>
          <w:numId w:val="31"/>
        </w:numPr>
        <w:shd w:val="clear" w:color="auto" w:fill="FFFFFF"/>
        <w:spacing w:after="200" w:line="322" w:lineRule="atLeast"/>
        <w:rPr>
          <w:rFonts w:eastAsia="Times New Roman"/>
          <w:b/>
          <w:bCs/>
          <w:color w:val="000000"/>
          <w:sz w:val="24"/>
          <w:szCs w:val="24"/>
          <w:lang w:eastAsia="en-AU"/>
        </w:rPr>
      </w:pPr>
      <w:r w:rsidRPr="749EC580">
        <w:rPr>
          <w:rFonts w:eastAsia="Times New Roman"/>
          <w:b/>
          <w:bCs/>
          <w:color w:val="000000" w:themeColor="text1"/>
          <w:sz w:val="24"/>
          <w:szCs w:val="24"/>
          <w:lang w:eastAsia="en-AU"/>
        </w:rPr>
        <w:t>Definitions</w:t>
      </w:r>
    </w:p>
    <w:p w14:paraId="7F3B50D6" w14:textId="77777777" w:rsidR="002F63EF" w:rsidRPr="002F63EF" w:rsidRDefault="00A474D2" w:rsidP="4C945D89">
      <w:pPr>
        <w:pStyle w:val="ListParagraph"/>
        <w:shd w:val="clear" w:color="auto" w:fill="FFFFFF" w:themeFill="background1"/>
        <w:spacing w:after="200" w:line="322" w:lineRule="atLeast"/>
        <w:ind w:left="360"/>
        <w:rPr>
          <w:rFonts w:eastAsia="Times New Roman"/>
          <w:color w:val="000000"/>
          <w:lang w:eastAsia="en-AU"/>
        </w:rPr>
      </w:pPr>
      <w:r w:rsidRPr="4C945D89">
        <w:rPr>
          <w:rFonts w:eastAsia="Times New Roman"/>
          <w:color w:val="000000" w:themeColor="text1"/>
          <w:lang w:eastAsia="en-AU"/>
        </w:rPr>
        <w:t>In these guidelines:</w:t>
      </w:r>
    </w:p>
    <w:p w14:paraId="0A387CBA" w14:textId="77777777" w:rsidR="00A474D2" w:rsidRDefault="00A474D2" w:rsidP="00C96E33">
      <w:pPr>
        <w:rPr>
          <w:rFonts w:cstheme="minorHAnsi"/>
        </w:rPr>
      </w:pPr>
      <w:r w:rsidRPr="00B81D62">
        <w:rPr>
          <w:rFonts w:cstheme="minorHAnsi"/>
          <w:b/>
          <w:bCs/>
          <w:i/>
          <w:iCs/>
        </w:rPr>
        <w:t>BWC</w:t>
      </w:r>
      <w:r w:rsidRPr="00A474D2">
        <w:rPr>
          <w:rFonts w:cstheme="minorHAnsi"/>
        </w:rPr>
        <w:t xml:space="preserve"> means body-worn camera.</w:t>
      </w:r>
    </w:p>
    <w:p w14:paraId="18B42E6A" w14:textId="77777777" w:rsidR="00633644" w:rsidRPr="00B81D62" w:rsidRDefault="00633644" w:rsidP="00B81D62">
      <w:pPr>
        <w:rPr>
          <w:rFonts w:cstheme="minorHAnsi"/>
          <w:sz w:val="18"/>
          <w:szCs w:val="18"/>
        </w:rPr>
      </w:pPr>
      <w:r w:rsidRPr="00B81D62">
        <w:rPr>
          <w:rFonts w:cstheme="minorHAnsi"/>
          <w:i/>
          <w:iCs/>
          <w:sz w:val="18"/>
          <w:szCs w:val="18"/>
        </w:rPr>
        <w:t>Note</w:t>
      </w:r>
      <w:r w:rsidRPr="00B81D62">
        <w:rPr>
          <w:rFonts w:cstheme="minorHAnsi"/>
          <w:sz w:val="18"/>
          <w:szCs w:val="18"/>
        </w:rPr>
        <w:t xml:space="preserve"> See the Act, s 43A for the definition of </w:t>
      </w:r>
      <w:r w:rsidRPr="00B81D62">
        <w:rPr>
          <w:rFonts w:cstheme="minorHAnsi"/>
          <w:b/>
          <w:bCs/>
          <w:i/>
          <w:iCs/>
          <w:sz w:val="18"/>
          <w:szCs w:val="18"/>
        </w:rPr>
        <w:t>body-worn camera</w:t>
      </w:r>
      <w:r w:rsidRPr="00B81D62">
        <w:rPr>
          <w:rFonts w:cstheme="minorHAnsi"/>
          <w:sz w:val="18"/>
          <w:szCs w:val="18"/>
        </w:rPr>
        <w:t>.</w:t>
      </w:r>
    </w:p>
    <w:p w14:paraId="243D9E2A" w14:textId="77777777" w:rsidR="00BA598F" w:rsidRPr="00A62E2B" w:rsidRDefault="00BA598F" w:rsidP="00B81D62">
      <w:pPr>
        <w:rPr>
          <w:rFonts w:cstheme="minorHAnsi"/>
        </w:rPr>
      </w:pPr>
      <w:r w:rsidRPr="00B81D62">
        <w:rPr>
          <w:rFonts w:cstheme="minorHAnsi"/>
          <w:b/>
          <w:bCs/>
          <w:i/>
          <w:iCs/>
        </w:rPr>
        <w:t xml:space="preserve">Conducted Electrical Weapon </w:t>
      </w:r>
      <w:r w:rsidR="00A474D2" w:rsidRPr="00B81D62">
        <w:rPr>
          <w:rFonts w:cstheme="minorHAnsi"/>
        </w:rPr>
        <w:t xml:space="preserve"> or </w:t>
      </w:r>
      <w:r w:rsidR="00A474D2" w:rsidRPr="00B81D62">
        <w:rPr>
          <w:rFonts w:cstheme="minorHAnsi"/>
          <w:b/>
          <w:bCs/>
          <w:i/>
          <w:iCs/>
        </w:rPr>
        <w:t xml:space="preserve">CEW </w:t>
      </w:r>
      <w:r w:rsidR="00A474D2" w:rsidRPr="00B81D62">
        <w:rPr>
          <w:rFonts w:cstheme="minorHAnsi"/>
        </w:rPr>
        <w:t>has the same meaning as in the Act, section 43B (8</w:t>
      </w:r>
      <w:r w:rsidR="00A474D2" w:rsidRPr="00A62E2B">
        <w:rPr>
          <w:rFonts w:cstheme="minorHAnsi"/>
        </w:rPr>
        <w:t>).</w:t>
      </w:r>
    </w:p>
    <w:p w14:paraId="672A6659" w14:textId="77777777" w:rsidR="00106D5C" w:rsidRPr="00AB27A0" w:rsidRDefault="00106D5C" w:rsidP="002F63EF">
      <w:pPr>
        <w:rPr>
          <w:rFonts w:cstheme="minorHAnsi"/>
        </w:rPr>
      </w:pPr>
    </w:p>
    <w:p w14:paraId="417E3A00" w14:textId="77777777" w:rsidR="00AA0D70" w:rsidRDefault="00AA0D70" w:rsidP="00875146">
      <w:pPr>
        <w:pStyle w:val="ListParagraph"/>
        <w:ind w:left="360"/>
        <w:contextualSpacing w:val="0"/>
        <w:rPr>
          <w:rFonts w:cstheme="minorHAnsi"/>
          <w:sz w:val="18"/>
          <w:szCs w:val="18"/>
        </w:rPr>
      </w:pPr>
      <w:r w:rsidRPr="00014E62">
        <w:rPr>
          <w:rFonts w:cstheme="minorHAnsi"/>
          <w:i/>
          <w:iCs/>
          <w:sz w:val="18"/>
          <w:szCs w:val="18"/>
        </w:rPr>
        <w:t>Note</w:t>
      </w:r>
      <w:r w:rsidRPr="00014E62">
        <w:rPr>
          <w:rFonts w:cstheme="minorHAnsi"/>
          <w:sz w:val="18"/>
          <w:szCs w:val="18"/>
        </w:rPr>
        <w:t xml:space="preserve"> See the </w:t>
      </w:r>
      <w:r>
        <w:rPr>
          <w:rFonts w:cstheme="minorHAnsi"/>
          <w:sz w:val="18"/>
          <w:szCs w:val="18"/>
        </w:rPr>
        <w:t xml:space="preserve">Legislation </w:t>
      </w:r>
      <w:r w:rsidRPr="00014E62">
        <w:rPr>
          <w:rFonts w:cstheme="minorHAnsi"/>
          <w:sz w:val="18"/>
          <w:szCs w:val="18"/>
        </w:rPr>
        <w:t xml:space="preserve">Act, s </w:t>
      </w:r>
      <w:r>
        <w:rPr>
          <w:rFonts w:cstheme="minorHAnsi"/>
          <w:sz w:val="18"/>
          <w:szCs w:val="18"/>
        </w:rPr>
        <w:t xml:space="preserve">dictionary, </w:t>
      </w:r>
      <w:proofErr w:type="spellStart"/>
      <w:r>
        <w:rPr>
          <w:rFonts w:cstheme="minorHAnsi"/>
          <w:sz w:val="18"/>
          <w:szCs w:val="18"/>
        </w:rPr>
        <w:t>pt</w:t>
      </w:r>
      <w:proofErr w:type="spellEnd"/>
      <w:r>
        <w:rPr>
          <w:rFonts w:cstheme="minorHAnsi"/>
          <w:sz w:val="18"/>
          <w:szCs w:val="18"/>
        </w:rPr>
        <w:t xml:space="preserve"> 1</w:t>
      </w:r>
      <w:r w:rsidRPr="00014E62">
        <w:rPr>
          <w:rFonts w:cstheme="minorHAnsi"/>
          <w:sz w:val="18"/>
          <w:szCs w:val="18"/>
        </w:rPr>
        <w:t xml:space="preserve"> for the definition of </w:t>
      </w:r>
      <w:r>
        <w:rPr>
          <w:rFonts w:cstheme="minorHAnsi"/>
          <w:b/>
          <w:bCs/>
          <w:i/>
          <w:iCs/>
          <w:sz w:val="18"/>
          <w:szCs w:val="18"/>
        </w:rPr>
        <w:t>police officer</w:t>
      </w:r>
      <w:r w:rsidRPr="00014E62">
        <w:rPr>
          <w:rFonts w:cstheme="minorHAnsi"/>
          <w:sz w:val="18"/>
          <w:szCs w:val="18"/>
        </w:rPr>
        <w:t>.</w:t>
      </w:r>
    </w:p>
    <w:p w14:paraId="4C0C7D38" w14:textId="77777777" w:rsidR="00875146" w:rsidRDefault="00A474D2" w:rsidP="000F4069">
      <w:r w:rsidRPr="00731ABC">
        <w:rPr>
          <w:rFonts w:cstheme="minorHAnsi"/>
          <w:b/>
          <w:bCs/>
          <w:i/>
          <w:iCs/>
        </w:rPr>
        <w:t>use</w:t>
      </w:r>
      <w:r w:rsidRPr="00731ABC">
        <w:rPr>
          <w:rFonts w:cstheme="minorHAnsi"/>
        </w:rPr>
        <w:t xml:space="preserve"> </w:t>
      </w:r>
      <w:r w:rsidR="006052AD" w:rsidRPr="00731ABC">
        <w:rPr>
          <w:rFonts w:cstheme="minorHAnsi"/>
        </w:rPr>
        <w:t xml:space="preserve">of </w:t>
      </w:r>
      <w:r w:rsidRPr="00731ABC">
        <w:rPr>
          <w:rFonts w:cstheme="minorHAnsi"/>
        </w:rPr>
        <w:t>a body-worn camera</w:t>
      </w:r>
      <w:r w:rsidR="006052AD" w:rsidRPr="000F4069">
        <w:rPr>
          <w:rFonts w:cstheme="minorHAnsi"/>
        </w:rPr>
        <w:t xml:space="preserve">, </w:t>
      </w:r>
      <w:r w:rsidR="000F4069">
        <w:rPr>
          <w:rFonts w:cstheme="minorHAnsi"/>
        </w:rPr>
        <w:t xml:space="preserve">means </w:t>
      </w:r>
      <w:r w:rsidR="000843B0">
        <w:t xml:space="preserve">operating </w:t>
      </w:r>
      <w:r w:rsidR="000F4069">
        <w:t xml:space="preserve">a BWC to </w:t>
      </w:r>
      <w:r w:rsidR="000843B0">
        <w:t xml:space="preserve">make a </w:t>
      </w:r>
      <w:r w:rsidR="000F4069">
        <w:t>record</w:t>
      </w:r>
      <w:r w:rsidR="000843B0">
        <w:t>ing</w:t>
      </w:r>
      <w:r w:rsidR="000F4069">
        <w:t xml:space="preserve">, continue </w:t>
      </w:r>
      <w:r w:rsidR="000843B0">
        <w:t xml:space="preserve">a </w:t>
      </w:r>
      <w:r w:rsidR="000F4069">
        <w:t>recording, or recommence</w:t>
      </w:r>
      <w:r w:rsidR="000843B0">
        <w:t xml:space="preserve"> a</w:t>
      </w:r>
      <w:r w:rsidR="000F4069">
        <w:t xml:space="preserve"> recording.</w:t>
      </w:r>
    </w:p>
    <w:p w14:paraId="0A37501D" w14:textId="77777777" w:rsidR="00C0052E" w:rsidRPr="00875146" w:rsidRDefault="00C0052E" w:rsidP="749EC580"/>
    <w:p w14:paraId="284F54A3" w14:textId="7C576B94" w:rsidR="749EC580" w:rsidRDefault="749EC580" w:rsidP="749EC580"/>
    <w:p w14:paraId="2538790D" w14:textId="09688757" w:rsidR="749EC580" w:rsidRDefault="00861041" w:rsidP="749EC580">
      <w:r>
        <w:t xml:space="preserve">Neil </w:t>
      </w:r>
      <w:proofErr w:type="spellStart"/>
      <w:r>
        <w:t>Gaughan</w:t>
      </w:r>
      <w:proofErr w:type="spellEnd"/>
    </w:p>
    <w:p w14:paraId="4C28B180" w14:textId="77777777" w:rsidR="00932E7C" w:rsidRPr="00AB27A0" w:rsidRDefault="00AA0D70" w:rsidP="00932E7C">
      <w:pPr>
        <w:shd w:val="clear" w:color="auto" w:fill="FFFFFF"/>
        <w:spacing w:after="200" w:line="240" w:lineRule="auto"/>
        <w:rPr>
          <w:rFonts w:eastAsia="Times New Roman" w:cstheme="minorHAnsi"/>
          <w:color w:val="000000"/>
          <w:lang w:eastAsia="en-AU"/>
        </w:rPr>
      </w:pPr>
      <w:r>
        <w:rPr>
          <w:rFonts w:eastAsia="Times New Roman" w:cstheme="minorHAnsi"/>
          <w:color w:val="000000"/>
          <w:lang w:eastAsia="en-AU"/>
        </w:rPr>
        <w:t>Chief Police Officer</w:t>
      </w:r>
    </w:p>
    <w:p w14:paraId="491072FA" w14:textId="674ED589" w:rsidR="00932E7C" w:rsidRPr="00AB27A0" w:rsidRDefault="00BA598F" w:rsidP="00932E7C">
      <w:pPr>
        <w:shd w:val="clear" w:color="auto" w:fill="FFFFFF"/>
        <w:spacing w:after="200" w:line="240" w:lineRule="auto"/>
        <w:rPr>
          <w:rFonts w:eastAsia="Times New Roman" w:cstheme="minorHAnsi"/>
          <w:color w:val="000000"/>
          <w:lang w:eastAsia="en-AU"/>
        </w:rPr>
      </w:pPr>
      <w:r w:rsidRPr="00AB27A0">
        <w:rPr>
          <w:rFonts w:eastAsia="Times New Roman" w:cstheme="minorHAnsi"/>
          <w:color w:val="000000"/>
          <w:lang w:eastAsia="en-AU"/>
        </w:rPr>
        <w:t>Date</w:t>
      </w:r>
      <w:r w:rsidR="00861041">
        <w:rPr>
          <w:rFonts w:eastAsia="Times New Roman" w:cstheme="minorHAnsi"/>
          <w:color w:val="000000"/>
          <w:lang w:eastAsia="en-AU"/>
        </w:rPr>
        <w:t xml:space="preserve"> 8 February 2022</w:t>
      </w:r>
    </w:p>
    <w:p w14:paraId="5DAB6C7B" w14:textId="77777777" w:rsidR="00C02CBC" w:rsidRDefault="00C02CBC">
      <w:pPr>
        <w:rPr>
          <w:b/>
          <w:bCs/>
        </w:rPr>
      </w:pPr>
      <w:r>
        <w:rPr>
          <w:b/>
          <w:bCs/>
        </w:rPr>
        <w:br w:type="page"/>
      </w:r>
    </w:p>
    <w:p w14:paraId="02EB378F" w14:textId="77777777" w:rsidR="00932E7C" w:rsidRDefault="00932E7C" w:rsidP="000F07A3">
      <w:pPr>
        <w:rPr>
          <w:b/>
          <w:bCs/>
        </w:rPr>
      </w:pPr>
    </w:p>
    <w:p w14:paraId="5F7A957F" w14:textId="055F9DC8" w:rsidR="00932E7C" w:rsidRPr="0040461C" w:rsidRDefault="00BA598F" w:rsidP="749EC580">
      <w:pPr>
        <w:rPr>
          <w:b/>
          <w:bCs/>
          <w:sz w:val="24"/>
          <w:szCs w:val="24"/>
        </w:rPr>
      </w:pPr>
      <w:r w:rsidRPr="749EC580">
        <w:rPr>
          <w:b/>
          <w:bCs/>
          <w:color w:val="000000"/>
          <w:sz w:val="24"/>
          <w:szCs w:val="24"/>
          <w:shd w:val="clear" w:color="auto" w:fill="FFFFFF"/>
        </w:rPr>
        <w:t>Schedule</w:t>
      </w:r>
      <w:r w:rsidR="4509FDC3" w:rsidRPr="749EC580">
        <w:rPr>
          <w:b/>
          <w:bCs/>
          <w:color w:val="000000"/>
          <w:sz w:val="24"/>
          <w:szCs w:val="24"/>
          <w:shd w:val="clear" w:color="auto" w:fill="FFFFFF"/>
        </w:rPr>
        <w:t xml:space="preserve"> 1</w:t>
      </w:r>
      <w:r w:rsidRPr="749EC580">
        <w:rPr>
          <w:b/>
          <w:bCs/>
          <w:color w:val="000000"/>
          <w:sz w:val="24"/>
          <w:szCs w:val="24"/>
          <w:shd w:val="clear" w:color="auto" w:fill="FFFFFF"/>
        </w:rPr>
        <w:t xml:space="preserve"> - </w:t>
      </w:r>
      <w:r w:rsidRPr="749EC580">
        <w:rPr>
          <w:rFonts w:eastAsia="Times New Roman"/>
          <w:b/>
          <w:bCs/>
          <w:color w:val="000000"/>
          <w:sz w:val="24"/>
          <w:szCs w:val="24"/>
          <w:lang w:eastAsia="en-AU"/>
        </w:rPr>
        <w:t>Body-worn cameras Guidelines 202</w:t>
      </w:r>
      <w:r w:rsidR="5E62A954" w:rsidRPr="749EC580">
        <w:rPr>
          <w:rFonts w:eastAsia="Times New Roman"/>
          <w:b/>
          <w:bCs/>
          <w:color w:val="000000"/>
          <w:sz w:val="24"/>
          <w:szCs w:val="24"/>
          <w:lang w:eastAsia="en-AU"/>
        </w:rPr>
        <w:t>2</w:t>
      </w:r>
    </w:p>
    <w:p w14:paraId="39EC13BE" w14:textId="77777777" w:rsidR="0040461C" w:rsidRPr="00AB27A0" w:rsidRDefault="000F07A3" w:rsidP="0040461C">
      <w:pPr>
        <w:pStyle w:val="ListParagraph"/>
        <w:numPr>
          <w:ilvl w:val="0"/>
          <w:numId w:val="22"/>
        </w:numPr>
        <w:rPr>
          <w:b/>
          <w:bCs/>
          <w:sz w:val="24"/>
          <w:szCs w:val="24"/>
        </w:rPr>
      </w:pPr>
      <w:r w:rsidRPr="00AB27A0">
        <w:rPr>
          <w:b/>
          <w:bCs/>
          <w:sz w:val="24"/>
          <w:szCs w:val="24"/>
        </w:rPr>
        <w:t>Purpose</w:t>
      </w:r>
    </w:p>
    <w:p w14:paraId="00EEB4D2" w14:textId="77777777" w:rsidR="0040461C" w:rsidRPr="0040461C" w:rsidRDefault="00D455A8" w:rsidP="0040461C">
      <w:pPr>
        <w:rPr>
          <w:bCs/>
        </w:rPr>
      </w:pPr>
      <w:r>
        <w:t>The purpose of these guidelines is to</w:t>
      </w:r>
      <w:r w:rsidR="000F07A3" w:rsidRPr="00061C45">
        <w:t>:</w:t>
      </w:r>
    </w:p>
    <w:p w14:paraId="1AF92B08" w14:textId="77777777" w:rsidR="000F07A3" w:rsidRPr="00061C45" w:rsidRDefault="000F07A3" w:rsidP="0040461C">
      <w:pPr>
        <w:pStyle w:val="ListParagraph"/>
        <w:numPr>
          <w:ilvl w:val="0"/>
          <w:numId w:val="5"/>
        </w:numPr>
        <w:ind w:left="360"/>
        <w:contextualSpacing w:val="0"/>
      </w:pPr>
      <w:r w:rsidRPr="00061C45">
        <w:t xml:space="preserve">provide guidance on the use of body-worn cameras by </w:t>
      </w:r>
      <w:r w:rsidR="007F6B48">
        <w:t>police</w:t>
      </w:r>
      <w:r w:rsidRPr="00061C45">
        <w:t xml:space="preserve"> officers </w:t>
      </w:r>
      <w:r w:rsidR="00A140BA">
        <w:t xml:space="preserve">in the performance of their duties </w:t>
      </w:r>
      <w:r w:rsidRPr="00061C45">
        <w:t>and ensure that the use of BWCs:</w:t>
      </w:r>
    </w:p>
    <w:p w14:paraId="5AD13C70" w14:textId="77777777" w:rsidR="000F07A3" w:rsidRPr="00061C45" w:rsidRDefault="000F07A3" w:rsidP="0040461C">
      <w:pPr>
        <w:pStyle w:val="ListParagraph"/>
        <w:numPr>
          <w:ilvl w:val="0"/>
          <w:numId w:val="6"/>
        </w:numPr>
        <w:ind w:left="720"/>
        <w:contextualSpacing w:val="0"/>
      </w:pPr>
      <w:r w:rsidRPr="00061C45">
        <w:t>Promotes the accountability of police officers and members of the community;</w:t>
      </w:r>
    </w:p>
    <w:p w14:paraId="56DB88D9" w14:textId="77777777" w:rsidR="000F07A3" w:rsidRPr="00061C45" w:rsidRDefault="000F07A3" w:rsidP="0040461C">
      <w:pPr>
        <w:pStyle w:val="ListParagraph"/>
        <w:numPr>
          <w:ilvl w:val="0"/>
          <w:numId w:val="6"/>
        </w:numPr>
        <w:ind w:left="720"/>
        <w:contextualSpacing w:val="0"/>
      </w:pPr>
      <w:r w:rsidRPr="00061C45">
        <w:t>Promotes and protects the safety of police officers and members of the community;</w:t>
      </w:r>
    </w:p>
    <w:p w14:paraId="55F3BEB0" w14:textId="77777777" w:rsidR="000F07A3" w:rsidRPr="00061C45" w:rsidRDefault="000F07A3" w:rsidP="0040461C">
      <w:pPr>
        <w:pStyle w:val="ListParagraph"/>
        <w:numPr>
          <w:ilvl w:val="0"/>
          <w:numId w:val="6"/>
        </w:numPr>
        <w:ind w:left="720"/>
        <w:contextualSpacing w:val="0"/>
      </w:pPr>
      <w:r w:rsidRPr="00061C45">
        <w:t>Allows for the timely and reliable collection of audio and visually recorded evidence; and</w:t>
      </w:r>
    </w:p>
    <w:p w14:paraId="346E6D0D" w14:textId="77777777" w:rsidR="0040461C" w:rsidRPr="00061C45" w:rsidRDefault="000F07A3" w:rsidP="0040461C">
      <w:pPr>
        <w:pStyle w:val="ListParagraph"/>
        <w:numPr>
          <w:ilvl w:val="0"/>
          <w:numId w:val="6"/>
        </w:numPr>
        <w:ind w:left="720"/>
        <w:contextualSpacing w:val="0"/>
      </w:pPr>
      <w:r>
        <w:t xml:space="preserve">Is done </w:t>
      </w:r>
      <w:r w:rsidR="006423A1">
        <w:t>in accordance with the</w:t>
      </w:r>
      <w:r>
        <w:t xml:space="preserve"> principles of </w:t>
      </w:r>
      <w:r w:rsidR="007E622A">
        <w:t>human right</w:t>
      </w:r>
      <w:r>
        <w:t>s</w:t>
      </w:r>
      <w:r w:rsidR="00D455A8">
        <w:t>; and</w:t>
      </w:r>
    </w:p>
    <w:p w14:paraId="0391DC91" w14:textId="4CE147CF" w:rsidR="001016DD" w:rsidRDefault="4FE7929E" w:rsidP="4C945D89">
      <w:pPr>
        <w:pStyle w:val="ListParagraph"/>
        <w:numPr>
          <w:ilvl w:val="0"/>
          <w:numId w:val="5"/>
        </w:numPr>
        <w:ind w:left="360"/>
      </w:pPr>
      <w:r>
        <w:t>a</w:t>
      </w:r>
      <w:r w:rsidR="751B72D8">
        <w:t xml:space="preserve">ssist the ACT community in understanding their rights and </w:t>
      </w:r>
      <w:r w:rsidR="73DD4DA5">
        <w:t>how:</w:t>
      </w:r>
    </w:p>
    <w:p w14:paraId="2D002110" w14:textId="77777777" w:rsidR="001016DD" w:rsidRDefault="001016DD" w:rsidP="0040461C">
      <w:pPr>
        <w:pStyle w:val="ListParagraph"/>
        <w:numPr>
          <w:ilvl w:val="0"/>
          <w:numId w:val="16"/>
        </w:numPr>
        <w:ind w:left="720"/>
        <w:contextualSpacing w:val="0"/>
      </w:pPr>
      <w:r>
        <w:t>Police use BWCs</w:t>
      </w:r>
      <w:r w:rsidR="00A140BA">
        <w:t xml:space="preserve"> in the performance of their duties</w:t>
      </w:r>
      <w:r>
        <w:t xml:space="preserve"> </w:t>
      </w:r>
      <w:r w:rsidR="004022EA">
        <w:t>in accordance with</w:t>
      </w:r>
      <w:r>
        <w:t xml:space="preserve"> section 43B</w:t>
      </w:r>
      <w:r w:rsidR="004022EA">
        <w:t xml:space="preserve"> of the Act</w:t>
      </w:r>
      <w:r>
        <w:t>;</w:t>
      </w:r>
    </w:p>
    <w:p w14:paraId="3D1D8F84" w14:textId="77777777" w:rsidR="00E5351E" w:rsidRDefault="00E5351E" w:rsidP="0040461C">
      <w:pPr>
        <w:pStyle w:val="ListParagraph"/>
        <w:numPr>
          <w:ilvl w:val="0"/>
          <w:numId w:val="16"/>
        </w:numPr>
        <w:ind w:left="720"/>
        <w:contextualSpacing w:val="0"/>
      </w:pPr>
      <w:r>
        <w:t xml:space="preserve">BWC </w:t>
      </w:r>
      <w:r w:rsidR="00E17952">
        <w:t>recordings</w:t>
      </w:r>
      <w:r>
        <w:t xml:space="preserve"> can be used, stored, disposed of and accessed; and</w:t>
      </w:r>
    </w:p>
    <w:p w14:paraId="0372D83C" w14:textId="77777777" w:rsidR="000F07A3" w:rsidRDefault="00E5351E" w:rsidP="0040461C">
      <w:pPr>
        <w:pStyle w:val="ListParagraph"/>
        <w:numPr>
          <w:ilvl w:val="0"/>
          <w:numId w:val="16"/>
        </w:numPr>
        <w:ind w:left="720"/>
        <w:contextualSpacing w:val="0"/>
      </w:pPr>
      <w:r>
        <w:t xml:space="preserve">BWCs are used in a manner consistent with </w:t>
      </w:r>
      <w:r w:rsidRPr="00B0589A">
        <w:rPr>
          <w:i/>
        </w:rPr>
        <w:t>Human Rights Act 2004</w:t>
      </w:r>
      <w:r w:rsidR="00B0589A">
        <w:rPr>
          <w:i/>
        </w:rPr>
        <w:t xml:space="preserve"> </w:t>
      </w:r>
      <w:r w:rsidR="00B0589A">
        <w:t>(ACT)</w:t>
      </w:r>
      <w:r>
        <w:t>.</w:t>
      </w:r>
      <w:r w:rsidRPr="00061C45" w:rsidDel="00E5351E">
        <w:t xml:space="preserve"> </w:t>
      </w:r>
    </w:p>
    <w:p w14:paraId="6A05A809" w14:textId="77777777" w:rsidR="0040461C" w:rsidRPr="00061C45" w:rsidRDefault="0040461C" w:rsidP="0040461C"/>
    <w:p w14:paraId="56DABE0D" w14:textId="77777777" w:rsidR="0040461C" w:rsidRPr="00AB27A0" w:rsidRDefault="000F07A3" w:rsidP="0040461C">
      <w:pPr>
        <w:pStyle w:val="ListParagraph"/>
        <w:numPr>
          <w:ilvl w:val="0"/>
          <w:numId w:val="22"/>
        </w:numPr>
        <w:rPr>
          <w:b/>
          <w:sz w:val="24"/>
          <w:szCs w:val="24"/>
        </w:rPr>
      </w:pPr>
      <w:r w:rsidRPr="00AB27A0">
        <w:rPr>
          <w:b/>
          <w:bCs/>
          <w:sz w:val="24"/>
          <w:szCs w:val="24"/>
        </w:rPr>
        <w:t>Scope</w:t>
      </w:r>
    </w:p>
    <w:p w14:paraId="0EF61E9C" w14:textId="74D6066D" w:rsidR="0040461C" w:rsidRDefault="33775F2B" w:rsidP="0040461C">
      <w:r>
        <w:t>Th</w:t>
      </w:r>
      <w:r w:rsidR="43EE0B2F">
        <w:t xml:space="preserve">ese </w:t>
      </w:r>
      <w:r>
        <w:t>guideline</w:t>
      </w:r>
      <w:r w:rsidR="6C1238D1">
        <w:t>s</w:t>
      </w:r>
      <w:r w:rsidR="16BF27B8">
        <w:t xml:space="preserve"> </w:t>
      </w:r>
      <w:r w:rsidR="751B72D8">
        <w:t>appl</w:t>
      </w:r>
      <w:r w:rsidR="62E2D015">
        <w:t>y</w:t>
      </w:r>
      <w:r w:rsidR="751B72D8">
        <w:t xml:space="preserve"> to all police offi</w:t>
      </w:r>
      <w:r w:rsidR="751B72D8" w:rsidRPr="0726F69D">
        <w:rPr>
          <w:rFonts w:ascii="Calibri" w:eastAsia="Calibri" w:hAnsi="Calibri" w:cs="Calibri"/>
        </w:rPr>
        <w:t>c</w:t>
      </w:r>
      <w:r w:rsidR="751B72D8">
        <w:t>ers performing p</w:t>
      </w:r>
      <w:r>
        <w:t>olicing functions in</w:t>
      </w:r>
      <w:r w:rsidR="751B72D8">
        <w:t xml:space="preserve"> the ACT.</w:t>
      </w:r>
    </w:p>
    <w:p w14:paraId="5A39BBE3" w14:textId="77777777" w:rsidR="0040461C" w:rsidRPr="00061C45" w:rsidRDefault="0040461C" w:rsidP="0040461C"/>
    <w:p w14:paraId="4CC7B162" w14:textId="77777777" w:rsidR="0040461C" w:rsidRPr="00AB27A0" w:rsidRDefault="00D33FA2" w:rsidP="0040461C">
      <w:pPr>
        <w:pStyle w:val="ListParagraph"/>
        <w:numPr>
          <w:ilvl w:val="0"/>
          <w:numId w:val="22"/>
        </w:numPr>
        <w:rPr>
          <w:b/>
          <w:bCs/>
          <w:sz w:val="24"/>
          <w:szCs w:val="24"/>
        </w:rPr>
      </w:pPr>
      <w:r w:rsidRPr="00AB27A0">
        <w:rPr>
          <w:b/>
          <w:bCs/>
          <w:sz w:val="24"/>
          <w:szCs w:val="24"/>
        </w:rPr>
        <w:t>Principles and Governance</w:t>
      </w:r>
    </w:p>
    <w:p w14:paraId="29366DD0" w14:textId="7D62514F" w:rsidR="00C31860" w:rsidRPr="0040461C" w:rsidRDefault="007E622A" w:rsidP="0040461C">
      <w:r>
        <w:t>A</w:t>
      </w:r>
      <w:r w:rsidR="00D33FA2">
        <w:t xml:space="preserve">CT Policing's use of BWCs and BWC </w:t>
      </w:r>
      <w:r w:rsidR="00E17952">
        <w:t>recordings</w:t>
      </w:r>
      <w:r w:rsidR="00D33FA2">
        <w:t xml:space="preserve"> </w:t>
      </w:r>
      <w:r w:rsidR="00E17952">
        <w:t>are</w:t>
      </w:r>
      <w:r w:rsidR="00D33FA2">
        <w:t xml:space="preserve"> managed in accordance with th</w:t>
      </w:r>
      <w:r w:rsidR="0ED8581F">
        <w:t>ese</w:t>
      </w:r>
      <w:r w:rsidR="00D33FA2">
        <w:t xml:space="preserve"> </w:t>
      </w:r>
      <w:r w:rsidR="00954FFF">
        <w:t>guideline</w:t>
      </w:r>
      <w:r w:rsidR="55B23605">
        <w:t>s</w:t>
      </w:r>
      <w:r w:rsidR="00D33FA2">
        <w:t xml:space="preserve">, AFP's policies/governance and the </w:t>
      </w:r>
      <w:r w:rsidR="00C31860">
        <w:t xml:space="preserve">relevant </w:t>
      </w:r>
      <w:r w:rsidR="00D33FA2">
        <w:t>legislation</w:t>
      </w:r>
      <w:r w:rsidR="00C31860">
        <w:t>, as listed below</w:t>
      </w:r>
      <w:r w:rsidR="00D33FA2">
        <w:t>:</w:t>
      </w:r>
    </w:p>
    <w:p w14:paraId="173E2F71" w14:textId="77777777" w:rsidR="00C31860" w:rsidRPr="00C31860" w:rsidRDefault="00C31860" w:rsidP="00C31860">
      <w:pPr>
        <w:spacing w:after="60"/>
        <w:ind w:left="567"/>
        <w:rPr>
          <w:iCs/>
        </w:rPr>
      </w:pPr>
      <w:r w:rsidRPr="00C31860">
        <w:rPr>
          <w:iCs/>
        </w:rPr>
        <w:t>AFP Better Practice Guide (BPG) – Body Worn Cameras (ACT Policing)</w:t>
      </w:r>
    </w:p>
    <w:p w14:paraId="63EE6A8D" w14:textId="77777777" w:rsidR="00C31860" w:rsidRPr="00C31860" w:rsidRDefault="00C31860" w:rsidP="00C31860">
      <w:pPr>
        <w:spacing w:after="60"/>
        <w:ind w:left="567"/>
        <w:rPr>
          <w:iCs/>
        </w:rPr>
      </w:pPr>
      <w:r w:rsidRPr="00C31860">
        <w:rPr>
          <w:iCs/>
        </w:rPr>
        <w:t xml:space="preserve">AFP Commissioner’s Order on Operational Safety (CO3) </w:t>
      </w:r>
    </w:p>
    <w:p w14:paraId="142E9718" w14:textId="77777777" w:rsidR="00C31860" w:rsidRPr="00C31860" w:rsidRDefault="00C31860" w:rsidP="00C31860">
      <w:pPr>
        <w:spacing w:after="60"/>
        <w:ind w:left="567"/>
        <w:rPr>
          <w:iCs/>
        </w:rPr>
      </w:pPr>
      <w:r w:rsidRPr="00C31860">
        <w:rPr>
          <w:iCs/>
        </w:rPr>
        <w:t xml:space="preserve">AFP Commissioner’s Order on Professional Standards (CO2) </w:t>
      </w:r>
    </w:p>
    <w:p w14:paraId="08DF9C62" w14:textId="77777777" w:rsidR="00C31860" w:rsidRPr="00061C45" w:rsidRDefault="00C31860" w:rsidP="007E622A">
      <w:pPr>
        <w:spacing w:after="60"/>
        <w:ind w:left="567"/>
        <w:rPr>
          <w:i/>
          <w:iCs/>
        </w:rPr>
      </w:pPr>
      <w:r w:rsidRPr="00061C45">
        <w:rPr>
          <w:i/>
          <w:iCs/>
        </w:rPr>
        <w:t xml:space="preserve">Archives Act 1983 </w:t>
      </w:r>
      <w:r w:rsidRPr="00061C45">
        <w:t>(</w:t>
      </w:r>
      <w:proofErr w:type="spellStart"/>
      <w:r w:rsidRPr="00061C45">
        <w:t>Cth</w:t>
      </w:r>
      <w:proofErr w:type="spellEnd"/>
      <w:r w:rsidRPr="00061C45">
        <w:t xml:space="preserve">) </w:t>
      </w:r>
    </w:p>
    <w:p w14:paraId="1A2CAC6C" w14:textId="77777777" w:rsidR="00C31860" w:rsidRPr="00061C45" w:rsidRDefault="00C31860" w:rsidP="007E622A">
      <w:pPr>
        <w:spacing w:after="60"/>
        <w:ind w:left="567"/>
        <w:rPr>
          <w:i/>
          <w:iCs/>
        </w:rPr>
      </w:pPr>
      <w:r w:rsidRPr="00061C45">
        <w:rPr>
          <w:i/>
          <w:iCs/>
        </w:rPr>
        <w:t xml:space="preserve">Australian Federal Police Act 1979 </w:t>
      </w:r>
      <w:r w:rsidRPr="00061C45">
        <w:t>(</w:t>
      </w:r>
      <w:proofErr w:type="spellStart"/>
      <w:r w:rsidRPr="00061C45">
        <w:t>Cth</w:t>
      </w:r>
      <w:proofErr w:type="spellEnd"/>
      <w:r w:rsidRPr="00061C45">
        <w:t>)</w:t>
      </w:r>
      <w:r w:rsidRPr="00061C45">
        <w:rPr>
          <w:i/>
          <w:iCs/>
        </w:rPr>
        <w:t xml:space="preserve"> </w:t>
      </w:r>
    </w:p>
    <w:p w14:paraId="1630E42C" w14:textId="77777777" w:rsidR="00C31860" w:rsidRPr="00061C45" w:rsidRDefault="00C31860" w:rsidP="007E622A">
      <w:pPr>
        <w:spacing w:after="60"/>
        <w:ind w:left="567"/>
        <w:rPr>
          <w:i/>
          <w:iCs/>
        </w:rPr>
      </w:pPr>
      <w:r w:rsidRPr="00061C45">
        <w:rPr>
          <w:i/>
          <w:iCs/>
        </w:rPr>
        <w:t xml:space="preserve">Crimes (Surveillance Devices) Act 2010 </w:t>
      </w:r>
      <w:r w:rsidRPr="00061C45">
        <w:t>(ACT)</w:t>
      </w:r>
      <w:r w:rsidRPr="00061C45">
        <w:rPr>
          <w:i/>
          <w:iCs/>
        </w:rPr>
        <w:t xml:space="preserve"> </w:t>
      </w:r>
    </w:p>
    <w:p w14:paraId="12976937" w14:textId="77777777" w:rsidR="00C31860" w:rsidRPr="00061C45" w:rsidRDefault="00C31860" w:rsidP="007E622A">
      <w:pPr>
        <w:spacing w:after="60"/>
        <w:ind w:left="567"/>
        <w:rPr>
          <w:i/>
          <w:iCs/>
        </w:rPr>
      </w:pPr>
      <w:r w:rsidRPr="00061C45">
        <w:rPr>
          <w:i/>
          <w:iCs/>
        </w:rPr>
        <w:t xml:space="preserve">Evidence Act 2011 </w:t>
      </w:r>
      <w:r w:rsidRPr="00061C45">
        <w:t>(ACT)</w:t>
      </w:r>
      <w:r w:rsidRPr="00061C45">
        <w:rPr>
          <w:i/>
          <w:iCs/>
        </w:rPr>
        <w:t xml:space="preserve"> </w:t>
      </w:r>
    </w:p>
    <w:p w14:paraId="2103D958" w14:textId="77777777" w:rsidR="00C31860" w:rsidRPr="00061C45" w:rsidRDefault="00C31860" w:rsidP="007E622A">
      <w:pPr>
        <w:spacing w:after="60"/>
        <w:ind w:left="567"/>
        <w:rPr>
          <w:i/>
          <w:iCs/>
        </w:rPr>
      </w:pPr>
      <w:r w:rsidRPr="00061C45">
        <w:rPr>
          <w:i/>
          <w:iCs/>
        </w:rPr>
        <w:t xml:space="preserve">Freedom of Information Act 1982 </w:t>
      </w:r>
      <w:r w:rsidRPr="00061C45">
        <w:t>(</w:t>
      </w:r>
      <w:proofErr w:type="spellStart"/>
      <w:r w:rsidRPr="00061C45">
        <w:t>Cth</w:t>
      </w:r>
      <w:proofErr w:type="spellEnd"/>
      <w:r w:rsidRPr="00061C45">
        <w:t>)</w:t>
      </w:r>
    </w:p>
    <w:p w14:paraId="777149F3" w14:textId="77777777" w:rsidR="00C31860" w:rsidRPr="00061C45" w:rsidRDefault="00C31860" w:rsidP="007E622A">
      <w:pPr>
        <w:spacing w:after="60"/>
        <w:ind w:left="567"/>
        <w:rPr>
          <w:i/>
          <w:iCs/>
        </w:rPr>
      </w:pPr>
      <w:r w:rsidRPr="00061C45">
        <w:rPr>
          <w:i/>
          <w:iCs/>
        </w:rPr>
        <w:t xml:space="preserve">Freedom of Information Act 2016 </w:t>
      </w:r>
      <w:r w:rsidRPr="00061C45">
        <w:t xml:space="preserve">(ACT) </w:t>
      </w:r>
    </w:p>
    <w:p w14:paraId="2D0D1D52" w14:textId="77777777" w:rsidR="00C31860" w:rsidRPr="00061C45" w:rsidRDefault="00C31860" w:rsidP="007E622A">
      <w:pPr>
        <w:spacing w:after="60"/>
        <w:ind w:left="567"/>
        <w:rPr>
          <w:i/>
          <w:iCs/>
        </w:rPr>
      </w:pPr>
      <w:r w:rsidRPr="00061C45">
        <w:rPr>
          <w:i/>
          <w:iCs/>
        </w:rPr>
        <w:t xml:space="preserve">Human Rights Act 2004 </w:t>
      </w:r>
      <w:r w:rsidRPr="00061C45">
        <w:t xml:space="preserve">(ACT) </w:t>
      </w:r>
    </w:p>
    <w:p w14:paraId="20BE72C6" w14:textId="77777777" w:rsidR="00C31860" w:rsidRPr="00061C45" w:rsidRDefault="00C31860" w:rsidP="007E622A">
      <w:pPr>
        <w:spacing w:after="60"/>
        <w:ind w:left="567"/>
        <w:rPr>
          <w:b/>
          <w:bCs/>
        </w:rPr>
      </w:pPr>
      <w:r w:rsidRPr="00061C45">
        <w:rPr>
          <w:i/>
          <w:iCs/>
        </w:rPr>
        <w:t>Listening Devices Act 1992</w:t>
      </w:r>
      <w:r w:rsidRPr="00061C45">
        <w:rPr>
          <w:b/>
          <w:bCs/>
        </w:rPr>
        <w:t xml:space="preserve"> </w:t>
      </w:r>
      <w:r w:rsidRPr="00061C45">
        <w:t>(ACT)</w:t>
      </w:r>
    </w:p>
    <w:p w14:paraId="4A5FAF83" w14:textId="77777777" w:rsidR="009C4214" w:rsidRDefault="00C31860" w:rsidP="009C4214">
      <w:pPr>
        <w:spacing w:after="60"/>
        <w:ind w:left="567"/>
        <w:rPr>
          <w:i/>
          <w:iCs/>
        </w:rPr>
      </w:pPr>
      <w:r w:rsidRPr="00061C45">
        <w:rPr>
          <w:i/>
          <w:iCs/>
        </w:rPr>
        <w:t xml:space="preserve">Privacy Act 1988 </w:t>
      </w:r>
      <w:r w:rsidRPr="00061C45">
        <w:t>(</w:t>
      </w:r>
      <w:proofErr w:type="spellStart"/>
      <w:r w:rsidRPr="00061C45">
        <w:t>Cth</w:t>
      </w:r>
      <w:proofErr w:type="spellEnd"/>
      <w:r w:rsidRPr="00061C45">
        <w:t>)</w:t>
      </w:r>
      <w:r w:rsidRPr="00061C45">
        <w:rPr>
          <w:i/>
          <w:iCs/>
        </w:rPr>
        <w:t xml:space="preserve"> </w:t>
      </w:r>
    </w:p>
    <w:p w14:paraId="5101F563" w14:textId="77777777" w:rsidR="00C31860" w:rsidRPr="00061C45" w:rsidRDefault="00C31860" w:rsidP="009C4214">
      <w:pPr>
        <w:spacing w:after="60"/>
        <w:ind w:left="567"/>
        <w:rPr>
          <w:i/>
          <w:iCs/>
        </w:rPr>
      </w:pPr>
      <w:r w:rsidRPr="00061C45">
        <w:rPr>
          <w:i/>
          <w:iCs/>
        </w:rPr>
        <w:t>Surveillance Devic</w:t>
      </w:r>
      <w:r w:rsidRPr="00061C45">
        <w:rPr>
          <w:rFonts w:ascii="Calibri" w:eastAsia="Calibri" w:hAnsi="Calibri" w:cs="Calibri"/>
          <w:i/>
          <w:iCs/>
        </w:rPr>
        <w:t>es</w:t>
      </w:r>
      <w:r w:rsidRPr="00061C45">
        <w:rPr>
          <w:i/>
          <w:iCs/>
        </w:rPr>
        <w:t xml:space="preserve"> 2004 </w:t>
      </w:r>
      <w:r w:rsidRPr="00061C45">
        <w:t>(</w:t>
      </w:r>
      <w:proofErr w:type="spellStart"/>
      <w:r w:rsidRPr="00061C45">
        <w:t>Cth</w:t>
      </w:r>
      <w:proofErr w:type="spellEnd"/>
      <w:r w:rsidRPr="00061C45">
        <w:t>)</w:t>
      </w:r>
      <w:r w:rsidRPr="00061C45">
        <w:rPr>
          <w:i/>
          <w:iCs/>
        </w:rPr>
        <w:t xml:space="preserve"> </w:t>
      </w:r>
    </w:p>
    <w:p w14:paraId="16C05C94" w14:textId="77777777" w:rsidR="00D33FA2" w:rsidRPr="00AB27A0" w:rsidRDefault="003B7353" w:rsidP="0040461C">
      <w:pPr>
        <w:pStyle w:val="ListParagraph"/>
        <w:numPr>
          <w:ilvl w:val="0"/>
          <w:numId w:val="22"/>
        </w:numPr>
        <w:spacing w:before="240"/>
        <w:rPr>
          <w:b/>
          <w:bCs/>
          <w:sz w:val="24"/>
          <w:szCs w:val="24"/>
        </w:rPr>
      </w:pPr>
      <w:r>
        <w:rPr>
          <w:b/>
          <w:bCs/>
          <w:sz w:val="24"/>
          <w:szCs w:val="24"/>
        </w:rPr>
        <w:lastRenderedPageBreak/>
        <w:t>Use of a BWC</w:t>
      </w:r>
      <w:r w:rsidR="00D33FA2" w:rsidRPr="00AB27A0">
        <w:rPr>
          <w:b/>
          <w:bCs/>
          <w:sz w:val="24"/>
          <w:szCs w:val="24"/>
        </w:rPr>
        <w:t xml:space="preserve"> </w:t>
      </w:r>
    </w:p>
    <w:p w14:paraId="4C0A7CB4" w14:textId="77777777" w:rsidR="00D33FA2" w:rsidRPr="00875146" w:rsidRDefault="00D33FA2" w:rsidP="00D33FA2">
      <w:pPr>
        <w:rPr>
          <w:i/>
          <w:sz w:val="24"/>
          <w:szCs w:val="24"/>
        </w:rPr>
      </w:pPr>
      <w:r w:rsidRPr="00875146">
        <w:rPr>
          <w:i/>
          <w:sz w:val="24"/>
          <w:szCs w:val="24"/>
        </w:rPr>
        <w:t>Circumstances of Use</w:t>
      </w:r>
    </w:p>
    <w:p w14:paraId="09E6EA72" w14:textId="77777777" w:rsidR="009E015A" w:rsidRDefault="009E015A" w:rsidP="00AB27A0">
      <w:pPr>
        <w:pStyle w:val="ListParagraph"/>
        <w:numPr>
          <w:ilvl w:val="1"/>
          <w:numId w:val="22"/>
        </w:numPr>
        <w:ind w:left="426" w:hanging="426"/>
        <w:contextualSpacing w:val="0"/>
      </w:pPr>
      <w:r>
        <w:t>Section 43A of the A</w:t>
      </w:r>
      <w:r w:rsidR="00B929A8">
        <w:t>ct</w:t>
      </w:r>
      <w:r>
        <w:t xml:space="preserve"> defines a BWC and </w:t>
      </w:r>
      <w:r w:rsidR="00B929A8">
        <w:t xml:space="preserve">provides </w:t>
      </w:r>
      <w:r>
        <w:t xml:space="preserve">that its use must be approved, in writing, by the chief police officer.  Police </w:t>
      </w:r>
      <w:r w:rsidR="00C0052E">
        <w:t>o</w:t>
      </w:r>
      <w:r>
        <w:t>fficers using approved BWC</w:t>
      </w:r>
      <w:r w:rsidR="00B929A8">
        <w:t>s</w:t>
      </w:r>
      <w:r>
        <w:t xml:space="preserve"> will be trained in </w:t>
      </w:r>
      <w:r w:rsidR="00B929A8">
        <w:t xml:space="preserve">the </w:t>
      </w:r>
      <w:r>
        <w:t>use</w:t>
      </w:r>
      <w:r w:rsidR="00B929A8">
        <w:t xml:space="preserve"> of BWCs</w:t>
      </w:r>
      <w:r>
        <w:t>.</w:t>
      </w:r>
    </w:p>
    <w:p w14:paraId="475436F6" w14:textId="77777777" w:rsidR="00C07353" w:rsidRDefault="00C07353" w:rsidP="00AB27A0">
      <w:pPr>
        <w:pStyle w:val="ListParagraph"/>
        <w:numPr>
          <w:ilvl w:val="1"/>
          <w:numId w:val="22"/>
        </w:numPr>
        <w:ind w:left="426" w:hanging="426"/>
        <w:contextualSpacing w:val="0"/>
      </w:pPr>
      <w:r>
        <w:t xml:space="preserve">ACT Policing will take reasonable steps to ensure that </w:t>
      </w:r>
      <w:r w:rsidR="00B929A8">
        <w:t xml:space="preserve">each </w:t>
      </w:r>
      <w:r>
        <w:t>BWC function</w:t>
      </w:r>
      <w:r w:rsidR="00B929A8">
        <w:t>s</w:t>
      </w:r>
      <w:r>
        <w:t xml:space="preserve"> as intended</w:t>
      </w:r>
      <w:r w:rsidR="00B929A8">
        <w:t>,</w:t>
      </w:r>
      <w:r>
        <w:t xml:space="preserve"> and</w:t>
      </w:r>
      <w:r w:rsidR="00B929A8">
        <w:t xml:space="preserve"> that</w:t>
      </w:r>
      <w:r>
        <w:t xml:space="preserve"> </w:t>
      </w:r>
      <w:r w:rsidR="00B929A8">
        <w:t xml:space="preserve">the use of each BWC </w:t>
      </w:r>
      <w:r>
        <w:t>is appropriately recorded against the relevant police officer.</w:t>
      </w:r>
    </w:p>
    <w:p w14:paraId="43BF5708" w14:textId="77777777" w:rsidR="000843B0" w:rsidRDefault="000843B0" w:rsidP="00B929A8">
      <w:pPr>
        <w:pStyle w:val="ListParagraph"/>
        <w:numPr>
          <w:ilvl w:val="1"/>
          <w:numId w:val="22"/>
        </w:numPr>
        <w:ind w:left="426" w:hanging="426"/>
        <w:contextualSpacing w:val="0"/>
      </w:pPr>
      <w:r>
        <w:t xml:space="preserve">Section 43B(1) of the Act states that a police officer may use a BWC in the course of the officer’s duties. </w:t>
      </w:r>
    </w:p>
    <w:p w14:paraId="7800F4CA" w14:textId="77777777" w:rsidR="00DC51D9" w:rsidRDefault="003231F8" w:rsidP="00AB27A0">
      <w:pPr>
        <w:pStyle w:val="ListParagraph"/>
        <w:numPr>
          <w:ilvl w:val="1"/>
          <w:numId w:val="22"/>
        </w:numPr>
        <w:ind w:left="426" w:hanging="426"/>
        <w:contextualSpacing w:val="0"/>
      </w:pPr>
      <w:r w:rsidRPr="00061C45">
        <w:t>Section 43B(2) of the Act requires that a police officer who is wearing a BWC must 'use' the BWC when dealing with a member of the public</w:t>
      </w:r>
      <w:r w:rsidR="007A6FC1">
        <w:t xml:space="preserve"> in the course of the officer’s duties</w:t>
      </w:r>
      <w:r w:rsidR="005E0542">
        <w:t xml:space="preserve"> and the use must be overt</w:t>
      </w:r>
      <w:r w:rsidR="00731A62">
        <w:t xml:space="preserve">, which is further detailed </w:t>
      </w:r>
      <w:r w:rsidR="009C4214">
        <w:t xml:space="preserve">at Part </w:t>
      </w:r>
      <w:r w:rsidR="001E31A4">
        <w:t>4.10-4.18</w:t>
      </w:r>
      <w:r w:rsidR="009C4214">
        <w:t>.</w:t>
      </w:r>
      <w:r w:rsidRPr="00061C45">
        <w:t xml:space="preserve"> </w:t>
      </w:r>
    </w:p>
    <w:p w14:paraId="1C20F065" w14:textId="6E38C664" w:rsidR="008C1C02" w:rsidRDefault="3DAEA68D" w:rsidP="5E708772">
      <w:pPr>
        <w:pStyle w:val="ListParagraph"/>
        <w:numPr>
          <w:ilvl w:val="1"/>
          <w:numId w:val="22"/>
        </w:numPr>
        <w:ind w:left="426" w:hanging="426"/>
      </w:pPr>
      <w:r>
        <w:t>To avoid doubt, s</w:t>
      </w:r>
      <w:r w:rsidR="4DC626FF">
        <w:t>ection 43B of the Act</w:t>
      </w:r>
      <w:r w:rsidR="0A9FF3F0">
        <w:t xml:space="preserve">, </w:t>
      </w:r>
      <w:r w:rsidR="33775F2B">
        <w:t>and by extension th</w:t>
      </w:r>
      <w:r w:rsidR="41C7B233">
        <w:t>ese</w:t>
      </w:r>
      <w:r w:rsidR="33775F2B">
        <w:t xml:space="preserve"> guideline</w:t>
      </w:r>
      <w:r w:rsidR="2827BB95">
        <w:t>s</w:t>
      </w:r>
      <w:r w:rsidR="0A9FF3F0">
        <w:t>, do not permit the use of a BWC</w:t>
      </w:r>
      <w:r w:rsidR="47512685">
        <w:t xml:space="preserve"> </w:t>
      </w:r>
      <w:r w:rsidR="0A9FF3F0">
        <w:t>as a surveillance device to undertake general surveillance or tracking</w:t>
      </w:r>
      <w:r w:rsidR="7BDA50A2">
        <w:t xml:space="preserve">, or </w:t>
      </w:r>
      <w:r w:rsidR="2C5FDFEA">
        <w:t xml:space="preserve">for </w:t>
      </w:r>
      <w:r w:rsidR="7BDA50A2">
        <w:t xml:space="preserve">purposes ancillary or incidental to general surveillance or tracking. </w:t>
      </w:r>
      <w:r w:rsidR="47512685">
        <w:t xml:space="preserve"> U</w:t>
      </w:r>
      <w:r w:rsidR="0A9FF3F0">
        <w:t>se of a BWC</w:t>
      </w:r>
      <w:r w:rsidR="47512685">
        <w:t>,</w:t>
      </w:r>
      <w:r w:rsidR="0A9FF3F0">
        <w:t xml:space="preserve"> </w:t>
      </w:r>
      <w:r w:rsidR="4363645C">
        <w:t xml:space="preserve">or </w:t>
      </w:r>
      <w:r w:rsidR="20490651">
        <w:t>recordings</w:t>
      </w:r>
      <w:r w:rsidR="4363645C">
        <w:t xml:space="preserve"> taken by a BWC</w:t>
      </w:r>
      <w:r w:rsidR="47512685">
        <w:t>, for such purposes</w:t>
      </w:r>
      <w:r w:rsidR="4363645C">
        <w:t xml:space="preserve"> </w:t>
      </w:r>
      <w:r w:rsidR="1B7E95A8">
        <w:t xml:space="preserve">must be authorised by a warrant (for example, a surveillance device warrant), and </w:t>
      </w:r>
      <w:r w:rsidR="4363645C">
        <w:t xml:space="preserve">will be subject to ACT and Commonwealth laws and governance, including but not limited to the </w:t>
      </w:r>
      <w:r w:rsidR="4363645C" w:rsidRPr="0726F69D">
        <w:rPr>
          <w:i/>
          <w:iCs/>
        </w:rPr>
        <w:t xml:space="preserve">Human Rights Act 2004 </w:t>
      </w:r>
      <w:r w:rsidR="4363645C">
        <w:t>(ACT) and the Intergovernmental Agreement on Identity-Matching Services</w:t>
      </w:r>
      <w:r w:rsidR="1B7E95A8">
        <w:t>.</w:t>
      </w:r>
      <w:r w:rsidR="4363645C">
        <w:t xml:space="preserve"> </w:t>
      </w:r>
    </w:p>
    <w:p w14:paraId="131FE823" w14:textId="77777777" w:rsidR="005D5DE0" w:rsidRDefault="005D5DE0" w:rsidP="005D5DE0">
      <w:pPr>
        <w:pStyle w:val="ListParagraph"/>
        <w:ind w:left="426"/>
      </w:pPr>
    </w:p>
    <w:p w14:paraId="14D0D674" w14:textId="77777777" w:rsidR="00DC51D9" w:rsidRDefault="1B7E95A8" w:rsidP="005460BB">
      <w:pPr>
        <w:pStyle w:val="ListParagraph"/>
        <w:numPr>
          <w:ilvl w:val="1"/>
          <w:numId w:val="22"/>
        </w:numPr>
        <w:ind w:left="426" w:hanging="426"/>
        <w:contextualSpacing w:val="0"/>
      </w:pPr>
      <w:r>
        <w:t>When using</w:t>
      </w:r>
      <w:r w:rsidR="72F45C8D">
        <w:t xml:space="preserve"> a BWC pursuant to section 43B</w:t>
      </w:r>
      <w:r w:rsidR="55F4E19A">
        <w:t>(1) or (2)</w:t>
      </w:r>
      <w:r w:rsidR="72F45C8D">
        <w:t xml:space="preserve"> of the Act,</w:t>
      </w:r>
      <w:r w:rsidR="3CFA71AC">
        <w:t xml:space="preserve"> </w:t>
      </w:r>
      <w:r w:rsidR="0E23A8EA">
        <w:t>a</w:t>
      </w:r>
      <w:r w:rsidR="3CFA71AC">
        <w:t xml:space="preserve"> police officer must</w:t>
      </w:r>
      <w:r>
        <w:t xml:space="preserve"> </w:t>
      </w:r>
      <w:r w:rsidR="0E23A8EA">
        <w:t>ensure, as far as practicable, that the</w:t>
      </w:r>
      <w:r w:rsidR="3291AFF4">
        <w:t xml:space="preserve"> audio and video functions of the</w:t>
      </w:r>
      <w:r w:rsidR="0E23A8EA">
        <w:t xml:space="preserve"> BWC </w:t>
      </w:r>
      <w:r w:rsidR="3291AFF4">
        <w:t>are not obstructed, and the BWC is</w:t>
      </w:r>
      <w:r w:rsidR="0E23A8EA">
        <w:t xml:space="preserve"> positioned to optimise the capture of </w:t>
      </w:r>
      <w:r w:rsidR="20490651">
        <w:t xml:space="preserve">recordings </w:t>
      </w:r>
      <w:r>
        <w:t>and the purpose for which the BWC is being used</w:t>
      </w:r>
      <w:r w:rsidR="0DD81CED">
        <w:t>.</w:t>
      </w:r>
    </w:p>
    <w:p w14:paraId="2883EA12" w14:textId="77777777" w:rsidR="00DC51D9" w:rsidRPr="007058E0" w:rsidRDefault="00B929A8" w:rsidP="00A86E4E">
      <w:pPr>
        <w:rPr>
          <w:i/>
          <w:iCs/>
        </w:rPr>
      </w:pPr>
      <w:r w:rsidRPr="007058E0">
        <w:rPr>
          <w:i/>
          <w:iCs/>
        </w:rPr>
        <w:t>When must a police officer use a BWC?</w:t>
      </w:r>
    </w:p>
    <w:p w14:paraId="2E201C87" w14:textId="5C371047" w:rsidR="005460BB" w:rsidRDefault="60613F1D" w:rsidP="5E708772">
      <w:pPr>
        <w:pStyle w:val="ListParagraph"/>
        <w:numPr>
          <w:ilvl w:val="1"/>
          <w:numId w:val="22"/>
        </w:numPr>
        <w:ind w:left="426" w:hanging="426"/>
      </w:pPr>
      <w:r>
        <w:t xml:space="preserve">Dealing with a member of the public in the course of the officer’s duties </w:t>
      </w:r>
      <w:r w:rsidR="74D5300A">
        <w:t xml:space="preserve">is referenced </w:t>
      </w:r>
      <w:r>
        <w:t>through the examples below</w:t>
      </w:r>
      <w:r w:rsidR="0EA97B91">
        <w:t xml:space="preserve">. This is purposefully broad to </w:t>
      </w:r>
      <w:r>
        <w:t xml:space="preserve">capture </w:t>
      </w:r>
      <w:r w:rsidR="0EA97B91">
        <w:t>the standard circumstances of a police officer performing their duties and ensure BWC</w:t>
      </w:r>
      <w:r w:rsidR="4FA8BCD0">
        <w:t xml:space="preserve"> use is</w:t>
      </w:r>
      <w:r w:rsidR="0EA97B91">
        <w:t xml:space="preserve"> as intended by the Act. </w:t>
      </w:r>
      <w:r w:rsidR="1B7E95A8">
        <w:t>The requirement under section 43B(2) is subject to exceptions outlined in section 43B(3) of the Act, relating to practicability, safety, and privacy, which are further detailed in Part 5 of th</w:t>
      </w:r>
      <w:r w:rsidR="3C2F5135">
        <w:t>ese</w:t>
      </w:r>
      <w:r w:rsidR="1B7E95A8">
        <w:t xml:space="preserve"> guideline</w:t>
      </w:r>
      <w:r w:rsidR="690C71CD">
        <w:t>s</w:t>
      </w:r>
      <w:r w:rsidR="1B7E95A8">
        <w:t>.</w:t>
      </w:r>
    </w:p>
    <w:p w14:paraId="477853B3" w14:textId="77777777" w:rsidR="005D5DE0" w:rsidDel="000D68EF" w:rsidRDefault="005D5DE0" w:rsidP="005D5DE0">
      <w:pPr>
        <w:pStyle w:val="ListParagraph"/>
        <w:ind w:left="426"/>
      </w:pPr>
    </w:p>
    <w:p w14:paraId="60FE8B87" w14:textId="77777777" w:rsidR="003231F8" w:rsidRPr="00061C45" w:rsidRDefault="476E5D88" w:rsidP="00AB27A0">
      <w:pPr>
        <w:pStyle w:val="ListParagraph"/>
        <w:numPr>
          <w:ilvl w:val="1"/>
          <w:numId w:val="22"/>
        </w:numPr>
        <w:ind w:left="426" w:hanging="426"/>
        <w:contextualSpacing w:val="0"/>
      </w:pPr>
      <w:r>
        <w:t>The following provide examples of situations where a police officer must use their BWC when dealing with a member of the public</w:t>
      </w:r>
      <w:r w:rsidR="4FA8BCD0">
        <w:t xml:space="preserve"> in the course of the officer’s duties</w:t>
      </w:r>
      <w:r>
        <w:t>, in accordance with section 43B(2)</w:t>
      </w:r>
      <w:r w:rsidR="017A36CF">
        <w:t>, unless an exception applies</w:t>
      </w:r>
      <w:r>
        <w:t xml:space="preserve">: </w:t>
      </w:r>
    </w:p>
    <w:p w14:paraId="13C56B3D" w14:textId="77777777" w:rsidR="00A22C74" w:rsidRDefault="003231F8" w:rsidP="00AB27A0">
      <w:pPr>
        <w:pStyle w:val="ListParagraph"/>
        <w:numPr>
          <w:ilvl w:val="1"/>
          <w:numId w:val="8"/>
        </w:numPr>
        <w:ind w:left="567" w:hanging="425"/>
        <w:contextualSpacing w:val="0"/>
      </w:pPr>
      <w:r w:rsidRPr="00061C45">
        <w:t>A use of force incident</w:t>
      </w:r>
      <w:r w:rsidR="00A22C74">
        <w:t>, where firearm has been drawn or a CEW is drawn and armed;</w:t>
      </w:r>
    </w:p>
    <w:p w14:paraId="1E1F2033" w14:textId="77777777" w:rsidR="003231F8" w:rsidRPr="00061C45" w:rsidRDefault="00A22C74" w:rsidP="00AB27A0">
      <w:pPr>
        <w:pStyle w:val="ListParagraph"/>
        <w:numPr>
          <w:ilvl w:val="1"/>
          <w:numId w:val="8"/>
        </w:numPr>
        <w:ind w:left="567" w:hanging="425"/>
        <w:contextualSpacing w:val="0"/>
      </w:pPr>
      <w:r>
        <w:t>Any other use of force incident;</w:t>
      </w:r>
    </w:p>
    <w:p w14:paraId="3AA9EEE4" w14:textId="77777777" w:rsidR="003231F8" w:rsidRPr="00061C45" w:rsidRDefault="003231F8" w:rsidP="00AB27A0">
      <w:pPr>
        <w:pStyle w:val="ListParagraph"/>
        <w:numPr>
          <w:ilvl w:val="1"/>
          <w:numId w:val="8"/>
        </w:numPr>
        <w:ind w:left="567" w:hanging="425"/>
        <w:contextualSpacing w:val="0"/>
      </w:pPr>
      <w:r>
        <w:t>When engaging with a member of the public regarding an investigation in public, or a place open to the public;</w:t>
      </w:r>
    </w:p>
    <w:p w14:paraId="5A71A95C" w14:textId="77777777" w:rsidR="003231F8" w:rsidRPr="00061C45" w:rsidRDefault="003231F8" w:rsidP="00AB27A0">
      <w:pPr>
        <w:pStyle w:val="ListParagraph"/>
        <w:numPr>
          <w:ilvl w:val="1"/>
          <w:numId w:val="8"/>
        </w:numPr>
        <w:ind w:left="567" w:hanging="425"/>
        <w:contextualSpacing w:val="0"/>
      </w:pPr>
      <w:r>
        <w:t xml:space="preserve">When engaging with a person </w:t>
      </w:r>
      <w:r w:rsidRPr="617A2829">
        <w:rPr>
          <w:rFonts w:ascii="Calibri" w:eastAsia="Calibri" w:hAnsi="Calibri" w:cs="Calibri"/>
        </w:rPr>
        <w:t>r</w:t>
      </w:r>
      <w:r>
        <w:t>egarding an investigation in a private residence or private space; or</w:t>
      </w:r>
    </w:p>
    <w:p w14:paraId="320FE739" w14:textId="77777777" w:rsidR="003231F8" w:rsidRPr="00061C45" w:rsidRDefault="003231F8" w:rsidP="00AB27A0">
      <w:pPr>
        <w:pStyle w:val="ListParagraph"/>
        <w:numPr>
          <w:ilvl w:val="1"/>
          <w:numId w:val="8"/>
        </w:numPr>
        <w:ind w:left="567" w:hanging="425"/>
        <w:contextualSpacing w:val="0"/>
      </w:pPr>
      <w:r>
        <w:lastRenderedPageBreak/>
        <w:t xml:space="preserve">When otherwise interacting with a member or members of the public </w:t>
      </w:r>
      <w:r w:rsidR="001E665E">
        <w:t>in the course of the officer’s duties</w:t>
      </w:r>
      <w:r>
        <w:t>, including but not limited to:</w:t>
      </w:r>
    </w:p>
    <w:p w14:paraId="4B6533DA" w14:textId="77777777" w:rsidR="003231F8" w:rsidRPr="00061C45" w:rsidRDefault="003231F8" w:rsidP="00AB27A0">
      <w:pPr>
        <w:pStyle w:val="ListParagraph"/>
        <w:numPr>
          <w:ilvl w:val="0"/>
          <w:numId w:val="9"/>
        </w:numPr>
        <w:ind w:left="567" w:firstLine="284"/>
        <w:contextualSpacing w:val="0"/>
      </w:pPr>
      <w:r w:rsidRPr="00061C45">
        <w:t>Traffic stops;</w:t>
      </w:r>
    </w:p>
    <w:p w14:paraId="22B81ECD" w14:textId="77777777" w:rsidR="003231F8" w:rsidRPr="00061C45" w:rsidRDefault="003231F8" w:rsidP="00AB27A0">
      <w:pPr>
        <w:pStyle w:val="ListParagraph"/>
        <w:numPr>
          <w:ilvl w:val="0"/>
          <w:numId w:val="9"/>
        </w:numPr>
        <w:ind w:left="567" w:firstLine="284"/>
        <w:contextualSpacing w:val="0"/>
      </w:pPr>
      <w:r w:rsidRPr="00061C45">
        <w:t>Serving process</w:t>
      </w:r>
      <w:r w:rsidR="001E665E">
        <w:t>es</w:t>
      </w:r>
      <w:r w:rsidRPr="00061C45">
        <w:t xml:space="preserve"> including summons and orders;</w:t>
      </w:r>
    </w:p>
    <w:p w14:paraId="1615C251" w14:textId="77777777" w:rsidR="003231F8" w:rsidRDefault="003231F8" w:rsidP="00AB27A0">
      <w:pPr>
        <w:pStyle w:val="ListParagraph"/>
        <w:numPr>
          <w:ilvl w:val="0"/>
          <w:numId w:val="9"/>
        </w:numPr>
        <w:ind w:left="567" w:firstLine="284"/>
        <w:contextualSpacing w:val="0"/>
      </w:pPr>
      <w:r w:rsidRPr="00061C45">
        <w:t>Exercising a police power, including arrest, search (person and property) and seizure.</w:t>
      </w:r>
    </w:p>
    <w:p w14:paraId="3AEB593B" w14:textId="77777777" w:rsidR="00B929A8" w:rsidRPr="007058E0" w:rsidRDefault="00B929A8" w:rsidP="00A86E4E">
      <w:pPr>
        <w:rPr>
          <w:i/>
          <w:iCs/>
        </w:rPr>
      </w:pPr>
      <w:r w:rsidRPr="007058E0">
        <w:rPr>
          <w:i/>
          <w:iCs/>
        </w:rPr>
        <w:t>When may a police officer choose to use a BWC?</w:t>
      </w:r>
    </w:p>
    <w:p w14:paraId="762FCC01" w14:textId="5BD9506E" w:rsidR="005D5DE0" w:rsidRDefault="11E4DFD4" w:rsidP="005D5DE0">
      <w:pPr>
        <w:pStyle w:val="ListParagraph"/>
        <w:numPr>
          <w:ilvl w:val="1"/>
          <w:numId w:val="22"/>
        </w:numPr>
        <w:ind w:left="426" w:hanging="426"/>
        <w:jc w:val="both"/>
      </w:pPr>
      <w:r>
        <w:t>A police officer may choose to use their BWC where not otherwise required by 43B(2) of the Act, where they consider its use reasonable, necessary and proportionate to achieve one or more of the purposes of th</w:t>
      </w:r>
      <w:r w:rsidR="7A1ABB83">
        <w:t>ese</w:t>
      </w:r>
      <w:r>
        <w:t xml:space="preserve"> guideline</w:t>
      </w:r>
      <w:r w:rsidR="7BAFC473">
        <w:t>s</w:t>
      </w:r>
      <w:r>
        <w:t xml:space="preserve">.  In choosing to use their BWC, a police officer should consider the following: </w:t>
      </w:r>
    </w:p>
    <w:p w14:paraId="1A1E8440" w14:textId="77777777" w:rsidR="00D67F48" w:rsidRPr="00061C45" w:rsidRDefault="00D67F48" w:rsidP="00CB14BC">
      <w:pPr>
        <w:pStyle w:val="ListParagraph"/>
        <w:numPr>
          <w:ilvl w:val="0"/>
          <w:numId w:val="20"/>
        </w:numPr>
        <w:ind w:left="567" w:hanging="425"/>
        <w:contextualSpacing w:val="0"/>
        <w:jc w:val="both"/>
      </w:pPr>
      <w:r w:rsidRPr="00061C45">
        <w:t>Purpose and anticipated use of the recording;</w:t>
      </w:r>
    </w:p>
    <w:p w14:paraId="2A84EB2D" w14:textId="77777777" w:rsidR="00D67F48" w:rsidRPr="00061C45" w:rsidRDefault="000F7C8C" w:rsidP="00CB14BC">
      <w:pPr>
        <w:pStyle w:val="ListParagraph"/>
        <w:numPr>
          <w:ilvl w:val="0"/>
          <w:numId w:val="20"/>
        </w:numPr>
        <w:ind w:left="567" w:hanging="425"/>
        <w:contextualSpacing w:val="0"/>
        <w:jc w:val="both"/>
      </w:pPr>
      <w:r w:rsidRPr="000F7C8C">
        <w:t>A person’s reasonable expectation of privacy in respect of the subject or place that may be recorded</w:t>
      </w:r>
      <w:r w:rsidR="00D67F48" w:rsidRPr="00061C45">
        <w:t>;</w:t>
      </w:r>
    </w:p>
    <w:p w14:paraId="71B34E9E" w14:textId="77777777" w:rsidR="00D67F48" w:rsidRPr="00061C45" w:rsidRDefault="00D67F48" w:rsidP="00CB14BC">
      <w:pPr>
        <w:pStyle w:val="ListParagraph"/>
        <w:numPr>
          <w:ilvl w:val="0"/>
          <w:numId w:val="20"/>
        </w:numPr>
        <w:ind w:left="567" w:hanging="425"/>
        <w:contextualSpacing w:val="0"/>
        <w:jc w:val="both"/>
      </w:pPr>
      <w:r w:rsidRPr="00061C45">
        <w:t>Safety of other police officers and people present;</w:t>
      </w:r>
    </w:p>
    <w:p w14:paraId="32247BC8" w14:textId="77777777" w:rsidR="00D67F48" w:rsidRPr="00061C45" w:rsidRDefault="00D67F48" w:rsidP="00D67F48">
      <w:pPr>
        <w:pStyle w:val="ListParagraph"/>
        <w:numPr>
          <w:ilvl w:val="0"/>
          <w:numId w:val="20"/>
        </w:numPr>
        <w:ind w:left="567" w:hanging="425"/>
        <w:contextualSpacing w:val="0"/>
        <w:jc w:val="both"/>
      </w:pPr>
      <w:r w:rsidRPr="00061C45">
        <w:t>Whether any legislative or legal limitations prohibit th</w:t>
      </w:r>
      <w:r>
        <w:t>e recording of the incident;</w:t>
      </w:r>
    </w:p>
    <w:p w14:paraId="1A394D38" w14:textId="77777777" w:rsidR="00D67F48" w:rsidRDefault="00D67F48" w:rsidP="00CB14BC">
      <w:pPr>
        <w:pStyle w:val="ListParagraph"/>
        <w:numPr>
          <w:ilvl w:val="0"/>
          <w:numId w:val="20"/>
        </w:numPr>
        <w:ind w:left="567" w:hanging="425"/>
        <w:contextualSpacing w:val="0"/>
        <w:jc w:val="both"/>
      </w:pPr>
      <w:r w:rsidRPr="00061C45">
        <w:t>Operational and ev</w:t>
      </w:r>
      <w:r>
        <w:t>idential value of the recording; and</w:t>
      </w:r>
    </w:p>
    <w:p w14:paraId="4524CD0E" w14:textId="77777777" w:rsidR="00D67F48" w:rsidRPr="00D67F48" w:rsidRDefault="00D67F48" w:rsidP="00CB14BC">
      <w:pPr>
        <w:pStyle w:val="ListParagraph"/>
        <w:numPr>
          <w:ilvl w:val="0"/>
          <w:numId w:val="20"/>
        </w:numPr>
        <w:ind w:left="567" w:hanging="425"/>
        <w:contextualSpacing w:val="0"/>
        <w:jc w:val="both"/>
      </w:pPr>
      <w:r w:rsidRPr="00CB14BC">
        <w:t>Value of accountability in the circumstances.</w:t>
      </w:r>
    </w:p>
    <w:p w14:paraId="05A89963" w14:textId="77777777" w:rsidR="003231F8" w:rsidRPr="00875146" w:rsidRDefault="003231F8" w:rsidP="00AF37BE">
      <w:pPr>
        <w:keepNext/>
        <w:rPr>
          <w:i/>
          <w:sz w:val="24"/>
          <w:szCs w:val="24"/>
        </w:rPr>
      </w:pPr>
      <w:r w:rsidRPr="00875146">
        <w:rPr>
          <w:i/>
          <w:sz w:val="24"/>
          <w:szCs w:val="24"/>
        </w:rPr>
        <w:t>Overt Use of a BWC</w:t>
      </w:r>
    </w:p>
    <w:p w14:paraId="742DBFDB" w14:textId="77777777" w:rsidR="00C643ED" w:rsidRDefault="20D3BAE7" w:rsidP="00AB27A0">
      <w:pPr>
        <w:pStyle w:val="ListParagraph"/>
        <w:numPr>
          <w:ilvl w:val="1"/>
          <w:numId w:val="22"/>
        </w:numPr>
        <w:ind w:left="567" w:hanging="567"/>
        <w:contextualSpacing w:val="0"/>
        <w:jc w:val="both"/>
      </w:pPr>
      <w:r>
        <w:t xml:space="preserve">Under section 43B(4) of the Act, the use of a BWC by a police officer must be overt. </w:t>
      </w:r>
    </w:p>
    <w:p w14:paraId="02B88CD4" w14:textId="77777777" w:rsidR="00686F5F" w:rsidRDefault="1A7D9CD9" w:rsidP="00276D07">
      <w:pPr>
        <w:pStyle w:val="ListParagraph"/>
        <w:numPr>
          <w:ilvl w:val="1"/>
          <w:numId w:val="22"/>
        </w:numPr>
        <w:ind w:left="567" w:hanging="567"/>
        <w:contextualSpacing w:val="0"/>
        <w:jc w:val="both"/>
      </w:pPr>
      <w:r>
        <w:t>C</w:t>
      </w:r>
      <w:r w:rsidR="391448FA">
        <w:t xml:space="preserve">overt use </w:t>
      </w:r>
      <w:r>
        <w:t>of a BWC by a police officer may be</w:t>
      </w:r>
      <w:r w:rsidR="391448FA">
        <w:t xml:space="preserve"> otherwise authorised by law.</w:t>
      </w:r>
      <w:r w:rsidR="7625A7B1">
        <w:t xml:space="preserve"> </w:t>
      </w:r>
      <w:r w:rsidR="391448FA">
        <w:t>Covert use of a BWC refers to purposefully concealing the BWC so a person is unaware that a police officer is wearing and/or using a BWC. This use would only be permitted by warrant or emergency authorisation</w:t>
      </w:r>
      <w:r w:rsidR="17756F10">
        <w:t xml:space="preserve"> (for instance, under the </w:t>
      </w:r>
      <w:r w:rsidR="17756F10" w:rsidRPr="0726F69D">
        <w:rPr>
          <w:i/>
          <w:iCs/>
        </w:rPr>
        <w:t xml:space="preserve">Surveillance Devices Act 2004 </w:t>
      </w:r>
      <w:r w:rsidR="17756F10">
        <w:t>(</w:t>
      </w:r>
      <w:proofErr w:type="spellStart"/>
      <w:r w:rsidR="17756F10">
        <w:t>Cth</w:t>
      </w:r>
      <w:proofErr w:type="spellEnd"/>
      <w:r w:rsidR="17756F10">
        <w:t>))</w:t>
      </w:r>
      <w:r w:rsidR="391448FA">
        <w:t xml:space="preserve">. </w:t>
      </w:r>
    </w:p>
    <w:p w14:paraId="4BEAF407" w14:textId="742DFCCA" w:rsidR="187341E5" w:rsidRDefault="187341E5" w:rsidP="0E242079">
      <w:pPr>
        <w:pStyle w:val="ListParagraph"/>
        <w:numPr>
          <w:ilvl w:val="1"/>
          <w:numId w:val="22"/>
        </w:numPr>
        <w:ind w:left="567" w:hanging="567"/>
      </w:pPr>
      <w:r>
        <w:t xml:space="preserve">Section 43B(5) </w:t>
      </w:r>
      <w:r w:rsidR="6948E955">
        <w:t xml:space="preserve">of the Act </w:t>
      </w:r>
      <w:r>
        <w:t>provides the use of a BWC need not be overt if the camera is used when a police officer draws or uses a firearm or CEW, or overt use of the camera could cause or increase a risk to a person’s safety.</w:t>
      </w:r>
    </w:p>
    <w:p w14:paraId="2347D077" w14:textId="77777777" w:rsidR="005D5DE0" w:rsidRDefault="005D5DE0" w:rsidP="005D5DE0">
      <w:pPr>
        <w:pStyle w:val="ListParagraph"/>
        <w:ind w:left="567"/>
      </w:pPr>
    </w:p>
    <w:p w14:paraId="053D3B5C" w14:textId="77777777" w:rsidR="00132366" w:rsidRDefault="64D6FD2C" w:rsidP="00D775EF">
      <w:pPr>
        <w:pStyle w:val="ListParagraph"/>
        <w:numPr>
          <w:ilvl w:val="1"/>
          <w:numId w:val="22"/>
        </w:numPr>
        <w:ind w:left="567" w:hanging="567"/>
        <w:contextualSpacing w:val="0"/>
        <w:jc w:val="both"/>
      </w:pPr>
      <w:r>
        <w:t xml:space="preserve">Whether use of a BWC is considered overt depends on all the circumstances. Generally, </w:t>
      </w:r>
      <w:r w:rsidR="5F838C7B">
        <w:t xml:space="preserve">the use of a BWC may be considered overt </w:t>
      </w:r>
      <w:r w:rsidR="6C2B314A">
        <w:t>where:</w:t>
      </w:r>
    </w:p>
    <w:p w14:paraId="107A51BC" w14:textId="77777777" w:rsidR="00D23CB2" w:rsidRDefault="007D13C8" w:rsidP="00132366">
      <w:pPr>
        <w:pStyle w:val="ListParagraph"/>
        <w:numPr>
          <w:ilvl w:val="0"/>
          <w:numId w:val="35"/>
        </w:numPr>
        <w:ind w:left="567" w:hanging="425"/>
        <w:contextualSpacing w:val="0"/>
        <w:jc w:val="both"/>
      </w:pPr>
      <w:r>
        <w:t>The BWC is worn in such a way that is plainly visible to the person being recorded, and the recording (both video and audio) is not obstructed</w:t>
      </w:r>
      <w:r w:rsidR="00D23CB2">
        <w:t>; and</w:t>
      </w:r>
    </w:p>
    <w:p w14:paraId="7039C92B" w14:textId="77777777" w:rsidR="007D13C8" w:rsidRDefault="007D13C8" w:rsidP="00D775EF">
      <w:pPr>
        <w:pStyle w:val="ListParagraph"/>
        <w:numPr>
          <w:ilvl w:val="0"/>
          <w:numId w:val="35"/>
        </w:numPr>
        <w:ind w:left="567" w:hanging="425"/>
        <w:contextualSpacing w:val="0"/>
        <w:jc w:val="both"/>
      </w:pPr>
      <w:r>
        <w:t>A police officer announces the use of the BWC as soon as reasonably practicable after commencing dealing with a person in the course of the officer’s duties, in a language that is readily understood by that person</w:t>
      </w:r>
      <w:r w:rsidR="003328F5">
        <w:t>.</w:t>
      </w:r>
    </w:p>
    <w:p w14:paraId="36818DCE" w14:textId="77777777" w:rsidR="00835A6F" w:rsidRDefault="64D6FD2C" w:rsidP="00AB27A0">
      <w:pPr>
        <w:pStyle w:val="ListParagraph"/>
        <w:numPr>
          <w:ilvl w:val="1"/>
          <w:numId w:val="22"/>
        </w:numPr>
        <w:ind w:left="567" w:hanging="567"/>
        <w:contextualSpacing w:val="0"/>
        <w:jc w:val="both"/>
      </w:pPr>
      <w:r>
        <w:t>However, a</w:t>
      </w:r>
      <w:r w:rsidR="0ADC2496">
        <w:t xml:space="preserve"> police officer is not expected to announce</w:t>
      </w:r>
      <w:r w:rsidR="6E562282">
        <w:t xml:space="preserve"> the</w:t>
      </w:r>
      <w:r w:rsidR="0ADC2496">
        <w:t xml:space="preserve"> use of a BWC </w:t>
      </w:r>
      <w:r w:rsidR="44BB0703">
        <w:t xml:space="preserve">where </w:t>
      </w:r>
      <w:r w:rsidR="6E562282">
        <w:t xml:space="preserve">it would </w:t>
      </w:r>
      <w:r>
        <w:t>not be reasonably practicable</w:t>
      </w:r>
      <w:r w:rsidR="6E562282">
        <w:t xml:space="preserve"> in the circumstances to do so</w:t>
      </w:r>
      <w:r w:rsidR="44BB0703">
        <w:t>. The following provide examples of such situations</w:t>
      </w:r>
      <w:r w:rsidR="378E9029">
        <w:t>, where</w:t>
      </w:r>
      <w:r w:rsidR="6E562282">
        <w:t xml:space="preserve"> announcing</w:t>
      </w:r>
      <w:r w:rsidR="378E9029">
        <w:t xml:space="preserve"> the use of a BWC may </w:t>
      </w:r>
      <w:r w:rsidR="6E562282">
        <w:t xml:space="preserve">not </w:t>
      </w:r>
      <w:r w:rsidR="378E9029">
        <w:t>be considered</w:t>
      </w:r>
      <w:r w:rsidR="2D636804">
        <w:t xml:space="preserve"> </w:t>
      </w:r>
      <w:r w:rsidR="705C7CD4">
        <w:t>reasonably practicable</w:t>
      </w:r>
      <w:r w:rsidR="11A9ED0B">
        <w:t xml:space="preserve"> in the circumstances</w:t>
      </w:r>
      <w:r w:rsidR="2D636804">
        <w:t>:</w:t>
      </w:r>
      <w:r w:rsidR="378E9029">
        <w:t xml:space="preserve"> </w:t>
      </w:r>
    </w:p>
    <w:p w14:paraId="085E418A" w14:textId="77777777" w:rsidR="00835A6F" w:rsidRDefault="00835A6F" w:rsidP="00AB27A0">
      <w:pPr>
        <w:pStyle w:val="ListParagraph"/>
        <w:numPr>
          <w:ilvl w:val="0"/>
          <w:numId w:val="21"/>
        </w:numPr>
        <w:ind w:left="567" w:hanging="425"/>
        <w:contextualSpacing w:val="0"/>
        <w:jc w:val="both"/>
      </w:pPr>
      <w:r>
        <w:lastRenderedPageBreak/>
        <w:t>The</w:t>
      </w:r>
      <w:r w:rsidRPr="008C7A89">
        <w:t xml:space="preserve"> officer is in a crowded </w:t>
      </w:r>
      <w:r w:rsidR="00AD4D54">
        <w:t xml:space="preserve">public </w:t>
      </w:r>
      <w:r w:rsidRPr="008C7A89">
        <w:t>place</w:t>
      </w:r>
      <w:r w:rsidR="00CC47CD">
        <w:t>, including responding to a specific incident or engaging with specific people,</w:t>
      </w:r>
      <w:r w:rsidRPr="008C7A89">
        <w:t xml:space="preserve"> and it would not be </w:t>
      </w:r>
      <w:r w:rsidR="00CC47CD">
        <w:t xml:space="preserve">reasonably </w:t>
      </w:r>
      <w:r w:rsidRPr="008C7A89">
        <w:t xml:space="preserve">practicable to </w:t>
      </w:r>
      <w:r>
        <w:t xml:space="preserve">inform every </w:t>
      </w:r>
      <w:r w:rsidR="00273BB3">
        <w:t>individual</w:t>
      </w:r>
      <w:r>
        <w:t xml:space="preserve"> present</w:t>
      </w:r>
      <w:r w:rsidR="00AD4D54">
        <w:t xml:space="preserve"> who may come into the view of the BWC</w:t>
      </w:r>
      <w:r>
        <w:t>;</w:t>
      </w:r>
      <w:r w:rsidR="00CC47CD">
        <w:t xml:space="preserve"> </w:t>
      </w:r>
      <w:r w:rsidR="00E061EE">
        <w:t>or</w:t>
      </w:r>
    </w:p>
    <w:p w14:paraId="6C51313A" w14:textId="77777777" w:rsidR="00835A6F" w:rsidRPr="00061C45" w:rsidRDefault="00835A6F" w:rsidP="00AB27A0">
      <w:pPr>
        <w:pStyle w:val="ListParagraph"/>
        <w:numPr>
          <w:ilvl w:val="0"/>
          <w:numId w:val="21"/>
        </w:numPr>
        <w:ind w:left="567" w:hanging="425"/>
        <w:contextualSpacing w:val="0"/>
        <w:jc w:val="both"/>
      </w:pPr>
      <w:r>
        <w:t>Another officer involved in the interaction has announced</w:t>
      </w:r>
      <w:r w:rsidR="00273BB3">
        <w:t xml:space="preserve"> that</w:t>
      </w:r>
      <w:r w:rsidR="0013121A">
        <w:t xml:space="preserve"> </w:t>
      </w:r>
      <w:r w:rsidR="00273BB3">
        <w:t>police officers in attendance are using BWCs</w:t>
      </w:r>
      <w:r w:rsidR="00E061EE">
        <w:t>.</w:t>
      </w:r>
    </w:p>
    <w:p w14:paraId="41A360CB" w14:textId="788A09BC" w:rsidR="00AD4D54" w:rsidRDefault="0ADC2496" w:rsidP="4C945D89">
      <w:pPr>
        <w:pStyle w:val="ListParagraph"/>
        <w:numPr>
          <w:ilvl w:val="1"/>
          <w:numId w:val="22"/>
        </w:numPr>
        <w:ind w:left="567" w:hanging="567"/>
        <w:jc w:val="both"/>
      </w:pPr>
      <w:r>
        <w:t>When</w:t>
      </w:r>
      <w:r w:rsidR="378E9029">
        <w:t xml:space="preserve"> an officer has not announced the use of a BWC </w:t>
      </w:r>
      <w:r w:rsidR="3D7D329C">
        <w:t xml:space="preserve">in </w:t>
      </w:r>
      <w:r w:rsidR="6E562282">
        <w:t>accordance</w:t>
      </w:r>
      <w:r w:rsidR="378E9029">
        <w:t xml:space="preserve"> with </w:t>
      </w:r>
      <w:r w:rsidR="79F2B103">
        <w:t>Part 4.1</w:t>
      </w:r>
      <w:r w:rsidR="3821012C">
        <w:t>4</w:t>
      </w:r>
      <w:r w:rsidR="378E9029">
        <w:t xml:space="preserve">, the officer must announce its use as soon as </w:t>
      </w:r>
      <w:r w:rsidR="65B9A4BB">
        <w:t xml:space="preserve">it </w:t>
      </w:r>
      <w:r w:rsidR="6E562282">
        <w:t>becomes reasonably practicable</w:t>
      </w:r>
      <w:r w:rsidR="6C2B314A">
        <w:t xml:space="preserve"> to do so</w:t>
      </w:r>
      <w:r w:rsidR="705C7CD4">
        <w:t>, and if requested to do so by a member of the public</w:t>
      </w:r>
      <w:r w:rsidR="005D5DE0">
        <w:t>.</w:t>
      </w:r>
    </w:p>
    <w:p w14:paraId="62A464C2" w14:textId="77777777" w:rsidR="005D5DE0" w:rsidRDefault="005D5DE0" w:rsidP="005D5DE0">
      <w:pPr>
        <w:pStyle w:val="ListParagraph"/>
        <w:ind w:left="567"/>
        <w:jc w:val="both"/>
      </w:pPr>
    </w:p>
    <w:p w14:paraId="0ED97DF7" w14:textId="77777777" w:rsidR="003328F5" w:rsidRDefault="705C7CD4" w:rsidP="003328F5">
      <w:pPr>
        <w:pStyle w:val="ListParagraph"/>
        <w:numPr>
          <w:ilvl w:val="1"/>
          <w:numId w:val="22"/>
        </w:numPr>
        <w:ind w:left="567" w:hanging="567"/>
        <w:contextualSpacing w:val="0"/>
        <w:jc w:val="both"/>
      </w:pPr>
      <w:r>
        <w:t>Under section 43B(5) of the Act, the use of the BWC need not be overt if:</w:t>
      </w:r>
    </w:p>
    <w:p w14:paraId="26FA227A" w14:textId="77777777" w:rsidR="003328F5" w:rsidRDefault="003328F5" w:rsidP="00356AED">
      <w:pPr>
        <w:pStyle w:val="ListParagraph"/>
        <w:numPr>
          <w:ilvl w:val="0"/>
          <w:numId w:val="18"/>
        </w:numPr>
        <w:ind w:left="567" w:hanging="425"/>
        <w:contextualSpacing w:val="0"/>
        <w:jc w:val="both"/>
      </w:pPr>
      <w:r>
        <w:t>the BWC is used when a police</w:t>
      </w:r>
      <w:r w:rsidRPr="00061C45">
        <w:t xml:space="preserve"> officer </w:t>
      </w:r>
      <w:r>
        <w:t>(including another police officer in their vicinity) draws their firearm or arms a CEW; or</w:t>
      </w:r>
    </w:p>
    <w:p w14:paraId="5C44DE71" w14:textId="77777777" w:rsidR="003328F5" w:rsidRDefault="003328F5" w:rsidP="00356AED">
      <w:pPr>
        <w:pStyle w:val="ListParagraph"/>
        <w:numPr>
          <w:ilvl w:val="0"/>
          <w:numId w:val="18"/>
        </w:numPr>
        <w:ind w:left="567" w:hanging="425"/>
        <w:contextualSpacing w:val="0"/>
        <w:jc w:val="both"/>
      </w:pPr>
      <w:r>
        <w:t>Overt use of the BWC could cause or increase a risk to the safety of the officer or another person. For example, a situation may include (but is not limited to) police responding to an individual who is experiencing a mental health crisis and exhibiting dangerous and violent behaviours, which would be exacerbated with the announcement of BWC use, risking the safety of officers and the individual.</w:t>
      </w:r>
    </w:p>
    <w:p w14:paraId="19E115E0" w14:textId="55BBE2B9" w:rsidR="005D5DE0" w:rsidRDefault="11A9ED0B" w:rsidP="005D5DE0">
      <w:pPr>
        <w:pStyle w:val="ListParagraph"/>
        <w:numPr>
          <w:ilvl w:val="1"/>
          <w:numId w:val="22"/>
        </w:numPr>
        <w:ind w:left="567" w:hanging="567"/>
        <w:jc w:val="both"/>
      </w:pPr>
      <w:r>
        <w:t>Per section 43B(6) of the Act, a</w:t>
      </w:r>
      <w:r w:rsidR="26DFD9CC">
        <w:t xml:space="preserve"> police officer</w:t>
      </w:r>
      <w:r w:rsidR="259F423E">
        <w:t xml:space="preserve"> </w:t>
      </w:r>
      <w:r w:rsidR="26DFD9CC">
        <w:t>will not be consider</w:t>
      </w:r>
      <w:r w:rsidR="638CCC11">
        <w:t>ed</w:t>
      </w:r>
      <w:r w:rsidR="26DFD9CC">
        <w:t xml:space="preserve"> to be in</w:t>
      </w:r>
      <w:r w:rsidR="259F423E">
        <w:t xml:space="preserve"> </w:t>
      </w:r>
      <w:r w:rsidR="26DFD9CC">
        <w:t xml:space="preserve">breach of </w:t>
      </w:r>
      <w:r w:rsidR="16BF27B8">
        <w:t>th</w:t>
      </w:r>
      <w:r w:rsidR="773D08C6">
        <w:t>ese</w:t>
      </w:r>
      <w:r w:rsidR="16BF27B8">
        <w:t xml:space="preserve"> </w:t>
      </w:r>
      <w:r w:rsidR="33775F2B">
        <w:t>guideline</w:t>
      </w:r>
      <w:r w:rsidR="0815AC27">
        <w:t>s</w:t>
      </w:r>
      <w:r w:rsidR="259F423E">
        <w:t xml:space="preserve"> for i</w:t>
      </w:r>
      <w:r w:rsidR="133A1345">
        <w:t>ncidental and inadvertent</w:t>
      </w:r>
      <w:r w:rsidR="259F423E">
        <w:t xml:space="preserve"> use</w:t>
      </w:r>
      <w:r w:rsidR="017F5558">
        <w:t xml:space="preserve"> of the BWC</w:t>
      </w:r>
      <w:r>
        <w:t>. Examples of situations</w:t>
      </w:r>
      <w:r w:rsidR="259F423E">
        <w:t xml:space="preserve"> </w:t>
      </w:r>
      <w:r>
        <w:t>involving incidental or inadvertent use</w:t>
      </w:r>
      <w:r w:rsidR="65B9A4BB">
        <w:t xml:space="preserve"> may</w:t>
      </w:r>
      <w:r>
        <w:t xml:space="preserve"> </w:t>
      </w:r>
      <w:r w:rsidR="259F423E">
        <w:t>includ</w:t>
      </w:r>
      <w:r>
        <w:t>e</w:t>
      </w:r>
      <w:r w:rsidR="259F423E">
        <w:t>:</w:t>
      </w:r>
    </w:p>
    <w:p w14:paraId="23F5B058" w14:textId="77777777" w:rsidR="005D5DE0" w:rsidRPr="00061C45" w:rsidRDefault="005D5DE0" w:rsidP="005D5DE0">
      <w:pPr>
        <w:pStyle w:val="ListParagraph"/>
        <w:ind w:left="567"/>
        <w:jc w:val="both"/>
      </w:pPr>
    </w:p>
    <w:p w14:paraId="5FEAE1CF" w14:textId="6BCDC173" w:rsidR="003231F8" w:rsidRPr="005D5DE0" w:rsidRDefault="017F5558" w:rsidP="0726F69D">
      <w:pPr>
        <w:pStyle w:val="ListParagraph"/>
        <w:numPr>
          <w:ilvl w:val="0"/>
          <w:numId w:val="1"/>
        </w:numPr>
        <w:ind w:left="567" w:hanging="425"/>
        <w:jc w:val="both"/>
        <w:rPr>
          <w:rFonts w:eastAsiaTheme="minorEastAsia"/>
        </w:rPr>
      </w:pPr>
      <w:r>
        <w:t>Accidentally and u</w:t>
      </w:r>
      <w:r w:rsidR="133A1345">
        <w:t xml:space="preserve">nintentionally </w:t>
      </w:r>
      <w:r w:rsidR="64B9B531">
        <w:t>knocking</w:t>
      </w:r>
      <w:r>
        <w:t xml:space="preserve"> </w:t>
      </w:r>
      <w:r w:rsidR="133A1345">
        <w:t>the activation button</w:t>
      </w:r>
      <w:r>
        <w:t>; or</w:t>
      </w:r>
    </w:p>
    <w:p w14:paraId="4F83584E" w14:textId="77777777" w:rsidR="005D5DE0" w:rsidRPr="00061C45" w:rsidRDefault="005D5DE0" w:rsidP="005D5DE0">
      <w:pPr>
        <w:pStyle w:val="ListParagraph"/>
        <w:ind w:left="567"/>
        <w:jc w:val="both"/>
        <w:rPr>
          <w:rFonts w:eastAsiaTheme="minorEastAsia"/>
        </w:rPr>
      </w:pPr>
    </w:p>
    <w:p w14:paraId="1F05E17F" w14:textId="77777777" w:rsidR="003231F8" w:rsidRDefault="133A1345" w:rsidP="0726F69D">
      <w:pPr>
        <w:pStyle w:val="ListParagraph"/>
        <w:numPr>
          <w:ilvl w:val="0"/>
          <w:numId w:val="1"/>
        </w:numPr>
        <w:ind w:left="567" w:hanging="425"/>
        <w:contextualSpacing w:val="0"/>
        <w:jc w:val="both"/>
      </w:pPr>
      <w:r>
        <w:t>A technical fault causes the BWC to activate independent of the officer's actions or intention.</w:t>
      </w:r>
    </w:p>
    <w:p w14:paraId="45ED6164" w14:textId="77777777" w:rsidR="00140206" w:rsidRPr="00061C45" w:rsidRDefault="43319667" w:rsidP="00AB27A0">
      <w:pPr>
        <w:pStyle w:val="ListParagraph"/>
        <w:numPr>
          <w:ilvl w:val="1"/>
          <w:numId w:val="22"/>
        </w:numPr>
        <w:ind w:left="567" w:hanging="567"/>
        <w:contextualSpacing w:val="0"/>
        <w:jc w:val="both"/>
      </w:pPr>
      <w:r>
        <w:t xml:space="preserve">Where an officer becomes aware of incidental or inadvertent use they </w:t>
      </w:r>
      <w:r w:rsidR="404D7B64">
        <w:t xml:space="preserve">will, </w:t>
      </w:r>
      <w:r>
        <w:t xml:space="preserve">as soon as reasonably practicable, cease use. </w:t>
      </w:r>
    </w:p>
    <w:p w14:paraId="0E1170FA" w14:textId="77777777" w:rsidR="008608F4" w:rsidRPr="00875146" w:rsidRDefault="003231F8" w:rsidP="00C31860">
      <w:pPr>
        <w:rPr>
          <w:i/>
          <w:sz w:val="24"/>
          <w:szCs w:val="24"/>
        </w:rPr>
      </w:pPr>
      <w:r w:rsidRPr="00875146">
        <w:rPr>
          <w:i/>
          <w:sz w:val="24"/>
          <w:szCs w:val="24"/>
        </w:rPr>
        <w:t>Ceas</w:t>
      </w:r>
      <w:r w:rsidR="0013121A" w:rsidRPr="00875146">
        <w:rPr>
          <w:i/>
          <w:sz w:val="24"/>
          <w:szCs w:val="24"/>
        </w:rPr>
        <w:t>ing</w:t>
      </w:r>
      <w:r w:rsidR="00380482" w:rsidRPr="00875146">
        <w:rPr>
          <w:i/>
          <w:sz w:val="24"/>
          <w:szCs w:val="24"/>
        </w:rPr>
        <w:t xml:space="preserve"> </w:t>
      </w:r>
      <w:r w:rsidR="00B3780F" w:rsidRPr="00875146">
        <w:rPr>
          <w:i/>
          <w:sz w:val="24"/>
          <w:szCs w:val="24"/>
        </w:rPr>
        <w:t>Use</w:t>
      </w:r>
    </w:p>
    <w:p w14:paraId="57D814CB" w14:textId="77777777" w:rsidR="003231F8" w:rsidRPr="00061C45" w:rsidRDefault="133A1345" w:rsidP="0040461C">
      <w:pPr>
        <w:pStyle w:val="ListParagraph"/>
        <w:numPr>
          <w:ilvl w:val="1"/>
          <w:numId w:val="22"/>
        </w:numPr>
        <w:ind w:left="567" w:hanging="567"/>
        <w:contextualSpacing w:val="0"/>
        <w:jc w:val="both"/>
      </w:pPr>
      <w:r>
        <w:t xml:space="preserve">A police officer may cease </w:t>
      </w:r>
      <w:r w:rsidR="1642DBC1">
        <w:t xml:space="preserve">to use a BWC </w:t>
      </w:r>
      <w:r w:rsidR="4D366B01">
        <w:t>when dealing with a</w:t>
      </w:r>
      <w:r>
        <w:t xml:space="preserve"> member of the public if: </w:t>
      </w:r>
    </w:p>
    <w:p w14:paraId="290911B7" w14:textId="77777777" w:rsidR="003231F8" w:rsidRPr="00061C45" w:rsidRDefault="003231F8" w:rsidP="0040461C">
      <w:pPr>
        <w:pStyle w:val="ListParagraph"/>
        <w:numPr>
          <w:ilvl w:val="0"/>
          <w:numId w:val="19"/>
        </w:numPr>
        <w:ind w:left="567" w:hanging="425"/>
        <w:contextualSpacing w:val="0"/>
        <w:jc w:val="both"/>
      </w:pPr>
      <w:r w:rsidRPr="00061C45">
        <w:t>An exception outlined in s 43</w:t>
      </w:r>
      <w:r w:rsidR="00B24631">
        <w:t>B</w:t>
      </w:r>
      <w:r w:rsidRPr="00061C45">
        <w:t>(3) of the Act</w:t>
      </w:r>
      <w:r w:rsidR="003C088A">
        <w:t>,</w:t>
      </w:r>
      <w:r w:rsidRPr="00061C45">
        <w:t xml:space="preserve"> </w:t>
      </w:r>
      <w:r w:rsidR="003C088A">
        <w:t xml:space="preserve">explained in </w:t>
      </w:r>
      <w:r w:rsidR="009C4214">
        <w:t>Part 5</w:t>
      </w:r>
      <w:r w:rsidR="003C088A">
        <w:t xml:space="preserve">, </w:t>
      </w:r>
      <w:r w:rsidRPr="00061C45">
        <w:t>applies;</w:t>
      </w:r>
      <w:r w:rsidR="00380482">
        <w:t xml:space="preserve"> or</w:t>
      </w:r>
    </w:p>
    <w:p w14:paraId="5F779E9A" w14:textId="77777777" w:rsidR="003231F8" w:rsidRPr="00061C45" w:rsidRDefault="003231F8" w:rsidP="0040461C">
      <w:pPr>
        <w:pStyle w:val="ListParagraph"/>
        <w:numPr>
          <w:ilvl w:val="0"/>
          <w:numId w:val="19"/>
        </w:numPr>
        <w:ind w:left="567" w:hanging="425"/>
        <w:contextualSpacing w:val="0"/>
      </w:pPr>
      <w:r>
        <w:t xml:space="preserve">The interaction </w:t>
      </w:r>
      <w:r w:rsidR="00B3780F">
        <w:t xml:space="preserve">is </w:t>
      </w:r>
      <w:r>
        <w:t xml:space="preserve">no longer </w:t>
      </w:r>
      <w:r w:rsidR="00F60558">
        <w:t>occurring in the course of the officer’s duties</w:t>
      </w:r>
      <w:r w:rsidR="0068750D">
        <w:t>.</w:t>
      </w:r>
      <w:r w:rsidR="00F93977">
        <w:t xml:space="preserve"> </w:t>
      </w:r>
    </w:p>
    <w:p w14:paraId="4EAF2234" w14:textId="77777777" w:rsidR="00E951AA" w:rsidRPr="001E31A4" w:rsidRDefault="133A1345" w:rsidP="001E31A4">
      <w:pPr>
        <w:pStyle w:val="ListParagraph"/>
        <w:numPr>
          <w:ilvl w:val="1"/>
          <w:numId w:val="22"/>
        </w:numPr>
        <w:ind w:left="567" w:hanging="567"/>
        <w:contextualSpacing w:val="0"/>
        <w:jc w:val="both"/>
      </w:pPr>
      <w:r>
        <w:t xml:space="preserve">Before ceasing </w:t>
      </w:r>
      <w:r w:rsidR="002A8C2F">
        <w:t>use of a BWC</w:t>
      </w:r>
      <w:r>
        <w:t>, a police officer must</w:t>
      </w:r>
      <w:r w:rsidR="0B8C2503">
        <w:t xml:space="preserve"> c</w:t>
      </w:r>
      <w:r>
        <w:t xml:space="preserve">onsider all the circumstances at hand to determine whether or not to cease </w:t>
      </w:r>
      <w:r w:rsidR="28E5C783">
        <w:t>use</w:t>
      </w:r>
      <w:r w:rsidR="0B8C2503">
        <w:t>.</w:t>
      </w:r>
    </w:p>
    <w:p w14:paraId="5D001937" w14:textId="56F21B3E" w:rsidR="003231F8" w:rsidRDefault="6734BD56" w:rsidP="0726F69D">
      <w:pPr>
        <w:pStyle w:val="ListParagraph"/>
        <w:numPr>
          <w:ilvl w:val="1"/>
          <w:numId w:val="22"/>
        </w:numPr>
        <w:ind w:left="567" w:hanging="567"/>
        <w:jc w:val="both"/>
      </w:pPr>
      <w:r>
        <w:t xml:space="preserve">Before ceasing use of a BWC, or as soon as reasonably practicable after ceasing use of a BWC, a police officer </w:t>
      </w:r>
      <w:r w:rsidR="2558EDF6">
        <w:t>should</w:t>
      </w:r>
      <w:r>
        <w:t xml:space="preserve"> record the reason(s) for ceasing use of a BWC.</w:t>
      </w:r>
      <w:r w:rsidR="5B7EED7D">
        <w:t xml:space="preserve"> This may be done through contemporaneous written notes by the officer, or by making a verbal statement that is captured by a BWC recording. The reason(s) for ceasing use may be disclosed to a member of the public by the police officer, or in accordance with Part 6 or Part 7 of these guidelines.</w:t>
      </w:r>
      <w:r>
        <w:t xml:space="preserve"> </w:t>
      </w:r>
    </w:p>
    <w:p w14:paraId="210BEDE5" w14:textId="77777777" w:rsidR="00C5237D" w:rsidRDefault="00C5237D" w:rsidP="00C5237D">
      <w:pPr>
        <w:pStyle w:val="ListParagraph"/>
        <w:ind w:left="567"/>
        <w:jc w:val="both"/>
      </w:pPr>
    </w:p>
    <w:p w14:paraId="0DB1A5E1" w14:textId="664938B5" w:rsidR="003B2EDE" w:rsidRDefault="3D819FB5" w:rsidP="5E708772">
      <w:pPr>
        <w:pStyle w:val="ListParagraph"/>
        <w:numPr>
          <w:ilvl w:val="1"/>
          <w:numId w:val="22"/>
        </w:numPr>
        <w:ind w:left="567" w:hanging="567"/>
        <w:jc w:val="both"/>
      </w:pPr>
      <w:r>
        <w:t xml:space="preserve">A member of the public may ask a police officer whether a </w:t>
      </w:r>
      <w:r w:rsidR="002A8C2F">
        <w:t>BWC</w:t>
      </w:r>
      <w:r>
        <w:t xml:space="preserve"> is </w:t>
      </w:r>
      <w:r w:rsidR="002A8C2F">
        <w:t xml:space="preserve">in use, </w:t>
      </w:r>
      <w:r>
        <w:t xml:space="preserve">whether </w:t>
      </w:r>
      <w:r w:rsidR="002A8C2F">
        <w:t>a police officer</w:t>
      </w:r>
      <w:r>
        <w:t xml:space="preserve"> has ceased</w:t>
      </w:r>
      <w:r w:rsidR="002A8C2F">
        <w:t xml:space="preserve"> use of a BWC</w:t>
      </w:r>
      <w:r>
        <w:t xml:space="preserve">, and the reason for ceasing </w:t>
      </w:r>
      <w:r w:rsidR="002A8C2F">
        <w:t>use of a BWC</w:t>
      </w:r>
      <w:r>
        <w:t>.</w:t>
      </w:r>
      <w:r w:rsidR="53B18856">
        <w:t xml:space="preserve"> If asked, a</w:t>
      </w:r>
      <w:r>
        <w:t xml:space="preserve"> police officer </w:t>
      </w:r>
      <w:r w:rsidR="002A8C2F">
        <w:t>m</w:t>
      </w:r>
      <w:r w:rsidR="294CABBD">
        <w:t>ay</w:t>
      </w:r>
      <w:r>
        <w:t xml:space="preserve"> provide the reason for ceasing </w:t>
      </w:r>
      <w:r w:rsidR="002A8C2F">
        <w:t>use of the BW</w:t>
      </w:r>
      <w:r w:rsidR="530E2378">
        <w:t xml:space="preserve">C (in accordance with these </w:t>
      </w:r>
      <w:r w:rsidR="21ACEBA2">
        <w:t>g</w:t>
      </w:r>
      <w:r w:rsidR="530E2378">
        <w:t>uidelines).</w:t>
      </w:r>
    </w:p>
    <w:p w14:paraId="2F6A8FD8" w14:textId="77777777" w:rsidR="00F965F8" w:rsidRDefault="00F965F8" w:rsidP="00875146">
      <w:pPr>
        <w:pStyle w:val="ListParagraph"/>
        <w:numPr>
          <w:ilvl w:val="0"/>
          <w:numId w:val="22"/>
        </w:numPr>
        <w:spacing w:before="240"/>
        <w:ind w:left="284" w:hanging="284"/>
        <w:rPr>
          <w:b/>
          <w:bCs/>
          <w:sz w:val="24"/>
          <w:szCs w:val="24"/>
        </w:rPr>
      </w:pPr>
      <w:r w:rsidRPr="00AB27A0">
        <w:rPr>
          <w:b/>
          <w:bCs/>
          <w:sz w:val="24"/>
          <w:szCs w:val="24"/>
        </w:rPr>
        <w:lastRenderedPageBreak/>
        <w:t xml:space="preserve">Exceptions to </w:t>
      </w:r>
      <w:r w:rsidR="00380482" w:rsidRPr="00AB27A0">
        <w:rPr>
          <w:b/>
          <w:bCs/>
          <w:sz w:val="24"/>
          <w:szCs w:val="24"/>
        </w:rPr>
        <w:t>U</w:t>
      </w:r>
      <w:r w:rsidR="0068750D" w:rsidRPr="00AB27A0">
        <w:rPr>
          <w:b/>
          <w:bCs/>
          <w:sz w:val="24"/>
          <w:szCs w:val="24"/>
        </w:rPr>
        <w:t>se</w:t>
      </w:r>
    </w:p>
    <w:p w14:paraId="72A3D3EC" w14:textId="77777777" w:rsidR="00875146" w:rsidRPr="00AB27A0" w:rsidRDefault="00875146" w:rsidP="00875146">
      <w:pPr>
        <w:pStyle w:val="ListParagraph"/>
        <w:spacing w:before="240"/>
        <w:ind w:left="284"/>
        <w:rPr>
          <w:b/>
          <w:bCs/>
          <w:sz w:val="24"/>
          <w:szCs w:val="24"/>
        </w:rPr>
      </w:pPr>
    </w:p>
    <w:p w14:paraId="1D14248A" w14:textId="77777777" w:rsidR="00380482" w:rsidRDefault="00F965F8" w:rsidP="00875146">
      <w:pPr>
        <w:pStyle w:val="ListParagraph"/>
        <w:numPr>
          <w:ilvl w:val="1"/>
          <w:numId w:val="22"/>
        </w:numPr>
        <w:ind w:left="567" w:hanging="567"/>
        <w:contextualSpacing w:val="0"/>
        <w:jc w:val="both"/>
      </w:pPr>
      <w:r>
        <w:t>In accordance with s</w:t>
      </w:r>
      <w:r w:rsidR="00380482">
        <w:t>ection</w:t>
      </w:r>
      <w:r>
        <w:t xml:space="preserve"> 43</w:t>
      </w:r>
      <w:r w:rsidR="003231F8">
        <w:t>B</w:t>
      </w:r>
      <w:r>
        <w:t xml:space="preserve">(2) of the Act, a police officer must </w:t>
      </w:r>
      <w:r w:rsidR="0068750D">
        <w:t xml:space="preserve">use </w:t>
      </w:r>
      <w:r>
        <w:t>their BWC when dealing with a member of the public</w:t>
      </w:r>
      <w:r w:rsidR="007C3411">
        <w:t xml:space="preserve"> in the course of their duties</w:t>
      </w:r>
      <w:r>
        <w:t>.</w:t>
      </w:r>
      <w:r w:rsidR="00380482">
        <w:t xml:space="preserve"> However, section 43B(3) provides exceptions</w:t>
      </w:r>
      <w:r w:rsidR="007C3411">
        <w:t xml:space="preserve"> where its use is </w:t>
      </w:r>
      <w:r w:rsidR="00D67F48">
        <w:t>otherwise not required</w:t>
      </w:r>
      <w:r w:rsidR="007C3411">
        <w:t>.</w:t>
      </w:r>
    </w:p>
    <w:p w14:paraId="4B55D30F" w14:textId="57DB73A8" w:rsidR="00F965F8" w:rsidRDefault="55851A87" w:rsidP="5E708772">
      <w:pPr>
        <w:pStyle w:val="ListParagraph"/>
        <w:numPr>
          <w:ilvl w:val="1"/>
          <w:numId w:val="22"/>
        </w:numPr>
        <w:ind w:left="567" w:hanging="567"/>
        <w:jc w:val="both"/>
      </w:pPr>
      <w:r w:rsidRPr="0726F69D">
        <w:rPr>
          <w:noProof/>
        </w:rPr>
        <w:t xml:space="preserve">Where a police officer is dealing with a member of the public and any of </w:t>
      </w:r>
      <w:r w:rsidR="067F0D88" w:rsidRPr="0726F69D">
        <w:rPr>
          <w:noProof/>
        </w:rPr>
        <w:t xml:space="preserve">the exceptions </w:t>
      </w:r>
      <w:r w:rsidR="638CCC11" w:rsidRPr="0726F69D">
        <w:rPr>
          <w:noProof/>
        </w:rPr>
        <w:t>exist</w:t>
      </w:r>
      <w:r w:rsidR="067F0D88" w:rsidRPr="0726F69D">
        <w:rPr>
          <w:noProof/>
        </w:rPr>
        <w:t xml:space="preserve">, </w:t>
      </w:r>
      <w:r w:rsidRPr="0726F69D">
        <w:rPr>
          <w:noProof/>
        </w:rPr>
        <w:t>the requirem</w:t>
      </w:r>
      <w:r w:rsidR="067F0D88" w:rsidRPr="0726F69D">
        <w:rPr>
          <w:noProof/>
        </w:rPr>
        <w:t>ent in section 43B</w:t>
      </w:r>
      <w:r w:rsidRPr="0726F69D">
        <w:rPr>
          <w:noProof/>
        </w:rPr>
        <w:t xml:space="preserve">(2) </w:t>
      </w:r>
      <w:r w:rsidR="49EE748D" w:rsidRPr="0726F69D">
        <w:rPr>
          <w:noProof/>
        </w:rPr>
        <w:t xml:space="preserve">of the Act </w:t>
      </w:r>
      <w:r w:rsidRPr="0726F69D">
        <w:rPr>
          <w:noProof/>
        </w:rPr>
        <w:t xml:space="preserve">to use the </w:t>
      </w:r>
      <w:r w:rsidR="067F0D88" w:rsidRPr="0726F69D">
        <w:rPr>
          <w:noProof/>
        </w:rPr>
        <w:t xml:space="preserve">BWC </w:t>
      </w:r>
      <w:r w:rsidRPr="0726F69D">
        <w:rPr>
          <w:noProof/>
        </w:rPr>
        <w:t>does not apply. If, during the course of dealing with a person, the circumstances of exception exists for only part of the per</w:t>
      </w:r>
      <w:r w:rsidR="181A2CA7" w:rsidRPr="0726F69D">
        <w:rPr>
          <w:noProof/>
        </w:rPr>
        <w:t>iod of interaction, section 43B</w:t>
      </w:r>
      <w:r w:rsidRPr="0726F69D">
        <w:rPr>
          <w:noProof/>
        </w:rPr>
        <w:t>(2) applies</w:t>
      </w:r>
      <w:r w:rsidR="067F0D88" w:rsidRPr="0726F69D">
        <w:rPr>
          <w:noProof/>
        </w:rPr>
        <w:t xml:space="preserve"> when those exceptions do not exist</w:t>
      </w:r>
      <w:r w:rsidRPr="0726F69D">
        <w:rPr>
          <w:noProof/>
        </w:rPr>
        <w:t>, requiring the use of the BWC</w:t>
      </w:r>
      <w:r w:rsidR="067F0D88" w:rsidRPr="0726F69D">
        <w:rPr>
          <w:noProof/>
        </w:rPr>
        <w:t xml:space="preserve"> in accordance with th</w:t>
      </w:r>
      <w:r w:rsidR="0ECBE931" w:rsidRPr="0726F69D">
        <w:rPr>
          <w:noProof/>
        </w:rPr>
        <w:t>ese</w:t>
      </w:r>
      <w:r w:rsidR="067F0D88" w:rsidRPr="0726F69D">
        <w:rPr>
          <w:noProof/>
        </w:rPr>
        <w:t xml:space="preserve"> </w:t>
      </w:r>
      <w:r w:rsidR="33775F2B" w:rsidRPr="0726F69D">
        <w:rPr>
          <w:noProof/>
        </w:rPr>
        <w:t>guideline</w:t>
      </w:r>
      <w:r w:rsidR="78AFF4F8" w:rsidRPr="0726F69D">
        <w:rPr>
          <w:noProof/>
        </w:rPr>
        <w:t>s</w:t>
      </w:r>
      <w:r w:rsidRPr="0726F69D">
        <w:rPr>
          <w:noProof/>
        </w:rPr>
        <w:t xml:space="preserve">. </w:t>
      </w:r>
    </w:p>
    <w:p w14:paraId="18F0E420" w14:textId="77777777" w:rsidR="005D5DE0" w:rsidRPr="00061C45" w:rsidRDefault="005D5DE0" w:rsidP="005D5DE0">
      <w:pPr>
        <w:pStyle w:val="ListParagraph"/>
        <w:ind w:left="567"/>
        <w:jc w:val="both"/>
      </w:pPr>
    </w:p>
    <w:p w14:paraId="2F503C3F" w14:textId="77777777" w:rsidR="00B66C19" w:rsidRDefault="35C4707D" w:rsidP="00875146">
      <w:pPr>
        <w:pStyle w:val="ListParagraph"/>
        <w:numPr>
          <w:ilvl w:val="1"/>
          <w:numId w:val="22"/>
        </w:numPr>
        <w:ind w:left="567" w:hanging="567"/>
        <w:contextualSpacing w:val="0"/>
        <w:jc w:val="both"/>
      </w:pPr>
      <w:r>
        <w:t>A</w:t>
      </w:r>
      <w:r w:rsidR="43FD0432">
        <w:t xml:space="preserve"> police officer </w:t>
      </w:r>
      <w:r w:rsidR="17F22ED0">
        <w:t>must consider whether it is reasonabl</w:t>
      </w:r>
      <w:r w:rsidR="41F9BA57">
        <w:t>e,</w:t>
      </w:r>
      <w:r w:rsidR="15F61FB8">
        <w:t xml:space="preserve"> necessary and</w:t>
      </w:r>
      <w:r w:rsidR="49EE748D">
        <w:t xml:space="preserve"> </w:t>
      </w:r>
      <w:r w:rsidR="15F61FB8">
        <w:t>proportionate</w:t>
      </w:r>
      <w:r w:rsidR="79F3E11A">
        <w:t xml:space="preserve"> </w:t>
      </w:r>
      <w:r>
        <w:t xml:space="preserve">in the circumstances </w:t>
      </w:r>
      <w:r w:rsidR="79F3E11A">
        <w:t>to not use a BWC</w:t>
      </w:r>
      <w:r w:rsidR="41F9BA57">
        <w:t>, in accordance with one or more of the exceptions.</w:t>
      </w:r>
      <w:r w:rsidR="15F61FB8">
        <w:t xml:space="preserve"> </w:t>
      </w:r>
    </w:p>
    <w:p w14:paraId="6046831C" w14:textId="77777777" w:rsidR="00F965F8" w:rsidRPr="00875146" w:rsidRDefault="00F965F8" w:rsidP="006B4509">
      <w:pPr>
        <w:rPr>
          <w:i/>
          <w:sz w:val="24"/>
          <w:szCs w:val="24"/>
        </w:rPr>
      </w:pPr>
      <w:r w:rsidRPr="00875146">
        <w:rPr>
          <w:i/>
          <w:sz w:val="24"/>
          <w:szCs w:val="24"/>
        </w:rPr>
        <w:t xml:space="preserve">Practicability </w:t>
      </w:r>
    </w:p>
    <w:p w14:paraId="1A597489" w14:textId="77777777" w:rsidR="00F965F8" w:rsidRPr="00061C45" w:rsidRDefault="43FD0432" w:rsidP="00875146">
      <w:pPr>
        <w:pStyle w:val="ListParagraph"/>
        <w:numPr>
          <w:ilvl w:val="1"/>
          <w:numId w:val="22"/>
        </w:numPr>
        <w:ind w:left="567" w:hanging="567"/>
        <w:contextualSpacing w:val="0"/>
        <w:jc w:val="both"/>
      </w:pPr>
      <w:r>
        <w:t xml:space="preserve">Section 43B(3)(a) of the Act provides that a police officer is not required to </w:t>
      </w:r>
      <w:r w:rsidR="74DE5A9A">
        <w:t xml:space="preserve">use their BWC when dealing </w:t>
      </w:r>
      <w:r>
        <w:t>with a member of the public</w:t>
      </w:r>
      <w:r w:rsidR="74DE5A9A">
        <w:t xml:space="preserve"> in the course of their duties,</w:t>
      </w:r>
      <w:r>
        <w:t xml:space="preserve"> if it 'is not reasonably practicable' to do so.</w:t>
      </w:r>
    </w:p>
    <w:p w14:paraId="13E5F6D2" w14:textId="77777777" w:rsidR="00F965F8" w:rsidRPr="00061C45" w:rsidRDefault="74DE5A9A" w:rsidP="00875146">
      <w:pPr>
        <w:pStyle w:val="ListParagraph"/>
        <w:numPr>
          <w:ilvl w:val="1"/>
          <w:numId w:val="22"/>
        </w:numPr>
        <w:ind w:left="567" w:hanging="567"/>
        <w:contextualSpacing w:val="0"/>
        <w:jc w:val="both"/>
      </w:pPr>
      <w:r>
        <w:t xml:space="preserve">The following provide examples of situations in which it may not be reasonably practicable </w:t>
      </w:r>
      <w:r w:rsidR="55877CE8">
        <w:t xml:space="preserve">or feasible </w:t>
      </w:r>
      <w:r>
        <w:t xml:space="preserve">in the circumstances for a police officer to use their BWC: </w:t>
      </w:r>
    </w:p>
    <w:p w14:paraId="04D67369" w14:textId="77777777" w:rsidR="0021682B" w:rsidRPr="0021682B" w:rsidRDefault="0021682B" w:rsidP="00875146">
      <w:pPr>
        <w:pStyle w:val="ListParagraph"/>
        <w:numPr>
          <w:ilvl w:val="1"/>
          <w:numId w:val="11"/>
        </w:numPr>
        <w:ind w:left="567" w:hanging="425"/>
        <w:contextualSpacing w:val="0"/>
      </w:pPr>
      <w:r w:rsidRPr="0021682B">
        <w:t>Attending court, the ACT Legislative Assembly, or Commonwealth Parliament, where recording is otherwise prohibited</w:t>
      </w:r>
      <w:r w:rsidR="005A3960">
        <w:t xml:space="preserve"> by law</w:t>
      </w:r>
      <w:r w:rsidRPr="0021682B">
        <w:t>, unless responding to an incident that is occurring on the premises</w:t>
      </w:r>
      <w:r>
        <w:t xml:space="preserve">; </w:t>
      </w:r>
    </w:p>
    <w:p w14:paraId="2737A32F" w14:textId="77777777" w:rsidR="00F965F8" w:rsidRDefault="00731ABC" w:rsidP="00875146">
      <w:pPr>
        <w:pStyle w:val="ListParagraph"/>
        <w:numPr>
          <w:ilvl w:val="1"/>
          <w:numId w:val="11"/>
        </w:numPr>
        <w:ind w:left="567" w:hanging="425"/>
        <w:contextualSpacing w:val="0"/>
      </w:pPr>
      <w:r>
        <w:t>A</w:t>
      </w:r>
      <w:r w:rsidR="00F965F8" w:rsidRPr="00061C45">
        <w:t xml:space="preserve"> conversation </w:t>
      </w:r>
      <w:r>
        <w:t xml:space="preserve">with a member of the public </w:t>
      </w:r>
      <w:r w:rsidR="00F965F8" w:rsidRPr="00061C45">
        <w:t xml:space="preserve">not directly related to </w:t>
      </w:r>
      <w:r w:rsidR="0021682B">
        <w:t xml:space="preserve">discharging the officer’s </w:t>
      </w:r>
      <w:r w:rsidR="00F965F8" w:rsidRPr="00061C45">
        <w:t>duties</w:t>
      </w:r>
      <w:r w:rsidR="005A3960">
        <w:t>. An example of this situation could include (but is not limited to)</w:t>
      </w:r>
      <w:r w:rsidR="000F4069">
        <w:t xml:space="preserve"> a</w:t>
      </w:r>
      <w:r w:rsidR="00F965F8" w:rsidRPr="00061C45">
        <w:t xml:space="preserve"> </w:t>
      </w:r>
      <w:r w:rsidR="000F4069">
        <w:t xml:space="preserve">person </w:t>
      </w:r>
      <w:r w:rsidR="00F965F8" w:rsidRPr="00061C45">
        <w:t>asking for directions</w:t>
      </w:r>
      <w:r w:rsidR="00970201">
        <w:t xml:space="preserve"> or </w:t>
      </w:r>
      <w:r w:rsidR="000F4069">
        <w:t xml:space="preserve">the officer is </w:t>
      </w:r>
      <w:r w:rsidR="00970201">
        <w:t>paying for petrol</w:t>
      </w:r>
      <w:r w:rsidR="00F965F8" w:rsidRPr="00061C45">
        <w:t>;</w:t>
      </w:r>
    </w:p>
    <w:p w14:paraId="1A468EB5" w14:textId="77777777" w:rsidR="005A3960" w:rsidRPr="00061C45" w:rsidRDefault="002B31E0" w:rsidP="00875146">
      <w:pPr>
        <w:pStyle w:val="ListParagraph"/>
        <w:numPr>
          <w:ilvl w:val="1"/>
          <w:numId w:val="11"/>
        </w:numPr>
        <w:ind w:left="567" w:hanging="425"/>
        <w:contextualSpacing w:val="0"/>
      </w:pPr>
      <w:r>
        <w:t>During</w:t>
      </w:r>
      <w:r w:rsidR="00970201" w:rsidRPr="00970201">
        <w:t xml:space="preserve"> a </w:t>
      </w:r>
      <w:r w:rsidR="005A3960">
        <w:t>routine report</w:t>
      </w:r>
      <w:r w:rsidR="00970201" w:rsidRPr="00970201">
        <w:t xml:space="preserve"> that </w:t>
      </w:r>
      <w:r w:rsidR="006D619E">
        <w:t>is being</w:t>
      </w:r>
      <w:r w:rsidR="006D619E" w:rsidRPr="00970201">
        <w:t xml:space="preserve"> </w:t>
      </w:r>
      <w:r w:rsidR="00970201" w:rsidRPr="00970201">
        <w:t xml:space="preserve">recorded in another way, </w:t>
      </w:r>
      <w:r w:rsidR="005A3960">
        <w:t>for example</w:t>
      </w:r>
      <w:r w:rsidR="00970201" w:rsidRPr="00970201">
        <w:t xml:space="preserve"> a statement or </w:t>
      </w:r>
      <w:r w:rsidR="005A3960">
        <w:t>Digital Record of I</w:t>
      </w:r>
      <w:r w:rsidR="00970201" w:rsidRPr="00970201">
        <w:t>nterview;</w:t>
      </w:r>
    </w:p>
    <w:p w14:paraId="5D12CDAD" w14:textId="6A0D8553" w:rsidR="00F965F8" w:rsidRDefault="43FD0432" w:rsidP="5E708772">
      <w:pPr>
        <w:pStyle w:val="ListParagraph"/>
        <w:numPr>
          <w:ilvl w:val="1"/>
          <w:numId w:val="11"/>
        </w:numPr>
        <w:ind w:left="567" w:hanging="425"/>
      </w:pPr>
      <w:r>
        <w:t>A police officer is at a community engagement event (</w:t>
      </w:r>
      <w:r w:rsidR="56C0DAF0">
        <w:t xml:space="preserve">for example, at a </w:t>
      </w:r>
      <w:r>
        <w:t>school</w:t>
      </w:r>
      <w:r w:rsidR="56C0DAF0">
        <w:t xml:space="preserve"> or </w:t>
      </w:r>
      <w:r>
        <w:t>festival) where they are interacting with a large number of people</w:t>
      </w:r>
      <w:r w:rsidR="55877CE8">
        <w:t xml:space="preserve"> </w:t>
      </w:r>
      <w:r w:rsidR="56C0DAF0">
        <w:t xml:space="preserve">in a high traffic environment </w:t>
      </w:r>
      <w:r w:rsidR="55877CE8">
        <w:t>and recording would unnecessarily limit human rights</w:t>
      </w:r>
      <w:r w:rsidR="7FF95CF8">
        <w:t xml:space="preserve"> (for example, the right to privacy)</w:t>
      </w:r>
      <w:r w:rsidR="55877CE8">
        <w:t xml:space="preserve"> and is not </w:t>
      </w:r>
      <w:r w:rsidR="3D634FB8">
        <w:t xml:space="preserve">proportionate </w:t>
      </w:r>
      <w:r w:rsidR="55877CE8">
        <w:t>in the circumstances</w:t>
      </w:r>
      <w:r w:rsidR="7FF95CF8">
        <w:t xml:space="preserve"> to achieve an intended purpose outlined in </w:t>
      </w:r>
      <w:r w:rsidR="79F2B103">
        <w:t>Part 1</w:t>
      </w:r>
      <w:r w:rsidR="2B44DEBB">
        <w:t xml:space="preserve"> of th</w:t>
      </w:r>
      <w:r w:rsidR="54DB3954">
        <w:t>ese</w:t>
      </w:r>
      <w:r w:rsidR="2B44DEBB">
        <w:t xml:space="preserve"> guideline</w:t>
      </w:r>
      <w:r w:rsidR="18959436">
        <w:t>s</w:t>
      </w:r>
      <w:r w:rsidR="639F9792">
        <w:t>; or</w:t>
      </w:r>
    </w:p>
    <w:p w14:paraId="23C0B717" w14:textId="77777777" w:rsidR="005D5DE0" w:rsidRDefault="005D5DE0" w:rsidP="005D5DE0">
      <w:pPr>
        <w:pStyle w:val="ListParagraph"/>
        <w:ind w:left="567"/>
      </w:pPr>
    </w:p>
    <w:p w14:paraId="371D2E48" w14:textId="77777777" w:rsidR="00C5733B" w:rsidRPr="00061C45" w:rsidRDefault="639F9792" w:rsidP="00C5733B">
      <w:pPr>
        <w:pStyle w:val="ListParagraph"/>
        <w:numPr>
          <w:ilvl w:val="1"/>
          <w:numId w:val="11"/>
        </w:numPr>
        <w:ind w:left="567" w:hanging="425"/>
        <w:contextualSpacing w:val="0"/>
      </w:pPr>
      <w:r>
        <w:t xml:space="preserve">A situation </w:t>
      </w:r>
      <w:r w:rsidRPr="0726F69D">
        <w:rPr>
          <w:rFonts w:ascii="Calibri" w:eastAsia="Calibri" w:hAnsi="Calibri" w:cs="Calibri"/>
        </w:rPr>
        <w:t>e</w:t>
      </w:r>
      <w:r>
        <w:t xml:space="preserve">scalates in a rapid and unexpected way that does not allow for the police officer to </w:t>
      </w:r>
      <w:r w:rsidR="2B44DEBB">
        <w:t>use</w:t>
      </w:r>
      <w:r>
        <w:t xml:space="preserve"> their BWC. In these circumstances the police officer must use BWC as soon as reasonably practicable, unless another exception applies.</w:t>
      </w:r>
    </w:p>
    <w:p w14:paraId="456B80EF" w14:textId="77777777" w:rsidR="00F965F8" w:rsidRPr="00875146" w:rsidRDefault="00F965F8" w:rsidP="006B4509">
      <w:pPr>
        <w:rPr>
          <w:i/>
          <w:sz w:val="24"/>
          <w:szCs w:val="24"/>
        </w:rPr>
      </w:pPr>
      <w:r w:rsidRPr="00875146">
        <w:rPr>
          <w:i/>
          <w:sz w:val="24"/>
          <w:szCs w:val="24"/>
        </w:rPr>
        <w:t>Risk to Safety</w:t>
      </w:r>
    </w:p>
    <w:p w14:paraId="03ED22A6" w14:textId="77777777" w:rsidR="00F965F8" w:rsidRPr="00061C45" w:rsidRDefault="43FD0432" w:rsidP="00875146">
      <w:pPr>
        <w:pStyle w:val="ListParagraph"/>
        <w:numPr>
          <w:ilvl w:val="1"/>
          <w:numId w:val="22"/>
        </w:numPr>
        <w:ind w:left="567" w:hanging="567"/>
        <w:contextualSpacing w:val="0"/>
        <w:jc w:val="both"/>
      </w:pPr>
      <w:r>
        <w:t xml:space="preserve">Section 43B(3)(b) of the Act provides that a police officer is not required to </w:t>
      </w:r>
      <w:r w:rsidR="7EE89EEA">
        <w:t>use their BWC when dealing</w:t>
      </w:r>
      <w:r>
        <w:t xml:space="preserve"> with a member of the public</w:t>
      </w:r>
      <w:r w:rsidR="0F5FC2E9">
        <w:t xml:space="preserve"> in the course of their duties,</w:t>
      </w:r>
      <w:r>
        <w:t xml:space="preserve"> if doing so 'could cause or increase</w:t>
      </w:r>
      <w:r w:rsidR="05392EA0">
        <w:t xml:space="preserve"> a</w:t>
      </w:r>
      <w:r>
        <w:t xml:space="preserve"> risk to a person's safety'.</w:t>
      </w:r>
    </w:p>
    <w:p w14:paraId="53D495C4" w14:textId="77777777" w:rsidR="00666C6A" w:rsidRPr="00061C45" w:rsidRDefault="7EE89EEA" w:rsidP="00875146">
      <w:pPr>
        <w:pStyle w:val="ListParagraph"/>
        <w:numPr>
          <w:ilvl w:val="1"/>
          <w:numId w:val="22"/>
        </w:numPr>
        <w:ind w:left="567" w:hanging="567"/>
        <w:contextualSpacing w:val="0"/>
        <w:jc w:val="both"/>
      </w:pPr>
      <w:r>
        <w:lastRenderedPageBreak/>
        <w:t xml:space="preserve">The following provide examples of situations in which </w:t>
      </w:r>
      <w:r w:rsidR="67C993FD">
        <w:t xml:space="preserve">using a BWC could </w:t>
      </w:r>
      <w:r>
        <w:t xml:space="preserve">cause </w:t>
      </w:r>
      <w:r w:rsidR="67C993FD">
        <w:t xml:space="preserve">or increase </w:t>
      </w:r>
      <w:r>
        <w:t xml:space="preserve">a risk to a person’s safety: </w:t>
      </w:r>
    </w:p>
    <w:p w14:paraId="15F35BBC" w14:textId="77777777" w:rsidR="0085493A" w:rsidRDefault="0085493A" w:rsidP="00875146">
      <w:pPr>
        <w:pStyle w:val="ListParagraph"/>
        <w:numPr>
          <w:ilvl w:val="1"/>
          <w:numId w:val="12"/>
        </w:numPr>
        <w:ind w:left="567" w:hanging="425"/>
        <w:contextualSpacing w:val="0"/>
      </w:pPr>
      <w:r>
        <w:t xml:space="preserve">A member of the public is seeking to talk to a police officer without being recorded through BWC because the person holds a reasonable belief that, if they are recorded talking to the police officer, they will be at risk of harm or retaliation; </w:t>
      </w:r>
    </w:p>
    <w:p w14:paraId="407FB213" w14:textId="77777777" w:rsidR="00F965F8" w:rsidRDefault="00937F9C" w:rsidP="00875146">
      <w:pPr>
        <w:pStyle w:val="ListParagraph"/>
        <w:numPr>
          <w:ilvl w:val="1"/>
          <w:numId w:val="12"/>
        </w:numPr>
        <w:ind w:left="567" w:hanging="425"/>
        <w:contextualSpacing w:val="0"/>
      </w:pPr>
      <w:r w:rsidRPr="00061C45">
        <w:t xml:space="preserve">Police are responding to a </w:t>
      </w:r>
      <w:r w:rsidR="00A432E1">
        <w:t xml:space="preserve">violent situation or </w:t>
      </w:r>
      <w:r w:rsidRPr="00061C45">
        <w:t xml:space="preserve">mental health incident and </w:t>
      </w:r>
      <w:r>
        <w:t>BWC use</w:t>
      </w:r>
      <w:r w:rsidRPr="00061C45">
        <w:t xml:space="preserve"> may escalate the situation and increase the risk of injury or harm to </w:t>
      </w:r>
      <w:r>
        <w:t>the person</w:t>
      </w:r>
      <w:r w:rsidR="00EB3AEA">
        <w:t xml:space="preserve"> involved,</w:t>
      </w:r>
      <w:r w:rsidR="00D820EF">
        <w:t xml:space="preserve"> for example, </w:t>
      </w:r>
      <w:r w:rsidR="00EB3AEA">
        <w:t>situations involving hostages or self-harm; or</w:t>
      </w:r>
    </w:p>
    <w:p w14:paraId="7AAD494A" w14:textId="77777777" w:rsidR="00EB3AEA" w:rsidRDefault="00EB3AEA" w:rsidP="00875146">
      <w:pPr>
        <w:pStyle w:val="ListParagraph"/>
        <w:numPr>
          <w:ilvl w:val="1"/>
          <w:numId w:val="12"/>
        </w:numPr>
        <w:ind w:left="567" w:hanging="425"/>
        <w:contextualSpacing w:val="0"/>
      </w:pPr>
      <w:r>
        <w:t>The use of a BWC may cause</w:t>
      </w:r>
      <w:r w:rsidR="00D820EF">
        <w:t xml:space="preserve"> or increase the risk to an </w:t>
      </w:r>
      <w:r>
        <w:t xml:space="preserve">officer’s </w:t>
      </w:r>
      <w:r w:rsidR="00D820EF">
        <w:t xml:space="preserve">or individual’s </w:t>
      </w:r>
      <w:r>
        <w:t xml:space="preserve">safety as they </w:t>
      </w:r>
      <w:r w:rsidR="0013121A">
        <w:t>are unable to physically activate the BWC,</w:t>
      </w:r>
      <w:r>
        <w:t xml:space="preserve"> for example</w:t>
      </w:r>
      <w:r w:rsidR="00D820EF">
        <w:t>,</w:t>
      </w:r>
      <w:r>
        <w:t xml:space="preserve"> holding onto an individual to stop them falling from a height. </w:t>
      </w:r>
    </w:p>
    <w:p w14:paraId="1EDA7F86" w14:textId="77777777" w:rsidR="00F965F8" w:rsidRPr="00875146" w:rsidRDefault="00F965F8" w:rsidP="006B4509">
      <w:pPr>
        <w:rPr>
          <w:i/>
          <w:sz w:val="24"/>
          <w:szCs w:val="24"/>
        </w:rPr>
      </w:pPr>
      <w:r w:rsidRPr="00875146">
        <w:rPr>
          <w:i/>
          <w:sz w:val="24"/>
          <w:szCs w:val="24"/>
        </w:rPr>
        <w:t>Privacy</w:t>
      </w:r>
    </w:p>
    <w:p w14:paraId="08F08584" w14:textId="77777777" w:rsidR="00F965F8" w:rsidRPr="00061C45" w:rsidRDefault="43FD0432" w:rsidP="00875146">
      <w:pPr>
        <w:pStyle w:val="ListParagraph"/>
        <w:numPr>
          <w:ilvl w:val="1"/>
          <w:numId w:val="22"/>
        </w:numPr>
        <w:ind w:left="567" w:hanging="567"/>
        <w:contextualSpacing w:val="0"/>
        <w:jc w:val="both"/>
      </w:pPr>
      <w:r>
        <w:t xml:space="preserve">Section 43B(3)(c) of the Act provides that a police officer is not required to </w:t>
      </w:r>
      <w:r w:rsidR="0F5FC2E9">
        <w:t xml:space="preserve">use </w:t>
      </w:r>
      <w:r w:rsidR="001D47FB">
        <w:t>a</w:t>
      </w:r>
      <w:r w:rsidR="0F5FC2E9">
        <w:t xml:space="preserve"> BWC when dealing </w:t>
      </w:r>
      <w:r>
        <w:t>with a member of the public</w:t>
      </w:r>
      <w:r w:rsidR="0F5FC2E9">
        <w:t xml:space="preserve"> in the course of their duties,</w:t>
      </w:r>
      <w:r>
        <w:t xml:space="preserve"> if it 'would unreasonably limit a person's privacy'.</w:t>
      </w:r>
    </w:p>
    <w:p w14:paraId="29A11469" w14:textId="77777777" w:rsidR="00F965F8" w:rsidRPr="00061C45" w:rsidRDefault="43FD0432" w:rsidP="00875146">
      <w:pPr>
        <w:pStyle w:val="ListParagraph"/>
        <w:numPr>
          <w:ilvl w:val="1"/>
          <w:numId w:val="22"/>
        </w:numPr>
        <w:ind w:left="567" w:hanging="567"/>
        <w:contextualSpacing w:val="0"/>
        <w:jc w:val="both"/>
      </w:pPr>
      <w:r>
        <w:t xml:space="preserve">When determining whether or not </w:t>
      </w:r>
      <w:r w:rsidR="0F5FC2E9">
        <w:t>use of a BWC</w:t>
      </w:r>
      <w:r>
        <w:t xml:space="preserve"> would unreasonably limit</w:t>
      </w:r>
      <w:r w:rsidR="1C51F614">
        <w:t xml:space="preserve"> a person’s</w:t>
      </w:r>
      <w:r>
        <w:t xml:space="preserve"> privacy, a police officer should consider the following:</w:t>
      </w:r>
    </w:p>
    <w:p w14:paraId="1905F513" w14:textId="77777777" w:rsidR="00F965F8" w:rsidRPr="00061C45" w:rsidRDefault="00F965F8" w:rsidP="0002041A">
      <w:pPr>
        <w:pStyle w:val="ListParagraph"/>
        <w:numPr>
          <w:ilvl w:val="0"/>
          <w:numId w:val="13"/>
        </w:numPr>
        <w:ind w:left="567" w:hanging="425"/>
        <w:contextualSpacing w:val="0"/>
      </w:pPr>
      <w:r w:rsidRPr="00061C45">
        <w:t>Location of the interaction;</w:t>
      </w:r>
    </w:p>
    <w:p w14:paraId="23B1D4FD" w14:textId="77777777" w:rsidR="00F965F8" w:rsidRPr="00061C45" w:rsidRDefault="00F965F8" w:rsidP="0002041A">
      <w:pPr>
        <w:pStyle w:val="ListParagraph"/>
        <w:numPr>
          <w:ilvl w:val="0"/>
          <w:numId w:val="13"/>
        </w:numPr>
        <w:ind w:left="567" w:hanging="425"/>
        <w:contextualSpacing w:val="0"/>
      </w:pPr>
      <w:r w:rsidRPr="00061C45">
        <w:t>Age of the person;</w:t>
      </w:r>
    </w:p>
    <w:p w14:paraId="1E6F31AD" w14:textId="77777777" w:rsidR="00F965F8" w:rsidRPr="00061C45" w:rsidRDefault="00F965F8" w:rsidP="0002041A">
      <w:pPr>
        <w:pStyle w:val="ListParagraph"/>
        <w:numPr>
          <w:ilvl w:val="0"/>
          <w:numId w:val="13"/>
        </w:numPr>
        <w:ind w:left="567" w:hanging="425"/>
        <w:contextualSpacing w:val="0"/>
      </w:pPr>
      <w:r w:rsidRPr="00061C45">
        <w:t>Mental and physical wellbeing of the person;</w:t>
      </w:r>
    </w:p>
    <w:p w14:paraId="091D4067" w14:textId="77777777" w:rsidR="00F965F8" w:rsidRPr="00061C45" w:rsidRDefault="00F965F8" w:rsidP="0002041A">
      <w:pPr>
        <w:pStyle w:val="ListParagraph"/>
        <w:numPr>
          <w:ilvl w:val="0"/>
          <w:numId w:val="13"/>
        </w:numPr>
        <w:ind w:left="567" w:hanging="425"/>
        <w:contextualSpacing w:val="0"/>
      </w:pPr>
      <w:r w:rsidRPr="00061C45">
        <w:t xml:space="preserve">Cultural and religious sensitivities; </w:t>
      </w:r>
    </w:p>
    <w:p w14:paraId="49CB0485" w14:textId="77777777" w:rsidR="00C827FE" w:rsidRDefault="00F965F8" w:rsidP="0002041A">
      <w:pPr>
        <w:pStyle w:val="ListParagraph"/>
        <w:numPr>
          <w:ilvl w:val="0"/>
          <w:numId w:val="13"/>
        </w:numPr>
        <w:ind w:left="567" w:hanging="425"/>
        <w:contextualSpacing w:val="0"/>
      </w:pPr>
      <w:r w:rsidRPr="00061C45">
        <w:t>Purpose of the recording</w:t>
      </w:r>
      <w:r w:rsidR="00C827FE">
        <w:t>; and</w:t>
      </w:r>
    </w:p>
    <w:p w14:paraId="568CF979" w14:textId="77777777" w:rsidR="00F965F8" w:rsidRPr="00061C45" w:rsidRDefault="00D820EF" w:rsidP="0002041A">
      <w:pPr>
        <w:pStyle w:val="ListParagraph"/>
        <w:numPr>
          <w:ilvl w:val="0"/>
          <w:numId w:val="13"/>
        </w:numPr>
        <w:ind w:left="567" w:hanging="425"/>
        <w:contextualSpacing w:val="0"/>
      </w:pPr>
      <w:r>
        <w:t>I</w:t>
      </w:r>
      <w:r w:rsidR="00C827FE">
        <w:t xml:space="preserve">f a request to </w:t>
      </w:r>
      <w:r>
        <w:t xml:space="preserve">not </w:t>
      </w:r>
      <w:r w:rsidR="00C827FE">
        <w:t xml:space="preserve">use </w:t>
      </w:r>
      <w:r>
        <w:t xml:space="preserve">a </w:t>
      </w:r>
      <w:r w:rsidR="00C827FE">
        <w:t>BWC is made.</w:t>
      </w:r>
    </w:p>
    <w:p w14:paraId="42F86ACA" w14:textId="77777777" w:rsidR="00F965F8" w:rsidRPr="00061C45" w:rsidRDefault="2BDDB5E6" w:rsidP="00875146">
      <w:pPr>
        <w:pStyle w:val="ListParagraph"/>
        <w:numPr>
          <w:ilvl w:val="1"/>
          <w:numId w:val="22"/>
        </w:numPr>
        <w:ind w:left="567" w:hanging="567"/>
        <w:contextualSpacing w:val="0"/>
        <w:jc w:val="both"/>
      </w:pPr>
      <w:r>
        <w:t>The following provide examples of situations in which</w:t>
      </w:r>
      <w:r w:rsidR="1C51F614">
        <w:t xml:space="preserve"> use of a BWC</w:t>
      </w:r>
      <w:r>
        <w:t xml:space="preserve"> may unreasonably limit a person’s privacy: </w:t>
      </w:r>
    </w:p>
    <w:p w14:paraId="0CB95C5A" w14:textId="77777777" w:rsidR="00F965F8" w:rsidRPr="00061C45" w:rsidRDefault="00F965F8" w:rsidP="0002041A">
      <w:pPr>
        <w:pStyle w:val="ListParagraph"/>
        <w:numPr>
          <w:ilvl w:val="0"/>
          <w:numId w:val="41"/>
        </w:numPr>
        <w:ind w:left="567" w:hanging="425"/>
        <w:contextualSpacing w:val="0"/>
      </w:pPr>
      <w:r w:rsidRPr="00061C45">
        <w:t>The interaction is occurring in a bathroom or change room;</w:t>
      </w:r>
    </w:p>
    <w:p w14:paraId="2602D0FC" w14:textId="77777777" w:rsidR="00F965F8" w:rsidRPr="00061C45" w:rsidRDefault="00F965F8" w:rsidP="0002041A">
      <w:pPr>
        <w:pStyle w:val="ListParagraph"/>
        <w:numPr>
          <w:ilvl w:val="0"/>
          <w:numId w:val="41"/>
        </w:numPr>
        <w:ind w:left="567" w:hanging="425"/>
        <w:contextualSpacing w:val="0"/>
      </w:pPr>
      <w:r w:rsidRPr="00061C45">
        <w:t>The interaction is occurring in a medical facility</w:t>
      </w:r>
      <w:r w:rsidR="00937F9C">
        <w:t xml:space="preserve"> where private patient information is being discussed</w:t>
      </w:r>
      <w:r w:rsidR="00D820EF">
        <w:t xml:space="preserve"> or displayed</w:t>
      </w:r>
      <w:r w:rsidRPr="00061C45">
        <w:t>;</w:t>
      </w:r>
    </w:p>
    <w:p w14:paraId="6A25DA1B" w14:textId="77777777" w:rsidR="00F965F8" w:rsidRPr="00061C45" w:rsidRDefault="00F965F8" w:rsidP="0002041A">
      <w:pPr>
        <w:pStyle w:val="ListParagraph"/>
        <w:numPr>
          <w:ilvl w:val="0"/>
          <w:numId w:val="41"/>
        </w:numPr>
        <w:ind w:left="567" w:hanging="425"/>
        <w:contextualSpacing w:val="0"/>
      </w:pPr>
      <w:r w:rsidRPr="00061C45">
        <w:t>The interaction is occurring in a religious venue</w:t>
      </w:r>
      <w:r w:rsidR="00C33B75">
        <w:t xml:space="preserve"> where individuals are engaging in religious</w:t>
      </w:r>
      <w:r w:rsidR="003038F5">
        <w:t xml:space="preserve"> practices</w:t>
      </w:r>
      <w:r w:rsidRPr="00061C45">
        <w:t>;</w:t>
      </w:r>
    </w:p>
    <w:p w14:paraId="294C730C" w14:textId="77777777" w:rsidR="00F965F8" w:rsidRPr="00061C45" w:rsidRDefault="002A23FB" w:rsidP="0002041A">
      <w:pPr>
        <w:pStyle w:val="ListParagraph"/>
        <w:numPr>
          <w:ilvl w:val="0"/>
          <w:numId w:val="41"/>
        </w:numPr>
        <w:ind w:left="567" w:hanging="425"/>
        <w:contextualSpacing w:val="0"/>
      </w:pPr>
      <w:r>
        <w:t>The interaction involves a child</w:t>
      </w:r>
      <w:r w:rsidR="00F965F8" w:rsidRPr="00061C45">
        <w:t xml:space="preserve"> or young person</w:t>
      </w:r>
      <w:r w:rsidR="00D820EF">
        <w:t xml:space="preserve"> under the age of 18 years old</w:t>
      </w:r>
      <w:r w:rsidR="00F965F8" w:rsidRPr="00061C45">
        <w:t>;</w:t>
      </w:r>
    </w:p>
    <w:p w14:paraId="1A66CF1E" w14:textId="77777777" w:rsidR="00F965F8" w:rsidRPr="00061C45" w:rsidRDefault="00F965F8" w:rsidP="0002041A">
      <w:pPr>
        <w:pStyle w:val="ListParagraph"/>
        <w:numPr>
          <w:ilvl w:val="0"/>
          <w:numId w:val="41"/>
        </w:numPr>
        <w:ind w:left="567" w:hanging="425"/>
        <w:contextualSpacing w:val="0"/>
      </w:pPr>
      <w:r w:rsidRPr="00061C45">
        <w:t xml:space="preserve">Police are responding to a mental health incident and </w:t>
      </w:r>
      <w:r w:rsidR="00C827FE">
        <w:t>the patient</w:t>
      </w:r>
      <w:r w:rsidR="007B095C">
        <w:t>’</w:t>
      </w:r>
      <w:r w:rsidR="00C827FE">
        <w:t>s private clinical condition is being discussed;</w:t>
      </w:r>
    </w:p>
    <w:p w14:paraId="60906434" w14:textId="77777777" w:rsidR="00F965F8" w:rsidRPr="00061C45" w:rsidRDefault="00F965F8" w:rsidP="0002041A">
      <w:pPr>
        <w:pStyle w:val="ListParagraph"/>
        <w:numPr>
          <w:ilvl w:val="0"/>
          <w:numId w:val="41"/>
        </w:numPr>
        <w:ind w:left="567" w:hanging="425"/>
        <w:contextualSpacing w:val="0"/>
      </w:pPr>
      <w:r w:rsidRPr="00061C45">
        <w:t xml:space="preserve">The recording </w:t>
      </w:r>
      <w:r w:rsidR="00810F27" w:rsidRPr="00061C45">
        <w:t xml:space="preserve">would </w:t>
      </w:r>
      <w:r w:rsidRPr="00061C45">
        <w:t>capture nudity or sexual activity;</w:t>
      </w:r>
    </w:p>
    <w:p w14:paraId="6CB1B2EF" w14:textId="77777777" w:rsidR="00F965F8" w:rsidRPr="00061C45" w:rsidRDefault="00F965F8" w:rsidP="0002041A">
      <w:pPr>
        <w:pStyle w:val="ListParagraph"/>
        <w:numPr>
          <w:ilvl w:val="0"/>
          <w:numId w:val="41"/>
        </w:numPr>
        <w:ind w:left="567" w:hanging="425"/>
        <w:contextualSpacing w:val="0"/>
      </w:pPr>
      <w:r w:rsidRPr="00061C45">
        <w:t>Recording the interaction would breach legal professional privilege, medical privilege, or journalistic privilege; or</w:t>
      </w:r>
    </w:p>
    <w:p w14:paraId="74027880" w14:textId="77777777" w:rsidR="00F965F8" w:rsidRPr="00061C45" w:rsidRDefault="00F965F8" w:rsidP="0002041A">
      <w:pPr>
        <w:pStyle w:val="ListParagraph"/>
        <w:numPr>
          <w:ilvl w:val="0"/>
          <w:numId w:val="41"/>
        </w:numPr>
        <w:ind w:left="567" w:hanging="425"/>
        <w:contextualSpacing w:val="0"/>
      </w:pPr>
      <w:r w:rsidRPr="00061C45">
        <w:lastRenderedPageBreak/>
        <w:t xml:space="preserve">When engaging with a witness or victim who is in a particularly </w:t>
      </w:r>
      <w:r w:rsidR="00810F27" w:rsidRPr="00061C45">
        <w:t xml:space="preserve">heightened </w:t>
      </w:r>
      <w:r w:rsidRPr="00061C45">
        <w:t>state of vulnerability and the witness or victim has indicated they do not want to be recorded.</w:t>
      </w:r>
    </w:p>
    <w:p w14:paraId="558E8CE6" w14:textId="7E2A2E98" w:rsidR="00132747" w:rsidRDefault="749948D4" w:rsidP="5E708772">
      <w:pPr>
        <w:pStyle w:val="ListParagraph"/>
        <w:numPr>
          <w:ilvl w:val="1"/>
          <w:numId w:val="22"/>
        </w:numPr>
        <w:ind w:left="567" w:hanging="567"/>
        <w:jc w:val="both"/>
      </w:pPr>
      <w:r>
        <w:t xml:space="preserve">A </w:t>
      </w:r>
      <w:r w:rsidR="211FB781">
        <w:t>police officer, having considered a person’s right to privacy, may choose</w:t>
      </w:r>
      <w:r w:rsidR="44907AD4">
        <w:t xml:space="preserve"> to</w:t>
      </w:r>
      <w:r w:rsidR="211FB781">
        <w:t xml:space="preserve"> use a BWC where its use is </w:t>
      </w:r>
      <w:r w:rsidR="2C026B26">
        <w:t>reasonabl</w:t>
      </w:r>
      <w:r w:rsidR="047DA081">
        <w:t>e,</w:t>
      </w:r>
      <w:r w:rsidR="2C026B26">
        <w:t xml:space="preserve"> </w:t>
      </w:r>
      <w:r w:rsidR="211FB781">
        <w:t xml:space="preserve">necessary and proportionate to </w:t>
      </w:r>
      <w:r w:rsidR="2C026B26">
        <w:t>achieving</w:t>
      </w:r>
      <w:r w:rsidR="211FB781">
        <w:t xml:space="preserve"> one or more of the purposes of th</w:t>
      </w:r>
      <w:r w:rsidR="0927BF7E">
        <w:t>e</w:t>
      </w:r>
      <w:r w:rsidR="211FB781">
        <w:t>s</w:t>
      </w:r>
      <w:r w:rsidR="0927BF7E">
        <w:t>e</w:t>
      </w:r>
      <w:r w:rsidR="211FB781">
        <w:t xml:space="preserve"> </w:t>
      </w:r>
      <w:r w:rsidR="33775F2B">
        <w:t>guideline</w:t>
      </w:r>
      <w:r w:rsidR="6C50FF14">
        <w:t>s</w:t>
      </w:r>
      <w:r w:rsidR="79F2B103">
        <w:t xml:space="preserve"> (</w:t>
      </w:r>
      <w:r w:rsidR="1C51F614">
        <w:t xml:space="preserve">see </w:t>
      </w:r>
      <w:r w:rsidR="79F2B103">
        <w:t>Part</w:t>
      </w:r>
      <w:r w:rsidR="211FB781">
        <w:t xml:space="preserve"> 1</w:t>
      </w:r>
      <w:r w:rsidR="1C51F614">
        <w:t xml:space="preserve"> of th</w:t>
      </w:r>
      <w:r w:rsidR="61FE451E">
        <w:t>ese</w:t>
      </w:r>
      <w:r w:rsidR="1C51F614">
        <w:t xml:space="preserve"> guideline</w:t>
      </w:r>
      <w:r w:rsidR="3C71114E">
        <w:t>s</w:t>
      </w:r>
      <w:r w:rsidR="211FB781">
        <w:t>).</w:t>
      </w:r>
      <w:r>
        <w:t xml:space="preserve"> </w:t>
      </w:r>
      <w:r w:rsidR="646F78D5">
        <w:t xml:space="preserve">An example of </w:t>
      </w:r>
      <w:r w:rsidR="1C51F614">
        <w:t xml:space="preserve">such </w:t>
      </w:r>
      <w:r w:rsidR="646F78D5">
        <w:t>a situation could include (but is not limited to)</w:t>
      </w:r>
      <w:r>
        <w:t xml:space="preserve"> a person in a medical facility actively threatening violence and police </w:t>
      </w:r>
      <w:r w:rsidR="646F78D5">
        <w:t xml:space="preserve">use their BWC while </w:t>
      </w:r>
      <w:r>
        <w:t>us</w:t>
      </w:r>
      <w:r w:rsidR="646F78D5">
        <w:t>ing</w:t>
      </w:r>
      <w:r>
        <w:t xml:space="preserve"> force to restrain that person</w:t>
      </w:r>
      <w:r w:rsidR="646F78D5">
        <w:t>, noting the BWC may capture personal information of individuals within the facility (including the person being restrained)</w:t>
      </w:r>
      <w:r>
        <w:t>.</w:t>
      </w:r>
    </w:p>
    <w:p w14:paraId="334A8571" w14:textId="77777777" w:rsidR="005D5DE0" w:rsidRPr="00061C45" w:rsidRDefault="005D5DE0" w:rsidP="005D5DE0">
      <w:pPr>
        <w:pStyle w:val="ListParagraph"/>
        <w:ind w:left="567"/>
        <w:jc w:val="both"/>
      </w:pPr>
    </w:p>
    <w:p w14:paraId="4E7EB3B4" w14:textId="77777777" w:rsidR="00132747" w:rsidRPr="00875146" w:rsidRDefault="00E17952" w:rsidP="00875146">
      <w:pPr>
        <w:pStyle w:val="ListParagraph"/>
        <w:numPr>
          <w:ilvl w:val="0"/>
          <w:numId w:val="22"/>
        </w:numPr>
        <w:rPr>
          <w:b/>
          <w:sz w:val="24"/>
          <w:szCs w:val="24"/>
        </w:rPr>
      </w:pPr>
      <w:r>
        <w:rPr>
          <w:b/>
          <w:bCs/>
          <w:sz w:val="24"/>
          <w:szCs w:val="24"/>
        </w:rPr>
        <w:t>Recordings</w:t>
      </w:r>
    </w:p>
    <w:p w14:paraId="53EAFB8C" w14:textId="77777777" w:rsidR="00132747" w:rsidRPr="00875146" w:rsidRDefault="00132747" w:rsidP="006B4509">
      <w:pPr>
        <w:rPr>
          <w:i/>
          <w:sz w:val="24"/>
          <w:szCs w:val="24"/>
        </w:rPr>
      </w:pPr>
      <w:r w:rsidRPr="00875146">
        <w:rPr>
          <w:i/>
          <w:sz w:val="24"/>
          <w:szCs w:val="24"/>
        </w:rPr>
        <w:t>Storage</w:t>
      </w:r>
    </w:p>
    <w:p w14:paraId="1BA4580C" w14:textId="77777777" w:rsidR="00132747" w:rsidRPr="00061C45" w:rsidRDefault="00FC48A6" w:rsidP="00875146">
      <w:pPr>
        <w:pStyle w:val="ListParagraph"/>
        <w:numPr>
          <w:ilvl w:val="1"/>
          <w:numId w:val="22"/>
        </w:numPr>
        <w:ind w:left="567" w:hanging="567"/>
        <w:contextualSpacing w:val="0"/>
        <w:jc w:val="both"/>
      </w:pPr>
      <w:r w:rsidRPr="00061C45">
        <w:t>At t</w:t>
      </w:r>
      <w:r w:rsidR="00132747" w:rsidRPr="00061C45">
        <w:t xml:space="preserve">he conclusion of their shift, a police officer wearing a BWC must ensure that that any </w:t>
      </w:r>
      <w:r w:rsidR="00E17952">
        <w:t>recordings</w:t>
      </w:r>
      <w:r w:rsidR="00E17952" w:rsidRPr="00061C45" w:rsidDel="00E17952">
        <w:t xml:space="preserve"> </w:t>
      </w:r>
      <w:r w:rsidR="00132747" w:rsidRPr="00061C45">
        <w:t xml:space="preserve">captured by the BWC </w:t>
      </w:r>
      <w:r w:rsidR="00E17952">
        <w:t xml:space="preserve">are </w:t>
      </w:r>
      <w:r w:rsidR="00132747" w:rsidRPr="00061C45">
        <w:t>uploaded</w:t>
      </w:r>
      <w:r w:rsidR="00940192">
        <w:t xml:space="preserve"> in a timely manner.</w:t>
      </w:r>
    </w:p>
    <w:p w14:paraId="0666D48F" w14:textId="77777777" w:rsidR="00132747" w:rsidRPr="00061C45" w:rsidRDefault="00132747" w:rsidP="00875146">
      <w:pPr>
        <w:pStyle w:val="ListParagraph"/>
        <w:numPr>
          <w:ilvl w:val="1"/>
          <w:numId w:val="22"/>
        </w:numPr>
        <w:ind w:left="567" w:hanging="567"/>
        <w:contextualSpacing w:val="0"/>
        <w:jc w:val="both"/>
      </w:pPr>
      <w:r w:rsidRPr="00061C45">
        <w:t xml:space="preserve">A police officer who has </w:t>
      </w:r>
      <w:r w:rsidR="00940192">
        <w:t>used their</w:t>
      </w:r>
      <w:r w:rsidRPr="00061C45">
        <w:t xml:space="preserve"> BWC</w:t>
      </w:r>
      <w:r w:rsidR="00940192">
        <w:t xml:space="preserve">, </w:t>
      </w:r>
      <w:r w:rsidRPr="00061C45">
        <w:t xml:space="preserve">must, within 90 days of when the recording occurred, ensure that all relevant </w:t>
      </w:r>
      <w:r w:rsidR="00E17952">
        <w:t>recordings</w:t>
      </w:r>
      <w:r w:rsidR="00E17952" w:rsidRPr="00061C45" w:rsidDel="00E17952">
        <w:t xml:space="preserve"> </w:t>
      </w:r>
      <w:r w:rsidR="00E17952">
        <w:t xml:space="preserve">are </w:t>
      </w:r>
      <w:r w:rsidRPr="00061C45">
        <w:t>appropriately and accurately labelled and classified.</w:t>
      </w:r>
    </w:p>
    <w:p w14:paraId="59A5A7C2" w14:textId="1F2F074F" w:rsidR="00132747" w:rsidRDefault="749948D4" w:rsidP="0726F69D">
      <w:pPr>
        <w:pStyle w:val="ListParagraph"/>
        <w:numPr>
          <w:ilvl w:val="1"/>
          <w:numId w:val="22"/>
        </w:numPr>
        <w:ind w:left="567" w:hanging="567"/>
        <w:jc w:val="both"/>
      </w:pPr>
      <w:r>
        <w:t xml:space="preserve">A police officer </w:t>
      </w:r>
      <w:r w:rsidR="592B58C1">
        <w:t xml:space="preserve">who is unable to </w:t>
      </w:r>
      <w:r>
        <w:t xml:space="preserve">categorise </w:t>
      </w:r>
      <w:r w:rsidR="20490651">
        <w:t>recordings</w:t>
      </w:r>
      <w:r>
        <w:t xml:space="preserve"> they have captured within 90 days (</w:t>
      </w:r>
      <w:r w:rsidR="646F78D5">
        <w:t>for example,</w:t>
      </w:r>
      <w:r>
        <w:t xml:space="preserve"> </w:t>
      </w:r>
      <w:r w:rsidR="592B58C1">
        <w:t>due to</w:t>
      </w:r>
      <w:r>
        <w:t xml:space="preserve"> unexpected and extended leave of absence or technical fault</w:t>
      </w:r>
      <w:r w:rsidR="592B58C1">
        <w:t>s), should do so or arrange for it to occur as soon as reasonably practicable.</w:t>
      </w:r>
    </w:p>
    <w:p w14:paraId="6A381612" w14:textId="77777777" w:rsidR="005D5DE0" w:rsidRPr="00061C45" w:rsidRDefault="005D5DE0" w:rsidP="005D5DE0">
      <w:pPr>
        <w:pStyle w:val="ListParagraph"/>
        <w:ind w:left="567"/>
        <w:jc w:val="both"/>
      </w:pPr>
    </w:p>
    <w:p w14:paraId="1A18FCF1" w14:textId="77777777" w:rsidR="00EF3FD0" w:rsidRDefault="00EF3FD0" w:rsidP="00875146">
      <w:pPr>
        <w:pStyle w:val="ListParagraph"/>
        <w:numPr>
          <w:ilvl w:val="1"/>
          <w:numId w:val="22"/>
        </w:numPr>
        <w:ind w:left="567" w:hanging="567"/>
        <w:contextualSpacing w:val="0"/>
        <w:jc w:val="both"/>
      </w:pPr>
      <w:r w:rsidRPr="00B37E29">
        <w:t xml:space="preserve">BWC </w:t>
      </w:r>
      <w:r w:rsidR="00E17952">
        <w:t>recordings</w:t>
      </w:r>
      <w:r w:rsidRPr="00B37E29">
        <w:t xml:space="preserve"> </w:t>
      </w:r>
      <w:r>
        <w:t xml:space="preserve">captured by ACT Policing must be </w:t>
      </w:r>
      <w:r w:rsidR="0037427A">
        <w:t xml:space="preserve">securely </w:t>
      </w:r>
      <w:r w:rsidR="00447A37">
        <w:t>stored</w:t>
      </w:r>
      <w:r>
        <w:t xml:space="preserve"> by the AFP as a Commonwealth document and </w:t>
      </w:r>
      <w:r w:rsidRPr="00B37E29">
        <w:t xml:space="preserve">is subject to the retention periods determined in the </w:t>
      </w:r>
      <w:r w:rsidRPr="00447A37">
        <w:rPr>
          <w:i/>
        </w:rPr>
        <w:t>Archives Act 1983</w:t>
      </w:r>
      <w:r w:rsidRPr="00B37E29">
        <w:t xml:space="preserve"> (</w:t>
      </w:r>
      <w:proofErr w:type="spellStart"/>
      <w:r w:rsidRPr="00B37E29">
        <w:t>Cth</w:t>
      </w:r>
      <w:proofErr w:type="spellEnd"/>
      <w:r w:rsidRPr="00B37E29">
        <w:t>).</w:t>
      </w:r>
    </w:p>
    <w:p w14:paraId="0B22236E" w14:textId="77777777" w:rsidR="00A53FEA" w:rsidRDefault="00A53FEA" w:rsidP="00875146">
      <w:pPr>
        <w:pStyle w:val="ListParagraph"/>
        <w:numPr>
          <w:ilvl w:val="1"/>
          <w:numId w:val="22"/>
        </w:numPr>
        <w:ind w:left="567" w:hanging="567"/>
        <w:contextualSpacing w:val="0"/>
        <w:jc w:val="both"/>
      </w:pPr>
      <w:r>
        <w:t xml:space="preserve">BWC </w:t>
      </w:r>
      <w:r w:rsidR="00E17952">
        <w:t>recordings</w:t>
      </w:r>
      <w:r>
        <w:t xml:space="preserve"> stored by the AFP as a Commonwealth document is maintained as per the </w:t>
      </w:r>
      <w:r w:rsidRPr="00447A37">
        <w:rPr>
          <w:i/>
        </w:rPr>
        <w:t>Archives Act 1983</w:t>
      </w:r>
      <w:r w:rsidRPr="00B37E29">
        <w:t xml:space="preserve"> (</w:t>
      </w:r>
      <w:proofErr w:type="spellStart"/>
      <w:r w:rsidRPr="00B37E29">
        <w:t>Cth</w:t>
      </w:r>
      <w:proofErr w:type="spellEnd"/>
      <w:r w:rsidRPr="00B37E29">
        <w:t>)</w:t>
      </w:r>
      <w:r>
        <w:t>, in a manner capable of audit.</w:t>
      </w:r>
    </w:p>
    <w:p w14:paraId="52C972C4" w14:textId="77777777" w:rsidR="00132747" w:rsidRPr="00B37E29" w:rsidRDefault="00EF3FD0" w:rsidP="00875146">
      <w:pPr>
        <w:pStyle w:val="ListParagraph"/>
        <w:numPr>
          <w:ilvl w:val="1"/>
          <w:numId w:val="22"/>
        </w:numPr>
        <w:ind w:left="567" w:hanging="567"/>
        <w:contextualSpacing w:val="0"/>
        <w:jc w:val="both"/>
      </w:pPr>
      <w:r>
        <w:t xml:space="preserve">BWC </w:t>
      </w:r>
      <w:r w:rsidR="00E17952">
        <w:t>recordings</w:t>
      </w:r>
      <w:r>
        <w:t xml:space="preserve"> </w:t>
      </w:r>
      <w:r w:rsidR="00132747" w:rsidRPr="00B37E29">
        <w:t>cannot be destroyed unless an exception contained within s</w:t>
      </w:r>
      <w:r>
        <w:t>ection</w:t>
      </w:r>
      <w:r w:rsidR="00132747" w:rsidRPr="00B37E29">
        <w:t xml:space="preserve"> 24(2) of</w:t>
      </w:r>
      <w:r w:rsidR="00411E9B">
        <w:t xml:space="preserve"> the</w:t>
      </w:r>
      <w:r w:rsidR="00132747" w:rsidRPr="00B37E29">
        <w:t xml:space="preserve"> </w:t>
      </w:r>
      <w:r w:rsidR="00411E9B" w:rsidRPr="00447A37">
        <w:rPr>
          <w:i/>
        </w:rPr>
        <w:t>Archives Act 1983</w:t>
      </w:r>
      <w:r w:rsidR="00411E9B" w:rsidRPr="00B37E29">
        <w:t xml:space="preserve"> (</w:t>
      </w:r>
      <w:proofErr w:type="spellStart"/>
      <w:r w:rsidR="00411E9B" w:rsidRPr="00B37E29">
        <w:t>Cth</w:t>
      </w:r>
      <w:proofErr w:type="spellEnd"/>
      <w:r w:rsidR="00411E9B" w:rsidRPr="00B37E29">
        <w:t>)</w:t>
      </w:r>
      <w:r w:rsidR="00132747" w:rsidRPr="00B37E29">
        <w:t>, including</w:t>
      </w:r>
      <w:r w:rsidR="00411E9B">
        <w:t xml:space="preserve"> anything done</w:t>
      </w:r>
      <w:r w:rsidR="00132747" w:rsidRPr="00B37E29">
        <w:t>:</w:t>
      </w:r>
    </w:p>
    <w:p w14:paraId="30F63CD7" w14:textId="77777777" w:rsidR="00132747" w:rsidRPr="00061C45" w:rsidRDefault="003C37C5" w:rsidP="00113D72">
      <w:pPr>
        <w:pStyle w:val="ListParagraph"/>
        <w:numPr>
          <w:ilvl w:val="0"/>
          <w:numId w:val="14"/>
        </w:numPr>
        <w:ind w:left="567" w:hanging="425"/>
        <w:contextualSpacing w:val="0"/>
      </w:pPr>
      <w:r>
        <w:t>A</w:t>
      </w:r>
      <w:r w:rsidR="00411E9B">
        <w:t>s</w:t>
      </w:r>
      <w:r w:rsidR="00132747" w:rsidRPr="00061C45">
        <w:t xml:space="preserve"> required by </w:t>
      </w:r>
      <w:r w:rsidR="004F68AD" w:rsidRPr="00061C45">
        <w:t xml:space="preserve">an Australian </w:t>
      </w:r>
      <w:r w:rsidR="00132747" w:rsidRPr="00061C45">
        <w:t>law;</w:t>
      </w:r>
    </w:p>
    <w:p w14:paraId="107DA082" w14:textId="77777777" w:rsidR="00411E9B" w:rsidRDefault="003C37C5" w:rsidP="00113D72">
      <w:pPr>
        <w:pStyle w:val="ListParagraph"/>
        <w:numPr>
          <w:ilvl w:val="0"/>
          <w:numId w:val="14"/>
        </w:numPr>
        <w:ind w:left="567" w:hanging="425"/>
        <w:contextualSpacing w:val="0"/>
      </w:pPr>
      <w:r>
        <w:t>W</w:t>
      </w:r>
      <w:r w:rsidR="00411E9B" w:rsidRPr="00411E9B">
        <w:t>ith the permission of the Archives or in accordance with a practice or procedure approved by the Archives</w:t>
      </w:r>
      <w:r w:rsidR="00411E9B">
        <w:t>;</w:t>
      </w:r>
    </w:p>
    <w:p w14:paraId="581576DD" w14:textId="77777777" w:rsidR="00132747" w:rsidRPr="00B37E29" w:rsidRDefault="003C37C5" w:rsidP="00113D72">
      <w:pPr>
        <w:pStyle w:val="ListParagraph"/>
        <w:numPr>
          <w:ilvl w:val="0"/>
          <w:numId w:val="14"/>
        </w:numPr>
        <w:ind w:left="567" w:hanging="425"/>
        <w:contextualSpacing w:val="0"/>
      </w:pPr>
      <w:r>
        <w:t>I</w:t>
      </w:r>
      <w:r w:rsidR="00411E9B" w:rsidRPr="00411E9B">
        <w:t>n accordance with a normal administrative practice, other than a practice of a Department or authority of the Commonwealth of which the Archives has notified the Department or authority that it disapproves</w:t>
      </w:r>
      <w:r w:rsidR="00132747" w:rsidRPr="00B37E29">
        <w:t xml:space="preserve">; or </w:t>
      </w:r>
    </w:p>
    <w:p w14:paraId="0A6314F0" w14:textId="77777777" w:rsidR="00132747" w:rsidRPr="00B37E29" w:rsidRDefault="003C37C5" w:rsidP="00113D72">
      <w:pPr>
        <w:pStyle w:val="ListParagraph"/>
        <w:numPr>
          <w:ilvl w:val="0"/>
          <w:numId w:val="14"/>
        </w:numPr>
        <w:ind w:left="567" w:hanging="425"/>
        <w:contextualSpacing w:val="0"/>
      </w:pPr>
      <w:r>
        <w:t>F</w:t>
      </w:r>
      <w:r w:rsidR="00411E9B" w:rsidRPr="00411E9B">
        <w:t>or the purpose of placing Commonwealth records that are not in the custody of the Commonwealth or of a Commonwealth institution in the custody of the Commonwealth or of a Commonwealth institution that is entitled to custody of the record</w:t>
      </w:r>
      <w:r w:rsidR="00132747" w:rsidRPr="00B37E29">
        <w:t>.</w:t>
      </w:r>
    </w:p>
    <w:p w14:paraId="54BD3C90" w14:textId="63779258" w:rsidR="004C1FE5" w:rsidRDefault="004C1FE5" w:rsidP="5E708772">
      <w:pPr>
        <w:pStyle w:val="ListParagraph"/>
        <w:numPr>
          <w:ilvl w:val="1"/>
          <w:numId w:val="22"/>
        </w:numPr>
        <w:ind w:left="567" w:hanging="567"/>
        <w:jc w:val="both"/>
      </w:pPr>
      <w:r>
        <w:t>A police officer may mark a BWC recording for deletion as deemed necessary, consistent with the relevant legislation and governance (see Part 3 of th</w:t>
      </w:r>
      <w:r w:rsidR="1AB24520">
        <w:t>ese</w:t>
      </w:r>
      <w:r>
        <w:t xml:space="preserve"> guideline</w:t>
      </w:r>
      <w:r w:rsidR="5DED5562">
        <w:t>s</w:t>
      </w:r>
      <w:r>
        <w:t>). For example:</w:t>
      </w:r>
    </w:p>
    <w:p w14:paraId="7D362BA2" w14:textId="77777777" w:rsidR="005D5DE0" w:rsidRDefault="005D5DE0" w:rsidP="005D5DE0">
      <w:pPr>
        <w:pStyle w:val="ListParagraph"/>
        <w:ind w:left="567"/>
        <w:jc w:val="both"/>
      </w:pPr>
    </w:p>
    <w:p w14:paraId="561D764F" w14:textId="36146830" w:rsidR="004C1FE5" w:rsidRDefault="004C1FE5" w:rsidP="5E708772">
      <w:pPr>
        <w:pStyle w:val="ListParagraph"/>
        <w:numPr>
          <w:ilvl w:val="0"/>
          <w:numId w:val="36"/>
        </w:numPr>
        <w:ind w:left="567" w:hanging="425"/>
      </w:pPr>
      <w:r>
        <w:t>Where a recording taken, made in a manner consistent with the Act and guideline</w:t>
      </w:r>
      <w:r w:rsidR="3F69A14E">
        <w:t>s</w:t>
      </w:r>
      <w:r>
        <w:t xml:space="preserve">, was subsequently found to not have evidentiary value; </w:t>
      </w:r>
    </w:p>
    <w:p w14:paraId="47EDCCC2" w14:textId="77777777" w:rsidR="005D5DE0" w:rsidRDefault="005D5DE0" w:rsidP="005D5DE0">
      <w:pPr>
        <w:pStyle w:val="ListParagraph"/>
        <w:ind w:left="567"/>
      </w:pPr>
    </w:p>
    <w:p w14:paraId="581F323A" w14:textId="77777777" w:rsidR="004C1FE5" w:rsidRDefault="004C1FE5" w:rsidP="00467948">
      <w:pPr>
        <w:pStyle w:val="ListParagraph"/>
        <w:numPr>
          <w:ilvl w:val="0"/>
          <w:numId w:val="36"/>
        </w:numPr>
        <w:ind w:left="567" w:hanging="425"/>
        <w:contextualSpacing w:val="0"/>
      </w:pPr>
      <w:r>
        <w:t xml:space="preserve">Where </w:t>
      </w:r>
      <w:r w:rsidR="00E17952">
        <w:t>recordings</w:t>
      </w:r>
      <w:r>
        <w:t xml:space="preserve"> w</w:t>
      </w:r>
      <w:r w:rsidR="00E17952">
        <w:t>ere</w:t>
      </w:r>
      <w:r>
        <w:t xml:space="preserve"> captured accidentally or inadvertently;</w:t>
      </w:r>
    </w:p>
    <w:p w14:paraId="1CC1A363" w14:textId="281DF720" w:rsidR="004C1FE5" w:rsidRDefault="004C1FE5" w:rsidP="4EE21AA1">
      <w:pPr>
        <w:pStyle w:val="ListParagraph"/>
        <w:numPr>
          <w:ilvl w:val="0"/>
          <w:numId w:val="36"/>
        </w:numPr>
        <w:ind w:left="567" w:hanging="425"/>
      </w:pPr>
      <w:r>
        <w:lastRenderedPageBreak/>
        <w:t xml:space="preserve">Where the </w:t>
      </w:r>
      <w:r w:rsidR="00E17952">
        <w:t>recordings</w:t>
      </w:r>
      <w:r>
        <w:t xml:space="preserve"> fail to realise a purpose of th</w:t>
      </w:r>
      <w:r w:rsidR="22B436B1">
        <w:t>e</w:t>
      </w:r>
      <w:r>
        <w:t>s</w:t>
      </w:r>
      <w:r w:rsidR="22B436B1">
        <w:t>e</w:t>
      </w:r>
      <w:r>
        <w:t xml:space="preserve"> guideline</w:t>
      </w:r>
      <w:r w:rsidR="500225EE">
        <w:t>s</w:t>
      </w:r>
      <w:r>
        <w:t xml:space="preserve"> (see Part 1 of th</w:t>
      </w:r>
      <w:r w:rsidR="086B5DDF">
        <w:t>e</w:t>
      </w:r>
      <w:r>
        <w:t>s</w:t>
      </w:r>
      <w:r w:rsidR="086B5DDF">
        <w:t>e</w:t>
      </w:r>
      <w:r>
        <w:t xml:space="preserve"> guideline</w:t>
      </w:r>
      <w:r w:rsidR="4DC3D5BD">
        <w:t>s</w:t>
      </w:r>
      <w:r>
        <w:t>)</w:t>
      </w:r>
      <w:r w:rsidR="00B17357">
        <w:t xml:space="preserve"> –</w:t>
      </w:r>
      <w:r w:rsidR="00AE0307">
        <w:t xml:space="preserve"> an example</w:t>
      </w:r>
      <w:r w:rsidR="00004966">
        <w:t xml:space="preserve"> of a purpose of th</w:t>
      </w:r>
      <w:r w:rsidR="76514606">
        <w:t>e</w:t>
      </w:r>
      <w:r w:rsidR="00004966">
        <w:t>s</w:t>
      </w:r>
      <w:r w:rsidR="34305C6E">
        <w:t>e</w:t>
      </w:r>
      <w:r w:rsidR="00004966">
        <w:t xml:space="preserve"> guideline</w:t>
      </w:r>
      <w:r w:rsidR="13B57DEA">
        <w:t>s</w:t>
      </w:r>
      <w:r w:rsidR="00004966">
        <w:t xml:space="preserve"> includes</w:t>
      </w:r>
      <w:r w:rsidR="00B17357">
        <w:t xml:space="preserve"> being for the purpose of collecting evidence relating to a police officer’s everyday duties</w:t>
      </w:r>
      <w:r w:rsidR="06392550">
        <w:t>.</w:t>
      </w:r>
    </w:p>
    <w:p w14:paraId="209E4B09" w14:textId="77777777" w:rsidR="005D5DE0" w:rsidRDefault="005D5DE0" w:rsidP="005D5DE0">
      <w:pPr>
        <w:pStyle w:val="ListParagraph"/>
        <w:ind w:left="567"/>
      </w:pPr>
    </w:p>
    <w:p w14:paraId="11D0C69C" w14:textId="4274D256" w:rsidR="002F0C76" w:rsidRPr="00B37E29" w:rsidRDefault="004C1FE5" w:rsidP="4EE21AA1">
      <w:pPr>
        <w:pStyle w:val="ListParagraph"/>
        <w:numPr>
          <w:ilvl w:val="1"/>
          <w:numId w:val="22"/>
        </w:numPr>
        <w:ind w:left="567" w:hanging="567"/>
        <w:jc w:val="both"/>
      </w:pPr>
      <w:r>
        <w:t xml:space="preserve">All </w:t>
      </w:r>
      <w:r w:rsidR="00E87540">
        <w:t>recordings</w:t>
      </w:r>
      <w:r>
        <w:t xml:space="preserve"> marked for deletion </w:t>
      </w:r>
      <w:r w:rsidR="00501FA6">
        <w:t>are</w:t>
      </w:r>
      <w:r>
        <w:t xml:space="preserve"> reviewed by ACT Policing storage administrators prior to any deletion taking effect, and </w:t>
      </w:r>
      <w:r w:rsidR="00501FA6">
        <w:t xml:space="preserve">any deletion </w:t>
      </w:r>
      <w:r>
        <w:t>is done in accordance with the relevant legislation and governance (see Part 3 of th</w:t>
      </w:r>
      <w:r w:rsidR="56988760">
        <w:t>ese</w:t>
      </w:r>
      <w:r>
        <w:t xml:space="preserve"> guideline</w:t>
      </w:r>
      <w:r w:rsidR="668A909F">
        <w:t>s</w:t>
      </w:r>
      <w:r>
        <w:t>)</w:t>
      </w:r>
      <w:r w:rsidR="6F579624">
        <w:t>.</w:t>
      </w:r>
    </w:p>
    <w:p w14:paraId="066B24FA" w14:textId="77777777" w:rsidR="00132747" w:rsidRPr="00875146" w:rsidRDefault="00132747" w:rsidP="006B4509">
      <w:pPr>
        <w:rPr>
          <w:i/>
          <w:sz w:val="24"/>
          <w:szCs w:val="24"/>
        </w:rPr>
      </w:pPr>
      <w:r w:rsidRPr="00875146">
        <w:rPr>
          <w:i/>
          <w:sz w:val="24"/>
          <w:szCs w:val="24"/>
        </w:rPr>
        <w:t>Access - Police</w:t>
      </w:r>
    </w:p>
    <w:p w14:paraId="164864CD" w14:textId="77777777" w:rsidR="005B4C8B" w:rsidRPr="00B37E29" w:rsidRDefault="00132747" w:rsidP="00875146">
      <w:pPr>
        <w:pStyle w:val="ListParagraph"/>
        <w:numPr>
          <w:ilvl w:val="1"/>
          <w:numId w:val="22"/>
        </w:numPr>
        <w:ind w:left="567" w:hanging="567"/>
        <w:contextualSpacing w:val="0"/>
        <w:jc w:val="both"/>
      </w:pPr>
      <w:r w:rsidRPr="00B37E29">
        <w:t xml:space="preserve">A police officer </w:t>
      </w:r>
      <w:r w:rsidR="00C84666" w:rsidRPr="00B37E29">
        <w:t>may</w:t>
      </w:r>
      <w:r w:rsidRPr="00B37E29">
        <w:t xml:space="preserve"> access and view </w:t>
      </w:r>
      <w:r w:rsidR="00E87540">
        <w:t>recordings made by their BWC</w:t>
      </w:r>
      <w:r w:rsidRPr="00B37E29">
        <w:t xml:space="preserve"> in </w:t>
      </w:r>
      <w:r w:rsidR="005B4C8B">
        <w:t>the course of the officer’s duties</w:t>
      </w:r>
      <w:r w:rsidRPr="00B37E29">
        <w:t>.</w:t>
      </w:r>
    </w:p>
    <w:p w14:paraId="2B2D7A86" w14:textId="77777777" w:rsidR="00132747" w:rsidRDefault="00132747" w:rsidP="00875146">
      <w:pPr>
        <w:pStyle w:val="ListParagraph"/>
        <w:numPr>
          <w:ilvl w:val="1"/>
          <w:numId w:val="22"/>
        </w:numPr>
        <w:ind w:left="567" w:hanging="567"/>
        <w:contextualSpacing w:val="0"/>
        <w:jc w:val="both"/>
      </w:pPr>
      <w:r w:rsidRPr="00B37E29">
        <w:t xml:space="preserve">Access or viewing by other police officers or AFP employees to </w:t>
      </w:r>
      <w:r w:rsidR="00E87540">
        <w:t>BWC recordings</w:t>
      </w:r>
      <w:r w:rsidR="00E87540" w:rsidRPr="00B37E29">
        <w:t xml:space="preserve"> </w:t>
      </w:r>
      <w:r w:rsidRPr="00B37E29">
        <w:t xml:space="preserve">they did not record themselves, is based on the need-to-know principle and must only occur when there is an official AFP requirement to access or view the </w:t>
      </w:r>
      <w:r w:rsidR="00E17952">
        <w:t>recordings</w:t>
      </w:r>
      <w:r w:rsidRPr="00B37E29">
        <w:t>.</w:t>
      </w:r>
    </w:p>
    <w:p w14:paraId="34B8CF07" w14:textId="77777777" w:rsidR="00FB65ED" w:rsidRPr="00B37E29" w:rsidRDefault="00FB65ED" w:rsidP="00875146">
      <w:pPr>
        <w:pStyle w:val="ListParagraph"/>
        <w:numPr>
          <w:ilvl w:val="1"/>
          <w:numId w:val="22"/>
        </w:numPr>
        <w:ind w:left="567" w:hanging="567"/>
        <w:contextualSpacing w:val="0"/>
        <w:jc w:val="both"/>
      </w:pPr>
      <w:r>
        <w:t xml:space="preserve">Access to BWC </w:t>
      </w:r>
      <w:r w:rsidR="00E87540">
        <w:t xml:space="preserve">recordings </w:t>
      </w:r>
      <w:r>
        <w:t xml:space="preserve">on AFP storage systems is only permitted by persons who have been authorised to use or access the system and only to the extent that such authorisation permits. </w:t>
      </w:r>
      <w:r w:rsidRPr="00FB65ED">
        <w:t>The use of the</w:t>
      </w:r>
      <w:r w:rsidR="009D3101">
        <w:t xml:space="preserve"> AFP storage</w:t>
      </w:r>
      <w:r w:rsidRPr="00FB65ED">
        <w:t xml:space="preserve"> system</w:t>
      </w:r>
      <w:r w:rsidR="009D3101">
        <w:t>s</w:t>
      </w:r>
      <w:r w:rsidRPr="00FB65ED">
        <w:t xml:space="preserve"> must be in connection with, or relevant to, the execution or functions of police duties.</w:t>
      </w:r>
    </w:p>
    <w:p w14:paraId="2AE2A1C6" w14:textId="77777777" w:rsidR="00132747" w:rsidRPr="00061C45" w:rsidRDefault="00C60B61" w:rsidP="00875146">
      <w:pPr>
        <w:pStyle w:val="ListParagraph"/>
        <w:numPr>
          <w:ilvl w:val="1"/>
          <w:numId w:val="22"/>
        </w:numPr>
        <w:ind w:left="567" w:hanging="567"/>
        <w:contextualSpacing w:val="0"/>
        <w:jc w:val="both"/>
      </w:pPr>
      <w:r>
        <w:t>A</w:t>
      </w:r>
      <w:r w:rsidR="005B4C8B">
        <w:t xml:space="preserve"> </w:t>
      </w:r>
      <w:r w:rsidR="00132747">
        <w:t>police officer or AFP employee may</w:t>
      </w:r>
      <w:r w:rsidR="00FF2E59">
        <w:t xml:space="preserve">, in connection with the execution of their </w:t>
      </w:r>
      <w:r w:rsidR="00267A0B">
        <w:t xml:space="preserve">duties or </w:t>
      </w:r>
      <w:r w:rsidR="00FF2E59">
        <w:t>functions,</w:t>
      </w:r>
      <w:r w:rsidR="00132747">
        <w:t xml:space="preserve"> view, access or otherwise use BWC </w:t>
      </w:r>
      <w:r w:rsidR="00E87540">
        <w:t xml:space="preserve">recordings </w:t>
      </w:r>
      <w:r>
        <w:t>when</w:t>
      </w:r>
      <w:r w:rsidR="00132747">
        <w:t>:</w:t>
      </w:r>
    </w:p>
    <w:p w14:paraId="71381EC8" w14:textId="77777777" w:rsidR="00132747" w:rsidRPr="00061C45" w:rsidRDefault="00132747" w:rsidP="00113D72">
      <w:pPr>
        <w:pStyle w:val="ListParagraph"/>
        <w:numPr>
          <w:ilvl w:val="0"/>
          <w:numId w:val="3"/>
        </w:numPr>
        <w:ind w:left="567" w:hanging="425"/>
        <w:contextualSpacing w:val="0"/>
      </w:pPr>
      <w:r w:rsidRPr="00061C45">
        <w:t>Labelling and classifying material for archiving, retention and destruction purposes;</w:t>
      </w:r>
    </w:p>
    <w:p w14:paraId="435036D3" w14:textId="77777777" w:rsidR="00132747" w:rsidRPr="00061C45" w:rsidRDefault="00132747" w:rsidP="00113D72">
      <w:pPr>
        <w:pStyle w:val="ListParagraph"/>
        <w:numPr>
          <w:ilvl w:val="0"/>
          <w:numId w:val="3"/>
        </w:numPr>
        <w:ind w:left="567" w:hanging="425"/>
        <w:contextualSpacing w:val="0"/>
      </w:pPr>
      <w:r w:rsidRPr="00061C45">
        <w:t xml:space="preserve">The </w:t>
      </w:r>
      <w:r w:rsidR="00E17952">
        <w:t>recordings</w:t>
      </w:r>
      <w:r w:rsidRPr="00061C45">
        <w:t xml:space="preserve"> will or </w:t>
      </w:r>
      <w:r w:rsidR="00E17952">
        <w:t>are</w:t>
      </w:r>
      <w:r w:rsidRPr="00061C45">
        <w:t xml:space="preserve"> likely to assist in a criminal investigation or proceeding; </w:t>
      </w:r>
    </w:p>
    <w:p w14:paraId="213113D1" w14:textId="77777777" w:rsidR="00132747" w:rsidRPr="00061C45" w:rsidRDefault="00132747" w:rsidP="00113D72">
      <w:pPr>
        <w:pStyle w:val="ListParagraph"/>
        <w:numPr>
          <w:ilvl w:val="0"/>
          <w:numId w:val="3"/>
        </w:numPr>
        <w:ind w:left="567" w:hanging="425"/>
        <w:contextualSpacing w:val="0"/>
      </w:pPr>
      <w:r w:rsidRPr="00061C45">
        <w:t>Reviewing or investigating a use of force incident;</w:t>
      </w:r>
    </w:p>
    <w:p w14:paraId="519A26A5" w14:textId="77777777" w:rsidR="00132747" w:rsidRPr="00061C45" w:rsidRDefault="00132747" w:rsidP="00113D72">
      <w:pPr>
        <w:pStyle w:val="ListParagraph"/>
        <w:numPr>
          <w:ilvl w:val="0"/>
          <w:numId w:val="3"/>
        </w:numPr>
        <w:ind w:left="567" w:hanging="425"/>
        <w:contextualSpacing w:val="0"/>
      </w:pPr>
      <w:r w:rsidRPr="00061C45">
        <w:t xml:space="preserve">The </w:t>
      </w:r>
      <w:r w:rsidR="00E17952">
        <w:t>recordings</w:t>
      </w:r>
      <w:r w:rsidRPr="00061C45">
        <w:t xml:space="preserve"> will or </w:t>
      </w:r>
      <w:r w:rsidR="00E17952">
        <w:t>are</w:t>
      </w:r>
      <w:r w:rsidRPr="00061C45">
        <w:t xml:space="preserve"> likely to assist in a professional standards investigations or another review of a police officer's actions or conduct;</w:t>
      </w:r>
    </w:p>
    <w:p w14:paraId="4E7FA39D" w14:textId="77777777" w:rsidR="00132747" w:rsidRPr="00061C45" w:rsidRDefault="00132747" w:rsidP="00113D72">
      <w:pPr>
        <w:pStyle w:val="ListParagraph"/>
        <w:numPr>
          <w:ilvl w:val="0"/>
          <w:numId w:val="3"/>
        </w:numPr>
        <w:ind w:left="567" w:hanging="425"/>
        <w:contextualSpacing w:val="0"/>
      </w:pPr>
      <w:r w:rsidRPr="00061C45">
        <w:t xml:space="preserve">Determining whether the </w:t>
      </w:r>
      <w:r w:rsidR="00E17952">
        <w:t>recordings</w:t>
      </w:r>
      <w:r w:rsidRPr="00061C45">
        <w:t xml:space="preserve"> should be released under the </w:t>
      </w:r>
      <w:r w:rsidRPr="00061C45">
        <w:rPr>
          <w:i/>
          <w:iCs/>
        </w:rPr>
        <w:t>Freedom of Information Act 1982</w:t>
      </w:r>
      <w:r w:rsidRPr="00061C45">
        <w:t xml:space="preserve"> (</w:t>
      </w:r>
      <w:proofErr w:type="spellStart"/>
      <w:r w:rsidRPr="00061C45">
        <w:t>Cth</w:t>
      </w:r>
      <w:proofErr w:type="spellEnd"/>
      <w:r w:rsidRPr="00061C45">
        <w:t>); or</w:t>
      </w:r>
    </w:p>
    <w:p w14:paraId="35777CEF" w14:textId="77777777" w:rsidR="00132747" w:rsidRPr="00061C45" w:rsidRDefault="00132747" w:rsidP="00113D72">
      <w:pPr>
        <w:pStyle w:val="ListParagraph"/>
        <w:numPr>
          <w:ilvl w:val="0"/>
          <w:numId w:val="3"/>
        </w:numPr>
        <w:ind w:left="567" w:hanging="425"/>
        <w:contextualSpacing w:val="0"/>
      </w:pPr>
      <w:r w:rsidRPr="00061C45">
        <w:t xml:space="preserve">The access, viewing, or release of the </w:t>
      </w:r>
      <w:r w:rsidR="00DF16E9">
        <w:t>recordings</w:t>
      </w:r>
      <w:r w:rsidRPr="00061C45">
        <w:t xml:space="preserve"> </w:t>
      </w:r>
      <w:r w:rsidR="00DF16E9">
        <w:t>are</w:t>
      </w:r>
      <w:r w:rsidRPr="00061C45">
        <w:t xml:space="preserve"> otherwise authorised by law or by a court, including by the provisions contained within the </w:t>
      </w:r>
      <w:r w:rsidRPr="00061C45">
        <w:rPr>
          <w:i/>
          <w:iCs/>
        </w:rPr>
        <w:t>Evidence Act 2011</w:t>
      </w:r>
      <w:r w:rsidRPr="00061C45">
        <w:t xml:space="preserve"> (ACT).</w:t>
      </w:r>
    </w:p>
    <w:p w14:paraId="7CB170FF" w14:textId="1B757C03" w:rsidR="000D4636" w:rsidRDefault="749948D4" w:rsidP="5E708772">
      <w:pPr>
        <w:pStyle w:val="ListParagraph"/>
        <w:numPr>
          <w:ilvl w:val="1"/>
          <w:numId w:val="22"/>
        </w:numPr>
        <w:ind w:left="567" w:hanging="567"/>
        <w:jc w:val="both"/>
      </w:pPr>
      <w:r>
        <w:t xml:space="preserve">A police officer or other AFP employee must not </w:t>
      </w:r>
      <w:r w:rsidR="44C6C600">
        <w:t xml:space="preserve">access, </w:t>
      </w:r>
      <w:r>
        <w:t xml:space="preserve">release or distribute BWC </w:t>
      </w:r>
      <w:r w:rsidR="6422DE5B">
        <w:t>recordings</w:t>
      </w:r>
      <w:r>
        <w:t xml:space="preserve"> unless </w:t>
      </w:r>
      <w:r w:rsidR="31F629BC">
        <w:t xml:space="preserve">appropriately </w:t>
      </w:r>
      <w:r>
        <w:t>authorised to do so</w:t>
      </w:r>
      <w:r w:rsidR="31F629BC">
        <w:t xml:space="preserve"> by the relevant governance (</w:t>
      </w:r>
      <w:r w:rsidR="43D2C294">
        <w:t xml:space="preserve">see </w:t>
      </w:r>
      <w:r w:rsidR="31F629BC">
        <w:t>Part 3</w:t>
      </w:r>
      <w:r w:rsidR="43D2C294">
        <w:t xml:space="preserve"> of th</w:t>
      </w:r>
      <w:r w:rsidR="22A6238B">
        <w:t>e</w:t>
      </w:r>
      <w:r w:rsidR="43D2C294">
        <w:t>s</w:t>
      </w:r>
      <w:r w:rsidR="22A6238B">
        <w:t>e</w:t>
      </w:r>
      <w:r w:rsidR="43D2C294">
        <w:t xml:space="preserve"> guideline</w:t>
      </w:r>
      <w:r w:rsidR="7FAC2A9E">
        <w:t>s</w:t>
      </w:r>
      <w:r w:rsidR="31F629BC">
        <w:t>)</w:t>
      </w:r>
      <w:r>
        <w:t>.</w:t>
      </w:r>
      <w:r w:rsidR="44C6C600">
        <w:t xml:space="preserve"> </w:t>
      </w:r>
      <w:r w:rsidR="44C6C600" w:rsidRPr="00FB65ED">
        <w:t xml:space="preserve">Inappropriate </w:t>
      </w:r>
      <w:r w:rsidR="44C6C600">
        <w:t xml:space="preserve">access or </w:t>
      </w:r>
      <w:r w:rsidR="44C6C600" w:rsidRPr="00FB65ED">
        <w:t xml:space="preserve">use </w:t>
      </w:r>
      <w:r w:rsidR="44C6C600">
        <w:t xml:space="preserve">of the </w:t>
      </w:r>
      <w:r w:rsidR="12C912BC">
        <w:t>AFP storage system</w:t>
      </w:r>
      <w:r w:rsidR="44C6C600" w:rsidRPr="00FB65ED">
        <w:t xml:space="preserve"> </w:t>
      </w:r>
      <w:r w:rsidR="44C6C600">
        <w:t xml:space="preserve">or </w:t>
      </w:r>
      <w:r w:rsidR="12C912BC">
        <w:t xml:space="preserve">BWC </w:t>
      </w:r>
      <w:r w:rsidR="6422DE5B">
        <w:t>recordings</w:t>
      </w:r>
      <w:r w:rsidR="44C6C600">
        <w:t xml:space="preserve"> </w:t>
      </w:r>
      <w:r w:rsidR="44C6C600" w:rsidRPr="00FB65ED">
        <w:t>may constitute a breach of AFP professional standards</w:t>
      </w:r>
      <w:r w:rsidR="44C6C600">
        <w:t xml:space="preserve"> and will be</w:t>
      </w:r>
      <w:r w:rsidR="44C6C600" w:rsidRPr="00FB65ED">
        <w:rPr>
          <w:rFonts w:ascii="Segoe UI" w:hAnsi="Segoe UI" w:cs="Segoe UI"/>
          <w:color w:val="333333"/>
          <w:sz w:val="27"/>
          <w:szCs w:val="27"/>
          <w:shd w:val="clear" w:color="auto" w:fill="FFFFFF"/>
        </w:rPr>
        <w:t xml:space="preserve"> </w:t>
      </w:r>
      <w:r w:rsidR="44C6C600" w:rsidRPr="00FB65ED">
        <w:t>dealt with under Part V of the </w:t>
      </w:r>
      <w:r w:rsidR="44C6C600" w:rsidRPr="0726F69D">
        <w:rPr>
          <w:i/>
          <w:iCs/>
        </w:rPr>
        <w:t>Australian Federal Police Act 1979</w:t>
      </w:r>
      <w:r w:rsidR="44C6C600" w:rsidRPr="00FB65ED">
        <w:t> (</w:t>
      </w:r>
      <w:proofErr w:type="spellStart"/>
      <w:r w:rsidR="44C6C600" w:rsidRPr="00FB65ED">
        <w:t>Cth</w:t>
      </w:r>
      <w:proofErr w:type="spellEnd"/>
      <w:r w:rsidR="44C6C600" w:rsidRPr="00FB65ED">
        <w:t>).</w:t>
      </w:r>
    </w:p>
    <w:p w14:paraId="05233544" w14:textId="77777777" w:rsidR="005D5DE0" w:rsidRDefault="005D5DE0" w:rsidP="005D5DE0">
      <w:pPr>
        <w:pStyle w:val="ListParagraph"/>
        <w:ind w:left="567"/>
        <w:jc w:val="both"/>
      </w:pPr>
    </w:p>
    <w:p w14:paraId="5C44EC36" w14:textId="77777777" w:rsidR="00132747" w:rsidRDefault="46E5CA47" w:rsidP="00875146">
      <w:pPr>
        <w:pStyle w:val="ListParagraph"/>
        <w:numPr>
          <w:ilvl w:val="1"/>
          <w:numId w:val="22"/>
        </w:numPr>
        <w:ind w:left="567" w:hanging="567"/>
        <w:contextualSpacing w:val="0"/>
        <w:jc w:val="both"/>
      </w:pPr>
      <w:r>
        <w:t xml:space="preserve">BWC </w:t>
      </w:r>
      <w:r w:rsidR="6422DE5B">
        <w:t>recordings</w:t>
      </w:r>
      <w:r>
        <w:t xml:space="preserve"> may be provided in relation to legal proceedings, </w:t>
      </w:r>
      <w:r w:rsidR="7CC10C48">
        <w:t xml:space="preserve">to all </w:t>
      </w:r>
      <w:r>
        <w:t>parties and/or their legal representatives.</w:t>
      </w:r>
    </w:p>
    <w:p w14:paraId="332797DF" w14:textId="77777777" w:rsidR="00FE4DDE" w:rsidRDefault="7B9A5252" w:rsidP="00875146">
      <w:pPr>
        <w:pStyle w:val="ListParagraph"/>
        <w:numPr>
          <w:ilvl w:val="1"/>
          <w:numId w:val="22"/>
        </w:numPr>
        <w:ind w:left="567" w:hanging="567"/>
        <w:contextualSpacing w:val="0"/>
        <w:jc w:val="both"/>
      </w:pPr>
      <w:r>
        <w:t xml:space="preserve">BWC </w:t>
      </w:r>
      <w:r w:rsidR="6422DE5B">
        <w:t>recordings</w:t>
      </w:r>
      <w:r>
        <w:t xml:space="preserve"> may be provided to other government agencies, third parties or media, and is done in accordance with the relevant governance (Part 3).</w:t>
      </w:r>
    </w:p>
    <w:p w14:paraId="16F78E6A" w14:textId="77777777" w:rsidR="00B603B3" w:rsidRPr="00061C45" w:rsidRDefault="7693C325" w:rsidP="00875146">
      <w:pPr>
        <w:pStyle w:val="ListParagraph"/>
        <w:numPr>
          <w:ilvl w:val="1"/>
          <w:numId w:val="22"/>
        </w:numPr>
        <w:ind w:left="567" w:hanging="567"/>
        <w:contextualSpacing w:val="0"/>
        <w:jc w:val="both"/>
      </w:pPr>
      <w:r>
        <w:lastRenderedPageBreak/>
        <w:t xml:space="preserve">BWC </w:t>
      </w:r>
      <w:r w:rsidR="6422DE5B">
        <w:t>recordings</w:t>
      </w:r>
      <w:r w:rsidR="3E0335C5">
        <w:t xml:space="preserve"> may be used by ACT Policing or the AFP for the purposes of education or training, however this use is restricted and requires co</w:t>
      </w:r>
      <w:r w:rsidR="31F629BC">
        <w:t>nsideration/</w:t>
      </w:r>
      <w:r w:rsidR="3E0335C5">
        <w:t>approval</w:t>
      </w:r>
      <w:r w:rsidR="31F629BC">
        <w:t>s</w:t>
      </w:r>
      <w:r w:rsidR="3E0335C5">
        <w:t xml:space="preserve"> as per the Better Practice Guide</w:t>
      </w:r>
      <w:r w:rsidR="31F629BC">
        <w:t xml:space="preserve"> (BPG – Part 3).</w:t>
      </w:r>
    </w:p>
    <w:p w14:paraId="16C9D213" w14:textId="77777777" w:rsidR="00324DB5" w:rsidRPr="00875146" w:rsidRDefault="00324DB5" w:rsidP="006B4509">
      <w:pPr>
        <w:rPr>
          <w:i/>
          <w:sz w:val="24"/>
          <w:szCs w:val="24"/>
        </w:rPr>
      </w:pPr>
      <w:r w:rsidRPr="00875146">
        <w:rPr>
          <w:i/>
          <w:sz w:val="24"/>
          <w:szCs w:val="24"/>
        </w:rPr>
        <w:t>Access - Public</w:t>
      </w:r>
    </w:p>
    <w:p w14:paraId="6F5CA277" w14:textId="77777777" w:rsidR="00324DB5" w:rsidRPr="00061C45" w:rsidRDefault="0484C1AD" w:rsidP="00875146">
      <w:pPr>
        <w:pStyle w:val="ListParagraph"/>
        <w:numPr>
          <w:ilvl w:val="1"/>
          <w:numId w:val="22"/>
        </w:numPr>
        <w:ind w:left="567" w:hanging="567"/>
        <w:contextualSpacing w:val="0"/>
        <w:jc w:val="both"/>
      </w:pPr>
      <w:bookmarkStart w:id="0" w:name="_Ref93509489"/>
      <w:r>
        <w:t xml:space="preserve">If a person wishes to view or obtain BWC </w:t>
      </w:r>
      <w:r w:rsidR="6422DE5B">
        <w:t>recordings</w:t>
      </w:r>
      <w:r>
        <w:t xml:space="preserve"> captured by a police officer in the ACT they may submit a request to access that </w:t>
      </w:r>
      <w:r w:rsidR="6422DE5B">
        <w:t>recordings</w:t>
      </w:r>
      <w:r>
        <w:t xml:space="preserve"> under the following legislative provisions:</w:t>
      </w:r>
      <w:bookmarkEnd w:id="0"/>
    </w:p>
    <w:p w14:paraId="6B4A8093" w14:textId="77777777" w:rsidR="00324DB5" w:rsidRPr="00061C45" w:rsidRDefault="00324DB5" w:rsidP="00113D72">
      <w:pPr>
        <w:pStyle w:val="ListParagraph"/>
        <w:numPr>
          <w:ilvl w:val="1"/>
          <w:numId w:val="15"/>
        </w:numPr>
        <w:ind w:left="567" w:hanging="425"/>
        <w:contextualSpacing w:val="0"/>
      </w:pPr>
      <w:r w:rsidRPr="00061C45">
        <w:rPr>
          <w:i/>
          <w:iCs/>
        </w:rPr>
        <w:t>Australian Federal Police Act 1979</w:t>
      </w:r>
      <w:r w:rsidRPr="00061C45">
        <w:t xml:space="preserve"> (</w:t>
      </w:r>
      <w:proofErr w:type="spellStart"/>
      <w:r w:rsidRPr="00061C45">
        <w:t>Cth</w:t>
      </w:r>
      <w:proofErr w:type="spellEnd"/>
      <w:r w:rsidRPr="00061C45">
        <w:t>), s 60A;</w:t>
      </w:r>
    </w:p>
    <w:p w14:paraId="06FE23BC" w14:textId="77777777" w:rsidR="00324DB5" w:rsidRPr="00061C45" w:rsidRDefault="00324DB5" w:rsidP="00113D72">
      <w:pPr>
        <w:pStyle w:val="ListParagraph"/>
        <w:numPr>
          <w:ilvl w:val="1"/>
          <w:numId w:val="15"/>
        </w:numPr>
        <w:ind w:left="567" w:hanging="425"/>
        <w:contextualSpacing w:val="0"/>
      </w:pPr>
      <w:r w:rsidRPr="00061C45">
        <w:rPr>
          <w:i/>
          <w:iCs/>
        </w:rPr>
        <w:t>Freedom of Information Act 1982</w:t>
      </w:r>
      <w:r w:rsidRPr="00061C45">
        <w:t xml:space="preserve"> (</w:t>
      </w:r>
      <w:proofErr w:type="spellStart"/>
      <w:r w:rsidRPr="00061C45">
        <w:t>Cth</w:t>
      </w:r>
      <w:proofErr w:type="spellEnd"/>
      <w:r w:rsidRPr="00061C45">
        <w:t>); or</w:t>
      </w:r>
    </w:p>
    <w:p w14:paraId="63F2B273" w14:textId="77777777" w:rsidR="00324DB5" w:rsidRPr="00061C45" w:rsidRDefault="00324DB5" w:rsidP="00113D72">
      <w:pPr>
        <w:pStyle w:val="ListParagraph"/>
        <w:numPr>
          <w:ilvl w:val="1"/>
          <w:numId w:val="15"/>
        </w:numPr>
        <w:ind w:left="567" w:hanging="425"/>
        <w:contextualSpacing w:val="0"/>
      </w:pPr>
      <w:r w:rsidRPr="00061C45">
        <w:rPr>
          <w:i/>
          <w:iCs/>
        </w:rPr>
        <w:t>Privacy Act 19</w:t>
      </w:r>
      <w:r w:rsidR="00F05A31">
        <w:rPr>
          <w:i/>
          <w:iCs/>
        </w:rPr>
        <w:t>8</w:t>
      </w:r>
      <w:r w:rsidRPr="00061C45">
        <w:rPr>
          <w:i/>
          <w:iCs/>
        </w:rPr>
        <w:t>8</w:t>
      </w:r>
      <w:r w:rsidRPr="00061C45">
        <w:t xml:space="preserve"> (</w:t>
      </w:r>
      <w:proofErr w:type="spellStart"/>
      <w:r w:rsidRPr="00061C45">
        <w:t>Cth</w:t>
      </w:r>
      <w:proofErr w:type="spellEnd"/>
      <w:r w:rsidRPr="00061C45">
        <w:t>) and Australian Privacy Principle 12.</w:t>
      </w:r>
    </w:p>
    <w:p w14:paraId="506DF875" w14:textId="77777777" w:rsidR="00324DB5" w:rsidRPr="00061C45" w:rsidRDefault="0484C1AD" w:rsidP="00875146">
      <w:pPr>
        <w:pStyle w:val="ListParagraph"/>
        <w:numPr>
          <w:ilvl w:val="1"/>
          <w:numId w:val="22"/>
        </w:numPr>
        <w:ind w:left="567" w:hanging="567"/>
        <w:contextualSpacing w:val="0"/>
        <w:jc w:val="both"/>
      </w:pPr>
      <w:r>
        <w:t xml:space="preserve">When deciding whether to release BWC </w:t>
      </w:r>
      <w:r w:rsidR="6422DE5B">
        <w:t>recordings</w:t>
      </w:r>
      <w:r>
        <w:t xml:space="preserve"> </w:t>
      </w:r>
      <w:r w:rsidR="045EDDCF">
        <w:t xml:space="preserve">under the legislation listed in </w:t>
      </w:r>
      <w:r w:rsidR="79F2B103">
        <w:t xml:space="preserve">Part </w:t>
      </w:r>
      <w:r w:rsidR="00324DB5">
        <w:fldChar w:fldCharType="begin"/>
      </w:r>
      <w:r w:rsidR="00324DB5">
        <w:instrText xml:space="preserve"> REF _Ref93509489 \w \h </w:instrText>
      </w:r>
      <w:r w:rsidR="00324DB5">
        <w:fldChar w:fldCharType="separate"/>
      </w:r>
      <w:r w:rsidR="43D2C294">
        <w:t>6.17</w:t>
      </w:r>
      <w:r w:rsidR="00324DB5">
        <w:fldChar w:fldCharType="end"/>
      </w:r>
      <w:r w:rsidR="43D2C294">
        <w:t xml:space="preserve"> </w:t>
      </w:r>
      <w:r>
        <w:t>(either in its entirety or a redacted form)</w:t>
      </w:r>
      <w:r w:rsidR="6C09C038">
        <w:t xml:space="preserve">, the AFP may consider the following principles to ensure decisions relating to release of </w:t>
      </w:r>
      <w:r w:rsidR="6422DE5B">
        <w:t>recordings</w:t>
      </w:r>
      <w:r w:rsidR="6C09C038">
        <w:t xml:space="preserve"> are reasonable, necessary and proportionate</w:t>
      </w:r>
      <w:r>
        <w:t>:</w:t>
      </w:r>
    </w:p>
    <w:p w14:paraId="0564DCDE" w14:textId="77777777" w:rsidR="00324DB5" w:rsidRPr="00061C45" w:rsidRDefault="00324DB5" w:rsidP="00113D72">
      <w:pPr>
        <w:pStyle w:val="ListParagraph"/>
        <w:numPr>
          <w:ilvl w:val="0"/>
          <w:numId w:val="2"/>
        </w:numPr>
        <w:ind w:left="567" w:hanging="425"/>
        <w:contextualSpacing w:val="0"/>
      </w:pPr>
      <w:r>
        <w:t>Reasonableness of the request;</w:t>
      </w:r>
    </w:p>
    <w:p w14:paraId="4F86C95B" w14:textId="77777777" w:rsidR="00324DB5" w:rsidRPr="00061C45" w:rsidRDefault="00324DB5" w:rsidP="00113D72">
      <w:pPr>
        <w:pStyle w:val="ListParagraph"/>
        <w:numPr>
          <w:ilvl w:val="0"/>
          <w:numId w:val="2"/>
        </w:numPr>
        <w:ind w:left="567" w:hanging="425"/>
        <w:contextualSpacing w:val="0"/>
      </w:pPr>
      <w:r w:rsidRPr="00061C45">
        <w:t xml:space="preserve">Whether releasing or redacting the </w:t>
      </w:r>
      <w:r w:rsidR="00DF16E9">
        <w:t>recordings</w:t>
      </w:r>
      <w:r w:rsidRPr="00061C45">
        <w:t xml:space="preserve"> would be unnecessarily onerous on police resources;</w:t>
      </w:r>
    </w:p>
    <w:p w14:paraId="6D20CC20" w14:textId="77777777" w:rsidR="00324DB5" w:rsidRPr="00061C45" w:rsidRDefault="00324DB5" w:rsidP="00113D72">
      <w:pPr>
        <w:pStyle w:val="ListParagraph"/>
        <w:numPr>
          <w:ilvl w:val="0"/>
          <w:numId w:val="2"/>
        </w:numPr>
        <w:ind w:left="567" w:hanging="425"/>
        <w:contextualSpacing w:val="0"/>
      </w:pPr>
      <w:r w:rsidRPr="00061C45">
        <w:t xml:space="preserve">Whether releasing the </w:t>
      </w:r>
      <w:r w:rsidR="00DF16E9">
        <w:t>recordings</w:t>
      </w:r>
      <w:r w:rsidRPr="00061C45">
        <w:t xml:space="preserve"> would or could prejudice an ongoing investigation; and</w:t>
      </w:r>
    </w:p>
    <w:p w14:paraId="6F39A9D6" w14:textId="77777777" w:rsidR="00324DB5" w:rsidRPr="00061C45" w:rsidRDefault="00324DB5" w:rsidP="00113D72">
      <w:pPr>
        <w:pStyle w:val="ListParagraph"/>
        <w:numPr>
          <w:ilvl w:val="0"/>
          <w:numId w:val="2"/>
        </w:numPr>
        <w:ind w:left="567" w:hanging="425"/>
        <w:contextualSpacing w:val="0"/>
      </w:pPr>
      <w:r>
        <w:t>Impact on the</w:t>
      </w:r>
      <w:r w:rsidR="00B766CD">
        <w:t xml:space="preserve"> human rights</w:t>
      </w:r>
      <w:r>
        <w:t xml:space="preserve"> of all the people recorded.</w:t>
      </w:r>
    </w:p>
    <w:p w14:paraId="4559F6B5" w14:textId="77777777" w:rsidR="00A8397A" w:rsidRDefault="045EDDCF" w:rsidP="00875146">
      <w:pPr>
        <w:pStyle w:val="ListParagraph"/>
        <w:numPr>
          <w:ilvl w:val="1"/>
          <w:numId w:val="22"/>
        </w:numPr>
        <w:ind w:left="567" w:hanging="567"/>
        <w:contextualSpacing w:val="0"/>
        <w:jc w:val="both"/>
      </w:pPr>
      <w:r>
        <w:t xml:space="preserve">In releasing </w:t>
      </w:r>
      <w:r w:rsidR="7F87FA36">
        <w:t>BWC</w:t>
      </w:r>
      <w:r>
        <w:t xml:space="preserve"> </w:t>
      </w:r>
      <w:r w:rsidR="6422DE5B">
        <w:t>recordings</w:t>
      </w:r>
      <w:r>
        <w:t xml:space="preserve"> in accordance with</w:t>
      </w:r>
      <w:r w:rsidR="7F87FA36">
        <w:t xml:space="preserve"> relevant legislation</w:t>
      </w:r>
      <w:r>
        <w:t xml:space="preserve">, police officers or AFP employees may redact aspects of the </w:t>
      </w:r>
      <w:r w:rsidR="6422DE5B">
        <w:t>recordings</w:t>
      </w:r>
      <w:r>
        <w:t xml:space="preserve"> (audio or visual) to ensure its release does not unreasonably limit the human rights (including the right to privacy) </w:t>
      </w:r>
      <w:r w:rsidR="3D623B43">
        <w:t xml:space="preserve">of other persons in the </w:t>
      </w:r>
      <w:r w:rsidR="6422DE5B">
        <w:t>recordings</w:t>
      </w:r>
      <w:r w:rsidR="3D623B43">
        <w:t xml:space="preserve">, where this redaction would not impact the intended purpose </w:t>
      </w:r>
      <w:r w:rsidR="7F87FA36">
        <w:t>of</w:t>
      </w:r>
      <w:r w:rsidR="3D623B43">
        <w:t xml:space="preserve"> release. </w:t>
      </w:r>
    </w:p>
    <w:p w14:paraId="2AF66A76" w14:textId="77777777" w:rsidR="00A8397A" w:rsidRDefault="3D623B43" w:rsidP="00875146">
      <w:pPr>
        <w:pStyle w:val="ListParagraph"/>
        <w:numPr>
          <w:ilvl w:val="1"/>
          <w:numId w:val="22"/>
        </w:numPr>
        <w:ind w:left="567" w:hanging="567"/>
        <w:contextualSpacing w:val="0"/>
        <w:jc w:val="both"/>
      </w:pPr>
      <w:r>
        <w:t xml:space="preserve">For example, redaction of </w:t>
      </w:r>
      <w:r w:rsidR="6422DE5B">
        <w:t>recordings</w:t>
      </w:r>
      <w:r>
        <w:t xml:space="preserve"> may include (but is not limited to), pix</w:t>
      </w:r>
      <w:r w:rsidR="6C09C038">
        <w:t>e</w:t>
      </w:r>
      <w:r>
        <w:t>lating the faces of bystanders who have no involvement in the incident recorded in order to provide evidence in legal proceedings</w:t>
      </w:r>
      <w:r w:rsidR="7F87FA36">
        <w:t>,</w:t>
      </w:r>
      <w:r>
        <w:t xml:space="preserve"> but not redacting the background noise (including bystander conversations) where this would limit the audio of the incident and impact the evidential benefit of the entire audio</w:t>
      </w:r>
      <w:r w:rsidR="7F87FA36">
        <w:t xml:space="preserve"> for these proceedings</w:t>
      </w:r>
      <w:r>
        <w:t xml:space="preserve">. </w:t>
      </w:r>
    </w:p>
    <w:p w14:paraId="680D59FA" w14:textId="77777777" w:rsidR="00324DB5" w:rsidRPr="00061C45" w:rsidRDefault="0484C1AD" w:rsidP="00875146">
      <w:pPr>
        <w:pStyle w:val="ListParagraph"/>
        <w:numPr>
          <w:ilvl w:val="1"/>
          <w:numId w:val="22"/>
        </w:numPr>
        <w:ind w:left="567" w:hanging="567"/>
        <w:contextualSpacing w:val="0"/>
        <w:jc w:val="both"/>
      </w:pPr>
      <w:r>
        <w:t xml:space="preserve">Further information regarding how to request a copy of </w:t>
      </w:r>
      <w:r w:rsidR="6422DE5B">
        <w:t>recordings</w:t>
      </w:r>
      <w:r>
        <w:t xml:space="preserve"> or to submit a freedom information request is available on the </w:t>
      </w:r>
      <w:r w:rsidR="045EDDCF">
        <w:t>AFP’s</w:t>
      </w:r>
      <w:r>
        <w:t xml:space="preserve"> website.</w:t>
      </w:r>
    </w:p>
    <w:p w14:paraId="4A0619C5" w14:textId="77777777" w:rsidR="00324DB5" w:rsidRPr="00113D72" w:rsidRDefault="00324DB5" w:rsidP="00113D72">
      <w:pPr>
        <w:pStyle w:val="ListParagraph"/>
        <w:numPr>
          <w:ilvl w:val="0"/>
          <w:numId w:val="22"/>
        </w:numPr>
        <w:rPr>
          <w:b/>
          <w:bCs/>
          <w:sz w:val="24"/>
          <w:szCs w:val="24"/>
        </w:rPr>
      </w:pPr>
      <w:r w:rsidRPr="00113D72">
        <w:rPr>
          <w:b/>
          <w:bCs/>
          <w:sz w:val="24"/>
          <w:szCs w:val="24"/>
        </w:rPr>
        <w:t>Complaints</w:t>
      </w:r>
    </w:p>
    <w:p w14:paraId="0D0B940D" w14:textId="77777777" w:rsidR="00113D72" w:rsidRPr="00113D72" w:rsidRDefault="00113D72" w:rsidP="00113D72">
      <w:pPr>
        <w:pStyle w:val="ListParagraph"/>
        <w:ind w:left="360"/>
        <w:rPr>
          <w:b/>
          <w:bCs/>
        </w:rPr>
      </w:pPr>
    </w:p>
    <w:p w14:paraId="3CE25F67" w14:textId="5F9CC7BB" w:rsidR="00E0197E" w:rsidRDefault="00324DB5" w:rsidP="5E708772">
      <w:pPr>
        <w:pStyle w:val="ListParagraph"/>
        <w:numPr>
          <w:ilvl w:val="1"/>
          <w:numId w:val="22"/>
        </w:numPr>
        <w:ind w:left="567" w:hanging="567"/>
        <w:jc w:val="both"/>
      </w:pPr>
      <w:r>
        <w:t xml:space="preserve">If </w:t>
      </w:r>
      <w:r w:rsidR="00CB3134">
        <w:t xml:space="preserve">a </w:t>
      </w:r>
      <w:r>
        <w:t xml:space="preserve">person </w:t>
      </w:r>
      <w:r w:rsidR="00CB3134">
        <w:t xml:space="preserve">considers </w:t>
      </w:r>
      <w:r>
        <w:t xml:space="preserve">that a police officer </w:t>
      </w:r>
      <w:r w:rsidR="00E0197E">
        <w:t xml:space="preserve">has </w:t>
      </w:r>
      <w:r w:rsidR="00A86E4E">
        <w:t xml:space="preserve">used or </w:t>
      </w:r>
      <w:r>
        <w:t xml:space="preserve">failed to use their BWC in </w:t>
      </w:r>
      <w:r w:rsidR="00A86E4E">
        <w:t>contravention of</w:t>
      </w:r>
      <w:r>
        <w:t xml:space="preserve"> th</w:t>
      </w:r>
      <w:r w:rsidR="20B91FC4">
        <w:t>ese</w:t>
      </w:r>
      <w:r>
        <w:t xml:space="preserve"> </w:t>
      </w:r>
      <w:r w:rsidR="00954FFF">
        <w:t>guideline</w:t>
      </w:r>
      <w:r w:rsidR="0453A704">
        <w:t>s</w:t>
      </w:r>
      <w:r w:rsidR="00031B94">
        <w:t xml:space="preserve"> </w:t>
      </w:r>
      <w:r>
        <w:t xml:space="preserve">and the </w:t>
      </w:r>
      <w:r w:rsidR="00B64E8E">
        <w:t>Act</w:t>
      </w:r>
      <w:r>
        <w:t>, they may submit a complaint via the AFP website, in writing, by phone, or by attending a police station.</w:t>
      </w:r>
    </w:p>
    <w:p w14:paraId="1CA7375D" w14:textId="77777777" w:rsidR="005D5DE0" w:rsidRDefault="005D5DE0" w:rsidP="005D5DE0">
      <w:pPr>
        <w:pStyle w:val="ListParagraph"/>
        <w:ind w:left="567"/>
        <w:jc w:val="both"/>
      </w:pPr>
    </w:p>
    <w:p w14:paraId="06F8E708" w14:textId="77777777" w:rsidR="00E0197E" w:rsidRDefault="00E0197E" w:rsidP="00113D72">
      <w:pPr>
        <w:pStyle w:val="ListParagraph"/>
        <w:numPr>
          <w:ilvl w:val="1"/>
          <w:numId w:val="22"/>
        </w:numPr>
        <w:ind w:left="567" w:hanging="567"/>
        <w:contextualSpacing w:val="0"/>
        <w:jc w:val="both"/>
      </w:pPr>
      <w:r>
        <w:t>In accordance with the</w:t>
      </w:r>
      <w:r w:rsidRPr="00061C45">
        <w:t xml:space="preserve"> </w:t>
      </w:r>
      <w:r w:rsidRPr="00061C45">
        <w:rPr>
          <w:i/>
          <w:iCs/>
        </w:rPr>
        <w:t>Australian Federal Police Act 1979</w:t>
      </w:r>
      <w:r w:rsidRPr="00061C45">
        <w:t xml:space="preserve"> (</w:t>
      </w:r>
      <w:proofErr w:type="spellStart"/>
      <w:r w:rsidRPr="00061C45">
        <w:t>Cth</w:t>
      </w:r>
      <w:proofErr w:type="spellEnd"/>
      <w:r w:rsidRPr="00061C45">
        <w:t>)</w:t>
      </w:r>
      <w:r w:rsidR="0098372F">
        <w:t xml:space="preserve"> and internal AFP governance and policies</w:t>
      </w:r>
      <w:r>
        <w:t>:</w:t>
      </w:r>
    </w:p>
    <w:p w14:paraId="563C4306" w14:textId="77777777" w:rsidR="00113D72" w:rsidRDefault="00E0197E" w:rsidP="00113D72">
      <w:pPr>
        <w:pStyle w:val="ListParagraph"/>
        <w:numPr>
          <w:ilvl w:val="0"/>
          <w:numId w:val="25"/>
        </w:numPr>
        <w:ind w:left="567" w:hanging="425"/>
        <w:jc w:val="both"/>
      </w:pPr>
      <w:r>
        <w:t xml:space="preserve">The </w:t>
      </w:r>
      <w:r w:rsidRPr="00061C45">
        <w:t>AFP</w:t>
      </w:r>
      <w:r>
        <w:t xml:space="preserve"> will</w:t>
      </w:r>
      <w:r w:rsidRPr="00061C45">
        <w:t xml:space="preserve"> take into account all legislative requirements relating to police conduct,</w:t>
      </w:r>
      <w:r>
        <w:t xml:space="preserve"> w</w:t>
      </w:r>
      <w:r w:rsidRPr="00061C45">
        <w:t xml:space="preserve">hen determining whether </w:t>
      </w:r>
      <w:r w:rsidR="00815F9C">
        <w:t>to accept a complaint or if a complaint is established</w:t>
      </w:r>
      <w:r>
        <w:t>;</w:t>
      </w:r>
      <w:r w:rsidR="0098372F">
        <w:t xml:space="preserve"> and</w:t>
      </w:r>
    </w:p>
    <w:p w14:paraId="0E27B00A" w14:textId="77777777" w:rsidR="00113D72" w:rsidRDefault="00113D72" w:rsidP="00113D72">
      <w:pPr>
        <w:pStyle w:val="ListParagraph"/>
        <w:ind w:left="567" w:hanging="425"/>
        <w:jc w:val="both"/>
      </w:pPr>
    </w:p>
    <w:p w14:paraId="514068A3" w14:textId="7C6496E6" w:rsidR="009211EB" w:rsidRDefault="00A86E4E" w:rsidP="009211EB">
      <w:pPr>
        <w:pStyle w:val="ListParagraph"/>
        <w:numPr>
          <w:ilvl w:val="0"/>
          <w:numId w:val="25"/>
        </w:numPr>
        <w:ind w:left="567" w:hanging="425"/>
        <w:jc w:val="both"/>
      </w:pPr>
      <w:r>
        <w:lastRenderedPageBreak/>
        <w:t>Generally, members of the public are able to request access to BWC recordings of themselves, or BWC recordings relevant to a complaint they have made or may make. Such recordings may be released in accordance with law and Part 6 of th</w:t>
      </w:r>
      <w:r w:rsidR="10AD06ED">
        <w:t>ese</w:t>
      </w:r>
      <w:r>
        <w:t xml:space="preserve"> guideline</w:t>
      </w:r>
      <w:r w:rsidR="2CFAEB9D">
        <w:t>s</w:t>
      </w:r>
      <w:r w:rsidR="00E0197E">
        <w:t>.</w:t>
      </w:r>
    </w:p>
    <w:p w14:paraId="60061E4C" w14:textId="77777777" w:rsidR="00113D72" w:rsidRDefault="00113D72" w:rsidP="00113D72">
      <w:pPr>
        <w:pStyle w:val="ListParagraph"/>
        <w:jc w:val="both"/>
      </w:pPr>
    </w:p>
    <w:p w14:paraId="73404864" w14:textId="77777777" w:rsidR="00C5237D" w:rsidRPr="00C5237D" w:rsidRDefault="009211EB" w:rsidP="58543C33">
      <w:pPr>
        <w:pStyle w:val="ListParagraph"/>
        <w:numPr>
          <w:ilvl w:val="1"/>
          <w:numId w:val="22"/>
        </w:numPr>
        <w:ind w:left="567" w:hanging="567"/>
        <w:jc w:val="both"/>
        <w:rPr>
          <w:rStyle w:val="normaltextrun"/>
        </w:rPr>
      </w:pPr>
      <w:r>
        <w:rPr>
          <w:rStyle w:val="normaltextrun"/>
          <w:rFonts w:ascii="Calibri" w:hAnsi="Calibri" w:cs="Calibri"/>
          <w:color w:val="000000"/>
          <w:shd w:val="clear" w:color="auto" w:fill="FFFFFF"/>
        </w:rPr>
        <w:t xml:space="preserve">ACT Policing must provide </w:t>
      </w:r>
      <w:r w:rsidR="00C5237D">
        <w:rPr>
          <w:rStyle w:val="normaltextrun"/>
          <w:rFonts w:ascii="Calibri" w:hAnsi="Calibri" w:cs="Calibri"/>
          <w:color w:val="000000"/>
          <w:shd w:val="clear" w:color="auto" w:fill="FFFFFF"/>
        </w:rPr>
        <w:t>data in the annual report each year regarding any use of BWCs inconsistent with this guideline and the Act, including but not limited to data on any substantiated complaints.</w:t>
      </w:r>
    </w:p>
    <w:p w14:paraId="2FBB3CBA" w14:textId="534AAF9F" w:rsidR="009211EB" w:rsidRDefault="009211EB" w:rsidP="00C5237D">
      <w:pPr>
        <w:pStyle w:val="ListParagraph"/>
        <w:ind w:left="567"/>
        <w:jc w:val="both"/>
      </w:pPr>
      <w:r>
        <w:rPr>
          <w:rStyle w:val="eop"/>
          <w:rFonts w:ascii="Calibri" w:hAnsi="Calibri" w:cs="Calibri"/>
          <w:color w:val="000000"/>
          <w:shd w:val="clear" w:color="auto" w:fill="FFFFFF"/>
        </w:rPr>
        <w:t> </w:t>
      </w:r>
    </w:p>
    <w:p w14:paraId="519278BA" w14:textId="29E71D00" w:rsidR="002E388C" w:rsidRDefault="008F17A7" w:rsidP="00113D72">
      <w:pPr>
        <w:pStyle w:val="ListParagraph"/>
        <w:numPr>
          <w:ilvl w:val="1"/>
          <w:numId w:val="22"/>
        </w:numPr>
        <w:ind w:left="567" w:hanging="567"/>
        <w:contextualSpacing w:val="0"/>
        <w:jc w:val="both"/>
      </w:pPr>
      <w:r>
        <w:t>ACT Policing will seek to review complaints regarding BWC use to ensure that these amendments are being implemented effectively and identify any areas for improvement.</w:t>
      </w:r>
    </w:p>
    <w:p w14:paraId="176E7318" w14:textId="77777777" w:rsidR="00B92C92" w:rsidRPr="00113D72" w:rsidRDefault="00B92C92" w:rsidP="00113D72">
      <w:pPr>
        <w:pStyle w:val="ListParagraph"/>
        <w:numPr>
          <w:ilvl w:val="0"/>
          <w:numId w:val="22"/>
        </w:numPr>
        <w:contextualSpacing w:val="0"/>
        <w:jc w:val="both"/>
        <w:rPr>
          <w:b/>
          <w:sz w:val="24"/>
          <w:szCs w:val="24"/>
        </w:rPr>
      </w:pPr>
      <w:r w:rsidRPr="00113D72">
        <w:rPr>
          <w:b/>
          <w:bCs/>
          <w:sz w:val="24"/>
          <w:szCs w:val="24"/>
        </w:rPr>
        <w:t>Human Rights</w:t>
      </w:r>
    </w:p>
    <w:p w14:paraId="038433C6" w14:textId="32226389" w:rsidR="000E35A5" w:rsidRDefault="3C6CF8FE" w:rsidP="0726F69D">
      <w:pPr>
        <w:pStyle w:val="ListParagraph"/>
        <w:numPr>
          <w:ilvl w:val="1"/>
          <w:numId w:val="22"/>
        </w:numPr>
        <w:ind w:left="567" w:hanging="567"/>
        <w:jc w:val="both"/>
      </w:pPr>
      <w:r>
        <w:t>Th</w:t>
      </w:r>
      <w:r w:rsidR="53D1B653">
        <w:t>ese</w:t>
      </w:r>
      <w:r w:rsidR="03F2569C">
        <w:t xml:space="preserve"> </w:t>
      </w:r>
      <w:r w:rsidR="33775F2B">
        <w:t>guideline</w:t>
      </w:r>
      <w:r w:rsidR="0E07B18A">
        <w:t>s</w:t>
      </w:r>
      <w:r w:rsidR="70BDFB3E">
        <w:t xml:space="preserve"> </w:t>
      </w:r>
      <w:r>
        <w:t>ha</w:t>
      </w:r>
      <w:r w:rsidR="3E273799">
        <w:t>ve</w:t>
      </w:r>
      <w:r>
        <w:t xml:space="preserve"> been developed in consideration of the </w:t>
      </w:r>
      <w:r w:rsidRPr="0726F69D">
        <w:rPr>
          <w:i/>
          <w:iCs/>
        </w:rPr>
        <w:t>Human Rights Act 2004</w:t>
      </w:r>
      <w:r>
        <w:t xml:space="preserve"> (ACT). </w:t>
      </w:r>
    </w:p>
    <w:p w14:paraId="6C513A56" w14:textId="77777777" w:rsidR="005D5DE0" w:rsidRDefault="005D5DE0" w:rsidP="005D5DE0">
      <w:pPr>
        <w:pStyle w:val="ListParagraph"/>
        <w:ind w:left="567"/>
        <w:jc w:val="both"/>
      </w:pPr>
    </w:p>
    <w:p w14:paraId="5797FEB3" w14:textId="2529047A" w:rsidR="008F17A7" w:rsidRDefault="3C6CF8FE" w:rsidP="0726F69D">
      <w:pPr>
        <w:pStyle w:val="ListParagraph"/>
        <w:numPr>
          <w:ilvl w:val="1"/>
          <w:numId w:val="22"/>
        </w:numPr>
        <w:ind w:left="567" w:hanging="567"/>
        <w:jc w:val="both"/>
      </w:pPr>
      <w:r>
        <w:t>As detailed in the</w:t>
      </w:r>
      <w:r w:rsidR="7B1FE69D">
        <w:t>se</w:t>
      </w:r>
      <w:r>
        <w:t xml:space="preserve"> </w:t>
      </w:r>
      <w:r w:rsidR="33775F2B">
        <w:t>guideline</w:t>
      </w:r>
      <w:r w:rsidR="72B36C26">
        <w:t>s</w:t>
      </w:r>
      <w:r>
        <w:t>, a decision to use or not use a BWC must be reasonabl</w:t>
      </w:r>
      <w:r w:rsidR="6C09C038">
        <w:t>e,</w:t>
      </w:r>
      <w:r>
        <w:t xml:space="preserve"> necessary and proportionate in the circumstances, on consideration of the requirements under the </w:t>
      </w:r>
      <w:r w:rsidR="0D6D25EA">
        <w:t>Act</w:t>
      </w:r>
      <w:r>
        <w:t xml:space="preserve"> and the human rights of persons impacted by BWC use. </w:t>
      </w:r>
    </w:p>
    <w:p w14:paraId="319D73C5" w14:textId="77777777" w:rsidR="005D5DE0" w:rsidRDefault="005D5DE0" w:rsidP="005D5DE0">
      <w:pPr>
        <w:pStyle w:val="ListParagraph"/>
        <w:ind w:left="567"/>
        <w:jc w:val="both"/>
      </w:pPr>
    </w:p>
    <w:p w14:paraId="20CDA847" w14:textId="77777777" w:rsidR="000E35A5" w:rsidRDefault="000E35A5" w:rsidP="00113D72">
      <w:pPr>
        <w:pStyle w:val="ListParagraph"/>
        <w:numPr>
          <w:ilvl w:val="1"/>
          <w:numId w:val="22"/>
        </w:numPr>
        <w:ind w:left="567" w:hanging="567"/>
        <w:contextualSpacing w:val="0"/>
        <w:jc w:val="both"/>
      </w:pPr>
      <w:r>
        <w:t xml:space="preserve">The use of BWCs when dealing with members of the public, as well as the storage, access and use of the </w:t>
      </w:r>
      <w:r w:rsidR="00DF16E9">
        <w:t>recordings</w:t>
      </w:r>
      <w:r>
        <w:t>, can constitute a reasonabl</w:t>
      </w:r>
      <w:r w:rsidR="00340463">
        <w:t>e,</w:t>
      </w:r>
      <w:r>
        <w:t xml:space="preserve"> necessary and proportionate limitation to a person’s human rights.</w:t>
      </w:r>
    </w:p>
    <w:p w14:paraId="5FC6926E" w14:textId="4ABCC06A" w:rsidR="005D5DE0" w:rsidRDefault="0D6D25EA" w:rsidP="005D5DE0">
      <w:pPr>
        <w:pStyle w:val="ListParagraph"/>
        <w:numPr>
          <w:ilvl w:val="1"/>
          <w:numId w:val="22"/>
        </w:numPr>
        <w:ind w:left="567" w:hanging="567"/>
        <w:jc w:val="both"/>
      </w:pPr>
      <w:r>
        <w:t xml:space="preserve">The </w:t>
      </w:r>
      <w:r w:rsidR="7C507731">
        <w:t>use of, or decisions not to use, BWCs by police officers, in accordance with th</w:t>
      </w:r>
      <w:r w:rsidR="7E50ACF0">
        <w:t>e</w:t>
      </w:r>
      <w:r w:rsidR="7C507731">
        <w:t>s</w:t>
      </w:r>
      <w:r w:rsidR="0B3CB0AA">
        <w:t>e</w:t>
      </w:r>
      <w:r w:rsidR="7C507731">
        <w:t xml:space="preserve"> </w:t>
      </w:r>
      <w:r w:rsidR="33775F2B">
        <w:t>guideline</w:t>
      </w:r>
      <w:r w:rsidR="6A346C76">
        <w:t>s</w:t>
      </w:r>
      <w:r w:rsidR="7C507731">
        <w:t xml:space="preserve"> and the Act,</w:t>
      </w:r>
      <w:r>
        <w:t xml:space="preserve"> </w:t>
      </w:r>
      <w:r w:rsidR="119843E8">
        <w:t>promotes</w:t>
      </w:r>
      <w:r w:rsidR="03F2569C">
        <w:t xml:space="preserve"> </w:t>
      </w:r>
      <w:r w:rsidR="70BDFB3E">
        <w:t>the following rights</w:t>
      </w:r>
      <w:r>
        <w:t>:</w:t>
      </w:r>
      <w:r w:rsidR="70BDFB3E">
        <w:t xml:space="preserve"> </w:t>
      </w:r>
    </w:p>
    <w:p w14:paraId="5E956266" w14:textId="77777777" w:rsidR="00B726FB" w:rsidRDefault="00B726FB" w:rsidP="00113D72">
      <w:pPr>
        <w:pStyle w:val="ListParagraph"/>
        <w:numPr>
          <w:ilvl w:val="1"/>
          <w:numId w:val="27"/>
        </w:numPr>
        <w:ind w:left="567" w:hanging="425"/>
        <w:contextualSpacing w:val="0"/>
        <w:jc w:val="both"/>
      </w:pPr>
      <w:r>
        <w:t xml:space="preserve">Section </w:t>
      </w:r>
      <w:r w:rsidR="0003308D">
        <w:t>10</w:t>
      </w:r>
      <w:r>
        <w:t xml:space="preserve"> </w:t>
      </w:r>
      <w:r w:rsidR="00B44752">
        <w:t>–</w:t>
      </w:r>
      <w:r>
        <w:t xml:space="preserve"> </w:t>
      </w:r>
      <w:r w:rsidR="0003308D" w:rsidRPr="0003308D">
        <w:t>protection from torture and cruel, inhuman or degrading treatment</w:t>
      </w:r>
      <w:r>
        <w:t>;</w:t>
      </w:r>
    </w:p>
    <w:p w14:paraId="1762BC18" w14:textId="77777777" w:rsidR="00B726FB" w:rsidRDefault="00B726FB" w:rsidP="00113D72">
      <w:pPr>
        <w:pStyle w:val="ListParagraph"/>
        <w:numPr>
          <w:ilvl w:val="1"/>
          <w:numId w:val="27"/>
        </w:numPr>
        <w:ind w:left="567" w:hanging="425"/>
        <w:contextualSpacing w:val="0"/>
        <w:jc w:val="both"/>
      </w:pPr>
      <w:r>
        <w:t xml:space="preserve">Section </w:t>
      </w:r>
      <w:r w:rsidR="0003308D">
        <w:t>18</w:t>
      </w:r>
      <w:r w:rsidR="00B92C92">
        <w:t xml:space="preserve"> – </w:t>
      </w:r>
      <w:r w:rsidR="0003308D" w:rsidRPr="0003308D">
        <w:t>liberty and security of person</w:t>
      </w:r>
      <w:r>
        <w:t xml:space="preserve">; </w:t>
      </w:r>
      <w:r w:rsidR="00340463">
        <w:t>and</w:t>
      </w:r>
    </w:p>
    <w:p w14:paraId="03473F70" w14:textId="77777777" w:rsidR="00CC051D" w:rsidRDefault="00B726FB" w:rsidP="00113D72">
      <w:pPr>
        <w:pStyle w:val="ListParagraph"/>
        <w:numPr>
          <w:ilvl w:val="1"/>
          <w:numId w:val="27"/>
        </w:numPr>
        <w:ind w:left="567" w:hanging="425"/>
        <w:contextualSpacing w:val="0"/>
        <w:jc w:val="both"/>
      </w:pPr>
      <w:r>
        <w:t xml:space="preserve">Section 22 – </w:t>
      </w:r>
      <w:r w:rsidR="00385C3C">
        <w:t>r</w:t>
      </w:r>
      <w:r>
        <w:t>ights in criminal proceedings</w:t>
      </w:r>
      <w:r w:rsidR="00AA3F8E">
        <w:t>.</w:t>
      </w:r>
    </w:p>
    <w:p w14:paraId="63208964" w14:textId="72F6E26F" w:rsidR="0003308D" w:rsidRDefault="34076CE8" w:rsidP="0726F69D">
      <w:pPr>
        <w:pStyle w:val="ListParagraph"/>
        <w:numPr>
          <w:ilvl w:val="1"/>
          <w:numId w:val="22"/>
        </w:numPr>
        <w:ind w:left="567" w:hanging="567"/>
        <w:jc w:val="both"/>
      </w:pPr>
      <w:r>
        <w:t>Th</w:t>
      </w:r>
      <w:r w:rsidR="11AD406E">
        <w:t>e</w:t>
      </w:r>
      <w:r w:rsidR="16BF27B8">
        <w:t>s</w:t>
      </w:r>
      <w:r w:rsidR="005D5DE0">
        <w:t>e</w:t>
      </w:r>
      <w:r w:rsidR="33775F2B">
        <w:t xml:space="preserve"> guideline</w:t>
      </w:r>
      <w:r w:rsidR="26704F0B">
        <w:t>s</w:t>
      </w:r>
      <w:r>
        <w:t xml:space="preserve"> promote the above human rights </w:t>
      </w:r>
      <w:r w:rsidR="4C1F2A94">
        <w:t>through improved acc</w:t>
      </w:r>
      <w:r w:rsidR="38487115">
        <w:t xml:space="preserve">ountability </w:t>
      </w:r>
      <w:r w:rsidR="7C507731">
        <w:t xml:space="preserve">and transparency in police interactions with members of the community, </w:t>
      </w:r>
      <w:r w:rsidR="38487115">
        <w:t xml:space="preserve">by providing an accurate and </w:t>
      </w:r>
      <w:r w:rsidR="7C507731">
        <w:t>detailed</w:t>
      </w:r>
      <w:r w:rsidR="38487115">
        <w:t xml:space="preserve"> record </w:t>
      </w:r>
      <w:r w:rsidR="7C507731">
        <w:t xml:space="preserve">of events and decision making processes by police in the performance of their duties. </w:t>
      </w:r>
    </w:p>
    <w:p w14:paraId="0459AB5F" w14:textId="77777777" w:rsidR="005D5DE0" w:rsidRDefault="005D5DE0" w:rsidP="005D5DE0">
      <w:pPr>
        <w:pStyle w:val="ListParagraph"/>
        <w:ind w:left="567"/>
        <w:jc w:val="both"/>
      </w:pPr>
    </w:p>
    <w:p w14:paraId="2B311300" w14:textId="77777777" w:rsidR="00AA3F8E" w:rsidRDefault="0003308D" w:rsidP="00113D72">
      <w:pPr>
        <w:pStyle w:val="ListParagraph"/>
        <w:numPr>
          <w:ilvl w:val="1"/>
          <w:numId w:val="22"/>
        </w:numPr>
        <w:ind w:left="567" w:hanging="567"/>
        <w:contextualSpacing w:val="0"/>
        <w:jc w:val="both"/>
      </w:pPr>
      <w:r>
        <w:t xml:space="preserve">Additionally, BWC </w:t>
      </w:r>
      <w:r w:rsidR="00DF16E9">
        <w:t>recordings</w:t>
      </w:r>
      <w:r w:rsidRPr="0003308D">
        <w:t xml:space="preserve"> can </w:t>
      </w:r>
      <w:r>
        <w:t>provide</w:t>
      </w:r>
      <w:r w:rsidRPr="0003308D">
        <w:t xml:space="preserve"> evidence that assists all parties in criminal proceedings, including a defendant, </w:t>
      </w:r>
      <w:r>
        <w:t xml:space="preserve">supporting </w:t>
      </w:r>
      <w:r w:rsidRPr="0003308D">
        <w:t>a person’s right in criminal proceedings</w:t>
      </w:r>
      <w:r>
        <w:t xml:space="preserve">. </w:t>
      </w:r>
    </w:p>
    <w:p w14:paraId="22F3124A" w14:textId="5A365F67" w:rsidR="005D5DE0" w:rsidRPr="005D5DE0" w:rsidRDefault="7C507731" w:rsidP="005D5DE0">
      <w:pPr>
        <w:pStyle w:val="ListParagraph"/>
        <w:numPr>
          <w:ilvl w:val="1"/>
          <w:numId w:val="22"/>
        </w:numPr>
        <w:ind w:left="567" w:hanging="567"/>
        <w:jc w:val="both"/>
      </w:pPr>
      <w:r>
        <w:t>The use of, or decisions not to use, BWCs by police officers, in accordance with th</w:t>
      </w:r>
      <w:r w:rsidR="6BE7F458">
        <w:t>e</w:t>
      </w:r>
      <w:r>
        <w:t>s</w:t>
      </w:r>
      <w:r w:rsidR="6BE7F458">
        <w:t>e</w:t>
      </w:r>
      <w:r>
        <w:t xml:space="preserve"> </w:t>
      </w:r>
      <w:r w:rsidR="33775F2B">
        <w:t>guideline</w:t>
      </w:r>
      <w:r w:rsidR="292F63C2">
        <w:t>s</w:t>
      </w:r>
      <w:r>
        <w:t xml:space="preserve"> and the Act, can engage and limit the following rights: </w:t>
      </w:r>
    </w:p>
    <w:p w14:paraId="3726161D" w14:textId="12C822FD" w:rsidR="00B726FB" w:rsidRPr="00C31860" w:rsidRDefault="00B726FB" w:rsidP="00113D72">
      <w:pPr>
        <w:pStyle w:val="ListParagraph"/>
        <w:numPr>
          <w:ilvl w:val="0"/>
          <w:numId w:val="28"/>
        </w:numPr>
        <w:ind w:left="567" w:hanging="425"/>
        <w:contextualSpacing w:val="0"/>
        <w:jc w:val="both"/>
        <w:rPr>
          <w:rFonts w:cstheme="minorHAnsi"/>
        </w:rPr>
      </w:pPr>
      <w:r>
        <w:rPr>
          <w:rFonts w:cstheme="minorHAnsi"/>
          <w:color w:val="000000"/>
          <w:shd w:val="clear" w:color="auto" w:fill="FFFFFF"/>
        </w:rPr>
        <w:t>Section 12 – Privacy and reputation</w:t>
      </w:r>
      <w:r w:rsidR="00AA3F8E">
        <w:rPr>
          <w:rFonts w:cstheme="minorHAnsi"/>
          <w:color w:val="000000"/>
          <w:shd w:val="clear" w:color="auto" w:fill="FFFFFF"/>
        </w:rPr>
        <w:t>.</w:t>
      </w:r>
    </w:p>
    <w:p w14:paraId="333BCC52" w14:textId="77777777" w:rsidR="0037132E" w:rsidRDefault="00FC09C3" w:rsidP="00113D72">
      <w:pPr>
        <w:pStyle w:val="ListParagraph"/>
        <w:numPr>
          <w:ilvl w:val="1"/>
          <w:numId w:val="22"/>
        </w:numPr>
        <w:ind w:left="567" w:hanging="567"/>
        <w:contextualSpacing w:val="0"/>
        <w:jc w:val="both"/>
        <w:rPr>
          <w:rFonts w:cstheme="minorHAnsi"/>
        </w:rPr>
      </w:pPr>
      <w:r>
        <w:rPr>
          <w:rFonts w:cstheme="minorHAnsi"/>
        </w:rPr>
        <w:t>Police use of a BWC can be reasonably expected to limit a person’s privacy in some circumstances by recording their actions</w:t>
      </w:r>
      <w:r w:rsidR="0037132E">
        <w:rPr>
          <w:rFonts w:cstheme="minorHAnsi"/>
        </w:rPr>
        <w:t xml:space="preserve"> and/or conversations</w:t>
      </w:r>
      <w:r>
        <w:rPr>
          <w:rFonts w:cstheme="minorHAnsi"/>
        </w:rPr>
        <w:t>, including i</w:t>
      </w:r>
      <w:r w:rsidR="00A23799">
        <w:rPr>
          <w:rFonts w:cstheme="minorHAnsi"/>
        </w:rPr>
        <w:t>n the privacy of their own home.</w:t>
      </w:r>
      <w:r>
        <w:rPr>
          <w:rFonts w:cstheme="minorHAnsi"/>
        </w:rPr>
        <w:t xml:space="preserve"> </w:t>
      </w:r>
    </w:p>
    <w:p w14:paraId="1E1FD5DA" w14:textId="77777777" w:rsidR="00FC09C3" w:rsidRDefault="00954FFF" w:rsidP="00113D72">
      <w:pPr>
        <w:pStyle w:val="ListParagraph"/>
        <w:numPr>
          <w:ilvl w:val="1"/>
          <w:numId w:val="22"/>
        </w:numPr>
        <w:ind w:left="567" w:hanging="567"/>
        <w:contextualSpacing w:val="0"/>
        <w:jc w:val="both"/>
        <w:rPr>
          <w:rFonts w:cstheme="minorHAnsi"/>
        </w:rPr>
      </w:pPr>
      <w:r>
        <w:rPr>
          <w:rFonts w:cstheme="minorHAnsi"/>
        </w:rPr>
        <w:t>These guidelines</w:t>
      </w:r>
      <w:r w:rsidR="00FC09C3">
        <w:rPr>
          <w:rFonts w:cstheme="minorHAnsi"/>
        </w:rPr>
        <w:t xml:space="preserve"> </w:t>
      </w:r>
      <w:r>
        <w:rPr>
          <w:rFonts w:cstheme="minorHAnsi"/>
        </w:rPr>
        <w:t>clarify</w:t>
      </w:r>
      <w:r w:rsidR="0037132E" w:rsidRPr="0037132E">
        <w:rPr>
          <w:rFonts w:cstheme="minorHAnsi"/>
        </w:rPr>
        <w:t xml:space="preserve"> the circumstances in which police may or must use BWCs to ensure that any limitation on the right to privacy arising from the use of BWCs will be </w:t>
      </w:r>
      <w:r w:rsidR="0037132E">
        <w:rPr>
          <w:rFonts w:cstheme="minorHAnsi"/>
        </w:rPr>
        <w:t>reasonabl</w:t>
      </w:r>
      <w:r w:rsidR="00340463">
        <w:rPr>
          <w:rFonts w:cstheme="minorHAnsi"/>
        </w:rPr>
        <w:t>e,</w:t>
      </w:r>
      <w:r w:rsidR="0037132E">
        <w:rPr>
          <w:rFonts w:cstheme="minorHAnsi"/>
        </w:rPr>
        <w:t xml:space="preserve"> necessary and </w:t>
      </w:r>
      <w:r w:rsidR="0037132E" w:rsidRPr="0037132E">
        <w:rPr>
          <w:rFonts w:cstheme="minorHAnsi"/>
        </w:rPr>
        <w:t>proportionate</w:t>
      </w:r>
      <w:r w:rsidR="00574BD1">
        <w:rPr>
          <w:rFonts w:cstheme="minorHAnsi"/>
        </w:rPr>
        <w:t xml:space="preserve"> in the circumstances</w:t>
      </w:r>
      <w:r w:rsidR="0037132E">
        <w:rPr>
          <w:rFonts w:cstheme="minorHAnsi"/>
        </w:rPr>
        <w:t xml:space="preserve">, avoiding </w:t>
      </w:r>
      <w:r w:rsidR="0037132E" w:rsidRPr="0037132E">
        <w:rPr>
          <w:rFonts w:cstheme="minorHAnsi"/>
        </w:rPr>
        <w:t>disproportionate or arbitrary</w:t>
      </w:r>
      <w:r w:rsidR="0037132E">
        <w:rPr>
          <w:rFonts w:cstheme="minorHAnsi"/>
        </w:rPr>
        <w:t xml:space="preserve"> limitations. </w:t>
      </w:r>
    </w:p>
    <w:p w14:paraId="269273A7" w14:textId="77777777" w:rsidR="0037132E" w:rsidRPr="0037132E" w:rsidRDefault="0037132E" w:rsidP="00113D72">
      <w:pPr>
        <w:pStyle w:val="ListParagraph"/>
        <w:numPr>
          <w:ilvl w:val="1"/>
          <w:numId w:val="22"/>
        </w:numPr>
        <w:ind w:left="567" w:hanging="567"/>
        <w:contextualSpacing w:val="0"/>
        <w:jc w:val="both"/>
        <w:rPr>
          <w:rFonts w:cstheme="minorHAnsi"/>
        </w:rPr>
      </w:pPr>
      <w:r w:rsidRPr="0037132E">
        <w:rPr>
          <w:rFonts w:cstheme="minorHAnsi"/>
        </w:rPr>
        <w:lastRenderedPageBreak/>
        <w:t xml:space="preserve">The limitation </w:t>
      </w:r>
      <w:r w:rsidR="00ED554F">
        <w:rPr>
          <w:rFonts w:cstheme="minorHAnsi"/>
        </w:rPr>
        <w:t>of</w:t>
      </w:r>
      <w:r w:rsidR="00ED554F" w:rsidRPr="0037132E">
        <w:rPr>
          <w:rFonts w:cstheme="minorHAnsi"/>
        </w:rPr>
        <w:t xml:space="preserve"> </w:t>
      </w:r>
      <w:r w:rsidRPr="0037132E">
        <w:rPr>
          <w:rFonts w:cstheme="minorHAnsi"/>
        </w:rPr>
        <w:t>the right to an individuals’ privacy</w:t>
      </w:r>
      <w:r>
        <w:rPr>
          <w:rFonts w:cstheme="minorHAnsi"/>
        </w:rPr>
        <w:t xml:space="preserve"> in some circumstances</w:t>
      </w:r>
      <w:r w:rsidRPr="0037132E">
        <w:rPr>
          <w:rFonts w:cstheme="minorHAnsi"/>
        </w:rPr>
        <w:t xml:space="preserve"> is proportionate to the benefits of using BWCs, including improvements in evidence-gathering, community safety, and accountability and transparency</w:t>
      </w:r>
      <w:r w:rsidR="00574BD1">
        <w:rPr>
          <w:rFonts w:cstheme="minorHAnsi"/>
        </w:rPr>
        <w:t>.</w:t>
      </w:r>
    </w:p>
    <w:p w14:paraId="08DF7A76" w14:textId="77777777" w:rsidR="00285E55" w:rsidRDefault="00285E55" w:rsidP="00CB14BC">
      <w:pPr>
        <w:pStyle w:val="ListParagraph"/>
        <w:numPr>
          <w:ilvl w:val="1"/>
          <w:numId w:val="22"/>
        </w:numPr>
        <w:ind w:left="567" w:hanging="567"/>
        <w:contextualSpacing w:val="0"/>
        <w:jc w:val="both"/>
      </w:pPr>
      <w:r>
        <w:t xml:space="preserve">If a person considers that a police officer’s use of a BWC has </w:t>
      </w:r>
      <w:r w:rsidR="00A23799">
        <w:t>un</w:t>
      </w:r>
      <w:r>
        <w:t xml:space="preserve">reasonably </w:t>
      </w:r>
      <w:r w:rsidR="008F17A7">
        <w:t xml:space="preserve">interfered </w:t>
      </w:r>
      <w:r w:rsidR="0003308D">
        <w:t xml:space="preserve">with </w:t>
      </w:r>
      <w:r w:rsidR="008F17A7">
        <w:t>or limited</w:t>
      </w:r>
      <w:r>
        <w:t xml:space="preserve"> their human rights, they may submit a complaint in writing, by phone, via website, or by attending the relevant office, to the following:</w:t>
      </w:r>
    </w:p>
    <w:p w14:paraId="08498DAD" w14:textId="77777777" w:rsidR="00285E55" w:rsidRDefault="00285E55" w:rsidP="00113D72">
      <w:pPr>
        <w:pStyle w:val="ListParagraph"/>
        <w:numPr>
          <w:ilvl w:val="2"/>
          <w:numId w:val="29"/>
        </w:numPr>
        <w:ind w:left="567" w:hanging="425"/>
        <w:contextualSpacing w:val="0"/>
        <w:jc w:val="both"/>
      </w:pPr>
      <w:r>
        <w:t xml:space="preserve">ACT Ombudsman; </w:t>
      </w:r>
    </w:p>
    <w:p w14:paraId="32256234" w14:textId="77777777" w:rsidR="00340463" w:rsidRDefault="00340463" w:rsidP="00340463">
      <w:pPr>
        <w:pStyle w:val="ListParagraph"/>
        <w:numPr>
          <w:ilvl w:val="2"/>
          <w:numId w:val="29"/>
        </w:numPr>
        <w:ind w:left="567" w:hanging="425"/>
        <w:contextualSpacing w:val="0"/>
        <w:jc w:val="both"/>
      </w:pPr>
      <w:r>
        <w:t>Office of the Australian Information Commissioner; and</w:t>
      </w:r>
    </w:p>
    <w:p w14:paraId="67794A73" w14:textId="77777777" w:rsidR="00D14227" w:rsidRDefault="00285E55" w:rsidP="00113D72">
      <w:pPr>
        <w:pStyle w:val="ListParagraph"/>
        <w:numPr>
          <w:ilvl w:val="2"/>
          <w:numId w:val="29"/>
        </w:numPr>
        <w:ind w:left="567" w:hanging="425"/>
        <w:contextualSpacing w:val="0"/>
        <w:jc w:val="both"/>
      </w:pPr>
      <w:r>
        <w:t>AFP</w:t>
      </w:r>
      <w:r w:rsidR="00672ABE">
        <w:t xml:space="preserve"> (in accordance with </w:t>
      </w:r>
      <w:r w:rsidR="009C4214">
        <w:t>Part 7</w:t>
      </w:r>
      <w:r w:rsidR="00574BD1">
        <w:t>).</w:t>
      </w:r>
      <w:r>
        <w:t xml:space="preserve"> </w:t>
      </w:r>
    </w:p>
    <w:sectPr w:rsidR="00D14227" w:rsidSect="00A567BB">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D5A5" w14:textId="77777777" w:rsidR="001345B2" w:rsidRDefault="001345B2">
      <w:pPr>
        <w:spacing w:after="0" w:line="240" w:lineRule="auto"/>
      </w:pPr>
      <w:r>
        <w:separator/>
      </w:r>
    </w:p>
  </w:endnote>
  <w:endnote w:type="continuationSeparator" w:id="0">
    <w:p w14:paraId="3DEEC669" w14:textId="77777777" w:rsidR="001345B2" w:rsidRDefault="0013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8261" w14:textId="77777777" w:rsidR="001345B2" w:rsidRDefault="00134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48FF5DEA" w:rsidR="001345B2" w:rsidRPr="001F4DBE" w:rsidRDefault="001F4DBE" w:rsidP="001F4DBE">
    <w:pPr>
      <w:pStyle w:val="Footer"/>
      <w:jc w:val="center"/>
      <w:rPr>
        <w:rFonts w:ascii="Arial" w:hAnsi="Arial" w:cs="Arial"/>
        <w:sz w:val="14"/>
      </w:rPr>
    </w:pPr>
    <w:r w:rsidRPr="001F4DB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77777777" w:rsidR="001345B2" w:rsidRDefault="00134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0818" w14:textId="77777777" w:rsidR="001345B2" w:rsidRDefault="001345B2">
      <w:pPr>
        <w:spacing w:after="0" w:line="240" w:lineRule="auto"/>
      </w:pPr>
      <w:r>
        <w:separator/>
      </w:r>
    </w:p>
  </w:footnote>
  <w:footnote w:type="continuationSeparator" w:id="0">
    <w:p w14:paraId="049F31CB" w14:textId="77777777" w:rsidR="001345B2" w:rsidRDefault="00134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1345B2" w:rsidRDefault="00134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1345B2" w:rsidRDefault="00134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1345B2" w:rsidRDefault="00134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07CB"/>
    <w:multiLevelType w:val="multilevel"/>
    <w:tmpl w:val="4F1C69B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E22003"/>
    <w:multiLevelType w:val="hybridMultilevel"/>
    <w:tmpl w:val="902690E4"/>
    <w:lvl w:ilvl="0" w:tplc="2254417C">
      <w:start w:val="1"/>
      <w:numFmt w:val="lowerLetter"/>
      <w:lvlText w:val="(%1)"/>
      <w:lvlJc w:val="left"/>
      <w:pPr>
        <w:ind w:left="720" w:hanging="360"/>
      </w:pPr>
    </w:lvl>
    <w:lvl w:ilvl="1" w:tplc="9CCE0290">
      <w:start w:val="1"/>
      <w:numFmt w:val="lowerLetter"/>
      <w:lvlText w:val="%2."/>
      <w:lvlJc w:val="left"/>
      <w:pPr>
        <w:ind w:left="1440" w:hanging="360"/>
      </w:pPr>
    </w:lvl>
    <w:lvl w:ilvl="2" w:tplc="92147E40">
      <w:start w:val="1"/>
      <w:numFmt w:val="lowerRoman"/>
      <w:lvlText w:val="%3."/>
      <w:lvlJc w:val="right"/>
      <w:pPr>
        <w:ind w:left="2160" w:hanging="180"/>
      </w:pPr>
    </w:lvl>
    <w:lvl w:ilvl="3" w:tplc="013EF2A8">
      <w:start w:val="1"/>
      <w:numFmt w:val="decimal"/>
      <w:lvlText w:val="%4."/>
      <w:lvlJc w:val="left"/>
      <w:pPr>
        <w:ind w:left="2880" w:hanging="360"/>
      </w:pPr>
    </w:lvl>
    <w:lvl w:ilvl="4" w:tplc="E00016F4">
      <w:start w:val="1"/>
      <w:numFmt w:val="lowerLetter"/>
      <w:lvlText w:val="%5."/>
      <w:lvlJc w:val="left"/>
      <w:pPr>
        <w:ind w:left="3600" w:hanging="360"/>
      </w:pPr>
    </w:lvl>
    <w:lvl w:ilvl="5" w:tplc="D01ECC82">
      <w:start w:val="1"/>
      <w:numFmt w:val="lowerRoman"/>
      <w:lvlText w:val="%6."/>
      <w:lvlJc w:val="right"/>
      <w:pPr>
        <w:ind w:left="4320" w:hanging="180"/>
      </w:pPr>
    </w:lvl>
    <w:lvl w:ilvl="6" w:tplc="2E665506">
      <w:start w:val="1"/>
      <w:numFmt w:val="decimal"/>
      <w:lvlText w:val="%7."/>
      <w:lvlJc w:val="left"/>
      <w:pPr>
        <w:ind w:left="5040" w:hanging="360"/>
      </w:pPr>
    </w:lvl>
    <w:lvl w:ilvl="7" w:tplc="42A40454">
      <w:start w:val="1"/>
      <w:numFmt w:val="lowerLetter"/>
      <w:lvlText w:val="%8."/>
      <w:lvlJc w:val="left"/>
      <w:pPr>
        <w:ind w:left="5760" w:hanging="360"/>
      </w:pPr>
    </w:lvl>
    <w:lvl w:ilvl="8" w:tplc="42506D7C">
      <w:start w:val="1"/>
      <w:numFmt w:val="lowerRoman"/>
      <w:lvlText w:val="%9."/>
      <w:lvlJc w:val="right"/>
      <w:pPr>
        <w:ind w:left="6480" w:hanging="180"/>
      </w:pPr>
    </w:lvl>
  </w:abstractNum>
  <w:abstractNum w:abstractNumId="2" w15:restartNumberingAfterBreak="0">
    <w:nsid w:val="1FC20EDD"/>
    <w:multiLevelType w:val="hybridMultilevel"/>
    <w:tmpl w:val="F188B7BC"/>
    <w:lvl w:ilvl="0" w:tplc="2CFC2640">
      <w:start w:val="1"/>
      <w:numFmt w:val="lowerLetter"/>
      <w:lvlText w:val="(%1)"/>
      <w:lvlJc w:val="left"/>
      <w:pPr>
        <w:ind w:left="13926" w:hanging="360"/>
      </w:pPr>
      <w:rPr>
        <w:rFonts w:hint="default"/>
      </w:rPr>
    </w:lvl>
    <w:lvl w:ilvl="1" w:tplc="0C090019" w:tentative="1">
      <w:start w:val="1"/>
      <w:numFmt w:val="lowerLetter"/>
      <w:lvlText w:val="%2."/>
      <w:lvlJc w:val="left"/>
      <w:pPr>
        <w:ind w:left="14646" w:hanging="360"/>
      </w:pPr>
    </w:lvl>
    <w:lvl w:ilvl="2" w:tplc="0C09001B" w:tentative="1">
      <w:start w:val="1"/>
      <w:numFmt w:val="lowerRoman"/>
      <w:lvlText w:val="%3."/>
      <w:lvlJc w:val="right"/>
      <w:pPr>
        <w:ind w:left="15366" w:hanging="180"/>
      </w:pPr>
    </w:lvl>
    <w:lvl w:ilvl="3" w:tplc="0C09000F" w:tentative="1">
      <w:start w:val="1"/>
      <w:numFmt w:val="decimal"/>
      <w:lvlText w:val="%4."/>
      <w:lvlJc w:val="left"/>
      <w:pPr>
        <w:ind w:left="16086" w:hanging="360"/>
      </w:pPr>
    </w:lvl>
    <w:lvl w:ilvl="4" w:tplc="0C090019" w:tentative="1">
      <w:start w:val="1"/>
      <w:numFmt w:val="lowerLetter"/>
      <w:lvlText w:val="%5."/>
      <w:lvlJc w:val="left"/>
      <w:pPr>
        <w:ind w:left="16806" w:hanging="360"/>
      </w:pPr>
    </w:lvl>
    <w:lvl w:ilvl="5" w:tplc="0C09001B" w:tentative="1">
      <w:start w:val="1"/>
      <w:numFmt w:val="lowerRoman"/>
      <w:lvlText w:val="%6."/>
      <w:lvlJc w:val="right"/>
      <w:pPr>
        <w:ind w:left="17526" w:hanging="180"/>
      </w:pPr>
    </w:lvl>
    <w:lvl w:ilvl="6" w:tplc="0C09000F" w:tentative="1">
      <w:start w:val="1"/>
      <w:numFmt w:val="decimal"/>
      <w:lvlText w:val="%7."/>
      <w:lvlJc w:val="left"/>
      <w:pPr>
        <w:ind w:left="18246" w:hanging="360"/>
      </w:pPr>
    </w:lvl>
    <w:lvl w:ilvl="7" w:tplc="0C090019" w:tentative="1">
      <w:start w:val="1"/>
      <w:numFmt w:val="lowerLetter"/>
      <w:lvlText w:val="%8."/>
      <w:lvlJc w:val="left"/>
      <w:pPr>
        <w:ind w:left="18966" w:hanging="360"/>
      </w:pPr>
    </w:lvl>
    <w:lvl w:ilvl="8" w:tplc="0C09001B" w:tentative="1">
      <w:start w:val="1"/>
      <w:numFmt w:val="lowerRoman"/>
      <w:lvlText w:val="%9."/>
      <w:lvlJc w:val="right"/>
      <w:pPr>
        <w:ind w:left="19686" w:hanging="180"/>
      </w:pPr>
    </w:lvl>
  </w:abstractNum>
  <w:abstractNum w:abstractNumId="3" w15:restartNumberingAfterBreak="0">
    <w:nsid w:val="208F4F94"/>
    <w:multiLevelType w:val="hybridMultilevel"/>
    <w:tmpl w:val="DE7E0B66"/>
    <w:lvl w:ilvl="0" w:tplc="2CFC2640">
      <w:start w:val="1"/>
      <w:numFmt w:val="lowerLetter"/>
      <w:lvlText w:val="(%1)"/>
      <w:lvlJc w:val="left"/>
      <w:pPr>
        <w:ind w:left="360" w:hanging="360"/>
      </w:pPr>
      <w:rPr>
        <w:rFonts w:hint="default"/>
      </w:rPr>
    </w:lvl>
    <w:lvl w:ilvl="1" w:tplc="35DA3DE0">
      <w:start w:val="1"/>
      <w:numFmt w:val="low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776176"/>
    <w:multiLevelType w:val="hybridMultilevel"/>
    <w:tmpl w:val="495258C6"/>
    <w:lvl w:ilvl="0" w:tplc="2CFC264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F95395"/>
    <w:multiLevelType w:val="hybridMultilevel"/>
    <w:tmpl w:val="9182B72E"/>
    <w:lvl w:ilvl="0" w:tplc="2CFC2640">
      <w:start w:val="1"/>
      <w:numFmt w:val="lowerLetter"/>
      <w:lvlText w:val="(%1)"/>
      <w:lvlJc w:val="left"/>
      <w:pPr>
        <w:ind w:left="720" w:hanging="360"/>
      </w:pPr>
      <w:rPr>
        <w:rFonts w:hint="default"/>
      </w:rPr>
    </w:lvl>
    <w:lvl w:ilvl="1" w:tplc="2CFC264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5C1EA6"/>
    <w:multiLevelType w:val="hybridMultilevel"/>
    <w:tmpl w:val="1EDC31C4"/>
    <w:lvl w:ilvl="0" w:tplc="2CFC2640">
      <w:start w:val="1"/>
      <w:numFmt w:val="lowerLetter"/>
      <w:lvlText w:val="(%1)"/>
      <w:lvlJc w:val="left"/>
      <w:pPr>
        <w:ind w:left="720" w:hanging="360"/>
      </w:pPr>
      <w:rPr>
        <w:rFonts w:hint="default"/>
      </w:rPr>
    </w:lvl>
    <w:lvl w:ilvl="1" w:tplc="2CFC2640">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F320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1869C5"/>
    <w:multiLevelType w:val="hybridMultilevel"/>
    <w:tmpl w:val="DE7E0B66"/>
    <w:lvl w:ilvl="0" w:tplc="2CFC2640">
      <w:start w:val="1"/>
      <w:numFmt w:val="lowerLetter"/>
      <w:lvlText w:val="(%1)"/>
      <w:lvlJc w:val="left"/>
      <w:pPr>
        <w:ind w:left="720" w:hanging="360"/>
      </w:pPr>
      <w:rPr>
        <w:rFonts w:hint="default"/>
      </w:rPr>
    </w:lvl>
    <w:lvl w:ilvl="1" w:tplc="35DA3DE0">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7546AD"/>
    <w:multiLevelType w:val="multilevel"/>
    <w:tmpl w:val="0C09001F"/>
    <w:lvl w:ilvl="0">
      <w:start w:val="1"/>
      <w:numFmt w:val="decimal"/>
      <w:lvlText w:val="%1."/>
      <w:lvlJc w:val="left"/>
      <w:pPr>
        <w:ind w:left="1440" w:hanging="360"/>
      </w:pPr>
    </w:lvl>
    <w:lvl w:ilvl="1">
      <w:start w:val="1"/>
      <w:numFmt w:val="decimal"/>
      <w:lvlText w:val="%1.%2."/>
      <w:lvlJc w:val="left"/>
      <w:pPr>
        <w:ind w:left="1872" w:hanging="432"/>
      </w:pPr>
      <w:rPr>
        <w:rFonts w:hint="default"/>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 w15:restartNumberingAfterBreak="0">
    <w:nsid w:val="290B58B3"/>
    <w:multiLevelType w:val="hybridMultilevel"/>
    <w:tmpl w:val="BDE6B57E"/>
    <w:lvl w:ilvl="0" w:tplc="2CFC2640">
      <w:start w:val="1"/>
      <w:numFmt w:val="lowerLetter"/>
      <w:lvlText w:val="(%1)"/>
      <w:lvlJc w:val="left"/>
      <w:pPr>
        <w:ind w:left="360" w:hanging="360"/>
      </w:pPr>
      <w:rPr>
        <w:rFonts w:hint="default"/>
      </w:rPr>
    </w:lvl>
    <w:lvl w:ilvl="1" w:tplc="2CFC2640">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FBC6C59"/>
    <w:multiLevelType w:val="hybridMultilevel"/>
    <w:tmpl w:val="B3843D0C"/>
    <w:lvl w:ilvl="0" w:tplc="2CFC2640">
      <w:start w:val="1"/>
      <w:numFmt w:val="lowerLetter"/>
      <w:lvlText w:val="(%1)"/>
      <w:lvlJc w:val="left"/>
      <w:pPr>
        <w:ind w:left="360" w:hanging="360"/>
      </w:pPr>
      <w:rPr>
        <w:rFonts w:hint="default"/>
      </w:rPr>
    </w:lvl>
    <w:lvl w:ilvl="1" w:tplc="2CFC2640">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220B35"/>
    <w:multiLevelType w:val="hybridMultilevel"/>
    <w:tmpl w:val="28A83C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51124F"/>
    <w:multiLevelType w:val="hybridMultilevel"/>
    <w:tmpl w:val="0F9E7FD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10A50CF"/>
    <w:multiLevelType w:val="hybridMultilevel"/>
    <w:tmpl w:val="A8BEFB1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1BB53AE"/>
    <w:multiLevelType w:val="hybridMultilevel"/>
    <w:tmpl w:val="7F567976"/>
    <w:lvl w:ilvl="0" w:tplc="2CFC2640">
      <w:start w:val="1"/>
      <w:numFmt w:val="lowerLetter"/>
      <w:lvlText w:val="(%1)"/>
      <w:lvlJc w:val="left"/>
      <w:pPr>
        <w:ind w:left="4545" w:hanging="360"/>
      </w:pPr>
      <w:rPr>
        <w:rFonts w:hint="default"/>
      </w:rPr>
    </w:lvl>
    <w:lvl w:ilvl="1" w:tplc="1DA8FCD2">
      <w:start w:val="1"/>
      <w:numFmt w:val="lowerRoman"/>
      <w:lvlText w:val="(%2)"/>
      <w:lvlJc w:val="left"/>
      <w:pPr>
        <w:ind w:left="5625" w:hanging="720"/>
      </w:pPr>
      <w:rPr>
        <w:rFonts w:hint="default"/>
      </w:rPr>
    </w:lvl>
    <w:lvl w:ilvl="2" w:tplc="0C09001B" w:tentative="1">
      <w:start w:val="1"/>
      <w:numFmt w:val="lowerRoman"/>
      <w:lvlText w:val="%3."/>
      <w:lvlJc w:val="right"/>
      <w:pPr>
        <w:ind w:left="5985" w:hanging="180"/>
      </w:pPr>
    </w:lvl>
    <w:lvl w:ilvl="3" w:tplc="0C09000F" w:tentative="1">
      <w:start w:val="1"/>
      <w:numFmt w:val="decimal"/>
      <w:lvlText w:val="%4."/>
      <w:lvlJc w:val="left"/>
      <w:pPr>
        <w:ind w:left="6705" w:hanging="360"/>
      </w:pPr>
    </w:lvl>
    <w:lvl w:ilvl="4" w:tplc="0C090019" w:tentative="1">
      <w:start w:val="1"/>
      <w:numFmt w:val="lowerLetter"/>
      <w:lvlText w:val="%5."/>
      <w:lvlJc w:val="left"/>
      <w:pPr>
        <w:ind w:left="7425" w:hanging="360"/>
      </w:pPr>
    </w:lvl>
    <w:lvl w:ilvl="5" w:tplc="0C09001B" w:tentative="1">
      <w:start w:val="1"/>
      <w:numFmt w:val="lowerRoman"/>
      <w:lvlText w:val="%6."/>
      <w:lvlJc w:val="right"/>
      <w:pPr>
        <w:ind w:left="8145" w:hanging="180"/>
      </w:pPr>
    </w:lvl>
    <w:lvl w:ilvl="6" w:tplc="0C09000F" w:tentative="1">
      <w:start w:val="1"/>
      <w:numFmt w:val="decimal"/>
      <w:lvlText w:val="%7."/>
      <w:lvlJc w:val="left"/>
      <w:pPr>
        <w:ind w:left="8865" w:hanging="360"/>
      </w:pPr>
    </w:lvl>
    <w:lvl w:ilvl="7" w:tplc="0C090019" w:tentative="1">
      <w:start w:val="1"/>
      <w:numFmt w:val="lowerLetter"/>
      <w:lvlText w:val="%8."/>
      <w:lvlJc w:val="left"/>
      <w:pPr>
        <w:ind w:left="9585" w:hanging="360"/>
      </w:pPr>
    </w:lvl>
    <w:lvl w:ilvl="8" w:tplc="0C09001B" w:tentative="1">
      <w:start w:val="1"/>
      <w:numFmt w:val="lowerRoman"/>
      <w:lvlText w:val="%9."/>
      <w:lvlJc w:val="right"/>
      <w:pPr>
        <w:ind w:left="10305" w:hanging="180"/>
      </w:pPr>
    </w:lvl>
  </w:abstractNum>
  <w:abstractNum w:abstractNumId="16" w15:restartNumberingAfterBreak="0">
    <w:nsid w:val="42F748DA"/>
    <w:multiLevelType w:val="hybridMultilevel"/>
    <w:tmpl w:val="370E5B9E"/>
    <w:lvl w:ilvl="0" w:tplc="2CFC2640">
      <w:start w:val="1"/>
      <w:numFmt w:val="lowerLetter"/>
      <w:lvlText w:val="(%1)"/>
      <w:lvlJc w:val="left"/>
      <w:pPr>
        <w:ind w:left="720" w:hanging="360"/>
      </w:pPr>
      <w:rPr>
        <w:rFonts w:hint="default"/>
      </w:rPr>
    </w:lvl>
    <w:lvl w:ilvl="1" w:tplc="2CFC264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A91B9C"/>
    <w:multiLevelType w:val="hybridMultilevel"/>
    <w:tmpl w:val="B510948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291534"/>
    <w:multiLevelType w:val="hybridMultilevel"/>
    <w:tmpl w:val="1D189BA0"/>
    <w:lvl w:ilvl="0" w:tplc="2CFC2640">
      <w:start w:val="1"/>
      <w:numFmt w:val="lowerLetter"/>
      <w:lvlText w:val="(%1)"/>
      <w:lvlJc w:val="left"/>
      <w:pPr>
        <w:ind w:left="1854" w:hanging="360"/>
      </w:pPr>
      <w:rPr>
        <w:rFonts w:hint="default"/>
      </w:rPr>
    </w:lvl>
    <w:lvl w:ilvl="1" w:tplc="35DA3DE0">
      <w:start w:val="1"/>
      <w:numFmt w:val="lowerLetter"/>
      <w:lvlText w:val="(%2)"/>
      <w:lvlJc w:val="left"/>
      <w:pPr>
        <w:ind w:left="2934" w:hanging="720"/>
      </w:pPr>
      <w:rPr>
        <w:rFonts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9" w15:restartNumberingAfterBreak="0">
    <w:nsid w:val="48E5303D"/>
    <w:multiLevelType w:val="hybridMultilevel"/>
    <w:tmpl w:val="7DF8F4E6"/>
    <w:lvl w:ilvl="0" w:tplc="2CFC2640">
      <w:start w:val="1"/>
      <w:numFmt w:val="lowerLetter"/>
      <w:lvlText w:val="(%1)"/>
      <w:lvlJc w:val="left"/>
      <w:pPr>
        <w:ind w:left="720" w:hanging="360"/>
      </w:pPr>
      <w:rPr>
        <w:rFonts w:hint="default"/>
      </w:rPr>
    </w:lvl>
    <w:lvl w:ilvl="1" w:tplc="2CFC2640">
      <w:start w:val="1"/>
      <w:numFmt w:val="lowerLetter"/>
      <w:lvlText w:val="(%2)"/>
      <w:lvlJc w:val="left"/>
      <w:pPr>
        <w:ind w:left="928"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B923A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D52BE7"/>
    <w:multiLevelType w:val="hybridMultilevel"/>
    <w:tmpl w:val="B3843D0C"/>
    <w:lvl w:ilvl="0" w:tplc="2CFC2640">
      <w:start w:val="1"/>
      <w:numFmt w:val="lowerLetter"/>
      <w:lvlText w:val="(%1)"/>
      <w:lvlJc w:val="left"/>
      <w:pPr>
        <w:ind w:left="502" w:hanging="360"/>
      </w:pPr>
      <w:rPr>
        <w:rFonts w:hint="default"/>
      </w:rPr>
    </w:lvl>
    <w:lvl w:ilvl="1" w:tplc="2CFC2640">
      <w:start w:val="1"/>
      <w:numFmt w:val="lowerLetter"/>
      <w:lvlText w:val="(%2)"/>
      <w:lvlJc w:val="left"/>
      <w:pPr>
        <w:ind w:left="1222" w:hanging="360"/>
      </w:pPr>
      <w:rPr>
        <w:rFonts w:hint="default"/>
      </w:rPr>
    </w:lvl>
    <w:lvl w:ilvl="2" w:tplc="0C09001B">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2" w15:restartNumberingAfterBreak="0">
    <w:nsid w:val="4DF60EA5"/>
    <w:multiLevelType w:val="hybridMultilevel"/>
    <w:tmpl w:val="152C8F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F263CCD"/>
    <w:multiLevelType w:val="hybridMultilevel"/>
    <w:tmpl w:val="68526AD4"/>
    <w:lvl w:ilvl="0" w:tplc="2CFC2640">
      <w:start w:val="1"/>
      <w:numFmt w:val="lowerLetter"/>
      <w:lvlText w:val="(%1)"/>
      <w:lvlJc w:val="left"/>
      <w:pPr>
        <w:ind w:left="720" w:hanging="360"/>
      </w:pPr>
      <w:rPr>
        <w:rFonts w:hint="default"/>
      </w:rPr>
    </w:lvl>
    <w:lvl w:ilvl="1" w:tplc="2CFC2640">
      <w:start w:val="1"/>
      <w:numFmt w:val="lowerLetter"/>
      <w:lvlText w:val="(%2)"/>
      <w:lvlJc w:val="left"/>
      <w:pPr>
        <w:ind w:left="786"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C70BD6"/>
    <w:multiLevelType w:val="hybridMultilevel"/>
    <w:tmpl w:val="911E9B06"/>
    <w:lvl w:ilvl="0" w:tplc="2CFC2640">
      <w:start w:val="1"/>
      <w:numFmt w:val="lowerLetter"/>
      <w:lvlText w:val="(%1)"/>
      <w:lvlJc w:val="left"/>
      <w:pPr>
        <w:ind w:left="720" w:hanging="360"/>
      </w:pPr>
      <w:rPr>
        <w:rFonts w:hint="default"/>
      </w:rPr>
    </w:lvl>
    <w:lvl w:ilvl="1" w:tplc="2CFC264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36189A"/>
    <w:multiLevelType w:val="hybridMultilevel"/>
    <w:tmpl w:val="F8FED4EC"/>
    <w:lvl w:ilvl="0" w:tplc="2CFC2640">
      <w:start w:val="1"/>
      <w:numFmt w:val="lowerLetter"/>
      <w:lvlText w:val="(%1)"/>
      <w:lvlJc w:val="left"/>
      <w:pPr>
        <w:ind w:left="720" w:hanging="360"/>
      </w:pPr>
      <w:rPr>
        <w:rFonts w:hint="default"/>
      </w:rPr>
    </w:lvl>
    <w:lvl w:ilvl="1" w:tplc="2CFC264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BE6FB8"/>
    <w:multiLevelType w:val="hybridMultilevel"/>
    <w:tmpl w:val="B9EAD07A"/>
    <w:lvl w:ilvl="0" w:tplc="2588199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10689E"/>
    <w:multiLevelType w:val="hybridMultilevel"/>
    <w:tmpl w:val="831ADA40"/>
    <w:lvl w:ilvl="0" w:tplc="2CFC26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652569"/>
    <w:multiLevelType w:val="hybridMultilevel"/>
    <w:tmpl w:val="DE7E0B66"/>
    <w:lvl w:ilvl="0" w:tplc="2CFC2640">
      <w:start w:val="1"/>
      <w:numFmt w:val="lowerLetter"/>
      <w:lvlText w:val="(%1)"/>
      <w:lvlJc w:val="left"/>
      <w:pPr>
        <w:ind w:left="720" w:hanging="360"/>
      </w:pPr>
      <w:rPr>
        <w:rFonts w:hint="default"/>
      </w:rPr>
    </w:lvl>
    <w:lvl w:ilvl="1" w:tplc="35DA3DE0">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890C57"/>
    <w:multiLevelType w:val="hybridMultilevel"/>
    <w:tmpl w:val="DE7E0B66"/>
    <w:lvl w:ilvl="0" w:tplc="2CFC2640">
      <w:start w:val="1"/>
      <w:numFmt w:val="lowerLetter"/>
      <w:lvlText w:val="(%1)"/>
      <w:lvlJc w:val="left"/>
      <w:pPr>
        <w:ind w:left="360" w:hanging="360"/>
      </w:pPr>
      <w:rPr>
        <w:rFonts w:hint="default"/>
      </w:rPr>
    </w:lvl>
    <w:lvl w:ilvl="1" w:tplc="35DA3DE0">
      <w:start w:val="1"/>
      <w:numFmt w:val="low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1D339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6F5265"/>
    <w:multiLevelType w:val="hybridMultilevel"/>
    <w:tmpl w:val="1D189BA0"/>
    <w:lvl w:ilvl="0" w:tplc="2CFC2640">
      <w:start w:val="1"/>
      <w:numFmt w:val="lowerLetter"/>
      <w:lvlText w:val="(%1)"/>
      <w:lvlJc w:val="left"/>
      <w:pPr>
        <w:ind w:left="1854" w:hanging="360"/>
      </w:pPr>
      <w:rPr>
        <w:rFonts w:hint="default"/>
      </w:rPr>
    </w:lvl>
    <w:lvl w:ilvl="1" w:tplc="35DA3DE0">
      <w:start w:val="1"/>
      <w:numFmt w:val="lowerLetter"/>
      <w:lvlText w:val="(%2)"/>
      <w:lvlJc w:val="left"/>
      <w:pPr>
        <w:ind w:left="2934" w:hanging="720"/>
      </w:pPr>
      <w:rPr>
        <w:rFonts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2" w15:restartNumberingAfterBreak="0">
    <w:nsid w:val="68695F52"/>
    <w:multiLevelType w:val="multilevel"/>
    <w:tmpl w:val="3D903C6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D36E89"/>
    <w:multiLevelType w:val="multilevel"/>
    <w:tmpl w:val="7152F264"/>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6551B5"/>
    <w:multiLevelType w:val="hybridMultilevel"/>
    <w:tmpl w:val="BDE6B57E"/>
    <w:lvl w:ilvl="0" w:tplc="2CFC2640">
      <w:start w:val="1"/>
      <w:numFmt w:val="lowerLetter"/>
      <w:lvlText w:val="(%1)"/>
      <w:lvlJc w:val="left"/>
      <w:pPr>
        <w:ind w:left="360" w:hanging="360"/>
      </w:pPr>
      <w:rPr>
        <w:rFonts w:hint="default"/>
      </w:rPr>
    </w:lvl>
    <w:lvl w:ilvl="1" w:tplc="2CFC2640">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C1C30F6"/>
    <w:multiLevelType w:val="multilevel"/>
    <w:tmpl w:val="43022CB8"/>
    <w:lvl w:ilvl="0">
      <w:start w:val="1"/>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750550"/>
    <w:multiLevelType w:val="hybridMultilevel"/>
    <w:tmpl w:val="A2EA7564"/>
    <w:lvl w:ilvl="0" w:tplc="D75434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094BA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A56D47"/>
    <w:multiLevelType w:val="hybridMultilevel"/>
    <w:tmpl w:val="1D189BA0"/>
    <w:lvl w:ilvl="0" w:tplc="2CFC2640">
      <w:start w:val="1"/>
      <w:numFmt w:val="lowerLetter"/>
      <w:lvlText w:val="(%1)"/>
      <w:lvlJc w:val="left"/>
      <w:pPr>
        <w:ind w:left="1854" w:hanging="360"/>
      </w:pPr>
      <w:rPr>
        <w:rFonts w:hint="default"/>
      </w:rPr>
    </w:lvl>
    <w:lvl w:ilvl="1" w:tplc="35DA3DE0">
      <w:start w:val="1"/>
      <w:numFmt w:val="lowerLetter"/>
      <w:lvlText w:val="(%2)"/>
      <w:lvlJc w:val="left"/>
      <w:pPr>
        <w:ind w:left="2934" w:hanging="720"/>
      </w:pPr>
      <w:rPr>
        <w:rFonts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9" w15:restartNumberingAfterBreak="0">
    <w:nsid w:val="7BBF2FA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7A4FB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7"/>
  </w:num>
  <w:num w:numId="3">
    <w:abstractNumId w:val="2"/>
  </w:num>
  <w:num w:numId="4">
    <w:abstractNumId w:val="9"/>
  </w:num>
  <w:num w:numId="5">
    <w:abstractNumId w:val="23"/>
  </w:num>
  <w:num w:numId="6">
    <w:abstractNumId w:val="22"/>
  </w:num>
  <w:num w:numId="7">
    <w:abstractNumId w:val="19"/>
  </w:num>
  <w:num w:numId="8">
    <w:abstractNumId w:val="25"/>
  </w:num>
  <w:num w:numId="9">
    <w:abstractNumId w:val="17"/>
  </w:num>
  <w:num w:numId="10">
    <w:abstractNumId w:val="5"/>
  </w:num>
  <w:num w:numId="11">
    <w:abstractNumId w:val="6"/>
  </w:num>
  <w:num w:numId="12">
    <w:abstractNumId w:val="16"/>
  </w:num>
  <w:num w:numId="13">
    <w:abstractNumId w:val="34"/>
  </w:num>
  <w:num w:numId="14">
    <w:abstractNumId w:val="11"/>
  </w:num>
  <w:num w:numId="15">
    <w:abstractNumId w:val="24"/>
  </w:num>
  <w:num w:numId="16">
    <w:abstractNumId w:val="14"/>
  </w:num>
  <w:num w:numId="17">
    <w:abstractNumId w:val="15"/>
  </w:num>
  <w:num w:numId="18">
    <w:abstractNumId w:val="28"/>
  </w:num>
  <w:num w:numId="19">
    <w:abstractNumId w:val="18"/>
  </w:num>
  <w:num w:numId="20">
    <w:abstractNumId w:val="29"/>
  </w:num>
  <w:num w:numId="21">
    <w:abstractNumId w:val="8"/>
  </w:num>
  <w:num w:numId="22">
    <w:abstractNumId w:val="35"/>
  </w:num>
  <w:num w:numId="23">
    <w:abstractNumId w:val="37"/>
  </w:num>
  <w:num w:numId="24">
    <w:abstractNumId w:val="30"/>
  </w:num>
  <w:num w:numId="25">
    <w:abstractNumId w:val="12"/>
  </w:num>
  <w:num w:numId="26">
    <w:abstractNumId w:val="40"/>
  </w:num>
  <w:num w:numId="27">
    <w:abstractNumId w:val="32"/>
  </w:num>
  <w:num w:numId="28">
    <w:abstractNumId w:val="13"/>
  </w:num>
  <w:num w:numId="29">
    <w:abstractNumId w:val="0"/>
  </w:num>
  <w:num w:numId="30">
    <w:abstractNumId w:val="20"/>
  </w:num>
  <w:num w:numId="31">
    <w:abstractNumId w:val="33"/>
  </w:num>
  <w:num w:numId="32">
    <w:abstractNumId w:val="36"/>
  </w:num>
  <w:num w:numId="33">
    <w:abstractNumId w:val="7"/>
  </w:num>
  <w:num w:numId="34">
    <w:abstractNumId w:val="39"/>
  </w:num>
  <w:num w:numId="35">
    <w:abstractNumId w:val="3"/>
  </w:num>
  <w:num w:numId="36">
    <w:abstractNumId w:val="21"/>
  </w:num>
  <w:num w:numId="37">
    <w:abstractNumId w:val="31"/>
  </w:num>
  <w:num w:numId="38">
    <w:abstractNumId w:val="38"/>
  </w:num>
  <w:num w:numId="39">
    <w:abstractNumId w:val="26"/>
  </w:num>
  <w:num w:numId="40">
    <w:abstractNumId w:val="4"/>
  </w:num>
  <w:num w:numId="4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4709667-21EB-489B-9C50-0743569B52CA}"/>
    <w:docVar w:name="dgnword-eventsink" w:val="1895935851168"/>
  </w:docVars>
  <w:rsids>
    <w:rsidRoot w:val="00324DB5"/>
    <w:rsid w:val="00004966"/>
    <w:rsid w:val="00013A19"/>
    <w:rsid w:val="0002041A"/>
    <w:rsid w:val="00026BFF"/>
    <w:rsid w:val="00030A52"/>
    <w:rsid w:val="00031B94"/>
    <w:rsid w:val="0003308D"/>
    <w:rsid w:val="000349FD"/>
    <w:rsid w:val="000416F4"/>
    <w:rsid w:val="00060970"/>
    <w:rsid w:val="00061C45"/>
    <w:rsid w:val="000636B6"/>
    <w:rsid w:val="000745C4"/>
    <w:rsid w:val="000843B0"/>
    <w:rsid w:val="000855CC"/>
    <w:rsid w:val="000868F3"/>
    <w:rsid w:val="000C49D4"/>
    <w:rsid w:val="000D3C4E"/>
    <w:rsid w:val="000D4636"/>
    <w:rsid w:val="000D68EF"/>
    <w:rsid w:val="000E35A5"/>
    <w:rsid w:val="000E3E08"/>
    <w:rsid w:val="000E661B"/>
    <w:rsid w:val="000F07A3"/>
    <w:rsid w:val="000F2AE7"/>
    <w:rsid w:val="000F4069"/>
    <w:rsid w:val="000F524E"/>
    <w:rsid w:val="000F7C8C"/>
    <w:rsid w:val="001016DD"/>
    <w:rsid w:val="00106D5C"/>
    <w:rsid w:val="0011269F"/>
    <w:rsid w:val="00113D72"/>
    <w:rsid w:val="00115BA3"/>
    <w:rsid w:val="001171EB"/>
    <w:rsid w:val="00120815"/>
    <w:rsid w:val="0013121A"/>
    <w:rsid w:val="00132366"/>
    <w:rsid w:val="001326A3"/>
    <w:rsid w:val="00132747"/>
    <w:rsid w:val="001345B2"/>
    <w:rsid w:val="00140206"/>
    <w:rsid w:val="00165A1C"/>
    <w:rsid w:val="00172B54"/>
    <w:rsid w:val="001773D4"/>
    <w:rsid w:val="00180114"/>
    <w:rsid w:val="0019554D"/>
    <w:rsid w:val="00195BDB"/>
    <w:rsid w:val="001A4B22"/>
    <w:rsid w:val="001A5E8D"/>
    <w:rsid w:val="001A6F83"/>
    <w:rsid w:val="001B1005"/>
    <w:rsid w:val="001B77BC"/>
    <w:rsid w:val="001C7E5A"/>
    <w:rsid w:val="001C7F42"/>
    <w:rsid w:val="001D2CDC"/>
    <w:rsid w:val="001D47FB"/>
    <w:rsid w:val="001E0F3C"/>
    <w:rsid w:val="001E1023"/>
    <w:rsid w:val="001E31A4"/>
    <w:rsid w:val="001E44D4"/>
    <w:rsid w:val="001E665E"/>
    <w:rsid w:val="001F3EAB"/>
    <w:rsid w:val="001F3F28"/>
    <w:rsid w:val="001F4DBE"/>
    <w:rsid w:val="001F6B0A"/>
    <w:rsid w:val="001F7EF3"/>
    <w:rsid w:val="0020003B"/>
    <w:rsid w:val="00201CAD"/>
    <w:rsid w:val="002110A0"/>
    <w:rsid w:val="0021682B"/>
    <w:rsid w:val="00230760"/>
    <w:rsid w:val="00255465"/>
    <w:rsid w:val="0025604A"/>
    <w:rsid w:val="00267A0B"/>
    <w:rsid w:val="00273BB3"/>
    <w:rsid w:val="00276D07"/>
    <w:rsid w:val="002836CF"/>
    <w:rsid w:val="00285E55"/>
    <w:rsid w:val="0028777C"/>
    <w:rsid w:val="00292C4C"/>
    <w:rsid w:val="002936E3"/>
    <w:rsid w:val="002A23FB"/>
    <w:rsid w:val="002A2FFF"/>
    <w:rsid w:val="002A8C2F"/>
    <w:rsid w:val="002B06AB"/>
    <w:rsid w:val="002B31E0"/>
    <w:rsid w:val="002D0D70"/>
    <w:rsid w:val="002E388C"/>
    <w:rsid w:val="002F0C76"/>
    <w:rsid w:val="002F63EF"/>
    <w:rsid w:val="003038F5"/>
    <w:rsid w:val="003231F8"/>
    <w:rsid w:val="00324DB5"/>
    <w:rsid w:val="003328F5"/>
    <w:rsid w:val="00333BE3"/>
    <w:rsid w:val="00340463"/>
    <w:rsid w:val="00343B02"/>
    <w:rsid w:val="003563A6"/>
    <w:rsid w:val="00356AED"/>
    <w:rsid w:val="00360085"/>
    <w:rsid w:val="00360FED"/>
    <w:rsid w:val="00362D74"/>
    <w:rsid w:val="0037132E"/>
    <w:rsid w:val="00374023"/>
    <w:rsid w:val="0037427A"/>
    <w:rsid w:val="00380482"/>
    <w:rsid w:val="00385C3C"/>
    <w:rsid w:val="003A1B6C"/>
    <w:rsid w:val="003B2EDE"/>
    <w:rsid w:val="003B52B5"/>
    <w:rsid w:val="003B5EBE"/>
    <w:rsid w:val="003B7353"/>
    <w:rsid w:val="003C088A"/>
    <w:rsid w:val="003C37C5"/>
    <w:rsid w:val="003E1ECB"/>
    <w:rsid w:val="003E2269"/>
    <w:rsid w:val="003E357B"/>
    <w:rsid w:val="003E6AC7"/>
    <w:rsid w:val="003F416A"/>
    <w:rsid w:val="004022EA"/>
    <w:rsid w:val="0040257D"/>
    <w:rsid w:val="0040461C"/>
    <w:rsid w:val="00405999"/>
    <w:rsid w:val="00411E9B"/>
    <w:rsid w:val="0041344F"/>
    <w:rsid w:val="00423853"/>
    <w:rsid w:val="0042547B"/>
    <w:rsid w:val="00425689"/>
    <w:rsid w:val="00427F3B"/>
    <w:rsid w:val="004331A8"/>
    <w:rsid w:val="00433284"/>
    <w:rsid w:val="004352CA"/>
    <w:rsid w:val="00435740"/>
    <w:rsid w:val="0043712E"/>
    <w:rsid w:val="00447A37"/>
    <w:rsid w:val="00450CC6"/>
    <w:rsid w:val="00457234"/>
    <w:rsid w:val="0046043C"/>
    <w:rsid w:val="00460FDE"/>
    <w:rsid w:val="00465312"/>
    <w:rsid w:val="00467948"/>
    <w:rsid w:val="00476A93"/>
    <w:rsid w:val="0048067C"/>
    <w:rsid w:val="00485FBD"/>
    <w:rsid w:val="004910FA"/>
    <w:rsid w:val="00491786"/>
    <w:rsid w:val="00494441"/>
    <w:rsid w:val="00495BDE"/>
    <w:rsid w:val="004B0D73"/>
    <w:rsid w:val="004B121D"/>
    <w:rsid w:val="004C167A"/>
    <w:rsid w:val="004C1FE5"/>
    <w:rsid w:val="004C6CB1"/>
    <w:rsid w:val="004C7205"/>
    <w:rsid w:val="004C79D3"/>
    <w:rsid w:val="004D00D3"/>
    <w:rsid w:val="004D17DB"/>
    <w:rsid w:val="004D2A58"/>
    <w:rsid w:val="004E6068"/>
    <w:rsid w:val="004F08C9"/>
    <w:rsid w:val="004F68AD"/>
    <w:rsid w:val="00501FA6"/>
    <w:rsid w:val="00502F72"/>
    <w:rsid w:val="00507DA9"/>
    <w:rsid w:val="005148F8"/>
    <w:rsid w:val="00515EF8"/>
    <w:rsid w:val="005368A3"/>
    <w:rsid w:val="00536A5D"/>
    <w:rsid w:val="005460BB"/>
    <w:rsid w:val="00553747"/>
    <w:rsid w:val="005610AB"/>
    <w:rsid w:val="005716B9"/>
    <w:rsid w:val="00571913"/>
    <w:rsid w:val="00574BD1"/>
    <w:rsid w:val="00584439"/>
    <w:rsid w:val="00584771"/>
    <w:rsid w:val="005916BF"/>
    <w:rsid w:val="005979BB"/>
    <w:rsid w:val="005A15B1"/>
    <w:rsid w:val="005A3960"/>
    <w:rsid w:val="005A4B6D"/>
    <w:rsid w:val="005B4C8B"/>
    <w:rsid w:val="005D063A"/>
    <w:rsid w:val="005D23F7"/>
    <w:rsid w:val="005D2AAB"/>
    <w:rsid w:val="005D5DE0"/>
    <w:rsid w:val="005D6D0E"/>
    <w:rsid w:val="005E0542"/>
    <w:rsid w:val="005E090E"/>
    <w:rsid w:val="005E2424"/>
    <w:rsid w:val="005F28B7"/>
    <w:rsid w:val="005F2B1C"/>
    <w:rsid w:val="006052AD"/>
    <w:rsid w:val="006063DE"/>
    <w:rsid w:val="006100F7"/>
    <w:rsid w:val="00623121"/>
    <w:rsid w:val="006240F8"/>
    <w:rsid w:val="00625F7A"/>
    <w:rsid w:val="0063318D"/>
    <w:rsid w:val="00633644"/>
    <w:rsid w:val="00636C27"/>
    <w:rsid w:val="006423A1"/>
    <w:rsid w:val="00643160"/>
    <w:rsid w:val="006653BE"/>
    <w:rsid w:val="00666C6A"/>
    <w:rsid w:val="00667EE9"/>
    <w:rsid w:val="00672ABE"/>
    <w:rsid w:val="00686F5F"/>
    <w:rsid w:val="0068750D"/>
    <w:rsid w:val="006877BE"/>
    <w:rsid w:val="006A1D29"/>
    <w:rsid w:val="006A4613"/>
    <w:rsid w:val="006B0EEA"/>
    <w:rsid w:val="006B39E1"/>
    <w:rsid w:val="006B4509"/>
    <w:rsid w:val="006B649E"/>
    <w:rsid w:val="006C45F2"/>
    <w:rsid w:val="006D1697"/>
    <w:rsid w:val="006D619E"/>
    <w:rsid w:val="006E0CC9"/>
    <w:rsid w:val="006E23EA"/>
    <w:rsid w:val="006E5F5E"/>
    <w:rsid w:val="006F7DD2"/>
    <w:rsid w:val="007058E0"/>
    <w:rsid w:val="00726DA8"/>
    <w:rsid w:val="007300FB"/>
    <w:rsid w:val="00731A62"/>
    <w:rsid w:val="00731ABC"/>
    <w:rsid w:val="00733D4D"/>
    <w:rsid w:val="007822B8"/>
    <w:rsid w:val="00782DE8"/>
    <w:rsid w:val="00784875"/>
    <w:rsid w:val="0078536D"/>
    <w:rsid w:val="007957C3"/>
    <w:rsid w:val="007A3DCC"/>
    <w:rsid w:val="007A6FC1"/>
    <w:rsid w:val="007B095C"/>
    <w:rsid w:val="007B701E"/>
    <w:rsid w:val="007C141C"/>
    <w:rsid w:val="007C1CA4"/>
    <w:rsid w:val="007C3411"/>
    <w:rsid w:val="007C4FDE"/>
    <w:rsid w:val="007C5914"/>
    <w:rsid w:val="007D13C8"/>
    <w:rsid w:val="007D1E3E"/>
    <w:rsid w:val="007D3D68"/>
    <w:rsid w:val="007E3160"/>
    <w:rsid w:val="007E622A"/>
    <w:rsid w:val="007F0305"/>
    <w:rsid w:val="007F1EF8"/>
    <w:rsid w:val="007F4610"/>
    <w:rsid w:val="007F6B48"/>
    <w:rsid w:val="00810F27"/>
    <w:rsid w:val="00811206"/>
    <w:rsid w:val="00815F9C"/>
    <w:rsid w:val="00820183"/>
    <w:rsid w:val="0083196D"/>
    <w:rsid w:val="00835A6F"/>
    <w:rsid w:val="00845C9B"/>
    <w:rsid w:val="0085493A"/>
    <w:rsid w:val="008602DB"/>
    <w:rsid w:val="008608F4"/>
    <w:rsid w:val="00861041"/>
    <w:rsid w:val="008632AF"/>
    <w:rsid w:val="0086613A"/>
    <w:rsid w:val="00875146"/>
    <w:rsid w:val="008804E7"/>
    <w:rsid w:val="008825D2"/>
    <w:rsid w:val="008A5163"/>
    <w:rsid w:val="008B6F15"/>
    <w:rsid w:val="008C1C02"/>
    <w:rsid w:val="008C7A89"/>
    <w:rsid w:val="008D74A6"/>
    <w:rsid w:val="008E7B31"/>
    <w:rsid w:val="008F17A7"/>
    <w:rsid w:val="008F5810"/>
    <w:rsid w:val="008F70D3"/>
    <w:rsid w:val="00903986"/>
    <w:rsid w:val="009211EB"/>
    <w:rsid w:val="009214B5"/>
    <w:rsid w:val="00926B2F"/>
    <w:rsid w:val="00932E7C"/>
    <w:rsid w:val="00935640"/>
    <w:rsid w:val="00937F9C"/>
    <w:rsid w:val="00940192"/>
    <w:rsid w:val="00947ECC"/>
    <w:rsid w:val="00954FFF"/>
    <w:rsid w:val="00970201"/>
    <w:rsid w:val="009759A2"/>
    <w:rsid w:val="0098372F"/>
    <w:rsid w:val="009867B5"/>
    <w:rsid w:val="00994129"/>
    <w:rsid w:val="009A4FEA"/>
    <w:rsid w:val="009B521E"/>
    <w:rsid w:val="009C1E69"/>
    <w:rsid w:val="009C3425"/>
    <w:rsid w:val="009C4214"/>
    <w:rsid w:val="009C495B"/>
    <w:rsid w:val="009D3101"/>
    <w:rsid w:val="009D5DC2"/>
    <w:rsid w:val="009E015A"/>
    <w:rsid w:val="009E2D0C"/>
    <w:rsid w:val="009F640C"/>
    <w:rsid w:val="00A0019C"/>
    <w:rsid w:val="00A01A5B"/>
    <w:rsid w:val="00A04C9F"/>
    <w:rsid w:val="00A140BA"/>
    <w:rsid w:val="00A16720"/>
    <w:rsid w:val="00A22C74"/>
    <w:rsid w:val="00A23799"/>
    <w:rsid w:val="00A23946"/>
    <w:rsid w:val="00A306DC"/>
    <w:rsid w:val="00A30B0B"/>
    <w:rsid w:val="00A31F5B"/>
    <w:rsid w:val="00A33E3C"/>
    <w:rsid w:val="00A400DE"/>
    <w:rsid w:val="00A432E1"/>
    <w:rsid w:val="00A474D2"/>
    <w:rsid w:val="00A53FEA"/>
    <w:rsid w:val="00A55A39"/>
    <w:rsid w:val="00A565AA"/>
    <w:rsid w:val="00A567BB"/>
    <w:rsid w:val="00A578A5"/>
    <w:rsid w:val="00A60EF4"/>
    <w:rsid w:val="00A61D5A"/>
    <w:rsid w:val="00A62E2B"/>
    <w:rsid w:val="00A662E3"/>
    <w:rsid w:val="00A72E8B"/>
    <w:rsid w:val="00A8397A"/>
    <w:rsid w:val="00A86E4E"/>
    <w:rsid w:val="00A90448"/>
    <w:rsid w:val="00AA0D70"/>
    <w:rsid w:val="00AA3F8E"/>
    <w:rsid w:val="00AB07C2"/>
    <w:rsid w:val="00AB27A0"/>
    <w:rsid w:val="00AB5E37"/>
    <w:rsid w:val="00AC7FEB"/>
    <w:rsid w:val="00AD4D54"/>
    <w:rsid w:val="00AE0307"/>
    <w:rsid w:val="00AE5FFC"/>
    <w:rsid w:val="00AF37BE"/>
    <w:rsid w:val="00AF59CC"/>
    <w:rsid w:val="00AF683E"/>
    <w:rsid w:val="00AFCFEB"/>
    <w:rsid w:val="00B0220A"/>
    <w:rsid w:val="00B056D6"/>
    <w:rsid w:val="00B0589A"/>
    <w:rsid w:val="00B07D8A"/>
    <w:rsid w:val="00B110CE"/>
    <w:rsid w:val="00B17357"/>
    <w:rsid w:val="00B211D3"/>
    <w:rsid w:val="00B23A42"/>
    <w:rsid w:val="00B24631"/>
    <w:rsid w:val="00B24E05"/>
    <w:rsid w:val="00B276DD"/>
    <w:rsid w:val="00B3054A"/>
    <w:rsid w:val="00B3205D"/>
    <w:rsid w:val="00B324A1"/>
    <w:rsid w:val="00B3780F"/>
    <w:rsid w:val="00B37E29"/>
    <w:rsid w:val="00B418ED"/>
    <w:rsid w:val="00B44752"/>
    <w:rsid w:val="00B51211"/>
    <w:rsid w:val="00B51989"/>
    <w:rsid w:val="00B5360B"/>
    <w:rsid w:val="00B53E9E"/>
    <w:rsid w:val="00B54729"/>
    <w:rsid w:val="00B5735E"/>
    <w:rsid w:val="00B603B3"/>
    <w:rsid w:val="00B64E8E"/>
    <w:rsid w:val="00B66C19"/>
    <w:rsid w:val="00B726FB"/>
    <w:rsid w:val="00B766CD"/>
    <w:rsid w:val="00B81D62"/>
    <w:rsid w:val="00B929A8"/>
    <w:rsid w:val="00B92B05"/>
    <w:rsid w:val="00B92C92"/>
    <w:rsid w:val="00BA598F"/>
    <w:rsid w:val="00BB49DD"/>
    <w:rsid w:val="00BC0FA2"/>
    <w:rsid w:val="00BD4FF4"/>
    <w:rsid w:val="00BD5AD8"/>
    <w:rsid w:val="00BE25C6"/>
    <w:rsid w:val="00BE6AA0"/>
    <w:rsid w:val="00BEDFB3"/>
    <w:rsid w:val="00BF0E2C"/>
    <w:rsid w:val="00BF52F6"/>
    <w:rsid w:val="00C0052E"/>
    <w:rsid w:val="00C02CBC"/>
    <w:rsid w:val="00C07353"/>
    <w:rsid w:val="00C226C0"/>
    <w:rsid w:val="00C2311B"/>
    <w:rsid w:val="00C23BBF"/>
    <w:rsid w:val="00C31860"/>
    <w:rsid w:val="00C33B75"/>
    <w:rsid w:val="00C5237D"/>
    <w:rsid w:val="00C5397A"/>
    <w:rsid w:val="00C5733B"/>
    <w:rsid w:val="00C60B61"/>
    <w:rsid w:val="00C643ED"/>
    <w:rsid w:val="00C64825"/>
    <w:rsid w:val="00C827FE"/>
    <w:rsid w:val="00C82BD0"/>
    <w:rsid w:val="00C84666"/>
    <w:rsid w:val="00C93DF8"/>
    <w:rsid w:val="00C95A90"/>
    <w:rsid w:val="00C95B83"/>
    <w:rsid w:val="00C96E33"/>
    <w:rsid w:val="00CA204D"/>
    <w:rsid w:val="00CA4765"/>
    <w:rsid w:val="00CA7F66"/>
    <w:rsid w:val="00CB14BC"/>
    <w:rsid w:val="00CB3134"/>
    <w:rsid w:val="00CB6017"/>
    <w:rsid w:val="00CC051D"/>
    <w:rsid w:val="00CC3885"/>
    <w:rsid w:val="00CC47CD"/>
    <w:rsid w:val="00CD42C7"/>
    <w:rsid w:val="00CD7260"/>
    <w:rsid w:val="00CF5CAE"/>
    <w:rsid w:val="00D03D82"/>
    <w:rsid w:val="00D14227"/>
    <w:rsid w:val="00D23CB2"/>
    <w:rsid w:val="00D27CA8"/>
    <w:rsid w:val="00D32F6C"/>
    <w:rsid w:val="00D33241"/>
    <w:rsid w:val="00D33FA2"/>
    <w:rsid w:val="00D341B0"/>
    <w:rsid w:val="00D455A8"/>
    <w:rsid w:val="00D506F4"/>
    <w:rsid w:val="00D50BB4"/>
    <w:rsid w:val="00D51504"/>
    <w:rsid w:val="00D67F48"/>
    <w:rsid w:val="00D769DA"/>
    <w:rsid w:val="00D77177"/>
    <w:rsid w:val="00D775EF"/>
    <w:rsid w:val="00D80714"/>
    <w:rsid w:val="00D820EF"/>
    <w:rsid w:val="00D91778"/>
    <w:rsid w:val="00D925B1"/>
    <w:rsid w:val="00D92D33"/>
    <w:rsid w:val="00D973EC"/>
    <w:rsid w:val="00D978B2"/>
    <w:rsid w:val="00DA028A"/>
    <w:rsid w:val="00DA045C"/>
    <w:rsid w:val="00DA2EFF"/>
    <w:rsid w:val="00DA4C7C"/>
    <w:rsid w:val="00DA5DC0"/>
    <w:rsid w:val="00DB0082"/>
    <w:rsid w:val="00DB0632"/>
    <w:rsid w:val="00DC51D9"/>
    <w:rsid w:val="00DE0995"/>
    <w:rsid w:val="00DF16E9"/>
    <w:rsid w:val="00DF52CF"/>
    <w:rsid w:val="00DF5D15"/>
    <w:rsid w:val="00DF64FE"/>
    <w:rsid w:val="00E0197E"/>
    <w:rsid w:val="00E01B39"/>
    <w:rsid w:val="00E061EE"/>
    <w:rsid w:val="00E10FF2"/>
    <w:rsid w:val="00E17952"/>
    <w:rsid w:val="00E233E4"/>
    <w:rsid w:val="00E32B59"/>
    <w:rsid w:val="00E407A6"/>
    <w:rsid w:val="00E4422A"/>
    <w:rsid w:val="00E5351E"/>
    <w:rsid w:val="00E72541"/>
    <w:rsid w:val="00E80F0A"/>
    <w:rsid w:val="00E87540"/>
    <w:rsid w:val="00E92A55"/>
    <w:rsid w:val="00E951AA"/>
    <w:rsid w:val="00EA0B25"/>
    <w:rsid w:val="00EA2BE2"/>
    <w:rsid w:val="00EB3AEA"/>
    <w:rsid w:val="00EB77CA"/>
    <w:rsid w:val="00ED554F"/>
    <w:rsid w:val="00ED618A"/>
    <w:rsid w:val="00EF3FD0"/>
    <w:rsid w:val="00F031C7"/>
    <w:rsid w:val="00F040E3"/>
    <w:rsid w:val="00F05A31"/>
    <w:rsid w:val="00F17E3B"/>
    <w:rsid w:val="00F17E6E"/>
    <w:rsid w:val="00F201F8"/>
    <w:rsid w:val="00F2670D"/>
    <w:rsid w:val="00F3095A"/>
    <w:rsid w:val="00F536C9"/>
    <w:rsid w:val="00F54918"/>
    <w:rsid w:val="00F60558"/>
    <w:rsid w:val="00F61AE6"/>
    <w:rsid w:val="00F64CF5"/>
    <w:rsid w:val="00F65135"/>
    <w:rsid w:val="00F73A52"/>
    <w:rsid w:val="00F77F2E"/>
    <w:rsid w:val="00F85D9C"/>
    <w:rsid w:val="00F93977"/>
    <w:rsid w:val="00F965F8"/>
    <w:rsid w:val="00FB07E4"/>
    <w:rsid w:val="00FB0AB2"/>
    <w:rsid w:val="00FB4709"/>
    <w:rsid w:val="00FB5D9E"/>
    <w:rsid w:val="00FB65ED"/>
    <w:rsid w:val="00FC09C3"/>
    <w:rsid w:val="00FC48A6"/>
    <w:rsid w:val="00FD1EF4"/>
    <w:rsid w:val="00FE0D47"/>
    <w:rsid w:val="00FE1282"/>
    <w:rsid w:val="00FE4DDE"/>
    <w:rsid w:val="00FF2E59"/>
    <w:rsid w:val="017A36CF"/>
    <w:rsid w:val="017F5558"/>
    <w:rsid w:val="023FB03C"/>
    <w:rsid w:val="025422FD"/>
    <w:rsid w:val="039DEA6D"/>
    <w:rsid w:val="03F2569C"/>
    <w:rsid w:val="0453A704"/>
    <w:rsid w:val="045EDDCF"/>
    <w:rsid w:val="047DA081"/>
    <w:rsid w:val="0484C1AD"/>
    <w:rsid w:val="05392EA0"/>
    <w:rsid w:val="058B263C"/>
    <w:rsid w:val="06392550"/>
    <w:rsid w:val="067F0D88"/>
    <w:rsid w:val="0726F69D"/>
    <w:rsid w:val="07430ECA"/>
    <w:rsid w:val="076F26D5"/>
    <w:rsid w:val="07E4E10A"/>
    <w:rsid w:val="0815AC27"/>
    <w:rsid w:val="08440826"/>
    <w:rsid w:val="086B5DDF"/>
    <w:rsid w:val="08A1556C"/>
    <w:rsid w:val="08BDC9E5"/>
    <w:rsid w:val="0927BF7E"/>
    <w:rsid w:val="09D3A8D5"/>
    <w:rsid w:val="0A554486"/>
    <w:rsid w:val="0A6974B5"/>
    <w:rsid w:val="0A9FF3F0"/>
    <w:rsid w:val="0ADC2496"/>
    <w:rsid w:val="0B12619C"/>
    <w:rsid w:val="0B3CB0AA"/>
    <w:rsid w:val="0B8C2503"/>
    <w:rsid w:val="0C8568D3"/>
    <w:rsid w:val="0D6D25EA"/>
    <w:rsid w:val="0D7004D9"/>
    <w:rsid w:val="0DD81CED"/>
    <w:rsid w:val="0E07B18A"/>
    <w:rsid w:val="0E23A8EA"/>
    <w:rsid w:val="0E242079"/>
    <w:rsid w:val="0E486EC7"/>
    <w:rsid w:val="0EA97B91"/>
    <w:rsid w:val="0ECBE931"/>
    <w:rsid w:val="0ED8581F"/>
    <w:rsid w:val="0F5FC2E9"/>
    <w:rsid w:val="0FA63395"/>
    <w:rsid w:val="10AD06ED"/>
    <w:rsid w:val="10DBE90E"/>
    <w:rsid w:val="113B99E7"/>
    <w:rsid w:val="1191C064"/>
    <w:rsid w:val="119843E8"/>
    <w:rsid w:val="11A9ED0B"/>
    <w:rsid w:val="11AD406E"/>
    <w:rsid w:val="11E4DFD4"/>
    <w:rsid w:val="1286B8CC"/>
    <w:rsid w:val="12C912BC"/>
    <w:rsid w:val="12D160CA"/>
    <w:rsid w:val="12E70B47"/>
    <w:rsid w:val="1319459C"/>
    <w:rsid w:val="133A1345"/>
    <w:rsid w:val="13B57DEA"/>
    <w:rsid w:val="14DE19F8"/>
    <w:rsid w:val="15432BB5"/>
    <w:rsid w:val="15F61FB8"/>
    <w:rsid w:val="1642DBC1"/>
    <w:rsid w:val="16BF27B8"/>
    <w:rsid w:val="17756F10"/>
    <w:rsid w:val="17F22ED0"/>
    <w:rsid w:val="181A2CA7"/>
    <w:rsid w:val="187341E5"/>
    <w:rsid w:val="1891D76B"/>
    <w:rsid w:val="18959436"/>
    <w:rsid w:val="1924E0C4"/>
    <w:rsid w:val="1A32AE12"/>
    <w:rsid w:val="1A7D9CD9"/>
    <w:rsid w:val="1AB24520"/>
    <w:rsid w:val="1B6CD00E"/>
    <w:rsid w:val="1B7E95A8"/>
    <w:rsid w:val="1BBFE96A"/>
    <w:rsid w:val="1C423F44"/>
    <w:rsid w:val="1C51F614"/>
    <w:rsid w:val="1D63B4F7"/>
    <w:rsid w:val="1DE974F0"/>
    <w:rsid w:val="1F00AD9C"/>
    <w:rsid w:val="1FBEC1C0"/>
    <w:rsid w:val="20490651"/>
    <w:rsid w:val="208B6E02"/>
    <w:rsid w:val="20B91FC4"/>
    <w:rsid w:val="20D3BAE7"/>
    <w:rsid w:val="21011699"/>
    <w:rsid w:val="211FB781"/>
    <w:rsid w:val="21ACEBA2"/>
    <w:rsid w:val="224C81A7"/>
    <w:rsid w:val="22A6238B"/>
    <w:rsid w:val="22A8EDE1"/>
    <w:rsid w:val="22B436B1"/>
    <w:rsid w:val="23DA7DF3"/>
    <w:rsid w:val="2401DE95"/>
    <w:rsid w:val="24769114"/>
    <w:rsid w:val="2558EDF6"/>
    <w:rsid w:val="259F423E"/>
    <w:rsid w:val="26704F0B"/>
    <w:rsid w:val="26DD8164"/>
    <w:rsid w:val="26DFD9CC"/>
    <w:rsid w:val="274013F3"/>
    <w:rsid w:val="2827BB95"/>
    <w:rsid w:val="28E5C783"/>
    <w:rsid w:val="292F63C2"/>
    <w:rsid w:val="294CABBD"/>
    <w:rsid w:val="29CC98F8"/>
    <w:rsid w:val="2ABC1160"/>
    <w:rsid w:val="2B051A9D"/>
    <w:rsid w:val="2B44DEBB"/>
    <w:rsid w:val="2BDDB5E6"/>
    <w:rsid w:val="2C026B26"/>
    <w:rsid w:val="2C4631C0"/>
    <w:rsid w:val="2C5C602C"/>
    <w:rsid w:val="2C5FDFEA"/>
    <w:rsid w:val="2C6EDB5E"/>
    <w:rsid w:val="2CFAEB9D"/>
    <w:rsid w:val="2D48154B"/>
    <w:rsid w:val="2D636804"/>
    <w:rsid w:val="2E377A21"/>
    <w:rsid w:val="300D5AB0"/>
    <w:rsid w:val="31F629BC"/>
    <w:rsid w:val="3237CCFF"/>
    <w:rsid w:val="32513FA0"/>
    <w:rsid w:val="3291AFF4"/>
    <w:rsid w:val="33112F08"/>
    <w:rsid w:val="33406CC9"/>
    <w:rsid w:val="33775F2B"/>
    <w:rsid w:val="33B0A7A3"/>
    <w:rsid w:val="33F1CC56"/>
    <w:rsid w:val="34076CE8"/>
    <w:rsid w:val="34305C6E"/>
    <w:rsid w:val="35C4707D"/>
    <w:rsid w:val="35F542EA"/>
    <w:rsid w:val="35FFC026"/>
    <w:rsid w:val="366BED10"/>
    <w:rsid w:val="378E9029"/>
    <w:rsid w:val="3821012C"/>
    <w:rsid w:val="38487115"/>
    <w:rsid w:val="391448FA"/>
    <w:rsid w:val="3C2B7B18"/>
    <w:rsid w:val="3C2F5135"/>
    <w:rsid w:val="3C6CF8FE"/>
    <w:rsid w:val="3C71114E"/>
    <w:rsid w:val="3CA1B0E7"/>
    <w:rsid w:val="3CDF8E98"/>
    <w:rsid w:val="3CFA71AC"/>
    <w:rsid w:val="3D623B43"/>
    <w:rsid w:val="3D634FB8"/>
    <w:rsid w:val="3D6ED9FD"/>
    <w:rsid w:val="3D7D329C"/>
    <w:rsid w:val="3D819FB5"/>
    <w:rsid w:val="3DAEA68D"/>
    <w:rsid w:val="3E0335C5"/>
    <w:rsid w:val="3E273799"/>
    <w:rsid w:val="3E5ACCAF"/>
    <w:rsid w:val="3E997F3B"/>
    <w:rsid w:val="3F0C0697"/>
    <w:rsid w:val="3F69A14E"/>
    <w:rsid w:val="404D7B64"/>
    <w:rsid w:val="40C37A00"/>
    <w:rsid w:val="40DEFD40"/>
    <w:rsid w:val="41C7B233"/>
    <w:rsid w:val="41F9BA57"/>
    <w:rsid w:val="423635C0"/>
    <w:rsid w:val="43319667"/>
    <w:rsid w:val="4363645C"/>
    <w:rsid w:val="43D2C294"/>
    <w:rsid w:val="43EE0B2F"/>
    <w:rsid w:val="43FD0432"/>
    <w:rsid w:val="448AE9BF"/>
    <w:rsid w:val="44907AD4"/>
    <w:rsid w:val="44BB0703"/>
    <w:rsid w:val="44C6C600"/>
    <w:rsid w:val="4509FDC3"/>
    <w:rsid w:val="4576F94A"/>
    <w:rsid w:val="462F6AD0"/>
    <w:rsid w:val="46E5CA47"/>
    <w:rsid w:val="471485FD"/>
    <w:rsid w:val="47512685"/>
    <w:rsid w:val="47548C14"/>
    <w:rsid w:val="476E5D88"/>
    <w:rsid w:val="47DAFBC3"/>
    <w:rsid w:val="47E88698"/>
    <w:rsid w:val="4893DF61"/>
    <w:rsid w:val="489CE8BD"/>
    <w:rsid w:val="494F1F5A"/>
    <w:rsid w:val="499FBFF1"/>
    <w:rsid w:val="49ECAE03"/>
    <w:rsid w:val="49EE748D"/>
    <w:rsid w:val="4B684E05"/>
    <w:rsid w:val="4B6D593C"/>
    <w:rsid w:val="4C1F2A94"/>
    <w:rsid w:val="4C945D89"/>
    <w:rsid w:val="4CDCF059"/>
    <w:rsid w:val="4D366B01"/>
    <w:rsid w:val="4DC3D5BD"/>
    <w:rsid w:val="4DC626FF"/>
    <w:rsid w:val="4E964FCC"/>
    <w:rsid w:val="4EE21AA1"/>
    <w:rsid w:val="4F476805"/>
    <w:rsid w:val="4FA8BCD0"/>
    <w:rsid w:val="4FE7929E"/>
    <w:rsid w:val="500225EE"/>
    <w:rsid w:val="5005B958"/>
    <w:rsid w:val="50771EC3"/>
    <w:rsid w:val="5106D6BE"/>
    <w:rsid w:val="512FCF90"/>
    <w:rsid w:val="523FDC70"/>
    <w:rsid w:val="52B5C8FD"/>
    <w:rsid w:val="530E2378"/>
    <w:rsid w:val="531AFB2C"/>
    <w:rsid w:val="5348A916"/>
    <w:rsid w:val="53B18856"/>
    <w:rsid w:val="53D1B653"/>
    <w:rsid w:val="5464D806"/>
    <w:rsid w:val="5472CBAE"/>
    <w:rsid w:val="54DB3954"/>
    <w:rsid w:val="55851A87"/>
    <w:rsid w:val="55877CE8"/>
    <w:rsid w:val="55B23605"/>
    <w:rsid w:val="55F4E19A"/>
    <w:rsid w:val="56988760"/>
    <w:rsid w:val="56C0DAF0"/>
    <w:rsid w:val="57F8968A"/>
    <w:rsid w:val="5827255C"/>
    <w:rsid w:val="58543C33"/>
    <w:rsid w:val="592B58C1"/>
    <w:rsid w:val="5968FD2C"/>
    <w:rsid w:val="597189C0"/>
    <w:rsid w:val="5A3C4AD4"/>
    <w:rsid w:val="5A741EA6"/>
    <w:rsid w:val="5ACD4B33"/>
    <w:rsid w:val="5B7EED7D"/>
    <w:rsid w:val="5B81B1CF"/>
    <w:rsid w:val="5BD7AFF9"/>
    <w:rsid w:val="5DED5562"/>
    <w:rsid w:val="5E62A954"/>
    <w:rsid w:val="5E708772"/>
    <w:rsid w:val="5EF5971A"/>
    <w:rsid w:val="5F397AD1"/>
    <w:rsid w:val="5F838C7B"/>
    <w:rsid w:val="60613F1D"/>
    <w:rsid w:val="617A2829"/>
    <w:rsid w:val="61FE451E"/>
    <w:rsid w:val="62E2D015"/>
    <w:rsid w:val="6313C3F8"/>
    <w:rsid w:val="638CCC11"/>
    <w:rsid w:val="639F9792"/>
    <w:rsid w:val="6422DE5B"/>
    <w:rsid w:val="646F78D5"/>
    <w:rsid w:val="64AD2A2B"/>
    <w:rsid w:val="64B9B531"/>
    <w:rsid w:val="64D6FD2C"/>
    <w:rsid w:val="65387861"/>
    <w:rsid w:val="65B9A4BB"/>
    <w:rsid w:val="668A909F"/>
    <w:rsid w:val="6717C8C3"/>
    <w:rsid w:val="6734BD56"/>
    <w:rsid w:val="673D5C40"/>
    <w:rsid w:val="67C993FD"/>
    <w:rsid w:val="67F69157"/>
    <w:rsid w:val="6830C4B4"/>
    <w:rsid w:val="68E59C93"/>
    <w:rsid w:val="68F1A95D"/>
    <w:rsid w:val="690C71CD"/>
    <w:rsid w:val="6948E955"/>
    <w:rsid w:val="6A175632"/>
    <w:rsid w:val="6A346C76"/>
    <w:rsid w:val="6A5FBA75"/>
    <w:rsid w:val="6AF38595"/>
    <w:rsid w:val="6B641940"/>
    <w:rsid w:val="6B9BA550"/>
    <w:rsid w:val="6BC73E60"/>
    <w:rsid w:val="6BE7F458"/>
    <w:rsid w:val="6C09C038"/>
    <w:rsid w:val="6C1238D1"/>
    <w:rsid w:val="6C2B314A"/>
    <w:rsid w:val="6C50FF14"/>
    <w:rsid w:val="6CFDC49D"/>
    <w:rsid w:val="6D5A1DD8"/>
    <w:rsid w:val="6DBF6C38"/>
    <w:rsid w:val="6E562282"/>
    <w:rsid w:val="6E88123A"/>
    <w:rsid w:val="6F579624"/>
    <w:rsid w:val="6F60BF16"/>
    <w:rsid w:val="6FFF73A0"/>
    <w:rsid w:val="705C7CD4"/>
    <w:rsid w:val="70682059"/>
    <w:rsid w:val="70BD1C9B"/>
    <w:rsid w:val="70BDFB3E"/>
    <w:rsid w:val="71142342"/>
    <w:rsid w:val="72B36C26"/>
    <w:rsid w:val="72BEC602"/>
    <w:rsid w:val="72F45C8D"/>
    <w:rsid w:val="73461992"/>
    <w:rsid w:val="73DD4DA5"/>
    <w:rsid w:val="74277ED2"/>
    <w:rsid w:val="749948D4"/>
    <w:rsid w:val="749EC580"/>
    <w:rsid w:val="74D5300A"/>
    <w:rsid w:val="74DE5A9A"/>
    <w:rsid w:val="7504FA73"/>
    <w:rsid w:val="751B72D8"/>
    <w:rsid w:val="757F8E4E"/>
    <w:rsid w:val="7625A7B1"/>
    <w:rsid w:val="76514606"/>
    <w:rsid w:val="7693C325"/>
    <w:rsid w:val="773D08C6"/>
    <w:rsid w:val="77545E4A"/>
    <w:rsid w:val="7870CF1C"/>
    <w:rsid w:val="78AFF4F8"/>
    <w:rsid w:val="78B72F10"/>
    <w:rsid w:val="78E71330"/>
    <w:rsid w:val="798D2D89"/>
    <w:rsid w:val="79F2B103"/>
    <w:rsid w:val="79F3E11A"/>
    <w:rsid w:val="79FB901A"/>
    <w:rsid w:val="7A1ABB83"/>
    <w:rsid w:val="7ADAC63C"/>
    <w:rsid w:val="7B1FE69D"/>
    <w:rsid w:val="7B36BE9E"/>
    <w:rsid w:val="7B86F4FD"/>
    <w:rsid w:val="7B95DD85"/>
    <w:rsid w:val="7B9A5252"/>
    <w:rsid w:val="7BAFC473"/>
    <w:rsid w:val="7BDA50A2"/>
    <w:rsid w:val="7C507731"/>
    <w:rsid w:val="7CC10C48"/>
    <w:rsid w:val="7CD2354C"/>
    <w:rsid w:val="7E50ACF0"/>
    <w:rsid w:val="7EE89EEA"/>
    <w:rsid w:val="7F7EFC31"/>
    <w:rsid w:val="7F87FA36"/>
    <w:rsid w:val="7FAC2A9E"/>
    <w:rsid w:val="7FF95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7296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Recommendation,List Paragraph1,List Paragraph11,List Paragraph111,L,F5 List Paragraph,Dot pt,CV text,Table text,Medium Grid 1 - Accent 21,Numbered Paragraph,List Paragraph2,NFP GP Bulleted List,FooterText,numbered,列出段,列出段落"/>
    <w:basedOn w:val="Normal"/>
    <w:link w:val="ListParagraphChar"/>
    <w:uiPriority w:val="34"/>
    <w:qFormat/>
    <w:rsid w:val="00324DB5"/>
    <w:pPr>
      <w:ind w:left="720"/>
      <w:contextualSpacing/>
    </w:pPr>
  </w:style>
  <w:style w:type="character" w:styleId="CommentReference">
    <w:name w:val="annotation reference"/>
    <w:basedOn w:val="DefaultParagraphFont"/>
    <w:uiPriority w:val="99"/>
    <w:semiHidden/>
    <w:unhideWhenUsed/>
    <w:rsid w:val="005610AB"/>
    <w:rPr>
      <w:sz w:val="16"/>
      <w:szCs w:val="16"/>
    </w:rPr>
  </w:style>
  <w:style w:type="paragraph" w:styleId="CommentText">
    <w:name w:val="annotation text"/>
    <w:basedOn w:val="Normal"/>
    <w:link w:val="CommentTextChar"/>
    <w:uiPriority w:val="99"/>
    <w:unhideWhenUsed/>
    <w:rsid w:val="005610AB"/>
    <w:pPr>
      <w:spacing w:line="240" w:lineRule="auto"/>
    </w:pPr>
    <w:rPr>
      <w:sz w:val="20"/>
      <w:szCs w:val="20"/>
    </w:rPr>
  </w:style>
  <w:style w:type="character" w:customStyle="1" w:styleId="CommentTextChar">
    <w:name w:val="Comment Text Char"/>
    <w:basedOn w:val="DefaultParagraphFont"/>
    <w:link w:val="CommentText"/>
    <w:uiPriority w:val="99"/>
    <w:rsid w:val="005610AB"/>
    <w:rPr>
      <w:sz w:val="20"/>
      <w:szCs w:val="20"/>
    </w:rPr>
  </w:style>
  <w:style w:type="paragraph" w:styleId="CommentSubject">
    <w:name w:val="annotation subject"/>
    <w:basedOn w:val="CommentText"/>
    <w:next w:val="CommentText"/>
    <w:link w:val="CommentSubjectChar"/>
    <w:uiPriority w:val="99"/>
    <w:semiHidden/>
    <w:unhideWhenUsed/>
    <w:rsid w:val="005610AB"/>
    <w:rPr>
      <w:b/>
      <w:bCs/>
    </w:rPr>
  </w:style>
  <w:style w:type="character" w:customStyle="1" w:styleId="CommentSubjectChar">
    <w:name w:val="Comment Subject Char"/>
    <w:basedOn w:val="CommentTextChar"/>
    <w:link w:val="CommentSubject"/>
    <w:uiPriority w:val="99"/>
    <w:semiHidden/>
    <w:rsid w:val="005610AB"/>
    <w:rPr>
      <w:b/>
      <w:bCs/>
      <w:sz w:val="20"/>
      <w:szCs w:val="20"/>
    </w:rPr>
  </w:style>
  <w:style w:type="character" w:styleId="FootnoteReference">
    <w:name w:val="footnote reference"/>
    <w:aliases w:val="Footnotes refss,4_G,Footnote number"/>
    <w:basedOn w:val="DefaultParagraphFont"/>
    <w:unhideWhenUsed/>
    <w:qFormat/>
    <w:rsid w:val="00D769DA"/>
    <w:rPr>
      <w:vertAlign w:val="superscript"/>
    </w:rPr>
  </w:style>
  <w:style w:type="character" w:styleId="PageNumber">
    <w:name w:val="page number"/>
    <w:basedOn w:val="DefaultParagraphFont"/>
    <w:rsid w:val="004F68AD"/>
  </w:style>
  <w:style w:type="paragraph" w:styleId="Header">
    <w:name w:val="header"/>
    <w:basedOn w:val="Normal"/>
    <w:link w:val="HeaderChar"/>
    <w:uiPriority w:val="99"/>
    <w:unhideWhenUsed/>
    <w:rsid w:val="006A4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613"/>
  </w:style>
  <w:style w:type="paragraph" w:styleId="Footer">
    <w:name w:val="footer"/>
    <w:basedOn w:val="Normal"/>
    <w:link w:val="FooterChar"/>
    <w:uiPriority w:val="99"/>
    <w:unhideWhenUsed/>
    <w:rsid w:val="006A4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613"/>
  </w:style>
  <w:style w:type="character" w:styleId="Hyperlink">
    <w:name w:val="Hyperlink"/>
    <w:basedOn w:val="DefaultParagraphFont"/>
    <w:uiPriority w:val="99"/>
    <w:unhideWhenUsed/>
    <w:rsid w:val="008804E7"/>
    <w:rPr>
      <w:color w:val="0563C1" w:themeColor="hyperlink"/>
      <w:u w:val="single"/>
    </w:rPr>
  </w:style>
  <w:style w:type="character" w:customStyle="1" w:styleId="UnresolvedMention1">
    <w:name w:val="Unresolved Mention1"/>
    <w:basedOn w:val="DefaultParagraphFont"/>
    <w:uiPriority w:val="99"/>
    <w:semiHidden/>
    <w:unhideWhenUsed/>
    <w:rsid w:val="008804E7"/>
    <w:rPr>
      <w:color w:val="605E5C"/>
      <w:shd w:val="clear" w:color="auto" w:fill="E1DFDD"/>
    </w:rPr>
  </w:style>
  <w:style w:type="paragraph" w:styleId="Revision">
    <w:name w:val="Revision"/>
    <w:hidden/>
    <w:uiPriority w:val="99"/>
    <w:semiHidden/>
    <w:rsid w:val="00CA4765"/>
    <w:pPr>
      <w:spacing w:after="0" w:line="240" w:lineRule="auto"/>
    </w:pPr>
  </w:style>
  <w:style w:type="paragraph" w:styleId="BalloonText">
    <w:name w:val="Balloon Text"/>
    <w:basedOn w:val="Normal"/>
    <w:link w:val="BalloonTextChar"/>
    <w:uiPriority w:val="99"/>
    <w:semiHidden/>
    <w:unhideWhenUsed/>
    <w:rsid w:val="007C1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41C"/>
    <w:rPr>
      <w:rFonts w:ascii="Segoe UI" w:hAnsi="Segoe UI" w:cs="Segoe UI"/>
      <w:sz w:val="18"/>
      <w:szCs w:val="18"/>
    </w:rPr>
  </w:style>
  <w:style w:type="paragraph" w:customStyle="1" w:styleId="commentcontentpara">
    <w:name w:val="commentcontentpara"/>
    <w:basedOn w:val="Normal"/>
    <w:rsid w:val="005368A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standard lewis Char,Recommendation Char,List Paragraph1 Char,List Paragraph11 Char,List Paragraph111 Char,L Char,F5 List Paragraph Char,Dot pt Char,CV text Char,Table text Char,Medium Grid 1 - Accent 21 Char,Numbered Paragraph Char"/>
    <w:basedOn w:val="DefaultParagraphFont"/>
    <w:link w:val="ListParagraph"/>
    <w:uiPriority w:val="34"/>
    <w:qFormat/>
    <w:locked/>
    <w:rsid w:val="0003308D"/>
  </w:style>
  <w:style w:type="paragraph" w:styleId="NormalWeb">
    <w:name w:val="Normal (Web)"/>
    <w:basedOn w:val="Normal"/>
    <w:uiPriority w:val="99"/>
    <w:unhideWhenUsed/>
    <w:rsid w:val="000330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211EB"/>
  </w:style>
  <w:style w:type="character" w:customStyle="1" w:styleId="eop">
    <w:name w:val="eop"/>
    <w:basedOn w:val="DefaultParagraphFont"/>
    <w:rsid w:val="00921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9313">
      <w:bodyDiv w:val="1"/>
      <w:marLeft w:val="0"/>
      <w:marRight w:val="0"/>
      <w:marTop w:val="0"/>
      <w:marBottom w:val="0"/>
      <w:divBdr>
        <w:top w:val="none" w:sz="0" w:space="0" w:color="auto"/>
        <w:left w:val="none" w:sz="0" w:space="0" w:color="auto"/>
        <w:bottom w:val="none" w:sz="0" w:space="0" w:color="auto"/>
        <w:right w:val="none" w:sz="0" w:space="0" w:color="auto"/>
      </w:divBdr>
    </w:div>
    <w:div w:id="228880697">
      <w:bodyDiv w:val="1"/>
      <w:marLeft w:val="0"/>
      <w:marRight w:val="0"/>
      <w:marTop w:val="0"/>
      <w:marBottom w:val="0"/>
      <w:divBdr>
        <w:top w:val="none" w:sz="0" w:space="0" w:color="auto"/>
        <w:left w:val="none" w:sz="0" w:space="0" w:color="auto"/>
        <w:bottom w:val="none" w:sz="0" w:space="0" w:color="auto"/>
        <w:right w:val="none" w:sz="0" w:space="0" w:color="auto"/>
      </w:divBdr>
      <w:divsChild>
        <w:div w:id="574894774">
          <w:marLeft w:val="0"/>
          <w:marRight w:val="0"/>
          <w:marTop w:val="0"/>
          <w:marBottom w:val="0"/>
          <w:divBdr>
            <w:top w:val="none" w:sz="0" w:space="0" w:color="auto"/>
            <w:left w:val="none" w:sz="0" w:space="0" w:color="auto"/>
            <w:bottom w:val="none" w:sz="0" w:space="0" w:color="auto"/>
            <w:right w:val="none" w:sz="0" w:space="0" w:color="auto"/>
          </w:divBdr>
        </w:div>
      </w:divsChild>
    </w:div>
    <w:div w:id="250696743">
      <w:bodyDiv w:val="1"/>
      <w:marLeft w:val="0"/>
      <w:marRight w:val="0"/>
      <w:marTop w:val="0"/>
      <w:marBottom w:val="0"/>
      <w:divBdr>
        <w:top w:val="none" w:sz="0" w:space="0" w:color="auto"/>
        <w:left w:val="none" w:sz="0" w:space="0" w:color="auto"/>
        <w:bottom w:val="none" w:sz="0" w:space="0" w:color="auto"/>
        <w:right w:val="none" w:sz="0" w:space="0" w:color="auto"/>
      </w:divBdr>
    </w:div>
    <w:div w:id="471674193">
      <w:bodyDiv w:val="1"/>
      <w:marLeft w:val="0"/>
      <w:marRight w:val="0"/>
      <w:marTop w:val="0"/>
      <w:marBottom w:val="0"/>
      <w:divBdr>
        <w:top w:val="none" w:sz="0" w:space="0" w:color="auto"/>
        <w:left w:val="none" w:sz="0" w:space="0" w:color="auto"/>
        <w:bottom w:val="none" w:sz="0" w:space="0" w:color="auto"/>
        <w:right w:val="none" w:sz="0" w:space="0" w:color="auto"/>
      </w:divBdr>
    </w:div>
    <w:div w:id="484974769">
      <w:bodyDiv w:val="1"/>
      <w:marLeft w:val="0"/>
      <w:marRight w:val="0"/>
      <w:marTop w:val="0"/>
      <w:marBottom w:val="0"/>
      <w:divBdr>
        <w:top w:val="none" w:sz="0" w:space="0" w:color="auto"/>
        <w:left w:val="none" w:sz="0" w:space="0" w:color="auto"/>
        <w:bottom w:val="none" w:sz="0" w:space="0" w:color="auto"/>
        <w:right w:val="none" w:sz="0" w:space="0" w:color="auto"/>
      </w:divBdr>
    </w:div>
    <w:div w:id="1137066002">
      <w:bodyDiv w:val="1"/>
      <w:marLeft w:val="0"/>
      <w:marRight w:val="0"/>
      <w:marTop w:val="0"/>
      <w:marBottom w:val="0"/>
      <w:divBdr>
        <w:top w:val="none" w:sz="0" w:space="0" w:color="auto"/>
        <w:left w:val="none" w:sz="0" w:space="0" w:color="auto"/>
        <w:bottom w:val="none" w:sz="0" w:space="0" w:color="auto"/>
        <w:right w:val="none" w:sz="0" w:space="0" w:color="auto"/>
      </w:divBdr>
    </w:div>
    <w:div w:id="1336107621">
      <w:bodyDiv w:val="1"/>
      <w:marLeft w:val="0"/>
      <w:marRight w:val="0"/>
      <w:marTop w:val="0"/>
      <w:marBottom w:val="0"/>
      <w:divBdr>
        <w:top w:val="none" w:sz="0" w:space="0" w:color="auto"/>
        <w:left w:val="none" w:sz="0" w:space="0" w:color="auto"/>
        <w:bottom w:val="none" w:sz="0" w:space="0" w:color="auto"/>
        <w:right w:val="none" w:sz="0" w:space="0" w:color="auto"/>
      </w:divBdr>
    </w:div>
    <w:div w:id="1382897731">
      <w:bodyDiv w:val="1"/>
      <w:marLeft w:val="0"/>
      <w:marRight w:val="0"/>
      <w:marTop w:val="0"/>
      <w:marBottom w:val="0"/>
      <w:divBdr>
        <w:top w:val="none" w:sz="0" w:space="0" w:color="auto"/>
        <w:left w:val="none" w:sz="0" w:space="0" w:color="auto"/>
        <w:bottom w:val="none" w:sz="0" w:space="0" w:color="auto"/>
        <w:right w:val="none" w:sz="0" w:space="0" w:color="auto"/>
      </w:divBdr>
    </w:div>
    <w:div w:id="1443648339">
      <w:bodyDiv w:val="1"/>
      <w:marLeft w:val="0"/>
      <w:marRight w:val="0"/>
      <w:marTop w:val="0"/>
      <w:marBottom w:val="0"/>
      <w:divBdr>
        <w:top w:val="none" w:sz="0" w:space="0" w:color="auto"/>
        <w:left w:val="none" w:sz="0" w:space="0" w:color="auto"/>
        <w:bottom w:val="none" w:sz="0" w:space="0" w:color="auto"/>
        <w:right w:val="none" w:sz="0" w:space="0" w:color="auto"/>
      </w:divBdr>
    </w:div>
    <w:div w:id="1717268954">
      <w:bodyDiv w:val="1"/>
      <w:marLeft w:val="0"/>
      <w:marRight w:val="0"/>
      <w:marTop w:val="0"/>
      <w:marBottom w:val="0"/>
      <w:divBdr>
        <w:top w:val="none" w:sz="0" w:space="0" w:color="auto"/>
        <w:left w:val="none" w:sz="0" w:space="0" w:color="auto"/>
        <w:bottom w:val="none" w:sz="0" w:space="0" w:color="auto"/>
        <w:right w:val="none" w:sz="0" w:space="0" w:color="auto"/>
      </w:divBdr>
    </w:div>
    <w:div w:id="1903711805">
      <w:bodyDiv w:val="1"/>
      <w:marLeft w:val="0"/>
      <w:marRight w:val="0"/>
      <w:marTop w:val="0"/>
      <w:marBottom w:val="0"/>
      <w:divBdr>
        <w:top w:val="none" w:sz="0" w:space="0" w:color="auto"/>
        <w:left w:val="none" w:sz="0" w:space="0" w:color="auto"/>
        <w:bottom w:val="none" w:sz="0" w:space="0" w:color="auto"/>
        <w:right w:val="none" w:sz="0" w:space="0" w:color="auto"/>
      </w:divBdr>
    </w:div>
    <w:div w:id="1913809240">
      <w:bodyDiv w:val="1"/>
      <w:marLeft w:val="0"/>
      <w:marRight w:val="0"/>
      <w:marTop w:val="0"/>
      <w:marBottom w:val="0"/>
      <w:divBdr>
        <w:top w:val="none" w:sz="0" w:space="0" w:color="auto"/>
        <w:left w:val="none" w:sz="0" w:space="0" w:color="auto"/>
        <w:bottom w:val="none" w:sz="0" w:space="0" w:color="auto"/>
        <w:right w:val="none" w:sz="0" w:space="0" w:color="auto"/>
      </w:divBdr>
    </w:div>
    <w:div w:id="20281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904eb6f4249e98add0068c26232b9 xmlns="8432cba3-eb2d-40a0-8872-b3c44b782709">
      <Terms xmlns="http://schemas.microsoft.com/office/infopath/2007/PartnerControls"/>
    </jef904eb6f4249e98add0068c26232b9>
    <TaxCatchAll xmlns="889ece3a-dc55-4df9-8a78-da09de45da37" xsi:nil="true"/>
    <BusinessOwner xmlns="8432cba3-eb2d-40a0-8872-b3c44b782709">ACT POLICING</BusinessOwner>
  </documentManagement>
</p:properties>
</file>

<file path=customXml/item3.xml><?xml version="1.0" encoding="utf-8"?>
<ct:contentTypeSchema xmlns:ct="http://schemas.microsoft.com/office/2006/metadata/contentType" xmlns:ma="http://schemas.microsoft.com/office/2006/metadata/properties/metaAttributes" ct:_="" ma:_="" ma:contentTypeName="AFP Document" ma:contentTypeID="0x0101002B5F5A109A5F6C4A918B83B8E560216400F5940024A038A5409B03A7D9C05C44D3" ma:contentTypeVersion="20" ma:contentTypeDescription="" ma:contentTypeScope="" ma:versionID="db3ebd0bcd01b9a965ed3d3f1e3f4db2">
  <xsd:schema xmlns:xsd="http://www.w3.org/2001/XMLSchema" xmlns:xs="http://www.w3.org/2001/XMLSchema" xmlns:p="http://schemas.microsoft.com/office/2006/metadata/properties" xmlns:ns2="889ece3a-dc55-4df9-8a78-da09de45da37" xmlns:ns3="8432cba3-eb2d-40a0-8872-b3c44b782709" xmlns:ns4="2b1458f6-2451-4ccf-8165-fecbce816aec" targetNamespace="http://schemas.microsoft.com/office/2006/metadata/properties" ma:root="true" ma:fieldsID="bf461ce69e7eaaed2f780f7244affd8d" ns2:_="" ns3:_="" ns4:_="">
    <xsd:import namespace="889ece3a-dc55-4df9-8a78-da09de45da37"/>
    <xsd:import namespace="8432cba3-eb2d-40a0-8872-b3c44b782709"/>
    <xsd:import namespace="2b1458f6-2451-4ccf-8165-fecbce816aec"/>
    <xsd:element name="properties">
      <xsd:complexType>
        <xsd:sequence>
          <xsd:element name="documentManagement">
            <xsd:complexType>
              <xsd:all>
                <xsd:element ref="ns2:TaxCatchAll" minOccurs="0"/>
                <xsd:element ref="ns2:TaxCatchAllLabel" minOccurs="0"/>
                <xsd:element ref="ns3:jef904eb6f4249e98add0068c26232b9" minOccurs="0"/>
                <xsd:element ref="ns4:MediaServiceMetadata" minOccurs="0"/>
                <xsd:element ref="ns4:MediaServiceFastMetadata" minOccurs="0"/>
                <xsd:element ref="ns4:MediaServiceAutoKeyPoints" minOccurs="0"/>
                <xsd:element ref="ns4:MediaServiceKeyPoints" minOccurs="0"/>
                <xsd:element ref="ns3:BusinessOwner"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ece3a-dc55-4df9-8a78-da09de45da3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083583-ec37-419f-bb5c-b3056aecd394}" ma:internalName="TaxCatchAll" ma:showField="CatchAllData" ma:web="889ece3a-dc55-4df9-8a78-da09de45da3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083583-ec37-419f-bb5c-b3056aecd394}" ma:internalName="TaxCatchAllLabel" ma:readOnly="true" ma:showField="CatchAllDataLabel" ma:web="889ece3a-dc55-4df9-8a78-da09de45da3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32cba3-eb2d-40a0-8872-b3c44b782709" elementFormDefault="qualified">
    <xsd:import namespace="http://schemas.microsoft.com/office/2006/documentManagement/types"/>
    <xsd:import namespace="http://schemas.microsoft.com/office/infopath/2007/PartnerControls"/>
    <xsd:element name="jef904eb6f4249e98add0068c26232b9" ma:index="10" nillable="true" ma:taxonomy="true" ma:internalName="jef904eb6f4249e98add0068c26232b9" ma:taxonomyFieldName="BCS" ma:displayName="BCS" ma:default="" ma:fieldId="{3ef904eb-6f42-49e9-8add-0068c26232b9}" ma:sspId="10eef27b-9142-4bf3-a2be-c27af2704a88" ma:termSetId="bbced730-344f-46ce-a26d-c12b5f9a8b6e" ma:anchorId="00000000-0000-0000-0000-000000000000" ma:open="false" ma:isKeyword="false">
      <xsd:complexType>
        <xsd:sequence>
          <xsd:element ref="pc:Terms" minOccurs="0" maxOccurs="1"/>
        </xsd:sequence>
      </xsd:complexType>
    </xsd:element>
    <xsd:element name="BusinessOwner" ma:index="16" nillable="true" ma:displayName="Business Owner" ma:default="ACT POLICING" ma:description="The area of the AFP, business unit, project or operation that the team has been created for" ma:internalName="Business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458f6-2451-4ccf-8165-fecbce816ae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600B5-21FB-480E-8390-FE867B985E54}">
  <ds:schemaRefs>
    <ds:schemaRef ds:uri="http://schemas.microsoft.com/sharepoint/v3/contenttype/forms"/>
  </ds:schemaRefs>
</ds:datastoreItem>
</file>

<file path=customXml/itemProps2.xml><?xml version="1.0" encoding="utf-8"?>
<ds:datastoreItem xmlns:ds="http://schemas.openxmlformats.org/officeDocument/2006/customXml" ds:itemID="{A422B674-1FC0-4466-9643-6D2174A1A6A8}">
  <ds:schemaRefs>
    <ds:schemaRef ds:uri="http://purl.org/dc/elements/1.1/"/>
    <ds:schemaRef ds:uri="http://schemas.microsoft.com/office/2006/metadata/properties"/>
    <ds:schemaRef ds:uri="2b1458f6-2451-4ccf-8165-fecbce816aec"/>
    <ds:schemaRef ds:uri="http://purl.org/dc/terms/"/>
    <ds:schemaRef ds:uri="http://schemas.microsoft.com/office/2006/documentManagement/types"/>
    <ds:schemaRef ds:uri="http://purl.org/dc/dcmitype/"/>
    <ds:schemaRef ds:uri="8432cba3-eb2d-40a0-8872-b3c44b782709"/>
    <ds:schemaRef ds:uri="http://schemas.microsoft.com/office/infopath/2007/PartnerControls"/>
    <ds:schemaRef ds:uri="http://schemas.openxmlformats.org/package/2006/metadata/core-properties"/>
    <ds:schemaRef ds:uri="889ece3a-dc55-4df9-8a78-da09de45da37"/>
    <ds:schemaRef ds:uri="http://www.w3.org/XML/1998/namespace"/>
  </ds:schemaRefs>
</ds:datastoreItem>
</file>

<file path=customXml/itemProps3.xml><?xml version="1.0" encoding="utf-8"?>
<ds:datastoreItem xmlns:ds="http://schemas.openxmlformats.org/officeDocument/2006/customXml" ds:itemID="{D9F944E7-3FD4-4C8F-AB78-366C4A39F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ece3a-dc55-4df9-8a78-da09de45da37"/>
    <ds:schemaRef ds:uri="8432cba3-eb2d-40a0-8872-b3c44b782709"/>
    <ds:schemaRef ds:uri="2b1458f6-2451-4ccf-8165-fecbce816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ECC6B-E3E0-4DBD-91FF-B8F50F68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4556</Words>
  <Characters>22794</Characters>
  <Application>Microsoft Office Word</Application>
  <DocSecurity>0</DocSecurity>
  <Lines>424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2022-02-08T05:54:00Z</dcterms:created>
  <dcterms:modified xsi:type="dcterms:W3CDTF">2022-02-08T05:54:00Z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0x0101002B5F5A109A5F6C4A918B83B8E560216400F5940024A038A5409B03A7D9C05C44D3</vt:lpwstr>
  </property>
  <property fmtid="{D5CDD505-2E9C-101B-9397-08002B2CF9AE}" pid="3" name="BCS">
    <vt:lpwstr/>
  </property>
</Properties>
</file>