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5F40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A7D5BE" w14:textId="6A1A0062" w:rsidR="00CA682D" w:rsidRPr="00FB7412" w:rsidRDefault="000A1112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Application of Road Transport Legislation Declaration 20</w:t>
      </w:r>
      <w:r w:rsidR="009914E3">
        <w:t>23</w:t>
      </w:r>
      <w:r w:rsidR="00CA682D" w:rsidRPr="00FB7412">
        <w:t xml:space="preserve"> (No </w:t>
      </w:r>
      <w:r>
        <w:t>1</w:t>
      </w:r>
      <w:r w:rsidR="00CA682D" w:rsidRPr="00FB7412">
        <w:t>)</w:t>
      </w:r>
    </w:p>
    <w:p w14:paraId="71BFBC67" w14:textId="78FF907F" w:rsidR="00CA682D" w:rsidRPr="003C466B" w:rsidRDefault="00CA682D" w:rsidP="003C466B">
      <w:pPr>
        <w:pStyle w:val="Heading2"/>
      </w:pPr>
      <w:r w:rsidRPr="003C466B">
        <w:t>Disallowable instrument DI</w:t>
      </w:r>
      <w:r w:rsidR="000A1112">
        <w:t>20</w:t>
      </w:r>
      <w:r w:rsidR="009914E3">
        <w:t>23</w:t>
      </w:r>
      <w:r w:rsidRPr="003C466B">
        <w:t>–</w:t>
      </w:r>
      <w:r w:rsidR="00A03F76">
        <w:t>13</w:t>
      </w:r>
    </w:p>
    <w:p w14:paraId="63ABA849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4B63F5E0" w14:textId="3BD37C41" w:rsidR="000A1112" w:rsidRDefault="000A1112" w:rsidP="000A1112">
      <w:pPr>
        <w:pStyle w:val="CoverActName"/>
        <w:spacing w:before="320" w:after="0"/>
        <w:jc w:val="left"/>
      </w:pPr>
      <w:r w:rsidRPr="00461C0C"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</w:t>
      </w:r>
      <w:r w:rsidR="00461C0C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12 (Power to include or exclude areas in road transport legislation)</w:t>
      </w:r>
    </w:p>
    <w:p w14:paraId="54DC67CB" w14:textId="77777777" w:rsidR="00CA682D" w:rsidRDefault="00CA682D">
      <w:pPr>
        <w:pStyle w:val="N-line3"/>
        <w:pBdr>
          <w:bottom w:val="none" w:sz="0" w:space="0" w:color="auto"/>
        </w:pBdr>
      </w:pPr>
    </w:p>
    <w:p w14:paraId="2686B349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1898B783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35C4D4B6" w14:textId="73461C2D" w:rsidR="000A1112" w:rsidRPr="00DF3EC0" w:rsidRDefault="000A1112" w:rsidP="000A1112">
      <w:pPr>
        <w:spacing w:before="140"/>
        <w:ind w:left="720"/>
      </w:pPr>
      <w:r w:rsidRPr="00DF3EC0">
        <w:t xml:space="preserve">This instrument is the </w:t>
      </w:r>
      <w:r w:rsidRPr="00DF3EC0">
        <w:rPr>
          <w:i/>
          <w:iCs/>
        </w:rPr>
        <w:t>Road Transport (General) Application of Road Transport Legislation Declaration 20</w:t>
      </w:r>
      <w:r w:rsidR="009914E3">
        <w:rPr>
          <w:i/>
          <w:iCs/>
        </w:rPr>
        <w:t>23</w:t>
      </w:r>
      <w:r w:rsidRPr="00DF3EC0">
        <w:rPr>
          <w:i/>
          <w:iCs/>
        </w:rPr>
        <w:t xml:space="preserve"> (No 1)</w:t>
      </w:r>
      <w:r w:rsidRPr="00DF3EC0">
        <w:rPr>
          <w:bCs/>
          <w:iCs/>
        </w:rPr>
        <w:t>.</w:t>
      </w:r>
    </w:p>
    <w:p w14:paraId="5B2125D4" w14:textId="77777777"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21B51C72" w14:textId="61C3EAFA" w:rsidR="00CA682D" w:rsidRDefault="00CA682D">
      <w:pPr>
        <w:spacing w:before="80" w:after="60"/>
        <w:ind w:left="720"/>
      </w:pPr>
      <w:r>
        <w:t>This instrument commences</w:t>
      </w:r>
      <w:r w:rsidR="00CC3BB3">
        <w:t xml:space="preserve"> at </w:t>
      </w:r>
      <w:r w:rsidR="00E461AA">
        <w:t>6</w:t>
      </w:r>
      <w:r w:rsidR="00CC3BB3">
        <w:t>:00</w:t>
      </w:r>
      <w:r w:rsidR="00E461AA">
        <w:t xml:space="preserve"> a</w:t>
      </w:r>
      <w:r w:rsidR="00CC3BB3">
        <w:t>m</w:t>
      </w:r>
      <w:r>
        <w:t xml:space="preserve"> on </w:t>
      </w:r>
      <w:r w:rsidR="00F078D3">
        <w:t>1</w:t>
      </w:r>
      <w:r w:rsidR="00952082">
        <w:t>3</w:t>
      </w:r>
      <w:r w:rsidR="00F078D3">
        <w:t xml:space="preserve"> February 20</w:t>
      </w:r>
      <w:r w:rsidR="009914E3">
        <w:t>23</w:t>
      </w:r>
      <w:r>
        <w:t>.</w:t>
      </w:r>
    </w:p>
    <w:p w14:paraId="3C110081" w14:textId="77777777" w:rsidR="00CA682D" w:rsidRDefault="00ED7F15" w:rsidP="00091EC8">
      <w:pPr>
        <w:pStyle w:val="Heading3"/>
        <w:numPr>
          <w:ilvl w:val="0"/>
          <w:numId w:val="10"/>
        </w:numPr>
        <w:ind w:hanging="720"/>
      </w:pPr>
      <w:r>
        <w:t>Declaration</w:t>
      </w:r>
    </w:p>
    <w:p w14:paraId="734D2C74" w14:textId="2E28CE14" w:rsidR="00CA682D" w:rsidRDefault="00A85E7A">
      <w:pPr>
        <w:spacing w:before="80" w:after="60"/>
        <w:ind w:left="720"/>
      </w:pPr>
      <w:r>
        <w:t>I</w:t>
      </w:r>
      <w:r w:rsidR="00461C0C">
        <w:t xml:space="preserve"> declare that t</w:t>
      </w:r>
      <w:r w:rsidR="0028006C">
        <w:t xml:space="preserve">he following provisions of the </w:t>
      </w:r>
      <w:r w:rsidR="0028006C">
        <w:rPr>
          <w:i/>
        </w:rPr>
        <w:t>Road Transport (Road Rules) Regulation 2017</w:t>
      </w:r>
      <w:r w:rsidR="0028006C">
        <w:t xml:space="preserve"> do not apply to the areas </w:t>
      </w:r>
      <w:r w:rsidR="003F7EF2">
        <w:t>mentioned in section 4</w:t>
      </w:r>
      <w:r w:rsidR="00DA5D68">
        <w:t xml:space="preserve"> during the periods specified</w:t>
      </w:r>
      <w:r w:rsidR="00CC78B2">
        <w:t xml:space="preserve"> in that section</w:t>
      </w:r>
      <w:r w:rsidR="0028006C">
        <w:t>:</w:t>
      </w:r>
    </w:p>
    <w:p w14:paraId="4A754844" w14:textId="6E76A2F7" w:rsidR="00DE253A" w:rsidRDefault="00DE253A" w:rsidP="00DE253A">
      <w:pPr>
        <w:numPr>
          <w:ilvl w:val="0"/>
          <w:numId w:val="12"/>
        </w:numPr>
        <w:spacing w:before="80" w:after="60"/>
      </w:pPr>
      <w:r>
        <w:t>Section 205 (Parking for longer than indicated);</w:t>
      </w:r>
    </w:p>
    <w:p w14:paraId="106236E4" w14:textId="5856C56E" w:rsidR="00DE253A" w:rsidRDefault="00DE253A" w:rsidP="00DE253A">
      <w:pPr>
        <w:numPr>
          <w:ilvl w:val="0"/>
          <w:numId w:val="12"/>
        </w:numPr>
        <w:spacing w:before="80" w:after="60"/>
      </w:pPr>
      <w:r>
        <w:t>Section 205A (Parking outside time indicated);</w:t>
      </w:r>
    </w:p>
    <w:p w14:paraId="22E088AB" w14:textId="13E0F5CA" w:rsidR="00DE253A" w:rsidRDefault="00DE253A" w:rsidP="00DE253A">
      <w:pPr>
        <w:numPr>
          <w:ilvl w:val="0"/>
          <w:numId w:val="12"/>
        </w:numPr>
        <w:spacing w:before="80" w:after="60"/>
      </w:pPr>
      <w:r>
        <w:t>Section 207 (Parking where fee payable);</w:t>
      </w:r>
    </w:p>
    <w:p w14:paraId="1AE7D8AC" w14:textId="77777777" w:rsidR="00DE253A" w:rsidRDefault="00DE253A" w:rsidP="00DE253A">
      <w:pPr>
        <w:numPr>
          <w:ilvl w:val="0"/>
          <w:numId w:val="12"/>
        </w:numPr>
        <w:spacing w:before="80" w:after="60"/>
      </w:pPr>
      <w:r>
        <w:t>Section 208 (Parallel parking on road);</w:t>
      </w:r>
    </w:p>
    <w:p w14:paraId="4B6FFC13" w14:textId="77777777" w:rsidR="00DE253A" w:rsidRDefault="00DE253A" w:rsidP="00DE253A">
      <w:pPr>
        <w:numPr>
          <w:ilvl w:val="0"/>
          <w:numId w:val="12"/>
        </w:numPr>
        <w:spacing w:before="80" w:after="60"/>
      </w:pPr>
      <w:r>
        <w:t>Section 208A (Parallel parking in road related area);</w:t>
      </w:r>
    </w:p>
    <w:p w14:paraId="22264A95" w14:textId="3841FE48" w:rsidR="00DE253A" w:rsidRDefault="00DE253A" w:rsidP="00DE253A">
      <w:pPr>
        <w:numPr>
          <w:ilvl w:val="0"/>
          <w:numId w:val="12"/>
        </w:numPr>
        <w:spacing w:before="80" w:after="60"/>
      </w:pPr>
      <w:r>
        <w:t>Section 211 (Parking in parking bay);</w:t>
      </w:r>
    </w:p>
    <w:p w14:paraId="3207FC43" w14:textId="56C4D6F6" w:rsidR="00DE253A" w:rsidRDefault="00DE253A" w:rsidP="00DE253A">
      <w:pPr>
        <w:numPr>
          <w:ilvl w:val="0"/>
          <w:numId w:val="12"/>
        </w:numPr>
        <w:spacing w:before="80" w:after="60"/>
      </w:pPr>
      <w:r>
        <w:t>Section 213I (Ticket parking – parking in space);</w:t>
      </w:r>
    </w:p>
    <w:p w14:paraId="776570C6" w14:textId="58778E28" w:rsidR="00DE253A" w:rsidRDefault="00DE253A" w:rsidP="00DE253A">
      <w:pPr>
        <w:numPr>
          <w:ilvl w:val="0"/>
          <w:numId w:val="12"/>
        </w:numPr>
        <w:spacing w:before="80" w:after="60"/>
      </w:pPr>
      <w:r>
        <w:t>Section 213J (Ticket parking – parking in space – motorbike);</w:t>
      </w:r>
    </w:p>
    <w:p w14:paraId="09A4655A" w14:textId="7D9578DB" w:rsidR="00DE253A" w:rsidRDefault="00DE253A" w:rsidP="00DE253A">
      <w:pPr>
        <w:numPr>
          <w:ilvl w:val="0"/>
          <w:numId w:val="12"/>
        </w:numPr>
        <w:spacing w:before="80" w:after="60"/>
      </w:pPr>
      <w:r>
        <w:t>Section 213K (Ticket parking – display of ticket);</w:t>
      </w:r>
    </w:p>
    <w:p w14:paraId="02D0E645" w14:textId="3BCB88E7" w:rsidR="00DE253A" w:rsidRDefault="00DE253A" w:rsidP="00DE253A">
      <w:pPr>
        <w:numPr>
          <w:ilvl w:val="0"/>
          <w:numId w:val="12"/>
        </w:numPr>
        <w:spacing w:before="80" w:after="60"/>
      </w:pPr>
      <w:r>
        <w:t>Section 213M (Ticket parking – maximum length of stay).</w:t>
      </w:r>
    </w:p>
    <w:p w14:paraId="0A4FD4F9" w14:textId="77777777" w:rsidR="00B81788" w:rsidRDefault="00B81788" w:rsidP="00973881">
      <w:pPr>
        <w:spacing w:before="80" w:after="60"/>
      </w:pPr>
    </w:p>
    <w:p w14:paraId="3FDC5B11" w14:textId="164982DC" w:rsidR="00D60D1D" w:rsidRDefault="00D60D1D" w:rsidP="00D210B2">
      <w:pPr>
        <w:pStyle w:val="Heading3"/>
        <w:keepNext/>
        <w:numPr>
          <w:ilvl w:val="0"/>
          <w:numId w:val="10"/>
        </w:numPr>
        <w:ind w:hanging="720"/>
      </w:pPr>
      <w:r>
        <w:lastRenderedPageBreak/>
        <w:t xml:space="preserve">Period of effect of </w:t>
      </w:r>
      <w:r w:rsidR="005405C8">
        <w:t>d</w:t>
      </w:r>
      <w:r>
        <w:t>eclaration</w:t>
      </w:r>
    </w:p>
    <w:p w14:paraId="78697C8F" w14:textId="19757EC4" w:rsidR="005405C8" w:rsidRDefault="005405C8" w:rsidP="005405C8">
      <w:pPr>
        <w:spacing w:before="80" w:after="60"/>
        <w:ind w:left="720"/>
      </w:pPr>
      <w:r>
        <w:t>The declaration has effect</w:t>
      </w:r>
      <w:r w:rsidR="00A85E7A">
        <w:t xml:space="preserve"> at</w:t>
      </w:r>
      <w:r>
        <w:t xml:space="preserve"> the following </w:t>
      </w:r>
      <w:r w:rsidR="00770BD1">
        <w:t>locations</w:t>
      </w:r>
      <w:r w:rsidR="0053173F">
        <w:t xml:space="preserve"> identified in schedule</w:t>
      </w:r>
      <w:r w:rsidR="00770BD1">
        <w:t xml:space="preserve"> </w:t>
      </w:r>
      <w:r w:rsidR="00FA1834">
        <w:t xml:space="preserve">1 </w:t>
      </w:r>
      <w:r w:rsidR="00A85E7A">
        <w:t>during</w:t>
      </w:r>
      <w:r w:rsidR="00770BD1">
        <w:t xml:space="preserve"> the specified </w:t>
      </w:r>
      <w:r>
        <w:t>periods:</w:t>
      </w:r>
    </w:p>
    <w:p w14:paraId="7C12A02D" w14:textId="3A26A1B6" w:rsidR="00C45159" w:rsidRPr="007F7B86" w:rsidRDefault="008D620C" w:rsidP="00C45159">
      <w:pPr>
        <w:numPr>
          <w:ilvl w:val="0"/>
          <w:numId w:val="19"/>
        </w:numPr>
        <w:spacing w:before="80" w:after="60"/>
      </w:pPr>
      <w:bookmarkStart w:id="1" w:name="_Hlk126160746"/>
      <w:r w:rsidRPr="007F7B86">
        <w:t xml:space="preserve">The areas highlighted </w:t>
      </w:r>
      <w:r w:rsidR="00366D1A" w:rsidRPr="007F7B86">
        <w:t xml:space="preserve">dark </w:t>
      </w:r>
      <w:r w:rsidRPr="007F7B86">
        <w:t>blue during the period commencing at 12:01 am on Thursday 16 February 2023 and ending 06:00am on Tuesday 20</w:t>
      </w:r>
      <w:r w:rsidR="00324DCC" w:rsidRPr="007F7B86">
        <w:t> </w:t>
      </w:r>
      <w:r w:rsidRPr="007F7B86">
        <w:t>February 2023</w:t>
      </w:r>
      <w:r w:rsidR="00C45159" w:rsidRPr="007F7B86">
        <w:t>.</w:t>
      </w:r>
    </w:p>
    <w:p w14:paraId="014C44BD" w14:textId="23355159" w:rsidR="00B97727" w:rsidRPr="007F7B86" w:rsidRDefault="008D620C" w:rsidP="009F398E">
      <w:pPr>
        <w:numPr>
          <w:ilvl w:val="0"/>
          <w:numId w:val="19"/>
        </w:numPr>
        <w:spacing w:before="80" w:after="60"/>
      </w:pPr>
      <w:r w:rsidRPr="007F7B86">
        <w:t>The area highlighted red during the period commencing at 08:00pm Tuesday 14 February 2023 and ending 08:00pm Tuesday 21</w:t>
      </w:r>
      <w:r w:rsidR="00324DCC" w:rsidRPr="007F7B86">
        <w:t> </w:t>
      </w:r>
      <w:r w:rsidRPr="007F7B86">
        <w:t>February</w:t>
      </w:r>
      <w:r w:rsidR="00324DCC" w:rsidRPr="007F7B86">
        <w:t> </w:t>
      </w:r>
      <w:r w:rsidRPr="007F7B86">
        <w:t>2023</w:t>
      </w:r>
      <w:r w:rsidR="009F398E" w:rsidRPr="007F7B86">
        <w:t>.</w:t>
      </w:r>
    </w:p>
    <w:p w14:paraId="1D2F56B2" w14:textId="774202B9" w:rsidR="00B97727" w:rsidRPr="007F7B86" w:rsidRDefault="008D620C" w:rsidP="009F398E">
      <w:pPr>
        <w:numPr>
          <w:ilvl w:val="0"/>
          <w:numId w:val="19"/>
        </w:numPr>
        <w:spacing w:before="80" w:after="60"/>
      </w:pPr>
      <w:r w:rsidRPr="007F7B86">
        <w:t>The area highlighted purple during the period commencing at 08:00pm Tuesday 14 February 2023 and ending at 08:00pm Tuesday 21</w:t>
      </w:r>
      <w:r w:rsidR="00324DCC" w:rsidRPr="007F7B86">
        <w:t> </w:t>
      </w:r>
      <w:r w:rsidRPr="007F7B86">
        <w:t>February 2023.</w:t>
      </w:r>
    </w:p>
    <w:p w14:paraId="3C1DA3FC" w14:textId="1646C201" w:rsidR="00B97727" w:rsidRPr="007F7B86" w:rsidRDefault="008D620C" w:rsidP="009F398E">
      <w:pPr>
        <w:numPr>
          <w:ilvl w:val="0"/>
          <w:numId w:val="19"/>
        </w:numPr>
        <w:spacing w:before="80" w:after="60"/>
      </w:pPr>
      <w:r w:rsidRPr="007F7B86">
        <w:t>The area highlighted sky blue during the period commencing at 06:00am Monday 13 February and ending at 12:01am on Wednesday 22 February 2023.</w:t>
      </w:r>
    </w:p>
    <w:p w14:paraId="7DEAE93D" w14:textId="501553A4" w:rsidR="008D156C" w:rsidRPr="007F7B86" w:rsidRDefault="00324DCC" w:rsidP="008D156C">
      <w:pPr>
        <w:numPr>
          <w:ilvl w:val="0"/>
          <w:numId w:val="19"/>
        </w:numPr>
        <w:spacing w:before="80" w:after="60"/>
      </w:pPr>
      <w:r w:rsidRPr="007F7B86">
        <w:t>The areas highlighted yellow during the period commencing at 12:01am on Thursday 16 February 2023 and ending at 12:01am on Tuesday 21 February 2023.</w:t>
      </w:r>
    </w:p>
    <w:p w14:paraId="616E7263" w14:textId="1FBEC3F4" w:rsidR="00336213" w:rsidRPr="007F7B86" w:rsidRDefault="00324DCC" w:rsidP="008D156C">
      <w:pPr>
        <w:numPr>
          <w:ilvl w:val="0"/>
          <w:numId w:val="19"/>
        </w:numPr>
        <w:spacing w:before="80" w:after="60"/>
      </w:pPr>
      <w:r w:rsidRPr="007F7B86">
        <w:t>The areas highlighted green during the period commencing at 12:01 am on Thursday 16 February 2023 and ending 12:01am on Tuesday 20 February 2023.</w:t>
      </w:r>
    </w:p>
    <w:p w14:paraId="6FAEF840" w14:textId="573133E9" w:rsidR="00770BD1" w:rsidRPr="007F7B86" w:rsidRDefault="00324DCC" w:rsidP="008D156C">
      <w:pPr>
        <w:numPr>
          <w:ilvl w:val="0"/>
          <w:numId w:val="19"/>
        </w:numPr>
        <w:spacing w:before="80" w:after="60"/>
      </w:pPr>
      <w:r w:rsidRPr="007F7B86">
        <w:t>The area highlighted orange during the period commencing at 8:00pm on Thursday 16 February 2023 and ending at 04:00am on Monday 20 February 2023.</w:t>
      </w:r>
    </w:p>
    <w:p w14:paraId="1771F1F0" w14:textId="60C3446D" w:rsidR="008D156C" w:rsidRPr="007F7B86" w:rsidRDefault="00324DCC" w:rsidP="008D156C">
      <w:pPr>
        <w:numPr>
          <w:ilvl w:val="0"/>
          <w:numId w:val="19"/>
        </w:numPr>
        <w:spacing w:before="80" w:after="60"/>
      </w:pPr>
      <w:r w:rsidRPr="007F7B86">
        <w:t>The area highlighted pink during the period commencing 12:01am on Thursday 16 February 2023 and ending at 12:01am on Tuesday 21 February 2023.</w:t>
      </w:r>
    </w:p>
    <w:bookmarkEnd w:id="1"/>
    <w:p w14:paraId="11530D36" w14:textId="77777777" w:rsidR="00CA682D" w:rsidRDefault="00ED7F15" w:rsidP="00A51EA9">
      <w:pPr>
        <w:pStyle w:val="Heading3"/>
        <w:numPr>
          <w:ilvl w:val="0"/>
          <w:numId w:val="10"/>
        </w:numPr>
        <w:ind w:hanging="720"/>
      </w:pPr>
      <w:r>
        <w:t>Expiry</w:t>
      </w:r>
    </w:p>
    <w:p w14:paraId="3A2E7AA7" w14:textId="5D4C6CB8" w:rsidR="00ED7F15" w:rsidRPr="00ED7F15" w:rsidRDefault="00ED7F15" w:rsidP="00ED7F15">
      <w:pPr>
        <w:pStyle w:val="ListParagraph"/>
      </w:pPr>
      <w:r>
        <w:t>This instrument expires</w:t>
      </w:r>
      <w:r w:rsidR="00A02E3D">
        <w:t xml:space="preserve"> </w:t>
      </w:r>
      <w:r>
        <w:t xml:space="preserve">on </w:t>
      </w:r>
      <w:r w:rsidR="009914E3">
        <w:t>2</w:t>
      </w:r>
      <w:r w:rsidR="00E461AA">
        <w:t>2</w:t>
      </w:r>
      <w:r w:rsidR="00C27C55">
        <w:t xml:space="preserve"> February</w:t>
      </w:r>
      <w:r>
        <w:t xml:space="preserve"> 20</w:t>
      </w:r>
      <w:r w:rsidR="009914E3">
        <w:t>23</w:t>
      </w:r>
      <w:r>
        <w:t>.</w:t>
      </w:r>
    </w:p>
    <w:p w14:paraId="24242EB0" w14:textId="77777777" w:rsidR="00CA682D" w:rsidRDefault="00CA682D">
      <w:pPr>
        <w:spacing w:before="80" w:after="60"/>
        <w:ind w:left="720"/>
      </w:pPr>
    </w:p>
    <w:p w14:paraId="4707D293" w14:textId="77777777" w:rsidR="00461C0C" w:rsidRDefault="00461C0C">
      <w:pPr>
        <w:spacing w:before="80" w:after="60"/>
        <w:ind w:left="720"/>
      </w:pPr>
    </w:p>
    <w:p w14:paraId="250494F7" w14:textId="77777777" w:rsidR="00461C0C" w:rsidRDefault="00461C0C" w:rsidP="008D156C">
      <w:pPr>
        <w:spacing w:before="80" w:after="60"/>
      </w:pPr>
    </w:p>
    <w:tbl>
      <w:tblPr>
        <w:tblStyle w:val="TableGrid"/>
        <w:tblW w:w="524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</w:tblGrid>
      <w:tr w:rsidR="00DD6D98" w14:paraId="417FB8FD" w14:textId="77777777" w:rsidTr="00DD6D98">
        <w:tc>
          <w:tcPr>
            <w:tcW w:w="5246" w:type="dxa"/>
          </w:tcPr>
          <w:p w14:paraId="78BE0103" w14:textId="7B426639" w:rsidR="00DD6D98" w:rsidRDefault="00DD6D98" w:rsidP="00DD6D98">
            <w:pPr>
              <w:spacing w:before="80" w:after="60"/>
            </w:pPr>
            <w:r w:rsidRPr="00C11F5B">
              <w:t>Chris Steel MLA</w:t>
            </w:r>
          </w:p>
        </w:tc>
      </w:tr>
      <w:tr w:rsidR="00DD6D98" w14:paraId="7355B3AC" w14:textId="77777777" w:rsidTr="00DD6D98">
        <w:tc>
          <w:tcPr>
            <w:tcW w:w="5246" w:type="dxa"/>
          </w:tcPr>
          <w:p w14:paraId="761A2858" w14:textId="77777777" w:rsidR="00DD6D98" w:rsidRDefault="00DD6D98" w:rsidP="00DD6D98">
            <w:pPr>
              <w:spacing w:before="80"/>
            </w:pPr>
            <w:r w:rsidRPr="00C11F5B">
              <w:t xml:space="preserve">Minister for Transport and City Services </w:t>
            </w:r>
          </w:p>
          <w:p w14:paraId="5BE8A75D" w14:textId="7B047C1C" w:rsidR="00DD6D98" w:rsidRDefault="00DD6D98" w:rsidP="00DD6D98">
            <w:pPr>
              <w:spacing w:before="80"/>
            </w:pPr>
          </w:p>
        </w:tc>
      </w:tr>
      <w:tr w:rsidR="00DD6D98" w14:paraId="3330A1A0" w14:textId="77777777" w:rsidTr="00DD6D98">
        <w:tc>
          <w:tcPr>
            <w:tcW w:w="5246" w:type="dxa"/>
          </w:tcPr>
          <w:p w14:paraId="3541AA57" w14:textId="248D8FC2" w:rsidR="00DD6D98" w:rsidRPr="00C11F5B" w:rsidRDefault="00A03F76" w:rsidP="00DD6D98">
            <w:pPr>
              <w:spacing w:before="80"/>
            </w:pPr>
            <w:r>
              <w:t>10</w:t>
            </w:r>
            <w:r w:rsidR="00DD6D98">
              <w:t xml:space="preserve"> Feb</w:t>
            </w:r>
            <w:r w:rsidR="00FE51BD">
              <w:t>r</w:t>
            </w:r>
            <w:r w:rsidR="00FE51BD" w:rsidRPr="00265338">
              <w:t>uary</w:t>
            </w:r>
            <w:r w:rsidR="00DD6D98">
              <w:t xml:space="preserve"> 2023</w:t>
            </w:r>
          </w:p>
        </w:tc>
      </w:tr>
      <w:bookmarkEnd w:id="0"/>
    </w:tbl>
    <w:p w14:paraId="381D19F7" w14:textId="77777777" w:rsidR="00A533B0" w:rsidRDefault="00A533B0">
      <w:pPr>
        <w:sectPr w:rsidR="00A533B0" w:rsidSect="004455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800" w:bottom="1440" w:left="1800" w:header="720" w:footer="720" w:gutter="0"/>
          <w:cols w:space="720"/>
        </w:sectPr>
      </w:pPr>
    </w:p>
    <w:p w14:paraId="275A668F" w14:textId="77777777" w:rsidR="008D156C" w:rsidRDefault="008D156C"/>
    <w:p w14:paraId="6349CDCC" w14:textId="4A2A315C" w:rsidR="004455DD" w:rsidRPr="00ED7F15" w:rsidRDefault="00ED7F15" w:rsidP="00461C0C">
      <w:pPr>
        <w:tabs>
          <w:tab w:val="left" w:pos="4320"/>
        </w:tabs>
        <w:jc w:val="center"/>
        <w:rPr>
          <w:b/>
        </w:rPr>
      </w:pPr>
      <w:r w:rsidRPr="00ED7F15">
        <w:rPr>
          <w:b/>
        </w:rPr>
        <w:t>Schedule</w:t>
      </w:r>
      <w:r w:rsidR="00FA1834">
        <w:rPr>
          <w:b/>
        </w:rPr>
        <w:t xml:space="preserve"> One </w:t>
      </w:r>
    </w:p>
    <w:p w14:paraId="4C57B269" w14:textId="2A1054C2" w:rsidR="006A4A3C" w:rsidRDefault="006A4A3C" w:rsidP="00513D4C">
      <w:pPr>
        <w:tabs>
          <w:tab w:val="left" w:pos="4320"/>
        </w:tabs>
      </w:pPr>
    </w:p>
    <w:p w14:paraId="4F90520B" w14:textId="0CE3DF65" w:rsidR="00513D4C" w:rsidRPr="00513D4C" w:rsidRDefault="00513D4C" w:rsidP="00D210B2">
      <w:pPr>
        <w:tabs>
          <w:tab w:val="left" w:pos="4320"/>
        </w:tabs>
        <w:jc w:val="center"/>
      </w:pPr>
      <w:r>
        <w:rPr>
          <w:noProof/>
        </w:rPr>
        <w:drawing>
          <wp:inline distT="0" distB="0" distL="0" distR="0" wp14:anchorId="1CFDE3E2" wp14:editId="16BA3C48">
            <wp:extent cx="6000580" cy="38290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72275" cy="39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D4C" w:rsidRPr="00513D4C" w:rsidSect="00FA1834">
      <w:pgSz w:w="11907" w:h="16839" w:code="9"/>
      <w:pgMar w:top="1440" w:right="1134" w:bottom="1440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5A63" w14:textId="77777777" w:rsidR="0047120C" w:rsidRDefault="0047120C">
      <w:r>
        <w:separator/>
      </w:r>
    </w:p>
  </w:endnote>
  <w:endnote w:type="continuationSeparator" w:id="0">
    <w:p w14:paraId="658D1818" w14:textId="77777777" w:rsidR="0047120C" w:rsidRDefault="0047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8906" w14:textId="77777777" w:rsidR="001142B4" w:rsidRDefault="00114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A250" w14:textId="2FC7C6E1" w:rsidR="004455DD" w:rsidRPr="001142B4" w:rsidRDefault="001142B4" w:rsidP="001142B4">
    <w:pPr>
      <w:pStyle w:val="Footer"/>
      <w:spacing w:before="0" w:after="0" w:line="240" w:lineRule="auto"/>
      <w:jc w:val="center"/>
      <w:rPr>
        <w:rFonts w:cs="Arial"/>
        <w:sz w:val="14"/>
      </w:rPr>
    </w:pPr>
    <w:r w:rsidRPr="001142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4F5F" w14:textId="77777777" w:rsidR="001142B4" w:rsidRDefault="00114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CC85" w14:textId="77777777" w:rsidR="0047120C" w:rsidRDefault="0047120C">
      <w:r>
        <w:separator/>
      </w:r>
    </w:p>
  </w:footnote>
  <w:footnote w:type="continuationSeparator" w:id="0">
    <w:p w14:paraId="15C5C542" w14:textId="77777777" w:rsidR="0047120C" w:rsidRDefault="0047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BB57" w14:textId="77777777" w:rsidR="001142B4" w:rsidRDefault="00114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5A86" w14:textId="77777777" w:rsidR="001142B4" w:rsidRDefault="00114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6C60" w14:textId="77777777" w:rsidR="001142B4" w:rsidRDefault="00114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845CD"/>
    <w:multiLevelType w:val="hybridMultilevel"/>
    <w:tmpl w:val="53A074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A4E1F"/>
    <w:multiLevelType w:val="hybridMultilevel"/>
    <w:tmpl w:val="F8AA2EBC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00FEE"/>
    <w:multiLevelType w:val="hybridMultilevel"/>
    <w:tmpl w:val="F8AA2EBC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B60968"/>
    <w:multiLevelType w:val="hybridMultilevel"/>
    <w:tmpl w:val="8A461F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42725C63"/>
    <w:multiLevelType w:val="hybridMultilevel"/>
    <w:tmpl w:val="130287D4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507080"/>
    <w:multiLevelType w:val="hybridMultilevel"/>
    <w:tmpl w:val="5AC6BDAA"/>
    <w:lvl w:ilvl="0" w:tplc="9E0A9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4D7E6A"/>
    <w:multiLevelType w:val="hybridMultilevel"/>
    <w:tmpl w:val="3B6299A8"/>
    <w:lvl w:ilvl="0" w:tplc="44F8630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EA4818"/>
    <w:multiLevelType w:val="hybridMultilevel"/>
    <w:tmpl w:val="F8AA2EBC"/>
    <w:lvl w:ilvl="0" w:tplc="497A51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50081B"/>
    <w:multiLevelType w:val="hybridMultilevel"/>
    <w:tmpl w:val="8E781334"/>
    <w:lvl w:ilvl="0" w:tplc="0A1AC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56F86"/>
    <w:multiLevelType w:val="hybridMultilevel"/>
    <w:tmpl w:val="8A461F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568E0"/>
    <w:multiLevelType w:val="hybridMultilevel"/>
    <w:tmpl w:val="3732D3CE"/>
    <w:lvl w:ilvl="0" w:tplc="0FF815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E5361E"/>
    <w:multiLevelType w:val="multilevel"/>
    <w:tmpl w:val="D29C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CC446A5"/>
    <w:multiLevelType w:val="hybridMultilevel"/>
    <w:tmpl w:val="CF8EF3AE"/>
    <w:lvl w:ilvl="0" w:tplc="95E27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E02E6"/>
    <w:multiLevelType w:val="hybridMultilevel"/>
    <w:tmpl w:val="8A461F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922958">
    <w:abstractNumId w:val="3"/>
  </w:num>
  <w:num w:numId="2" w16cid:durableId="1758162770">
    <w:abstractNumId w:val="0"/>
  </w:num>
  <w:num w:numId="3" w16cid:durableId="1806972483">
    <w:abstractNumId w:val="4"/>
  </w:num>
  <w:num w:numId="4" w16cid:durableId="465856500">
    <w:abstractNumId w:val="10"/>
  </w:num>
  <w:num w:numId="5" w16cid:durableId="1770151050">
    <w:abstractNumId w:val="18"/>
  </w:num>
  <w:num w:numId="6" w16cid:durableId="792598933">
    <w:abstractNumId w:val="1"/>
  </w:num>
  <w:num w:numId="7" w16cid:durableId="205407882">
    <w:abstractNumId w:val="8"/>
  </w:num>
  <w:num w:numId="8" w16cid:durableId="467092519">
    <w:abstractNumId w:val="9"/>
  </w:num>
  <w:num w:numId="9" w16cid:durableId="61104901">
    <w:abstractNumId w:val="13"/>
  </w:num>
  <w:num w:numId="10" w16cid:durableId="1894073090">
    <w:abstractNumId w:val="17"/>
  </w:num>
  <w:num w:numId="11" w16cid:durableId="1127700249">
    <w:abstractNumId w:val="11"/>
  </w:num>
  <w:num w:numId="12" w16cid:durableId="768820250">
    <w:abstractNumId w:val="14"/>
  </w:num>
  <w:num w:numId="13" w16cid:durableId="738020201">
    <w:abstractNumId w:val="19"/>
  </w:num>
  <w:num w:numId="14" w16cid:durableId="1296642344">
    <w:abstractNumId w:val="7"/>
  </w:num>
  <w:num w:numId="15" w16cid:durableId="617227278">
    <w:abstractNumId w:val="12"/>
  </w:num>
  <w:num w:numId="16" w16cid:durableId="1905947416">
    <w:abstractNumId w:val="20"/>
  </w:num>
  <w:num w:numId="17" w16cid:durableId="1363899383">
    <w:abstractNumId w:val="16"/>
  </w:num>
  <w:num w:numId="18" w16cid:durableId="943806948">
    <w:abstractNumId w:val="21"/>
  </w:num>
  <w:num w:numId="19" w16cid:durableId="1495411285">
    <w:abstractNumId w:val="6"/>
  </w:num>
  <w:num w:numId="20" w16cid:durableId="1331981228">
    <w:abstractNumId w:val="5"/>
  </w:num>
  <w:num w:numId="21" w16cid:durableId="435751182">
    <w:abstractNumId w:val="15"/>
  </w:num>
  <w:num w:numId="22" w16cid:durableId="1148092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378BF"/>
    <w:rsid w:val="00091EC8"/>
    <w:rsid w:val="000A1112"/>
    <w:rsid w:val="001142B4"/>
    <w:rsid w:val="00130738"/>
    <w:rsid w:val="00176485"/>
    <w:rsid w:val="001A5633"/>
    <w:rsid w:val="001A6936"/>
    <w:rsid w:val="001A7B20"/>
    <w:rsid w:val="001B1A99"/>
    <w:rsid w:val="001B510A"/>
    <w:rsid w:val="0020527F"/>
    <w:rsid w:val="00265338"/>
    <w:rsid w:val="0028006C"/>
    <w:rsid w:val="00314133"/>
    <w:rsid w:val="00324DCC"/>
    <w:rsid w:val="00336213"/>
    <w:rsid w:val="00366D1A"/>
    <w:rsid w:val="003747D6"/>
    <w:rsid w:val="00380F04"/>
    <w:rsid w:val="003A15F6"/>
    <w:rsid w:val="003C466B"/>
    <w:rsid w:val="003D555C"/>
    <w:rsid w:val="003F0E31"/>
    <w:rsid w:val="003F7EF2"/>
    <w:rsid w:val="0043587D"/>
    <w:rsid w:val="004455DD"/>
    <w:rsid w:val="00461C0C"/>
    <w:rsid w:val="004636B6"/>
    <w:rsid w:val="0047120C"/>
    <w:rsid w:val="00497E02"/>
    <w:rsid w:val="004D6E0D"/>
    <w:rsid w:val="004F2A02"/>
    <w:rsid w:val="00513D4C"/>
    <w:rsid w:val="00526448"/>
    <w:rsid w:val="0053042A"/>
    <w:rsid w:val="0053173F"/>
    <w:rsid w:val="005405C8"/>
    <w:rsid w:val="00571294"/>
    <w:rsid w:val="00576488"/>
    <w:rsid w:val="005C60A0"/>
    <w:rsid w:val="00604515"/>
    <w:rsid w:val="00630519"/>
    <w:rsid w:val="0065073B"/>
    <w:rsid w:val="006568BE"/>
    <w:rsid w:val="00666F6C"/>
    <w:rsid w:val="0067689D"/>
    <w:rsid w:val="00697D15"/>
    <w:rsid w:val="006A4A3C"/>
    <w:rsid w:val="006C2EE2"/>
    <w:rsid w:val="00737746"/>
    <w:rsid w:val="007534BC"/>
    <w:rsid w:val="00760974"/>
    <w:rsid w:val="00770BD1"/>
    <w:rsid w:val="007E70D6"/>
    <w:rsid w:val="007F7B86"/>
    <w:rsid w:val="0080694B"/>
    <w:rsid w:val="008A0D38"/>
    <w:rsid w:val="008A65D7"/>
    <w:rsid w:val="008A6711"/>
    <w:rsid w:val="008D156C"/>
    <w:rsid w:val="008D620C"/>
    <w:rsid w:val="00905EE7"/>
    <w:rsid w:val="00952082"/>
    <w:rsid w:val="00973881"/>
    <w:rsid w:val="009754EF"/>
    <w:rsid w:val="009914E3"/>
    <w:rsid w:val="009F398E"/>
    <w:rsid w:val="00A02E3D"/>
    <w:rsid w:val="00A03F76"/>
    <w:rsid w:val="00A25336"/>
    <w:rsid w:val="00A33166"/>
    <w:rsid w:val="00A44D6E"/>
    <w:rsid w:val="00A51EA9"/>
    <w:rsid w:val="00A533B0"/>
    <w:rsid w:val="00A708F8"/>
    <w:rsid w:val="00A83BD2"/>
    <w:rsid w:val="00A85E7A"/>
    <w:rsid w:val="00AA5A97"/>
    <w:rsid w:val="00AB43AF"/>
    <w:rsid w:val="00AB47AD"/>
    <w:rsid w:val="00AF42CC"/>
    <w:rsid w:val="00B671F6"/>
    <w:rsid w:val="00B7197A"/>
    <w:rsid w:val="00B81788"/>
    <w:rsid w:val="00B97727"/>
    <w:rsid w:val="00BF0A10"/>
    <w:rsid w:val="00C139F0"/>
    <w:rsid w:val="00C2592D"/>
    <w:rsid w:val="00C27C55"/>
    <w:rsid w:val="00C45159"/>
    <w:rsid w:val="00C662F9"/>
    <w:rsid w:val="00C817E8"/>
    <w:rsid w:val="00C82083"/>
    <w:rsid w:val="00CA682D"/>
    <w:rsid w:val="00CC3BB3"/>
    <w:rsid w:val="00CC78B2"/>
    <w:rsid w:val="00D07AFF"/>
    <w:rsid w:val="00D210B2"/>
    <w:rsid w:val="00D60D1D"/>
    <w:rsid w:val="00D8618D"/>
    <w:rsid w:val="00DA5D68"/>
    <w:rsid w:val="00DD2BBC"/>
    <w:rsid w:val="00DD6D98"/>
    <w:rsid w:val="00DE253A"/>
    <w:rsid w:val="00E23F10"/>
    <w:rsid w:val="00E33C89"/>
    <w:rsid w:val="00E356CE"/>
    <w:rsid w:val="00E461AA"/>
    <w:rsid w:val="00E75EFD"/>
    <w:rsid w:val="00EB2DA7"/>
    <w:rsid w:val="00ED7F15"/>
    <w:rsid w:val="00F078D3"/>
    <w:rsid w:val="00F13BE4"/>
    <w:rsid w:val="00F27B7E"/>
    <w:rsid w:val="00F50075"/>
    <w:rsid w:val="00F76B2B"/>
    <w:rsid w:val="00F8131B"/>
    <w:rsid w:val="00F82D18"/>
    <w:rsid w:val="00FA1834"/>
    <w:rsid w:val="00FB7412"/>
    <w:rsid w:val="00FE51BD"/>
    <w:rsid w:val="00FE6E9C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14CA2"/>
  <w15:chartTrackingRefBased/>
  <w15:docId w15:val="{FD459FB7-09A1-4A9B-A0D1-726E77F2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ListParagraph">
    <w:name w:val="List Paragraph"/>
    <w:basedOn w:val="Normal"/>
    <w:uiPriority w:val="34"/>
    <w:qFormat/>
    <w:rsid w:val="00ED7F15"/>
    <w:pPr>
      <w:ind w:left="720"/>
      <w:contextualSpacing/>
    </w:pPr>
  </w:style>
  <w:style w:type="character" w:styleId="CommentReference">
    <w:name w:val="annotation reference"/>
    <w:basedOn w:val="DefaultParagraphFont"/>
    <w:rsid w:val="003F0E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E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0E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0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0E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F0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E3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6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E3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3" ma:contentTypeDescription="Create a new document." ma:contentTypeScope="" ma:versionID="2d90cd161845764da4d9b39dfef4526c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xmlns:ns3="http://schemas.microsoft.com/sharepoint/v4" targetNamespace="http://schemas.microsoft.com/office/2006/metadata/properties" ma:root="true" ma:fieldsID="c58333c4409ec7f9ee0ef274ada5f393" ns1:_="" ns2:_="" ns3:_="">
    <xsd:import namespace="http://schemas.microsoft.com/sharepoint/v3"/>
    <xsd:import namespace="bd5492f1-cce4-4f5e-a5f8-e006e0f8bc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3:IconOverlay" minOccurs="0"/>
                <xsd:element ref="ns2: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simpleType>
        <xsd:restriction base="dms:Lookup"/>
      </xsd:simple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Objective_x0020_ID" ma:index="7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>
      <xsd:simpleType>
        <xsd:restriction base="dms:DateTime"/>
      </xsd:simpleType>
    </xsd:element>
    <xsd:element name="Approved_x0020_by" ma:index="9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Publish_x0020_to_x0020_web_x0020_under_x0020_OAIS" ma:index="19" nillable="true" ma:displayName="Publish to web under OAIS" ma:default="0" ma:internalName="Publish_x0020_to_x0020_web_x0020_under_x0020_OAIS">
      <xsd:simpleType>
        <xsd:restriction base="dms:Boolean"/>
      </xsd:simpleType>
    </xsd:element>
    <xsd:element name="Users" ma:index="21" nillable="true" ma:displayName="Users" ma:list="{24cb26e2-d9a0-4dcb-a7b1-50b1adf7d208}" ma:internalName="Users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to_x0020_web_x0020_under_x0020_OAIS xmlns="bd5492f1-cce4-4f5e-a5f8-e006e0f8bc49">false</Publish_x0020_to_x0020_web_x0020_under_x0020_OAIS>
    <Document_x0020_type xmlns="bd5492f1-cce4-4f5e-a5f8-e006e0f8bc49">13</Document_x0020_type>
    <Date_x0020_approved xmlns="bd5492f1-cce4-4f5e-a5f8-e006e0f8bc49" xsi:nil="true"/>
    <IconOverlay xmlns="http://schemas.microsoft.com/sharepoint/v4" xsi:nil="true"/>
    <Document_x0020_owner xmlns="bd5492f1-cce4-4f5e-a5f8-e006e0f8bc49">
      <Value>161</Value>
    </Document_x0020_owner>
    <Approved_x0020_by xmlns="bd5492f1-cce4-4f5e-a5f8-e006e0f8bc49" xsi:nil="true"/>
    <PublishingExpirationDate xmlns="http://schemas.microsoft.com/sharepoint/v3" xsi:nil="true"/>
    <Applies_x0020_to xmlns="bd5492f1-cce4-4f5e-a5f8-e006e0f8bc49">
      <Value>Environment, Planning and Sustainable Development Directorate</Value>
    </Applies_x0020_to>
    <Users xmlns="bd5492f1-cce4-4f5e-a5f8-e006e0f8bc49">1</Users>
    <Description0 xmlns="bd5492f1-cce4-4f5e-a5f8-e006e0f8bc49" xsi:nil="true"/>
    <PublishingStartDate xmlns="http://schemas.microsoft.com/sharepoint/v3" xsi:nil="true"/>
    <Document_x0020_topic xmlns="bd5492f1-cce4-4f5e-a5f8-e006e0f8bc49">13</Document_x0020_topic>
    <Objective_x0020_ID xmlns="bd5492f1-cce4-4f5e-a5f8-e006e0f8bc49" xsi:nil="true"/>
    <Review_x0020_date xmlns="bd5492f1-cce4-4f5e-a5f8-e006e0f8bc49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E64CAC-3E41-464E-B4DD-01A6313EB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C0A18C-252E-473E-B81B-F6703B5296A6}">
  <ds:schemaRefs>
    <ds:schemaRef ds:uri="http://schemas.microsoft.com/office/2006/metadata/properties"/>
    <ds:schemaRef ds:uri="http://schemas.microsoft.com/office/infopath/2007/PartnerControls"/>
    <ds:schemaRef ds:uri="bd5492f1-cce4-4f5e-a5f8-e006e0f8bc49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2260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PCODCS</cp:lastModifiedBy>
  <cp:revision>4</cp:revision>
  <cp:lastPrinted>2004-04-05T00:37:00Z</cp:lastPrinted>
  <dcterms:created xsi:type="dcterms:W3CDTF">2023-02-10T05:16:00Z</dcterms:created>
  <dcterms:modified xsi:type="dcterms:W3CDTF">2023-02-10T05:16:00Z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oc Type">
    <vt:lpwstr>Template</vt:lpwstr>
  </property>
  <property fmtid="{D5CDD505-2E9C-101B-9397-08002B2CF9AE}" pid="5" name="Objective-Id">
    <vt:lpwstr>A40094796</vt:lpwstr>
  </property>
  <property fmtid="{D5CDD505-2E9C-101B-9397-08002B2CF9AE}" pid="6" name="Objective-Title">
    <vt:lpwstr>Attachment A - Disallowable instrument - Parking for National Multicultu...</vt:lpwstr>
  </property>
  <property fmtid="{D5CDD505-2E9C-101B-9397-08002B2CF9AE}" pid="7" name="Objective-Comment">
    <vt:lpwstr/>
  </property>
  <property fmtid="{D5CDD505-2E9C-101B-9397-08002B2CF9AE}" pid="8" name="Objective-CreationStamp">
    <vt:filetime>2022-12-19T02:31:33Z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2023-02-05T22:21:26Z</vt:filetime>
  </property>
  <property fmtid="{D5CDD505-2E9C-101B-9397-08002B2CF9AE}" pid="12" name="Objective-ModificationStamp">
    <vt:filetime>2023-02-05T22:21:26Z</vt:filetime>
  </property>
  <property fmtid="{D5CDD505-2E9C-101B-9397-08002B2CF9AE}" pid="13" name="Objective-Owner">
    <vt:lpwstr>Marlin Hanna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Brief:TCBS - MIN S2022/02582 - Multicultural Festival 2023 - Parking Disallowable Instrument - Minister Brief:</vt:lpwstr>
  </property>
  <property fmtid="{D5CDD505-2E9C-101B-9397-08002B2CF9AE}" pid="15" name="Objective-Parent">
    <vt:lpwstr>TCBS - MIN S2022/02582 - Multicultural Festival 2023 - Parking Disallowable Instrument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5.0</vt:lpwstr>
  </property>
  <property fmtid="{D5CDD505-2E9C-101B-9397-08002B2CF9AE}" pid="18" name="Objective-VersionNumber">
    <vt:r8>21</vt:r8>
  </property>
  <property fmtid="{D5CDD505-2E9C-101B-9397-08002B2CF9AE}" pid="19" name="Objective-VersionComment">
    <vt:lpwstr/>
  </property>
  <property fmtid="{D5CDD505-2E9C-101B-9397-08002B2CF9AE}" pid="20" name="Objective-FileNumber">
    <vt:lpwstr>qA734792</vt:lpwstr>
  </property>
  <property fmtid="{D5CDD505-2E9C-101B-9397-08002B2CF9AE}" pid="21" name="Objective-Classification">
    <vt:lpwstr>In Confidence (green file cover)</vt:lpwstr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>Minister Brief</vt:lpwstr>
  </property>
  <property fmtid="{D5CDD505-2E9C-101B-9397-08002B2CF9AE}" pid="42" name="Objective-Suburb">
    <vt:lpwstr/>
  </property>
</Properties>
</file>