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9E06" w14:textId="77777777" w:rsidR="00F10CB2" w:rsidRPr="001554AB" w:rsidRDefault="00F10CB2" w:rsidP="00982010">
      <w:pPr>
        <w:spacing w:before="120"/>
        <w:outlineLvl w:val="0"/>
        <w:rPr>
          <w:rFonts w:ascii="Arial" w:hAnsi="Arial" w:cs="Arial"/>
        </w:rPr>
      </w:pPr>
      <w:bookmarkStart w:id="0" w:name="_Toc44738651"/>
      <w:r w:rsidRPr="001554AB">
        <w:rPr>
          <w:rFonts w:ascii="Arial" w:hAnsi="Arial" w:cs="Arial"/>
        </w:rPr>
        <w:t>Australian Capital Territory</w:t>
      </w:r>
    </w:p>
    <w:p w14:paraId="2016284E" w14:textId="73AEF99A" w:rsidR="006A53AC" w:rsidRPr="001554AB" w:rsidRDefault="00556CFA" w:rsidP="00C73ACB">
      <w:pPr>
        <w:pStyle w:val="Billname"/>
        <w:spacing w:before="700"/>
      </w:pPr>
      <w:r>
        <w:t>Duties</w:t>
      </w:r>
      <w:r w:rsidRPr="001554AB">
        <w:t xml:space="preserve"> </w:t>
      </w:r>
      <w:r w:rsidR="006A53AC">
        <w:t>(</w:t>
      </w:r>
      <w:bookmarkStart w:id="1" w:name="_Hlk11239816"/>
      <w:r w:rsidR="00111C95">
        <w:t xml:space="preserve">Pensioner </w:t>
      </w:r>
      <w:r w:rsidR="00D753FA">
        <w:t xml:space="preserve">Duty Deferral </w:t>
      </w:r>
      <w:r w:rsidR="00111C95">
        <w:t>Scheme</w:t>
      </w:r>
      <w:r w:rsidR="00F10CB2" w:rsidRPr="001554AB">
        <w:t xml:space="preserve">) </w:t>
      </w:r>
      <w:r w:rsidR="00A960BE">
        <w:t xml:space="preserve">Determination </w:t>
      </w:r>
      <w:bookmarkEnd w:id="1"/>
      <w:r w:rsidR="0057206B" w:rsidRPr="001554AB">
        <w:t>20</w:t>
      </w:r>
      <w:r w:rsidR="0057206B">
        <w:t>2</w:t>
      </w:r>
      <w:r w:rsidR="000B418C">
        <w:t>3</w:t>
      </w:r>
      <w:r w:rsidR="0057206B" w:rsidRPr="001554AB">
        <w:t xml:space="preserve"> </w:t>
      </w:r>
    </w:p>
    <w:p w14:paraId="294112C2" w14:textId="7721191D" w:rsidR="00F10CB2" w:rsidRPr="001554AB" w:rsidRDefault="0004238A" w:rsidP="00982010">
      <w:pPr>
        <w:spacing w:before="340"/>
        <w:outlineLvl w:val="0"/>
        <w:rPr>
          <w:rFonts w:ascii="Arial" w:hAnsi="Arial" w:cs="Arial"/>
          <w:b/>
          <w:bCs/>
        </w:rPr>
      </w:pPr>
      <w:r w:rsidRPr="001554AB">
        <w:rPr>
          <w:rFonts w:ascii="Arial" w:hAnsi="Arial" w:cs="Arial"/>
          <w:b/>
          <w:bCs/>
        </w:rPr>
        <w:t>Disallowable</w:t>
      </w:r>
      <w:r w:rsidR="00982010" w:rsidRPr="001554AB">
        <w:rPr>
          <w:rFonts w:ascii="Arial" w:hAnsi="Arial" w:cs="Arial"/>
          <w:b/>
          <w:bCs/>
        </w:rPr>
        <w:t xml:space="preserve"> instrument </w:t>
      </w:r>
      <w:r w:rsidR="00C06346" w:rsidRPr="001554AB">
        <w:rPr>
          <w:rFonts w:ascii="Arial" w:hAnsi="Arial" w:cs="Arial"/>
          <w:b/>
          <w:bCs/>
        </w:rPr>
        <w:t>D</w:t>
      </w:r>
      <w:r w:rsidR="00F10CB2" w:rsidRPr="001554AB">
        <w:rPr>
          <w:rFonts w:ascii="Arial" w:hAnsi="Arial" w:cs="Arial"/>
          <w:b/>
          <w:bCs/>
        </w:rPr>
        <w:t>I</w:t>
      </w:r>
      <w:r w:rsidRPr="001554AB">
        <w:rPr>
          <w:rFonts w:ascii="Arial" w:hAnsi="Arial" w:cs="Arial"/>
          <w:b/>
          <w:bCs/>
          <w:iCs/>
        </w:rPr>
        <w:t>20</w:t>
      </w:r>
      <w:r w:rsidR="0057206B">
        <w:rPr>
          <w:rFonts w:ascii="Arial" w:hAnsi="Arial" w:cs="Arial"/>
          <w:b/>
          <w:bCs/>
          <w:iCs/>
        </w:rPr>
        <w:t>2</w:t>
      </w:r>
      <w:r w:rsidR="000B418C">
        <w:rPr>
          <w:rFonts w:ascii="Arial" w:hAnsi="Arial" w:cs="Arial"/>
          <w:b/>
          <w:bCs/>
          <w:iCs/>
        </w:rPr>
        <w:t>3</w:t>
      </w:r>
      <w:r w:rsidR="00F10CB2" w:rsidRPr="001554AB">
        <w:rPr>
          <w:rFonts w:ascii="Arial" w:hAnsi="Arial" w:cs="Arial"/>
          <w:b/>
          <w:bCs/>
        </w:rPr>
        <w:t>–</w:t>
      </w:r>
      <w:r w:rsidR="00C86844">
        <w:rPr>
          <w:rFonts w:ascii="Arial" w:hAnsi="Arial" w:cs="Arial"/>
          <w:b/>
          <w:bCs/>
        </w:rPr>
        <w:t>167</w:t>
      </w:r>
    </w:p>
    <w:p w14:paraId="4079762B" w14:textId="77777777" w:rsidR="00F10CB2" w:rsidRPr="001554AB" w:rsidRDefault="00F10CB2" w:rsidP="00CD4E55">
      <w:pPr>
        <w:pStyle w:val="madeunder"/>
        <w:spacing w:before="300" w:after="0"/>
      </w:pPr>
      <w:r w:rsidRPr="001554AB">
        <w:t xml:space="preserve">made under the  </w:t>
      </w:r>
    </w:p>
    <w:p w14:paraId="46B8B6C3" w14:textId="1D45E691" w:rsidR="00556CFA" w:rsidRPr="00520F36" w:rsidRDefault="00556CFA" w:rsidP="00297075">
      <w:pPr>
        <w:pStyle w:val="CoverActName"/>
        <w:spacing w:before="320"/>
        <w:outlineLvl w:val="0"/>
        <w:rPr>
          <w:rFonts w:cs="Arial"/>
          <w:sz w:val="20"/>
        </w:rPr>
      </w:pPr>
      <w:r>
        <w:rPr>
          <w:rFonts w:cs="Arial"/>
          <w:i/>
          <w:sz w:val="20"/>
        </w:rPr>
        <w:t>Duties Act 1999</w:t>
      </w:r>
      <w:r w:rsidRPr="00520F36">
        <w:rPr>
          <w:rFonts w:cs="Arial"/>
          <w:i/>
          <w:sz w:val="20"/>
        </w:rPr>
        <w:t xml:space="preserve">, </w:t>
      </w:r>
      <w:r w:rsidR="00372D8A" w:rsidRPr="00372D8A">
        <w:rPr>
          <w:rFonts w:cs="Arial"/>
          <w:iCs/>
          <w:sz w:val="20"/>
        </w:rPr>
        <w:t>s</w:t>
      </w:r>
      <w:r w:rsidR="00372D8A"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>75AG</w:t>
      </w:r>
      <w:r w:rsidRPr="00520F36">
        <w:rPr>
          <w:rFonts w:cs="Arial"/>
          <w:sz w:val="20"/>
        </w:rPr>
        <w:t xml:space="preserve"> (</w:t>
      </w:r>
      <w:r>
        <w:rPr>
          <w:rFonts w:cs="Arial"/>
          <w:sz w:val="20"/>
        </w:rPr>
        <w:t>Duty deferral schemes</w:t>
      </w:r>
      <w:r w:rsidR="00DC1008" w:rsidRPr="00DC1008">
        <w:rPr>
          <w:rFonts w:cs="Arial"/>
          <w:sz w:val="20"/>
        </w:rPr>
        <w:t>—</w:t>
      </w:r>
      <w:r>
        <w:rPr>
          <w:rFonts w:cs="Arial"/>
          <w:sz w:val="20"/>
        </w:rPr>
        <w:t>determination</w:t>
      </w:r>
      <w:r w:rsidRPr="00520F36">
        <w:rPr>
          <w:rFonts w:cs="Arial"/>
          <w:sz w:val="20"/>
        </w:rPr>
        <w:t>)</w:t>
      </w:r>
    </w:p>
    <w:p w14:paraId="206E6BB1" w14:textId="77777777" w:rsidR="00F10CB2" w:rsidRPr="001554AB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72632C7" w14:textId="77777777" w:rsidR="00F10CB2" w:rsidRPr="001554AB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F76CF17" w14:textId="77777777" w:rsidR="00F10CB2" w:rsidRPr="001554AB" w:rsidRDefault="00F10CB2" w:rsidP="00982010">
      <w:pPr>
        <w:spacing w:before="60" w:after="60"/>
        <w:ind w:left="720" w:hanging="720"/>
        <w:outlineLvl w:val="0"/>
        <w:rPr>
          <w:rFonts w:ascii="Arial" w:hAnsi="Arial" w:cs="Arial"/>
          <w:b/>
          <w:bCs/>
        </w:rPr>
      </w:pPr>
      <w:r w:rsidRPr="001554AB">
        <w:rPr>
          <w:rFonts w:ascii="Arial" w:hAnsi="Arial" w:cs="Arial"/>
          <w:b/>
          <w:bCs/>
        </w:rPr>
        <w:t>1</w:t>
      </w:r>
      <w:r w:rsidRPr="001554AB">
        <w:rPr>
          <w:rFonts w:ascii="Arial" w:hAnsi="Arial" w:cs="Arial"/>
          <w:b/>
          <w:bCs/>
        </w:rPr>
        <w:tab/>
        <w:t>Name of instrument</w:t>
      </w:r>
    </w:p>
    <w:p w14:paraId="2BF3742E" w14:textId="5BF4F938" w:rsidR="00F10CB2" w:rsidRPr="001554AB" w:rsidRDefault="00F10CB2" w:rsidP="00556CFA">
      <w:pPr>
        <w:spacing w:before="140"/>
        <w:ind w:left="720"/>
      </w:pPr>
      <w:r w:rsidRPr="001554AB">
        <w:t xml:space="preserve">This instrument is the </w:t>
      </w:r>
      <w:r w:rsidR="00556CFA">
        <w:rPr>
          <w:i/>
        </w:rPr>
        <w:t>Duties</w:t>
      </w:r>
      <w:r w:rsidR="002D6489">
        <w:rPr>
          <w:i/>
        </w:rPr>
        <w:t xml:space="preserve"> </w:t>
      </w:r>
      <w:r w:rsidR="00C73ACB">
        <w:rPr>
          <w:i/>
        </w:rPr>
        <w:t>(</w:t>
      </w:r>
      <w:r w:rsidR="00111C95">
        <w:rPr>
          <w:i/>
        </w:rPr>
        <w:t>Pensioner</w:t>
      </w:r>
      <w:r w:rsidR="00D753FA">
        <w:rPr>
          <w:i/>
        </w:rPr>
        <w:t xml:space="preserve"> </w:t>
      </w:r>
      <w:r w:rsidR="00111C95">
        <w:rPr>
          <w:i/>
        </w:rPr>
        <w:t xml:space="preserve">Duty </w:t>
      </w:r>
      <w:r w:rsidR="00D753FA">
        <w:rPr>
          <w:i/>
        </w:rPr>
        <w:t xml:space="preserve">Deferral </w:t>
      </w:r>
      <w:r w:rsidR="00111C95">
        <w:rPr>
          <w:i/>
        </w:rPr>
        <w:t>Scheme</w:t>
      </w:r>
      <w:r w:rsidR="0004238A" w:rsidRPr="001554AB">
        <w:rPr>
          <w:i/>
        </w:rPr>
        <w:t xml:space="preserve">) </w:t>
      </w:r>
      <w:r w:rsidR="00A960BE">
        <w:rPr>
          <w:i/>
        </w:rPr>
        <w:t xml:space="preserve">Determination </w:t>
      </w:r>
      <w:r w:rsidR="0004238A" w:rsidRPr="001554AB">
        <w:rPr>
          <w:i/>
        </w:rPr>
        <w:t>20</w:t>
      </w:r>
      <w:r w:rsidR="0057206B">
        <w:rPr>
          <w:i/>
        </w:rPr>
        <w:t>2</w:t>
      </w:r>
      <w:r w:rsidR="000B418C">
        <w:rPr>
          <w:i/>
        </w:rPr>
        <w:t>3</w:t>
      </w:r>
      <w:r w:rsidRPr="001554AB">
        <w:rPr>
          <w:bCs/>
          <w:iCs/>
        </w:rPr>
        <w:t>.</w:t>
      </w:r>
    </w:p>
    <w:p w14:paraId="35BCE5D9" w14:textId="77777777" w:rsidR="00F10CB2" w:rsidRPr="001554AB" w:rsidRDefault="00F10CB2" w:rsidP="00982010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 w:rsidRPr="001554AB">
        <w:rPr>
          <w:rFonts w:ascii="Arial" w:hAnsi="Arial" w:cs="Arial"/>
          <w:b/>
          <w:bCs/>
        </w:rPr>
        <w:t>2</w:t>
      </w:r>
      <w:r w:rsidRPr="001554AB">
        <w:rPr>
          <w:rFonts w:ascii="Arial" w:hAnsi="Arial" w:cs="Arial"/>
          <w:b/>
          <w:bCs/>
        </w:rPr>
        <w:tab/>
        <w:t xml:space="preserve">Commencement </w:t>
      </w:r>
    </w:p>
    <w:p w14:paraId="2ACA8735" w14:textId="17533C3A" w:rsidR="00F10CB2" w:rsidRPr="001554AB" w:rsidRDefault="00F10CB2" w:rsidP="00D47F13">
      <w:pPr>
        <w:spacing w:before="140"/>
        <w:ind w:left="720"/>
      </w:pPr>
      <w:r w:rsidRPr="001554AB">
        <w:t xml:space="preserve">This instrument commences on </w:t>
      </w:r>
      <w:r w:rsidR="003B56A0">
        <w:t>1 July 202</w:t>
      </w:r>
      <w:r w:rsidR="000B418C">
        <w:t>3</w:t>
      </w:r>
      <w:r w:rsidRPr="001554AB">
        <w:t>.</w:t>
      </w:r>
      <w:r w:rsidR="00A84FBC">
        <w:t xml:space="preserve"> </w:t>
      </w:r>
    </w:p>
    <w:p w14:paraId="36B1B9C5" w14:textId="77777777" w:rsidR="008A0A69" w:rsidRPr="001554AB" w:rsidRDefault="008A0A69" w:rsidP="00982010">
      <w:pPr>
        <w:spacing w:before="300"/>
        <w:ind w:left="720" w:hanging="720"/>
        <w:outlineLvl w:val="0"/>
        <w:rPr>
          <w:rFonts w:ascii="Arial" w:hAnsi="Arial" w:cs="Arial"/>
          <w:bCs/>
        </w:rPr>
      </w:pPr>
      <w:r w:rsidRPr="001554AB">
        <w:rPr>
          <w:rFonts w:ascii="Arial" w:hAnsi="Arial" w:cs="Arial"/>
          <w:b/>
          <w:bCs/>
        </w:rPr>
        <w:t xml:space="preserve">3 </w:t>
      </w:r>
      <w:r w:rsidRPr="001554AB">
        <w:rPr>
          <w:rFonts w:ascii="Arial" w:hAnsi="Arial" w:cs="Arial"/>
          <w:b/>
          <w:bCs/>
        </w:rPr>
        <w:tab/>
        <w:t>Definitions</w:t>
      </w:r>
    </w:p>
    <w:p w14:paraId="5B309946" w14:textId="77777777" w:rsidR="008A0A69" w:rsidRPr="001554AB" w:rsidRDefault="008A0A69" w:rsidP="008A0A69">
      <w:pPr>
        <w:spacing w:before="140"/>
        <w:ind w:left="720"/>
      </w:pPr>
      <w:r w:rsidRPr="001554AB">
        <w:t>In this instrument:</w:t>
      </w:r>
    </w:p>
    <w:p w14:paraId="7275030B" w14:textId="1D874EA5" w:rsidR="0019618C" w:rsidRDefault="008A0A69" w:rsidP="008A0A69">
      <w:pPr>
        <w:spacing w:before="140"/>
        <w:ind w:left="720"/>
      </w:pPr>
      <w:r w:rsidRPr="001554AB">
        <w:rPr>
          <w:b/>
          <w:i/>
        </w:rPr>
        <w:t>Act</w:t>
      </w:r>
      <w:r w:rsidRPr="001554AB">
        <w:t xml:space="preserve"> means the </w:t>
      </w:r>
      <w:r w:rsidR="00556CFA">
        <w:rPr>
          <w:i/>
        </w:rPr>
        <w:t>Duties Act</w:t>
      </w:r>
      <w:r w:rsidR="000C6EF2" w:rsidRPr="001554AB">
        <w:rPr>
          <w:i/>
        </w:rPr>
        <w:t xml:space="preserve"> 1999</w:t>
      </w:r>
      <w:r w:rsidRPr="001554AB">
        <w:t>.</w:t>
      </w:r>
      <w:r w:rsidR="002A6628" w:rsidRPr="001554AB">
        <w:t xml:space="preserve"> </w:t>
      </w:r>
    </w:p>
    <w:p w14:paraId="1AD1C15B" w14:textId="352965DE" w:rsidR="00E65A45" w:rsidRPr="00E65A45" w:rsidRDefault="00E65A45" w:rsidP="008A0A69">
      <w:pPr>
        <w:spacing w:before="140"/>
        <w:ind w:left="720"/>
      </w:pPr>
      <w:r>
        <w:rPr>
          <w:b/>
          <w:i/>
        </w:rPr>
        <w:t>Commissioner</w:t>
      </w:r>
      <w:r>
        <w:t xml:space="preserve"> means the Commissioner for ACT Revenue.</w:t>
      </w:r>
    </w:p>
    <w:p w14:paraId="3D346510" w14:textId="77777777" w:rsidR="00C014C8" w:rsidRPr="008071CE" w:rsidRDefault="00C014C8" w:rsidP="00C014C8">
      <w:pPr>
        <w:spacing w:before="140"/>
        <w:ind w:left="720"/>
      </w:pPr>
      <w:r w:rsidRPr="008071CE">
        <w:rPr>
          <w:b/>
          <w:i/>
        </w:rPr>
        <w:t>Crown lease</w:t>
      </w:r>
      <w:r w:rsidRPr="008071CE">
        <w:t xml:space="preserve">—see the </w:t>
      </w:r>
      <w:r w:rsidRPr="008071CE">
        <w:rPr>
          <w:i/>
        </w:rPr>
        <w:t>Land Titles Act 1925</w:t>
      </w:r>
      <w:r w:rsidRPr="008071CE">
        <w:t>, dictionary.</w:t>
      </w:r>
    </w:p>
    <w:p w14:paraId="1E15E3B1" w14:textId="77777777" w:rsidR="00C014C8" w:rsidRPr="008071CE" w:rsidRDefault="00C014C8" w:rsidP="00C014C8">
      <w:pPr>
        <w:spacing w:before="140"/>
        <w:ind w:left="720"/>
      </w:pPr>
      <w:r w:rsidRPr="008071CE">
        <w:rPr>
          <w:b/>
          <w:i/>
        </w:rPr>
        <w:t>declared land sublease</w:t>
      </w:r>
      <w:r w:rsidRPr="008071CE">
        <w:rPr>
          <w:b/>
        </w:rPr>
        <w:t>—</w:t>
      </w:r>
      <w:r w:rsidRPr="008071CE">
        <w:t xml:space="preserve">see the </w:t>
      </w:r>
      <w:r w:rsidRPr="008071CE">
        <w:rPr>
          <w:i/>
        </w:rPr>
        <w:t>Planning and Development Act 2007</w:t>
      </w:r>
      <w:r w:rsidRPr="008071CE">
        <w:t xml:space="preserve">, section 312C. </w:t>
      </w:r>
    </w:p>
    <w:p w14:paraId="71BD3BE8" w14:textId="533F71E4" w:rsidR="00C014C8" w:rsidRPr="003E3175" w:rsidRDefault="00C014C8" w:rsidP="00C014C8">
      <w:pPr>
        <w:keepNext/>
        <w:spacing w:before="140"/>
        <w:ind w:left="720"/>
      </w:pPr>
      <w:r w:rsidRPr="003E3175">
        <w:rPr>
          <w:b/>
          <w:i/>
        </w:rPr>
        <w:t>home</w:t>
      </w:r>
      <w:r w:rsidRPr="003E3175">
        <w:t xml:space="preserve"> means a building (affixed to land</w:t>
      </w:r>
      <w:r w:rsidR="000E4B1C">
        <w:t xml:space="preserve"> in the ACT</w:t>
      </w:r>
      <w:r w:rsidRPr="003E3175">
        <w:t xml:space="preserve">) </w:t>
      </w:r>
      <w:r w:rsidR="00902461">
        <w:t xml:space="preserve">or a unit in a units plan </w:t>
      </w:r>
      <w:r w:rsidRPr="003E3175">
        <w:t>that—</w:t>
      </w:r>
    </w:p>
    <w:p w14:paraId="03B033CA" w14:textId="77777777" w:rsidR="00C014C8" w:rsidRPr="003E3175" w:rsidRDefault="00C014C8" w:rsidP="00C014C8">
      <w:pPr>
        <w:keepNext/>
        <w:spacing w:before="140"/>
        <w:ind w:left="1440" w:hanging="720"/>
      </w:pPr>
      <w:r w:rsidRPr="003E3175">
        <w:t>(a)</w:t>
      </w:r>
      <w:r w:rsidRPr="003E3175">
        <w:tab/>
        <w:t>may lawfully be used as a place of residence; and</w:t>
      </w:r>
    </w:p>
    <w:p w14:paraId="19BF6D47" w14:textId="77777777" w:rsidR="00C014C8" w:rsidRPr="003E3175" w:rsidRDefault="00C014C8" w:rsidP="00C014C8">
      <w:pPr>
        <w:spacing w:before="140"/>
        <w:ind w:left="1440" w:hanging="720"/>
      </w:pPr>
      <w:r w:rsidRPr="003E3175">
        <w:t>(b)</w:t>
      </w:r>
      <w:r w:rsidRPr="003E3175">
        <w:tab/>
        <w:t>is, in the Commissioner’s opinion, a suitable building for use as a place of residence.</w:t>
      </w:r>
    </w:p>
    <w:p w14:paraId="042AEF3B" w14:textId="77777777" w:rsidR="003A311A" w:rsidRPr="008071CE" w:rsidRDefault="003A311A" w:rsidP="003A311A">
      <w:pPr>
        <w:spacing w:before="140"/>
        <w:ind w:left="720"/>
      </w:pPr>
      <w:r w:rsidRPr="008071CE">
        <w:rPr>
          <w:b/>
          <w:i/>
        </w:rPr>
        <w:t>occupy</w:t>
      </w:r>
      <w:r w:rsidRPr="008071CE">
        <w:t>, in relation to a principal place of residence, does not include occupation—</w:t>
      </w:r>
    </w:p>
    <w:p w14:paraId="7E28513E" w14:textId="77777777" w:rsidR="003A311A" w:rsidRPr="008071CE" w:rsidRDefault="003A311A" w:rsidP="003A311A">
      <w:pPr>
        <w:spacing w:before="140"/>
        <w:ind w:left="1440" w:hanging="720"/>
      </w:pPr>
      <w:r w:rsidRPr="008071CE">
        <w:t>(a)</w:t>
      </w:r>
      <w:r w:rsidRPr="008071CE">
        <w:tab/>
        <w:t>of a transient, temporary or passing nature; or</w:t>
      </w:r>
    </w:p>
    <w:p w14:paraId="6BC1BB2C" w14:textId="77777777" w:rsidR="003A311A" w:rsidRPr="008071CE" w:rsidRDefault="003A311A" w:rsidP="003A311A">
      <w:pPr>
        <w:spacing w:before="140"/>
        <w:ind w:left="1440" w:hanging="720"/>
      </w:pPr>
      <w:r w:rsidRPr="008071CE">
        <w:t>(b)</w:t>
      </w:r>
      <w:r w:rsidRPr="008071CE">
        <w:tab/>
        <w:t>for a purpose other than as a place of residence.</w:t>
      </w:r>
    </w:p>
    <w:p w14:paraId="3278691A" w14:textId="77777777" w:rsidR="00EE7FF7" w:rsidRDefault="00EE7FF7" w:rsidP="00EE7FF7">
      <w:pPr>
        <w:spacing w:before="140"/>
        <w:ind w:left="720"/>
        <w:rPr>
          <w:bCs/>
          <w:iCs/>
        </w:rPr>
      </w:pPr>
      <w:r w:rsidRPr="009B771C">
        <w:rPr>
          <w:b/>
          <w:i/>
        </w:rPr>
        <w:t xml:space="preserve">off the plan agreement </w:t>
      </w:r>
      <w:r w:rsidRPr="009B771C">
        <w:rPr>
          <w:bCs/>
          <w:iCs/>
        </w:rPr>
        <w:t>means an agreement for the sale of a unit in a units plan before the units plan is registered.</w:t>
      </w:r>
      <w:r w:rsidRPr="00F27B9D">
        <w:rPr>
          <w:bCs/>
          <w:iCs/>
        </w:rPr>
        <w:t xml:space="preserve"> </w:t>
      </w:r>
    </w:p>
    <w:p w14:paraId="1F07B8C3" w14:textId="3C837A82" w:rsidR="00705E57" w:rsidRPr="003E3175" w:rsidRDefault="00705E57" w:rsidP="00705E57">
      <w:pPr>
        <w:spacing w:before="140"/>
        <w:ind w:left="720"/>
      </w:pPr>
      <w:r w:rsidRPr="003E3175">
        <w:rPr>
          <w:b/>
          <w:i/>
        </w:rPr>
        <w:lastRenderedPageBreak/>
        <w:t xml:space="preserve">pensioner </w:t>
      </w:r>
      <w:r w:rsidRPr="003E3175">
        <w:t xml:space="preserve">means a person who meets the requirements under section </w:t>
      </w:r>
      <w:r w:rsidR="009B771C">
        <w:t>5</w:t>
      </w:r>
      <w:r w:rsidR="009B771C" w:rsidRPr="003E3175">
        <w:t xml:space="preserve"> </w:t>
      </w:r>
      <w:r w:rsidRPr="003E3175">
        <w:t>(1)</w:t>
      </w:r>
      <w:r w:rsidR="003E3175" w:rsidRPr="003E3175">
        <w:t xml:space="preserve"> </w:t>
      </w:r>
      <w:r w:rsidRPr="003E3175">
        <w:t>(a) as a transferee of an eligible transaction.</w:t>
      </w:r>
    </w:p>
    <w:p w14:paraId="299B3AF3" w14:textId="77777777" w:rsidR="003A311A" w:rsidRPr="008071CE" w:rsidRDefault="003A311A" w:rsidP="003A311A">
      <w:pPr>
        <w:spacing w:before="140"/>
        <w:ind w:left="720"/>
      </w:pPr>
      <w:r w:rsidRPr="008071CE">
        <w:rPr>
          <w:b/>
          <w:i/>
        </w:rPr>
        <w:t>principal place of residence</w:t>
      </w:r>
      <w:r w:rsidRPr="008071CE">
        <w:rPr>
          <w:b/>
        </w:rPr>
        <w:t xml:space="preserve"> </w:t>
      </w:r>
      <w:r w:rsidRPr="008071CE">
        <w:t xml:space="preserve">means the home a person primarily occupies on an ongoing and permanent basis as the person’s settled or usual home. </w:t>
      </w:r>
    </w:p>
    <w:p w14:paraId="57389D0C" w14:textId="3ECAC998" w:rsidR="00A063A2" w:rsidRDefault="00431B59" w:rsidP="00A67C8F">
      <w:pPr>
        <w:spacing w:before="140"/>
        <w:ind w:left="720"/>
        <w:rPr>
          <w:b/>
          <w:i/>
        </w:rPr>
      </w:pPr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p w14:paraId="2FB9B7EC" w14:textId="0F840821" w:rsidR="005B6EC1" w:rsidRPr="008071CE" w:rsidRDefault="005B6EC1" w:rsidP="005B6EC1">
      <w:pPr>
        <w:spacing w:before="140"/>
        <w:ind w:left="1440" w:hanging="720"/>
      </w:pPr>
      <w:r w:rsidRPr="008071CE">
        <w:rPr>
          <w:b/>
          <w:i/>
        </w:rPr>
        <w:t>transfer</w:t>
      </w:r>
      <w:r w:rsidRPr="008071CE">
        <w:rPr>
          <w:b/>
        </w:rPr>
        <w:t xml:space="preserve"> </w:t>
      </w:r>
      <w:r w:rsidRPr="008071CE">
        <w:t>means—</w:t>
      </w:r>
    </w:p>
    <w:p w14:paraId="02D1A012" w14:textId="77777777" w:rsidR="005B6EC1" w:rsidRPr="008071CE" w:rsidRDefault="005B6EC1" w:rsidP="005B6EC1">
      <w:pPr>
        <w:spacing w:before="140"/>
        <w:ind w:left="1440" w:hanging="720"/>
      </w:pPr>
      <w:r w:rsidRPr="008071CE">
        <w:t>(a)</w:t>
      </w:r>
      <w:r w:rsidRPr="008071CE">
        <w:tab/>
        <w:t>a transfer of eligible property; or</w:t>
      </w:r>
    </w:p>
    <w:p w14:paraId="3EF68305" w14:textId="18C9B36D" w:rsidR="005B6EC1" w:rsidRPr="008071CE" w:rsidRDefault="005B6EC1" w:rsidP="005B6EC1">
      <w:pPr>
        <w:spacing w:before="140"/>
        <w:ind w:left="1440" w:hanging="720"/>
      </w:pPr>
      <w:r w:rsidRPr="009B771C">
        <w:t>(b)</w:t>
      </w:r>
      <w:r w:rsidRPr="009B771C">
        <w:tab/>
        <w:t>an agreement for the sale or transfer of eligible property</w:t>
      </w:r>
      <w:r w:rsidR="00BD5D42">
        <w:t xml:space="preserve"> </w:t>
      </w:r>
      <w:r w:rsidR="00BD5D42" w:rsidRPr="009B771C">
        <w:t>(includ</w:t>
      </w:r>
      <w:r w:rsidR="00BD5D42">
        <w:t>ing</w:t>
      </w:r>
      <w:r w:rsidR="00BD5D42" w:rsidRPr="009B771C">
        <w:t xml:space="preserve"> an off the plan agreement)</w:t>
      </w:r>
      <w:r w:rsidRPr="008071CE">
        <w:t>; or</w:t>
      </w:r>
    </w:p>
    <w:p w14:paraId="120D1E4E" w14:textId="77777777" w:rsidR="005B6EC1" w:rsidRPr="008071CE" w:rsidRDefault="005B6EC1" w:rsidP="005B6EC1">
      <w:pPr>
        <w:spacing w:before="140"/>
        <w:ind w:left="1440" w:hanging="720"/>
      </w:pPr>
      <w:r w:rsidRPr="008071CE">
        <w:t>(c)</w:t>
      </w:r>
      <w:r w:rsidRPr="008071CE">
        <w:tab/>
        <w:t>a grant of eligible property.</w:t>
      </w:r>
    </w:p>
    <w:p w14:paraId="1001CA47" w14:textId="2656F538" w:rsidR="005B6EC1" w:rsidRDefault="005B6EC1" w:rsidP="005B6EC1">
      <w:pPr>
        <w:spacing w:before="140"/>
        <w:ind w:left="720"/>
        <w:rPr>
          <w:b/>
          <w:i/>
        </w:rPr>
      </w:pPr>
      <w:r w:rsidRPr="008071CE">
        <w:rPr>
          <w:b/>
          <w:i/>
        </w:rPr>
        <w:t>transferee</w:t>
      </w:r>
      <w:r w:rsidRPr="008071CE">
        <w:t>—see the Act, dictionary</w:t>
      </w:r>
      <w:r w:rsidR="002B1356">
        <w:t>.</w:t>
      </w:r>
    </w:p>
    <w:p w14:paraId="357F4D8D" w14:textId="77777777" w:rsidR="00310FED" w:rsidRDefault="00310FED" w:rsidP="00310FED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>, section 9.</w:t>
      </w:r>
    </w:p>
    <w:p w14:paraId="6FCEEF1D" w14:textId="77777777" w:rsidR="00310FED" w:rsidRPr="008071CE" w:rsidRDefault="00310FED" w:rsidP="00310FED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2414C8B4" w14:textId="1004A3E8" w:rsidR="00C014C8" w:rsidRDefault="00C014C8" w:rsidP="001C5EC9">
      <w:pPr>
        <w:spacing w:before="140"/>
        <w:ind w:left="720"/>
      </w:pPr>
      <w:r w:rsidRPr="003E3175">
        <w:rPr>
          <w:b/>
          <w:i/>
        </w:rPr>
        <w:t xml:space="preserve">vacant land </w:t>
      </w:r>
      <w:r w:rsidRPr="003E3175">
        <w:t>means land</w:t>
      </w:r>
      <w:r w:rsidR="000E4B1C" w:rsidRPr="000E4B1C">
        <w:t xml:space="preserve"> </w:t>
      </w:r>
      <w:r w:rsidR="000E4B1C" w:rsidRPr="003E3175">
        <w:t>in the ACT, which has a Crown lease or a declared land sublease</w:t>
      </w:r>
      <w:r w:rsidRPr="003E3175">
        <w:t xml:space="preserve"> that does not have a home built</w:t>
      </w:r>
      <w:r w:rsidR="007A2C0E">
        <w:t>, in full or in part,</w:t>
      </w:r>
      <w:r w:rsidRPr="003E3175">
        <w:t xml:space="preserve"> on it.</w:t>
      </w:r>
    </w:p>
    <w:p w14:paraId="28F3A062" w14:textId="77777777" w:rsidR="00902461" w:rsidRPr="008071CE" w:rsidRDefault="00C6208A" w:rsidP="00902461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C014C8">
        <w:rPr>
          <w:rFonts w:ascii="Arial" w:hAnsi="Arial" w:cs="Arial"/>
          <w:b/>
          <w:bCs/>
        </w:rPr>
        <w:tab/>
      </w:r>
      <w:r w:rsidR="00902461" w:rsidRPr="008071CE">
        <w:rPr>
          <w:rFonts w:ascii="Arial" w:hAnsi="Arial" w:cs="Arial"/>
          <w:b/>
          <w:bCs/>
        </w:rPr>
        <w:t xml:space="preserve">Meaning of </w:t>
      </w:r>
      <w:r w:rsidR="00902461" w:rsidRPr="008071CE">
        <w:rPr>
          <w:rFonts w:ascii="Arial" w:hAnsi="Arial" w:cs="Arial"/>
          <w:b/>
          <w:bCs/>
          <w:i/>
        </w:rPr>
        <w:t>eligible property</w:t>
      </w:r>
    </w:p>
    <w:p w14:paraId="255CA984" w14:textId="77777777" w:rsidR="00902461" w:rsidRPr="008071CE" w:rsidRDefault="00902461" w:rsidP="00902461">
      <w:pPr>
        <w:spacing w:before="140"/>
        <w:ind w:left="720" w:hanging="436"/>
      </w:pPr>
      <w:r w:rsidRPr="008071CE">
        <w:tab/>
        <w:t>In this instrument:</w:t>
      </w:r>
    </w:p>
    <w:p w14:paraId="6EE00597" w14:textId="77777777" w:rsidR="00902461" w:rsidRPr="008071CE" w:rsidRDefault="00902461" w:rsidP="00902461">
      <w:pPr>
        <w:spacing w:before="140"/>
        <w:ind w:left="1440" w:hanging="720"/>
      </w:pPr>
      <w:r w:rsidRPr="008071CE">
        <w:rPr>
          <w:b/>
          <w:i/>
        </w:rPr>
        <w:t xml:space="preserve">eligible property </w:t>
      </w:r>
      <w:r w:rsidRPr="008071CE">
        <w:t>means—</w:t>
      </w:r>
    </w:p>
    <w:p w14:paraId="500857FC" w14:textId="2E405F4C" w:rsidR="00902461" w:rsidRPr="00127AE7" w:rsidRDefault="00902461" w:rsidP="00902461">
      <w:pPr>
        <w:spacing w:before="140"/>
        <w:ind w:left="1440" w:hanging="720"/>
      </w:pPr>
      <w:r w:rsidRPr="008071CE">
        <w:t>(a)</w:t>
      </w:r>
      <w:r w:rsidRPr="008071CE">
        <w:tab/>
        <w:t>a home</w:t>
      </w:r>
      <w:r w:rsidRPr="00127AE7">
        <w:t>; or</w:t>
      </w:r>
    </w:p>
    <w:p w14:paraId="23FD077F" w14:textId="2B9E0B44" w:rsidR="00902461" w:rsidRDefault="00902461" w:rsidP="00F81B22">
      <w:pPr>
        <w:spacing w:before="140"/>
        <w:ind w:left="720"/>
        <w:rPr>
          <w:rFonts w:ascii="Arial" w:hAnsi="Arial" w:cs="Arial"/>
          <w:b/>
          <w:bCs/>
        </w:rPr>
      </w:pPr>
      <w:r w:rsidRPr="00127AE7">
        <w:t xml:space="preserve">(b) </w:t>
      </w:r>
      <w:r w:rsidRPr="00127AE7">
        <w:tab/>
      </w:r>
      <w:r w:rsidRPr="000C019D">
        <w:t>vacant land</w:t>
      </w:r>
      <w:r w:rsidRPr="00127AE7">
        <w:t>.</w:t>
      </w:r>
    </w:p>
    <w:p w14:paraId="52D22913" w14:textId="5F279C8E" w:rsidR="00C014C8" w:rsidRPr="008071CE" w:rsidRDefault="00902461" w:rsidP="00C014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  <w:r w:rsidR="00C014C8" w:rsidRPr="008071CE">
        <w:rPr>
          <w:rFonts w:ascii="Arial" w:hAnsi="Arial" w:cs="Arial"/>
          <w:b/>
          <w:bCs/>
        </w:rPr>
        <w:t xml:space="preserve">Meaning of </w:t>
      </w:r>
      <w:r w:rsidR="00C014C8" w:rsidRPr="008071CE">
        <w:rPr>
          <w:rFonts w:ascii="Arial" w:hAnsi="Arial" w:cs="Arial"/>
          <w:b/>
          <w:bCs/>
          <w:i/>
        </w:rPr>
        <w:t>eligible transaction</w:t>
      </w:r>
    </w:p>
    <w:p w14:paraId="637EB2B7" w14:textId="77777777" w:rsidR="00C014C8" w:rsidRPr="008071CE" w:rsidRDefault="00C014C8" w:rsidP="00A7340A">
      <w:pPr>
        <w:spacing w:before="140"/>
        <w:ind w:left="720" w:hanging="720"/>
      </w:pPr>
      <w:r w:rsidRPr="008071CE">
        <w:t>(1)</w:t>
      </w:r>
      <w:r w:rsidRPr="008071CE">
        <w:tab/>
        <w:t>In this instrument:</w:t>
      </w:r>
    </w:p>
    <w:p w14:paraId="0E9AF724" w14:textId="03E9FEA6" w:rsidR="00C014C8" w:rsidRPr="008071CE" w:rsidRDefault="00C014C8" w:rsidP="00C014C8">
      <w:pPr>
        <w:spacing w:before="140"/>
        <w:ind w:left="720"/>
      </w:pPr>
      <w:r w:rsidRPr="008071CE">
        <w:rPr>
          <w:b/>
          <w:i/>
        </w:rPr>
        <w:t xml:space="preserve">eligible transaction </w:t>
      </w:r>
      <w:r w:rsidRPr="008071CE">
        <w:t xml:space="preserve">means a transfer with a transaction date on or after </w:t>
      </w:r>
      <w:r>
        <w:t>1 July 202</w:t>
      </w:r>
      <w:r w:rsidR="007B2F86">
        <w:t>3</w:t>
      </w:r>
      <w:r w:rsidRPr="008071CE">
        <w:t xml:space="preserve"> that meets the following requirements:</w:t>
      </w:r>
    </w:p>
    <w:p w14:paraId="6A07DFB1" w14:textId="77777777" w:rsidR="00C014C8" w:rsidRPr="008071CE" w:rsidRDefault="00C014C8" w:rsidP="00C014C8">
      <w:pPr>
        <w:spacing w:before="140"/>
        <w:ind w:firstLine="720"/>
      </w:pPr>
      <w:r w:rsidRPr="008071CE">
        <w:t>(a)</w:t>
      </w:r>
      <w:r w:rsidRPr="008071CE">
        <w:tab/>
        <w:t>on the transaction date, at least 1 transferee—</w:t>
      </w:r>
    </w:p>
    <w:p w14:paraId="4B1D6B4E" w14:textId="41498D03" w:rsidR="00C014C8" w:rsidRPr="008071CE" w:rsidRDefault="00C014C8" w:rsidP="00C014C8">
      <w:pPr>
        <w:spacing w:before="140"/>
        <w:ind w:left="2160" w:hanging="720"/>
      </w:pPr>
      <w:r w:rsidRPr="008071CE">
        <w:t>(i)</w:t>
      </w:r>
      <w:r w:rsidRPr="008071CE">
        <w:tab/>
        <w:t>received</w:t>
      </w:r>
      <w:r w:rsidR="00C25BF0">
        <w:t xml:space="preserve"> </w:t>
      </w:r>
      <w:r w:rsidRPr="008071CE">
        <w:t>an Australian Centrelink age pension or Department</w:t>
      </w:r>
      <w:r>
        <w:t> </w:t>
      </w:r>
      <w:r w:rsidRPr="008071CE">
        <w:t>of</w:t>
      </w:r>
      <w:r>
        <w:t> </w:t>
      </w:r>
      <w:r w:rsidRPr="008071CE">
        <w:t>Veterans’ Affairs age pension equivalent; or</w:t>
      </w:r>
    </w:p>
    <w:p w14:paraId="42AA7FA7" w14:textId="0CD20EE3" w:rsidR="00C014C8" w:rsidRPr="008071CE" w:rsidRDefault="00C014C8" w:rsidP="00C014C8">
      <w:pPr>
        <w:spacing w:before="140"/>
        <w:ind w:left="2160" w:hanging="720"/>
      </w:pPr>
      <w:r w:rsidRPr="008071CE">
        <w:t>(ii)</w:t>
      </w:r>
      <w:r w:rsidRPr="008071CE">
        <w:tab/>
      </w:r>
      <w:r w:rsidR="003E3175">
        <w:t xml:space="preserve">received </w:t>
      </w:r>
      <w:r w:rsidRPr="008071CE">
        <w:t>an Australian Centrelink disability support pension and was 50 years of age or older; or</w:t>
      </w:r>
    </w:p>
    <w:p w14:paraId="21F00E39" w14:textId="0780916B" w:rsidR="00C014C8" w:rsidRPr="008071CE" w:rsidRDefault="00C014C8" w:rsidP="00C014C8">
      <w:pPr>
        <w:spacing w:before="140"/>
        <w:ind w:left="2160" w:hanging="720"/>
      </w:pPr>
      <w:r w:rsidRPr="008071CE">
        <w:t>(iii)</w:t>
      </w:r>
      <w:r w:rsidRPr="008071CE">
        <w:tab/>
      </w:r>
      <w:bookmarkStart w:id="2" w:name="_Hlk43131686"/>
      <w:r w:rsidRPr="008071CE">
        <w:t>held a Department of Veterans’ Affairs Gold Card</w:t>
      </w:r>
      <w:r w:rsidR="00A33756">
        <w:t>, and had held it</w:t>
      </w:r>
      <w:r w:rsidRPr="008071CE">
        <w:t xml:space="preserve"> for a </w:t>
      </w:r>
      <w:r w:rsidR="00ED479C">
        <w:t xml:space="preserve">continuous </w:t>
      </w:r>
      <w:r w:rsidRPr="008071CE">
        <w:t>period of at least 1 year</w:t>
      </w:r>
      <w:r w:rsidR="00A33756">
        <w:t xml:space="preserve"> </w:t>
      </w:r>
      <w:r w:rsidR="0088594A">
        <w:t xml:space="preserve">immediately </w:t>
      </w:r>
      <w:r w:rsidR="00A33756">
        <w:t>prior to the transaction date</w:t>
      </w:r>
      <w:bookmarkEnd w:id="2"/>
      <w:r w:rsidRPr="008071CE">
        <w:t>;</w:t>
      </w:r>
      <w:r w:rsidR="005B6EC1">
        <w:t xml:space="preserve"> and</w:t>
      </w:r>
    </w:p>
    <w:p w14:paraId="2CAF7C5C" w14:textId="5BBCB60F" w:rsidR="00C014C8" w:rsidRPr="008071CE" w:rsidRDefault="000C5EB8" w:rsidP="00A063A2">
      <w:pPr>
        <w:spacing w:before="140"/>
        <w:ind w:left="1440" w:hanging="720"/>
      </w:pPr>
      <w:r w:rsidRPr="008071CE" w:rsidDel="000C5EB8">
        <w:t xml:space="preserve"> </w:t>
      </w:r>
      <w:r w:rsidR="00C014C8" w:rsidRPr="008071CE">
        <w:t>(</w:t>
      </w:r>
      <w:r>
        <w:t>b</w:t>
      </w:r>
      <w:r w:rsidR="00C014C8" w:rsidRPr="008071CE">
        <w:t>)</w:t>
      </w:r>
      <w:r w:rsidR="00C014C8" w:rsidRPr="008071CE">
        <w:tab/>
      </w:r>
      <w:r w:rsidR="00C014C8" w:rsidRPr="007B2F86">
        <w:t>at least 1 transferee</w:t>
      </w:r>
      <w:r w:rsidR="002F1240" w:rsidRPr="007B2F86">
        <w:t>,</w:t>
      </w:r>
      <w:r w:rsidR="00C014C8" w:rsidRPr="007B2F86">
        <w:t xml:space="preserve"> </w:t>
      </w:r>
      <w:r w:rsidRPr="007B2F86">
        <w:t>who is a pensioner</w:t>
      </w:r>
      <w:r w:rsidR="005B6EC1" w:rsidRPr="007B2F86">
        <w:t xml:space="preserve"> or their domestic partner (if any)</w:t>
      </w:r>
      <w:r w:rsidR="002F1240" w:rsidRPr="007B2F86">
        <w:t>,</w:t>
      </w:r>
      <w:r w:rsidRPr="007B2F86">
        <w:t xml:space="preserve"> </w:t>
      </w:r>
      <w:r w:rsidR="00C014C8" w:rsidRPr="007B2F86">
        <w:t>will occupy the eligible property</w:t>
      </w:r>
      <w:r w:rsidR="00845C8D" w:rsidRPr="007B2F86">
        <w:t>,</w:t>
      </w:r>
      <w:r w:rsidR="00C014C8" w:rsidRPr="007B2F86">
        <w:t xml:space="preserve"> as the transferee’s principal </w:t>
      </w:r>
      <w:r w:rsidR="00C014C8" w:rsidRPr="007B2F86">
        <w:lastRenderedPageBreak/>
        <w:t>place of residence</w:t>
      </w:r>
      <w:r w:rsidR="00845C8D" w:rsidRPr="007B2F86">
        <w:t>,</w:t>
      </w:r>
      <w:r w:rsidR="002F291D" w:rsidRPr="007B2F86">
        <w:t xml:space="preserve"> </w:t>
      </w:r>
      <w:r w:rsidR="00C014C8" w:rsidRPr="007B2F86">
        <w:t xml:space="preserve">within 1 year </w:t>
      </w:r>
      <w:r w:rsidR="003E1E8B" w:rsidRPr="007B2F86">
        <w:t xml:space="preserve">of </w:t>
      </w:r>
      <w:r w:rsidR="00C014C8" w:rsidRPr="007B2F86">
        <w:t>the residence start date for the duration of the residence period</w:t>
      </w:r>
      <w:r w:rsidRPr="007B2F86">
        <w:t>.</w:t>
      </w:r>
    </w:p>
    <w:p w14:paraId="14AE99D4" w14:textId="126DEA5F" w:rsidR="00C014C8" w:rsidRPr="008071CE" w:rsidRDefault="000C5EB8" w:rsidP="00A7340A">
      <w:pPr>
        <w:spacing w:before="140"/>
        <w:ind w:left="709" w:hanging="709"/>
      </w:pPr>
      <w:r w:rsidRPr="008071CE" w:rsidDel="000C5EB8">
        <w:t xml:space="preserve"> </w:t>
      </w:r>
      <w:r w:rsidR="00C014C8" w:rsidRPr="008071CE">
        <w:t>(2)</w:t>
      </w:r>
      <w:r w:rsidR="00C014C8" w:rsidRPr="008071CE">
        <w:tab/>
        <w:t>If it becomes apparent that a transaction is not an eligible transaction, a transferee must give the Commissioner written notice of that fact within 14 days after the first of the following events:</w:t>
      </w:r>
    </w:p>
    <w:p w14:paraId="09501C55" w14:textId="594C6770" w:rsidR="00C014C8" w:rsidRPr="008071CE" w:rsidRDefault="00C014C8" w:rsidP="00C014C8">
      <w:pPr>
        <w:spacing w:before="140"/>
        <w:ind w:left="1440" w:hanging="720"/>
      </w:pPr>
      <w:r w:rsidRPr="008071CE">
        <w:t>(a)</w:t>
      </w:r>
      <w:r w:rsidRPr="008071CE">
        <w:tab/>
        <w:t>the end of any period allowed for compliance with a requirement of the transaction;</w:t>
      </w:r>
      <w:r w:rsidR="000B5BD6">
        <w:t xml:space="preserve"> or</w:t>
      </w:r>
    </w:p>
    <w:p w14:paraId="615B92D6" w14:textId="2FE8AF2F" w:rsidR="00C014C8" w:rsidRPr="008071CE" w:rsidRDefault="00C014C8" w:rsidP="00C014C8">
      <w:pPr>
        <w:spacing w:before="140"/>
        <w:ind w:left="1440" w:hanging="724"/>
      </w:pPr>
      <w:r w:rsidRPr="008071CE">
        <w:t>(b)</w:t>
      </w:r>
      <w:r w:rsidRPr="008071CE">
        <w:tab/>
        <w:t xml:space="preserve">the date that </w:t>
      </w:r>
      <w:r w:rsidR="008C7C44">
        <w:t>the transferee first becomes aware</w:t>
      </w:r>
      <w:r w:rsidRPr="008071CE">
        <w:t xml:space="preserve"> that the transaction is not </w:t>
      </w:r>
      <w:r w:rsidR="00C94193">
        <w:t xml:space="preserve">an </w:t>
      </w:r>
      <w:r w:rsidRPr="008071CE">
        <w:t>eligible</w:t>
      </w:r>
      <w:r w:rsidR="00C94193">
        <w:t xml:space="preserve"> transaction</w:t>
      </w:r>
      <w:r w:rsidRPr="008071CE">
        <w:t>.</w:t>
      </w:r>
    </w:p>
    <w:p w14:paraId="111D1128" w14:textId="77777777" w:rsidR="00C014C8" w:rsidRPr="008071CE" w:rsidRDefault="00C014C8" w:rsidP="00C014C8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8071CE">
        <w:rPr>
          <w:rFonts w:ascii="Arial" w:hAnsi="Arial" w:cs="Arial"/>
          <w:b/>
          <w:sz w:val="18"/>
        </w:rPr>
        <w:t>Example—transaction not an eligible transaction</w:t>
      </w:r>
    </w:p>
    <w:p w14:paraId="2327F736" w14:textId="7602D8BE" w:rsidR="00C014C8" w:rsidRPr="008071CE" w:rsidRDefault="00C014C8" w:rsidP="00C014C8">
      <w:pPr>
        <w:spacing w:before="140"/>
        <w:ind w:left="720" w:hanging="436"/>
        <w:rPr>
          <w:rFonts w:ascii="Arial" w:hAnsi="Arial" w:cs="Arial"/>
          <w:b/>
          <w:bCs/>
          <w:sz w:val="22"/>
        </w:rPr>
      </w:pPr>
      <w:r w:rsidRPr="008071CE">
        <w:rPr>
          <w:rFonts w:ascii="Arial" w:hAnsi="Arial" w:cs="Arial"/>
          <w:b/>
          <w:sz w:val="20"/>
        </w:rPr>
        <w:tab/>
      </w:r>
      <w:r w:rsidRPr="008071CE">
        <w:rPr>
          <w:sz w:val="20"/>
        </w:rPr>
        <w:t xml:space="preserve">The transaction ceases to be eligible because no </w:t>
      </w:r>
      <w:r w:rsidR="005B6EC1">
        <w:rPr>
          <w:sz w:val="20"/>
        </w:rPr>
        <w:t>pensioner</w:t>
      </w:r>
      <w:r w:rsidR="005B6EC1" w:rsidRPr="008071CE">
        <w:rPr>
          <w:sz w:val="20"/>
        </w:rPr>
        <w:t xml:space="preserve"> </w:t>
      </w:r>
      <w:r w:rsidRPr="008071CE">
        <w:rPr>
          <w:sz w:val="20"/>
        </w:rPr>
        <w:t>can occupy the eligible property as a principal place of residence.</w:t>
      </w:r>
    </w:p>
    <w:p w14:paraId="2D5C4670" w14:textId="5EF20EE8" w:rsidR="003D32E7" w:rsidRPr="00A063A2" w:rsidRDefault="003D32E7">
      <w:pPr>
        <w:rPr>
          <w:sz w:val="14"/>
          <w:szCs w:val="14"/>
        </w:rPr>
      </w:pPr>
    </w:p>
    <w:p w14:paraId="4F4397A0" w14:textId="56163781" w:rsidR="00C014C8" w:rsidRPr="008071CE" w:rsidRDefault="00C014C8" w:rsidP="00A7340A">
      <w:pPr>
        <w:keepNext/>
        <w:spacing w:before="140"/>
        <w:ind w:left="709" w:hanging="709"/>
      </w:pPr>
      <w:r w:rsidRPr="008071CE">
        <w:t>(3)</w:t>
      </w:r>
      <w:r w:rsidRPr="008071CE">
        <w:tab/>
        <w:t>In this section:</w:t>
      </w:r>
    </w:p>
    <w:p w14:paraId="0BD035EF" w14:textId="77777777" w:rsidR="00C014C8" w:rsidRPr="008071CE" w:rsidRDefault="00C014C8" w:rsidP="00C014C8">
      <w:pPr>
        <w:spacing w:before="140"/>
        <w:ind w:left="720"/>
      </w:pPr>
      <w:r w:rsidRPr="008071CE">
        <w:rPr>
          <w:b/>
          <w:i/>
        </w:rPr>
        <w:t>transaction date</w:t>
      </w:r>
      <w:r w:rsidRPr="008071CE">
        <w:t>, of an eligible transaction, means the date that liability for duty arises under the Act, section 11.</w:t>
      </w:r>
    </w:p>
    <w:p w14:paraId="2B4ED922" w14:textId="668F112C" w:rsidR="00A716EF" w:rsidRDefault="00A716EF" w:rsidP="00A716E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 xml:space="preserve">Meaning of </w:t>
      </w:r>
      <w:r w:rsidRPr="00236883">
        <w:rPr>
          <w:rFonts w:ascii="Arial" w:hAnsi="Arial" w:cs="Arial"/>
          <w:b/>
          <w:bCs/>
          <w:i/>
          <w:iCs/>
        </w:rPr>
        <w:t>residence period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236883">
        <w:rPr>
          <w:rFonts w:ascii="Arial" w:hAnsi="Arial" w:cs="Arial"/>
          <w:b/>
          <w:bCs/>
        </w:rPr>
        <w:t>and</w:t>
      </w:r>
      <w:r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0AECC000" w14:textId="77777777" w:rsidR="00A716EF" w:rsidRDefault="00A716EF" w:rsidP="00A716EF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378E80E4" w14:textId="77777777" w:rsidR="00A716EF" w:rsidRPr="00236883" w:rsidRDefault="00A716EF" w:rsidP="00A716EF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70F369D7" w14:textId="77777777" w:rsidR="00A716EF" w:rsidRPr="00236883" w:rsidRDefault="00A716EF" w:rsidP="00A716EF">
      <w:pPr>
        <w:spacing w:before="140"/>
        <w:ind w:left="720"/>
      </w:pPr>
      <w:r w:rsidRPr="00236883">
        <w:rPr>
          <w:b/>
          <w:i/>
        </w:rPr>
        <w:t>residence start date</w:t>
      </w:r>
      <w:r w:rsidRPr="00236883">
        <w:t xml:space="preserve"> means—</w:t>
      </w:r>
    </w:p>
    <w:p w14:paraId="45305417" w14:textId="77777777" w:rsidR="00A716EF" w:rsidRPr="00236883" w:rsidRDefault="00A716EF" w:rsidP="00A716EF">
      <w:pPr>
        <w:spacing w:before="140"/>
        <w:ind w:left="1440" w:hanging="720"/>
      </w:pPr>
      <w:r w:rsidRPr="00236883">
        <w:t>(a)</w:t>
      </w:r>
      <w:r w:rsidRPr="00236883">
        <w:tab/>
        <w:t>for a home—the date of completion of the eligible transaction; or</w:t>
      </w:r>
    </w:p>
    <w:p w14:paraId="6A16E147" w14:textId="77777777" w:rsidR="00A716EF" w:rsidRPr="0075114B" w:rsidRDefault="00A716EF" w:rsidP="00A716EF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 w:rsidRPr="00236883">
        <w:t>(b)</w:t>
      </w:r>
      <w:r w:rsidRPr="00236883">
        <w:tab/>
        <w:t xml:space="preserve">for vacant land—the date that a certificate of occupancy has been issued under the </w:t>
      </w:r>
      <w:r w:rsidRPr="00236883">
        <w:rPr>
          <w:i/>
        </w:rPr>
        <w:t xml:space="preserve">Building Act 2004 </w:t>
      </w:r>
      <w:r w:rsidRPr="00236883">
        <w:t>for a home on the land that will be a person’s principal place of residence.</w:t>
      </w:r>
    </w:p>
    <w:p w14:paraId="0ACD425A" w14:textId="77777777" w:rsidR="00A716EF" w:rsidRPr="00236883" w:rsidRDefault="00A716EF" w:rsidP="00A716EF">
      <w:pPr>
        <w:spacing w:before="140"/>
        <w:ind w:left="720" w:hanging="720"/>
      </w:pPr>
      <w:r w:rsidRPr="0075114B">
        <w:t>(2)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7F773D33" w14:textId="714EACFE" w:rsidR="00A716EF" w:rsidRPr="00236883" w:rsidRDefault="00A716EF" w:rsidP="00A716EF">
      <w:pPr>
        <w:spacing w:before="140"/>
        <w:ind w:left="1440" w:hanging="720"/>
      </w:pPr>
      <w:r w:rsidRPr="00236883">
        <w:t>(a)</w:t>
      </w:r>
      <w:r w:rsidRPr="00236883">
        <w:tab/>
        <w:t xml:space="preserve">the shorter period is requested, in writing, for </w:t>
      </w:r>
      <w:r w:rsidR="00EF128C">
        <w:t>a pensioner</w:t>
      </w:r>
      <w:r w:rsidRPr="00236883">
        <w:t xml:space="preserve"> not later than 18 months after the residence start date; and</w:t>
      </w:r>
    </w:p>
    <w:p w14:paraId="1C73CACF" w14:textId="73ECCF86" w:rsidR="00A716EF" w:rsidRPr="00236883" w:rsidRDefault="00A716EF" w:rsidP="00A716EF">
      <w:pPr>
        <w:spacing w:before="140"/>
        <w:ind w:left="1440" w:hanging="720"/>
      </w:pPr>
      <w:r w:rsidRPr="00236883">
        <w:t>(b)</w:t>
      </w:r>
      <w:r w:rsidRPr="00236883">
        <w:tab/>
        <w:t xml:space="preserve">the Commissioner is satisfied that the </w:t>
      </w:r>
      <w:r w:rsidR="00EF128C">
        <w:t>pensioner</w:t>
      </w:r>
      <w:r w:rsidRPr="00236883">
        <w:t xml:space="preserve"> is unable to occupy the eligible property for a continuous period of 1 year because of an unforeseen circumstance.</w:t>
      </w:r>
    </w:p>
    <w:p w14:paraId="213835A7" w14:textId="77777777" w:rsidR="00A716EF" w:rsidRPr="00236883" w:rsidRDefault="00A716EF" w:rsidP="00A716EF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046F01F7" w14:textId="77777777" w:rsidR="00A716EF" w:rsidRPr="0075114B" w:rsidRDefault="00A716EF" w:rsidP="00A716EF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31AB2059" w14:textId="77777777" w:rsidR="00A716EF" w:rsidRPr="00D718C4" w:rsidRDefault="00A716EF" w:rsidP="00A716EF">
      <w:pPr>
        <w:spacing w:before="140"/>
        <w:ind w:left="720" w:hanging="720"/>
      </w:pPr>
      <w:r w:rsidRPr="00D718C4">
        <w:t>(3)</w:t>
      </w:r>
      <w:r w:rsidRPr="00D718C4">
        <w:tab/>
        <w:t>The Commissioner may determine a later residence date, if—</w:t>
      </w:r>
    </w:p>
    <w:p w14:paraId="0D04B1FA" w14:textId="09BF50FF" w:rsidR="00A716EF" w:rsidRPr="00236883" w:rsidRDefault="00A716EF" w:rsidP="00A716EF">
      <w:pPr>
        <w:spacing w:before="140"/>
        <w:ind w:left="1440" w:hanging="720"/>
      </w:pPr>
      <w:r w:rsidRPr="00236883">
        <w:t>(</w:t>
      </w:r>
      <w:r>
        <w:t>a</w:t>
      </w:r>
      <w:r w:rsidRPr="00236883">
        <w:t>)</w:t>
      </w:r>
      <w:r w:rsidRPr="00236883">
        <w:tab/>
        <w:t xml:space="preserve">the later date is requested, in writing, for </w:t>
      </w:r>
      <w:r w:rsidR="00EF128C">
        <w:t>a pensioner</w:t>
      </w:r>
      <w:r w:rsidRPr="00236883">
        <w:t xml:space="preserve"> not later than 18 months after the applicable residence start date under subsection </w:t>
      </w:r>
      <w:r w:rsidR="00A724F6">
        <w:t>6 (1)</w:t>
      </w:r>
      <w:r w:rsidRPr="00236883">
        <w:t>; and</w:t>
      </w:r>
    </w:p>
    <w:p w14:paraId="082C8DC7" w14:textId="77777777" w:rsidR="00A716EF" w:rsidRPr="00236883" w:rsidRDefault="00A716EF" w:rsidP="00A716EF">
      <w:pPr>
        <w:spacing w:before="140"/>
        <w:ind w:left="1440" w:hanging="720"/>
      </w:pPr>
      <w:r w:rsidRPr="00236883">
        <w:t>(</w:t>
      </w:r>
      <w:r>
        <w:t>b</w:t>
      </w:r>
      <w:r w:rsidRPr="00236883">
        <w:t>)</w:t>
      </w:r>
      <w:r w:rsidRPr="00236883">
        <w:tab/>
        <w:t>the Commissioner is satisfied that the transferee is unable to begin occupying the eligible property because of an unforeseen circumstance.</w:t>
      </w:r>
    </w:p>
    <w:p w14:paraId="3047C97C" w14:textId="77777777" w:rsidR="00A716EF" w:rsidRPr="00236883" w:rsidRDefault="00A716EF" w:rsidP="00A716EF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lastRenderedPageBreak/>
        <w:t>Example—unforeseen circumstance</w:t>
      </w:r>
    </w:p>
    <w:p w14:paraId="4D096ABF" w14:textId="77777777" w:rsidR="00A716EF" w:rsidRPr="008071CE" w:rsidRDefault="00A716EF" w:rsidP="00A716EF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0F1372DC" w14:textId="60A441F6" w:rsidR="00C6208A" w:rsidRPr="001554AB" w:rsidRDefault="00A716EF" w:rsidP="00C6208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Cs/>
        </w:rPr>
        <w:t>7</w:t>
      </w:r>
      <w:r w:rsidR="00C6208A" w:rsidRPr="001554AB">
        <w:rPr>
          <w:rFonts w:ascii="Arial" w:hAnsi="Arial" w:cs="Arial"/>
          <w:b/>
          <w:bCs/>
        </w:rPr>
        <w:tab/>
      </w:r>
      <w:r w:rsidR="00C6208A">
        <w:rPr>
          <w:rFonts w:ascii="Arial" w:hAnsi="Arial" w:cs="Arial"/>
          <w:b/>
          <w:bCs/>
        </w:rPr>
        <w:t>Determination</w:t>
      </w:r>
      <w:r w:rsidR="00C6208A" w:rsidRPr="00DC1008">
        <w:rPr>
          <w:rFonts w:ascii="Arial" w:hAnsi="Arial" w:cs="Arial"/>
          <w:b/>
          <w:bCs/>
        </w:rPr>
        <w:t>—</w:t>
      </w:r>
      <w:r w:rsidR="00C6208A">
        <w:rPr>
          <w:rFonts w:ascii="Arial" w:hAnsi="Arial" w:cs="Arial"/>
          <w:b/>
          <w:bCs/>
        </w:rPr>
        <w:t>Pensioner Duty Deferral Scheme</w:t>
      </w:r>
    </w:p>
    <w:p w14:paraId="782A225B" w14:textId="08FA16DC" w:rsidR="00C6208A" w:rsidRDefault="00C6208A" w:rsidP="00C6208A">
      <w:pPr>
        <w:spacing w:before="140"/>
        <w:ind w:left="720" w:hanging="720"/>
      </w:pPr>
      <w:r>
        <w:tab/>
        <w:t xml:space="preserve">For the purposes of </w:t>
      </w:r>
      <w:r w:rsidRPr="00DC1008">
        <w:t>section 75AG</w:t>
      </w:r>
      <w:r w:rsidRPr="00BF4180">
        <w:t xml:space="preserve"> of the Act, </w:t>
      </w:r>
      <w:r>
        <w:t xml:space="preserve">I determine a scheme </w:t>
      </w:r>
      <w:r w:rsidRPr="00BF4180">
        <w:t xml:space="preserve">for the deferred payment of duty by </w:t>
      </w:r>
      <w:r>
        <w:t xml:space="preserve">a </w:t>
      </w:r>
      <w:r w:rsidR="000C5EB8">
        <w:t xml:space="preserve">pensioner </w:t>
      </w:r>
      <w:r w:rsidR="005B6EC1">
        <w:t xml:space="preserve">and their domestic partner (if any) </w:t>
      </w:r>
      <w:r>
        <w:t>on an eligible transaction</w:t>
      </w:r>
      <w:r w:rsidRPr="00BF4180">
        <w:t>, subject to the conditions</w:t>
      </w:r>
      <w:r>
        <w:t xml:space="preserve"> specified in section </w:t>
      </w:r>
      <w:r w:rsidR="00212F8B">
        <w:t>8</w:t>
      </w:r>
      <w:r w:rsidRPr="00BF4180">
        <w:t>.</w:t>
      </w:r>
    </w:p>
    <w:p w14:paraId="7CB58B2D" w14:textId="193136CB" w:rsidR="00432A3F" w:rsidRPr="00662D38" w:rsidRDefault="00A716EF" w:rsidP="00432A3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432A3F">
        <w:rPr>
          <w:rFonts w:ascii="Arial" w:hAnsi="Arial" w:cs="Arial"/>
          <w:b/>
          <w:bCs/>
        </w:rPr>
        <w:tab/>
        <w:t xml:space="preserve">Conditions of </w:t>
      </w:r>
      <w:r w:rsidR="00F0396A">
        <w:rPr>
          <w:rFonts w:ascii="Arial" w:hAnsi="Arial" w:cs="Arial"/>
          <w:b/>
          <w:bCs/>
        </w:rPr>
        <w:t>Duty Deferral</w:t>
      </w:r>
    </w:p>
    <w:p w14:paraId="11B5E244" w14:textId="44934DD9" w:rsidR="000C5EB8" w:rsidRDefault="00285668" w:rsidP="00A7340A">
      <w:pPr>
        <w:spacing w:before="140"/>
        <w:ind w:left="709" w:hanging="709"/>
      </w:pPr>
      <w:r>
        <w:t>(</w:t>
      </w:r>
      <w:r w:rsidR="000C5EB8">
        <w:t>1</w:t>
      </w:r>
      <w:r>
        <w:t>)</w:t>
      </w:r>
      <w:r w:rsidR="000C5EB8">
        <w:t xml:space="preserve">  </w:t>
      </w:r>
      <w:r w:rsidR="00D87ADA">
        <w:tab/>
      </w:r>
      <w:r w:rsidR="000C5EB8">
        <w:t xml:space="preserve">An application for the deferred payment of duty </w:t>
      </w:r>
      <w:r w:rsidR="005B6EC1">
        <w:t xml:space="preserve">must be </w:t>
      </w:r>
      <w:r w:rsidR="000C5EB8">
        <w:t>made in accordance with s</w:t>
      </w:r>
      <w:r w:rsidR="002F1240">
        <w:t>ection</w:t>
      </w:r>
      <w:r w:rsidR="000C5EB8">
        <w:t> 75AH of the Act</w:t>
      </w:r>
      <w:r w:rsidR="002F1240">
        <w:t>.</w:t>
      </w:r>
      <w:r w:rsidR="000C5EB8" w:rsidRPr="000C5EB8">
        <w:t xml:space="preserve"> </w:t>
      </w:r>
    </w:p>
    <w:p w14:paraId="312BA6C4" w14:textId="610BC1D2" w:rsidR="00C42C5C" w:rsidRDefault="000C5EB8" w:rsidP="00A7340A">
      <w:pPr>
        <w:spacing w:before="140"/>
        <w:ind w:left="709" w:hanging="709"/>
      </w:pPr>
      <w:r>
        <w:t>(2)</w:t>
      </w:r>
      <w:r>
        <w:tab/>
      </w:r>
      <w:r w:rsidR="00A05B1B">
        <w:t xml:space="preserve">Interest at the market rate component determined under </w:t>
      </w:r>
      <w:r w:rsidR="00ED0DA2">
        <w:t xml:space="preserve">section 26 of </w:t>
      </w:r>
      <w:r w:rsidR="00A05B1B">
        <w:t xml:space="preserve">the </w:t>
      </w:r>
      <w:bookmarkStart w:id="3" w:name="_Hlk24536526"/>
      <w:r w:rsidR="00A05B1B" w:rsidRPr="00692702">
        <w:rPr>
          <w:i/>
          <w:iCs/>
        </w:rPr>
        <w:t>Taxation Administration Act 1999</w:t>
      </w:r>
      <w:r w:rsidR="00ED0DA2">
        <w:t xml:space="preserve"> </w:t>
      </w:r>
      <w:bookmarkEnd w:id="3"/>
      <w:r w:rsidR="00A05B1B">
        <w:t>is payable on the deferred duty</w:t>
      </w:r>
      <w:r w:rsidR="001F731D">
        <w:t>,</w:t>
      </w:r>
      <w:r w:rsidR="00A05B1B">
        <w:t xml:space="preserve"> </w:t>
      </w:r>
      <w:r w:rsidR="00043A58">
        <w:t>calculated from the date the duty becomes payable until the amount deferred is paid in full</w:t>
      </w:r>
      <w:r w:rsidR="00285668">
        <w:t>.</w:t>
      </w:r>
    </w:p>
    <w:p w14:paraId="2B5FC6DA" w14:textId="23E0EF90" w:rsidR="00C5308B" w:rsidRDefault="00285668" w:rsidP="00A7340A">
      <w:pPr>
        <w:spacing w:before="140"/>
        <w:ind w:left="709" w:hanging="709"/>
      </w:pPr>
      <w:r>
        <w:t>(</w:t>
      </w:r>
      <w:r w:rsidR="00A7340A">
        <w:t>3</w:t>
      </w:r>
      <w:r>
        <w:t>)</w:t>
      </w:r>
      <w:r>
        <w:tab/>
        <w:t>T</w:t>
      </w:r>
      <w:r w:rsidR="00C42C5C">
        <w:t xml:space="preserve">he </w:t>
      </w:r>
      <w:r w:rsidR="00043A58">
        <w:t xml:space="preserve">deferred </w:t>
      </w:r>
      <w:r w:rsidR="00C42C5C">
        <w:t>duty that is payable</w:t>
      </w:r>
      <w:r w:rsidR="00043A58">
        <w:t>,</w:t>
      </w:r>
      <w:r w:rsidR="00C42C5C">
        <w:t xml:space="preserve"> and any accrued interest</w:t>
      </w:r>
      <w:r w:rsidR="00043A58">
        <w:t>,</w:t>
      </w:r>
      <w:r w:rsidR="00C42C5C">
        <w:t xml:space="preserve"> must be paid </w:t>
      </w:r>
      <w:r w:rsidR="00043A58">
        <w:t>on</w:t>
      </w:r>
      <w:r w:rsidR="00C5308B">
        <w:t>:</w:t>
      </w:r>
    </w:p>
    <w:p w14:paraId="18440D06" w14:textId="61C69BC8" w:rsidR="00C5308B" w:rsidRDefault="00C5308B" w:rsidP="00C5308B">
      <w:pPr>
        <w:spacing w:before="140"/>
        <w:ind w:left="709"/>
      </w:pPr>
      <w:r>
        <w:t>(a)</w:t>
      </w:r>
      <w:r>
        <w:tab/>
      </w:r>
      <w:r w:rsidR="005F6421">
        <w:t>the</w:t>
      </w:r>
      <w:r w:rsidR="00285668">
        <w:t xml:space="preserve"> transfer of the </w:t>
      </w:r>
      <w:r w:rsidR="001D59BD">
        <w:t xml:space="preserve">eligible </w:t>
      </w:r>
      <w:r w:rsidR="00285668">
        <w:t xml:space="preserve">property </w:t>
      </w:r>
      <w:r w:rsidR="001D59BD">
        <w:t>to</w:t>
      </w:r>
      <w:r w:rsidR="005F6421">
        <w:t xml:space="preserve"> any</w:t>
      </w:r>
      <w:r w:rsidR="001D59BD">
        <w:t xml:space="preserve"> </w:t>
      </w:r>
      <w:r w:rsidR="00043A58">
        <w:t>other person</w:t>
      </w:r>
      <w:r w:rsidR="000260E0">
        <w:t xml:space="preserve">; </w:t>
      </w:r>
      <w:r w:rsidR="00D87ADA">
        <w:t>or</w:t>
      </w:r>
    </w:p>
    <w:p w14:paraId="03F228C2" w14:textId="5EB35F0E" w:rsidR="00DD0AA7" w:rsidRDefault="00C5308B" w:rsidP="008B5821">
      <w:pPr>
        <w:spacing w:before="140"/>
        <w:ind w:left="1440" w:hanging="731"/>
      </w:pPr>
      <w:r>
        <w:t>(b)</w:t>
      </w:r>
      <w:r>
        <w:tab/>
      </w:r>
      <w:r w:rsidR="005F6421">
        <w:t>the</w:t>
      </w:r>
      <w:r>
        <w:t xml:space="preserve"> transfer of the </w:t>
      </w:r>
      <w:r w:rsidR="000260E0">
        <w:t>pensioner’s interest</w:t>
      </w:r>
      <w:r w:rsidR="005B6EC1">
        <w:t xml:space="preserve"> or their domestic partner’s interest (if any)</w:t>
      </w:r>
      <w:r w:rsidR="000260E0">
        <w:t xml:space="preserve"> in the </w:t>
      </w:r>
      <w:r>
        <w:t>eligible property</w:t>
      </w:r>
      <w:r w:rsidR="00DD0AA7">
        <w:t xml:space="preserve"> to:</w:t>
      </w:r>
    </w:p>
    <w:p w14:paraId="72D349C1" w14:textId="2C6E3DBA" w:rsidR="00C5308B" w:rsidRDefault="00DD0AA7" w:rsidP="00C5308B">
      <w:pPr>
        <w:spacing w:before="140"/>
        <w:ind w:left="709"/>
      </w:pPr>
      <w:r>
        <w:tab/>
      </w:r>
      <w:r>
        <w:tab/>
        <w:t>(i)</w:t>
      </w:r>
      <w:r w:rsidR="00BD4214">
        <w:tab/>
      </w:r>
      <w:r>
        <w:t>an</w:t>
      </w:r>
      <w:r w:rsidR="005C0DAB">
        <w:t xml:space="preserve">y </w:t>
      </w:r>
      <w:r>
        <w:t>other transferee;</w:t>
      </w:r>
      <w:r w:rsidR="00442EC1">
        <w:t xml:space="preserve"> </w:t>
      </w:r>
    </w:p>
    <w:p w14:paraId="500FE078" w14:textId="1C42CFE8" w:rsidR="00DD0AA7" w:rsidRDefault="00DD0AA7" w:rsidP="00C5308B">
      <w:pPr>
        <w:spacing w:before="140"/>
        <w:ind w:left="709"/>
      </w:pPr>
      <w:r>
        <w:tab/>
      </w:r>
      <w:r>
        <w:tab/>
        <w:t xml:space="preserve">(ii) </w:t>
      </w:r>
      <w:r w:rsidR="00BD4214">
        <w:tab/>
      </w:r>
      <w:r>
        <w:t xml:space="preserve">the </w:t>
      </w:r>
      <w:r w:rsidR="00442EC1">
        <w:t xml:space="preserve">administrator or executor of the </w:t>
      </w:r>
      <w:r>
        <w:t>estate of the pensioner;</w:t>
      </w:r>
      <w:r w:rsidR="004265D8">
        <w:t xml:space="preserve"> or</w:t>
      </w:r>
    </w:p>
    <w:p w14:paraId="2D78FAD5" w14:textId="4A2EA7C2" w:rsidR="00DD0AA7" w:rsidRDefault="00DD0AA7" w:rsidP="00C5308B">
      <w:pPr>
        <w:spacing w:before="140"/>
        <w:ind w:left="709"/>
      </w:pPr>
      <w:r>
        <w:tab/>
      </w:r>
      <w:r>
        <w:tab/>
        <w:t>(ii</w:t>
      </w:r>
      <w:r w:rsidR="00725DB4">
        <w:t>i</w:t>
      </w:r>
      <w:r>
        <w:t xml:space="preserve">) </w:t>
      </w:r>
      <w:r w:rsidR="00BD4214">
        <w:tab/>
      </w:r>
      <w:r>
        <w:t>any other person.</w:t>
      </w:r>
    </w:p>
    <w:p w14:paraId="63FD157B" w14:textId="582A9CB2" w:rsidR="00F12F98" w:rsidRDefault="00F12F98" w:rsidP="00FF1608">
      <w:pPr>
        <w:spacing w:before="140"/>
        <w:ind w:left="709" w:hanging="709"/>
      </w:pPr>
      <w:r>
        <w:t>(</w:t>
      </w:r>
      <w:r w:rsidR="007D1676">
        <w:t>4</w:t>
      </w:r>
      <w:r>
        <w:t>)</w:t>
      </w:r>
      <w:r>
        <w:tab/>
        <w:t>For the purposes of section</w:t>
      </w:r>
      <w:r w:rsidR="00A960BE">
        <w:t xml:space="preserve"> </w:t>
      </w:r>
      <w:r w:rsidR="00212F8B">
        <w:t xml:space="preserve">8 </w:t>
      </w:r>
      <w:r>
        <w:t>(</w:t>
      </w:r>
      <w:r w:rsidR="00775742">
        <w:t>3</w:t>
      </w:r>
      <w:r>
        <w:t>)</w:t>
      </w:r>
      <w:r w:rsidR="002F1240">
        <w:t xml:space="preserve"> </w:t>
      </w:r>
      <w:r>
        <w:t>(b)</w:t>
      </w:r>
      <w:r w:rsidR="002F1240">
        <w:t xml:space="preserve"> </w:t>
      </w:r>
      <w:r>
        <w:t>(ii)</w:t>
      </w:r>
      <w:r w:rsidR="00762343">
        <w:t>, ‘transfer’ includes a transfer by transmission application.</w:t>
      </w:r>
    </w:p>
    <w:p w14:paraId="5CE3EAA8" w14:textId="0FDAD25D" w:rsidR="00A716EF" w:rsidRDefault="00D10244" w:rsidP="00A716EF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A716EF">
        <w:rPr>
          <w:rFonts w:ascii="Arial" w:hAnsi="Arial" w:cs="Arial"/>
          <w:b/>
          <w:bCs/>
        </w:rPr>
        <w:tab/>
        <w:t>Revocation</w:t>
      </w:r>
    </w:p>
    <w:p w14:paraId="2EAE1635" w14:textId="0E37D399" w:rsidR="00A716EF" w:rsidRDefault="00A716EF" w:rsidP="00A716EF">
      <w:pPr>
        <w:spacing w:before="140"/>
        <w:ind w:left="720"/>
      </w:pPr>
      <w:r>
        <w:t xml:space="preserve">This instrument revokes </w:t>
      </w:r>
      <w:bookmarkStart w:id="4" w:name="_Hlk137218013"/>
      <w:bookmarkStart w:id="5" w:name="_Hlk137218156"/>
      <w:r w:rsidR="00D10244" w:rsidRPr="00D10244">
        <w:rPr>
          <w:i/>
        </w:rPr>
        <w:t>Duties (Pensioner Duty Deferral Scheme) Determination 2021</w:t>
      </w:r>
      <w:bookmarkEnd w:id="4"/>
      <w:r w:rsidRPr="00710889">
        <w:t>,</w:t>
      </w:r>
      <w:r>
        <w:t xml:space="preserve"> DI202</w:t>
      </w:r>
      <w:r w:rsidR="00D10244">
        <w:t>1</w:t>
      </w:r>
      <w:r>
        <w:t>-</w:t>
      </w:r>
      <w:r w:rsidR="00D10244">
        <w:t>175</w:t>
      </w:r>
      <w:r>
        <w:t>.</w:t>
      </w:r>
      <w:bookmarkEnd w:id="5"/>
    </w:p>
    <w:p w14:paraId="6796CDA9" w14:textId="5BF241BC" w:rsidR="00A716EF" w:rsidRDefault="00A716EF" w:rsidP="00A716EF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10244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ab/>
        <w:t>Transitional provision</w:t>
      </w:r>
    </w:p>
    <w:p w14:paraId="24D4DEDA" w14:textId="57A6314D" w:rsidR="00DC27DA" w:rsidRDefault="00A716EF" w:rsidP="00FF1608">
      <w:pPr>
        <w:spacing w:before="140"/>
        <w:ind w:left="720"/>
      </w:pPr>
      <w:r>
        <w:t>DI202</w:t>
      </w:r>
      <w:r w:rsidR="00D10244">
        <w:t>1</w:t>
      </w:r>
      <w:r>
        <w:t>-</w:t>
      </w:r>
      <w:r w:rsidR="00D10244">
        <w:t>175</w:t>
      </w:r>
      <w:r>
        <w:t xml:space="preserve"> continues to apply for the period 1 July 202</w:t>
      </w:r>
      <w:r w:rsidR="00D10244">
        <w:t>1</w:t>
      </w:r>
      <w:r>
        <w:t xml:space="preserve"> to </w:t>
      </w:r>
      <w:r w:rsidRPr="00DC66FA">
        <w:t>30 June 202</w:t>
      </w:r>
      <w:r>
        <w:t>3, inclusive.</w:t>
      </w:r>
    </w:p>
    <w:p w14:paraId="3DF3F1B9" w14:textId="157626D7" w:rsidR="00D47F13" w:rsidRPr="001554AB" w:rsidRDefault="00556CFA" w:rsidP="00232478">
      <w:pPr>
        <w:tabs>
          <w:tab w:val="left" w:pos="4320"/>
        </w:tabs>
        <w:spacing w:before="720"/>
      </w:pPr>
      <w:r>
        <w:t>Andrew Barr MLA</w:t>
      </w:r>
    </w:p>
    <w:p w14:paraId="528D2AAF" w14:textId="5D0A8659" w:rsidR="00F10CB2" w:rsidRDefault="00556CFA" w:rsidP="00D47F13">
      <w:pPr>
        <w:tabs>
          <w:tab w:val="left" w:pos="4320"/>
        </w:tabs>
      </w:pPr>
      <w:r>
        <w:t>Treasurer</w:t>
      </w:r>
    </w:p>
    <w:p w14:paraId="77D0E9DB" w14:textId="370B188D" w:rsidR="00B338AB" w:rsidRDefault="00B338AB" w:rsidP="00D47F13">
      <w:pPr>
        <w:tabs>
          <w:tab w:val="left" w:pos="4320"/>
        </w:tabs>
      </w:pPr>
    </w:p>
    <w:p w14:paraId="3FB99E4F" w14:textId="4085D877" w:rsidR="00E26E0F" w:rsidRDefault="00C86844" w:rsidP="00D47F13">
      <w:pPr>
        <w:tabs>
          <w:tab w:val="left" w:pos="4320"/>
        </w:tabs>
      </w:pPr>
      <w:r>
        <w:t>24</w:t>
      </w:r>
      <w:r w:rsidR="00781D30">
        <w:t xml:space="preserve"> </w:t>
      </w:r>
      <w:r w:rsidR="007177BD">
        <w:t>J</w:t>
      </w:r>
      <w:r w:rsidR="00E26E0F">
        <w:t xml:space="preserve">une </w:t>
      </w:r>
      <w:r w:rsidR="000B418C">
        <w:t>2023</w:t>
      </w:r>
    </w:p>
    <w:bookmarkEnd w:id="0"/>
    <w:sectPr w:rsidR="00E26E0F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F544" w14:textId="77777777" w:rsidR="00D32E31" w:rsidRDefault="00D32E31" w:rsidP="00F10CB2">
      <w:r>
        <w:separator/>
      </w:r>
    </w:p>
  </w:endnote>
  <w:endnote w:type="continuationSeparator" w:id="0">
    <w:p w14:paraId="44C97B9D" w14:textId="77777777" w:rsidR="00D32E31" w:rsidRDefault="00D32E3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A0E8" w14:textId="77777777" w:rsidR="002E56AD" w:rsidRDefault="002E5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4D78" w14:textId="62D18362" w:rsidR="008D5D7B" w:rsidRPr="002E56AD" w:rsidRDefault="002E56AD" w:rsidP="002E56AD">
    <w:pPr>
      <w:pStyle w:val="Footer"/>
      <w:jc w:val="center"/>
      <w:rPr>
        <w:rFonts w:cs="Arial"/>
        <w:sz w:val="14"/>
      </w:rPr>
    </w:pPr>
    <w:r w:rsidRPr="002E56A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F165" w14:textId="77777777" w:rsidR="002E56AD" w:rsidRDefault="002E5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1A72" w14:textId="77777777" w:rsidR="00D32E31" w:rsidRDefault="00D32E31" w:rsidP="00F10CB2">
      <w:r>
        <w:separator/>
      </w:r>
    </w:p>
  </w:footnote>
  <w:footnote w:type="continuationSeparator" w:id="0">
    <w:p w14:paraId="76CC9979" w14:textId="77777777" w:rsidR="00D32E31" w:rsidRDefault="00D32E3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EE31" w14:textId="77777777" w:rsidR="002E56AD" w:rsidRDefault="002E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7613" w14:textId="77777777" w:rsidR="002E56AD" w:rsidRDefault="002E56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7594" w14:textId="77777777" w:rsidR="002E56AD" w:rsidRDefault="002E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7C6D59"/>
    <w:multiLevelType w:val="hybridMultilevel"/>
    <w:tmpl w:val="90AECBFE"/>
    <w:lvl w:ilvl="0" w:tplc="9A1CC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32A9408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012A8C"/>
    <w:multiLevelType w:val="hybridMultilevel"/>
    <w:tmpl w:val="4B6827CE"/>
    <w:lvl w:ilvl="0" w:tplc="815628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4510D8A"/>
    <w:multiLevelType w:val="hybridMultilevel"/>
    <w:tmpl w:val="2962E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4EB6"/>
    <w:multiLevelType w:val="hybridMultilevel"/>
    <w:tmpl w:val="E912ED70"/>
    <w:lvl w:ilvl="0" w:tplc="812E5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EA2489"/>
    <w:multiLevelType w:val="hybridMultilevel"/>
    <w:tmpl w:val="2A3CAAAC"/>
    <w:lvl w:ilvl="0" w:tplc="812E5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941931">
    <w:abstractNumId w:val="2"/>
  </w:num>
  <w:num w:numId="2" w16cid:durableId="1034430860">
    <w:abstractNumId w:val="0"/>
  </w:num>
  <w:num w:numId="3" w16cid:durableId="1233930555">
    <w:abstractNumId w:val="4"/>
  </w:num>
  <w:num w:numId="4" w16cid:durableId="1357341570">
    <w:abstractNumId w:val="9"/>
  </w:num>
  <w:num w:numId="5" w16cid:durableId="1570077120">
    <w:abstractNumId w:val="12"/>
  </w:num>
  <w:num w:numId="6" w16cid:durableId="1824275214">
    <w:abstractNumId w:val="1"/>
  </w:num>
  <w:num w:numId="7" w16cid:durableId="306908230">
    <w:abstractNumId w:val="7"/>
  </w:num>
  <w:num w:numId="8" w16cid:durableId="1506089543">
    <w:abstractNumId w:val="8"/>
  </w:num>
  <w:num w:numId="9" w16cid:durableId="1431049162">
    <w:abstractNumId w:val="6"/>
  </w:num>
  <w:num w:numId="10" w16cid:durableId="986204266">
    <w:abstractNumId w:val="3"/>
  </w:num>
  <w:num w:numId="11" w16cid:durableId="1502431598">
    <w:abstractNumId w:val="13"/>
  </w:num>
  <w:num w:numId="12" w16cid:durableId="1990090162">
    <w:abstractNumId w:val="5"/>
  </w:num>
  <w:num w:numId="13" w16cid:durableId="1044788292">
    <w:abstractNumId w:val="11"/>
  </w:num>
  <w:num w:numId="14" w16cid:durableId="982613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011B"/>
    <w:rsid w:val="00000452"/>
    <w:rsid w:val="000034FF"/>
    <w:rsid w:val="00007EC5"/>
    <w:rsid w:val="0001047A"/>
    <w:rsid w:val="0001550D"/>
    <w:rsid w:val="00022B16"/>
    <w:rsid w:val="000260E0"/>
    <w:rsid w:val="0004238A"/>
    <w:rsid w:val="00043A58"/>
    <w:rsid w:val="00057EA5"/>
    <w:rsid w:val="00064959"/>
    <w:rsid w:val="000766B7"/>
    <w:rsid w:val="00080CE0"/>
    <w:rsid w:val="00086BE4"/>
    <w:rsid w:val="0009274D"/>
    <w:rsid w:val="000A1A69"/>
    <w:rsid w:val="000A375A"/>
    <w:rsid w:val="000B1918"/>
    <w:rsid w:val="000B418C"/>
    <w:rsid w:val="000B5BD6"/>
    <w:rsid w:val="000C085F"/>
    <w:rsid w:val="000C4EBE"/>
    <w:rsid w:val="000C5EB8"/>
    <w:rsid w:val="000C6EF2"/>
    <w:rsid w:val="000E4B1C"/>
    <w:rsid w:val="000F2B1D"/>
    <w:rsid w:val="0010161C"/>
    <w:rsid w:val="00101A7E"/>
    <w:rsid w:val="00101FD0"/>
    <w:rsid w:val="00111C95"/>
    <w:rsid w:val="00123E48"/>
    <w:rsid w:val="00130920"/>
    <w:rsid w:val="001426DD"/>
    <w:rsid w:val="00152A7E"/>
    <w:rsid w:val="001554AB"/>
    <w:rsid w:val="00180A70"/>
    <w:rsid w:val="0019141B"/>
    <w:rsid w:val="00194AC7"/>
    <w:rsid w:val="0019618C"/>
    <w:rsid w:val="001B0173"/>
    <w:rsid w:val="001B3C8F"/>
    <w:rsid w:val="001B6D3F"/>
    <w:rsid w:val="001C5EC9"/>
    <w:rsid w:val="001D59BD"/>
    <w:rsid w:val="001F0893"/>
    <w:rsid w:val="001F731D"/>
    <w:rsid w:val="00212F8B"/>
    <w:rsid w:val="002156CC"/>
    <w:rsid w:val="00216F88"/>
    <w:rsid w:val="0022466D"/>
    <w:rsid w:val="00225ACD"/>
    <w:rsid w:val="00232478"/>
    <w:rsid w:val="00236C97"/>
    <w:rsid w:val="002433AF"/>
    <w:rsid w:val="002441FB"/>
    <w:rsid w:val="00244544"/>
    <w:rsid w:val="0026549E"/>
    <w:rsid w:val="00285668"/>
    <w:rsid w:val="00293F50"/>
    <w:rsid w:val="00294B7F"/>
    <w:rsid w:val="00297075"/>
    <w:rsid w:val="002A6628"/>
    <w:rsid w:val="002B1356"/>
    <w:rsid w:val="002B2FC9"/>
    <w:rsid w:val="002D6489"/>
    <w:rsid w:val="002E56AD"/>
    <w:rsid w:val="002F1240"/>
    <w:rsid w:val="002F291D"/>
    <w:rsid w:val="002F59F7"/>
    <w:rsid w:val="0030366A"/>
    <w:rsid w:val="00305460"/>
    <w:rsid w:val="00310BB1"/>
    <w:rsid w:val="00310FED"/>
    <w:rsid w:val="003229FC"/>
    <w:rsid w:val="00326417"/>
    <w:rsid w:val="00372D8A"/>
    <w:rsid w:val="00381F2A"/>
    <w:rsid w:val="003A311A"/>
    <w:rsid w:val="003B56A0"/>
    <w:rsid w:val="003D1006"/>
    <w:rsid w:val="003D32E7"/>
    <w:rsid w:val="003D34D4"/>
    <w:rsid w:val="003E1E8B"/>
    <w:rsid w:val="003E23F6"/>
    <w:rsid w:val="003E3175"/>
    <w:rsid w:val="0040591F"/>
    <w:rsid w:val="0040715E"/>
    <w:rsid w:val="00417EA6"/>
    <w:rsid w:val="004265D8"/>
    <w:rsid w:val="0042717B"/>
    <w:rsid w:val="00431B59"/>
    <w:rsid w:val="00432A3F"/>
    <w:rsid w:val="004379FB"/>
    <w:rsid w:val="00442EC1"/>
    <w:rsid w:val="004434F0"/>
    <w:rsid w:val="0044577E"/>
    <w:rsid w:val="00445895"/>
    <w:rsid w:val="00450178"/>
    <w:rsid w:val="004565A0"/>
    <w:rsid w:val="00475C4F"/>
    <w:rsid w:val="00476DF7"/>
    <w:rsid w:val="0049364E"/>
    <w:rsid w:val="004B7604"/>
    <w:rsid w:val="004C26AC"/>
    <w:rsid w:val="004D2389"/>
    <w:rsid w:val="004D54DE"/>
    <w:rsid w:val="004D6B6D"/>
    <w:rsid w:val="004E0D6C"/>
    <w:rsid w:val="004E7D4D"/>
    <w:rsid w:val="004F673E"/>
    <w:rsid w:val="00524AE6"/>
    <w:rsid w:val="0053279F"/>
    <w:rsid w:val="005430CE"/>
    <w:rsid w:val="00547990"/>
    <w:rsid w:val="0055062C"/>
    <w:rsid w:val="0055414A"/>
    <w:rsid w:val="00556CFA"/>
    <w:rsid w:val="005579C9"/>
    <w:rsid w:val="0057206B"/>
    <w:rsid w:val="005742AE"/>
    <w:rsid w:val="0058403F"/>
    <w:rsid w:val="00587D70"/>
    <w:rsid w:val="0059028D"/>
    <w:rsid w:val="00594201"/>
    <w:rsid w:val="0059586C"/>
    <w:rsid w:val="005A773F"/>
    <w:rsid w:val="005B6EC1"/>
    <w:rsid w:val="005C0DAB"/>
    <w:rsid w:val="005D3E96"/>
    <w:rsid w:val="005F6421"/>
    <w:rsid w:val="0060011D"/>
    <w:rsid w:val="00611285"/>
    <w:rsid w:val="006145B0"/>
    <w:rsid w:val="00615231"/>
    <w:rsid w:val="00627F0C"/>
    <w:rsid w:val="006342BB"/>
    <w:rsid w:val="006452DF"/>
    <w:rsid w:val="00662D38"/>
    <w:rsid w:val="00667281"/>
    <w:rsid w:val="00670107"/>
    <w:rsid w:val="0068396F"/>
    <w:rsid w:val="00692702"/>
    <w:rsid w:val="006A2237"/>
    <w:rsid w:val="006A4C3A"/>
    <w:rsid w:val="006A53AC"/>
    <w:rsid w:val="006B1ECF"/>
    <w:rsid w:val="006D2C0D"/>
    <w:rsid w:val="00704DC3"/>
    <w:rsid w:val="00705E57"/>
    <w:rsid w:val="007177BD"/>
    <w:rsid w:val="0071792E"/>
    <w:rsid w:val="0072003E"/>
    <w:rsid w:val="00722F54"/>
    <w:rsid w:val="00723622"/>
    <w:rsid w:val="00725DB4"/>
    <w:rsid w:val="0072690D"/>
    <w:rsid w:val="00734DAB"/>
    <w:rsid w:val="007410A8"/>
    <w:rsid w:val="00741DD8"/>
    <w:rsid w:val="0074559D"/>
    <w:rsid w:val="0075133A"/>
    <w:rsid w:val="00755A40"/>
    <w:rsid w:val="00755F7A"/>
    <w:rsid w:val="00757FE4"/>
    <w:rsid w:val="00762343"/>
    <w:rsid w:val="00762F76"/>
    <w:rsid w:val="007675A0"/>
    <w:rsid w:val="00775742"/>
    <w:rsid w:val="00780D07"/>
    <w:rsid w:val="00781D30"/>
    <w:rsid w:val="007865B5"/>
    <w:rsid w:val="007A2C0E"/>
    <w:rsid w:val="007B2F86"/>
    <w:rsid w:val="007B715B"/>
    <w:rsid w:val="007C2E45"/>
    <w:rsid w:val="007C7E2E"/>
    <w:rsid w:val="007D1676"/>
    <w:rsid w:val="007F6FB6"/>
    <w:rsid w:val="008011F4"/>
    <w:rsid w:val="0082116A"/>
    <w:rsid w:val="00823636"/>
    <w:rsid w:val="00832576"/>
    <w:rsid w:val="00845C8D"/>
    <w:rsid w:val="008477CE"/>
    <w:rsid w:val="00851319"/>
    <w:rsid w:val="00852D6B"/>
    <w:rsid w:val="00856983"/>
    <w:rsid w:val="008621FD"/>
    <w:rsid w:val="00872611"/>
    <w:rsid w:val="0088594A"/>
    <w:rsid w:val="00890BB2"/>
    <w:rsid w:val="008A0A69"/>
    <w:rsid w:val="008A27B7"/>
    <w:rsid w:val="008A3B61"/>
    <w:rsid w:val="008B5821"/>
    <w:rsid w:val="008C7C44"/>
    <w:rsid w:val="008D5D7B"/>
    <w:rsid w:val="008E3162"/>
    <w:rsid w:val="008E754C"/>
    <w:rsid w:val="00902461"/>
    <w:rsid w:val="00904854"/>
    <w:rsid w:val="00907C42"/>
    <w:rsid w:val="009202D6"/>
    <w:rsid w:val="009245BA"/>
    <w:rsid w:val="00925D59"/>
    <w:rsid w:val="009261C1"/>
    <w:rsid w:val="00927A3D"/>
    <w:rsid w:val="00945FF8"/>
    <w:rsid w:val="00956B73"/>
    <w:rsid w:val="00960647"/>
    <w:rsid w:val="00966D85"/>
    <w:rsid w:val="00975592"/>
    <w:rsid w:val="00982010"/>
    <w:rsid w:val="00983990"/>
    <w:rsid w:val="00991DF0"/>
    <w:rsid w:val="00994B66"/>
    <w:rsid w:val="00996317"/>
    <w:rsid w:val="009967B6"/>
    <w:rsid w:val="00997DB8"/>
    <w:rsid w:val="009A051F"/>
    <w:rsid w:val="009B6C90"/>
    <w:rsid w:val="009B771C"/>
    <w:rsid w:val="009C2599"/>
    <w:rsid w:val="009C7C0E"/>
    <w:rsid w:val="009D59E1"/>
    <w:rsid w:val="009D6186"/>
    <w:rsid w:val="009F4199"/>
    <w:rsid w:val="009F5ADD"/>
    <w:rsid w:val="00A00AA0"/>
    <w:rsid w:val="00A0585C"/>
    <w:rsid w:val="00A05B1B"/>
    <w:rsid w:val="00A063A2"/>
    <w:rsid w:val="00A238DC"/>
    <w:rsid w:val="00A320C0"/>
    <w:rsid w:val="00A33756"/>
    <w:rsid w:val="00A41B62"/>
    <w:rsid w:val="00A5592B"/>
    <w:rsid w:val="00A620AA"/>
    <w:rsid w:val="00A67C8F"/>
    <w:rsid w:val="00A716EF"/>
    <w:rsid w:val="00A724F6"/>
    <w:rsid w:val="00A7340A"/>
    <w:rsid w:val="00A82DBB"/>
    <w:rsid w:val="00A84FBC"/>
    <w:rsid w:val="00A960BE"/>
    <w:rsid w:val="00AC0150"/>
    <w:rsid w:val="00AC14FA"/>
    <w:rsid w:val="00AC5C65"/>
    <w:rsid w:val="00AD1F40"/>
    <w:rsid w:val="00AD2697"/>
    <w:rsid w:val="00AD685E"/>
    <w:rsid w:val="00AE0490"/>
    <w:rsid w:val="00AF10B9"/>
    <w:rsid w:val="00AF2919"/>
    <w:rsid w:val="00AF7251"/>
    <w:rsid w:val="00AF72E8"/>
    <w:rsid w:val="00AF7C89"/>
    <w:rsid w:val="00B1078A"/>
    <w:rsid w:val="00B3098E"/>
    <w:rsid w:val="00B30B9A"/>
    <w:rsid w:val="00B31602"/>
    <w:rsid w:val="00B338AB"/>
    <w:rsid w:val="00B406D2"/>
    <w:rsid w:val="00B640AC"/>
    <w:rsid w:val="00B70C90"/>
    <w:rsid w:val="00B85AF4"/>
    <w:rsid w:val="00BA52F5"/>
    <w:rsid w:val="00BA5BEE"/>
    <w:rsid w:val="00BB16D0"/>
    <w:rsid w:val="00BB241F"/>
    <w:rsid w:val="00BB7432"/>
    <w:rsid w:val="00BD4214"/>
    <w:rsid w:val="00BD5D42"/>
    <w:rsid w:val="00BD73FE"/>
    <w:rsid w:val="00BF4180"/>
    <w:rsid w:val="00BF700A"/>
    <w:rsid w:val="00C014C8"/>
    <w:rsid w:val="00C0274D"/>
    <w:rsid w:val="00C05D94"/>
    <w:rsid w:val="00C06346"/>
    <w:rsid w:val="00C25BF0"/>
    <w:rsid w:val="00C25DDE"/>
    <w:rsid w:val="00C364D9"/>
    <w:rsid w:val="00C41712"/>
    <w:rsid w:val="00C41B1B"/>
    <w:rsid w:val="00C42C5C"/>
    <w:rsid w:val="00C47CBC"/>
    <w:rsid w:val="00C5308B"/>
    <w:rsid w:val="00C5605F"/>
    <w:rsid w:val="00C61278"/>
    <w:rsid w:val="00C6208A"/>
    <w:rsid w:val="00C624FE"/>
    <w:rsid w:val="00C709A2"/>
    <w:rsid w:val="00C71FAD"/>
    <w:rsid w:val="00C72FA5"/>
    <w:rsid w:val="00C73ACB"/>
    <w:rsid w:val="00C86844"/>
    <w:rsid w:val="00C90EB0"/>
    <w:rsid w:val="00C937D3"/>
    <w:rsid w:val="00C94193"/>
    <w:rsid w:val="00CA2F5B"/>
    <w:rsid w:val="00CB3034"/>
    <w:rsid w:val="00CD33EA"/>
    <w:rsid w:val="00CD42A5"/>
    <w:rsid w:val="00CD4E55"/>
    <w:rsid w:val="00CE27DF"/>
    <w:rsid w:val="00CF169D"/>
    <w:rsid w:val="00CF43F2"/>
    <w:rsid w:val="00D01CE0"/>
    <w:rsid w:val="00D06247"/>
    <w:rsid w:val="00D06FBD"/>
    <w:rsid w:val="00D10244"/>
    <w:rsid w:val="00D32E31"/>
    <w:rsid w:val="00D44BDA"/>
    <w:rsid w:val="00D47F13"/>
    <w:rsid w:val="00D717C6"/>
    <w:rsid w:val="00D753FA"/>
    <w:rsid w:val="00D85718"/>
    <w:rsid w:val="00D87ADA"/>
    <w:rsid w:val="00DA1DE1"/>
    <w:rsid w:val="00DA35A0"/>
    <w:rsid w:val="00DA6382"/>
    <w:rsid w:val="00DC1008"/>
    <w:rsid w:val="00DC27DA"/>
    <w:rsid w:val="00DD02B1"/>
    <w:rsid w:val="00DD0AA7"/>
    <w:rsid w:val="00DD2B40"/>
    <w:rsid w:val="00DD2BB4"/>
    <w:rsid w:val="00DD32B0"/>
    <w:rsid w:val="00DD552D"/>
    <w:rsid w:val="00DE0A41"/>
    <w:rsid w:val="00DE1482"/>
    <w:rsid w:val="00DE6034"/>
    <w:rsid w:val="00DE618D"/>
    <w:rsid w:val="00DF4021"/>
    <w:rsid w:val="00DF62AD"/>
    <w:rsid w:val="00DF6DEB"/>
    <w:rsid w:val="00E12EDE"/>
    <w:rsid w:val="00E1522B"/>
    <w:rsid w:val="00E23E19"/>
    <w:rsid w:val="00E250AA"/>
    <w:rsid w:val="00E26E0F"/>
    <w:rsid w:val="00E35D8A"/>
    <w:rsid w:val="00E65A45"/>
    <w:rsid w:val="00E74072"/>
    <w:rsid w:val="00E80BC2"/>
    <w:rsid w:val="00E834AD"/>
    <w:rsid w:val="00E94E8E"/>
    <w:rsid w:val="00EA112D"/>
    <w:rsid w:val="00EA73F2"/>
    <w:rsid w:val="00ED0DA2"/>
    <w:rsid w:val="00ED346D"/>
    <w:rsid w:val="00ED479C"/>
    <w:rsid w:val="00ED654F"/>
    <w:rsid w:val="00EE7FF7"/>
    <w:rsid w:val="00EF0A7C"/>
    <w:rsid w:val="00EF128C"/>
    <w:rsid w:val="00F0039A"/>
    <w:rsid w:val="00F0396A"/>
    <w:rsid w:val="00F10CB2"/>
    <w:rsid w:val="00F12F98"/>
    <w:rsid w:val="00F15AC3"/>
    <w:rsid w:val="00F31B45"/>
    <w:rsid w:val="00F46CA5"/>
    <w:rsid w:val="00F50D2D"/>
    <w:rsid w:val="00F6115C"/>
    <w:rsid w:val="00F6217A"/>
    <w:rsid w:val="00F639DF"/>
    <w:rsid w:val="00F64776"/>
    <w:rsid w:val="00F70266"/>
    <w:rsid w:val="00F71C4F"/>
    <w:rsid w:val="00F81B22"/>
    <w:rsid w:val="00F9121B"/>
    <w:rsid w:val="00F95FC8"/>
    <w:rsid w:val="00FA02D1"/>
    <w:rsid w:val="00FC744A"/>
    <w:rsid w:val="00FC75FD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6F4B431F"/>
  <w15:docId w15:val="{8E10A8D1-9C1C-454C-BF3C-D7D25277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DocumentMap">
    <w:name w:val="Document Map"/>
    <w:basedOn w:val="Normal"/>
    <w:link w:val="DocumentMapChar"/>
    <w:uiPriority w:val="99"/>
    <w:semiHidden/>
    <w:unhideWhenUsed/>
    <w:rsid w:val="0098201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201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24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7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E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7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5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5F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5FD"/>
    <w:rPr>
      <w:b/>
      <w:bCs/>
      <w:lang w:eastAsia="en-US"/>
    </w:rPr>
  </w:style>
  <w:style w:type="paragraph" w:styleId="Revision">
    <w:name w:val="Revision"/>
    <w:hidden/>
    <w:uiPriority w:val="99"/>
    <w:semiHidden/>
    <w:rsid w:val="008621F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2599"/>
    <w:rPr>
      <w:color w:val="605E5C"/>
      <w:shd w:val="clear" w:color="auto" w:fill="E1DFDD"/>
    </w:rPr>
  </w:style>
  <w:style w:type="paragraph" w:customStyle="1" w:styleId="aExamHdgpar">
    <w:name w:val="aExamHdgpar"/>
    <w:basedOn w:val="Normal"/>
    <w:next w:val="Normal"/>
    <w:rsid w:val="00C014C8"/>
    <w:pPr>
      <w:keepNext/>
      <w:spacing w:before="140"/>
      <w:ind w:left="1600"/>
    </w:pPr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20901-BEB6-4477-8985-0393EBCA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5373</Characters>
  <Application>Microsoft Office Word</Application>
  <DocSecurity>0</DocSecurity>
  <Lines>139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2021-05-26T06:25:00Z</cp:lastPrinted>
  <dcterms:created xsi:type="dcterms:W3CDTF">2023-06-27T23:05:00Z</dcterms:created>
  <dcterms:modified xsi:type="dcterms:W3CDTF">2023-06-27T23:05:00Z</dcterms:modified>
</cp:coreProperties>
</file>