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32B54" w14:textId="77777777" w:rsidR="00465A0F" w:rsidRDefault="00465A0F" w:rsidP="008B4B39">
      <w:pPr>
        <w:spacing w:before="120"/>
        <w:rPr>
          <w:rFonts w:ascii="Arial" w:hAnsi="Arial" w:cs="Arial"/>
          <w:sz w:val="24"/>
          <w:szCs w:val="24"/>
        </w:rPr>
      </w:pPr>
    </w:p>
    <w:p w14:paraId="200ECFE1" w14:textId="77777777" w:rsidR="00465A0F" w:rsidRDefault="00465A0F" w:rsidP="008B4B39">
      <w:pPr>
        <w:spacing w:before="120"/>
        <w:rPr>
          <w:rFonts w:ascii="Arial" w:hAnsi="Arial" w:cs="Arial"/>
          <w:sz w:val="24"/>
          <w:szCs w:val="24"/>
        </w:rPr>
      </w:pPr>
    </w:p>
    <w:p w14:paraId="6E9FE39A" w14:textId="77777777" w:rsidR="00465A0F" w:rsidRDefault="00465A0F" w:rsidP="008B4B39">
      <w:pPr>
        <w:spacing w:before="120"/>
        <w:rPr>
          <w:rFonts w:ascii="Arial" w:hAnsi="Arial" w:cs="Arial"/>
          <w:sz w:val="24"/>
          <w:szCs w:val="24"/>
        </w:rPr>
      </w:pPr>
    </w:p>
    <w:p w14:paraId="24D0BBA6" w14:textId="7349BB35" w:rsidR="008B4B39" w:rsidRPr="00644AD5" w:rsidRDefault="008B4B39" w:rsidP="008B4B39">
      <w:pPr>
        <w:spacing w:before="120"/>
        <w:rPr>
          <w:rFonts w:ascii="Arial" w:hAnsi="Arial" w:cs="Arial"/>
          <w:sz w:val="24"/>
          <w:szCs w:val="24"/>
        </w:rPr>
      </w:pPr>
      <w:r w:rsidRPr="00644AD5">
        <w:rPr>
          <w:rFonts w:ascii="Arial" w:hAnsi="Arial" w:cs="Arial"/>
          <w:sz w:val="24"/>
          <w:szCs w:val="24"/>
        </w:rPr>
        <w:t>Australian Capital Territory</w:t>
      </w:r>
    </w:p>
    <w:p w14:paraId="76BB877F" w14:textId="100E95B2" w:rsidR="008B4B39" w:rsidRDefault="008B4B39" w:rsidP="008B4B39">
      <w:pPr>
        <w:pStyle w:val="Billname"/>
        <w:spacing w:before="700"/>
      </w:pPr>
      <w:r>
        <w:t xml:space="preserve">Motor Accident Injuries (Significant Occupational Impact Assessment Referral) Guidelines 2023 </w:t>
      </w:r>
    </w:p>
    <w:p w14:paraId="134A1C2F" w14:textId="68E424A2" w:rsidR="008B4B39" w:rsidRPr="00644AD5" w:rsidRDefault="008B4B39" w:rsidP="008B4B39">
      <w:pPr>
        <w:spacing w:before="340"/>
        <w:rPr>
          <w:rFonts w:ascii="Arial" w:hAnsi="Arial" w:cs="Arial"/>
          <w:b/>
          <w:bCs/>
          <w:sz w:val="24"/>
          <w:szCs w:val="24"/>
        </w:rPr>
      </w:pPr>
      <w:r w:rsidRPr="00644AD5">
        <w:rPr>
          <w:rFonts w:ascii="Arial" w:hAnsi="Arial" w:cs="Arial"/>
          <w:b/>
          <w:bCs/>
          <w:sz w:val="24"/>
          <w:szCs w:val="24"/>
        </w:rPr>
        <w:t>Disallowable instrument DI2023–</w:t>
      </w:r>
      <w:r w:rsidR="0074284A">
        <w:rPr>
          <w:rFonts w:ascii="Arial" w:hAnsi="Arial" w:cs="Arial"/>
          <w:b/>
          <w:bCs/>
          <w:sz w:val="24"/>
          <w:szCs w:val="24"/>
        </w:rPr>
        <w:t>313</w:t>
      </w:r>
    </w:p>
    <w:p w14:paraId="1D27F318" w14:textId="77777777" w:rsidR="008B4B39" w:rsidRPr="00644AD5" w:rsidRDefault="008B4B39" w:rsidP="008B4B39">
      <w:pPr>
        <w:pStyle w:val="madeunder"/>
        <w:spacing w:before="300" w:after="0"/>
        <w:rPr>
          <w:rFonts w:ascii="Arial" w:hAnsi="Arial" w:cs="Arial"/>
          <w:szCs w:val="24"/>
        </w:rPr>
      </w:pPr>
      <w:r w:rsidRPr="00644AD5">
        <w:rPr>
          <w:rFonts w:ascii="Arial" w:hAnsi="Arial" w:cs="Arial"/>
          <w:szCs w:val="24"/>
        </w:rPr>
        <w:t xml:space="preserve">made under the  </w:t>
      </w:r>
    </w:p>
    <w:p w14:paraId="20A5A627" w14:textId="77777777" w:rsidR="008B4B39" w:rsidRPr="00644AD5" w:rsidRDefault="008B4B39" w:rsidP="008B4B39">
      <w:pPr>
        <w:pStyle w:val="CoverActName"/>
        <w:spacing w:before="320" w:after="0"/>
        <w:rPr>
          <w:rFonts w:cs="Arial"/>
          <w:szCs w:val="24"/>
        </w:rPr>
      </w:pPr>
      <w:r w:rsidRPr="00644AD5">
        <w:rPr>
          <w:rFonts w:cs="Arial"/>
          <w:szCs w:val="24"/>
        </w:rPr>
        <w:t>Motor Accident Injuries Act 2019, section 487 (MAI guidelines)</w:t>
      </w:r>
    </w:p>
    <w:p w14:paraId="0DE3F61F" w14:textId="77777777" w:rsidR="008B4B39" w:rsidRPr="00644AD5" w:rsidRDefault="008B4B39" w:rsidP="008B4B39">
      <w:pPr>
        <w:pStyle w:val="N-line3"/>
        <w:pBdr>
          <w:bottom w:val="single" w:sz="4" w:space="1" w:color="auto"/>
        </w:pBdr>
        <w:rPr>
          <w:rFonts w:ascii="Arial" w:hAnsi="Arial" w:cs="Arial"/>
          <w:szCs w:val="24"/>
        </w:rPr>
      </w:pPr>
    </w:p>
    <w:p w14:paraId="7D65AF77" w14:textId="77777777" w:rsidR="008B4B39" w:rsidRPr="00644AD5" w:rsidRDefault="008B4B39" w:rsidP="008B4B39">
      <w:pPr>
        <w:rPr>
          <w:rFonts w:ascii="Arial" w:hAnsi="Arial" w:cs="Arial"/>
          <w:sz w:val="24"/>
          <w:szCs w:val="24"/>
        </w:rPr>
      </w:pPr>
    </w:p>
    <w:p w14:paraId="41096EE0" w14:textId="77777777" w:rsidR="008B4B39" w:rsidRPr="00644AD5" w:rsidRDefault="008B4B39" w:rsidP="008B4B39">
      <w:pPr>
        <w:rPr>
          <w:rFonts w:ascii="Arial" w:hAnsi="Arial" w:cs="Arial"/>
          <w:b/>
          <w:bCs/>
          <w:sz w:val="24"/>
          <w:szCs w:val="24"/>
        </w:rPr>
      </w:pPr>
      <w:r w:rsidRPr="00644AD5">
        <w:rPr>
          <w:rFonts w:ascii="Arial" w:hAnsi="Arial" w:cs="Arial"/>
          <w:b/>
          <w:bCs/>
          <w:sz w:val="24"/>
          <w:szCs w:val="24"/>
        </w:rPr>
        <w:t>1</w:t>
      </w:r>
      <w:r w:rsidRPr="00644AD5">
        <w:rPr>
          <w:rFonts w:ascii="Arial" w:hAnsi="Arial" w:cs="Arial"/>
          <w:b/>
          <w:bCs/>
          <w:sz w:val="24"/>
          <w:szCs w:val="24"/>
        </w:rPr>
        <w:tab/>
        <w:t>Name of the instrument</w:t>
      </w:r>
    </w:p>
    <w:p w14:paraId="21EF70F3" w14:textId="2F10B8B6" w:rsidR="008B4B39" w:rsidRPr="00644AD5" w:rsidRDefault="008B4B39" w:rsidP="008B4B39">
      <w:pPr>
        <w:ind w:left="720"/>
        <w:rPr>
          <w:rFonts w:ascii="Arial" w:hAnsi="Arial" w:cs="Arial"/>
          <w:i/>
          <w:iCs/>
          <w:sz w:val="24"/>
          <w:szCs w:val="24"/>
        </w:rPr>
      </w:pPr>
      <w:r w:rsidRPr="00644AD5">
        <w:rPr>
          <w:rFonts w:ascii="Arial" w:hAnsi="Arial" w:cs="Arial"/>
          <w:sz w:val="24"/>
          <w:szCs w:val="24"/>
        </w:rPr>
        <w:t xml:space="preserve">This instrument is the </w:t>
      </w:r>
      <w:r w:rsidRPr="00644AD5">
        <w:rPr>
          <w:rFonts w:ascii="Arial" w:hAnsi="Arial" w:cs="Arial"/>
          <w:i/>
          <w:iCs/>
          <w:sz w:val="24"/>
          <w:szCs w:val="24"/>
        </w:rPr>
        <w:t>Motor Accident Injuries (Significant Occupational Impact Assessment</w:t>
      </w:r>
      <w:r>
        <w:rPr>
          <w:rFonts w:ascii="Arial" w:hAnsi="Arial" w:cs="Arial"/>
          <w:i/>
          <w:iCs/>
          <w:sz w:val="24"/>
          <w:szCs w:val="24"/>
        </w:rPr>
        <w:t xml:space="preserve"> Referral</w:t>
      </w:r>
      <w:r w:rsidRPr="00644AD5">
        <w:rPr>
          <w:rFonts w:ascii="Arial" w:hAnsi="Arial" w:cs="Arial"/>
          <w:i/>
          <w:iCs/>
          <w:sz w:val="24"/>
          <w:szCs w:val="24"/>
        </w:rPr>
        <w:t>) Guidelines 2023.</w:t>
      </w:r>
    </w:p>
    <w:p w14:paraId="79CCF17E" w14:textId="77777777" w:rsidR="008B4B39" w:rsidRPr="00644AD5" w:rsidRDefault="008B4B39" w:rsidP="008B4B39">
      <w:pPr>
        <w:rPr>
          <w:rFonts w:ascii="Arial" w:hAnsi="Arial" w:cs="Arial"/>
          <w:b/>
          <w:bCs/>
          <w:sz w:val="24"/>
          <w:szCs w:val="24"/>
        </w:rPr>
      </w:pPr>
      <w:r w:rsidRPr="00644AD5">
        <w:rPr>
          <w:rFonts w:ascii="Arial" w:hAnsi="Arial" w:cs="Arial"/>
          <w:b/>
          <w:bCs/>
          <w:sz w:val="24"/>
          <w:szCs w:val="24"/>
        </w:rPr>
        <w:t>2</w:t>
      </w:r>
      <w:r w:rsidRPr="00644AD5">
        <w:rPr>
          <w:rFonts w:ascii="Arial" w:hAnsi="Arial" w:cs="Arial"/>
          <w:b/>
          <w:bCs/>
          <w:sz w:val="24"/>
          <w:szCs w:val="24"/>
        </w:rPr>
        <w:tab/>
        <w:t>Commencement</w:t>
      </w:r>
    </w:p>
    <w:p w14:paraId="46595919" w14:textId="77777777" w:rsidR="008B4B39" w:rsidRPr="00644AD5" w:rsidRDefault="008B4B39" w:rsidP="008B4B39">
      <w:pPr>
        <w:rPr>
          <w:rFonts w:ascii="Arial" w:hAnsi="Arial" w:cs="Arial"/>
          <w:sz w:val="24"/>
          <w:szCs w:val="24"/>
        </w:rPr>
      </w:pPr>
      <w:r w:rsidRPr="00644AD5">
        <w:rPr>
          <w:rFonts w:ascii="Arial" w:hAnsi="Arial" w:cs="Arial"/>
          <w:sz w:val="24"/>
          <w:szCs w:val="24"/>
        </w:rPr>
        <w:tab/>
        <w:t>This instrument commences on the day after its notification.</w:t>
      </w:r>
    </w:p>
    <w:p w14:paraId="6CBBE454" w14:textId="77777777" w:rsidR="008B4B39" w:rsidRPr="00644AD5" w:rsidRDefault="008B4B39" w:rsidP="008B4B39">
      <w:pPr>
        <w:rPr>
          <w:rFonts w:ascii="Arial" w:hAnsi="Arial" w:cs="Arial"/>
          <w:b/>
          <w:bCs/>
          <w:sz w:val="24"/>
          <w:szCs w:val="24"/>
        </w:rPr>
      </w:pPr>
      <w:r w:rsidRPr="00644AD5">
        <w:rPr>
          <w:rFonts w:ascii="Arial" w:hAnsi="Arial" w:cs="Arial"/>
          <w:b/>
          <w:bCs/>
          <w:sz w:val="24"/>
          <w:szCs w:val="24"/>
        </w:rPr>
        <w:t>3</w:t>
      </w:r>
      <w:r w:rsidRPr="00644AD5">
        <w:rPr>
          <w:rFonts w:ascii="Arial" w:hAnsi="Arial" w:cs="Arial"/>
          <w:b/>
          <w:bCs/>
          <w:sz w:val="24"/>
          <w:szCs w:val="24"/>
        </w:rPr>
        <w:tab/>
        <w:t>Guidelines</w:t>
      </w:r>
    </w:p>
    <w:p w14:paraId="7F3358F5" w14:textId="77777777" w:rsidR="008B4B39" w:rsidRPr="00644AD5" w:rsidRDefault="008B4B39" w:rsidP="008B4B39">
      <w:pPr>
        <w:rPr>
          <w:rFonts w:ascii="Arial" w:hAnsi="Arial" w:cs="Arial"/>
          <w:sz w:val="24"/>
          <w:szCs w:val="24"/>
        </w:rPr>
      </w:pPr>
      <w:r w:rsidRPr="00644AD5">
        <w:rPr>
          <w:rFonts w:ascii="Arial" w:hAnsi="Arial" w:cs="Arial"/>
          <w:sz w:val="24"/>
          <w:szCs w:val="24"/>
        </w:rPr>
        <w:tab/>
        <w:t>I make the guidelines attached to this instrument.</w:t>
      </w:r>
    </w:p>
    <w:p w14:paraId="6FE8A550" w14:textId="77777777" w:rsidR="008B4B39" w:rsidRPr="00644AD5" w:rsidRDefault="008B4B39" w:rsidP="008B4B39">
      <w:pPr>
        <w:tabs>
          <w:tab w:val="left" w:pos="4320"/>
        </w:tabs>
        <w:rPr>
          <w:rFonts w:ascii="Arial" w:hAnsi="Arial" w:cs="Arial"/>
          <w:sz w:val="24"/>
          <w:szCs w:val="24"/>
        </w:rPr>
      </w:pPr>
    </w:p>
    <w:p w14:paraId="4B1AE712" w14:textId="77777777" w:rsidR="008B4B39" w:rsidRPr="00644AD5" w:rsidRDefault="008B4B39" w:rsidP="008B4B39">
      <w:pPr>
        <w:tabs>
          <w:tab w:val="left" w:pos="4320"/>
        </w:tabs>
        <w:rPr>
          <w:rFonts w:ascii="Arial" w:hAnsi="Arial" w:cs="Arial"/>
        </w:rPr>
      </w:pPr>
    </w:p>
    <w:p w14:paraId="621F84DD" w14:textId="77777777" w:rsidR="008B4B39" w:rsidRPr="00644AD5" w:rsidRDefault="008B4B39" w:rsidP="008B4B39">
      <w:pPr>
        <w:tabs>
          <w:tab w:val="left" w:pos="4320"/>
        </w:tabs>
        <w:rPr>
          <w:rFonts w:ascii="Arial" w:hAnsi="Arial" w:cs="Arial"/>
        </w:rPr>
      </w:pPr>
    </w:p>
    <w:p w14:paraId="6E38FEA1" w14:textId="0FDD7161" w:rsidR="008B4B39" w:rsidRPr="00644AD5" w:rsidRDefault="00D95D19" w:rsidP="008B4B39">
      <w:pPr>
        <w:tabs>
          <w:tab w:val="left" w:pos="4320"/>
        </w:tabs>
        <w:rPr>
          <w:rFonts w:ascii="Arial" w:eastAsia="Times New Roman" w:hAnsi="Arial" w:cs="Arial"/>
          <w:sz w:val="24"/>
          <w:szCs w:val="20"/>
        </w:rPr>
      </w:pPr>
      <w:r>
        <w:rPr>
          <w:rFonts w:ascii="Arial" w:eastAsia="Times New Roman" w:hAnsi="Arial" w:cs="Arial"/>
          <w:sz w:val="24"/>
          <w:szCs w:val="20"/>
        </w:rPr>
        <w:t>Nicola Clark</w:t>
      </w:r>
    </w:p>
    <w:p w14:paraId="1B8D595B" w14:textId="77777777" w:rsidR="008B4B39" w:rsidRPr="00644AD5" w:rsidRDefault="008B4B39" w:rsidP="008B4B39">
      <w:pPr>
        <w:tabs>
          <w:tab w:val="left" w:pos="4320"/>
        </w:tabs>
        <w:spacing w:after="0" w:line="240" w:lineRule="auto"/>
        <w:rPr>
          <w:rFonts w:ascii="Arial" w:eastAsia="Times New Roman" w:hAnsi="Arial" w:cs="Arial"/>
          <w:sz w:val="24"/>
          <w:szCs w:val="20"/>
        </w:rPr>
      </w:pPr>
      <w:r w:rsidRPr="00644AD5">
        <w:rPr>
          <w:rFonts w:ascii="Arial" w:eastAsia="Times New Roman" w:hAnsi="Arial" w:cs="Arial"/>
          <w:sz w:val="24"/>
          <w:szCs w:val="20"/>
        </w:rPr>
        <w:t>MAI Commissioner</w:t>
      </w:r>
    </w:p>
    <w:p w14:paraId="18A9BD12" w14:textId="77777777" w:rsidR="008B4B39" w:rsidRPr="00644AD5" w:rsidRDefault="008B4B39" w:rsidP="008B4B39">
      <w:pPr>
        <w:tabs>
          <w:tab w:val="left" w:pos="4320"/>
        </w:tabs>
        <w:spacing w:after="0" w:line="240" w:lineRule="auto"/>
        <w:rPr>
          <w:rFonts w:ascii="Arial" w:eastAsia="Times New Roman" w:hAnsi="Arial" w:cs="Arial"/>
          <w:sz w:val="24"/>
          <w:szCs w:val="20"/>
        </w:rPr>
      </w:pPr>
      <w:r w:rsidRPr="00644AD5">
        <w:rPr>
          <w:rFonts w:ascii="Arial" w:eastAsia="Times New Roman" w:hAnsi="Arial" w:cs="Arial"/>
          <w:sz w:val="24"/>
          <w:szCs w:val="20"/>
        </w:rPr>
        <w:t>MAI Commission</w:t>
      </w:r>
    </w:p>
    <w:p w14:paraId="42C71A2E" w14:textId="77777777" w:rsidR="008B4B39" w:rsidRPr="00644AD5" w:rsidRDefault="008B4B39" w:rsidP="008B4B39">
      <w:pPr>
        <w:tabs>
          <w:tab w:val="left" w:pos="4320"/>
        </w:tabs>
        <w:spacing w:after="0" w:line="240" w:lineRule="auto"/>
        <w:rPr>
          <w:rFonts w:ascii="Arial" w:eastAsia="Times New Roman" w:hAnsi="Arial" w:cs="Arial"/>
          <w:sz w:val="24"/>
          <w:szCs w:val="20"/>
        </w:rPr>
      </w:pPr>
    </w:p>
    <w:p w14:paraId="6B442ADA" w14:textId="2E21E131" w:rsidR="008B4B39" w:rsidRPr="00644AD5" w:rsidRDefault="003F2400" w:rsidP="008B4B39">
      <w:pPr>
        <w:tabs>
          <w:tab w:val="left" w:pos="4320"/>
        </w:tabs>
        <w:spacing w:after="0" w:line="240" w:lineRule="auto"/>
        <w:rPr>
          <w:rFonts w:ascii="Arial" w:eastAsia="Times New Roman" w:hAnsi="Arial" w:cs="Arial"/>
          <w:sz w:val="24"/>
          <w:szCs w:val="20"/>
        </w:rPr>
      </w:pPr>
      <w:r>
        <w:rPr>
          <w:rFonts w:ascii="Arial" w:eastAsia="Times New Roman" w:hAnsi="Arial" w:cs="Arial"/>
          <w:sz w:val="24"/>
          <w:szCs w:val="20"/>
        </w:rPr>
        <w:t>15 December 2023</w:t>
      </w:r>
    </w:p>
    <w:p w14:paraId="7B7ABFE8" w14:textId="77777777" w:rsidR="006E139F" w:rsidRDefault="006E139F" w:rsidP="0018707D">
      <w:pPr>
        <w:sectPr w:rsidR="006E139F" w:rsidSect="00B4625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pPr>
    </w:p>
    <w:p w14:paraId="5990EBB3" w14:textId="605A9ADE" w:rsidR="001F3E96" w:rsidRDefault="001F3E96" w:rsidP="0018707D"/>
    <w:p w14:paraId="6344C586" w14:textId="77777777" w:rsidR="0018707D" w:rsidRDefault="0018707D" w:rsidP="0018707D"/>
    <w:p w14:paraId="47AC6986" w14:textId="77777777" w:rsidR="002112FC" w:rsidRDefault="002112FC" w:rsidP="002112FC">
      <w:pPr>
        <w:rPr>
          <w:rFonts w:eastAsia="Arial" w:cstheme="minorHAnsi"/>
          <w:b/>
          <w:bCs/>
          <w:sz w:val="32"/>
          <w:szCs w:val="32"/>
        </w:rPr>
      </w:pPr>
    </w:p>
    <w:p w14:paraId="1A890D6E" w14:textId="5DE3F54C" w:rsidR="00F610F7" w:rsidRPr="00386CA9" w:rsidRDefault="002112FC" w:rsidP="002112FC">
      <w:pPr>
        <w:rPr>
          <w:rFonts w:eastAsia="Arial" w:cstheme="minorHAnsi"/>
          <w:b/>
          <w:bCs/>
          <w:sz w:val="36"/>
          <w:szCs w:val="36"/>
        </w:rPr>
      </w:pPr>
      <w:r w:rsidRPr="00386CA9">
        <w:rPr>
          <w:rFonts w:eastAsia="Arial" w:cstheme="minorHAnsi"/>
          <w:b/>
          <w:bCs/>
          <w:sz w:val="36"/>
          <w:szCs w:val="36"/>
        </w:rPr>
        <w:t>S</w:t>
      </w:r>
      <w:r w:rsidR="003F1277" w:rsidRPr="00386CA9">
        <w:rPr>
          <w:rFonts w:eastAsia="Arial" w:cstheme="minorHAnsi"/>
          <w:b/>
          <w:bCs/>
          <w:sz w:val="36"/>
          <w:szCs w:val="36"/>
        </w:rPr>
        <w:t>ignificant</w:t>
      </w:r>
      <w:r w:rsidRPr="00386CA9">
        <w:rPr>
          <w:rFonts w:eastAsia="Arial" w:cstheme="minorHAnsi"/>
          <w:b/>
          <w:bCs/>
          <w:sz w:val="36"/>
          <w:szCs w:val="36"/>
        </w:rPr>
        <w:t xml:space="preserve"> O</w:t>
      </w:r>
      <w:r w:rsidR="003F1277" w:rsidRPr="00386CA9">
        <w:rPr>
          <w:rFonts w:eastAsia="Arial" w:cstheme="minorHAnsi"/>
          <w:b/>
          <w:bCs/>
          <w:sz w:val="36"/>
          <w:szCs w:val="36"/>
        </w:rPr>
        <w:t>ccupational</w:t>
      </w:r>
      <w:r w:rsidRPr="00386CA9">
        <w:rPr>
          <w:rFonts w:eastAsia="Arial" w:cstheme="minorHAnsi"/>
          <w:b/>
          <w:bCs/>
          <w:sz w:val="36"/>
          <w:szCs w:val="36"/>
        </w:rPr>
        <w:t xml:space="preserve"> I</w:t>
      </w:r>
      <w:r w:rsidR="003F1277" w:rsidRPr="00386CA9">
        <w:rPr>
          <w:rFonts w:eastAsia="Arial" w:cstheme="minorHAnsi"/>
          <w:b/>
          <w:bCs/>
          <w:sz w:val="36"/>
          <w:szCs w:val="36"/>
        </w:rPr>
        <w:t>mpact</w:t>
      </w:r>
      <w:r w:rsidRPr="00386CA9">
        <w:rPr>
          <w:rFonts w:eastAsia="Arial" w:cstheme="minorHAnsi"/>
          <w:b/>
          <w:bCs/>
          <w:sz w:val="36"/>
          <w:szCs w:val="36"/>
        </w:rPr>
        <w:t xml:space="preserve"> A</w:t>
      </w:r>
      <w:r w:rsidR="003F1277" w:rsidRPr="00386CA9">
        <w:rPr>
          <w:rFonts w:eastAsia="Arial" w:cstheme="minorHAnsi"/>
          <w:b/>
          <w:bCs/>
          <w:sz w:val="36"/>
          <w:szCs w:val="36"/>
        </w:rPr>
        <w:t>ssessment</w:t>
      </w:r>
      <w:r w:rsidRPr="00386CA9">
        <w:rPr>
          <w:rFonts w:eastAsia="Arial" w:cstheme="minorHAnsi"/>
          <w:b/>
          <w:bCs/>
          <w:sz w:val="36"/>
          <w:szCs w:val="36"/>
        </w:rPr>
        <w:t xml:space="preserve"> R</w:t>
      </w:r>
      <w:r w:rsidR="003F1277" w:rsidRPr="00386CA9">
        <w:rPr>
          <w:rFonts w:eastAsia="Arial" w:cstheme="minorHAnsi"/>
          <w:b/>
          <w:bCs/>
          <w:sz w:val="36"/>
          <w:szCs w:val="36"/>
        </w:rPr>
        <w:t xml:space="preserve">eferral </w:t>
      </w:r>
      <w:r w:rsidRPr="00386CA9">
        <w:rPr>
          <w:rFonts w:eastAsia="Arial" w:cstheme="minorHAnsi"/>
          <w:b/>
          <w:bCs/>
          <w:sz w:val="36"/>
          <w:szCs w:val="36"/>
        </w:rPr>
        <w:t>G</w:t>
      </w:r>
      <w:r w:rsidR="003F1277" w:rsidRPr="00386CA9">
        <w:rPr>
          <w:rFonts w:eastAsia="Arial" w:cstheme="minorHAnsi"/>
          <w:b/>
          <w:bCs/>
          <w:sz w:val="36"/>
          <w:szCs w:val="36"/>
        </w:rPr>
        <w:t>uidelines</w:t>
      </w:r>
    </w:p>
    <w:p w14:paraId="5EBF8348" w14:textId="77777777" w:rsidR="002112FC" w:rsidRDefault="002112FC" w:rsidP="00386CA9">
      <w:pPr>
        <w:rPr>
          <w:rFonts w:eastAsia="Arial" w:cstheme="minorHAnsi"/>
          <w:b/>
          <w:bCs/>
          <w:sz w:val="32"/>
          <w:szCs w:val="32"/>
        </w:rPr>
      </w:pPr>
    </w:p>
    <w:p w14:paraId="4D39378D" w14:textId="77777777" w:rsidR="00885E16" w:rsidRDefault="00F610F7" w:rsidP="00FE5EF3">
      <w:pPr>
        <w:rPr>
          <w:rFonts w:eastAsia="Arial" w:cstheme="minorHAnsi"/>
          <w:b/>
          <w:bCs/>
          <w:sz w:val="32"/>
          <w:szCs w:val="32"/>
        </w:rPr>
      </w:pPr>
      <w:r w:rsidRPr="00F610F7">
        <w:rPr>
          <w:rFonts w:eastAsia="Arial" w:cstheme="minorHAnsi"/>
          <w:b/>
          <w:bCs/>
          <w:sz w:val="32"/>
          <w:szCs w:val="32"/>
        </w:rPr>
        <w:t>Contents</w:t>
      </w:r>
    </w:p>
    <w:p w14:paraId="6429EBD7" w14:textId="77777777" w:rsidR="0020368F" w:rsidRPr="00F610F7" w:rsidRDefault="0020368F" w:rsidP="00FE5EF3">
      <w:pPr>
        <w:rPr>
          <w:rFonts w:eastAsia="Arial" w:cstheme="minorHAnsi"/>
          <w:b/>
          <w:bCs/>
          <w:sz w:val="32"/>
          <w:szCs w:val="32"/>
        </w:rPr>
      </w:pPr>
    </w:p>
    <w:bookmarkStart w:id="0" w:name="_Toc75347826"/>
    <w:bookmarkStart w:id="1" w:name="_Toc83135459"/>
    <w:p w14:paraId="10950786" w14:textId="6066E12E" w:rsidR="0020368F" w:rsidRPr="0020368F" w:rsidRDefault="0020368F">
      <w:pPr>
        <w:pStyle w:val="TOC1"/>
        <w:rPr>
          <w:rFonts w:eastAsiaTheme="minorEastAsia"/>
          <w:b/>
          <w:bCs/>
          <w:noProof/>
          <w:kern w:val="2"/>
          <w:lang w:eastAsia="en-AU"/>
          <w14:ligatures w14:val="standardContextual"/>
        </w:rPr>
      </w:pPr>
      <w:r w:rsidRPr="0020368F">
        <w:rPr>
          <w:rFonts w:eastAsia="Arial" w:cstheme="minorHAnsi"/>
          <w:b/>
          <w:bCs/>
        </w:rPr>
        <w:fldChar w:fldCharType="begin"/>
      </w:r>
      <w:r w:rsidRPr="0020368F">
        <w:rPr>
          <w:rFonts w:eastAsia="Arial" w:cstheme="minorHAnsi"/>
          <w:b/>
          <w:bCs/>
        </w:rPr>
        <w:instrText xml:space="preserve"> TOC \o "1-1" \h \z \u </w:instrText>
      </w:r>
      <w:r w:rsidRPr="0020368F">
        <w:rPr>
          <w:rFonts w:eastAsia="Arial" w:cstheme="minorHAnsi"/>
          <w:b/>
          <w:bCs/>
        </w:rPr>
        <w:fldChar w:fldCharType="separate"/>
      </w:r>
      <w:hyperlink w:anchor="_Toc153530681" w:history="1">
        <w:r w:rsidRPr="0020368F">
          <w:rPr>
            <w:rStyle w:val="Hyperlink"/>
            <w:b/>
            <w:bCs/>
            <w:noProof/>
          </w:rPr>
          <w:t>1.</w:t>
        </w:r>
        <w:r w:rsidRPr="0020368F">
          <w:rPr>
            <w:rFonts w:eastAsiaTheme="minorEastAsia"/>
            <w:b/>
            <w:bCs/>
            <w:noProof/>
            <w:kern w:val="2"/>
            <w:lang w:eastAsia="en-AU"/>
            <w14:ligatures w14:val="standardContextual"/>
          </w:rPr>
          <w:tab/>
        </w:r>
        <w:r w:rsidRPr="0020368F">
          <w:rPr>
            <w:rStyle w:val="Hyperlink"/>
            <w:b/>
            <w:bCs/>
            <w:noProof/>
          </w:rPr>
          <w:t>INTRODUCTION</w:t>
        </w:r>
        <w:r w:rsidRPr="0020368F">
          <w:rPr>
            <w:b/>
            <w:bCs/>
            <w:noProof/>
            <w:webHidden/>
          </w:rPr>
          <w:tab/>
        </w:r>
        <w:r w:rsidRPr="0020368F">
          <w:rPr>
            <w:b/>
            <w:bCs/>
            <w:noProof/>
            <w:webHidden/>
          </w:rPr>
          <w:fldChar w:fldCharType="begin"/>
        </w:r>
        <w:r w:rsidRPr="0020368F">
          <w:rPr>
            <w:b/>
            <w:bCs/>
            <w:noProof/>
            <w:webHidden/>
          </w:rPr>
          <w:instrText xml:space="preserve"> PAGEREF _Toc153530681 \h </w:instrText>
        </w:r>
        <w:r w:rsidRPr="0020368F">
          <w:rPr>
            <w:b/>
            <w:bCs/>
            <w:noProof/>
            <w:webHidden/>
          </w:rPr>
        </w:r>
        <w:r w:rsidRPr="0020368F">
          <w:rPr>
            <w:b/>
            <w:bCs/>
            <w:noProof/>
            <w:webHidden/>
          </w:rPr>
          <w:fldChar w:fldCharType="separate"/>
        </w:r>
        <w:r w:rsidRPr="0020368F">
          <w:rPr>
            <w:b/>
            <w:bCs/>
            <w:noProof/>
            <w:webHidden/>
          </w:rPr>
          <w:t>1</w:t>
        </w:r>
        <w:r w:rsidRPr="0020368F">
          <w:rPr>
            <w:b/>
            <w:bCs/>
            <w:noProof/>
            <w:webHidden/>
          </w:rPr>
          <w:fldChar w:fldCharType="end"/>
        </w:r>
      </w:hyperlink>
    </w:p>
    <w:p w14:paraId="404E4AD7" w14:textId="004685D9" w:rsidR="0020368F" w:rsidRPr="0020368F" w:rsidRDefault="000B25E8">
      <w:pPr>
        <w:pStyle w:val="TOC1"/>
        <w:rPr>
          <w:rFonts w:eastAsiaTheme="minorEastAsia"/>
          <w:b/>
          <w:bCs/>
          <w:noProof/>
          <w:kern w:val="2"/>
          <w:lang w:eastAsia="en-AU"/>
          <w14:ligatures w14:val="standardContextual"/>
        </w:rPr>
      </w:pPr>
      <w:hyperlink w:anchor="_Toc153530682" w:history="1">
        <w:r w:rsidR="0020368F" w:rsidRPr="0020368F">
          <w:rPr>
            <w:rStyle w:val="Hyperlink"/>
            <w:b/>
            <w:bCs/>
            <w:noProof/>
          </w:rPr>
          <w:t>2.</w:t>
        </w:r>
        <w:r w:rsidR="0020368F" w:rsidRPr="0020368F">
          <w:rPr>
            <w:rFonts w:eastAsiaTheme="minorEastAsia"/>
            <w:b/>
            <w:bCs/>
            <w:noProof/>
            <w:kern w:val="2"/>
            <w:lang w:eastAsia="en-AU"/>
            <w14:ligatures w14:val="standardContextual"/>
          </w:rPr>
          <w:tab/>
        </w:r>
        <w:r w:rsidR="0020368F" w:rsidRPr="0020368F">
          <w:rPr>
            <w:rStyle w:val="Hyperlink"/>
            <w:b/>
            <w:bCs/>
            <w:noProof/>
          </w:rPr>
          <w:t>STATUTORY FRAMEWORK</w:t>
        </w:r>
        <w:r w:rsidR="0020368F" w:rsidRPr="0020368F">
          <w:rPr>
            <w:b/>
            <w:bCs/>
            <w:noProof/>
            <w:webHidden/>
          </w:rPr>
          <w:tab/>
        </w:r>
        <w:r w:rsidR="0020368F" w:rsidRPr="0020368F">
          <w:rPr>
            <w:b/>
            <w:bCs/>
            <w:noProof/>
            <w:webHidden/>
          </w:rPr>
          <w:fldChar w:fldCharType="begin"/>
        </w:r>
        <w:r w:rsidR="0020368F" w:rsidRPr="0020368F">
          <w:rPr>
            <w:b/>
            <w:bCs/>
            <w:noProof/>
            <w:webHidden/>
          </w:rPr>
          <w:instrText xml:space="preserve"> PAGEREF _Toc153530682 \h </w:instrText>
        </w:r>
        <w:r w:rsidR="0020368F" w:rsidRPr="0020368F">
          <w:rPr>
            <w:b/>
            <w:bCs/>
            <w:noProof/>
            <w:webHidden/>
          </w:rPr>
        </w:r>
        <w:r w:rsidR="0020368F" w:rsidRPr="0020368F">
          <w:rPr>
            <w:b/>
            <w:bCs/>
            <w:noProof/>
            <w:webHidden/>
          </w:rPr>
          <w:fldChar w:fldCharType="separate"/>
        </w:r>
        <w:r w:rsidR="0020368F" w:rsidRPr="0020368F">
          <w:rPr>
            <w:b/>
            <w:bCs/>
            <w:noProof/>
            <w:webHidden/>
          </w:rPr>
          <w:t>1</w:t>
        </w:r>
        <w:r w:rsidR="0020368F" w:rsidRPr="0020368F">
          <w:rPr>
            <w:b/>
            <w:bCs/>
            <w:noProof/>
            <w:webHidden/>
          </w:rPr>
          <w:fldChar w:fldCharType="end"/>
        </w:r>
      </w:hyperlink>
    </w:p>
    <w:p w14:paraId="1699E590" w14:textId="1DB0BF94" w:rsidR="0020368F" w:rsidRPr="0020368F" w:rsidRDefault="000B25E8">
      <w:pPr>
        <w:pStyle w:val="TOC1"/>
        <w:rPr>
          <w:rFonts w:eastAsiaTheme="minorEastAsia"/>
          <w:b/>
          <w:bCs/>
          <w:noProof/>
          <w:kern w:val="2"/>
          <w:lang w:eastAsia="en-AU"/>
          <w14:ligatures w14:val="standardContextual"/>
        </w:rPr>
      </w:pPr>
      <w:hyperlink w:anchor="_Toc153530683" w:history="1">
        <w:r w:rsidR="0020368F" w:rsidRPr="0020368F">
          <w:rPr>
            <w:rStyle w:val="Hyperlink"/>
            <w:b/>
            <w:bCs/>
            <w:noProof/>
          </w:rPr>
          <w:t xml:space="preserve">3. </w:t>
        </w:r>
        <w:r w:rsidR="0020368F" w:rsidRPr="0020368F">
          <w:rPr>
            <w:rFonts w:eastAsiaTheme="minorEastAsia"/>
            <w:b/>
            <w:bCs/>
            <w:noProof/>
            <w:kern w:val="2"/>
            <w:lang w:eastAsia="en-AU"/>
            <w14:ligatures w14:val="standardContextual"/>
          </w:rPr>
          <w:tab/>
        </w:r>
        <w:r w:rsidR="0020368F" w:rsidRPr="0020368F">
          <w:rPr>
            <w:rStyle w:val="Hyperlink"/>
            <w:b/>
            <w:bCs/>
            <w:noProof/>
          </w:rPr>
          <w:t>GUIDELINES – Arranging an assessment (subsection 210 (3))</w:t>
        </w:r>
        <w:r w:rsidR="0020368F" w:rsidRPr="0020368F">
          <w:rPr>
            <w:b/>
            <w:bCs/>
            <w:noProof/>
            <w:webHidden/>
          </w:rPr>
          <w:tab/>
        </w:r>
        <w:r w:rsidR="0020368F" w:rsidRPr="0020368F">
          <w:rPr>
            <w:b/>
            <w:bCs/>
            <w:noProof/>
            <w:webHidden/>
          </w:rPr>
          <w:fldChar w:fldCharType="begin"/>
        </w:r>
        <w:r w:rsidR="0020368F" w:rsidRPr="0020368F">
          <w:rPr>
            <w:b/>
            <w:bCs/>
            <w:noProof/>
            <w:webHidden/>
          </w:rPr>
          <w:instrText xml:space="preserve"> PAGEREF _Toc153530683 \h </w:instrText>
        </w:r>
        <w:r w:rsidR="0020368F" w:rsidRPr="0020368F">
          <w:rPr>
            <w:b/>
            <w:bCs/>
            <w:noProof/>
            <w:webHidden/>
          </w:rPr>
        </w:r>
        <w:r w:rsidR="0020368F" w:rsidRPr="0020368F">
          <w:rPr>
            <w:b/>
            <w:bCs/>
            <w:noProof/>
            <w:webHidden/>
          </w:rPr>
          <w:fldChar w:fldCharType="separate"/>
        </w:r>
        <w:r w:rsidR="0020368F" w:rsidRPr="0020368F">
          <w:rPr>
            <w:b/>
            <w:bCs/>
            <w:noProof/>
            <w:webHidden/>
          </w:rPr>
          <w:t>2</w:t>
        </w:r>
        <w:r w:rsidR="0020368F" w:rsidRPr="0020368F">
          <w:rPr>
            <w:b/>
            <w:bCs/>
            <w:noProof/>
            <w:webHidden/>
          </w:rPr>
          <w:fldChar w:fldCharType="end"/>
        </w:r>
      </w:hyperlink>
    </w:p>
    <w:p w14:paraId="2908756B" w14:textId="778CEF3C" w:rsidR="0020368F" w:rsidRPr="0020368F" w:rsidRDefault="000B25E8">
      <w:pPr>
        <w:pStyle w:val="TOC1"/>
        <w:rPr>
          <w:rFonts w:eastAsiaTheme="minorEastAsia"/>
          <w:b/>
          <w:bCs/>
          <w:noProof/>
          <w:kern w:val="2"/>
          <w:lang w:eastAsia="en-AU"/>
          <w14:ligatures w14:val="standardContextual"/>
        </w:rPr>
      </w:pPr>
      <w:hyperlink w:anchor="_Toc153530684" w:history="1">
        <w:r w:rsidR="0020368F" w:rsidRPr="0020368F">
          <w:rPr>
            <w:rStyle w:val="Hyperlink"/>
            <w:rFonts w:eastAsia="Arial"/>
            <w:b/>
            <w:bCs/>
            <w:noProof/>
            <w:lang w:val="en-US"/>
          </w:rPr>
          <w:t xml:space="preserve">4. </w:t>
        </w:r>
        <w:r w:rsidR="00465A0F">
          <w:rPr>
            <w:rStyle w:val="Hyperlink"/>
            <w:rFonts w:eastAsia="Arial"/>
            <w:b/>
            <w:bCs/>
            <w:noProof/>
            <w:lang w:val="en-US"/>
          </w:rPr>
          <w:tab/>
        </w:r>
        <w:r w:rsidR="0020368F" w:rsidRPr="0020368F">
          <w:rPr>
            <w:rStyle w:val="Hyperlink"/>
            <w:rFonts w:eastAsia="Arial"/>
            <w:b/>
            <w:bCs/>
            <w:noProof/>
            <w:lang w:val="en-US"/>
          </w:rPr>
          <w:t>INFORMATION AND SUPPORT</w:t>
        </w:r>
        <w:r w:rsidR="0020368F" w:rsidRPr="0020368F">
          <w:rPr>
            <w:b/>
            <w:bCs/>
            <w:noProof/>
            <w:webHidden/>
          </w:rPr>
          <w:tab/>
        </w:r>
        <w:r w:rsidR="0020368F" w:rsidRPr="0020368F">
          <w:rPr>
            <w:b/>
            <w:bCs/>
            <w:noProof/>
            <w:webHidden/>
          </w:rPr>
          <w:fldChar w:fldCharType="begin"/>
        </w:r>
        <w:r w:rsidR="0020368F" w:rsidRPr="0020368F">
          <w:rPr>
            <w:b/>
            <w:bCs/>
            <w:noProof/>
            <w:webHidden/>
          </w:rPr>
          <w:instrText xml:space="preserve"> PAGEREF _Toc153530684 \h </w:instrText>
        </w:r>
        <w:r w:rsidR="0020368F" w:rsidRPr="0020368F">
          <w:rPr>
            <w:b/>
            <w:bCs/>
            <w:noProof/>
            <w:webHidden/>
          </w:rPr>
        </w:r>
        <w:r w:rsidR="0020368F" w:rsidRPr="0020368F">
          <w:rPr>
            <w:b/>
            <w:bCs/>
            <w:noProof/>
            <w:webHidden/>
          </w:rPr>
          <w:fldChar w:fldCharType="separate"/>
        </w:r>
        <w:r w:rsidR="0020368F" w:rsidRPr="0020368F">
          <w:rPr>
            <w:b/>
            <w:bCs/>
            <w:noProof/>
            <w:webHidden/>
          </w:rPr>
          <w:t>5</w:t>
        </w:r>
        <w:r w:rsidR="0020368F" w:rsidRPr="0020368F">
          <w:rPr>
            <w:b/>
            <w:bCs/>
            <w:noProof/>
            <w:webHidden/>
          </w:rPr>
          <w:fldChar w:fldCharType="end"/>
        </w:r>
      </w:hyperlink>
    </w:p>
    <w:p w14:paraId="009A2FBB" w14:textId="77777777" w:rsidR="0020368F" w:rsidRPr="0020368F" w:rsidRDefault="000B25E8">
      <w:pPr>
        <w:pStyle w:val="TOC1"/>
        <w:rPr>
          <w:rStyle w:val="Hyperlink"/>
          <w:b/>
          <w:bCs/>
          <w:noProof/>
        </w:rPr>
        <w:sectPr w:rsidR="0020368F" w:rsidRPr="0020368F" w:rsidSect="0020368F">
          <w:headerReference w:type="default" r:id="rId14"/>
          <w:footerReference w:type="default" r:id="rId15"/>
          <w:headerReference w:type="first" r:id="rId16"/>
          <w:footerReference w:type="first" r:id="rId17"/>
          <w:pgSz w:w="11906" w:h="16838"/>
          <w:pgMar w:top="1440" w:right="1440" w:bottom="1276" w:left="1440" w:header="708" w:footer="708" w:gutter="0"/>
          <w:pgNumType w:start="1"/>
          <w:cols w:space="708"/>
          <w:titlePg/>
          <w:docGrid w:linePitch="360"/>
        </w:sectPr>
      </w:pPr>
      <w:hyperlink w:anchor="_Toc153530685" w:history="1">
        <w:r w:rsidR="0020368F" w:rsidRPr="0020368F">
          <w:rPr>
            <w:rStyle w:val="Hyperlink"/>
            <w:b/>
            <w:bCs/>
            <w:noProof/>
          </w:rPr>
          <w:t xml:space="preserve">APPENDIX 1  - </w:t>
        </w:r>
        <w:r w:rsidR="0020368F" w:rsidRPr="0020368F">
          <w:rPr>
            <w:rStyle w:val="Hyperlink"/>
            <w:rFonts w:cstheme="minorHAnsi"/>
            <w:b/>
            <w:bCs/>
            <w:noProof/>
          </w:rPr>
          <w:t>Information to be provided for a SOI Assessment</w:t>
        </w:r>
        <w:r w:rsidR="0020368F" w:rsidRPr="0020368F">
          <w:rPr>
            <w:b/>
            <w:bCs/>
            <w:noProof/>
            <w:webHidden/>
          </w:rPr>
          <w:tab/>
        </w:r>
        <w:r w:rsidR="0020368F" w:rsidRPr="0020368F">
          <w:rPr>
            <w:b/>
            <w:bCs/>
            <w:noProof/>
            <w:webHidden/>
          </w:rPr>
          <w:fldChar w:fldCharType="begin"/>
        </w:r>
        <w:r w:rsidR="0020368F" w:rsidRPr="0020368F">
          <w:rPr>
            <w:b/>
            <w:bCs/>
            <w:noProof/>
            <w:webHidden/>
          </w:rPr>
          <w:instrText xml:space="preserve"> PAGEREF _Toc153530685 \h </w:instrText>
        </w:r>
        <w:r w:rsidR="0020368F" w:rsidRPr="0020368F">
          <w:rPr>
            <w:b/>
            <w:bCs/>
            <w:noProof/>
            <w:webHidden/>
          </w:rPr>
        </w:r>
        <w:r w:rsidR="0020368F" w:rsidRPr="0020368F">
          <w:rPr>
            <w:b/>
            <w:bCs/>
            <w:noProof/>
            <w:webHidden/>
          </w:rPr>
          <w:fldChar w:fldCharType="separate"/>
        </w:r>
        <w:r w:rsidR="0020368F" w:rsidRPr="0020368F">
          <w:rPr>
            <w:b/>
            <w:bCs/>
            <w:noProof/>
            <w:webHidden/>
          </w:rPr>
          <w:t>6</w:t>
        </w:r>
        <w:r w:rsidR="0020368F" w:rsidRPr="0020368F">
          <w:rPr>
            <w:b/>
            <w:bCs/>
            <w:noProof/>
            <w:webHidden/>
          </w:rPr>
          <w:fldChar w:fldCharType="end"/>
        </w:r>
      </w:hyperlink>
    </w:p>
    <w:p w14:paraId="5F335FFD" w14:textId="7CFDE864" w:rsidR="003449C3" w:rsidRPr="006D7781" w:rsidRDefault="0020368F" w:rsidP="0020368F">
      <w:pPr>
        <w:pStyle w:val="Heading1"/>
        <w:spacing w:after="240"/>
        <w:rPr>
          <w:szCs w:val="24"/>
        </w:rPr>
      </w:pPr>
      <w:r w:rsidRPr="0020368F">
        <w:rPr>
          <w:rFonts w:eastAsia="Arial" w:cstheme="minorHAnsi"/>
          <w:bCs/>
          <w:sz w:val="22"/>
          <w:szCs w:val="22"/>
        </w:rPr>
        <w:lastRenderedPageBreak/>
        <w:fldChar w:fldCharType="end"/>
      </w:r>
      <w:bookmarkStart w:id="2" w:name="_Toc153530681"/>
      <w:r w:rsidR="003449C3" w:rsidRPr="006D7781">
        <w:rPr>
          <w:szCs w:val="24"/>
        </w:rPr>
        <w:t>1.</w:t>
      </w:r>
      <w:r w:rsidR="003449C3" w:rsidRPr="006D7781">
        <w:rPr>
          <w:szCs w:val="24"/>
        </w:rPr>
        <w:tab/>
        <w:t>INTRODUCTION</w:t>
      </w:r>
      <w:bookmarkEnd w:id="0"/>
      <w:bookmarkEnd w:id="1"/>
      <w:bookmarkEnd w:id="2"/>
    </w:p>
    <w:p w14:paraId="6A0A101D" w14:textId="00EB6C83" w:rsidR="00C05089" w:rsidRPr="00C05089" w:rsidRDefault="00FF1059" w:rsidP="00386CA9">
      <w:pPr>
        <w:spacing w:after="240" w:line="256" w:lineRule="auto"/>
        <w:ind w:left="720" w:hanging="720"/>
        <w:rPr>
          <w:rFonts w:cstheme="minorHAnsi"/>
          <w:sz w:val="24"/>
          <w:szCs w:val="24"/>
        </w:rPr>
      </w:pPr>
      <w:r w:rsidRPr="002713B4">
        <w:rPr>
          <w:rFonts w:cstheme="minorHAnsi"/>
          <w:sz w:val="24"/>
          <w:szCs w:val="24"/>
        </w:rPr>
        <w:t>1.1</w:t>
      </w:r>
      <w:r w:rsidR="00735202">
        <w:rPr>
          <w:rFonts w:cstheme="minorHAnsi"/>
          <w:sz w:val="24"/>
          <w:szCs w:val="24"/>
        </w:rPr>
        <w:tab/>
      </w:r>
      <w:r w:rsidR="00C05089" w:rsidRPr="00C05089">
        <w:rPr>
          <w:rFonts w:cstheme="minorHAnsi"/>
          <w:sz w:val="24"/>
          <w:szCs w:val="24"/>
        </w:rPr>
        <w:t xml:space="preserve">The </w:t>
      </w:r>
      <w:bookmarkStart w:id="3" w:name="_Hlk138769210"/>
      <w:r w:rsidR="00C05089" w:rsidRPr="00C05089">
        <w:rPr>
          <w:rFonts w:cstheme="minorHAnsi"/>
          <w:sz w:val="24"/>
          <w:szCs w:val="24"/>
        </w:rPr>
        <w:t>Significant Occupational Impact</w:t>
      </w:r>
      <w:bookmarkEnd w:id="3"/>
      <w:r w:rsidR="00C05089" w:rsidRPr="00C05089">
        <w:rPr>
          <w:rFonts w:cstheme="minorHAnsi"/>
          <w:sz w:val="24"/>
          <w:szCs w:val="24"/>
        </w:rPr>
        <w:t xml:space="preserve"> (SOI) referral guidelines are part of the </w:t>
      </w:r>
      <w:r w:rsidR="00C05089" w:rsidRPr="00C05089">
        <w:rPr>
          <w:rFonts w:cstheme="minorHAnsi"/>
          <w:sz w:val="24"/>
          <w:szCs w:val="24"/>
          <w:lang w:eastAsia="en-AU"/>
        </w:rPr>
        <w:t>Motor Accident Injuries (MAI)</w:t>
      </w:r>
      <w:r w:rsidR="00C05089" w:rsidRPr="00C05089">
        <w:rPr>
          <w:rFonts w:cstheme="minorHAnsi"/>
          <w:sz w:val="24"/>
          <w:szCs w:val="24"/>
        </w:rPr>
        <w:t xml:space="preserve"> Guidelines </w:t>
      </w:r>
      <w:r w:rsidR="008029D7">
        <w:rPr>
          <w:rFonts w:cstheme="minorHAnsi"/>
          <w:sz w:val="24"/>
          <w:szCs w:val="24"/>
        </w:rPr>
        <w:t xml:space="preserve">made </w:t>
      </w:r>
      <w:r w:rsidR="00C05089" w:rsidRPr="00C05089">
        <w:rPr>
          <w:rFonts w:cstheme="minorHAnsi"/>
          <w:sz w:val="24"/>
          <w:szCs w:val="24"/>
        </w:rPr>
        <w:t xml:space="preserve">under section 487 of the </w:t>
      </w:r>
      <w:r w:rsidR="00C05089" w:rsidRPr="00C05089">
        <w:rPr>
          <w:rFonts w:cstheme="minorHAnsi"/>
          <w:i/>
          <w:sz w:val="24"/>
          <w:szCs w:val="24"/>
        </w:rPr>
        <w:t>Motor Accident Injuries Act 2019</w:t>
      </w:r>
      <w:r w:rsidR="00C05089" w:rsidRPr="00C05089">
        <w:rPr>
          <w:rFonts w:cstheme="minorHAnsi"/>
          <w:sz w:val="24"/>
          <w:szCs w:val="24"/>
        </w:rPr>
        <w:t xml:space="preserve"> (MAI Act).</w:t>
      </w:r>
      <w:r w:rsidR="00C05089">
        <w:rPr>
          <w:rFonts w:cstheme="minorHAnsi"/>
          <w:sz w:val="24"/>
          <w:szCs w:val="24"/>
        </w:rPr>
        <w:t xml:space="preserve"> </w:t>
      </w:r>
      <w:r w:rsidR="00933EE1">
        <w:rPr>
          <w:rFonts w:cstheme="minorHAnsi"/>
          <w:sz w:val="24"/>
          <w:szCs w:val="24"/>
        </w:rPr>
        <w:t xml:space="preserve"> </w:t>
      </w:r>
      <w:r w:rsidR="00C05089" w:rsidRPr="00A019F5">
        <w:rPr>
          <w:rFonts w:cstheme="minorHAnsi"/>
          <w:sz w:val="24"/>
          <w:szCs w:val="24"/>
        </w:rPr>
        <w:t xml:space="preserve">The purpose of the guidelines is to make provision for the procedures to be adopted by relevant insurers in arranging </w:t>
      </w:r>
      <w:r w:rsidR="00C05089" w:rsidRPr="00025FC4">
        <w:rPr>
          <w:rFonts w:cstheme="minorHAnsi"/>
          <w:sz w:val="24"/>
          <w:szCs w:val="24"/>
        </w:rPr>
        <w:t>a</w:t>
      </w:r>
      <w:r w:rsidR="00C05089" w:rsidRPr="00A019F5">
        <w:rPr>
          <w:rFonts w:cstheme="minorHAnsi"/>
          <w:sz w:val="24"/>
          <w:szCs w:val="24"/>
        </w:rPr>
        <w:t xml:space="preserve"> SOI assessment of an injured person and providing information to a person with an injury with a </w:t>
      </w:r>
      <w:r w:rsidR="00C05089">
        <w:rPr>
          <w:rFonts w:cstheme="minorHAnsi"/>
          <w:sz w:val="24"/>
          <w:szCs w:val="24"/>
        </w:rPr>
        <w:t>significant occupational i</w:t>
      </w:r>
      <w:r w:rsidR="00C05089" w:rsidRPr="00A019F5">
        <w:rPr>
          <w:rFonts w:cstheme="minorHAnsi"/>
          <w:sz w:val="24"/>
          <w:szCs w:val="24"/>
        </w:rPr>
        <w:t>mpa</w:t>
      </w:r>
      <w:r w:rsidR="00C05089">
        <w:rPr>
          <w:rFonts w:cstheme="minorHAnsi"/>
          <w:sz w:val="24"/>
          <w:szCs w:val="24"/>
        </w:rPr>
        <w:t>irment</w:t>
      </w:r>
      <w:r w:rsidR="00C05089" w:rsidRPr="00A019F5">
        <w:rPr>
          <w:rFonts w:cstheme="minorHAnsi"/>
          <w:sz w:val="24"/>
          <w:szCs w:val="24"/>
        </w:rPr>
        <w:t>.</w:t>
      </w:r>
    </w:p>
    <w:p w14:paraId="4A141E0A" w14:textId="7982C828" w:rsidR="00C05089" w:rsidRPr="002713B4" w:rsidRDefault="00735202" w:rsidP="00386CA9">
      <w:pPr>
        <w:pStyle w:val="BodyText"/>
        <w:spacing w:before="240"/>
        <w:ind w:left="720" w:right="151" w:hanging="720"/>
        <w:rPr>
          <w:rFonts w:cstheme="minorHAnsi"/>
          <w:sz w:val="24"/>
          <w:szCs w:val="24"/>
        </w:rPr>
      </w:pPr>
      <w:r w:rsidRPr="002713B4">
        <w:rPr>
          <w:rFonts w:eastAsia="Times New Roman" w:cstheme="minorHAnsi"/>
          <w:sz w:val="24"/>
          <w:szCs w:val="24"/>
          <w:lang w:eastAsia="en-AU"/>
        </w:rPr>
        <w:t>1.2</w:t>
      </w:r>
      <w:r w:rsidRPr="002713B4">
        <w:rPr>
          <w:rFonts w:eastAsia="Times New Roman" w:cstheme="minorHAnsi"/>
          <w:sz w:val="24"/>
          <w:szCs w:val="24"/>
          <w:lang w:eastAsia="en-AU"/>
        </w:rPr>
        <w:tab/>
      </w:r>
      <w:r w:rsidR="003449C3" w:rsidRPr="002713B4">
        <w:rPr>
          <w:rFonts w:cstheme="minorHAnsi"/>
          <w:sz w:val="24"/>
          <w:szCs w:val="24"/>
        </w:rPr>
        <w:t>Specifically, th</w:t>
      </w:r>
      <w:r w:rsidR="00CE130C" w:rsidRPr="002713B4">
        <w:rPr>
          <w:rFonts w:cstheme="minorHAnsi"/>
          <w:sz w:val="24"/>
          <w:szCs w:val="24"/>
        </w:rPr>
        <w:t>e guidelines set out an</w:t>
      </w:r>
      <w:r w:rsidR="003449C3" w:rsidRPr="002713B4">
        <w:rPr>
          <w:rFonts w:cstheme="minorHAnsi"/>
          <w:sz w:val="24"/>
          <w:szCs w:val="24"/>
        </w:rPr>
        <w:t xml:space="preserve"> insurer</w:t>
      </w:r>
      <w:r w:rsidR="00CE130C" w:rsidRPr="002713B4">
        <w:rPr>
          <w:rFonts w:cstheme="minorHAnsi"/>
          <w:sz w:val="24"/>
          <w:szCs w:val="24"/>
        </w:rPr>
        <w:t xml:space="preserve">’s </w:t>
      </w:r>
      <w:r w:rsidR="003449C3" w:rsidRPr="002713B4">
        <w:rPr>
          <w:rFonts w:cstheme="minorHAnsi"/>
          <w:sz w:val="24"/>
          <w:szCs w:val="24"/>
        </w:rPr>
        <w:t xml:space="preserve">obligations in </w:t>
      </w:r>
      <w:r w:rsidR="005B6231" w:rsidRPr="002713B4">
        <w:rPr>
          <w:rFonts w:cstheme="minorHAnsi"/>
          <w:sz w:val="24"/>
          <w:szCs w:val="24"/>
        </w:rPr>
        <w:t xml:space="preserve">obtaining consent and </w:t>
      </w:r>
      <w:r w:rsidR="003449C3" w:rsidRPr="002713B4">
        <w:rPr>
          <w:rFonts w:cstheme="minorHAnsi"/>
          <w:sz w:val="24"/>
          <w:szCs w:val="24"/>
        </w:rPr>
        <w:t xml:space="preserve">providing information and support to </w:t>
      </w:r>
      <w:r w:rsidR="00C05089" w:rsidRPr="002713B4">
        <w:rPr>
          <w:rFonts w:cstheme="minorHAnsi"/>
          <w:sz w:val="24"/>
          <w:szCs w:val="24"/>
        </w:rPr>
        <w:t xml:space="preserve">an injured person when referring them for a SOI assessment, the procedures </w:t>
      </w:r>
      <w:r w:rsidR="005B6231" w:rsidRPr="002713B4">
        <w:rPr>
          <w:rFonts w:cstheme="minorHAnsi"/>
          <w:sz w:val="24"/>
          <w:szCs w:val="24"/>
        </w:rPr>
        <w:t xml:space="preserve">to be followed when </w:t>
      </w:r>
      <w:r w:rsidR="00C05089" w:rsidRPr="002713B4">
        <w:rPr>
          <w:rFonts w:cstheme="minorHAnsi"/>
          <w:sz w:val="24"/>
          <w:szCs w:val="24"/>
        </w:rPr>
        <w:t>arranging a</w:t>
      </w:r>
      <w:r w:rsidR="005B6231" w:rsidRPr="002713B4">
        <w:rPr>
          <w:rFonts w:cstheme="minorHAnsi"/>
          <w:sz w:val="24"/>
          <w:szCs w:val="24"/>
        </w:rPr>
        <w:t xml:space="preserve"> referral for a SOI assessment, and the information that should accompany a SOI assessment referral.</w:t>
      </w:r>
    </w:p>
    <w:p w14:paraId="6F4622D7" w14:textId="0EF30AFB" w:rsidR="003449C3" w:rsidRPr="0020368F" w:rsidRDefault="003449C3" w:rsidP="0020368F">
      <w:pPr>
        <w:pStyle w:val="Heading1"/>
        <w:spacing w:after="240"/>
      </w:pPr>
      <w:bookmarkStart w:id="4" w:name="_Toc75347827"/>
      <w:bookmarkStart w:id="5" w:name="_Toc83135460"/>
      <w:bookmarkStart w:id="6" w:name="_Toc153530682"/>
      <w:r w:rsidRPr="0020368F">
        <w:t>2.</w:t>
      </w:r>
      <w:r w:rsidRPr="0020368F">
        <w:tab/>
        <w:t>STATUTORY FRAMEWORK</w:t>
      </w:r>
      <w:bookmarkEnd w:id="4"/>
      <w:bookmarkEnd w:id="5"/>
      <w:bookmarkEnd w:id="6"/>
    </w:p>
    <w:p w14:paraId="41979388" w14:textId="2DD35940" w:rsidR="006142B9" w:rsidRDefault="00735202" w:rsidP="00386CA9">
      <w:pPr>
        <w:ind w:left="720" w:hanging="720"/>
        <w:rPr>
          <w:rFonts w:cstheme="minorHAnsi"/>
          <w:szCs w:val="24"/>
        </w:rPr>
      </w:pPr>
      <w:r w:rsidRPr="002713B4">
        <w:rPr>
          <w:rFonts w:cstheme="minorHAnsi"/>
          <w:sz w:val="24"/>
          <w:szCs w:val="24"/>
        </w:rPr>
        <w:t>2.2</w:t>
      </w:r>
      <w:r>
        <w:rPr>
          <w:rFonts w:cstheme="minorHAnsi"/>
          <w:sz w:val="24"/>
          <w:szCs w:val="24"/>
        </w:rPr>
        <w:tab/>
      </w:r>
      <w:r w:rsidR="005B6231" w:rsidRPr="005B6231">
        <w:rPr>
          <w:rFonts w:cstheme="minorHAnsi"/>
          <w:sz w:val="24"/>
          <w:szCs w:val="24"/>
        </w:rPr>
        <w:t xml:space="preserve">Part 3.2 of the MAI Act requires an </w:t>
      </w:r>
      <w:r w:rsidR="00563996">
        <w:rPr>
          <w:rFonts w:cstheme="minorHAnsi"/>
          <w:sz w:val="24"/>
          <w:szCs w:val="24"/>
        </w:rPr>
        <w:t>i</w:t>
      </w:r>
      <w:r w:rsidR="005B6231" w:rsidRPr="005B6231">
        <w:rPr>
          <w:rFonts w:cstheme="minorHAnsi"/>
          <w:sz w:val="24"/>
          <w:szCs w:val="24"/>
        </w:rPr>
        <w:t xml:space="preserve">nsurer to refer a person injured in a motor accident to an authorised Independent Medical Examiner IME) provider for a SOI assessment </w:t>
      </w:r>
      <w:r w:rsidR="006142B9">
        <w:rPr>
          <w:rFonts w:cstheme="minorHAnsi"/>
          <w:sz w:val="24"/>
          <w:szCs w:val="24"/>
        </w:rPr>
        <w:t>if condition</w:t>
      </w:r>
      <w:r w:rsidR="00FC1E91">
        <w:rPr>
          <w:rFonts w:cstheme="minorHAnsi"/>
          <w:sz w:val="24"/>
          <w:szCs w:val="24"/>
        </w:rPr>
        <w:t>s</w:t>
      </w:r>
      <w:r w:rsidR="006142B9">
        <w:rPr>
          <w:rFonts w:cstheme="minorHAnsi"/>
          <w:sz w:val="24"/>
          <w:szCs w:val="24"/>
        </w:rPr>
        <w:t xml:space="preserve"> set out in section 209(1) of the MAI Act apply</w:t>
      </w:r>
      <w:r w:rsidR="00F04AD6">
        <w:rPr>
          <w:rFonts w:cstheme="minorHAnsi"/>
          <w:sz w:val="24"/>
          <w:szCs w:val="24"/>
        </w:rPr>
        <w:t xml:space="preserve">. </w:t>
      </w:r>
      <w:r w:rsidR="006142B9">
        <w:rPr>
          <w:rFonts w:cstheme="minorHAnsi"/>
          <w:sz w:val="24"/>
          <w:szCs w:val="24"/>
        </w:rPr>
        <w:t xml:space="preserve"> These are:</w:t>
      </w:r>
      <w:r w:rsidR="005B6231" w:rsidRPr="00EC0AB9">
        <w:rPr>
          <w:rFonts w:cstheme="minorHAnsi"/>
          <w:szCs w:val="24"/>
        </w:rPr>
        <w:t xml:space="preserve"> </w:t>
      </w:r>
    </w:p>
    <w:p w14:paraId="415BE483" w14:textId="6E0E719B" w:rsidR="00EC0AB9" w:rsidRPr="00EC0AB9" w:rsidRDefault="005B6231" w:rsidP="00386CA9">
      <w:pPr>
        <w:pStyle w:val="ListParagraph"/>
        <w:numPr>
          <w:ilvl w:val="0"/>
          <w:numId w:val="49"/>
        </w:numPr>
        <w:rPr>
          <w:rFonts w:cstheme="minorHAnsi"/>
          <w:szCs w:val="24"/>
        </w:rPr>
      </w:pPr>
      <w:r w:rsidRPr="00EC0AB9">
        <w:rPr>
          <w:rFonts w:cstheme="minorHAnsi"/>
          <w:szCs w:val="24"/>
        </w:rPr>
        <w:t xml:space="preserve">the person is receiving income replacement </w:t>
      </w:r>
      <w:r w:rsidR="00EC0AB9" w:rsidRPr="00EC0AB9">
        <w:rPr>
          <w:rFonts w:cstheme="minorHAnsi"/>
          <w:szCs w:val="24"/>
        </w:rPr>
        <w:t>benefits</w:t>
      </w:r>
      <w:r w:rsidR="00EC0AB9">
        <w:rPr>
          <w:rFonts w:cstheme="minorHAnsi"/>
          <w:szCs w:val="24"/>
        </w:rPr>
        <w:t xml:space="preserve"> or</w:t>
      </w:r>
      <w:r w:rsidRPr="00EC0AB9">
        <w:rPr>
          <w:rFonts w:cstheme="minorHAnsi"/>
          <w:szCs w:val="24"/>
        </w:rPr>
        <w:t xml:space="preserve"> because of circumstances prescribed by regulation would have been eligible to receive income replacement benefits; and</w:t>
      </w:r>
    </w:p>
    <w:p w14:paraId="34DDC6DD" w14:textId="7A25CA73" w:rsidR="00EF5B60" w:rsidRDefault="005B6231" w:rsidP="00EC0AB9">
      <w:pPr>
        <w:pStyle w:val="ListParagraph"/>
        <w:numPr>
          <w:ilvl w:val="0"/>
          <w:numId w:val="49"/>
        </w:numPr>
        <w:rPr>
          <w:rFonts w:cstheme="minorHAnsi"/>
          <w:szCs w:val="24"/>
        </w:rPr>
      </w:pPr>
      <w:r w:rsidRPr="00EC0AB9">
        <w:rPr>
          <w:rFonts w:cstheme="minorHAnsi"/>
          <w:szCs w:val="24"/>
        </w:rPr>
        <w:t>the</w:t>
      </w:r>
      <w:r w:rsidR="00981077">
        <w:t xml:space="preserve"> person</w:t>
      </w:r>
      <w:r w:rsidR="00F74E13">
        <w:t xml:space="preserve"> has</w:t>
      </w:r>
      <w:r w:rsidR="00981077">
        <w:t xml:space="preserve"> made a quality of life benefits application</w:t>
      </w:r>
      <w:r w:rsidR="00981077">
        <w:rPr>
          <w:rFonts w:cstheme="minorHAnsi"/>
          <w:szCs w:val="24"/>
        </w:rPr>
        <w:t xml:space="preserve"> and their</w:t>
      </w:r>
      <w:r w:rsidRPr="00EC0AB9">
        <w:rPr>
          <w:rFonts w:cstheme="minorHAnsi"/>
          <w:szCs w:val="24"/>
        </w:rPr>
        <w:t xml:space="preserve"> Whole Person Impairment (WPI) has been assessed a</w:t>
      </w:r>
      <w:r w:rsidR="00F04AD6">
        <w:rPr>
          <w:rFonts w:cstheme="minorHAnsi"/>
          <w:szCs w:val="24"/>
        </w:rPr>
        <w:t>s</w:t>
      </w:r>
      <w:r w:rsidRPr="00EC0AB9">
        <w:rPr>
          <w:rFonts w:cstheme="minorHAnsi"/>
          <w:szCs w:val="24"/>
        </w:rPr>
        <w:t xml:space="preserve"> less than 10 per cent.</w:t>
      </w:r>
      <w:r w:rsidR="00EC0AB9" w:rsidRPr="00EC0AB9">
        <w:rPr>
          <w:rFonts w:cstheme="minorHAnsi"/>
          <w:szCs w:val="24"/>
        </w:rPr>
        <w:t xml:space="preserve">; </w:t>
      </w:r>
      <w:r w:rsidR="00FC1E91">
        <w:rPr>
          <w:rFonts w:cstheme="minorHAnsi"/>
          <w:szCs w:val="24"/>
        </w:rPr>
        <w:t>and</w:t>
      </w:r>
    </w:p>
    <w:p w14:paraId="0D5B74BE" w14:textId="567FC7DB" w:rsidR="006142B9" w:rsidRDefault="00F04AD6" w:rsidP="00EC0AB9">
      <w:pPr>
        <w:pStyle w:val="ListParagraph"/>
        <w:numPr>
          <w:ilvl w:val="0"/>
          <w:numId w:val="49"/>
        </w:numPr>
        <w:rPr>
          <w:rFonts w:cstheme="minorHAnsi"/>
          <w:szCs w:val="24"/>
        </w:rPr>
      </w:pPr>
      <w:r>
        <w:rPr>
          <w:rFonts w:cstheme="minorHAnsi"/>
          <w:szCs w:val="24"/>
        </w:rPr>
        <w:t>t</w:t>
      </w:r>
      <w:r w:rsidR="00EF5B60">
        <w:rPr>
          <w:rFonts w:cstheme="minorHAnsi"/>
          <w:szCs w:val="24"/>
        </w:rPr>
        <w:t xml:space="preserve">he person has not </w:t>
      </w:r>
      <w:r>
        <w:rPr>
          <w:rFonts w:cstheme="minorHAnsi"/>
          <w:szCs w:val="24"/>
        </w:rPr>
        <w:t>been previously referred for a</w:t>
      </w:r>
      <w:r w:rsidR="00EF5B60">
        <w:rPr>
          <w:rFonts w:cstheme="minorHAnsi"/>
          <w:szCs w:val="24"/>
        </w:rPr>
        <w:t xml:space="preserve"> SOI assessment;</w:t>
      </w:r>
      <w:r w:rsidR="00FC1E91">
        <w:rPr>
          <w:rFonts w:cstheme="minorHAnsi"/>
          <w:szCs w:val="24"/>
        </w:rPr>
        <w:t xml:space="preserve"> and</w:t>
      </w:r>
    </w:p>
    <w:p w14:paraId="362A4FE8" w14:textId="16D48B2D" w:rsidR="00EC0AB9" w:rsidRPr="006142B9" w:rsidRDefault="006142B9" w:rsidP="00386CA9">
      <w:pPr>
        <w:pStyle w:val="ListParagraph"/>
        <w:numPr>
          <w:ilvl w:val="0"/>
          <w:numId w:val="49"/>
        </w:numPr>
        <w:rPr>
          <w:rFonts w:cstheme="minorHAnsi"/>
          <w:szCs w:val="24"/>
        </w:rPr>
      </w:pPr>
      <w:r w:rsidRPr="00EC0AB9">
        <w:rPr>
          <w:rFonts w:cstheme="minorHAnsi"/>
          <w:szCs w:val="24"/>
        </w:rPr>
        <w:t>4 years and six months</w:t>
      </w:r>
      <w:r>
        <w:rPr>
          <w:rFonts w:cstheme="minorHAnsi"/>
          <w:szCs w:val="24"/>
        </w:rPr>
        <w:t xml:space="preserve"> has passed since the motor accident; and</w:t>
      </w:r>
    </w:p>
    <w:p w14:paraId="369569E9" w14:textId="78045868" w:rsidR="00EC0AB9" w:rsidRDefault="00EC0AB9" w:rsidP="00EC0AB9">
      <w:pPr>
        <w:pStyle w:val="ListParagraph"/>
        <w:numPr>
          <w:ilvl w:val="0"/>
          <w:numId w:val="49"/>
        </w:numPr>
        <w:rPr>
          <w:rFonts w:cstheme="minorHAnsi"/>
          <w:szCs w:val="24"/>
        </w:rPr>
      </w:pPr>
      <w:r w:rsidRPr="00EC0AB9">
        <w:rPr>
          <w:rFonts w:cstheme="minorHAnsi"/>
          <w:szCs w:val="24"/>
        </w:rPr>
        <w:t>the</w:t>
      </w:r>
      <w:r w:rsidR="007B458C" w:rsidRPr="00EC0AB9">
        <w:rPr>
          <w:rFonts w:cstheme="minorHAnsi"/>
          <w:szCs w:val="24"/>
        </w:rPr>
        <w:t xml:space="preserve"> person</w:t>
      </w:r>
      <w:r w:rsidRPr="00EC0AB9">
        <w:rPr>
          <w:rFonts w:cstheme="minorHAnsi"/>
          <w:szCs w:val="24"/>
        </w:rPr>
        <w:t xml:space="preserve"> </w:t>
      </w:r>
      <w:r w:rsidR="007B458C" w:rsidRPr="00EC0AB9">
        <w:rPr>
          <w:rFonts w:cstheme="minorHAnsi"/>
          <w:szCs w:val="24"/>
        </w:rPr>
        <w:t>consent</w:t>
      </w:r>
      <w:r w:rsidR="00F04AD6">
        <w:rPr>
          <w:rFonts w:cstheme="minorHAnsi"/>
          <w:szCs w:val="24"/>
        </w:rPr>
        <w:t xml:space="preserve">s to </w:t>
      </w:r>
      <w:r w:rsidR="00FC1E91">
        <w:rPr>
          <w:rFonts w:cstheme="minorHAnsi"/>
          <w:szCs w:val="24"/>
        </w:rPr>
        <w:t>the</w:t>
      </w:r>
      <w:r w:rsidR="00F04AD6">
        <w:rPr>
          <w:rFonts w:cstheme="minorHAnsi"/>
          <w:szCs w:val="24"/>
        </w:rPr>
        <w:t xml:space="preserve"> referr</w:t>
      </w:r>
      <w:r w:rsidR="00FC1E91">
        <w:rPr>
          <w:rFonts w:cstheme="minorHAnsi"/>
          <w:szCs w:val="24"/>
        </w:rPr>
        <w:t>al</w:t>
      </w:r>
      <w:r w:rsidR="007B458C" w:rsidRPr="00EC0AB9">
        <w:rPr>
          <w:rFonts w:cstheme="minorHAnsi"/>
          <w:szCs w:val="24"/>
        </w:rPr>
        <w:t xml:space="preserve">. </w:t>
      </w:r>
    </w:p>
    <w:p w14:paraId="06A0F272" w14:textId="77777777" w:rsidR="00FD3776" w:rsidRPr="00EC0AB9" w:rsidRDefault="00FD3776" w:rsidP="00386CA9">
      <w:pPr>
        <w:pStyle w:val="ListParagraph"/>
        <w:ind w:left="720" w:firstLine="0"/>
        <w:rPr>
          <w:rFonts w:cstheme="minorHAnsi"/>
          <w:szCs w:val="24"/>
        </w:rPr>
      </w:pPr>
    </w:p>
    <w:p w14:paraId="1F45B7D4" w14:textId="1A8FD084" w:rsidR="00FC1E91" w:rsidRDefault="00735202" w:rsidP="00386CA9">
      <w:pPr>
        <w:ind w:left="720" w:hanging="720"/>
        <w:rPr>
          <w:rFonts w:cstheme="minorHAnsi"/>
          <w:sz w:val="24"/>
          <w:szCs w:val="24"/>
        </w:rPr>
      </w:pPr>
      <w:r w:rsidRPr="002713B4">
        <w:rPr>
          <w:rFonts w:cstheme="minorHAnsi"/>
          <w:sz w:val="24"/>
          <w:szCs w:val="24"/>
        </w:rPr>
        <w:t>2.3</w:t>
      </w:r>
      <w:r>
        <w:rPr>
          <w:rFonts w:cstheme="minorHAnsi"/>
          <w:sz w:val="24"/>
          <w:szCs w:val="24"/>
        </w:rPr>
        <w:tab/>
      </w:r>
      <w:r w:rsidR="006142B9">
        <w:rPr>
          <w:rFonts w:cstheme="minorHAnsi"/>
          <w:sz w:val="24"/>
          <w:szCs w:val="24"/>
        </w:rPr>
        <w:t xml:space="preserve">An </w:t>
      </w:r>
      <w:r w:rsidR="007B458C" w:rsidRPr="00386CA9">
        <w:rPr>
          <w:rFonts w:cstheme="minorHAnsi"/>
          <w:sz w:val="24"/>
          <w:szCs w:val="24"/>
        </w:rPr>
        <w:t xml:space="preserve">IME provider must arrange for </w:t>
      </w:r>
      <w:r w:rsidR="00F04AD6">
        <w:rPr>
          <w:rFonts w:cstheme="minorHAnsi"/>
          <w:sz w:val="24"/>
          <w:szCs w:val="24"/>
        </w:rPr>
        <w:t xml:space="preserve">a </w:t>
      </w:r>
      <w:r w:rsidR="007B458C" w:rsidRPr="00386CA9">
        <w:rPr>
          <w:rFonts w:cstheme="minorHAnsi"/>
          <w:sz w:val="24"/>
          <w:szCs w:val="24"/>
        </w:rPr>
        <w:t xml:space="preserve">SOI assessment to be carried out by one or more </w:t>
      </w:r>
      <w:r>
        <w:rPr>
          <w:rFonts w:cstheme="minorHAnsi"/>
          <w:sz w:val="24"/>
          <w:szCs w:val="24"/>
        </w:rPr>
        <w:t>s</w:t>
      </w:r>
      <w:r w:rsidR="007B458C" w:rsidRPr="00386CA9">
        <w:rPr>
          <w:rFonts w:cstheme="minorHAnsi"/>
          <w:sz w:val="24"/>
          <w:szCs w:val="24"/>
        </w:rPr>
        <w:t>uitably qualified and experienced assessors</w:t>
      </w:r>
      <w:r w:rsidR="00F04AD6">
        <w:rPr>
          <w:rFonts w:cstheme="minorHAnsi"/>
          <w:sz w:val="24"/>
          <w:szCs w:val="24"/>
        </w:rPr>
        <w:t xml:space="preserve"> </w:t>
      </w:r>
      <w:r w:rsidR="007B458C" w:rsidRPr="00386CA9">
        <w:rPr>
          <w:rFonts w:cstheme="minorHAnsi"/>
          <w:sz w:val="24"/>
          <w:szCs w:val="24"/>
        </w:rPr>
        <w:t>who are trained as required and in accordance with the SOI Assessment Guidelines.</w:t>
      </w:r>
      <w:r w:rsidR="006142B9">
        <w:rPr>
          <w:rFonts w:cstheme="minorHAnsi"/>
          <w:sz w:val="24"/>
          <w:szCs w:val="24"/>
        </w:rPr>
        <w:t xml:space="preserve"> </w:t>
      </w:r>
      <w:r w:rsidR="00FC1E91">
        <w:rPr>
          <w:rFonts w:cstheme="minorHAnsi"/>
          <w:sz w:val="24"/>
          <w:szCs w:val="24"/>
        </w:rPr>
        <w:t xml:space="preserve"> </w:t>
      </w:r>
      <w:r w:rsidR="004613A6">
        <w:rPr>
          <w:rFonts w:cstheme="minorHAnsi"/>
          <w:sz w:val="24"/>
          <w:szCs w:val="24"/>
        </w:rPr>
        <w:t>Section 210(3) of the MAI Act enable</w:t>
      </w:r>
      <w:r w:rsidR="00563996">
        <w:rPr>
          <w:rFonts w:cstheme="minorHAnsi"/>
          <w:sz w:val="24"/>
          <w:szCs w:val="24"/>
        </w:rPr>
        <w:t>s</w:t>
      </w:r>
      <w:r w:rsidR="004613A6">
        <w:rPr>
          <w:rFonts w:cstheme="minorHAnsi"/>
          <w:sz w:val="24"/>
          <w:szCs w:val="24"/>
        </w:rPr>
        <w:t xml:space="preserve"> t</w:t>
      </w:r>
      <w:r w:rsidR="00563996">
        <w:rPr>
          <w:rFonts w:cstheme="minorHAnsi"/>
          <w:sz w:val="24"/>
          <w:szCs w:val="24"/>
        </w:rPr>
        <w:t>h</w:t>
      </w:r>
      <w:r w:rsidR="004613A6">
        <w:rPr>
          <w:rFonts w:cstheme="minorHAnsi"/>
          <w:sz w:val="24"/>
          <w:szCs w:val="24"/>
        </w:rPr>
        <w:t>e</w:t>
      </w:r>
      <w:r w:rsidR="00FC1E91" w:rsidRPr="00FC1E91">
        <w:rPr>
          <w:rFonts w:cstheme="minorHAnsi"/>
          <w:sz w:val="24"/>
          <w:szCs w:val="24"/>
        </w:rPr>
        <w:t xml:space="preserve"> MAI guidelines </w:t>
      </w:r>
      <w:r w:rsidR="004613A6">
        <w:rPr>
          <w:rFonts w:cstheme="minorHAnsi"/>
          <w:sz w:val="24"/>
          <w:szCs w:val="24"/>
        </w:rPr>
        <w:t>to</w:t>
      </w:r>
      <w:r w:rsidR="00FC1E91" w:rsidRPr="00FC1E91">
        <w:rPr>
          <w:rFonts w:cstheme="minorHAnsi"/>
          <w:sz w:val="24"/>
          <w:szCs w:val="24"/>
        </w:rPr>
        <w:t xml:space="preserve"> make provision in relation to the procedure for arranging </w:t>
      </w:r>
      <w:r w:rsidR="004613A6">
        <w:rPr>
          <w:rFonts w:cstheme="minorHAnsi"/>
          <w:sz w:val="24"/>
          <w:szCs w:val="24"/>
        </w:rPr>
        <w:t>the</w:t>
      </w:r>
      <w:r w:rsidR="00FC1E91" w:rsidRPr="00FC1E91">
        <w:rPr>
          <w:rFonts w:cstheme="minorHAnsi"/>
          <w:sz w:val="24"/>
          <w:szCs w:val="24"/>
        </w:rPr>
        <w:t xml:space="preserve"> SOI assessment including</w:t>
      </w:r>
      <w:r w:rsidR="00563996">
        <w:rPr>
          <w:rFonts w:cstheme="minorHAnsi"/>
          <w:sz w:val="24"/>
          <w:szCs w:val="24"/>
        </w:rPr>
        <w:t>:</w:t>
      </w:r>
    </w:p>
    <w:p w14:paraId="3987B22B" w14:textId="1BDB57F2" w:rsidR="003D1FF8" w:rsidRDefault="003D1FF8" w:rsidP="003D1FF8">
      <w:pPr>
        <w:pStyle w:val="ListParagraph"/>
        <w:numPr>
          <w:ilvl w:val="0"/>
          <w:numId w:val="53"/>
        </w:numPr>
        <w:rPr>
          <w:rFonts w:cstheme="minorHAnsi"/>
          <w:szCs w:val="24"/>
        </w:rPr>
      </w:pPr>
      <w:r w:rsidRPr="00F8495C">
        <w:rPr>
          <w:rFonts w:cstheme="minorHAnsi"/>
          <w:szCs w:val="24"/>
        </w:rPr>
        <w:t>selecting an IME provider</w:t>
      </w:r>
      <w:r>
        <w:rPr>
          <w:rFonts w:cstheme="minorHAnsi"/>
          <w:szCs w:val="24"/>
        </w:rPr>
        <w:t xml:space="preserve">; </w:t>
      </w:r>
    </w:p>
    <w:p w14:paraId="30874013" w14:textId="6D0DDC37" w:rsidR="003D1FF8" w:rsidRDefault="003D1FF8" w:rsidP="003D1FF8">
      <w:pPr>
        <w:pStyle w:val="ListParagraph"/>
        <w:numPr>
          <w:ilvl w:val="0"/>
          <w:numId w:val="53"/>
        </w:numPr>
        <w:rPr>
          <w:rFonts w:cstheme="minorHAnsi"/>
          <w:szCs w:val="24"/>
        </w:rPr>
      </w:pPr>
      <w:r w:rsidRPr="00735202">
        <w:rPr>
          <w:rFonts w:cstheme="minorHAnsi"/>
          <w:szCs w:val="24"/>
        </w:rPr>
        <w:t>the time within which the assessment must be arranged</w:t>
      </w:r>
      <w:r>
        <w:rPr>
          <w:rFonts w:cstheme="minorHAnsi"/>
          <w:szCs w:val="24"/>
        </w:rPr>
        <w:t>; and</w:t>
      </w:r>
    </w:p>
    <w:p w14:paraId="12306F91" w14:textId="77777777" w:rsidR="003D1FF8" w:rsidRPr="00735202" w:rsidRDefault="003D1FF8" w:rsidP="003D1FF8">
      <w:pPr>
        <w:pStyle w:val="ListParagraph"/>
        <w:numPr>
          <w:ilvl w:val="0"/>
          <w:numId w:val="53"/>
        </w:numPr>
        <w:rPr>
          <w:rFonts w:cstheme="minorHAnsi"/>
          <w:szCs w:val="24"/>
        </w:rPr>
      </w:pPr>
      <w:r>
        <w:rPr>
          <w:rFonts w:cstheme="minorHAnsi"/>
          <w:szCs w:val="24"/>
        </w:rPr>
        <w:t>a</w:t>
      </w:r>
      <w:r w:rsidRPr="00735202">
        <w:rPr>
          <w:rFonts w:cstheme="minorHAnsi"/>
          <w:szCs w:val="24"/>
        </w:rPr>
        <w:t>rrangements for the payment of the assessment.</w:t>
      </w:r>
    </w:p>
    <w:p w14:paraId="5BD6B3C4" w14:textId="77777777" w:rsidR="002A6F1E" w:rsidRPr="006D7781" w:rsidRDefault="002A6F1E" w:rsidP="002A6F1E">
      <w:pPr>
        <w:pStyle w:val="ListParagraph"/>
        <w:widowControl/>
        <w:tabs>
          <w:tab w:val="left" w:pos="1331"/>
          <w:tab w:val="left" w:pos="1332"/>
        </w:tabs>
        <w:spacing w:line="293" w:lineRule="exact"/>
        <w:ind w:left="1332" w:firstLine="0"/>
        <w:rPr>
          <w:rFonts w:asciiTheme="minorHAnsi" w:hAnsiTheme="minorHAnsi" w:cstheme="minorHAnsi"/>
          <w:szCs w:val="24"/>
        </w:rPr>
      </w:pPr>
    </w:p>
    <w:p w14:paraId="2A19399C" w14:textId="2EC76CEC" w:rsidR="005B6231" w:rsidRPr="002A6F1E" w:rsidRDefault="0020368F" w:rsidP="0020368F">
      <w:pPr>
        <w:pStyle w:val="Heading1"/>
        <w:rPr>
          <w:rFonts w:eastAsiaTheme="minorEastAsia"/>
        </w:rPr>
      </w:pPr>
      <w:bookmarkStart w:id="7" w:name="_Toc153530683"/>
      <w:bookmarkStart w:id="8" w:name="_Toc75347829"/>
      <w:bookmarkStart w:id="9" w:name="_Toc83135462"/>
      <w:r>
        <w:rPr>
          <w:rFonts w:eastAsiaTheme="minorEastAsia"/>
        </w:rPr>
        <w:t xml:space="preserve">3. </w:t>
      </w:r>
      <w:r>
        <w:rPr>
          <w:rFonts w:eastAsiaTheme="minorEastAsia"/>
        </w:rPr>
        <w:tab/>
      </w:r>
      <w:r w:rsidR="005B6231" w:rsidRPr="002A6F1E">
        <w:rPr>
          <w:rFonts w:eastAsiaTheme="minorEastAsia"/>
        </w:rPr>
        <w:t>GUIDELINES – Arranging an assessment (subsection 210 (3))</w:t>
      </w:r>
      <w:bookmarkEnd w:id="7"/>
    </w:p>
    <w:p w14:paraId="6EA9CF35" w14:textId="77777777" w:rsidR="002A6F1E" w:rsidRPr="002A6F1E" w:rsidRDefault="002A6F1E" w:rsidP="002A6F1E">
      <w:pPr>
        <w:pStyle w:val="ListParagraph"/>
        <w:spacing w:before="240"/>
        <w:ind w:left="468" w:firstLine="0"/>
        <w:contextualSpacing/>
        <w:rPr>
          <w:rFonts w:eastAsiaTheme="minorEastAsia" w:cstheme="minorHAnsi"/>
          <w:b/>
          <w:szCs w:val="24"/>
        </w:rPr>
      </w:pPr>
    </w:p>
    <w:p w14:paraId="24C3E805" w14:textId="5DD9DFC4" w:rsidR="005B6231" w:rsidRDefault="005B6231" w:rsidP="00386CA9">
      <w:pPr>
        <w:spacing w:line="256" w:lineRule="auto"/>
        <w:ind w:left="360"/>
        <w:rPr>
          <w:rFonts w:cstheme="minorHAnsi"/>
          <w:sz w:val="24"/>
          <w:szCs w:val="24"/>
        </w:rPr>
      </w:pPr>
      <w:r w:rsidRPr="005B6231">
        <w:rPr>
          <w:rFonts w:cstheme="minorHAnsi"/>
          <w:sz w:val="24"/>
          <w:szCs w:val="24"/>
        </w:rPr>
        <w:t>These guidelines make provision for the procedures to be adopted in arranging a SOI assessment for an injured person for the purposes of subsection 210(3) of the MAI Act.</w:t>
      </w:r>
    </w:p>
    <w:p w14:paraId="0A6A4EED" w14:textId="77777777" w:rsidR="0038036D" w:rsidRDefault="0038036D" w:rsidP="002A6F1E">
      <w:pPr>
        <w:spacing w:line="256" w:lineRule="auto"/>
        <w:rPr>
          <w:rFonts w:cstheme="minorHAnsi"/>
          <w:sz w:val="24"/>
          <w:szCs w:val="24"/>
        </w:rPr>
      </w:pPr>
    </w:p>
    <w:p w14:paraId="7AD35789" w14:textId="77777777" w:rsidR="007F1900" w:rsidRPr="005B6231" w:rsidRDefault="007F1900" w:rsidP="002A6F1E">
      <w:pPr>
        <w:spacing w:line="256" w:lineRule="auto"/>
        <w:rPr>
          <w:rFonts w:cstheme="minorHAnsi"/>
          <w:sz w:val="24"/>
          <w:szCs w:val="24"/>
        </w:rPr>
      </w:pPr>
    </w:p>
    <w:p w14:paraId="0AA8D333" w14:textId="5427E826" w:rsidR="005B6231" w:rsidRPr="005B6231" w:rsidRDefault="005B6231" w:rsidP="007F1900">
      <w:pPr>
        <w:spacing w:line="256" w:lineRule="auto"/>
        <w:rPr>
          <w:rFonts w:cstheme="minorHAnsi"/>
          <w:b/>
          <w:sz w:val="24"/>
          <w:szCs w:val="24"/>
        </w:rPr>
      </w:pPr>
      <w:r w:rsidRPr="005B6231">
        <w:rPr>
          <w:rFonts w:cstheme="minorHAnsi"/>
          <w:b/>
          <w:sz w:val="24"/>
          <w:szCs w:val="24"/>
        </w:rPr>
        <w:t xml:space="preserve">3.1 </w:t>
      </w:r>
      <w:r w:rsidR="00CE130C">
        <w:rPr>
          <w:rFonts w:cstheme="minorHAnsi"/>
          <w:b/>
          <w:sz w:val="24"/>
          <w:szCs w:val="24"/>
        </w:rPr>
        <w:t>I</w:t>
      </w:r>
      <w:r w:rsidRPr="005B6231">
        <w:rPr>
          <w:rFonts w:cstheme="minorHAnsi"/>
          <w:b/>
          <w:sz w:val="24"/>
          <w:szCs w:val="24"/>
        </w:rPr>
        <w:t>nformation required to make a referral</w:t>
      </w:r>
    </w:p>
    <w:p w14:paraId="09BAF4AB" w14:textId="778156E4" w:rsidR="005B6231" w:rsidRDefault="00735202" w:rsidP="00386CA9">
      <w:pPr>
        <w:spacing w:after="0" w:line="256" w:lineRule="auto"/>
        <w:ind w:left="720" w:hanging="720"/>
        <w:rPr>
          <w:rFonts w:cstheme="minorHAnsi"/>
          <w:sz w:val="24"/>
          <w:szCs w:val="24"/>
        </w:rPr>
      </w:pPr>
      <w:r w:rsidRPr="002713B4">
        <w:rPr>
          <w:rFonts w:cstheme="minorHAnsi"/>
          <w:sz w:val="24"/>
          <w:szCs w:val="24"/>
        </w:rPr>
        <w:t>3.1.1</w:t>
      </w:r>
      <w:r>
        <w:rPr>
          <w:rFonts w:cstheme="minorHAnsi"/>
          <w:sz w:val="24"/>
          <w:szCs w:val="24"/>
        </w:rPr>
        <w:tab/>
      </w:r>
      <w:r w:rsidR="005B6231" w:rsidRPr="005B6231">
        <w:rPr>
          <w:rFonts w:cstheme="minorHAnsi"/>
          <w:sz w:val="24"/>
          <w:szCs w:val="24"/>
        </w:rPr>
        <w:t>An insurer must provide an information pack about a SOI assessment to an injured person who</w:t>
      </w:r>
      <w:r w:rsidR="00890D94">
        <w:rPr>
          <w:rFonts w:cstheme="minorHAnsi"/>
          <w:sz w:val="24"/>
          <w:szCs w:val="24"/>
        </w:rPr>
        <w:t xml:space="preserve"> is</w:t>
      </w:r>
      <w:r w:rsidR="005B6231" w:rsidRPr="005B6231">
        <w:rPr>
          <w:rFonts w:cstheme="minorHAnsi"/>
          <w:sz w:val="24"/>
          <w:szCs w:val="24"/>
        </w:rPr>
        <w:t xml:space="preserve"> likely to </w:t>
      </w:r>
      <w:r w:rsidR="00F074E9">
        <w:rPr>
          <w:rFonts w:cstheme="minorHAnsi"/>
          <w:sz w:val="24"/>
          <w:szCs w:val="24"/>
        </w:rPr>
        <w:t>meet the conditions</w:t>
      </w:r>
      <w:r w:rsidR="005B6231" w:rsidRPr="005B6231">
        <w:rPr>
          <w:rFonts w:cstheme="minorHAnsi"/>
          <w:sz w:val="24"/>
          <w:szCs w:val="24"/>
        </w:rPr>
        <w:t xml:space="preserve"> for a</w:t>
      </w:r>
      <w:r w:rsidR="00F074E9">
        <w:rPr>
          <w:rFonts w:cstheme="minorHAnsi"/>
          <w:sz w:val="24"/>
          <w:szCs w:val="24"/>
        </w:rPr>
        <w:t xml:space="preserve"> referral for a</w:t>
      </w:r>
      <w:r w:rsidR="005B6231" w:rsidRPr="005B6231">
        <w:rPr>
          <w:rFonts w:cstheme="minorHAnsi"/>
          <w:sz w:val="24"/>
          <w:szCs w:val="24"/>
        </w:rPr>
        <w:t xml:space="preserve"> SOI assessment</w:t>
      </w:r>
      <w:r w:rsidR="006204A2">
        <w:rPr>
          <w:rFonts w:cstheme="minorHAnsi"/>
          <w:sz w:val="24"/>
          <w:szCs w:val="24"/>
        </w:rPr>
        <w:t xml:space="preserve"> </w:t>
      </w:r>
      <w:r w:rsidR="005B6231" w:rsidRPr="005B6231">
        <w:rPr>
          <w:rFonts w:cstheme="minorHAnsi"/>
          <w:sz w:val="24"/>
          <w:szCs w:val="24"/>
        </w:rPr>
        <w:t>under section 209 of the MAI Act</w:t>
      </w:r>
      <w:r w:rsidR="00F8495C">
        <w:rPr>
          <w:rFonts w:cstheme="minorHAnsi"/>
          <w:sz w:val="24"/>
          <w:szCs w:val="24"/>
        </w:rPr>
        <w:t xml:space="preserve"> </w:t>
      </w:r>
      <w:r w:rsidR="00890D94">
        <w:rPr>
          <w:rFonts w:cstheme="minorHAnsi"/>
          <w:sz w:val="24"/>
          <w:szCs w:val="24"/>
        </w:rPr>
        <w:t xml:space="preserve">if the </w:t>
      </w:r>
      <w:r w:rsidR="006204A2">
        <w:rPr>
          <w:rFonts w:cstheme="minorHAnsi"/>
          <w:sz w:val="24"/>
          <w:szCs w:val="24"/>
        </w:rPr>
        <w:t>person</w:t>
      </w:r>
      <w:r w:rsidR="00283316">
        <w:rPr>
          <w:rFonts w:cstheme="minorHAnsi"/>
          <w:sz w:val="24"/>
          <w:szCs w:val="24"/>
        </w:rPr>
        <w:t xml:space="preserve"> was</w:t>
      </w:r>
      <w:r w:rsidR="00164DA2">
        <w:rPr>
          <w:rFonts w:cstheme="minorHAnsi"/>
          <w:sz w:val="24"/>
          <w:szCs w:val="24"/>
        </w:rPr>
        <w:t xml:space="preserve"> </w:t>
      </w:r>
      <w:r w:rsidR="005B6231" w:rsidRPr="005B6231">
        <w:rPr>
          <w:rFonts w:cstheme="minorHAnsi"/>
          <w:sz w:val="24"/>
          <w:szCs w:val="24"/>
        </w:rPr>
        <w:t xml:space="preserve">not at </w:t>
      </w:r>
      <w:r w:rsidR="00890D94" w:rsidRPr="005B6231">
        <w:rPr>
          <w:rFonts w:cstheme="minorHAnsi"/>
          <w:sz w:val="24"/>
          <w:szCs w:val="24"/>
        </w:rPr>
        <w:t>fault</w:t>
      </w:r>
      <w:r w:rsidR="00283316">
        <w:rPr>
          <w:rFonts w:cstheme="minorHAnsi"/>
          <w:sz w:val="24"/>
          <w:szCs w:val="24"/>
        </w:rPr>
        <w:t xml:space="preserve"> in the motor accident</w:t>
      </w:r>
      <w:r w:rsidR="00890D94" w:rsidRPr="005B6231">
        <w:rPr>
          <w:rFonts w:cstheme="minorHAnsi"/>
          <w:sz w:val="24"/>
          <w:szCs w:val="24"/>
        </w:rPr>
        <w:t xml:space="preserve"> </w:t>
      </w:r>
      <w:r w:rsidR="00164DA2">
        <w:rPr>
          <w:rFonts w:cstheme="minorHAnsi"/>
          <w:sz w:val="24"/>
          <w:szCs w:val="24"/>
        </w:rPr>
        <w:t xml:space="preserve">and not </w:t>
      </w:r>
      <w:r w:rsidR="005B6231" w:rsidRPr="005B6231">
        <w:rPr>
          <w:rFonts w:cstheme="minorHAnsi"/>
          <w:sz w:val="24"/>
          <w:szCs w:val="24"/>
        </w:rPr>
        <w:t>involved in a blameless</w:t>
      </w:r>
      <w:r w:rsidR="00283316">
        <w:rPr>
          <w:rFonts w:cstheme="minorHAnsi"/>
          <w:sz w:val="24"/>
          <w:szCs w:val="24"/>
        </w:rPr>
        <w:t xml:space="preserve"> motor</w:t>
      </w:r>
      <w:r w:rsidR="005B6231" w:rsidRPr="005B6231">
        <w:rPr>
          <w:rFonts w:cstheme="minorHAnsi"/>
          <w:sz w:val="24"/>
          <w:szCs w:val="24"/>
        </w:rPr>
        <w:t xml:space="preserve"> </w:t>
      </w:r>
      <w:r w:rsidR="00890D94" w:rsidRPr="005B6231">
        <w:rPr>
          <w:rFonts w:cstheme="minorHAnsi"/>
          <w:sz w:val="24"/>
          <w:szCs w:val="24"/>
        </w:rPr>
        <w:t xml:space="preserve">accident </w:t>
      </w:r>
      <w:r w:rsidR="00890D94">
        <w:rPr>
          <w:rFonts w:cstheme="minorHAnsi"/>
          <w:sz w:val="24"/>
          <w:szCs w:val="24"/>
        </w:rPr>
        <w:t xml:space="preserve">and </w:t>
      </w:r>
      <w:r w:rsidR="005B6231" w:rsidRPr="005B6231">
        <w:rPr>
          <w:rFonts w:cstheme="minorHAnsi"/>
          <w:sz w:val="24"/>
          <w:szCs w:val="24"/>
        </w:rPr>
        <w:t xml:space="preserve">4 years </w:t>
      </w:r>
      <w:r w:rsidR="009B5DA5">
        <w:rPr>
          <w:rFonts w:cstheme="minorHAnsi"/>
          <w:sz w:val="24"/>
          <w:szCs w:val="24"/>
        </w:rPr>
        <w:t>has passed since the date of the motor accident.</w:t>
      </w:r>
    </w:p>
    <w:p w14:paraId="57531BD9" w14:textId="47373000" w:rsidR="001D6098" w:rsidRDefault="001D6098" w:rsidP="005B6231">
      <w:pPr>
        <w:spacing w:after="0" w:line="256" w:lineRule="auto"/>
        <w:rPr>
          <w:rFonts w:cstheme="minorHAnsi"/>
          <w:sz w:val="24"/>
          <w:szCs w:val="24"/>
        </w:rPr>
      </w:pPr>
    </w:p>
    <w:p w14:paraId="6A13211E" w14:textId="4C899E69" w:rsidR="00B70CA1" w:rsidRDefault="00735202" w:rsidP="00933EE1">
      <w:pPr>
        <w:spacing w:after="0" w:line="256" w:lineRule="auto"/>
        <w:ind w:left="720" w:hanging="720"/>
        <w:rPr>
          <w:rFonts w:cstheme="minorHAnsi"/>
          <w:sz w:val="24"/>
          <w:szCs w:val="24"/>
        </w:rPr>
      </w:pPr>
      <w:r w:rsidRPr="002713B4">
        <w:rPr>
          <w:rFonts w:cstheme="minorHAnsi"/>
          <w:sz w:val="24"/>
          <w:szCs w:val="24"/>
        </w:rPr>
        <w:t>3.1.2</w:t>
      </w:r>
      <w:r>
        <w:rPr>
          <w:rFonts w:cstheme="minorHAnsi"/>
          <w:sz w:val="24"/>
          <w:szCs w:val="24"/>
        </w:rPr>
        <w:tab/>
      </w:r>
      <w:r w:rsidR="001D6098">
        <w:rPr>
          <w:rFonts w:cstheme="minorHAnsi"/>
          <w:sz w:val="24"/>
          <w:szCs w:val="24"/>
        </w:rPr>
        <w:t>The</w:t>
      </w:r>
      <w:r w:rsidR="007F3F6E">
        <w:rPr>
          <w:rFonts w:cstheme="minorHAnsi"/>
          <w:sz w:val="24"/>
          <w:szCs w:val="24"/>
        </w:rPr>
        <w:t xml:space="preserve"> information</w:t>
      </w:r>
      <w:r w:rsidR="001D6098">
        <w:rPr>
          <w:rFonts w:cstheme="minorHAnsi"/>
          <w:sz w:val="24"/>
          <w:szCs w:val="24"/>
        </w:rPr>
        <w:t xml:space="preserve"> pack </w:t>
      </w:r>
      <w:r w:rsidR="007F3F6E">
        <w:rPr>
          <w:rFonts w:cstheme="minorHAnsi"/>
          <w:sz w:val="24"/>
          <w:szCs w:val="24"/>
        </w:rPr>
        <w:t>is to</w:t>
      </w:r>
      <w:r w:rsidR="001D6098">
        <w:rPr>
          <w:rFonts w:cstheme="minorHAnsi"/>
          <w:sz w:val="24"/>
          <w:szCs w:val="24"/>
        </w:rPr>
        <w:t xml:space="preserve"> explain the purpose and eligibility requirements for the SOI assessment</w:t>
      </w:r>
      <w:r w:rsidR="002B1EAD">
        <w:rPr>
          <w:rFonts w:cstheme="minorHAnsi"/>
          <w:sz w:val="24"/>
          <w:szCs w:val="24"/>
        </w:rPr>
        <w:t xml:space="preserve"> referral</w:t>
      </w:r>
      <w:r w:rsidR="001D6098">
        <w:rPr>
          <w:rFonts w:cstheme="minorHAnsi"/>
          <w:sz w:val="24"/>
          <w:szCs w:val="24"/>
        </w:rPr>
        <w:t xml:space="preserve">, how the assessment is to be carried out, and information </w:t>
      </w:r>
      <w:r w:rsidR="0038036D">
        <w:rPr>
          <w:rFonts w:cstheme="minorHAnsi"/>
          <w:sz w:val="24"/>
          <w:szCs w:val="24"/>
        </w:rPr>
        <w:t xml:space="preserve">regarding supporting documentation that </w:t>
      </w:r>
      <w:r w:rsidR="001D6098">
        <w:rPr>
          <w:rFonts w:cstheme="minorHAnsi"/>
          <w:sz w:val="24"/>
          <w:szCs w:val="24"/>
        </w:rPr>
        <w:t xml:space="preserve">the injured person will </w:t>
      </w:r>
      <w:r w:rsidR="00A97C48">
        <w:rPr>
          <w:rFonts w:cstheme="minorHAnsi"/>
          <w:sz w:val="24"/>
          <w:szCs w:val="24"/>
        </w:rPr>
        <w:t>need</w:t>
      </w:r>
      <w:r w:rsidR="001D6098">
        <w:rPr>
          <w:rFonts w:cstheme="minorHAnsi"/>
          <w:sz w:val="24"/>
          <w:szCs w:val="24"/>
        </w:rPr>
        <w:t xml:space="preserve"> to provide for an assessment.</w:t>
      </w:r>
      <w:r w:rsidR="002B1EAD">
        <w:rPr>
          <w:rFonts w:cstheme="minorHAnsi"/>
          <w:sz w:val="24"/>
          <w:szCs w:val="24"/>
        </w:rPr>
        <w:t xml:space="preserve">  </w:t>
      </w:r>
      <w:r w:rsidR="00A0421C">
        <w:rPr>
          <w:rFonts w:cstheme="minorHAnsi"/>
          <w:sz w:val="24"/>
          <w:szCs w:val="24"/>
        </w:rPr>
        <w:t>The pack must also include a consent form for a</w:t>
      </w:r>
      <w:r w:rsidR="00FD3776">
        <w:rPr>
          <w:rFonts w:cstheme="minorHAnsi"/>
          <w:sz w:val="24"/>
          <w:szCs w:val="24"/>
        </w:rPr>
        <w:t xml:space="preserve"> referral for a SOI</w:t>
      </w:r>
      <w:r w:rsidR="00A0421C">
        <w:rPr>
          <w:rFonts w:cstheme="minorHAnsi"/>
          <w:sz w:val="24"/>
          <w:szCs w:val="24"/>
        </w:rPr>
        <w:t xml:space="preserve"> assessment</w:t>
      </w:r>
      <w:r w:rsidR="00FD3776">
        <w:rPr>
          <w:rFonts w:cstheme="minorHAnsi"/>
          <w:sz w:val="24"/>
          <w:szCs w:val="24"/>
        </w:rPr>
        <w:t xml:space="preserve">. </w:t>
      </w:r>
      <w:r w:rsidR="00372814">
        <w:rPr>
          <w:rFonts w:cstheme="minorHAnsi"/>
          <w:sz w:val="24"/>
          <w:szCs w:val="24"/>
        </w:rPr>
        <w:t xml:space="preserve"> </w:t>
      </w:r>
      <w:r w:rsidR="00FD3776">
        <w:rPr>
          <w:rFonts w:cstheme="minorHAnsi"/>
          <w:sz w:val="24"/>
          <w:szCs w:val="24"/>
        </w:rPr>
        <w:t xml:space="preserve">The written consent may be given from 4 years after the motor accident. </w:t>
      </w:r>
    </w:p>
    <w:p w14:paraId="3C5CC9E2" w14:textId="77777777" w:rsidR="00191F30" w:rsidRDefault="00191F30" w:rsidP="005B6231">
      <w:pPr>
        <w:spacing w:after="0" w:line="256" w:lineRule="auto"/>
        <w:rPr>
          <w:rFonts w:cstheme="minorHAnsi"/>
          <w:b/>
          <w:sz w:val="24"/>
          <w:szCs w:val="24"/>
        </w:rPr>
      </w:pPr>
    </w:p>
    <w:p w14:paraId="5CB46CBF" w14:textId="1A01ED6C" w:rsidR="005B6231" w:rsidRPr="005B6231" w:rsidRDefault="005B6231" w:rsidP="007F1900">
      <w:pPr>
        <w:spacing w:line="256" w:lineRule="auto"/>
        <w:rPr>
          <w:rFonts w:cstheme="minorHAnsi"/>
          <w:b/>
          <w:sz w:val="24"/>
          <w:szCs w:val="24"/>
        </w:rPr>
      </w:pPr>
      <w:r w:rsidRPr="005B6231">
        <w:rPr>
          <w:rFonts w:cstheme="minorHAnsi"/>
          <w:b/>
          <w:sz w:val="24"/>
          <w:szCs w:val="24"/>
        </w:rPr>
        <w:t>3.2. Time frames for assessments</w:t>
      </w:r>
    </w:p>
    <w:p w14:paraId="2EE93B07" w14:textId="4806080A" w:rsidR="00DD037B" w:rsidRDefault="00735202" w:rsidP="00386CA9">
      <w:pPr>
        <w:spacing w:after="0" w:line="256" w:lineRule="auto"/>
        <w:ind w:left="720" w:hanging="720"/>
        <w:rPr>
          <w:rFonts w:cstheme="minorHAnsi"/>
          <w:sz w:val="24"/>
          <w:szCs w:val="24"/>
        </w:rPr>
      </w:pPr>
      <w:r w:rsidRPr="002713B4">
        <w:rPr>
          <w:rFonts w:cstheme="minorHAnsi"/>
          <w:sz w:val="24"/>
          <w:szCs w:val="24"/>
        </w:rPr>
        <w:t>3.2.1</w:t>
      </w:r>
      <w:r>
        <w:rPr>
          <w:rFonts w:cstheme="minorHAnsi"/>
          <w:sz w:val="24"/>
          <w:szCs w:val="24"/>
        </w:rPr>
        <w:tab/>
      </w:r>
      <w:r w:rsidR="005B6231" w:rsidRPr="005B6231">
        <w:rPr>
          <w:rFonts w:cstheme="minorHAnsi"/>
          <w:sz w:val="24"/>
          <w:szCs w:val="24"/>
        </w:rPr>
        <w:t>An insurer must make a referral to an authorised IME provider</w:t>
      </w:r>
      <w:r w:rsidR="004D003F">
        <w:rPr>
          <w:rFonts w:cstheme="minorHAnsi"/>
          <w:sz w:val="24"/>
          <w:szCs w:val="24"/>
        </w:rPr>
        <w:t xml:space="preserve"> as soon as practicable</w:t>
      </w:r>
      <w:r w:rsidR="005B6231" w:rsidRPr="005B6231">
        <w:rPr>
          <w:rFonts w:cstheme="minorHAnsi"/>
          <w:sz w:val="24"/>
          <w:szCs w:val="24"/>
        </w:rPr>
        <w:t xml:space="preserve"> once 4 years and 6 months has passed since the date of the motor accident</w:t>
      </w:r>
      <w:r w:rsidR="006A1D87">
        <w:rPr>
          <w:rFonts w:cstheme="minorHAnsi"/>
          <w:sz w:val="24"/>
          <w:szCs w:val="24"/>
        </w:rPr>
        <w:t xml:space="preserve">. </w:t>
      </w:r>
      <w:r w:rsidR="007F1900">
        <w:rPr>
          <w:rFonts w:cstheme="minorHAnsi"/>
          <w:sz w:val="24"/>
          <w:szCs w:val="24"/>
        </w:rPr>
        <w:t xml:space="preserve"> </w:t>
      </w:r>
      <w:r w:rsidR="006A1D87">
        <w:rPr>
          <w:rFonts w:cstheme="minorHAnsi"/>
          <w:sz w:val="24"/>
          <w:szCs w:val="24"/>
        </w:rPr>
        <w:t xml:space="preserve">The </w:t>
      </w:r>
      <w:r w:rsidR="00F74E13">
        <w:rPr>
          <w:rFonts w:cstheme="minorHAnsi"/>
          <w:sz w:val="24"/>
          <w:szCs w:val="24"/>
        </w:rPr>
        <w:t>i</w:t>
      </w:r>
      <w:r w:rsidR="006A1D87">
        <w:rPr>
          <w:rFonts w:cstheme="minorHAnsi"/>
          <w:sz w:val="24"/>
          <w:szCs w:val="24"/>
        </w:rPr>
        <w:t xml:space="preserve">nsurer should be </w:t>
      </w:r>
      <w:r w:rsidR="005B6231" w:rsidRPr="005B6231">
        <w:rPr>
          <w:rFonts w:cstheme="minorHAnsi"/>
          <w:sz w:val="24"/>
          <w:szCs w:val="24"/>
        </w:rPr>
        <w:t>satisfied the person meets the conditions for a SOI assessment under section 209(1)</w:t>
      </w:r>
      <w:r w:rsidR="001D6098">
        <w:rPr>
          <w:rFonts w:cstheme="minorHAnsi"/>
          <w:sz w:val="24"/>
          <w:szCs w:val="24"/>
        </w:rPr>
        <w:t>of the</w:t>
      </w:r>
      <w:r w:rsidR="00CF035A">
        <w:rPr>
          <w:rFonts w:cstheme="minorHAnsi"/>
          <w:sz w:val="24"/>
          <w:szCs w:val="24"/>
        </w:rPr>
        <w:t xml:space="preserve"> MAI</w:t>
      </w:r>
      <w:r w:rsidR="001D6098">
        <w:rPr>
          <w:rFonts w:cstheme="minorHAnsi"/>
          <w:sz w:val="24"/>
          <w:szCs w:val="24"/>
        </w:rPr>
        <w:t xml:space="preserve"> Act</w:t>
      </w:r>
      <w:r w:rsidR="00F04AD6">
        <w:rPr>
          <w:rFonts w:cstheme="minorHAnsi"/>
          <w:sz w:val="24"/>
          <w:szCs w:val="24"/>
        </w:rPr>
        <w:t xml:space="preserve">, and </w:t>
      </w:r>
      <w:r w:rsidR="006A1D87">
        <w:rPr>
          <w:rFonts w:cstheme="minorHAnsi"/>
          <w:sz w:val="24"/>
          <w:szCs w:val="24"/>
        </w:rPr>
        <w:t xml:space="preserve">that </w:t>
      </w:r>
      <w:r w:rsidR="00F04AD6">
        <w:rPr>
          <w:rFonts w:cstheme="minorHAnsi"/>
          <w:sz w:val="24"/>
          <w:szCs w:val="24"/>
        </w:rPr>
        <w:t>the person has given their written consent to the insurer for the referral to be made</w:t>
      </w:r>
      <w:r w:rsidR="006603C3">
        <w:rPr>
          <w:rFonts w:cstheme="minorHAnsi"/>
          <w:sz w:val="24"/>
          <w:szCs w:val="24"/>
        </w:rPr>
        <w:t>.</w:t>
      </w:r>
      <w:r w:rsidR="00F221B4">
        <w:rPr>
          <w:rFonts w:cstheme="minorHAnsi"/>
          <w:sz w:val="24"/>
          <w:szCs w:val="24"/>
        </w:rPr>
        <w:t xml:space="preserve">  The insurer may delay making a referral </w:t>
      </w:r>
      <w:r w:rsidR="004D003F">
        <w:rPr>
          <w:rFonts w:cstheme="minorHAnsi"/>
          <w:sz w:val="24"/>
          <w:szCs w:val="24"/>
        </w:rPr>
        <w:t>until they have information relevant to the assessment in their possession including</w:t>
      </w:r>
      <w:r w:rsidR="006370A0">
        <w:rPr>
          <w:rFonts w:cstheme="minorHAnsi"/>
          <w:sz w:val="24"/>
          <w:szCs w:val="24"/>
        </w:rPr>
        <w:t xml:space="preserve"> updated</w:t>
      </w:r>
      <w:r w:rsidR="004D003F">
        <w:rPr>
          <w:rFonts w:cstheme="minorHAnsi"/>
          <w:sz w:val="24"/>
          <w:szCs w:val="24"/>
        </w:rPr>
        <w:t xml:space="preserve"> information about an injured person’s education, training, and vocational and other claims history. </w:t>
      </w:r>
      <w:r w:rsidR="003D1FF8">
        <w:rPr>
          <w:rFonts w:cstheme="minorHAnsi"/>
          <w:sz w:val="24"/>
          <w:szCs w:val="24"/>
        </w:rPr>
        <w:t xml:space="preserve"> </w:t>
      </w:r>
      <w:r w:rsidR="007E1796">
        <w:rPr>
          <w:rFonts w:cstheme="minorHAnsi"/>
          <w:sz w:val="24"/>
          <w:szCs w:val="24"/>
        </w:rPr>
        <w:t xml:space="preserve">Appendix 1 includes a </w:t>
      </w:r>
      <w:r w:rsidR="00FD029D">
        <w:rPr>
          <w:rFonts w:cstheme="minorHAnsi"/>
          <w:sz w:val="24"/>
          <w:szCs w:val="24"/>
        </w:rPr>
        <w:t>list</w:t>
      </w:r>
      <w:r w:rsidR="007E1796">
        <w:rPr>
          <w:rFonts w:cstheme="minorHAnsi"/>
          <w:sz w:val="24"/>
          <w:szCs w:val="24"/>
        </w:rPr>
        <w:t xml:space="preserve"> of information to be provided for a SOI assessment.</w:t>
      </w:r>
    </w:p>
    <w:p w14:paraId="3483CC98" w14:textId="65D8C4E2" w:rsidR="005B6231" w:rsidRPr="002713B4" w:rsidRDefault="005B6231" w:rsidP="005B6231">
      <w:pPr>
        <w:spacing w:after="0" w:line="256" w:lineRule="auto"/>
        <w:rPr>
          <w:rFonts w:cstheme="minorHAnsi"/>
          <w:sz w:val="24"/>
          <w:szCs w:val="24"/>
        </w:rPr>
      </w:pPr>
    </w:p>
    <w:p w14:paraId="4B985680" w14:textId="6A967F89" w:rsidR="00DD037B" w:rsidRDefault="00735202" w:rsidP="00386CA9">
      <w:pPr>
        <w:spacing w:line="256" w:lineRule="auto"/>
        <w:ind w:left="720" w:hanging="720"/>
        <w:rPr>
          <w:rFonts w:cstheme="minorHAnsi"/>
          <w:sz w:val="24"/>
          <w:szCs w:val="24"/>
        </w:rPr>
      </w:pPr>
      <w:r w:rsidRPr="002713B4">
        <w:rPr>
          <w:rFonts w:cstheme="minorHAnsi"/>
          <w:sz w:val="24"/>
          <w:szCs w:val="24"/>
        </w:rPr>
        <w:t>3.2.2</w:t>
      </w:r>
      <w:r>
        <w:rPr>
          <w:rFonts w:cstheme="minorHAnsi"/>
          <w:sz w:val="24"/>
          <w:szCs w:val="24"/>
        </w:rPr>
        <w:tab/>
      </w:r>
      <w:r w:rsidR="005B6231" w:rsidRPr="005B6231">
        <w:rPr>
          <w:rFonts w:cstheme="minorHAnsi"/>
          <w:sz w:val="24"/>
          <w:szCs w:val="24"/>
        </w:rPr>
        <w:t>Insurers should proactive</w:t>
      </w:r>
      <w:r w:rsidR="006603C3">
        <w:rPr>
          <w:rFonts w:cstheme="minorHAnsi"/>
          <w:sz w:val="24"/>
          <w:szCs w:val="24"/>
        </w:rPr>
        <w:t xml:space="preserve">ly </w:t>
      </w:r>
      <w:r w:rsidR="006603C3" w:rsidRPr="005B6231">
        <w:rPr>
          <w:rFonts w:cstheme="minorHAnsi"/>
          <w:sz w:val="24"/>
          <w:szCs w:val="24"/>
        </w:rPr>
        <w:t xml:space="preserve">gather information </w:t>
      </w:r>
      <w:r w:rsidR="006603C3">
        <w:rPr>
          <w:rFonts w:cstheme="minorHAnsi"/>
          <w:sz w:val="24"/>
          <w:szCs w:val="24"/>
        </w:rPr>
        <w:t xml:space="preserve">that will assist with the assessment </w:t>
      </w:r>
      <w:r w:rsidR="005B6231" w:rsidRPr="005B6231">
        <w:rPr>
          <w:rFonts w:cstheme="minorHAnsi"/>
          <w:sz w:val="24"/>
          <w:szCs w:val="24"/>
        </w:rPr>
        <w:t>and not wait until 4 years and 6 months</w:t>
      </w:r>
      <w:r w:rsidR="00C776CA">
        <w:rPr>
          <w:rFonts w:cstheme="minorHAnsi"/>
          <w:sz w:val="24"/>
          <w:szCs w:val="24"/>
        </w:rPr>
        <w:t xml:space="preserve"> has passed</w:t>
      </w:r>
      <w:r w:rsidR="005B6231" w:rsidRPr="005B6231">
        <w:rPr>
          <w:rFonts w:cstheme="minorHAnsi"/>
          <w:sz w:val="24"/>
          <w:szCs w:val="24"/>
        </w:rPr>
        <w:t xml:space="preserve"> since the date of the accident prior to commencing</w:t>
      </w:r>
      <w:r w:rsidR="006603C3">
        <w:rPr>
          <w:rFonts w:cstheme="minorHAnsi"/>
          <w:sz w:val="24"/>
          <w:szCs w:val="24"/>
        </w:rPr>
        <w:t xml:space="preserve"> gathering</w:t>
      </w:r>
      <w:r w:rsidR="006603C3" w:rsidRPr="006603C3">
        <w:rPr>
          <w:rFonts w:cstheme="minorHAnsi"/>
          <w:sz w:val="24"/>
          <w:szCs w:val="24"/>
        </w:rPr>
        <w:t xml:space="preserve"> </w:t>
      </w:r>
      <w:r w:rsidR="006603C3" w:rsidRPr="005B6231">
        <w:rPr>
          <w:rFonts w:cstheme="minorHAnsi"/>
          <w:sz w:val="24"/>
          <w:szCs w:val="24"/>
        </w:rPr>
        <w:t>relevant reports and information</w:t>
      </w:r>
      <w:r w:rsidR="005B6231" w:rsidRPr="005B6231">
        <w:rPr>
          <w:rFonts w:cstheme="minorHAnsi"/>
          <w:sz w:val="24"/>
          <w:szCs w:val="24"/>
        </w:rPr>
        <w:t xml:space="preserve">. </w:t>
      </w:r>
      <w:r w:rsidR="007F1900">
        <w:rPr>
          <w:rFonts w:cstheme="minorHAnsi"/>
          <w:sz w:val="24"/>
          <w:szCs w:val="24"/>
        </w:rPr>
        <w:t xml:space="preserve"> </w:t>
      </w:r>
      <w:r w:rsidR="005B6231" w:rsidRPr="005B6231">
        <w:rPr>
          <w:rFonts w:cstheme="minorHAnsi"/>
          <w:sz w:val="24"/>
          <w:szCs w:val="24"/>
        </w:rPr>
        <w:t>Preparation for a SOI assessment should run parallel to other claims management activities</w:t>
      </w:r>
      <w:r w:rsidR="006A1D87">
        <w:rPr>
          <w:rFonts w:cstheme="minorHAnsi"/>
          <w:sz w:val="24"/>
          <w:szCs w:val="24"/>
        </w:rPr>
        <w:t>.</w:t>
      </w:r>
      <w:r w:rsidR="00C776CA">
        <w:rPr>
          <w:rFonts w:cstheme="minorHAnsi"/>
          <w:sz w:val="24"/>
          <w:szCs w:val="24"/>
        </w:rPr>
        <w:t xml:space="preserve"> </w:t>
      </w:r>
      <w:r w:rsidR="005B6231" w:rsidRPr="005B6231">
        <w:rPr>
          <w:rFonts w:cstheme="minorHAnsi"/>
          <w:sz w:val="24"/>
          <w:szCs w:val="24"/>
        </w:rPr>
        <w:t xml:space="preserve"> </w:t>
      </w:r>
      <w:r w:rsidR="00EC0AB9">
        <w:rPr>
          <w:rFonts w:cstheme="minorHAnsi"/>
          <w:sz w:val="24"/>
          <w:szCs w:val="24"/>
        </w:rPr>
        <w:t>T</w:t>
      </w:r>
      <w:r w:rsidR="005B6231" w:rsidRPr="005B6231">
        <w:rPr>
          <w:rFonts w:cstheme="minorHAnsi"/>
          <w:sz w:val="24"/>
          <w:szCs w:val="24"/>
        </w:rPr>
        <w:t xml:space="preserve">his may necessitate </w:t>
      </w:r>
      <w:r w:rsidR="006A1D87">
        <w:rPr>
          <w:rFonts w:cstheme="minorHAnsi"/>
          <w:sz w:val="24"/>
          <w:szCs w:val="24"/>
        </w:rPr>
        <w:t xml:space="preserve">updating or </w:t>
      </w:r>
      <w:r w:rsidR="005B6231" w:rsidRPr="005B6231">
        <w:rPr>
          <w:rFonts w:cstheme="minorHAnsi"/>
          <w:sz w:val="24"/>
          <w:szCs w:val="24"/>
        </w:rPr>
        <w:t>organising</w:t>
      </w:r>
      <w:r w:rsidR="006A1D87">
        <w:rPr>
          <w:rFonts w:cstheme="minorHAnsi"/>
          <w:sz w:val="24"/>
          <w:szCs w:val="24"/>
        </w:rPr>
        <w:t xml:space="preserve"> any</w:t>
      </w:r>
      <w:r w:rsidR="005B6231" w:rsidRPr="005B6231">
        <w:rPr>
          <w:rFonts w:cstheme="minorHAnsi"/>
          <w:sz w:val="24"/>
          <w:szCs w:val="24"/>
        </w:rPr>
        <w:t xml:space="preserve"> missing</w:t>
      </w:r>
      <w:r w:rsidR="006603C3">
        <w:rPr>
          <w:rFonts w:cstheme="minorHAnsi"/>
          <w:sz w:val="24"/>
          <w:szCs w:val="24"/>
        </w:rPr>
        <w:t xml:space="preserve"> supporting reports that are </w:t>
      </w:r>
      <w:r w:rsidR="005B6231" w:rsidRPr="005B6231">
        <w:rPr>
          <w:rFonts w:cstheme="minorHAnsi"/>
          <w:sz w:val="24"/>
          <w:szCs w:val="24"/>
        </w:rPr>
        <w:t>required for the SOI process</w:t>
      </w:r>
      <w:r w:rsidR="002B1EAD">
        <w:rPr>
          <w:rFonts w:cstheme="minorHAnsi"/>
          <w:sz w:val="24"/>
          <w:szCs w:val="24"/>
        </w:rPr>
        <w:t xml:space="preserve">. </w:t>
      </w:r>
      <w:r w:rsidR="003D1FF8">
        <w:rPr>
          <w:rFonts w:cstheme="minorHAnsi"/>
          <w:sz w:val="24"/>
          <w:szCs w:val="24"/>
        </w:rPr>
        <w:t xml:space="preserve"> </w:t>
      </w:r>
      <w:r w:rsidR="00782CBD">
        <w:rPr>
          <w:rFonts w:cstheme="minorHAnsi"/>
          <w:sz w:val="24"/>
          <w:szCs w:val="24"/>
        </w:rPr>
        <w:t>For example, an insurer may need to obtain a functional assessment of an injured person’s work capacity prior to making a referral</w:t>
      </w:r>
      <w:r w:rsidR="007F3F6E">
        <w:rPr>
          <w:rFonts w:cstheme="minorHAnsi"/>
          <w:sz w:val="24"/>
          <w:szCs w:val="24"/>
        </w:rPr>
        <w:t xml:space="preserve"> for an assessment</w:t>
      </w:r>
      <w:r w:rsidR="00782CBD">
        <w:rPr>
          <w:rFonts w:cstheme="minorHAnsi"/>
          <w:sz w:val="24"/>
          <w:szCs w:val="24"/>
        </w:rPr>
        <w:t>.</w:t>
      </w:r>
      <w:r w:rsidR="006370A0">
        <w:rPr>
          <w:rFonts w:cstheme="minorHAnsi"/>
          <w:sz w:val="24"/>
          <w:szCs w:val="24"/>
        </w:rPr>
        <w:t xml:space="preserve"> </w:t>
      </w:r>
    </w:p>
    <w:p w14:paraId="78131C19" w14:textId="366C0F5F" w:rsidR="005B6231" w:rsidRPr="005B6231" w:rsidRDefault="005B6231" w:rsidP="007F1900">
      <w:pPr>
        <w:spacing w:line="256" w:lineRule="auto"/>
        <w:rPr>
          <w:rFonts w:cstheme="minorHAnsi"/>
          <w:b/>
          <w:sz w:val="24"/>
          <w:szCs w:val="24"/>
        </w:rPr>
      </w:pPr>
      <w:r w:rsidRPr="005B6231">
        <w:rPr>
          <w:rFonts w:cstheme="minorHAnsi"/>
          <w:b/>
          <w:sz w:val="24"/>
          <w:szCs w:val="24"/>
        </w:rPr>
        <w:t>3.3. Selecting an Independent Medical Examination (IME) provider</w:t>
      </w:r>
    </w:p>
    <w:p w14:paraId="1029F64D" w14:textId="3DAA74A4" w:rsidR="005B6231" w:rsidRDefault="00735202" w:rsidP="00386CA9">
      <w:pPr>
        <w:spacing w:after="0" w:line="256" w:lineRule="auto"/>
        <w:ind w:left="720" w:hanging="720"/>
        <w:rPr>
          <w:rFonts w:cstheme="minorHAnsi"/>
          <w:sz w:val="24"/>
          <w:szCs w:val="24"/>
        </w:rPr>
      </w:pPr>
      <w:r w:rsidRPr="002713B4">
        <w:rPr>
          <w:rFonts w:cstheme="minorHAnsi"/>
          <w:sz w:val="24"/>
          <w:szCs w:val="24"/>
        </w:rPr>
        <w:t>3.3.1</w:t>
      </w:r>
      <w:r>
        <w:rPr>
          <w:rFonts w:cstheme="minorHAnsi"/>
          <w:sz w:val="24"/>
          <w:szCs w:val="24"/>
        </w:rPr>
        <w:tab/>
      </w:r>
      <w:r w:rsidR="00C1316E">
        <w:rPr>
          <w:rFonts w:cstheme="minorHAnsi"/>
          <w:sz w:val="24"/>
          <w:szCs w:val="24"/>
        </w:rPr>
        <w:t>If the MAI Commission has authorised more than one IME provider to arrange Significant Occupational Impact assessments, the MAI i</w:t>
      </w:r>
      <w:r w:rsidR="005B6231" w:rsidRPr="005B6231">
        <w:rPr>
          <w:rFonts w:cstheme="minorHAnsi"/>
          <w:sz w:val="24"/>
          <w:szCs w:val="24"/>
        </w:rPr>
        <w:t xml:space="preserve">nsurer </w:t>
      </w:r>
      <w:r w:rsidR="00C1316E">
        <w:rPr>
          <w:rFonts w:cstheme="minorHAnsi"/>
          <w:sz w:val="24"/>
          <w:szCs w:val="24"/>
        </w:rPr>
        <w:t>must</w:t>
      </w:r>
      <w:r w:rsidR="005B6231" w:rsidRPr="005B6231">
        <w:rPr>
          <w:rFonts w:cstheme="minorHAnsi"/>
          <w:sz w:val="24"/>
          <w:szCs w:val="24"/>
        </w:rPr>
        <w:t xml:space="preserve"> put procedures in place to ensure that all authorised IME providers are allocated referrals from an </w:t>
      </w:r>
      <w:r w:rsidR="00EB6B29">
        <w:rPr>
          <w:rFonts w:cstheme="minorHAnsi"/>
          <w:sz w:val="24"/>
          <w:szCs w:val="24"/>
        </w:rPr>
        <w:t>i</w:t>
      </w:r>
      <w:r w:rsidR="005B6231" w:rsidRPr="005B6231">
        <w:rPr>
          <w:rFonts w:cstheme="minorHAnsi"/>
          <w:sz w:val="24"/>
          <w:szCs w:val="24"/>
        </w:rPr>
        <w:t xml:space="preserve">nsurer on an equal and sequential basis. For example, if there are two authorised </w:t>
      </w:r>
      <w:bookmarkStart w:id="10" w:name="_Hlk138770514"/>
      <w:r w:rsidR="005B6231" w:rsidRPr="005B6231">
        <w:rPr>
          <w:rFonts w:cstheme="minorHAnsi"/>
          <w:sz w:val="24"/>
          <w:szCs w:val="24"/>
        </w:rPr>
        <w:t xml:space="preserve">IME </w:t>
      </w:r>
      <w:bookmarkEnd w:id="10"/>
      <w:r w:rsidR="005B6231" w:rsidRPr="005B6231">
        <w:rPr>
          <w:rFonts w:cstheme="minorHAnsi"/>
          <w:sz w:val="24"/>
          <w:szCs w:val="24"/>
        </w:rPr>
        <w:t xml:space="preserve">providers an insurer should alternate referrals for any given injured person between the two providers. The exception to this is </w:t>
      </w:r>
      <w:r w:rsidR="00897547">
        <w:rPr>
          <w:rFonts w:cstheme="minorHAnsi"/>
          <w:sz w:val="24"/>
          <w:szCs w:val="24"/>
        </w:rPr>
        <w:t>where</w:t>
      </w:r>
      <w:r w:rsidR="005B6231" w:rsidRPr="005B6231">
        <w:rPr>
          <w:rFonts w:cstheme="minorHAnsi"/>
          <w:sz w:val="24"/>
          <w:szCs w:val="24"/>
        </w:rPr>
        <w:t xml:space="preserve"> the alternative approved </w:t>
      </w:r>
      <w:r w:rsidR="00897547">
        <w:rPr>
          <w:rFonts w:cstheme="minorHAnsi"/>
          <w:sz w:val="24"/>
          <w:szCs w:val="24"/>
        </w:rPr>
        <w:t xml:space="preserve">IME </w:t>
      </w:r>
      <w:r w:rsidR="005B6231" w:rsidRPr="003D1FF8">
        <w:rPr>
          <w:rFonts w:cstheme="minorHAnsi"/>
          <w:sz w:val="24"/>
          <w:szCs w:val="24"/>
        </w:rPr>
        <w:t>provider operates in a location closer to where the injured person resides.</w:t>
      </w:r>
      <w:r w:rsidR="005B6231" w:rsidRPr="005B6231">
        <w:rPr>
          <w:rFonts w:cstheme="minorHAnsi"/>
          <w:szCs w:val="24"/>
        </w:rPr>
        <w:t xml:space="preserve">  </w:t>
      </w:r>
      <w:r w:rsidR="005B6231" w:rsidRPr="005B6231">
        <w:rPr>
          <w:rFonts w:cstheme="minorHAnsi"/>
          <w:sz w:val="24"/>
          <w:szCs w:val="24"/>
        </w:rPr>
        <w:t xml:space="preserve">An </w:t>
      </w:r>
      <w:r w:rsidR="005B6231" w:rsidRPr="005B6231">
        <w:rPr>
          <w:rFonts w:cstheme="minorHAnsi"/>
          <w:sz w:val="24"/>
          <w:szCs w:val="24"/>
        </w:rPr>
        <w:lastRenderedPageBreak/>
        <w:t xml:space="preserve">insurer </w:t>
      </w:r>
      <w:r w:rsidR="00C1316E">
        <w:rPr>
          <w:rFonts w:cstheme="minorHAnsi"/>
          <w:sz w:val="24"/>
          <w:szCs w:val="24"/>
        </w:rPr>
        <w:t>must</w:t>
      </w:r>
      <w:r w:rsidR="005B6231" w:rsidRPr="005B6231">
        <w:rPr>
          <w:rFonts w:cstheme="minorHAnsi"/>
          <w:sz w:val="24"/>
          <w:szCs w:val="24"/>
        </w:rPr>
        <w:t xml:space="preserve"> keep a register of all referrals to authorised IME providers for SOI assessments.</w:t>
      </w:r>
    </w:p>
    <w:p w14:paraId="1F77F62A" w14:textId="77777777" w:rsidR="00465A0F" w:rsidRPr="005B6231" w:rsidRDefault="00465A0F" w:rsidP="00386CA9">
      <w:pPr>
        <w:spacing w:after="0" w:line="256" w:lineRule="auto"/>
        <w:ind w:left="720" w:hanging="720"/>
        <w:rPr>
          <w:rFonts w:cstheme="minorHAnsi"/>
          <w:sz w:val="24"/>
          <w:szCs w:val="24"/>
        </w:rPr>
      </w:pPr>
    </w:p>
    <w:p w14:paraId="445EBBDC" w14:textId="67EF24C0" w:rsidR="005B6231" w:rsidRPr="005B6231" w:rsidRDefault="005B6231" w:rsidP="007F1900">
      <w:pPr>
        <w:spacing w:line="256" w:lineRule="auto"/>
        <w:rPr>
          <w:rFonts w:cstheme="minorHAnsi"/>
          <w:b/>
          <w:sz w:val="24"/>
          <w:szCs w:val="24"/>
        </w:rPr>
      </w:pPr>
      <w:r w:rsidRPr="005B6231">
        <w:rPr>
          <w:rFonts w:cstheme="minorHAnsi"/>
          <w:b/>
          <w:sz w:val="24"/>
          <w:szCs w:val="24"/>
        </w:rPr>
        <w:t>3.4 Arranging appointments with an Independent Medical Examination (IME) provider</w:t>
      </w:r>
    </w:p>
    <w:p w14:paraId="67386779" w14:textId="30F636E4" w:rsidR="00191F30" w:rsidRDefault="00735202" w:rsidP="00386CA9">
      <w:pPr>
        <w:spacing w:line="256" w:lineRule="auto"/>
        <w:ind w:left="720" w:hanging="720"/>
        <w:rPr>
          <w:rFonts w:eastAsia="Arial" w:cstheme="minorHAnsi"/>
          <w:sz w:val="24"/>
          <w:szCs w:val="24"/>
          <w:lang w:val="en-US"/>
        </w:rPr>
      </w:pPr>
      <w:r w:rsidRPr="002713B4">
        <w:rPr>
          <w:rFonts w:eastAsia="Arial" w:cstheme="minorHAnsi"/>
          <w:sz w:val="24"/>
          <w:szCs w:val="24"/>
          <w:lang w:val="en-US"/>
        </w:rPr>
        <w:t>3.4.1</w:t>
      </w:r>
      <w:r>
        <w:rPr>
          <w:rFonts w:eastAsia="Arial" w:cstheme="minorHAnsi"/>
          <w:sz w:val="24"/>
          <w:szCs w:val="24"/>
          <w:lang w:val="en-US"/>
        </w:rPr>
        <w:tab/>
      </w:r>
      <w:r w:rsidR="005B6231" w:rsidRPr="005B6231">
        <w:rPr>
          <w:rFonts w:eastAsia="Arial" w:cstheme="minorHAnsi"/>
          <w:sz w:val="24"/>
          <w:szCs w:val="24"/>
          <w:lang w:val="en-US"/>
        </w:rPr>
        <w:t xml:space="preserve">An insurer </w:t>
      </w:r>
      <w:r w:rsidR="00F074E9">
        <w:rPr>
          <w:rFonts w:eastAsia="Arial" w:cstheme="minorHAnsi"/>
          <w:sz w:val="24"/>
          <w:szCs w:val="24"/>
          <w:lang w:val="en-US"/>
        </w:rPr>
        <w:t>must</w:t>
      </w:r>
      <w:r w:rsidR="005B6231" w:rsidRPr="005B6231">
        <w:rPr>
          <w:rFonts w:eastAsia="Arial" w:cstheme="minorHAnsi"/>
          <w:sz w:val="24"/>
          <w:szCs w:val="24"/>
          <w:lang w:val="en-US"/>
        </w:rPr>
        <w:t xml:space="preserve"> prepare a written referral to </w:t>
      </w:r>
      <w:r w:rsidR="00370877">
        <w:rPr>
          <w:rFonts w:eastAsia="Arial" w:cstheme="minorHAnsi"/>
          <w:sz w:val="24"/>
          <w:szCs w:val="24"/>
          <w:lang w:val="en-US"/>
        </w:rPr>
        <w:t>an</w:t>
      </w:r>
      <w:r w:rsidR="005B6231" w:rsidRPr="005B6231">
        <w:rPr>
          <w:rFonts w:eastAsia="Arial" w:cstheme="minorHAnsi"/>
          <w:sz w:val="24"/>
          <w:szCs w:val="24"/>
          <w:lang w:val="en-US"/>
        </w:rPr>
        <w:t xml:space="preserve"> </w:t>
      </w:r>
      <w:proofErr w:type="spellStart"/>
      <w:r w:rsidR="005B6231" w:rsidRPr="005B6231">
        <w:rPr>
          <w:rFonts w:eastAsia="Arial" w:cstheme="minorHAnsi"/>
          <w:sz w:val="24"/>
          <w:szCs w:val="24"/>
          <w:lang w:val="en-US"/>
        </w:rPr>
        <w:t>authorised</w:t>
      </w:r>
      <w:proofErr w:type="spellEnd"/>
      <w:r w:rsidR="005B6231" w:rsidRPr="005B6231">
        <w:rPr>
          <w:rFonts w:eastAsia="Arial" w:cstheme="minorHAnsi"/>
          <w:sz w:val="24"/>
          <w:szCs w:val="24"/>
          <w:lang w:val="en-US"/>
        </w:rPr>
        <w:t xml:space="preserve"> IME provide</w:t>
      </w:r>
      <w:r w:rsidR="00FD5F09">
        <w:rPr>
          <w:rFonts w:eastAsia="Arial" w:cstheme="minorHAnsi"/>
          <w:sz w:val="24"/>
          <w:szCs w:val="24"/>
          <w:lang w:val="en-US"/>
        </w:rPr>
        <w:t>r.</w:t>
      </w:r>
      <w:r w:rsidR="00191F30" w:rsidRPr="00191F30">
        <w:rPr>
          <w:rFonts w:cstheme="minorHAnsi"/>
          <w:sz w:val="24"/>
          <w:szCs w:val="24"/>
        </w:rPr>
        <w:t xml:space="preserve"> </w:t>
      </w:r>
      <w:r w:rsidR="00191F30">
        <w:rPr>
          <w:rFonts w:cstheme="minorHAnsi"/>
          <w:sz w:val="24"/>
          <w:szCs w:val="24"/>
        </w:rPr>
        <w:t xml:space="preserve"> Th</w:t>
      </w:r>
      <w:r w:rsidR="006255E4">
        <w:rPr>
          <w:rFonts w:cstheme="minorHAnsi"/>
          <w:sz w:val="24"/>
          <w:szCs w:val="24"/>
        </w:rPr>
        <w:t xml:space="preserve">e referral </w:t>
      </w:r>
      <w:r w:rsidR="00F74E13">
        <w:rPr>
          <w:rFonts w:cstheme="minorHAnsi"/>
          <w:sz w:val="24"/>
          <w:szCs w:val="24"/>
        </w:rPr>
        <w:t>is to</w:t>
      </w:r>
      <w:r w:rsidR="00FD5F09">
        <w:rPr>
          <w:rFonts w:cstheme="minorHAnsi"/>
          <w:sz w:val="24"/>
          <w:szCs w:val="24"/>
        </w:rPr>
        <w:t xml:space="preserve"> detail the</w:t>
      </w:r>
      <w:r w:rsidR="00191F30">
        <w:rPr>
          <w:rFonts w:cstheme="minorHAnsi"/>
          <w:sz w:val="24"/>
          <w:szCs w:val="24"/>
        </w:rPr>
        <w:t xml:space="preserve"> injury or injuries sustained from the motor accident that are to be considered for the purposes of the SOI assessment.</w:t>
      </w:r>
      <w:r w:rsidR="00933EE1">
        <w:rPr>
          <w:rFonts w:cstheme="minorHAnsi"/>
          <w:sz w:val="24"/>
          <w:szCs w:val="24"/>
        </w:rPr>
        <w:t xml:space="preserve">  </w:t>
      </w:r>
      <w:r w:rsidR="00E549E1">
        <w:rPr>
          <w:rFonts w:eastAsia="Arial" w:cstheme="minorHAnsi"/>
          <w:sz w:val="24"/>
          <w:szCs w:val="24"/>
          <w:lang w:val="en-US"/>
        </w:rPr>
        <w:t>If any primary or secondary psychological injury</w:t>
      </w:r>
      <w:r w:rsidR="00164DA2">
        <w:rPr>
          <w:rFonts w:eastAsia="Arial" w:cstheme="minorHAnsi"/>
          <w:sz w:val="24"/>
          <w:szCs w:val="24"/>
          <w:lang w:val="en-US"/>
        </w:rPr>
        <w:t xml:space="preserve"> is</w:t>
      </w:r>
      <w:r w:rsidR="00E549E1">
        <w:rPr>
          <w:rFonts w:eastAsia="Arial" w:cstheme="minorHAnsi"/>
          <w:sz w:val="24"/>
          <w:szCs w:val="24"/>
          <w:lang w:val="en-US"/>
        </w:rPr>
        <w:t xml:space="preserve"> to be considered the referral is to also include a diagnosis from</w:t>
      </w:r>
      <w:r w:rsidR="00F74E13">
        <w:rPr>
          <w:rFonts w:eastAsia="Arial" w:cstheme="minorHAnsi"/>
          <w:sz w:val="24"/>
          <w:szCs w:val="24"/>
          <w:lang w:val="en-US"/>
        </w:rPr>
        <w:t xml:space="preserve"> </w:t>
      </w:r>
      <w:r w:rsidR="00E549E1">
        <w:rPr>
          <w:rFonts w:eastAsia="Arial" w:cstheme="minorHAnsi"/>
          <w:sz w:val="24"/>
          <w:szCs w:val="24"/>
          <w:lang w:val="en-US"/>
        </w:rPr>
        <w:t xml:space="preserve">a </w:t>
      </w:r>
      <w:r w:rsidR="00F74E13">
        <w:rPr>
          <w:rFonts w:eastAsia="Arial" w:cstheme="minorHAnsi"/>
          <w:sz w:val="24"/>
          <w:szCs w:val="24"/>
          <w:lang w:val="en-US"/>
        </w:rPr>
        <w:t xml:space="preserve">psychiatrist or clinical psychologist, and a </w:t>
      </w:r>
      <w:r w:rsidR="00E549E1">
        <w:rPr>
          <w:rFonts w:eastAsia="Arial" w:cstheme="minorHAnsi"/>
          <w:sz w:val="24"/>
          <w:szCs w:val="24"/>
          <w:lang w:val="en-US"/>
        </w:rPr>
        <w:t>history of mental health treatment for the injury.</w:t>
      </w:r>
    </w:p>
    <w:p w14:paraId="2E7428F9" w14:textId="355071F5" w:rsidR="00E06F8C" w:rsidRDefault="00735202" w:rsidP="00386CA9">
      <w:pPr>
        <w:spacing w:line="256" w:lineRule="auto"/>
        <w:ind w:left="720" w:hanging="720"/>
        <w:rPr>
          <w:rFonts w:cstheme="minorHAnsi"/>
          <w:sz w:val="24"/>
          <w:szCs w:val="24"/>
        </w:rPr>
      </w:pPr>
      <w:r w:rsidRPr="002713B4">
        <w:rPr>
          <w:rFonts w:eastAsia="Arial" w:cstheme="minorHAnsi"/>
          <w:sz w:val="24"/>
          <w:szCs w:val="24"/>
          <w:lang w:val="en-US"/>
        </w:rPr>
        <w:t>3.4.2</w:t>
      </w:r>
      <w:r w:rsidR="00547749">
        <w:rPr>
          <w:rFonts w:eastAsia="Arial" w:cstheme="minorHAnsi"/>
          <w:sz w:val="24"/>
          <w:szCs w:val="24"/>
          <w:lang w:val="en-US"/>
        </w:rPr>
        <w:tab/>
      </w:r>
      <w:r w:rsidR="005B6231" w:rsidRPr="005B6231">
        <w:rPr>
          <w:rFonts w:eastAsia="Arial" w:cstheme="minorHAnsi"/>
          <w:sz w:val="24"/>
          <w:szCs w:val="24"/>
          <w:lang w:val="en-US"/>
        </w:rPr>
        <w:t>The referral should indicate when a</w:t>
      </w:r>
      <w:r w:rsidR="00370877">
        <w:rPr>
          <w:rFonts w:eastAsia="Arial" w:cstheme="minorHAnsi"/>
          <w:sz w:val="24"/>
          <w:szCs w:val="24"/>
          <w:lang w:val="en-US"/>
        </w:rPr>
        <w:t>n injured</w:t>
      </w:r>
      <w:r w:rsidR="005B6231" w:rsidRPr="005B6231">
        <w:rPr>
          <w:rFonts w:eastAsia="Arial" w:cstheme="minorHAnsi"/>
          <w:sz w:val="24"/>
          <w:szCs w:val="24"/>
          <w:lang w:val="en-US"/>
        </w:rPr>
        <w:t xml:space="preserve"> person is likely to be available for a clinical appointment and include details of any special needs, such as an interpreter service or access requirements, that need to be accommodated for </w:t>
      </w:r>
      <w:r w:rsidR="00370877">
        <w:rPr>
          <w:rFonts w:eastAsia="Arial" w:cstheme="minorHAnsi"/>
          <w:sz w:val="24"/>
          <w:szCs w:val="24"/>
          <w:lang w:val="en-US"/>
        </w:rPr>
        <w:t>the</w:t>
      </w:r>
      <w:r w:rsidR="005B6231" w:rsidRPr="005B6231">
        <w:rPr>
          <w:rFonts w:eastAsia="Arial" w:cstheme="minorHAnsi"/>
          <w:sz w:val="24"/>
          <w:szCs w:val="24"/>
          <w:lang w:val="en-US"/>
        </w:rPr>
        <w:t xml:space="preserve"> appointment.</w:t>
      </w:r>
      <w:r w:rsidR="005B6231" w:rsidRPr="005B6231">
        <w:rPr>
          <w:rFonts w:ascii="Arial" w:eastAsia="Arial" w:hAnsi="Arial" w:cstheme="minorHAnsi"/>
          <w:sz w:val="24"/>
          <w:szCs w:val="24"/>
          <w:lang w:val="en-US"/>
        </w:rPr>
        <w:t xml:space="preserve"> </w:t>
      </w:r>
      <w:r w:rsidR="00933EE1">
        <w:rPr>
          <w:rFonts w:ascii="Arial" w:eastAsia="Arial" w:hAnsi="Arial" w:cstheme="minorHAnsi"/>
          <w:sz w:val="24"/>
          <w:szCs w:val="24"/>
          <w:lang w:val="en-US"/>
        </w:rPr>
        <w:t xml:space="preserve"> </w:t>
      </w:r>
      <w:r w:rsidR="005B6231" w:rsidRPr="005B6231">
        <w:rPr>
          <w:rFonts w:eastAsia="Arial" w:cstheme="minorHAnsi"/>
          <w:sz w:val="24"/>
          <w:szCs w:val="24"/>
          <w:lang w:val="en-US"/>
        </w:rPr>
        <w:t>If the injured person has requested an accompanying person be present at the assessment the referral should include the name and role of this person and their relationship to the injured person</w:t>
      </w:r>
      <w:r w:rsidR="00370877">
        <w:rPr>
          <w:rFonts w:eastAsia="Arial" w:cstheme="minorHAnsi"/>
          <w:sz w:val="24"/>
          <w:szCs w:val="24"/>
          <w:lang w:val="en-US"/>
        </w:rPr>
        <w:t xml:space="preserve"> in the referral</w:t>
      </w:r>
      <w:r w:rsidR="005B6231" w:rsidRPr="005B6231">
        <w:rPr>
          <w:rFonts w:eastAsia="Arial" w:cstheme="minorHAnsi"/>
          <w:sz w:val="24"/>
          <w:szCs w:val="24"/>
          <w:lang w:val="en-US"/>
        </w:rPr>
        <w:t>.</w:t>
      </w:r>
      <w:r w:rsidR="00370877" w:rsidRPr="00370877">
        <w:rPr>
          <w:rFonts w:cstheme="minorHAnsi"/>
          <w:sz w:val="24"/>
          <w:szCs w:val="24"/>
        </w:rPr>
        <w:t xml:space="preserve"> </w:t>
      </w:r>
      <w:r w:rsidR="00933EE1">
        <w:rPr>
          <w:rFonts w:cstheme="minorHAnsi"/>
          <w:sz w:val="24"/>
          <w:szCs w:val="24"/>
        </w:rPr>
        <w:t xml:space="preserve"> </w:t>
      </w:r>
      <w:r w:rsidR="00370877" w:rsidRPr="005B6231">
        <w:rPr>
          <w:rFonts w:cstheme="minorHAnsi"/>
          <w:sz w:val="24"/>
          <w:szCs w:val="24"/>
        </w:rPr>
        <w:t>The insurer may arrange for the IME</w:t>
      </w:r>
      <w:r w:rsidR="00F074E9">
        <w:rPr>
          <w:rFonts w:cstheme="minorHAnsi"/>
          <w:sz w:val="24"/>
          <w:szCs w:val="24"/>
        </w:rPr>
        <w:t xml:space="preserve"> provider</w:t>
      </w:r>
      <w:r w:rsidR="00370877" w:rsidRPr="005B6231">
        <w:rPr>
          <w:rFonts w:cstheme="minorHAnsi"/>
          <w:sz w:val="24"/>
          <w:szCs w:val="24"/>
        </w:rPr>
        <w:t xml:space="preserve"> or </w:t>
      </w:r>
      <w:r w:rsidR="006A7FD5">
        <w:rPr>
          <w:rFonts w:cstheme="minorHAnsi"/>
          <w:sz w:val="24"/>
          <w:szCs w:val="24"/>
        </w:rPr>
        <w:t>assessor</w:t>
      </w:r>
      <w:r w:rsidR="00370877" w:rsidRPr="005B6231">
        <w:rPr>
          <w:rFonts w:cstheme="minorHAnsi"/>
          <w:sz w:val="24"/>
          <w:szCs w:val="24"/>
        </w:rPr>
        <w:t xml:space="preserve"> to consult directly with the injured person before confirming any appointment</w:t>
      </w:r>
      <w:r w:rsidR="00370877">
        <w:rPr>
          <w:rFonts w:cstheme="minorHAnsi"/>
          <w:sz w:val="24"/>
          <w:szCs w:val="24"/>
        </w:rPr>
        <w:t>.</w:t>
      </w:r>
      <w:r w:rsidR="000D71D4">
        <w:rPr>
          <w:rFonts w:cstheme="minorHAnsi"/>
          <w:sz w:val="24"/>
          <w:szCs w:val="24"/>
        </w:rPr>
        <w:t xml:space="preserve"> </w:t>
      </w:r>
    </w:p>
    <w:p w14:paraId="458DBD80" w14:textId="6CABCA5A" w:rsidR="00386CA9" w:rsidRDefault="00547749" w:rsidP="00386CA9">
      <w:pPr>
        <w:spacing w:line="256" w:lineRule="auto"/>
        <w:ind w:left="720" w:hanging="720"/>
        <w:rPr>
          <w:rFonts w:cstheme="minorHAnsi"/>
          <w:sz w:val="24"/>
          <w:szCs w:val="24"/>
        </w:rPr>
      </w:pPr>
      <w:r>
        <w:rPr>
          <w:rFonts w:cstheme="minorHAnsi"/>
          <w:sz w:val="24"/>
          <w:szCs w:val="24"/>
        </w:rPr>
        <w:t>3.4.3</w:t>
      </w:r>
      <w:r>
        <w:rPr>
          <w:rFonts w:cstheme="minorHAnsi"/>
          <w:sz w:val="24"/>
          <w:szCs w:val="24"/>
        </w:rPr>
        <w:tab/>
      </w:r>
      <w:r w:rsidR="00E06F8C">
        <w:rPr>
          <w:rFonts w:cstheme="minorHAnsi"/>
          <w:sz w:val="24"/>
          <w:szCs w:val="24"/>
        </w:rPr>
        <w:t xml:space="preserve">SOI Assessments should be conducted in person.  The outcomes of </w:t>
      </w:r>
      <w:r w:rsidR="006255E4">
        <w:rPr>
          <w:rFonts w:cstheme="minorHAnsi"/>
          <w:sz w:val="24"/>
          <w:szCs w:val="24"/>
        </w:rPr>
        <w:t xml:space="preserve">a </w:t>
      </w:r>
      <w:r w:rsidR="00E06F8C">
        <w:rPr>
          <w:rFonts w:cstheme="minorHAnsi"/>
          <w:sz w:val="24"/>
          <w:szCs w:val="24"/>
        </w:rPr>
        <w:t xml:space="preserve">SOI assessment </w:t>
      </w:r>
      <w:r w:rsidR="006255E4">
        <w:rPr>
          <w:rFonts w:cstheme="minorHAnsi"/>
          <w:sz w:val="24"/>
          <w:szCs w:val="24"/>
        </w:rPr>
        <w:t xml:space="preserve"> can be influenced by an assessors observations of a person’s functional status</w:t>
      </w:r>
      <w:r w:rsidR="00366DD6">
        <w:rPr>
          <w:rFonts w:cstheme="minorHAnsi"/>
          <w:sz w:val="24"/>
          <w:szCs w:val="24"/>
        </w:rPr>
        <w:t xml:space="preserve"> and</w:t>
      </w:r>
      <w:r w:rsidR="006255E4">
        <w:rPr>
          <w:rFonts w:cstheme="minorHAnsi"/>
          <w:sz w:val="24"/>
          <w:szCs w:val="24"/>
        </w:rPr>
        <w:t xml:space="preserve"> </w:t>
      </w:r>
      <w:r w:rsidR="00366DD6">
        <w:rPr>
          <w:rFonts w:cstheme="minorHAnsi"/>
          <w:sz w:val="24"/>
          <w:szCs w:val="24"/>
        </w:rPr>
        <w:t>their</w:t>
      </w:r>
      <w:r w:rsidR="006255E4">
        <w:rPr>
          <w:rFonts w:cstheme="minorHAnsi"/>
          <w:sz w:val="24"/>
          <w:szCs w:val="24"/>
        </w:rPr>
        <w:t xml:space="preserve"> aptitude</w:t>
      </w:r>
      <w:r w:rsidR="00366DD6">
        <w:rPr>
          <w:rFonts w:cstheme="minorHAnsi"/>
          <w:sz w:val="24"/>
          <w:szCs w:val="24"/>
        </w:rPr>
        <w:t xml:space="preserve"> for alternative work or training.</w:t>
      </w:r>
      <w:r w:rsidR="00386CA9">
        <w:rPr>
          <w:rFonts w:cstheme="minorHAnsi"/>
          <w:sz w:val="24"/>
          <w:szCs w:val="24"/>
        </w:rPr>
        <w:t xml:space="preserve"> </w:t>
      </w:r>
      <w:r w:rsidR="00E06F8C">
        <w:rPr>
          <w:rFonts w:cstheme="minorHAnsi"/>
          <w:sz w:val="24"/>
          <w:szCs w:val="24"/>
        </w:rPr>
        <w:t xml:space="preserve"> For this </w:t>
      </w:r>
      <w:r w:rsidR="003B0F32">
        <w:rPr>
          <w:rFonts w:cstheme="minorHAnsi"/>
          <w:sz w:val="24"/>
          <w:szCs w:val="24"/>
        </w:rPr>
        <w:t>reason,</w:t>
      </w:r>
      <w:r w:rsidR="00E06F8C">
        <w:rPr>
          <w:rFonts w:cstheme="minorHAnsi"/>
          <w:sz w:val="24"/>
          <w:szCs w:val="24"/>
        </w:rPr>
        <w:t xml:space="preserve"> having the</w:t>
      </w:r>
      <w:r w:rsidR="002459B0">
        <w:rPr>
          <w:rFonts w:cstheme="minorHAnsi"/>
          <w:sz w:val="24"/>
          <w:szCs w:val="24"/>
        </w:rPr>
        <w:t xml:space="preserve"> injured</w:t>
      </w:r>
      <w:r w:rsidR="00E06F8C">
        <w:rPr>
          <w:rFonts w:cstheme="minorHAnsi"/>
          <w:sz w:val="24"/>
          <w:szCs w:val="24"/>
        </w:rPr>
        <w:t xml:space="preserve"> person present to be fully involved in the process is highly desirable.  In exceptional circumstances and with the agreement of both parties this may be waivered</w:t>
      </w:r>
      <w:r w:rsidR="006C4813">
        <w:rPr>
          <w:rFonts w:cstheme="minorHAnsi"/>
          <w:sz w:val="24"/>
          <w:szCs w:val="24"/>
        </w:rPr>
        <w:t xml:space="preserve">. </w:t>
      </w:r>
      <w:r w:rsidR="00E06F8C">
        <w:rPr>
          <w:rFonts w:cstheme="minorHAnsi"/>
          <w:sz w:val="24"/>
          <w:szCs w:val="24"/>
        </w:rPr>
        <w:t xml:space="preserve"> </w:t>
      </w:r>
      <w:r w:rsidR="006C4813">
        <w:rPr>
          <w:rFonts w:cstheme="minorHAnsi"/>
          <w:sz w:val="24"/>
          <w:szCs w:val="24"/>
        </w:rPr>
        <w:t>F</w:t>
      </w:r>
      <w:r w:rsidR="00E06F8C">
        <w:rPr>
          <w:rFonts w:cstheme="minorHAnsi"/>
          <w:sz w:val="24"/>
          <w:szCs w:val="24"/>
        </w:rPr>
        <w:t>or example,</w:t>
      </w:r>
      <w:r w:rsidR="006C4813">
        <w:rPr>
          <w:rFonts w:cstheme="minorHAnsi"/>
          <w:sz w:val="24"/>
          <w:szCs w:val="24"/>
        </w:rPr>
        <w:t xml:space="preserve"> </w:t>
      </w:r>
      <w:r w:rsidR="002459B0">
        <w:rPr>
          <w:rFonts w:cstheme="minorHAnsi"/>
          <w:sz w:val="24"/>
          <w:szCs w:val="24"/>
        </w:rPr>
        <w:t>if an injured</w:t>
      </w:r>
      <w:r w:rsidR="00DF3E9D">
        <w:rPr>
          <w:rFonts w:cstheme="minorHAnsi"/>
          <w:sz w:val="24"/>
          <w:szCs w:val="24"/>
        </w:rPr>
        <w:t xml:space="preserve"> person</w:t>
      </w:r>
      <w:r w:rsidR="00E549E1">
        <w:rPr>
          <w:rFonts w:cstheme="minorHAnsi"/>
          <w:sz w:val="24"/>
          <w:szCs w:val="24"/>
        </w:rPr>
        <w:t xml:space="preserve"> with caring responsibilities</w:t>
      </w:r>
      <w:r w:rsidR="00DF3E9D">
        <w:rPr>
          <w:rFonts w:cstheme="minorHAnsi"/>
          <w:sz w:val="24"/>
          <w:szCs w:val="24"/>
        </w:rPr>
        <w:t xml:space="preserve"> would</w:t>
      </w:r>
      <w:r w:rsidR="002459B0">
        <w:rPr>
          <w:rFonts w:cstheme="minorHAnsi"/>
          <w:sz w:val="24"/>
          <w:szCs w:val="24"/>
        </w:rPr>
        <w:t xml:space="preserve"> need to</w:t>
      </w:r>
      <w:r w:rsidR="00DF3E9D">
        <w:rPr>
          <w:rFonts w:cstheme="minorHAnsi"/>
          <w:sz w:val="24"/>
          <w:szCs w:val="24"/>
        </w:rPr>
        <w:t xml:space="preserve"> </w:t>
      </w:r>
      <w:r w:rsidR="00E549E1">
        <w:rPr>
          <w:rFonts w:cstheme="minorHAnsi"/>
          <w:sz w:val="24"/>
          <w:szCs w:val="24"/>
        </w:rPr>
        <w:t>be</w:t>
      </w:r>
      <w:r w:rsidR="00DF3E9D">
        <w:rPr>
          <w:rFonts w:cstheme="minorHAnsi"/>
          <w:sz w:val="24"/>
          <w:szCs w:val="24"/>
        </w:rPr>
        <w:t xml:space="preserve"> away</w:t>
      </w:r>
      <w:r w:rsidR="00652314">
        <w:rPr>
          <w:rFonts w:cstheme="minorHAnsi"/>
          <w:sz w:val="24"/>
          <w:szCs w:val="24"/>
        </w:rPr>
        <w:t xml:space="preserve"> f</w:t>
      </w:r>
      <w:r w:rsidR="00DF3E9D">
        <w:rPr>
          <w:rFonts w:cstheme="minorHAnsi"/>
          <w:sz w:val="24"/>
          <w:szCs w:val="24"/>
        </w:rPr>
        <w:t xml:space="preserve">rom their home for </w:t>
      </w:r>
      <w:r w:rsidR="00652314">
        <w:rPr>
          <w:rFonts w:cstheme="minorHAnsi"/>
          <w:sz w:val="24"/>
          <w:szCs w:val="24"/>
        </w:rPr>
        <w:t xml:space="preserve">more than a day </w:t>
      </w:r>
      <w:r w:rsidR="00DF3E9D">
        <w:rPr>
          <w:rFonts w:cstheme="minorHAnsi"/>
          <w:sz w:val="24"/>
          <w:szCs w:val="24"/>
        </w:rPr>
        <w:t xml:space="preserve">to </w:t>
      </w:r>
      <w:r w:rsidR="00E549E1">
        <w:rPr>
          <w:rFonts w:cstheme="minorHAnsi"/>
          <w:sz w:val="24"/>
          <w:szCs w:val="24"/>
        </w:rPr>
        <w:t xml:space="preserve">attend </w:t>
      </w:r>
      <w:r w:rsidR="002459B0">
        <w:rPr>
          <w:rFonts w:cstheme="minorHAnsi"/>
          <w:sz w:val="24"/>
          <w:szCs w:val="24"/>
        </w:rPr>
        <w:t>the SOI assessment</w:t>
      </w:r>
      <w:r w:rsidR="00652314">
        <w:rPr>
          <w:rFonts w:cstheme="minorHAnsi"/>
          <w:sz w:val="24"/>
          <w:szCs w:val="24"/>
        </w:rPr>
        <w:t>.</w:t>
      </w:r>
      <w:r w:rsidR="00386CA9">
        <w:rPr>
          <w:rFonts w:cstheme="minorHAnsi"/>
          <w:sz w:val="24"/>
          <w:szCs w:val="24"/>
        </w:rPr>
        <w:t xml:space="preserve"> </w:t>
      </w:r>
    </w:p>
    <w:p w14:paraId="318C7D93" w14:textId="1FCB0996" w:rsidR="005B6231" w:rsidRDefault="00386CA9" w:rsidP="00386CA9">
      <w:pPr>
        <w:spacing w:line="256" w:lineRule="auto"/>
        <w:ind w:left="720" w:hanging="720"/>
        <w:rPr>
          <w:rFonts w:cstheme="minorHAnsi"/>
          <w:sz w:val="24"/>
          <w:szCs w:val="24"/>
        </w:rPr>
      </w:pPr>
      <w:r>
        <w:rPr>
          <w:rFonts w:cstheme="minorHAnsi"/>
          <w:sz w:val="24"/>
          <w:szCs w:val="24"/>
        </w:rPr>
        <w:t>3.4.4</w:t>
      </w:r>
      <w:r>
        <w:rPr>
          <w:rFonts w:cstheme="minorHAnsi"/>
          <w:sz w:val="24"/>
          <w:szCs w:val="24"/>
        </w:rPr>
        <w:tab/>
      </w:r>
      <w:r w:rsidR="00C23BEF">
        <w:rPr>
          <w:rFonts w:cstheme="minorHAnsi"/>
          <w:sz w:val="24"/>
          <w:szCs w:val="24"/>
        </w:rPr>
        <w:t>To meet the</w:t>
      </w:r>
      <w:r w:rsidR="00D2698F">
        <w:rPr>
          <w:rFonts w:cstheme="minorHAnsi"/>
          <w:sz w:val="24"/>
          <w:szCs w:val="24"/>
        </w:rPr>
        <w:t xml:space="preserve"> requirements in</w:t>
      </w:r>
      <w:r w:rsidR="00C23BEF">
        <w:rPr>
          <w:rFonts w:cstheme="minorHAnsi"/>
          <w:sz w:val="24"/>
          <w:szCs w:val="24"/>
        </w:rPr>
        <w:t xml:space="preserve"> </w:t>
      </w:r>
      <w:r w:rsidR="00D2698F">
        <w:rPr>
          <w:rFonts w:cstheme="minorHAnsi"/>
          <w:sz w:val="24"/>
          <w:szCs w:val="24"/>
        </w:rPr>
        <w:t>s</w:t>
      </w:r>
      <w:r w:rsidR="00C23BEF">
        <w:rPr>
          <w:rFonts w:cstheme="minorHAnsi"/>
          <w:sz w:val="24"/>
          <w:szCs w:val="24"/>
        </w:rPr>
        <w:t>ection 211(3) of the MAI Act, an</w:t>
      </w:r>
      <w:r w:rsidR="005B6231" w:rsidRPr="005B6231">
        <w:rPr>
          <w:rFonts w:cstheme="minorHAnsi"/>
          <w:sz w:val="24"/>
          <w:szCs w:val="24"/>
        </w:rPr>
        <w:t xml:space="preserve"> </w:t>
      </w:r>
      <w:r w:rsidR="00933EE1">
        <w:rPr>
          <w:rFonts w:cstheme="minorHAnsi"/>
          <w:sz w:val="24"/>
          <w:szCs w:val="24"/>
        </w:rPr>
        <w:t>i</w:t>
      </w:r>
      <w:r w:rsidR="005B6231" w:rsidRPr="005B6231">
        <w:rPr>
          <w:rFonts w:cstheme="minorHAnsi"/>
          <w:sz w:val="24"/>
          <w:szCs w:val="24"/>
        </w:rPr>
        <w:t xml:space="preserve">nsurer must give the authorised </w:t>
      </w:r>
      <w:r w:rsidR="005B6231" w:rsidRPr="005B6231">
        <w:rPr>
          <w:rFonts w:cstheme="minorHAnsi"/>
        </w:rPr>
        <w:t>IME provider</w:t>
      </w:r>
      <w:r w:rsidR="005B6231" w:rsidRPr="005B6231">
        <w:rPr>
          <w:rFonts w:cstheme="minorHAnsi"/>
          <w:sz w:val="24"/>
          <w:szCs w:val="24"/>
        </w:rPr>
        <w:t xml:space="preserve"> all information in their possession relevant to the assessment at least 10 business days before an appointment with an I</w:t>
      </w:r>
      <w:r w:rsidR="00AD0471">
        <w:rPr>
          <w:rFonts w:cstheme="minorHAnsi"/>
          <w:sz w:val="24"/>
          <w:szCs w:val="24"/>
        </w:rPr>
        <w:t xml:space="preserve">ndependent </w:t>
      </w:r>
      <w:r w:rsidR="005B6231" w:rsidRPr="005B6231">
        <w:rPr>
          <w:rFonts w:cstheme="minorHAnsi"/>
          <w:sz w:val="24"/>
          <w:szCs w:val="24"/>
        </w:rPr>
        <w:t>A</w:t>
      </w:r>
      <w:r w:rsidR="00AD0471">
        <w:rPr>
          <w:rFonts w:cstheme="minorHAnsi"/>
          <w:sz w:val="24"/>
          <w:szCs w:val="24"/>
        </w:rPr>
        <w:t>ssessor</w:t>
      </w:r>
      <w:r w:rsidR="005B6231" w:rsidRPr="005B6231">
        <w:rPr>
          <w:rFonts w:cstheme="minorHAnsi"/>
          <w:sz w:val="24"/>
          <w:szCs w:val="24"/>
        </w:rPr>
        <w:t>.</w:t>
      </w:r>
      <w:r w:rsidR="00F074E9">
        <w:rPr>
          <w:rFonts w:cstheme="minorHAnsi"/>
          <w:sz w:val="24"/>
          <w:szCs w:val="24"/>
        </w:rPr>
        <w:t xml:space="preserve"> </w:t>
      </w:r>
      <w:r w:rsidR="00933EE1">
        <w:rPr>
          <w:rFonts w:cstheme="minorHAnsi"/>
          <w:sz w:val="24"/>
          <w:szCs w:val="24"/>
        </w:rPr>
        <w:t xml:space="preserve"> </w:t>
      </w:r>
      <w:r w:rsidR="00D15F06">
        <w:rPr>
          <w:rFonts w:cstheme="minorHAnsi"/>
          <w:sz w:val="24"/>
          <w:szCs w:val="24"/>
        </w:rPr>
        <w:t>To streamline the assessment process this</w:t>
      </w:r>
      <w:r w:rsidR="001346D3">
        <w:rPr>
          <w:rFonts w:cstheme="minorHAnsi"/>
          <w:sz w:val="24"/>
          <w:szCs w:val="24"/>
        </w:rPr>
        <w:t xml:space="preserve"> information </w:t>
      </w:r>
      <w:r w:rsidR="002459B0">
        <w:rPr>
          <w:rFonts w:cstheme="minorHAnsi"/>
          <w:sz w:val="24"/>
          <w:szCs w:val="24"/>
        </w:rPr>
        <w:t>should</w:t>
      </w:r>
      <w:r w:rsidR="001346D3">
        <w:rPr>
          <w:rFonts w:cstheme="minorHAnsi"/>
          <w:sz w:val="24"/>
          <w:szCs w:val="24"/>
        </w:rPr>
        <w:t xml:space="preserve"> be given to the IME provider with the referral letter/form</w:t>
      </w:r>
      <w:r w:rsidR="00280E80">
        <w:rPr>
          <w:rFonts w:cstheme="minorHAnsi"/>
          <w:sz w:val="24"/>
          <w:szCs w:val="24"/>
        </w:rPr>
        <w:t>,</w:t>
      </w:r>
      <w:r w:rsidR="002459B0">
        <w:rPr>
          <w:rFonts w:cstheme="minorHAnsi"/>
          <w:sz w:val="24"/>
          <w:szCs w:val="24"/>
        </w:rPr>
        <w:t xml:space="preserve"> </w:t>
      </w:r>
      <w:r w:rsidR="00280E80">
        <w:rPr>
          <w:rFonts w:cstheme="minorHAnsi"/>
          <w:sz w:val="24"/>
          <w:szCs w:val="24"/>
        </w:rPr>
        <w:t>at the time the referral is made</w:t>
      </w:r>
      <w:r w:rsidR="001346D3">
        <w:rPr>
          <w:rFonts w:cstheme="minorHAnsi"/>
          <w:sz w:val="24"/>
          <w:szCs w:val="24"/>
        </w:rPr>
        <w:t xml:space="preserve">. </w:t>
      </w:r>
      <w:r w:rsidR="00933EE1">
        <w:rPr>
          <w:rFonts w:cstheme="minorHAnsi"/>
          <w:sz w:val="24"/>
          <w:szCs w:val="24"/>
        </w:rPr>
        <w:t xml:space="preserve"> </w:t>
      </w:r>
      <w:r w:rsidR="005B6231" w:rsidRPr="005B6231">
        <w:rPr>
          <w:rFonts w:cstheme="minorHAnsi"/>
          <w:sz w:val="24"/>
          <w:szCs w:val="24"/>
        </w:rPr>
        <w:t>All documents should be appropriately indexed and organised in a manner to minimise file review times by the</w:t>
      </w:r>
      <w:r w:rsidR="00160C26">
        <w:rPr>
          <w:rFonts w:cstheme="minorHAnsi"/>
          <w:sz w:val="24"/>
          <w:szCs w:val="24"/>
        </w:rPr>
        <w:t xml:space="preserve"> assessor</w:t>
      </w:r>
      <w:r w:rsidR="005B6231" w:rsidRPr="005B6231">
        <w:rPr>
          <w:rFonts w:cstheme="minorHAnsi"/>
          <w:sz w:val="24"/>
          <w:szCs w:val="24"/>
        </w:rPr>
        <w:t xml:space="preserve">.  </w:t>
      </w:r>
      <w:r w:rsidR="00620DC6">
        <w:rPr>
          <w:rFonts w:cstheme="minorHAnsi"/>
          <w:sz w:val="24"/>
          <w:szCs w:val="24"/>
        </w:rPr>
        <w:t>Reports</w:t>
      </w:r>
      <w:r w:rsidR="005B6231" w:rsidRPr="005B6231">
        <w:rPr>
          <w:rFonts w:cstheme="minorHAnsi"/>
          <w:sz w:val="24"/>
          <w:szCs w:val="24"/>
        </w:rPr>
        <w:t xml:space="preserve"> and/or information to be </w:t>
      </w:r>
      <w:r w:rsidR="001346D3">
        <w:rPr>
          <w:rFonts w:cstheme="minorHAnsi"/>
          <w:sz w:val="24"/>
          <w:szCs w:val="24"/>
        </w:rPr>
        <w:t>provided for the</w:t>
      </w:r>
      <w:r w:rsidR="005B6231" w:rsidRPr="005B6231">
        <w:rPr>
          <w:rFonts w:cstheme="minorHAnsi"/>
          <w:sz w:val="24"/>
          <w:szCs w:val="24"/>
        </w:rPr>
        <w:t xml:space="preserve"> SOI assessment where relevant </w:t>
      </w:r>
      <w:r w:rsidR="002A6F1E">
        <w:rPr>
          <w:rFonts w:cstheme="minorHAnsi"/>
          <w:sz w:val="24"/>
          <w:szCs w:val="24"/>
        </w:rPr>
        <w:t xml:space="preserve">are listed at </w:t>
      </w:r>
      <w:r w:rsidR="002A6F1E" w:rsidRPr="00754DE4">
        <w:rPr>
          <w:rFonts w:cstheme="minorHAnsi"/>
          <w:sz w:val="24"/>
          <w:szCs w:val="24"/>
        </w:rPr>
        <w:t xml:space="preserve">Appendix </w:t>
      </w:r>
      <w:r w:rsidR="00DC0139">
        <w:rPr>
          <w:rFonts w:cstheme="minorHAnsi"/>
          <w:sz w:val="24"/>
          <w:szCs w:val="24"/>
        </w:rPr>
        <w:t>1</w:t>
      </w:r>
      <w:r w:rsidR="002A6F1E" w:rsidRPr="00754DE4">
        <w:rPr>
          <w:rFonts w:cstheme="minorHAnsi"/>
          <w:sz w:val="24"/>
          <w:szCs w:val="24"/>
        </w:rPr>
        <w:t>.</w:t>
      </w:r>
      <w:r w:rsidR="00D2698F">
        <w:rPr>
          <w:rFonts w:cstheme="minorHAnsi"/>
          <w:sz w:val="24"/>
          <w:szCs w:val="24"/>
        </w:rPr>
        <w:t xml:space="preserve"> </w:t>
      </w:r>
    </w:p>
    <w:p w14:paraId="73E7A0D2" w14:textId="4B3B89BF" w:rsidR="003D1FF8" w:rsidRPr="005B6231" w:rsidRDefault="00547749" w:rsidP="00AD0471">
      <w:pPr>
        <w:spacing w:line="256" w:lineRule="auto"/>
        <w:ind w:left="720" w:hanging="720"/>
        <w:rPr>
          <w:rFonts w:cstheme="minorHAnsi"/>
          <w:sz w:val="24"/>
          <w:szCs w:val="24"/>
        </w:rPr>
      </w:pPr>
      <w:r>
        <w:rPr>
          <w:rFonts w:cstheme="minorHAnsi"/>
          <w:sz w:val="24"/>
          <w:szCs w:val="24"/>
        </w:rPr>
        <w:t>3.4.</w:t>
      </w:r>
      <w:r w:rsidR="00386CA9">
        <w:rPr>
          <w:rFonts w:cstheme="minorHAnsi"/>
          <w:sz w:val="24"/>
          <w:szCs w:val="24"/>
        </w:rPr>
        <w:t>5</w:t>
      </w:r>
      <w:r>
        <w:rPr>
          <w:rFonts w:cstheme="minorHAnsi"/>
          <w:sz w:val="24"/>
          <w:szCs w:val="24"/>
        </w:rPr>
        <w:tab/>
      </w:r>
      <w:r w:rsidR="00C23BEF">
        <w:rPr>
          <w:rFonts w:cstheme="minorHAnsi"/>
          <w:sz w:val="24"/>
          <w:szCs w:val="24"/>
        </w:rPr>
        <w:t>An insurer must provide a copy of the referral letter/form</w:t>
      </w:r>
      <w:r w:rsidR="00280E80">
        <w:rPr>
          <w:rFonts w:cstheme="minorHAnsi"/>
          <w:sz w:val="24"/>
          <w:szCs w:val="24"/>
        </w:rPr>
        <w:t xml:space="preserve"> including</w:t>
      </w:r>
      <w:r w:rsidR="00C23BEF">
        <w:rPr>
          <w:rFonts w:cstheme="minorHAnsi"/>
          <w:sz w:val="24"/>
          <w:szCs w:val="24"/>
        </w:rPr>
        <w:t xml:space="preserve"> a list of all documents and other information relevant to the assessment they have given to the IME provider</w:t>
      </w:r>
      <w:r w:rsidR="001346D3">
        <w:rPr>
          <w:rFonts w:cstheme="minorHAnsi"/>
          <w:sz w:val="24"/>
          <w:szCs w:val="24"/>
        </w:rPr>
        <w:t xml:space="preserve"> with the referral</w:t>
      </w:r>
      <w:r w:rsidR="00C23BEF">
        <w:rPr>
          <w:rFonts w:cstheme="minorHAnsi"/>
          <w:sz w:val="24"/>
          <w:szCs w:val="24"/>
        </w:rPr>
        <w:t>, to the injured person</w:t>
      </w:r>
      <w:r w:rsidR="003D1FF8">
        <w:rPr>
          <w:rFonts w:cstheme="minorHAnsi"/>
          <w:sz w:val="24"/>
          <w:szCs w:val="24"/>
        </w:rPr>
        <w:t>.</w:t>
      </w:r>
      <w:r w:rsidR="004A1C48">
        <w:rPr>
          <w:rFonts w:cstheme="minorHAnsi"/>
          <w:sz w:val="24"/>
          <w:szCs w:val="24"/>
        </w:rPr>
        <w:t xml:space="preserve"> This must occur</w:t>
      </w:r>
      <w:r w:rsidR="002832A4">
        <w:rPr>
          <w:rFonts w:cstheme="minorHAnsi"/>
          <w:sz w:val="24"/>
          <w:szCs w:val="24"/>
        </w:rPr>
        <w:t xml:space="preserve"> at least five business days</w:t>
      </w:r>
      <w:r w:rsidR="004A1C48">
        <w:rPr>
          <w:rFonts w:cstheme="minorHAnsi"/>
          <w:sz w:val="24"/>
          <w:szCs w:val="24"/>
        </w:rPr>
        <w:t xml:space="preserve"> prior to the referral being sent to the IME provider.  </w:t>
      </w:r>
      <w:r w:rsidR="003D1FF8">
        <w:rPr>
          <w:rFonts w:cstheme="minorHAnsi"/>
          <w:sz w:val="24"/>
          <w:szCs w:val="24"/>
        </w:rPr>
        <w:t>This will assist the injured person in meeting their obligations under section 211(2) of the MAI Act, to provide any other information they may have in their possession that is relevant to the assessment to the IME provider.</w:t>
      </w:r>
    </w:p>
    <w:p w14:paraId="07551B7A" w14:textId="3C4DE657" w:rsidR="001E7BFF" w:rsidRDefault="005B6231" w:rsidP="001E7BFF">
      <w:pPr>
        <w:pStyle w:val="ListParagraph"/>
        <w:numPr>
          <w:ilvl w:val="2"/>
          <w:numId w:val="48"/>
        </w:numPr>
        <w:spacing w:line="256" w:lineRule="auto"/>
        <w:rPr>
          <w:rFonts w:cstheme="minorHAnsi"/>
          <w:szCs w:val="24"/>
        </w:rPr>
      </w:pPr>
      <w:r w:rsidRPr="002832A4">
        <w:rPr>
          <w:rFonts w:cstheme="minorHAnsi"/>
          <w:szCs w:val="24"/>
        </w:rPr>
        <w:t xml:space="preserve">An injured person must be given at least 10 business days written notice of any clinical appointment with an </w:t>
      </w:r>
      <w:r w:rsidR="00386CA9" w:rsidRPr="002832A4">
        <w:rPr>
          <w:rFonts w:cstheme="minorHAnsi"/>
          <w:szCs w:val="24"/>
        </w:rPr>
        <w:t>assessor</w:t>
      </w:r>
      <w:r w:rsidRPr="002832A4">
        <w:rPr>
          <w:rFonts w:cstheme="minorHAnsi"/>
          <w:szCs w:val="24"/>
        </w:rPr>
        <w:t xml:space="preserve">. </w:t>
      </w:r>
      <w:r w:rsidR="002832A4" w:rsidRPr="002832A4">
        <w:rPr>
          <w:rFonts w:cstheme="minorHAnsi"/>
          <w:szCs w:val="24"/>
        </w:rPr>
        <w:t xml:space="preserve">This notice period may be reduced or waived </w:t>
      </w:r>
      <w:r w:rsidR="002832A4" w:rsidRPr="002832A4">
        <w:rPr>
          <w:rFonts w:cstheme="minorHAnsi"/>
          <w:szCs w:val="24"/>
        </w:rPr>
        <w:lastRenderedPageBreak/>
        <w:t xml:space="preserve">on agreement from the injured </w:t>
      </w:r>
      <w:r w:rsidR="006B43F2" w:rsidRPr="002832A4">
        <w:rPr>
          <w:rFonts w:cstheme="minorHAnsi"/>
          <w:szCs w:val="24"/>
        </w:rPr>
        <w:t xml:space="preserve">person </w:t>
      </w:r>
      <w:r w:rsidR="002832A4" w:rsidRPr="002832A4">
        <w:rPr>
          <w:rFonts w:cstheme="minorHAnsi"/>
          <w:szCs w:val="24"/>
        </w:rPr>
        <w:t xml:space="preserve">and </w:t>
      </w:r>
      <w:r w:rsidR="006B43F2">
        <w:rPr>
          <w:rFonts w:cstheme="minorHAnsi"/>
          <w:szCs w:val="24"/>
        </w:rPr>
        <w:t xml:space="preserve">provided </w:t>
      </w:r>
      <w:r w:rsidR="002832A4" w:rsidRPr="002832A4">
        <w:rPr>
          <w:rFonts w:cstheme="minorHAnsi"/>
          <w:szCs w:val="24"/>
        </w:rPr>
        <w:t>the</w:t>
      </w:r>
      <w:r w:rsidR="006B43F2">
        <w:rPr>
          <w:rFonts w:cstheme="minorHAnsi"/>
          <w:szCs w:val="24"/>
        </w:rPr>
        <w:t xml:space="preserve"> insurer and injured person have</w:t>
      </w:r>
      <w:r w:rsidR="002832A4" w:rsidRPr="002832A4">
        <w:rPr>
          <w:rFonts w:cstheme="minorHAnsi"/>
          <w:szCs w:val="24"/>
        </w:rPr>
        <w:t xml:space="preserve"> already given the IME provider all information necessary to undertake the assessment.</w:t>
      </w:r>
      <w:r w:rsidR="001E7BFF">
        <w:rPr>
          <w:rFonts w:cstheme="minorHAnsi"/>
          <w:szCs w:val="24"/>
        </w:rPr>
        <w:t xml:space="preserve"> </w:t>
      </w:r>
    </w:p>
    <w:p w14:paraId="7378A820" w14:textId="77777777" w:rsidR="001E7BFF" w:rsidRDefault="001E7BFF" w:rsidP="001F3E96">
      <w:pPr>
        <w:pStyle w:val="ListParagraph"/>
        <w:spacing w:line="256" w:lineRule="auto"/>
        <w:ind w:left="720" w:firstLine="0"/>
        <w:rPr>
          <w:rFonts w:cstheme="minorHAnsi"/>
          <w:szCs w:val="24"/>
        </w:rPr>
      </w:pPr>
    </w:p>
    <w:p w14:paraId="3CB0CC3F" w14:textId="6A308FF0" w:rsidR="00644B0F" w:rsidRPr="001E7BFF" w:rsidRDefault="005B6231" w:rsidP="0020368F">
      <w:pPr>
        <w:pStyle w:val="ListParagraph"/>
        <w:numPr>
          <w:ilvl w:val="2"/>
          <w:numId w:val="48"/>
        </w:numPr>
        <w:spacing w:after="240" w:line="256" w:lineRule="auto"/>
        <w:rPr>
          <w:rFonts w:cstheme="minorHAnsi"/>
          <w:szCs w:val="24"/>
        </w:rPr>
      </w:pPr>
      <w:r w:rsidRPr="001E7BFF">
        <w:rPr>
          <w:rFonts w:cstheme="minorHAnsi"/>
          <w:szCs w:val="24"/>
        </w:rPr>
        <w:t xml:space="preserve">The </w:t>
      </w:r>
      <w:r w:rsidR="00F8495C" w:rsidRPr="001E7BFF">
        <w:rPr>
          <w:rFonts w:cstheme="minorHAnsi"/>
          <w:szCs w:val="24"/>
        </w:rPr>
        <w:t>i</w:t>
      </w:r>
      <w:r w:rsidRPr="001E7BFF">
        <w:rPr>
          <w:rFonts w:cstheme="minorHAnsi"/>
          <w:szCs w:val="24"/>
        </w:rPr>
        <w:t>nsurer is responsible for ensuring the appointment notice is given to the injured person</w:t>
      </w:r>
      <w:r w:rsidR="00AC3B3D" w:rsidRPr="001E7BFF">
        <w:rPr>
          <w:rFonts w:cstheme="minorHAnsi"/>
          <w:szCs w:val="24"/>
        </w:rPr>
        <w:t xml:space="preserve"> and may make</w:t>
      </w:r>
      <w:r w:rsidR="00FD0C84" w:rsidRPr="001E7BFF">
        <w:rPr>
          <w:rFonts w:cstheme="minorHAnsi"/>
          <w:szCs w:val="24"/>
        </w:rPr>
        <w:t xml:space="preserve"> </w:t>
      </w:r>
      <w:r w:rsidR="00AC3B3D" w:rsidRPr="001E7BFF">
        <w:rPr>
          <w:rFonts w:cstheme="minorHAnsi"/>
          <w:szCs w:val="24"/>
        </w:rPr>
        <w:t xml:space="preserve">arrangements for the notice to </w:t>
      </w:r>
      <w:r w:rsidR="006B43F2" w:rsidRPr="001E7BFF">
        <w:rPr>
          <w:rFonts w:cstheme="minorHAnsi"/>
          <w:szCs w:val="24"/>
        </w:rPr>
        <w:t xml:space="preserve">be sent out </w:t>
      </w:r>
      <w:r w:rsidR="00AC3B3D" w:rsidRPr="001E7BFF">
        <w:rPr>
          <w:rFonts w:cstheme="minorHAnsi"/>
          <w:szCs w:val="24"/>
        </w:rPr>
        <w:t>by the IME provider on their behalf.</w:t>
      </w:r>
      <w:r w:rsidR="00386CA9" w:rsidRPr="001E7BFF">
        <w:rPr>
          <w:rFonts w:cstheme="minorHAnsi"/>
          <w:szCs w:val="24"/>
        </w:rPr>
        <w:t xml:space="preserve"> </w:t>
      </w:r>
      <w:r w:rsidR="00AC3B3D" w:rsidRPr="001E7BFF">
        <w:rPr>
          <w:rFonts w:cstheme="minorHAnsi"/>
          <w:szCs w:val="24"/>
        </w:rPr>
        <w:t xml:space="preserve"> The notice </w:t>
      </w:r>
      <w:r w:rsidR="00A17282" w:rsidRPr="001E7BFF">
        <w:rPr>
          <w:rFonts w:cstheme="minorHAnsi"/>
          <w:szCs w:val="24"/>
        </w:rPr>
        <w:t xml:space="preserve">may be given by post or by electronic means. </w:t>
      </w:r>
      <w:r w:rsidR="00644B0F" w:rsidRPr="001E7BFF">
        <w:rPr>
          <w:rFonts w:cstheme="minorHAnsi"/>
          <w:szCs w:val="24"/>
        </w:rPr>
        <w:t xml:space="preserve">An </w:t>
      </w:r>
      <w:r w:rsidR="00160C26" w:rsidRPr="001E7BFF">
        <w:rPr>
          <w:rFonts w:cstheme="minorHAnsi"/>
          <w:szCs w:val="24"/>
        </w:rPr>
        <w:t>assessor</w:t>
      </w:r>
      <w:r w:rsidR="00386CA9" w:rsidRPr="001E7BFF">
        <w:rPr>
          <w:rFonts w:cstheme="minorHAnsi"/>
          <w:szCs w:val="24"/>
        </w:rPr>
        <w:t xml:space="preserve"> </w:t>
      </w:r>
      <w:r w:rsidR="00644B0F" w:rsidRPr="001E7BFF">
        <w:rPr>
          <w:rFonts w:cstheme="minorHAnsi"/>
          <w:szCs w:val="24"/>
        </w:rPr>
        <w:t>may contact the injured person prior to the appointment to discuss the nature of the assessment procedure and what the injured person could reasonably be expected to experience on the day.</w:t>
      </w:r>
    </w:p>
    <w:p w14:paraId="7683EA4A" w14:textId="3ECDBEA3" w:rsidR="005B6231" w:rsidRPr="005B6231" w:rsidRDefault="00547749" w:rsidP="00386CA9">
      <w:pPr>
        <w:spacing w:line="256" w:lineRule="auto"/>
        <w:ind w:left="720" w:hanging="720"/>
        <w:rPr>
          <w:rFonts w:cstheme="minorHAnsi"/>
          <w:sz w:val="24"/>
          <w:szCs w:val="24"/>
        </w:rPr>
      </w:pPr>
      <w:r>
        <w:rPr>
          <w:rFonts w:cstheme="minorHAnsi"/>
          <w:sz w:val="24"/>
          <w:szCs w:val="24"/>
        </w:rPr>
        <w:t>3.4.</w:t>
      </w:r>
      <w:r w:rsidR="001E7BFF">
        <w:rPr>
          <w:rFonts w:cstheme="minorHAnsi"/>
          <w:sz w:val="24"/>
          <w:szCs w:val="24"/>
        </w:rPr>
        <w:t>8</w:t>
      </w:r>
      <w:r>
        <w:rPr>
          <w:rFonts w:cstheme="minorHAnsi"/>
          <w:sz w:val="24"/>
          <w:szCs w:val="24"/>
        </w:rPr>
        <w:tab/>
      </w:r>
      <w:r w:rsidR="005B6231" w:rsidRPr="005B6231">
        <w:rPr>
          <w:rFonts w:cstheme="minorHAnsi"/>
          <w:sz w:val="24"/>
          <w:szCs w:val="24"/>
        </w:rPr>
        <w:t>The</w:t>
      </w:r>
      <w:r w:rsidR="002832A4">
        <w:rPr>
          <w:rFonts w:cstheme="minorHAnsi"/>
          <w:sz w:val="24"/>
          <w:szCs w:val="24"/>
        </w:rPr>
        <w:t xml:space="preserve"> appointment</w:t>
      </w:r>
      <w:r w:rsidR="005B6231" w:rsidRPr="005B6231">
        <w:rPr>
          <w:rFonts w:cstheme="minorHAnsi"/>
          <w:sz w:val="24"/>
          <w:szCs w:val="24"/>
        </w:rPr>
        <w:t xml:space="preserve"> notice must include the following information about a given appointment:</w:t>
      </w:r>
    </w:p>
    <w:p w14:paraId="3DC01C75" w14:textId="385FCE2C" w:rsidR="005B6231" w:rsidRPr="005B6231" w:rsidRDefault="005B6231" w:rsidP="005B6231">
      <w:pPr>
        <w:widowControl w:val="0"/>
        <w:numPr>
          <w:ilvl w:val="0"/>
          <w:numId w:val="30"/>
        </w:numPr>
        <w:autoSpaceDE w:val="0"/>
        <w:autoSpaceDN w:val="0"/>
        <w:spacing w:after="0" w:line="240" w:lineRule="auto"/>
        <w:rPr>
          <w:rFonts w:eastAsiaTheme="minorEastAsia" w:cstheme="minorHAnsi"/>
          <w:sz w:val="24"/>
          <w:szCs w:val="24"/>
        </w:rPr>
      </w:pPr>
      <w:r w:rsidRPr="005B6231">
        <w:rPr>
          <w:rFonts w:eastAsiaTheme="minorEastAsia" w:cstheme="minorHAnsi"/>
          <w:sz w:val="24"/>
          <w:szCs w:val="24"/>
        </w:rPr>
        <w:t xml:space="preserve">the name, and qualifications of </w:t>
      </w:r>
      <w:r w:rsidR="00930E32">
        <w:rPr>
          <w:rFonts w:eastAsiaTheme="minorEastAsia" w:cstheme="minorHAnsi"/>
          <w:sz w:val="24"/>
          <w:szCs w:val="24"/>
        </w:rPr>
        <w:t>the</w:t>
      </w:r>
      <w:r w:rsidRPr="005B6231">
        <w:rPr>
          <w:rFonts w:eastAsiaTheme="minorEastAsia" w:cstheme="minorHAnsi"/>
          <w:sz w:val="24"/>
          <w:szCs w:val="24"/>
        </w:rPr>
        <w:t xml:space="preserve"> assessor</w:t>
      </w:r>
    </w:p>
    <w:p w14:paraId="0E108CD9" w14:textId="640EEA03" w:rsidR="005B6231" w:rsidRPr="005B6231" w:rsidRDefault="005B6231" w:rsidP="005B6231">
      <w:pPr>
        <w:widowControl w:val="0"/>
        <w:numPr>
          <w:ilvl w:val="0"/>
          <w:numId w:val="30"/>
        </w:numPr>
        <w:autoSpaceDE w:val="0"/>
        <w:autoSpaceDN w:val="0"/>
        <w:spacing w:after="0" w:line="240" w:lineRule="auto"/>
        <w:rPr>
          <w:rFonts w:eastAsiaTheme="minorEastAsia" w:cstheme="minorHAnsi"/>
          <w:sz w:val="24"/>
          <w:szCs w:val="24"/>
        </w:rPr>
      </w:pPr>
      <w:r w:rsidRPr="005B6231">
        <w:rPr>
          <w:rFonts w:eastAsiaTheme="minorEastAsia" w:cstheme="minorHAnsi"/>
          <w:sz w:val="24"/>
          <w:szCs w:val="24"/>
        </w:rPr>
        <w:t>the injury or injuries covered by the referral noting the appointment is for the purposes of assessing whether the injury/injuries have had a significant occupational impact on the person’s ability to undertake employment and not for medical treatment</w:t>
      </w:r>
    </w:p>
    <w:p w14:paraId="2BF81A3B" w14:textId="2B3470A6" w:rsidR="005B6231" w:rsidRPr="005B6231" w:rsidRDefault="005B6231" w:rsidP="005B6231">
      <w:pPr>
        <w:widowControl w:val="0"/>
        <w:numPr>
          <w:ilvl w:val="0"/>
          <w:numId w:val="30"/>
        </w:numPr>
        <w:autoSpaceDE w:val="0"/>
        <w:autoSpaceDN w:val="0"/>
        <w:spacing w:after="0" w:line="240" w:lineRule="auto"/>
        <w:rPr>
          <w:rFonts w:eastAsiaTheme="minorEastAsia" w:cstheme="minorHAnsi"/>
          <w:sz w:val="24"/>
          <w:szCs w:val="24"/>
        </w:rPr>
      </w:pPr>
      <w:r w:rsidRPr="005B6231">
        <w:rPr>
          <w:rFonts w:eastAsiaTheme="minorEastAsia" w:cstheme="minorHAnsi"/>
          <w:sz w:val="24"/>
          <w:szCs w:val="24"/>
        </w:rPr>
        <w:t>the date, time, and location of the appointment, contact details for the assessor’s offices and appropriate travel directions or arrangements</w:t>
      </w:r>
    </w:p>
    <w:p w14:paraId="68130227" w14:textId="77777777" w:rsidR="005B6231" w:rsidRPr="005B6231" w:rsidRDefault="005B6231" w:rsidP="005B6231">
      <w:pPr>
        <w:widowControl w:val="0"/>
        <w:numPr>
          <w:ilvl w:val="0"/>
          <w:numId w:val="30"/>
        </w:numPr>
        <w:autoSpaceDE w:val="0"/>
        <w:autoSpaceDN w:val="0"/>
        <w:spacing w:after="0" w:line="240" w:lineRule="auto"/>
        <w:rPr>
          <w:rFonts w:eastAsiaTheme="minorEastAsia" w:cstheme="minorHAnsi"/>
          <w:sz w:val="24"/>
          <w:szCs w:val="24"/>
        </w:rPr>
      </w:pPr>
      <w:r w:rsidRPr="005B6231">
        <w:rPr>
          <w:rFonts w:eastAsiaTheme="minorEastAsia" w:cstheme="minorHAnsi"/>
          <w:sz w:val="24"/>
          <w:szCs w:val="24"/>
        </w:rPr>
        <w:t>the likely duration of the appointment</w:t>
      </w:r>
    </w:p>
    <w:p w14:paraId="3C467F44" w14:textId="77777777" w:rsidR="005B6231" w:rsidRPr="005B6231" w:rsidRDefault="005B6231" w:rsidP="005B6231">
      <w:pPr>
        <w:widowControl w:val="0"/>
        <w:numPr>
          <w:ilvl w:val="0"/>
          <w:numId w:val="30"/>
        </w:numPr>
        <w:autoSpaceDE w:val="0"/>
        <w:autoSpaceDN w:val="0"/>
        <w:spacing w:after="0" w:line="240" w:lineRule="auto"/>
        <w:rPr>
          <w:rFonts w:eastAsiaTheme="minorEastAsia" w:cstheme="minorHAnsi"/>
          <w:sz w:val="24"/>
          <w:szCs w:val="24"/>
        </w:rPr>
      </w:pPr>
      <w:r w:rsidRPr="005B6231">
        <w:rPr>
          <w:rFonts w:eastAsiaTheme="minorEastAsia" w:cstheme="minorHAnsi"/>
          <w:sz w:val="24"/>
          <w:szCs w:val="24"/>
        </w:rPr>
        <w:t xml:space="preserve">how to cancel the appointment </w:t>
      </w:r>
    </w:p>
    <w:p w14:paraId="778D1929" w14:textId="15D257F0" w:rsidR="005B6231" w:rsidRPr="005B6231" w:rsidRDefault="005B6231" w:rsidP="005B6231">
      <w:pPr>
        <w:widowControl w:val="0"/>
        <w:numPr>
          <w:ilvl w:val="0"/>
          <w:numId w:val="30"/>
        </w:numPr>
        <w:autoSpaceDE w:val="0"/>
        <w:autoSpaceDN w:val="0"/>
        <w:spacing w:after="0" w:line="240" w:lineRule="auto"/>
        <w:rPr>
          <w:rFonts w:eastAsiaTheme="minorEastAsia" w:cstheme="minorHAnsi"/>
          <w:sz w:val="24"/>
          <w:szCs w:val="24"/>
        </w:rPr>
      </w:pPr>
      <w:r w:rsidRPr="005B6231">
        <w:rPr>
          <w:rFonts w:eastAsiaTheme="minorEastAsia" w:cstheme="minorHAnsi"/>
          <w:sz w:val="24"/>
          <w:szCs w:val="24"/>
        </w:rPr>
        <w:t>Information the injured person should bring to the appointment or give to the assessor prior to the appointment</w:t>
      </w:r>
    </w:p>
    <w:p w14:paraId="7B0B2257" w14:textId="77777777" w:rsidR="005B6231" w:rsidRPr="005B6231" w:rsidRDefault="005B6231" w:rsidP="005B6231">
      <w:pPr>
        <w:widowControl w:val="0"/>
        <w:numPr>
          <w:ilvl w:val="0"/>
          <w:numId w:val="30"/>
        </w:numPr>
        <w:autoSpaceDE w:val="0"/>
        <w:autoSpaceDN w:val="0"/>
        <w:spacing w:after="0" w:line="240" w:lineRule="auto"/>
        <w:rPr>
          <w:rFonts w:eastAsiaTheme="minorEastAsia" w:cstheme="minorHAnsi"/>
          <w:sz w:val="24"/>
          <w:szCs w:val="24"/>
        </w:rPr>
      </w:pPr>
      <w:r w:rsidRPr="005B6231">
        <w:rPr>
          <w:rFonts w:eastAsiaTheme="minorEastAsia" w:cstheme="minorHAnsi"/>
          <w:sz w:val="24"/>
          <w:szCs w:val="24"/>
        </w:rPr>
        <w:t>arrangements for an accompanying person to be present during an appointment.</w:t>
      </w:r>
    </w:p>
    <w:p w14:paraId="75316BE6" w14:textId="41845E8A" w:rsidR="005B6231" w:rsidRPr="005B6231" w:rsidRDefault="005B6231" w:rsidP="005B6231">
      <w:pPr>
        <w:widowControl w:val="0"/>
        <w:numPr>
          <w:ilvl w:val="0"/>
          <w:numId w:val="30"/>
        </w:numPr>
        <w:autoSpaceDE w:val="0"/>
        <w:autoSpaceDN w:val="0"/>
        <w:spacing w:after="0" w:line="240" w:lineRule="auto"/>
        <w:rPr>
          <w:rFonts w:eastAsiaTheme="minorEastAsia" w:cstheme="minorHAnsi"/>
          <w:sz w:val="24"/>
          <w:szCs w:val="24"/>
        </w:rPr>
      </w:pPr>
      <w:r w:rsidRPr="005B6231">
        <w:rPr>
          <w:rFonts w:eastAsiaTheme="minorEastAsia" w:cstheme="minorHAnsi"/>
          <w:sz w:val="24"/>
          <w:szCs w:val="24"/>
        </w:rPr>
        <w:t>arrangements for paying travel expenses</w:t>
      </w:r>
    </w:p>
    <w:p w14:paraId="04053FFC" w14:textId="77777777" w:rsidR="005B6231" w:rsidRPr="005B6231" w:rsidRDefault="005B6231" w:rsidP="005B6231">
      <w:pPr>
        <w:widowControl w:val="0"/>
        <w:numPr>
          <w:ilvl w:val="0"/>
          <w:numId w:val="30"/>
        </w:numPr>
        <w:autoSpaceDE w:val="0"/>
        <w:autoSpaceDN w:val="0"/>
        <w:spacing w:after="0" w:line="240" w:lineRule="auto"/>
        <w:rPr>
          <w:rFonts w:eastAsiaTheme="minorEastAsia" w:cstheme="minorHAnsi"/>
          <w:sz w:val="24"/>
          <w:szCs w:val="24"/>
        </w:rPr>
      </w:pPr>
      <w:r w:rsidRPr="005B6231">
        <w:rPr>
          <w:rFonts w:eastAsiaTheme="minorEastAsia" w:cstheme="minorHAnsi"/>
          <w:sz w:val="24"/>
          <w:szCs w:val="24"/>
        </w:rPr>
        <w:t>how complaints can be made and how they will be handled.</w:t>
      </w:r>
    </w:p>
    <w:p w14:paraId="5874498A" w14:textId="39CCC4FE" w:rsidR="005B6231" w:rsidRDefault="005B6231" w:rsidP="005B6231">
      <w:pPr>
        <w:spacing w:line="256" w:lineRule="auto"/>
        <w:rPr>
          <w:rFonts w:cstheme="minorHAnsi"/>
          <w:sz w:val="24"/>
          <w:szCs w:val="24"/>
        </w:rPr>
      </w:pPr>
    </w:p>
    <w:p w14:paraId="0036064F" w14:textId="77777777" w:rsidR="005B6231" w:rsidRPr="005B6231" w:rsidRDefault="005B6231" w:rsidP="0020368F">
      <w:pPr>
        <w:spacing w:line="256" w:lineRule="auto"/>
        <w:rPr>
          <w:rFonts w:cstheme="minorHAnsi"/>
          <w:b/>
          <w:sz w:val="24"/>
          <w:szCs w:val="24"/>
        </w:rPr>
      </w:pPr>
      <w:r w:rsidRPr="005B6231">
        <w:rPr>
          <w:rFonts w:cstheme="minorHAnsi"/>
          <w:b/>
          <w:sz w:val="24"/>
          <w:szCs w:val="24"/>
        </w:rPr>
        <w:t>3.5 Payment for the Significant Occupational Injury assessment</w:t>
      </w:r>
    </w:p>
    <w:p w14:paraId="0B2AEF6C" w14:textId="729D9CD2" w:rsidR="00FD5F09" w:rsidRDefault="00547749" w:rsidP="00AD0471">
      <w:pPr>
        <w:spacing w:line="256" w:lineRule="auto"/>
        <w:ind w:left="720" w:hanging="720"/>
        <w:rPr>
          <w:rFonts w:cstheme="minorHAnsi"/>
          <w:sz w:val="24"/>
          <w:szCs w:val="24"/>
        </w:rPr>
      </w:pPr>
      <w:r>
        <w:rPr>
          <w:rFonts w:cstheme="minorHAnsi"/>
          <w:sz w:val="24"/>
          <w:szCs w:val="24"/>
        </w:rPr>
        <w:t>3.5.1</w:t>
      </w:r>
      <w:r>
        <w:rPr>
          <w:rFonts w:cstheme="minorHAnsi"/>
          <w:sz w:val="24"/>
          <w:szCs w:val="24"/>
        </w:rPr>
        <w:tab/>
      </w:r>
      <w:r w:rsidR="005B6231" w:rsidRPr="005B6231">
        <w:rPr>
          <w:rFonts w:cstheme="minorHAnsi"/>
          <w:sz w:val="24"/>
          <w:szCs w:val="24"/>
        </w:rPr>
        <w:t xml:space="preserve">An insurer will be responsible for paying the IME provider for the cost of the SOI assessment. </w:t>
      </w:r>
      <w:r w:rsidR="003D1FF8">
        <w:rPr>
          <w:rFonts w:cstheme="minorHAnsi"/>
          <w:sz w:val="24"/>
          <w:szCs w:val="24"/>
        </w:rPr>
        <w:t xml:space="preserve"> </w:t>
      </w:r>
      <w:r w:rsidR="005B6231" w:rsidRPr="005B6231">
        <w:rPr>
          <w:rFonts w:cstheme="minorHAnsi"/>
          <w:sz w:val="24"/>
          <w:szCs w:val="24"/>
        </w:rPr>
        <w:t>The IME provider will invoice in accordance with the fee schedule agreed by the Motor Accident Injuries Commission.  The IME provider must be paid within 10 business days of the insurer receiving a properly completed SOI assessment report and invoice.</w:t>
      </w:r>
      <w:r w:rsidR="00933EE1">
        <w:rPr>
          <w:rFonts w:cstheme="minorHAnsi"/>
          <w:sz w:val="24"/>
          <w:szCs w:val="24"/>
        </w:rPr>
        <w:t xml:space="preserve"> </w:t>
      </w:r>
      <w:r w:rsidR="005B6231" w:rsidRPr="005B6231">
        <w:rPr>
          <w:rFonts w:cstheme="minorHAnsi"/>
          <w:sz w:val="24"/>
          <w:szCs w:val="24"/>
        </w:rPr>
        <w:t xml:space="preserve"> </w:t>
      </w:r>
      <w:r w:rsidR="00FD5F09">
        <w:rPr>
          <w:rFonts w:cstheme="minorHAnsi"/>
          <w:sz w:val="24"/>
          <w:szCs w:val="24"/>
        </w:rPr>
        <w:t>An insurer must also pay the reasonable and necessary travel expenses for a person to attend the SOI assessment</w:t>
      </w:r>
      <w:r w:rsidR="005C700E">
        <w:rPr>
          <w:rFonts w:cstheme="minorHAnsi"/>
          <w:sz w:val="24"/>
          <w:szCs w:val="24"/>
        </w:rPr>
        <w:t xml:space="preserve"> in accordance with the Treatment and Care Guidelines.</w:t>
      </w:r>
    </w:p>
    <w:p w14:paraId="491130CE" w14:textId="698CDC33" w:rsidR="005B6231" w:rsidRDefault="00547749" w:rsidP="0033516F">
      <w:pPr>
        <w:spacing w:after="0" w:line="256" w:lineRule="auto"/>
        <w:ind w:left="720" w:hanging="720"/>
        <w:rPr>
          <w:rFonts w:cstheme="minorHAnsi"/>
          <w:sz w:val="24"/>
          <w:szCs w:val="24"/>
        </w:rPr>
      </w:pPr>
      <w:r>
        <w:rPr>
          <w:rFonts w:cstheme="minorHAnsi"/>
          <w:sz w:val="24"/>
          <w:szCs w:val="24"/>
        </w:rPr>
        <w:t>3.5.2</w:t>
      </w:r>
      <w:r>
        <w:rPr>
          <w:rFonts w:cstheme="minorHAnsi"/>
          <w:sz w:val="24"/>
          <w:szCs w:val="24"/>
        </w:rPr>
        <w:tab/>
      </w:r>
      <w:r w:rsidR="005B6231" w:rsidRPr="005B6231">
        <w:rPr>
          <w:rFonts w:cstheme="minorHAnsi"/>
          <w:sz w:val="24"/>
          <w:szCs w:val="24"/>
        </w:rPr>
        <w:t xml:space="preserve">If an application for review of a SOI assessment report is </w:t>
      </w:r>
      <w:r w:rsidR="00FD0C84">
        <w:rPr>
          <w:rFonts w:cstheme="minorHAnsi"/>
          <w:sz w:val="24"/>
          <w:szCs w:val="24"/>
        </w:rPr>
        <w:t>made by an injured person</w:t>
      </w:r>
      <w:r w:rsidR="0033516F">
        <w:rPr>
          <w:rFonts w:cstheme="minorHAnsi"/>
          <w:sz w:val="24"/>
          <w:szCs w:val="24"/>
        </w:rPr>
        <w:t xml:space="preserve"> </w:t>
      </w:r>
      <w:r w:rsidR="005B6231" w:rsidRPr="005B6231">
        <w:rPr>
          <w:rFonts w:cstheme="minorHAnsi"/>
          <w:sz w:val="24"/>
          <w:szCs w:val="24"/>
        </w:rPr>
        <w:t>with the ACT Civil and Administrative Tribunal (ACAT)</w:t>
      </w:r>
      <w:r w:rsidR="0014149E">
        <w:rPr>
          <w:rFonts w:cstheme="minorHAnsi"/>
          <w:sz w:val="24"/>
          <w:szCs w:val="24"/>
        </w:rPr>
        <w:t xml:space="preserve"> </w:t>
      </w:r>
      <w:r w:rsidR="00CF23EF">
        <w:rPr>
          <w:rFonts w:cstheme="minorHAnsi"/>
          <w:sz w:val="24"/>
          <w:szCs w:val="24"/>
        </w:rPr>
        <w:t xml:space="preserve">to affirm or set aside the determination </w:t>
      </w:r>
      <w:r w:rsidR="009636BB">
        <w:rPr>
          <w:rFonts w:cstheme="minorHAnsi"/>
          <w:sz w:val="24"/>
          <w:szCs w:val="24"/>
        </w:rPr>
        <w:t>that the person’s injuries do not have a</w:t>
      </w:r>
      <w:r w:rsidR="0033516F">
        <w:rPr>
          <w:rFonts w:cstheme="minorHAnsi"/>
          <w:sz w:val="24"/>
          <w:szCs w:val="24"/>
        </w:rPr>
        <w:t xml:space="preserve"> </w:t>
      </w:r>
      <w:r w:rsidR="00CF23EF">
        <w:rPr>
          <w:rFonts w:cstheme="minorHAnsi"/>
          <w:sz w:val="24"/>
          <w:szCs w:val="24"/>
        </w:rPr>
        <w:t>SOI</w:t>
      </w:r>
      <w:r w:rsidR="005B6231" w:rsidRPr="005B6231">
        <w:rPr>
          <w:rFonts w:cstheme="minorHAnsi"/>
          <w:sz w:val="24"/>
          <w:szCs w:val="24"/>
        </w:rPr>
        <w:t>, the insurer must indemnify the IME provider for all costs incurred in relation to the</w:t>
      </w:r>
      <w:r w:rsidR="009636BB">
        <w:rPr>
          <w:rFonts w:cstheme="minorHAnsi"/>
          <w:sz w:val="24"/>
          <w:szCs w:val="24"/>
        </w:rPr>
        <w:t xml:space="preserve"> </w:t>
      </w:r>
      <w:r w:rsidR="005B6231" w:rsidRPr="005B6231">
        <w:rPr>
          <w:rFonts w:cstheme="minorHAnsi"/>
          <w:sz w:val="24"/>
          <w:szCs w:val="24"/>
        </w:rPr>
        <w:t>review of the SOI assessment report</w:t>
      </w:r>
      <w:r w:rsidR="003F29AB">
        <w:rPr>
          <w:rFonts w:cstheme="minorHAnsi"/>
          <w:sz w:val="24"/>
          <w:szCs w:val="24"/>
        </w:rPr>
        <w:t>.</w:t>
      </w:r>
    </w:p>
    <w:p w14:paraId="55F49FBB" w14:textId="77777777" w:rsidR="00E43A83" w:rsidRDefault="00E43A83" w:rsidP="005B6231">
      <w:pPr>
        <w:spacing w:line="256" w:lineRule="auto"/>
        <w:rPr>
          <w:rFonts w:cstheme="minorHAnsi"/>
          <w:sz w:val="24"/>
          <w:szCs w:val="24"/>
        </w:rPr>
      </w:pPr>
    </w:p>
    <w:p w14:paraId="1CB8C6D5" w14:textId="77777777" w:rsidR="0020368F" w:rsidRDefault="0020368F" w:rsidP="005B6231">
      <w:pPr>
        <w:spacing w:line="256" w:lineRule="auto"/>
        <w:rPr>
          <w:rFonts w:cstheme="minorHAnsi"/>
          <w:sz w:val="24"/>
          <w:szCs w:val="24"/>
        </w:rPr>
      </w:pPr>
    </w:p>
    <w:p w14:paraId="7522BF6D" w14:textId="77777777" w:rsidR="002A6F1E" w:rsidRDefault="005B6231" w:rsidP="0020368F">
      <w:pPr>
        <w:pStyle w:val="Heading1"/>
        <w:spacing w:after="240"/>
        <w:rPr>
          <w:rFonts w:eastAsia="Arial"/>
          <w:lang w:val="en-US"/>
        </w:rPr>
      </w:pPr>
      <w:bookmarkStart w:id="11" w:name="_Toc153530684"/>
      <w:bookmarkStart w:id="12" w:name="_Toc75347830"/>
      <w:bookmarkEnd w:id="8"/>
      <w:bookmarkEnd w:id="9"/>
      <w:r>
        <w:rPr>
          <w:rFonts w:eastAsia="Arial"/>
          <w:lang w:val="en-US"/>
        </w:rPr>
        <w:lastRenderedPageBreak/>
        <w:t>4. INFORMATION AND SUPPORT</w:t>
      </w:r>
      <w:bookmarkEnd w:id="11"/>
      <w:r w:rsidR="002A6F1E">
        <w:rPr>
          <w:rFonts w:eastAsia="Arial"/>
          <w:lang w:val="en-US"/>
        </w:rPr>
        <w:t xml:space="preserve"> </w:t>
      </w:r>
    </w:p>
    <w:p w14:paraId="71E9E1DE" w14:textId="49B2EBC9" w:rsidR="005B6231" w:rsidRPr="005B6231" w:rsidRDefault="00547749" w:rsidP="00386CA9">
      <w:pPr>
        <w:widowControl w:val="0"/>
        <w:autoSpaceDE w:val="0"/>
        <w:autoSpaceDN w:val="0"/>
        <w:spacing w:after="0" w:line="240" w:lineRule="auto"/>
        <w:ind w:left="720" w:hanging="720"/>
        <w:rPr>
          <w:rFonts w:eastAsia="Arial" w:cstheme="minorHAnsi"/>
          <w:sz w:val="24"/>
          <w:szCs w:val="24"/>
          <w:lang w:val="en-US"/>
        </w:rPr>
      </w:pPr>
      <w:r>
        <w:rPr>
          <w:rFonts w:eastAsia="Arial" w:cstheme="minorHAnsi"/>
          <w:sz w:val="24"/>
          <w:szCs w:val="24"/>
          <w:lang w:val="en-US"/>
        </w:rPr>
        <w:t>4.1.1</w:t>
      </w:r>
      <w:r>
        <w:rPr>
          <w:rFonts w:eastAsia="Arial" w:cstheme="minorHAnsi"/>
          <w:sz w:val="24"/>
          <w:szCs w:val="24"/>
          <w:lang w:val="en-US"/>
        </w:rPr>
        <w:tab/>
      </w:r>
      <w:r w:rsidR="005B6231" w:rsidRPr="005B6231">
        <w:rPr>
          <w:rFonts w:eastAsia="Arial" w:cstheme="minorHAnsi"/>
          <w:sz w:val="24"/>
          <w:szCs w:val="24"/>
          <w:lang w:val="en-US"/>
        </w:rPr>
        <w:t xml:space="preserve">These guidelines make provision for the information and support an insurer is obliged to give a person that receives a notice under section 213 of the MAI Act (SOI report- injury has significant occupational impact) about making a motor accident claim for the purposes of paragraph 52(2)(h) of the MAI Act. </w:t>
      </w:r>
    </w:p>
    <w:p w14:paraId="348AEE98" w14:textId="77777777" w:rsidR="005B6231" w:rsidRPr="005B6231" w:rsidRDefault="005B6231" w:rsidP="005B6231">
      <w:pPr>
        <w:widowControl w:val="0"/>
        <w:autoSpaceDE w:val="0"/>
        <w:autoSpaceDN w:val="0"/>
        <w:spacing w:after="0" w:line="240" w:lineRule="auto"/>
        <w:rPr>
          <w:rFonts w:eastAsia="Arial" w:cstheme="minorHAnsi"/>
          <w:sz w:val="24"/>
          <w:szCs w:val="24"/>
          <w:lang w:val="en-US"/>
        </w:rPr>
      </w:pPr>
    </w:p>
    <w:p w14:paraId="50F01B41" w14:textId="2C63789C" w:rsidR="005B6231" w:rsidRPr="005B6231" w:rsidRDefault="00547749" w:rsidP="00386CA9">
      <w:pPr>
        <w:widowControl w:val="0"/>
        <w:autoSpaceDE w:val="0"/>
        <w:autoSpaceDN w:val="0"/>
        <w:spacing w:after="0" w:line="240" w:lineRule="auto"/>
        <w:ind w:left="720" w:hanging="720"/>
        <w:rPr>
          <w:rFonts w:eastAsia="Arial" w:cstheme="minorHAnsi"/>
          <w:sz w:val="24"/>
          <w:szCs w:val="24"/>
          <w:lang w:val="en-US"/>
        </w:rPr>
      </w:pPr>
      <w:r>
        <w:rPr>
          <w:rFonts w:eastAsia="Arial" w:cstheme="minorHAnsi"/>
          <w:sz w:val="24"/>
          <w:szCs w:val="24"/>
          <w:lang w:val="en-US"/>
        </w:rPr>
        <w:t>4.1.2</w:t>
      </w:r>
      <w:r>
        <w:rPr>
          <w:rFonts w:eastAsia="Arial" w:cstheme="minorHAnsi"/>
          <w:sz w:val="24"/>
          <w:szCs w:val="24"/>
          <w:lang w:val="en-US"/>
        </w:rPr>
        <w:tab/>
      </w:r>
      <w:r w:rsidR="005B6231" w:rsidRPr="005B6231">
        <w:rPr>
          <w:rFonts w:eastAsia="Arial" w:cstheme="minorHAnsi"/>
          <w:sz w:val="24"/>
          <w:szCs w:val="24"/>
          <w:lang w:val="en-US"/>
        </w:rPr>
        <w:t>An insurer must include with a written notice given to an injured person under section 213 of the MAI Act the time frames for the injured person to lodge a notice of claim, and advice informing the injured person that they may also wish to seek legal advice as to whether to make a claim for damages.</w:t>
      </w:r>
    </w:p>
    <w:p w14:paraId="0159613C" w14:textId="27CF97E4" w:rsidR="005B6231" w:rsidRPr="005B6231" w:rsidRDefault="005B6231" w:rsidP="00386CA9">
      <w:pPr>
        <w:shd w:val="clear" w:color="auto" w:fill="FFFFFF" w:themeFill="background1"/>
        <w:spacing w:after="0" w:line="240" w:lineRule="auto"/>
        <w:rPr>
          <w:rFonts w:eastAsiaTheme="minorEastAsia" w:cstheme="minorHAnsi"/>
          <w:sz w:val="24"/>
          <w:szCs w:val="24"/>
          <w:lang w:eastAsia="en-AU"/>
        </w:rPr>
      </w:pPr>
    </w:p>
    <w:bookmarkEnd w:id="12"/>
    <w:p w14:paraId="39994860" w14:textId="77777777" w:rsidR="002A6F1E" w:rsidRDefault="002A6F1E" w:rsidP="002A6F1E">
      <w:pPr>
        <w:shd w:val="clear" w:color="auto" w:fill="FFFFFF" w:themeFill="background1"/>
        <w:spacing w:before="240"/>
        <w:contextualSpacing/>
        <w:rPr>
          <w:rFonts w:eastAsia="Times New Roman" w:cstheme="minorHAnsi"/>
          <w:b/>
          <w:bCs/>
          <w:szCs w:val="24"/>
          <w:lang w:eastAsia="en-AU"/>
        </w:rPr>
      </w:pPr>
    </w:p>
    <w:p w14:paraId="0CA98B6E" w14:textId="5F56A5F8" w:rsidR="00507E36" w:rsidRDefault="00507E36" w:rsidP="002A6F1E">
      <w:pPr>
        <w:shd w:val="clear" w:color="auto" w:fill="FFFFFF" w:themeFill="background1"/>
        <w:spacing w:after="0" w:line="240" w:lineRule="auto"/>
        <w:rPr>
          <w:rFonts w:cstheme="minorHAnsi"/>
          <w:sz w:val="24"/>
          <w:szCs w:val="24"/>
          <w:lang w:eastAsia="en-AU"/>
        </w:rPr>
      </w:pPr>
    </w:p>
    <w:p w14:paraId="1A29FEFA" w14:textId="5827752A" w:rsidR="00507E36" w:rsidRDefault="00507E36" w:rsidP="002A6F1E">
      <w:pPr>
        <w:shd w:val="clear" w:color="auto" w:fill="FFFFFF" w:themeFill="background1"/>
        <w:spacing w:after="0" w:line="240" w:lineRule="auto"/>
        <w:rPr>
          <w:rFonts w:cstheme="minorHAnsi"/>
          <w:sz w:val="24"/>
          <w:szCs w:val="24"/>
          <w:lang w:eastAsia="en-AU"/>
        </w:rPr>
      </w:pPr>
    </w:p>
    <w:p w14:paraId="7CC6BCDF" w14:textId="6F48B770" w:rsidR="00507E36" w:rsidRDefault="00507E36" w:rsidP="002A6F1E">
      <w:pPr>
        <w:shd w:val="clear" w:color="auto" w:fill="FFFFFF" w:themeFill="background1"/>
        <w:spacing w:after="0" w:line="240" w:lineRule="auto"/>
        <w:rPr>
          <w:rFonts w:cstheme="minorHAnsi"/>
          <w:sz w:val="24"/>
          <w:szCs w:val="24"/>
          <w:lang w:eastAsia="en-AU"/>
        </w:rPr>
      </w:pPr>
    </w:p>
    <w:p w14:paraId="4E856BEF" w14:textId="77777777" w:rsidR="00507E36" w:rsidRPr="00A019F5" w:rsidRDefault="00507E36" w:rsidP="002A6F1E">
      <w:pPr>
        <w:shd w:val="clear" w:color="auto" w:fill="FFFFFF" w:themeFill="background1"/>
        <w:spacing w:after="0" w:line="240" w:lineRule="auto"/>
        <w:rPr>
          <w:rFonts w:cstheme="minorHAnsi"/>
          <w:sz w:val="24"/>
          <w:szCs w:val="24"/>
          <w:lang w:eastAsia="en-AU"/>
        </w:rPr>
      </w:pPr>
    </w:p>
    <w:p w14:paraId="7A679DF7" w14:textId="77777777" w:rsidR="002A6F1E" w:rsidRDefault="002A6F1E" w:rsidP="002A6F1E">
      <w:pPr>
        <w:rPr>
          <w:rFonts w:cstheme="minorHAnsi"/>
          <w:sz w:val="24"/>
          <w:szCs w:val="24"/>
        </w:rPr>
        <w:sectPr w:rsidR="002A6F1E" w:rsidSect="0020368F">
          <w:headerReference w:type="first" r:id="rId18"/>
          <w:footerReference w:type="first" r:id="rId19"/>
          <w:pgSz w:w="11906" w:h="16838"/>
          <w:pgMar w:top="1440" w:right="1440" w:bottom="1276" w:left="1440" w:header="708" w:footer="708" w:gutter="0"/>
          <w:pgNumType w:start="1"/>
          <w:cols w:space="708"/>
          <w:titlePg/>
          <w:docGrid w:linePitch="360"/>
        </w:sectPr>
      </w:pPr>
    </w:p>
    <w:p w14:paraId="031606C5" w14:textId="150AA73C" w:rsidR="00323B63" w:rsidRPr="00160C26" w:rsidRDefault="00323B63" w:rsidP="0020368F">
      <w:pPr>
        <w:pStyle w:val="Heading1"/>
      </w:pPr>
      <w:bookmarkStart w:id="13" w:name="_Toc153530685"/>
      <w:r w:rsidRPr="00386CA9">
        <w:lastRenderedPageBreak/>
        <w:t xml:space="preserve">APPENDIX </w:t>
      </w:r>
      <w:r w:rsidR="00782CBD" w:rsidRPr="00386CA9">
        <w:t>1</w:t>
      </w:r>
      <w:r w:rsidRPr="00386CA9">
        <w:t xml:space="preserve"> </w:t>
      </w:r>
      <w:r w:rsidR="0020368F">
        <w:t xml:space="preserve"> - </w:t>
      </w:r>
      <w:r w:rsidR="0020368F">
        <w:rPr>
          <w:rFonts w:cstheme="minorHAnsi"/>
          <w:szCs w:val="24"/>
        </w:rPr>
        <w:t>I</w:t>
      </w:r>
      <w:r w:rsidR="0020368F" w:rsidRPr="005B6231">
        <w:rPr>
          <w:rFonts w:cstheme="minorHAnsi"/>
          <w:szCs w:val="24"/>
        </w:rPr>
        <w:t xml:space="preserve">nformation to be </w:t>
      </w:r>
      <w:r w:rsidR="0020368F">
        <w:rPr>
          <w:rFonts w:cstheme="minorHAnsi"/>
          <w:szCs w:val="24"/>
        </w:rPr>
        <w:t>provided for a</w:t>
      </w:r>
      <w:r w:rsidR="0020368F" w:rsidRPr="005B6231">
        <w:rPr>
          <w:rFonts w:cstheme="minorHAnsi"/>
          <w:szCs w:val="24"/>
        </w:rPr>
        <w:t xml:space="preserve"> SOI </w:t>
      </w:r>
      <w:r w:rsidR="0020368F">
        <w:rPr>
          <w:rFonts w:cstheme="minorHAnsi"/>
          <w:szCs w:val="24"/>
        </w:rPr>
        <w:t>A</w:t>
      </w:r>
      <w:r w:rsidR="0020368F" w:rsidRPr="005B6231">
        <w:rPr>
          <w:rFonts w:cstheme="minorHAnsi"/>
          <w:szCs w:val="24"/>
        </w:rPr>
        <w:t>ssessment</w:t>
      </w:r>
      <w:bookmarkEnd w:id="13"/>
    </w:p>
    <w:p w14:paraId="37EEB4D1" w14:textId="05EFC2FF" w:rsidR="00BD4FD5" w:rsidRPr="002304F9" w:rsidRDefault="00BD4FD5" w:rsidP="002304F9"/>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5"/>
        <w:gridCol w:w="7234"/>
        <w:gridCol w:w="759"/>
      </w:tblGrid>
      <w:tr w:rsidR="00E43A83" w:rsidRPr="006F7F49" w14:paraId="06A278FF" w14:textId="77777777" w:rsidTr="00EE725B">
        <w:tc>
          <w:tcPr>
            <w:tcW w:w="1520" w:type="dxa"/>
            <w:shd w:val="clear" w:color="auto" w:fill="F2F2F2" w:themeFill="background1" w:themeFillShade="F2"/>
            <w:vAlign w:val="center"/>
          </w:tcPr>
          <w:p w14:paraId="079E509A" w14:textId="77777777" w:rsidR="00E43A83" w:rsidRPr="00243216" w:rsidRDefault="00E43A83" w:rsidP="00EE725B">
            <w:pPr>
              <w:spacing w:after="0" w:line="240" w:lineRule="auto"/>
              <w:jc w:val="center"/>
              <w:rPr>
                <w:rFonts w:ascii="Calibri" w:eastAsia="Times New Roman" w:hAnsi="Calibri" w:cs="Calibri"/>
                <w:b/>
                <w:lang w:eastAsia="en-AU"/>
              </w:rPr>
            </w:pPr>
            <w:bookmarkStart w:id="14" w:name="_Hlk71032570"/>
            <w:r w:rsidRPr="00243216">
              <w:rPr>
                <w:rFonts w:ascii="Calibri" w:eastAsia="Times New Roman" w:hAnsi="Calibri" w:cs="Calibri"/>
                <w:b/>
                <w:lang w:eastAsia="en-AU"/>
              </w:rPr>
              <w:t>Indicator</w:t>
            </w:r>
          </w:p>
        </w:tc>
        <w:tc>
          <w:tcPr>
            <w:tcW w:w="7504" w:type="dxa"/>
            <w:shd w:val="clear" w:color="auto" w:fill="F2F2F2" w:themeFill="background1" w:themeFillShade="F2"/>
            <w:vAlign w:val="center"/>
          </w:tcPr>
          <w:p w14:paraId="5F86D2C6" w14:textId="77777777" w:rsidR="00E43A83" w:rsidRPr="00243216" w:rsidRDefault="00E43A83" w:rsidP="00EE725B">
            <w:pPr>
              <w:spacing w:after="0" w:line="240" w:lineRule="auto"/>
              <w:jc w:val="center"/>
              <w:rPr>
                <w:rFonts w:ascii="Calibri" w:eastAsia="Times New Roman" w:hAnsi="Calibri" w:cs="Calibri"/>
                <w:b/>
                <w:lang w:eastAsia="en-AU"/>
              </w:rPr>
            </w:pPr>
          </w:p>
          <w:p w14:paraId="5250E3EC" w14:textId="77EA74CB" w:rsidR="00E43A83" w:rsidRPr="00243216" w:rsidRDefault="00E43A83" w:rsidP="00EE725B">
            <w:pPr>
              <w:spacing w:after="0" w:line="240" w:lineRule="auto"/>
              <w:jc w:val="center"/>
              <w:rPr>
                <w:rFonts w:ascii="Calibri" w:eastAsia="Times New Roman" w:hAnsi="Calibri" w:cs="Calibri"/>
                <w:b/>
                <w:lang w:eastAsia="en-AU"/>
              </w:rPr>
            </w:pPr>
            <w:r w:rsidRPr="00243216">
              <w:rPr>
                <w:rFonts w:ascii="Calibri" w:eastAsia="Times New Roman" w:hAnsi="Calibri" w:cs="Calibri"/>
                <w:b/>
                <w:lang w:eastAsia="en-AU"/>
              </w:rPr>
              <w:t xml:space="preserve">Documentation/information </w:t>
            </w:r>
            <w:r w:rsidR="00FD029D">
              <w:rPr>
                <w:rFonts w:ascii="Calibri" w:eastAsia="Times New Roman" w:hAnsi="Calibri" w:cs="Calibri"/>
                <w:b/>
                <w:lang w:eastAsia="en-AU"/>
              </w:rPr>
              <w:t>to be provided for a</w:t>
            </w:r>
            <w:r w:rsidRPr="00243216">
              <w:rPr>
                <w:rFonts w:ascii="Calibri" w:eastAsia="Times New Roman" w:hAnsi="Calibri" w:cs="Calibri"/>
                <w:b/>
                <w:lang w:eastAsia="en-AU"/>
              </w:rPr>
              <w:t xml:space="preserve"> SOI </w:t>
            </w:r>
            <w:r w:rsidR="002112FC">
              <w:rPr>
                <w:rFonts w:ascii="Calibri" w:eastAsia="Times New Roman" w:hAnsi="Calibri" w:cs="Calibri"/>
                <w:b/>
                <w:lang w:eastAsia="en-AU"/>
              </w:rPr>
              <w:t>A</w:t>
            </w:r>
            <w:r w:rsidRPr="00243216">
              <w:rPr>
                <w:rFonts w:ascii="Calibri" w:eastAsia="Times New Roman" w:hAnsi="Calibri" w:cs="Calibri"/>
                <w:b/>
                <w:lang w:eastAsia="en-AU"/>
              </w:rPr>
              <w:t>ssessment</w:t>
            </w:r>
          </w:p>
          <w:p w14:paraId="0444C774" w14:textId="77777777" w:rsidR="00E43A83" w:rsidRPr="00243216" w:rsidRDefault="00E43A83" w:rsidP="00EE725B">
            <w:pPr>
              <w:spacing w:after="0" w:line="240" w:lineRule="auto"/>
              <w:jc w:val="center"/>
              <w:rPr>
                <w:rFonts w:ascii="Calibri" w:eastAsia="Times New Roman" w:hAnsi="Calibri" w:cs="Calibri"/>
                <w:b/>
                <w:lang w:eastAsia="en-AU"/>
              </w:rPr>
            </w:pPr>
          </w:p>
        </w:tc>
        <w:tc>
          <w:tcPr>
            <w:tcW w:w="474" w:type="dxa"/>
            <w:tcBorders>
              <w:bottom w:val="single" w:sz="4" w:space="0" w:color="auto"/>
            </w:tcBorders>
            <w:shd w:val="clear" w:color="auto" w:fill="F2F2F2" w:themeFill="background1" w:themeFillShade="F2"/>
            <w:vAlign w:val="center"/>
          </w:tcPr>
          <w:p w14:paraId="5DA46423" w14:textId="77777777" w:rsidR="00E43A83" w:rsidRPr="00243216" w:rsidRDefault="00E43A83" w:rsidP="00EE725B">
            <w:pPr>
              <w:spacing w:after="0" w:line="240" w:lineRule="auto"/>
              <w:jc w:val="center"/>
              <w:rPr>
                <w:rFonts w:ascii="Calibri" w:eastAsia="Times New Roman" w:hAnsi="Calibri" w:cs="Calibri"/>
                <w:b/>
                <w:lang w:eastAsia="en-AU"/>
              </w:rPr>
            </w:pPr>
            <w:r w:rsidRPr="00243216">
              <w:rPr>
                <w:rFonts w:ascii="Calibri" w:eastAsia="Times New Roman" w:hAnsi="Calibri" w:cs="Calibri"/>
                <w:b/>
                <w:lang w:eastAsia="en-AU"/>
              </w:rPr>
              <w:t>Check</w:t>
            </w:r>
          </w:p>
        </w:tc>
      </w:tr>
      <w:tr w:rsidR="00E43A83" w:rsidRPr="006F7F49" w14:paraId="231179F9" w14:textId="77777777" w:rsidTr="00EE725B">
        <w:trPr>
          <w:trHeight w:val="948"/>
        </w:trPr>
        <w:tc>
          <w:tcPr>
            <w:tcW w:w="1520" w:type="dxa"/>
            <w:shd w:val="clear" w:color="auto" w:fill="auto"/>
          </w:tcPr>
          <w:p w14:paraId="22087FCB" w14:textId="77777777" w:rsidR="00E43A83" w:rsidRPr="006F7F49" w:rsidRDefault="00E43A83" w:rsidP="00EE725B">
            <w:pPr>
              <w:spacing w:after="0" w:line="240" w:lineRule="auto"/>
              <w:jc w:val="center"/>
              <w:rPr>
                <w:rFonts w:ascii="Calibri" w:eastAsia="Times New Roman" w:hAnsi="Calibri" w:cs="Calibri"/>
                <w:b/>
                <w:sz w:val="20"/>
                <w:szCs w:val="20"/>
                <w:lang w:eastAsia="en-AU"/>
              </w:rPr>
            </w:pPr>
          </w:p>
          <w:p w14:paraId="3B1B4837" w14:textId="77777777" w:rsidR="00E43A83" w:rsidRPr="006F7F49" w:rsidRDefault="00E43A83" w:rsidP="00EE725B">
            <w:pPr>
              <w:spacing w:after="0" w:line="240" w:lineRule="auto"/>
              <w:jc w:val="center"/>
              <w:rPr>
                <w:rFonts w:ascii="Calibri" w:eastAsia="Times New Roman" w:hAnsi="Calibri" w:cs="Calibri"/>
                <w:b/>
                <w:sz w:val="20"/>
                <w:szCs w:val="20"/>
                <w:lang w:eastAsia="en-AU"/>
              </w:rPr>
            </w:pPr>
            <w:r w:rsidRPr="006F7F49">
              <w:rPr>
                <w:rFonts w:ascii="Calibri" w:eastAsia="Times New Roman" w:hAnsi="Calibri" w:cs="Calibri"/>
                <w:b/>
                <w:sz w:val="20"/>
                <w:szCs w:val="20"/>
                <w:lang w:eastAsia="en-AU"/>
              </w:rPr>
              <w:t>Medical</w:t>
            </w:r>
          </w:p>
          <w:p w14:paraId="20AE4C09" w14:textId="77777777" w:rsidR="00E43A83" w:rsidRPr="006F7F49" w:rsidRDefault="00E43A83" w:rsidP="00EE725B">
            <w:pPr>
              <w:spacing w:after="0" w:line="240" w:lineRule="auto"/>
              <w:jc w:val="center"/>
              <w:rPr>
                <w:rFonts w:ascii="Calibri" w:eastAsia="Times New Roman" w:hAnsi="Calibri" w:cs="Calibri"/>
                <w:b/>
                <w:sz w:val="20"/>
                <w:szCs w:val="20"/>
                <w:lang w:eastAsia="en-AU"/>
              </w:rPr>
            </w:pPr>
          </w:p>
          <w:p w14:paraId="59A7B7E1" w14:textId="77777777" w:rsidR="00E43A83" w:rsidRPr="006F7F49" w:rsidRDefault="00E43A83" w:rsidP="00EE725B">
            <w:pPr>
              <w:spacing w:after="0" w:line="240" w:lineRule="auto"/>
              <w:jc w:val="center"/>
              <w:rPr>
                <w:rFonts w:ascii="Calibri" w:eastAsia="Times New Roman" w:hAnsi="Calibri" w:cs="Calibri"/>
                <w:b/>
                <w:sz w:val="20"/>
                <w:szCs w:val="20"/>
                <w:lang w:eastAsia="en-AU"/>
              </w:rPr>
            </w:pPr>
          </w:p>
        </w:tc>
        <w:tc>
          <w:tcPr>
            <w:tcW w:w="7504" w:type="dxa"/>
            <w:shd w:val="clear" w:color="auto" w:fill="auto"/>
          </w:tcPr>
          <w:p w14:paraId="12461EF0" w14:textId="3843C246" w:rsidR="00E43A83" w:rsidRPr="006F7F49" w:rsidRDefault="00E43A83" w:rsidP="00EE725B">
            <w:pPr>
              <w:spacing w:after="0" w:line="240" w:lineRule="auto"/>
              <w:rPr>
                <w:rFonts w:ascii="Calibri" w:eastAsia="Times New Roman" w:hAnsi="Calibri" w:cs="Calibri"/>
                <w:sz w:val="20"/>
                <w:szCs w:val="20"/>
                <w:lang w:eastAsia="en-AU"/>
              </w:rPr>
            </w:pPr>
            <w:r w:rsidRPr="006F7F49">
              <w:rPr>
                <w:rFonts w:ascii="Calibri" w:eastAsia="Times New Roman" w:hAnsi="Calibri" w:cs="Calibri"/>
                <w:sz w:val="20"/>
                <w:szCs w:val="20"/>
                <w:lang w:eastAsia="en-AU"/>
              </w:rPr>
              <w:t xml:space="preserve">Reports from treating doctors and </w:t>
            </w:r>
            <w:r w:rsidR="00754DE4" w:rsidRPr="000F621A">
              <w:rPr>
                <w:rFonts w:ascii="Calibri" w:eastAsia="Times New Roman" w:hAnsi="Calibri" w:cs="Calibri"/>
                <w:sz w:val="20"/>
                <w:szCs w:val="20"/>
                <w:lang w:eastAsia="en-AU"/>
              </w:rPr>
              <w:t>s</w:t>
            </w:r>
            <w:r w:rsidR="00754DE4" w:rsidRPr="006F7F49">
              <w:rPr>
                <w:rFonts w:ascii="Calibri" w:eastAsia="Times New Roman" w:hAnsi="Calibri" w:cs="Calibri"/>
                <w:sz w:val="20"/>
                <w:szCs w:val="20"/>
                <w:lang w:eastAsia="en-AU"/>
              </w:rPr>
              <w:t>pecialists,</w:t>
            </w:r>
            <w:r w:rsidRPr="006F7F49">
              <w:rPr>
                <w:rFonts w:ascii="Calibri" w:eastAsia="Times New Roman" w:hAnsi="Calibri" w:cs="Calibri"/>
                <w:sz w:val="20"/>
                <w:szCs w:val="20"/>
                <w:lang w:eastAsia="en-AU"/>
              </w:rPr>
              <w:t xml:space="preserve"> IMEs, </w:t>
            </w:r>
            <w:r w:rsidR="00754DE4" w:rsidRPr="006F7F49">
              <w:rPr>
                <w:rFonts w:ascii="Calibri" w:eastAsia="Times New Roman" w:hAnsi="Calibri" w:cs="Calibri"/>
                <w:sz w:val="20"/>
                <w:szCs w:val="20"/>
                <w:lang w:eastAsia="en-AU"/>
              </w:rPr>
              <w:t>psychologists.</w:t>
            </w:r>
            <w:r w:rsidRPr="006F7F49">
              <w:rPr>
                <w:rFonts w:ascii="Calibri" w:eastAsia="Times New Roman" w:hAnsi="Calibri" w:cs="Calibri"/>
                <w:sz w:val="20"/>
                <w:szCs w:val="20"/>
                <w:lang w:eastAsia="en-AU"/>
              </w:rPr>
              <w:t xml:space="preserve">  </w:t>
            </w:r>
          </w:p>
          <w:p w14:paraId="271D9BC1" w14:textId="77777777" w:rsidR="00E43A83" w:rsidRPr="006F7F49" w:rsidRDefault="00E43A83" w:rsidP="00EE725B">
            <w:pPr>
              <w:spacing w:after="0" w:line="240" w:lineRule="auto"/>
              <w:rPr>
                <w:rFonts w:ascii="Calibri" w:eastAsia="Times New Roman" w:hAnsi="Calibri" w:cs="Calibri"/>
                <w:sz w:val="20"/>
                <w:szCs w:val="20"/>
                <w:lang w:eastAsia="en-AU"/>
              </w:rPr>
            </w:pPr>
            <w:r w:rsidRPr="006F7F49">
              <w:rPr>
                <w:rFonts w:ascii="Calibri" w:eastAsia="Times New Roman" w:hAnsi="Calibri" w:cs="Calibri"/>
                <w:sz w:val="20"/>
                <w:szCs w:val="20"/>
                <w:lang w:eastAsia="en-AU"/>
              </w:rPr>
              <w:t xml:space="preserve">Medical history, treatment, prognosis </w:t>
            </w:r>
          </w:p>
          <w:p w14:paraId="35ED084A" w14:textId="2AD422D8" w:rsidR="00E43A83" w:rsidRDefault="00E43A83" w:rsidP="00EE725B">
            <w:pPr>
              <w:spacing w:after="0" w:line="240" w:lineRule="auto"/>
              <w:rPr>
                <w:rFonts w:ascii="Calibri" w:eastAsia="Times New Roman" w:hAnsi="Calibri" w:cs="Calibri"/>
                <w:sz w:val="20"/>
                <w:szCs w:val="20"/>
                <w:lang w:eastAsia="en-AU"/>
              </w:rPr>
            </w:pPr>
            <w:r w:rsidRPr="006F7F49">
              <w:rPr>
                <w:rFonts w:ascii="Calibri" w:eastAsia="Times New Roman" w:hAnsi="Calibri" w:cs="Calibri"/>
                <w:sz w:val="20"/>
                <w:szCs w:val="20"/>
                <w:lang w:eastAsia="en-AU"/>
              </w:rPr>
              <w:t xml:space="preserve">Other medical conditions impacting work </w:t>
            </w:r>
            <w:r w:rsidR="00754DE4" w:rsidRPr="006F7F49">
              <w:rPr>
                <w:rFonts w:ascii="Calibri" w:eastAsia="Times New Roman" w:hAnsi="Calibri" w:cs="Calibri"/>
                <w:sz w:val="20"/>
                <w:szCs w:val="20"/>
                <w:lang w:eastAsia="en-AU"/>
              </w:rPr>
              <w:t>capacity.</w:t>
            </w:r>
          </w:p>
          <w:p w14:paraId="27498905" w14:textId="322AABE7" w:rsidR="00A92435" w:rsidRDefault="0032049B" w:rsidP="00EE725B">
            <w:pPr>
              <w:spacing w:after="0" w:line="240" w:lineRule="auto"/>
              <w:rPr>
                <w:rFonts w:ascii="Calibri" w:eastAsia="Times New Roman" w:hAnsi="Calibri" w:cs="Calibri"/>
                <w:sz w:val="20"/>
                <w:szCs w:val="20"/>
                <w:lang w:eastAsia="en-AU"/>
              </w:rPr>
            </w:pPr>
            <w:r>
              <w:rPr>
                <w:rFonts w:ascii="Calibri" w:eastAsia="Times New Roman" w:hAnsi="Calibri" w:cs="Calibri"/>
                <w:sz w:val="20"/>
                <w:szCs w:val="20"/>
                <w:lang w:eastAsia="en-AU"/>
              </w:rPr>
              <w:t>Diagnosis and treatment history for any psychological injury</w:t>
            </w:r>
          </w:p>
          <w:p w14:paraId="25ADFE4F" w14:textId="3D876448" w:rsidR="00A92435" w:rsidRPr="006F7F49" w:rsidRDefault="00A92435" w:rsidP="00EE725B">
            <w:pPr>
              <w:spacing w:after="0" w:line="240" w:lineRule="auto"/>
              <w:rPr>
                <w:rFonts w:ascii="Calibri" w:eastAsia="Times New Roman" w:hAnsi="Calibri" w:cs="Calibri"/>
                <w:sz w:val="20"/>
                <w:szCs w:val="20"/>
                <w:lang w:eastAsia="en-AU"/>
              </w:rPr>
            </w:pPr>
            <w:r>
              <w:rPr>
                <w:rFonts w:ascii="Calibri" w:eastAsia="Times New Roman" w:hAnsi="Calibri" w:cs="Calibri"/>
                <w:sz w:val="20"/>
                <w:szCs w:val="20"/>
                <w:lang w:eastAsia="en-AU"/>
              </w:rPr>
              <w:t>A copy of any WPI reports in the insure</w:t>
            </w:r>
            <w:r w:rsidR="008E701D">
              <w:rPr>
                <w:rFonts w:ascii="Calibri" w:eastAsia="Times New Roman" w:hAnsi="Calibri" w:cs="Calibri"/>
                <w:sz w:val="20"/>
                <w:szCs w:val="20"/>
                <w:lang w:eastAsia="en-AU"/>
              </w:rPr>
              <w:t>r</w:t>
            </w:r>
            <w:r>
              <w:rPr>
                <w:rFonts w:ascii="Calibri" w:eastAsia="Times New Roman" w:hAnsi="Calibri" w:cs="Calibri"/>
                <w:sz w:val="20"/>
                <w:szCs w:val="20"/>
                <w:lang w:eastAsia="en-AU"/>
              </w:rPr>
              <w:t>’s possession.</w:t>
            </w:r>
          </w:p>
          <w:p w14:paraId="6163DC2B" w14:textId="77777777" w:rsidR="00E43A83" w:rsidRPr="006F7F49" w:rsidRDefault="00E43A83" w:rsidP="00EE725B">
            <w:pPr>
              <w:spacing w:after="0" w:line="240" w:lineRule="auto"/>
              <w:rPr>
                <w:rFonts w:ascii="Calibri" w:eastAsia="Times New Roman" w:hAnsi="Calibri" w:cs="Calibri"/>
                <w:sz w:val="20"/>
                <w:szCs w:val="20"/>
                <w:lang w:eastAsia="en-AU"/>
              </w:rPr>
            </w:pPr>
          </w:p>
        </w:tc>
        <w:tc>
          <w:tcPr>
            <w:tcW w:w="474" w:type="dxa"/>
            <w:shd w:val="clear" w:color="auto" w:fill="auto"/>
          </w:tcPr>
          <w:p w14:paraId="4F023CEE" w14:textId="77777777" w:rsidR="00E43A83" w:rsidRPr="006F7F49" w:rsidRDefault="00E43A83" w:rsidP="00EE725B">
            <w:pPr>
              <w:spacing w:after="0" w:line="240" w:lineRule="auto"/>
              <w:rPr>
                <w:rFonts w:ascii="Calibri" w:eastAsia="Times New Roman" w:hAnsi="Calibri" w:cs="Calibri"/>
                <w:sz w:val="20"/>
                <w:szCs w:val="20"/>
                <w:lang w:eastAsia="en-AU"/>
              </w:rPr>
            </w:pPr>
          </w:p>
          <w:p w14:paraId="23E8521A" w14:textId="77777777" w:rsidR="00E43A83" w:rsidRPr="006F7F49" w:rsidRDefault="00E43A83" w:rsidP="00EE725B">
            <w:pPr>
              <w:spacing w:after="0" w:line="240" w:lineRule="auto"/>
              <w:rPr>
                <w:rFonts w:ascii="Calibri" w:eastAsia="Times New Roman" w:hAnsi="Calibri" w:cs="Calibri"/>
                <w:sz w:val="20"/>
                <w:szCs w:val="20"/>
                <w:lang w:eastAsia="en-AU"/>
              </w:rPr>
            </w:pPr>
          </w:p>
          <w:p w14:paraId="22A2688B" w14:textId="77777777" w:rsidR="00E43A83" w:rsidRPr="006F7F49" w:rsidRDefault="00E43A83" w:rsidP="00EE725B">
            <w:pPr>
              <w:spacing w:after="0" w:line="240" w:lineRule="auto"/>
              <w:rPr>
                <w:rFonts w:ascii="Calibri" w:eastAsia="Times New Roman" w:hAnsi="Calibri" w:cs="Calibri"/>
                <w:sz w:val="20"/>
                <w:szCs w:val="20"/>
                <w:lang w:eastAsia="en-AU"/>
              </w:rPr>
            </w:pPr>
          </w:p>
          <w:p w14:paraId="4B915FB5" w14:textId="77777777" w:rsidR="00E43A83" w:rsidRPr="006F7F49" w:rsidRDefault="00E43A83" w:rsidP="00EE725B">
            <w:pPr>
              <w:spacing w:after="0" w:line="240" w:lineRule="auto"/>
              <w:rPr>
                <w:rFonts w:ascii="Calibri" w:eastAsia="Times New Roman" w:hAnsi="Calibri" w:cs="Calibri"/>
                <w:sz w:val="20"/>
                <w:szCs w:val="20"/>
                <w:lang w:eastAsia="en-AU"/>
              </w:rPr>
            </w:pPr>
          </w:p>
        </w:tc>
      </w:tr>
      <w:tr w:rsidR="00E43A83" w:rsidRPr="006F7F49" w14:paraId="0DEF6F4F" w14:textId="77777777" w:rsidTr="00EE725B">
        <w:trPr>
          <w:trHeight w:val="681"/>
        </w:trPr>
        <w:tc>
          <w:tcPr>
            <w:tcW w:w="1520" w:type="dxa"/>
            <w:shd w:val="clear" w:color="auto" w:fill="auto"/>
          </w:tcPr>
          <w:p w14:paraId="7081096A" w14:textId="77777777" w:rsidR="00E43A83" w:rsidRPr="006F7F49" w:rsidRDefault="00E43A83" w:rsidP="00EE725B">
            <w:pPr>
              <w:spacing w:after="0" w:line="240" w:lineRule="auto"/>
              <w:jc w:val="center"/>
              <w:rPr>
                <w:rFonts w:ascii="Calibri" w:eastAsia="Times New Roman" w:hAnsi="Calibri" w:cs="Calibri"/>
                <w:b/>
                <w:sz w:val="20"/>
                <w:szCs w:val="20"/>
                <w:lang w:eastAsia="en-AU"/>
              </w:rPr>
            </w:pPr>
          </w:p>
          <w:p w14:paraId="21531E0C" w14:textId="77777777" w:rsidR="00E43A83" w:rsidRPr="006F7F49" w:rsidRDefault="00E43A83" w:rsidP="00EE725B">
            <w:pPr>
              <w:spacing w:after="0" w:line="240" w:lineRule="auto"/>
              <w:jc w:val="center"/>
              <w:rPr>
                <w:rFonts w:ascii="Calibri" w:eastAsia="Times New Roman" w:hAnsi="Calibri" w:cs="Calibri"/>
                <w:b/>
                <w:sz w:val="20"/>
                <w:szCs w:val="20"/>
                <w:lang w:eastAsia="en-AU"/>
              </w:rPr>
            </w:pPr>
            <w:r w:rsidRPr="006F7F49">
              <w:rPr>
                <w:rFonts w:ascii="Calibri" w:eastAsia="Times New Roman" w:hAnsi="Calibri" w:cs="Calibri"/>
                <w:b/>
                <w:sz w:val="20"/>
                <w:szCs w:val="20"/>
                <w:lang w:eastAsia="en-AU"/>
              </w:rPr>
              <w:t>Functional</w:t>
            </w:r>
          </w:p>
        </w:tc>
        <w:tc>
          <w:tcPr>
            <w:tcW w:w="7504" w:type="dxa"/>
            <w:shd w:val="clear" w:color="auto" w:fill="auto"/>
          </w:tcPr>
          <w:p w14:paraId="0CB473A0" w14:textId="6C4E8619" w:rsidR="00E43A83" w:rsidRPr="006F7F49" w:rsidRDefault="00E43A83" w:rsidP="00EE725B">
            <w:pPr>
              <w:spacing w:after="0" w:line="240" w:lineRule="auto"/>
              <w:rPr>
                <w:rFonts w:ascii="Calibri" w:eastAsia="Times New Roman" w:hAnsi="Calibri" w:cs="Calibri"/>
                <w:sz w:val="20"/>
                <w:szCs w:val="20"/>
                <w:lang w:eastAsia="en-AU"/>
              </w:rPr>
            </w:pPr>
            <w:r w:rsidRPr="006F7F49">
              <w:rPr>
                <w:rFonts w:ascii="Calibri" w:eastAsia="Times New Roman" w:hAnsi="Calibri" w:cs="Calibri"/>
                <w:sz w:val="20"/>
                <w:szCs w:val="20"/>
                <w:lang w:eastAsia="en-AU"/>
              </w:rPr>
              <w:t xml:space="preserve">Most recent functional restrictions and capacity reports/certificates from treating doctor, specialist, </w:t>
            </w:r>
            <w:r>
              <w:rPr>
                <w:rFonts w:ascii="Calibri" w:eastAsia="Times New Roman" w:hAnsi="Calibri" w:cs="Calibri"/>
                <w:sz w:val="20"/>
                <w:szCs w:val="20"/>
                <w:lang w:eastAsia="en-AU"/>
              </w:rPr>
              <w:t xml:space="preserve">IME, </w:t>
            </w:r>
            <w:r w:rsidRPr="006F7F49">
              <w:rPr>
                <w:rFonts w:ascii="Calibri" w:eastAsia="Times New Roman" w:hAnsi="Calibri" w:cs="Calibri"/>
                <w:sz w:val="20"/>
                <w:szCs w:val="20"/>
                <w:lang w:eastAsia="en-AU"/>
              </w:rPr>
              <w:t xml:space="preserve">physiotherapist, occupational therapist, exercise </w:t>
            </w:r>
            <w:r w:rsidR="00754DE4" w:rsidRPr="006F7F49">
              <w:rPr>
                <w:rFonts w:ascii="Calibri" w:eastAsia="Times New Roman" w:hAnsi="Calibri" w:cs="Calibri"/>
                <w:sz w:val="20"/>
                <w:szCs w:val="20"/>
                <w:lang w:eastAsia="en-AU"/>
              </w:rPr>
              <w:t>physiologist.</w:t>
            </w:r>
            <w:r w:rsidRPr="006F7F49">
              <w:rPr>
                <w:rFonts w:ascii="Calibri" w:eastAsia="Times New Roman" w:hAnsi="Calibri" w:cs="Calibri"/>
                <w:sz w:val="20"/>
                <w:szCs w:val="20"/>
                <w:lang w:eastAsia="en-AU"/>
              </w:rPr>
              <w:t xml:space="preserve"> </w:t>
            </w:r>
          </w:p>
          <w:p w14:paraId="01C47C9F" w14:textId="499D6A7F" w:rsidR="00E43A83" w:rsidRPr="006F7F49" w:rsidRDefault="00E43A83" w:rsidP="00EE725B">
            <w:pPr>
              <w:spacing w:after="0" w:line="240" w:lineRule="auto"/>
              <w:rPr>
                <w:rFonts w:ascii="Calibri" w:eastAsia="Times New Roman" w:hAnsi="Calibri" w:cs="Calibri"/>
                <w:sz w:val="20"/>
                <w:szCs w:val="20"/>
                <w:lang w:eastAsia="en-AU"/>
              </w:rPr>
            </w:pPr>
            <w:r w:rsidRPr="006F7F49">
              <w:rPr>
                <w:rFonts w:ascii="Calibri" w:eastAsia="Times New Roman" w:hAnsi="Calibri" w:cs="Calibri"/>
                <w:sz w:val="20"/>
                <w:szCs w:val="20"/>
                <w:lang w:eastAsia="en-AU"/>
              </w:rPr>
              <w:t xml:space="preserve">Recent reports or return-to-work plans/certificates from other schemes (income protection, </w:t>
            </w:r>
            <w:r w:rsidR="00754DE4">
              <w:rPr>
                <w:rFonts w:ascii="Calibri" w:eastAsia="Times New Roman" w:hAnsi="Calibri" w:cs="Calibri"/>
                <w:sz w:val="20"/>
                <w:szCs w:val="20"/>
                <w:lang w:eastAsia="en-AU"/>
              </w:rPr>
              <w:t>WPI</w:t>
            </w:r>
            <w:r w:rsidRPr="006F7F49">
              <w:rPr>
                <w:rFonts w:ascii="Calibri" w:eastAsia="Times New Roman" w:hAnsi="Calibri" w:cs="Calibri"/>
                <w:sz w:val="20"/>
                <w:szCs w:val="20"/>
                <w:lang w:eastAsia="en-AU"/>
              </w:rPr>
              <w:t xml:space="preserve">, workers compensation, NDIS, Centrelink)  </w:t>
            </w:r>
          </w:p>
          <w:p w14:paraId="69ED9BC7" w14:textId="77777777" w:rsidR="00E43A83" w:rsidRPr="006F7F49" w:rsidRDefault="00E43A83" w:rsidP="00EE725B">
            <w:pPr>
              <w:spacing w:after="0" w:line="240" w:lineRule="auto"/>
              <w:rPr>
                <w:rFonts w:ascii="Calibri" w:eastAsia="Times New Roman" w:hAnsi="Calibri" w:cs="Calibri"/>
                <w:sz w:val="20"/>
                <w:szCs w:val="20"/>
                <w:lang w:eastAsia="en-AU"/>
              </w:rPr>
            </w:pPr>
          </w:p>
        </w:tc>
        <w:tc>
          <w:tcPr>
            <w:tcW w:w="474" w:type="dxa"/>
            <w:shd w:val="clear" w:color="auto" w:fill="auto"/>
          </w:tcPr>
          <w:p w14:paraId="5B7E0E17" w14:textId="77777777" w:rsidR="00E43A83" w:rsidRPr="006F7F49" w:rsidRDefault="00E43A83" w:rsidP="00EE725B">
            <w:pPr>
              <w:spacing w:after="0" w:line="240" w:lineRule="auto"/>
              <w:rPr>
                <w:rFonts w:ascii="Calibri" w:eastAsia="Times New Roman" w:hAnsi="Calibri" w:cs="Calibri"/>
                <w:sz w:val="20"/>
                <w:szCs w:val="20"/>
                <w:lang w:eastAsia="en-AU"/>
              </w:rPr>
            </w:pPr>
          </w:p>
        </w:tc>
      </w:tr>
      <w:tr w:rsidR="00E43A83" w:rsidRPr="006F7F49" w14:paraId="0554CC7E" w14:textId="77777777" w:rsidTr="00EE725B">
        <w:tc>
          <w:tcPr>
            <w:tcW w:w="1520" w:type="dxa"/>
            <w:shd w:val="clear" w:color="auto" w:fill="auto"/>
          </w:tcPr>
          <w:p w14:paraId="358DF334" w14:textId="77777777" w:rsidR="00E43A83" w:rsidRPr="006F7F49" w:rsidRDefault="00E43A83" w:rsidP="00EE725B">
            <w:pPr>
              <w:spacing w:after="0" w:line="240" w:lineRule="auto"/>
              <w:jc w:val="center"/>
              <w:rPr>
                <w:rFonts w:ascii="Calibri" w:eastAsia="Times New Roman" w:hAnsi="Calibri" w:cs="Calibri"/>
                <w:b/>
                <w:sz w:val="20"/>
                <w:szCs w:val="20"/>
                <w:lang w:eastAsia="en-AU"/>
              </w:rPr>
            </w:pPr>
          </w:p>
          <w:p w14:paraId="21B7F300" w14:textId="77777777" w:rsidR="00E43A83" w:rsidRPr="006F7F49" w:rsidRDefault="00E43A83" w:rsidP="00EE725B">
            <w:pPr>
              <w:spacing w:after="0" w:line="240" w:lineRule="auto"/>
              <w:jc w:val="center"/>
              <w:rPr>
                <w:rFonts w:ascii="Calibri" w:eastAsia="Times New Roman" w:hAnsi="Calibri" w:cs="Calibri"/>
                <w:b/>
                <w:sz w:val="20"/>
                <w:szCs w:val="20"/>
                <w:lang w:eastAsia="en-AU"/>
              </w:rPr>
            </w:pPr>
            <w:r w:rsidRPr="006F7F49">
              <w:rPr>
                <w:rFonts w:ascii="Calibri" w:eastAsia="Times New Roman" w:hAnsi="Calibri" w:cs="Calibri"/>
                <w:b/>
                <w:sz w:val="20"/>
                <w:szCs w:val="20"/>
                <w:lang w:eastAsia="en-AU"/>
              </w:rPr>
              <w:t>Occupation</w:t>
            </w:r>
          </w:p>
          <w:p w14:paraId="28F20A10" w14:textId="77777777" w:rsidR="00E43A83" w:rsidRPr="006F7F49" w:rsidRDefault="00E43A83" w:rsidP="00EE725B">
            <w:pPr>
              <w:spacing w:after="0" w:line="240" w:lineRule="auto"/>
              <w:jc w:val="center"/>
              <w:rPr>
                <w:rFonts w:ascii="Calibri" w:eastAsia="Times New Roman" w:hAnsi="Calibri" w:cs="Calibri"/>
                <w:b/>
                <w:sz w:val="20"/>
                <w:szCs w:val="20"/>
                <w:lang w:eastAsia="en-AU"/>
              </w:rPr>
            </w:pPr>
          </w:p>
        </w:tc>
        <w:tc>
          <w:tcPr>
            <w:tcW w:w="7504" w:type="dxa"/>
            <w:shd w:val="clear" w:color="auto" w:fill="auto"/>
          </w:tcPr>
          <w:p w14:paraId="6878D117" w14:textId="2133DDDC" w:rsidR="00E43A83" w:rsidRPr="006F7F49" w:rsidRDefault="00E43A83" w:rsidP="00EE725B">
            <w:pPr>
              <w:spacing w:after="0" w:line="240" w:lineRule="auto"/>
              <w:rPr>
                <w:rFonts w:ascii="Calibri" w:eastAsia="Times New Roman" w:hAnsi="Calibri" w:cs="Calibri"/>
                <w:sz w:val="20"/>
                <w:szCs w:val="20"/>
                <w:lang w:eastAsia="en-AU"/>
              </w:rPr>
            </w:pPr>
            <w:r w:rsidRPr="006F7F49">
              <w:rPr>
                <w:rFonts w:ascii="Calibri" w:eastAsia="Times New Roman" w:hAnsi="Calibri" w:cs="Calibri"/>
                <w:sz w:val="20"/>
                <w:szCs w:val="20"/>
                <w:lang w:eastAsia="en-AU"/>
              </w:rPr>
              <w:t>Title</w:t>
            </w:r>
            <w:r>
              <w:rPr>
                <w:rFonts w:ascii="Calibri" w:eastAsia="Times New Roman" w:hAnsi="Calibri" w:cs="Calibri"/>
                <w:sz w:val="20"/>
                <w:szCs w:val="20"/>
                <w:lang w:eastAsia="en-AU"/>
              </w:rPr>
              <w:t>,</w:t>
            </w:r>
            <w:r w:rsidRPr="006F7F49">
              <w:rPr>
                <w:rFonts w:ascii="Calibri" w:eastAsia="Times New Roman" w:hAnsi="Calibri" w:cs="Calibri"/>
                <w:sz w:val="20"/>
                <w:szCs w:val="20"/>
                <w:lang w:eastAsia="en-AU"/>
              </w:rPr>
              <w:t xml:space="preserve"> job description</w:t>
            </w:r>
            <w:r>
              <w:rPr>
                <w:rFonts w:ascii="Calibri" w:eastAsia="Times New Roman" w:hAnsi="Calibri" w:cs="Calibri"/>
                <w:sz w:val="20"/>
                <w:szCs w:val="20"/>
                <w:lang w:eastAsia="en-AU"/>
              </w:rPr>
              <w:t>,</w:t>
            </w:r>
            <w:r w:rsidR="00E05702">
              <w:rPr>
                <w:rFonts w:ascii="Calibri" w:eastAsia="Times New Roman" w:hAnsi="Calibri" w:cs="Calibri"/>
                <w:sz w:val="20"/>
                <w:szCs w:val="20"/>
                <w:lang w:eastAsia="en-AU"/>
              </w:rPr>
              <w:t xml:space="preserve"> location, and</w:t>
            </w:r>
            <w:r>
              <w:rPr>
                <w:rFonts w:ascii="Calibri" w:eastAsia="Times New Roman" w:hAnsi="Calibri" w:cs="Calibri"/>
                <w:bCs/>
                <w:sz w:val="20"/>
                <w:szCs w:val="20"/>
                <w:lang w:eastAsia="en-AU"/>
              </w:rPr>
              <w:t xml:space="preserve"> employer details</w:t>
            </w:r>
            <w:r w:rsidRPr="006F7F49">
              <w:rPr>
                <w:rFonts w:ascii="Calibri" w:eastAsia="Times New Roman" w:hAnsi="Calibri" w:cs="Calibri"/>
                <w:b/>
                <w:sz w:val="20"/>
                <w:szCs w:val="20"/>
                <w:lang w:eastAsia="en-AU"/>
              </w:rPr>
              <w:t xml:space="preserve"> </w:t>
            </w:r>
            <w:r w:rsidRPr="006F7F49">
              <w:rPr>
                <w:rFonts w:ascii="Calibri" w:eastAsia="Times New Roman" w:hAnsi="Calibri" w:cs="Calibri"/>
                <w:bCs/>
                <w:sz w:val="20"/>
                <w:szCs w:val="20"/>
                <w:lang w:eastAsia="en-AU"/>
              </w:rPr>
              <w:t>of most recent work role prior to accident</w:t>
            </w:r>
          </w:p>
          <w:p w14:paraId="7DFA51EB" w14:textId="788F7AF7" w:rsidR="00E43A83" w:rsidRPr="006F7F49" w:rsidRDefault="00E43A83" w:rsidP="00EE725B">
            <w:pPr>
              <w:spacing w:after="0" w:line="240" w:lineRule="auto"/>
              <w:rPr>
                <w:rFonts w:ascii="Calibri" w:eastAsia="Times New Roman" w:hAnsi="Calibri" w:cs="Calibri"/>
                <w:sz w:val="20"/>
                <w:szCs w:val="20"/>
                <w:lang w:eastAsia="en-AU"/>
              </w:rPr>
            </w:pPr>
            <w:r w:rsidRPr="006F7F49">
              <w:rPr>
                <w:rFonts w:ascii="Calibri" w:eastAsia="Times New Roman" w:hAnsi="Calibri" w:cs="Calibri"/>
                <w:sz w:val="20"/>
                <w:szCs w:val="20"/>
                <w:lang w:eastAsia="en-AU"/>
              </w:rPr>
              <w:t xml:space="preserve">Type of work, duties performed, duration of any suitable duties program or unpaid work attempted during rehabilitation </w:t>
            </w:r>
            <w:r w:rsidR="00754DE4" w:rsidRPr="006F7F49">
              <w:rPr>
                <w:rFonts w:ascii="Calibri" w:eastAsia="Times New Roman" w:hAnsi="Calibri" w:cs="Calibri"/>
                <w:sz w:val="20"/>
                <w:szCs w:val="20"/>
                <w:lang w:eastAsia="en-AU"/>
              </w:rPr>
              <w:t>phase.</w:t>
            </w:r>
          </w:p>
          <w:p w14:paraId="07259A2A" w14:textId="77777777" w:rsidR="00E43A83" w:rsidRPr="006F7F49" w:rsidRDefault="00E43A83" w:rsidP="00EE725B">
            <w:pPr>
              <w:spacing w:after="0" w:line="240" w:lineRule="auto"/>
              <w:rPr>
                <w:rFonts w:ascii="Calibri" w:eastAsia="Times New Roman" w:hAnsi="Calibri" w:cs="Calibri"/>
                <w:iCs/>
                <w:sz w:val="20"/>
                <w:szCs w:val="20"/>
                <w:lang w:eastAsia="en-AU"/>
              </w:rPr>
            </w:pPr>
          </w:p>
        </w:tc>
        <w:tc>
          <w:tcPr>
            <w:tcW w:w="474" w:type="dxa"/>
            <w:shd w:val="clear" w:color="auto" w:fill="auto"/>
          </w:tcPr>
          <w:p w14:paraId="4897DF0D" w14:textId="77777777" w:rsidR="00E43A83" w:rsidRPr="006F7F49" w:rsidRDefault="00E43A83" w:rsidP="00EE725B">
            <w:pPr>
              <w:spacing w:after="0" w:line="240" w:lineRule="auto"/>
              <w:rPr>
                <w:rFonts w:ascii="Calibri" w:eastAsia="Times New Roman" w:hAnsi="Calibri" w:cs="Calibri"/>
                <w:sz w:val="20"/>
                <w:szCs w:val="20"/>
                <w:lang w:eastAsia="en-AU"/>
              </w:rPr>
            </w:pPr>
          </w:p>
        </w:tc>
      </w:tr>
      <w:tr w:rsidR="00E43A83" w:rsidRPr="006F7F49" w14:paraId="794346B7" w14:textId="77777777" w:rsidTr="00EE725B">
        <w:tc>
          <w:tcPr>
            <w:tcW w:w="1520" w:type="dxa"/>
            <w:shd w:val="clear" w:color="auto" w:fill="auto"/>
          </w:tcPr>
          <w:p w14:paraId="2135BE4A" w14:textId="77777777" w:rsidR="00E43A83" w:rsidRPr="006F7F49" w:rsidRDefault="00E43A83" w:rsidP="00EE725B">
            <w:pPr>
              <w:spacing w:after="0" w:line="240" w:lineRule="auto"/>
              <w:jc w:val="center"/>
              <w:rPr>
                <w:rFonts w:ascii="Calibri" w:eastAsia="Times New Roman" w:hAnsi="Calibri" w:cs="Calibri"/>
                <w:b/>
                <w:sz w:val="20"/>
                <w:szCs w:val="20"/>
                <w:lang w:eastAsia="en-AU"/>
              </w:rPr>
            </w:pPr>
          </w:p>
          <w:p w14:paraId="25D1DF6C" w14:textId="77777777" w:rsidR="00E43A83" w:rsidRPr="006F7F49" w:rsidRDefault="00E43A83" w:rsidP="00EE725B">
            <w:pPr>
              <w:spacing w:after="0" w:line="240" w:lineRule="auto"/>
              <w:jc w:val="center"/>
              <w:rPr>
                <w:rFonts w:ascii="Calibri" w:eastAsia="Times New Roman" w:hAnsi="Calibri" w:cs="Calibri"/>
                <w:b/>
                <w:sz w:val="20"/>
                <w:szCs w:val="20"/>
                <w:lang w:eastAsia="en-AU"/>
              </w:rPr>
            </w:pPr>
            <w:r w:rsidRPr="006F7F49">
              <w:rPr>
                <w:rFonts w:ascii="Calibri" w:eastAsia="Times New Roman" w:hAnsi="Calibri" w:cs="Calibri"/>
                <w:b/>
                <w:sz w:val="20"/>
                <w:szCs w:val="20"/>
                <w:lang w:eastAsia="en-AU"/>
              </w:rPr>
              <w:t>Education</w:t>
            </w:r>
          </w:p>
        </w:tc>
        <w:tc>
          <w:tcPr>
            <w:tcW w:w="7504" w:type="dxa"/>
            <w:shd w:val="clear" w:color="auto" w:fill="auto"/>
          </w:tcPr>
          <w:p w14:paraId="7F74F118" w14:textId="6ECA7D0A" w:rsidR="00E43A83" w:rsidRPr="006F7F49" w:rsidRDefault="00E43A83" w:rsidP="00EE725B">
            <w:pPr>
              <w:spacing w:after="0" w:line="240" w:lineRule="auto"/>
              <w:rPr>
                <w:rFonts w:ascii="Calibri" w:eastAsia="Times New Roman" w:hAnsi="Calibri" w:cs="Calibri"/>
                <w:sz w:val="20"/>
                <w:szCs w:val="20"/>
                <w:lang w:eastAsia="en-AU"/>
              </w:rPr>
            </w:pPr>
            <w:r w:rsidRPr="006F7F49">
              <w:rPr>
                <w:rFonts w:ascii="Calibri" w:eastAsia="Times New Roman" w:hAnsi="Calibri" w:cs="Calibri"/>
                <w:sz w:val="20"/>
                <w:szCs w:val="20"/>
                <w:lang w:eastAsia="en-AU"/>
              </w:rPr>
              <w:t xml:space="preserve">Educational history (year, institution, location) </w:t>
            </w:r>
            <w:r>
              <w:rPr>
                <w:rFonts w:ascii="Calibri" w:eastAsia="Times New Roman" w:hAnsi="Calibri" w:cs="Calibri"/>
                <w:sz w:val="20"/>
                <w:szCs w:val="20"/>
                <w:lang w:eastAsia="en-AU"/>
              </w:rPr>
              <w:t xml:space="preserve">starting </w:t>
            </w:r>
            <w:r w:rsidRPr="006F7F49">
              <w:rPr>
                <w:rFonts w:ascii="Calibri" w:eastAsia="Times New Roman" w:hAnsi="Calibri" w:cs="Calibri"/>
                <w:sz w:val="20"/>
                <w:szCs w:val="20"/>
                <w:lang w:eastAsia="en-AU"/>
              </w:rPr>
              <w:t xml:space="preserve">from secondary school to highest </w:t>
            </w:r>
            <w:r>
              <w:rPr>
                <w:rFonts w:ascii="Calibri" w:eastAsia="Times New Roman" w:hAnsi="Calibri" w:cs="Calibri"/>
                <w:sz w:val="20"/>
                <w:szCs w:val="20"/>
                <w:lang w:eastAsia="en-AU"/>
              </w:rPr>
              <w:t>secondary/</w:t>
            </w:r>
            <w:r w:rsidRPr="006F7F49">
              <w:rPr>
                <w:rFonts w:ascii="Calibri" w:eastAsia="Times New Roman" w:hAnsi="Calibri" w:cs="Calibri"/>
                <w:sz w:val="20"/>
                <w:szCs w:val="20"/>
                <w:lang w:eastAsia="en-AU"/>
              </w:rPr>
              <w:t xml:space="preserve">tertiary </w:t>
            </w:r>
            <w:r w:rsidR="00754DE4" w:rsidRPr="006F7F49">
              <w:rPr>
                <w:rFonts w:ascii="Calibri" w:eastAsia="Times New Roman" w:hAnsi="Calibri" w:cs="Calibri"/>
                <w:sz w:val="20"/>
                <w:szCs w:val="20"/>
                <w:lang w:eastAsia="en-AU"/>
              </w:rPr>
              <w:t>qualification.</w:t>
            </w:r>
          </w:p>
          <w:p w14:paraId="44523522" w14:textId="77777777" w:rsidR="00E43A83" w:rsidRPr="006F7F49" w:rsidRDefault="00E43A83" w:rsidP="00EE725B">
            <w:pPr>
              <w:spacing w:after="0" w:line="240" w:lineRule="auto"/>
              <w:rPr>
                <w:rFonts w:ascii="Calibri" w:eastAsia="Times New Roman" w:hAnsi="Calibri" w:cs="Calibri"/>
                <w:sz w:val="20"/>
                <w:szCs w:val="20"/>
                <w:lang w:eastAsia="en-AU"/>
              </w:rPr>
            </w:pPr>
          </w:p>
        </w:tc>
        <w:tc>
          <w:tcPr>
            <w:tcW w:w="474" w:type="dxa"/>
            <w:shd w:val="clear" w:color="auto" w:fill="auto"/>
          </w:tcPr>
          <w:p w14:paraId="20CD264E" w14:textId="77777777" w:rsidR="00E43A83" w:rsidRPr="006F7F49" w:rsidRDefault="00E43A83" w:rsidP="00EE725B">
            <w:pPr>
              <w:spacing w:after="0" w:line="240" w:lineRule="auto"/>
              <w:rPr>
                <w:rFonts w:ascii="Calibri" w:eastAsia="Times New Roman" w:hAnsi="Calibri" w:cs="Calibri"/>
                <w:sz w:val="20"/>
                <w:szCs w:val="20"/>
                <w:lang w:eastAsia="en-AU"/>
              </w:rPr>
            </w:pPr>
          </w:p>
        </w:tc>
      </w:tr>
      <w:tr w:rsidR="00E43A83" w:rsidRPr="006F7F49" w14:paraId="5753EBA9" w14:textId="77777777" w:rsidTr="00EE725B">
        <w:tc>
          <w:tcPr>
            <w:tcW w:w="1520" w:type="dxa"/>
            <w:shd w:val="clear" w:color="auto" w:fill="auto"/>
          </w:tcPr>
          <w:p w14:paraId="24FCC628" w14:textId="77777777" w:rsidR="00E43A83" w:rsidRPr="006F7F49" w:rsidRDefault="00E43A83" w:rsidP="00EE725B">
            <w:pPr>
              <w:spacing w:after="0" w:line="240" w:lineRule="auto"/>
              <w:jc w:val="center"/>
              <w:rPr>
                <w:rFonts w:ascii="Calibri" w:eastAsia="Times New Roman" w:hAnsi="Calibri" w:cs="Calibri"/>
                <w:b/>
                <w:sz w:val="20"/>
                <w:szCs w:val="20"/>
                <w:lang w:eastAsia="en-AU"/>
              </w:rPr>
            </w:pPr>
          </w:p>
          <w:p w14:paraId="104AA0C2" w14:textId="77777777" w:rsidR="00E43A83" w:rsidRPr="006F7F49" w:rsidRDefault="00E43A83" w:rsidP="00EE725B">
            <w:pPr>
              <w:spacing w:after="0" w:line="240" w:lineRule="auto"/>
              <w:jc w:val="center"/>
              <w:rPr>
                <w:rFonts w:ascii="Calibri" w:eastAsia="Times New Roman" w:hAnsi="Calibri" w:cs="Calibri"/>
                <w:b/>
                <w:sz w:val="20"/>
                <w:szCs w:val="20"/>
                <w:lang w:eastAsia="en-AU"/>
              </w:rPr>
            </w:pPr>
            <w:r w:rsidRPr="006F7F49">
              <w:rPr>
                <w:rFonts w:ascii="Calibri" w:eastAsia="Times New Roman" w:hAnsi="Calibri" w:cs="Calibri"/>
                <w:b/>
                <w:sz w:val="20"/>
                <w:szCs w:val="20"/>
                <w:lang w:eastAsia="en-AU"/>
              </w:rPr>
              <w:t>Training</w:t>
            </w:r>
          </w:p>
        </w:tc>
        <w:tc>
          <w:tcPr>
            <w:tcW w:w="7504" w:type="dxa"/>
            <w:shd w:val="clear" w:color="auto" w:fill="auto"/>
          </w:tcPr>
          <w:p w14:paraId="1A05FD1C" w14:textId="6F0B1D39" w:rsidR="00E43A83" w:rsidRPr="006F7F49" w:rsidRDefault="00E43A83" w:rsidP="00EE725B">
            <w:pPr>
              <w:spacing w:after="0" w:line="240" w:lineRule="auto"/>
              <w:rPr>
                <w:rFonts w:ascii="Calibri" w:eastAsia="Times New Roman" w:hAnsi="Calibri" w:cs="Calibri"/>
                <w:sz w:val="20"/>
                <w:szCs w:val="20"/>
                <w:lang w:eastAsia="en-AU"/>
              </w:rPr>
            </w:pPr>
            <w:r w:rsidRPr="006F7F49">
              <w:rPr>
                <w:rFonts w:ascii="Calibri" w:eastAsia="Times New Roman" w:hAnsi="Calibri" w:cs="Calibri"/>
                <w:sz w:val="20"/>
                <w:szCs w:val="20"/>
                <w:lang w:eastAsia="en-AU"/>
              </w:rPr>
              <w:t>Training history (year, institution, course name, location)</w:t>
            </w:r>
            <w:r w:rsidRPr="000F621A">
              <w:rPr>
                <w:rFonts w:ascii="Calibri" w:eastAsia="Times New Roman" w:hAnsi="Calibri" w:cs="Calibri"/>
                <w:sz w:val="20"/>
                <w:szCs w:val="20"/>
                <w:lang w:eastAsia="en-AU"/>
              </w:rPr>
              <w:t>, m</w:t>
            </w:r>
            <w:r w:rsidRPr="006F7F49">
              <w:rPr>
                <w:rFonts w:ascii="Calibri" w:eastAsia="Times New Roman" w:hAnsi="Calibri" w:cs="Calibri"/>
                <w:sz w:val="20"/>
                <w:szCs w:val="20"/>
                <w:lang w:eastAsia="en-AU"/>
              </w:rPr>
              <w:t>ode of training (classroom, online, in-house, part-time, full-time)</w:t>
            </w:r>
            <w:r w:rsidRPr="000F621A">
              <w:rPr>
                <w:rFonts w:ascii="Calibri" w:eastAsia="Times New Roman" w:hAnsi="Calibri" w:cs="Calibri"/>
                <w:sz w:val="20"/>
                <w:szCs w:val="20"/>
                <w:lang w:eastAsia="en-AU"/>
              </w:rPr>
              <w:t xml:space="preserve"> </w:t>
            </w:r>
            <w:r w:rsidRPr="006F7F49">
              <w:rPr>
                <w:rFonts w:ascii="Calibri" w:eastAsia="Times New Roman" w:hAnsi="Calibri" w:cs="Calibri"/>
                <w:sz w:val="20"/>
                <w:szCs w:val="20"/>
                <w:lang w:eastAsia="en-AU"/>
              </w:rPr>
              <w:t xml:space="preserve">and qualifications </w:t>
            </w:r>
            <w:r w:rsidR="00754DE4" w:rsidRPr="006F7F49">
              <w:rPr>
                <w:rFonts w:ascii="Calibri" w:eastAsia="Times New Roman" w:hAnsi="Calibri" w:cs="Calibri"/>
                <w:sz w:val="20"/>
                <w:szCs w:val="20"/>
                <w:lang w:eastAsia="en-AU"/>
              </w:rPr>
              <w:t>gained.</w:t>
            </w:r>
          </w:p>
          <w:p w14:paraId="3A505B6B" w14:textId="6B15BE6C" w:rsidR="00754DE4" w:rsidRDefault="00E43A83" w:rsidP="00754DE4">
            <w:pPr>
              <w:spacing w:after="0" w:line="240" w:lineRule="auto"/>
              <w:rPr>
                <w:rFonts w:ascii="Calibri" w:eastAsia="Times New Roman" w:hAnsi="Calibri" w:cs="Calibri"/>
                <w:sz w:val="20"/>
                <w:szCs w:val="20"/>
                <w:lang w:eastAsia="en-AU"/>
              </w:rPr>
            </w:pPr>
            <w:r w:rsidRPr="006F7F49">
              <w:rPr>
                <w:rFonts w:ascii="Calibri" w:eastAsia="Times New Roman" w:hAnsi="Calibri" w:cs="Calibri"/>
                <w:sz w:val="20"/>
                <w:szCs w:val="20"/>
                <w:lang w:eastAsia="en-AU"/>
              </w:rPr>
              <w:t xml:space="preserve">Details of licences or trade tickets relating to present and prior jobs - </w:t>
            </w:r>
            <w:r w:rsidRPr="000F621A">
              <w:rPr>
                <w:rFonts w:ascii="Calibri" w:eastAsia="Times New Roman" w:hAnsi="Calibri" w:cs="Calibri"/>
                <w:sz w:val="20"/>
                <w:szCs w:val="20"/>
                <w:lang w:eastAsia="en-AU"/>
              </w:rPr>
              <w:t>with</w:t>
            </w:r>
            <w:r w:rsidRPr="006F7F49">
              <w:rPr>
                <w:rFonts w:ascii="Calibri" w:eastAsia="Times New Roman" w:hAnsi="Calibri" w:cs="Calibri"/>
                <w:sz w:val="20"/>
                <w:szCs w:val="20"/>
                <w:lang w:eastAsia="en-AU"/>
              </w:rPr>
              <w:t xml:space="preserve"> a photo of each</w:t>
            </w:r>
            <w:r w:rsidRPr="000F621A">
              <w:rPr>
                <w:rFonts w:ascii="Calibri" w:eastAsia="Times New Roman" w:hAnsi="Calibri" w:cs="Calibri"/>
                <w:sz w:val="20"/>
                <w:szCs w:val="20"/>
                <w:lang w:eastAsia="en-AU"/>
              </w:rPr>
              <w:t xml:space="preserve"> if possible</w:t>
            </w:r>
            <w:r w:rsidR="00754DE4">
              <w:rPr>
                <w:rFonts w:ascii="Calibri" w:eastAsia="Times New Roman" w:hAnsi="Calibri" w:cs="Calibri"/>
                <w:sz w:val="20"/>
                <w:szCs w:val="20"/>
                <w:lang w:eastAsia="en-AU"/>
              </w:rPr>
              <w:t xml:space="preserve">. </w:t>
            </w:r>
            <w:r>
              <w:rPr>
                <w:rFonts w:ascii="Calibri" w:eastAsia="Times New Roman" w:hAnsi="Calibri" w:cs="Calibri"/>
                <w:sz w:val="20"/>
                <w:szCs w:val="20"/>
                <w:lang w:eastAsia="en-AU"/>
              </w:rPr>
              <w:t xml:space="preserve">Note any post-accident training </w:t>
            </w:r>
            <w:r w:rsidR="00754DE4">
              <w:rPr>
                <w:rFonts w:ascii="Calibri" w:eastAsia="Times New Roman" w:hAnsi="Calibri" w:cs="Calibri"/>
                <w:sz w:val="20"/>
                <w:szCs w:val="20"/>
                <w:lang w:eastAsia="en-AU"/>
              </w:rPr>
              <w:t>undertaken.</w:t>
            </w:r>
          </w:p>
          <w:p w14:paraId="0F450DAC" w14:textId="41A38C76" w:rsidR="00E43A83" w:rsidRPr="006F7F49" w:rsidRDefault="00E43A83" w:rsidP="00754DE4">
            <w:pPr>
              <w:spacing w:after="0" w:line="240" w:lineRule="auto"/>
              <w:rPr>
                <w:rFonts w:ascii="Calibri" w:eastAsia="Times New Roman" w:hAnsi="Calibri" w:cs="Calibri"/>
                <w:sz w:val="20"/>
                <w:szCs w:val="20"/>
                <w:lang w:eastAsia="en-AU"/>
              </w:rPr>
            </w:pPr>
            <w:r>
              <w:rPr>
                <w:rFonts w:ascii="Calibri" w:eastAsia="Times New Roman" w:hAnsi="Calibri" w:cs="Calibri"/>
                <w:sz w:val="20"/>
                <w:szCs w:val="20"/>
                <w:lang w:eastAsia="en-AU"/>
              </w:rPr>
              <w:t xml:space="preserve"> </w:t>
            </w:r>
          </w:p>
        </w:tc>
        <w:tc>
          <w:tcPr>
            <w:tcW w:w="474" w:type="dxa"/>
            <w:shd w:val="clear" w:color="auto" w:fill="auto"/>
          </w:tcPr>
          <w:p w14:paraId="672A282B" w14:textId="77777777" w:rsidR="00E43A83" w:rsidRPr="006F7F49" w:rsidRDefault="00E43A83" w:rsidP="00EE725B">
            <w:pPr>
              <w:spacing w:after="0" w:line="240" w:lineRule="auto"/>
              <w:rPr>
                <w:rFonts w:ascii="Calibri" w:eastAsia="Times New Roman" w:hAnsi="Calibri" w:cs="Calibri"/>
                <w:sz w:val="20"/>
                <w:szCs w:val="20"/>
                <w:lang w:eastAsia="en-AU"/>
              </w:rPr>
            </w:pPr>
          </w:p>
        </w:tc>
      </w:tr>
      <w:tr w:rsidR="00E43A83" w:rsidRPr="006F7F49" w14:paraId="260B19B4" w14:textId="77777777" w:rsidTr="00EE725B">
        <w:tc>
          <w:tcPr>
            <w:tcW w:w="1520" w:type="dxa"/>
            <w:shd w:val="clear" w:color="auto" w:fill="auto"/>
          </w:tcPr>
          <w:p w14:paraId="49849DC4" w14:textId="77777777" w:rsidR="00E43A83" w:rsidRPr="006F7F49" w:rsidRDefault="00E43A83" w:rsidP="00EE725B">
            <w:pPr>
              <w:spacing w:after="0" w:line="240" w:lineRule="auto"/>
              <w:jc w:val="center"/>
              <w:rPr>
                <w:rFonts w:ascii="Calibri" w:eastAsia="Times New Roman" w:hAnsi="Calibri" w:cs="Calibri"/>
                <w:b/>
                <w:sz w:val="20"/>
                <w:szCs w:val="20"/>
                <w:lang w:eastAsia="en-AU"/>
              </w:rPr>
            </w:pPr>
          </w:p>
          <w:p w14:paraId="7FA54D34" w14:textId="77777777" w:rsidR="00E43A83" w:rsidRPr="006F7F49" w:rsidRDefault="00E43A83" w:rsidP="00EE725B">
            <w:pPr>
              <w:spacing w:after="0" w:line="240" w:lineRule="auto"/>
              <w:jc w:val="center"/>
              <w:rPr>
                <w:rFonts w:ascii="Calibri" w:eastAsia="Times New Roman" w:hAnsi="Calibri" w:cs="Calibri"/>
                <w:b/>
                <w:sz w:val="20"/>
                <w:szCs w:val="20"/>
                <w:lang w:eastAsia="en-AU"/>
              </w:rPr>
            </w:pPr>
            <w:r w:rsidRPr="006F7F49">
              <w:rPr>
                <w:rFonts w:ascii="Calibri" w:eastAsia="Times New Roman" w:hAnsi="Calibri" w:cs="Calibri"/>
                <w:b/>
                <w:sz w:val="20"/>
                <w:szCs w:val="20"/>
                <w:lang w:eastAsia="en-AU"/>
              </w:rPr>
              <w:t>Work History</w:t>
            </w:r>
          </w:p>
          <w:p w14:paraId="038FBE67" w14:textId="77777777" w:rsidR="00E43A83" w:rsidRPr="006F7F49" w:rsidRDefault="00E43A83" w:rsidP="00EE725B">
            <w:pPr>
              <w:spacing w:after="0" w:line="240" w:lineRule="auto"/>
              <w:jc w:val="center"/>
              <w:rPr>
                <w:rFonts w:ascii="Calibri" w:eastAsia="Times New Roman" w:hAnsi="Calibri" w:cs="Calibri"/>
                <w:b/>
                <w:sz w:val="20"/>
                <w:szCs w:val="20"/>
                <w:lang w:eastAsia="en-AU"/>
              </w:rPr>
            </w:pPr>
          </w:p>
        </w:tc>
        <w:tc>
          <w:tcPr>
            <w:tcW w:w="7504" w:type="dxa"/>
            <w:shd w:val="clear" w:color="auto" w:fill="auto"/>
          </w:tcPr>
          <w:p w14:paraId="4E7EABE6" w14:textId="1A01B521" w:rsidR="00E43A83" w:rsidRPr="006F7F49" w:rsidRDefault="00E43A83" w:rsidP="00EE725B">
            <w:pPr>
              <w:spacing w:after="0" w:line="240" w:lineRule="auto"/>
              <w:rPr>
                <w:rFonts w:ascii="Calibri" w:eastAsia="Times New Roman" w:hAnsi="Calibri" w:cs="Calibri"/>
                <w:sz w:val="20"/>
                <w:szCs w:val="20"/>
                <w:lang w:eastAsia="en-AU"/>
              </w:rPr>
            </w:pPr>
            <w:r>
              <w:rPr>
                <w:rFonts w:ascii="Calibri" w:eastAsia="Times New Roman" w:hAnsi="Calibri" w:cs="Calibri"/>
                <w:sz w:val="20"/>
                <w:szCs w:val="20"/>
                <w:lang w:eastAsia="en-AU"/>
              </w:rPr>
              <w:t>M</w:t>
            </w:r>
            <w:r w:rsidRPr="006F7F49">
              <w:rPr>
                <w:rFonts w:ascii="Calibri" w:eastAsia="Times New Roman" w:hAnsi="Calibri" w:cs="Calibri"/>
                <w:sz w:val="20"/>
                <w:szCs w:val="20"/>
                <w:lang w:eastAsia="en-AU"/>
              </w:rPr>
              <w:t xml:space="preserve">ost recent Résumé </w:t>
            </w:r>
            <w:r w:rsidR="00754DE4">
              <w:rPr>
                <w:rFonts w:ascii="Calibri" w:eastAsia="Times New Roman" w:hAnsi="Calibri" w:cs="Calibri"/>
                <w:sz w:val="20"/>
                <w:szCs w:val="20"/>
                <w:lang w:eastAsia="en-AU"/>
              </w:rPr>
              <w:t>and d</w:t>
            </w:r>
            <w:r w:rsidRPr="006F7F49">
              <w:rPr>
                <w:rFonts w:ascii="Calibri" w:eastAsia="Times New Roman" w:hAnsi="Calibri" w:cs="Calibri"/>
                <w:sz w:val="20"/>
                <w:szCs w:val="20"/>
                <w:lang w:eastAsia="en-AU"/>
              </w:rPr>
              <w:t>ates of each job, title, employer, location, tasks performed</w:t>
            </w:r>
            <w:r>
              <w:rPr>
                <w:rFonts w:ascii="Calibri" w:eastAsia="Times New Roman" w:hAnsi="Calibri" w:cs="Calibri"/>
                <w:sz w:val="20"/>
                <w:szCs w:val="20"/>
                <w:lang w:eastAsia="en-AU"/>
              </w:rPr>
              <w:t xml:space="preserve">, </w:t>
            </w:r>
            <w:r w:rsidRPr="006F7F49">
              <w:rPr>
                <w:rFonts w:ascii="Calibri" w:eastAsia="Times New Roman" w:hAnsi="Calibri" w:cs="Calibri"/>
                <w:sz w:val="20"/>
                <w:szCs w:val="20"/>
                <w:lang w:eastAsia="en-AU"/>
              </w:rPr>
              <w:t>type of work (paid, unpaid, full-time, part-time, casual, work experience,</w:t>
            </w:r>
            <w:r w:rsidRPr="000F621A">
              <w:rPr>
                <w:rFonts w:ascii="Calibri" w:eastAsia="Times New Roman" w:hAnsi="Calibri" w:cs="Calibri"/>
                <w:sz w:val="20"/>
                <w:szCs w:val="20"/>
                <w:lang w:eastAsia="en-AU"/>
              </w:rPr>
              <w:t xml:space="preserve"> </w:t>
            </w:r>
            <w:r w:rsidRPr="006F7F49">
              <w:rPr>
                <w:rFonts w:ascii="Calibri" w:eastAsia="Times New Roman" w:hAnsi="Calibri" w:cs="Calibri"/>
                <w:sz w:val="20"/>
                <w:szCs w:val="20"/>
                <w:lang w:eastAsia="en-AU"/>
              </w:rPr>
              <w:t xml:space="preserve">internship, self-employment, </w:t>
            </w:r>
            <w:r w:rsidRPr="00F255CE">
              <w:rPr>
                <w:rFonts w:ascii="Calibri" w:eastAsia="Times New Roman" w:hAnsi="Calibri" w:cs="Calibri"/>
                <w:sz w:val="20"/>
                <w:szCs w:val="20"/>
                <w:lang w:eastAsia="en-AU"/>
              </w:rPr>
              <w:t>gig,</w:t>
            </w:r>
            <w:r>
              <w:rPr>
                <w:rFonts w:ascii="Calibri" w:eastAsia="Times New Roman" w:hAnsi="Calibri" w:cs="Calibri"/>
                <w:sz w:val="20"/>
                <w:szCs w:val="20"/>
                <w:lang w:eastAsia="en-AU"/>
              </w:rPr>
              <w:t xml:space="preserve"> freelance,</w:t>
            </w:r>
            <w:r w:rsidRPr="006F7F49">
              <w:rPr>
                <w:rFonts w:ascii="Calibri" w:eastAsia="Times New Roman" w:hAnsi="Calibri" w:cs="Calibri"/>
                <w:sz w:val="20"/>
                <w:szCs w:val="20"/>
                <w:lang w:eastAsia="en-AU"/>
              </w:rPr>
              <w:t xml:space="preserve"> online), and reason for leaving. </w:t>
            </w:r>
          </w:p>
          <w:p w14:paraId="6C956A8C" w14:textId="77777777" w:rsidR="00E43A83" w:rsidRPr="006F7F49" w:rsidRDefault="00E43A83" w:rsidP="00EE725B">
            <w:pPr>
              <w:spacing w:after="0" w:line="240" w:lineRule="auto"/>
              <w:rPr>
                <w:rFonts w:ascii="Calibri" w:eastAsia="Times New Roman" w:hAnsi="Calibri" w:cs="Calibri"/>
                <w:sz w:val="20"/>
                <w:szCs w:val="20"/>
                <w:lang w:eastAsia="en-AU"/>
              </w:rPr>
            </w:pPr>
          </w:p>
        </w:tc>
        <w:tc>
          <w:tcPr>
            <w:tcW w:w="474" w:type="dxa"/>
            <w:shd w:val="clear" w:color="auto" w:fill="auto"/>
          </w:tcPr>
          <w:p w14:paraId="3B256E74" w14:textId="77777777" w:rsidR="00E43A83" w:rsidRPr="006F7F49" w:rsidRDefault="00E43A83" w:rsidP="00EE725B">
            <w:pPr>
              <w:spacing w:after="0" w:line="240" w:lineRule="auto"/>
              <w:rPr>
                <w:rFonts w:ascii="Calibri" w:eastAsia="Times New Roman" w:hAnsi="Calibri" w:cs="Calibri"/>
                <w:sz w:val="20"/>
                <w:szCs w:val="20"/>
                <w:lang w:eastAsia="en-AU"/>
              </w:rPr>
            </w:pPr>
          </w:p>
        </w:tc>
      </w:tr>
      <w:tr w:rsidR="00E43A83" w:rsidRPr="006F7F49" w14:paraId="30AAA7B7" w14:textId="77777777" w:rsidTr="00EE725B">
        <w:trPr>
          <w:trHeight w:val="609"/>
        </w:trPr>
        <w:tc>
          <w:tcPr>
            <w:tcW w:w="1520" w:type="dxa"/>
            <w:shd w:val="clear" w:color="auto" w:fill="auto"/>
          </w:tcPr>
          <w:p w14:paraId="12E5E5C3" w14:textId="77777777" w:rsidR="00E43A83" w:rsidRPr="006F7F49" w:rsidRDefault="00E43A83" w:rsidP="00EE725B">
            <w:pPr>
              <w:spacing w:after="0" w:line="240" w:lineRule="auto"/>
              <w:jc w:val="center"/>
              <w:rPr>
                <w:rFonts w:ascii="Calibri" w:eastAsia="Times New Roman" w:hAnsi="Calibri" w:cs="Calibri"/>
                <w:b/>
                <w:sz w:val="20"/>
                <w:szCs w:val="20"/>
                <w:lang w:eastAsia="en-AU"/>
              </w:rPr>
            </w:pPr>
          </w:p>
          <w:p w14:paraId="18AC1560" w14:textId="77777777" w:rsidR="00E43A83" w:rsidRPr="006F7F49" w:rsidRDefault="00E43A83" w:rsidP="00EE725B">
            <w:pPr>
              <w:spacing w:after="0" w:line="240" w:lineRule="auto"/>
              <w:jc w:val="center"/>
              <w:rPr>
                <w:rFonts w:ascii="Calibri" w:eastAsia="Times New Roman" w:hAnsi="Calibri" w:cs="Calibri"/>
                <w:b/>
                <w:sz w:val="20"/>
                <w:szCs w:val="20"/>
                <w:lang w:eastAsia="en-AU"/>
              </w:rPr>
            </w:pPr>
            <w:r w:rsidRPr="006F7F49">
              <w:rPr>
                <w:rFonts w:ascii="Calibri" w:eastAsia="Times New Roman" w:hAnsi="Calibri" w:cs="Calibri"/>
                <w:b/>
                <w:sz w:val="20"/>
                <w:szCs w:val="20"/>
                <w:lang w:eastAsia="en-AU"/>
              </w:rPr>
              <w:t>Hobbies</w:t>
            </w:r>
          </w:p>
        </w:tc>
        <w:tc>
          <w:tcPr>
            <w:tcW w:w="7504" w:type="dxa"/>
            <w:shd w:val="clear" w:color="auto" w:fill="auto"/>
          </w:tcPr>
          <w:p w14:paraId="1CBCCBCF" w14:textId="77777777" w:rsidR="00E43A83" w:rsidRPr="006F7F49" w:rsidRDefault="00E43A83" w:rsidP="00EE725B">
            <w:pPr>
              <w:spacing w:after="0" w:line="240" w:lineRule="auto"/>
              <w:rPr>
                <w:rFonts w:ascii="Calibri" w:eastAsia="Times New Roman" w:hAnsi="Calibri" w:cs="Calibri"/>
                <w:sz w:val="20"/>
                <w:szCs w:val="20"/>
                <w:lang w:eastAsia="en-AU"/>
              </w:rPr>
            </w:pPr>
            <w:r w:rsidRPr="006F7F49">
              <w:rPr>
                <w:rFonts w:ascii="Calibri" w:eastAsia="Times New Roman" w:hAnsi="Calibri" w:cs="Calibri"/>
                <w:sz w:val="20"/>
                <w:szCs w:val="20"/>
                <w:lang w:eastAsia="en-AU"/>
              </w:rPr>
              <w:t xml:space="preserve">Details of avocational hobbies and interests, such as memberships of clubs, organisations, church, sporting groups, </w:t>
            </w:r>
            <w:r>
              <w:rPr>
                <w:rFonts w:ascii="Calibri" w:eastAsia="Times New Roman" w:hAnsi="Calibri" w:cs="Calibri"/>
                <w:sz w:val="20"/>
                <w:szCs w:val="20"/>
                <w:lang w:eastAsia="en-AU"/>
              </w:rPr>
              <w:t xml:space="preserve">online </w:t>
            </w:r>
            <w:r w:rsidRPr="006F7F49">
              <w:rPr>
                <w:rFonts w:ascii="Calibri" w:eastAsia="Times New Roman" w:hAnsi="Calibri" w:cs="Calibri"/>
                <w:sz w:val="20"/>
                <w:szCs w:val="20"/>
                <w:lang w:eastAsia="en-AU"/>
              </w:rPr>
              <w:t>gaming, the arts.</w:t>
            </w:r>
          </w:p>
          <w:p w14:paraId="11E38610" w14:textId="77777777" w:rsidR="00E43A83" w:rsidRPr="006F7F49" w:rsidRDefault="00E43A83" w:rsidP="00EE725B">
            <w:pPr>
              <w:spacing w:after="0" w:line="240" w:lineRule="auto"/>
              <w:rPr>
                <w:rFonts w:ascii="Calibri" w:eastAsia="Times New Roman" w:hAnsi="Calibri" w:cs="Calibri"/>
                <w:sz w:val="20"/>
                <w:szCs w:val="20"/>
                <w:lang w:eastAsia="en-AU"/>
              </w:rPr>
            </w:pPr>
          </w:p>
        </w:tc>
        <w:tc>
          <w:tcPr>
            <w:tcW w:w="474" w:type="dxa"/>
            <w:shd w:val="clear" w:color="auto" w:fill="auto"/>
          </w:tcPr>
          <w:p w14:paraId="609AE0B0" w14:textId="77777777" w:rsidR="00E43A83" w:rsidRPr="006F7F49" w:rsidRDefault="00E43A83" w:rsidP="00EE725B">
            <w:pPr>
              <w:spacing w:after="0" w:line="240" w:lineRule="auto"/>
              <w:rPr>
                <w:rFonts w:ascii="Calibri" w:eastAsia="Times New Roman" w:hAnsi="Calibri" w:cs="Calibri"/>
                <w:sz w:val="20"/>
                <w:szCs w:val="20"/>
                <w:lang w:eastAsia="en-AU"/>
              </w:rPr>
            </w:pPr>
          </w:p>
        </w:tc>
      </w:tr>
      <w:tr w:rsidR="00E43A83" w:rsidRPr="006F7F49" w14:paraId="4946D76D" w14:textId="77777777" w:rsidTr="00EE725B">
        <w:trPr>
          <w:trHeight w:val="609"/>
        </w:trPr>
        <w:tc>
          <w:tcPr>
            <w:tcW w:w="1520" w:type="dxa"/>
            <w:shd w:val="clear" w:color="auto" w:fill="auto"/>
          </w:tcPr>
          <w:p w14:paraId="1DF0E0EA" w14:textId="77777777" w:rsidR="00E43A83" w:rsidRPr="006F7F49" w:rsidRDefault="00E43A83" w:rsidP="00EE725B">
            <w:pPr>
              <w:spacing w:after="0" w:line="240" w:lineRule="auto"/>
              <w:jc w:val="center"/>
              <w:rPr>
                <w:rFonts w:ascii="Calibri" w:eastAsia="Times New Roman" w:hAnsi="Calibri" w:cs="Calibri"/>
                <w:b/>
                <w:sz w:val="20"/>
                <w:szCs w:val="20"/>
                <w:lang w:eastAsia="en-AU"/>
              </w:rPr>
            </w:pPr>
          </w:p>
          <w:p w14:paraId="3CF124C9" w14:textId="77777777" w:rsidR="00E43A83" w:rsidRPr="006F7F49" w:rsidRDefault="00E43A83" w:rsidP="00EE725B">
            <w:pPr>
              <w:spacing w:after="0" w:line="240" w:lineRule="auto"/>
              <w:jc w:val="center"/>
              <w:rPr>
                <w:rFonts w:ascii="Calibri" w:eastAsia="Times New Roman" w:hAnsi="Calibri" w:cs="Calibri"/>
                <w:b/>
                <w:sz w:val="20"/>
                <w:szCs w:val="20"/>
                <w:lang w:eastAsia="en-AU"/>
              </w:rPr>
            </w:pPr>
            <w:r w:rsidRPr="006F7F49">
              <w:rPr>
                <w:rFonts w:ascii="Calibri" w:eastAsia="Times New Roman" w:hAnsi="Calibri" w:cs="Calibri"/>
                <w:b/>
                <w:sz w:val="20"/>
                <w:szCs w:val="20"/>
                <w:lang w:eastAsia="en-AU"/>
              </w:rPr>
              <w:t>Transferable Skills</w:t>
            </w:r>
          </w:p>
        </w:tc>
        <w:tc>
          <w:tcPr>
            <w:tcW w:w="7504" w:type="dxa"/>
            <w:shd w:val="clear" w:color="auto" w:fill="auto"/>
          </w:tcPr>
          <w:p w14:paraId="0A1CFA34" w14:textId="64763D9B" w:rsidR="00E43A83" w:rsidRPr="006F7F49" w:rsidRDefault="00E43A83" w:rsidP="00EE725B">
            <w:pPr>
              <w:spacing w:after="0" w:line="240" w:lineRule="auto"/>
              <w:rPr>
                <w:rFonts w:ascii="Calibri" w:eastAsia="Times New Roman" w:hAnsi="Calibri" w:cs="Calibri"/>
                <w:sz w:val="20"/>
                <w:szCs w:val="20"/>
                <w:lang w:eastAsia="en-AU"/>
              </w:rPr>
            </w:pPr>
            <w:r w:rsidRPr="006F7F49">
              <w:rPr>
                <w:rFonts w:ascii="Calibri" w:eastAsia="Times New Roman" w:hAnsi="Calibri" w:cs="Calibri"/>
                <w:sz w:val="20"/>
                <w:szCs w:val="20"/>
                <w:lang w:eastAsia="en-AU"/>
              </w:rPr>
              <w:t xml:space="preserve">Information </w:t>
            </w:r>
            <w:r>
              <w:rPr>
                <w:rFonts w:ascii="Calibri" w:eastAsia="Times New Roman" w:hAnsi="Calibri" w:cs="Calibri"/>
                <w:sz w:val="20"/>
                <w:szCs w:val="20"/>
                <w:lang w:eastAsia="en-AU"/>
              </w:rPr>
              <w:t>on</w:t>
            </w:r>
            <w:r w:rsidRPr="006F7F49">
              <w:rPr>
                <w:rFonts w:ascii="Calibri" w:eastAsia="Times New Roman" w:hAnsi="Calibri" w:cs="Calibri"/>
                <w:sz w:val="20"/>
                <w:szCs w:val="20"/>
                <w:lang w:eastAsia="en-AU"/>
              </w:rPr>
              <w:t xml:space="preserve"> retained skills relating to possible job options, such as customer service, process work, driving, IT </w:t>
            </w:r>
            <w:r w:rsidR="00754DE4" w:rsidRPr="006F7F49">
              <w:rPr>
                <w:rFonts w:ascii="Calibri" w:eastAsia="Times New Roman" w:hAnsi="Calibri" w:cs="Calibri"/>
                <w:sz w:val="20"/>
                <w:szCs w:val="20"/>
                <w:lang w:eastAsia="en-AU"/>
              </w:rPr>
              <w:t>skills.</w:t>
            </w:r>
            <w:r w:rsidRPr="006F7F49">
              <w:rPr>
                <w:rFonts w:ascii="Calibri" w:eastAsia="Times New Roman" w:hAnsi="Calibri" w:cs="Calibri"/>
                <w:sz w:val="20"/>
                <w:szCs w:val="20"/>
                <w:lang w:eastAsia="en-AU"/>
              </w:rPr>
              <w:t xml:space="preserve"> </w:t>
            </w:r>
            <w:r w:rsidR="008C2A69">
              <w:rPr>
                <w:rFonts w:ascii="Calibri" w:eastAsia="Times New Roman" w:hAnsi="Calibri" w:cs="Calibri"/>
                <w:sz w:val="20"/>
                <w:szCs w:val="20"/>
                <w:lang w:eastAsia="en-AU"/>
              </w:rPr>
              <w:t xml:space="preserve"> </w:t>
            </w:r>
          </w:p>
          <w:p w14:paraId="14B765CC" w14:textId="77777777" w:rsidR="00E43A83" w:rsidRPr="006F7F49" w:rsidRDefault="00E43A83" w:rsidP="00EE725B">
            <w:pPr>
              <w:spacing w:after="0" w:line="240" w:lineRule="auto"/>
              <w:rPr>
                <w:rFonts w:ascii="Calibri" w:eastAsia="Times New Roman" w:hAnsi="Calibri" w:cs="Calibri"/>
                <w:sz w:val="20"/>
                <w:szCs w:val="20"/>
                <w:lang w:eastAsia="en-AU"/>
              </w:rPr>
            </w:pPr>
          </w:p>
          <w:p w14:paraId="5AC912D5" w14:textId="77777777" w:rsidR="00E43A83" w:rsidRPr="006F7F49" w:rsidRDefault="00E43A83" w:rsidP="00EE725B">
            <w:pPr>
              <w:spacing w:after="0" w:line="240" w:lineRule="auto"/>
              <w:rPr>
                <w:rFonts w:ascii="Calibri" w:eastAsia="Times New Roman" w:hAnsi="Calibri" w:cs="Calibri"/>
                <w:sz w:val="20"/>
                <w:szCs w:val="20"/>
                <w:lang w:eastAsia="en-AU"/>
              </w:rPr>
            </w:pPr>
          </w:p>
        </w:tc>
        <w:tc>
          <w:tcPr>
            <w:tcW w:w="474" w:type="dxa"/>
            <w:shd w:val="clear" w:color="auto" w:fill="auto"/>
          </w:tcPr>
          <w:p w14:paraId="6EE45968" w14:textId="77777777" w:rsidR="00E43A83" w:rsidRPr="006F7F49" w:rsidRDefault="00E43A83" w:rsidP="00EE725B">
            <w:pPr>
              <w:spacing w:after="0" w:line="240" w:lineRule="auto"/>
              <w:rPr>
                <w:rFonts w:ascii="Calibri" w:eastAsia="Times New Roman" w:hAnsi="Calibri" w:cs="Calibri"/>
                <w:sz w:val="20"/>
                <w:szCs w:val="20"/>
                <w:lang w:eastAsia="en-AU"/>
              </w:rPr>
            </w:pPr>
          </w:p>
        </w:tc>
      </w:tr>
      <w:tr w:rsidR="00E43A83" w:rsidRPr="006F7F49" w14:paraId="4EEE3D99" w14:textId="77777777" w:rsidTr="00EE725B">
        <w:tc>
          <w:tcPr>
            <w:tcW w:w="1520" w:type="dxa"/>
            <w:shd w:val="clear" w:color="auto" w:fill="auto"/>
          </w:tcPr>
          <w:p w14:paraId="3DC35920" w14:textId="77777777" w:rsidR="00E43A83" w:rsidRPr="006F7F49" w:rsidRDefault="00E43A83" w:rsidP="00EE725B">
            <w:pPr>
              <w:spacing w:after="0" w:line="240" w:lineRule="auto"/>
              <w:jc w:val="center"/>
              <w:rPr>
                <w:rFonts w:ascii="Calibri" w:eastAsia="Times New Roman" w:hAnsi="Calibri" w:cs="Calibri"/>
                <w:b/>
                <w:sz w:val="20"/>
                <w:szCs w:val="20"/>
                <w:lang w:eastAsia="en-AU"/>
              </w:rPr>
            </w:pPr>
          </w:p>
          <w:p w14:paraId="0A3EE304" w14:textId="77777777" w:rsidR="00E43A83" w:rsidRPr="006F7F49" w:rsidRDefault="00E43A83" w:rsidP="00EE725B">
            <w:pPr>
              <w:spacing w:after="0" w:line="240" w:lineRule="auto"/>
              <w:jc w:val="center"/>
              <w:rPr>
                <w:rFonts w:ascii="Calibri" w:eastAsia="Times New Roman" w:hAnsi="Calibri" w:cs="Calibri"/>
                <w:b/>
                <w:sz w:val="20"/>
                <w:szCs w:val="20"/>
                <w:lang w:eastAsia="en-AU"/>
              </w:rPr>
            </w:pPr>
            <w:r w:rsidRPr="006F7F49">
              <w:rPr>
                <w:rFonts w:ascii="Calibri" w:eastAsia="Times New Roman" w:hAnsi="Calibri" w:cs="Calibri"/>
                <w:b/>
                <w:sz w:val="20"/>
                <w:szCs w:val="20"/>
                <w:lang w:eastAsia="en-AU"/>
              </w:rPr>
              <w:t>Other claims</w:t>
            </w:r>
          </w:p>
        </w:tc>
        <w:tc>
          <w:tcPr>
            <w:tcW w:w="7504" w:type="dxa"/>
            <w:shd w:val="clear" w:color="auto" w:fill="auto"/>
          </w:tcPr>
          <w:p w14:paraId="2997C162" w14:textId="4E8E845C" w:rsidR="00E43A83" w:rsidRPr="006F7F49" w:rsidRDefault="00E43A83" w:rsidP="00EE725B">
            <w:pPr>
              <w:spacing w:after="0" w:line="240" w:lineRule="auto"/>
              <w:rPr>
                <w:rFonts w:ascii="Calibri" w:eastAsia="Times New Roman" w:hAnsi="Calibri" w:cs="Calibri"/>
                <w:sz w:val="20"/>
                <w:szCs w:val="20"/>
                <w:lang w:eastAsia="en-AU"/>
              </w:rPr>
            </w:pPr>
            <w:r w:rsidRPr="006F7F49">
              <w:rPr>
                <w:rFonts w:ascii="Calibri" w:eastAsia="Times New Roman" w:hAnsi="Calibri" w:cs="Calibri"/>
                <w:sz w:val="20"/>
                <w:szCs w:val="20"/>
                <w:lang w:eastAsia="en-AU"/>
              </w:rPr>
              <w:t xml:space="preserve">Any past/current </w:t>
            </w:r>
            <w:r>
              <w:rPr>
                <w:rFonts w:ascii="Calibri" w:eastAsia="Times New Roman" w:hAnsi="Calibri" w:cs="Calibri"/>
                <w:sz w:val="20"/>
                <w:szCs w:val="20"/>
                <w:lang w:eastAsia="en-AU"/>
              </w:rPr>
              <w:t>workers’ compensation</w:t>
            </w:r>
            <w:r w:rsidRPr="006F7F49">
              <w:rPr>
                <w:rFonts w:ascii="Calibri" w:eastAsia="Times New Roman" w:hAnsi="Calibri" w:cs="Calibri"/>
                <w:sz w:val="20"/>
                <w:szCs w:val="20"/>
                <w:lang w:eastAsia="en-AU"/>
              </w:rPr>
              <w:t xml:space="preserve">, </w:t>
            </w:r>
            <w:r>
              <w:rPr>
                <w:rFonts w:ascii="Calibri" w:eastAsia="Times New Roman" w:hAnsi="Calibri" w:cs="Calibri"/>
                <w:sz w:val="20"/>
                <w:szCs w:val="20"/>
                <w:lang w:eastAsia="en-AU"/>
              </w:rPr>
              <w:t>motor vehicle accident</w:t>
            </w:r>
            <w:r w:rsidRPr="006F7F49">
              <w:rPr>
                <w:rFonts w:ascii="Calibri" w:eastAsia="Times New Roman" w:hAnsi="Calibri" w:cs="Calibri"/>
                <w:sz w:val="20"/>
                <w:szCs w:val="20"/>
                <w:lang w:eastAsia="en-AU"/>
              </w:rPr>
              <w:t xml:space="preserve"> claims/litigation, or current legal involvement</w:t>
            </w:r>
            <w:r w:rsidR="00754DE4">
              <w:rPr>
                <w:rFonts w:ascii="Calibri" w:eastAsia="Times New Roman" w:hAnsi="Calibri" w:cs="Calibri"/>
                <w:sz w:val="20"/>
                <w:szCs w:val="20"/>
                <w:lang w:eastAsia="en-AU"/>
              </w:rPr>
              <w:t>.</w:t>
            </w:r>
          </w:p>
          <w:p w14:paraId="3DE29788" w14:textId="13D0F541" w:rsidR="00E43A83" w:rsidRPr="006F7F49" w:rsidRDefault="00E43A83" w:rsidP="00EE725B">
            <w:pPr>
              <w:spacing w:after="0" w:line="240" w:lineRule="auto"/>
              <w:rPr>
                <w:rFonts w:ascii="Calibri" w:eastAsia="Times New Roman" w:hAnsi="Calibri" w:cs="Calibri"/>
                <w:sz w:val="20"/>
                <w:szCs w:val="20"/>
                <w:lang w:eastAsia="en-AU"/>
              </w:rPr>
            </w:pPr>
            <w:r w:rsidRPr="006F7F49">
              <w:rPr>
                <w:rFonts w:ascii="Calibri" w:eastAsia="Times New Roman" w:hAnsi="Calibri" w:cs="Calibri"/>
                <w:sz w:val="20"/>
                <w:szCs w:val="20"/>
                <w:lang w:eastAsia="en-AU"/>
              </w:rPr>
              <w:t xml:space="preserve">Any Centrelink benefits being </w:t>
            </w:r>
            <w:r w:rsidR="00754DE4" w:rsidRPr="006F7F49">
              <w:rPr>
                <w:rFonts w:ascii="Calibri" w:eastAsia="Times New Roman" w:hAnsi="Calibri" w:cs="Calibri"/>
                <w:sz w:val="20"/>
                <w:szCs w:val="20"/>
                <w:lang w:eastAsia="en-AU"/>
              </w:rPr>
              <w:t>paid.</w:t>
            </w:r>
          </w:p>
          <w:p w14:paraId="38DC0876" w14:textId="65AC5AA8" w:rsidR="00E43A83" w:rsidRDefault="00E43A83" w:rsidP="00EE725B">
            <w:pPr>
              <w:spacing w:after="0" w:line="240" w:lineRule="auto"/>
              <w:rPr>
                <w:rFonts w:ascii="Calibri" w:eastAsia="Times New Roman" w:hAnsi="Calibri" w:cs="Calibri"/>
                <w:sz w:val="20"/>
                <w:szCs w:val="20"/>
                <w:lang w:eastAsia="en-AU"/>
              </w:rPr>
            </w:pPr>
            <w:r w:rsidRPr="006F7F49">
              <w:rPr>
                <w:rFonts w:ascii="Calibri" w:eastAsia="Times New Roman" w:hAnsi="Calibri" w:cs="Calibri"/>
                <w:sz w:val="20"/>
                <w:szCs w:val="20"/>
                <w:lang w:eastAsia="en-AU"/>
              </w:rPr>
              <w:t xml:space="preserve">Any rehabilitation involvement </w:t>
            </w:r>
            <w:r>
              <w:rPr>
                <w:rFonts w:ascii="Calibri" w:eastAsia="Times New Roman" w:hAnsi="Calibri" w:cs="Calibri"/>
                <w:sz w:val="20"/>
                <w:szCs w:val="20"/>
                <w:lang w:eastAsia="en-AU"/>
              </w:rPr>
              <w:t xml:space="preserve">in the past, </w:t>
            </w:r>
            <w:r w:rsidRPr="006F7F49">
              <w:rPr>
                <w:rFonts w:ascii="Calibri" w:eastAsia="Times New Roman" w:hAnsi="Calibri" w:cs="Calibri"/>
                <w:sz w:val="20"/>
                <w:szCs w:val="20"/>
                <w:lang w:eastAsia="en-AU"/>
              </w:rPr>
              <w:t xml:space="preserve">including prior </w:t>
            </w:r>
            <w:r>
              <w:rPr>
                <w:rFonts w:ascii="Calibri" w:eastAsia="Times New Roman" w:hAnsi="Calibri" w:cs="Calibri"/>
                <w:sz w:val="20"/>
                <w:szCs w:val="20"/>
                <w:lang w:eastAsia="en-AU"/>
              </w:rPr>
              <w:t>v</w:t>
            </w:r>
            <w:r w:rsidRPr="006F7F49">
              <w:rPr>
                <w:rFonts w:ascii="Calibri" w:eastAsia="Times New Roman" w:hAnsi="Calibri" w:cs="Calibri"/>
                <w:sz w:val="20"/>
                <w:szCs w:val="20"/>
                <w:lang w:eastAsia="en-AU"/>
              </w:rPr>
              <w:t xml:space="preserve">ocational </w:t>
            </w:r>
            <w:r w:rsidR="00754DE4">
              <w:rPr>
                <w:rFonts w:ascii="Calibri" w:eastAsia="Times New Roman" w:hAnsi="Calibri" w:cs="Calibri"/>
                <w:sz w:val="20"/>
                <w:szCs w:val="20"/>
                <w:lang w:eastAsia="en-AU"/>
              </w:rPr>
              <w:t>as</w:t>
            </w:r>
            <w:r w:rsidR="00754DE4" w:rsidRPr="006F7F49">
              <w:rPr>
                <w:rFonts w:ascii="Calibri" w:eastAsia="Times New Roman" w:hAnsi="Calibri" w:cs="Calibri"/>
                <w:sz w:val="20"/>
                <w:szCs w:val="20"/>
                <w:lang w:eastAsia="en-AU"/>
              </w:rPr>
              <w:t>sessment.</w:t>
            </w:r>
            <w:r w:rsidRPr="006F7F49">
              <w:rPr>
                <w:rFonts w:ascii="Calibri" w:eastAsia="Times New Roman" w:hAnsi="Calibri" w:cs="Calibri"/>
                <w:sz w:val="20"/>
                <w:szCs w:val="20"/>
                <w:lang w:eastAsia="en-AU"/>
              </w:rPr>
              <w:t xml:space="preserve"> </w:t>
            </w:r>
          </w:p>
          <w:p w14:paraId="6C3D585A" w14:textId="77777777" w:rsidR="00E43A83" w:rsidRPr="006F7F49" w:rsidRDefault="00E43A83" w:rsidP="00EE725B">
            <w:pPr>
              <w:spacing w:after="0" w:line="240" w:lineRule="auto"/>
              <w:rPr>
                <w:rFonts w:ascii="Calibri" w:eastAsia="Times New Roman" w:hAnsi="Calibri" w:cs="Calibri"/>
                <w:sz w:val="20"/>
                <w:szCs w:val="20"/>
                <w:lang w:eastAsia="en-AU"/>
              </w:rPr>
            </w:pPr>
          </w:p>
        </w:tc>
        <w:tc>
          <w:tcPr>
            <w:tcW w:w="474" w:type="dxa"/>
            <w:shd w:val="clear" w:color="auto" w:fill="auto"/>
          </w:tcPr>
          <w:p w14:paraId="08736B76" w14:textId="77777777" w:rsidR="00E43A83" w:rsidRPr="006F7F49" w:rsidRDefault="00E43A83" w:rsidP="00EE725B">
            <w:pPr>
              <w:spacing w:after="0" w:line="240" w:lineRule="auto"/>
              <w:rPr>
                <w:rFonts w:ascii="Calibri" w:eastAsia="Times New Roman" w:hAnsi="Calibri" w:cs="Calibri"/>
                <w:sz w:val="20"/>
                <w:szCs w:val="20"/>
                <w:lang w:eastAsia="en-AU"/>
              </w:rPr>
            </w:pPr>
          </w:p>
        </w:tc>
      </w:tr>
      <w:bookmarkEnd w:id="14"/>
    </w:tbl>
    <w:p w14:paraId="2405404F" w14:textId="75D50894" w:rsidR="002A6F1E" w:rsidRDefault="002A6F1E" w:rsidP="00E43A83">
      <w:pPr>
        <w:spacing w:after="0" w:line="240" w:lineRule="auto"/>
      </w:pPr>
    </w:p>
    <w:p w14:paraId="08B71D51" w14:textId="77CF8734" w:rsidR="00BD4FD5" w:rsidRDefault="00BD4FD5" w:rsidP="00E43A83">
      <w:pPr>
        <w:spacing w:after="0" w:line="240" w:lineRule="auto"/>
      </w:pPr>
    </w:p>
    <w:sectPr w:rsidR="00BD4FD5" w:rsidSect="0020368F">
      <w:footerReference w:type="default" r:id="rId20"/>
      <w:footerReference w:type="first" r:id="rId21"/>
      <w:pgSz w:w="11906" w:h="16838"/>
      <w:pgMar w:top="1440" w:right="1440" w:bottom="1418" w:left="1440" w:header="73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BC509" w14:textId="77777777" w:rsidR="006E5FEC" w:rsidRDefault="006E5FEC">
      <w:pPr>
        <w:spacing w:after="0" w:line="240" w:lineRule="auto"/>
      </w:pPr>
      <w:r>
        <w:separator/>
      </w:r>
    </w:p>
  </w:endnote>
  <w:endnote w:type="continuationSeparator" w:id="0">
    <w:p w14:paraId="1A789D5A" w14:textId="77777777" w:rsidR="006E5FEC" w:rsidRDefault="006E5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02711" w14:textId="77777777" w:rsidR="000B25E8" w:rsidRDefault="000B25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AAE6D" w14:textId="1588EE70" w:rsidR="000B25E8" w:rsidRPr="000B25E8" w:rsidRDefault="000B25E8" w:rsidP="000B25E8">
    <w:pPr>
      <w:pStyle w:val="Footer"/>
      <w:jc w:val="center"/>
      <w:rPr>
        <w:sz w:val="14"/>
      </w:rPr>
    </w:pPr>
    <w:r w:rsidRPr="000B25E8">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760030"/>
      <w:docPartObj>
        <w:docPartGallery w:val="Page Numbers (Bottom of Page)"/>
        <w:docPartUnique/>
      </w:docPartObj>
    </w:sdtPr>
    <w:sdtEndPr>
      <w:rPr>
        <w:noProof/>
      </w:rPr>
    </w:sdtEndPr>
    <w:sdtContent>
      <w:p w14:paraId="0CD25B53" w14:textId="6E759BE4" w:rsidR="0020368F" w:rsidRDefault="000B25E8">
        <w:pPr>
          <w:pStyle w:val="Footer"/>
          <w:jc w:val="right"/>
        </w:pPr>
      </w:p>
    </w:sdtContent>
  </w:sdt>
  <w:p w14:paraId="7D24B728" w14:textId="273967A4" w:rsidR="0020368F" w:rsidRPr="000B25E8" w:rsidRDefault="000B25E8" w:rsidP="000B25E8">
    <w:pPr>
      <w:pStyle w:val="Footer"/>
      <w:jc w:val="center"/>
      <w:rPr>
        <w:sz w:val="14"/>
      </w:rPr>
    </w:pPr>
    <w:r w:rsidRPr="000B25E8">
      <w:rPr>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5240555"/>
      <w:docPartObj>
        <w:docPartGallery w:val="Page Numbers (Bottom of Page)"/>
        <w:docPartUnique/>
      </w:docPartObj>
    </w:sdtPr>
    <w:sdtEndPr>
      <w:rPr>
        <w:noProof/>
      </w:rPr>
    </w:sdtEndPr>
    <w:sdtContent>
      <w:p w14:paraId="429EBA08" w14:textId="28F9D9AA" w:rsidR="0020368F" w:rsidRDefault="002036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FA81DC" w14:textId="67B1E3B2" w:rsidR="0020368F" w:rsidRPr="000B25E8" w:rsidRDefault="000B25E8" w:rsidP="000B25E8">
    <w:pPr>
      <w:pStyle w:val="Footer"/>
      <w:jc w:val="center"/>
      <w:rPr>
        <w:sz w:val="14"/>
      </w:rPr>
    </w:pPr>
    <w:r w:rsidRPr="000B25E8">
      <w:rPr>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0E79C" w14:textId="6117DFBF" w:rsidR="0020368F" w:rsidRDefault="0020368F">
    <w:pPr>
      <w:pStyle w:val="Footer"/>
      <w:jc w:val="right"/>
    </w:pPr>
  </w:p>
  <w:p w14:paraId="4772236A" w14:textId="412FF409" w:rsidR="0020368F" w:rsidRPr="000B25E8" w:rsidRDefault="000B25E8" w:rsidP="000B25E8">
    <w:pPr>
      <w:pStyle w:val="Footer"/>
      <w:jc w:val="center"/>
      <w:rPr>
        <w:sz w:val="14"/>
      </w:rPr>
    </w:pPr>
    <w:r w:rsidRPr="000B25E8">
      <w:rPr>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0604817"/>
      <w:docPartObj>
        <w:docPartGallery w:val="Page Numbers (Bottom of Page)"/>
        <w:docPartUnique/>
      </w:docPartObj>
    </w:sdtPr>
    <w:sdtEndPr>
      <w:rPr>
        <w:noProof/>
      </w:rPr>
    </w:sdtEndPr>
    <w:sdtContent>
      <w:p w14:paraId="7E37639E" w14:textId="7C67F7ED" w:rsidR="0020368F" w:rsidRDefault="002036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38058F" w14:textId="3F1F2D38" w:rsidR="0020368F" w:rsidRPr="000B25E8" w:rsidRDefault="000B25E8" w:rsidP="000B25E8">
    <w:pPr>
      <w:pStyle w:val="Footer"/>
      <w:jc w:val="center"/>
      <w:rPr>
        <w:sz w:val="14"/>
      </w:rPr>
    </w:pPr>
    <w:r w:rsidRPr="000B25E8">
      <w:rPr>
        <w:sz w:val="14"/>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7381479"/>
      <w:docPartObj>
        <w:docPartGallery w:val="Page Numbers (Bottom of Page)"/>
        <w:docPartUnique/>
      </w:docPartObj>
    </w:sdtPr>
    <w:sdtEndPr>
      <w:rPr>
        <w:noProof/>
      </w:rPr>
    </w:sdtEndPr>
    <w:sdtContent>
      <w:p w14:paraId="2D62FF1E" w14:textId="77777777" w:rsidR="001342D2" w:rsidRDefault="001342D2">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sdtContent>
  </w:sdt>
  <w:p w14:paraId="3C0647AE" w14:textId="57F8C011" w:rsidR="000B25E8" w:rsidRPr="000B25E8" w:rsidRDefault="000B25E8" w:rsidP="000B25E8">
    <w:pPr>
      <w:pStyle w:val="Footer"/>
      <w:jc w:val="center"/>
      <w:rPr>
        <w:sz w:val="14"/>
      </w:rPr>
    </w:pPr>
    <w:r w:rsidRPr="000B25E8">
      <w:rPr>
        <w:sz w:val="14"/>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261664"/>
      <w:docPartObj>
        <w:docPartGallery w:val="Page Numbers (Bottom of Page)"/>
        <w:docPartUnique/>
      </w:docPartObj>
    </w:sdtPr>
    <w:sdtEndPr>
      <w:rPr>
        <w:noProof/>
      </w:rPr>
    </w:sdtEndPr>
    <w:sdtContent>
      <w:p w14:paraId="5474FD71" w14:textId="1DCA9384" w:rsidR="000A364F" w:rsidRDefault="000A364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196CAF" w14:textId="4147D522" w:rsidR="00246ECF" w:rsidRPr="000B25E8" w:rsidRDefault="000B25E8" w:rsidP="000B25E8">
    <w:pPr>
      <w:pStyle w:val="Footer"/>
      <w:jc w:val="center"/>
      <w:rPr>
        <w:sz w:val="14"/>
      </w:rPr>
    </w:pPr>
    <w:r w:rsidRPr="000B25E8">
      <w:rPr>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BAE50" w14:textId="77777777" w:rsidR="006E5FEC" w:rsidRDefault="006E5FEC">
      <w:pPr>
        <w:spacing w:after="0" w:line="240" w:lineRule="auto"/>
      </w:pPr>
      <w:r>
        <w:separator/>
      </w:r>
    </w:p>
  </w:footnote>
  <w:footnote w:type="continuationSeparator" w:id="0">
    <w:p w14:paraId="5CC9BE07" w14:textId="77777777" w:rsidR="006E5FEC" w:rsidRDefault="006E5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C2563" w14:textId="77777777" w:rsidR="000B25E8" w:rsidRDefault="000B25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E4F97" w14:textId="04D51E31" w:rsidR="00394B83" w:rsidRDefault="006E139F">
    <w:pPr>
      <w:pStyle w:val="Header"/>
    </w:pPr>
    <w:r>
      <w:rPr>
        <w:noProof/>
      </w:rPr>
      <w:drawing>
        <wp:inline distT="0" distB="0" distL="0" distR="0" wp14:anchorId="7EF40355" wp14:editId="42FE42AE">
          <wp:extent cx="2802859" cy="502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1311" cy="50623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5AFE2" w14:textId="77777777" w:rsidR="000B25E8" w:rsidRDefault="000B25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FC1D6" w14:textId="571CB52A" w:rsidR="006E139F" w:rsidRDefault="006E139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04D63" w14:textId="77777777" w:rsidR="00465A0F" w:rsidRDefault="00465A0F">
    <w:pPr>
      <w:pStyle w:val="Header"/>
    </w:pPr>
    <w:r>
      <w:rPr>
        <w:noProof/>
      </w:rPr>
      <w:drawing>
        <wp:inline distT="0" distB="0" distL="0" distR="0" wp14:anchorId="4795A176" wp14:editId="6080BE63">
          <wp:extent cx="2766060" cy="49631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2659" cy="501090"/>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2C687" w14:textId="3C26AC8E" w:rsidR="00465A0F" w:rsidRDefault="00465A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5207196"/>
    <w:lvl w:ilvl="0">
      <w:start w:val="1"/>
      <w:numFmt w:val="bullet"/>
      <w:pStyle w:val="ListBullet"/>
      <w:lvlText w:val=""/>
      <w:lvlJc w:val="left"/>
      <w:pPr>
        <w:tabs>
          <w:tab w:val="num" w:pos="6031"/>
        </w:tabs>
        <w:ind w:left="6031" w:hanging="360"/>
      </w:pPr>
      <w:rPr>
        <w:rFonts w:ascii="Symbol" w:hAnsi="Symbol" w:hint="default"/>
      </w:rPr>
    </w:lvl>
  </w:abstractNum>
  <w:abstractNum w:abstractNumId="1" w15:restartNumberingAfterBreak="0">
    <w:nsid w:val="0171035A"/>
    <w:multiLevelType w:val="hybridMultilevel"/>
    <w:tmpl w:val="A6A80372"/>
    <w:lvl w:ilvl="0" w:tplc="390026B0">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23C576C"/>
    <w:multiLevelType w:val="hybridMultilevel"/>
    <w:tmpl w:val="1442AFC0"/>
    <w:lvl w:ilvl="0" w:tplc="CB9EF380">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4E31C68"/>
    <w:multiLevelType w:val="multilevel"/>
    <w:tmpl w:val="BB6A6D98"/>
    <w:lvl w:ilvl="0">
      <w:start w:val="5"/>
      <w:numFmt w:val="decimal"/>
      <w:lvlText w:val="%1"/>
      <w:lvlJc w:val="left"/>
      <w:pPr>
        <w:ind w:left="540" w:hanging="432"/>
      </w:pPr>
      <w:rPr>
        <w:rFonts w:hint="default"/>
      </w:rPr>
    </w:lvl>
    <w:lvl w:ilvl="1">
      <w:start w:val="1"/>
      <w:numFmt w:val="decimal"/>
      <w:lvlText w:val="%1.%2."/>
      <w:lvlJc w:val="left"/>
      <w:pPr>
        <w:ind w:left="540" w:hanging="432"/>
      </w:pPr>
      <w:rPr>
        <w:rFonts w:ascii="Calibri" w:eastAsia="Arial" w:hAnsi="Calibri" w:cs="Arial" w:hint="default"/>
        <w:b/>
        <w:bCs/>
        <w:w w:val="100"/>
        <w:sz w:val="24"/>
        <w:szCs w:val="24"/>
      </w:rPr>
    </w:lvl>
    <w:lvl w:ilvl="2">
      <w:numFmt w:val="bullet"/>
      <w:lvlText w:val=""/>
      <w:lvlJc w:val="left"/>
      <w:pPr>
        <w:ind w:left="1668" w:hanging="567"/>
      </w:pPr>
      <w:rPr>
        <w:rFonts w:ascii="Symbol" w:eastAsia="Symbol" w:hAnsi="Symbol" w:cs="Symbol" w:hint="default"/>
        <w:w w:val="100"/>
        <w:sz w:val="24"/>
        <w:szCs w:val="24"/>
      </w:rPr>
    </w:lvl>
    <w:lvl w:ilvl="3">
      <w:numFmt w:val="bullet"/>
      <w:lvlText w:val="•"/>
      <w:lvlJc w:val="left"/>
      <w:pPr>
        <w:ind w:left="2655" w:hanging="567"/>
      </w:pPr>
      <w:rPr>
        <w:rFonts w:hint="default"/>
      </w:rPr>
    </w:lvl>
    <w:lvl w:ilvl="4">
      <w:numFmt w:val="bullet"/>
      <w:lvlText w:val="•"/>
      <w:lvlJc w:val="left"/>
      <w:pPr>
        <w:ind w:left="3651" w:hanging="567"/>
      </w:pPr>
      <w:rPr>
        <w:rFonts w:hint="default"/>
      </w:rPr>
    </w:lvl>
    <w:lvl w:ilvl="5">
      <w:numFmt w:val="bullet"/>
      <w:lvlText w:val="•"/>
      <w:lvlJc w:val="left"/>
      <w:pPr>
        <w:ind w:left="4647" w:hanging="567"/>
      </w:pPr>
      <w:rPr>
        <w:rFonts w:hint="default"/>
      </w:rPr>
    </w:lvl>
    <w:lvl w:ilvl="6">
      <w:numFmt w:val="bullet"/>
      <w:lvlText w:val="•"/>
      <w:lvlJc w:val="left"/>
      <w:pPr>
        <w:ind w:left="5643" w:hanging="567"/>
      </w:pPr>
      <w:rPr>
        <w:rFonts w:hint="default"/>
      </w:rPr>
    </w:lvl>
    <w:lvl w:ilvl="7">
      <w:numFmt w:val="bullet"/>
      <w:lvlText w:val="•"/>
      <w:lvlJc w:val="left"/>
      <w:pPr>
        <w:ind w:left="6639" w:hanging="567"/>
      </w:pPr>
      <w:rPr>
        <w:rFonts w:hint="default"/>
      </w:rPr>
    </w:lvl>
    <w:lvl w:ilvl="8">
      <w:numFmt w:val="bullet"/>
      <w:lvlText w:val="•"/>
      <w:lvlJc w:val="left"/>
      <w:pPr>
        <w:ind w:left="7634" w:hanging="567"/>
      </w:pPr>
      <w:rPr>
        <w:rFonts w:hint="default"/>
      </w:rPr>
    </w:lvl>
  </w:abstractNum>
  <w:abstractNum w:abstractNumId="4" w15:restartNumberingAfterBreak="0">
    <w:nsid w:val="07E16BF6"/>
    <w:multiLevelType w:val="hybridMultilevel"/>
    <w:tmpl w:val="FE78F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E940E7"/>
    <w:multiLevelType w:val="hybridMultilevel"/>
    <w:tmpl w:val="CDEA47A2"/>
    <w:lvl w:ilvl="0" w:tplc="0C090017">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1883290"/>
    <w:multiLevelType w:val="hybridMultilevel"/>
    <w:tmpl w:val="933CE000"/>
    <w:lvl w:ilvl="0" w:tplc="F37098FE">
      <w:start w:val="8"/>
      <w:numFmt w:val="decimal"/>
      <w:lvlText w:val="%1."/>
      <w:lvlJc w:val="left"/>
      <w:pPr>
        <w:ind w:left="468" w:hanging="360"/>
      </w:pPr>
      <w:rPr>
        <w:rFonts w:hint="default"/>
        <w:b w:val="0"/>
        <w:bCs w:val="0"/>
      </w:rPr>
    </w:lvl>
    <w:lvl w:ilvl="1" w:tplc="0C090019" w:tentative="1">
      <w:start w:val="1"/>
      <w:numFmt w:val="lowerLetter"/>
      <w:lvlText w:val="%2."/>
      <w:lvlJc w:val="left"/>
      <w:pPr>
        <w:ind w:left="1188" w:hanging="360"/>
      </w:pPr>
    </w:lvl>
    <w:lvl w:ilvl="2" w:tplc="0C09001B" w:tentative="1">
      <w:start w:val="1"/>
      <w:numFmt w:val="lowerRoman"/>
      <w:lvlText w:val="%3."/>
      <w:lvlJc w:val="right"/>
      <w:pPr>
        <w:ind w:left="1908" w:hanging="180"/>
      </w:pPr>
    </w:lvl>
    <w:lvl w:ilvl="3" w:tplc="0C09000F" w:tentative="1">
      <w:start w:val="1"/>
      <w:numFmt w:val="decimal"/>
      <w:lvlText w:val="%4."/>
      <w:lvlJc w:val="left"/>
      <w:pPr>
        <w:ind w:left="2628" w:hanging="360"/>
      </w:pPr>
    </w:lvl>
    <w:lvl w:ilvl="4" w:tplc="0C090019" w:tentative="1">
      <w:start w:val="1"/>
      <w:numFmt w:val="lowerLetter"/>
      <w:lvlText w:val="%5."/>
      <w:lvlJc w:val="left"/>
      <w:pPr>
        <w:ind w:left="3348" w:hanging="360"/>
      </w:pPr>
    </w:lvl>
    <w:lvl w:ilvl="5" w:tplc="0C09001B" w:tentative="1">
      <w:start w:val="1"/>
      <w:numFmt w:val="lowerRoman"/>
      <w:lvlText w:val="%6."/>
      <w:lvlJc w:val="right"/>
      <w:pPr>
        <w:ind w:left="4068" w:hanging="180"/>
      </w:pPr>
    </w:lvl>
    <w:lvl w:ilvl="6" w:tplc="0C09000F" w:tentative="1">
      <w:start w:val="1"/>
      <w:numFmt w:val="decimal"/>
      <w:lvlText w:val="%7."/>
      <w:lvlJc w:val="left"/>
      <w:pPr>
        <w:ind w:left="4788" w:hanging="360"/>
      </w:pPr>
    </w:lvl>
    <w:lvl w:ilvl="7" w:tplc="0C090019" w:tentative="1">
      <w:start w:val="1"/>
      <w:numFmt w:val="lowerLetter"/>
      <w:lvlText w:val="%8."/>
      <w:lvlJc w:val="left"/>
      <w:pPr>
        <w:ind w:left="5508" w:hanging="360"/>
      </w:pPr>
    </w:lvl>
    <w:lvl w:ilvl="8" w:tplc="0C09001B" w:tentative="1">
      <w:start w:val="1"/>
      <w:numFmt w:val="lowerRoman"/>
      <w:lvlText w:val="%9."/>
      <w:lvlJc w:val="right"/>
      <w:pPr>
        <w:ind w:left="6228" w:hanging="180"/>
      </w:pPr>
    </w:lvl>
  </w:abstractNum>
  <w:abstractNum w:abstractNumId="7" w15:restartNumberingAfterBreak="0">
    <w:nsid w:val="12D52E7D"/>
    <w:multiLevelType w:val="multilevel"/>
    <w:tmpl w:val="CD4C694E"/>
    <w:lvl w:ilvl="0">
      <w:start w:val="5"/>
      <w:numFmt w:val="decimal"/>
      <w:lvlText w:val="%1"/>
      <w:lvlJc w:val="left"/>
      <w:pPr>
        <w:ind w:left="890" w:hanging="500"/>
      </w:pPr>
      <w:rPr>
        <w:rFonts w:hint="default"/>
      </w:rPr>
    </w:lvl>
    <w:lvl w:ilvl="1">
      <w:start w:val="1"/>
      <w:numFmt w:val="decimal"/>
      <w:lvlText w:val="%1.%2."/>
      <w:lvlJc w:val="left"/>
      <w:pPr>
        <w:ind w:left="500" w:hanging="500"/>
      </w:pPr>
      <w:rPr>
        <w:rFonts w:ascii="Calibri" w:eastAsia="Arial" w:hAnsi="Calibri" w:cs="Arial" w:hint="default"/>
        <w:b/>
        <w:bCs/>
        <w:w w:val="100"/>
        <w:sz w:val="24"/>
        <w:szCs w:val="24"/>
      </w:rPr>
    </w:lvl>
    <w:lvl w:ilvl="2">
      <w:numFmt w:val="bullet"/>
      <w:lvlText w:val=""/>
      <w:lvlJc w:val="left"/>
      <w:pPr>
        <w:ind w:left="1524" w:hanging="584"/>
      </w:pPr>
      <w:rPr>
        <w:rFonts w:ascii="Symbol" w:eastAsia="Symbol" w:hAnsi="Symbol" w:cs="Symbol" w:hint="default"/>
        <w:w w:val="100"/>
        <w:sz w:val="24"/>
        <w:szCs w:val="24"/>
      </w:rPr>
    </w:lvl>
    <w:lvl w:ilvl="3">
      <w:numFmt w:val="bullet"/>
      <w:lvlText w:val=""/>
      <w:lvlJc w:val="left"/>
      <w:pPr>
        <w:ind w:left="1908" w:hanging="361"/>
      </w:pPr>
      <w:rPr>
        <w:rFonts w:ascii="Symbol" w:eastAsia="Symbol" w:hAnsi="Symbol" w:cs="Symbol" w:hint="default"/>
        <w:w w:val="100"/>
        <w:sz w:val="22"/>
        <w:szCs w:val="22"/>
      </w:rPr>
    </w:lvl>
    <w:lvl w:ilvl="4">
      <w:numFmt w:val="bullet"/>
      <w:lvlText w:val="•"/>
      <w:lvlJc w:val="left"/>
      <w:pPr>
        <w:ind w:left="3841" w:hanging="361"/>
      </w:pPr>
      <w:rPr>
        <w:rFonts w:hint="default"/>
      </w:rPr>
    </w:lvl>
    <w:lvl w:ilvl="5">
      <w:numFmt w:val="bullet"/>
      <w:lvlText w:val="•"/>
      <w:lvlJc w:val="left"/>
      <w:pPr>
        <w:ind w:left="4812" w:hanging="361"/>
      </w:pPr>
      <w:rPr>
        <w:rFonts w:hint="default"/>
      </w:rPr>
    </w:lvl>
    <w:lvl w:ilvl="6">
      <w:numFmt w:val="bullet"/>
      <w:lvlText w:val="•"/>
      <w:lvlJc w:val="left"/>
      <w:pPr>
        <w:ind w:left="5783" w:hanging="361"/>
      </w:pPr>
      <w:rPr>
        <w:rFonts w:hint="default"/>
      </w:rPr>
    </w:lvl>
    <w:lvl w:ilvl="7">
      <w:numFmt w:val="bullet"/>
      <w:lvlText w:val="•"/>
      <w:lvlJc w:val="left"/>
      <w:pPr>
        <w:ind w:left="6754" w:hanging="361"/>
      </w:pPr>
      <w:rPr>
        <w:rFonts w:hint="default"/>
      </w:rPr>
    </w:lvl>
    <w:lvl w:ilvl="8">
      <w:numFmt w:val="bullet"/>
      <w:lvlText w:val="•"/>
      <w:lvlJc w:val="left"/>
      <w:pPr>
        <w:ind w:left="7724" w:hanging="361"/>
      </w:pPr>
      <w:rPr>
        <w:rFonts w:hint="default"/>
      </w:rPr>
    </w:lvl>
  </w:abstractNum>
  <w:abstractNum w:abstractNumId="8" w15:restartNumberingAfterBreak="0">
    <w:nsid w:val="184C4C73"/>
    <w:multiLevelType w:val="multilevel"/>
    <w:tmpl w:val="7516686E"/>
    <w:lvl w:ilvl="0">
      <w:start w:val="1"/>
      <w:numFmt w:val="decimal"/>
      <w:lvlText w:val="%1."/>
      <w:lvlJc w:val="left"/>
      <w:pPr>
        <w:ind w:left="360" w:hanging="360"/>
      </w:pPr>
      <w:rPr>
        <w:b/>
      </w:rPr>
    </w:lvl>
    <w:lvl w:ilvl="1">
      <w:start w:val="1"/>
      <w:numFmt w:val="decimal"/>
      <w:lvlText w:val="%1.%2."/>
      <w:lvlJc w:val="left"/>
      <w:pPr>
        <w:ind w:left="432" w:hanging="432"/>
      </w:pPr>
      <w:rPr>
        <w:i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4F6DDA"/>
    <w:multiLevelType w:val="hybridMultilevel"/>
    <w:tmpl w:val="164CB7FA"/>
    <w:lvl w:ilvl="0" w:tplc="0C090001">
      <w:start w:val="1"/>
      <w:numFmt w:val="bullet"/>
      <w:lvlText w:val=""/>
      <w:lvlJc w:val="left"/>
      <w:pPr>
        <w:ind w:left="1320" w:hanging="360"/>
      </w:pPr>
      <w:rPr>
        <w:rFonts w:ascii="Symbol" w:hAnsi="Symbol" w:hint="default"/>
      </w:rPr>
    </w:lvl>
    <w:lvl w:ilvl="1" w:tplc="0C090003" w:tentative="1">
      <w:start w:val="1"/>
      <w:numFmt w:val="bullet"/>
      <w:lvlText w:val="o"/>
      <w:lvlJc w:val="left"/>
      <w:pPr>
        <w:ind w:left="2040" w:hanging="360"/>
      </w:pPr>
      <w:rPr>
        <w:rFonts w:ascii="Courier New" w:hAnsi="Courier New" w:cs="Courier New" w:hint="default"/>
      </w:rPr>
    </w:lvl>
    <w:lvl w:ilvl="2" w:tplc="0C090005" w:tentative="1">
      <w:start w:val="1"/>
      <w:numFmt w:val="bullet"/>
      <w:lvlText w:val=""/>
      <w:lvlJc w:val="left"/>
      <w:pPr>
        <w:ind w:left="2760" w:hanging="360"/>
      </w:pPr>
      <w:rPr>
        <w:rFonts w:ascii="Wingdings" w:hAnsi="Wingdings" w:hint="default"/>
      </w:rPr>
    </w:lvl>
    <w:lvl w:ilvl="3" w:tplc="0C090001" w:tentative="1">
      <w:start w:val="1"/>
      <w:numFmt w:val="bullet"/>
      <w:lvlText w:val=""/>
      <w:lvlJc w:val="left"/>
      <w:pPr>
        <w:ind w:left="3480" w:hanging="360"/>
      </w:pPr>
      <w:rPr>
        <w:rFonts w:ascii="Symbol" w:hAnsi="Symbol" w:hint="default"/>
      </w:rPr>
    </w:lvl>
    <w:lvl w:ilvl="4" w:tplc="0C090003" w:tentative="1">
      <w:start w:val="1"/>
      <w:numFmt w:val="bullet"/>
      <w:lvlText w:val="o"/>
      <w:lvlJc w:val="left"/>
      <w:pPr>
        <w:ind w:left="4200" w:hanging="360"/>
      </w:pPr>
      <w:rPr>
        <w:rFonts w:ascii="Courier New" w:hAnsi="Courier New" w:cs="Courier New" w:hint="default"/>
      </w:rPr>
    </w:lvl>
    <w:lvl w:ilvl="5" w:tplc="0C090005" w:tentative="1">
      <w:start w:val="1"/>
      <w:numFmt w:val="bullet"/>
      <w:lvlText w:val=""/>
      <w:lvlJc w:val="left"/>
      <w:pPr>
        <w:ind w:left="4920" w:hanging="360"/>
      </w:pPr>
      <w:rPr>
        <w:rFonts w:ascii="Wingdings" w:hAnsi="Wingdings" w:hint="default"/>
      </w:rPr>
    </w:lvl>
    <w:lvl w:ilvl="6" w:tplc="0C090001" w:tentative="1">
      <w:start w:val="1"/>
      <w:numFmt w:val="bullet"/>
      <w:lvlText w:val=""/>
      <w:lvlJc w:val="left"/>
      <w:pPr>
        <w:ind w:left="5640" w:hanging="360"/>
      </w:pPr>
      <w:rPr>
        <w:rFonts w:ascii="Symbol" w:hAnsi="Symbol" w:hint="default"/>
      </w:rPr>
    </w:lvl>
    <w:lvl w:ilvl="7" w:tplc="0C090003" w:tentative="1">
      <w:start w:val="1"/>
      <w:numFmt w:val="bullet"/>
      <w:lvlText w:val="o"/>
      <w:lvlJc w:val="left"/>
      <w:pPr>
        <w:ind w:left="6360" w:hanging="360"/>
      </w:pPr>
      <w:rPr>
        <w:rFonts w:ascii="Courier New" w:hAnsi="Courier New" w:cs="Courier New" w:hint="default"/>
      </w:rPr>
    </w:lvl>
    <w:lvl w:ilvl="8" w:tplc="0C090005" w:tentative="1">
      <w:start w:val="1"/>
      <w:numFmt w:val="bullet"/>
      <w:lvlText w:val=""/>
      <w:lvlJc w:val="left"/>
      <w:pPr>
        <w:ind w:left="7080" w:hanging="360"/>
      </w:pPr>
      <w:rPr>
        <w:rFonts w:ascii="Wingdings" w:hAnsi="Wingdings" w:hint="default"/>
      </w:rPr>
    </w:lvl>
  </w:abstractNum>
  <w:abstractNum w:abstractNumId="10" w15:restartNumberingAfterBreak="0">
    <w:nsid w:val="1D155EA6"/>
    <w:multiLevelType w:val="hybridMultilevel"/>
    <w:tmpl w:val="AA621BC2"/>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11" w15:restartNumberingAfterBreak="0">
    <w:nsid w:val="1FEE1C15"/>
    <w:multiLevelType w:val="hybridMultilevel"/>
    <w:tmpl w:val="F69675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8C4A2B"/>
    <w:multiLevelType w:val="hybridMultilevel"/>
    <w:tmpl w:val="10528F84"/>
    <w:lvl w:ilvl="0" w:tplc="86BC5A50">
      <w:start w:val="1"/>
      <w:numFmt w:val="decimal"/>
      <w:lvlText w:val="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652E6C"/>
    <w:multiLevelType w:val="hybridMultilevel"/>
    <w:tmpl w:val="2C1C9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C4639A"/>
    <w:multiLevelType w:val="hybridMultilevel"/>
    <w:tmpl w:val="9104BFA4"/>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5" w15:restartNumberingAfterBreak="0">
    <w:nsid w:val="23CA31A8"/>
    <w:multiLevelType w:val="hybridMultilevel"/>
    <w:tmpl w:val="73B8B482"/>
    <w:lvl w:ilvl="0" w:tplc="5246A0B8">
      <w:numFmt w:val="bullet"/>
      <w:lvlText w:val=""/>
      <w:lvlJc w:val="left"/>
      <w:pPr>
        <w:ind w:left="1526" w:hanging="567"/>
      </w:pPr>
      <w:rPr>
        <w:rFonts w:ascii="Symbol" w:eastAsia="Symbol" w:hAnsi="Symbol" w:cs="Symbol" w:hint="default"/>
        <w:w w:val="100"/>
        <w:sz w:val="24"/>
        <w:szCs w:val="24"/>
      </w:rPr>
    </w:lvl>
    <w:lvl w:ilvl="1" w:tplc="4F1C6C56">
      <w:numFmt w:val="bullet"/>
      <w:lvlText w:val="•"/>
      <w:lvlJc w:val="left"/>
      <w:pPr>
        <w:ind w:left="2334" w:hanging="567"/>
      </w:pPr>
      <w:rPr>
        <w:rFonts w:hint="default"/>
      </w:rPr>
    </w:lvl>
    <w:lvl w:ilvl="2" w:tplc="8AEE4426">
      <w:numFmt w:val="bullet"/>
      <w:lvlText w:val="•"/>
      <w:lvlJc w:val="left"/>
      <w:pPr>
        <w:ind w:left="3149" w:hanging="567"/>
      </w:pPr>
      <w:rPr>
        <w:rFonts w:hint="default"/>
      </w:rPr>
    </w:lvl>
    <w:lvl w:ilvl="3" w:tplc="EB5822AC">
      <w:numFmt w:val="bullet"/>
      <w:lvlText w:val="•"/>
      <w:lvlJc w:val="left"/>
      <w:pPr>
        <w:ind w:left="3963" w:hanging="567"/>
      </w:pPr>
      <w:rPr>
        <w:rFonts w:hint="default"/>
      </w:rPr>
    </w:lvl>
    <w:lvl w:ilvl="4" w:tplc="96C8F152">
      <w:numFmt w:val="bullet"/>
      <w:lvlText w:val="•"/>
      <w:lvlJc w:val="left"/>
      <w:pPr>
        <w:ind w:left="4778" w:hanging="567"/>
      </w:pPr>
      <w:rPr>
        <w:rFonts w:hint="default"/>
      </w:rPr>
    </w:lvl>
    <w:lvl w:ilvl="5" w:tplc="85187BCA">
      <w:numFmt w:val="bullet"/>
      <w:lvlText w:val="•"/>
      <w:lvlJc w:val="left"/>
      <w:pPr>
        <w:ind w:left="5593" w:hanging="567"/>
      </w:pPr>
      <w:rPr>
        <w:rFonts w:hint="default"/>
      </w:rPr>
    </w:lvl>
    <w:lvl w:ilvl="6" w:tplc="8130B744">
      <w:numFmt w:val="bullet"/>
      <w:lvlText w:val="•"/>
      <w:lvlJc w:val="left"/>
      <w:pPr>
        <w:ind w:left="6407" w:hanging="567"/>
      </w:pPr>
      <w:rPr>
        <w:rFonts w:hint="default"/>
      </w:rPr>
    </w:lvl>
    <w:lvl w:ilvl="7" w:tplc="2004BA20">
      <w:numFmt w:val="bullet"/>
      <w:lvlText w:val="•"/>
      <w:lvlJc w:val="left"/>
      <w:pPr>
        <w:ind w:left="7222" w:hanging="567"/>
      </w:pPr>
      <w:rPr>
        <w:rFonts w:hint="default"/>
      </w:rPr>
    </w:lvl>
    <w:lvl w:ilvl="8" w:tplc="03B45742">
      <w:numFmt w:val="bullet"/>
      <w:lvlText w:val="•"/>
      <w:lvlJc w:val="left"/>
      <w:pPr>
        <w:ind w:left="8037" w:hanging="567"/>
      </w:pPr>
      <w:rPr>
        <w:rFonts w:hint="default"/>
      </w:rPr>
    </w:lvl>
  </w:abstractNum>
  <w:abstractNum w:abstractNumId="16" w15:restartNumberingAfterBreak="0">
    <w:nsid w:val="24504C6B"/>
    <w:multiLevelType w:val="hybridMultilevel"/>
    <w:tmpl w:val="E0E8E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16337B"/>
    <w:multiLevelType w:val="hybridMultilevel"/>
    <w:tmpl w:val="8C1CB8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7B24F6"/>
    <w:multiLevelType w:val="multilevel"/>
    <w:tmpl w:val="0862FC8C"/>
    <w:lvl w:ilvl="0">
      <w:start w:val="7"/>
      <w:numFmt w:val="decimal"/>
      <w:lvlText w:val="%1"/>
      <w:lvlJc w:val="left"/>
      <w:pPr>
        <w:ind w:left="823" w:hanging="432"/>
      </w:pPr>
      <w:rPr>
        <w:rFonts w:hint="default"/>
      </w:rPr>
    </w:lvl>
    <w:lvl w:ilvl="1">
      <w:start w:val="1"/>
      <w:numFmt w:val="decimal"/>
      <w:lvlText w:val="%1.%2."/>
      <w:lvlJc w:val="left"/>
      <w:pPr>
        <w:ind w:left="823" w:hanging="432"/>
      </w:pPr>
      <w:rPr>
        <w:rFonts w:ascii="Calibri" w:eastAsia="Arial" w:hAnsi="Calibri" w:cs="Arial" w:hint="default"/>
        <w:b/>
        <w:bCs/>
        <w:w w:val="100"/>
        <w:sz w:val="24"/>
        <w:szCs w:val="24"/>
      </w:rPr>
    </w:lvl>
    <w:lvl w:ilvl="2">
      <w:numFmt w:val="bullet"/>
      <w:lvlText w:val=""/>
      <w:lvlJc w:val="left"/>
      <w:pPr>
        <w:ind w:left="1747" w:hanging="504"/>
      </w:pPr>
      <w:rPr>
        <w:rFonts w:ascii="Symbol" w:eastAsia="Symbol" w:hAnsi="Symbol" w:cs="Symbol" w:hint="default"/>
        <w:w w:val="100"/>
        <w:sz w:val="24"/>
        <w:szCs w:val="24"/>
      </w:rPr>
    </w:lvl>
    <w:lvl w:ilvl="3">
      <w:numFmt w:val="bullet"/>
      <w:lvlText w:val=""/>
      <w:lvlJc w:val="left"/>
      <w:pPr>
        <w:ind w:left="2268" w:hanging="360"/>
      </w:pPr>
      <w:rPr>
        <w:rFonts w:ascii="Wingdings" w:eastAsia="Wingdings" w:hAnsi="Wingdings" w:cs="Wingdings" w:hint="default"/>
        <w:w w:val="100"/>
        <w:sz w:val="24"/>
        <w:szCs w:val="24"/>
      </w:rPr>
    </w:lvl>
    <w:lvl w:ilvl="4">
      <w:numFmt w:val="bullet"/>
      <w:lvlText w:val="•"/>
      <w:lvlJc w:val="left"/>
      <w:pPr>
        <w:ind w:left="3318" w:hanging="360"/>
      </w:pPr>
      <w:rPr>
        <w:rFonts w:hint="default"/>
      </w:rPr>
    </w:lvl>
    <w:lvl w:ilvl="5">
      <w:numFmt w:val="bullet"/>
      <w:lvlText w:val="•"/>
      <w:lvlJc w:val="left"/>
      <w:pPr>
        <w:ind w:left="4376" w:hanging="360"/>
      </w:pPr>
      <w:rPr>
        <w:rFonts w:hint="default"/>
      </w:rPr>
    </w:lvl>
    <w:lvl w:ilvl="6">
      <w:numFmt w:val="bullet"/>
      <w:lvlText w:val="•"/>
      <w:lvlJc w:val="left"/>
      <w:pPr>
        <w:ind w:left="5434" w:hanging="360"/>
      </w:pPr>
      <w:rPr>
        <w:rFonts w:hint="default"/>
      </w:rPr>
    </w:lvl>
    <w:lvl w:ilvl="7">
      <w:numFmt w:val="bullet"/>
      <w:lvlText w:val="•"/>
      <w:lvlJc w:val="left"/>
      <w:pPr>
        <w:ind w:left="6492" w:hanging="360"/>
      </w:pPr>
      <w:rPr>
        <w:rFonts w:hint="default"/>
      </w:rPr>
    </w:lvl>
    <w:lvl w:ilvl="8">
      <w:numFmt w:val="bullet"/>
      <w:lvlText w:val="•"/>
      <w:lvlJc w:val="left"/>
      <w:pPr>
        <w:ind w:left="7550" w:hanging="360"/>
      </w:pPr>
      <w:rPr>
        <w:rFonts w:hint="default"/>
      </w:rPr>
    </w:lvl>
  </w:abstractNum>
  <w:abstractNum w:abstractNumId="19" w15:restartNumberingAfterBreak="0">
    <w:nsid w:val="2EFC25AC"/>
    <w:multiLevelType w:val="multilevel"/>
    <w:tmpl w:val="461E81CC"/>
    <w:lvl w:ilvl="0">
      <w:start w:val="4"/>
      <w:numFmt w:val="decimal"/>
      <w:lvlText w:val="%1"/>
      <w:lvlJc w:val="left"/>
      <w:pPr>
        <w:ind w:left="823" w:hanging="432"/>
      </w:pPr>
      <w:rPr>
        <w:rFonts w:hint="default"/>
      </w:rPr>
    </w:lvl>
    <w:lvl w:ilvl="1">
      <w:start w:val="1"/>
      <w:numFmt w:val="decimal"/>
      <w:lvlText w:val="%1.%2."/>
      <w:lvlJc w:val="left"/>
      <w:pPr>
        <w:ind w:left="823" w:hanging="432"/>
      </w:pPr>
      <w:rPr>
        <w:rFonts w:ascii="Calibri" w:eastAsia="Arial" w:hAnsi="Calibri" w:cs="Arial" w:hint="default"/>
        <w:b/>
        <w:bCs/>
        <w:w w:val="100"/>
        <w:sz w:val="24"/>
        <w:szCs w:val="24"/>
      </w:rPr>
    </w:lvl>
    <w:lvl w:ilvl="2">
      <w:numFmt w:val="bullet"/>
      <w:lvlText w:val="•"/>
      <w:lvlJc w:val="left"/>
      <w:pPr>
        <w:ind w:left="2589" w:hanging="432"/>
      </w:pPr>
      <w:rPr>
        <w:rFonts w:hint="default"/>
      </w:rPr>
    </w:lvl>
    <w:lvl w:ilvl="3">
      <w:numFmt w:val="bullet"/>
      <w:lvlText w:val="•"/>
      <w:lvlJc w:val="left"/>
      <w:pPr>
        <w:ind w:left="3473" w:hanging="432"/>
      </w:pPr>
      <w:rPr>
        <w:rFonts w:hint="default"/>
      </w:rPr>
    </w:lvl>
    <w:lvl w:ilvl="4">
      <w:numFmt w:val="bullet"/>
      <w:lvlText w:val="•"/>
      <w:lvlJc w:val="left"/>
      <w:pPr>
        <w:ind w:left="4358" w:hanging="432"/>
      </w:pPr>
      <w:rPr>
        <w:rFonts w:hint="default"/>
      </w:rPr>
    </w:lvl>
    <w:lvl w:ilvl="5">
      <w:numFmt w:val="bullet"/>
      <w:lvlText w:val="•"/>
      <w:lvlJc w:val="left"/>
      <w:pPr>
        <w:ind w:left="5243" w:hanging="432"/>
      </w:pPr>
      <w:rPr>
        <w:rFonts w:hint="default"/>
      </w:rPr>
    </w:lvl>
    <w:lvl w:ilvl="6">
      <w:numFmt w:val="bullet"/>
      <w:lvlText w:val="•"/>
      <w:lvlJc w:val="left"/>
      <w:pPr>
        <w:ind w:left="6127" w:hanging="432"/>
      </w:pPr>
      <w:rPr>
        <w:rFonts w:hint="default"/>
      </w:rPr>
    </w:lvl>
    <w:lvl w:ilvl="7">
      <w:numFmt w:val="bullet"/>
      <w:lvlText w:val="•"/>
      <w:lvlJc w:val="left"/>
      <w:pPr>
        <w:ind w:left="7012" w:hanging="432"/>
      </w:pPr>
      <w:rPr>
        <w:rFonts w:hint="default"/>
      </w:rPr>
    </w:lvl>
    <w:lvl w:ilvl="8">
      <w:numFmt w:val="bullet"/>
      <w:lvlText w:val="•"/>
      <w:lvlJc w:val="left"/>
      <w:pPr>
        <w:ind w:left="7897" w:hanging="432"/>
      </w:pPr>
      <w:rPr>
        <w:rFonts w:hint="default"/>
      </w:rPr>
    </w:lvl>
  </w:abstractNum>
  <w:abstractNum w:abstractNumId="20" w15:restartNumberingAfterBreak="0">
    <w:nsid w:val="2F8777AB"/>
    <w:multiLevelType w:val="multilevel"/>
    <w:tmpl w:val="BB38F1C6"/>
    <w:lvl w:ilvl="0">
      <w:start w:val="3"/>
      <w:numFmt w:val="decimal"/>
      <w:lvlText w:val="%1"/>
      <w:lvlJc w:val="left"/>
      <w:pPr>
        <w:ind w:left="823" w:hanging="432"/>
      </w:pPr>
      <w:rPr>
        <w:rFonts w:hint="default"/>
      </w:rPr>
    </w:lvl>
    <w:lvl w:ilvl="1">
      <w:start w:val="1"/>
      <w:numFmt w:val="decimal"/>
      <w:lvlText w:val="%1.%2."/>
      <w:lvlJc w:val="left"/>
      <w:pPr>
        <w:ind w:left="823" w:hanging="432"/>
      </w:pPr>
      <w:rPr>
        <w:rFonts w:ascii="Arial" w:eastAsia="Arial" w:hAnsi="Arial" w:cs="Arial" w:hint="default"/>
        <w:b/>
        <w:bCs/>
        <w:w w:val="100"/>
        <w:sz w:val="24"/>
        <w:szCs w:val="24"/>
      </w:rPr>
    </w:lvl>
    <w:lvl w:ilvl="2">
      <w:numFmt w:val="bullet"/>
      <w:lvlText w:val=""/>
      <w:lvlJc w:val="left"/>
      <w:pPr>
        <w:ind w:left="1526" w:hanging="567"/>
      </w:pPr>
      <w:rPr>
        <w:rFonts w:ascii="Symbol" w:eastAsia="Symbol" w:hAnsi="Symbol" w:cs="Symbol" w:hint="default"/>
        <w:w w:val="100"/>
        <w:sz w:val="24"/>
        <w:szCs w:val="24"/>
      </w:rPr>
    </w:lvl>
    <w:lvl w:ilvl="3">
      <w:numFmt w:val="bullet"/>
      <w:lvlText w:val="•"/>
      <w:lvlJc w:val="left"/>
      <w:pPr>
        <w:ind w:left="3321" w:hanging="567"/>
      </w:pPr>
      <w:rPr>
        <w:rFonts w:hint="default"/>
      </w:rPr>
    </w:lvl>
    <w:lvl w:ilvl="4">
      <w:numFmt w:val="bullet"/>
      <w:lvlText w:val="•"/>
      <w:lvlJc w:val="left"/>
      <w:pPr>
        <w:ind w:left="4222" w:hanging="567"/>
      </w:pPr>
      <w:rPr>
        <w:rFonts w:hint="default"/>
      </w:rPr>
    </w:lvl>
    <w:lvl w:ilvl="5">
      <w:numFmt w:val="bullet"/>
      <w:lvlText w:val="•"/>
      <w:lvlJc w:val="left"/>
      <w:pPr>
        <w:ind w:left="5122" w:hanging="567"/>
      </w:pPr>
      <w:rPr>
        <w:rFonts w:hint="default"/>
      </w:rPr>
    </w:lvl>
    <w:lvl w:ilvl="6">
      <w:numFmt w:val="bullet"/>
      <w:lvlText w:val="•"/>
      <w:lvlJc w:val="left"/>
      <w:pPr>
        <w:ind w:left="6023" w:hanging="567"/>
      </w:pPr>
      <w:rPr>
        <w:rFonts w:hint="default"/>
      </w:rPr>
    </w:lvl>
    <w:lvl w:ilvl="7">
      <w:numFmt w:val="bullet"/>
      <w:lvlText w:val="•"/>
      <w:lvlJc w:val="left"/>
      <w:pPr>
        <w:ind w:left="6924" w:hanging="567"/>
      </w:pPr>
      <w:rPr>
        <w:rFonts w:hint="default"/>
      </w:rPr>
    </w:lvl>
    <w:lvl w:ilvl="8">
      <w:numFmt w:val="bullet"/>
      <w:lvlText w:val="•"/>
      <w:lvlJc w:val="left"/>
      <w:pPr>
        <w:ind w:left="7824" w:hanging="567"/>
      </w:pPr>
      <w:rPr>
        <w:rFonts w:hint="default"/>
      </w:rPr>
    </w:lvl>
  </w:abstractNum>
  <w:abstractNum w:abstractNumId="21" w15:restartNumberingAfterBreak="0">
    <w:nsid w:val="30CD77A4"/>
    <w:multiLevelType w:val="hybridMultilevel"/>
    <w:tmpl w:val="235AA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1C80E3E"/>
    <w:multiLevelType w:val="hybridMultilevel"/>
    <w:tmpl w:val="3D0A1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61C7C1C"/>
    <w:multiLevelType w:val="multilevel"/>
    <w:tmpl w:val="3F642F78"/>
    <w:lvl w:ilvl="0">
      <w:start w:val="6"/>
      <w:numFmt w:val="decimal"/>
      <w:lvlText w:val="%1"/>
      <w:lvlJc w:val="left"/>
      <w:pPr>
        <w:ind w:left="540" w:hanging="432"/>
      </w:pPr>
      <w:rPr>
        <w:rFonts w:hint="default"/>
      </w:rPr>
    </w:lvl>
    <w:lvl w:ilvl="1">
      <w:start w:val="1"/>
      <w:numFmt w:val="decimal"/>
      <w:lvlText w:val="%1.%2."/>
      <w:lvlJc w:val="left"/>
      <w:pPr>
        <w:ind w:left="540" w:hanging="432"/>
      </w:pPr>
      <w:rPr>
        <w:rFonts w:ascii="Arial" w:eastAsia="Arial" w:hAnsi="Arial" w:cs="Arial" w:hint="default"/>
        <w:b/>
        <w:bCs/>
        <w:w w:val="100"/>
        <w:sz w:val="24"/>
        <w:szCs w:val="24"/>
      </w:rPr>
    </w:lvl>
    <w:lvl w:ilvl="2">
      <w:start w:val="1"/>
      <w:numFmt w:val="bullet"/>
      <w:lvlText w:val=""/>
      <w:lvlJc w:val="left"/>
      <w:pPr>
        <w:ind w:left="1548" w:hanging="588"/>
      </w:pPr>
      <w:rPr>
        <w:rFonts w:ascii="Symbol" w:hAnsi="Symbol" w:hint="default"/>
        <w:w w:val="100"/>
        <w:sz w:val="24"/>
        <w:szCs w:val="24"/>
      </w:rPr>
    </w:lvl>
    <w:lvl w:ilvl="3">
      <w:numFmt w:val="bullet"/>
      <w:lvlText w:val="•"/>
      <w:lvlJc w:val="left"/>
      <w:pPr>
        <w:ind w:left="2550" w:hanging="588"/>
      </w:pPr>
      <w:rPr>
        <w:rFonts w:hint="default"/>
      </w:rPr>
    </w:lvl>
    <w:lvl w:ilvl="4">
      <w:numFmt w:val="bullet"/>
      <w:lvlText w:val="•"/>
      <w:lvlJc w:val="left"/>
      <w:pPr>
        <w:ind w:left="3561" w:hanging="588"/>
      </w:pPr>
      <w:rPr>
        <w:rFonts w:hint="default"/>
      </w:rPr>
    </w:lvl>
    <w:lvl w:ilvl="5">
      <w:numFmt w:val="bullet"/>
      <w:lvlText w:val="•"/>
      <w:lvlJc w:val="left"/>
      <w:pPr>
        <w:ind w:left="4572" w:hanging="588"/>
      </w:pPr>
      <w:rPr>
        <w:rFonts w:hint="default"/>
      </w:rPr>
    </w:lvl>
    <w:lvl w:ilvl="6">
      <w:numFmt w:val="bullet"/>
      <w:lvlText w:val="•"/>
      <w:lvlJc w:val="left"/>
      <w:pPr>
        <w:ind w:left="5583" w:hanging="588"/>
      </w:pPr>
      <w:rPr>
        <w:rFonts w:hint="default"/>
      </w:rPr>
    </w:lvl>
    <w:lvl w:ilvl="7">
      <w:numFmt w:val="bullet"/>
      <w:lvlText w:val="•"/>
      <w:lvlJc w:val="left"/>
      <w:pPr>
        <w:ind w:left="6594" w:hanging="588"/>
      </w:pPr>
      <w:rPr>
        <w:rFonts w:hint="default"/>
      </w:rPr>
    </w:lvl>
    <w:lvl w:ilvl="8">
      <w:numFmt w:val="bullet"/>
      <w:lvlText w:val="•"/>
      <w:lvlJc w:val="left"/>
      <w:pPr>
        <w:ind w:left="7604" w:hanging="588"/>
      </w:pPr>
      <w:rPr>
        <w:rFonts w:hint="default"/>
      </w:rPr>
    </w:lvl>
  </w:abstractNum>
  <w:abstractNum w:abstractNumId="24" w15:restartNumberingAfterBreak="0">
    <w:nsid w:val="3ADB335E"/>
    <w:multiLevelType w:val="hybridMultilevel"/>
    <w:tmpl w:val="9230B52E"/>
    <w:lvl w:ilvl="0" w:tplc="0C09000F">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C303FB1"/>
    <w:multiLevelType w:val="hybridMultilevel"/>
    <w:tmpl w:val="676E7E5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3CA6722C"/>
    <w:multiLevelType w:val="hybridMultilevel"/>
    <w:tmpl w:val="AA2CE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ED70801"/>
    <w:multiLevelType w:val="multilevel"/>
    <w:tmpl w:val="4EF8F584"/>
    <w:lvl w:ilvl="0">
      <w:start w:val="10"/>
      <w:numFmt w:val="decimal"/>
      <w:lvlText w:val="%1"/>
      <w:lvlJc w:val="left"/>
      <w:pPr>
        <w:ind w:left="828" w:hanging="720"/>
      </w:pPr>
      <w:rPr>
        <w:rFonts w:hint="default"/>
      </w:rPr>
    </w:lvl>
    <w:lvl w:ilvl="1">
      <w:start w:val="1"/>
      <w:numFmt w:val="decimal"/>
      <w:lvlText w:val="%1.%2."/>
      <w:lvlJc w:val="left"/>
      <w:pPr>
        <w:ind w:left="828" w:hanging="720"/>
      </w:pPr>
      <w:rPr>
        <w:rFonts w:ascii="Calibri" w:eastAsia="Arial" w:hAnsi="Calibri" w:cs="Arial" w:hint="default"/>
        <w:b/>
        <w:bCs/>
        <w:spacing w:val="-15"/>
        <w:w w:val="100"/>
        <w:sz w:val="24"/>
        <w:szCs w:val="24"/>
      </w:rPr>
    </w:lvl>
    <w:lvl w:ilvl="2">
      <w:numFmt w:val="bullet"/>
      <w:lvlText w:val=""/>
      <w:lvlJc w:val="left"/>
      <w:pPr>
        <w:ind w:left="1526" w:hanging="567"/>
      </w:pPr>
      <w:rPr>
        <w:rFonts w:ascii="Symbol" w:eastAsia="Symbol" w:hAnsi="Symbol" w:cs="Symbol" w:hint="default"/>
        <w:w w:val="100"/>
        <w:sz w:val="24"/>
        <w:szCs w:val="24"/>
      </w:rPr>
    </w:lvl>
    <w:lvl w:ilvl="3">
      <w:numFmt w:val="bullet"/>
      <w:lvlText w:val="•"/>
      <w:lvlJc w:val="left"/>
      <w:pPr>
        <w:ind w:left="3321" w:hanging="567"/>
      </w:pPr>
      <w:rPr>
        <w:rFonts w:hint="default"/>
      </w:rPr>
    </w:lvl>
    <w:lvl w:ilvl="4">
      <w:numFmt w:val="bullet"/>
      <w:lvlText w:val="•"/>
      <w:lvlJc w:val="left"/>
      <w:pPr>
        <w:ind w:left="4222" w:hanging="567"/>
      </w:pPr>
      <w:rPr>
        <w:rFonts w:hint="default"/>
      </w:rPr>
    </w:lvl>
    <w:lvl w:ilvl="5">
      <w:numFmt w:val="bullet"/>
      <w:lvlText w:val="•"/>
      <w:lvlJc w:val="left"/>
      <w:pPr>
        <w:ind w:left="5122" w:hanging="567"/>
      </w:pPr>
      <w:rPr>
        <w:rFonts w:hint="default"/>
      </w:rPr>
    </w:lvl>
    <w:lvl w:ilvl="6">
      <w:numFmt w:val="bullet"/>
      <w:lvlText w:val="•"/>
      <w:lvlJc w:val="left"/>
      <w:pPr>
        <w:ind w:left="6023" w:hanging="567"/>
      </w:pPr>
      <w:rPr>
        <w:rFonts w:hint="default"/>
      </w:rPr>
    </w:lvl>
    <w:lvl w:ilvl="7">
      <w:numFmt w:val="bullet"/>
      <w:lvlText w:val="•"/>
      <w:lvlJc w:val="left"/>
      <w:pPr>
        <w:ind w:left="6924" w:hanging="567"/>
      </w:pPr>
      <w:rPr>
        <w:rFonts w:hint="default"/>
      </w:rPr>
    </w:lvl>
    <w:lvl w:ilvl="8">
      <w:numFmt w:val="bullet"/>
      <w:lvlText w:val="•"/>
      <w:lvlJc w:val="left"/>
      <w:pPr>
        <w:ind w:left="7824" w:hanging="567"/>
      </w:pPr>
      <w:rPr>
        <w:rFonts w:hint="default"/>
      </w:rPr>
    </w:lvl>
  </w:abstractNum>
  <w:abstractNum w:abstractNumId="28" w15:restartNumberingAfterBreak="0">
    <w:nsid w:val="42C25BFC"/>
    <w:multiLevelType w:val="multilevel"/>
    <w:tmpl w:val="FAAC3AEC"/>
    <w:lvl w:ilvl="0">
      <w:start w:val="3"/>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442051CF"/>
    <w:multiLevelType w:val="multilevel"/>
    <w:tmpl w:val="BC9A156E"/>
    <w:lvl w:ilvl="0">
      <w:start w:val="8"/>
      <w:numFmt w:val="decimal"/>
      <w:lvlText w:val="%1"/>
      <w:lvlJc w:val="left"/>
      <w:pPr>
        <w:ind w:left="823" w:hanging="432"/>
      </w:pPr>
      <w:rPr>
        <w:rFonts w:hint="default"/>
      </w:rPr>
    </w:lvl>
    <w:lvl w:ilvl="1">
      <w:start w:val="1"/>
      <w:numFmt w:val="decimal"/>
      <w:lvlText w:val="%1.%2."/>
      <w:lvlJc w:val="left"/>
      <w:pPr>
        <w:ind w:left="823" w:hanging="432"/>
      </w:pPr>
      <w:rPr>
        <w:rFonts w:ascii="Arial" w:eastAsia="Arial" w:hAnsi="Arial" w:cs="Arial" w:hint="default"/>
        <w:b/>
        <w:bCs/>
        <w:w w:val="100"/>
        <w:sz w:val="24"/>
        <w:szCs w:val="24"/>
      </w:rPr>
    </w:lvl>
    <w:lvl w:ilvl="2">
      <w:numFmt w:val="bullet"/>
      <w:lvlText w:val=""/>
      <w:lvlJc w:val="left"/>
      <w:pPr>
        <w:ind w:left="1747" w:hanging="504"/>
      </w:pPr>
      <w:rPr>
        <w:rFonts w:ascii="Symbol" w:eastAsia="Symbol" w:hAnsi="Symbol" w:cs="Symbol" w:hint="default"/>
        <w:w w:val="100"/>
        <w:sz w:val="24"/>
        <w:szCs w:val="24"/>
      </w:rPr>
    </w:lvl>
    <w:lvl w:ilvl="3">
      <w:numFmt w:val="bullet"/>
      <w:lvlText w:val="•"/>
      <w:lvlJc w:val="left"/>
      <w:pPr>
        <w:ind w:left="3501" w:hanging="504"/>
      </w:pPr>
      <w:rPr>
        <w:rFonts w:hint="default"/>
      </w:rPr>
    </w:lvl>
    <w:lvl w:ilvl="4">
      <w:numFmt w:val="bullet"/>
      <w:lvlText w:val="•"/>
      <w:lvlJc w:val="left"/>
      <w:pPr>
        <w:ind w:left="4382" w:hanging="504"/>
      </w:pPr>
      <w:rPr>
        <w:rFonts w:hint="default"/>
      </w:rPr>
    </w:lvl>
    <w:lvl w:ilvl="5">
      <w:numFmt w:val="bullet"/>
      <w:lvlText w:val="•"/>
      <w:lvlJc w:val="left"/>
      <w:pPr>
        <w:ind w:left="5262" w:hanging="504"/>
      </w:pPr>
      <w:rPr>
        <w:rFonts w:hint="default"/>
      </w:rPr>
    </w:lvl>
    <w:lvl w:ilvl="6">
      <w:numFmt w:val="bullet"/>
      <w:lvlText w:val="•"/>
      <w:lvlJc w:val="left"/>
      <w:pPr>
        <w:ind w:left="6143" w:hanging="504"/>
      </w:pPr>
      <w:rPr>
        <w:rFonts w:hint="default"/>
      </w:rPr>
    </w:lvl>
    <w:lvl w:ilvl="7">
      <w:numFmt w:val="bullet"/>
      <w:lvlText w:val="•"/>
      <w:lvlJc w:val="left"/>
      <w:pPr>
        <w:ind w:left="7024" w:hanging="504"/>
      </w:pPr>
      <w:rPr>
        <w:rFonts w:hint="default"/>
      </w:rPr>
    </w:lvl>
    <w:lvl w:ilvl="8">
      <w:numFmt w:val="bullet"/>
      <w:lvlText w:val="•"/>
      <w:lvlJc w:val="left"/>
      <w:pPr>
        <w:ind w:left="7904" w:hanging="504"/>
      </w:pPr>
      <w:rPr>
        <w:rFonts w:hint="default"/>
      </w:rPr>
    </w:lvl>
  </w:abstractNum>
  <w:abstractNum w:abstractNumId="30" w15:restartNumberingAfterBreak="0">
    <w:nsid w:val="49AF744A"/>
    <w:multiLevelType w:val="hybridMultilevel"/>
    <w:tmpl w:val="2F6822C2"/>
    <w:lvl w:ilvl="0" w:tplc="0C090003">
      <w:start w:val="1"/>
      <w:numFmt w:val="bullet"/>
      <w:lvlText w:val="o"/>
      <w:lvlJc w:val="left"/>
      <w:pPr>
        <w:ind w:left="1545" w:hanging="360"/>
      </w:pPr>
      <w:rPr>
        <w:rFonts w:ascii="Courier New" w:hAnsi="Courier New" w:cs="Courier New" w:hint="default"/>
      </w:rPr>
    </w:lvl>
    <w:lvl w:ilvl="1" w:tplc="0C090003" w:tentative="1">
      <w:start w:val="1"/>
      <w:numFmt w:val="bullet"/>
      <w:lvlText w:val="o"/>
      <w:lvlJc w:val="left"/>
      <w:pPr>
        <w:ind w:left="2265" w:hanging="360"/>
      </w:pPr>
      <w:rPr>
        <w:rFonts w:ascii="Courier New" w:hAnsi="Courier New" w:cs="Courier New" w:hint="default"/>
      </w:rPr>
    </w:lvl>
    <w:lvl w:ilvl="2" w:tplc="0C090005" w:tentative="1">
      <w:start w:val="1"/>
      <w:numFmt w:val="bullet"/>
      <w:lvlText w:val=""/>
      <w:lvlJc w:val="left"/>
      <w:pPr>
        <w:ind w:left="2985" w:hanging="360"/>
      </w:pPr>
      <w:rPr>
        <w:rFonts w:ascii="Wingdings" w:hAnsi="Wingdings" w:hint="default"/>
      </w:rPr>
    </w:lvl>
    <w:lvl w:ilvl="3" w:tplc="0C090001" w:tentative="1">
      <w:start w:val="1"/>
      <w:numFmt w:val="bullet"/>
      <w:lvlText w:val=""/>
      <w:lvlJc w:val="left"/>
      <w:pPr>
        <w:ind w:left="3705" w:hanging="360"/>
      </w:pPr>
      <w:rPr>
        <w:rFonts w:ascii="Symbol" w:hAnsi="Symbol" w:hint="default"/>
      </w:rPr>
    </w:lvl>
    <w:lvl w:ilvl="4" w:tplc="0C090003" w:tentative="1">
      <w:start w:val="1"/>
      <w:numFmt w:val="bullet"/>
      <w:lvlText w:val="o"/>
      <w:lvlJc w:val="left"/>
      <w:pPr>
        <w:ind w:left="4425" w:hanging="360"/>
      </w:pPr>
      <w:rPr>
        <w:rFonts w:ascii="Courier New" w:hAnsi="Courier New" w:cs="Courier New" w:hint="default"/>
      </w:rPr>
    </w:lvl>
    <w:lvl w:ilvl="5" w:tplc="0C090005" w:tentative="1">
      <w:start w:val="1"/>
      <w:numFmt w:val="bullet"/>
      <w:lvlText w:val=""/>
      <w:lvlJc w:val="left"/>
      <w:pPr>
        <w:ind w:left="5145" w:hanging="360"/>
      </w:pPr>
      <w:rPr>
        <w:rFonts w:ascii="Wingdings" w:hAnsi="Wingdings" w:hint="default"/>
      </w:rPr>
    </w:lvl>
    <w:lvl w:ilvl="6" w:tplc="0C090001" w:tentative="1">
      <w:start w:val="1"/>
      <w:numFmt w:val="bullet"/>
      <w:lvlText w:val=""/>
      <w:lvlJc w:val="left"/>
      <w:pPr>
        <w:ind w:left="5865" w:hanging="360"/>
      </w:pPr>
      <w:rPr>
        <w:rFonts w:ascii="Symbol" w:hAnsi="Symbol" w:hint="default"/>
      </w:rPr>
    </w:lvl>
    <w:lvl w:ilvl="7" w:tplc="0C090003" w:tentative="1">
      <w:start w:val="1"/>
      <w:numFmt w:val="bullet"/>
      <w:lvlText w:val="o"/>
      <w:lvlJc w:val="left"/>
      <w:pPr>
        <w:ind w:left="6585" w:hanging="360"/>
      </w:pPr>
      <w:rPr>
        <w:rFonts w:ascii="Courier New" w:hAnsi="Courier New" w:cs="Courier New" w:hint="default"/>
      </w:rPr>
    </w:lvl>
    <w:lvl w:ilvl="8" w:tplc="0C090005" w:tentative="1">
      <w:start w:val="1"/>
      <w:numFmt w:val="bullet"/>
      <w:lvlText w:val=""/>
      <w:lvlJc w:val="left"/>
      <w:pPr>
        <w:ind w:left="7305" w:hanging="360"/>
      </w:pPr>
      <w:rPr>
        <w:rFonts w:ascii="Wingdings" w:hAnsi="Wingdings" w:hint="default"/>
      </w:rPr>
    </w:lvl>
  </w:abstractNum>
  <w:abstractNum w:abstractNumId="31" w15:restartNumberingAfterBreak="0">
    <w:nsid w:val="4EE74286"/>
    <w:multiLevelType w:val="hybridMultilevel"/>
    <w:tmpl w:val="BE045A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4F63458F"/>
    <w:multiLevelType w:val="hybridMultilevel"/>
    <w:tmpl w:val="F7C85398"/>
    <w:lvl w:ilvl="0" w:tplc="79169F2C">
      <w:start w:val="1"/>
      <w:numFmt w:val="lowerLetter"/>
      <w:lvlText w:val="%1)"/>
      <w:lvlJc w:val="left"/>
      <w:pPr>
        <w:ind w:left="1080" w:hanging="360"/>
      </w:pPr>
      <w:rPr>
        <w:rFonts w:hint="default"/>
        <w:b w:val="0"/>
        <w:bCs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503C4CBA"/>
    <w:multiLevelType w:val="hybridMultilevel"/>
    <w:tmpl w:val="8DA807B8"/>
    <w:lvl w:ilvl="0" w:tplc="6770AC5C">
      <w:start w:val="1"/>
      <w:numFmt w:val="decimal"/>
      <w:lvlText w:val="%1."/>
      <w:lvlJc w:val="left"/>
      <w:pPr>
        <w:ind w:left="468" w:hanging="360"/>
      </w:pPr>
      <w:rPr>
        <w:rFonts w:ascii="Calibri" w:eastAsia="Arial" w:hAnsi="Calibri" w:cs="Arial" w:hint="default"/>
        <w:b/>
        <w:bCs/>
        <w:spacing w:val="-1"/>
        <w:w w:val="100"/>
        <w:sz w:val="24"/>
        <w:szCs w:val="24"/>
      </w:rPr>
    </w:lvl>
    <w:lvl w:ilvl="1" w:tplc="4352EFA4">
      <w:numFmt w:val="bullet"/>
      <w:lvlText w:val=""/>
      <w:lvlJc w:val="left"/>
      <w:pPr>
        <w:ind w:left="1233" w:hanging="360"/>
      </w:pPr>
      <w:rPr>
        <w:rFonts w:ascii="Symbol" w:eastAsia="Symbol" w:hAnsi="Symbol" w:cs="Symbol" w:hint="default"/>
        <w:w w:val="100"/>
        <w:sz w:val="24"/>
        <w:szCs w:val="24"/>
      </w:rPr>
    </w:lvl>
    <w:lvl w:ilvl="2" w:tplc="F7A2C6EA">
      <w:numFmt w:val="bullet"/>
      <w:lvlText w:val="•"/>
      <w:lvlJc w:val="left"/>
      <w:pPr>
        <w:ind w:left="2171" w:hanging="360"/>
      </w:pPr>
      <w:rPr>
        <w:rFonts w:hint="default"/>
      </w:rPr>
    </w:lvl>
    <w:lvl w:ilvl="3" w:tplc="93CCA1E0">
      <w:numFmt w:val="bullet"/>
      <w:lvlText w:val="•"/>
      <w:lvlJc w:val="left"/>
      <w:pPr>
        <w:ind w:left="3103" w:hanging="360"/>
      </w:pPr>
      <w:rPr>
        <w:rFonts w:hint="default"/>
      </w:rPr>
    </w:lvl>
    <w:lvl w:ilvl="4" w:tplc="B54215F4">
      <w:numFmt w:val="bullet"/>
      <w:lvlText w:val="•"/>
      <w:lvlJc w:val="left"/>
      <w:pPr>
        <w:ind w:left="4035" w:hanging="360"/>
      </w:pPr>
      <w:rPr>
        <w:rFonts w:hint="default"/>
      </w:rPr>
    </w:lvl>
    <w:lvl w:ilvl="5" w:tplc="B9D25996">
      <w:numFmt w:val="bullet"/>
      <w:lvlText w:val="•"/>
      <w:lvlJc w:val="left"/>
      <w:pPr>
        <w:ind w:left="4967" w:hanging="360"/>
      </w:pPr>
      <w:rPr>
        <w:rFonts w:hint="default"/>
      </w:rPr>
    </w:lvl>
    <w:lvl w:ilvl="6" w:tplc="373EA4E2">
      <w:numFmt w:val="bullet"/>
      <w:lvlText w:val="•"/>
      <w:lvlJc w:val="left"/>
      <w:pPr>
        <w:ind w:left="5899" w:hanging="360"/>
      </w:pPr>
      <w:rPr>
        <w:rFonts w:hint="default"/>
      </w:rPr>
    </w:lvl>
    <w:lvl w:ilvl="7" w:tplc="E08AC9A8">
      <w:numFmt w:val="bullet"/>
      <w:lvlText w:val="•"/>
      <w:lvlJc w:val="left"/>
      <w:pPr>
        <w:ind w:left="6830" w:hanging="360"/>
      </w:pPr>
      <w:rPr>
        <w:rFonts w:hint="default"/>
      </w:rPr>
    </w:lvl>
    <w:lvl w:ilvl="8" w:tplc="B1B63EFE">
      <w:numFmt w:val="bullet"/>
      <w:lvlText w:val="•"/>
      <w:lvlJc w:val="left"/>
      <w:pPr>
        <w:ind w:left="7762" w:hanging="360"/>
      </w:pPr>
      <w:rPr>
        <w:rFonts w:hint="default"/>
      </w:rPr>
    </w:lvl>
  </w:abstractNum>
  <w:abstractNum w:abstractNumId="34" w15:restartNumberingAfterBreak="0">
    <w:nsid w:val="5151659D"/>
    <w:multiLevelType w:val="multilevel"/>
    <w:tmpl w:val="12A82932"/>
    <w:lvl w:ilvl="0">
      <w:start w:val="7"/>
      <w:numFmt w:val="decimal"/>
      <w:lvlText w:val="%1"/>
      <w:lvlJc w:val="left"/>
      <w:pPr>
        <w:ind w:left="674" w:hanging="567"/>
      </w:pPr>
      <w:rPr>
        <w:rFonts w:hint="default"/>
      </w:rPr>
    </w:lvl>
    <w:lvl w:ilvl="1">
      <w:start w:val="1"/>
      <w:numFmt w:val="decimal"/>
      <w:lvlText w:val="%1.%2."/>
      <w:lvlJc w:val="left"/>
      <w:pPr>
        <w:ind w:left="674" w:hanging="567"/>
      </w:pPr>
      <w:rPr>
        <w:rFonts w:ascii="Calibri" w:eastAsia="Arial" w:hAnsi="Calibri" w:cs="Arial" w:hint="default"/>
        <w:b/>
        <w:bCs/>
        <w:spacing w:val="-5"/>
        <w:w w:val="100"/>
        <w:sz w:val="24"/>
        <w:szCs w:val="24"/>
      </w:rPr>
    </w:lvl>
    <w:lvl w:ilvl="2">
      <w:numFmt w:val="bullet"/>
      <w:lvlText w:val=""/>
      <w:lvlJc w:val="left"/>
      <w:pPr>
        <w:ind w:left="1526" w:hanging="567"/>
      </w:pPr>
      <w:rPr>
        <w:rFonts w:ascii="Symbol" w:eastAsia="Symbol" w:hAnsi="Symbol" w:cs="Symbol" w:hint="default"/>
        <w:w w:val="100"/>
        <w:sz w:val="24"/>
        <w:szCs w:val="24"/>
      </w:rPr>
    </w:lvl>
    <w:lvl w:ilvl="3">
      <w:numFmt w:val="bullet"/>
      <w:lvlText w:val="•"/>
      <w:lvlJc w:val="left"/>
      <w:pPr>
        <w:ind w:left="3321" w:hanging="567"/>
      </w:pPr>
      <w:rPr>
        <w:rFonts w:hint="default"/>
      </w:rPr>
    </w:lvl>
    <w:lvl w:ilvl="4">
      <w:numFmt w:val="bullet"/>
      <w:lvlText w:val="•"/>
      <w:lvlJc w:val="left"/>
      <w:pPr>
        <w:ind w:left="4222" w:hanging="567"/>
      </w:pPr>
      <w:rPr>
        <w:rFonts w:hint="default"/>
      </w:rPr>
    </w:lvl>
    <w:lvl w:ilvl="5">
      <w:numFmt w:val="bullet"/>
      <w:lvlText w:val="•"/>
      <w:lvlJc w:val="left"/>
      <w:pPr>
        <w:ind w:left="5122" w:hanging="567"/>
      </w:pPr>
      <w:rPr>
        <w:rFonts w:hint="default"/>
      </w:rPr>
    </w:lvl>
    <w:lvl w:ilvl="6">
      <w:numFmt w:val="bullet"/>
      <w:lvlText w:val="•"/>
      <w:lvlJc w:val="left"/>
      <w:pPr>
        <w:ind w:left="6023" w:hanging="567"/>
      </w:pPr>
      <w:rPr>
        <w:rFonts w:hint="default"/>
      </w:rPr>
    </w:lvl>
    <w:lvl w:ilvl="7">
      <w:numFmt w:val="bullet"/>
      <w:lvlText w:val="•"/>
      <w:lvlJc w:val="left"/>
      <w:pPr>
        <w:ind w:left="6924" w:hanging="567"/>
      </w:pPr>
      <w:rPr>
        <w:rFonts w:hint="default"/>
      </w:rPr>
    </w:lvl>
    <w:lvl w:ilvl="8">
      <w:numFmt w:val="bullet"/>
      <w:lvlText w:val="•"/>
      <w:lvlJc w:val="left"/>
      <w:pPr>
        <w:ind w:left="7824" w:hanging="567"/>
      </w:pPr>
      <w:rPr>
        <w:rFonts w:hint="default"/>
      </w:rPr>
    </w:lvl>
  </w:abstractNum>
  <w:abstractNum w:abstractNumId="35" w15:restartNumberingAfterBreak="0">
    <w:nsid w:val="52FB25E8"/>
    <w:multiLevelType w:val="multilevel"/>
    <w:tmpl w:val="5750015E"/>
    <w:lvl w:ilvl="0">
      <w:start w:val="6"/>
      <w:numFmt w:val="decimal"/>
      <w:lvlText w:val="%1"/>
      <w:lvlJc w:val="left"/>
      <w:pPr>
        <w:ind w:left="540" w:hanging="432"/>
      </w:pPr>
      <w:rPr>
        <w:rFonts w:hint="default"/>
      </w:rPr>
    </w:lvl>
    <w:lvl w:ilvl="1">
      <w:start w:val="1"/>
      <w:numFmt w:val="decimal"/>
      <w:lvlText w:val="%1.%2."/>
      <w:lvlJc w:val="left"/>
      <w:pPr>
        <w:ind w:left="432" w:hanging="432"/>
      </w:pPr>
      <w:rPr>
        <w:rFonts w:ascii="Calibri" w:eastAsia="Arial" w:hAnsi="Calibri" w:cs="Arial" w:hint="default"/>
        <w:b/>
        <w:bCs/>
        <w:w w:val="100"/>
        <w:sz w:val="24"/>
        <w:szCs w:val="24"/>
      </w:rPr>
    </w:lvl>
    <w:lvl w:ilvl="2">
      <w:numFmt w:val="bullet"/>
      <w:lvlText w:val=""/>
      <w:lvlJc w:val="left"/>
      <w:pPr>
        <w:ind w:left="1548" w:hanging="588"/>
      </w:pPr>
      <w:rPr>
        <w:rFonts w:ascii="Symbol" w:eastAsia="Symbol" w:hAnsi="Symbol" w:cs="Symbol" w:hint="default"/>
        <w:w w:val="100"/>
        <w:sz w:val="24"/>
        <w:szCs w:val="24"/>
      </w:rPr>
    </w:lvl>
    <w:lvl w:ilvl="3">
      <w:numFmt w:val="bullet"/>
      <w:lvlText w:val="•"/>
      <w:lvlJc w:val="left"/>
      <w:pPr>
        <w:ind w:left="2550" w:hanging="588"/>
      </w:pPr>
      <w:rPr>
        <w:rFonts w:hint="default"/>
      </w:rPr>
    </w:lvl>
    <w:lvl w:ilvl="4">
      <w:numFmt w:val="bullet"/>
      <w:lvlText w:val="•"/>
      <w:lvlJc w:val="left"/>
      <w:pPr>
        <w:ind w:left="3561" w:hanging="588"/>
      </w:pPr>
      <w:rPr>
        <w:rFonts w:hint="default"/>
      </w:rPr>
    </w:lvl>
    <w:lvl w:ilvl="5">
      <w:numFmt w:val="bullet"/>
      <w:lvlText w:val="•"/>
      <w:lvlJc w:val="left"/>
      <w:pPr>
        <w:ind w:left="4572" w:hanging="588"/>
      </w:pPr>
      <w:rPr>
        <w:rFonts w:hint="default"/>
      </w:rPr>
    </w:lvl>
    <w:lvl w:ilvl="6">
      <w:numFmt w:val="bullet"/>
      <w:lvlText w:val="•"/>
      <w:lvlJc w:val="left"/>
      <w:pPr>
        <w:ind w:left="5583" w:hanging="588"/>
      </w:pPr>
      <w:rPr>
        <w:rFonts w:hint="default"/>
      </w:rPr>
    </w:lvl>
    <w:lvl w:ilvl="7">
      <w:numFmt w:val="bullet"/>
      <w:lvlText w:val="•"/>
      <w:lvlJc w:val="left"/>
      <w:pPr>
        <w:ind w:left="6594" w:hanging="588"/>
      </w:pPr>
      <w:rPr>
        <w:rFonts w:hint="default"/>
      </w:rPr>
    </w:lvl>
    <w:lvl w:ilvl="8">
      <w:numFmt w:val="bullet"/>
      <w:lvlText w:val="•"/>
      <w:lvlJc w:val="left"/>
      <w:pPr>
        <w:ind w:left="7604" w:hanging="588"/>
      </w:pPr>
      <w:rPr>
        <w:rFonts w:hint="default"/>
      </w:rPr>
    </w:lvl>
  </w:abstractNum>
  <w:abstractNum w:abstractNumId="36" w15:restartNumberingAfterBreak="0">
    <w:nsid w:val="567B6581"/>
    <w:multiLevelType w:val="hybridMultilevel"/>
    <w:tmpl w:val="B8F65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833699D"/>
    <w:multiLevelType w:val="multilevel"/>
    <w:tmpl w:val="638C495A"/>
    <w:lvl w:ilvl="0">
      <w:start w:val="3"/>
      <w:numFmt w:val="decimal"/>
      <w:lvlText w:val="%1"/>
      <w:lvlJc w:val="left"/>
      <w:pPr>
        <w:ind w:left="540" w:hanging="432"/>
      </w:pPr>
      <w:rPr>
        <w:rFonts w:hint="default"/>
      </w:rPr>
    </w:lvl>
    <w:lvl w:ilvl="1">
      <w:start w:val="1"/>
      <w:numFmt w:val="decimal"/>
      <w:lvlText w:val="%1.%2."/>
      <w:lvlJc w:val="left"/>
      <w:pPr>
        <w:ind w:left="540" w:hanging="432"/>
      </w:pPr>
      <w:rPr>
        <w:rFonts w:ascii="Calibri" w:eastAsia="Arial" w:hAnsi="Calibri" w:cs="Arial" w:hint="default"/>
        <w:b/>
        <w:bCs/>
        <w:w w:val="100"/>
        <w:sz w:val="24"/>
        <w:szCs w:val="24"/>
      </w:rPr>
    </w:lvl>
    <w:lvl w:ilvl="2">
      <w:numFmt w:val="bullet"/>
      <w:lvlText w:val=""/>
      <w:lvlJc w:val="left"/>
      <w:pPr>
        <w:ind w:left="1548" w:hanging="588"/>
      </w:pPr>
      <w:rPr>
        <w:rFonts w:ascii="Symbol" w:eastAsia="Symbol" w:hAnsi="Symbol" w:cs="Symbol" w:hint="default"/>
        <w:w w:val="100"/>
        <w:sz w:val="24"/>
        <w:szCs w:val="24"/>
      </w:rPr>
    </w:lvl>
    <w:lvl w:ilvl="3">
      <w:numFmt w:val="bullet"/>
      <w:lvlText w:val="•"/>
      <w:lvlJc w:val="left"/>
      <w:pPr>
        <w:ind w:left="2550" w:hanging="588"/>
      </w:pPr>
      <w:rPr>
        <w:rFonts w:hint="default"/>
      </w:rPr>
    </w:lvl>
    <w:lvl w:ilvl="4">
      <w:numFmt w:val="bullet"/>
      <w:lvlText w:val="•"/>
      <w:lvlJc w:val="left"/>
      <w:pPr>
        <w:ind w:left="3561" w:hanging="588"/>
      </w:pPr>
      <w:rPr>
        <w:rFonts w:hint="default"/>
      </w:rPr>
    </w:lvl>
    <w:lvl w:ilvl="5">
      <w:numFmt w:val="bullet"/>
      <w:lvlText w:val="•"/>
      <w:lvlJc w:val="left"/>
      <w:pPr>
        <w:ind w:left="4572" w:hanging="588"/>
      </w:pPr>
      <w:rPr>
        <w:rFonts w:hint="default"/>
      </w:rPr>
    </w:lvl>
    <w:lvl w:ilvl="6">
      <w:numFmt w:val="bullet"/>
      <w:lvlText w:val="•"/>
      <w:lvlJc w:val="left"/>
      <w:pPr>
        <w:ind w:left="5583" w:hanging="588"/>
      </w:pPr>
      <w:rPr>
        <w:rFonts w:hint="default"/>
      </w:rPr>
    </w:lvl>
    <w:lvl w:ilvl="7">
      <w:numFmt w:val="bullet"/>
      <w:lvlText w:val="•"/>
      <w:lvlJc w:val="left"/>
      <w:pPr>
        <w:ind w:left="6594" w:hanging="588"/>
      </w:pPr>
      <w:rPr>
        <w:rFonts w:hint="default"/>
      </w:rPr>
    </w:lvl>
    <w:lvl w:ilvl="8">
      <w:numFmt w:val="bullet"/>
      <w:lvlText w:val="•"/>
      <w:lvlJc w:val="left"/>
      <w:pPr>
        <w:ind w:left="7604" w:hanging="588"/>
      </w:pPr>
      <w:rPr>
        <w:rFonts w:hint="default"/>
      </w:rPr>
    </w:lvl>
  </w:abstractNum>
  <w:abstractNum w:abstractNumId="38" w15:restartNumberingAfterBreak="0">
    <w:nsid w:val="5862723F"/>
    <w:multiLevelType w:val="multilevel"/>
    <w:tmpl w:val="3D92665A"/>
    <w:lvl w:ilvl="0">
      <w:start w:val="11"/>
      <w:numFmt w:val="decimal"/>
      <w:lvlText w:val="%1"/>
      <w:lvlJc w:val="left"/>
      <w:pPr>
        <w:ind w:left="465" w:hanging="465"/>
      </w:pPr>
      <w:rPr>
        <w:rFonts w:hint="default"/>
      </w:rPr>
    </w:lvl>
    <w:lvl w:ilvl="1">
      <w:start w:val="1"/>
      <w:numFmt w:val="decimal"/>
      <w:lvlText w:val="%1.%2"/>
      <w:lvlJc w:val="left"/>
      <w:pPr>
        <w:ind w:left="856" w:hanging="465"/>
      </w:pPr>
      <w:rPr>
        <w:rFonts w:hint="default"/>
      </w:rPr>
    </w:lvl>
    <w:lvl w:ilvl="2">
      <w:start w:val="1"/>
      <w:numFmt w:val="decimal"/>
      <w:lvlText w:val="%1.%2.%3"/>
      <w:lvlJc w:val="left"/>
      <w:pPr>
        <w:ind w:left="1502" w:hanging="720"/>
      </w:pPr>
      <w:rPr>
        <w:rFonts w:hint="default"/>
      </w:rPr>
    </w:lvl>
    <w:lvl w:ilvl="3">
      <w:start w:val="1"/>
      <w:numFmt w:val="decimal"/>
      <w:lvlText w:val="%1.%2.%3.%4"/>
      <w:lvlJc w:val="left"/>
      <w:pPr>
        <w:ind w:left="2253" w:hanging="1080"/>
      </w:pPr>
      <w:rPr>
        <w:rFonts w:hint="default"/>
      </w:rPr>
    </w:lvl>
    <w:lvl w:ilvl="4">
      <w:start w:val="1"/>
      <w:numFmt w:val="decimal"/>
      <w:lvlText w:val="%1.%2.%3.%4.%5"/>
      <w:lvlJc w:val="left"/>
      <w:pPr>
        <w:ind w:left="2644" w:hanging="1080"/>
      </w:pPr>
      <w:rPr>
        <w:rFonts w:hint="default"/>
      </w:rPr>
    </w:lvl>
    <w:lvl w:ilvl="5">
      <w:start w:val="1"/>
      <w:numFmt w:val="decimal"/>
      <w:lvlText w:val="%1.%2.%3.%4.%5.%6"/>
      <w:lvlJc w:val="left"/>
      <w:pPr>
        <w:ind w:left="3395" w:hanging="1440"/>
      </w:pPr>
      <w:rPr>
        <w:rFonts w:hint="default"/>
      </w:rPr>
    </w:lvl>
    <w:lvl w:ilvl="6">
      <w:start w:val="1"/>
      <w:numFmt w:val="decimal"/>
      <w:lvlText w:val="%1.%2.%3.%4.%5.%6.%7"/>
      <w:lvlJc w:val="left"/>
      <w:pPr>
        <w:ind w:left="3786" w:hanging="1440"/>
      </w:pPr>
      <w:rPr>
        <w:rFonts w:hint="default"/>
      </w:rPr>
    </w:lvl>
    <w:lvl w:ilvl="7">
      <w:start w:val="1"/>
      <w:numFmt w:val="decimal"/>
      <w:lvlText w:val="%1.%2.%3.%4.%5.%6.%7.%8"/>
      <w:lvlJc w:val="left"/>
      <w:pPr>
        <w:ind w:left="4537" w:hanging="1800"/>
      </w:pPr>
      <w:rPr>
        <w:rFonts w:hint="default"/>
      </w:rPr>
    </w:lvl>
    <w:lvl w:ilvl="8">
      <w:start w:val="1"/>
      <w:numFmt w:val="decimal"/>
      <w:lvlText w:val="%1.%2.%3.%4.%5.%6.%7.%8.%9"/>
      <w:lvlJc w:val="left"/>
      <w:pPr>
        <w:ind w:left="4928" w:hanging="1800"/>
      </w:pPr>
      <w:rPr>
        <w:rFonts w:hint="default"/>
      </w:rPr>
    </w:lvl>
  </w:abstractNum>
  <w:abstractNum w:abstractNumId="39" w15:restartNumberingAfterBreak="0">
    <w:nsid w:val="5AD86B86"/>
    <w:multiLevelType w:val="hybridMultilevel"/>
    <w:tmpl w:val="72B89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F9940C5"/>
    <w:multiLevelType w:val="hybridMultilevel"/>
    <w:tmpl w:val="1F14BE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155360D"/>
    <w:multiLevelType w:val="hybridMultilevel"/>
    <w:tmpl w:val="D542D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1CA4121"/>
    <w:multiLevelType w:val="multilevel"/>
    <w:tmpl w:val="DBAAC076"/>
    <w:lvl w:ilvl="0">
      <w:start w:val="9"/>
      <w:numFmt w:val="decimal"/>
      <w:lvlText w:val="%1"/>
      <w:lvlJc w:val="left"/>
      <w:pPr>
        <w:ind w:left="540" w:hanging="432"/>
      </w:pPr>
      <w:rPr>
        <w:rFonts w:hint="default"/>
      </w:rPr>
    </w:lvl>
    <w:lvl w:ilvl="1">
      <w:start w:val="1"/>
      <w:numFmt w:val="decimal"/>
      <w:lvlText w:val="%1.%2."/>
      <w:lvlJc w:val="left"/>
      <w:pPr>
        <w:ind w:left="540" w:hanging="432"/>
      </w:pPr>
      <w:rPr>
        <w:rFonts w:ascii="Calibri" w:eastAsia="Arial" w:hAnsi="Calibri" w:cs="Arial" w:hint="default"/>
        <w:b/>
        <w:bCs/>
        <w:w w:val="100"/>
        <w:sz w:val="24"/>
        <w:szCs w:val="24"/>
      </w:rPr>
    </w:lvl>
    <w:lvl w:ilvl="2">
      <w:numFmt w:val="bullet"/>
      <w:lvlText w:val=""/>
      <w:lvlJc w:val="left"/>
      <w:pPr>
        <w:ind w:left="1985" w:hanging="567"/>
      </w:pPr>
      <w:rPr>
        <w:rFonts w:ascii="Symbol" w:eastAsia="Symbol" w:hAnsi="Symbol" w:cs="Symbol" w:hint="default"/>
        <w:w w:val="100"/>
        <w:sz w:val="24"/>
        <w:szCs w:val="24"/>
      </w:rPr>
    </w:lvl>
    <w:lvl w:ilvl="3">
      <w:numFmt w:val="bullet"/>
      <w:lvlText w:val="•"/>
      <w:lvlJc w:val="left"/>
      <w:pPr>
        <w:ind w:left="3321" w:hanging="567"/>
      </w:pPr>
      <w:rPr>
        <w:rFonts w:hint="default"/>
      </w:rPr>
    </w:lvl>
    <w:lvl w:ilvl="4">
      <w:numFmt w:val="bullet"/>
      <w:lvlText w:val="•"/>
      <w:lvlJc w:val="left"/>
      <w:pPr>
        <w:ind w:left="4222" w:hanging="567"/>
      </w:pPr>
      <w:rPr>
        <w:rFonts w:hint="default"/>
      </w:rPr>
    </w:lvl>
    <w:lvl w:ilvl="5">
      <w:numFmt w:val="bullet"/>
      <w:lvlText w:val="•"/>
      <w:lvlJc w:val="left"/>
      <w:pPr>
        <w:ind w:left="5122" w:hanging="567"/>
      </w:pPr>
      <w:rPr>
        <w:rFonts w:hint="default"/>
      </w:rPr>
    </w:lvl>
    <w:lvl w:ilvl="6">
      <w:numFmt w:val="bullet"/>
      <w:lvlText w:val="•"/>
      <w:lvlJc w:val="left"/>
      <w:pPr>
        <w:ind w:left="6023" w:hanging="567"/>
      </w:pPr>
      <w:rPr>
        <w:rFonts w:hint="default"/>
      </w:rPr>
    </w:lvl>
    <w:lvl w:ilvl="7">
      <w:numFmt w:val="bullet"/>
      <w:lvlText w:val="•"/>
      <w:lvlJc w:val="left"/>
      <w:pPr>
        <w:ind w:left="6924" w:hanging="567"/>
      </w:pPr>
      <w:rPr>
        <w:rFonts w:hint="default"/>
      </w:rPr>
    </w:lvl>
    <w:lvl w:ilvl="8">
      <w:numFmt w:val="bullet"/>
      <w:lvlText w:val="•"/>
      <w:lvlJc w:val="left"/>
      <w:pPr>
        <w:ind w:left="7824" w:hanging="567"/>
      </w:pPr>
      <w:rPr>
        <w:rFonts w:hint="default"/>
      </w:rPr>
    </w:lvl>
  </w:abstractNum>
  <w:abstractNum w:abstractNumId="43" w15:restartNumberingAfterBreak="0">
    <w:nsid w:val="62151B69"/>
    <w:multiLevelType w:val="hybridMultilevel"/>
    <w:tmpl w:val="6B5C1DA4"/>
    <w:lvl w:ilvl="0" w:tplc="0C090001">
      <w:start w:val="1"/>
      <w:numFmt w:val="bullet"/>
      <w:lvlText w:val=""/>
      <w:lvlJc w:val="left"/>
      <w:pPr>
        <w:ind w:left="1089" w:hanging="360"/>
      </w:pPr>
      <w:rPr>
        <w:rFonts w:ascii="Symbol" w:hAnsi="Symbol" w:hint="default"/>
      </w:rPr>
    </w:lvl>
    <w:lvl w:ilvl="1" w:tplc="0C090003" w:tentative="1">
      <w:start w:val="1"/>
      <w:numFmt w:val="bullet"/>
      <w:lvlText w:val="o"/>
      <w:lvlJc w:val="left"/>
      <w:pPr>
        <w:ind w:left="1809" w:hanging="360"/>
      </w:pPr>
      <w:rPr>
        <w:rFonts w:ascii="Courier New" w:hAnsi="Courier New" w:cs="Courier New" w:hint="default"/>
      </w:rPr>
    </w:lvl>
    <w:lvl w:ilvl="2" w:tplc="0C090005" w:tentative="1">
      <w:start w:val="1"/>
      <w:numFmt w:val="bullet"/>
      <w:lvlText w:val=""/>
      <w:lvlJc w:val="left"/>
      <w:pPr>
        <w:ind w:left="2529" w:hanging="360"/>
      </w:pPr>
      <w:rPr>
        <w:rFonts w:ascii="Wingdings" w:hAnsi="Wingdings" w:hint="default"/>
      </w:rPr>
    </w:lvl>
    <w:lvl w:ilvl="3" w:tplc="0C090001" w:tentative="1">
      <w:start w:val="1"/>
      <w:numFmt w:val="bullet"/>
      <w:lvlText w:val=""/>
      <w:lvlJc w:val="left"/>
      <w:pPr>
        <w:ind w:left="3249" w:hanging="360"/>
      </w:pPr>
      <w:rPr>
        <w:rFonts w:ascii="Symbol" w:hAnsi="Symbol" w:hint="default"/>
      </w:rPr>
    </w:lvl>
    <w:lvl w:ilvl="4" w:tplc="0C090003" w:tentative="1">
      <w:start w:val="1"/>
      <w:numFmt w:val="bullet"/>
      <w:lvlText w:val="o"/>
      <w:lvlJc w:val="left"/>
      <w:pPr>
        <w:ind w:left="3969" w:hanging="360"/>
      </w:pPr>
      <w:rPr>
        <w:rFonts w:ascii="Courier New" w:hAnsi="Courier New" w:cs="Courier New" w:hint="default"/>
      </w:rPr>
    </w:lvl>
    <w:lvl w:ilvl="5" w:tplc="0C090005" w:tentative="1">
      <w:start w:val="1"/>
      <w:numFmt w:val="bullet"/>
      <w:lvlText w:val=""/>
      <w:lvlJc w:val="left"/>
      <w:pPr>
        <w:ind w:left="4689" w:hanging="360"/>
      </w:pPr>
      <w:rPr>
        <w:rFonts w:ascii="Wingdings" w:hAnsi="Wingdings" w:hint="default"/>
      </w:rPr>
    </w:lvl>
    <w:lvl w:ilvl="6" w:tplc="0C090001" w:tentative="1">
      <w:start w:val="1"/>
      <w:numFmt w:val="bullet"/>
      <w:lvlText w:val=""/>
      <w:lvlJc w:val="left"/>
      <w:pPr>
        <w:ind w:left="5409" w:hanging="360"/>
      </w:pPr>
      <w:rPr>
        <w:rFonts w:ascii="Symbol" w:hAnsi="Symbol" w:hint="default"/>
      </w:rPr>
    </w:lvl>
    <w:lvl w:ilvl="7" w:tplc="0C090003" w:tentative="1">
      <w:start w:val="1"/>
      <w:numFmt w:val="bullet"/>
      <w:lvlText w:val="o"/>
      <w:lvlJc w:val="left"/>
      <w:pPr>
        <w:ind w:left="6129" w:hanging="360"/>
      </w:pPr>
      <w:rPr>
        <w:rFonts w:ascii="Courier New" w:hAnsi="Courier New" w:cs="Courier New" w:hint="default"/>
      </w:rPr>
    </w:lvl>
    <w:lvl w:ilvl="8" w:tplc="0C090005" w:tentative="1">
      <w:start w:val="1"/>
      <w:numFmt w:val="bullet"/>
      <w:lvlText w:val=""/>
      <w:lvlJc w:val="left"/>
      <w:pPr>
        <w:ind w:left="6849" w:hanging="360"/>
      </w:pPr>
      <w:rPr>
        <w:rFonts w:ascii="Wingdings" w:hAnsi="Wingdings" w:hint="default"/>
      </w:rPr>
    </w:lvl>
  </w:abstractNum>
  <w:abstractNum w:abstractNumId="44" w15:restartNumberingAfterBreak="0">
    <w:nsid w:val="6573372F"/>
    <w:multiLevelType w:val="hybridMultilevel"/>
    <w:tmpl w:val="8B7EC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5F41E4B"/>
    <w:multiLevelType w:val="multilevel"/>
    <w:tmpl w:val="C0FAE89A"/>
    <w:lvl w:ilvl="0">
      <w:start w:val="8"/>
      <w:numFmt w:val="decimal"/>
      <w:lvlText w:val="%1"/>
      <w:lvlJc w:val="left"/>
      <w:pPr>
        <w:ind w:left="933" w:hanging="468"/>
      </w:pPr>
      <w:rPr>
        <w:rFonts w:hint="default"/>
      </w:rPr>
    </w:lvl>
    <w:lvl w:ilvl="1">
      <w:start w:val="1"/>
      <w:numFmt w:val="decimal"/>
      <w:lvlText w:val="%1.%2"/>
      <w:lvlJc w:val="left"/>
      <w:pPr>
        <w:ind w:left="933" w:hanging="468"/>
      </w:pPr>
      <w:rPr>
        <w:rFonts w:ascii="Calibri" w:eastAsia="Arial" w:hAnsi="Calibri" w:cs="Arial" w:hint="default"/>
        <w:b/>
        <w:bCs/>
        <w:spacing w:val="-3"/>
        <w:w w:val="100"/>
        <w:sz w:val="24"/>
        <w:szCs w:val="24"/>
      </w:rPr>
    </w:lvl>
    <w:lvl w:ilvl="2">
      <w:numFmt w:val="bullet"/>
      <w:lvlText w:val=""/>
      <w:lvlJc w:val="left"/>
      <w:pPr>
        <w:ind w:left="1384" w:hanging="569"/>
      </w:pPr>
      <w:rPr>
        <w:rFonts w:ascii="Symbol" w:eastAsia="Symbol" w:hAnsi="Symbol" w:cs="Symbol" w:hint="default"/>
        <w:w w:val="100"/>
        <w:sz w:val="24"/>
        <w:szCs w:val="24"/>
      </w:rPr>
    </w:lvl>
    <w:lvl w:ilvl="3">
      <w:numFmt w:val="bullet"/>
      <w:lvlText w:val="•"/>
      <w:lvlJc w:val="left"/>
      <w:pPr>
        <w:ind w:left="3212" w:hanging="569"/>
      </w:pPr>
      <w:rPr>
        <w:rFonts w:hint="default"/>
      </w:rPr>
    </w:lvl>
    <w:lvl w:ilvl="4">
      <w:numFmt w:val="bullet"/>
      <w:lvlText w:val="•"/>
      <w:lvlJc w:val="left"/>
      <w:pPr>
        <w:ind w:left="4128" w:hanging="569"/>
      </w:pPr>
      <w:rPr>
        <w:rFonts w:hint="default"/>
      </w:rPr>
    </w:lvl>
    <w:lvl w:ilvl="5">
      <w:numFmt w:val="bullet"/>
      <w:lvlText w:val="•"/>
      <w:lvlJc w:val="left"/>
      <w:pPr>
        <w:ind w:left="5045" w:hanging="569"/>
      </w:pPr>
      <w:rPr>
        <w:rFonts w:hint="default"/>
      </w:rPr>
    </w:lvl>
    <w:lvl w:ilvl="6">
      <w:numFmt w:val="bullet"/>
      <w:lvlText w:val="•"/>
      <w:lvlJc w:val="left"/>
      <w:pPr>
        <w:ind w:left="5961" w:hanging="569"/>
      </w:pPr>
      <w:rPr>
        <w:rFonts w:hint="default"/>
      </w:rPr>
    </w:lvl>
    <w:lvl w:ilvl="7">
      <w:numFmt w:val="bullet"/>
      <w:lvlText w:val="•"/>
      <w:lvlJc w:val="left"/>
      <w:pPr>
        <w:ind w:left="6877" w:hanging="569"/>
      </w:pPr>
      <w:rPr>
        <w:rFonts w:hint="default"/>
      </w:rPr>
    </w:lvl>
    <w:lvl w:ilvl="8">
      <w:numFmt w:val="bullet"/>
      <w:lvlText w:val="•"/>
      <w:lvlJc w:val="left"/>
      <w:pPr>
        <w:ind w:left="7793" w:hanging="569"/>
      </w:pPr>
      <w:rPr>
        <w:rFonts w:hint="default"/>
      </w:rPr>
    </w:lvl>
  </w:abstractNum>
  <w:abstractNum w:abstractNumId="46" w15:restartNumberingAfterBreak="0">
    <w:nsid w:val="675D1E80"/>
    <w:multiLevelType w:val="multilevel"/>
    <w:tmpl w:val="77EE701C"/>
    <w:lvl w:ilvl="0">
      <w:start w:val="3"/>
      <w:numFmt w:val="decimal"/>
      <w:lvlText w:val="%1"/>
      <w:lvlJc w:val="left"/>
      <w:pPr>
        <w:ind w:left="1108" w:hanging="500"/>
      </w:pPr>
      <w:rPr>
        <w:rFonts w:hint="default"/>
      </w:rPr>
    </w:lvl>
    <w:lvl w:ilvl="1">
      <w:start w:val="1"/>
      <w:numFmt w:val="decimal"/>
      <w:lvlText w:val="%1.%2."/>
      <w:lvlJc w:val="left"/>
      <w:pPr>
        <w:ind w:left="1108" w:hanging="500"/>
        <w:jc w:val="right"/>
      </w:pPr>
      <w:rPr>
        <w:rFonts w:ascii="Calibri" w:eastAsia="Arial" w:hAnsi="Calibri" w:cs="Arial" w:hint="default"/>
        <w:b/>
        <w:bCs/>
        <w:w w:val="100"/>
        <w:sz w:val="24"/>
        <w:szCs w:val="24"/>
      </w:rPr>
    </w:lvl>
    <w:lvl w:ilvl="2">
      <w:numFmt w:val="bullet"/>
      <w:lvlText w:val=""/>
      <w:lvlJc w:val="left"/>
      <w:pPr>
        <w:ind w:left="1526" w:hanging="567"/>
      </w:pPr>
      <w:rPr>
        <w:rFonts w:ascii="Symbol" w:eastAsia="Symbol" w:hAnsi="Symbol" w:cs="Symbol" w:hint="default"/>
        <w:w w:val="100"/>
        <w:sz w:val="24"/>
        <w:szCs w:val="24"/>
      </w:rPr>
    </w:lvl>
    <w:lvl w:ilvl="3">
      <w:numFmt w:val="bullet"/>
      <w:lvlText w:val="•"/>
      <w:lvlJc w:val="left"/>
      <w:pPr>
        <w:ind w:left="3330" w:hanging="567"/>
      </w:pPr>
      <w:rPr>
        <w:rFonts w:hint="default"/>
      </w:rPr>
    </w:lvl>
    <w:lvl w:ilvl="4">
      <w:numFmt w:val="bullet"/>
      <w:lvlText w:val="•"/>
      <w:lvlJc w:val="left"/>
      <w:pPr>
        <w:ind w:left="4235" w:hanging="567"/>
      </w:pPr>
      <w:rPr>
        <w:rFonts w:hint="default"/>
      </w:rPr>
    </w:lvl>
    <w:lvl w:ilvl="5">
      <w:numFmt w:val="bullet"/>
      <w:lvlText w:val="•"/>
      <w:lvlJc w:val="left"/>
      <w:pPr>
        <w:ind w:left="5140" w:hanging="567"/>
      </w:pPr>
      <w:rPr>
        <w:rFonts w:hint="default"/>
      </w:rPr>
    </w:lvl>
    <w:lvl w:ilvl="6">
      <w:numFmt w:val="bullet"/>
      <w:lvlText w:val="•"/>
      <w:lvlJc w:val="left"/>
      <w:pPr>
        <w:ind w:left="6045" w:hanging="567"/>
      </w:pPr>
      <w:rPr>
        <w:rFonts w:hint="default"/>
      </w:rPr>
    </w:lvl>
    <w:lvl w:ilvl="7">
      <w:numFmt w:val="bullet"/>
      <w:lvlText w:val="•"/>
      <w:lvlJc w:val="left"/>
      <w:pPr>
        <w:ind w:left="6950" w:hanging="567"/>
      </w:pPr>
      <w:rPr>
        <w:rFonts w:hint="default"/>
      </w:rPr>
    </w:lvl>
    <w:lvl w:ilvl="8">
      <w:numFmt w:val="bullet"/>
      <w:lvlText w:val="•"/>
      <w:lvlJc w:val="left"/>
      <w:pPr>
        <w:ind w:left="7856" w:hanging="567"/>
      </w:pPr>
      <w:rPr>
        <w:rFonts w:hint="default"/>
      </w:rPr>
    </w:lvl>
  </w:abstractNum>
  <w:abstractNum w:abstractNumId="47" w15:restartNumberingAfterBreak="0">
    <w:nsid w:val="69A35322"/>
    <w:multiLevelType w:val="multilevel"/>
    <w:tmpl w:val="31E8EDBC"/>
    <w:lvl w:ilvl="0">
      <w:start w:val="9"/>
      <w:numFmt w:val="decimal"/>
      <w:lvlText w:val="%1"/>
      <w:lvlJc w:val="left"/>
      <w:pPr>
        <w:ind w:left="360" w:hanging="360"/>
      </w:pPr>
      <w:rPr>
        <w:rFonts w:hint="default"/>
      </w:rPr>
    </w:lvl>
    <w:lvl w:ilvl="1">
      <w:start w:val="1"/>
      <w:numFmt w:val="decimal"/>
      <w:lvlText w:val="%1.%2"/>
      <w:lvlJc w:val="left"/>
      <w:pPr>
        <w:ind w:left="1216" w:hanging="360"/>
      </w:pPr>
      <w:rPr>
        <w:rFonts w:hint="default"/>
      </w:rPr>
    </w:lvl>
    <w:lvl w:ilvl="2">
      <w:start w:val="1"/>
      <w:numFmt w:val="decimal"/>
      <w:lvlText w:val="%1.%2.%3"/>
      <w:lvlJc w:val="left"/>
      <w:pPr>
        <w:ind w:left="2432" w:hanging="720"/>
      </w:pPr>
      <w:rPr>
        <w:rFonts w:hint="default"/>
      </w:rPr>
    </w:lvl>
    <w:lvl w:ilvl="3">
      <w:start w:val="1"/>
      <w:numFmt w:val="decimal"/>
      <w:lvlText w:val="%1.%2.%3.%4"/>
      <w:lvlJc w:val="left"/>
      <w:pPr>
        <w:ind w:left="3648" w:hanging="1080"/>
      </w:pPr>
      <w:rPr>
        <w:rFonts w:hint="default"/>
      </w:rPr>
    </w:lvl>
    <w:lvl w:ilvl="4">
      <w:start w:val="1"/>
      <w:numFmt w:val="decimal"/>
      <w:lvlText w:val="%1.%2.%3.%4.%5"/>
      <w:lvlJc w:val="left"/>
      <w:pPr>
        <w:ind w:left="4504" w:hanging="1080"/>
      </w:pPr>
      <w:rPr>
        <w:rFonts w:hint="default"/>
      </w:rPr>
    </w:lvl>
    <w:lvl w:ilvl="5">
      <w:start w:val="1"/>
      <w:numFmt w:val="decimal"/>
      <w:lvlText w:val="%1.%2.%3.%4.%5.%6"/>
      <w:lvlJc w:val="left"/>
      <w:pPr>
        <w:ind w:left="5720" w:hanging="1440"/>
      </w:pPr>
      <w:rPr>
        <w:rFonts w:hint="default"/>
      </w:rPr>
    </w:lvl>
    <w:lvl w:ilvl="6">
      <w:start w:val="1"/>
      <w:numFmt w:val="decimal"/>
      <w:lvlText w:val="%1.%2.%3.%4.%5.%6.%7"/>
      <w:lvlJc w:val="left"/>
      <w:pPr>
        <w:ind w:left="6576" w:hanging="1440"/>
      </w:pPr>
      <w:rPr>
        <w:rFonts w:hint="default"/>
      </w:rPr>
    </w:lvl>
    <w:lvl w:ilvl="7">
      <w:start w:val="1"/>
      <w:numFmt w:val="decimal"/>
      <w:lvlText w:val="%1.%2.%3.%4.%5.%6.%7.%8"/>
      <w:lvlJc w:val="left"/>
      <w:pPr>
        <w:ind w:left="7792" w:hanging="1800"/>
      </w:pPr>
      <w:rPr>
        <w:rFonts w:hint="default"/>
      </w:rPr>
    </w:lvl>
    <w:lvl w:ilvl="8">
      <w:start w:val="1"/>
      <w:numFmt w:val="decimal"/>
      <w:lvlText w:val="%1.%2.%3.%4.%5.%6.%7.%8.%9"/>
      <w:lvlJc w:val="left"/>
      <w:pPr>
        <w:ind w:left="8648" w:hanging="1800"/>
      </w:pPr>
      <w:rPr>
        <w:rFonts w:hint="default"/>
      </w:rPr>
    </w:lvl>
  </w:abstractNum>
  <w:abstractNum w:abstractNumId="48" w15:restartNumberingAfterBreak="0">
    <w:nsid w:val="6A051797"/>
    <w:multiLevelType w:val="hybridMultilevel"/>
    <w:tmpl w:val="1574576E"/>
    <w:lvl w:ilvl="0" w:tplc="97DC3D86">
      <w:start w:val="1"/>
      <w:numFmt w:val="decimal"/>
      <w:lvlText w:val="%1."/>
      <w:lvlJc w:val="left"/>
      <w:pPr>
        <w:ind w:left="468" w:hanging="360"/>
      </w:pPr>
      <w:rPr>
        <w:rFonts w:hint="default"/>
        <w:b w:val="0"/>
        <w:bCs w:val="0"/>
      </w:rPr>
    </w:lvl>
    <w:lvl w:ilvl="1" w:tplc="0C090019">
      <w:start w:val="1"/>
      <w:numFmt w:val="lowerLetter"/>
      <w:lvlText w:val="%2."/>
      <w:lvlJc w:val="left"/>
      <w:pPr>
        <w:ind w:left="1188" w:hanging="360"/>
      </w:pPr>
    </w:lvl>
    <w:lvl w:ilvl="2" w:tplc="0C09001B" w:tentative="1">
      <w:start w:val="1"/>
      <w:numFmt w:val="lowerRoman"/>
      <w:lvlText w:val="%3."/>
      <w:lvlJc w:val="right"/>
      <w:pPr>
        <w:ind w:left="1908" w:hanging="180"/>
      </w:pPr>
    </w:lvl>
    <w:lvl w:ilvl="3" w:tplc="0C09000F" w:tentative="1">
      <w:start w:val="1"/>
      <w:numFmt w:val="decimal"/>
      <w:lvlText w:val="%4."/>
      <w:lvlJc w:val="left"/>
      <w:pPr>
        <w:ind w:left="2628" w:hanging="360"/>
      </w:pPr>
    </w:lvl>
    <w:lvl w:ilvl="4" w:tplc="0C090019" w:tentative="1">
      <w:start w:val="1"/>
      <w:numFmt w:val="lowerLetter"/>
      <w:lvlText w:val="%5."/>
      <w:lvlJc w:val="left"/>
      <w:pPr>
        <w:ind w:left="3348" w:hanging="360"/>
      </w:pPr>
    </w:lvl>
    <w:lvl w:ilvl="5" w:tplc="0C09001B" w:tentative="1">
      <w:start w:val="1"/>
      <w:numFmt w:val="lowerRoman"/>
      <w:lvlText w:val="%6."/>
      <w:lvlJc w:val="right"/>
      <w:pPr>
        <w:ind w:left="4068" w:hanging="180"/>
      </w:pPr>
    </w:lvl>
    <w:lvl w:ilvl="6" w:tplc="0C09000F" w:tentative="1">
      <w:start w:val="1"/>
      <w:numFmt w:val="decimal"/>
      <w:lvlText w:val="%7."/>
      <w:lvlJc w:val="left"/>
      <w:pPr>
        <w:ind w:left="4788" w:hanging="360"/>
      </w:pPr>
    </w:lvl>
    <w:lvl w:ilvl="7" w:tplc="0C090019" w:tentative="1">
      <w:start w:val="1"/>
      <w:numFmt w:val="lowerLetter"/>
      <w:lvlText w:val="%8."/>
      <w:lvlJc w:val="left"/>
      <w:pPr>
        <w:ind w:left="5508" w:hanging="360"/>
      </w:pPr>
    </w:lvl>
    <w:lvl w:ilvl="8" w:tplc="0C09001B" w:tentative="1">
      <w:start w:val="1"/>
      <w:numFmt w:val="lowerRoman"/>
      <w:lvlText w:val="%9."/>
      <w:lvlJc w:val="right"/>
      <w:pPr>
        <w:ind w:left="6228" w:hanging="180"/>
      </w:pPr>
    </w:lvl>
  </w:abstractNum>
  <w:abstractNum w:abstractNumId="49" w15:restartNumberingAfterBreak="0">
    <w:nsid w:val="6DEB1E87"/>
    <w:multiLevelType w:val="hybridMultilevel"/>
    <w:tmpl w:val="CDD4C844"/>
    <w:lvl w:ilvl="0" w:tplc="5D12DA6C">
      <w:start w:val="1"/>
      <w:numFmt w:val="decimal"/>
      <w:lvlText w:val="%1."/>
      <w:lvlJc w:val="left"/>
      <w:pPr>
        <w:ind w:left="468" w:hanging="360"/>
        <w:jc w:val="right"/>
      </w:pPr>
      <w:rPr>
        <w:rFonts w:ascii="Calibri" w:eastAsia="Arial" w:hAnsi="Calibri" w:cs="Arial" w:hint="default"/>
        <w:b/>
        <w:bCs/>
        <w:spacing w:val="-1"/>
        <w:w w:val="100"/>
        <w:sz w:val="24"/>
        <w:szCs w:val="24"/>
      </w:rPr>
    </w:lvl>
    <w:lvl w:ilvl="1" w:tplc="6B0896E0">
      <w:numFmt w:val="bullet"/>
      <w:lvlText w:val=""/>
      <w:lvlJc w:val="left"/>
      <w:pPr>
        <w:ind w:left="1747" w:hanging="504"/>
      </w:pPr>
      <w:rPr>
        <w:rFonts w:ascii="Symbol" w:eastAsia="Symbol" w:hAnsi="Symbol" w:cs="Symbol" w:hint="default"/>
        <w:w w:val="100"/>
        <w:sz w:val="24"/>
        <w:szCs w:val="24"/>
      </w:rPr>
    </w:lvl>
    <w:lvl w:ilvl="2" w:tplc="A4E44E96">
      <w:numFmt w:val="bullet"/>
      <w:lvlText w:val="•"/>
      <w:lvlJc w:val="left"/>
      <w:pPr>
        <w:ind w:left="2620" w:hanging="504"/>
      </w:pPr>
      <w:rPr>
        <w:rFonts w:hint="default"/>
      </w:rPr>
    </w:lvl>
    <w:lvl w:ilvl="3" w:tplc="414A41D6">
      <w:numFmt w:val="bullet"/>
      <w:lvlText w:val="•"/>
      <w:lvlJc w:val="left"/>
      <w:pPr>
        <w:ind w:left="3501" w:hanging="504"/>
      </w:pPr>
      <w:rPr>
        <w:rFonts w:hint="default"/>
      </w:rPr>
    </w:lvl>
    <w:lvl w:ilvl="4" w:tplc="1D2209A4">
      <w:numFmt w:val="bullet"/>
      <w:lvlText w:val="•"/>
      <w:lvlJc w:val="left"/>
      <w:pPr>
        <w:ind w:left="4382" w:hanging="504"/>
      </w:pPr>
      <w:rPr>
        <w:rFonts w:hint="default"/>
      </w:rPr>
    </w:lvl>
    <w:lvl w:ilvl="5" w:tplc="569ADA96">
      <w:numFmt w:val="bullet"/>
      <w:lvlText w:val="•"/>
      <w:lvlJc w:val="left"/>
      <w:pPr>
        <w:ind w:left="5262" w:hanging="504"/>
      </w:pPr>
      <w:rPr>
        <w:rFonts w:hint="default"/>
      </w:rPr>
    </w:lvl>
    <w:lvl w:ilvl="6" w:tplc="41F6F97E">
      <w:numFmt w:val="bullet"/>
      <w:lvlText w:val="•"/>
      <w:lvlJc w:val="left"/>
      <w:pPr>
        <w:ind w:left="6143" w:hanging="504"/>
      </w:pPr>
      <w:rPr>
        <w:rFonts w:hint="default"/>
      </w:rPr>
    </w:lvl>
    <w:lvl w:ilvl="7" w:tplc="FF9A58BC">
      <w:numFmt w:val="bullet"/>
      <w:lvlText w:val="•"/>
      <w:lvlJc w:val="left"/>
      <w:pPr>
        <w:ind w:left="7024" w:hanging="504"/>
      </w:pPr>
      <w:rPr>
        <w:rFonts w:hint="default"/>
      </w:rPr>
    </w:lvl>
    <w:lvl w:ilvl="8" w:tplc="999ECAB2">
      <w:numFmt w:val="bullet"/>
      <w:lvlText w:val="•"/>
      <w:lvlJc w:val="left"/>
      <w:pPr>
        <w:ind w:left="7904" w:hanging="504"/>
      </w:pPr>
      <w:rPr>
        <w:rFonts w:hint="default"/>
      </w:rPr>
    </w:lvl>
  </w:abstractNum>
  <w:abstractNum w:abstractNumId="50" w15:restartNumberingAfterBreak="0">
    <w:nsid w:val="6E52125F"/>
    <w:multiLevelType w:val="multilevel"/>
    <w:tmpl w:val="8B944DFA"/>
    <w:lvl w:ilvl="0">
      <w:start w:val="4"/>
      <w:numFmt w:val="decimal"/>
      <w:lvlText w:val="%1"/>
      <w:lvlJc w:val="left"/>
      <w:pPr>
        <w:ind w:left="607" w:hanging="500"/>
      </w:pPr>
      <w:rPr>
        <w:rFonts w:hint="default"/>
      </w:rPr>
    </w:lvl>
    <w:lvl w:ilvl="1">
      <w:start w:val="1"/>
      <w:numFmt w:val="decimal"/>
      <w:lvlText w:val="%1.%2."/>
      <w:lvlJc w:val="left"/>
      <w:pPr>
        <w:ind w:left="607" w:hanging="500"/>
      </w:pPr>
      <w:rPr>
        <w:rFonts w:ascii="Calibri" w:eastAsia="Arial" w:hAnsi="Calibri" w:cs="Arial" w:hint="default"/>
        <w:b/>
        <w:bCs/>
        <w:w w:val="100"/>
        <w:sz w:val="24"/>
        <w:szCs w:val="24"/>
      </w:rPr>
    </w:lvl>
    <w:lvl w:ilvl="2">
      <w:numFmt w:val="bullet"/>
      <w:lvlText w:val=""/>
      <w:lvlJc w:val="left"/>
      <w:pPr>
        <w:ind w:left="1668" w:hanging="708"/>
      </w:pPr>
      <w:rPr>
        <w:rFonts w:ascii="Symbol" w:eastAsia="Symbol" w:hAnsi="Symbol" w:cs="Symbol" w:hint="default"/>
        <w:w w:val="100"/>
        <w:sz w:val="24"/>
        <w:szCs w:val="24"/>
      </w:rPr>
    </w:lvl>
    <w:lvl w:ilvl="3">
      <w:numFmt w:val="bullet"/>
      <w:lvlText w:val="•"/>
      <w:lvlJc w:val="left"/>
      <w:pPr>
        <w:ind w:left="3430" w:hanging="708"/>
      </w:pPr>
      <w:rPr>
        <w:rFonts w:hint="default"/>
      </w:rPr>
    </w:lvl>
    <w:lvl w:ilvl="4">
      <w:numFmt w:val="bullet"/>
      <w:lvlText w:val="•"/>
      <w:lvlJc w:val="left"/>
      <w:pPr>
        <w:ind w:left="4315" w:hanging="708"/>
      </w:pPr>
      <w:rPr>
        <w:rFonts w:hint="default"/>
      </w:rPr>
    </w:lvl>
    <w:lvl w:ilvl="5">
      <w:numFmt w:val="bullet"/>
      <w:lvlText w:val="•"/>
      <w:lvlJc w:val="left"/>
      <w:pPr>
        <w:ind w:left="5200" w:hanging="708"/>
      </w:pPr>
      <w:rPr>
        <w:rFonts w:hint="default"/>
      </w:rPr>
    </w:lvl>
    <w:lvl w:ilvl="6">
      <w:numFmt w:val="bullet"/>
      <w:lvlText w:val="•"/>
      <w:lvlJc w:val="left"/>
      <w:pPr>
        <w:ind w:left="6085" w:hanging="708"/>
      </w:pPr>
      <w:rPr>
        <w:rFonts w:hint="default"/>
      </w:rPr>
    </w:lvl>
    <w:lvl w:ilvl="7">
      <w:numFmt w:val="bullet"/>
      <w:lvlText w:val="•"/>
      <w:lvlJc w:val="left"/>
      <w:pPr>
        <w:ind w:left="6970" w:hanging="708"/>
      </w:pPr>
      <w:rPr>
        <w:rFonts w:hint="default"/>
      </w:rPr>
    </w:lvl>
    <w:lvl w:ilvl="8">
      <w:numFmt w:val="bullet"/>
      <w:lvlText w:val="•"/>
      <w:lvlJc w:val="left"/>
      <w:pPr>
        <w:ind w:left="7856" w:hanging="708"/>
      </w:pPr>
      <w:rPr>
        <w:rFonts w:hint="default"/>
      </w:rPr>
    </w:lvl>
  </w:abstractNum>
  <w:abstractNum w:abstractNumId="51" w15:restartNumberingAfterBreak="0">
    <w:nsid w:val="77E902F2"/>
    <w:multiLevelType w:val="hybridMultilevel"/>
    <w:tmpl w:val="349489D0"/>
    <w:lvl w:ilvl="0" w:tplc="6414DE1E">
      <w:start w:val="2"/>
      <w:numFmt w:val="lowerLetter"/>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CA81166"/>
    <w:multiLevelType w:val="hybridMultilevel"/>
    <w:tmpl w:val="6862EDD6"/>
    <w:lvl w:ilvl="0" w:tplc="0C090003">
      <w:start w:val="1"/>
      <w:numFmt w:val="bullet"/>
      <w:lvlText w:val="o"/>
      <w:lvlJc w:val="left"/>
      <w:pPr>
        <w:ind w:left="1637" w:hanging="360"/>
      </w:pPr>
      <w:rPr>
        <w:rFonts w:ascii="Courier New" w:hAnsi="Courier New" w:cs="Courier New" w:hint="default"/>
      </w:rPr>
    </w:lvl>
    <w:lvl w:ilvl="1" w:tplc="0C090003" w:tentative="1">
      <w:start w:val="1"/>
      <w:numFmt w:val="bullet"/>
      <w:lvlText w:val="o"/>
      <w:lvlJc w:val="left"/>
      <w:pPr>
        <w:ind w:left="2357" w:hanging="360"/>
      </w:pPr>
      <w:rPr>
        <w:rFonts w:ascii="Courier New" w:hAnsi="Courier New" w:cs="Courier New" w:hint="default"/>
      </w:rPr>
    </w:lvl>
    <w:lvl w:ilvl="2" w:tplc="0C090005" w:tentative="1">
      <w:start w:val="1"/>
      <w:numFmt w:val="bullet"/>
      <w:lvlText w:val=""/>
      <w:lvlJc w:val="left"/>
      <w:pPr>
        <w:ind w:left="3077" w:hanging="360"/>
      </w:pPr>
      <w:rPr>
        <w:rFonts w:ascii="Wingdings" w:hAnsi="Wingdings" w:hint="default"/>
      </w:rPr>
    </w:lvl>
    <w:lvl w:ilvl="3" w:tplc="0C090001" w:tentative="1">
      <w:start w:val="1"/>
      <w:numFmt w:val="bullet"/>
      <w:lvlText w:val=""/>
      <w:lvlJc w:val="left"/>
      <w:pPr>
        <w:ind w:left="3797" w:hanging="360"/>
      </w:pPr>
      <w:rPr>
        <w:rFonts w:ascii="Symbol" w:hAnsi="Symbol" w:hint="default"/>
      </w:rPr>
    </w:lvl>
    <w:lvl w:ilvl="4" w:tplc="0C090003" w:tentative="1">
      <w:start w:val="1"/>
      <w:numFmt w:val="bullet"/>
      <w:lvlText w:val="o"/>
      <w:lvlJc w:val="left"/>
      <w:pPr>
        <w:ind w:left="4517" w:hanging="360"/>
      </w:pPr>
      <w:rPr>
        <w:rFonts w:ascii="Courier New" w:hAnsi="Courier New" w:cs="Courier New" w:hint="default"/>
      </w:rPr>
    </w:lvl>
    <w:lvl w:ilvl="5" w:tplc="0C090005" w:tentative="1">
      <w:start w:val="1"/>
      <w:numFmt w:val="bullet"/>
      <w:lvlText w:val=""/>
      <w:lvlJc w:val="left"/>
      <w:pPr>
        <w:ind w:left="5237" w:hanging="360"/>
      </w:pPr>
      <w:rPr>
        <w:rFonts w:ascii="Wingdings" w:hAnsi="Wingdings" w:hint="default"/>
      </w:rPr>
    </w:lvl>
    <w:lvl w:ilvl="6" w:tplc="0C090001" w:tentative="1">
      <w:start w:val="1"/>
      <w:numFmt w:val="bullet"/>
      <w:lvlText w:val=""/>
      <w:lvlJc w:val="left"/>
      <w:pPr>
        <w:ind w:left="5957" w:hanging="360"/>
      </w:pPr>
      <w:rPr>
        <w:rFonts w:ascii="Symbol" w:hAnsi="Symbol" w:hint="default"/>
      </w:rPr>
    </w:lvl>
    <w:lvl w:ilvl="7" w:tplc="0C090003" w:tentative="1">
      <w:start w:val="1"/>
      <w:numFmt w:val="bullet"/>
      <w:lvlText w:val="o"/>
      <w:lvlJc w:val="left"/>
      <w:pPr>
        <w:ind w:left="6677" w:hanging="360"/>
      </w:pPr>
      <w:rPr>
        <w:rFonts w:ascii="Courier New" w:hAnsi="Courier New" w:cs="Courier New" w:hint="default"/>
      </w:rPr>
    </w:lvl>
    <w:lvl w:ilvl="8" w:tplc="0C090005" w:tentative="1">
      <w:start w:val="1"/>
      <w:numFmt w:val="bullet"/>
      <w:lvlText w:val=""/>
      <w:lvlJc w:val="left"/>
      <w:pPr>
        <w:ind w:left="7397" w:hanging="360"/>
      </w:pPr>
      <w:rPr>
        <w:rFonts w:ascii="Wingdings" w:hAnsi="Wingdings" w:hint="default"/>
      </w:rPr>
    </w:lvl>
  </w:abstractNum>
  <w:num w:numId="1" w16cid:durableId="2081828850">
    <w:abstractNumId w:val="27"/>
  </w:num>
  <w:num w:numId="2" w16cid:durableId="823736437">
    <w:abstractNumId w:val="42"/>
  </w:num>
  <w:num w:numId="3" w16cid:durableId="671951161">
    <w:abstractNumId w:val="45"/>
  </w:num>
  <w:num w:numId="4" w16cid:durableId="108360539">
    <w:abstractNumId w:val="34"/>
  </w:num>
  <w:num w:numId="5" w16cid:durableId="1672835624">
    <w:abstractNumId w:val="35"/>
  </w:num>
  <w:num w:numId="6" w16cid:durableId="978340371">
    <w:abstractNumId w:val="3"/>
  </w:num>
  <w:num w:numId="7" w16cid:durableId="73824446">
    <w:abstractNumId w:val="50"/>
  </w:num>
  <w:num w:numId="8" w16cid:durableId="885486173">
    <w:abstractNumId w:val="37"/>
  </w:num>
  <w:num w:numId="9" w16cid:durableId="1893341600">
    <w:abstractNumId w:val="33"/>
  </w:num>
  <w:num w:numId="10" w16cid:durableId="729231607">
    <w:abstractNumId w:val="9"/>
  </w:num>
  <w:num w:numId="11" w16cid:durableId="2063284561">
    <w:abstractNumId w:val="23"/>
  </w:num>
  <w:num w:numId="12" w16cid:durableId="459224396">
    <w:abstractNumId w:val="2"/>
  </w:num>
  <w:num w:numId="13" w16cid:durableId="1643581797">
    <w:abstractNumId w:val="12"/>
  </w:num>
  <w:num w:numId="14" w16cid:durableId="1851405985">
    <w:abstractNumId w:val="15"/>
  </w:num>
  <w:num w:numId="15" w16cid:durableId="595090506">
    <w:abstractNumId w:val="29"/>
  </w:num>
  <w:num w:numId="16" w16cid:durableId="2019769644">
    <w:abstractNumId w:val="18"/>
  </w:num>
  <w:num w:numId="17" w16cid:durableId="256133736">
    <w:abstractNumId w:val="7"/>
  </w:num>
  <w:num w:numId="18" w16cid:durableId="1829052691">
    <w:abstractNumId w:val="19"/>
  </w:num>
  <w:num w:numId="19" w16cid:durableId="940140993">
    <w:abstractNumId w:val="46"/>
  </w:num>
  <w:num w:numId="20" w16cid:durableId="231702462">
    <w:abstractNumId w:val="49"/>
  </w:num>
  <w:num w:numId="21" w16cid:durableId="1039666008">
    <w:abstractNumId w:val="20"/>
  </w:num>
  <w:num w:numId="22" w16cid:durableId="2107994802">
    <w:abstractNumId w:val="38"/>
  </w:num>
  <w:num w:numId="23" w16cid:durableId="1357004553">
    <w:abstractNumId w:val="47"/>
  </w:num>
  <w:num w:numId="24" w16cid:durableId="1417898711">
    <w:abstractNumId w:val="44"/>
  </w:num>
  <w:num w:numId="25" w16cid:durableId="1271354124">
    <w:abstractNumId w:val="10"/>
  </w:num>
  <w:num w:numId="26" w16cid:durableId="1170632453">
    <w:abstractNumId w:val="17"/>
  </w:num>
  <w:num w:numId="27" w16cid:durableId="2001151590">
    <w:abstractNumId w:val="21"/>
  </w:num>
  <w:num w:numId="28" w16cid:durableId="980580414">
    <w:abstractNumId w:val="36"/>
  </w:num>
  <w:num w:numId="29" w16cid:durableId="1154370236">
    <w:abstractNumId w:val="11"/>
  </w:num>
  <w:num w:numId="30" w16cid:durableId="736827820">
    <w:abstractNumId w:val="5"/>
  </w:num>
  <w:num w:numId="31" w16cid:durableId="1563447265">
    <w:abstractNumId w:val="52"/>
  </w:num>
  <w:num w:numId="32" w16cid:durableId="1367411204">
    <w:abstractNumId w:val="30"/>
  </w:num>
  <w:num w:numId="33" w16cid:durableId="260837705">
    <w:abstractNumId w:val="48"/>
  </w:num>
  <w:num w:numId="34" w16cid:durableId="504051696">
    <w:abstractNumId w:val="6"/>
  </w:num>
  <w:num w:numId="35" w16cid:durableId="1940873513">
    <w:abstractNumId w:val="31"/>
  </w:num>
  <w:num w:numId="36" w16cid:durableId="1920167390">
    <w:abstractNumId w:val="4"/>
  </w:num>
  <w:num w:numId="37" w16cid:durableId="1845318150">
    <w:abstractNumId w:val="22"/>
  </w:num>
  <w:num w:numId="38" w16cid:durableId="309597949">
    <w:abstractNumId w:val="14"/>
  </w:num>
  <w:num w:numId="39" w16cid:durableId="681972648">
    <w:abstractNumId w:val="43"/>
  </w:num>
  <w:num w:numId="40" w16cid:durableId="1726248217">
    <w:abstractNumId w:val="39"/>
  </w:num>
  <w:num w:numId="41" w16cid:durableId="1851026924">
    <w:abstractNumId w:val="40"/>
  </w:num>
  <w:num w:numId="42" w16cid:durableId="29039556">
    <w:abstractNumId w:val="26"/>
  </w:num>
  <w:num w:numId="43" w16cid:durableId="1129015455">
    <w:abstractNumId w:val="0"/>
  </w:num>
  <w:num w:numId="44" w16cid:durableId="760368802">
    <w:abstractNumId w:val="16"/>
  </w:num>
  <w:num w:numId="45" w16cid:durableId="998775923">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54213551">
    <w:abstractNumId w:val="41"/>
  </w:num>
  <w:num w:numId="47" w16cid:durableId="1112166216">
    <w:abstractNumId w:val="24"/>
  </w:num>
  <w:num w:numId="48" w16cid:durableId="1364281386">
    <w:abstractNumId w:val="28"/>
  </w:num>
  <w:num w:numId="49" w16cid:durableId="2114863466">
    <w:abstractNumId w:val="32"/>
  </w:num>
  <w:num w:numId="50" w16cid:durableId="1373384934">
    <w:abstractNumId w:val="13"/>
  </w:num>
  <w:num w:numId="51" w16cid:durableId="1802309846">
    <w:abstractNumId w:val="1"/>
  </w:num>
  <w:num w:numId="52" w16cid:durableId="1267885026">
    <w:abstractNumId w:val="51"/>
  </w:num>
  <w:num w:numId="53" w16cid:durableId="1845436002">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5B"/>
    <w:rsid w:val="0002633D"/>
    <w:rsid w:val="00032158"/>
    <w:rsid w:val="00041E09"/>
    <w:rsid w:val="000448A5"/>
    <w:rsid w:val="00054297"/>
    <w:rsid w:val="000555A1"/>
    <w:rsid w:val="000771C8"/>
    <w:rsid w:val="000818C1"/>
    <w:rsid w:val="000858EE"/>
    <w:rsid w:val="0009481B"/>
    <w:rsid w:val="000A187A"/>
    <w:rsid w:val="000A364F"/>
    <w:rsid w:val="000B25E8"/>
    <w:rsid w:val="000B5954"/>
    <w:rsid w:val="000C4ACE"/>
    <w:rsid w:val="000C4B81"/>
    <w:rsid w:val="000D71D4"/>
    <w:rsid w:val="00100962"/>
    <w:rsid w:val="0010282A"/>
    <w:rsid w:val="00105C3A"/>
    <w:rsid w:val="001342D2"/>
    <w:rsid w:val="001346D3"/>
    <w:rsid w:val="00135D5F"/>
    <w:rsid w:val="00140A99"/>
    <w:rsid w:val="0014149E"/>
    <w:rsid w:val="00160029"/>
    <w:rsid w:val="00160C26"/>
    <w:rsid w:val="0016386F"/>
    <w:rsid w:val="00164DA2"/>
    <w:rsid w:val="00183D88"/>
    <w:rsid w:val="00184B3A"/>
    <w:rsid w:val="0018707D"/>
    <w:rsid w:val="00191F30"/>
    <w:rsid w:val="00194268"/>
    <w:rsid w:val="001A421D"/>
    <w:rsid w:val="001B3E7F"/>
    <w:rsid w:val="001B4E5B"/>
    <w:rsid w:val="001C100B"/>
    <w:rsid w:val="001D334B"/>
    <w:rsid w:val="001D6098"/>
    <w:rsid w:val="001D6E51"/>
    <w:rsid w:val="001E26BE"/>
    <w:rsid w:val="001E7BFF"/>
    <w:rsid w:val="001F3E96"/>
    <w:rsid w:val="001F545C"/>
    <w:rsid w:val="001F6F6E"/>
    <w:rsid w:val="00200657"/>
    <w:rsid w:val="0020368F"/>
    <w:rsid w:val="00204697"/>
    <w:rsid w:val="00204B28"/>
    <w:rsid w:val="002112FC"/>
    <w:rsid w:val="002304F9"/>
    <w:rsid w:val="00245928"/>
    <w:rsid w:val="002459B0"/>
    <w:rsid w:val="00246ECF"/>
    <w:rsid w:val="00250130"/>
    <w:rsid w:val="002529B7"/>
    <w:rsid w:val="002537E8"/>
    <w:rsid w:val="002713B4"/>
    <w:rsid w:val="00271456"/>
    <w:rsid w:val="00280E80"/>
    <w:rsid w:val="002832A4"/>
    <w:rsid w:val="00283316"/>
    <w:rsid w:val="00293DFB"/>
    <w:rsid w:val="002952C9"/>
    <w:rsid w:val="002A6F1E"/>
    <w:rsid w:val="002B1EAD"/>
    <w:rsid w:val="002C5F74"/>
    <w:rsid w:val="002D7678"/>
    <w:rsid w:val="002F0580"/>
    <w:rsid w:val="00300E6F"/>
    <w:rsid w:val="0032049B"/>
    <w:rsid w:val="00323B63"/>
    <w:rsid w:val="0033516F"/>
    <w:rsid w:val="003449C3"/>
    <w:rsid w:val="003462E2"/>
    <w:rsid w:val="00350DD4"/>
    <w:rsid w:val="00360E31"/>
    <w:rsid w:val="00366DD6"/>
    <w:rsid w:val="00370877"/>
    <w:rsid w:val="00372814"/>
    <w:rsid w:val="003757D0"/>
    <w:rsid w:val="0038036D"/>
    <w:rsid w:val="00386CA9"/>
    <w:rsid w:val="00394B83"/>
    <w:rsid w:val="003B0F32"/>
    <w:rsid w:val="003D1FF8"/>
    <w:rsid w:val="003D5CC3"/>
    <w:rsid w:val="003F1277"/>
    <w:rsid w:val="003F2400"/>
    <w:rsid w:val="003F29AB"/>
    <w:rsid w:val="00405071"/>
    <w:rsid w:val="00417264"/>
    <w:rsid w:val="0042700B"/>
    <w:rsid w:val="004369A8"/>
    <w:rsid w:val="00436A3C"/>
    <w:rsid w:val="00447F0C"/>
    <w:rsid w:val="00461034"/>
    <w:rsid w:val="004613A6"/>
    <w:rsid w:val="00465A0F"/>
    <w:rsid w:val="00471310"/>
    <w:rsid w:val="004762FB"/>
    <w:rsid w:val="004A1C48"/>
    <w:rsid w:val="004C0F77"/>
    <w:rsid w:val="004D003F"/>
    <w:rsid w:val="004E5C81"/>
    <w:rsid w:val="00507E36"/>
    <w:rsid w:val="005175DD"/>
    <w:rsid w:val="00537561"/>
    <w:rsid w:val="00547749"/>
    <w:rsid w:val="00547EB5"/>
    <w:rsid w:val="0055697F"/>
    <w:rsid w:val="00563996"/>
    <w:rsid w:val="005819C6"/>
    <w:rsid w:val="00597F0B"/>
    <w:rsid w:val="005A5904"/>
    <w:rsid w:val="005A6D63"/>
    <w:rsid w:val="005B1505"/>
    <w:rsid w:val="005B203F"/>
    <w:rsid w:val="005B6231"/>
    <w:rsid w:val="005C4FBF"/>
    <w:rsid w:val="005C6C5C"/>
    <w:rsid w:val="005C700E"/>
    <w:rsid w:val="005F0E56"/>
    <w:rsid w:val="0060189E"/>
    <w:rsid w:val="00605CBE"/>
    <w:rsid w:val="006142B9"/>
    <w:rsid w:val="00617CEE"/>
    <w:rsid w:val="006204A2"/>
    <w:rsid w:val="00620DC6"/>
    <w:rsid w:val="006255E4"/>
    <w:rsid w:val="006370A0"/>
    <w:rsid w:val="00644B0F"/>
    <w:rsid w:val="00652314"/>
    <w:rsid w:val="006603C3"/>
    <w:rsid w:val="00661601"/>
    <w:rsid w:val="00671D62"/>
    <w:rsid w:val="006A1D87"/>
    <w:rsid w:val="006A7FD5"/>
    <w:rsid w:val="006B43F2"/>
    <w:rsid w:val="006C4813"/>
    <w:rsid w:val="006D3DD9"/>
    <w:rsid w:val="006D7781"/>
    <w:rsid w:val="006E139F"/>
    <w:rsid w:val="006E5FEC"/>
    <w:rsid w:val="007307BD"/>
    <w:rsid w:val="00730B71"/>
    <w:rsid w:val="00735202"/>
    <w:rsid w:val="0073541B"/>
    <w:rsid w:val="007366AB"/>
    <w:rsid w:val="00737F6A"/>
    <w:rsid w:val="0074284A"/>
    <w:rsid w:val="00754DE4"/>
    <w:rsid w:val="00756E5C"/>
    <w:rsid w:val="00771FB9"/>
    <w:rsid w:val="00775449"/>
    <w:rsid w:val="00782CBD"/>
    <w:rsid w:val="00793448"/>
    <w:rsid w:val="00794AB6"/>
    <w:rsid w:val="00796F20"/>
    <w:rsid w:val="00797375"/>
    <w:rsid w:val="007B1D1A"/>
    <w:rsid w:val="007B2D82"/>
    <w:rsid w:val="007B458C"/>
    <w:rsid w:val="007B4F18"/>
    <w:rsid w:val="007B77A5"/>
    <w:rsid w:val="007E1796"/>
    <w:rsid w:val="007F0756"/>
    <w:rsid w:val="007F1900"/>
    <w:rsid w:val="007F3F6E"/>
    <w:rsid w:val="007F7519"/>
    <w:rsid w:val="008015A5"/>
    <w:rsid w:val="008029D7"/>
    <w:rsid w:val="00821448"/>
    <w:rsid w:val="00843DC8"/>
    <w:rsid w:val="008469C7"/>
    <w:rsid w:val="00846D49"/>
    <w:rsid w:val="00860978"/>
    <w:rsid w:val="00885E16"/>
    <w:rsid w:val="00890AF8"/>
    <w:rsid w:val="00890D94"/>
    <w:rsid w:val="00897547"/>
    <w:rsid w:val="008A5741"/>
    <w:rsid w:val="008B4B39"/>
    <w:rsid w:val="008C2A69"/>
    <w:rsid w:val="008E701D"/>
    <w:rsid w:val="009000EE"/>
    <w:rsid w:val="00930E32"/>
    <w:rsid w:val="00933EE1"/>
    <w:rsid w:val="0093408C"/>
    <w:rsid w:val="00944BAF"/>
    <w:rsid w:val="00951AE8"/>
    <w:rsid w:val="009627F4"/>
    <w:rsid w:val="009636BB"/>
    <w:rsid w:val="00964587"/>
    <w:rsid w:val="00981077"/>
    <w:rsid w:val="00997430"/>
    <w:rsid w:val="009A1137"/>
    <w:rsid w:val="009B1577"/>
    <w:rsid w:val="009B5DA5"/>
    <w:rsid w:val="009C2C9C"/>
    <w:rsid w:val="009C5B81"/>
    <w:rsid w:val="009D591A"/>
    <w:rsid w:val="00A0421C"/>
    <w:rsid w:val="00A06392"/>
    <w:rsid w:val="00A17282"/>
    <w:rsid w:val="00A3313E"/>
    <w:rsid w:val="00A35082"/>
    <w:rsid w:val="00A45337"/>
    <w:rsid w:val="00A50B04"/>
    <w:rsid w:val="00A51516"/>
    <w:rsid w:val="00A54093"/>
    <w:rsid w:val="00A6437F"/>
    <w:rsid w:val="00A66775"/>
    <w:rsid w:val="00A8775F"/>
    <w:rsid w:val="00A92435"/>
    <w:rsid w:val="00A97C48"/>
    <w:rsid w:val="00AA20F2"/>
    <w:rsid w:val="00AA3784"/>
    <w:rsid w:val="00AB6B2D"/>
    <w:rsid w:val="00AB7A91"/>
    <w:rsid w:val="00AC3B3D"/>
    <w:rsid w:val="00AD0471"/>
    <w:rsid w:val="00AD67DE"/>
    <w:rsid w:val="00AE0726"/>
    <w:rsid w:val="00B3677A"/>
    <w:rsid w:val="00B46252"/>
    <w:rsid w:val="00B51499"/>
    <w:rsid w:val="00B70CA1"/>
    <w:rsid w:val="00B85CE0"/>
    <w:rsid w:val="00B943A2"/>
    <w:rsid w:val="00B95C61"/>
    <w:rsid w:val="00BD4AF0"/>
    <w:rsid w:val="00BD4FD5"/>
    <w:rsid w:val="00BD763F"/>
    <w:rsid w:val="00BE52C2"/>
    <w:rsid w:val="00C05089"/>
    <w:rsid w:val="00C1316E"/>
    <w:rsid w:val="00C23BEF"/>
    <w:rsid w:val="00C4748E"/>
    <w:rsid w:val="00C70587"/>
    <w:rsid w:val="00C7428F"/>
    <w:rsid w:val="00C776CA"/>
    <w:rsid w:val="00C959F5"/>
    <w:rsid w:val="00CA225E"/>
    <w:rsid w:val="00CA7702"/>
    <w:rsid w:val="00CB462D"/>
    <w:rsid w:val="00CB7630"/>
    <w:rsid w:val="00CC0A8B"/>
    <w:rsid w:val="00CD5A35"/>
    <w:rsid w:val="00CE130C"/>
    <w:rsid w:val="00CF035A"/>
    <w:rsid w:val="00CF23EF"/>
    <w:rsid w:val="00D027AB"/>
    <w:rsid w:val="00D06F42"/>
    <w:rsid w:val="00D15F06"/>
    <w:rsid w:val="00D244EB"/>
    <w:rsid w:val="00D2698F"/>
    <w:rsid w:val="00D32FC6"/>
    <w:rsid w:val="00D67A7B"/>
    <w:rsid w:val="00D75884"/>
    <w:rsid w:val="00D85630"/>
    <w:rsid w:val="00D95D19"/>
    <w:rsid w:val="00DC0139"/>
    <w:rsid w:val="00DD037B"/>
    <w:rsid w:val="00DD59C0"/>
    <w:rsid w:val="00DD6AB6"/>
    <w:rsid w:val="00DE5388"/>
    <w:rsid w:val="00DF3E9D"/>
    <w:rsid w:val="00DF5D5B"/>
    <w:rsid w:val="00E05702"/>
    <w:rsid w:val="00E06F8C"/>
    <w:rsid w:val="00E1234B"/>
    <w:rsid w:val="00E3766C"/>
    <w:rsid w:val="00E43A83"/>
    <w:rsid w:val="00E447FF"/>
    <w:rsid w:val="00E473C3"/>
    <w:rsid w:val="00E473F6"/>
    <w:rsid w:val="00E5144C"/>
    <w:rsid w:val="00E549E1"/>
    <w:rsid w:val="00E74507"/>
    <w:rsid w:val="00E80965"/>
    <w:rsid w:val="00E80E60"/>
    <w:rsid w:val="00E86203"/>
    <w:rsid w:val="00EA3831"/>
    <w:rsid w:val="00EB244A"/>
    <w:rsid w:val="00EB6348"/>
    <w:rsid w:val="00EB6B29"/>
    <w:rsid w:val="00EC0AB9"/>
    <w:rsid w:val="00EC6154"/>
    <w:rsid w:val="00EE0057"/>
    <w:rsid w:val="00EF5B60"/>
    <w:rsid w:val="00F04AD6"/>
    <w:rsid w:val="00F073EA"/>
    <w:rsid w:val="00F074E9"/>
    <w:rsid w:val="00F221B4"/>
    <w:rsid w:val="00F46A0F"/>
    <w:rsid w:val="00F47463"/>
    <w:rsid w:val="00F610F7"/>
    <w:rsid w:val="00F619DF"/>
    <w:rsid w:val="00F64309"/>
    <w:rsid w:val="00F74E13"/>
    <w:rsid w:val="00F80F56"/>
    <w:rsid w:val="00F8495C"/>
    <w:rsid w:val="00F9335E"/>
    <w:rsid w:val="00F9445A"/>
    <w:rsid w:val="00FA36EC"/>
    <w:rsid w:val="00FA7378"/>
    <w:rsid w:val="00FA7790"/>
    <w:rsid w:val="00FB6529"/>
    <w:rsid w:val="00FC1088"/>
    <w:rsid w:val="00FC1E91"/>
    <w:rsid w:val="00FC47FA"/>
    <w:rsid w:val="00FC5F91"/>
    <w:rsid w:val="00FD029D"/>
    <w:rsid w:val="00FD0C84"/>
    <w:rsid w:val="00FD24C6"/>
    <w:rsid w:val="00FD3776"/>
    <w:rsid w:val="00FD5F09"/>
    <w:rsid w:val="00FE2873"/>
    <w:rsid w:val="00FE5EF3"/>
    <w:rsid w:val="00FF10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04F960F8"/>
  <w15:chartTrackingRefBased/>
  <w15:docId w15:val="{0EA2DB58-BF25-4899-AC05-0B57DF93C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DD4"/>
  </w:style>
  <w:style w:type="paragraph" w:styleId="Heading1">
    <w:name w:val="heading 1"/>
    <w:basedOn w:val="Normal"/>
    <w:next w:val="Normal"/>
    <w:link w:val="Heading1Char"/>
    <w:uiPriority w:val="9"/>
    <w:qFormat/>
    <w:rsid w:val="00547EB5"/>
    <w:pPr>
      <w:keepNext/>
      <w:keepLines/>
      <w:spacing w:before="240" w:after="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885E16"/>
    <w:pPr>
      <w:keepNext/>
      <w:keepLines/>
      <w:spacing w:before="160" w:after="12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1B4E5B"/>
    <w:pPr>
      <w:spacing w:after="120"/>
    </w:pPr>
  </w:style>
  <w:style w:type="character" w:customStyle="1" w:styleId="BodyTextChar">
    <w:name w:val="Body Text Char"/>
    <w:basedOn w:val="DefaultParagraphFont"/>
    <w:link w:val="BodyText"/>
    <w:uiPriority w:val="99"/>
    <w:rsid w:val="001B4E5B"/>
  </w:style>
  <w:style w:type="paragraph" w:styleId="Footer">
    <w:name w:val="footer"/>
    <w:basedOn w:val="Normal"/>
    <w:link w:val="FooterChar"/>
    <w:uiPriority w:val="99"/>
    <w:unhideWhenUsed/>
    <w:rsid w:val="001B4E5B"/>
    <w:pPr>
      <w:widowControl w:val="0"/>
      <w:tabs>
        <w:tab w:val="center" w:pos="4513"/>
        <w:tab w:val="right" w:pos="9026"/>
      </w:tabs>
      <w:autoSpaceDE w:val="0"/>
      <w:autoSpaceDN w:val="0"/>
      <w:spacing w:after="0" w:line="240" w:lineRule="auto"/>
    </w:pPr>
    <w:rPr>
      <w:rFonts w:ascii="Arial" w:eastAsia="Arial" w:hAnsi="Arial" w:cs="Arial"/>
    </w:rPr>
  </w:style>
  <w:style w:type="character" w:customStyle="1" w:styleId="FooterChar">
    <w:name w:val="Footer Char"/>
    <w:basedOn w:val="DefaultParagraphFont"/>
    <w:link w:val="Footer"/>
    <w:uiPriority w:val="99"/>
    <w:rsid w:val="001B4E5B"/>
    <w:rPr>
      <w:rFonts w:ascii="Arial" w:eastAsia="Arial" w:hAnsi="Arial" w:cs="Arial"/>
    </w:rPr>
  </w:style>
  <w:style w:type="paragraph" w:styleId="Header">
    <w:name w:val="header"/>
    <w:basedOn w:val="Normal"/>
    <w:link w:val="HeaderChar"/>
    <w:uiPriority w:val="99"/>
    <w:unhideWhenUsed/>
    <w:rsid w:val="00C705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587"/>
  </w:style>
  <w:style w:type="character" w:customStyle="1" w:styleId="Heading1Char">
    <w:name w:val="Heading 1 Char"/>
    <w:basedOn w:val="DefaultParagraphFont"/>
    <w:link w:val="Heading1"/>
    <w:uiPriority w:val="9"/>
    <w:rsid w:val="00547EB5"/>
    <w:rPr>
      <w:rFonts w:eastAsiaTheme="majorEastAsia" w:cstheme="majorBidi"/>
      <w:b/>
      <w:sz w:val="24"/>
      <w:szCs w:val="32"/>
    </w:rPr>
  </w:style>
  <w:style w:type="paragraph" w:styleId="TOCHeading">
    <w:name w:val="TOC Heading"/>
    <w:basedOn w:val="Heading1"/>
    <w:next w:val="Normal"/>
    <w:uiPriority w:val="39"/>
    <w:unhideWhenUsed/>
    <w:qFormat/>
    <w:rsid w:val="00885E16"/>
    <w:pPr>
      <w:outlineLvl w:val="9"/>
    </w:pPr>
    <w:rPr>
      <w:lang w:val="en-US"/>
    </w:rPr>
  </w:style>
  <w:style w:type="paragraph" w:styleId="TOC1">
    <w:name w:val="toc 1"/>
    <w:basedOn w:val="Normal"/>
    <w:next w:val="Normal"/>
    <w:autoRedefine/>
    <w:uiPriority w:val="39"/>
    <w:unhideWhenUsed/>
    <w:rsid w:val="006E139F"/>
    <w:pPr>
      <w:tabs>
        <w:tab w:val="left" w:pos="709"/>
        <w:tab w:val="right" w:pos="9016"/>
      </w:tabs>
      <w:spacing w:before="240" w:after="100"/>
      <w:ind w:left="426" w:hanging="426"/>
    </w:pPr>
  </w:style>
  <w:style w:type="character" w:styleId="Hyperlink">
    <w:name w:val="Hyperlink"/>
    <w:basedOn w:val="DefaultParagraphFont"/>
    <w:uiPriority w:val="99"/>
    <w:unhideWhenUsed/>
    <w:rsid w:val="00885E16"/>
    <w:rPr>
      <w:color w:val="0563C1" w:themeColor="hyperlink"/>
      <w:u w:val="single"/>
    </w:rPr>
  </w:style>
  <w:style w:type="character" w:customStyle="1" w:styleId="Heading2Char">
    <w:name w:val="Heading 2 Char"/>
    <w:basedOn w:val="DefaultParagraphFont"/>
    <w:link w:val="Heading2"/>
    <w:uiPriority w:val="9"/>
    <w:rsid w:val="00885E16"/>
    <w:rPr>
      <w:rFonts w:eastAsiaTheme="majorEastAsia" w:cstheme="majorBidi"/>
      <w:b/>
      <w:sz w:val="24"/>
      <w:szCs w:val="26"/>
    </w:rPr>
  </w:style>
  <w:style w:type="paragraph" w:styleId="TOC2">
    <w:name w:val="toc 2"/>
    <w:basedOn w:val="Normal"/>
    <w:next w:val="Normal"/>
    <w:autoRedefine/>
    <w:uiPriority w:val="39"/>
    <w:unhideWhenUsed/>
    <w:rsid w:val="000A187A"/>
    <w:pPr>
      <w:spacing w:after="100"/>
      <w:ind w:left="220"/>
    </w:pPr>
  </w:style>
  <w:style w:type="paragraph" w:styleId="TOC3">
    <w:name w:val="toc 3"/>
    <w:basedOn w:val="Normal"/>
    <w:next w:val="Normal"/>
    <w:autoRedefine/>
    <w:uiPriority w:val="39"/>
    <w:unhideWhenUsed/>
    <w:rsid w:val="000A187A"/>
    <w:pPr>
      <w:spacing w:after="100"/>
      <w:ind w:left="440"/>
    </w:pPr>
    <w:rPr>
      <w:rFonts w:eastAsiaTheme="minorEastAsia" w:cs="Times New Roman"/>
      <w:lang w:val="en-US"/>
    </w:rPr>
  </w:style>
  <w:style w:type="paragraph" w:styleId="ListParagraph">
    <w:name w:val="List Paragraph"/>
    <w:basedOn w:val="Normal"/>
    <w:uiPriority w:val="1"/>
    <w:qFormat/>
    <w:rsid w:val="00405071"/>
    <w:pPr>
      <w:widowControl w:val="0"/>
      <w:autoSpaceDE w:val="0"/>
      <w:autoSpaceDN w:val="0"/>
      <w:spacing w:after="0" w:line="240" w:lineRule="auto"/>
      <w:ind w:left="1526" w:hanging="566"/>
    </w:pPr>
    <w:rPr>
      <w:rFonts w:ascii="Calibri" w:eastAsia="Arial" w:hAnsi="Calibri" w:cs="Arial"/>
      <w:sz w:val="24"/>
      <w:lang w:val="en-US"/>
    </w:rPr>
  </w:style>
  <w:style w:type="paragraph" w:customStyle="1" w:styleId="TableParagraph">
    <w:name w:val="Table Paragraph"/>
    <w:basedOn w:val="Normal"/>
    <w:uiPriority w:val="1"/>
    <w:qFormat/>
    <w:rsid w:val="00547EB5"/>
    <w:pPr>
      <w:widowControl w:val="0"/>
      <w:autoSpaceDE w:val="0"/>
      <w:autoSpaceDN w:val="0"/>
      <w:spacing w:after="0" w:line="240" w:lineRule="auto"/>
    </w:pPr>
    <w:rPr>
      <w:rFonts w:ascii="Arial" w:eastAsia="Arial" w:hAnsi="Arial" w:cs="Arial"/>
      <w:lang w:val="en-US"/>
    </w:rPr>
  </w:style>
  <w:style w:type="character" w:styleId="CommentReference">
    <w:name w:val="annotation reference"/>
    <w:basedOn w:val="DefaultParagraphFont"/>
    <w:uiPriority w:val="99"/>
    <w:semiHidden/>
    <w:unhideWhenUsed/>
    <w:rsid w:val="003449C3"/>
    <w:rPr>
      <w:sz w:val="16"/>
      <w:szCs w:val="16"/>
    </w:rPr>
  </w:style>
  <w:style w:type="paragraph" w:styleId="CommentText">
    <w:name w:val="annotation text"/>
    <w:basedOn w:val="Normal"/>
    <w:link w:val="CommentTextChar"/>
    <w:uiPriority w:val="99"/>
    <w:unhideWhenUsed/>
    <w:rsid w:val="003449C3"/>
    <w:pPr>
      <w:widowControl w:val="0"/>
      <w:autoSpaceDE w:val="0"/>
      <w:autoSpaceDN w:val="0"/>
      <w:spacing w:after="0" w:line="240" w:lineRule="auto"/>
    </w:pPr>
    <w:rPr>
      <w:rFonts w:ascii="Arial" w:eastAsia="Arial" w:hAnsi="Arial" w:cs="Arial"/>
      <w:sz w:val="20"/>
      <w:szCs w:val="20"/>
      <w:lang w:val="en-US"/>
    </w:rPr>
  </w:style>
  <w:style w:type="character" w:customStyle="1" w:styleId="CommentTextChar">
    <w:name w:val="Comment Text Char"/>
    <w:basedOn w:val="DefaultParagraphFont"/>
    <w:link w:val="CommentText"/>
    <w:uiPriority w:val="99"/>
    <w:rsid w:val="003449C3"/>
    <w:rPr>
      <w:rFonts w:ascii="Arial" w:eastAsia="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204B28"/>
    <w:pPr>
      <w:widowControl/>
      <w:autoSpaceDE/>
      <w:autoSpaceDN/>
      <w:spacing w:after="160"/>
    </w:pPr>
    <w:rPr>
      <w:rFonts w:asciiTheme="minorHAnsi" w:eastAsiaTheme="minorHAnsi" w:hAnsiTheme="minorHAnsi" w:cstheme="minorBidi"/>
      <w:b/>
      <w:bCs/>
      <w:lang w:val="en-AU"/>
    </w:rPr>
  </w:style>
  <w:style w:type="character" w:customStyle="1" w:styleId="CommentSubjectChar">
    <w:name w:val="Comment Subject Char"/>
    <w:basedOn w:val="CommentTextChar"/>
    <w:link w:val="CommentSubject"/>
    <w:uiPriority w:val="99"/>
    <w:semiHidden/>
    <w:rsid w:val="00204B28"/>
    <w:rPr>
      <w:rFonts w:ascii="Arial" w:eastAsia="Arial" w:hAnsi="Arial" w:cs="Arial"/>
      <w:b/>
      <w:bCs/>
      <w:sz w:val="20"/>
      <w:szCs w:val="20"/>
      <w:lang w:val="en-US"/>
    </w:rPr>
  </w:style>
  <w:style w:type="paragraph" w:styleId="ListBullet">
    <w:name w:val="List Bullet"/>
    <w:basedOn w:val="Normal"/>
    <w:uiPriority w:val="99"/>
    <w:unhideWhenUsed/>
    <w:rsid w:val="00CA225E"/>
    <w:pPr>
      <w:numPr>
        <w:numId w:val="43"/>
      </w:numPr>
      <w:contextualSpacing/>
    </w:pPr>
  </w:style>
  <w:style w:type="paragraph" w:customStyle="1" w:styleId="Billname">
    <w:name w:val="Billname"/>
    <w:basedOn w:val="Normal"/>
    <w:rsid w:val="0018707D"/>
    <w:pPr>
      <w:tabs>
        <w:tab w:val="left" w:pos="2400"/>
        <w:tab w:val="left" w:pos="2880"/>
      </w:tabs>
      <w:spacing w:before="1220" w:after="100" w:line="240" w:lineRule="auto"/>
    </w:pPr>
    <w:rPr>
      <w:rFonts w:ascii="Arial" w:eastAsia="Times New Roman" w:hAnsi="Arial" w:cs="Times New Roman"/>
      <w:b/>
      <w:sz w:val="40"/>
      <w:szCs w:val="20"/>
    </w:rPr>
  </w:style>
  <w:style w:type="paragraph" w:customStyle="1" w:styleId="N-line3">
    <w:name w:val="N-line3"/>
    <w:basedOn w:val="Normal"/>
    <w:next w:val="Normal"/>
    <w:rsid w:val="0018707D"/>
    <w:pPr>
      <w:pBdr>
        <w:bottom w:val="single" w:sz="12" w:space="1" w:color="auto"/>
      </w:pBdr>
      <w:spacing w:after="0" w:line="240" w:lineRule="auto"/>
      <w:jc w:val="both"/>
    </w:pPr>
    <w:rPr>
      <w:rFonts w:ascii="Times New Roman" w:eastAsia="Times New Roman" w:hAnsi="Times New Roman" w:cs="Times New Roman"/>
      <w:sz w:val="24"/>
      <w:szCs w:val="20"/>
    </w:rPr>
  </w:style>
  <w:style w:type="paragraph" w:customStyle="1" w:styleId="madeunder">
    <w:name w:val="made under"/>
    <w:basedOn w:val="Normal"/>
    <w:rsid w:val="0018707D"/>
    <w:pPr>
      <w:spacing w:before="180" w:after="60" w:line="240" w:lineRule="auto"/>
      <w:jc w:val="both"/>
    </w:pPr>
    <w:rPr>
      <w:rFonts w:ascii="Times New Roman" w:eastAsia="Times New Roman" w:hAnsi="Times New Roman" w:cs="Times New Roman"/>
      <w:sz w:val="24"/>
      <w:szCs w:val="20"/>
    </w:rPr>
  </w:style>
  <w:style w:type="paragraph" w:customStyle="1" w:styleId="CoverActName">
    <w:name w:val="CoverActName"/>
    <w:basedOn w:val="Normal"/>
    <w:rsid w:val="0018707D"/>
    <w:pPr>
      <w:tabs>
        <w:tab w:val="left" w:pos="2600"/>
      </w:tabs>
      <w:spacing w:before="200" w:after="60" w:line="240" w:lineRule="auto"/>
      <w:jc w:val="both"/>
    </w:pPr>
    <w:rPr>
      <w:rFonts w:ascii="Arial" w:eastAsia="Times New Roman" w:hAnsi="Arial" w:cs="Times New Roman"/>
      <w:b/>
      <w:sz w:val="24"/>
      <w:szCs w:val="20"/>
    </w:rPr>
  </w:style>
  <w:style w:type="table" w:styleId="TableGrid">
    <w:name w:val="Table Grid"/>
    <w:basedOn w:val="TableNormal"/>
    <w:uiPriority w:val="39"/>
    <w:rsid w:val="00323B6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60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7D6AB-29DF-4824-B720-6FC4CCC73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2268</Words>
  <Characters>12174</Characters>
  <Application>Microsoft Office Word</Application>
  <DocSecurity>0</DocSecurity>
  <Lines>306</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Julian</dc:creator>
  <cp:keywords/>
  <dc:description/>
  <cp:lastModifiedBy>PCODCS</cp:lastModifiedBy>
  <cp:revision>4</cp:revision>
  <cp:lastPrinted>2023-08-28T03:51:00Z</cp:lastPrinted>
  <dcterms:created xsi:type="dcterms:W3CDTF">2023-12-18T02:43:00Z</dcterms:created>
  <dcterms:modified xsi:type="dcterms:W3CDTF">2023-12-18T02:43:00Z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ID">
    <vt:lpwstr>9148107</vt:lpwstr>
  </property>
  <property fmtid="{D5CDD505-2E9C-101B-9397-08002B2CF9AE}" pid="3" name="CHECKEDOUTFROMJMS">
    <vt:lpwstr/>
  </property>
  <property fmtid="{D5CDD505-2E9C-101B-9397-08002B2CF9AE}" pid="4" name="JMSREQUIREDCHECKIN">
    <vt:lpwstr/>
  </property>
</Properties>
</file>