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254CECCF" w:rsidR="00F10CB2" w:rsidRPr="00882643" w:rsidRDefault="001C737C">
      <w:pPr>
        <w:pStyle w:val="Billname"/>
        <w:spacing w:before="700"/>
      </w:pPr>
      <w:r>
        <w:t>Public Place Names</w:t>
      </w:r>
      <w:r w:rsidR="00F10CB2">
        <w:t xml:space="preserve"> (</w:t>
      </w:r>
      <w:r w:rsidR="00492788">
        <w:t>S</w:t>
      </w:r>
      <w:r w:rsidR="00882643">
        <w:t>pence</w:t>
      </w:r>
      <w:r w:rsidR="00F10CB2">
        <w:t xml:space="preserve">) </w:t>
      </w:r>
      <w:r>
        <w:t>Determination</w:t>
      </w:r>
      <w:r w:rsidR="00B30B9A">
        <w:t xml:space="preserve"> </w:t>
      </w:r>
      <w:r w:rsidR="00964E3A">
        <w:t>2023</w:t>
      </w:r>
    </w:p>
    <w:p w14:paraId="621471C0" w14:textId="676BE757" w:rsidR="00F10CB2" w:rsidRDefault="00F10CB2" w:rsidP="00D47F13">
      <w:pPr>
        <w:spacing w:before="340"/>
        <w:rPr>
          <w:rFonts w:ascii="Arial" w:hAnsi="Arial" w:cs="Arial"/>
          <w:b/>
          <w:bCs/>
        </w:rPr>
      </w:pPr>
      <w:r>
        <w:rPr>
          <w:rFonts w:ascii="Arial" w:hAnsi="Arial" w:cs="Arial"/>
          <w:b/>
          <w:bCs/>
        </w:rPr>
        <w:t>Disallowable instrument DI</w:t>
      </w:r>
      <w:r w:rsidR="00882643">
        <w:rPr>
          <w:rFonts w:ascii="Arial" w:hAnsi="Arial" w:cs="Arial"/>
          <w:b/>
          <w:bCs/>
        </w:rPr>
        <w:t>202</w:t>
      </w:r>
      <w:r w:rsidR="00964E3A">
        <w:rPr>
          <w:rFonts w:ascii="Arial" w:hAnsi="Arial" w:cs="Arial"/>
          <w:b/>
          <w:bCs/>
        </w:rPr>
        <w:t>3</w:t>
      </w:r>
      <w:r>
        <w:rPr>
          <w:rFonts w:ascii="Arial" w:hAnsi="Arial" w:cs="Arial"/>
          <w:b/>
          <w:bCs/>
        </w:rPr>
        <w:t>–</w:t>
      </w:r>
      <w:r w:rsidR="00572C65">
        <w:rPr>
          <w:rFonts w:ascii="Arial" w:hAnsi="Arial" w:cs="Arial"/>
          <w:b/>
          <w:bCs/>
        </w:rPr>
        <w:t>86</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43E0E56B" w:rsidR="00F10CB2" w:rsidRDefault="00F10CB2" w:rsidP="00D47F13">
      <w:pPr>
        <w:spacing w:before="140"/>
        <w:ind w:left="720"/>
      </w:pPr>
      <w:r>
        <w:t xml:space="preserve">This instrument is the </w:t>
      </w:r>
      <w:r w:rsidR="00882643">
        <w:rPr>
          <w:i/>
        </w:rPr>
        <w:t>Public Place Names (Spence) Determination 202</w:t>
      </w:r>
      <w:r w:rsidR="00964E3A">
        <w:rPr>
          <w:i/>
        </w:rPr>
        <w:t>3</w:t>
      </w:r>
      <w:r w:rsidRPr="00627F0C">
        <w:rPr>
          <w:bCs/>
          <w:iCs/>
        </w:rPr>
        <w:t>.</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0CAFD519" w:rsidR="00F10CB2" w:rsidRDefault="00F10CB2" w:rsidP="00D47F13">
      <w:pPr>
        <w:spacing w:before="140"/>
        <w:ind w:left="720"/>
      </w:pPr>
      <w:r>
        <w:t xml:space="preserve">This instrument commences on </w:t>
      </w:r>
      <w:r w:rsidR="00492788">
        <w:t xml:space="preserve">the day after </w:t>
      </w:r>
      <w:r w:rsidR="000C501D" w:rsidRPr="00882643">
        <w:t xml:space="preserve">its </w:t>
      </w:r>
      <w:r w:rsidR="00492788" w:rsidRPr="00882643">
        <w:t>notification</w:t>
      </w:r>
      <w:r w:rsidR="000C501D" w:rsidRPr="00882643">
        <w:t xml:space="preserve"> day</w:t>
      </w:r>
      <w:r w:rsidRPr="00882643">
        <w:t xml:space="preserve">. </w:t>
      </w:r>
    </w:p>
    <w:p w14:paraId="2D4300E2" w14:textId="2583DEBC" w:rsidR="001444A8" w:rsidRDefault="00F10CB2" w:rsidP="001444A8">
      <w:pPr>
        <w:spacing w:before="300"/>
        <w:ind w:left="720" w:hanging="720"/>
        <w:rPr>
          <w:rFonts w:ascii="Arial" w:hAnsi="Arial" w:cs="Arial"/>
          <w:b/>
          <w:bCs/>
        </w:rPr>
      </w:pPr>
      <w:r>
        <w:rPr>
          <w:rFonts w:ascii="Arial" w:hAnsi="Arial" w:cs="Arial"/>
          <w:b/>
          <w:bCs/>
        </w:rPr>
        <w:t>3</w:t>
      </w:r>
      <w:r>
        <w:rPr>
          <w:rFonts w:ascii="Arial" w:hAnsi="Arial" w:cs="Arial"/>
          <w:b/>
          <w:bCs/>
        </w:rPr>
        <w:tab/>
      </w:r>
      <w:r w:rsidR="00A232F1">
        <w:rPr>
          <w:rFonts w:ascii="Arial" w:hAnsi="Arial" w:cs="Arial"/>
          <w:b/>
          <w:bCs/>
        </w:rPr>
        <w:t>Revocation</w:t>
      </w:r>
    </w:p>
    <w:p w14:paraId="01FE62D4" w14:textId="567A43F9" w:rsidR="00882643" w:rsidRPr="001444A8" w:rsidRDefault="00882643" w:rsidP="001444A8">
      <w:pPr>
        <w:spacing w:before="140"/>
        <w:ind w:left="720"/>
      </w:pPr>
      <w:r>
        <w:t xml:space="preserve">This instrument </w:t>
      </w:r>
      <w:r w:rsidR="00A232F1">
        <w:t xml:space="preserve">revokes </w:t>
      </w:r>
      <w:r>
        <w:t xml:space="preserve">the determination </w:t>
      </w:r>
      <w:r w:rsidR="0086140B">
        <w:t>of the Minister of State for the Interior</w:t>
      </w:r>
      <w:r w:rsidR="00E306E8">
        <w:t xml:space="preserve"> of </w:t>
      </w:r>
      <w:r w:rsidR="00FD3216">
        <w:t>5</w:t>
      </w:r>
      <w:r w:rsidR="00E306E8">
        <w:t xml:space="preserve"> October 1972</w:t>
      </w:r>
      <w:r w:rsidR="0086140B">
        <w:t xml:space="preserve"> </w:t>
      </w:r>
      <w:r>
        <w:t xml:space="preserve">of the name </w:t>
      </w:r>
      <w:r w:rsidR="00A232F1">
        <w:t xml:space="preserve">for the Division of </w:t>
      </w:r>
      <w:r>
        <w:t xml:space="preserve">Spence, published in </w:t>
      </w:r>
      <w:r w:rsidR="00E16086">
        <w:t xml:space="preserve">the </w:t>
      </w:r>
      <w:r>
        <w:t xml:space="preserve">Commonwealth of Australia </w:t>
      </w:r>
      <w:r w:rsidR="00D7564D">
        <w:t>Gazette</w:t>
      </w:r>
      <w:r>
        <w:t xml:space="preserve"> No.</w:t>
      </w:r>
      <w:r w:rsidR="00E16086">
        <w:t> </w:t>
      </w:r>
      <w:r w:rsidR="000F5F4D">
        <w:t xml:space="preserve">103, </w:t>
      </w:r>
      <w:r>
        <w:t>dated</w:t>
      </w:r>
      <w:r w:rsidR="000F5F4D">
        <w:t xml:space="preserve"> 2 November 1972,</w:t>
      </w:r>
      <w:r>
        <w:t xml:space="preserve"> </w:t>
      </w:r>
      <w:r w:rsidR="00D7564D">
        <w:t xml:space="preserve">with the following effect only. The origin and significance </w:t>
      </w:r>
      <w:r w:rsidR="006B3B72">
        <w:t>information in the schedule to</w:t>
      </w:r>
      <w:r w:rsidR="00D7564D">
        <w:t xml:space="preserve"> the </w:t>
      </w:r>
      <w:r w:rsidR="001444A8">
        <w:t>determination</w:t>
      </w:r>
      <w:r w:rsidR="00D7564D">
        <w:t xml:space="preserve"> is </w:t>
      </w:r>
      <w:r w:rsidR="00485406">
        <w:t xml:space="preserve">revoked and re-made </w:t>
      </w:r>
      <w:r w:rsidR="00D7564D">
        <w:t xml:space="preserve">to </w:t>
      </w:r>
      <w:r w:rsidR="001444A8">
        <w:t xml:space="preserve">co-name the </w:t>
      </w:r>
      <w:r w:rsidR="00A232F1">
        <w:t>D</w:t>
      </w:r>
      <w:r w:rsidR="001444A8">
        <w:t xml:space="preserve">ivision </w:t>
      </w:r>
      <w:r w:rsidR="00A232F1">
        <w:t xml:space="preserve">of Spence </w:t>
      </w:r>
      <w:r w:rsidR="001444A8">
        <w:t xml:space="preserve">after two </w:t>
      </w:r>
      <w:r w:rsidR="00FD3216">
        <w:t>people</w:t>
      </w:r>
      <w:r w:rsidR="00D7564D">
        <w:t>.</w:t>
      </w:r>
    </w:p>
    <w:p w14:paraId="0D5CFC99" w14:textId="00EF2EA9" w:rsidR="00F10CB2" w:rsidRDefault="00882643" w:rsidP="00D47F13">
      <w:pPr>
        <w:spacing w:before="300"/>
        <w:ind w:left="720" w:hanging="720"/>
        <w:rPr>
          <w:rFonts w:ascii="Arial" w:hAnsi="Arial" w:cs="Arial"/>
          <w:b/>
          <w:bCs/>
        </w:rPr>
      </w:pPr>
      <w:r>
        <w:rPr>
          <w:rFonts w:ascii="Arial" w:hAnsi="Arial" w:cs="Arial"/>
          <w:b/>
          <w:bCs/>
        </w:rPr>
        <w:t xml:space="preserve">4 </w:t>
      </w:r>
      <w:r>
        <w:rPr>
          <w:rFonts w:ascii="Arial" w:hAnsi="Arial" w:cs="Arial"/>
          <w:b/>
          <w:bCs/>
        </w:rPr>
        <w:tab/>
        <w:t>D</w:t>
      </w:r>
      <w:r w:rsidR="001C737C">
        <w:rPr>
          <w:rFonts w:ascii="Arial" w:hAnsi="Arial" w:cs="Arial"/>
          <w:b/>
          <w:bCs/>
        </w:rPr>
        <w:t xml:space="preserve">etermination of </w:t>
      </w:r>
      <w:r w:rsidR="0098434D">
        <w:rPr>
          <w:rFonts w:ascii="Arial" w:hAnsi="Arial" w:cs="Arial"/>
          <w:b/>
          <w:bCs/>
        </w:rPr>
        <w:t>d</w:t>
      </w:r>
      <w:r>
        <w:rPr>
          <w:rFonts w:ascii="Arial" w:hAnsi="Arial" w:cs="Arial"/>
          <w:b/>
          <w:bCs/>
        </w:rPr>
        <w:t xml:space="preserve">ivision </w:t>
      </w:r>
      <w:r w:rsidR="0098434D">
        <w:rPr>
          <w:rFonts w:ascii="Arial" w:hAnsi="Arial" w:cs="Arial"/>
          <w:b/>
          <w:bCs/>
        </w:rPr>
        <w:t>n</w:t>
      </w:r>
      <w:r>
        <w:rPr>
          <w:rFonts w:ascii="Arial" w:hAnsi="Arial" w:cs="Arial"/>
          <w:b/>
          <w:bCs/>
        </w:rPr>
        <w:t>ame</w:t>
      </w:r>
    </w:p>
    <w:p w14:paraId="435335C0" w14:textId="09E3E5E2" w:rsidR="00E358BC" w:rsidRPr="00970517" w:rsidRDefault="00E358BC" w:rsidP="00E358BC">
      <w:pPr>
        <w:spacing w:before="140"/>
        <w:ind w:left="720"/>
      </w:pPr>
      <w:r>
        <w:t xml:space="preserve">I determine the </w:t>
      </w:r>
      <w:r w:rsidR="00D7564D">
        <w:t xml:space="preserve">name of the </w:t>
      </w:r>
      <w:r w:rsidR="00882643">
        <w:t xml:space="preserve">division </w:t>
      </w:r>
      <w:r w:rsidR="00A502EA">
        <w:t xml:space="preserve">as </w:t>
      </w:r>
      <w:r>
        <w:t xml:space="preserve">indicated in the schedule. </w:t>
      </w:r>
    </w:p>
    <w:p w14:paraId="6A41DB1E" w14:textId="77777777" w:rsidR="00D47F13" w:rsidRDefault="00F236C5" w:rsidP="00232478">
      <w:pPr>
        <w:tabs>
          <w:tab w:val="left" w:pos="4320"/>
        </w:tabs>
        <w:spacing w:before="720"/>
      </w:pPr>
      <w:r>
        <w:t>Ben Ponton</w:t>
      </w:r>
    </w:p>
    <w:p w14:paraId="7B7FFBF7" w14:textId="4823FC20" w:rsidR="00F10CB2" w:rsidRPr="00E634DD" w:rsidRDefault="001C737C" w:rsidP="00D47F13">
      <w:pPr>
        <w:tabs>
          <w:tab w:val="left" w:pos="4320"/>
        </w:tabs>
      </w:pPr>
      <w:r>
        <w:t>Delegate of the Minister</w:t>
      </w:r>
      <w:r w:rsidR="008F060D">
        <w:t xml:space="preserve"> for Planning and Land Management </w:t>
      </w:r>
    </w:p>
    <w:bookmarkEnd w:id="0"/>
    <w:p w14:paraId="77F22C69" w14:textId="0F1CF225" w:rsidR="00F10CB2" w:rsidRDefault="00572C65" w:rsidP="00232478">
      <w:pPr>
        <w:tabs>
          <w:tab w:val="left" w:pos="4320"/>
        </w:tabs>
      </w:pPr>
      <w:r>
        <w:t>15</w:t>
      </w:r>
      <w:r w:rsidR="00DC18F7">
        <w:t xml:space="preserve"> May 2023</w:t>
      </w:r>
    </w:p>
    <w:p w14:paraId="209EB7C0" w14:textId="77777777" w:rsidR="001F1298" w:rsidRDefault="001F1298" w:rsidP="00232478">
      <w:pPr>
        <w:tabs>
          <w:tab w:val="left" w:pos="4320"/>
        </w:tabs>
      </w:pPr>
    </w:p>
    <w:p w14:paraId="03FC011E" w14:textId="77777777" w:rsidR="001F1298" w:rsidRDefault="001F1298" w:rsidP="00232478">
      <w:pPr>
        <w:tabs>
          <w:tab w:val="left" w:pos="4320"/>
        </w:tabs>
      </w:pPr>
    </w:p>
    <w:p w14:paraId="75C3907F" w14:textId="77777777" w:rsidR="001F1298" w:rsidRDefault="001F1298" w:rsidP="00232478">
      <w:pPr>
        <w:tabs>
          <w:tab w:val="left" w:pos="4320"/>
        </w:tabs>
      </w:pPr>
    </w:p>
    <w:p w14:paraId="7BFA33AE" w14:textId="77777777" w:rsidR="001F1298" w:rsidRPr="00B1549F" w:rsidRDefault="001F1298" w:rsidP="00232478">
      <w:pPr>
        <w:tabs>
          <w:tab w:val="left" w:pos="4320"/>
        </w:tabs>
        <w:rPr>
          <w:rFonts w:asciiTheme="minorHAnsi" w:hAnsiTheme="minorHAnsi"/>
        </w:rPr>
      </w:pPr>
    </w:p>
    <w:p w14:paraId="615F047F" w14:textId="77777777" w:rsidR="00AA02C9" w:rsidRDefault="00AA02C9" w:rsidP="00232478">
      <w:pPr>
        <w:tabs>
          <w:tab w:val="left" w:pos="4320"/>
        </w:tabs>
      </w:pPr>
    </w:p>
    <w:p w14:paraId="153C6CAF" w14:textId="77777777" w:rsidR="001056A5" w:rsidRDefault="001056A5">
      <w:pPr>
        <w:sectPr w:rsidR="001056A5" w:rsidSect="001056A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14:paraId="4A22224E" w14:textId="77777777" w:rsidR="003D7174" w:rsidRPr="00513572" w:rsidRDefault="002A039C" w:rsidP="002A039C">
      <w:pPr>
        <w:rPr>
          <w:b/>
          <w:bCs/>
          <w:szCs w:val="28"/>
        </w:rPr>
      </w:pPr>
      <w:r w:rsidRPr="00513572">
        <w:rPr>
          <w:b/>
          <w:bCs/>
          <w:szCs w:val="28"/>
        </w:rPr>
        <w:lastRenderedPageBreak/>
        <w:t>SCHEDULE</w:t>
      </w:r>
    </w:p>
    <w:p w14:paraId="1A8AF509" w14:textId="2E28F50A" w:rsidR="008A3808" w:rsidRPr="007D25AC"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p>
    <w:p w14:paraId="5FE726EB" w14:textId="77777777" w:rsidR="002A039C" w:rsidRDefault="002A039C" w:rsidP="002A039C"/>
    <w:p w14:paraId="41CCFE9B" w14:textId="77777777" w:rsidR="003D7174" w:rsidRPr="002A039C" w:rsidRDefault="003D7174" w:rsidP="002A039C"/>
    <w:p w14:paraId="0085E2CC" w14:textId="278C26FA" w:rsidR="001444A8" w:rsidRPr="001444A8" w:rsidRDefault="00AA02C9" w:rsidP="001444A8">
      <w:pPr>
        <w:spacing w:before="120" w:after="120"/>
        <w:rPr>
          <w:b/>
          <w:bCs/>
          <w:szCs w:val="24"/>
        </w:rPr>
      </w:pPr>
      <w:r w:rsidRPr="00AA02C9">
        <w:rPr>
          <w:b/>
          <w:bCs/>
          <w:szCs w:val="24"/>
        </w:rPr>
        <w:t xml:space="preserve">Division of </w:t>
      </w:r>
      <w:r w:rsidR="001444A8">
        <w:rPr>
          <w:b/>
          <w:bCs/>
          <w:szCs w:val="24"/>
        </w:rPr>
        <w:t>Spence</w:t>
      </w:r>
    </w:p>
    <w:p w14:paraId="2B5A4FED" w14:textId="63F93AF0" w:rsidR="001444A8" w:rsidRDefault="001444A8" w:rsidP="001444A8">
      <w:pPr>
        <w:spacing w:before="120" w:after="120"/>
        <w:rPr>
          <w:bCs/>
          <w:noProof/>
        </w:rPr>
      </w:pPr>
      <w:r w:rsidRPr="00B63A10">
        <w:rPr>
          <w:bCs/>
          <w:noProof/>
        </w:rPr>
        <w:t xml:space="preserve">The location of the </w:t>
      </w:r>
      <w:r>
        <w:rPr>
          <w:bCs/>
          <w:noProof/>
        </w:rPr>
        <w:t>division with the following name</w:t>
      </w:r>
      <w:r w:rsidRPr="00B63A10">
        <w:rPr>
          <w:bCs/>
          <w:noProof/>
        </w:rPr>
        <w:t xml:space="preserve"> is indicated on the associated </w:t>
      </w:r>
      <w:r>
        <w:rPr>
          <w:bCs/>
          <w:noProof/>
        </w:rPr>
        <w:t>diagram</w:t>
      </w:r>
      <w:r w:rsidRPr="00B63A10">
        <w:rPr>
          <w:bCs/>
          <w:noProof/>
        </w:rPr>
        <w:t>.</w:t>
      </w:r>
    </w:p>
    <w:tbl>
      <w:tblPr>
        <w:tblW w:w="8897" w:type="dxa"/>
        <w:tblLayout w:type="fixed"/>
        <w:tblLook w:val="0000" w:firstRow="0" w:lastRow="0" w:firstColumn="0" w:lastColumn="0" w:noHBand="0" w:noVBand="0"/>
      </w:tblPr>
      <w:tblGrid>
        <w:gridCol w:w="1384"/>
        <w:gridCol w:w="1843"/>
        <w:gridCol w:w="5670"/>
      </w:tblGrid>
      <w:tr w:rsidR="00E634DD" w:rsidRPr="002929A6" w14:paraId="41B4D38A" w14:textId="77777777" w:rsidTr="00E84815">
        <w:trPr>
          <w:cantSplit/>
          <w:trHeight w:val="592"/>
        </w:trPr>
        <w:tc>
          <w:tcPr>
            <w:tcW w:w="1384" w:type="dxa"/>
            <w:tcBorders>
              <w:top w:val="nil"/>
              <w:left w:val="nil"/>
              <w:bottom w:val="nil"/>
              <w:right w:val="nil"/>
            </w:tcBorders>
          </w:tcPr>
          <w:p w14:paraId="2C3B77A4" w14:textId="77777777" w:rsidR="00E634DD" w:rsidRPr="00CE3399" w:rsidRDefault="00E634DD" w:rsidP="0089567E">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t xml:space="preserve">DIVISION </w:t>
            </w:r>
            <w:r w:rsidRPr="00CE3399">
              <w:rPr>
                <w:rFonts w:ascii="Times New Roman" w:hAnsi="Times New Roman" w:cs="Times New Roman"/>
                <w:b/>
                <w:i w:val="0"/>
                <w:sz w:val="24"/>
                <w:szCs w:val="24"/>
              </w:rPr>
              <w:t>NAME</w:t>
            </w:r>
          </w:p>
        </w:tc>
        <w:tc>
          <w:tcPr>
            <w:tcW w:w="1843" w:type="dxa"/>
            <w:tcBorders>
              <w:top w:val="nil"/>
              <w:left w:val="nil"/>
              <w:bottom w:val="nil"/>
              <w:right w:val="nil"/>
            </w:tcBorders>
          </w:tcPr>
          <w:p w14:paraId="0069A32D" w14:textId="77777777" w:rsidR="00E634DD" w:rsidRPr="002929A6" w:rsidRDefault="00E634DD" w:rsidP="0089567E">
            <w:pPr>
              <w:spacing w:before="120" w:after="120"/>
              <w:rPr>
                <w:szCs w:val="24"/>
              </w:rPr>
            </w:pPr>
            <w:r w:rsidRPr="002929A6">
              <w:rPr>
                <w:b/>
                <w:bCs/>
                <w:szCs w:val="24"/>
              </w:rPr>
              <w:t>ORIGIN</w:t>
            </w:r>
          </w:p>
        </w:tc>
        <w:tc>
          <w:tcPr>
            <w:tcW w:w="5670" w:type="dxa"/>
            <w:tcBorders>
              <w:top w:val="nil"/>
              <w:left w:val="nil"/>
              <w:bottom w:val="nil"/>
              <w:right w:val="nil"/>
            </w:tcBorders>
          </w:tcPr>
          <w:p w14:paraId="6FA5AB98" w14:textId="77777777" w:rsidR="00E634DD" w:rsidRPr="002929A6" w:rsidRDefault="00E634DD" w:rsidP="0089567E">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E634DD" w:rsidRPr="002929A6" w14:paraId="7D655DA7" w14:textId="77777777" w:rsidTr="00E84815">
        <w:trPr>
          <w:cantSplit/>
        </w:trPr>
        <w:tc>
          <w:tcPr>
            <w:tcW w:w="1384" w:type="dxa"/>
            <w:tcBorders>
              <w:top w:val="nil"/>
              <w:left w:val="nil"/>
              <w:bottom w:val="nil"/>
              <w:right w:val="nil"/>
            </w:tcBorders>
          </w:tcPr>
          <w:p w14:paraId="276E5718" w14:textId="2E626FEE" w:rsidR="00E634DD" w:rsidRDefault="00E634DD" w:rsidP="0089567E">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t>S</w:t>
            </w:r>
            <w:r w:rsidR="006B3B72">
              <w:rPr>
                <w:rFonts w:ascii="Times New Roman" w:hAnsi="Times New Roman" w:cs="Times New Roman"/>
                <w:b/>
                <w:i w:val="0"/>
                <w:sz w:val="24"/>
                <w:szCs w:val="24"/>
              </w:rPr>
              <w:t>PENCE</w:t>
            </w:r>
          </w:p>
        </w:tc>
        <w:tc>
          <w:tcPr>
            <w:tcW w:w="1843" w:type="dxa"/>
            <w:tcBorders>
              <w:top w:val="nil"/>
              <w:left w:val="nil"/>
              <w:bottom w:val="nil"/>
              <w:right w:val="nil"/>
            </w:tcBorders>
          </w:tcPr>
          <w:p w14:paraId="4E812D3D" w14:textId="77777777" w:rsidR="00E634DD" w:rsidRPr="00AE179A" w:rsidRDefault="00E634DD" w:rsidP="00E634DD">
            <w:pPr>
              <w:spacing w:before="120" w:after="120"/>
              <w:rPr>
                <w:szCs w:val="24"/>
              </w:rPr>
            </w:pPr>
            <w:r w:rsidRPr="00AE179A">
              <w:rPr>
                <w:szCs w:val="24"/>
              </w:rPr>
              <w:t xml:space="preserve">Catherine Helen Spence </w:t>
            </w:r>
          </w:p>
          <w:p w14:paraId="0614516A" w14:textId="77777777" w:rsidR="006A5520" w:rsidRPr="00AE179A" w:rsidRDefault="00E634DD" w:rsidP="00EE4E82">
            <w:pPr>
              <w:spacing w:before="120" w:after="120"/>
              <w:rPr>
                <w:szCs w:val="24"/>
              </w:rPr>
            </w:pPr>
            <w:r w:rsidRPr="00AE179A">
              <w:rPr>
                <w:szCs w:val="24"/>
              </w:rPr>
              <w:t>(1825–1910)</w:t>
            </w:r>
          </w:p>
          <w:p w14:paraId="4F0FF8A7" w14:textId="106117B6" w:rsidR="00985A7C" w:rsidRPr="00AE179A" w:rsidRDefault="00985A7C" w:rsidP="00362CB3">
            <w:pPr>
              <w:spacing w:before="120" w:after="120"/>
              <w:rPr>
                <w:b/>
                <w:bCs/>
                <w:i/>
                <w:iCs/>
                <w:color w:val="FF0000"/>
                <w:sz w:val="18"/>
                <w:szCs w:val="18"/>
              </w:rPr>
            </w:pPr>
          </w:p>
        </w:tc>
        <w:tc>
          <w:tcPr>
            <w:tcW w:w="5670" w:type="dxa"/>
            <w:tcBorders>
              <w:top w:val="nil"/>
              <w:left w:val="nil"/>
              <w:bottom w:val="nil"/>
              <w:right w:val="nil"/>
            </w:tcBorders>
          </w:tcPr>
          <w:p w14:paraId="6E8C7D5F" w14:textId="76E38237" w:rsidR="00E634DD" w:rsidRPr="00DF24FB" w:rsidRDefault="00E634DD" w:rsidP="00E634DD">
            <w:pPr>
              <w:pStyle w:val="CoverActName"/>
              <w:tabs>
                <w:tab w:val="clear" w:pos="2600"/>
              </w:tabs>
              <w:spacing w:before="120" w:after="120"/>
              <w:jc w:val="left"/>
              <w:rPr>
                <w:rFonts w:ascii="Times New Roman" w:hAnsi="Times New Roman"/>
                <w:b w:val="0"/>
                <w:bCs/>
                <w:szCs w:val="24"/>
                <w:shd w:val="clear" w:color="auto" w:fill="FDFDFD"/>
              </w:rPr>
            </w:pPr>
            <w:r w:rsidRPr="00DF24FB">
              <w:rPr>
                <w:rFonts w:ascii="Times New Roman" w:hAnsi="Times New Roman"/>
                <w:b w:val="0"/>
                <w:bCs/>
                <w:szCs w:val="24"/>
                <w:shd w:val="clear" w:color="auto" w:fill="FDFDFD"/>
              </w:rPr>
              <w:t xml:space="preserve">Social and political reformer, feminist, </w:t>
            </w:r>
            <w:r w:rsidR="006A5B73">
              <w:rPr>
                <w:rFonts w:ascii="Times New Roman" w:hAnsi="Times New Roman"/>
                <w:b w:val="0"/>
                <w:bCs/>
                <w:szCs w:val="24"/>
                <w:shd w:val="clear" w:color="auto" w:fill="FDFDFD"/>
              </w:rPr>
              <w:t>suffragette,</w:t>
            </w:r>
            <w:r w:rsidR="006A5B73" w:rsidRPr="00DF24FB">
              <w:rPr>
                <w:rFonts w:ascii="Times New Roman" w:hAnsi="Times New Roman"/>
                <w:b w:val="0"/>
                <w:bCs/>
                <w:szCs w:val="24"/>
                <w:shd w:val="clear" w:color="auto" w:fill="FDFDFD"/>
              </w:rPr>
              <w:t xml:space="preserve"> </w:t>
            </w:r>
            <w:r w:rsidR="007042CC" w:rsidRPr="00DF24FB">
              <w:rPr>
                <w:rFonts w:ascii="Times New Roman" w:hAnsi="Times New Roman"/>
                <w:b w:val="0"/>
                <w:bCs/>
                <w:szCs w:val="24"/>
                <w:shd w:val="clear" w:color="auto" w:fill="FDFDFD"/>
              </w:rPr>
              <w:t>educationist, journalist and novelist</w:t>
            </w:r>
            <w:r w:rsidRPr="00DF24FB">
              <w:rPr>
                <w:rFonts w:ascii="Times New Roman" w:hAnsi="Times New Roman"/>
                <w:b w:val="0"/>
                <w:bCs/>
                <w:szCs w:val="24"/>
                <w:shd w:val="clear" w:color="auto" w:fill="FDFDFD"/>
              </w:rPr>
              <w:t xml:space="preserve"> </w:t>
            </w:r>
          </w:p>
          <w:p w14:paraId="32C2FCB4" w14:textId="2DDE1571" w:rsidR="007347AB" w:rsidRPr="00821448" w:rsidRDefault="00AD54AD" w:rsidP="004D3832">
            <w:r w:rsidRPr="00821448">
              <w:t xml:space="preserve">Catherine Helen Spence </w:t>
            </w:r>
            <w:r w:rsidR="000D4442" w:rsidRPr="00821448">
              <w:t>was</w:t>
            </w:r>
            <w:r w:rsidRPr="00821448">
              <w:t xml:space="preserve"> a progressive, liberal thinker, </w:t>
            </w:r>
            <w:r w:rsidR="006B3B72" w:rsidRPr="00821448">
              <w:t xml:space="preserve">influential in the campaign for women’s suffrage </w:t>
            </w:r>
            <w:r w:rsidRPr="00821448">
              <w:t>in Australia and internationally.</w:t>
            </w:r>
            <w:r w:rsidR="00EF7827" w:rsidRPr="00821448">
              <w:t xml:space="preserve"> </w:t>
            </w:r>
            <w:r w:rsidR="00EF7827" w:rsidRPr="00362CB3">
              <w:t xml:space="preserve">Her </w:t>
            </w:r>
            <w:r w:rsidR="006B3B72" w:rsidRPr="00362CB3">
              <w:t xml:space="preserve">advocacy </w:t>
            </w:r>
            <w:r w:rsidR="005F1540">
              <w:t xml:space="preserve">for </w:t>
            </w:r>
            <w:r w:rsidR="006A5B73">
              <w:t xml:space="preserve">reform </w:t>
            </w:r>
            <w:r w:rsidR="00362CB3" w:rsidRPr="00362CB3">
              <w:rPr>
                <w:shd w:val="clear" w:color="auto" w:fill="FFFFFF"/>
              </w:rPr>
              <w:t xml:space="preserve">contributed to </w:t>
            </w:r>
            <w:r w:rsidR="00EF7827" w:rsidRPr="00362CB3">
              <w:rPr>
                <w:shd w:val="clear" w:color="auto" w:fill="FFFFFF"/>
              </w:rPr>
              <w:t xml:space="preserve">South Australia being the first Australian colony to grant </w:t>
            </w:r>
            <w:r w:rsidR="00CF518B" w:rsidRPr="00362CB3">
              <w:rPr>
                <w:shd w:val="clear" w:color="auto" w:fill="FFFFFF"/>
              </w:rPr>
              <w:t>women</w:t>
            </w:r>
            <w:r w:rsidR="00E22095">
              <w:rPr>
                <w:shd w:val="clear" w:color="auto" w:fill="FFFFFF"/>
              </w:rPr>
              <w:t xml:space="preserve"> the</w:t>
            </w:r>
            <w:r w:rsidR="00E84815">
              <w:rPr>
                <w:shd w:val="clear" w:color="auto" w:fill="FFFFFF"/>
              </w:rPr>
              <w:t xml:space="preserve"> right to</w:t>
            </w:r>
            <w:r w:rsidR="00E22095">
              <w:rPr>
                <w:shd w:val="clear" w:color="auto" w:fill="FFFFFF"/>
              </w:rPr>
              <w:t xml:space="preserve"> vote</w:t>
            </w:r>
            <w:r w:rsidR="00A71BA2">
              <w:rPr>
                <w:shd w:val="clear" w:color="auto" w:fill="FFFFFF"/>
              </w:rPr>
              <w:t>.</w:t>
            </w:r>
            <w:r w:rsidR="007042CC" w:rsidRPr="00A067E9">
              <w:rPr>
                <w:szCs w:val="24"/>
              </w:rPr>
              <w:t xml:space="preserve"> </w:t>
            </w:r>
            <w:r w:rsidR="00E84815">
              <w:rPr>
                <w:szCs w:val="24"/>
              </w:rPr>
              <w:t xml:space="preserve">Born in Scotland, </w:t>
            </w:r>
            <w:r w:rsidR="00F03451" w:rsidRPr="00A067E9">
              <w:rPr>
                <w:szCs w:val="24"/>
              </w:rPr>
              <w:t>Spence</w:t>
            </w:r>
            <w:r w:rsidR="00E634DD" w:rsidRPr="00A067E9">
              <w:rPr>
                <w:szCs w:val="24"/>
              </w:rPr>
              <w:t xml:space="preserve"> </w:t>
            </w:r>
            <w:r w:rsidR="003F57DD">
              <w:rPr>
                <w:szCs w:val="24"/>
              </w:rPr>
              <w:t>e</w:t>
            </w:r>
            <w:r w:rsidR="007042CC" w:rsidRPr="00A067E9">
              <w:rPr>
                <w:szCs w:val="24"/>
              </w:rPr>
              <w:t xml:space="preserve">migrated to South Australia with family in 1839. </w:t>
            </w:r>
            <w:r w:rsidRPr="00A067E9">
              <w:rPr>
                <w:szCs w:val="24"/>
              </w:rPr>
              <w:t>S</w:t>
            </w:r>
            <w:r w:rsidR="00F03451" w:rsidRPr="00A067E9">
              <w:rPr>
                <w:szCs w:val="24"/>
              </w:rPr>
              <w:t>he</w:t>
            </w:r>
            <w:r w:rsidR="007042CC" w:rsidRPr="00A067E9">
              <w:rPr>
                <w:szCs w:val="24"/>
              </w:rPr>
              <w:t xml:space="preserve"> </w:t>
            </w:r>
            <w:r w:rsidR="00DF24FB" w:rsidRPr="00A067E9">
              <w:rPr>
                <w:szCs w:val="24"/>
              </w:rPr>
              <w:t xml:space="preserve">strived to become </w:t>
            </w:r>
            <w:r w:rsidR="00821448" w:rsidRPr="00A067E9">
              <w:rPr>
                <w:szCs w:val="24"/>
              </w:rPr>
              <w:t>“</w:t>
            </w:r>
            <w:r w:rsidR="00DF24FB" w:rsidRPr="00A067E9">
              <w:rPr>
                <w:szCs w:val="24"/>
              </w:rPr>
              <w:t>a teacher first and a great writer afterwards</w:t>
            </w:r>
            <w:r w:rsidR="00684E55">
              <w:rPr>
                <w:szCs w:val="24"/>
              </w:rPr>
              <w:t xml:space="preserve">.” </w:t>
            </w:r>
            <w:r w:rsidR="007042CC" w:rsidRPr="00A067E9">
              <w:rPr>
                <w:szCs w:val="24"/>
              </w:rPr>
              <w:t>He</w:t>
            </w:r>
            <w:r w:rsidR="0028577F" w:rsidRPr="00A067E9">
              <w:rPr>
                <w:szCs w:val="24"/>
              </w:rPr>
              <w:t>r</w:t>
            </w:r>
            <w:r w:rsidR="007042CC" w:rsidRPr="00A067E9">
              <w:rPr>
                <w:szCs w:val="24"/>
              </w:rPr>
              <w:t xml:space="preserve"> first novel, ‘Clara Morison: A Tale of South Australia</w:t>
            </w:r>
            <w:r w:rsidR="003F57DD">
              <w:rPr>
                <w:szCs w:val="24"/>
              </w:rPr>
              <w:t xml:space="preserve"> </w:t>
            </w:r>
            <w:r w:rsidR="003F57DD" w:rsidRPr="003F57DD">
              <w:rPr>
                <w:szCs w:val="24"/>
              </w:rPr>
              <w:t>during the gold fever</w:t>
            </w:r>
            <w:r w:rsidR="007042CC" w:rsidRPr="003F57DD">
              <w:rPr>
                <w:szCs w:val="24"/>
              </w:rPr>
              <w:t>’</w:t>
            </w:r>
            <w:r w:rsidR="007042CC" w:rsidRPr="00A067E9">
              <w:rPr>
                <w:szCs w:val="24"/>
              </w:rPr>
              <w:t xml:space="preserve"> was published </w:t>
            </w:r>
            <w:r w:rsidR="008B1F12" w:rsidRPr="00A067E9">
              <w:rPr>
                <w:szCs w:val="24"/>
              </w:rPr>
              <w:t xml:space="preserve">anonymously </w:t>
            </w:r>
            <w:r w:rsidR="007042CC" w:rsidRPr="00A067E9">
              <w:rPr>
                <w:szCs w:val="24"/>
              </w:rPr>
              <w:t>in 1854</w:t>
            </w:r>
            <w:r w:rsidR="00B81829" w:rsidRPr="00A067E9">
              <w:rPr>
                <w:szCs w:val="24"/>
              </w:rPr>
              <w:t xml:space="preserve">. </w:t>
            </w:r>
            <w:r w:rsidR="00063242">
              <w:rPr>
                <w:szCs w:val="24"/>
              </w:rPr>
              <w:t>Actively i</w:t>
            </w:r>
            <w:r w:rsidR="00E230EC" w:rsidRPr="00A067E9">
              <w:rPr>
                <w:szCs w:val="24"/>
              </w:rPr>
              <w:t>nterested in electoral reform</w:t>
            </w:r>
            <w:r w:rsidR="00C15C61">
              <w:rPr>
                <w:szCs w:val="24"/>
              </w:rPr>
              <w:t xml:space="preserve">, </w:t>
            </w:r>
            <w:r w:rsidR="00216876">
              <w:rPr>
                <w:szCs w:val="24"/>
              </w:rPr>
              <w:t xml:space="preserve">her </w:t>
            </w:r>
            <w:r w:rsidR="00E84815">
              <w:rPr>
                <w:szCs w:val="24"/>
              </w:rPr>
              <w:t>pamphlet,</w:t>
            </w:r>
            <w:r w:rsidR="00E84815" w:rsidRPr="00A067E9">
              <w:rPr>
                <w:szCs w:val="24"/>
              </w:rPr>
              <w:t xml:space="preserve"> </w:t>
            </w:r>
            <w:r w:rsidR="00684E55">
              <w:rPr>
                <w:szCs w:val="24"/>
              </w:rPr>
              <w:br w:type="textWrapping" w:clear="all"/>
            </w:r>
            <w:r w:rsidR="00E84815" w:rsidRPr="00A067E9">
              <w:rPr>
                <w:szCs w:val="24"/>
              </w:rPr>
              <w:t>‘A</w:t>
            </w:r>
            <w:r w:rsidR="00E230EC" w:rsidRPr="00A067E9">
              <w:rPr>
                <w:szCs w:val="24"/>
              </w:rPr>
              <w:t xml:space="preserve"> plea for pure democracy</w:t>
            </w:r>
            <w:r w:rsidR="007B746F">
              <w:rPr>
                <w:szCs w:val="24"/>
              </w:rPr>
              <w:t>:</w:t>
            </w:r>
            <w:r w:rsidR="00E84815">
              <w:rPr>
                <w:szCs w:val="24"/>
              </w:rPr>
              <w:t xml:space="preserve"> </w:t>
            </w:r>
            <w:r w:rsidR="007B746F">
              <w:rPr>
                <w:szCs w:val="24"/>
              </w:rPr>
              <w:t>Mr Hare’s Reform Bill applied to South Australia</w:t>
            </w:r>
            <w:r w:rsidR="00684E55">
              <w:rPr>
                <w:szCs w:val="24"/>
              </w:rPr>
              <w:t>’</w:t>
            </w:r>
            <w:r w:rsidR="00E230EC" w:rsidRPr="00A067E9">
              <w:rPr>
                <w:szCs w:val="24"/>
              </w:rPr>
              <w:t xml:space="preserve"> </w:t>
            </w:r>
            <w:r w:rsidR="00C15C61">
              <w:rPr>
                <w:szCs w:val="24"/>
              </w:rPr>
              <w:t xml:space="preserve">(1861) </w:t>
            </w:r>
            <w:r w:rsidR="007B746F">
              <w:rPr>
                <w:szCs w:val="24"/>
              </w:rPr>
              <w:t>argue</w:t>
            </w:r>
            <w:r w:rsidR="00216876">
              <w:rPr>
                <w:szCs w:val="24"/>
              </w:rPr>
              <w:t>d</w:t>
            </w:r>
            <w:r w:rsidR="00E230EC" w:rsidRPr="00A067E9">
              <w:rPr>
                <w:szCs w:val="24"/>
              </w:rPr>
              <w:t xml:space="preserve"> the case for proportional voting, decades ahead of its time. By the late 1870s</w:t>
            </w:r>
            <w:r w:rsidR="00706D17">
              <w:rPr>
                <w:szCs w:val="24"/>
              </w:rPr>
              <w:t>,</w:t>
            </w:r>
            <w:r w:rsidR="00E230EC" w:rsidRPr="00A067E9">
              <w:rPr>
                <w:szCs w:val="24"/>
              </w:rPr>
              <w:t xml:space="preserve"> </w:t>
            </w:r>
            <w:r w:rsidR="00A36C76">
              <w:rPr>
                <w:szCs w:val="24"/>
              </w:rPr>
              <w:t>she</w:t>
            </w:r>
            <w:r w:rsidR="00E230EC" w:rsidRPr="00A067E9">
              <w:rPr>
                <w:szCs w:val="24"/>
              </w:rPr>
              <w:t xml:space="preserve"> was widely known as a literary critic and social commentator.</w:t>
            </w:r>
            <w:r w:rsidR="006409C0">
              <w:rPr>
                <w:szCs w:val="24"/>
              </w:rPr>
              <w:t xml:space="preserve"> </w:t>
            </w:r>
            <w:r w:rsidR="00216876">
              <w:rPr>
                <w:szCs w:val="24"/>
              </w:rPr>
              <w:t xml:space="preserve">She </w:t>
            </w:r>
            <w:r w:rsidR="002852D4" w:rsidRPr="00A067E9">
              <w:rPr>
                <w:szCs w:val="24"/>
              </w:rPr>
              <w:t>challenged the patriarchy and advocated for the political education of women and for greater provision of child welfare</w:t>
            </w:r>
            <w:r w:rsidR="002852D4">
              <w:rPr>
                <w:szCs w:val="24"/>
              </w:rPr>
              <w:t>.</w:t>
            </w:r>
            <w:r w:rsidR="007347AB">
              <w:rPr>
                <w:szCs w:val="24"/>
              </w:rPr>
              <w:t xml:space="preserve"> In 1880, s</w:t>
            </w:r>
            <w:r w:rsidR="00AE179A">
              <w:rPr>
                <w:szCs w:val="24"/>
              </w:rPr>
              <w:t xml:space="preserve">he </w:t>
            </w:r>
            <w:r w:rsidR="00985A7C">
              <w:rPr>
                <w:szCs w:val="24"/>
              </w:rPr>
              <w:t xml:space="preserve">produced a </w:t>
            </w:r>
            <w:r w:rsidR="002452A3">
              <w:t>c</w:t>
            </w:r>
            <w:r w:rsidR="00E230EC" w:rsidRPr="006409C0">
              <w:t xml:space="preserve">ivics </w:t>
            </w:r>
            <w:r w:rsidR="00627584">
              <w:t>text</w:t>
            </w:r>
            <w:r w:rsidR="006409C0">
              <w:t>book</w:t>
            </w:r>
            <w:r w:rsidR="007347AB">
              <w:t xml:space="preserve"> for South Australian schools, </w:t>
            </w:r>
            <w:r w:rsidR="00A067E9" w:rsidRPr="006409C0">
              <w:t>‘The laws we live under</w:t>
            </w:r>
            <w:r w:rsidR="00863843">
              <w:t>’</w:t>
            </w:r>
            <w:r w:rsidR="00AE179A">
              <w:t xml:space="preserve">, </w:t>
            </w:r>
            <w:r w:rsidR="00863843">
              <w:t>reprinted in 1881 to include ‘</w:t>
            </w:r>
            <w:r w:rsidR="00A067E9" w:rsidRPr="006409C0">
              <w:t>chapters on elementary political economy and the duties of citizens’</w:t>
            </w:r>
            <w:r w:rsidR="002852D4">
              <w:t>.</w:t>
            </w:r>
            <w:r w:rsidR="00A067E9" w:rsidRPr="006409C0">
              <w:t xml:space="preserve"> </w:t>
            </w:r>
            <w:r w:rsidR="00063242">
              <w:t xml:space="preserve">In 1892, </w:t>
            </w:r>
            <w:r w:rsidR="006409C0">
              <w:t xml:space="preserve">Spence </w:t>
            </w:r>
            <w:r w:rsidR="00E230EC" w:rsidRPr="006409C0">
              <w:t>proposed the m</w:t>
            </w:r>
            <w:r w:rsidR="00E230EC" w:rsidRPr="00821448">
              <w:t>odified Hare-Spence</w:t>
            </w:r>
            <w:r w:rsidR="00E230EC" w:rsidRPr="00821448">
              <w:rPr>
                <w:shd w:val="clear" w:color="auto" w:fill="FAFAFA"/>
              </w:rPr>
              <w:t xml:space="preserve"> system</w:t>
            </w:r>
            <w:r w:rsidR="002452A3">
              <w:t xml:space="preserve"> </w:t>
            </w:r>
            <w:r w:rsidR="00E230EC" w:rsidRPr="00821448">
              <w:rPr>
                <w:shd w:val="clear" w:color="auto" w:fill="FAFAFA"/>
              </w:rPr>
              <w:t xml:space="preserve">to </w:t>
            </w:r>
            <w:r w:rsidR="00E230EC" w:rsidRPr="00821448">
              <w:t xml:space="preserve">argue for truly proportional representation of political parties in Australia’s colonial parliaments. Her lectures and public appearances </w:t>
            </w:r>
            <w:r w:rsidR="00E54F70">
              <w:t>during a trip to the</w:t>
            </w:r>
            <w:r w:rsidR="00E230EC" w:rsidRPr="00821448">
              <w:t xml:space="preserve"> United States of America </w:t>
            </w:r>
            <w:r w:rsidR="00E54F70">
              <w:t xml:space="preserve">in </w:t>
            </w:r>
            <w:r w:rsidR="00627584" w:rsidRPr="00627584">
              <w:rPr>
                <w:szCs w:val="24"/>
              </w:rPr>
              <w:t>1</w:t>
            </w:r>
            <w:r w:rsidR="00E230EC" w:rsidRPr="00627584">
              <w:rPr>
                <w:szCs w:val="24"/>
              </w:rPr>
              <w:t>893–1894 established her international reputation.</w:t>
            </w:r>
            <w:r w:rsidR="006409C0" w:rsidRPr="00627584">
              <w:rPr>
                <w:szCs w:val="24"/>
              </w:rPr>
              <w:t xml:space="preserve"> </w:t>
            </w:r>
            <w:r w:rsidR="00706D17" w:rsidRPr="00627584">
              <w:rPr>
                <w:szCs w:val="24"/>
              </w:rPr>
              <w:t xml:space="preserve">In 1897, </w:t>
            </w:r>
            <w:r w:rsidR="00E230EC" w:rsidRPr="00627584">
              <w:rPr>
                <w:szCs w:val="24"/>
              </w:rPr>
              <w:t>Spence</w:t>
            </w:r>
            <w:r w:rsidR="00E230EC" w:rsidRPr="00821448">
              <w:t xml:space="preserve"> </w:t>
            </w:r>
            <w:r w:rsidR="00706D17" w:rsidRPr="00821448">
              <w:t>bec</w:t>
            </w:r>
            <w:r w:rsidR="00706D17">
              <w:t>ame</w:t>
            </w:r>
            <w:r w:rsidR="00706D17" w:rsidRPr="00821448">
              <w:t xml:space="preserve"> the first female political candidate in Australia</w:t>
            </w:r>
            <w:r w:rsidR="00706D17">
              <w:t xml:space="preserve"> when she contested</w:t>
            </w:r>
            <w:r w:rsidR="00216876">
              <w:t xml:space="preserve"> </w:t>
            </w:r>
            <w:r w:rsidR="00A36C76">
              <w:t>(</w:t>
            </w:r>
            <w:r w:rsidR="00706D17">
              <w:t>unsuccessfully</w:t>
            </w:r>
            <w:r w:rsidR="00A36C76">
              <w:t>)</w:t>
            </w:r>
            <w:r w:rsidR="00706D17">
              <w:t xml:space="preserve"> the</w:t>
            </w:r>
            <w:r w:rsidR="00E230EC" w:rsidRPr="00821448">
              <w:t xml:space="preserve"> </w:t>
            </w:r>
            <w:r w:rsidR="00706D17">
              <w:t>election of delegate</w:t>
            </w:r>
            <w:r w:rsidR="0053501C">
              <w:t>s</w:t>
            </w:r>
            <w:r w:rsidR="00706D17">
              <w:t xml:space="preserve"> to </w:t>
            </w:r>
            <w:r w:rsidR="00E230EC" w:rsidRPr="00821448">
              <w:t xml:space="preserve">the </w:t>
            </w:r>
            <w:r w:rsidR="0055668F">
              <w:t xml:space="preserve">Australasian </w:t>
            </w:r>
            <w:r w:rsidR="00E230EC" w:rsidRPr="0081632B">
              <w:t>Federal Convention</w:t>
            </w:r>
            <w:r w:rsidR="0053501C" w:rsidRPr="0081632B">
              <w:t>.</w:t>
            </w:r>
            <w:r w:rsidR="00E230EC" w:rsidRPr="00821448">
              <w:t xml:space="preserve"> Her book, ‘Effective voting: Australia's opportunity: an explanation of the Hare system of representation’ was published in 1898.</w:t>
            </w:r>
          </w:p>
        </w:tc>
      </w:tr>
    </w:tbl>
    <w:p w14:paraId="0F1DDB8B" w14:textId="11CA9F6A" w:rsidR="008E02A6" w:rsidRDefault="008E02A6"/>
    <w:tbl>
      <w:tblPr>
        <w:tblW w:w="8897" w:type="dxa"/>
        <w:tblLayout w:type="fixed"/>
        <w:tblLook w:val="0000" w:firstRow="0" w:lastRow="0" w:firstColumn="0" w:lastColumn="0" w:noHBand="0" w:noVBand="0"/>
      </w:tblPr>
      <w:tblGrid>
        <w:gridCol w:w="1384"/>
        <w:gridCol w:w="1843"/>
        <w:gridCol w:w="5670"/>
      </w:tblGrid>
      <w:tr w:rsidR="009A5D0A" w14:paraId="7978965B" w14:textId="77777777" w:rsidTr="007B746F">
        <w:trPr>
          <w:cantSplit/>
        </w:trPr>
        <w:tc>
          <w:tcPr>
            <w:tcW w:w="1384" w:type="dxa"/>
            <w:tcBorders>
              <w:top w:val="nil"/>
              <w:left w:val="nil"/>
              <w:bottom w:val="nil"/>
              <w:right w:val="nil"/>
            </w:tcBorders>
          </w:tcPr>
          <w:p w14:paraId="230F7507" w14:textId="2EEB5E5C" w:rsidR="009A5D0A" w:rsidRPr="00CE3399" w:rsidRDefault="00C01FD1" w:rsidP="007D25AC">
            <w:pPr>
              <w:pStyle w:val="Heading2"/>
              <w:spacing w:before="120" w:after="120"/>
              <w:jc w:val="left"/>
              <w:rPr>
                <w:rFonts w:ascii="Times New Roman" w:hAnsi="Times New Roman" w:cs="Times New Roman"/>
                <w:b/>
                <w:i w:val="0"/>
                <w:sz w:val="24"/>
                <w:szCs w:val="24"/>
              </w:rPr>
            </w:pPr>
            <w:r>
              <w:lastRenderedPageBreak/>
              <w:br w:type="page"/>
            </w:r>
          </w:p>
        </w:tc>
        <w:tc>
          <w:tcPr>
            <w:tcW w:w="1843" w:type="dxa"/>
            <w:tcBorders>
              <w:top w:val="nil"/>
              <w:left w:val="nil"/>
              <w:bottom w:val="nil"/>
              <w:right w:val="nil"/>
            </w:tcBorders>
          </w:tcPr>
          <w:p w14:paraId="65ACA03D" w14:textId="77777777" w:rsidR="009A5D0A" w:rsidRPr="00312ED1" w:rsidRDefault="000F5F4D" w:rsidP="002A039C">
            <w:pPr>
              <w:spacing w:before="120" w:after="120"/>
              <w:rPr>
                <w:szCs w:val="24"/>
              </w:rPr>
            </w:pPr>
            <w:r w:rsidRPr="00312ED1">
              <w:rPr>
                <w:szCs w:val="24"/>
              </w:rPr>
              <w:t>William Guthrie Spence</w:t>
            </w:r>
          </w:p>
          <w:p w14:paraId="5E75D89E" w14:textId="77777777" w:rsidR="000A40DE" w:rsidRDefault="000F5F4D" w:rsidP="00DF24FB">
            <w:pPr>
              <w:spacing w:before="120" w:after="120"/>
              <w:rPr>
                <w:szCs w:val="24"/>
              </w:rPr>
            </w:pPr>
            <w:r w:rsidRPr="00312ED1">
              <w:rPr>
                <w:szCs w:val="24"/>
              </w:rPr>
              <w:t>(1846–1926)</w:t>
            </w:r>
          </w:p>
          <w:p w14:paraId="375ACDB6" w14:textId="77777777" w:rsidR="006A5520" w:rsidRDefault="006A5520" w:rsidP="00DF24FB">
            <w:pPr>
              <w:spacing w:before="120" w:after="120"/>
              <w:rPr>
                <w:szCs w:val="24"/>
              </w:rPr>
            </w:pPr>
          </w:p>
          <w:p w14:paraId="230958A0" w14:textId="700BD059" w:rsidR="00C72676" w:rsidRPr="00312ED1" w:rsidRDefault="00C72676" w:rsidP="004D3832">
            <w:pPr>
              <w:spacing w:before="120" w:after="120"/>
              <w:rPr>
                <w:szCs w:val="24"/>
              </w:rPr>
            </w:pPr>
          </w:p>
        </w:tc>
        <w:tc>
          <w:tcPr>
            <w:tcW w:w="5670" w:type="dxa"/>
            <w:tcBorders>
              <w:top w:val="nil"/>
              <w:left w:val="nil"/>
              <w:bottom w:val="nil"/>
              <w:right w:val="nil"/>
            </w:tcBorders>
          </w:tcPr>
          <w:p w14:paraId="1853AB94" w14:textId="077D69D2" w:rsidR="009A5D0A" w:rsidRPr="00312ED1" w:rsidRDefault="00CB43EB" w:rsidP="002A039C">
            <w:pPr>
              <w:pStyle w:val="CoverActName"/>
              <w:tabs>
                <w:tab w:val="clear" w:pos="2600"/>
              </w:tabs>
              <w:spacing w:before="120" w:after="120"/>
              <w:rPr>
                <w:rFonts w:ascii="Times New Roman" w:hAnsi="Times New Roman"/>
                <w:b w:val="0"/>
                <w:bCs/>
                <w:szCs w:val="24"/>
                <w:lang w:val="en-GB"/>
              </w:rPr>
            </w:pPr>
            <w:r>
              <w:rPr>
                <w:rFonts w:ascii="Times New Roman" w:hAnsi="Times New Roman"/>
                <w:b w:val="0"/>
                <w:bCs/>
                <w:szCs w:val="24"/>
                <w:lang w:val="en-GB"/>
              </w:rPr>
              <w:t>Miner, u</w:t>
            </w:r>
            <w:r w:rsidR="00202D8E">
              <w:rPr>
                <w:rFonts w:ascii="Times New Roman" w:hAnsi="Times New Roman"/>
                <w:b w:val="0"/>
                <w:bCs/>
                <w:szCs w:val="24"/>
                <w:lang w:val="en-GB"/>
              </w:rPr>
              <w:t>nion organiser,</w:t>
            </w:r>
            <w:r w:rsidR="00707898" w:rsidRPr="00312ED1">
              <w:rPr>
                <w:rFonts w:ascii="Times New Roman" w:hAnsi="Times New Roman"/>
                <w:b w:val="0"/>
                <w:bCs/>
                <w:szCs w:val="24"/>
                <w:lang w:val="en-GB"/>
              </w:rPr>
              <w:t xml:space="preserve"> </w:t>
            </w:r>
            <w:r w:rsidR="00F03451">
              <w:rPr>
                <w:rFonts w:ascii="Times New Roman" w:hAnsi="Times New Roman"/>
                <w:b w:val="0"/>
                <w:bCs/>
                <w:szCs w:val="24"/>
                <w:lang w:val="en-GB"/>
              </w:rPr>
              <w:t xml:space="preserve">labour leader, </w:t>
            </w:r>
            <w:r w:rsidR="008B5C83" w:rsidRPr="00312ED1">
              <w:rPr>
                <w:rFonts w:ascii="Times New Roman" w:hAnsi="Times New Roman"/>
                <w:b w:val="0"/>
                <w:bCs/>
                <w:szCs w:val="24"/>
                <w:lang w:val="en-GB"/>
              </w:rPr>
              <w:t>politician</w:t>
            </w:r>
            <w:r w:rsidR="00707898" w:rsidRPr="00312ED1">
              <w:rPr>
                <w:rFonts w:ascii="Times New Roman" w:hAnsi="Times New Roman"/>
                <w:b w:val="0"/>
                <w:bCs/>
                <w:szCs w:val="24"/>
                <w:lang w:val="en-GB"/>
              </w:rPr>
              <w:t xml:space="preserve"> </w:t>
            </w:r>
          </w:p>
          <w:p w14:paraId="4080065C" w14:textId="5B6713B2" w:rsidR="007D25AC" w:rsidRDefault="0053731F" w:rsidP="00312ED1">
            <w:r w:rsidRPr="008577C8">
              <w:t>William Guthrie Spence believed in union strength through amalgamation</w:t>
            </w:r>
            <w:r w:rsidRPr="008577C8">
              <w:rPr>
                <w:szCs w:val="24"/>
              </w:rPr>
              <w:t xml:space="preserve"> and is widely regarded as</w:t>
            </w:r>
            <w:r w:rsidRPr="008577C8">
              <w:t xml:space="preserve"> ‘</w:t>
            </w:r>
            <w:r w:rsidR="008577C8">
              <w:t xml:space="preserve">the </w:t>
            </w:r>
            <w:r w:rsidRPr="008577C8">
              <w:t xml:space="preserve">Father of the Australian Workers’ Union’. </w:t>
            </w:r>
            <w:r w:rsidR="006409C0">
              <w:br w:type="textWrapping" w:clear="all"/>
            </w:r>
            <w:r w:rsidR="000A40DE" w:rsidRPr="008577C8">
              <w:rPr>
                <w:szCs w:val="24"/>
              </w:rPr>
              <w:t xml:space="preserve">Born in Scotland, </w:t>
            </w:r>
            <w:r w:rsidR="00AE68DB" w:rsidRPr="008577C8">
              <w:rPr>
                <w:szCs w:val="24"/>
              </w:rPr>
              <w:t>Spence</w:t>
            </w:r>
            <w:r w:rsidR="000A40DE" w:rsidRPr="008577C8">
              <w:rPr>
                <w:szCs w:val="24"/>
              </w:rPr>
              <w:t xml:space="preserve"> </w:t>
            </w:r>
            <w:r w:rsidR="00E84815">
              <w:rPr>
                <w:szCs w:val="24"/>
              </w:rPr>
              <w:t>e</w:t>
            </w:r>
            <w:r w:rsidR="001531DD" w:rsidRPr="008577C8">
              <w:t>migrated to</w:t>
            </w:r>
            <w:r w:rsidR="00C72676" w:rsidRPr="008577C8">
              <w:t xml:space="preserve"> </w:t>
            </w:r>
            <w:r w:rsidR="000A40DE" w:rsidRPr="008577C8">
              <w:t xml:space="preserve">Victoria </w:t>
            </w:r>
            <w:r w:rsidR="00E303D4" w:rsidRPr="008577C8">
              <w:t xml:space="preserve">with family </w:t>
            </w:r>
            <w:r w:rsidR="000A40DE" w:rsidRPr="008577C8">
              <w:t>in the early 1850s</w:t>
            </w:r>
            <w:r w:rsidR="00AD36DB">
              <w:t xml:space="preserve"> and</w:t>
            </w:r>
            <w:r w:rsidR="005532F1" w:rsidRPr="008577C8">
              <w:t xml:space="preserve"> </w:t>
            </w:r>
            <w:r w:rsidR="00ED0F92" w:rsidRPr="008577C8">
              <w:t>h</w:t>
            </w:r>
            <w:r w:rsidR="00E303D4" w:rsidRPr="008577C8">
              <w:t xml:space="preserve">eld </w:t>
            </w:r>
            <w:r w:rsidR="00E054C9" w:rsidRPr="008577C8">
              <w:t>a</w:t>
            </w:r>
            <w:r w:rsidR="003A7F51" w:rsidRPr="008577C8">
              <w:t xml:space="preserve"> m</w:t>
            </w:r>
            <w:r w:rsidR="00ED0F92" w:rsidRPr="008577C8">
              <w:t xml:space="preserve">iner’s right </w:t>
            </w:r>
            <w:r w:rsidR="002A3F3A" w:rsidRPr="008577C8">
              <w:t>at aged 14 years</w:t>
            </w:r>
            <w:r w:rsidR="00AD36DB">
              <w:t xml:space="preserve">. </w:t>
            </w:r>
            <w:r w:rsidR="00812668">
              <w:t>Concerned about the right</w:t>
            </w:r>
            <w:r w:rsidR="00520EBF">
              <w:t xml:space="preserve">s </w:t>
            </w:r>
            <w:r w:rsidR="00AD36DB">
              <w:t xml:space="preserve">of miners, he became </w:t>
            </w:r>
            <w:r w:rsidR="008577C8">
              <w:t>involved in union organising</w:t>
            </w:r>
            <w:r w:rsidR="00BE5A6E">
              <w:t xml:space="preserve"> in Creswick, Victoria, </w:t>
            </w:r>
            <w:r w:rsidR="00520EBF">
              <w:t>in the lead up to</w:t>
            </w:r>
            <w:r w:rsidR="00320270">
              <w:t xml:space="preserve"> </w:t>
            </w:r>
            <w:r w:rsidR="008577C8" w:rsidRPr="008577C8">
              <w:rPr>
                <w:color w:val="282828"/>
                <w:shd w:val="clear" w:color="auto" w:fill="FFFFFF"/>
              </w:rPr>
              <w:t xml:space="preserve">the </w:t>
            </w:r>
            <w:r w:rsidR="00320270">
              <w:rPr>
                <w:color w:val="282828"/>
                <w:shd w:val="clear" w:color="auto" w:fill="FFFFFF"/>
              </w:rPr>
              <w:t>founding</w:t>
            </w:r>
            <w:r w:rsidR="008577C8" w:rsidRPr="008577C8">
              <w:rPr>
                <w:color w:val="282828"/>
                <w:shd w:val="clear" w:color="auto" w:fill="FFFFFF"/>
              </w:rPr>
              <w:t xml:space="preserve"> of the Amalgamated Miners' Association of Victoria (AMA) in 1874. </w:t>
            </w:r>
            <w:r w:rsidRPr="008577C8">
              <w:t>H</w:t>
            </w:r>
            <w:r w:rsidR="003A7F51" w:rsidRPr="008577C8">
              <w:t>e</w:t>
            </w:r>
            <w:r w:rsidR="003B3699" w:rsidRPr="00D02F70">
              <w:t xml:space="preserve"> </w:t>
            </w:r>
            <w:r w:rsidR="00610DF0" w:rsidRPr="00D02F70">
              <w:t>was</w:t>
            </w:r>
            <w:r w:rsidR="009859C7" w:rsidRPr="00D02F70">
              <w:t xml:space="preserve"> general secretary of the </w:t>
            </w:r>
            <w:r w:rsidR="00AC7920" w:rsidRPr="00D02F70">
              <w:t>A</w:t>
            </w:r>
            <w:r w:rsidR="008577C8">
              <w:t>MA</w:t>
            </w:r>
            <w:r w:rsidR="009859C7" w:rsidRPr="00D02F70">
              <w:t xml:space="preserve"> </w:t>
            </w:r>
            <w:r w:rsidR="0056105E" w:rsidRPr="00D02F70">
              <w:t>from 1882</w:t>
            </w:r>
            <w:r w:rsidR="00252E8F" w:rsidRPr="00D02F70">
              <w:t>–18</w:t>
            </w:r>
            <w:r w:rsidR="0056105E" w:rsidRPr="00D02F70">
              <w:t>91</w:t>
            </w:r>
            <w:r w:rsidR="005532F1">
              <w:t xml:space="preserve">; </w:t>
            </w:r>
            <w:r w:rsidR="003B3699" w:rsidRPr="00D02F70">
              <w:t xml:space="preserve">foundation president of the </w:t>
            </w:r>
            <w:r w:rsidR="008D7185" w:rsidRPr="00D02F70">
              <w:t>A</w:t>
            </w:r>
            <w:r w:rsidR="003B3699" w:rsidRPr="00D02F70">
              <w:t xml:space="preserve">malgamated Shearers' Union of Australasia (ASU) </w:t>
            </w:r>
            <w:r w:rsidR="005532F1">
              <w:t>in 1886; and</w:t>
            </w:r>
            <w:r w:rsidR="00E303D4" w:rsidRPr="00D02F70">
              <w:t xml:space="preserve"> </w:t>
            </w:r>
            <w:r w:rsidR="00FD503B">
              <w:t>was involved</w:t>
            </w:r>
            <w:r w:rsidR="00AC7920">
              <w:t xml:space="preserve"> </w:t>
            </w:r>
            <w:r w:rsidR="003B3699" w:rsidRPr="00D02F70">
              <w:t xml:space="preserve">in the </w:t>
            </w:r>
            <w:r w:rsidR="00457A5B" w:rsidRPr="00D02F70">
              <w:t>Maritime</w:t>
            </w:r>
            <w:r w:rsidR="003B3699" w:rsidRPr="00D02F70">
              <w:t xml:space="preserve"> Strike </w:t>
            </w:r>
            <w:r w:rsidR="005532F1">
              <w:t>in 1</w:t>
            </w:r>
            <w:r w:rsidR="003B3699" w:rsidRPr="00D02F70">
              <w:t xml:space="preserve">890 and the </w:t>
            </w:r>
            <w:r w:rsidR="00457A5B" w:rsidRPr="00D02F70">
              <w:t>Queensland</w:t>
            </w:r>
            <w:r w:rsidR="003B3699" w:rsidRPr="00D02F70">
              <w:t xml:space="preserve"> she</w:t>
            </w:r>
            <w:r w:rsidR="00457A5B" w:rsidRPr="00D02F70">
              <w:t>a</w:t>
            </w:r>
            <w:r w:rsidR="003B3699" w:rsidRPr="00D02F70">
              <w:t xml:space="preserve">rers strike </w:t>
            </w:r>
            <w:r w:rsidR="005532F1">
              <w:t xml:space="preserve">in </w:t>
            </w:r>
            <w:r w:rsidR="003B3699" w:rsidRPr="00D02F70">
              <w:t xml:space="preserve">1891. </w:t>
            </w:r>
            <w:r w:rsidR="005532F1">
              <w:br w:type="textWrapping" w:clear="all"/>
            </w:r>
            <w:r w:rsidRPr="00D02F70">
              <w:t>A skilled organiser</w:t>
            </w:r>
            <w:r>
              <w:t xml:space="preserve">, </w:t>
            </w:r>
            <w:r w:rsidR="00202D8E" w:rsidRPr="00D02F70">
              <w:t>Spence was instrumental</w:t>
            </w:r>
            <w:r w:rsidR="001576C3" w:rsidRPr="00D02F70">
              <w:t xml:space="preserve"> in the founding </w:t>
            </w:r>
            <w:r w:rsidRPr="00D02F70">
              <w:t>of the A</w:t>
            </w:r>
            <w:r>
              <w:t xml:space="preserve">ustralian Workers’ Union (AWU) </w:t>
            </w:r>
            <w:r w:rsidR="00202D8E" w:rsidRPr="00D02F70">
              <w:t>in 1894</w:t>
            </w:r>
            <w:r w:rsidR="009859C7" w:rsidRPr="00D02F70">
              <w:t>, serving as Secretary from 1894</w:t>
            </w:r>
            <w:r w:rsidR="00610DF0" w:rsidRPr="00D02F70">
              <w:t>–</w:t>
            </w:r>
            <w:r w:rsidR="009859C7" w:rsidRPr="00D02F70">
              <w:t>1898 and President f</w:t>
            </w:r>
            <w:r w:rsidR="00610DF0" w:rsidRPr="00D02F70">
              <w:t xml:space="preserve">rom </w:t>
            </w:r>
            <w:r w:rsidR="009859C7" w:rsidRPr="00D02F70">
              <w:t>1898–1917.</w:t>
            </w:r>
            <w:r w:rsidR="00707898" w:rsidRPr="00D02F70">
              <w:t xml:space="preserve"> </w:t>
            </w:r>
            <w:r w:rsidR="00605DFC">
              <w:t>In his political life, he</w:t>
            </w:r>
            <w:r w:rsidR="001576C3" w:rsidRPr="00D02F70">
              <w:t xml:space="preserve"> </w:t>
            </w:r>
            <w:r w:rsidR="0040788C" w:rsidRPr="00D02F70">
              <w:t xml:space="preserve">was </w:t>
            </w:r>
            <w:r w:rsidR="00EB4394" w:rsidRPr="00D02F70">
              <w:t xml:space="preserve">Labour </w:t>
            </w:r>
            <w:r w:rsidR="0040788C" w:rsidRPr="00D02F70">
              <w:t>member for</w:t>
            </w:r>
            <w:r w:rsidR="00942CE9" w:rsidRPr="00D02F70">
              <w:t xml:space="preserve"> the </w:t>
            </w:r>
            <w:r w:rsidR="0056105E" w:rsidRPr="00D02F70">
              <w:t>S</w:t>
            </w:r>
            <w:r w:rsidR="00942CE9" w:rsidRPr="00D02F70">
              <w:t xml:space="preserve">eat of Cobar in the </w:t>
            </w:r>
            <w:r w:rsidR="00206B35">
              <w:br w:type="textWrapping" w:clear="all"/>
            </w:r>
            <w:r w:rsidR="0040788C" w:rsidRPr="00D02F70">
              <w:t xml:space="preserve">New South Wales </w:t>
            </w:r>
            <w:r w:rsidR="00C12100" w:rsidRPr="00D02F70">
              <w:t xml:space="preserve">(NSW) </w:t>
            </w:r>
            <w:r w:rsidR="00707898" w:rsidRPr="00D02F70">
              <w:t>Legislative Assembly from 1898–1901</w:t>
            </w:r>
            <w:r w:rsidR="00605DFC">
              <w:t xml:space="preserve"> and</w:t>
            </w:r>
            <w:r w:rsidR="00707898" w:rsidRPr="00D02F70">
              <w:t xml:space="preserve"> </w:t>
            </w:r>
            <w:r w:rsidR="008B5C83" w:rsidRPr="00D02F70">
              <w:t>elected to the first Federal Parliament</w:t>
            </w:r>
            <w:r w:rsidR="00457A5B" w:rsidRPr="00D02F70">
              <w:t>,</w:t>
            </w:r>
            <w:r w:rsidR="008B5C83" w:rsidRPr="00D02F70">
              <w:t xml:space="preserve"> </w:t>
            </w:r>
            <w:r>
              <w:t xml:space="preserve">serving </w:t>
            </w:r>
            <w:r w:rsidR="008B5C83" w:rsidRPr="00D02F70">
              <w:t xml:space="preserve">as </w:t>
            </w:r>
            <w:r w:rsidR="00DF24FB" w:rsidRPr="00D02F70">
              <w:t>M</w:t>
            </w:r>
            <w:r w:rsidR="008B5C83" w:rsidRPr="00D02F70">
              <w:t>ember for Darling</w:t>
            </w:r>
            <w:r w:rsidR="00F03451" w:rsidRPr="00D02F70">
              <w:t xml:space="preserve"> (</w:t>
            </w:r>
            <w:r w:rsidR="00C12100" w:rsidRPr="00D02F70">
              <w:t>NSW</w:t>
            </w:r>
            <w:r w:rsidR="00F03451" w:rsidRPr="00D02F70">
              <w:t>)</w:t>
            </w:r>
            <w:r w:rsidR="00605DFC">
              <w:t xml:space="preserve"> from 1901–1917. </w:t>
            </w:r>
            <w:r>
              <w:t>He</w:t>
            </w:r>
            <w:r w:rsidR="00605DFC">
              <w:t xml:space="preserve"> was appointed </w:t>
            </w:r>
            <w:r w:rsidR="008B5C83" w:rsidRPr="00D02F70">
              <w:t xml:space="preserve">Commonwealth </w:t>
            </w:r>
            <w:r w:rsidR="00AE68DB" w:rsidRPr="00D02F70">
              <w:t>Postmaster-</w:t>
            </w:r>
            <w:r w:rsidR="00AE68DB" w:rsidRPr="00E230EC">
              <w:t xml:space="preserve">General </w:t>
            </w:r>
            <w:r w:rsidR="00486617" w:rsidRPr="00E230EC">
              <w:t>in</w:t>
            </w:r>
            <w:r w:rsidR="00AE68DB" w:rsidRPr="00E230EC">
              <w:t xml:space="preserve"> 1914</w:t>
            </w:r>
            <w:r w:rsidR="008B5C83" w:rsidRPr="00E230EC">
              <w:t>–</w:t>
            </w:r>
            <w:r w:rsidR="00AE68DB" w:rsidRPr="00E230EC">
              <w:t>1915 and</w:t>
            </w:r>
            <w:r w:rsidR="006216EB">
              <w:t xml:space="preserve"> </w:t>
            </w:r>
            <w:r w:rsidR="00AE68DB" w:rsidRPr="00E230EC">
              <w:t xml:space="preserve">Vice-President of the </w:t>
            </w:r>
            <w:r w:rsidR="00ED0F92" w:rsidRPr="00E230EC">
              <w:t xml:space="preserve">Federal </w:t>
            </w:r>
            <w:r w:rsidR="00AE68DB" w:rsidRPr="00E230EC">
              <w:t>Executive Council in 1916</w:t>
            </w:r>
            <w:r w:rsidR="00ED0F92" w:rsidRPr="00E230EC">
              <w:t>–1917.</w:t>
            </w:r>
            <w:r w:rsidR="00486617" w:rsidRPr="00E230EC">
              <w:t xml:space="preserve"> </w:t>
            </w:r>
            <w:r w:rsidRPr="00E230EC">
              <w:t>Spence</w:t>
            </w:r>
            <w:r w:rsidR="005532F1" w:rsidRPr="00E230EC">
              <w:t xml:space="preserve"> </w:t>
            </w:r>
            <w:r w:rsidR="0040788C" w:rsidRPr="00E230EC">
              <w:t xml:space="preserve">resigned from the </w:t>
            </w:r>
            <w:r w:rsidR="008B531D" w:rsidRPr="00E230EC">
              <w:t xml:space="preserve">Australian </w:t>
            </w:r>
            <w:proofErr w:type="spellStart"/>
            <w:r w:rsidR="0040788C" w:rsidRPr="00E230EC">
              <w:t>Labor</w:t>
            </w:r>
            <w:proofErr w:type="spellEnd"/>
            <w:r w:rsidR="0040788C" w:rsidRPr="00E230EC">
              <w:t xml:space="preserve"> Party </w:t>
            </w:r>
            <w:r w:rsidR="00605DFC" w:rsidRPr="00E230EC">
              <w:t xml:space="preserve">during 1917 </w:t>
            </w:r>
            <w:r w:rsidR="00E230EC" w:rsidRPr="00E230EC">
              <w:t>over the conscription issue and subsequently lost his seat, but returned to parliament in the same year, winning the Seat of Darwin (Tasmania) through a by-election as a Nationalist candidate. He was an unsuccessful candidate for Batman (Victoria) in the federal election in December 1919. Spence was the author of ‘Australia’s Awakening, Thirty Years in the Life of an Australian Agitator’ (1909) and ‘History of the A.W.U’ (1911).</w:t>
            </w:r>
          </w:p>
          <w:p w14:paraId="3899A5C0" w14:textId="47CDE2BB" w:rsidR="00117BDB" w:rsidRPr="00312ED1" w:rsidRDefault="00117BDB" w:rsidP="00312ED1">
            <w:pPr>
              <w:rPr>
                <w:szCs w:val="24"/>
                <w:lang w:val="en-GB"/>
              </w:rPr>
            </w:pPr>
          </w:p>
        </w:tc>
      </w:tr>
    </w:tbl>
    <w:p w14:paraId="15E28374" w14:textId="3E5CB2DF" w:rsidR="00560FE8" w:rsidRDefault="00560FE8" w:rsidP="007D25AC">
      <w:pPr>
        <w:tabs>
          <w:tab w:val="left" w:pos="4320"/>
        </w:tabs>
        <w:rPr>
          <w:rFonts w:asciiTheme="minorHAnsi" w:hAnsiTheme="minorHAnsi" w:cstheme="minorBidi"/>
          <w:bCs/>
        </w:rPr>
      </w:pPr>
    </w:p>
    <w:p w14:paraId="5CD0D532" w14:textId="77777777" w:rsidR="00560FE8" w:rsidRDefault="00560FE8">
      <w:pPr>
        <w:rPr>
          <w:rFonts w:asciiTheme="minorHAnsi" w:hAnsiTheme="minorHAnsi" w:cstheme="minorBidi"/>
          <w:bCs/>
        </w:rPr>
      </w:pPr>
      <w:r>
        <w:rPr>
          <w:rFonts w:asciiTheme="minorHAnsi" w:hAnsiTheme="minorHAnsi" w:cstheme="minorBidi"/>
          <w:bCs/>
        </w:rPr>
        <w:br w:type="page"/>
      </w:r>
    </w:p>
    <w:p w14:paraId="21CBAA7D" w14:textId="31BEBECC" w:rsidR="00AA02C9" w:rsidRPr="007D25AC" w:rsidRDefault="00560FE8" w:rsidP="007D25AC">
      <w:pPr>
        <w:tabs>
          <w:tab w:val="left" w:pos="4320"/>
        </w:tabs>
        <w:rPr>
          <w:rFonts w:asciiTheme="minorHAnsi" w:hAnsiTheme="minorHAnsi" w:cstheme="minorBidi"/>
          <w:bCs/>
        </w:rPr>
      </w:pPr>
      <w:r>
        <w:rPr>
          <w:rFonts w:asciiTheme="minorHAnsi" w:hAnsiTheme="minorHAnsi" w:cstheme="minorBidi"/>
          <w:bCs/>
          <w:noProof/>
        </w:rPr>
        <w:lastRenderedPageBreak/>
        <w:drawing>
          <wp:inline distT="0" distB="0" distL="0" distR="0" wp14:anchorId="7DAA60DC" wp14:editId="109204C0">
            <wp:extent cx="5274945" cy="745998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AA02C9" w:rsidRPr="007D25AC" w:rsidSect="00BB57B7">
      <w:headerReference w:type="even" r:id="rId15"/>
      <w:headerReference w:type="default" r:id="rId16"/>
      <w:footerReference w:type="default" r:id="rId17"/>
      <w:headerReference w:type="first" r:id="rId18"/>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CF6A" w14:textId="77777777" w:rsidR="00D810D8" w:rsidRDefault="00D810D8" w:rsidP="00F10CB2">
      <w:r>
        <w:separator/>
      </w:r>
    </w:p>
  </w:endnote>
  <w:endnote w:type="continuationSeparator" w:id="0">
    <w:p w14:paraId="7D9E0653" w14:textId="77777777" w:rsidR="00D810D8" w:rsidRDefault="00D810D8"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6BC1" w14:textId="77777777" w:rsidR="00745DDB" w:rsidRDefault="00745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87B6" w14:textId="4D7FE2FC" w:rsidR="002A039C" w:rsidRPr="00745DDB" w:rsidRDefault="00745DDB" w:rsidP="00745DDB">
    <w:pPr>
      <w:pStyle w:val="Footer"/>
      <w:tabs>
        <w:tab w:val="clear" w:pos="2880"/>
      </w:tabs>
      <w:jc w:val="center"/>
      <w:rPr>
        <w:rFonts w:ascii="Arial" w:hAnsi="Arial" w:cs="Arial"/>
        <w:sz w:val="14"/>
      </w:rPr>
    </w:pPr>
    <w:r w:rsidRPr="00745DD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709C" w14:textId="55280D44" w:rsidR="002A039C" w:rsidRPr="00AA02C9" w:rsidRDefault="002A039C" w:rsidP="0053501C">
    <w:pPr>
      <w:pStyle w:val="Footer"/>
      <w:tabs>
        <w:tab w:val="clear" w:pos="28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DB" w14:textId="3E33BE81" w:rsidR="001056A5" w:rsidRPr="00745DDB" w:rsidRDefault="00745DDB" w:rsidP="00745DDB">
    <w:pPr>
      <w:pStyle w:val="Footer"/>
      <w:tabs>
        <w:tab w:val="clear" w:pos="2880"/>
      </w:tabs>
      <w:jc w:val="center"/>
      <w:rPr>
        <w:rFonts w:ascii="Arial" w:hAnsi="Arial" w:cs="Arial"/>
        <w:sz w:val="14"/>
      </w:rPr>
    </w:pPr>
    <w:r w:rsidRPr="00745DD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AF5F" w14:textId="77777777" w:rsidR="00D810D8" w:rsidRDefault="00D810D8" w:rsidP="00F10CB2">
      <w:r>
        <w:separator/>
      </w:r>
    </w:p>
  </w:footnote>
  <w:footnote w:type="continuationSeparator" w:id="0">
    <w:p w14:paraId="5C703417" w14:textId="77777777" w:rsidR="00D810D8" w:rsidRDefault="00D810D8"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941D" w14:textId="77777777" w:rsidR="00745DDB" w:rsidRDefault="00745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0C08" w14:textId="77777777" w:rsidR="00745DDB" w:rsidRDefault="00745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FD9" w14:textId="77777777" w:rsidR="00745DDB" w:rsidRDefault="00745D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642F" w14:textId="0C25AB0D" w:rsidR="001D119B" w:rsidRDefault="001D11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1CBC" w14:textId="1C1FB9F6" w:rsidR="001D119B" w:rsidRPr="0053501C" w:rsidRDefault="001D119B" w:rsidP="005350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0D4A" w14:textId="730E7183" w:rsidR="001D119B" w:rsidRDefault="001D1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7092613">
    <w:abstractNumId w:val="2"/>
  </w:num>
  <w:num w:numId="2" w16cid:durableId="853153603">
    <w:abstractNumId w:val="0"/>
  </w:num>
  <w:num w:numId="3" w16cid:durableId="1390032544">
    <w:abstractNumId w:val="3"/>
  </w:num>
  <w:num w:numId="4" w16cid:durableId="163472295">
    <w:abstractNumId w:val="8"/>
  </w:num>
  <w:num w:numId="5" w16cid:durableId="1478917330">
    <w:abstractNumId w:val="9"/>
  </w:num>
  <w:num w:numId="6" w16cid:durableId="1703168652">
    <w:abstractNumId w:val="1"/>
  </w:num>
  <w:num w:numId="7" w16cid:durableId="946813769">
    <w:abstractNumId w:val="6"/>
  </w:num>
  <w:num w:numId="8" w16cid:durableId="1173495826">
    <w:abstractNumId w:val="7"/>
  </w:num>
  <w:num w:numId="9" w16cid:durableId="2081055095">
    <w:abstractNumId w:val="5"/>
  </w:num>
  <w:num w:numId="10" w16cid:durableId="1734740047">
    <w:abstractNumId w:val="10"/>
  </w:num>
  <w:num w:numId="11" w16cid:durableId="118113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4515E"/>
    <w:rsid w:val="00063242"/>
    <w:rsid w:val="0007308F"/>
    <w:rsid w:val="000A1A69"/>
    <w:rsid w:val="000A40DE"/>
    <w:rsid w:val="000C501D"/>
    <w:rsid w:val="000D4442"/>
    <w:rsid w:val="000D5323"/>
    <w:rsid w:val="000F5F4D"/>
    <w:rsid w:val="001056A5"/>
    <w:rsid w:val="00111262"/>
    <w:rsid w:val="00115EB4"/>
    <w:rsid w:val="00117BDB"/>
    <w:rsid w:val="00134786"/>
    <w:rsid w:val="001444A8"/>
    <w:rsid w:val="0014796D"/>
    <w:rsid w:val="001531DD"/>
    <w:rsid w:val="001576C3"/>
    <w:rsid w:val="00194AC7"/>
    <w:rsid w:val="001A3A7F"/>
    <w:rsid w:val="001C737C"/>
    <w:rsid w:val="001D119B"/>
    <w:rsid w:val="001F1298"/>
    <w:rsid w:val="001F7C45"/>
    <w:rsid w:val="00202D8E"/>
    <w:rsid w:val="00205E99"/>
    <w:rsid w:val="00206B35"/>
    <w:rsid w:val="00216876"/>
    <w:rsid w:val="00232478"/>
    <w:rsid w:val="002452A3"/>
    <w:rsid w:val="00252E8F"/>
    <w:rsid w:val="00267FC1"/>
    <w:rsid w:val="00281B3A"/>
    <w:rsid w:val="002852D4"/>
    <w:rsid w:val="0028577F"/>
    <w:rsid w:val="002A039C"/>
    <w:rsid w:val="002A3F3A"/>
    <w:rsid w:val="002D5529"/>
    <w:rsid w:val="002E3FF1"/>
    <w:rsid w:val="002E4BB7"/>
    <w:rsid w:val="00312ED1"/>
    <w:rsid w:val="00320270"/>
    <w:rsid w:val="00362CB3"/>
    <w:rsid w:val="00364EDB"/>
    <w:rsid w:val="00373830"/>
    <w:rsid w:val="003951E0"/>
    <w:rsid w:val="003A7F51"/>
    <w:rsid w:val="003B1938"/>
    <w:rsid w:val="003B3699"/>
    <w:rsid w:val="003C330F"/>
    <w:rsid w:val="003D209E"/>
    <w:rsid w:val="003D7174"/>
    <w:rsid w:val="003E2B34"/>
    <w:rsid w:val="003F51D2"/>
    <w:rsid w:val="003F57DD"/>
    <w:rsid w:val="00403508"/>
    <w:rsid w:val="0040788C"/>
    <w:rsid w:val="00432E4C"/>
    <w:rsid w:val="00445322"/>
    <w:rsid w:val="00457A5B"/>
    <w:rsid w:val="004762D9"/>
    <w:rsid w:val="00481934"/>
    <w:rsid w:val="00485406"/>
    <w:rsid w:val="00486617"/>
    <w:rsid w:val="00490B26"/>
    <w:rsid w:val="00492788"/>
    <w:rsid w:val="004C08A4"/>
    <w:rsid w:val="004D3832"/>
    <w:rsid w:val="005000BA"/>
    <w:rsid w:val="00500C32"/>
    <w:rsid w:val="00513572"/>
    <w:rsid w:val="00520EBF"/>
    <w:rsid w:val="00522381"/>
    <w:rsid w:val="0053501C"/>
    <w:rsid w:val="0053731F"/>
    <w:rsid w:val="00544BA0"/>
    <w:rsid w:val="005532F1"/>
    <w:rsid w:val="0055668F"/>
    <w:rsid w:val="00560FE8"/>
    <w:rsid w:val="0056105E"/>
    <w:rsid w:val="00572C65"/>
    <w:rsid w:val="00580D29"/>
    <w:rsid w:val="00583028"/>
    <w:rsid w:val="005961A3"/>
    <w:rsid w:val="005C4C57"/>
    <w:rsid w:val="005D55E0"/>
    <w:rsid w:val="005D68B8"/>
    <w:rsid w:val="005F1540"/>
    <w:rsid w:val="005F75A1"/>
    <w:rsid w:val="00605DFC"/>
    <w:rsid w:val="00610DF0"/>
    <w:rsid w:val="006216EB"/>
    <w:rsid w:val="00627584"/>
    <w:rsid w:val="00627F0C"/>
    <w:rsid w:val="006409C0"/>
    <w:rsid w:val="00651068"/>
    <w:rsid w:val="00662EF4"/>
    <w:rsid w:val="006668F6"/>
    <w:rsid w:val="00667281"/>
    <w:rsid w:val="00684E55"/>
    <w:rsid w:val="00685113"/>
    <w:rsid w:val="00690636"/>
    <w:rsid w:val="00697ECC"/>
    <w:rsid w:val="006A3A2F"/>
    <w:rsid w:val="006A5520"/>
    <w:rsid w:val="006A5B73"/>
    <w:rsid w:val="006B3B72"/>
    <w:rsid w:val="006E0164"/>
    <w:rsid w:val="007042CC"/>
    <w:rsid w:val="00704DC3"/>
    <w:rsid w:val="00706D17"/>
    <w:rsid w:val="00707898"/>
    <w:rsid w:val="0071680F"/>
    <w:rsid w:val="0072003E"/>
    <w:rsid w:val="007347AB"/>
    <w:rsid w:val="00737107"/>
    <w:rsid w:val="00745DDB"/>
    <w:rsid w:val="0077162F"/>
    <w:rsid w:val="00784B87"/>
    <w:rsid w:val="007969B0"/>
    <w:rsid w:val="007A3299"/>
    <w:rsid w:val="007B2E24"/>
    <w:rsid w:val="007B4191"/>
    <w:rsid w:val="007B746F"/>
    <w:rsid w:val="007C34A4"/>
    <w:rsid w:val="007C3B22"/>
    <w:rsid w:val="007D25AC"/>
    <w:rsid w:val="008036F7"/>
    <w:rsid w:val="00812668"/>
    <w:rsid w:val="0081632B"/>
    <w:rsid w:val="00821448"/>
    <w:rsid w:val="00824311"/>
    <w:rsid w:val="00824EB1"/>
    <w:rsid w:val="00851FEE"/>
    <w:rsid w:val="008577C8"/>
    <w:rsid w:val="0086140B"/>
    <w:rsid w:val="00863843"/>
    <w:rsid w:val="00882643"/>
    <w:rsid w:val="00894148"/>
    <w:rsid w:val="00896505"/>
    <w:rsid w:val="00897FBD"/>
    <w:rsid w:val="008A1D96"/>
    <w:rsid w:val="008A3808"/>
    <w:rsid w:val="008B1F12"/>
    <w:rsid w:val="008B531D"/>
    <w:rsid w:val="008B556F"/>
    <w:rsid w:val="008B5C83"/>
    <w:rsid w:val="008C1265"/>
    <w:rsid w:val="008D7185"/>
    <w:rsid w:val="008E02A6"/>
    <w:rsid w:val="008E4A39"/>
    <w:rsid w:val="008E6C16"/>
    <w:rsid w:val="008F060D"/>
    <w:rsid w:val="008F2CEB"/>
    <w:rsid w:val="008F60A5"/>
    <w:rsid w:val="009070F7"/>
    <w:rsid w:val="00923D04"/>
    <w:rsid w:val="0092524F"/>
    <w:rsid w:val="00942CE9"/>
    <w:rsid w:val="0095313E"/>
    <w:rsid w:val="00957EC5"/>
    <w:rsid w:val="00964E3A"/>
    <w:rsid w:val="00970517"/>
    <w:rsid w:val="00977D95"/>
    <w:rsid w:val="0098434D"/>
    <w:rsid w:val="009859C7"/>
    <w:rsid w:val="00985A7C"/>
    <w:rsid w:val="009876DB"/>
    <w:rsid w:val="009A5D0A"/>
    <w:rsid w:val="009A69B9"/>
    <w:rsid w:val="009B6C86"/>
    <w:rsid w:val="009B725F"/>
    <w:rsid w:val="009D21E2"/>
    <w:rsid w:val="009D5CD5"/>
    <w:rsid w:val="009E46B7"/>
    <w:rsid w:val="00A0585C"/>
    <w:rsid w:val="00A067E9"/>
    <w:rsid w:val="00A07BFA"/>
    <w:rsid w:val="00A232F1"/>
    <w:rsid w:val="00A36C76"/>
    <w:rsid w:val="00A419D8"/>
    <w:rsid w:val="00A43FE7"/>
    <w:rsid w:val="00A502EA"/>
    <w:rsid w:val="00A62DC2"/>
    <w:rsid w:val="00A71BA2"/>
    <w:rsid w:val="00A74247"/>
    <w:rsid w:val="00A9655D"/>
    <w:rsid w:val="00AA02C9"/>
    <w:rsid w:val="00AB54C4"/>
    <w:rsid w:val="00AC7920"/>
    <w:rsid w:val="00AD36DB"/>
    <w:rsid w:val="00AD54AD"/>
    <w:rsid w:val="00AE179A"/>
    <w:rsid w:val="00AE68DB"/>
    <w:rsid w:val="00B021A5"/>
    <w:rsid w:val="00B1549F"/>
    <w:rsid w:val="00B2596A"/>
    <w:rsid w:val="00B26F64"/>
    <w:rsid w:val="00B30B9A"/>
    <w:rsid w:val="00B63A10"/>
    <w:rsid w:val="00B6603C"/>
    <w:rsid w:val="00B70E79"/>
    <w:rsid w:val="00B81829"/>
    <w:rsid w:val="00B84416"/>
    <w:rsid w:val="00B91255"/>
    <w:rsid w:val="00B96911"/>
    <w:rsid w:val="00BA52F5"/>
    <w:rsid w:val="00BB241F"/>
    <w:rsid w:val="00BB57B7"/>
    <w:rsid w:val="00BC1C4D"/>
    <w:rsid w:val="00BC72A3"/>
    <w:rsid w:val="00BD02C6"/>
    <w:rsid w:val="00BE5A6E"/>
    <w:rsid w:val="00C01FD1"/>
    <w:rsid w:val="00C03735"/>
    <w:rsid w:val="00C12100"/>
    <w:rsid w:val="00C15C61"/>
    <w:rsid w:val="00C16673"/>
    <w:rsid w:val="00C21111"/>
    <w:rsid w:val="00C41B1B"/>
    <w:rsid w:val="00C54AF2"/>
    <w:rsid w:val="00C65523"/>
    <w:rsid w:val="00C7143C"/>
    <w:rsid w:val="00C72676"/>
    <w:rsid w:val="00C8260B"/>
    <w:rsid w:val="00CB43EB"/>
    <w:rsid w:val="00CC40C7"/>
    <w:rsid w:val="00CD4AB7"/>
    <w:rsid w:val="00CD4E55"/>
    <w:rsid w:val="00CD7C38"/>
    <w:rsid w:val="00CE29AE"/>
    <w:rsid w:val="00CE3399"/>
    <w:rsid w:val="00CF28EB"/>
    <w:rsid w:val="00CF518B"/>
    <w:rsid w:val="00D02F70"/>
    <w:rsid w:val="00D03E70"/>
    <w:rsid w:val="00D303CD"/>
    <w:rsid w:val="00D3541D"/>
    <w:rsid w:val="00D36CFC"/>
    <w:rsid w:val="00D47F13"/>
    <w:rsid w:val="00D6122C"/>
    <w:rsid w:val="00D72BA1"/>
    <w:rsid w:val="00D7564D"/>
    <w:rsid w:val="00D810D8"/>
    <w:rsid w:val="00D9612A"/>
    <w:rsid w:val="00DB1051"/>
    <w:rsid w:val="00DB6681"/>
    <w:rsid w:val="00DC18F7"/>
    <w:rsid w:val="00DC2F71"/>
    <w:rsid w:val="00DF1D10"/>
    <w:rsid w:val="00DF24FB"/>
    <w:rsid w:val="00E054C9"/>
    <w:rsid w:val="00E16086"/>
    <w:rsid w:val="00E22095"/>
    <w:rsid w:val="00E230EC"/>
    <w:rsid w:val="00E303D4"/>
    <w:rsid w:val="00E306E8"/>
    <w:rsid w:val="00E358BC"/>
    <w:rsid w:val="00E54F70"/>
    <w:rsid w:val="00E56E0D"/>
    <w:rsid w:val="00E634DD"/>
    <w:rsid w:val="00E73B47"/>
    <w:rsid w:val="00E73C6D"/>
    <w:rsid w:val="00E810F2"/>
    <w:rsid w:val="00E82F88"/>
    <w:rsid w:val="00E84815"/>
    <w:rsid w:val="00E97AF4"/>
    <w:rsid w:val="00EA3A4E"/>
    <w:rsid w:val="00EB4394"/>
    <w:rsid w:val="00ED0F92"/>
    <w:rsid w:val="00ED175A"/>
    <w:rsid w:val="00EE4E82"/>
    <w:rsid w:val="00EE55E3"/>
    <w:rsid w:val="00EF7827"/>
    <w:rsid w:val="00F03451"/>
    <w:rsid w:val="00F0488B"/>
    <w:rsid w:val="00F073A8"/>
    <w:rsid w:val="00F10CB2"/>
    <w:rsid w:val="00F11297"/>
    <w:rsid w:val="00F15AC3"/>
    <w:rsid w:val="00F16C10"/>
    <w:rsid w:val="00F236C5"/>
    <w:rsid w:val="00F30497"/>
    <w:rsid w:val="00F30CF1"/>
    <w:rsid w:val="00F56AED"/>
    <w:rsid w:val="00F9089E"/>
    <w:rsid w:val="00FA15B7"/>
    <w:rsid w:val="00FB4806"/>
    <w:rsid w:val="00FD3216"/>
    <w:rsid w:val="00FD503B"/>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unhideWhenUsed/>
    <w:qFormat/>
    <w:rsid w:val="002857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paragraph" w:styleId="NormalWeb">
    <w:name w:val="Normal (Web)"/>
    <w:basedOn w:val="Normal"/>
    <w:uiPriority w:val="99"/>
    <w:unhideWhenUsed/>
    <w:rsid w:val="000A40DE"/>
    <w:pPr>
      <w:spacing w:before="100" w:beforeAutospacing="1" w:after="100" w:afterAutospacing="1"/>
    </w:pPr>
    <w:rPr>
      <w:szCs w:val="24"/>
      <w:lang w:eastAsia="en-AU"/>
    </w:rPr>
  </w:style>
  <w:style w:type="character" w:styleId="Emphasis">
    <w:name w:val="Emphasis"/>
    <w:basedOn w:val="DefaultParagraphFont"/>
    <w:uiPriority w:val="20"/>
    <w:qFormat/>
    <w:rsid w:val="00E634DD"/>
    <w:rPr>
      <w:i/>
      <w:iCs/>
    </w:rPr>
  </w:style>
  <w:style w:type="character" w:styleId="HTMLCite">
    <w:name w:val="HTML Cite"/>
    <w:basedOn w:val="DefaultParagraphFont"/>
    <w:uiPriority w:val="99"/>
    <w:semiHidden/>
    <w:unhideWhenUsed/>
    <w:rsid w:val="007042CC"/>
    <w:rPr>
      <w:i/>
      <w:iCs/>
    </w:rPr>
  </w:style>
  <w:style w:type="character" w:customStyle="1" w:styleId="Heading5Char">
    <w:name w:val="Heading 5 Char"/>
    <w:basedOn w:val="DefaultParagraphFont"/>
    <w:link w:val="Heading5"/>
    <w:uiPriority w:val="9"/>
    <w:rsid w:val="0028577F"/>
    <w:rPr>
      <w:rFonts w:asciiTheme="majorHAnsi" w:eastAsiaTheme="majorEastAsia" w:hAnsiTheme="majorHAnsi" w:cstheme="majorBidi"/>
      <w:color w:val="365F91" w:themeColor="accent1" w:themeShade="BF"/>
      <w:sz w:val="24"/>
      <w:lang w:eastAsia="en-US"/>
    </w:rPr>
  </w:style>
  <w:style w:type="paragraph" w:styleId="Revision">
    <w:name w:val="Revision"/>
    <w:hidden/>
    <w:uiPriority w:val="99"/>
    <w:semiHidden/>
    <w:rsid w:val="00A232F1"/>
    <w:rPr>
      <w:sz w:val="24"/>
      <w:lang w:eastAsia="en-US"/>
    </w:rPr>
  </w:style>
  <w:style w:type="character" w:styleId="CommentReference">
    <w:name w:val="annotation reference"/>
    <w:basedOn w:val="DefaultParagraphFont"/>
    <w:uiPriority w:val="99"/>
    <w:semiHidden/>
    <w:unhideWhenUsed/>
    <w:rsid w:val="00964E3A"/>
    <w:rPr>
      <w:sz w:val="16"/>
      <w:szCs w:val="16"/>
    </w:rPr>
  </w:style>
  <w:style w:type="paragraph" w:styleId="CommentText">
    <w:name w:val="annotation text"/>
    <w:basedOn w:val="Normal"/>
    <w:link w:val="CommentTextChar"/>
    <w:uiPriority w:val="99"/>
    <w:unhideWhenUsed/>
    <w:rsid w:val="00964E3A"/>
    <w:rPr>
      <w:sz w:val="20"/>
    </w:rPr>
  </w:style>
  <w:style w:type="character" w:customStyle="1" w:styleId="CommentTextChar">
    <w:name w:val="Comment Text Char"/>
    <w:basedOn w:val="DefaultParagraphFont"/>
    <w:link w:val="CommentText"/>
    <w:uiPriority w:val="99"/>
    <w:rsid w:val="00964E3A"/>
    <w:rPr>
      <w:lang w:eastAsia="en-US"/>
    </w:rPr>
  </w:style>
  <w:style w:type="paragraph" w:styleId="CommentSubject">
    <w:name w:val="annotation subject"/>
    <w:basedOn w:val="CommentText"/>
    <w:next w:val="CommentText"/>
    <w:link w:val="CommentSubjectChar"/>
    <w:uiPriority w:val="99"/>
    <w:semiHidden/>
    <w:unhideWhenUsed/>
    <w:rsid w:val="00964E3A"/>
    <w:rPr>
      <w:b/>
      <w:bCs/>
    </w:rPr>
  </w:style>
  <w:style w:type="character" w:customStyle="1" w:styleId="CommentSubjectChar">
    <w:name w:val="Comment Subject Char"/>
    <w:basedOn w:val="CommentTextChar"/>
    <w:link w:val="CommentSubject"/>
    <w:uiPriority w:val="99"/>
    <w:semiHidden/>
    <w:rsid w:val="00964E3A"/>
    <w:rPr>
      <w:b/>
      <w:bCs/>
      <w:lang w:eastAsia="en-US"/>
    </w:rPr>
  </w:style>
  <w:style w:type="character" w:styleId="UnresolvedMention">
    <w:name w:val="Unresolved Mention"/>
    <w:basedOn w:val="DefaultParagraphFont"/>
    <w:uiPriority w:val="99"/>
    <w:semiHidden/>
    <w:unhideWhenUsed/>
    <w:rsid w:val="00C03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2575">
      <w:bodyDiv w:val="1"/>
      <w:marLeft w:val="0"/>
      <w:marRight w:val="0"/>
      <w:marTop w:val="0"/>
      <w:marBottom w:val="0"/>
      <w:divBdr>
        <w:top w:val="none" w:sz="0" w:space="0" w:color="auto"/>
        <w:left w:val="none" w:sz="0" w:space="0" w:color="auto"/>
        <w:bottom w:val="none" w:sz="0" w:space="0" w:color="auto"/>
        <w:right w:val="none" w:sz="0" w:space="0" w:color="auto"/>
      </w:divBdr>
    </w:div>
    <w:div w:id="1014497501">
      <w:bodyDiv w:val="1"/>
      <w:marLeft w:val="0"/>
      <w:marRight w:val="0"/>
      <w:marTop w:val="0"/>
      <w:marBottom w:val="0"/>
      <w:divBdr>
        <w:top w:val="none" w:sz="0" w:space="0" w:color="auto"/>
        <w:left w:val="none" w:sz="0" w:space="0" w:color="auto"/>
        <w:bottom w:val="none" w:sz="0" w:space="0" w:color="auto"/>
        <w:right w:val="none" w:sz="0" w:space="0" w:color="auto"/>
      </w:divBdr>
    </w:div>
    <w:div w:id="1064837933">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4059-C65B-4D08-9DB3-46D5F1CF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4075</Characters>
  <Application>Microsoft Office Word</Application>
  <DocSecurity>0</DocSecurity>
  <Lines>127</Lines>
  <Paragraphs>32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2004-04-05T00:37:00Z</cp:lastPrinted>
  <dcterms:created xsi:type="dcterms:W3CDTF">2023-05-17T00:41:00Z</dcterms:created>
  <dcterms:modified xsi:type="dcterms:W3CDTF">2023-05-17T00:41:00Z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A36897528</vt:lpwstr>
  </property>
  <property fmtid="{D5CDD505-2E9C-101B-9397-08002B2CF9AE}" pid="4" name="Objective-Title">
    <vt:lpwstr>Public Place Names (Spence) Determination 2023</vt:lpwstr>
  </property>
  <property fmtid="{D5CDD505-2E9C-101B-9397-08002B2CF9AE}" pid="5" name="Objective-Comment">
    <vt:lpwstr/>
  </property>
  <property fmtid="{D5CDD505-2E9C-101B-9397-08002B2CF9AE}" pid="6" name="Objective-CreationStamp">
    <vt:filetime>2022-08-10T00:44:31Z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2023-05-16T00:09:19Z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Briefs:22/108359 Public Place Names (Spence) Determination 2023 - co-name Spence division name - instrument to be reviewed by EGM:</vt:lpwstr>
  </property>
  <property fmtid="{D5CDD505-2E9C-101B-9397-08002B2CF9AE}" pid="13" name="Objective-Parent">
    <vt:lpwstr>22/108359 Public Place Names (Spence) Determination 2023 - co-name Spence division name - instrument to be reviewed by EGM</vt:lpwstr>
  </property>
  <property fmtid="{D5CDD505-2E9C-101B-9397-08002B2CF9AE}" pid="14" name="Objective-State">
    <vt:lpwstr>Being Edited</vt:lpwstr>
  </property>
  <property fmtid="{D5CDD505-2E9C-101B-9397-08002B2CF9AE}" pid="15" name="Objective-Version">
    <vt:lpwstr>31.1</vt:lpwstr>
  </property>
  <property fmtid="{D5CDD505-2E9C-101B-9397-08002B2CF9AE}" pid="16" name="Objective-VersionNumber">
    <vt:r8>40</vt:r8>
  </property>
  <property fmtid="{D5CDD505-2E9C-101B-9397-08002B2CF9AE}" pid="17" name="Objective-VersionComment">
    <vt:lpwstr/>
  </property>
  <property fmtid="{D5CDD505-2E9C-101B-9397-08002B2CF9AE}" pid="18" name="Objective-FileNumber">
    <vt:lpwstr>1-2022/108359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DMSID">
    <vt:lpwstr>10470346</vt:lpwstr>
  </property>
  <property fmtid="{D5CDD505-2E9C-101B-9397-08002B2CF9AE}" pid="44" name="CHECKEDOUTFROMJMS">
    <vt:lpwstr/>
  </property>
  <property fmtid="{D5CDD505-2E9C-101B-9397-08002B2CF9AE}" pid="45" name="JMSREQUIREDCHECKIN">
    <vt:lpwstr/>
  </property>
</Properties>
</file>