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E9787" w14:textId="77777777" w:rsidR="00A23726" w:rsidRPr="00FF134C" w:rsidRDefault="00AB4987" w:rsidP="00FF134C">
      <w:pPr>
        <w:widowControl/>
        <w:autoSpaceDE/>
        <w:autoSpaceDN/>
        <w:spacing w:before="120"/>
        <w:rPr>
          <w:rFonts w:ascii="Arial" w:hAnsi="Arial" w:cs="Arial"/>
          <w:sz w:val="24"/>
          <w:szCs w:val="20"/>
          <w:lang w:val="en-AU"/>
        </w:rPr>
      </w:pPr>
      <w:r w:rsidRPr="00FF134C">
        <w:rPr>
          <w:rFonts w:ascii="Arial" w:hAnsi="Arial" w:cs="Arial"/>
          <w:sz w:val="24"/>
          <w:szCs w:val="20"/>
          <w:lang w:val="en-AU"/>
        </w:rPr>
        <w:t>Australian Capital Territory</w:t>
      </w:r>
    </w:p>
    <w:p w14:paraId="1F2D5AE1" w14:textId="77777777" w:rsidR="00A23726" w:rsidRDefault="00AB4987" w:rsidP="00FF134C">
      <w:pPr>
        <w:pStyle w:val="Billname"/>
        <w:spacing w:before="700"/>
      </w:pPr>
      <w:r>
        <w:t>Housing</w:t>
      </w:r>
      <w:r w:rsidRPr="00FF134C">
        <w:t xml:space="preserve"> </w:t>
      </w:r>
      <w:r>
        <w:t>Assistance</w:t>
      </w:r>
      <w:r w:rsidRPr="00FF134C">
        <w:t xml:space="preserve"> </w:t>
      </w:r>
      <w:r>
        <w:t>(Review</w:t>
      </w:r>
      <w:r w:rsidRPr="00FF134C">
        <w:t xml:space="preserve"> </w:t>
      </w:r>
      <w:r>
        <w:t>of</w:t>
      </w:r>
      <w:r w:rsidRPr="00FF134C">
        <w:t xml:space="preserve"> </w:t>
      </w:r>
      <w:r>
        <w:t>Entitlement to</w:t>
      </w:r>
      <w:r w:rsidRPr="00FF134C">
        <w:t xml:space="preserve"> </w:t>
      </w:r>
      <w:r>
        <w:t>Housing</w:t>
      </w:r>
      <w:r w:rsidRPr="00FF134C">
        <w:t xml:space="preserve"> </w:t>
      </w:r>
      <w:r>
        <w:t>Assistance)</w:t>
      </w:r>
      <w:r w:rsidRPr="00FF134C">
        <w:t xml:space="preserve"> </w:t>
      </w:r>
      <w:r>
        <w:t>Determination</w:t>
      </w:r>
      <w:r w:rsidRPr="00FF134C">
        <w:t xml:space="preserve"> </w:t>
      </w:r>
      <w:r>
        <w:t>2023 (No 1)</w:t>
      </w:r>
    </w:p>
    <w:p w14:paraId="2A0432DF" w14:textId="18CB93C1" w:rsidR="00A23726" w:rsidRPr="00FF134C" w:rsidRDefault="00AB4987" w:rsidP="00FF134C">
      <w:pPr>
        <w:widowControl/>
        <w:autoSpaceDE/>
        <w:autoSpaceDN/>
        <w:spacing w:before="340"/>
        <w:rPr>
          <w:rFonts w:ascii="Arial" w:hAnsi="Arial" w:cs="Arial"/>
          <w:b/>
          <w:bCs/>
          <w:sz w:val="24"/>
          <w:szCs w:val="20"/>
          <w:lang w:val="en-AU"/>
        </w:rPr>
      </w:pPr>
      <w:r w:rsidRPr="00FF134C">
        <w:rPr>
          <w:rFonts w:ascii="Arial" w:hAnsi="Arial" w:cs="Arial"/>
          <w:b/>
          <w:bCs/>
          <w:sz w:val="24"/>
          <w:szCs w:val="20"/>
          <w:lang w:val="en-AU"/>
        </w:rPr>
        <w:t>Disallowable instrument DI2023–</w:t>
      </w:r>
      <w:r w:rsidR="003D4078" w:rsidRPr="00FF134C">
        <w:rPr>
          <w:rFonts w:ascii="Arial" w:hAnsi="Arial" w:cs="Arial"/>
          <w:b/>
          <w:bCs/>
          <w:sz w:val="24"/>
          <w:szCs w:val="20"/>
          <w:lang w:val="en-AU"/>
        </w:rPr>
        <w:t>94</w:t>
      </w:r>
    </w:p>
    <w:p w14:paraId="3927A276" w14:textId="77777777" w:rsidR="00A23726" w:rsidRDefault="00AB4987" w:rsidP="00FF134C">
      <w:pPr>
        <w:pStyle w:val="madeunder"/>
        <w:spacing w:before="300" w:after="0"/>
      </w:pPr>
      <w:r>
        <w:t>made</w:t>
      </w:r>
      <w:r w:rsidRPr="00FF134C">
        <w:t xml:space="preserve"> </w:t>
      </w:r>
      <w:r>
        <w:t>under</w:t>
      </w:r>
      <w:r w:rsidRPr="00FF134C">
        <w:t xml:space="preserve"> the</w:t>
      </w:r>
    </w:p>
    <w:p w14:paraId="7B6A2AFA" w14:textId="77777777" w:rsidR="00A23726" w:rsidRPr="00FF134C" w:rsidRDefault="00AB4987" w:rsidP="00FF134C">
      <w:pPr>
        <w:pStyle w:val="CoverActName"/>
        <w:spacing w:before="320" w:after="0"/>
        <w:jc w:val="left"/>
        <w:rPr>
          <w:rFonts w:cs="Arial"/>
          <w:sz w:val="20"/>
        </w:rPr>
      </w:pPr>
      <w:r w:rsidRPr="00FF134C">
        <w:rPr>
          <w:rFonts w:cs="Arial"/>
          <w:i/>
          <w:iCs/>
          <w:sz w:val="20"/>
        </w:rPr>
        <w:t>Housing Assistance Act 2007</w:t>
      </w:r>
      <w:r w:rsidRPr="00FF134C">
        <w:rPr>
          <w:rFonts w:cs="Arial"/>
          <w:sz w:val="20"/>
        </w:rPr>
        <w:t xml:space="preserve"> s 20 (1) (Approved housing assistance programs— determinations)</w:t>
      </w:r>
    </w:p>
    <w:p w14:paraId="3EB21FDA" w14:textId="77777777" w:rsidR="00FF134C" w:rsidRDefault="00FF134C" w:rsidP="00FF134C">
      <w:pPr>
        <w:pStyle w:val="N-line3"/>
        <w:pBdr>
          <w:bottom w:val="none" w:sz="0" w:space="0" w:color="auto"/>
        </w:pBdr>
        <w:spacing w:before="60"/>
      </w:pPr>
    </w:p>
    <w:p w14:paraId="527CBB13" w14:textId="77777777" w:rsidR="00FF134C" w:rsidRDefault="00FF134C" w:rsidP="00FF134C">
      <w:pPr>
        <w:pStyle w:val="N-line3"/>
        <w:pBdr>
          <w:top w:val="single" w:sz="12" w:space="1" w:color="auto"/>
          <w:bottom w:val="none" w:sz="0" w:space="0" w:color="auto"/>
        </w:pBdr>
      </w:pPr>
    </w:p>
    <w:p w14:paraId="45C1514E" w14:textId="77777777" w:rsidR="00A23726" w:rsidRDefault="00AB4987" w:rsidP="00FF134C">
      <w:pPr>
        <w:pStyle w:val="Heading1"/>
        <w:numPr>
          <w:ilvl w:val="0"/>
          <w:numId w:val="1"/>
        </w:numPr>
        <w:tabs>
          <w:tab w:val="left" w:pos="859"/>
          <w:tab w:val="left" w:pos="860"/>
        </w:tabs>
        <w:spacing w:before="60"/>
        <w:ind w:left="720"/>
      </w:pPr>
      <w:r>
        <w:t>Name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instrument</w:t>
      </w:r>
    </w:p>
    <w:p w14:paraId="2458E74B" w14:textId="77777777" w:rsidR="00A23726" w:rsidRDefault="00AB4987" w:rsidP="00FF134C">
      <w:pPr>
        <w:spacing w:before="138"/>
        <w:ind w:left="720"/>
        <w:rPr>
          <w:i/>
          <w:sz w:val="24"/>
        </w:rPr>
      </w:pP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instrument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Housing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Assistance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(Review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Entitlement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Housing Assistance) Determination 2023 (No 1).</w:t>
      </w:r>
    </w:p>
    <w:p w14:paraId="076E2764" w14:textId="77777777" w:rsidR="00A23726" w:rsidRDefault="00AB4987" w:rsidP="00FF134C">
      <w:pPr>
        <w:pStyle w:val="Heading1"/>
        <w:numPr>
          <w:ilvl w:val="0"/>
          <w:numId w:val="1"/>
        </w:numPr>
        <w:tabs>
          <w:tab w:val="left" w:pos="859"/>
          <w:tab w:val="left" w:pos="860"/>
        </w:tabs>
        <w:spacing w:before="300"/>
        <w:ind w:left="720"/>
      </w:pPr>
      <w:r>
        <w:rPr>
          <w:spacing w:val="-2"/>
        </w:rPr>
        <w:t>Commencement</w:t>
      </w:r>
    </w:p>
    <w:p w14:paraId="27E9CC7F" w14:textId="77777777" w:rsidR="00A23726" w:rsidRDefault="00AB4987" w:rsidP="00FF134C">
      <w:pPr>
        <w:pStyle w:val="BodyText"/>
        <w:spacing w:before="140"/>
        <w:ind w:left="720"/>
      </w:pPr>
      <w:r>
        <w:t>This</w:t>
      </w:r>
      <w:r>
        <w:rPr>
          <w:spacing w:val="-4"/>
        </w:rPr>
        <w:t xml:space="preserve"> </w:t>
      </w:r>
      <w:r>
        <w:t>instrument</w:t>
      </w:r>
      <w:r>
        <w:rPr>
          <w:spacing w:val="-2"/>
        </w:rPr>
        <w:t xml:space="preserve"> </w:t>
      </w:r>
      <w:r>
        <w:t>commences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day after</w:t>
      </w:r>
      <w:r>
        <w:rPr>
          <w:spacing w:val="-2"/>
        </w:rPr>
        <w:t xml:space="preserve"> notification.</w:t>
      </w:r>
    </w:p>
    <w:p w14:paraId="559689D2" w14:textId="77777777" w:rsidR="00A23726" w:rsidRDefault="00AB4987" w:rsidP="00FF134C">
      <w:pPr>
        <w:pStyle w:val="Heading1"/>
        <w:numPr>
          <w:ilvl w:val="0"/>
          <w:numId w:val="1"/>
        </w:numPr>
        <w:tabs>
          <w:tab w:val="left" w:pos="859"/>
          <w:tab w:val="left" w:pos="860"/>
        </w:tabs>
        <w:spacing w:before="300"/>
        <w:ind w:left="720"/>
      </w:pPr>
      <w:r>
        <w:rPr>
          <w:spacing w:val="-2"/>
        </w:rPr>
        <w:t>Determination</w:t>
      </w:r>
    </w:p>
    <w:p w14:paraId="1DEA24ED" w14:textId="156828E3" w:rsidR="00A23726" w:rsidRPr="0053071A" w:rsidRDefault="00AB4987" w:rsidP="00FF134C">
      <w:pPr>
        <w:spacing w:before="140"/>
        <w:ind w:left="720"/>
        <w:rPr>
          <w:sz w:val="24"/>
        </w:rPr>
      </w:pPr>
      <w:r>
        <w:rPr>
          <w:sz w:val="24"/>
        </w:rPr>
        <w:t xml:space="preserve">I determine that, in accordance with clause 31 of the </w:t>
      </w:r>
      <w:r>
        <w:rPr>
          <w:i/>
          <w:sz w:val="24"/>
        </w:rPr>
        <w:t>Housing Assistance (Public Rental Housing Assistance) Program 2023 (No 1)</w:t>
      </w:r>
      <w:r w:rsidR="00E40E98">
        <w:rPr>
          <w:i/>
          <w:sz w:val="24"/>
        </w:rPr>
        <w:t xml:space="preserve"> </w:t>
      </w:r>
      <w:r>
        <w:rPr>
          <w:sz w:val="24"/>
        </w:rPr>
        <w:t xml:space="preserve">(the </w:t>
      </w:r>
      <w:r>
        <w:rPr>
          <w:b/>
          <w:sz w:val="24"/>
        </w:rPr>
        <w:t>Program</w:t>
      </w:r>
      <w:r>
        <w:rPr>
          <w:sz w:val="24"/>
        </w:rPr>
        <w:t>),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housing</w:t>
      </w:r>
      <w:r>
        <w:rPr>
          <w:spacing w:val="-3"/>
          <w:sz w:val="24"/>
        </w:rPr>
        <w:t xml:space="preserve"> </w:t>
      </w:r>
      <w:r>
        <w:rPr>
          <w:sz w:val="24"/>
        </w:rPr>
        <w:t>commissioner</w:t>
      </w:r>
      <w:r>
        <w:rPr>
          <w:spacing w:val="-4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decide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tenant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longer</w:t>
      </w:r>
      <w:r>
        <w:rPr>
          <w:spacing w:val="-4"/>
          <w:sz w:val="24"/>
        </w:rPr>
        <w:t xml:space="preserve"> </w:t>
      </w:r>
      <w:r>
        <w:rPr>
          <w:sz w:val="24"/>
        </w:rPr>
        <w:t>entitled to receive housing assistance where the household income of the tenant, or tenant and domestic partner as applicable (the entities), is greater than</w:t>
      </w:r>
      <w:r w:rsidR="0053071A">
        <w:rPr>
          <w:sz w:val="24"/>
        </w:rPr>
        <w:t xml:space="preserve"> </w:t>
      </w:r>
      <w:r>
        <w:t>$103,582.49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consecutive</w:t>
      </w:r>
      <w:r>
        <w:rPr>
          <w:spacing w:val="-3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considered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 review context.</w:t>
      </w:r>
    </w:p>
    <w:p w14:paraId="3A976307" w14:textId="77777777" w:rsidR="00A23726" w:rsidRDefault="00AB4987" w:rsidP="00FF134C">
      <w:pPr>
        <w:pStyle w:val="BodyText"/>
        <w:spacing w:before="140"/>
        <w:ind w:left="720"/>
      </w:pPr>
      <w:r>
        <w:t>In addition to the above threshold, the housing commissioner may take the following</w:t>
      </w:r>
      <w:r>
        <w:rPr>
          <w:spacing w:val="-4"/>
        </w:rPr>
        <w:t xml:space="preserve"> </w:t>
      </w:r>
      <w:r>
        <w:t>matters</w:t>
      </w:r>
      <w:r>
        <w:rPr>
          <w:spacing w:val="-4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account</w:t>
      </w:r>
      <w:r>
        <w:rPr>
          <w:spacing w:val="-4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assessing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ongoing</w:t>
      </w:r>
      <w:r>
        <w:rPr>
          <w:spacing w:val="-4"/>
        </w:rPr>
        <w:t xml:space="preserve"> </w:t>
      </w:r>
      <w:r>
        <w:t>entitlement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 tenant to receive housing assistance:</w:t>
      </w:r>
    </w:p>
    <w:p w14:paraId="5CBECF98" w14:textId="77777777" w:rsidR="00A23726" w:rsidRDefault="00AB4987" w:rsidP="00FF134C">
      <w:pPr>
        <w:pStyle w:val="ListParagraph"/>
        <w:numPr>
          <w:ilvl w:val="1"/>
          <w:numId w:val="1"/>
        </w:numPr>
        <w:tabs>
          <w:tab w:val="left" w:pos="1572"/>
          <w:tab w:val="left" w:pos="1573"/>
        </w:tabs>
        <w:spacing w:before="141"/>
        <w:ind w:left="1570" w:hanging="357"/>
        <w:rPr>
          <w:rFonts w:ascii="Symbol" w:hAnsi="Symbol"/>
          <w:sz w:val="24"/>
        </w:rPr>
      </w:pP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respect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dwelling</w:t>
      </w:r>
      <w:r>
        <w:rPr>
          <w:spacing w:val="-3"/>
          <w:sz w:val="24"/>
        </w:rPr>
        <w:t xml:space="preserve"> </w:t>
      </w:r>
      <w:r>
        <w:rPr>
          <w:sz w:val="24"/>
        </w:rPr>
        <w:t>occupied,</w:t>
      </w:r>
      <w:r>
        <w:rPr>
          <w:spacing w:val="-3"/>
          <w:sz w:val="24"/>
        </w:rPr>
        <w:t xml:space="preserve"> </w:t>
      </w:r>
      <w:r>
        <w:rPr>
          <w:sz w:val="24"/>
        </w:rPr>
        <w:t>whether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tenant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entitled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to receive, or continues to be entitled to receive, assistance by way of a rent </w:t>
      </w:r>
      <w:proofErr w:type="gramStart"/>
      <w:r>
        <w:rPr>
          <w:sz w:val="24"/>
        </w:rPr>
        <w:t>rebate;</w:t>
      </w:r>
      <w:proofErr w:type="gramEnd"/>
    </w:p>
    <w:p w14:paraId="1F2EE212" w14:textId="77777777" w:rsidR="00A23726" w:rsidRDefault="00AB4987" w:rsidP="00FF134C">
      <w:pPr>
        <w:pStyle w:val="ListParagraph"/>
        <w:numPr>
          <w:ilvl w:val="1"/>
          <w:numId w:val="1"/>
        </w:numPr>
        <w:tabs>
          <w:tab w:val="left" w:pos="1572"/>
          <w:tab w:val="left" w:pos="1573"/>
        </w:tabs>
        <w:ind w:left="1570" w:hanging="357"/>
        <w:rPr>
          <w:rFonts w:ascii="Symbol" w:hAnsi="Symbol"/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combined value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assets 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proofErr w:type="gramStart"/>
      <w:r>
        <w:rPr>
          <w:spacing w:val="-2"/>
          <w:sz w:val="24"/>
        </w:rPr>
        <w:t>entities;</w:t>
      </w:r>
      <w:proofErr w:type="gramEnd"/>
    </w:p>
    <w:p w14:paraId="64A39CEF" w14:textId="77777777" w:rsidR="00A23726" w:rsidRDefault="00AB4987" w:rsidP="00FF134C">
      <w:pPr>
        <w:pStyle w:val="ListParagraph"/>
        <w:numPr>
          <w:ilvl w:val="1"/>
          <w:numId w:val="1"/>
        </w:numPr>
        <w:tabs>
          <w:tab w:val="left" w:pos="1572"/>
          <w:tab w:val="left" w:pos="1573"/>
        </w:tabs>
        <w:spacing w:before="140"/>
        <w:ind w:left="1570" w:hanging="357"/>
        <w:rPr>
          <w:rFonts w:ascii="Symbol" w:hAnsi="Symbol"/>
          <w:sz w:val="24"/>
        </w:rPr>
      </w:pPr>
      <w:r>
        <w:rPr>
          <w:sz w:val="24"/>
        </w:rPr>
        <w:t>whether</w:t>
      </w:r>
      <w:r>
        <w:rPr>
          <w:spacing w:val="-5"/>
          <w:sz w:val="24"/>
        </w:rPr>
        <w:t xml:space="preserve"> </w:t>
      </w:r>
      <w:r>
        <w:rPr>
          <w:sz w:val="24"/>
        </w:rPr>
        <w:t>either</w:t>
      </w:r>
      <w:r>
        <w:rPr>
          <w:spacing w:val="-5"/>
          <w:sz w:val="24"/>
        </w:rPr>
        <w:t xml:space="preserve"> </w:t>
      </w:r>
      <w:r>
        <w:rPr>
          <w:sz w:val="24"/>
        </w:rPr>
        <w:t>entity</w:t>
      </w:r>
      <w:r>
        <w:rPr>
          <w:spacing w:val="-4"/>
          <w:sz w:val="24"/>
        </w:rPr>
        <w:t xml:space="preserve"> </w:t>
      </w:r>
      <w:r>
        <w:rPr>
          <w:sz w:val="24"/>
        </w:rPr>
        <w:t>has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interest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residential</w:t>
      </w:r>
      <w:r>
        <w:rPr>
          <w:spacing w:val="-4"/>
          <w:sz w:val="24"/>
        </w:rPr>
        <w:t xml:space="preserve"> </w:t>
      </w:r>
      <w:r>
        <w:rPr>
          <w:sz w:val="24"/>
        </w:rPr>
        <w:t>real</w:t>
      </w:r>
      <w:r>
        <w:rPr>
          <w:spacing w:val="-4"/>
          <w:sz w:val="24"/>
        </w:rPr>
        <w:t xml:space="preserve"> </w:t>
      </w:r>
      <w:r>
        <w:rPr>
          <w:sz w:val="24"/>
        </w:rPr>
        <w:t>property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in </w:t>
      </w:r>
      <w:proofErr w:type="gramStart"/>
      <w:r>
        <w:rPr>
          <w:spacing w:val="-2"/>
          <w:sz w:val="24"/>
        </w:rPr>
        <w:t>Australia;</w:t>
      </w:r>
      <w:proofErr w:type="gramEnd"/>
    </w:p>
    <w:p w14:paraId="6CDEADCF" w14:textId="77777777" w:rsidR="00A23726" w:rsidRDefault="00AB4987" w:rsidP="00FF134C">
      <w:pPr>
        <w:pStyle w:val="ListParagraph"/>
        <w:keepNext/>
        <w:keepLines/>
        <w:numPr>
          <w:ilvl w:val="1"/>
          <w:numId w:val="1"/>
        </w:numPr>
        <w:tabs>
          <w:tab w:val="left" w:pos="1572"/>
          <w:tab w:val="left" w:pos="1573"/>
        </w:tabs>
        <w:spacing w:before="80"/>
        <w:ind w:left="1570" w:hanging="357"/>
        <w:rPr>
          <w:rFonts w:ascii="Symbol" w:hAnsi="Symbol"/>
          <w:sz w:val="24"/>
        </w:rPr>
      </w:pPr>
      <w:r>
        <w:rPr>
          <w:sz w:val="24"/>
        </w:rPr>
        <w:lastRenderedPageBreak/>
        <w:t>whether their current financial situation is likely to be reasonably sustainable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foreseeable</w:t>
      </w:r>
      <w:r>
        <w:rPr>
          <w:spacing w:val="-5"/>
          <w:sz w:val="24"/>
        </w:rPr>
        <w:t xml:space="preserve"> </w:t>
      </w:r>
      <w:r>
        <w:rPr>
          <w:sz w:val="24"/>
        </w:rPr>
        <w:t>future</w:t>
      </w:r>
      <w:r>
        <w:rPr>
          <w:spacing w:val="-5"/>
          <w:sz w:val="24"/>
        </w:rPr>
        <w:t xml:space="preserve"> </w:t>
      </w:r>
      <w:r>
        <w:rPr>
          <w:sz w:val="24"/>
        </w:rPr>
        <w:t>having</w:t>
      </w:r>
      <w:r>
        <w:rPr>
          <w:spacing w:val="-4"/>
          <w:sz w:val="24"/>
        </w:rPr>
        <w:t xml:space="preserve"> </w:t>
      </w:r>
      <w:r>
        <w:rPr>
          <w:sz w:val="24"/>
        </w:rPr>
        <w:t>regard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matters</w:t>
      </w:r>
      <w:r>
        <w:rPr>
          <w:spacing w:val="-4"/>
          <w:sz w:val="24"/>
        </w:rPr>
        <w:t xml:space="preserve"> </w:t>
      </w:r>
      <w:r>
        <w:rPr>
          <w:sz w:val="24"/>
        </w:rPr>
        <w:t>such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as age, general health, disability, family and/or carer responsibilities, employment, and social </w:t>
      </w:r>
      <w:proofErr w:type="gramStart"/>
      <w:r>
        <w:rPr>
          <w:sz w:val="24"/>
        </w:rPr>
        <w:t>factors;</w:t>
      </w:r>
      <w:proofErr w:type="gramEnd"/>
    </w:p>
    <w:p w14:paraId="35BECA06" w14:textId="77777777" w:rsidR="00A23726" w:rsidRDefault="00AB4987" w:rsidP="00FF134C">
      <w:pPr>
        <w:pStyle w:val="ListParagraph"/>
        <w:numPr>
          <w:ilvl w:val="1"/>
          <w:numId w:val="1"/>
        </w:numPr>
        <w:tabs>
          <w:tab w:val="left" w:pos="1572"/>
          <w:tab w:val="left" w:pos="1573"/>
        </w:tabs>
        <w:spacing w:before="140"/>
        <w:ind w:left="1570" w:hanging="357"/>
        <w:rPr>
          <w:rFonts w:ascii="Symbol" w:hAnsi="Symbol"/>
          <w:sz w:val="24"/>
        </w:rPr>
      </w:pPr>
      <w:r>
        <w:rPr>
          <w:sz w:val="24"/>
        </w:rPr>
        <w:t>whether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size,</w:t>
      </w:r>
      <w:r>
        <w:rPr>
          <w:spacing w:val="-3"/>
          <w:sz w:val="24"/>
        </w:rPr>
        <w:t xml:space="preserve"> </w:t>
      </w:r>
      <w:r>
        <w:rPr>
          <w:sz w:val="24"/>
        </w:rPr>
        <w:t>location,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amenity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dwelling</w:t>
      </w:r>
      <w:r>
        <w:rPr>
          <w:spacing w:val="-3"/>
          <w:sz w:val="24"/>
        </w:rPr>
        <w:t xml:space="preserve"> </w:t>
      </w:r>
      <w:r>
        <w:rPr>
          <w:sz w:val="24"/>
        </w:rPr>
        <w:t>they</w:t>
      </w:r>
      <w:r>
        <w:rPr>
          <w:spacing w:val="-3"/>
          <w:sz w:val="24"/>
        </w:rPr>
        <w:t xml:space="preserve"> </w:t>
      </w:r>
      <w:r>
        <w:rPr>
          <w:sz w:val="24"/>
        </w:rPr>
        <w:t>occupy</w:t>
      </w:r>
      <w:r>
        <w:rPr>
          <w:spacing w:val="-3"/>
          <w:sz w:val="24"/>
        </w:rPr>
        <w:t xml:space="preserve"> </w:t>
      </w:r>
      <w:r>
        <w:rPr>
          <w:sz w:val="24"/>
        </w:rPr>
        <w:t>is consistent with the needs of their current household; and</w:t>
      </w:r>
    </w:p>
    <w:p w14:paraId="73590A57" w14:textId="77777777" w:rsidR="00A23726" w:rsidRDefault="00AB4987" w:rsidP="00FF134C">
      <w:pPr>
        <w:pStyle w:val="ListParagraph"/>
        <w:numPr>
          <w:ilvl w:val="1"/>
          <w:numId w:val="1"/>
        </w:numPr>
        <w:tabs>
          <w:tab w:val="left" w:pos="1572"/>
          <w:tab w:val="left" w:pos="1573"/>
        </w:tabs>
        <w:ind w:left="1570" w:hanging="357"/>
        <w:rPr>
          <w:rFonts w:ascii="Symbol" w:hAnsi="Symbol"/>
          <w:sz w:val="24"/>
        </w:rPr>
      </w:pPr>
      <w:r>
        <w:rPr>
          <w:sz w:val="24"/>
        </w:rPr>
        <w:t>their</w:t>
      </w:r>
      <w:r>
        <w:rPr>
          <w:spacing w:val="-5"/>
          <w:sz w:val="24"/>
        </w:rPr>
        <w:t xml:space="preserve"> </w:t>
      </w:r>
      <w:r>
        <w:rPr>
          <w:sz w:val="24"/>
        </w:rPr>
        <w:t>capacity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obtain</w:t>
      </w:r>
      <w:r>
        <w:rPr>
          <w:spacing w:val="-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affordable </w:t>
      </w:r>
      <w:r>
        <w:rPr>
          <w:spacing w:val="-2"/>
          <w:sz w:val="24"/>
        </w:rPr>
        <w:t>housing.</w:t>
      </w:r>
    </w:p>
    <w:p w14:paraId="10BE3E81" w14:textId="77777777" w:rsidR="00A23726" w:rsidRDefault="00AB4987" w:rsidP="00FF134C">
      <w:pPr>
        <w:pStyle w:val="BodyText"/>
        <w:spacing w:before="240"/>
        <w:ind w:left="720"/>
      </w:pPr>
      <w:r>
        <w:t>The housing commissioner may decide that a tenant is no longer eligible for housing</w:t>
      </w:r>
      <w:r>
        <w:rPr>
          <w:spacing w:val="-3"/>
        </w:rPr>
        <w:t xml:space="preserve"> </w:t>
      </w:r>
      <w:r>
        <w:t>assistance</w:t>
      </w:r>
      <w:r>
        <w:rPr>
          <w:spacing w:val="-4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tenant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absent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dwelling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period of 6 months or more.</w:t>
      </w:r>
    </w:p>
    <w:p w14:paraId="11EC12F6" w14:textId="77777777" w:rsidR="00A23726" w:rsidRDefault="00AB4987" w:rsidP="00FF134C">
      <w:pPr>
        <w:pStyle w:val="BodyText"/>
        <w:spacing w:before="240"/>
        <w:ind w:left="720"/>
      </w:pPr>
      <w:r>
        <w:t>When</w:t>
      </w:r>
      <w:r>
        <w:rPr>
          <w:spacing w:val="-4"/>
        </w:rPr>
        <w:t xml:space="preserve"> </w:t>
      </w:r>
      <w:r>
        <w:t>reviewing</w:t>
      </w:r>
      <w:r>
        <w:rPr>
          <w:spacing w:val="-4"/>
        </w:rPr>
        <w:t xml:space="preserve"> </w:t>
      </w:r>
      <w:r>
        <w:t>eligibility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housing</w:t>
      </w:r>
      <w:r>
        <w:rPr>
          <w:spacing w:val="-4"/>
        </w:rPr>
        <w:t xml:space="preserve"> </w:t>
      </w:r>
      <w:r>
        <w:t>assistance</w:t>
      </w:r>
      <w:r>
        <w:rPr>
          <w:spacing w:val="-3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tenant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absent from the dwelling for 6 months or longer, the housing commissioner may consider –</w:t>
      </w:r>
    </w:p>
    <w:p w14:paraId="28A029AE" w14:textId="77777777" w:rsidR="00A23726" w:rsidRDefault="00AB4987" w:rsidP="00FF134C">
      <w:pPr>
        <w:pStyle w:val="ListParagraph"/>
        <w:numPr>
          <w:ilvl w:val="1"/>
          <w:numId w:val="1"/>
        </w:numPr>
        <w:tabs>
          <w:tab w:val="left" w:pos="1579"/>
          <w:tab w:val="left" w:pos="1580"/>
        </w:tabs>
        <w:spacing w:before="142" w:line="355" w:lineRule="auto"/>
        <w:ind w:left="1579" w:hanging="357"/>
        <w:rPr>
          <w:rFonts w:ascii="Symbol" w:hAnsi="Symbol"/>
          <w:sz w:val="24"/>
        </w:rPr>
      </w:pPr>
      <w:r>
        <w:rPr>
          <w:sz w:val="24"/>
        </w:rPr>
        <w:t xml:space="preserve">whether the tenant has notified the housing commissioner of their </w:t>
      </w:r>
      <w:r w:rsidRPr="00FF134C">
        <w:rPr>
          <w:spacing w:val="-2"/>
          <w:sz w:val="24"/>
        </w:rPr>
        <w:t>intention to be absent from the dwelling for 6 months or longer and the</w:t>
      </w:r>
      <w:r>
        <w:rPr>
          <w:sz w:val="24"/>
        </w:rPr>
        <w:t xml:space="preserve"> reason for the </w:t>
      </w:r>
      <w:proofErr w:type="gramStart"/>
      <w:r>
        <w:rPr>
          <w:sz w:val="24"/>
        </w:rPr>
        <w:t>absence;</w:t>
      </w:r>
      <w:proofErr w:type="gramEnd"/>
    </w:p>
    <w:p w14:paraId="236BC889" w14:textId="77777777" w:rsidR="00A23726" w:rsidRDefault="00AB4987" w:rsidP="00FF134C">
      <w:pPr>
        <w:pStyle w:val="ListParagraph"/>
        <w:numPr>
          <w:ilvl w:val="1"/>
          <w:numId w:val="1"/>
        </w:numPr>
        <w:tabs>
          <w:tab w:val="left" w:pos="1579"/>
          <w:tab w:val="left" w:pos="1580"/>
        </w:tabs>
        <w:spacing w:before="6" w:line="328" w:lineRule="auto"/>
        <w:ind w:left="1580" w:hanging="357"/>
        <w:rPr>
          <w:rFonts w:ascii="Symbol" w:hAnsi="Symbol"/>
          <w:sz w:val="28"/>
        </w:rPr>
      </w:pPr>
      <w:r>
        <w:rPr>
          <w:sz w:val="24"/>
        </w:rPr>
        <w:t>whether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tenant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likely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want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need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return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dwelling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in the near </w:t>
      </w:r>
      <w:proofErr w:type="gramStart"/>
      <w:r>
        <w:rPr>
          <w:sz w:val="24"/>
        </w:rPr>
        <w:t>future;</w:t>
      </w:r>
      <w:proofErr w:type="gramEnd"/>
    </w:p>
    <w:p w14:paraId="78F8FED1" w14:textId="77777777" w:rsidR="00A23726" w:rsidRDefault="00AB4987" w:rsidP="00FF134C">
      <w:pPr>
        <w:pStyle w:val="ListParagraph"/>
        <w:numPr>
          <w:ilvl w:val="1"/>
          <w:numId w:val="1"/>
        </w:numPr>
        <w:tabs>
          <w:tab w:val="left" w:pos="1579"/>
          <w:tab w:val="left" w:pos="1580"/>
        </w:tabs>
        <w:spacing w:before="39"/>
        <w:ind w:left="1580" w:hanging="357"/>
        <w:rPr>
          <w:rFonts w:ascii="Symbol" w:hAnsi="Symbol"/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history and</w:t>
      </w:r>
      <w:r>
        <w:rPr>
          <w:spacing w:val="-1"/>
          <w:sz w:val="24"/>
        </w:rPr>
        <w:t xml:space="preserve"> </w:t>
      </w:r>
      <w:r>
        <w:rPr>
          <w:sz w:val="24"/>
        </w:rPr>
        <w:t>length of the</w:t>
      </w:r>
      <w:r>
        <w:rPr>
          <w:spacing w:val="-1"/>
          <w:sz w:val="24"/>
        </w:rPr>
        <w:t xml:space="preserve"> </w:t>
      </w:r>
      <w:proofErr w:type="gramStart"/>
      <w:r>
        <w:rPr>
          <w:spacing w:val="-2"/>
          <w:sz w:val="24"/>
        </w:rPr>
        <w:t>tenancy;</w:t>
      </w:r>
      <w:proofErr w:type="gramEnd"/>
    </w:p>
    <w:p w14:paraId="035489F8" w14:textId="77777777" w:rsidR="00A23726" w:rsidRDefault="00AB4987" w:rsidP="00FF134C">
      <w:pPr>
        <w:pStyle w:val="ListParagraph"/>
        <w:numPr>
          <w:ilvl w:val="1"/>
          <w:numId w:val="1"/>
        </w:numPr>
        <w:tabs>
          <w:tab w:val="left" w:pos="1579"/>
          <w:tab w:val="left" w:pos="1580"/>
        </w:tabs>
        <w:spacing w:line="348" w:lineRule="auto"/>
        <w:ind w:left="1580" w:hanging="357"/>
        <w:rPr>
          <w:rFonts w:ascii="Symbol" w:hAnsi="Symbol"/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needs</w:t>
      </w:r>
      <w:r>
        <w:rPr>
          <w:spacing w:val="-3"/>
          <w:sz w:val="24"/>
        </w:rPr>
        <w:t xml:space="preserve"> </w:t>
      </w:r>
      <w:r>
        <w:rPr>
          <w:sz w:val="24"/>
        </w:rPr>
        <w:t>categories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tenant</w:t>
      </w:r>
      <w:r>
        <w:rPr>
          <w:spacing w:val="-3"/>
          <w:sz w:val="24"/>
        </w:rPr>
        <w:t xml:space="preserve"> </w:t>
      </w:r>
      <w:r>
        <w:rPr>
          <w:sz w:val="24"/>
        </w:rPr>
        <w:t>including</w:t>
      </w:r>
      <w:r>
        <w:rPr>
          <w:spacing w:val="-3"/>
          <w:sz w:val="24"/>
        </w:rPr>
        <w:t xml:space="preserve"> </w:t>
      </w:r>
      <w:r>
        <w:rPr>
          <w:sz w:val="24"/>
        </w:rPr>
        <w:t>whether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applicant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a </w:t>
      </w:r>
      <w:proofErr w:type="gramStart"/>
      <w:r>
        <w:rPr>
          <w:sz w:val="24"/>
        </w:rPr>
        <w:t>special needs</w:t>
      </w:r>
      <w:proofErr w:type="gramEnd"/>
      <w:r>
        <w:rPr>
          <w:sz w:val="24"/>
        </w:rPr>
        <w:t xml:space="preserve"> applicant;</w:t>
      </w:r>
    </w:p>
    <w:p w14:paraId="5D3DB440" w14:textId="77777777" w:rsidR="00A23726" w:rsidRDefault="00AB4987" w:rsidP="00FF134C">
      <w:pPr>
        <w:pStyle w:val="ListParagraph"/>
        <w:numPr>
          <w:ilvl w:val="1"/>
          <w:numId w:val="1"/>
        </w:numPr>
        <w:tabs>
          <w:tab w:val="left" w:pos="1579"/>
          <w:tab w:val="left" w:pos="1580"/>
        </w:tabs>
        <w:spacing w:before="18" w:line="348" w:lineRule="auto"/>
        <w:ind w:left="1580" w:hanging="357"/>
        <w:rPr>
          <w:rFonts w:ascii="Symbol" w:hAnsi="Symbol"/>
          <w:sz w:val="24"/>
        </w:rPr>
      </w:pPr>
      <w:r>
        <w:rPr>
          <w:sz w:val="24"/>
        </w:rPr>
        <w:t>whether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tenant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arranged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dwelling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maintained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in their </w:t>
      </w:r>
      <w:proofErr w:type="gramStart"/>
      <w:r>
        <w:rPr>
          <w:sz w:val="24"/>
        </w:rPr>
        <w:t>absence;</w:t>
      </w:r>
      <w:proofErr w:type="gramEnd"/>
    </w:p>
    <w:p w14:paraId="2338EE32" w14:textId="77777777" w:rsidR="00A23726" w:rsidRDefault="00AB4987" w:rsidP="00FF134C">
      <w:pPr>
        <w:pStyle w:val="ListParagraph"/>
        <w:numPr>
          <w:ilvl w:val="1"/>
          <w:numId w:val="1"/>
        </w:numPr>
        <w:tabs>
          <w:tab w:val="left" w:pos="1579"/>
          <w:tab w:val="left" w:pos="1580"/>
        </w:tabs>
        <w:spacing w:before="19" w:line="350" w:lineRule="auto"/>
        <w:ind w:left="1580" w:hanging="357"/>
        <w:rPr>
          <w:rFonts w:ascii="Symbol" w:hAnsi="Symbol"/>
          <w:sz w:val="24"/>
        </w:rPr>
      </w:pPr>
      <w:r>
        <w:rPr>
          <w:sz w:val="24"/>
        </w:rPr>
        <w:t>whether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tenant</w:t>
      </w:r>
      <w:r>
        <w:rPr>
          <w:spacing w:val="-4"/>
          <w:sz w:val="24"/>
        </w:rPr>
        <w:t xml:space="preserve"> </w:t>
      </w:r>
      <w:r>
        <w:rPr>
          <w:sz w:val="24"/>
        </w:rPr>
        <w:t>has</w:t>
      </w:r>
      <w:r>
        <w:rPr>
          <w:spacing w:val="-4"/>
          <w:sz w:val="24"/>
        </w:rPr>
        <w:t xml:space="preserve"> </w:t>
      </w:r>
      <w:r>
        <w:rPr>
          <w:sz w:val="24"/>
        </w:rPr>
        <w:t>continued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pay</w:t>
      </w:r>
      <w:r>
        <w:rPr>
          <w:spacing w:val="-4"/>
          <w:sz w:val="24"/>
        </w:rPr>
        <w:t xml:space="preserve"> </w:t>
      </w:r>
      <w:r>
        <w:rPr>
          <w:sz w:val="24"/>
        </w:rPr>
        <w:t>rent</w:t>
      </w:r>
      <w:r>
        <w:rPr>
          <w:spacing w:val="-4"/>
          <w:sz w:val="24"/>
        </w:rPr>
        <w:t xml:space="preserve"> </w:t>
      </w:r>
      <w:r>
        <w:rPr>
          <w:sz w:val="24"/>
        </w:rPr>
        <w:t>under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tenancy </w:t>
      </w:r>
      <w:proofErr w:type="gramStart"/>
      <w:r>
        <w:rPr>
          <w:spacing w:val="-2"/>
          <w:sz w:val="24"/>
        </w:rPr>
        <w:t>agreement;</w:t>
      </w:r>
      <w:proofErr w:type="gramEnd"/>
    </w:p>
    <w:p w14:paraId="5A16B0B4" w14:textId="77777777" w:rsidR="00A23726" w:rsidRDefault="00AB4987" w:rsidP="00FF134C">
      <w:pPr>
        <w:pStyle w:val="ListParagraph"/>
        <w:numPr>
          <w:ilvl w:val="1"/>
          <w:numId w:val="1"/>
        </w:numPr>
        <w:tabs>
          <w:tab w:val="left" w:pos="1579"/>
          <w:tab w:val="left" w:pos="1580"/>
        </w:tabs>
        <w:spacing w:before="12"/>
        <w:ind w:left="1580" w:hanging="357"/>
        <w:rPr>
          <w:rFonts w:ascii="Symbol" w:hAnsi="Symbol"/>
          <w:sz w:val="24"/>
        </w:rPr>
      </w:pP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dwelling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vacant</w:t>
      </w:r>
      <w:r>
        <w:rPr>
          <w:spacing w:val="1"/>
          <w:sz w:val="24"/>
        </w:rPr>
        <w:t xml:space="preserve"> </w:t>
      </w:r>
      <w:r>
        <w:rPr>
          <w:sz w:val="24"/>
        </w:rPr>
        <w:t>during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tenant’s</w:t>
      </w:r>
      <w:r>
        <w:rPr>
          <w:spacing w:val="-1"/>
          <w:sz w:val="24"/>
        </w:rPr>
        <w:t xml:space="preserve"> </w:t>
      </w:r>
      <w:proofErr w:type="gramStart"/>
      <w:r>
        <w:rPr>
          <w:spacing w:val="-2"/>
          <w:sz w:val="24"/>
        </w:rPr>
        <w:t>absence;</w:t>
      </w:r>
      <w:proofErr w:type="gramEnd"/>
    </w:p>
    <w:p w14:paraId="3385E09A" w14:textId="77777777" w:rsidR="00A23726" w:rsidRDefault="00AB4987" w:rsidP="00FF134C">
      <w:pPr>
        <w:pStyle w:val="ListParagraph"/>
        <w:numPr>
          <w:ilvl w:val="1"/>
          <w:numId w:val="1"/>
        </w:numPr>
        <w:tabs>
          <w:tab w:val="left" w:pos="1579"/>
          <w:tab w:val="left" w:pos="1580"/>
        </w:tabs>
        <w:spacing w:line="348" w:lineRule="auto"/>
        <w:ind w:left="1580" w:hanging="357"/>
        <w:rPr>
          <w:rFonts w:ascii="Symbol" w:hAnsi="Symbol"/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impacts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5"/>
          <w:sz w:val="24"/>
        </w:rPr>
        <w:t xml:space="preserve"> </w:t>
      </w:r>
      <w:r>
        <w:rPr>
          <w:sz w:val="24"/>
        </w:rPr>
        <w:t>residents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occupants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dwelling</w:t>
      </w:r>
      <w:r>
        <w:rPr>
          <w:spacing w:val="-4"/>
          <w:sz w:val="24"/>
        </w:rPr>
        <w:t xml:space="preserve"> </w:t>
      </w:r>
      <w:r>
        <w:rPr>
          <w:sz w:val="24"/>
        </w:rPr>
        <w:t>(for example children of the tenant</w:t>
      </w:r>
      <w:proofErr w:type="gramStart"/>
      <w:r>
        <w:rPr>
          <w:sz w:val="24"/>
        </w:rPr>
        <w:t>);</w:t>
      </w:r>
      <w:proofErr w:type="gramEnd"/>
    </w:p>
    <w:p w14:paraId="32064D69" w14:textId="77777777" w:rsidR="00A23726" w:rsidRDefault="00AB4987" w:rsidP="00FF134C">
      <w:pPr>
        <w:pStyle w:val="ListParagraph"/>
        <w:numPr>
          <w:ilvl w:val="1"/>
          <w:numId w:val="1"/>
        </w:numPr>
        <w:tabs>
          <w:tab w:val="left" w:pos="1579"/>
          <w:tab w:val="left" w:pos="1580"/>
        </w:tabs>
        <w:spacing w:before="18"/>
        <w:ind w:left="1580" w:hanging="357"/>
        <w:rPr>
          <w:rFonts w:ascii="Symbol" w:hAnsi="Symbol"/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financial</w:t>
      </w:r>
      <w:r>
        <w:rPr>
          <w:spacing w:val="-1"/>
          <w:sz w:val="24"/>
        </w:rPr>
        <w:t xml:space="preserve"> </w:t>
      </w:r>
      <w:r>
        <w:rPr>
          <w:sz w:val="24"/>
        </w:rPr>
        <w:t>impacts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tenant;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and</w:t>
      </w:r>
    </w:p>
    <w:p w14:paraId="40F3DDFD" w14:textId="3C01F649" w:rsidR="00FF134C" w:rsidRPr="00FF134C" w:rsidRDefault="00AB4987" w:rsidP="00FF134C">
      <w:pPr>
        <w:pStyle w:val="ListParagraph"/>
        <w:numPr>
          <w:ilvl w:val="1"/>
          <w:numId w:val="1"/>
        </w:numPr>
        <w:tabs>
          <w:tab w:val="left" w:pos="1579"/>
          <w:tab w:val="left" w:pos="1580"/>
        </w:tabs>
        <w:ind w:left="1582" w:hanging="357"/>
        <w:rPr>
          <w:rFonts w:ascii="Symbol" w:hAnsi="Symbol"/>
          <w:sz w:val="24"/>
        </w:rPr>
      </w:pPr>
      <w:r w:rsidRPr="00FF134C">
        <w:rPr>
          <w:sz w:val="24"/>
        </w:rPr>
        <w:t>any</w:t>
      </w:r>
      <w:r w:rsidRPr="00FF134C">
        <w:rPr>
          <w:spacing w:val="-3"/>
          <w:sz w:val="24"/>
        </w:rPr>
        <w:t xml:space="preserve"> </w:t>
      </w:r>
      <w:r w:rsidRPr="00FF134C">
        <w:rPr>
          <w:sz w:val="24"/>
        </w:rPr>
        <w:t>cultural</w:t>
      </w:r>
      <w:r w:rsidRPr="00FF134C">
        <w:rPr>
          <w:spacing w:val="-1"/>
          <w:sz w:val="24"/>
        </w:rPr>
        <w:t xml:space="preserve"> </w:t>
      </w:r>
      <w:r w:rsidRPr="00FF134C">
        <w:rPr>
          <w:sz w:val="24"/>
        </w:rPr>
        <w:t>considerations</w:t>
      </w:r>
      <w:r w:rsidRPr="00FF134C">
        <w:rPr>
          <w:spacing w:val="-1"/>
          <w:sz w:val="24"/>
        </w:rPr>
        <w:t xml:space="preserve"> </w:t>
      </w:r>
      <w:r w:rsidRPr="00FF134C">
        <w:rPr>
          <w:sz w:val="24"/>
        </w:rPr>
        <w:t>or</w:t>
      </w:r>
      <w:r w:rsidRPr="00FF134C">
        <w:rPr>
          <w:spacing w:val="-1"/>
          <w:sz w:val="24"/>
        </w:rPr>
        <w:t xml:space="preserve"> </w:t>
      </w:r>
      <w:r w:rsidRPr="00FF134C">
        <w:rPr>
          <w:sz w:val="24"/>
        </w:rPr>
        <w:t>kinship</w:t>
      </w:r>
      <w:r w:rsidRPr="00FF134C">
        <w:rPr>
          <w:spacing w:val="-1"/>
          <w:sz w:val="24"/>
        </w:rPr>
        <w:t xml:space="preserve"> </w:t>
      </w:r>
      <w:r w:rsidRPr="00FF134C">
        <w:rPr>
          <w:sz w:val="24"/>
        </w:rPr>
        <w:t>arrangements</w:t>
      </w:r>
      <w:r w:rsidRPr="00FF134C">
        <w:rPr>
          <w:spacing w:val="-1"/>
          <w:sz w:val="24"/>
        </w:rPr>
        <w:t xml:space="preserve"> </w:t>
      </w:r>
      <w:r w:rsidRPr="00FF134C">
        <w:rPr>
          <w:sz w:val="24"/>
        </w:rPr>
        <w:t>of</w:t>
      </w:r>
      <w:r w:rsidRPr="00FF134C">
        <w:rPr>
          <w:spacing w:val="-2"/>
          <w:sz w:val="24"/>
        </w:rPr>
        <w:t xml:space="preserve"> </w:t>
      </w:r>
      <w:r w:rsidRPr="00FF134C">
        <w:rPr>
          <w:sz w:val="24"/>
        </w:rPr>
        <w:t>the</w:t>
      </w:r>
      <w:r w:rsidRPr="00FF134C">
        <w:rPr>
          <w:spacing w:val="-1"/>
          <w:sz w:val="24"/>
        </w:rPr>
        <w:t xml:space="preserve"> </w:t>
      </w:r>
      <w:r w:rsidRPr="00FF134C">
        <w:rPr>
          <w:spacing w:val="-2"/>
          <w:sz w:val="24"/>
        </w:rPr>
        <w:t>tenant.</w:t>
      </w:r>
      <w:r w:rsidR="00FF134C" w:rsidRPr="00FF134C">
        <w:rPr>
          <w:rFonts w:ascii="Symbol" w:hAnsi="Symbol"/>
          <w:sz w:val="24"/>
        </w:rPr>
        <w:br w:type="page"/>
      </w:r>
    </w:p>
    <w:p w14:paraId="353F3783" w14:textId="77777777" w:rsidR="00A23726" w:rsidRDefault="00AB4987" w:rsidP="00FF134C">
      <w:pPr>
        <w:pStyle w:val="BodyText"/>
        <w:spacing w:before="240"/>
        <w:ind w:left="720"/>
      </w:pPr>
      <w:r>
        <w:lastRenderedPageBreak/>
        <w:t>The</w:t>
      </w:r>
      <w:r>
        <w:rPr>
          <w:spacing w:val="-4"/>
        </w:rPr>
        <w:t xml:space="preserve"> </w:t>
      </w:r>
      <w:r>
        <w:t>housing</w:t>
      </w:r>
      <w:r>
        <w:rPr>
          <w:spacing w:val="-3"/>
        </w:rPr>
        <w:t xml:space="preserve"> </w:t>
      </w:r>
      <w:r>
        <w:t>commissioner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consider</w:t>
      </w:r>
      <w:r>
        <w:rPr>
          <w:spacing w:val="-4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ability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fulfill</w:t>
      </w:r>
      <w:r>
        <w:rPr>
          <w:spacing w:val="-5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 xml:space="preserve">functions and objectives under the </w:t>
      </w:r>
      <w:r>
        <w:rPr>
          <w:i/>
        </w:rPr>
        <w:t>Housing Assistance Act 2007</w:t>
      </w:r>
      <w:r>
        <w:t>, including:</w:t>
      </w:r>
    </w:p>
    <w:p w14:paraId="554179F3" w14:textId="77777777" w:rsidR="00A23726" w:rsidRDefault="00AB4987" w:rsidP="00FF134C">
      <w:pPr>
        <w:pStyle w:val="ListParagraph"/>
        <w:numPr>
          <w:ilvl w:val="1"/>
          <w:numId w:val="1"/>
        </w:numPr>
        <w:tabs>
          <w:tab w:val="left" w:pos="1579"/>
          <w:tab w:val="left" w:pos="1580"/>
        </w:tabs>
        <w:spacing w:before="142" w:line="350" w:lineRule="auto"/>
        <w:ind w:left="1576" w:hanging="357"/>
        <w:rPr>
          <w:rFonts w:ascii="Symbol" w:hAnsi="Symbol"/>
          <w:sz w:val="24"/>
        </w:rPr>
      </w:pPr>
      <w:r>
        <w:rPr>
          <w:sz w:val="24"/>
        </w:rPr>
        <w:t>the public interests in the efficient management and availability of public</w:t>
      </w:r>
      <w:r>
        <w:rPr>
          <w:spacing w:val="-4"/>
          <w:sz w:val="24"/>
        </w:rPr>
        <w:t xml:space="preserve"> </w:t>
      </w:r>
      <w:r>
        <w:rPr>
          <w:sz w:val="24"/>
        </w:rPr>
        <w:t>housing</w:t>
      </w:r>
      <w:r>
        <w:rPr>
          <w:spacing w:val="-3"/>
          <w:sz w:val="24"/>
        </w:rPr>
        <w:t xml:space="preserve"> </w:t>
      </w:r>
      <w:r>
        <w:rPr>
          <w:sz w:val="24"/>
        </w:rPr>
        <w:t>stock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people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public</w:t>
      </w:r>
      <w:r>
        <w:rPr>
          <w:spacing w:val="-4"/>
          <w:sz w:val="24"/>
        </w:rPr>
        <w:t xml:space="preserve"> </w:t>
      </w:r>
      <w:r>
        <w:rPr>
          <w:sz w:val="24"/>
        </w:rPr>
        <w:t>housing</w:t>
      </w:r>
      <w:r>
        <w:rPr>
          <w:spacing w:val="-3"/>
          <w:sz w:val="24"/>
        </w:rPr>
        <w:t xml:space="preserve"> </w:t>
      </w:r>
      <w:r>
        <w:rPr>
          <w:sz w:val="24"/>
        </w:rPr>
        <w:t>wait</w:t>
      </w:r>
      <w:r>
        <w:rPr>
          <w:spacing w:val="-3"/>
          <w:sz w:val="24"/>
        </w:rPr>
        <w:t xml:space="preserve"> </w:t>
      </w:r>
      <w:r>
        <w:rPr>
          <w:sz w:val="24"/>
        </w:rPr>
        <w:t>list;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</w:p>
    <w:p w14:paraId="4BF0458E" w14:textId="77777777" w:rsidR="00A23726" w:rsidRDefault="00AB4987" w:rsidP="00FF134C">
      <w:pPr>
        <w:pStyle w:val="ListParagraph"/>
        <w:numPr>
          <w:ilvl w:val="1"/>
          <w:numId w:val="1"/>
        </w:numPr>
        <w:tabs>
          <w:tab w:val="left" w:pos="1579"/>
          <w:tab w:val="left" w:pos="1580"/>
        </w:tabs>
        <w:spacing w:before="12" w:line="350" w:lineRule="auto"/>
        <w:ind w:left="1576" w:hanging="357"/>
        <w:rPr>
          <w:rFonts w:ascii="Symbol" w:hAnsi="Symbol"/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need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housing</w:t>
      </w:r>
      <w:r>
        <w:rPr>
          <w:spacing w:val="-3"/>
          <w:sz w:val="24"/>
        </w:rPr>
        <w:t xml:space="preserve"> </w:t>
      </w:r>
      <w:r>
        <w:rPr>
          <w:sz w:val="24"/>
        </w:rPr>
        <w:t>commissioner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ensure</w:t>
      </w:r>
      <w:r>
        <w:rPr>
          <w:spacing w:val="-4"/>
          <w:sz w:val="24"/>
        </w:rPr>
        <w:t xml:space="preserve"> </w:t>
      </w:r>
      <w:r>
        <w:rPr>
          <w:sz w:val="24"/>
        </w:rPr>
        <w:t>its</w:t>
      </w:r>
      <w:r>
        <w:rPr>
          <w:spacing w:val="-3"/>
          <w:sz w:val="24"/>
        </w:rPr>
        <w:t xml:space="preserve"> </w:t>
      </w:r>
      <w:r>
        <w:rPr>
          <w:sz w:val="24"/>
        </w:rPr>
        <w:t>dwellings</w:t>
      </w:r>
      <w:r>
        <w:rPr>
          <w:spacing w:val="-3"/>
          <w:sz w:val="24"/>
        </w:rPr>
        <w:t xml:space="preserve"> </w:t>
      </w:r>
      <w:r>
        <w:rPr>
          <w:sz w:val="24"/>
        </w:rPr>
        <w:t>are secured and maintained during a tenant(s) absence; and</w:t>
      </w:r>
    </w:p>
    <w:p w14:paraId="5BA9301A" w14:textId="77777777" w:rsidR="00A23726" w:rsidRDefault="00AB4987" w:rsidP="00FF134C">
      <w:pPr>
        <w:pStyle w:val="ListParagraph"/>
        <w:numPr>
          <w:ilvl w:val="1"/>
          <w:numId w:val="1"/>
        </w:numPr>
        <w:tabs>
          <w:tab w:val="left" w:pos="1579"/>
          <w:tab w:val="left" w:pos="1580"/>
        </w:tabs>
        <w:spacing w:before="15" w:line="348" w:lineRule="auto"/>
        <w:ind w:left="1576" w:hanging="357"/>
        <w:rPr>
          <w:rFonts w:ascii="Symbol" w:hAnsi="Symbol"/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financial</w:t>
      </w:r>
      <w:r>
        <w:rPr>
          <w:spacing w:val="-4"/>
          <w:sz w:val="24"/>
        </w:rPr>
        <w:t xml:space="preserve"> </w:t>
      </w:r>
      <w:r>
        <w:rPr>
          <w:sz w:val="24"/>
        </w:rPr>
        <w:t>impacts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housing</w:t>
      </w:r>
      <w:r>
        <w:rPr>
          <w:spacing w:val="-4"/>
          <w:sz w:val="24"/>
        </w:rPr>
        <w:t xml:space="preserve"> </w:t>
      </w:r>
      <w:r>
        <w:rPr>
          <w:sz w:val="24"/>
        </w:rPr>
        <w:t>commissioner</w:t>
      </w:r>
      <w:r>
        <w:rPr>
          <w:spacing w:val="-5"/>
          <w:sz w:val="24"/>
        </w:rPr>
        <w:t xml:space="preserve"> </w:t>
      </w:r>
      <w:r>
        <w:rPr>
          <w:sz w:val="24"/>
        </w:rPr>
        <w:t>should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dwelling remain vacant.</w:t>
      </w:r>
    </w:p>
    <w:p w14:paraId="04A73548" w14:textId="77777777" w:rsidR="00A23726" w:rsidRDefault="00AB4987" w:rsidP="00FF134C">
      <w:pPr>
        <w:pStyle w:val="BodyText"/>
        <w:spacing w:before="140"/>
        <w:ind w:left="720" w:right="187"/>
        <w:rPr>
          <w:i/>
        </w:rPr>
      </w:pPr>
      <w:r>
        <w:t>The</w:t>
      </w:r>
      <w:r>
        <w:rPr>
          <w:spacing w:val="-4"/>
        </w:rPr>
        <w:t xml:space="preserve"> </w:t>
      </w:r>
      <w:r>
        <w:t>housing</w:t>
      </w:r>
      <w:r>
        <w:rPr>
          <w:spacing w:val="-3"/>
        </w:rPr>
        <w:t xml:space="preserve"> </w:t>
      </w:r>
      <w:r>
        <w:t>commissioner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decide</w:t>
      </w:r>
      <w:r>
        <w:rPr>
          <w:spacing w:val="-4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tenant’s</w:t>
      </w:r>
      <w:r>
        <w:rPr>
          <w:spacing w:val="-3"/>
        </w:rPr>
        <w:t xml:space="preserve"> </w:t>
      </w:r>
      <w:r>
        <w:t>entitlement of housing assistance under clause 31 of the Program, to cancel or withdraw housing</w:t>
      </w:r>
      <w:r>
        <w:rPr>
          <w:spacing w:val="-2"/>
        </w:rPr>
        <w:t xml:space="preserve"> </w:t>
      </w:r>
      <w:r>
        <w:t>assistance.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tenant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longer</w:t>
      </w:r>
      <w:r>
        <w:rPr>
          <w:spacing w:val="-3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ask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the housing commissioner’s decision under the Program, the housing commissioner may seek to issue a Notice to Vacate under the </w:t>
      </w:r>
      <w:r>
        <w:rPr>
          <w:i/>
        </w:rPr>
        <w:t>Residential Tenancies Act 1997.</w:t>
      </w:r>
    </w:p>
    <w:p w14:paraId="1579A972" w14:textId="77777777" w:rsidR="00A23726" w:rsidRDefault="00AB4987" w:rsidP="00FF134C">
      <w:pPr>
        <w:pStyle w:val="Heading1"/>
        <w:numPr>
          <w:ilvl w:val="0"/>
          <w:numId w:val="1"/>
        </w:numPr>
        <w:tabs>
          <w:tab w:val="left" w:pos="859"/>
          <w:tab w:val="left" w:pos="860"/>
        </w:tabs>
        <w:spacing w:before="300"/>
        <w:ind w:left="720"/>
      </w:pPr>
      <w:r>
        <w:rPr>
          <w:spacing w:val="-2"/>
        </w:rPr>
        <w:t>Revocation</w:t>
      </w:r>
    </w:p>
    <w:p w14:paraId="7766403F" w14:textId="77777777" w:rsidR="00A23726" w:rsidRDefault="00AB4987" w:rsidP="00FF134C">
      <w:pPr>
        <w:spacing w:before="140"/>
        <w:ind w:left="720"/>
        <w:rPr>
          <w:sz w:val="24"/>
        </w:rPr>
      </w:pPr>
      <w:r>
        <w:rPr>
          <w:sz w:val="24"/>
        </w:rPr>
        <w:t>This</w:t>
      </w:r>
      <w:r>
        <w:rPr>
          <w:spacing w:val="-5"/>
          <w:sz w:val="24"/>
        </w:rPr>
        <w:t xml:space="preserve"> </w:t>
      </w:r>
      <w:r>
        <w:rPr>
          <w:sz w:val="24"/>
        </w:rPr>
        <w:t>instrument</w:t>
      </w:r>
      <w:r>
        <w:rPr>
          <w:spacing w:val="-5"/>
          <w:sz w:val="24"/>
        </w:rPr>
        <w:t xml:space="preserve"> </w:t>
      </w:r>
      <w:r>
        <w:rPr>
          <w:sz w:val="24"/>
        </w:rPr>
        <w:t>revokes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Housing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Assistance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Public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Rental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Housing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 xml:space="preserve">Assistance Program (Review of entitlement to housing assistance) Determination 2020 (No 1) </w:t>
      </w:r>
      <w:r>
        <w:rPr>
          <w:sz w:val="24"/>
        </w:rPr>
        <w:t>[NI2020–658].</w:t>
      </w:r>
    </w:p>
    <w:p w14:paraId="28BB95D1" w14:textId="77777777" w:rsidR="00A23726" w:rsidRDefault="00A23726">
      <w:pPr>
        <w:pStyle w:val="BodyText"/>
        <w:rPr>
          <w:sz w:val="20"/>
        </w:rPr>
      </w:pPr>
    </w:p>
    <w:p w14:paraId="3F6F402D" w14:textId="77777777" w:rsidR="00A23726" w:rsidRDefault="00A23726">
      <w:pPr>
        <w:pStyle w:val="BodyText"/>
        <w:rPr>
          <w:sz w:val="20"/>
        </w:rPr>
      </w:pPr>
    </w:p>
    <w:p w14:paraId="29FDE29A" w14:textId="77777777" w:rsidR="00A23726" w:rsidRDefault="00A23726">
      <w:pPr>
        <w:pStyle w:val="BodyText"/>
        <w:rPr>
          <w:sz w:val="20"/>
        </w:rPr>
      </w:pPr>
    </w:p>
    <w:p w14:paraId="0BEB0923" w14:textId="0DC2A0F1" w:rsidR="00A23726" w:rsidRDefault="00A23726">
      <w:pPr>
        <w:pStyle w:val="BodyText"/>
        <w:spacing w:before="5"/>
        <w:rPr>
          <w:noProof/>
        </w:rPr>
      </w:pPr>
    </w:p>
    <w:p w14:paraId="7EA4F897" w14:textId="77777777" w:rsidR="00AB4987" w:rsidRDefault="00AB4987">
      <w:pPr>
        <w:pStyle w:val="BodyText"/>
        <w:spacing w:before="5"/>
        <w:rPr>
          <w:sz w:val="10"/>
        </w:rPr>
      </w:pPr>
    </w:p>
    <w:p w14:paraId="52CA395D" w14:textId="77777777" w:rsidR="00A23726" w:rsidRDefault="00AB4987" w:rsidP="00FF134C">
      <w:pPr>
        <w:pStyle w:val="BodyText"/>
        <w:spacing w:before="240"/>
      </w:pPr>
      <w:r>
        <w:t>Catherine</w:t>
      </w:r>
      <w:r>
        <w:rPr>
          <w:spacing w:val="-4"/>
        </w:rPr>
        <w:t xml:space="preserve"> Rule</w:t>
      </w:r>
    </w:p>
    <w:p w14:paraId="61A4E967" w14:textId="77777777" w:rsidR="00FF134C" w:rsidRDefault="00AB4987" w:rsidP="00FF134C">
      <w:pPr>
        <w:pStyle w:val="BodyText"/>
        <w:spacing w:line="360" w:lineRule="auto"/>
      </w:pPr>
      <w:r>
        <w:t>Commissioner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Social</w:t>
      </w:r>
      <w:r>
        <w:rPr>
          <w:spacing w:val="-11"/>
        </w:rPr>
        <w:t xml:space="preserve"> </w:t>
      </w:r>
      <w:r>
        <w:t xml:space="preserve">Housing </w:t>
      </w:r>
    </w:p>
    <w:p w14:paraId="330780B9" w14:textId="42E34B2C" w:rsidR="00A23726" w:rsidRDefault="00AB4987" w:rsidP="00FF134C">
      <w:pPr>
        <w:pStyle w:val="BodyText"/>
        <w:spacing w:line="360" w:lineRule="auto"/>
      </w:pPr>
      <w:r>
        <w:t>3</w:t>
      </w:r>
      <w:r w:rsidR="0041634D">
        <w:t>0</w:t>
      </w:r>
      <w:r>
        <w:t xml:space="preserve"> May 2023</w:t>
      </w:r>
    </w:p>
    <w:sectPr w:rsidR="00A23726" w:rsidSect="00FF134C">
      <w:footerReference w:type="default" r:id="rId7"/>
      <w:pgSz w:w="11910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CE1CE" w14:textId="77777777" w:rsidR="008D5BDD" w:rsidRDefault="008D5BDD">
      <w:r>
        <w:separator/>
      </w:r>
    </w:p>
  </w:endnote>
  <w:endnote w:type="continuationSeparator" w:id="0">
    <w:p w14:paraId="69392387" w14:textId="77777777" w:rsidR="008D5BDD" w:rsidRDefault="008D5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32E22" w14:textId="69E8E0BB" w:rsidR="00A23726" w:rsidRPr="00FF134C" w:rsidRDefault="007D5210" w:rsidP="00FF134C">
    <w:pPr>
      <w:jc w:val="center"/>
      <w:rPr>
        <w:rFonts w:ascii="Arial" w:hAnsi="Arial" w:cs="Arial"/>
        <w:sz w:val="14"/>
        <w:szCs w:val="14"/>
      </w:rPr>
    </w:pPr>
    <w:r w:rsidRPr="008C7E35">
      <w:rPr>
        <w:rFonts w:ascii="Arial" w:hAnsi="Arial" w:cs="Arial"/>
        <w:sz w:val="14"/>
      </w:rPr>
      <w:t>Unauthorised version prepared by ACT Parliamentary Counsel’s Office</w:t>
    </w:r>
    <w:r w:rsidR="0053071A" w:rsidRPr="00FF134C">
      <w:rPr>
        <w:rFonts w:ascii="Arial" w:hAnsi="Arial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B15E34B" wp14:editId="03821C83">
              <wp:simplePos x="0" y="0"/>
              <wp:positionH relativeFrom="page">
                <wp:posOffset>6315710</wp:posOffset>
              </wp:positionH>
              <wp:positionV relativeFrom="page">
                <wp:posOffset>9821545</wp:posOffset>
              </wp:positionV>
              <wp:extent cx="153035" cy="15367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BDA1CB" w14:textId="77777777" w:rsidR="00A23726" w:rsidRDefault="00AB4987">
                          <w:pPr>
                            <w:spacing w:before="14"/>
                            <w:ind w:left="60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15E34B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left:0;text-align:left;margin-left:497.3pt;margin-top:773.35pt;width:12.05pt;height:12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" filled="f" stroked="f">
              <v:textbox inset="0,0,0,0">
                <w:txbxContent>
                  <w:p w14:paraId="11BDA1CB" w14:textId="77777777" w:rsidR="00A23726" w:rsidRDefault="00AB4987">
                    <w:pPr>
                      <w:spacing w:before="14"/>
                      <w:ind w:left="60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fldChar w:fldCharType="begin"/>
                    </w:r>
                    <w:r>
                      <w:rPr>
                        <w:rFonts w:ascii="Arial"/>
                        <w:sz w:val="18"/>
                      </w:rPr>
                      <w:instrText xml:space="preserve"> PAGE </w:instrText>
                    </w:r>
                    <w:r>
                      <w:rPr>
                        <w:rFonts w:ascii="Arial"/>
                        <w:sz w:val="18"/>
                      </w:rPr>
                      <w:fldChar w:fldCharType="separate"/>
                    </w:r>
                    <w:r>
                      <w:rPr>
                        <w:rFonts w:ascii="Arial"/>
                        <w:sz w:val="18"/>
                      </w:rPr>
                      <w:t>1</w:t>
                    </w:r>
                    <w:r>
                      <w:rPr>
                        <w:rFonts w:ascii="Arial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EB296" w14:textId="77777777" w:rsidR="008D5BDD" w:rsidRDefault="008D5BDD">
      <w:r>
        <w:separator/>
      </w:r>
    </w:p>
  </w:footnote>
  <w:footnote w:type="continuationSeparator" w:id="0">
    <w:p w14:paraId="2C5011C3" w14:textId="77777777" w:rsidR="008D5BDD" w:rsidRDefault="008D5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20E19"/>
    <w:multiLevelType w:val="hybridMultilevel"/>
    <w:tmpl w:val="16749EF6"/>
    <w:lvl w:ilvl="0" w:tplc="D2B28E2E">
      <w:start w:val="1"/>
      <w:numFmt w:val="decimal"/>
      <w:lvlText w:val="%1"/>
      <w:lvlJc w:val="left"/>
      <w:pPr>
        <w:ind w:left="860" w:hanging="720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F0661866">
      <w:numFmt w:val="bullet"/>
      <w:lvlText w:val=""/>
      <w:lvlJc w:val="left"/>
      <w:pPr>
        <w:ind w:left="1572" w:hanging="356"/>
      </w:pPr>
      <w:rPr>
        <w:rFonts w:ascii="Symbol" w:eastAsia="Symbol" w:hAnsi="Symbol" w:cs="Symbol" w:hint="default"/>
        <w:w w:val="100"/>
        <w:lang w:val="en-US" w:eastAsia="en-US" w:bidi="ar-SA"/>
      </w:rPr>
    </w:lvl>
    <w:lvl w:ilvl="2" w:tplc="405204D6">
      <w:numFmt w:val="bullet"/>
      <w:lvlText w:val="•"/>
      <w:lvlJc w:val="left"/>
      <w:pPr>
        <w:ind w:left="2358" w:hanging="356"/>
      </w:pPr>
      <w:rPr>
        <w:rFonts w:hint="default"/>
        <w:lang w:val="en-US" w:eastAsia="en-US" w:bidi="ar-SA"/>
      </w:rPr>
    </w:lvl>
    <w:lvl w:ilvl="3" w:tplc="063687B4">
      <w:numFmt w:val="bullet"/>
      <w:lvlText w:val="•"/>
      <w:lvlJc w:val="left"/>
      <w:pPr>
        <w:ind w:left="3136" w:hanging="356"/>
      </w:pPr>
      <w:rPr>
        <w:rFonts w:hint="default"/>
        <w:lang w:val="en-US" w:eastAsia="en-US" w:bidi="ar-SA"/>
      </w:rPr>
    </w:lvl>
    <w:lvl w:ilvl="4" w:tplc="7B38B846">
      <w:numFmt w:val="bullet"/>
      <w:lvlText w:val="•"/>
      <w:lvlJc w:val="left"/>
      <w:pPr>
        <w:ind w:left="3915" w:hanging="356"/>
      </w:pPr>
      <w:rPr>
        <w:rFonts w:hint="default"/>
        <w:lang w:val="en-US" w:eastAsia="en-US" w:bidi="ar-SA"/>
      </w:rPr>
    </w:lvl>
    <w:lvl w:ilvl="5" w:tplc="0D78FB96">
      <w:numFmt w:val="bullet"/>
      <w:lvlText w:val="•"/>
      <w:lvlJc w:val="left"/>
      <w:pPr>
        <w:ind w:left="4693" w:hanging="356"/>
      </w:pPr>
      <w:rPr>
        <w:rFonts w:hint="default"/>
        <w:lang w:val="en-US" w:eastAsia="en-US" w:bidi="ar-SA"/>
      </w:rPr>
    </w:lvl>
    <w:lvl w:ilvl="6" w:tplc="5AA00812">
      <w:numFmt w:val="bullet"/>
      <w:lvlText w:val="•"/>
      <w:lvlJc w:val="left"/>
      <w:pPr>
        <w:ind w:left="5472" w:hanging="356"/>
      </w:pPr>
      <w:rPr>
        <w:rFonts w:hint="default"/>
        <w:lang w:val="en-US" w:eastAsia="en-US" w:bidi="ar-SA"/>
      </w:rPr>
    </w:lvl>
    <w:lvl w:ilvl="7" w:tplc="03729BF2">
      <w:numFmt w:val="bullet"/>
      <w:lvlText w:val="•"/>
      <w:lvlJc w:val="left"/>
      <w:pPr>
        <w:ind w:left="6250" w:hanging="356"/>
      </w:pPr>
      <w:rPr>
        <w:rFonts w:hint="default"/>
        <w:lang w:val="en-US" w:eastAsia="en-US" w:bidi="ar-SA"/>
      </w:rPr>
    </w:lvl>
    <w:lvl w:ilvl="8" w:tplc="0644A3A4">
      <w:numFmt w:val="bullet"/>
      <w:lvlText w:val="•"/>
      <w:lvlJc w:val="left"/>
      <w:pPr>
        <w:ind w:left="7029" w:hanging="356"/>
      </w:pPr>
      <w:rPr>
        <w:rFonts w:hint="default"/>
        <w:lang w:val="en-US" w:eastAsia="en-US" w:bidi="ar-SA"/>
      </w:rPr>
    </w:lvl>
  </w:abstractNum>
  <w:num w:numId="1" w16cid:durableId="147720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726"/>
    <w:rsid w:val="00067DDF"/>
    <w:rsid w:val="000C726C"/>
    <w:rsid w:val="00152757"/>
    <w:rsid w:val="003D4078"/>
    <w:rsid w:val="0041634D"/>
    <w:rsid w:val="0053071A"/>
    <w:rsid w:val="007D5210"/>
    <w:rsid w:val="008D5BDD"/>
    <w:rsid w:val="00A23726"/>
    <w:rsid w:val="00AB4987"/>
    <w:rsid w:val="00B43289"/>
    <w:rsid w:val="00CE0BEB"/>
    <w:rsid w:val="00E40E98"/>
    <w:rsid w:val="00EB6CC7"/>
    <w:rsid w:val="00FF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D60B30"/>
  <w15:docId w15:val="{B32E5B50-BAC4-4BE1-A97A-BCF8DD48F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860" w:hanging="72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40" w:right="192"/>
      <w:jc w:val="both"/>
    </w:pPr>
    <w:rPr>
      <w:rFonts w:ascii="Arial" w:eastAsia="Arial" w:hAnsi="Arial" w:cs="Arial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138"/>
      <w:ind w:left="15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B6C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CC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B6C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CC7"/>
    <w:rPr>
      <w:rFonts w:ascii="Times New Roman" w:eastAsia="Times New Roman" w:hAnsi="Times New Roman" w:cs="Times New Roman"/>
    </w:rPr>
  </w:style>
  <w:style w:type="paragraph" w:customStyle="1" w:styleId="Billname">
    <w:name w:val="Billname"/>
    <w:basedOn w:val="Normal"/>
    <w:rsid w:val="00FF134C"/>
    <w:pPr>
      <w:widowControl/>
      <w:tabs>
        <w:tab w:val="left" w:pos="2400"/>
        <w:tab w:val="left" w:pos="2880"/>
      </w:tabs>
      <w:autoSpaceDE/>
      <w:autoSpaceDN/>
      <w:spacing w:before="1220" w:after="100"/>
    </w:pPr>
    <w:rPr>
      <w:rFonts w:ascii="Arial" w:hAnsi="Arial"/>
      <w:b/>
      <w:sz w:val="40"/>
      <w:szCs w:val="20"/>
      <w:lang w:val="en-AU"/>
    </w:rPr>
  </w:style>
  <w:style w:type="paragraph" w:customStyle="1" w:styleId="madeunder">
    <w:name w:val="made under"/>
    <w:basedOn w:val="Normal"/>
    <w:rsid w:val="00FF134C"/>
    <w:pPr>
      <w:widowControl/>
      <w:autoSpaceDE/>
      <w:autoSpaceDN/>
      <w:spacing w:before="180" w:after="60"/>
      <w:jc w:val="both"/>
    </w:pPr>
    <w:rPr>
      <w:sz w:val="24"/>
      <w:szCs w:val="20"/>
      <w:lang w:val="en-AU"/>
    </w:rPr>
  </w:style>
  <w:style w:type="paragraph" w:customStyle="1" w:styleId="CoverActName">
    <w:name w:val="CoverActName"/>
    <w:basedOn w:val="Normal"/>
    <w:rsid w:val="00FF134C"/>
    <w:pPr>
      <w:widowControl/>
      <w:tabs>
        <w:tab w:val="left" w:pos="2600"/>
      </w:tabs>
      <w:autoSpaceDE/>
      <w:autoSpaceDN/>
      <w:spacing w:before="200" w:after="60"/>
      <w:jc w:val="both"/>
    </w:pPr>
    <w:rPr>
      <w:rFonts w:ascii="Arial" w:hAnsi="Arial"/>
      <w:b/>
      <w:sz w:val="24"/>
      <w:szCs w:val="20"/>
      <w:lang w:val="en-AU"/>
    </w:rPr>
  </w:style>
  <w:style w:type="paragraph" w:customStyle="1" w:styleId="N-line3">
    <w:name w:val="N-line3"/>
    <w:basedOn w:val="Normal"/>
    <w:next w:val="Normal"/>
    <w:rsid w:val="00FF134C"/>
    <w:pPr>
      <w:widowControl/>
      <w:pBdr>
        <w:bottom w:val="single" w:sz="12" w:space="1" w:color="auto"/>
      </w:pBdr>
      <w:autoSpaceDE/>
      <w:autoSpaceDN/>
      <w:jc w:val="both"/>
    </w:pPr>
    <w:rPr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626</Words>
  <Characters>3474</Characters>
  <Application>Microsoft Office Word</Application>
  <DocSecurity>0</DocSecurity>
  <Lines>78</Lines>
  <Paragraphs>24</Paragraphs>
  <ScaleCrop>false</ScaleCrop>
  <Company>InTACT</Company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lastModifiedBy>Moxon, KarenL</cp:lastModifiedBy>
  <cp:revision>7</cp:revision>
  <dcterms:created xsi:type="dcterms:W3CDTF">2023-05-30T00:51:00Z</dcterms:created>
  <dcterms:modified xsi:type="dcterms:W3CDTF">2023-06-01T04:05:00Z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Created">
    <vt:filetime>2023-05-23T00:00:00Z</vt:filetime>
  </property>
  <property fmtid="{D5CDD505-2E9C-101B-9397-08002B2CF9AE}" pid="4" name="Creator">
    <vt:lpwstr>Acrobat PDFMaker 23 for Word</vt:lpwstr>
  </property>
  <property fmtid="{D5CDD505-2E9C-101B-9397-08002B2CF9AE}" pid="5" name="LastSaved">
    <vt:filetime>2023-05-25T00:00:00Z</vt:filetime>
  </property>
  <property fmtid="{D5CDD505-2E9C-101B-9397-08002B2CF9AE}" pid="6" name="Objective-Caveats">
    <vt:lpwstr/>
  </property>
  <property fmtid="{D5CDD505-2E9C-101B-9397-08002B2CF9AE}" pid="7" name="Objective-Classification">
    <vt:lpwstr>[Inherited - none]</vt:lpwstr>
  </property>
  <property fmtid="{D5CDD505-2E9C-101B-9397-08002B2CF9AE}" pid="8" name="Objective-Comment">
    <vt:lpwstr/>
  </property>
  <property fmtid="{D5CDD505-2E9C-101B-9397-08002B2CF9AE}" pid="9" name="Objective-Covers Period From">
    <vt:lpwstr/>
  </property>
  <property fmtid="{D5CDD505-2E9C-101B-9397-08002B2CF9AE}" pid="10" name="Objective-Covers Period To">
    <vt:lpwstr/>
  </property>
  <property fmtid="{D5CDD505-2E9C-101B-9397-08002B2CF9AE}" pid="11" name="Objective-CreationStamp">
    <vt:lpwstr>D:20230419</vt:lpwstr>
  </property>
  <property fmtid="{D5CDD505-2E9C-101B-9397-08002B2CF9AE}" pid="12" name="Objective-Customers">
    <vt:lpwstr/>
  </property>
  <property fmtid="{D5CDD505-2E9C-101B-9397-08002B2CF9AE}" pid="13" name="Objective-DatePublished">
    <vt:lpwstr>D:20230419</vt:lpwstr>
  </property>
  <property fmtid="{D5CDD505-2E9C-101B-9397-08002B2CF9AE}" pid="14" name="Objective-Document Created By">
    <vt:lpwstr/>
  </property>
  <property fmtid="{D5CDD505-2E9C-101B-9397-08002B2CF9AE}" pid="15" name="Objective-Document Created On">
    <vt:lpwstr/>
  </property>
  <property fmtid="{D5CDD505-2E9C-101B-9397-08002B2CF9AE}" pid="16" name="Objective-Document Type">
    <vt:lpwstr>0-Document</vt:lpwstr>
  </property>
  <property fmtid="{D5CDD505-2E9C-101B-9397-08002B2CF9AE}" pid="17" name="Objective-FileNumber">
    <vt:lpwstr/>
  </property>
  <property fmtid="{D5CDD505-2E9C-101B-9397-08002B2CF9AE}" pid="18" name="Objective-Id">
    <vt:lpwstr>A41673923</vt:lpwstr>
  </property>
  <property fmtid="{D5CDD505-2E9C-101B-9397-08002B2CF9AE}" pid="19" name="Objective-IsApproved">
    <vt:lpwstr>0</vt:lpwstr>
  </property>
  <property fmtid="{D5CDD505-2E9C-101B-9397-08002B2CF9AE}" pid="20" name="Objective-IsPublished">
    <vt:lpwstr>1</vt:lpwstr>
  </property>
  <property fmtid="{D5CDD505-2E9C-101B-9397-08002B2CF9AE}" pid="21" name="Objective-Jurisdiction">
    <vt:lpwstr>ACT</vt:lpwstr>
  </property>
  <property fmtid="{D5CDD505-2E9C-101B-9397-08002B2CF9AE}" pid="22" name="Objective-Language">
    <vt:lpwstr>English (en)</vt:lpwstr>
  </property>
  <property fmtid="{D5CDD505-2E9C-101B-9397-08002B2CF9AE}" pid="23" name="Objective-ModificationStamp">
    <vt:lpwstr>D:20230419</vt:lpwstr>
  </property>
  <property fmtid="{D5CDD505-2E9C-101B-9397-08002B2CF9AE}" pid="24" name="Objective-Owner">
    <vt:lpwstr>Christopher Adkins</vt:lpwstr>
  </property>
  <property fmtid="{D5CDD505-2E9C-101B-9397-08002B2CF9AE}" pid="25" name="Objective-Owner Agency">
    <vt:lpwstr>ICRC</vt:lpwstr>
  </property>
  <property fmtid="{D5CDD505-2E9C-101B-9397-08002B2CF9AE}" pid="26" name="Objective-Parent">
    <vt:lpwstr>Handy - Christopher Adkins</vt:lpwstr>
  </property>
  <property fmtid="{D5CDD505-2E9C-101B-9397-08002B2CF9AE}" pid="27" name="Objective-Path">
    <vt:lpwstr>Whole of ACT Government:ICRC - Independent Competition and Regulatory Commission:00. ICRC HOME FOLDERS:Christopher Adkins:Special Folder - Christopher Adkins:Handy - Christopher Adkins:</vt:lpwstr>
  </property>
  <property fmtid="{D5CDD505-2E9C-101B-9397-08002B2CF9AE}" pid="28" name="Objective-Places">
    <vt:lpwstr/>
  </property>
  <property fmtid="{D5CDD505-2E9C-101B-9397-08002B2CF9AE}" pid="29" name="Objective-State">
    <vt:lpwstr>Published</vt:lpwstr>
  </property>
  <property fmtid="{D5CDD505-2E9C-101B-9397-08002B2CF9AE}" pid="30" name="Objective-Title">
    <vt:lpwstr>Review Entitlement Det</vt:lpwstr>
  </property>
  <property fmtid="{D5CDD505-2E9C-101B-9397-08002B2CF9AE}" pid="31" name="Objective-Transaction Reference">
    <vt:lpwstr/>
  </property>
  <property fmtid="{D5CDD505-2E9C-101B-9397-08002B2CF9AE}" pid="32" name="Objective-Version">
    <vt:lpwstr>1.0</vt:lpwstr>
  </property>
  <property fmtid="{D5CDD505-2E9C-101B-9397-08002B2CF9AE}" pid="33" name="Objective-VersionComment">
    <vt:lpwstr>Version 2</vt:lpwstr>
  </property>
  <property fmtid="{D5CDD505-2E9C-101B-9397-08002B2CF9AE}" pid="34" name="Objective-VersionNumber">
    <vt:lpwstr>2.000000</vt:lpwstr>
  </property>
  <property fmtid="{D5CDD505-2E9C-101B-9397-08002B2CF9AE}" pid="35" name="Producer">
    <vt:lpwstr>Adobe PDF Library 23.1.175</vt:lpwstr>
  </property>
  <property fmtid="{D5CDD505-2E9C-101B-9397-08002B2CF9AE}" pid="36" name="SourceModified">
    <vt:lpwstr>D:20230523064558</vt:lpwstr>
  </property>
</Properties>
</file>