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oter4.xml" ContentType="application/vnd.openxmlformats-officedocument.wordprocessingml.footer+xml"/>
  <Override PartName="/word/footer5.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57E19FD7" w14:textId="6773D564" w:rsidR="00F10CB2" w:rsidRDefault="00F10CB2">
      <w:pPr>
        <w:spacing w:before="120"/>
        <w:rPr>
          <w:rFonts w:ascii="Arial" w:hAnsi="Arial" w:cs="Arial"/>
        </w:rPr>
      </w:pPr>
      <w:bookmarkStart w:id="0" w:name="_Toc44738651"/>
      <w:r>
        <w:rPr>
          <w:rFonts w:ascii="Arial" w:hAnsi="Arial" w:cs="Arial"/>
        </w:rPr>
        <w:t>Australian Capital Territory</w:t>
      </w:r>
    </w:p>
    <w:p w14:paraId="05BDEC07" w14:textId="412A2C58" w:rsidR="00F10CB2" w:rsidRPr="00E05DF4" w:rsidRDefault="001C737C">
      <w:pPr>
        <w:pStyle w:val="Billname"/>
        <w:spacing w:before="700"/>
      </w:pPr>
      <w:r>
        <w:t>Public Place Names</w:t>
      </w:r>
      <w:r w:rsidR="00F10CB2">
        <w:t xml:space="preserve"> (</w:t>
      </w:r>
      <w:r w:rsidR="00E05DF4">
        <w:t>Denman Prospect</w:t>
      </w:r>
      <w:r w:rsidR="00F10CB2">
        <w:t xml:space="preserve">) </w:t>
      </w:r>
      <w:r>
        <w:t>Determination</w:t>
      </w:r>
      <w:r w:rsidR="00B30B9A">
        <w:t xml:space="preserve"> </w:t>
      </w:r>
      <w:r w:rsidR="009644F3">
        <w:t>2024</w:t>
      </w:r>
      <w:r w:rsidR="00E05DF4">
        <w:t xml:space="preserve"> (No 2)</w:t>
      </w:r>
    </w:p>
    <w:p w14:paraId="621471C0" w14:textId="4D74F411" w:rsidR="00F10CB2" w:rsidRDefault="00F10CB2" w:rsidP="00D47F13">
      <w:pPr>
        <w:spacing w:before="340"/>
        <w:rPr>
          <w:rFonts w:ascii="Arial" w:hAnsi="Arial" w:cs="Arial"/>
          <w:b/>
          <w:bCs/>
        </w:rPr>
      </w:pPr>
      <w:r>
        <w:rPr>
          <w:rFonts w:ascii="Arial" w:hAnsi="Arial" w:cs="Arial"/>
          <w:b/>
          <w:bCs/>
        </w:rPr>
        <w:t>Disallowable instrument DI</w:t>
      </w:r>
      <w:r w:rsidR="009644F3">
        <w:rPr>
          <w:rFonts w:ascii="Arial" w:hAnsi="Arial" w:cs="Arial"/>
          <w:b/>
          <w:bCs/>
        </w:rPr>
        <w:t>2024</w:t>
      </w:r>
      <w:r>
        <w:rPr>
          <w:rFonts w:ascii="Arial" w:hAnsi="Arial" w:cs="Arial"/>
          <w:b/>
          <w:bCs/>
        </w:rPr>
        <w:t>–</w:t>
      </w:r>
      <w:r w:rsidR="002E5406">
        <w:rPr>
          <w:rFonts w:ascii="Arial" w:hAnsi="Arial" w:cs="Arial"/>
          <w:b/>
          <w:bCs/>
        </w:rPr>
        <w:t>122</w:t>
      </w:r>
    </w:p>
    <w:p w14:paraId="455CCF35" w14:textId="77777777" w:rsidR="00F10CB2" w:rsidRDefault="00F10CB2" w:rsidP="00CD4E55">
      <w:pPr>
        <w:pStyle w:val="madeunder"/>
        <w:spacing w:before="300" w:after="0"/>
      </w:pPr>
      <w:r>
        <w:t xml:space="preserve">made under the  </w:t>
      </w:r>
    </w:p>
    <w:p w14:paraId="1485F2C8" w14:textId="77777777" w:rsidR="00F10CB2" w:rsidRDefault="001C737C" w:rsidP="00CD4E55">
      <w:pPr>
        <w:pStyle w:val="CoverActName"/>
        <w:spacing w:before="320" w:after="0"/>
        <w:rPr>
          <w:rFonts w:cs="Arial"/>
          <w:sz w:val="20"/>
        </w:rPr>
      </w:pPr>
      <w:r>
        <w:rPr>
          <w:rFonts w:cs="Arial"/>
          <w:sz w:val="20"/>
        </w:rPr>
        <w:t>Public Place Names Act 1989</w:t>
      </w:r>
      <w:r w:rsidR="00F10CB2">
        <w:rPr>
          <w:rFonts w:cs="Arial"/>
          <w:sz w:val="20"/>
        </w:rPr>
        <w:t xml:space="preserve">, </w:t>
      </w:r>
      <w:r>
        <w:rPr>
          <w:rFonts w:cs="Arial"/>
          <w:sz w:val="20"/>
        </w:rPr>
        <w:t>s 3</w:t>
      </w:r>
      <w:r w:rsidR="00F10CB2">
        <w:rPr>
          <w:rFonts w:cs="Arial"/>
          <w:sz w:val="20"/>
        </w:rPr>
        <w:t xml:space="preserve"> (</w:t>
      </w:r>
      <w:r>
        <w:rPr>
          <w:rFonts w:cs="Arial"/>
          <w:sz w:val="20"/>
        </w:rPr>
        <w:t>Minister to determine names</w:t>
      </w:r>
      <w:r w:rsidR="00F10CB2">
        <w:rPr>
          <w:rFonts w:cs="Arial"/>
          <w:sz w:val="20"/>
        </w:rPr>
        <w:t>)</w:t>
      </w:r>
    </w:p>
    <w:p w14:paraId="71BFA3EB" w14:textId="77777777" w:rsidR="00F10CB2" w:rsidRDefault="00F10CB2" w:rsidP="00CD4E55">
      <w:pPr>
        <w:pStyle w:val="N-line3"/>
        <w:pBdr>
          <w:bottom w:val="none" w:sz="0" w:space="0" w:color="auto"/>
        </w:pBdr>
        <w:spacing w:before="60"/>
      </w:pPr>
    </w:p>
    <w:p w14:paraId="6000503A" w14:textId="77777777" w:rsidR="00F10CB2" w:rsidRDefault="00F10CB2">
      <w:pPr>
        <w:pStyle w:val="N-line3"/>
        <w:pBdr>
          <w:top w:val="single" w:sz="12" w:space="1" w:color="auto"/>
          <w:bottom w:val="none" w:sz="0" w:space="0" w:color="auto"/>
        </w:pBdr>
      </w:pPr>
    </w:p>
    <w:p w14:paraId="0712A39B" w14:textId="77777777" w:rsidR="00F10CB2" w:rsidRDefault="00F10CB2">
      <w:pPr>
        <w:spacing w:before="60" w:after="60"/>
        <w:ind w:left="720" w:hanging="720"/>
        <w:rPr>
          <w:rFonts w:ascii="Arial" w:hAnsi="Arial" w:cs="Arial"/>
          <w:b/>
          <w:bCs/>
        </w:rPr>
      </w:pPr>
      <w:r>
        <w:rPr>
          <w:rFonts w:ascii="Arial" w:hAnsi="Arial" w:cs="Arial"/>
          <w:b/>
          <w:bCs/>
        </w:rPr>
        <w:t>1</w:t>
      </w:r>
      <w:r>
        <w:rPr>
          <w:rFonts w:ascii="Arial" w:hAnsi="Arial" w:cs="Arial"/>
          <w:b/>
          <w:bCs/>
        </w:rPr>
        <w:tab/>
        <w:t>Name of instrument</w:t>
      </w:r>
    </w:p>
    <w:p w14:paraId="711B1F50" w14:textId="46B47136" w:rsidR="00F10CB2" w:rsidRDefault="00F10CB2" w:rsidP="00D47F13">
      <w:pPr>
        <w:spacing w:before="140"/>
        <w:ind w:left="720"/>
      </w:pPr>
      <w:r>
        <w:t xml:space="preserve">This instrument is the </w:t>
      </w:r>
      <w:r w:rsidR="00E445CD">
        <w:rPr>
          <w:i/>
        </w:rPr>
        <w:t>Public Place Names (</w:t>
      </w:r>
      <w:r w:rsidR="00E05DF4">
        <w:rPr>
          <w:i/>
        </w:rPr>
        <w:t>Denman Prospect</w:t>
      </w:r>
      <w:r w:rsidR="00E445CD">
        <w:rPr>
          <w:i/>
        </w:rPr>
        <w:t>) Determination 20</w:t>
      </w:r>
      <w:r w:rsidR="009644F3">
        <w:rPr>
          <w:i/>
        </w:rPr>
        <w:t>24</w:t>
      </w:r>
      <w:r w:rsidR="00E05DF4">
        <w:rPr>
          <w:i/>
        </w:rPr>
        <w:t xml:space="preserve"> (No 2)</w:t>
      </w:r>
      <w:r w:rsidRPr="00627F0C">
        <w:rPr>
          <w:bCs/>
          <w:iCs/>
        </w:rPr>
        <w:t>.</w:t>
      </w:r>
    </w:p>
    <w:p w14:paraId="388D2E22" w14:textId="77777777" w:rsidR="00F10CB2" w:rsidRDefault="00F10CB2" w:rsidP="00D47F13">
      <w:pPr>
        <w:spacing w:before="300"/>
        <w:ind w:left="720" w:hanging="720"/>
        <w:rPr>
          <w:rFonts w:ascii="Arial" w:hAnsi="Arial" w:cs="Arial"/>
          <w:b/>
          <w:bCs/>
        </w:rPr>
      </w:pPr>
      <w:r>
        <w:rPr>
          <w:rFonts w:ascii="Arial" w:hAnsi="Arial" w:cs="Arial"/>
          <w:b/>
          <w:bCs/>
        </w:rPr>
        <w:t>2</w:t>
      </w:r>
      <w:r>
        <w:rPr>
          <w:rFonts w:ascii="Arial" w:hAnsi="Arial" w:cs="Arial"/>
          <w:b/>
          <w:bCs/>
        </w:rPr>
        <w:tab/>
        <w:t xml:space="preserve">Commencement </w:t>
      </w:r>
    </w:p>
    <w:p w14:paraId="1B2FA1C0" w14:textId="77777777" w:rsidR="00F10CB2" w:rsidRPr="009644F3" w:rsidRDefault="00F10CB2" w:rsidP="00D47F13">
      <w:pPr>
        <w:spacing w:before="140"/>
        <w:ind w:left="720"/>
      </w:pPr>
      <w:r>
        <w:t xml:space="preserve">This instrument commences on </w:t>
      </w:r>
      <w:r w:rsidR="00492788">
        <w:t xml:space="preserve">the day </w:t>
      </w:r>
      <w:r w:rsidR="00492788" w:rsidRPr="009644F3">
        <w:t xml:space="preserve">after </w:t>
      </w:r>
      <w:r w:rsidR="000C501D" w:rsidRPr="009644F3">
        <w:t xml:space="preserve">its </w:t>
      </w:r>
      <w:r w:rsidR="00492788" w:rsidRPr="009644F3">
        <w:t>notification</w:t>
      </w:r>
      <w:r w:rsidR="000C501D" w:rsidRPr="009644F3">
        <w:t xml:space="preserve"> day</w:t>
      </w:r>
      <w:r w:rsidRPr="009644F3">
        <w:t xml:space="preserve">. </w:t>
      </w:r>
    </w:p>
    <w:p w14:paraId="0D5CFC99" w14:textId="65F30F16" w:rsidR="00F10CB2" w:rsidRDefault="00F10CB2" w:rsidP="00D47F13">
      <w:pPr>
        <w:spacing w:before="300"/>
        <w:ind w:left="720" w:hanging="720"/>
        <w:rPr>
          <w:rFonts w:ascii="Arial" w:hAnsi="Arial" w:cs="Arial"/>
          <w:b/>
          <w:bCs/>
        </w:rPr>
      </w:pPr>
      <w:r>
        <w:rPr>
          <w:rFonts w:ascii="Arial" w:hAnsi="Arial" w:cs="Arial"/>
          <w:b/>
          <w:bCs/>
        </w:rPr>
        <w:t>3</w:t>
      </w:r>
      <w:r>
        <w:rPr>
          <w:rFonts w:ascii="Arial" w:hAnsi="Arial" w:cs="Arial"/>
          <w:b/>
          <w:bCs/>
        </w:rPr>
        <w:tab/>
      </w:r>
      <w:r w:rsidR="001C737C">
        <w:rPr>
          <w:rFonts w:ascii="Arial" w:hAnsi="Arial" w:cs="Arial"/>
          <w:b/>
          <w:bCs/>
        </w:rPr>
        <w:t xml:space="preserve">Determination of </w:t>
      </w:r>
      <w:r w:rsidR="00BF7480">
        <w:rPr>
          <w:rFonts w:ascii="Arial" w:hAnsi="Arial" w:cs="Arial"/>
          <w:b/>
          <w:bCs/>
        </w:rPr>
        <w:t>p</w:t>
      </w:r>
      <w:r w:rsidR="001C737C">
        <w:rPr>
          <w:rFonts w:ascii="Arial" w:hAnsi="Arial" w:cs="Arial"/>
          <w:b/>
          <w:bCs/>
        </w:rPr>
        <w:t xml:space="preserve">lace </w:t>
      </w:r>
      <w:r w:rsidR="00BF7480">
        <w:rPr>
          <w:rFonts w:ascii="Arial" w:hAnsi="Arial" w:cs="Arial"/>
          <w:b/>
          <w:bCs/>
        </w:rPr>
        <w:t>n</w:t>
      </w:r>
      <w:r w:rsidR="001C737C">
        <w:rPr>
          <w:rFonts w:ascii="Arial" w:hAnsi="Arial" w:cs="Arial"/>
          <w:b/>
          <w:bCs/>
        </w:rPr>
        <w:t>ames</w:t>
      </w:r>
    </w:p>
    <w:p w14:paraId="435335C0" w14:textId="77777777" w:rsidR="00E358BC" w:rsidRPr="00970517" w:rsidRDefault="00E358BC" w:rsidP="00E358BC">
      <w:pPr>
        <w:spacing w:before="140"/>
        <w:ind w:left="720"/>
      </w:pPr>
      <w:r>
        <w:t xml:space="preserve">I determine the </w:t>
      </w:r>
      <w:r w:rsidR="00A502EA">
        <w:t xml:space="preserve">place </w:t>
      </w:r>
      <w:r>
        <w:t xml:space="preserve">names </w:t>
      </w:r>
      <w:r w:rsidR="00A502EA">
        <w:t xml:space="preserve">as </w:t>
      </w:r>
      <w:r>
        <w:t xml:space="preserve">indicated in the schedule. </w:t>
      </w:r>
    </w:p>
    <w:p w14:paraId="6A41DB1E" w14:textId="77777777" w:rsidR="00D47F13" w:rsidRDefault="00F236C5" w:rsidP="00232478">
      <w:pPr>
        <w:tabs>
          <w:tab w:val="left" w:pos="4320"/>
        </w:tabs>
        <w:spacing w:before="720"/>
      </w:pPr>
      <w:r>
        <w:t>Ben Ponton</w:t>
      </w:r>
    </w:p>
    <w:p w14:paraId="7B7FFBF7" w14:textId="1474FD08" w:rsidR="00F10CB2" w:rsidRPr="00E05DF4" w:rsidRDefault="001C737C" w:rsidP="00D47F13">
      <w:pPr>
        <w:tabs>
          <w:tab w:val="left" w:pos="4320"/>
        </w:tabs>
      </w:pPr>
      <w:r>
        <w:t>Delegate of the Minister</w:t>
      </w:r>
      <w:r w:rsidR="008F060D">
        <w:t xml:space="preserve"> for Planning </w:t>
      </w:r>
    </w:p>
    <w:bookmarkEnd w:id="0"/>
    <w:p w14:paraId="209EB7C0" w14:textId="77777777" w:rsidR="001F1298" w:rsidRDefault="001F1298" w:rsidP="00232478">
      <w:pPr>
        <w:tabs>
          <w:tab w:val="left" w:pos="4320"/>
        </w:tabs>
      </w:pPr>
    </w:p>
    <w:p w14:paraId="36EEA953" w14:textId="1BB93DB9" w:rsidR="002E5406" w:rsidRDefault="002E5406" w:rsidP="00232478">
      <w:pPr>
        <w:tabs>
          <w:tab w:val="left" w:pos="4320"/>
        </w:tabs>
      </w:pPr>
      <w:r>
        <w:t>7 June 2024</w:t>
      </w:r>
    </w:p>
    <w:p w14:paraId="03FC011E" w14:textId="77777777" w:rsidR="001F1298" w:rsidRDefault="001F1298" w:rsidP="00232478">
      <w:pPr>
        <w:tabs>
          <w:tab w:val="left" w:pos="4320"/>
        </w:tabs>
      </w:pPr>
    </w:p>
    <w:p w14:paraId="615F047F" w14:textId="77777777" w:rsidR="00AA02C9" w:rsidRDefault="00AA02C9" w:rsidP="00232478">
      <w:pPr>
        <w:tabs>
          <w:tab w:val="left" w:pos="4320"/>
        </w:tabs>
      </w:pPr>
    </w:p>
    <w:p w14:paraId="153C6CAF" w14:textId="77777777" w:rsidR="001056A5" w:rsidRDefault="001056A5">
      <w:pPr>
        <w:sectPr w:rsidR="001056A5" w:rsidSect="00C66371">
          <w:headerReference w:type="even" r:id="rId8"/>
          <w:headerReference w:type="default" r:id="rId9"/>
          <w:footerReference w:type="even" r:id="rId10"/>
          <w:footerReference w:type="default" r:id="rId11"/>
          <w:headerReference w:type="first" r:id="rId12"/>
          <w:footerReference w:type="first" r:id="rId13"/>
          <w:pgSz w:w="11907" w:h="16839" w:code="9"/>
          <w:pgMar w:top="1440" w:right="1800" w:bottom="1440" w:left="1800" w:header="720" w:footer="720" w:gutter="0"/>
          <w:pgNumType w:start="1"/>
          <w:cols w:space="720"/>
          <w:docGrid w:linePitch="326"/>
        </w:sectPr>
      </w:pPr>
    </w:p>
    <w:p w14:paraId="4A22224E" w14:textId="77777777" w:rsidR="003D7174" w:rsidRPr="00513572" w:rsidRDefault="002A039C" w:rsidP="002A039C">
      <w:pPr>
        <w:rPr>
          <w:b/>
          <w:bCs/>
          <w:szCs w:val="28"/>
        </w:rPr>
      </w:pPr>
      <w:r w:rsidRPr="00513572">
        <w:rPr>
          <w:b/>
          <w:bCs/>
          <w:szCs w:val="28"/>
        </w:rPr>
        <w:lastRenderedPageBreak/>
        <w:t>SCHEDULE</w:t>
      </w:r>
    </w:p>
    <w:p w14:paraId="1A8AF509" w14:textId="2E28F50A" w:rsidR="008A3808" w:rsidRPr="007D25AC" w:rsidRDefault="008A3808" w:rsidP="008A3808">
      <w:pPr>
        <w:pStyle w:val="Heading2"/>
        <w:pBdr>
          <w:bottom w:val="single" w:sz="12" w:space="24" w:color="auto"/>
        </w:pBdr>
        <w:jc w:val="left"/>
        <w:rPr>
          <w:rFonts w:ascii="Times New Roman" w:hAnsi="Times New Roman" w:cs="Times New Roman"/>
          <w:sz w:val="24"/>
          <w:szCs w:val="24"/>
        </w:rPr>
      </w:pPr>
      <w:r>
        <w:rPr>
          <w:rFonts w:ascii="Times New Roman" w:hAnsi="Times New Roman" w:cs="Times New Roman"/>
          <w:i w:val="0"/>
          <w:sz w:val="24"/>
          <w:szCs w:val="24"/>
        </w:rPr>
        <w:t xml:space="preserve">(See </w:t>
      </w:r>
      <w:r w:rsidR="00373830">
        <w:rPr>
          <w:rFonts w:ascii="Times New Roman" w:hAnsi="Times New Roman" w:cs="Times New Roman"/>
          <w:i w:val="0"/>
          <w:sz w:val="24"/>
          <w:szCs w:val="24"/>
        </w:rPr>
        <w:t>s 3</w:t>
      </w:r>
      <w:r>
        <w:rPr>
          <w:rFonts w:ascii="Times New Roman" w:hAnsi="Times New Roman" w:cs="Times New Roman"/>
          <w:i w:val="0"/>
          <w:sz w:val="24"/>
          <w:szCs w:val="24"/>
        </w:rPr>
        <w:t>)</w:t>
      </w:r>
    </w:p>
    <w:p w14:paraId="5FE726EB" w14:textId="77777777" w:rsidR="002A039C" w:rsidRDefault="002A039C" w:rsidP="002A039C"/>
    <w:p w14:paraId="41CCFE9B" w14:textId="77777777" w:rsidR="003D7174" w:rsidRPr="002A039C" w:rsidRDefault="003D7174" w:rsidP="002A039C"/>
    <w:p w14:paraId="70505619" w14:textId="2B7186E6" w:rsidR="00B63A10" w:rsidRPr="00B63A10" w:rsidRDefault="00AA02C9" w:rsidP="00AA02C9">
      <w:pPr>
        <w:spacing w:before="120" w:after="120"/>
        <w:rPr>
          <w:b/>
          <w:bCs/>
          <w:noProof/>
          <w:szCs w:val="24"/>
        </w:rPr>
      </w:pPr>
      <w:r w:rsidRPr="00AA02C9">
        <w:rPr>
          <w:b/>
          <w:bCs/>
          <w:szCs w:val="24"/>
        </w:rPr>
        <w:t xml:space="preserve">Division of </w:t>
      </w:r>
      <w:r w:rsidR="00E05DF4">
        <w:rPr>
          <w:b/>
          <w:bCs/>
          <w:noProof/>
          <w:szCs w:val="24"/>
        </w:rPr>
        <w:t>Denman Prospect</w:t>
      </w:r>
      <w:r w:rsidRPr="00AA02C9">
        <w:rPr>
          <w:b/>
          <w:bCs/>
          <w:noProof/>
          <w:szCs w:val="24"/>
        </w:rPr>
        <w:t xml:space="preserve"> – </w:t>
      </w:r>
      <w:r w:rsidR="00E05DF4">
        <w:rPr>
          <w:b/>
          <w:bCs/>
          <w:noProof/>
          <w:szCs w:val="24"/>
        </w:rPr>
        <w:t>Activism and Reform</w:t>
      </w:r>
    </w:p>
    <w:p w14:paraId="5503FC76" w14:textId="3B028A0F" w:rsidR="00B63A10" w:rsidRPr="00B63A10" w:rsidRDefault="00B63A10" w:rsidP="00AA02C9">
      <w:pPr>
        <w:spacing w:before="120" w:after="120"/>
        <w:rPr>
          <w:bCs/>
          <w:noProof/>
        </w:rPr>
      </w:pPr>
      <w:r w:rsidRPr="00B63A10">
        <w:rPr>
          <w:bCs/>
          <w:noProof/>
        </w:rPr>
        <w:t>The location of the public place</w:t>
      </w:r>
      <w:r w:rsidR="007D25AC">
        <w:rPr>
          <w:bCs/>
          <w:noProof/>
        </w:rPr>
        <w:t>s</w:t>
      </w:r>
      <w:r w:rsidRPr="00B63A10">
        <w:rPr>
          <w:bCs/>
          <w:noProof/>
        </w:rPr>
        <w:t xml:space="preserve"> </w:t>
      </w:r>
      <w:r w:rsidR="008B556F">
        <w:rPr>
          <w:bCs/>
          <w:noProof/>
        </w:rPr>
        <w:t>with the following name</w:t>
      </w:r>
      <w:r w:rsidR="007D25AC">
        <w:rPr>
          <w:bCs/>
          <w:noProof/>
        </w:rPr>
        <w:t xml:space="preserve">s </w:t>
      </w:r>
      <w:r w:rsidRPr="00B63A10">
        <w:rPr>
          <w:bCs/>
          <w:noProof/>
        </w:rPr>
        <w:t xml:space="preserve">is indicated on the associated </w:t>
      </w:r>
      <w:r w:rsidR="00B96911">
        <w:rPr>
          <w:bCs/>
          <w:noProof/>
        </w:rPr>
        <w:t>diagram</w:t>
      </w:r>
      <w:r w:rsidRPr="00B63A10">
        <w:rPr>
          <w:bCs/>
          <w:noProof/>
        </w:rPr>
        <w:t>.</w:t>
      </w:r>
    </w:p>
    <w:tbl>
      <w:tblPr>
        <w:tblW w:w="8897" w:type="dxa"/>
        <w:tblLayout w:type="fixed"/>
        <w:tblLook w:val="0000" w:firstRow="0" w:lastRow="0" w:firstColumn="0" w:lastColumn="0" w:noHBand="0" w:noVBand="0"/>
      </w:tblPr>
      <w:tblGrid>
        <w:gridCol w:w="2093"/>
        <w:gridCol w:w="2268"/>
        <w:gridCol w:w="4536"/>
      </w:tblGrid>
      <w:tr w:rsidR="00AA02C9" w14:paraId="0035353E" w14:textId="77777777" w:rsidTr="003F45CC">
        <w:trPr>
          <w:cantSplit/>
        </w:trPr>
        <w:tc>
          <w:tcPr>
            <w:tcW w:w="2093" w:type="dxa"/>
            <w:tcBorders>
              <w:top w:val="nil"/>
              <w:left w:val="nil"/>
              <w:bottom w:val="nil"/>
              <w:right w:val="nil"/>
            </w:tcBorders>
          </w:tcPr>
          <w:p w14:paraId="14F90C9E" w14:textId="77777777" w:rsidR="00AA02C9" w:rsidRPr="00CE3399" w:rsidRDefault="00AA02C9" w:rsidP="005B4795">
            <w:pPr>
              <w:pStyle w:val="Heading2"/>
              <w:spacing w:before="120" w:after="120"/>
              <w:jc w:val="left"/>
              <w:rPr>
                <w:rFonts w:ascii="Times New Roman" w:hAnsi="Times New Roman" w:cs="Times New Roman"/>
                <w:b/>
                <w:i w:val="0"/>
                <w:sz w:val="24"/>
                <w:szCs w:val="24"/>
              </w:rPr>
            </w:pPr>
            <w:r w:rsidRPr="00CE3399">
              <w:rPr>
                <w:rFonts w:ascii="Times New Roman" w:hAnsi="Times New Roman" w:cs="Times New Roman"/>
                <w:b/>
                <w:i w:val="0"/>
                <w:sz w:val="24"/>
                <w:szCs w:val="24"/>
              </w:rPr>
              <w:t>NAME</w:t>
            </w:r>
          </w:p>
        </w:tc>
        <w:tc>
          <w:tcPr>
            <w:tcW w:w="2268" w:type="dxa"/>
            <w:tcBorders>
              <w:top w:val="nil"/>
              <w:left w:val="nil"/>
              <w:bottom w:val="nil"/>
              <w:right w:val="nil"/>
            </w:tcBorders>
          </w:tcPr>
          <w:p w14:paraId="3165C365" w14:textId="77777777" w:rsidR="00AA02C9" w:rsidRPr="002929A6" w:rsidRDefault="00AA02C9" w:rsidP="005B4795">
            <w:pPr>
              <w:spacing w:before="120" w:after="120"/>
              <w:rPr>
                <w:szCs w:val="24"/>
              </w:rPr>
            </w:pPr>
            <w:r w:rsidRPr="002929A6">
              <w:rPr>
                <w:b/>
                <w:bCs/>
                <w:szCs w:val="24"/>
              </w:rPr>
              <w:t>ORIGIN</w:t>
            </w:r>
          </w:p>
        </w:tc>
        <w:tc>
          <w:tcPr>
            <w:tcW w:w="4536" w:type="dxa"/>
            <w:tcBorders>
              <w:top w:val="nil"/>
              <w:left w:val="nil"/>
              <w:bottom w:val="nil"/>
              <w:right w:val="nil"/>
            </w:tcBorders>
          </w:tcPr>
          <w:p w14:paraId="2805C3CC" w14:textId="77777777" w:rsidR="00AA02C9" w:rsidRPr="002929A6" w:rsidRDefault="00AA02C9" w:rsidP="005B4795">
            <w:pPr>
              <w:pStyle w:val="CoverActName"/>
              <w:tabs>
                <w:tab w:val="clear" w:pos="2600"/>
              </w:tabs>
              <w:spacing w:before="120" w:after="120"/>
              <w:jc w:val="left"/>
              <w:rPr>
                <w:rFonts w:ascii="Times New Roman" w:hAnsi="Times New Roman"/>
                <w:szCs w:val="24"/>
                <w:lang w:val="en-GB"/>
              </w:rPr>
            </w:pPr>
            <w:r w:rsidRPr="002929A6">
              <w:rPr>
                <w:rFonts w:ascii="Times New Roman" w:hAnsi="Times New Roman"/>
                <w:szCs w:val="24"/>
                <w:lang w:val="en-GB"/>
              </w:rPr>
              <w:t>SIGNIFICANCE</w:t>
            </w:r>
          </w:p>
        </w:tc>
      </w:tr>
      <w:tr w:rsidR="009532B5" w14:paraId="4E03DF28" w14:textId="77777777" w:rsidTr="003F45CC">
        <w:trPr>
          <w:cantSplit/>
        </w:trPr>
        <w:tc>
          <w:tcPr>
            <w:tcW w:w="2093" w:type="dxa"/>
            <w:tcBorders>
              <w:top w:val="nil"/>
              <w:left w:val="nil"/>
              <w:bottom w:val="nil"/>
              <w:right w:val="nil"/>
            </w:tcBorders>
          </w:tcPr>
          <w:p w14:paraId="19597E49" w14:textId="2D5F8D58" w:rsidR="00D3286C" w:rsidRPr="00846FED" w:rsidRDefault="009532B5" w:rsidP="00E10C81">
            <w:pPr>
              <w:pStyle w:val="Heading2"/>
              <w:spacing w:before="120" w:after="120"/>
              <w:jc w:val="left"/>
            </w:pPr>
            <w:r>
              <w:rPr>
                <w:rFonts w:ascii="Times New Roman" w:hAnsi="Times New Roman" w:cs="Times New Roman"/>
                <w:b/>
                <w:i w:val="0"/>
                <w:sz w:val="24"/>
                <w:szCs w:val="24"/>
              </w:rPr>
              <w:t xml:space="preserve">Joan Eveline </w:t>
            </w:r>
            <w:r w:rsidR="00D3286C">
              <w:rPr>
                <w:rFonts w:ascii="Times New Roman" w:hAnsi="Times New Roman" w:cs="Times New Roman"/>
                <w:b/>
                <w:i w:val="0"/>
                <w:sz w:val="24"/>
                <w:szCs w:val="24"/>
              </w:rPr>
              <w:t>Crescent</w:t>
            </w:r>
          </w:p>
        </w:tc>
        <w:tc>
          <w:tcPr>
            <w:tcW w:w="2268" w:type="dxa"/>
            <w:tcBorders>
              <w:top w:val="nil"/>
              <w:left w:val="nil"/>
              <w:bottom w:val="nil"/>
              <w:right w:val="nil"/>
            </w:tcBorders>
          </w:tcPr>
          <w:p w14:paraId="27496568" w14:textId="4BDF792B" w:rsidR="009532B5" w:rsidRDefault="00165140" w:rsidP="009532B5">
            <w:pPr>
              <w:spacing w:before="120" w:after="120"/>
              <w:rPr>
                <w:szCs w:val="24"/>
              </w:rPr>
            </w:pPr>
            <w:r>
              <w:rPr>
                <w:szCs w:val="24"/>
              </w:rPr>
              <w:t xml:space="preserve">Dr </w:t>
            </w:r>
            <w:r w:rsidR="009532B5">
              <w:rPr>
                <w:szCs w:val="24"/>
              </w:rPr>
              <w:t>Joan Eveline</w:t>
            </w:r>
          </w:p>
          <w:p w14:paraId="194E7649" w14:textId="739A967B" w:rsidR="00410D60" w:rsidRDefault="009532B5" w:rsidP="003F45CC">
            <w:pPr>
              <w:spacing w:before="120" w:after="120"/>
              <w:rPr>
                <w:szCs w:val="24"/>
              </w:rPr>
            </w:pPr>
            <w:r>
              <w:rPr>
                <w:szCs w:val="24"/>
              </w:rPr>
              <w:t>(1940–2009)</w:t>
            </w:r>
          </w:p>
        </w:tc>
        <w:tc>
          <w:tcPr>
            <w:tcW w:w="4536" w:type="dxa"/>
            <w:tcBorders>
              <w:top w:val="nil"/>
              <w:left w:val="nil"/>
              <w:bottom w:val="nil"/>
              <w:right w:val="nil"/>
            </w:tcBorders>
          </w:tcPr>
          <w:p w14:paraId="7ACB115E" w14:textId="72EFFA2E" w:rsidR="009532B5" w:rsidRPr="004B3286" w:rsidRDefault="009532B5" w:rsidP="009532B5">
            <w:pPr>
              <w:pStyle w:val="CoverActName"/>
              <w:spacing w:before="120" w:after="120"/>
              <w:jc w:val="left"/>
              <w:rPr>
                <w:rFonts w:ascii="Times New Roman" w:hAnsi="Times New Roman"/>
                <w:b w:val="0"/>
                <w:bCs/>
              </w:rPr>
            </w:pPr>
            <w:r w:rsidRPr="004B3286">
              <w:rPr>
                <w:rFonts w:ascii="Times New Roman" w:hAnsi="Times New Roman"/>
                <w:b w:val="0"/>
                <w:bCs/>
                <w:szCs w:val="24"/>
                <w:lang w:val="en-GB"/>
              </w:rPr>
              <w:t>Academi</w:t>
            </w:r>
            <w:bookmarkStart w:id="1" w:name="_Hlk164756855"/>
            <w:r w:rsidR="00E9438C">
              <w:rPr>
                <w:rFonts w:ascii="Times New Roman" w:hAnsi="Times New Roman"/>
                <w:b w:val="0"/>
                <w:bCs/>
                <w:szCs w:val="24"/>
                <w:lang w:val="en-GB"/>
              </w:rPr>
              <w:t xml:space="preserve">c, </w:t>
            </w:r>
            <w:r w:rsidRPr="004B3286">
              <w:rPr>
                <w:rStyle w:val="apple-converted-space"/>
                <w:rFonts w:ascii="Times New Roman" w:hAnsi="Times New Roman"/>
                <w:b w:val="0"/>
                <w:bCs/>
                <w:lang w:val="en-GB"/>
              </w:rPr>
              <w:t xml:space="preserve">feminist and </w:t>
            </w:r>
            <w:r w:rsidRPr="004B3286">
              <w:rPr>
                <w:rFonts w:ascii="Times New Roman" w:hAnsi="Times New Roman"/>
                <w:b w:val="0"/>
                <w:bCs/>
                <w:color w:val="111111"/>
                <w:shd w:val="clear" w:color="auto" w:fill="FFFFFF"/>
              </w:rPr>
              <w:t>writer</w:t>
            </w:r>
          </w:p>
          <w:bookmarkEnd w:id="1"/>
          <w:p w14:paraId="721C9819" w14:textId="3D9F5A41" w:rsidR="009532B5" w:rsidRPr="008538AB" w:rsidRDefault="009532B5" w:rsidP="009532B5">
            <w:pPr>
              <w:pStyle w:val="CoverActName"/>
              <w:tabs>
                <w:tab w:val="clear" w:pos="2600"/>
              </w:tabs>
              <w:spacing w:before="120" w:after="120"/>
              <w:jc w:val="left"/>
              <w:rPr>
                <w:rFonts w:ascii="Times New Roman" w:hAnsi="Times New Roman"/>
                <w:b w:val="0"/>
                <w:bCs/>
                <w:szCs w:val="24"/>
                <w:lang w:val="en-GB"/>
              </w:rPr>
            </w:pPr>
            <w:r w:rsidRPr="009532B5">
              <w:rPr>
                <w:rFonts w:ascii="Times New Roman" w:hAnsi="Times New Roman"/>
                <w:b w:val="0"/>
                <w:bCs/>
                <w:szCs w:val="24"/>
              </w:rPr>
              <w:t>Joan Eveline</w:t>
            </w:r>
            <w:r w:rsidR="00E9438C">
              <w:rPr>
                <w:rFonts w:ascii="Times New Roman" w:hAnsi="Times New Roman"/>
                <w:b w:val="0"/>
                <w:bCs/>
                <w:szCs w:val="24"/>
              </w:rPr>
              <w:t xml:space="preserve"> </w:t>
            </w:r>
            <w:hyperlink r:id="rId14" w:tgtFrame="_blank" w:history="1">
              <w:r w:rsidRPr="009532B5">
                <w:rPr>
                  <w:rFonts w:ascii="Times New Roman" w:hAnsi="Times New Roman"/>
                  <w:b w:val="0"/>
                  <w:bCs/>
                  <w:szCs w:val="24"/>
                </w:rPr>
                <w:t>researched and taught in the sociology of work, critical management, leadership, and industrial relations. She was particularly interested</w:t>
              </w:r>
            </w:hyperlink>
            <w:r w:rsidR="00E9438C">
              <w:rPr>
                <w:rFonts w:ascii="Times New Roman" w:hAnsi="Times New Roman"/>
                <w:b w:val="0"/>
                <w:bCs/>
                <w:szCs w:val="24"/>
              </w:rPr>
              <w:t xml:space="preserve"> </w:t>
            </w:r>
            <w:r w:rsidRPr="009532B5">
              <w:rPr>
                <w:rFonts w:ascii="Times New Roman" w:hAnsi="Times New Roman"/>
                <w:b w:val="0"/>
                <w:bCs/>
                <w:szCs w:val="24"/>
              </w:rPr>
              <w:t>in gender and diversity studies and the effects of policy development and implementation.</w:t>
            </w:r>
            <w:r w:rsidR="00E9438C">
              <w:rPr>
                <w:rFonts w:ascii="Times New Roman" w:hAnsi="Times New Roman"/>
                <w:b w:val="0"/>
                <w:bCs/>
                <w:szCs w:val="24"/>
              </w:rPr>
              <w:t xml:space="preserve"> I</w:t>
            </w:r>
            <w:r w:rsidR="00791E92">
              <w:rPr>
                <w:rFonts w:ascii="Times New Roman" w:hAnsi="Times New Roman"/>
                <w:b w:val="0"/>
                <w:bCs/>
                <w:szCs w:val="24"/>
              </w:rPr>
              <w:t xml:space="preserve">n 1994, </w:t>
            </w:r>
            <w:r w:rsidR="003F45CC">
              <w:rPr>
                <w:rFonts w:ascii="Times New Roman" w:hAnsi="Times New Roman"/>
                <w:b w:val="0"/>
                <w:bCs/>
                <w:szCs w:val="24"/>
              </w:rPr>
              <w:t xml:space="preserve">Joan Eveline </w:t>
            </w:r>
            <w:r w:rsidR="00791E92">
              <w:rPr>
                <w:rFonts w:ascii="Times New Roman" w:hAnsi="Times New Roman"/>
                <w:b w:val="0"/>
                <w:bCs/>
                <w:szCs w:val="24"/>
              </w:rPr>
              <w:t>was awarded</w:t>
            </w:r>
            <w:r w:rsidR="001C0B1A">
              <w:rPr>
                <w:rFonts w:ascii="Times New Roman" w:hAnsi="Times New Roman"/>
                <w:b w:val="0"/>
                <w:bCs/>
                <w:szCs w:val="24"/>
              </w:rPr>
              <w:t xml:space="preserve"> </w:t>
            </w:r>
            <w:r w:rsidR="00791E92">
              <w:rPr>
                <w:rFonts w:ascii="Times New Roman" w:hAnsi="Times New Roman"/>
                <w:b w:val="0"/>
                <w:bCs/>
                <w:szCs w:val="24"/>
              </w:rPr>
              <w:t xml:space="preserve">a </w:t>
            </w:r>
            <w:r w:rsidR="001C0B1A">
              <w:rPr>
                <w:rFonts w:ascii="Times New Roman" w:hAnsi="Times New Roman"/>
                <w:b w:val="0"/>
                <w:bCs/>
                <w:szCs w:val="24"/>
              </w:rPr>
              <w:t xml:space="preserve">Doctor of Philosophy (PhD) </w:t>
            </w:r>
            <w:r w:rsidR="00791E92">
              <w:rPr>
                <w:rFonts w:ascii="Times New Roman" w:hAnsi="Times New Roman"/>
                <w:b w:val="0"/>
                <w:bCs/>
                <w:szCs w:val="24"/>
              </w:rPr>
              <w:t>by Murdoch University (Perth)</w:t>
            </w:r>
            <w:r w:rsidR="00791E92">
              <w:rPr>
                <w:rFonts w:ascii="Times New Roman" w:hAnsi="Times New Roman"/>
                <w:b w:val="0"/>
                <w:bCs/>
                <w:i/>
                <w:iCs/>
                <w:szCs w:val="24"/>
              </w:rPr>
              <w:t>.</w:t>
            </w:r>
            <w:r w:rsidR="003F45CC">
              <w:rPr>
                <w:rFonts w:ascii="Times New Roman" w:hAnsi="Times New Roman"/>
                <w:b w:val="0"/>
                <w:bCs/>
                <w:i/>
                <w:iCs/>
                <w:szCs w:val="24"/>
              </w:rPr>
              <w:t xml:space="preserve"> </w:t>
            </w:r>
            <w:r w:rsidR="00E9438C" w:rsidRPr="00E9438C">
              <w:rPr>
                <w:rFonts w:ascii="Times New Roman" w:hAnsi="Times New Roman"/>
                <w:b w:val="0"/>
                <w:bCs/>
                <w:szCs w:val="24"/>
              </w:rPr>
              <w:t>She</w:t>
            </w:r>
            <w:r w:rsidR="00E9438C">
              <w:rPr>
                <w:rFonts w:ascii="Times New Roman" w:hAnsi="Times New Roman"/>
                <w:b w:val="0"/>
                <w:bCs/>
                <w:i/>
                <w:iCs/>
                <w:szCs w:val="24"/>
              </w:rPr>
              <w:t xml:space="preserve"> </w:t>
            </w:r>
            <w:r w:rsidRPr="009532B5">
              <w:rPr>
                <w:rFonts w:ascii="Times New Roman" w:hAnsi="Times New Roman"/>
                <w:b w:val="0"/>
                <w:bCs/>
                <w:szCs w:val="24"/>
              </w:rPr>
              <w:t>joined the staff at the University of Western Australia (UWA)</w:t>
            </w:r>
            <w:r w:rsidR="00E9438C">
              <w:rPr>
                <w:rFonts w:ascii="Times New Roman" w:hAnsi="Times New Roman"/>
                <w:b w:val="0"/>
                <w:bCs/>
                <w:szCs w:val="24"/>
              </w:rPr>
              <w:t xml:space="preserve"> in 1995</w:t>
            </w:r>
            <w:r w:rsidRPr="009532B5">
              <w:rPr>
                <w:rFonts w:ascii="Times New Roman" w:hAnsi="Times New Roman"/>
                <w:b w:val="0"/>
                <w:bCs/>
                <w:szCs w:val="24"/>
              </w:rPr>
              <w:t>, following periods lecturing and researching at the Australian National University (Canberra) and Flinders University (Adelaide). Dr Eveline was Associate Professor in the Business School, UWA, and Co-Director of the Consortium for Diversity at Work, UWA. She published extensively, including</w:t>
            </w:r>
            <w:r w:rsidRPr="009532B5">
              <w:rPr>
                <w:rFonts w:ascii="Times New Roman" w:hAnsi="Times New Roman"/>
                <w:b w:val="0"/>
                <w:bCs/>
              </w:rPr>
              <w:t xml:space="preserve">, </w:t>
            </w:r>
            <w:r w:rsidRPr="009532B5">
              <w:rPr>
                <w:rFonts w:ascii="Times New Roman" w:hAnsi="Times New Roman"/>
                <w:b w:val="0"/>
                <w:bCs/>
                <w:i/>
                <w:iCs/>
                <w:spacing w:val="2"/>
                <w:szCs w:val="24"/>
              </w:rPr>
              <w:t>Care with compliance: changing the worlds of men</w:t>
            </w:r>
            <w:r w:rsidRPr="009532B5">
              <w:rPr>
                <w:rFonts w:ascii="Times New Roman" w:hAnsi="Times New Roman"/>
                <w:b w:val="0"/>
                <w:bCs/>
                <w:spacing w:val="2"/>
                <w:szCs w:val="24"/>
              </w:rPr>
              <w:t xml:space="preserve"> (1994)</w:t>
            </w:r>
            <w:r>
              <w:rPr>
                <w:rFonts w:ascii="Times New Roman" w:hAnsi="Times New Roman"/>
                <w:b w:val="0"/>
                <w:bCs/>
                <w:spacing w:val="2"/>
                <w:szCs w:val="24"/>
              </w:rPr>
              <w:t>;</w:t>
            </w:r>
            <w:r w:rsidRPr="009532B5">
              <w:rPr>
                <w:rFonts w:ascii="Times New Roman" w:hAnsi="Times New Roman"/>
                <w:b w:val="0"/>
                <w:bCs/>
                <w:spacing w:val="2"/>
                <w:szCs w:val="24"/>
              </w:rPr>
              <w:t xml:space="preserve"> </w:t>
            </w:r>
            <w:r w:rsidRPr="009532B5">
              <w:rPr>
                <w:rFonts w:ascii="Times New Roman" w:hAnsi="Times New Roman"/>
                <w:b w:val="0"/>
                <w:bCs/>
                <w:i/>
                <w:iCs/>
                <w:szCs w:val="24"/>
              </w:rPr>
              <w:t>Carrying the banner: women, leadership and activism in Australia</w:t>
            </w:r>
            <w:r w:rsidRPr="009532B5">
              <w:rPr>
                <w:rFonts w:ascii="Times New Roman" w:hAnsi="Times New Roman"/>
                <w:b w:val="0"/>
                <w:bCs/>
                <w:szCs w:val="24"/>
              </w:rPr>
              <w:t xml:space="preserve"> (Joan Eveline</w:t>
            </w:r>
            <w:r w:rsidR="002A0074">
              <w:rPr>
                <w:rFonts w:ascii="Times New Roman" w:hAnsi="Times New Roman"/>
                <w:b w:val="0"/>
                <w:bCs/>
                <w:szCs w:val="24"/>
              </w:rPr>
              <w:t xml:space="preserve"> and</w:t>
            </w:r>
            <w:r w:rsidRPr="009532B5">
              <w:rPr>
                <w:rFonts w:ascii="Times New Roman" w:hAnsi="Times New Roman"/>
                <w:b w:val="0"/>
                <w:bCs/>
                <w:szCs w:val="24"/>
              </w:rPr>
              <w:t xml:space="preserve"> Lorraine Hayden, 1999</w:t>
            </w:r>
            <w:r>
              <w:rPr>
                <w:rFonts w:ascii="Times New Roman" w:hAnsi="Times New Roman"/>
                <w:b w:val="0"/>
                <w:bCs/>
                <w:szCs w:val="24"/>
              </w:rPr>
              <w:t>);</w:t>
            </w:r>
            <w:r w:rsidR="00410D60" w:rsidRPr="00410D60">
              <w:rPr>
                <w:rFonts w:ascii="Times New Roman" w:hAnsi="Times New Roman"/>
                <w:b w:val="0"/>
                <w:bCs/>
                <w:i/>
                <w:iCs/>
                <w:szCs w:val="24"/>
              </w:rPr>
              <w:t xml:space="preserve"> </w:t>
            </w:r>
            <w:bookmarkStart w:id="2" w:name="_Hlk166232344"/>
            <w:r w:rsidR="00410D60" w:rsidRPr="00410D60">
              <w:rPr>
                <w:rFonts w:ascii="Times New Roman" w:hAnsi="Times New Roman"/>
                <w:b w:val="0"/>
                <w:bCs/>
                <w:i/>
                <w:iCs/>
                <w:szCs w:val="24"/>
              </w:rPr>
              <w:t>Control and resistance in women's work : examples from women in mining</w:t>
            </w:r>
            <w:r w:rsidR="00410D60">
              <w:rPr>
                <w:rFonts w:ascii="Times New Roman" w:hAnsi="Times New Roman"/>
                <w:b w:val="0"/>
                <w:bCs/>
                <w:szCs w:val="24"/>
              </w:rPr>
              <w:t xml:space="preserve"> </w:t>
            </w:r>
            <w:bookmarkEnd w:id="2"/>
            <w:r w:rsidR="00410D60">
              <w:rPr>
                <w:rFonts w:ascii="Times New Roman" w:hAnsi="Times New Roman"/>
                <w:b w:val="0"/>
                <w:bCs/>
                <w:szCs w:val="24"/>
              </w:rPr>
              <w:t>(</w:t>
            </w:r>
            <w:r w:rsidR="00410D60" w:rsidRPr="009532B5">
              <w:rPr>
                <w:rFonts w:ascii="Times New Roman" w:hAnsi="Times New Roman"/>
                <w:b w:val="0"/>
                <w:bCs/>
                <w:szCs w:val="24"/>
              </w:rPr>
              <w:t>Joan Eveline</w:t>
            </w:r>
            <w:r w:rsidR="002A0074">
              <w:rPr>
                <w:rFonts w:ascii="Times New Roman" w:hAnsi="Times New Roman"/>
                <w:b w:val="0"/>
                <w:bCs/>
                <w:szCs w:val="24"/>
              </w:rPr>
              <w:t xml:space="preserve"> and </w:t>
            </w:r>
            <w:r w:rsidR="00410D60">
              <w:rPr>
                <w:rFonts w:ascii="Times New Roman" w:hAnsi="Times New Roman"/>
                <w:b w:val="0"/>
                <w:bCs/>
                <w:szCs w:val="24"/>
              </w:rPr>
              <w:t>Michael Booth</w:t>
            </w:r>
            <w:r w:rsidR="00410D60" w:rsidRPr="009532B5">
              <w:rPr>
                <w:rFonts w:ascii="Times New Roman" w:hAnsi="Times New Roman"/>
                <w:b w:val="0"/>
                <w:bCs/>
                <w:szCs w:val="24"/>
              </w:rPr>
              <w:t xml:space="preserve">, </w:t>
            </w:r>
            <w:r w:rsidR="00410D60">
              <w:rPr>
                <w:rFonts w:ascii="Times New Roman" w:hAnsi="Times New Roman"/>
                <w:b w:val="0"/>
                <w:bCs/>
                <w:szCs w:val="24"/>
              </w:rPr>
              <w:t>2002);</w:t>
            </w:r>
            <w:r w:rsidR="00410D60" w:rsidRPr="00410D60">
              <w:rPr>
                <w:rFonts w:ascii="Times New Roman" w:hAnsi="Times New Roman"/>
                <w:b w:val="0"/>
                <w:bCs/>
                <w:i/>
                <w:iCs/>
                <w:szCs w:val="24"/>
              </w:rPr>
              <w:t xml:space="preserve"> </w:t>
            </w:r>
            <w:r w:rsidRPr="00410D60">
              <w:rPr>
                <w:rFonts w:ascii="Times New Roman" w:hAnsi="Times New Roman"/>
                <w:b w:val="0"/>
                <w:bCs/>
                <w:szCs w:val="24"/>
              </w:rPr>
              <w:t>and</w:t>
            </w:r>
            <w:r w:rsidRPr="009532B5">
              <w:rPr>
                <w:rFonts w:ascii="Times New Roman" w:hAnsi="Times New Roman"/>
                <w:b w:val="0"/>
                <w:bCs/>
                <w:szCs w:val="24"/>
              </w:rPr>
              <w:t xml:space="preserve"> </w:t>
            </w:r>
            <w:hyperlink r:id="rId15" w:history="1">
              <w:r w:rsidRPr="009532B5">
                <w:rPr>
                  <w:rStyle w:val="Hyperlink"/>
                  <w:rFonts w:ascii="Times New Roman" w:hAnsi="Times New Roman"/>
                  <w:b w:val="0"/>
                  <w:bCs/>
                  <w:i/>
                  <w:iCs/>
                  <w:color w:val="auto"/>
                  <w:szCs w:val="24"/>
                  <w:u w:val="none"/>
                </w:rPr>
                <w:t xml:space="preserve">Mainstreaming politics: gendering practices and feminist theory </w:t>
              </w:r>
              <w:r w:rsidRPr="009532B5">
                <w:rPr>
                  <w:rStyle w:val="Hyperlink"/>
                  <w:rFonts w:ascii="Times New Roman" w:hAnsi="Times New Roman"/>
                  <w:b w:val="0"/>
                  <w:bCs/>
                  <w:color w:val="auto"/>
                  <w:szCs w:val="24"/>
                  <w:u w:val="none"/>
                </w:rPr>
                <w:t>(Carol Bacchi</w:t>
              </w:r>
              <w:r w:rsidR="002A0074">
                <w:rPr>
                  <w:rStyle w:val="Hyperlink"/>
                  <w:rFonts w:ascii="Times New Roman" w:hAnsi="Times New Roman"/>
                  <w:b w:val="0"/>
                  <w:bCs/>
                  <w:color w:val="auto"/>
                  <w:szCs w:val="24"/>
                  <w:u w:val="none"/>
                </w:rPr>
                <w:t xml:space="preserve"> and</w:t>
              </w:r>
              <w:r w:rsidRPr="009532B5">
                <w:rPr>
                  <w:rStyle w:val="Hyperlink"/>
                  <w:rFonts w:ascii="Times New Roman" w:hAnsi="Times New Roman"/>
                  <w:b w:val="0"/>
                  <w:bCs/>
                  <w:color w:val="auto"/>
                  <w:szCs w:val="24"/>
                  <w:u w:val="none"/>
                </w:rPr>
                <w:t xml:space="preserve"> Joan Eveline, 2010)</w:t>
              </w:r>
              <w:r w:rsidRPr="009532B5">
                <w:rPr>
                  <w:rStyle w:val="Hyperlink"/>
                  <w:rFonts w:ascii="Times New Roman" w:hAnsi="Times New Roman"/>
                  <w:b w:val="0"/>
                  <w:bCs/>
                  <w:i/>
                  <w:iCs/>
                  <w:color w:val="auto"/>
                  <w:szCs w:val="24"/>
                  <w:u w:val="none"/>
                </w:rPr>
                <w:t>.</w:t>
              </w:r>
            </w:hyperlink>
          </w:p>
        </w:tc>
      </w:tr>
    </w:tbl>
    <w:p w14:paraId="4D242D0D" w14:textId="77777777" w:rsidR="00796315" w:rsidRDefault="00796315">
      <w:r>
        <w:rPr>
          <w:i/>
          <w:iCs/>
        </w:rPr>
        <w:br w:type="page"/>
      </w:r>
    </w:p>
    <w:tbl>
      <w:tblPr>
        <w:tblW w:w="8897" w:type="dxa"/>
        <w:tblLayout w:type="fixed"/>
        <w:tblLook w:val="0000" w:firstRow="0" w:lastRow="0" w:firstColumn="0" w:lastColumn="0" w:noHBand="0" w:noVBand="0"/>
      </w:tblPr>
      <w:tblGrid>
        <w:gridCol w:w="2093"/>
        <w:gridCol w:w="2410"/>
        <w:gridCol w:w="4394"/>
      </w:tblGrid>
      <w:tr w:rsidR="009532B5" w14:paraId="553CB889" w14:textId="77777777" w:rsidTr="009A5D0A">
        <w:trPr>
          <w:cantSplit/>
        </w:trPr>
        <w:tc>
          <w:tcPr>
            <w:tcW w:w="2093" w:type="dxa"/>
            <w:tcBorders>
              <w:top w:val="nil"/>
              <w:left w:val="nil"/>
              <w:bottom w:val="nil"/>
              <w:right w:val="nil"/>
            </w:tcBorders>
          </w:tcPr>
          <w:p w14:paraId="03AA3455" w14:textId="2D94A234" w:rsidR="009532B5" w:rsidRPr="00A16BA5" w:rsidRDefault="009532B5" w:rsidP="00E10C81">
            <w:pPr>
              <w:pStyle w:val="Heading2"/>
              <w:spacing w:before="120" w:after="120"/>
              <w:jc w:val="left"/>
            </w:pPr>
            <w:r>
              <w:rPr>
                <w:rFonts w:ascii="Times New Roman" w:hAnsi="Times New Roman" w:cs="Times New Roman"/>
                <w:b/>
                <w:i w:val="0"/>
                <w:sz w:val="24"/>
                <w:szCs w:val="24"/>
              </w:rPr>
              <w:lastRenderedPageBreak/>
              <w:t>Judith Yates Terrace</w:t>
            </w:r>
            <w:r>
              <w:t xml:space="preserve"> </w:t>
            </w:r>
          </w:p>
        </w:tc>
        <w:tc>
          <w:tcPr>
            <w:tcW w:w="2410" w:type="dxa"/>
            <w:tcBorders>
              <w:top w:val="nil"/>
              <w:left w:val="nil"/>
              <w:bottom w:val="nil"/>
              <w:right w:val="nil"/>
            </w:tcBorders>
          </w:tcPr>
          <w:p w14:paraId="21BA3CF6" w14:textId="30D49F9F" w:rsidR="009532B5" w:rsidRPr="004218B8" w:rsidRDefault="009532B5" w:rsidP="009532B5">
            <w:pPr>
              <w:spacing w:before="120" w:after="120"/>
              <w:rPr>
                <w:szCs w:val="24"/>
              </w:rPr>
            </w:pPr>
            <w:r w:rsidRPr="004218B8">
              <w:rPr>
                <w:szCs w:val="24"/>
              </w:rPr>
              <w:t>Dr Judith Nancy Yates AM</w:t>
            </w:r>
          </w:p>
          <w:p w14:paraId="33A645D2" w14:textId="68FE1AFE" w:rsidR="009532B5" w:rsidRPr="005B4795" w:rsidRDefault="009532B5" w:rsidP="0096794D">
            <w:pPr>
              <w:spacing w:before="120" w:after="120"/>
              <w:rPr>
                <w:b/>
                <w:bCs/>
                <w:szCs w:val="24"/>
              </w:rPr>
            </w:pPr>
            <w:r w:rsidRPr="004218B8">
              <w:rPr>
                <w:szCs w:val="24"/>
              </w:rPr>
              <w:t>(1943–2022)</w:t>
            </w:r>
          </w:p>
        </w:tc>
        <w:tc>
          <w:tcPr>
            <w:tcW w:w="4394" w:type="dxa"/>
            <w:tcBorders>
              <w:top w:val="nil"/>
              <w:left w:val="nil"/>
              <w:bottom w:val="nil"/>
              <w:right w:val="nil"/>
            </w:tcBorders>
          </w:tcPr>
          <w:p w14:paraId="038DAC20" w14:textId="77777777" w:rsidR="009532B5" w:rsidRPr="00EB1107" w:rsidRDefault="009532B5" w:rsidP="009532B5">
            <w:pPr>
              <w:pStyle w:val="CoverActName"/>
              <w:spacing w:before="120" w:after="120"/>
              <w:jc w:val="left"/>
              <w:rPr>
                <w:rFonts w:ascii="Times New Roman" w:hAnsi="Times New Roman"/>
                <w:b w:val="0"/>
                <w:bCs/>
                <w:szCs w:val="24"/>
                <w:lang w:val="en-GB"/>
              </w:rPr>
            </w:pPr>
            <w:r w:rsidRPr="00EB1107">
              <w:rPr>
                <w:rFonts w:ascii="Times New Roman" w:hAnsi="Times New Roman"/>
                <w:b w:val="0"/>
                <w:bCs/>
                <w:szCs w:val="24"/>
                <w:lang w:val="en-GB"/>
              </w:rPr>
              <w:t>Housing economist and policy adviser, social justice</w:t>
            </w:r>
          </w:p>
          <w:p w14:paraId="0CD151D3" w14:textId="39E433A7" w:rsidR="009532B5" w:rsidRPr="009532B5" w:rsidRDefault="009532B5" w:rsidP="009532B5">
            <w:pPr>
              <w:pStyle w:val="CoverActName"/>
              <w:tabs>
                <w:tab w:val="clear" w:pos="2600"/>
              </w:tabs>
              <w:spacing w:before="120" w:after="120"/>
              <w:jc w:val="left"/>
              <w:rPr>
                <w:rFonts w:ascii="Times New Roman" w:hAnsi="Times New Roman"/>
                <w:b w:val="0"/>
                <w:bCs/>
                <w:szCs w:val="24"/>
                <w:lang w:val="en-GB"/>
              </w:rPr>
            </w:pPr>
            <w:r w:rsidRPr="009532B5">
              <w:rPr>
                <w:rFonts w:ascii="Times New Roman" w:hAnsi="Times New Roman"/>
                <w:b w:val="0"/>
                <w:bCs/>
                <w:color w:val="000000"/>
                <w:lang w:val="en-GB"/>
              </w:rPr>
              <w:t xml:space="preserve">Judith Yates was a </w:t>
            </w:r>
            <w:r w:rsidRPr="009532B5">
              <w:rPr>
                <w:rFonts w:ascii="Times New Roman" w:hAnsi="Times New Roman"/>
                <w:b w:val="0"/>
                <w:bCs/>
                <w:color w:val="000000"/>
              </w:rPr>
              <w:t xml:space="preserve">leading housing economist whose work focused on distributional and social issues associated with housing markets. She </w:t>
            </w:r>
            <w:r w:rsidRPr="009532B5">
              <w:rPr>
                <w:rFonts w:ascii="Times New Roman" w:hAnsi="Times New Roman"/>
                <w:b w:val="0"/>
                <w:bCs/>
                <w:color w:val="202122"/>
              </w:rPr>
              <w:t xml:space="preserve">documented and drew attention to how housing and related taxation policies and programs impacted different groups within the Australian community. Her work informed the development of housing policies and programs over many decades. Yates worked with Commonwealth, </w:t>
            </w:r>
            <w:r w:rsidR="002A0074">
              <w:rPr>
                <w:rFonts w:ascii="Times New Roman" w:hAnsi="Times New Roman"/>
                <w:b w:val="0"/>
                <w:bCs/>
                <w:color w:val="202122"/>
              </w:rPr>
              <w:t>s</w:t>
            </w:r>
            <w:r w:rsidRPr="009532B5">
              <w:rPr>
                <w:rFonts w:ascii="Times New Roman" w:hAnsi="Times New Roman"/>
                <w:b w:val="0"/>
                <w:bCs/>
                <w:color w:val="202122"/>
              </w:rPr>
              <w:t xml:space="preserve">tate and local governments. She was a lecturer and associate professor at the University of Sydney from 1971– 2009 and board member </w:t>
            </w:r>
            <w:r w:rsidRPr="009532B5">
              <w:rPr>
                <w:rFonts w:ascii="Times New Roman" w:hAnsi="Times New Roman"/>
                <w:b w:val="0"/>
                <w:bCs/>
                <w:color w:val="000000"/>
              </w:rPr>
              <w:t>and finance advisor for the Association to Resource Cooperative Housing</w:t>
            </w:r>
            <w:r w:rsidRPr="009532B5">
              <w:rPr>
                <w:rFonts w:ascii="Times New Roman" w:hAnsi="Times New Roman"/>
                <w:b w:val="0"/>
                <w:bCs/>
                <w:color w:val="202122"/>
              </w:rPr>
              <w:t xml:space="preserve">. Dr Yates published papers in academic journals and government and industry reports on aspects of Australia's housing sector, including affordability and the supply of low-rent housing. </w:t>
            </w:r>
            <w:r w:rsidR="00321B7A">
              <w:rPr>
                <w:rFonts w:ascii="Times New Roman" w:hAnsi="Times New Roman"/>
                <w:b w:val="0"/>
                <w:bCs/>
                <w:color w:val="202122"/>
              </w:rPr>
              <w:br w:type="textWrapping" w:clear="all"/>
            </w:r>
            <w:r w:rsidRPr="009532B5">
              <w:rPr>
                <w:rFonts w:ascii="Times New Roman" w:hAnsi="Times New Roman"/>
                <w:b w:val="0"/>
                <w:bCs/>
                <w:color w:val="202122"/>
              </w:rPr>
              <w:t>She co-</w:t>
            </w:r>
            <w:r w:rsidR="002A0074">
              <w:rPr>
                <w:rFonts w:ascii="Times New Roman" w:hAnsi="Times New Roman"/>
                <w:b w:val="0"/>
                <w:bCs/>
                <w:color w:val="202122"/>
              </w:rPr>
              <w:t>authored</w:t>
            </w:r>
            <w:r w:rsidR="002A0074" w:rsidRPr="009532B5">
              <w:rPr>
                <w:rFonts w:ascii="Times New Roman" w:hAnsi="Times New Roman"/>
                <w:b w:val="0"/>
                <w:bCs/>
                <w:color w:val="202122"/>
              </w:rPr>
              <w:t xml:space="preserve"> </w:t>
            </w:r>
            <w:r w:rsidRPr="009532B5">
              <w:rPr>
                <w:rFonts w:ascii="Times New Roman" w:hAnsi="Times New Roman"/>
                <w:b w:val="0"/>
                <w:bCs/>
                <w:color w:val="202122"/>
              </w:rPr>
              <w:t xml:space="preserve">the </w:t>
            </w:r>
            <w:r w:rsidRPr="0096794D">
              <w:rPr>
                <w:rFonts w:ascii="Times New Roman" w:hAnsi="Times New Roman"/>
                <w:b w:val="0"/>
                <w:bCs/>
                <w:color w:val="202122"/>
              </w:rPr>
              <w:t>book</w:t>
            </w:r>
            <w:r w:rsidRPr="009532B5">
              <w:rPr>
                <w:rFonts w:ascii="Times New Roman" w:hAnsi="Times New Roman"/>
                <w:b w:val="0"/>
                <w:bCs/>
                <w:i/>
                <w:iCs/>
                <w:color w:val="202122"/>
              </w:rPr>
              <w:t xml:space="preserve"> Housing Policy in Australia: A Case for System Reform</w:t>
            </w:r>
            <w:r w:rsidRPr="009532B5">
              <w:rPr>
                <w:rFonts w:ascii="Times New Roman" w:hAnsi="Times New Roman"/>
                <w:b w:val="0"/>
                <w:bCs/>
                <w:color w:val="202122"/>
              </w:rPr>
              <w:t xml:space="preserve"> (</w:t>
            </w:r>
            <w:r w:rsidR="001A6F93" w:rsidRPr="001A6F93">
              <w:rPr>
                <w:rFonts w:ascii="Times New Roman" w:hAnsi="Times New Roman"/>
                <w:b w:val="0"/>
                <w:bCs/>
                <w:color w:val="202122"/>
              </w:rPr>
              <w:t>Hal Pawson, Vivienne Milligan, Judith Yates</w:t>
            </w:r>
            <w:r w:rsidR="001A6F93">
              <w:rPr>
                <w:rFonts w:ascii="Times New Roman" w:hAnsi="Times New Roman"/>
                <w:b w:val="0"/>
                <w:bCs/>
                <w:color w:val="202122"/>
              </w:rPr>
              <w:t xml:space="preserve">, </w:t>
            </w:r>
            <w:r w:rsidRPr="009532B5">
              <w:rPr>
                <w:rFonts w:ascii="Times New Roman" w:hAnsi="Times New Roman"/>
                <w:b w:val="0"/>
                <w:bCs/>
                <w:color w:val="202122"/>
              </w:rPr>
              <w:t>2020)</w:t>
            </w:r>
            <w:r w:rsidR="00321B7A">
              <w:rPr>
                <w:rFonts w:ascii="Times New Roman" w:hAnsi="Times New Roman"/>
                <w:b w:val="0"/>
                <w:bCs/>
                <w:color w:val="202122"/>
              </w:rPr>
              <w:t>.</w:t>
            </w:r>
            <w:r w:rsidRPr="009532B5">
              <w:rPr>
                <w:rFonts w:ascii="Times New Roman" w:hAnsi="Times New Roman"/>
                <w:b w:val="0"/>
                <w:bCs/>
                <w:color w:val="202122"/>
              </w:rPr>
              <w:t xml:space="preserve"> </w:t>
            </w:r>
            <w:r w:rsidRPr="009532B5">
              <w:rPr>
                <w:rFonts w:ascii="Times New Roman" w:hAnsi="Times New Roman"/>
                <w:b w:val="0"/>
                <w:bCs/>
                <w:color w:val="000000"/>
              </w:rPr>
              <w:t xml:space="preserve">Dr </w:t>
            </w:r>
            <w:r w:rsidR="00321B7A">
              <w:rPr>
                <w:rFonts w:ascii="Times New Roman" w:hAnsi="Times New Roman"/>
                <w:b w:val="0"/>
                <w:bCs/>
                <w:color w:val="000000"/>
              </w:rPr>
              <w:t xml:space="preserve">Judith </w:t>
            </w:r>
            <w:r w:rsidRPr="009532B5">
              <w:rPr>
                <w:rFonts w:ascii="Times New Roman" w:hAnsi="Times New Roman"/>
                <w:b w:val="0"/>
                <w:bCs/>
                <w:color w:val="000000"/>
              </w:rPr>
              <w:t xml:space="preserve">Yates </w:t>
            </w:r>
            <w:r w:rsidRPr="009532B5">
              <w:rPr>
                <w:rFonts w:ascii="Times New Roman" w:hAnsi="Times New Roman"/>
                <w:b w:val="0"/>
                <w:bCs/>
                <w:color w:val="000000"/>
                <w:lang w:val="en-GB"/>
              </w:rPr>
              <w:t xml:space="preserve">was appointed a Member of the Order of Australia in 2021 for </w:t>
            </w:r>
            <w:r w:rsidR="00321B7A">
              <w:rPr>
                <w:rFonts w:ascii="Times New Roman" w:hAnsi="Times New Roman"/>
                <w:b w:val="0"/>
                <w:bCs/>
                <w:color w:val="000000"/>
                <w:lang w:val="en-GB"/>
              </w:rPr>
              <w:t>‘</w:t>
            </w:r>
            <w:r w:rsidRPr="009532B5">
              <w:rPr>
                <w:rFonts w:ascii="Times New Roman" w:hAnsi="Times New Roman"/>
                <w:b w:val="0"/>
                <w:bCs/>
                <w:color w:val="000000"/>
                <w:lang w:val="en-GB"/>
              </w:rPr>
              <w:t>significant service to housing and economic research, and to education</w:t>
            </w:r>
            <w:r w:rsidR="00321B7A">
              <w:rPr>
                <w:rFonts w:ascii="Times New Roman" w:hAnsi="Times New Roman"/>
                <w:b w:val="0"/>
                <w:bCs/>
                <w:color w:val="000000"/>
                <w:lang w:val="en-GB"/>
              </w:rPr>
              <w:t>’</w:t>
            </w:r>
            <w:r w:rsidRPr="009532B5">
              <w:rPr>
                <w:rFonts w:ascii="Times New Roman" w:hAnsi="Times New Roman"/>
                <w:b w:val="0"/>
                <w:bCs/>
                <w:color w:val="000000"/>
                <w:lang w:val="en-GB"/>
              </w:rPr>
              <w:t>.</w:t>
            </w:r>
          </w:p>
        </w:tc>
      </w:tr>
    </w:tbl>
    <w:p w14:paraId="4CB410D8" w14:textId="77777777" w:rsidR="009532B5" w:rsidRDefault="009532B5">
      <w:r>
        <w:rPr>
          <w:i/>
          <w:iCs/>
        </w:rPr>
        <w:br w:type="page"/>
      </w:r>
    </w:p>
    <w:tbl>
      <w:tblPr>
        <w:tblW w:w="8897" w:type="dxa"/>
        <w:tblLayout w:type="fixed"/>
        <w:tblLook w:val="0000" w:firstRow="0" w:lastRow="0" w:firstColumn="0" w:lastColumn="0" w:noHBand="0" w:noVBand="0"/>
      </w:tblPr>
      <w:tblGrid>
        <w:gridCol w:w="2093"/>
        <w:gridCol w:w="2410"/>
        <w:gridCol w:w="4394"/>
      </w:tblGrid>
      <w:tr w:rsidR="009532B5" w14:paraId="7978965B" w14:textId="77777777" w:rsidTr="009A5D0A">
        <w:trPr>
          <w:cantSplit/>
        </w:trPr>
        <w:tc>
          <w:tcPr>
            <w:tcW w:w="2093" w:type="dxa"/>
            <w:tcBorders>
              <w:top w:val="nil"/>
              <w:left w:val="nil"/>
              <w:bottom w:val="nil"/>
              <w:right w:val="nil"/>
            </w:tcBorders>
          </w:tcPr>
          <w:p w14:paraId="230F7507" w14:textId="3A1F670E" w:rsidR="009532B5" w:rsidRPr="005B4795" w:rsidRDefault="009532B5" w:rsidP="00E10C81">
            <w:pPr>
              <w:pStyle w:val="Heading2"/>
              <w:spacing w:before="120" w:after="120"/>
              <w:jc w:val="left"/>
              <w:rPr>
                <w:rFonts w:ascii="Times New Roman" w:hAnsi="Times New Roman" w:cs="Times New Roman"/>
                <w:b/>
                <w:i w:val="0"/>
                <w:sz w:val="24"/>
                <w:szCs w:val="24"/>
              </w:rPr>
            </w:pPr>
            <w:r w:rsidRPr="00261104">
              <w:rPr>
                <w:rFonts w:ascii="Times New Roman" w:hAnsi="Times New Roman" w:cs="Times New Roman"/>
                <w:b/>
                <w:i w:val="0"/>
                <w:sz w:val="24"/>
                <w:szCs w:val="24"/>
              </w:rPr>
              <w:lastRenderedPageBreak/>
              <w:t>Red Ribbon Lane</w:t>
            </w:r>
          </w:p>
        </w:tc>
        <w:tc>
          <w:tcPr>
            <w:tcW w:w="2410" w:type="dxa"/>
            <w:tcBorders>
              <w:top w:val="nil"/>
              <w:left w:val="nil"/>
              <w:bottom w:val="nil"/>
              <w:right w:val="nil"/>
            </w:tcBorders>
          </w:tcPr>
          <w:p w14:paraId="62B7A9F5" w14:textId="77777777" w:rsidR="009532B5" w:rsidRPr="00764B32" w:rsidRDefault="009532B5" w:rsidP="009532B5">
            <w:pPr>
              <w:spacing w:before="120" w:after="120"/>
              <w:rPr>
                <w:szCs w:val="24"/>
                <w:lang w:val="en-US"/>
              </w:rPr>
            </w:pPr>
            <w:r w:rsidRPr="00764B32">
              <w:rPr>
                <w:szCs w:val="24"/>
                <w:lang w:val="en-US"/>
              </w:rPr>
              <w:t>Red Ribbon symbol</w:t>
            </w:r>
          </w:p>
          <w:p w14:paraId="3B001623" w14:textId="77777777" w:rsidR="009532B5" w:rsidRPr="00764B32" w:rsidRDefault="009532B5" w:rsidP="009532B5">
            <w:pPr>
              <w:spacing w:before="120" w:after="120"/>
              <w:rPr>
                <w:szCs w:val="24"/>
                <w:lang w:val="en-US"/>
              </w:rPr>
            </w:pPr>
            <w:r w:rsidRPr="00764B32">
              <w:rPr>
                <w:szCs w:val="24"/>
                <w:lang w:val="en-US"/>
              </w:rPr>
              <w:t>Red Ribbon Agitation</w:t>
            </w:r>
          </w:p>
          <w:p w14:paraId="0D5E1968" w14:textId="77777777" w:rsidR="009532B5" w:rsidRPr="00764B32" w:rsidRDefault="009532B5" w:rsidP="009532B5">
            <w:pPr>
              <w:spacing w:before="120" w:after="120"/>
              <w:rPr>
                <w:szCs w:val="24"/>
                <w:lang w:val="en-US"/>
              </w:rPr>
            </w:pPr>
            <w:r w:rsidRPr="00764B32">
              <w:rPr>
                <w:szCs w:val="24"/>
                <w:lang w:val="en-US"/>
              </w:rPr>
              <w:t>(1853)</w:t>
            </w:r>
          </w:p>
          <w:p w14:paraId="6E015257" w14:textId="77777777" w:rsidR="009532B5" w:rsidRPr="00764B32" w:rsidRDefault="009532B5" w:rsidP="009532B5">
            <w:pPr>
              <w:spacing w:before="120" w:after="120"/>
              <w:rPr>
                <w:b/>
                <w:bCs/>
                <w:i/>
                <w:iCs/>
                <w:szCs w:val="24"/>
              </w:rPr>
            </w:pPr>
          </w:p>
          <w:p w14:paraId="31E4A497" w14:textId="77777777" w:rsidR="00754A68" w:rsidRDefault="00754A68" w:rsidP="009532B5">
            <w:pPr>
              <w:spacing w:before="120" w:after="120"/>
              <w:rPr>
                <w:szCs w:val="24"/>
              </w:rPr>
            </w:pPr>
          </w:p>
          <w:p w14:paraId="1185EB6A" w14:textId="77777777" w:rsidR="00754A68" w:rsidRDefault="00754A68" w:rsidP="009532B5">
            <w:pPr>
              <w:spacing w:before="120" w:after="120"/>
              <w:rPr>
                <w:szCs w:val="24"/>
              </w:rPr>
            </w:pPr>
          </w:p>
          <w:p w14:paraId="2BA73312" w14:textId="77777777" w:rsidR="00754A68" w:rsidRDefault="00754A68" w:rsidP="009532B5">
            <w:pPr>
              <w:spacing w:before="120" w:after="120"/>
              <w:rPr>
                <w:szCs w:val="24"/>
              </w:rPr>
            </w:pPr>
          </w:p>
          <w:p w14:paraId="7E6F5056" w14:textId="77777777" w:rsidR="00754A68" w:rsidRDefault="00754A68" w:rsidP="009532B5">
            <w:pPr>
              <w:spacing w:before="120" w:after="120"/>
              <w:rPr>
                <w:szCs w:val="24"/>
              </w:rPr>
            </w:pPr>
          </w:p>
          <w:p w14:paraId="6C1AEBD9" w14:textId="77777777" w:rsidR="00754A68" w:rsidRDefault="00754A68" w:rsidP="009532B5">
            <w:pPr>
              <w:spacing w:before="120" w:after="120"/>
              <w:rPr>
                <w:szCs w:val="24"/>
              </w:rPr>
            </w:pPr>
          </w:p>
          <w:p w14:paraId="51AF2253" w14:textId="77777777" w:rsidR="00754A68" w:rsidRDefault="00754A68" w:rsidP="009532B5">
            <w:pPr>
              <w:spacing w:before="120" w:after="120"/>
              <w:rPr>
                <w:szCs w:val="24"/>
              </w:rPr>
            </w:pPr>
          </w:p>
          <w:p w14:paraId="010AB67E" w14:textId="77777777" w:rsidR="00754A68" w:rsidRDefault="00754A68" w:rsidP="009532B5">
            <w:pPr>
              <w:spacing w:before="120" w:after="120"/>
              <w:rPr>
                <w:szCs w:val="24"/>
              </w:rPr>
            </w:pPr>
          </w:p>
          <w:p w14:paraId="2926D36B" w14:textId="77777777" w:rsidR="00754A68" w:rsidRPr="00321B7A" w:rsidRDefault="00754A68" w:rsidP="009532B5">
            <w:pPr>
              <w:spacing w:before="120" w:after="120"/>
              <w:rPr>
                <w:sz w:val="16"/>
                <w:szCs w:val="16"/>
              </w:rPr>
            </w:pPr>
          </w:p>
          <w:p w14:paraId="333E03D5" w14:textId="51896A94" w:rsidR="009532B5" w:rsidRDefault="009532B5" w:rsidP="009532B5">
            <w:pPr>
              <w:spacing w:before="120" w:after="120"/>
              <w:rPr>
                <w:szCs w:val="24"/>
              </w:rPr>
            </w:pPr>
            <w:r w:rsidRPr="00764B32">
              <w:rPr>
                <w:szCs w:val="24"/>
              </w:rPr>
              <w:t>Red Ribbon World AIDS Day</w:t>
            </w:r>
          </w:p>
          <w:p w14:paraId="230958A0" w14:textId="5A29B0F3" w:rsidR="00754A68" w:rsidRPr="005B4795" w:rsidRDefault="00754A68" w:rsidP="009532B5">
            <w:pPr>
              <w:spacing w:before="120" w:after="120"/>
              <w:rPr>
                <w:b/>
                <w:bCs/>
                <w:szCs w:val="24"/>
              </w:rPr>
            </w:pPr>
            <w:r>
              <w:rPr>
                <w:szCs w:val="24"/>
              </w:rPr>
              <w:t>(1 December)</w:t>
            </w:r>
          </w:p>
        </w:tc>
        <w:tc>
          <w:tcPr>
            <w:tcW w:w="4394" w:type="dxa"/>
            <w:tcBorders>
              <w:top w:val="nil"/>
              <w:left w:val="nil"/>
              <w:bottom w:val="nil"/>
              <w:right w:val="nil"/>
            </w:tcBorders>
          </w:tcPr>
          <w:p w14:paraId="57008427" w14:textId="77777777" w:rsidR="009532B5" w:rsidRPr="00764B32" w:rsidRDefault="009532B5" w:rsidP="009532B5">
            <w:pPr>
              <w:pStyle w:val="CoverActName"/>
              <w:spacing w:before="120" w:after="120"/>
              <w:rPr>
                <w:rFonts w:ascii="Times New Roman" w:hAnsi="Times New Roman"/>
                <w:b w:val="0"/>
                <w:bCs/>
                <w:szCs w:val="24"/>
                <w:lang w:val="en-GB"/>
              </w:rPr>
            </w:pPr>
            <w:r w:rsidRPr="00764B32">
              <w:rPr>
                <w:rFonts w:ascii="Times New Roman" w:hAnsi="Times New Roman"/>
                <w:b w:val="0"/>
                <w:bCs/>
                <w:szCs w:val="24"/>
                <w:lang w:val="en-GB"/>
              </w:rPr>
              <w:t>Activism</w:t>
            </w:r>
          </w:p>
          <w:p w14:paraId="65FF76CD" w14:textId="17BAD7AC" w:rsidR="009532B5" w:rsidRPr="00764B32" w:rsidRDefault="009532B5" w:rsidP="009532B5">
            <w:pPr>
              <w:rPr>
                <w:szCs w:val="24"/>
                <w:lang w:val="en-GB"/>
              </w:rPr>
            </w:pPr>
            <w:r w:rsidRPr="00764B32">
              <w:rPr>
                <w:rFonts w:eastAsiaTheme="minorHAnsi"/>
                <w:szCs w:val="24"/>
              </w:rPr>
              <w:t xml:space="preserve">On 27 August 1853, an estimated ten thousand ‘diggers’ gathered in Bendigo, Victoria to protest the introduction of a monthly licence fee of 30 shillings. The protesters wore red ribbons to demonstrate their solidarity and their </w:t>
            </w:r>
            <w:r w:rsidR="00321B7A">
              <w:rPr>
                <w:rFonts w:eastAsiaTheme="minorHAnsi"/>
                <w:szCs w:val="24"/>
              </w:rPr>
              <w:t>call</w:t>
            </w:r>
            <w:r w:rsidRPr="00764B32">
              <w:rPr>
                <w:rFonts w:eastAsiaTheme="minorHAnsi"/>
                <w:szCs w:val="24"/>
              </w:rPr>
              <w:t xml:space="preserve"> for civil liberties, including the right to </w:t>
            </w:r>
            <w:r>
              <w:rPr>
                <w:rFonts w:eastAsiaTheme="minorHAnsi"/>
                <w:szCs w:val="24"/>
              </w:rPr>
              <w:t xml:space="preserve">land and </w:t>
            </w:r>
            <w:r w:rsidRPr="00764B32">
              <w:rPr>
                <w:rFonts w:eastAsiaTheme="minorHAnsi"/>
                <w:szCs w:val="24"/>
              </w:rPr>
              <w:t xml:space="preserve">representation. A short suspension of the fee provided temporary relief, but more meetings and protests followed, eventually leading to the Eureka Stockade uprising in Ballarat, Victoria in December 1854. The historical site of the Red Ribbon Agitation is marked by two plaques installed in Rosalind Park, Bendigo in 2006. </w:t>
            </w:r>
          </w:p>
          <w:p w14:paraId="3899A5C0" w14:textId="1AAE8693" w:rsidR="009532B5" w:rsidRPr="009532B5" w:rsidRDefault="009532B5" w:rsidP="009532B5">
            <w:pPr>
              <w:pStyle w:val="CoverActName"/>
              <w:tabs>
                <w:tab w:val="clear" w:pos="2600"/>
              </w:tabs>
              <w:spacing w:before="120" w:after="120"/>
              <w:jc w:val="left"/>
              <w:rPr>
                <w:rFonts w:ascii="Times New Roman" w:hAnsi="Times New Roman"/>
                <w:b w:val="0"/>
                <w:bCs/>
                <w:szCs w:val="24"/>
                <w:lang w:val="en-GB"/>
              </w:rPr>
            </w:pPr>
            <w:bookmarkStart w:id="3" w:name="_Hlk164169335"/>
            <w:r w:rsidRPr="009532B5">
              <w:rPr>
                <w:rFonts w:ascii="Times New Roman" w:hAnsi="Times New Roman"/>
                <w:b w:val="0"/>
                <w:bCs/>
                <w:szCs w:val="24"/>
              </w:rPr>
              <w:t xml:space="preserve">The red ribbon is the global symbol for raising awareness, support, solidarity and remembrance about HIV (the </w:t>
            </w:r>
            <w:r w:rsidR="00321B7A">
              <w:rPr>
                <w:rFonts w:ascii="Times New Roman" w:hAnsi="Times New Roman"/>
                <w:b w:val="0"/>
                <w:bCs/>
                <w:szCs w:val="24"/>
              </w:rPr>
              <w:t>H</w:t>
            </w:r>
            <w:r w:rsidRPr="009532B5">
              <w:rPr>
                <w:rFonts w:ascii="Times New Roman" w:hAnsi="Times New Roman"/>
                <w:b w:val="0"/>
                <w:bCs/>
                <w:szCs w:val="24"/>
              </w:rPr>
              <w:t xml:space="preserve">uman </w:t>
            </w:r>
            <w:r w:rsidR="00321B7A">
              <w:rPr>
                <w:rFonts w:ascii="Times New Roman" w:hAnsi="Times New Roman"/>
                <w:b w:val="0"/>
                <w:bCs/>
                <w:szCs w:val="24"/>
              </w:rPr>
              <w:t>I</w:t>
            </w:r>
            <w:r w:rsidRPr="009532B5">
              <w:rPr>
                <w:rFonts w:ascii="Times New Roman" w:hAnsi="Times New Roman"/>
                <w:b w:val="0"/>
                <w:bCs/>
                <w:szCs w:val="24"/>
              </w:rPr>
              <w:t xml:space="preserve">mmunodeficiency </w:t>
            </w:r>
            <w:r w:rsidR="00321B7A">
              <w:rPr>
                <w:rFonts w:ascii="Times New Roman" w:hAnsi="Times New Roman"/>
                <w:b w:val="0"/>
                <w:bCs/>
                <w:szCs w:val="24"/>
              </w:rPr>
              <w:t>V</w:t>
            </w:r>
            <w:r w:rsidRPr="009532B5">
              <w:rPr>
                <w:rFonts w:ascii="Times New Roman" w:hAnsi="Times New Roman"/>
                <w:b w:val="0"/>
                <w:bCs/>
                <w:szCs w:val="24"/>
              </w:rPr>
              <w:t>irus) and AIDS (</w:t>
            </w:r>
            <w:r w:rsidRPr="009532B5">
              <w:rPr>
                <w:rFonts w:ascii="Times New Roman" w:hAnsi="Times New Roman"/>
                <w:b w:val="0"/>
                <w:bCs/>
                <w:szCs w:val="24"/>
                <w:shd w:val="clear" w:color="auto" w:fill="FFFFFF"/>
              </w:rPr>
              <w:t>Acquired Immunodeficiency Syndrome)</w:t>
            </w:r>
            <w:r w:rsidRPr="009532B5">
              <w:rPr>
                <w:rFonts w:ascii="Times New Roman" w:hAnsi="Times New Roman"/>
                <w:b w:val="0"/>
                <w:bCs/>
                <w:szCs w:val="24"/>
              </w:rPr>
              <w:t xml:space="preserve">. </w:t>
            </w:r>
            <w:r w:rsidRPr="009532B5">
              <w:rPr>
                <w:rFonts w:ascii="Times New Roman" w:hAnsi="Times New Roman"/>
                <w:b w:val="0"/>
                <w:bCs/>
                <w:szCs w:val="24"/>
                <w:shd w:val="clear" w:color="auto" w:fill="FFFFFF"/>
              </w:rPr>
              <w:t>Founded in 1988, World AIDS Day</w:t>
            </w:r>
            <w:r>
              <w:rPr>
                <w:rFonts w:ascii="Times New Roman" w:hAnsi="Times New Roman"/>
                <w:b w:val="0"/>
                <w:bCs/>
                <w:szCs w:val="24"/>
                <w:shd w:val="clear" w:color="auto" w:fill="FFFFFF"/>
              </w:rPr>
              <w:br w:type="textWrapping" w:clear="all"/>
            </w:r>
            <w:r w:rsidRPr="009532B5">
              <w:rPr>
                <w:rFonts w:ascii="Times New Roman" w:hAnsi="Times New Roman"/>
                <w:b w:val="0"/>
                <w:bCs/>
                <w:szCs w:val="24"/>
                <w:shd w:val="clear" w:color="auto" w:fill="FFFFFF"/>
              </w:rPr>
              <w:t>(1 December) is observed with the red ribbon.</w:t>
            </w:r>
            <w:bookmarkEnd w:id="3"/>
          </w:p>
        </w:tc>
      </w:tr>
    </w:tbl>
    <w:p w14:paraId="501A5FD7" w14:textId="77777777" w:rsidR="00754A68" w:rsidRDefault="00754A68">
      <w:r>
        <w:rPr>
          <w:i/>
          <w:iCs/>
        </w:rPr>
        <w:br w:type="page"/>
      </w:r>
    </w:p>
    <w:p w14:paraId="00D0EEEB" w14:textId="1EDB9D6A" w:rsidR="009532B5" w:rsidRDefault="009532B5"/>
    <w:tbl>
      <w:tblPr>
        <w:tblW w:w="8897" w:type="dxa"/>
        <w:tblLayout w:type="fixed"/>
        <w:tblLook w:val="0000" w:firstRow="0" w:lastRow="0" w:firstColumn="0" w:lastColumn="0" w:noHBand="0" w:noVBand="0"/>
      </w:tblPr>
      <w:tblGrid>
        <w:gridCol w:w="2093"/>
        <w:gridCol w:w="2410"/>
        <w:gridCol w:w="4394"/>
      </w:tblGrid>
      <w:tr w:rsidR="00796315" w14:paraId="08805B91" w14:textId="77777777" w:rsidTr="009A5D0A">
        <w:trPr>
          <w:cantSplit/>
        </w:trPr>
        <w:tc>
          <w:tcPr>
            <w:tcW w:w="2093" w:type="dxa"/>
            <w:tcBorders>
              <w:top w:val="nil"/>
              <w:left w:val="nil"/>
              <w:bottom w:val="nil"/>
              <w:right w:val="nil"/>
            </w:tcBorders>
          </w:tcPr>
          <w:p w14:paraId="180A931E" w14:textId="61C14678" w:rsidR="00796315" w:rsidRPr="0094391E" w:rsidRDefault="00796315" w:rsidP="00E10C81">
            <w:pPr>
              <w:pStyle w:val="Heading2"/>
              <w:spacing w:before="120" w:after="120"/>
              <w:jc w:val="left"/>
            </w:pPr>
            <w:r>
              <w:rPr>
                <w:rFonts w:ascii="Times New Roman" w:hAnsi="Times New Roman" w:cs="Times New Roman"/>
                <w:b/>
                <w:i w:val="0"/>
                <w:sz w:val="24"/>
                <w:szCs w:val="24"/>
              </w:rPr>
              <w:t xml:space="preserve">Youdale </w:t>
            </w:r>
            <w:r w:rsidR="00984D1F">
              <w:rPr>
                <w:rFonts w:ascii="Times New Roman" w:hAnsi="Times New Roman" w:cs="Times New Roman"/>
                <w:b/>
                <w:i w:val="0"/>
                <w:sz w:val="24"/>
                <w:szCs w:val="24"/>
              </w:rPr>
              <w:t>Street</w:t>
            </w:r>
          </w:p>
        </w:tc>
        <w:tc>
          <w:tcPr>
            <w:tcW w:w="2410" w:type="dxa"/>
            <w:tcBorders>
              <w:top w:val="nil"/>
              <w:left w:val="nil"/>
              <w:bottom w:val="nil"/>
              <w:right w:val="nil"/>
            </w:tcBorders>
          </w:tcPr>
          <w:p w14:paraId="711DCF7A" w14:textId="401A6B29" w:rsidR="00796315" w:rsidRDefault="00796315" w:rsidP="00796315">
            <w:pPr>
              <w:spacing w:before="120" w:after="120"/>
              <w:rPr>
                <w:color w:val="000000"/>
                <w:szCs w:val="24"/>
              </w:rPr>
            </w:pPr>
            <w:r>
              <w:rPr>
                <w:color w:val="000000"/>
                <w:szCs w:val="24"/>
              </w:rPr>
              <w:t>Kenneth Hudson Youdale AM DFC</w:t>
            </w:r>
          </w:p>
          <w:p w14:paraId="68BA9D45" w14:textId="70B4CA93" w:rsidR="00C602DC" w:rsidRPr="005B4795" w:rsidRDefault="00796315" w:rsidP="00984D1F">
            <w:pPr>
              <w:spacing w:before="120" w:after="120"/>
              <w:rPr>
                <w:b/>
                <w:bCs/>
                <w:szCs w:val="24"/>
              </w:rPr>
            </w:pPr>
            <w:r>
              <w:rPr>
                <w:color w:val="000000"/>
                <w:szCs w:val="24"/>
              </w:rPr>
              <w:t>(1924–2016)</w:t>
            </w:r>
          </w:p>
        </w:tc>
        <w:tc>
          <w:tcPr>
            <w:tcW w:w="4394" w:type="dxa"/>
            <w:tcBorders>
              <w:top w:val="nil"/>
              <w:left w:val="nil"/>
              <w:bottom w:val="nil"/>
              <w:right w:val="nil"/>
            </w:tcBorders>
          </w:tcPr>
          <w:p w14:paraId="304696C4" w14:textId="424CEFFF" w:rsidR="00430821" w:rsidRPr="00430821" w:rsidRDefault="00430821" w:rsidP="00430821">
            <w:pPr>
              <w:pStyle w:val="Heading2"/>
              <w:spacing w:before="120" w:after="120"/>
              <w:jc w:val="left"/>
              <w:rPr>
                <w:rFonts w:ascii="Times New Roman" w:hAnsi="Times New Roman" w:cs="Times New Roman"/>
                <w:b/>
                <w:i w:val="0"/>
                <w:iCs w:val="0"/>
                <w:sz w:val="24"/>
                <w:szCs w:val="24"/>
              </w:rPr>
            </w:pPr>
            <w:r w:rsidRPr="00430821">
              <w:rPr>
                <w:rFonts w:ascii="Times New Roman" w:hAnsi="Times New Roman" w:cs="Times New Roman"/>
                <w:i w:val="0"/>
                <w:iCs w:val="0"/>
                <w:sz w:val="24"/>
                <w:szCs w:val="24"/>
              </w:rPr>
              <w:t xml:space="preserve">Community service, advocate for </w:t>
            </w:r>
            <w:r w:rsidR="00896FAD" w:rsidRPr="00896FAD">
              <w:rPr>
                <w:rFonts w:ascii="Times New Roman" w:hAnsi="Times New Roman" w:cs="Times New Roman"/>
                <w:i w:val="0"/>
                <w:iCs w:val="0"/>
                <w:sz w:val="24"/>
                <w:szCs w:val="24"/>
              </w:rPr>
              <w:t>thalidomide survivors</w:t>
            </w:r>
            <w:r w:rsidRPr="00430821">
              <w:rPr>
                <w:rFonts w:ascii="Times New Roman" w:hAnsi="Times New Roman" w:cs="Times New Roman"/>
                <w:i w:val="0"/>
                <w:iCs w:val="0"/>
                <w:sz w:val="24"/>
                <w:szCs w:val="24"/>
              </w:rPr>
              <w:t xml:space="preserve"> </w:t>
            </w:r>
          </w:p>
          <w:p w14:paraId="372A5F82" w14:textId="1EF9273B" w:rsidR="00796315" w:rsidRDefault="00430821" w:rsidP="0096794D">
            <w:r w:rsidRPr="00984D1F">
              <w:rPr>
                <w:szCs w:val="24"/>
              </w:rPr>
              <w:t>Ken Youdale enlisted in the Royal Australian Air Force in 1942, serving as a navigator with No. 619 Squadron (R</w:t>
            </w:r>
            <w:r w:rsidR="00825A3D" w:rsidRPr="00984D1F">
              <w:rPr>
                <w:szCs w:val="24"/>
              </w:rPr>
              <w:t>oyal Air Force)</w:t>
            </w:r>
            <w:r w:rsidRPr="00984D1F">
              <w:rPr>
                <w:szCs w:val="24"/>
              </w:rPr>
              <w:t xml:space="preserve"> during the Second World War. He was awarded the Distinguished Flying Cross in 1945 for his ‘skill and fortitude in operations</w:t>
            </w:r>
            <w:r w:rsidR="000F100B">
              <w:rPr>
                <w:szCs w:val="24"/>
              </w:rPr>
              <w:t>’</w:t>
            </w:r>
            <w:r w:rsidRPr="00984D1F">
              <w:rPr>
                <w:szCs w:val="24"/>
              </w:rPr>
              <w:t>. Youdale studied law at the University of New South Wales and was admitted to the Bar in 1950, later establishing a distinguished business career with companies including Coca</w:t>
            </w:r>
            <w:r w:rsidR="000F100B">
              <w:rPr>
                <w:szCs w:val="24"/>
              </w:rPr>
              <w:t>-</w:t>
            </w:r>
            <w:r w:rsidRPr="00984D1F">
              <w:rPr>
                <w:szCs w:val="24"/>
              </w:rPr>
              <w:t xml:space="preserve">Cola Amatil. He served the community in a range of roles </w:t>
            </w:r>
            <w:r w:rsidR="00984D1F" w:rsidRPr="00984D1F">
              <w:rPr>
                <w:szCs w:val="24"/>
              </w:rPr>
              <w:t>and was</w:t>
            </w:r>
            <w:r w:rsidRPr="00984D1F">
              <w:rPr>
                <w:szCs w:val="24"/>
              </w:rPr>
              <w:t xml:space="preserve"> honorary governor, the Thalidomide Foundation Ltd </w:t>
            </w:r>
            <w:r w:rsidR="00984D1F" w:rsidRPr="00984D1F">
              <w:rPr>
                <w:szCs w:val="24"/>
              </w:rPr>
              <w:t xml:space="preserve">during </w:t>
            </w:r>
            <w:r w:rsidRPr="00984D1F">
              <w:rPr>
                <w:szCs w:val="24"/>
              </w:rPr>
              <w:t>1974–1998</w:t>
            </w:r>
            <w:r w:rsidR="006F63AB" w:rsidRPr="00984D1F">
              <w:rPr>
                <w:szCs w:val="24"/>
              </w:rPr>
              <w:t>.</w:t>
            </w:r>
            <w:r w:rsidRPr="00984D1F">
              <w:rPr>
                <w:szCs w:val="24"/>
              </w:rPr>
              <w:t xml:space="preserve"> Youdale was admitted as a solicitor in New South</w:t>
            </w:r>
            <w:r w:rsidRPr="00984D1F">
              <w:t xml:space="preserve"> Wales in 1988. </w:t>
            </w:r>
            <w:r w:rsidR="00CD54A9" w:rsidRPr="00984D1F">
              <w:t xml:space="preserve">He </w:t>
            </w:r>
            <w:r w:rsidR="00984D1F" w:rsidRPr="00984D1F">
              <w:t>advocated</w:t>
            </w:r>
            <w:r w:rsidR="00CD54A9" w:rsidRPr="00984D1F">
              <w:t xml:space="preserve"> </w:t>
            </w:r>
            <w:r w:rsidR="00984D1F" w:rsidRPr="00984D1F">
              <w:t xml:space="preserve">for many years </w:t>
            </w:r>
            <w:r w:rsidR="00CD54A9" w:rsidRPr="00984D1F">
              <w:t xml:space="preserve">for better redress for </w:t>
            </w:r>
            <w:r w:rsidR="00CD54A9" w:rsidRPr="00984D1F">
              <w:rPr>
                <w:shd w:val="clear" w:color="auto" w:fill="FFFFFF"/>
              </w:rPr>
              <w:t>surviving victims in Australia and New Zealand, of the thalidomide birth defect drug.</w:t>
            </w:r>
            <w:r w:rsidR="00CD54A9" w:rsidRPr="00984D1F">
              <w:rPr>
                <w:rStyle w:val="apple-converted-space"/>
                <w:shd w:val="clear" w:color="auto" w:fill="FFFFFF"/>
              </w:rPr>
              <w:t> </w:t>
            </w:r>
            <w:r w:rsidRPr="00984D1F">
              <w:t xml:space="preserve">In 2010, Youdale </w:t>
            </w:r>
            <w:r w:rsidR="00896FAD" w:rsidRPr="00984D1F">
              <w:t>led negotiations</w:t>
            </w:r>
            <w:r w:rsidR="006F63AB" w:rsidRPr="00984D1F">
              <w:t xml:space="preserve">, assisted by </w:t>
            </w:r>
            <w:r w:rsidRPr="00984D1F">
              <w:t xml:space="preserve">lawyer, Peter Gordon, </w:t>
            </w:r>
            <w:r w:rsidR="006F63AB" w:rsidRPr="00984D1F">
              <w:t>to achi</w:t>
            </w:r>
            <w:r w:rsidR="006F4FF0" w:rsidRPr="00984D1F">
              <w:t>e</w:t>
            </w:r>
            <w:r w:rsidR="006F63AB" w:rsidRPr="00984D1F">
              <w:t>ve</w:t>
            </w:r>
            <w:r w:rsidRPr="00984D1F">
              <w:t xml:space="preserve"> a</w:t>
            </w:r>
            <w:r w:rsidR="00896FAD" w:rsidRPr="00984D1F">
              <w:t>n</w:t>
            </w:r>
            <w:r w:rsidRPr="00984D1F">
              <w:t xml:space="preserve"> </w:t>
            </w:r>
            <w:r w:rsidR="006F63AB" w:rsidRPr="00984D1F">
              <w:t xml:space="preserve">additional goodwill </w:t>
            </w:r>
            <w:r w:rsidRPr="00984D1F">
              <w:t xml:space="preserve">payment </w:t>
            </w:r>
            <w:r w:rsidR="00984D1F" w:rsidRPr="00984D1F">
              <w:t>from a multinational company.</w:t>
            </w:r>
            <w:r w:rsidRPr="00984D1F">
              <w:t xml:space="preserve"> In 2013, </w:t>
            </w:r>
            <w:r w:rsidR="006F63AB" w:rsidRPr="00984D1F">
              <w:t>a legal team led by Gordon,</w:t>
            </w:r>
            <w:r w:rsidRPr="00984D1F">
              <w:t xml:space="preserve"> achieved a court settlement for class action claimants</w:t>
            </w:r>
            <w:r w:rsidR="006F63AB" w:rsidRPr="00984D1F">
              <w:t xml:space="preserve"> against the manufacturer and the distributor of the drug</w:t>
            </w:r>
            <w:r w:rsidRPr="00984D1F">
              <w:t>.</w:t>
            </w:r>
            <w:r w:rsidRPr="00984D1F">
              <w:rPr>
                <w:rStyle w:val="apple-converted-space"/>
              </w:rPr>
              <w:t> </w:t>
            </w:r>
            <w:r w:rsidRPr="00984D1F">
              <w:t xml:space="preserve">Ken Youdale was appointed a Member of the Order of Australia in 2013 for </w:t>
            </w:r>
            <w:r w:rsidR="0096794D">
              <w:t>‘</w:t>
            </w:r>
            <w:r w:rsidRPr="00984D1F">
              <w:t>significant service to the community, particularly as an advocate for people affected by thalidomide</w:t>
            </w:r>
            <w:r w:rsidR="0096794D">
              <w:t>’</w:t>
            </w:r>
            <w:r w:rsidRPr="00984D1F">
              <w:t xml:space="preserve">. </w:t>
            </w:r>
            <w:r w:rsidR="0096794D">
              <w:br w:type="textWrapping" w:clear="all"/>
            </w:r>
            <w:r w:rsidRPr="00984D1F">
              <w:t xml:space="preserve">In 2023, the Prime Minister of Australia, delivered a National Apology to all Australians impacted by the Thalidomide Tragedy. </w:t>
            </w:r>
            <w:r w:rsidR="00321B7A">
              <w:t>T</w:t>
            </w:r>
            <w:r w:rsidRPr="00984D1F">
              <w:t>he ‘</w:t>
            </w:r>
            <w:bookmarkStart w:id="4" w:name="_Hlk165627526"/>
            <w:r w:rsidRPr="00984D1F">
              <w:t xml:space="preserve">National Site of Recognition for Thalidomide Survivors and their Families’ </w:t>
            </w:r>
            <w:bookmarkEnd w:id="4"/>
            <w:r w:rsidRPr="00984D1F">
              <w:t xml:space="preserve">was </w:t>
            </w:r>
            <w:r w:rsidR="00321B7A">
              <w:t>dedicated i</w:t>
            </w:r>
            <w:r w:rsidRPr="00984D1F">
              <w:t>n Canberra in November 2023.</w:t>
            </w:r>
          </w:p>
          <w:p w14:paraId="5A3042D2" w14:textId="35309409" w:rsidR="00754A68" w:rsidRPr="005B4795" w:rsidRDefault="00754A68" w:rsidP="0096794D">
            <w:pPr>
              <w:rPr>
                <w:szCs w:val="24"/>
                <w:lang w:val="en-GB"/>
              </w:rPr>
            </w:pPr>
          </w:p>
        </w:tc>
      </w:tr>
    </w:tbl>
    <w:p w14:paraId="34D5E687" w14:textId="77777777" w:rsidR="00754A68" w:rsidRDefault="00754A68">
      <w:r>
        <w:rPr>
          <w:i/>
          <w:iCs/>
        </w:rPr>
        <w:br w:type="page"/>
      </w:r>
    </w:p>
    <w:p w14:paraId="77E1296A" w14:textId="0CF99B3E" w:rsidR="00781A71" w:rsidRPr="007D25AC" w:rsidRDefault="0096794D" w:rsidP="00984D1F">
      <w:pPr>
        <w:rPr>
          <w:rFonts w:asciiTheme="minorHAnsi" w:hAnsiTheme="minorHAnsi" w:cstheme="minorBidi"/>
          <w:bCs/>
        </w:rPr>
      </w:pPr>
      <w:r>
        <w:rPr>
          <w:rFonts w:asciiTheme="minorHAnsi" w:hAnsiTheme="minorHAnsi" w:cstheme="minorBidi"/>
          <w:bCs/>
          <w:noProof/>
        </w:rPr>
        <w:lastRenderedPageBreak/>
        <w:drawing>
          <wp:inline distT="0" distB="0" distL="0" distR="0" wp14:anchorId="015A3371" wp14:editId="1361BB70">
            <wp:extent cx="5274945" cy="7461250"/>
            <wp:effectExtent l="0" t="0" r="0" b="0"/>
            <wp:docPr id="1" name="Picture 1" descr="A map of a neighborhood&#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Picture 1" descr="A map of a neighborhood&#10;&#10;Description automatically generated"/>
                    <pic:cNvPicPr/>
                  </pic:nvPicPr>
                  <pic:blipFill>
                    <a:blip r:embed="rId16" cstate="print">
                      <a:extLst>
                        <a:ext uri="{28A0092B-C50C-407E-A947-70E740481C1C}">
                          <a14:useLocalDpi xmlns:a14="http://schemas.microsoft.com/office/drawing/2010/main" val="0"/>
                        </a:ext>
                      </a:extLst>
                    </a:blip>
                    <a:stretch>
                      <a:fillRect/>
                    </a:stretch>
                  </pic:blipFill>
                  <pic:spPr>
                    <a:xfrm>
                      <a:off x="0" y="0"/>
                      <a:ext cx="5274945" cy="7461250"/>
                    </a:xfrm>
                    <a:prstGeom prst="rect">
                      <a:avLst/>
                    </a:prstGeom>
                  </pic:spPr>
                </pic:pic>
              </a:graphicData>
            </a:graphic>
          </wp:inline>
        </w:drawing>
      </w:r>
    </w:p>
    <w:sectPr w:rsidR="00781A71" w:rsidRPr="007D25AC" w:rsidSect="00C66371">
      <w:footerReference w:type="default" r:id="rId17"/>
      <w:footerReference w:type="first" r:id="rId18"/>
      <w:pgSz w:w="11907" w:h="16839" w:code="9"/>
      <w:pgMar w:top="1440" w:right="1800" w:bottom="1440" w:left="1800" w:header="720" w:footer="720" w:gutter="0"/>
      <w:pgNumType w:start="1"/>
      <w:cols w:space="720"/>
      <w:titlePg/>
      <w:docGrid w:linePitch="326"/>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1DE7BDE2" w14:textId="77777777" w:rsidR="00C66371" w:rsidRDefault="00C66371" w:rsidP="00F10CB2">
      <w:r>
        <w:separator/>
      </w:r>
    </w:p>
  </w:endnote>
  <w:endnote w:type="continuationSeparator" w:id="0">
    <w:p w14:paraId="79B3EA10" w14:textId="77777777" w:rsidR="00C66371" w:rsidRDefault="00C66371" w:rsidP="00F10CB2">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Tahoma">
    <w:panose1 w:val="020B0604030504040204"/>
    <w:charset w:val="00"/>
    <w:family w:val="swiss"/>
    <w:pitch w:val="variable"/>
    <w:sig w:usb0="E1002EFF" w:usb1="C000605B" w:usb2="00000029" w:usb3="00000000" w:csb0="000101FF" w:csb1="00000000"/>
  </w:font>
  <w:font w:name="Calibri">
    <w:panose1 w:val="020F0502020204030204"/>
    <w:charset w:val="00"/>
    <w:family w:val="swiss"/>
    <w:pitch w:val="variable"/>
    <w:sig w:usb0="E4002EFF" w:usb1="C000247B" w:usb2="00000009" w:usb3="00000000" w:csb0="000001FF"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BA700A2" w14:textId="77777777" w:rsidR="00046DD7" w:rsidRDefault="00046DD7">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D8A87B6" w14:textId="26669DEB" w:rsidR="002A039C" w:rsidRPr="00046DD7" w:rsidRDefault="00046DD7" w:rsidP="00046DD7">
    <w:pPr>
      <w:jc w:val="center"/>
      <w:rPr>
        <w:rFonts w:ascii="Arial" w:hAnsi="Arial" w:cs="Arial"/>
        <w:sz w:val="14"/>
      </w:rPr>
    </w:pPr>
    <w:r w:rsidRPr="00046DD7">
      <w:rPr>
        <w:rFonts w:ascii="Arial" w:hAnsi="Arial" w:cs="Arial"/>
        <w:sz w:val="14"/>
      </w:rPr>
      <w:t>Unauthorised version prepared by ACT Parliamentary Counsel’s Office</w:t>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sdt>
    <w:sdtPr>
      <w:id w:val="325054323"/>
      <w:docPartObj>
        <w:docPartGallery w:val="Page Numbers (Bottom of Page)"/>
        <w:docPartUnique/>
      </w:docPartObj>
    </w:sdtPr>
    <w:sdtEndPr/>
    <w:sdtContent>
      <w:sdt>
        <w:sdtPr>
          <w:id w:val="98381352"/>
          <w:docPartObj>
            <w:docPartGallery w:val="Page Numbers (Top of Page)"/>
            <w:docPartUnique/>
          </w:docPartObj>
        </w:sdtPr>
        <w:sdtEndPr/>
        <w:sdtContent>
          <w:p w14:paraId="4C97A2D4" w14:textId="692E0419" w:rsidR="001056A5" w:rsidRPr="00AF1C0D" w:rsidRDefault="001056A5" w:rsidP="001056A5">
            <w:pPr>
              <w:pStyle w:val="Footer"/>
              <w:tabs>
                <w:tab w:val="clear" w:pos="2880"/>
              </w:tabs>
            </w:pPr>
            <w:r w:rsidRPr="008B556F">
              <w:rPr>
                <w:i/>
              </w:rPr>
              <w:t xml:space="preserve"> </w:t>
            </w:r>
          </w:p>
          <w:p w14:paraId="704E709C" w14:textId="77777777" w:rsidR="002A039C" w:rsidRPr="00AA02C9" w:rsidRDefault="00046DD7" w:rsidP="00AA02C9">
            <w:pPr>
              <w:pStyle w:val="Footer"/>
            </w:pPr>
          </w:p>
        </w:sdtContent>
      </w:sdt>
    </w:sdtContent>
  </w:sdt>
</w:ftr>
</file>

<file path=word/footer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2CE9FDB" w14:textId="2774B358" w:rsidR="001056A5" w:rsidRPr="00046DD7" w:rsidRDefault="00046DD7" w:rsidP="00046DD7">
    <w:pPr>
      <w:jc w:val="center"/>
      <w:rPr>
        <w:rFonts w:ascii="Arial" w:hAnsi="Arial" w:cs="Arial"/>
        <w:sz w:val="14"/>
        <w:szCs w:val="14"/>
      </w:rPr>
    </w:pPr>
    <w:r w:rsidRPr="00046DD7">
      <w:rPr>
        <w:rFonts w:ascii="Arial" w:hAnsi="Arial" w:cs="Arial"/>
        <w:sz w:val="14"/>
        <w:szCs w:val="14"/>
      </w:rPr>
      <w:t>Unauthorised version prepared by ACT Parliamentary Counsel’s Office</w:t>
    </w:r>
  </w:p>
</w:ftr>
</file>

<file path=word/footer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3FD1E99" w14:textId="49C50C46" w:rsidR="00A56123" w:rsidRPr="00046DD7" w:rsidRDefault="00046DD7" w:rsidP="00046DD7">
    <w:pPr>
      <w:jc w:val="center"/>
      <w:rPr>
        <w:rFonts w:ascii="Arial" w:hAnsi="Arial" w:cs="Arial"/>
        <w:sz w:val="14"/>
      </w:rPr>
    </w:pPr>
    <w:r w:rsidRPr="00046DD7">
      <w:rPr>
        <w:rFonts w:ascii="Arial" w:hAnsi="Arial" w:cs="Arial"/>
        <w:sz w:val="14"/>
      </w:rPr>
      <w:t>Unauthorised version prepared by ACT Parliamentary Counsel’s Office</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3C6A672E" w14:textId="77777777" w:rsidR="00C66371" w:rsidRDefault="00C66371" w:rsidP="00F10CB2">
      <w:r>
        <w:separator/>
      </w:r>
    </w:p>
  </w:footnote>
  <w:footnote w:type="continuationSeparator" w:id="0">
    <w:p w14:paraId="35CA3B63" w14:textId="77777777" w:rsidR="00C66371" w:rsidRDefault="00C66371" w:rsidP="00F10CB2">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18EDB51" w14:textId="77777777" w:rsidR="00046DD7" w:rsidRDefault="00046DD7">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90B9E01" w14:textId="77777777" w:rsidR="00046DD7" w:rsidRDefault="00046DD7">
    <w:pPr>
      <w:pStyle w:val="Heade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9247343" w14:textId="77777777" w:rsidR="00046DD7" w:rsidRDefault="00046DD7">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FFFFFF81"/>
    <w:multiLevelType w:val="singleLevel"/>
    <w:tmpl w:val="704C7C30"/>
    <w:lvl w:ilvl="0">
      <w:start w:val="1"/>
      <w:numFmt w:val="bullet"/>
      <w:lvlText w:val=""/>
      <w:lvlJc w:val="left"/>
      <w:pPr>
        <w:tabs>
          <w:tab w:val="num" w:pos="1209"/>
        </w:tabs>
        <w:ind w:left="1209" w:hanging="360"/>
      </w:pPr>
      <w:rPr>
        <w:rFonts w:ascii="Symbol" w:hAnsi="Symbol" w:hint="default"/>
      </w:rPr>
    </w:lvl>
  </w:abstractNum>
  <w:abstractNum w:abstractNumId="1" w15:restartNumberingAfterBreak="0">
    <w:nsid w:val="07FD1A7B"/>
    <w:multiLevelType w:val="hybridMultilevel"/>
    <w:tmpl w:val="582AD1E8"/>
    <w:lvl w:ilvl="0" w:tplc="44F86300">
      <w:start w:val="1"/>
      <w:numFmt w:val="lowerRoman"/>
      <w:lvlText w:val="(%1)"/>
      <w:lvlJc w:val="left"/>
      <w:pPr>
        <w:tabs>
          <w:tab w:val="num" w:pos="1080"/>
        </w:tabs>
        <w:ind w:left="1080" w:hanging="720"/>
      </w:pPr>
      <w:rPr>
        <w:rFonts w:hint="default"/>
      </w:rPr>
    </w:lvl>
    <w:lvl w:ilvl="1" w:tplc="04090019">
      <w:start w:val="1"/>
      <w:numFmt w:val="lowerLetter"/>
      <w:lvlText w:val="%2."/>
      <w:lvlJc w:val="left"/>
      <w:pPr>
        <w:tabs>
          <w:tab w:val="num" w:pos="1440"/>
        </w:tabs>
        <w:ind w:left="1440" w:hanging="360"/>
      </w:pPr>
    </w:lvl>
    <w:lvl w:ilvl="2" w:tplc="0409001B">
      <w:start w:val="1"/>
      <w:numFmt w:val="lowerRoman"/>
      <w:lvlText w:val="%3."/>
      <w:lvlJc w:val="right"/>
      <w:pPr>
        <w:tabs>
          <w:tab w:val="num" w:pos="2160"/>
        </w:tabs>
        <w:ind w:left="2160" w:hanging="180"/>
      </w:pPr>
    </w:lvl>
    <w:lvl w:ilvl="3" w:tplc="0409000F">
      <w:start w:val="1"/>
      <w:numFmt w:val="decimal"/>
      <w:lvlText w:val="%4."/>
      <w:lvlJc w:val="left"/>
      <w:pPr>
        <w:tabs>
          <w:tab w:val="num" w:pos="2880"/>
        </w:tabs>
        <w:ind w:left="2880" w:hanging="360"/>
      </w:pPr>
    </w:lvl>
    <w:lvl w:ilvl="4" w:tplc="04090019">
      <w:start w:val="1"/>
      <w:numFmt w:val="lowerLetter"/>
      <w:lvlText w:val="%5."/>
      <w:lvlJc w:val="left"/>
      <w:pPr>
        <w:tabs>
          <w:tab w:val="num" w:pos="3600"/>
        </w:tabs>
        <w:ind w:left="3600" w:hanging="360"/>
      </w:pPr>
    </w:lvl>
    <w:lvl w:ilvl="5" w:tplc="0409001B">
      <w:start w:val="1"/>
      <w:numFmt w:val="lowerRoman"/>
      <w:lvlText w:val="%6."/>
      <w:lvlJc w:val="right"/>
      <w:pPr>
        <w:tabs>
          <w:tab w:val="num" w:pos="4320"/>
        </w:tabs>
        <w:ind w:left="4320" w:hanging="180"/>
      </w:pPr>
    </w:lvl>
    <w:lvl w:ilvl="6" w:tplc="0409000F">
      <w:start w:val="1"/>
      <w:numFmt w:val="decimal"/>
      <w:lvlText w:val="%7."/>
      <w:lvlJc w:val="left"/>
      <w:pPr>
        <w:tabs>
          <w:tab w:val="num" w:pos="5040"/>
        </w:tabs>
        <w:ind w:left="5040" w:hanging="360"/>
      </w:pPr>
    </w:lvl>
    <w:lvl w:ilvl="7" w:tplc="04090019">
      <w:start w:val="1"/>
      <w:numFmt w:val="lowerLetter"/>
      <w:lvlText w:val="%8."/>
      <w:lvlJc w:val="left"/>
      <w:pPr>
        <w:tabs>
          <w:tab w:val="num" w:pos="5760"/>
        </w:tabs>
        <w:ind w:left="5760" w:hanging="360"/>
      </w:pPr>
    </w:lvl>
    <w:lvl w:ilvl="8" w:tplc="0409001B">
      <w:start w:val="1"/>
      <w:numFmt w:val="lowerRoman"/>
      <w:lvlText w:val="%9."/>
      <w:lvlJc w:val="right"/>
      <w:pPr>
        <w:tabs>
          <w:tab w:val="num" w:pos="6480"/>
        </w:tabs>
        <w:ind w:left="6480" w:hanging="180"/>
      </w:pPr>
    </w:lvl>
  </w:abstractNum>
  <w:abstractNum w:abstractNumId="2" w15:restartNumberingAfterBreak="0">
    <w:nsid w:val="0A0A4658"/>
    <w:multiLevelType w:val="multilevel"/>
    <w:tmpl w:val="4C9A11DA"/>
    <w:lvl w:ilvl="0">
      <w:start w:val="1"/>
      <w:numFmt w:val="decimal"/>
      <w:lvlText w:val="%1)"/>
      <w:lvlJc w:val="left"/>
      <w:pPr>
        <w:tabs>
          <w:tab w:val="num" w:pos="360"/>
        </w:tabs>
        <w:ind w:left="360" w:hanging="360"/>
      </w:pPr>
    </w:lvl>
    <w:lvl w:ilvl="1">
      <w:start w:val="1"/>
      <w:numFmt w:val="lowerLetter"/>
      <w:lvlText w:val="%2)"/>
      <w:lvlJc w:val="left"/>
      <w:pPr>
        <w:tabs>
          <w:tab w:val="num" w:pos="720"/>
        </w:tabs>
        <w:ind w:left="720" w:hanging="360"/>
      </w:pPr>
    </w:lvl>
    <w:lvl w:ilvl="2">
      <w:start w:val="1"/>
      <w:numFmt w:val="lowerRoman"/>
      <w:lvlText w:val="%3)"/>
      <w:lvlJc w:val="left"/>
      <w:pPr>
        <w:tabs>
          <w:tab w:val="num" w:pos="1080"/>
        </w:tabs>
        <w:ind w:left="1080" w:hanging="360"/>
      </w:pPr>
    </w:lvl>
    <w:lvl w:ilvl="3">
      <w:start w:val="1"/>
      <w:numFmt w:val="decimal"/>
      <w:lvlText w:val="(%4)"/>
      <w:lvlJc w:val="left"/>
      <w:pPr>
        <w:tabs>
          <w:tab w:val="num" w:pos="1440"/>
        </w:tabs>
        <w:ind w:left="1440" w:hanging="360"/>
      </w:pPr>
    </w:lvl>
    <w:lvl w:ilvl="4">
      <w:start w:val="1"/>
      <w:numFmt w:val="decimal"/>
      <w:lvlRestart w:val="0"/>
      <w:pStyle w:val="AH5Sec"/>
      <w:lvlText w:val="%5"/>
      <w:lvlJc w:val="left"/>
      <w:pPr>
        <w:tabs>
          <w:tab w:val="num" w:pos="700"/>
        </w:tabs>
        <w:ind w:left="700" w:hanging="700"/>
      </w:pPr>
      <w:rPr>
        <w:b/>
        <w:i w:val="0"/>
      </w:rPr>
    </w:lvl>
    <w:lvl w:ilvl="5">
      <w:start w:val="1"/>
      <w:numFmt w:val="decimal"/>
      <w:lvlText w:val="(%6)"/>
      <w:lvlJc w:val="right"/>
      <w:pPr>
        <w:tabs>
          <w:tab w:val="num" w:pos="700"/>
        </w:tabs>
        <w:ind w:left="700" w:hanging="200"/>
      </w:pPr>
      <w:rPr>
        <w:b w:val="0"/>
      </w:rPr>
    </w:lvl>
    <w:lvl w:ilvl="6">
      <w:start w:val="1"/>
      <w:numFmt w:val="lowerLetter"/>
      <w:lvlText w:val="(%7)"/>
      <w:lvlJc w:val="right"/>
      <w:pPr>
        <w:tabs>
          <w:tab w:val="num" w:pos="1200"/>
        </w:tabs>
        <w:ind w:left="1200" w:hanging="200"/>
      </w:pPr>
      <w:rPr>
        <w:b w:val="0"/>
        <w:i w:val="0"/>
      </w:rPr>
    </w:lvl>
    <w:lvl w:ilvl="7">
      <w:start w:val="1"/>
      <w:numFmt w:val="lowerRoman"/>
      <w:lvlText w:val="(%8)"/>
      <w:lvlJc w:val="right"/>
      <w:pPr>
        <w:tabs>
          <w:tab w:val="num" w:pos="1740"/>
        </w:tabs>
        <w:ind w:left="1740" w:hanging="200"/>
      </w:pPr>
      <w:rPr>
        <w:b w:val="0"/>
        <w:i w:val="0"/>
      </w:rPr>
    </w:lvl>
    <w:lvl w:ilvl="8">
      <w:start w:val="1"/>
      <w:numFmt w:val="upperLetter"/>
      <w:lvlText w:val="(%9)"/>
      <w:lvlJc w:val="right"/>
      <w:pPr>
        <w:tabs>
          <w:tab w:val="num" w:pos="2260"/>
        </w:tabs>
        <w:ind w:left="2260" w:hanging="200"/>
      </w:pPr>
      <w:rPr>
        <w:b w:val="0"/>
        <w:i w:val="0"/>
      </w:rPr>
    </w:lvl>
  </w:abstractNum>
  <w:abstractNum w:abstractNumId="3" w15:restartNumberingAfterBreak="0">
    <w:nsid w:val="0FBF3D0F"/>
    <w:multiLevelType w:val="singleLevel"/>
    <w:tmpl w:val="0C090001"/>
    <w:lvl w:ilvl="0">
      <w:start w:val="1"/>
      <w:numFmt w:val="bullet"/>
      <w:lvlText w:val=""/>
      <w:lvlJc w:val="left"/>
      <w:pPr>
        <w:tabs>
          <w:tab w:val="num" w:pos="360"/>
        </w:tabs>
        <w:ind w:left="360" w:hanging="360"/>
      </w:pPr>
      <w:rPr>
        <w:rFonts w:ascii="Symbol" w:hAnsi="Symbol" w:hint="default"/>
      </w:rPr>
    </w:lvl>
  </w:abstractNum>
  <w:abstractNum w:abstractNumId="4" w15:restartNumberingAfterBreak="0">
    <w:nsid w:val="28840D6D"/>
    <w:multiLevelType w:val="hybridMultilevel"/>
    <w:tmpl w:val="BBE4BD48"/>
    <w:lvl w:ilvl="0" w:tplc="0C090001">
      <w:numFmt w:val="bullet"/>
      <w:lvlText w:val=""/>
      <w:lvlJc w:val="left"/>
      <w:pPr>
        <w:ind w:left="720" w:hanging="360"/>
      </w:pPr>
      <w:rPr>
        <w:rFonts w:ascii="Symbol" w:eastAsia="Times New Roman" w:hAnsi="Symbol" w:cs="Times New Roman"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5" w15:restartNumberingAfterBreak="0">
    <w:nsid w:val="32385057"/>
    <w:multiLevelType w:val="multilevel"/>
    <w:tmpl w:val="D4009D06"/>
    <w:lvl w:ilvl="0">
      <w:start w:val="1"/>
      <w:numFmt w:val="decimal"/>
      <w:lvlText w:val="%1."/>
      <w:lvlJc w:val="left"/>
      <w:pPr>
        <w:tabs>
          <w:tab w:val="num" w:pos="720"/>
        </w:tabs>
        <w:ind w:left="720" w:hanging="720"/>
      </w:pPr>
    </w:lvl>
    <w:lvl w:ilvl="1">
      <w:start w:val="1"/>
      <w:numFmt w:val="decimal"/>
      <w:lvlText w:val="%2."/>
      <w:lvlJc w:val="left"/>
      <w:pPr>
        <w:tabs>
          <w:tab w:val="num" w:pos="1440"/>
        </w:tabs>
        <w:ind w:left="1440" w:hanging="720"/>
      </w:pPr>
    </w:lvl>
    <w:lvl w:ilvl="2">
      <w:start w:val="1"/>
      <w:numFmt w:val="decimal"/>
      <w:lvlText w:val="%3."/>
      <w:lvlJc w:val="left"/>
      <w:pPr>
        <w:tabs>
          <w:tab w:val="num" w:pos="2160"/>
        </w:tabs>
        <w:ind w:left="2160" w:hanging="720"/>
      </w:pPr>
    </w:lvl>
    <w:lvl w:ilvl="3">
      <w:start w:val="1"/>
      <w:numFmt w:val="decimal"/>
      <w:lvlText w:val="%4."/>
      <w:lvlJc w:val="left"/>
      <w:pPr>
        <w:tabs>
          <w:tab w:val="num" w:pos="2880"/>
        </w:tabs>
        <w:ind w:left="2880" w:hanging="720"/>
      </w:pPr>
    </w:lvl>
    <w:lvl w:ilvl="4">
      <w:start w:val="1"/>
      <w:numFmt w:val="decimal"/>
      <w:lvlText w:val="%5."/>
      <w:lvlJc w:val="left"/>
      <w:pPr>
        <w:tabs>
          <w:tab w:val="num" w:pos="3600"/>
        </w:tabs>
        <w:ind w:left="3600" w:hanging="720"/>
      </w:pPr>
    </w:lvl>
    <w:lvl w:ilvl="5">
      <w:start w:val="1"/>
      <w:numFmt w:val="decimal"/>
      <w:lvlText w:val="%6."/>
      <w:lvlJc w:val="left"/>
      <w:pPr>
        <w:tabs>
          <w:tab w:val="num" w:pos="4320"/>
        </w:tabs>
        <w:ind w:left="4320" w:hanging="720"/>
      </w:pPr>
    </w:lvl>
    <w:lvl w:ilvl="6">
      <w:start w:val="1"/>
      <w:numFmt w:val="decimal"/>
      <w:pStyle w:val="Apara"/>
      <w:lvlText w:val="%7."/>
      <w:lvlJc w:val="left"/>
      <w:pPr>
        <w:tabs>
          <w:tab w:val="num" w:pos="5040"/>
        </w:tabs>
        <w:ind w:left="5040" w:hanging="720"/>
      </w:pPr>
    </w:lvl>
    <w:lvl w:ilvl="7">
      <w:start w:val="1"/>
      <w:numFmt w:val="decimal"/>
      <w:pStyle w:val="Asubpara"/>
      <w:lvlText w:val="%8."/>
      <w:lvlJc w:val="left"/>
      <w:pPr>
        <w:tabs>
          <w:tab w:val="num" w:pos="5760"/>
        </w:tabs>
        <w:ind w:left="5760" w:hanging="720"/>
      </w:pPr>
    </w:lvl>
    <w:lvl w:ilvl="8">
      <w:start w:val="1"/>
      <w:numFmt w:val="decimal"/>
      <w:pStyle w:val="Asubsubpara"/>
      <w:lvlText w:val="%9."/>
      <w:lvlJc w:val="left"/>
      <w:pPr>
        <w:tabs>
          <w:tab w:val="num" w:pos="6480"/>
        </w:tabs>
        <w:ind w:left="6480" w:hanging="720"/>
      </w:pPr>
    </w:lvl>
  </w:abstractNum>
  <w:abstractNum w:abstractNumId="6" w15:restartNumberingAfterBreak="0">
    <w:nsid w:val="34501507"/>
    <w:multiLevelType w:val="hybridMultilevel"/>
    <w:tmpl w:val="3B1269E8"/>
    <w:lvl w:ilvl="0" w:tplc="75C0ABBE">
      <w:start w:val="1"/>
      <w:numFmt w:val="bullet"/>
      <w:lvlText w:val="-"/>
      <w:lvlJc w:val="left"/>
      <w:pPr>
        <w:tabs>
          <w:tab w:val="num" w:pos="810"/>
        </w:tabs>
        <w:ind w:left="810" w:hanging="360"/>
      </w:pPr>
      <w:rPr>
        <w:rFonts w:ascii="Times New Roman" w:eastAsia="Times New Roman" w:hAnsi="Times New Roman" w:hint="default"/>
      </w:rPr>
    </w:lvl>
    <w:lvl w:ilvl="1" w:tplc="04090003">
      <w:start w:val="1"/>
      <w:numFmt w:val="bullet"/>
      <w:lvlText w:val="o"/>
      <w:lvlJc w:val="left"/>
      <w:pPr>
        <w:tabs>
          <w:tab w:val="num" w:pos="1530"/>
        </w:tabs>
        <w:ind w:left="1530" w:hanging="360"/>
      </w:pPr>
      <w:rPr>
        <w:rFonts w:ascii="Courier New" w:hAnsi="Courier New" w:cs="Courier New" w:hint="default"/>
      </w:rPr>
    </w:lvl>
    <w:lvl w:ilvl="2" w:tplc="04090005">
      <w:start w:val="1"/>
      <w:numFmt w:val="bullet"/>
      <w:lvlText w:val=""/>
      <w:lvlJc w:val="left"/>
      <w:pPr>
        <w:tabs>
          <w:tab w:val="num" w:pos="2250"/>
        </w:tabs>
        <w:ind w:left="2250" w:hanging="360"/>
      </w:pPr>
      <w:rPr>
        <w:rFonts w:ascii="Wingdings" w:hAnsi="Wingdings" w:cs="Times New Roman" w:hint="default"/>
      </w:rPr>
    </w:lvl>
    <w:lvl w:ilvl="3" w:tplc="04090001">
      <w:start w:val="1"/>
      <w:numFmt w:val="bullet"/>
      <w:lvlText w:val=""/>
      <w:lvlJc w:val="left"/>
      <w:pPr>
        <w:tabs>
          <w:tab w:val="num" w:pos="2970"/>
        </w:tabs>
        <w:ind w:left="2970" w:hanging="360"/>
      </w:pPr>
      <w:rPr>
        <w:rFonts w:ascii="Symbol" w:hAnsi="Symbol" w:cs="Times New Roman" w:hint="default"/>
      </w:rPr>
    </w:lvl>
    <w:lvl w:ilvl="4" w:tplc="04090003">
      <w:start w:val="1"/>
      <w:numFmt w:val="bullet"/>
      <w:lvlText w:val="o"/>
      <w:lvlJc w:val="left"/>
      <w:pPr>
        <w:tabs>
          <w:tab w:val="num" w:pos="3690"/>
        </w:tabs>
        <w:ind w:left="3690" w:hanging="360"/>
      </w:pPr>
      <w:rPr>
        <w:rFonts w:ascii="Courier New" w:hAnsi="Courier New" w:cs="Courier New" w:hint="default"/>
      </w:rPr>
    </w:lvl>
    <w:lvl w:ilvl="5" w:tplc="04090005">
      <w:start w:val="1"/>
      <w:numFmt w:val="bullet"/>
      <w:lvlText w:val=""/>
      <w:lvlJc w:val="left"/>
      <w:pPr>
        <w:tabs>
          <w:tab w:val="num" w:pos="4410"/>
        </w:tabs>
        <w:ind w:left="4410" w:hanging="360"/>
      </w:pPr>
      <w:rPr>
        <w:rFonts w:ascii="Wingdings" w:hAnsi="Wingdings" w:cs="Times New Roman" w:hint="default"/>
      </w:rPr>
    </w:lvl>
    <w:lvl w:ilvl="6" w:tplc="04090001">
      <w:start w:val="1"/>
      <w:numFmt w:val="bullet"/>
      <w:lvlText w:val=""/>
      <w:lvlJc w:val="left"/>
      <w:pPr>
        <w:tabs>
          <w:tab w:val="num" w:pos="5130"/>
        </w:tabs>
        <w:ind w:left="5130" w:hanging="360"/>
      </w:pPr>
      <w:rPr>
        <w:rFonts w:ascii="Symbol" w:hAnsi="Symbol" w:cs="Times New Roman" w:hint="default"/>
      </w:rPr>
    </w:lvl>
    <w:lvl w:ilvl="7" w:tplc="04090003">
      <w:start w:val="1"/>
      <w:numFmt w:val="bullet"/>
      <w:lvlText w:val="o"/>
      <w:lvlJc w:val="left"/>
      <w:pPr>
        <w:tabs>
          <w:tab w:val="num" w:pos="5850"/>
        </w:tabs>
        <w:ind w:left="5850" w:hanging="360"/>
      </w:pPr>
      <w:rPr>
        <w:rFonts w:ascii="Courier New" w:hAnsi="Courier New" w:cs="Courier New" w:hint="default"/>
      </w:rPr>
    </w:lvl>
    <w:lvl w:ilvl="8" w:tplc="04090005">
      <w:start w:val="1"/>
      <w:numFmt w:val="bullet"/>
      <w:lvlText w:val=""/>
      <w:lvlJc w:val="left"/>
      <w:pPr>
        <w:tabs>
          <w:tab w:val="num" w:pos="6570"/>
        </w:tabs>
        <w:ind w:left="6570" w:hanging="360"/>
      </w:pPr>
      <w:rPr>
        <w:rFonts w:ascii="Wingdings" w:hAnsi="Wingdings" w:cs="Times New Roman" w:hint="default"/>
      </w:rPr>
    </w:lvl>
  </w:abstractNum>
  <w:abstractNum w:abstractNumId="7" w15:restartNumberingAfterBreak="0">
    <w:nsid w:val="362F614E"/>
    <w:multiLevelType w:val="hybridMultilevel"/>
    <w:tmpl w:val="F3442390"/>
    <w:lvl w:ilvl="0" w:tplc="477E314E">
      <w:start w:val="1"/>
      <w:numFmt w:val="lowerLetter"/>
      <w:lvlText w:val="(%1)"/>
      <w:lvlJc w:val="left"/>
      <w:pPr>
        <w:tabs>
          <w:tab w:val="num" w:pos="394"/>
        </w:tabs>
        <w:ind w:left="394" w:hanging="360"/>
      </w:pPr>
      <w:rPr>
        <w:rFonts w:hint="default"/>
      </w:rPr>
    </w:lvl>
    <w:lvl w:ilvl="1" w:tplc="04090019">
      <w:start w:val="1"/>
      <w:numFmt w:val="lowerLetter"/>
      <w:lvlText w:val="%2."/>
      <w:lvlJc w:val="left"/>
      <w:pPr>
        <w:tabs>
          <w:tab w:val="num" w:pos="1114"/>
        </w:tabs>
        <w:ind w:left="1114" w:hanging="360"/>
      </w:pPr>
    </w:lvl>
    <w:lvl w:ilvl="2" w:tplc="0409001B">
      <w:start w:val="1"/>
      <w:numFmt w:val="lowerRoman"/>
      <w:lvlText w:val="%3."/>
      <w:lvlJc w:val="right"/>
      <w:pPr>
        <w:tabs>
          <w:tab w:val="num" w:pos="1834"/>
        </w:tabs>
        <w:ind w:left="1834" w:hanging="180"/>
      </w:pPr>
    </w:lvl>
    <w:lvl w:ilvl="3" w:tplc="0409000F">
      <w:start w:val="1"/>
      <w:numFmt w:val="decimal"/>
      <w:lvlText w:val="%4."/>
      <w:lvlJc w:val="left"/>
      <w:pPr>
        <w:tabs>
          <w:tab w:val="num" w:pos="2554"/>
        </w:tabs>
        <w:ind w:left="2554" w:hanging="360"/>
      </w:pPr>
    </w:lvl>
    <w:lvl w:ilvl="4" w:tplc="04090019">
      <w:start w:val="1"/>
      <w:numFmt w:val="lowerLetter"/>
      <w:lvlText w:val="%5."/>
      <w:lvlJc w:val="left"/>
      <w:pPr>
        <w:tabs>
          <w:tab w:val="num" w:pos="3274"/>
        </w:tabs>
        <w:ind w:left="3274" w:hanging="360"/>
      </w:pPr>
    </w:lvl>
    <w:lvl w:ilvl="5" w:tplc="0409001B">
      <w:start w:val="1"/>
      <w:numFmt w:val="lowerRoman"/>
      <w:lvlText w:val="%6."/>
      <w:lvlJc w:val="right"/>
      <w:pPr>
        <w:tabs>
          <w:tab w:val="num" w:pos="3994"/>
        </w:tabs>
        <w:ind w:left="3994" w:hanging="180"/>
      </w:pPr>
    </w:lvl>
    <w:lvl w:ilvl="6" w:tplc="0409000F">
      <w:start w:val="1"/>
      <w:numFmt w:val="decimal"/>
      <w:lvlText w:val="%7."/>
      <w:lvlJc w:val="left"/>
      <w:pPr>
        <w:tabs>
          <w:tab w:val="num" w:pos="4714"/>
        </w:tabs>
        <w:ind w:left="4714" w:hanging="360"/>
      </w:pPr>
    </w:lvl>
    <w:lvl w:ilvl="7" w:tplc="04090019">
      <w:start w:val="1"/>
      <w:numFmt w:val="lowerLetter"/>
      <w:lvlText w:val="%8."/>
      <w:lvlJc w:val="left"/>
      <w:pPr>
        <w:tabs>
          <w:tab w:val="num" w:pos="5434"/>
        </w:tabs>
        <w:ind w:left="5434" w:hanging="360"/>
      </w:pPr>
    </w:lvl>
    <w:lvl w:ilvl="8" w:tplc="0409001B">
      <w:start w:val="1"/>
      <w:numFmt w:val="lowerRoman"/>
      <w:lvlText w:val="%9."/>
      <w:lvlJc w:val="right"/>
      <w:pPr>
        <w:tabs>
          <w:tab w:val="num" w:pos="6154"/>
        </w:tabs>
        <w:ind w:left="6154" w:hanging="180"/>
      </w:pPr>
    </w:lvl>
  </w:abstractNum>
  <w:abstractNum w:abstractNumId="8" w15:restartNumberingAfterBreak="0">
    <w:nsid w:val="37086305"/>
    <w:multiLevelType w:val="singleLevel"/>
    <w:tmpl w:val="C12E9D90"/>
    <w:lvl w:ilvl="0">
      <w:start w:val="1"/>
      <w:numFmt w:val="bullet"/>
      <w:pStyle w:val="Aparabullet"/>
      <w:lvlText w:val=""/>
      <w:lvlJc w:val="left"/>
      <w:pPr>
        <w:tabs>
          <w:tab w:val="num" w:pos="1740"/>
        </w:tabs>
        <w:ind w:left="1740" w:hanging="540"/>
      </w:pPr>
      <w:rPr>
        <w:rFonts w:ascii="Symbol" w:hAnsi="Symbol" w:hint="default"/>
        <w:sz w:val="20"/>
      </w:rPr>
    </w:lvl>
  </w:abstractNum>
  <w:abstractNum w:abstractNumId="9" w15:restartNumberingAfterBreak="0">
    <w:nsid w:val="6E9A50D7"/>
    <w:multiLevelType w:val="hybridMultilevel"/>
    <w:tmpl w:val="B9F20E72"/>
    <w:lvl w:ilvl="0" w:tplc="DE10BB94">
      <w:start w:val="1"/>
      <w:numFmt w:val="decimal"/>
      <w:lvlText w:val="%1"/>
      <w:lvlJc w:val="left"/>
      <w:pPr>
        <w:tabs>
          <w:tab w:val="num" w:pos="705"/>
        </w:tabs>
        <w:ind w:left="705" w:hanging="705"/>
      </w:pPr>
      <w:rPr>
        <w:rFonts w:hint="default"/>
      </w:rPr>
    </w:lvl>
    <w:lvl w:ilvl="1" w:tplc="04090019">
      <w:start w:val="1"/>
      <w:numFmt w:val="lowerLetter"/>
      <w:lvlText w:val="%2."/>
      <w:lvlJc w:val="left"/>
      <w:pPr>
        <w:tabs>
          <w:tab w:val="num" w:pos="1080"/>
        </w:tabs>
        <w:ind w:left="1080" w:hanging="360"/>
      </w:pPr>
    </w:lvl>
    <w:lvl w:ilvl="2" w:tplc="0409001B">
      <w:start w:val="1"/>
      <w:numFmt w:val="lowerRoman"/>
      <w:lvlText w:val="%3."/>
      <w:lvlJc w:val="right"/>
      <w:pPr>
        <w:tabs>
          <w:tab w:val="num" w:pos="1800"/>
        </w:tabs>
        <w:ind w:left="1800" w:hanging="180"/>
      </w:pPr>
    </w:lvl>
    <w:lvl w:ilvl="3" w:tplc="0409000F">
      <w:start w:val="1"/>
      <w:numFmt w:val="decimal"/>
      <w:lvlText w:val="%4."/>
      <w:lvlJc w:val="left"/>
      <w:pPr>
        <w:tabs>
          <w:tab w:val="num" w:pos="2520"/>
        </w:tabs>
        <w:ind w:left="2520" w:hanging="360"/>
      </w:pPr>
    </w:lvl>
    <w:lvl w:ilvl="4" w:tplc="04090019">
      <w:start w:val="1"/>
      <w:numFmt w:val="lowerLetter"/>
      <w:lvlText w:val="%5."/>
      <w:lvlJc w:val="left"/>
      <w:pPr>
        <w:tabs>
          <w:tab w:val="num" w:pos="3240"/>
        </w:tabs>
        <w:ind w:left="3240" w:hanging="360"/>
      </w:pPr>
    </w:lvl>
    <w:lvl w:ilvl="5" w:tplc="0409001B">
      <w:start w:val="1"/>
      <w:numFmt w:val="lowerRoman"/>
      <w:lvlText w:val="%6."/>
      <w:lvlJc w:val="right"/>
      <w:pPr>
        <w:tabs>
          <w:tab w:val="num" w:pos="3960"/>
        </w:tabs>
        <w:ind w:left="3960" w:hanging="180"/>
      </w:pPr>
    </w:lvl>
    <w:lvl w:ilvl="6" w:tplc="0409000F">
      <w:start w:val="1"/>
      <w:numFmt w:val="decimal"/>
      <w:lvlText w:val="%7."/>
      <w:lvlJc w:val="left"/>
      <w:pPr>
        <w:tabs>
          <w:tab w:val="num" w:pos="4680"/>
        </w:tabs>
        <w:ind w:left="4680" w:hanging="360"/>
      </w:pPr>
    </w:lvl>
    <w:lvl w:ilvl="7" w:tplc="04090019">
      <w:start w:val="1"/>
      <w:numFmt w:val="lowerLetter"/>
      <w:lvlText w:val="%8."/>
      <w:lvlJc w:val="left"/>
      <w:pPr>
        <w:tabs>
          <w:tab w:val="num" w:pos="5400"/>
        </w:tabs>
        <w:ind w:left="5400" w:hanging="360"/>
      </w:pPr>
    </w:lvl>
    <w:lvl w:ilvl="8" w:tplc="0409001B">
      <w:start w:val="1"/>
      <w:numFmt w:val="lowerRoman"/>
      <w:lvlText w:val="%9."/>
      <w:lvlJc w:val="right"/>
      <w:pPr>
        <w:tabs>
          <w:tab w:val="num" w:pos="6120"/>
        </w:tabs>
        <w:ind w:left="6120" w:hanging="180"/>
      </w:pPr>
    </w:lvl>
  </w:abstractNum>
  <w:abstractNum w:abstractNumId="10" w15:restartNumberingAfterBreak="0">
    <w:nsid w:val="7104684C"/>
    <w:multiLevelType w:val="hybridMultilevel"/>
    <w:tmpl w:val="8CDA286E"/>
    <w:lvl w:ilvl="0" w:tplc="0C090001">
      <w:numFmt w:val="bullet"/>
      <w:lvlText w:val=""/>
      <w:lvlJc w:val="left"/>
      <w:pPr>
        <w:ind w:left="720" w:hanging="360"/>
      </w:pPr>
      <w:rPr>
        <w:rFonts w:ascii="Symbol" w:eastAsia="Times New Roman" w:hAnsi="Symbol" w:cs="Times New Roman"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num w:numId="1" w16cid:durableId="163205051">
    <w:abstractNumId w:val="2"/>
  </w:num>
  <w:num w:numId="2" w16cid:durableId="1720744379">
    <w:abstractNumId w:val="0"/>
  </w:num>
  <w:num w:numId="3" w16cid:durableId="413430471">
    <w:abstractNumId w:val="3"/>
  </w:num>
  <w:num w:numId="4" w16cid:durableId="641811821">
    <w:abstractNumId w:val="8"/>
  </w:num>
  <w:num w:numId="5" w16cid:durableId="1056245218">
    <w:abstractNumId w:val="9"/>
  </w:num>
  <w:num w:numId="6" w16cid:durableId="1209807099">
    <w:abstractNumId w:val="1"/>
  </w:num>
  <w:num w:numId="7" w16cid:durableId="1718046515">
    <w:abstractNumId w:val="6"/>
  </w:num>
  <w:num w:numId="8" w16cid:durableId="950815990">
    <w:abstractNumId w:val="7"/>
  </w:num>
  <w:num w:numId="9" w16cid:durableId="1456630774">
    <w:abstractNumId w:val="5"/>
  </w:num>
  <w:num w:numId="10" w16cid:durableId="1653604519">
    <w:abstractNumId w:val="10"/>
  </w:num>
  <w:num w:numId="11" w16cid:durableId="1067612590">
    <w:abstractNumId w:val="4"/>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view w:val="normal"/>
  <w:zoom w:percent="100"/>
  <w:defaultTabStop w:val="720"/>
  <w:drawingGridHorizontalSpacing w:val="120"/>
  <w:displayHorizontalDrawingGridEvery w:val="0"/>
  <w:displayVerticalDrawingGridEvery w:val="0"/>
  <w:noPunctuationKerning/>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2"/>
    <w:compatSetting w:name="useWord2013TrackBottomHyphenation" w:uri="http://schemas.microsoft.com/office/word" w:val="1"/>
  </w:compat>
  <w:rsids>
    <w:rsidRoot w:val="00A0585C"/>
    <w:rsid w:val="00022B16"/>
    <w:rsid w:val="0004515E"/>
    <w:rsid w:val="00046DD7"/>
    <w:rsid w:val="0007567F"/>
    <w:rsid w:val="000A1A69"/>
    <w:rsid w:val="000C501D"/>
    <w:rsid w:val="000F100B"/>
    <w:rsid w:val="001056A5"/>
    <w:rsid w:val="00111262"/>
    <w:rsid w:val="00134786"/>
    <w:rsid w:val="00143604"/>
    <w:rsid w:val="00165140"/>
    <w:rsid w:val="00194AC7"/>
    <w:rsid w:val="001A3A7F"/>
    <w:rsid w:val="001A6F93"/>
    <w:rsid w:val="001C0B1A"/>
    <w:rsid w:val="001C737C"/>
    <w:rsid w:val="001F1298"/>
    <w:rsid w:val="001F7C45"/>
    <w:rsid w:val="00205E99"/>
    <w:rsid w:val="00215CD0"/>
    <w:rsid w:val="00224B2D"/>
    <w:rsid w:val="00232478"/>
    <w:rsid w:val="00267FC1"/>
    <w:rsid w:val="00281B3A"/>
    <w:rsid w:val="002A0074"/>
    <w:rsid w:val="002A039C"/>
    <w:rsid w:val="002E5406"/>
    <w:rsid w:val="00321B7A"/>
    <w:rsid w:val="003408B4"/>
    <w:rsid w:val="003460DC"/>
    <w:rsid w:val="00370F83"/>
    <w:rsid w:val="00373830"/>
    <w:rsid w:val="003C330F"/>
    <w:rsid w:val="003D7174"/>
    <w:rsid w:val="003F45CC"/>
    <w:rsid w:val="004015F7"/>
    <w:rsid w:val="004056A8"/>
    <w:rsid w:val="00410D60"/>
    <w:rsid w:val="004218B8"/>
    <w:rsid w:val="00430821"/>
    <w:rsid w:val="00445322"/>
    <w:rsid w:val="004552FF"/>
    <w:rsid w:val="00481934"/>
    <w:rsid w:val="00492788"/>
    <w:rsid w:val="004D4F48"/>
    <w:rsid w:val="00504228"/>
    <w:rsid w:val="00513572"/>
    <w:rsid w:val="00522381"/>
    <w:rsid w:val="00580D29"/>
    <w:rsid w:val="005961A3"/>
    <w:rsid w:val="005A1245"/>
    <w:rsid w:val="005B4795"/>
    <w:rsid w:val="005B52D6"/>
    <w:rsid w:val="005B6599"/>
    <w:rsid w:val="005C3494"/>
    <w:rsid w:val="005D55E0"/>
    <w:rsid w:val="005D68B8"/>
    <w:rsid w:val="005F75A1"/>
    <w:rsid w:val="00627F0C"/>
    <w:rsid w:val="00656F01"/>
    <w:rsid w:val="006668F6"/>
    <w:rsid w:val="00667281"/>
    <w:rsid w:val="006834C9"/>
    <w:rsid w:val="00685113"/>
    <w:rsid w:val="006A3A2F"/>
    <w:rsid w:val="006C0FE4"/>
    <w:rsid w:val="006F37F9"/>
    <w:rsid w:val="006F4FF0"/>
    <w:rsid w:val="006F63AB"/>
    <w:rsid w:val="00704DC3"/>
    <w:rsid w:val="0072003E"/>
    <w:rsid w:val="00754A68"/>
    <w:rsid w:val="0077162F"/>
    <w:rsid w:val="00781A71"/>
    <w:rsid w:val="00784B87"/>
    <w:rsid w:val="00791E92"/>
    <w:rsid w:val="00796315"/>
    <w:rsid w:val="007A3299"/>
    <w:rsid w:val="007B2E24"/>
    <w:rsid w:val="007C3B22"/>
    <w:rsid w:val="007D25AC"/>
    <w:rsid w:val="007E6D6D"/>
    <w:rsid w:val="008036F7"/>
    <w:rsid w:val="00824EB1"/>
    <w:rsid w:val="00825A3D"/>
    <w:rsid w:val="00846FED"/>
    <w:rsid w:val="00853326"/>
    <w:rsid w:val="00856F5E"/>
    <w:rsid w:val="00876610"/>
    <w:rsid w:val="00894148"/>
    <w:rsid w:val="00896FAD"/>
    <w:rsid w:val="008A1D96"/>
    <w:rsid w:val="008A3808"/>
    <w:rsid w:val="008B556F"/>
    <w:rsid w:val="008C0B1C"/>
    <w:rsid w:val="008C172D"/>
    <w:rsid w:val="008E4A39"/>
    <w:rsid w:val="008F060D"/>
    <w:rsid w:val="008F60A5"/>
    <w:rsid w:val="009070F7"/>
    <w:rsid w:val="0094391E"/>
    <w:rsid w:val="009532B5"/>
    <w:rsid w:val="00955E4D"/>
    <w:rsid w:val="009644F3"/>
    <w:rsid w:val="0096794D"/>
    <w:rsid w:val="00970517"/>
    <w:rsid w:val="00984D1F"/>
    <w:rsid w:val="009876DB"/>
    <w:rsid w:val="009A5D0A"/>
    <w:rsid w:val="00A0107A"/>
    <w:rsid w:val="00A0585C"/>
    <w:rsid w:val="00A07BFA"/>
    <w:rsid w:val="00A16BA5"/>
    <w:rsid w:val="00A43FE7"/>
    <w:rsid w:val="00A47543"/>
    <w:rsid w:val="00A502EA"/>
    <w:rsid w:val="00A56123"/>
    <w:rsid w:val="00A714B1"/>
    <w:rsid w:val="00A730BD"/>
    <w:rsid w:val="00A74247"/>
    <w:rsid w:val="00A9655D"/>
    <w:rsid w:val="00AA02C9"/>
    <w:rsid w:val="00AC2317"/>
    <w:rsid w:val="00B021A5"/>
    <w:rsid w:val="00B04622"/>
    <w:rsid w:val="00B1549F"/>
    <w:rsid w:val="00B30B9A"/>
    <w:rsid w:val="00B63A10"/>
    <w:rsid w:val="00B6603C"/>
    <w:rsid w:val="00B91E33"/>
    <w:rsid w:val="00B96911"/>
    <w:rsid w:val="00BA512D"/>
    <w:rsid w:val="00BA52F5"/>
    <w:rsid w:val="00BB241F"/>
    <w:rsid w:val="00BC32AA"/>
    <w:rsid w:val="00BC72A3"/>
    <w:rsid w:val="00BD02C6"/>
    <w:rsid w:val="00BF2310"/>
    <w:rsid w:val="00BF7480"/>
    <w:rsid w:val="00C16637"/>
    <w:rsid w:val="00C41B1B"/>
    <w:rsid w:val="00C52701"/>
    <w:rsid w:val="00C602DC"/>
    <w:rsid w:val="00C62A6A"/>
    <w:rsid w:val="00C65523"/>
    <w:rsid w:val="00C66371"/>
    <w:rsid w:val="00C70A9A"/>
    <w:rsid w:val="00C71437"/>
    <w:rsid w:val="00C75736"/>
    <w:rsid w:val="00C849A9"/>
    <w:rsid w:val="00C938CF"/>
    <w:rsid w:val="00C9454F"/>
    <w:rsid w:val="00CD4AB7"/>
    <w:rsid w:val="00CD4E55"/>
    <w:rsid w:val="00CD54A9"/>
    <w:rsid w:val="00CE3399"/>
    <w:rsid w:val="00CF28EB"/>
    <w:rsid w:val="00D05B75"/>
    <w:rsid w:val="00D3286C"/>
    <w:rsid w:val="00D36CFC"/>
    <w:rsid w:val="00D47F13"/>
    <w:rsid w:val="00D70617"/>
    <w:rsid w:val="00D94A6C"/>
    <w:rsid w:val="00D9612A"/>
    <w:rsid w:val="00DB1051"/>
    <w:rsid w:val="00DC0C01"/>
    <w:rsid w:val="00DD72D9"/>
    <w:rsid w:val="00DF1D10"/>
    <w:rsid w:val="00E05DF4"/>
    <w:rsid w:val="00E10C81"/>
    <w:rsid w:val="00E358BC"/>
    <w:rsid w:val="00E445CD"/>
    <w:rsid w:val="00E73B47"/>
    <w:rsid w:val="00E73C6D"/>
    <w:rsid w:val="00E9438C"/>
    <w:rsid w:val="00EC154E"/>
    <w:rsid w:val="00EF3605"/>
    <w:rsid w:val="00F0488B"/>
    <w:rsid w:val="00F10CB2"/>
    <w:rsid w:val="00F15AC3"/>
    <w:rsid w:val="00F236C5"/>
    <w:rsid w:val="00F56AED"/>
    <w:rsid w:val="00FB4806"/>
    <w:rsid w:val="00FF73DF"/>
  </w:rsids>
  <m:mathPr>
    <m:mathFont m:val="Cambria Math"/>
    <m:brkBin m:val="before"/>
    <m:brkBinSub m:val="--"/>
    <m:smallFrac m:val="0"/>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50"/>
    <o:shapelayout v:ext="edit">
      <o:idmap v:ext="edit" data="2"/>
    </o:shapelayout>
  </w:shapeDefaults>
  <w:decimalSymbol w:val="."/>
  <w:listSeparator w:val=","/>
  <w14:docId w14:val="53FDACF0"/>
  <w15:docId w15:val="{4FB4717D-5267-4DB7-B0CC-7F37108A4181}"/>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imes New Roman" w:eastAsia="Times New Roman" w:hAnsi="Times New Roman" w:cs="Times New Roman"/>
        <w:lang w:val="en-AU" w:eastAsia="en-AU"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uiPriority="9" w:qFormat="1"/>
    <w:lsdException w:name="heading 3" w:uiPriority="9" w:qFormat="1"/>
    <w:lsdException w:name="heading 4" w:uiPriority="9"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0"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F15AC3"/>
    <w:rPr>
      <w:sz w:val="24"/>
      <w:lang w:eastAsia="en-US"/>
    </w:rPr>
  </w:style>
  <w:style w:type="paragraph" w:styleId="Heading1">
    <w:name w:val="heading 1"/>
    <w:basedOn w:val="Normal"/>
    <w:next w:val="Normal"/>
    <w:qFormat/>
    <w:rsid w:val="00F15AC3"/>
    <w:pPr>
      <w:keepNext/>
      <w:pageBreakBefore/>
      <w:pBdr>
        <w:bottom w:val="single" w:sz="8" w:space="1" w:color="auto"/>
      </w:pBdr>
      <w:tabs>
        <w:tab w:val="left" w:pos="2880"/>
      </w:tabs>
      <w:spacing w:before="480" w:after="120"/>
      <w:outlineLvl w:val="0"/>
    </w:pPr>
    <w:rPr>
      <w:rFonts w:ascii="Arial" w:hAnsi="Arial"/>
      <w:b/>
      <w:kern w:val="28"/>
      <w:sz w:val="36"/>
    </w:rPr>
  </w:style>
  <w:style w:type="paragraph" w:styleId="Heading2">
    <w:name w:val="heading 2"/>
    <w:basedOn w:val="Normal"/>
    <w:next w:val="Normal"/>
    <w:link w:val="Heading2Char"/>
    <w:qFormat/>
    <w:rsid w:val="00F15AC3"/>
    <w:pPr>
      <w:keepNext/>
      <w:widowControl w:val="0"/>
      <w:jc w:val="center"/>
      <w:outlineLvl w:val="1"/>
    </w:pPr>
    <w:rPr>
      <w:rFonts w:ascii="Arial" w:hAnsi="Arial" w:cs="Arial"/>
      <w:i/>
      <w:iCs/>
      <w:sz w:val="16"/>
      <w:szCs w:val="16"/>
    </w:rPr>
  </w:style>
  <w:style w:type="paragraph" w:styleId="Heading3">
    <w:name w:val="heading 3"/>
    <w:basedOn w:val="Normal"/>
    <w:next w:val="Normal"/>
    <w:qFormat/>
    <w:rsid w:val="00F15AC3"/>
    <w:pPr>
      <w:keepNext/>
      <w:pBdr>
        <w:right w:val="single" w:sz="4" w:space="4" w:color="auto"/>
      </w:pBdr>
      <w:outlineLvl w:val="2"/>
    </w:pPr>
    <w:rPr>
      <w:i/>
      <w:iCs/>
      <w:sz w:val="22"/>
      <w:szCs w:val="22"/>
    </w:rPr>
  </w:style>
  <w:style w:type="paragraph" w:styleId="Heading4">
    <w:name w:val="heading 4"/>
    <w:basedOn w:val="Normal"/>
    <w:next w:val="Normal"/>
    <w:qFormat/>
    <w:rsid w:val="00F15AC3"/>
    <w:pPr>
      <w:keepNext/>
      <w:pBdr>
        <w:right w:val="single" w:sz="4" w:space="4" w:color="auto"/>
      </w:pBdr>
      <w:ind w:left="743" w:hanging="709"/>
      <w:outlineLvl w:val="3"/>
    </w:pPr>
    <w:rPr>
      <w:i/>
      <w:iCs/>
      <w:sz w:val="22"/>
      <w:szCs w:val="22"/>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Title">
    <w:name w:val="Title"/>
    <w:basedOn w:val="Normal"/>
    <w:qFormat/>
    <w:rsid w:val="00F15AC3"/>
    <w:pPr>
      <w:pBdr>
        <w:top w:val="single" w:sz="4" w:space="1" w:color="auto"/>
        <w:bottom w:val="single" w:sz="4" w:space="1" w:color="auto"/>
      </w:pBdr>
      <w:spacing w:before="240" w:after="240"/>
    </w:pPr>
    <w:rPr>
      <w:rFonts w:ascii="Arial" w:hAnsi="Arial"/>
      <w:b/>
      <w:kern w:val="28"/>
      <w:sz w:val="40"/>
    </w:rPr>
  </w:style>
  <w:style w:type="paragraph" w:styleId="Footer">
    <w:name w:val="footer"/>
    <w:basedOn w:val="Normal"/>
    <w:link w:val="FooterChar"/>
    <w:uiPriority w:val="99"/>
    <w:rsid w:val="00AA02C9"/>
    <w:pPr>
      <w:tabs>
        <w:tab w:val="left" w:pos="1701"/>
        <w:tab w:val="left" w:pos="2880"/>
      </w:tabs>
    </w:pPr>
    <w:rPr>
      <w:snapToGrid w:val="0"/>
      <w:sz w:val="20"/>
      <w:szCs w:val="24"/>
    </w:rPr>
  </w:style>
  <w:style w:type="paragraph" w:customStyle="1" w:styleId="Billname">
    <w:name w:val="Billname"/>
    <w:basedOn w:val="Normal"/>
    <w:rsid w:val="00F15AC3"/>
    <w:pPr>
      <w:tabs>
        <w:tab w:val="left" w:pos="2400"/>
        <w:tab w:val="left" w:pos="2880"/>
      </w:tabs>
      <w:spacing w:before="1220" w:after="100"/>
    </w:pPr>
    <w:rPr>
      <w:rFonts w:ascii="Arial" w:hAnsi="Arial"/>
      <w:b/>
      <w:sz w:val="40"/>
    </w:rPr>
  </w:style>
  <w:style w:type="paragraph" w:customStyle="1" w:styleId="Amain">
    <w:name w:val="A main"/>
    <w:basedOn w:val="Normal"/>
    <w:rsid w:val="00F15AC3"/>
    <w:pPr>
      <w:tabs>
        <w:tab w:val="right" w:pos="500"/>
        <w:tab w:val="left" w:pos="700"/>
      </w:tabs>
      <w:spacing w:before="80" w:after="60"/>
      <w:ind w:left="700" w:hanging="700"/>
      <w:jc w:val="both"/>
      <w:outlineLvl w:val="5"/>
    </w:pPr>
  </w:style>
  <w:style w:type="paragraph" w:customStyle="1" w:styleId="N-line3">
    <w:name w:val="N-line3"/>
    <w:basedOn w:val="Normal"/>
    <w:next w:val="Normal"/>
    <w:rsid w:val="00F15AC3"/>
    <w:pPr>
      <w:pBdr>
        <w:bottom w:val="single" w:sz="12" w:space="1" w:color="auto"/>
      </w:pBdr>
      <w:jc w:val="both"/>
    </w:pPr>
  </w:style>
  <w:style w:type="paragraph" w:customStyle="1" w:styleId="madeunder">
    <w:name w:val="made under"/>
    <w:basedOn w:val="Normal"/>
    <w:rsid w:val="00F15AC3"/>
    <w:pPr>
      <w:spacing w:before="180" w:after="60"/>
      <w:jc w:val="both"/>
    </w:pPr>
  </w:style>
  <w:style w:type="paragraph" w:customStyle="1" w:styleId="CoverActName">
    <w:name w:val="CoverActName"/>
    <w:basedOn w:val="Normal"/>
    <w:rsid w:val="00F15AC3"/>
    <w:pPr>
      <w:tabs>
        <w:tab w:val="left" w:pos="2600"/>
      </w:tabs>
      <w:spacing w:before="200" w:after="60"/>
      <w:jc w:val="both"/>
    </w:pPr>
    <w:rPr>
      <w:rFonts w:ascii="Arial" w:hAnsi="Arial"/>
      <w:b/>
    </w:rPr>
  </w:style>
  <w:style w:type="paragraph" w:customStyle="1" w:styleId="06Copyright">
    <w:name w:val="06Copyright"/>
    <w:basedOn w:val="Normal"/>
    <w:rsid w:val="00F15AC3"/>
    <w:pPr>
      <w:tabs>
        <w:tab w:val="left" w:pos="2880"/>
      </w:tabs>
    </w:pPr>
  </w:style>
  <w:style w:type="paragraph" w:customStyle="1" w:styleId="Apara">
    <w:name w:val="A para"/>
    <w:basedOn w:val="Normal"/>
    <w:rsid w:val="00F15AC3"/>
    <w:pPr>
      <w:numPr>
        <w:ilvl w:val="6"/>
        <w:numId w:val="9"/>
      </w:numPr>
      <w:spacing w:before="80" w:after="60"/>
      <w:jc w:val="both"/>
      <w:outlineLvl w:val="6"/>
    </w:pPr>
  </w:style>
  <w:style w:type="paragraph" w:customStyle="1" w:styleId="Asubpara">
    <w:name w:val="A subpara"/>
    <w:basedOn w:val="Normal"/>
    <w:rsid w:val="00F15AC3"/>
    <w:pPr>
      <w:numPr>
        <w:ilvl w:val="7"/>
        <w:numId w:val="9"/>
      </w:numPr>
      <w:spacing w:before="80" w:after="60"/>
      <w:jc w:val="both"/>
      <w:outlineLvl w:val="7"/>
    </w:pPr>
  </w:style>
  <w:style w:type="paragraph" w:customStyle="1" w:styleId="Asubsubpara">
    <w:name w:val="A subsubpara"/>
    <w:basedOn w:val="Normal"/>
    <w:rsid w:val="00F15AC3"/>
    <w:pPr>
      <w:numPr>
        <w:ilvl w:val="8"/>
        <w:numId w:val="9"/>
      </w:numPr>
      <w:spacing w:before="80" w:after="60"/>
      <w:jc w:val="both"/>
      <w:outlineLvl w:val="8"/>
    </w:pPr>
  </w:style>
  <w:style w:type="paragraph" w:customStyle="1" w:styleId="AH5Sec">
    <w:name w:val="A H5 Sec"/>
    <w:basedOn w:val="Normal"/>
    <w:next w:val="Amain"/>
    <w:rsid w:val="00F15AC3"/>
    <w:pPr>
      <w:keepNext/>
      <w:numPr>
        <w:ilvl w:val="4"/>
        <w:numId w:val="1"/>
      </w:numPr>
      <w:spacing w:before="180" w:after="60"/>
      <w:outlineLvl w:val="4"/>
    </w:pPr>
    <w:rPr>
      <w:rFonts w:ascii="Arial" w:hAnsi="Arial"/>
      <w:b/>
    </w:rPr>
  </w:style>
  <w:style w:type="paragraph" w:styleId="Header">
    <w:name w:val="header"/>
    <w:basedOn w:val="Normal"/>
    <w:semiHidden/>
    <w:rsid w:val="00F15AC3"/>
    <w:pPr>
      <w:tabs>
        <w:tab w:val="left" w:pos="2880"/>
        <w:tab w:val="center" w:pos="4153"/>
        <w:tab w:val="right" w:pos="8306"/>
      </w:tabs>
    </w:pPr>
  </w:style>
  <w:style w:type="paragraph" w:customStyle="1" w:styleId="ref">
    <w:name w:val="ref"/>
    <w:basedOn w:val="Normal"/>
    <w:next w:val="Normal"/>
    <w:rsid w:val="00F15AC3"/>
    <w:pPr>
      <w:spacing w:after="60"/>
      <w:jc w:val="both"/>
    </w:pPr>
    <w:rPr>
      <w:sz w:val="18"/>
    </w:rPr>
  </w:style>
  <w:style w:type="character" w:customStyle="1" w:styleId="CharDivText">
    <w:name w:val="CharDivText"/>
    <w:basedOn w:val="DefaultParagraphFont"/>
    <w:rsid w:val="00F15AC3"/>
  </w:style>
  <w:style w:type="paragraph" w:customStyle="1" w:styleId="CoverInForce">
    <w:name w:val="CoverInForce"/>
    <w:basedOn w:val="Normal"/>
    <w:rsid w:val="00F15AC3"/>
    <w:pPr>
      <w:tabs>
        <w:tab w:val="left" w:pos="2600"/>
      </w:tabs>
      <w:spacing w:before="200" w:after="60"/>
      <w:jc w:val="both"/>
    </w:pPr>
    <w:rPr>
      <w:rFonts w:ascii="Arial" w:hAnsi="Arial"/>
    </w:rPr>
  </w:style>
  <w:style w:type="paragraph" w:customStyle="1" w:styleId="AFHdg">
    <w:name w:val="AFHdg"/>
    <w:basedOn w:val="Normal"/>
    <w:rsid w:val="00F15AC3"/>
    <w:pPr>
      <w:tabs>
        <w:tab w:val="left" w:pos="2600"/>
      </w:tabs>
      <w:spacing w:before="80" w:after="60"/>
      <w:jc w:val="both"/>
    </w:pPr>
    <w:rPr>
      <w:rFonts w:ascii="Arial" w:hAnsi="Arial"/>
      <w:b/>
      <w:sz w:val="32"/>
    </w:rPr>
  </w:style>
  <w:style w:type="paragraph" w:customStyle="1" w:styleId="ApprFormHd">
    <w:name w:val="ApprFormHd"/>
    <w:basedOn w:val="Normal"/>
    <w:rsid w:val="00F15AC3"/>
    <w:pPr>
      <w:keepNext/>
      <w:tabs>
        <w:tab w:val="left" w:pos="2600"/>
      </w:tabs>
      <w:spacing w:before="320" w:after="60"/>
      <w:outlineLvl w:val="0"/>
    </w:pPr>
    <w:rPr>
      <w:rFonts w:ascii="Arial" w:hAnsi="Arial"/>
      <w:b/>
      <w:sz w:val="34"/>
    </w:rPr>
  </w:style>
  <w:style w:type="character" w:styleId="PageNumber">
    <w:name w:val="page number"/>
    <w:basedOn w:val="DefaultParagraphFont"/>
    <w:semiHidden/>
    <w:rsid w:val="00F15AC3"/>
  </w:style>
  <w:style w:type="paragraph" w:customStyle="1" w:styleId="Aparabullet">
    <w:name w:val="A para bullet"/>
    <w:basedOn w:val="Normal"/>
    <w:rsid w:val="00F15AC3"/>
    <w:pPr>
      <w:numPr>
        <w:numId w:val="4"/>
      </w:numPr>
    </w:pPr>
  </w:style>
  <w:style w:type="paragraph" w:styleId="TOC1">
    <w:name w:val="toc 1"/>
    <w:basedOn w:val="Normal"/>
    <w:next w:val="Normal"/>
    <w:autoRedefine/>
    <w:semiHidden/>
    <w:rsid w:val="00F15AC3"/>
  </w:style>
  <w:style w:type="paragraph" w:styleId="TOC2">
    <w:name w:val="toc 2"/>
    <w:basedOn w:val="Normal"/>
    <w:next w:val="Normal"/>
    <w:autoRedefine/>
    <w:semiHidden/>
    <w:rsid w:val="00F15AC3"/>
    <w:pPr>
      <w:ind w:left="240"/>
    </w:pPr>
  </w:style>
  <w:style w:type="paragraph" w:styleId="TOC3">
    <w:name w:val="toc 3"/>
    <w:basedOn w:val="Normal"/>
    <w:next w:val="Normal"/>
    <w:autoRedefine/>
    <w:semiHidden/>
    <w:rsid w:val="00F15AC3"/>
    <w:pPr>
      <w:ind w:left="480"/>
    </w:pPr>
  </w:style>
  <w:style w:type="paragraph" w:styleId="TOC4">
    <w:name w:val="toc 4"/>
    <w:basedOn w:val="Normal"/>
    <w:next w:val="Normal"/>
    <w:autoRedefine/>
    <w:semiHidden/>
    <w:rsid w:val="00F15AC3"/>
    <w:pPr>
      <w:ind w:left="720"/>
    </w:pPr>
  </w:style>
  <w:style w:type="paragraph" w:styleId="TOC5">
    <w:name w:val="toc 5"/>
    <w:basedOn w:val="Normal"/>
    <w:next w:val="Normal"/>
    <w:autoRedefine/>
    <w:semiHidden/>
    <w:rsid w:val="00F15AC3"/>
    <w:pPr>
      <w:ind w:left="960"/>
    </w:pPr>
  </w:style>
  <w:style w:type="paragraph" w:styleId="TOC6">
    <w:name w:val="toc 6"/>
    <w:basedOn w:val="Normal"/>
    <w:next w:val="Normal"/>
    <w:autoRedefine/>
    <w:semiHidden/>
    <w:rsid w:val="00F15AC3"/>
    <w:pPr>
      <w:ind w:left="1200"/>
    </w:pPr>
  </w:style>
  <w:style w:type="paragraph" w:styleId="TOC7">
    <w:name w:val="toc 7"/>
    <w:basedOn w:val="Normal"/>
    <w:next w:val="Normal"/>
    <w:autoRedefine/>
    <w:semiHidden/>
    <w:rsid w:val="00F15AC3"/>
    <w:pPr>
      <w:ind w:left="1440"/>
    </w:pPr>
  </w:style>
  <w:style w:type="paragraph" w:styleId="TOC8">
    <w:name w:val="toc 8"/>
    <w:basedOn w:val="Normal"/>
    <w:next w:val="Normal"/>
    <w:autoRedefine/>
    <w:semiHidden/>
    <w:rsid w:val="00F15AC3"/>
    <w:pPr>
      <w:ind w:left="1680"/>
    </w:pPr>
  </w:style>
  <w:style w:type="paragraph" w:styleId="TOC9">
    <w:name w:val="toc 9"/>
    <w:basedOn w:val="Normal"/>
    <w:next w:val="Normal"/>
    <w:autoRedefine/>
    <w:semiHidden/>
    <w:rsid w:val="00F15AC3"/>
    <w:pPr>
      <w:ind w:left="1920"/>
    </w:pPr>
  </w:style>
  <w:style w:type="character" w:styleId="Hyperlink">
    <w:name w:val="Hyperlink"/>
    <w:basedOn w:val="DefaultParagraphFont"/>
    <w:semiHidden/>
    <w:rsid w:val="00F15AC3"/>
    <w:rPr>
      <w:color w:val="0000FF"/>
      <w:u w:val="single"/>
    </w:rPr>
  </w:style>
  <w:style w:type="paragraph" w:styleId="BodyTextIndent">
    <w:name w:val="Body Text Indent"/>
    <w:basedOn w:val="Normal"/>
    <w:semiHidden/>
    <w:rsid w:val="00F15AC3"/>
    <w:pPr>
      <w:spacing w:before="120" w:after="60"/>
      <w:ind w:left="709"/>
    </w:pPr>
  </w:style>
  <w:style w:type="paragraph" w:customStyle="1" w:styleId="Minister">
    <w:name w:val="Minister"/>
    <w:basedOn w:val="Normal"/>
    <w:rsid w:val="00F15AC3"/>
    <w:pPr>
      <w:spacing w:before="880" w:after="60"/>
      <w:jc w:val="right"/>
    </w:pPr>
    <w:rPr>
      <w:caps/>
      <w:szCs w:val="24"/>
    </w:rPr>
  </w:style>
  <w:style w:type="paragraph" w:customStyle="1" w:styleId="DateLine">
    <w:name w:val="DateLine"/>
    <w:basedOn w:val="Normal"/>
    <w:rsid w:val="00F15AC3"/>
    <w:pPr>
      <w:tabs>
        <w:tab w:val="left" w:pos="4320"/>
      </w:tabs>
      <w:spacing w:before="80" w:after="60"/>
      <w:jc w:val="both"/>
    </w:pPr>
    <w:rPr>
      <w:szCs w:val="24"/>
    </w:rPr>
  </w:style>
  <w:style w:type="paragraph" w:customStyle="1" w:styleId="MinisterWord">
    <w:name w:val="MinisterWord"/>
    <w:basedOn w:val="Normal"/>
    <w:rsid w:val="00F15AC3"/>
    <w:pPr>
      <w:tabs>
        <w:tab w:val="left" w:pos="2880"/>
      </w:tabs>
      <w:jc w:val="right"/>
    </w:pPr>
    <w:rPr>
      <w:szCs w:val="24"/>
    </w:rPr>
  </w:style>
  <w:style w:type="character" w:styleId="FollowedHyperlink">
    <w:name w:val="FollowedHyperlink"/>
    <w:basedOn w:val="DefaultParagraphFont"/>
    <w:semiHidden/>
    <w:rsid w:val="00F15AC3"/>
    <w:rPr>
      <w:color w:val="800080"/>
      <w:u w:val="single"/>
    </w:rPr>
  </w:style>
  <w:style w:type="character" w:styleId="FootnoteReference">
    <w:name w:val="footnote reference"/>
    <w:basedOn w:val="DefaultParagraphFont"/>
    <w:semiHidden/>
    <w:rsid w:val="00F15AC3"/>
    <w:rPr>
      <w:rFonts w:ascii="Times New Roman" w:hAnsi="Times New Roman" w:cs="Times New Roman"/>
      <w:sz w:val="24"/>
      <w:szCs w:val="24"/>
      <w:vertAlign w:val="superscript"/>
    </w:rPr>
  </w:style>
  <w:style w:type="paragraph" w:styleId="FootnoteText">
    <w:name w:val="footnote text"/>
    <w:basedOn w:val="Normal"/>
    <w:semiHidden/>
    <w:rsid w:val="00F15AC3"/>
    <w:pPr>
      <w:spacing w:before="80" w:after="60"/>
      <w:jc w:val="both"/>
    </w:pPr>
    <w:rPr>
      <w:szCs w:val="24"/>
    </w:rPr>
  </w:style>
  <w:style w:type="paragraph" w:customStyle="1" w:styleId="ShadedSchClause">
    <w:name w:val="Shaded Sch Clause"/>
    <w:basedOn w:val="Normal"/>
    <w:next w:val="Normal"/>
    <w:rsid w:val="00F15AC3"/>
    <w:pPr>
      <w:keepNext/>
      <w:shd w:val="pct25" w:color="auto" w:fill="auto"/>
      <w:tabs>
        <w:tab w:val="left" w:pos="700"/>
      </w:tabs>
      <w:spacing w:before="160"/>
      <w:ind w:left="700" w:hanging="700"/>
      <w:outlineLvl w:val="3"/>
    </w:pPr>
    <w:rPr>
      <w:rFonts w:ascii="Arial" w:hAnsi="Arial" w:cs="Arial"/>
      <w:b/>
      <w:bCs/>
      <w:szCs w:val="24"/>
    </w:rPr>
  </w:style>
  <w:style w:type="character" w:customStyle="1" w:styleId="CharSectNo">
    <w:name w:val="CharSectNo"/>
    <w:basedOn w:val="DefaultParagraphFont"/>
    <w:rsid w:val="00F15AC3"/>
  </w:style>
  <w:style w:type="paragraph" w:styleId="BalloonText">
    <w:name w:val="Balloon Text"/>
    <w:basedOn w:val="Normal"/>
    <w:link w:val="BalloonTextChar"/>
    <w:uiPriority w:val="99"/>
    <w:semiHidden/>
    <w:unhideWhenUsed/>
    <w:rsid w:val="00A74247"/>
    <w:rPr>
      <w:rFonts w:ascii="Tahoma" w:hAnsi="Tahoma" w:cs="Tahoma"/>
      <w:sz w:val="16"/>
      <w:szCs w:val="16"/>
    </w:rPr>
  </w:style>
  <w:style w:type="character" w:customStyle="1" w:styleId="BalloonTextChar">
    <w:name w:val="Balloon Text Char"/>
    <w:basedOn w:val="DefaultParagraphFont"/>
    <w:link w:val="BalloonText"/>
    <w:uiPriority w:val="99"/>
    <w:semiHidden/>
    <w:rsid w:val="00A74247"/>
    <w:rPr>
      <w:rFonts w:ascii="Tahoma" w:hAnsi="Tahoma" w:cs="Tahoma"/>
      <w:sz w:val="16"/>
      <w:szCs w:val="16"/>
      <w:lang w:eastAsia="en-US"/>
    </w:rPr>
  </w:style>
  <w:style w:type="character" w:customStyle="1" w:styleId="FooterChar">
    <w:name w:val="Footer Char"/>
    <w:basedOn w:val="DefaultParagraphFont"/>
    <w:link w:val="Footer"/>
    <w:uiPriority w:val="99"/>
    <w:rsid w:val="00AA02C9"/>
    <w:rPr>
      <w:snapToGrid w:val="0"/>
      <w:szCs w:val="24"/>
      <w:lang w:eastAsia="en-US"/>
    </w:rPr>
  </w:style>
  <w:style w:type="character" w:customStyle="1" w:styleId="Heading2Char">
    <w:name w:val="Heading 2 Char"/>
    <w:basedOn w:val="DefaultParagraphFont"/>
    <w:link w:val="Heading2"/>
    <w:rsid w:val="00224B2D"/>
    <w:rPr>
      <w:rFonts w:ascii="Arial" w:hAnsi="Arial" w:cs="Arial"/>
      <w:i/>
      <w:iCs/>
      <w:sz w:val="16"/>
      <w:szCs w:val="16"/>
      <w:lang w:eastAsia="en-US"/>
    </w:rPr>
  </w:style>
  <w:style w:type="character" w:styleId="Strong">
    <w:name w:val="Strong"/>
    <w:basedOn w:val="DefaultParagraphFont"/>
    <w:uiPriority w:val="22"/>
    <w:qFormat/>
    <w:rsid w:val="00224B2D"/>
    <w:rPr>
      <w:b/>
      <w:bCs/>
    </w:rPr>
  </w:style>
  <w:style w:type="paragraph" w:styleId="NormalWeb">
    <w:name w:val="Normal (Web)"/>
    <w:basedOn w:val="Normal"/>
    <w:uiPriority w:val="99"/>
    <w:unhideWhenUsed/>
    <w:rsid w:val="00C16637"/>
    <w:pPr>
      <w:spacing w:before="100" w:beforeAutospacing="1" w:after="100" w:afterAutospacing="1"/>
    </w:pPr>
    <w:rPr>
      <w:rFonts w:eastAsiaTheme="minorHAnsi"/>
      <w:szCs w:val="24"/>
      <w:lang w:eastAsia="en-AU"/>
    </w:rPr>
  </w:style>
  <w:style w:type="character" w:customStyle="1" w:styleId="hit">
    <w:name w:val="hit"/>
    <w:basedOn w:val="DefaultParagraphFont"/>
    <w:rsid w:val="00C16637"/>
  </w:style>
  <w:style w:type="character" w:customStyle="1" w:styleId="apple-converted-space">
    <w:name w:val="apple-converted-space"/>
    <w:basedOn w:val="DefaultParagraphFont"/>
    <w:rsid w:val="009532B5"/>
  </w:style>
  <w:style w:type="paragraph" w:customStyle="1" w:styleId="coveractname0">
    <w:name w:val="coveractname"/>
    <w:basedOn w:val="Normal"/>
    <w:rsid w:val="009532B5"/>
    <w:pPr>
      <w:spacing w:before="100" w:beforeAutospacing="1" w:after="100" w:afterAutospacing="1"/>
    </w:pPr>
    <w:rPr>
      <w:rFonts w:ascii="Calibri" w:eastAsiaTheme="minorHAnsi" w:hAnsi="Calibri" w:cs="Calibri"/>
      <w:sz w:val="22"/>
      <w:szCs w:val="22"/>
      <w:lang w:eastAsia="en-AU"/>
    </w:rPr>
  </w:style>
  <w:style w:type="paragraph" w:styleId="Revision">
    <w:name w:val="Revision"/>
    <w:hidden/>
    <w:uiPriority w:val="99"/>
    <w:semiHidden/>
    <w:rsid w:val="001A6F93"/>
    <w:rPr>
      <w:sz w:val="24"/>
      <w:lang w:eastAsia="en-US"/>
    </w:rPr>
  </w:style>
  <w:style w:type="character" w:styleId="CommentReference">
    <w:name w:val="annotation reference"/>
    <w:basedOn w:val="DefaultParagraphFont"/>
    <w:uiPriority w:val="99"/>
    <w:semiHidden/>
    <w:unhideWhenUsed/>
    <w:rsid w:val="001A6F93"/>
    <w:rPr>
      <w:sz w:val="16"/>
      <w:szCs w:val="16"/>
    </w:rPr>
  </w:style>
  <w:style w:type="paragraph" w:styleId="CommentText">
    <w:name w:val="annotation text"/>
    <w:basedOn w:val="Normal"/>
    <w:link w:val="CommentTextChar"/>
    <w:uiPriority w:val="99"/>
    <w:unhideWhenUsed/>
    <w:rsid w:val="001A6F93"/>
    <w:rPr>
      <w:sz w:val="20"/>
    </w:rPr>
  </w:style>
  <w:style w:type="character" w:customStyle="1" w:styleId="CommentTextChar">
    <w:name w:val="Comment Text Char"/>
    <w:basedOn w:val="DefaultParagraphFont"/>
    <w:link w:val="CommentText"/>
    <w:uiPriority w:val="99"/>
    <w:rsid w:val="001A6F93"/>
    <w:rPr>
      <w:lang w:eastAsia="en-US"/>
    </w:rPr>
  </w:style>
  <w:style w:type="paragraph" w:styleId="CommentSubject">
    <w:name w:val="annotation subject"/>
    <w:basedOn w:val="CommentText"/>
    <w:next w:val="CommentText"/>
    <w:link w:val="CommentSubjectChar"/>
    <w:uiPriority w:val="99"/>
    <w:semiHidden/>
    <w:unhideWhenUsed/>
    <w:rsid w:val="001A6F93"/>
    <w:rPr>
      <w:b/>
      <w:bCs/>
    </w:rPr>
  </w:style>
  <w:style w:type="character" w:customStyle="1" w:styleId="CommentSubjectChar">
    <w:name w:val="Comment Subject Char"/>
    <w:basedOn w:val="CommentTextChar"/>
    <w:link w:val="CommentSubject"/>
    <w:uiPriority w:val="99"/>
    <w:semiHidden/>
    <w:rsid w:val="001A6F93"/>
    <w:rPr>
      <w:b/>
      <w:bCs/>
      <w:lang w:eastAsia="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141041903">
      <w:bodyDiv w:val="1"/>
      <w:marLeft w:val="0"/>
      <w:marRight w:val="0"/>
      <w:marTop w:val="0"/>
      <w:marBottom w:val="0"/>
      <w:divBdr>
        <w:top w:val="none" w:sz="0" w:space="0" w:color="auto"/>
        <w:left w:val="none" w:sz="0" w:space="0" w:color="auto"/>
        <w:bottom w:val="none" w:sz="0" w:space="0" w:color="auto"/>
        <w:right w:val="none" w:sz="0" w:space="0" w:color="auto"/>
      </w:divBdr>
    </w:div>
    <w:div w:id="255602202">
      <w:bodyDiv w:val="1"/>
      <w:marLeft w:val="0"/>
      <w:marRight w:val="0"/>
      <w:marTop w:val="0"/>
      <w:marBottom w:val="0"/>
      <w:divBdr>
        <w:top w:val="none" w:sz="0" w:space="0" w:color="auto"/>
        <w:left w:val="none" w:sz="0" w:space="0" w:color="auto"/>
        <w:bottom w:val="none" w:sz="0" w:space="0" w:color="auto"/>
        <w:right w:val="none" w:sz="0" w:space="0" w:color="auto"/>
      </w:divBdr>
    </w:div>
    <w:div w:id="676426269">
      <w:bodyDiv w:val="1"/>
      <w:marLeft w:val="0"/>
      <w:marRight w:val="0"/>
      <w:marTop w:val="0"/>
      <w:marBottom w:val="0"/>
      <w:divBdr>
        <w:top w:val="none" w:sz="0" w:space="0" w:color="auto"/>
        <w:left w:val="none" w:sz="0" w:space="0" w:color="auto"/>
        <w:bottom w:val="none" w:sz="0" w:space="0" w:color="auto"/>
        <w:right w:val="none" w:sz="0" w:space="0" w:color="auto"/>
      </w:divBdr>
    </w:div>
    <w:div w:id="710036742">
      <w:bodyDiv w:val="1"/>
      <w:marLeft w:val="0"/>
      <w:marRight w:val="0"/>
      <w:marTop w:val="0"/>
      <w:marBottom w:val="0"/>
      <w:divBdr>
        <w:top w:val="none" w:sz="0" w:space="0" w:color="auto"/>
        <w:left w:val="none" w:sz="0" w:space="0" w:color="auto"/>
        <w:bottom w:val="none" w:sz="0" w:space="0" w:color="auto"/>
        <w:right w:val="none" w:sz="0" w:space="0" w:color="auto"/>
      </w:divBdr>
    </w:div>
    <w:div w:id="906111243">
      <w:bodyDiv w:val="1"/>
      <w:marLeft w:val="0"/>
      <w:marRight w:val="0"/>
      <w:marTop w:val="0"/>
      <w:marBottom w:val="0"/>
      <w:divBdr>
        <w:top w:val="none" w:sz="0" w:space="0" w:color="auto"/>
        <w:left w:val="none" w:sz="0" w:space="0" w:color="auto"/>
        <w:bottom w:val="none" w:sz="0" w:space="0" w:color="auto"/>
        <w:right w:val="none" w:sz="0" w:space="0" w:color="auto"/>
      </w:divBdr>
    </w:div>
    <w:div w:id="941574507">
      <w:bodyDiv w:val="1"/>
      <w:marLeft w:val="0"/>
      <w:marRight w:val="0"/>
      <w:marTop w:val="0"/>
      <w:marBottom w:val="0"/>
      <w:divBdr>
        <w:top w:val="none" w:sz="0" w:space="0" w:color="auto"/>
        <w:left w:val="none" w:sz="0" w:space="0" w:color="auto"/>
        <w:bottom w:val="none" w:sz="0" w:space="0" w:color="auto"/>
        <w:right w:val="none" w:sz="0" w:space="0" w:color="auto"/>
      </w:divBdr>
    </w:div>
    <w:div w:id="1138230625">
      <w:bodyDiv w:val="1"/>
      <w:marLeft w:val="0"/>
      <w:marRight w:val="0"/>
      <w:marTop w:val="0"/>
      <w:marBottom w:val="0"/>
      <w:divBdr>
        <w:top w:val="none" w:sz="0" w:space="0" w:color="auto"/>
        <w:left w:val="none" w:sz="0" w:space="0" w:color="auto"/>
        <w:bottom w:val="none" w:sz="0" w:space="0" w:color="auto"/>
        <w:right w:val="none" w:sz="0" w:space="0" w:color="auto"/>
      </w:divBdr>
    </w:div>
    <w:div w:id="1227909669">
      <w:bodyDiv w:val="1"/>
      <w:marLeft w:val="0"/>
      <w:marRight w:val="0"/>
      <w:marTop w:val="0"/>
      <w:marBottom w:val="0"/>
      <w:divBdr>
        <w:top w:val="none" w:sz="0" w:space="0" w:color="auto"/>
        <w:left w:val="none" w:sz="0" w:space="0" w:color="auto"/>
        <w:bottom w:val="none" w:sz="0" w:space="0" w:color="auto"/>
        <w:right w:val="none" w:sz="0" w:space="0" w:color="auto"/>
      </w:divBdr>
    </w:div>
    <w:div w:id="1257320873">
      <w:bodyDiv w:val="1"/>
      <w:marLeft w:val="0"/>
      <w:marRight w:val="0"/>
      <w:marTop w:val="0"/>
      <w:marBottom w:val="0"/>
      <w:divBdr>
        <w:top w:val="none" w:sz="0" w:space="0" w:color="auto"/>
        <w:left w:val="none" w:sz="0" w:space="0" w:color="auto"/>
        <w:bottom w:val="none" w:sz="0" w:space="0" w:color="auto"/>
        <w:right w:val="none" w:sz="0" w:space="0" w:color="auto"/>
      </w:divBdr>
    </w:div>
    <w:div w:id="1854954885">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13" Type="http://schemas.openxmlformats.org/officeDocument/2006/relationships/footer" Target="footer3.xml"/><Relationship Id="rId18" Type="http://schemas.openxmlformats.org/officeDocument/2006/relationships/footer" Target="footer5.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header" Target="header3.xml"/><Relationship Id="rId17" Type="http://schemas.openxmlformats.org/officeDocument/2006/relationships/footer" Target="footer4.xml"/><Relationship Id="rId2" Type="http://schemas.openxmlformats.org/officeDocument/2006/relationships/numbering" Target="numbering.xml"/><Relationship Id="rId16" Type="http://schemas.openxmlformats.org/officeDocument/2006/relationships/image" Target="media/image1.jpeg"/><Relationship Id="rId20" Type="http://schemas.openxmlformats.org/officeDocument/2006/relationships/theme" Target="theme/theme1.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oter" Target="footer2.xml"/><Relationship Id="rId5" Type="http://schemas.openxmlformats.org/officeDocument/2006/relationships/webSettings" Target="webSettings.xml"/><Relationship Id="rId15" Type="http://schemas.openxmlformats.org/officeDocument/2006/relationships/hyperlink" Target="https://catalogue.nla.gov.au/catalog/4938666" TargetMode="External"/><Relationship Id="rId10" Type="http://schemas.openxmlformats.org/officeDocument/2006/relationships/footer" Target="footer1.xml"/><Relationship Id="rId19"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header" Target="header2.xml"/><Relationship Id="rId14" Type="http://schemas.openxmlformats.org/officeDocument/2006/relationships/hyperlink" Target="https://aus01.safelinks.protection.outlook.com/?url=https%3A%2F%2Fwww.bing.com%2Fck%2Fa%3F!%26%26p%3Dff51b2928744abd7JmltdHM9MTcxMzY1NzYwMCZpZ3VpZD0xYjI5Mjc0Ni1iNzdmLTZmZWItMDIyNy0zMzZkYjY4NTZlNDgmaW5zaWQ9NTQ3OA%26ptn%3D3%26ver%3D2%26hsh%3D3%26fclid%3D1b292746-b77f-6feb-0227-336db6856e48%26psq%3Dremebering%2Bjoan%2Beveline%26u%3Da1aHR0cHM6Ly93d3cuYWRlbGFpZGUuZWR1LmF1L3ByZXNzL3VhL21lZGlhLzIwNC91YXAtbWFpbnN0cmVhbWluZy1lYm9vay5wZGY%26ntb%3D1&amp;data=05%7C02%7C%7Cafcad10659204500aa7b08dc62a3371d%7Cb46c190803344236b978585ee88e4199%7C0%7C0%7C638493700391355034%7CUnknown%7CTWFpbGZsb3d8eyJWIjoiMC4wLjAwMDAiLCJQIjoiV2luMzIiLCJBTiI6Ik1haWwiLCJXVCI6Mn0%3D%7C0%7C%7C%7C&amp;sdata=5azq9NtOzOddHiB8e9SPq84nVvqUeZYivHibvBVWxGE%3D&amp;reserved=0"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metadata xmlns="http://www.objective.com/ecm/document/metadata/4FEB93B0D38B3BDFE05400144FFB2061" version="1.0.0">
  <systemFields>
    <field name="Objective-Id">
      <value order="0">A45304544</value>
    </field>
    <field name="Objective-Title">
      <value order="0">02 - Public Place Names (Denman Prospect) Determination 2024 (No 2)</value>
    </field>
    <field name="Objective-Description">
      <value order="0"/>
    </field>
    <field name="Objective-CreationStamp">
      <value order="0">2024-01-18T05:11:13Z</value>
    </field>
    <field name="Objective-IsApproved">
      <value order="0">false</value>
    </field>
    <field name="Objective-IsPublished">
      <value order="0">false</value>
    </field>
    <field name="Objective-DatePublished">
      <value order="0"/>
    </field>
    <field name="Objective-ModificationStamp">
      <value order="0">2024-06-10T23:37:37Z</value>
    </field>
    <field name="Objective-Owner">
      <value order="0">Sharon Priestly</value>
    </field>
    <field name="Objective-Path">
      <value order="0">Whole of ACT Government:EPSDD - Environment Planning and Sustainable Development Directorate:07. Ministerial, Cabinet and Government Relations:07. Executive Briefs &amp; Correspondence:Director-General, Chief Planning Executive and Utilities Technical Regulator:2012 - 2023 Director General Briefs and Correspondence:2015 - Director-General Correspondence:Office of the Surveyor-General:Public Place Names Briefs:24/06832 Public Place Names (Denman Prospect) Determination 2024 (No 2) - 4 roads</value>
    </field>
    <field name="Objective-Parent">
      <value order="0">24/06832 Public Place Names (Denman Prospect) Determination 2024 (No 2) - 4 roads</value>
    </field>
    <field name="Objective-State">
      <value order="0">Being Edited</value>
    </field>
    <field name="Objective-VersionId">
      <value order="0">vA58976816</value>
    </field>
    <field name="Objective-Version">
      <value order="0">20.1</value>
    </field>
    <field name="Objective-VersionNumber">
      <value order="0">23</value>
    </field>
    <field name="Objective-VersionComment">
      <value order="0"/>
    </field>
    <field name="Objective-FileNumber">
      <value order="0">1-2024/06832</value>
    </field>
    <field name="Objective-Classification">
      <value order="0"/>
    </field>
    <field name="Objective-Caveats">
      <value order="0"/>
    </field>
  </systemFields>
  <catalogues>
    <catalogue name="Document Type Catalogue" type="type" ori="id:cA11">
      <field name="Objective-Owner Agency">
        <value order="0">EPSDD</value>
      </field>
      <field name="Objective-Document Type">
        <value order="0">0-Document</value>
      </field>
      <field name="Objective-Language">
        <value order="0">English (en)</value>
      </field>
      <field name="Objective-Jurisdiction">
        <value order="0">ACT</value>
      </field>
      <field name="Objective-Customers">
        <value order="0"/>
      </field>
      <field name="Objective-Places">
        <value order="0"/>
      </field>
      <field name="Objective-Transaction Reference">
        <value order="0"/>
      </field>
      <field name="Objective-Document Created By">
        <value order="0"/>
      </field>
      <field name="Objective-Document Created On">
        <value order="0"/>
      </field>
      <field name="Objective-Covers Period From">
        <value order="0"/>
      </field>
      <field name="Objective-Covers Period To">
        <value order="0"/>
      </field>
    </catalogue>
  </catalogues>
</metadata>
</file>

<file path=customXml/itemProps1.xml><?xml version="1.0" encoding="utf-8"?>
<ds:datastoreItem xmlns:ds="http://schemas.openxmlformats.org/officeDocument/2006/customXml" ds:itemID="{5745109E-2DDF-40CB-AC2B-FF9B10C90820}">
  <ds:schemaRefs>
    <ds:schemaRef ds:uri="http://www.objective.com/ecm/document/metadata/4FEB93B0D38B3BDFE05400144FFB2061"/>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6</Pages>
  <Words>863</Words>
  <Characters>4809</Characters>
  <Application>Microsoft Office Word</Application>
  <DocSecurity>0</DocSecurity>
  <Lines>191</Lines>
  <Paragraphs>45</Paragraphs>
  <ScaleCrop>false</ScaleCrop>
  <HeadingPairs>
    <vt:vector size="2" baseType="variant">
      <vt:variant>
        <vt:lpstr>Title</vt:lpstr>
      </vt:variant>
      <vt:variant>
        <vt:i4>1</vt:i4>
      </vt:variant>
    </vt:vector>
  </HeadingPairs>
  <TitlesOfParts>
    <vt:vector size="1" baseType="lpstr">
      <vt:lpstr>Templates and checklist for the notification of registrable instruments on the ACT legislation register</vt:lpstr>
    </vt:vector>
  </TitlesOfParts>
  <Company>InTACT</Company>
  <LinksUpToDate>false</LinksUpToDate>
  <CharactersWithSpaces>5633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Templates and checklist for the notification of registrable instruments on the ACT legislation register</dc:title>
  <dc:creator>Anna Anderberg-Hewitt</dc:creator>
  <cp:lastModifiedBy>PCODCS</cp:lastModifiedBy>
  <cp:revision>4</cp:revision>
  <cp:lastPrinted>2004-04-05T00:37:00Z</cp:lastPrinted>
  <dcterms:created xsi:type="dcterms:W3CDTF">2024-06-11T01:31:00Z</dcterms:created>
  <dcterms:modified xsi:type="dcterms:W3CDTF">2024-06-11T01:31:00Z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hecked by">
    <vt:lpwstr>32123</vt:lpwstr>
  </property>
  <property fmtid="{D5CDD505-2E9C-101B-9397-08002B2CF9AE}" pid="3" name="Objective-Id">
    <vt:lpwstr>A45304544</vt:lpwstr>
  </property>
  <property fmtid="{D5CDD505-2E9C-101B-9397-08002B2CF9AE}" pid="4" name="Objective-Title">
    <vt:lpwstr>02 - Public Place Names (Denman Prospect) Determination 2024 (No 2)</vt:lpwstr>
  </property>
  <property fmtid="{D5CDD505-2E9C-101B-9397-08002B2CF9AE}" pid="5" name="Objective-Comment">
    <vt:lpwstr/>
  </property>
  <property fmtid="{D5CDD505-2E9C-101B-9397-08002B2CF9AE}" pid="6" name="Objective-CreationStamp">
    <vt:filetime>2024-01-18T05:11:13Z</vt:filetime>
  </property>
  <property fmtid="{D5CDD505-2E9C-101B-9397-08002B2CF9AE}" pid="7" name="Objective-IsApproved">
    <vt:bool>false</vt:bool>
  </property>
  <property fmtid="{D5CDD505-2E9C-101B-9397-08002B2CF9AE}" pid="8" name="Objective-IsPublished">
    <vt:bool>false</vt:bool>
  </property>
  <property fmtid="{D5CDD505-2E9C-101B-9397-08002B2CF9AE}" pid="9" name="Objective-DatePublished">
    <vt:lpwstr/>
  </property>
  <property fmtid="{D5CDD505-2E9C-101B-9397-08002B2CF9AE}" pid="10" name="Objective-ModificationStamp">
    <vt:filetime>2024-06-10T23:37:37Z</vt:filetime>
  </property>
  <property fmtid="{D5CDD505-2E9C-101B-9397-08002B2CF9AE}" pid="11" name="Objective-Owner">
    <vt:lpwstr>Sharon Priestly</vt:lpwstr>
  </property>
  <property fmtid="{D5CDD505-2E9C-101B-9397-08002B2CF9AE}" pid="12" name="Objective-Path">
    <vt:lpwstr>Whole of ACT Government:EPSDD - Environment Planning and Sustainable Development Directorate:07. Ministerial, Cabinet and Government Relations:07. Executive Briefs &amp; Correspondence:Director-General, Chief Planning Executive and Utilities Technical Regulator:2012 - 2023 Director General Briefs and Correspondence:2015 - Director-General Correspondence:Office of the Surveyor-General:Public Place Names Briefs:24/06832 Public Place Names (Denman Prospect) Determination 2024 (No 2) - 4 roads:</vt:lpwstr>
  </property>
  <property fmtid="{D5CDD505-2E9C-101B-9397-08002B2CF9AE}" pid="13" name="Objective-Parent">
    <vt:lpwstr>24/06832 Public Place Names (Denman Prospect) Determination 2024 (No 2) - 4 roads</vt:lpwstr>
  </property>
  <property fmtid="{D5CDD505-2E9C-101B-9397-08002B2CF9AE}" pid="14" name="Objective-State">
    <vt:lpwstr>Being Edited</vt:lpwstr>
  </property>
  <property fmtid="{D5CDD505-2E9C-101B-9397-08002B2CF9AE}" pid="15" name="Objective-Version">
    <vt:lpwstr>20.1</vt:lpwstr>
  </property>
  <property fmtid="{D5CDD505-2E9C-101B-9397-08002B2CF9AE}" pid="16" name="Objective-VersionNumber">
    <vt:r8>23</vt:r8>
  </property>
  <property fmtid="{D5CDD505-2E9C-101B-9397-08002B2CF9AE}" pid="17" name="Objective-VersionComment">
    <vt:lpwstr/>
  </property>
  <property fmtid="{D5CDD505-2E9C-101B-9397-08002B2CF9AE}" pid="18" name="Objective-FileNumber">
    <vt:lpwstr>1-2024/06832</vt:lpwstr>
  </property>
  <property fmtid="{D5CDD505-2E9C-101B-9397-08002B2CF9AE}" pid="19" name="Objective-Classification">
    <vt:lpwstr>[Inherited - none]</vt:lpwstr>
  </property>
  <property fmtid="{D5CDD505-2E9C-101B-9397-08002B2CF9AE}" pid="20" name="Objective-Caveats">
    <vt:lpwstr/>
  </property>
  <property fmtid="{D5CDD505-2E9C-101B-9397-08002B2CF9AE}" pid="21" name="Objective-Owner Agency [system]">
    <vt:lpwstr>EPSDD</vt:lpwstr>
  </property>
  <property fmtid="{D5CDD505-2E9C-101B-9397-08002B2CF9AE}" pid="22" name="Objective-Document Type [system]">
    <vt:lpwstr>0-Document</vt:lpwstr>
  </property>
  <property fmtid="{D5CDD505-2E9C-101B-9397-08002B2CF9AE}" pid="23" name="Objective-Language [system]">
    <vt:lpwstr>English (en)</vt:lpwstr>
  </property>
  <property fmtid="{D5CDD505-2E9C-101B-9397-08002B2CF9AE}" pid="24" name="Objective-Jurisdiction [system]">
    <vt:lpwstr>ACT</vt:lpwstr>
  </property>
  <property fmtid="{D5CDD505-2E9C-101B-9397-08002B2CF9AE}" pid="25" name="Objective-Customers [system]">
    <vt:lpwstr/>
  </property>
  <property fmtid="{D5CDD505-2E9C-101B-9397-08002B2CF9AE}" pid="26" name="Objective-Places [system]">
    <vt:lpwstr/>
  </property>
  <property fmtid="{D5CDD505-2E9C-101B-9397-08002B2CF9AE}" pid="27" name="Objective-Transaction Reference [system]">
    <vt:lpwstr/>
  </property>
  <property fmtid="{D5CDD505-2E9C-101B-9397-08002B2CF9AE}" pid="28" name="Objective-Document Created By [system]">
    <vt:lpwstr/>
  </property>
  <property fmtid="{D5CDD505-2E9C-101B-9397-08002B2CF9AE}" pid="29" name="Objective-Document Created On [system]">
    <vt:lpwstr/>
  </property>
  <property fmtid="{D5CDD505-2E9C-101B-9397-08002B2CF9AE}" pid="30" name="Objective-Covers Period From [system]">
    <vt:lpwstr/>
  </property>
  <property fmtid="{D5CDD505-2E9C-101B-9397-08002B2CF9AE}" pid="31" name="Objective-Covers Period To [system]">
    <vt:lpwstr/>
  </property>
  <property fmtid="{D5CDD505-2E9C-101B-9397-08002B2CF9AE}" pid="32" name="Objective-Owner Agency">
    <vt:lpwstr>EPSDD</vt:lpwstr>
  </property>
  <property fmtid="{D5CDD505-2E9C-101B-9397-08002B2CF9AE}" pid="33" name="Objective-Document Type">
    <vt:lpwstr>0-Document</vt:lpwstr>
  </property>
  <property fmtid="{D5CDD505-2E9C-101B-9397-08002B2CF9AE}" pid="34" name="Objective-Language">
    <vt:lpwstr>English (en)</vt:lpwstr>
  </property>
  <property fmtid="{D5CDD505-2E9C-101B-9397-08002B2CF9AE}" pid="35" name="Objective-Jurisdiction">
    <vt:lpwstr>ACT</vt:lpwstr>
  </property>
  <property fmtid="{D5CDD505-2E9C-101B-9397-08002B2CF9AE}" pid="36" name="Objective-Customers">
    <vt:lpwstr/>
  </property>
  <property fmtid="{D5CDD505-2E9C-101B-9397-08002B2CF9AE}" pid="37" name="Objective-Places">
    <vt:lpwstr/>
  </property>
  <property fmtid="{D5CDD505-2E9C-101B-9397-08002B2CF9AE}" pid="38" name="Objective-Transaction Reference">
    <vt:lpwstr/>
  </property>
  <property fmtid="{D5CDD505-2E9C-101B-9397-08002B2CF9AE}" pid="39" name="Objective-Document Created By">
    <vt:lpwstr/>
  </property>
  <property fmtid="{D5CDD505-2E9C-101B-9397-08002B2CF9AE}" pid="40" name="Objective-Document Created On">
    <vt:lpwstr/>
  </property>
  <property fmtid="{D5CDD505-2E9C-101B-9397-08002B2CF9AE}" pid="41" name="Objective-Covers Period From">
    <vt:lpwstr/>
  </property>
  <property fmtid="{D5CDD505-2E9C-101B-9397-08002B2CF9AE}" pid="42" name="Objective-Covers Period To">
    <vt:lpwstr/>
  </property>
  <property fmtid="{D5CDD505-2E9C-101B-9397-08002B2CF9AE}" pid="43" name="Objective-Description">
    <vt:lpwstr/>
  </property>
  <property fmtid="{D5CDD505-2E9C-101B-9397-08002B2CF9AE}" pid="44" name="Objective-VersionId">
    <vt:lpwstr>vA58976816</vt:lpwstr>
  </property>
  <property fmtid="{D5CDD505-2E9C-101B-9397-08002B2CF9AE}" pid="45" name="MSIP_Label_69af8531-eb46-4968-8cb3-105d2f5ea87e_Enabled">
    <vt:lpwstr>true</vt:lpwstr>
  </property>
  <property fmtid="{D5CDD505-2E9C-101B-9397-08002B2CF9AE}" pid="46" name="MSIP_Label_69af8531-eb46-4968-8cb3-105d2f5ea87e_SetDate">
    <vt:lpwstr>2024-04-12T03:30:39Z</vt:lpwstr>
  </property>
  <property fmtid="{D5CDD505-2E9C-101B-9397-08002B2CF9AE}" pid="47" name="MSIP_Label_69af8531-eb46-4968-8cb3-105d2f5ea87e_Method">
    <vt:lpwstr>Standard</vt:lpwstr>
  </property>
  <property fmtid="{D5CDD505-2E9C-101B-9397-08002B2CF9AE}" pid="48" name="MSIP_Label_69af8531-eb46-4968-8cb3-105d2f5ea87e_Name">
    <vt:lpwstr>Official - No Marking</vt:lpwstr>
  </property>
  <property fmtid="{D5CDD505-2E9C-101B-9397-08002B2CF9AE}" pid="49" name="MSIP_Label_69af8531-eb46-4968-8cb3-105d2f5ea87e_SiteId">
    <vt:lpwstr>b46c1908-0334-4236-b978-585ee88e4199</vt:lpwstr>
  </property>
  <property fmtid="{D5CDD505-2E9C-101B-9397-08002B2CF9AE}" pid="50" name="MSIP_Label_69af8531-eb46-4968-8cb3-105d2f5ea87e_ActionId">
    <vt:lpwstr>c086e378-d753-49b6-8f61-3be9283de50b</vt:lpwstr>
  </property>
  <property fmtid="{D5CDD505-2E9C-101B-9397-08002B2CF9AE}" pid="51" name="MSIP_Label_69af8531-eb46-4968-8cb3-105d2f5ea87e_ContentBits">
    <vt:lpwstr>0</vt:lpwstr>
  </property>
</Properties>
</file>