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B73A6" w14:textId="77777777" w:rsidR="00EB41E8" w:rsidRPr="005A4801" w:rsidRDefault="00EB41E8" w:rsidP="00EB41E8">
      <w:pPr>
        <w:spacing w:before="120" w:after="0" w:line="240" w:lineRule="auto"/>
        <w:ind w:left="0"/>
        <w:rPr>
          <w:rFonts w:ascii="Arial" w:eastAsia="Times New Roman" w:hAnsi="Arial" w:cs="Arial"/>
          <w:color w:val="auto"/>
          <w:sz w:val="24"/>
        </w:rPr>
      </w:pPr>
      <w:bookmarkStart w:id="0" w:name="_Toc44738651"/>
      <w:bookmarkStart w:id="1" w:name="_Hlk143030255"/>
      <w:bookmarkStart w:id="2" w:name="_Toc455374883"/>
      <w:bookmarkStart w:id="3" w:name="_Toc460403549"/>
      <w:bookmarkStart w:id="4" w:name="_Toc474658006"/>
      <w:bookmarkStart w:id="5" w:name="_Toc441219470"/>
      <w:r w:rsidRPr="005A4801">
        <w:rPr>
          <w:rFonts w:ascii="Arial" w:eastAsia="Times New Roman" w:hAnsi="Arial" w:cs="Arial"/>
          <w:color w:val="auto"/>
          <w:sz w:val="24"/>
        </w:rPr>
        <w:t>Australian Capital Territory</w:t>
      </w:r>
    </w:p>
    <w:p w14:paraId="34A0771B" w14:textId="7C656204" w:rsidR="00EB41E8" w:rsidRPr="00BE04CD" w:rsidRDefault="00EB41E8" w:rsidP="0009493D">
      <w:pPr>
        <w:pStyle w:val="Heading1"/>
        <w:spacing w:before="700" w:after="100" w:line="240" w:lineRule="auto"/>
        <w:rPr>
          <w:rFonts w:ascii="Arial" w:hAnsi="Arial"/>
          <w:color w:val="auto"/>
          <w:sz w:val="40"/>
          <w:szCs w:val="40"/>
        </w:rPr>
      </w:pPr>
      <w:bookmarkStart w:id="6" w:name="_Toc144804754"/>
      <w:bookmarkStart w:id="7" w:name="_Toc144805178"/>
      <w:bookmarkStart w:id="8" w:name="_Toc144805732"/>
      <w:bookmarkStart w:id="9" w:name="_Toc153361032"/>
      <w:r w:rsidRPr="00BE04CD">
        <w:rPr>
          <w:rFonts w:ascii="Arial" w:hAnsi="Arial"/>
          <w:color w:val="auto"/>
          <w:sz w:val="40"/>
          <w:szCs w:val="40"/>
        </w:rPr>
        <w:t>Utilities (Technical Regulation) (Non-drinking Water Supply Code) Approval 202</w:t>
      </w:r>
      <w:bookmarkEnd w:id="6"/>
      <w:bookmarkEnd w:id="7"/>
      <w:bookmarkEnd w:id="8"/>
      <w:bookmarkEnd w:id="9"/>
      <w:r w:rsidR="002323FC">
        <w:rPr>
          <w:rFonts w:ascii="Arial" w:hAnsi="Arial"/>
          <w:color w:val="auto"/>
          <w:sz w:val="40"/>
          <w:szCs w:val="40"/>
        </w:rPr>
        <w:t>4</w:t>
      </w:r>
    </w:p>
    <w:p w14:paraId="0B060B72" w14:textId="07F89C91" w:rsidR="00EB41E8" w:rsidRPr="00BE04CD" w:rsidRDefault="00EB41E8" w:rsidP="0009493D">
      <w:pPr>
        <w:pStyle w:val="Heading2"/>
        <w:spacing w:before="240" w:after="120" w:line="240" w:lineRule="auto"/>
        <w:rPr>
          <w:rFonts w:ascii="Arial" w:hAnsi="Arial"/>
          <w:color w:val="auto"/>
          <w:sz w:val="24"/>
          <w:szCs w:val="24"/>
        </w:rPr>
      </w:pPr>
      <w:bookmarkStart w:id="10" w:name="_Toc144804755"/>
      <w:bookmarkStart w:id="11" w:name="_Toc144805179"/>
      <w:bookmarkStart w:id="12" w:name="_Toc144805733"/>
      <w:bookmarkStart w:id="13" w:name="_Toc153361033"/>
      <w:r w:rsidRPr="00BE04CD">
        <w:rPr>
          <w:rFonts w:ascii="Arial" w:hAnsi="Arial"/>
          <w:color w:val="auto"/>
          <w:sz w:val="24"/>
          <w:szCs w:val="24"/>
        </w:rPr>
        <w:t>Disallowable Instrument DI202</w:t>
      </w:r>
      <w:r w:rsidR="002323FC">
        <w:rPr>
          <w:rFonts w:ascii="Arial" w:hAnsi="Arial"/>
          <w:color w:val="auto"/>
          <w:sz w:val="24"/>
          <w:szCs w:val="24"/>
        </w:rPr>
        <w:t>4</w:t>
      </w:r>
      <w:r w:rsidRPr="00BE04CD">
        <w:rPr>
          <w:rFonts w:ascii="Arial" w:hAnsi="Arial"/>
          <w:color w:val="auto"/>
          <w:sz w:val="24"/>
          <w:szCs w:val="24"/>
        </w:rPr>
        <w:t>–</w:t>
      </w:r>
      <w:bookmarkEnd w:id="10"/>
      <w:bookmarkEnd w:id="11"/>
      <w:bookmarkEnd w:id="12"/>
      <w:bookmarkEnd w:id="13"/>
      <w:r w:rsidR="008D098A">
        <w:rPr>
          <w:rFonts w:ascii="Arial" w:hAnsi="Arial"/>
          <w:color w:val="auto"/>
          <w:sz w:val="24"/>
          <w:szCs w:val="24"/>
        </w:rPr>
        <w:t>126</w:t>
      </w:r>
    </w:p>
    <w:p w14:paraId="01F1D694" w14:textId="77777777" w:rsidR="00EB41E8" w:rsidRPr="005A4801" w:rsidRDefault="00EB41E8" w:rsidP="00BE04CD">
      <w:pPr>
        <w:pStyle w:val="madeunder"/>
        <w:spacing w:before="300" w:after="0"/>
      </w:pPr>
      <w:r w:rsidRPr="0009493D">
        <w:t>made</w:t>
      </w:r>
      <w:r w:rsidRPr="005A4801">
        <w:t xml:space="preserve"> under the  </w:t>
      </w:r>
    </w:p>
    <w:p w14:paraId="35C1AE27" w14:textId="77777777" w:rsidR="00EB41E8" w:rsidRDefault="00EB41E8" w:rsidP="0009493D">
      <w:pPr>
        <w:pStyle w:val="CoverActName"/>
        <w:rPr>
          <w:rFonts w:cs="Arial"/>
          <w:i/>
          <w:sz w:val="20"/>
        </w:rPr>
      </w:pPr>
      <w:r w:rsidRPr="0009493D">
        <w:rPr>
          <w:rFonts w:cs="Arial"/>
          <w:i/>
          <w:sz w:val="20"/>
        </w:rPr>
        <w:t xml:space="preserve">Utilities (Technical Regulation) Act 2014, </w:t>
      </w:r>
      <w:r w:rsidRPr="00BE04CD">
        <w:rPr>
          <w:rFonts w:cs="Arial"/>
          <w:iCs/>
          <w:sz w:val="20"/>
        </w:rPr>
        <w:t>s 14 (Technical Codes - approval)</w:t>
      </w:r>
    </w:p>
    <w:p w14:paraId="03510485" w14:textId="77777777" w:rsidR="00BE04CD" w:rsidRPr="0009493D" w:rsidRDefault="00BE04CD" w:rsidP="00BE04CD">
      <w:pPr>
        <w:pStyle w:val="N-line3"/>
        <w:pBdr>
          <w:bottom w:val="none" w:sz="0" w:space="0" w:color="auto"/>
        </w:pBdr>
        <w:spacing w:before="60"/>
        <w:rPr>
          <w:rFonts w:cs="Arial"/>
          <w:i/>
          <w:sz w:val="20"/>
        </w:rPr>
      </w:pPr>
    </w:p>
    <w:p w14:paraId="6242E576" w14:textId="77777777" w:rsidR="00EB41E8" w:rsidRPr="005A4801" w:rsidRDefault="00EB41E8" w:rsidP="00EB41E8">
      <w:pPr>
        <w:pBdr>
          <w:top w:val="single" w:sz="12" w:space="1" w:color="auto"/>
        </w:pBdr>
        <w:spacing w:after="0" w:line="240" w:lineRule="auto"/>
        <w:ind w:left="0"/>
        <w:jc w:val="both"/>
        <w:rPr>
          <w:rFonts w:ascii="Times New Roman" w:eastAsia="Times New Roman" w:hAnsi="Times New Roman"/>
          <w:color w:val="auto"/>
          <w:sz w:val="24"/>
        </w:rPr>
      </w:pPr>
    </w:p>
    <w:p w14:paraId="3B69C1CD" w14:textId="77777777" w:rsidR="00EB41E8" w:rsidRPr="005A4801" w:rsidRDefault="00EB41E8" w:rsidP="00EB41E8">
      <w:pPr>
        <w:spacing w:before="60" w:after="0" w:line="240" w:lineRule="auto"/>
        <w:ind w:hanging="720"/>
        <w:outlineLvl w:val="2"/>
        <w:rPr>
          <w:rFonts w:ascii="Arial" w:eastAsia="Times New Roman" w:hAnsi="Arial" w:cs="Arial"/>
          <w:b/>
          <w:bCs/>
          <w:color w:val="auto"/>
          <w:sz w:val="24"/>
        </w:rPr>
      </w:pPr>
      <w:bookmarkStart w:id="14" w:name="_Toc144804756"/>
      <w:bookmarkStart w:id="15" w:name="_Toc144805180"/>
      <w:bookmarkStart w:id="16" w:name="_Toc144805734"/>
      <w:bookmarkStart w:id="17" w:name="_Toc153361034"/>
      <w:r w:rsidRPr="005A4801">
        <w:rPr>
          <w:rFonts w:ascii="Arial" w:eastAsia="Times New Roman" w:hAnsi="Arial" w:cs="Arial"/>
          <w:b/>
          <w:bCs/>
          <w:color w:val="auto"/>
          <w:sz w:val="24"/>
        </w:rPr>
        <w:t>1</w:t>
      </w:r>
      <w:r w:rsidRPr="005A4801">
        <w:rPr>
          <w:rFonts w:ascii="Arial" w:eastAsia="Times New Roman" w:hAnsi="Arial" w:cs="Arial"/>
          <w:b/>
          <w:bCs/>
          <w:color w:val="auto"/>
          <w:sz w:val="24"/>
        </w:rPr>
        <w:tab/>
      </w:r>
      <w:r w:rsidRPr="0009493D">
        <w:rPr>
          <w:rFonts w:ascii="Arial" w:hAnsi="Arial" w:cs="Arial"/>
          <w:b/>
          <w:bCs/>
          <w:sz w:val="24"/>
          <w:szCs w:val="24"/>
        </w:rPr>
        <w:t>Name of instrument</w:t>
      </w:r>
      <w:bookmarkEnd w:id="14"/>
      <w:bookmarkEnd w:id="15"/>
      <w:bookmarkEnd w:id="16"/>
      <w:bookmarkEnd w:id="17"/>
    </w:p>
    <w:p w14:paraId="633C9875" w14:textId="1F7838CF" w:rsidR="00EB41E8" w:rsidRPr="0009493D" w:rsidRDefault="00EB41E8" w:rsidP="0009493D">
      <w:pPr>
        <w:spacing w:before="140" w:after="0" w:line="240" w:lineRule="auto"/>
        <w:rPr>
          <w:rFonts w:ascii="Times New Roman" w:eastAsia="Times New Roman" w:hAnsi="Times New Roman"/>
          <w:i/>
          <w:iCs/>
          <w:color w:val="auto"/>
          <w:sz w:val="24"/>
        </w:rPr>
      </w:pPr>
      <w:r w:rsidRPr="005A4801">
        <w:rPr>
          <w:rFonts w:ascii="Times New Roman" w:eastAsia="Times New Roman" w:hAnsi="Times New Roman"/>
          <w:color w:val="auto"/>
          <w:sz w:val="24"/>
        </w:rPr>
        <w:t xml:space="preserve">This instrument is the </w:t>
      </w:r>
      <w:r w:rsidRPr="005A4801">
        <w:rPr>
          <w:rFonts w:ascii="Times New Roman" w:eastAsia="Times New Roman" w:hAnsi="Times New Roman"/>
          <w:i/>
          <w:iCs/>
          <w:color w:val="auto"/>
          <w:sz w:val="24"/>
        </w:rPr>
        <w:t>Utilities (Technical Regulation) (</w:t>
      </w:r>
      <w:r>
        <w:rPr>
          <w:rFonts w:ascii="Times New Roman" w:eastAsia="Times New Roman" w:hAnsi="Times New Roman"/>
          <w:i/>
          <w:iCs/>
          <w:color w:val="auto"/>
          <w:sz w:val="24"/>
        </w:rPr>
        <w:t xml:space="preserve">Non-drinking </w:t>
      </w:r>
      <w:r w:rsidRPr="005A4801">
        <w:rPr>
          <w:rFonts w:ascii="Times New Roman" w:eastAsia="Times New Roman" w:hAnsi="Times New Roman"/>
          <w:i/>
          <w:iCs/>
          <w:color w:val="auto"/>
          <w:sz w:val="24"/>
        </w:rPr>
        <w:t xml:space="preserve">Water </w:t>
      </w:r>
      <w:r>
        <w:rPr>
          <w:rFonts w:ascii="Times New Roman" w:eastAsia="Times New Roman" w:hAnsi="Times New Roman"/>
          <w:i/>
          <w:iCs/>
          <w:color w:val="auto"/>
          <w:sz w:val="24"/>
        </w:rPr>
        <w:t xml:space="preserve">Supply </w:t>
      </w:r>
      <w:r w:rsidRPr="0042174A">
        <w:rPr>
          <w:rFonts w:ascii="Times New Roman" w:hAnsi="Times New Roman"/>
          <w:i/>
          <w:iCs/>
          <w:sz w:val="24"/>
          <w:szCs w:val="24"/>
        </w:rPr>
        <w:t>Code</w:t>
      </w:r>
      <w:r w:rsidRPr="0009493D">
        <w:rPr>
          <w:rFonts w:ascii="Times New Roman" w:hAnsi="Times New Roman"/>
          <w:sz w:val="24"/>
          <w:szCs w:val="24"/>
        </w:rPr>
        <w:t xml:space="preserve">) </w:t>
      </w:r>
      <w:r w:rsidRPr="0009493D">
        <w:rPr>
          <w:rFonts w:ascii="Times New Roman" w:hAnsi="Times New Roman"/>
          <w:i/>
          <w:iCs/>
          <w:sz w:val="24"/>
          <w:szCs w:val="24"/>
        </w:rPr>
        <w:t>Approval</w:t>
      </w:r>
      <w:r w:rsidRPr="0009493D">
        <w:rPr>
          <w:rFonts w:ascii="Times New Roman" w:eastAsia="Times New Roman" w:hAnsi="Times New Roman"/>
          <w:i/>
          <w:iCs/>
          <w:color w:val="auto"/>
          <w:sz w:val="24"/>
        </w:rPr>
        <w:t xml:space="preserve"> 202</w:t>
      </w:r>
      <w:r w:rsidR="002323FC">
        <w:rPr>
          <w:rFonts w:ascii="Times New Roman" w:eastAsia="Times New Roman" w:hAnsi="Times New Roman"/>
          <w:i/>
          <w:iCs/>
          <w:color w:val="auto"/>
          <w:sz w:val="24"/>
        </w:rPr>
        <w:t>4</w:t>
      </w:r>
      <w:r w:rsidRPr="0009493D">
        <w:rPr>
          <w:rFonts w:ascii="Times New Roman" w:eastAsia="Times New Roman" w:hAnsi="Times New Roman"/>
          <w:bCs/>
          <w:i/>
          <w:iCs/>
          <w:color w:val="auto"/>
          <w:sz w:val="24"/>
        </w:rPr>
        <w:t>.</w:t>
      </w:r>
    </w:p>
    <w:p w14:paraId="26B1A92E" w14:textId="77777777" w:rsidR="00EB41E8" w:rsidRPr="005A4801" w:rsidRDefault="00EB41E8" w:rsidP="00EB41E8">
      <w:pPr>
        <w:spacing w:before="300" w:after="0" w:line="240" w:lineRule="auto"/>
        <w:ind w:hanging="720"/>
        <w:outlineLvl w:val="2"/>
        <w:rPr>
          <w:rFonts w:ascii="Arial" w:eastAsia="Times New Roman" w:hAnsi="Arial" w:cs="Arial"/>
          <w:b/>
          <w:bCs/>
          <w:color w:val="auto"/>
          <w:sz w:val="24"/>
        </w:rPr>
      </w:pPr>
      <w:bookmarkStart w:id="18" w:name="_Toc144804757"/>
      <w:bookmarkStart w:id="19" w:name="_Toc144805181"/>
      <w:bookmarkStart w:id="20" w:name="_Toc144805735"/>
      <w:bookmarkStart w:id="21" w:name="_Toc153361035"/>
      <w:r w:rsidRPr="005A4801">
        <w:rPr>
          <w:rFonts w:ascii="Arial" w:eastAsia="Times New Roman" w:hAnsi="Arial" w:cs="Arial"/>
          <w:b/>
          <w:bCs/>
          <w:color w:val="auto"/>
          <w:sz w:val="24"/>
        </w:rPr>
        <w:t>2</w:t>
      </w:r>
      <w:r w:rsidRPr="0009493D">
        <w:rPr>
          <w:rFonts w:ascii="Arial" w:hAnsi="Arial" w:cs="Arial"/>
          <w:b/>
          <w:bCs/>
          <w:sz w:val="24"/>
          <w:szCs w:val="24"/>
        </w:rPr>
        <w:tab/>
        <w:t>Commencement</w:t>
      </w:r>
      <w:bookmarkEnd w:id="18"/>
      <w:bookmarkEnd w:id="19"/>
      <w:bookmarkEnd w:id="20"/>
      <w:bookmarkEnd w:id="21"/>
      <w:r w:rsidRPr="005A4801">
        <w:rPr>
          <w:rFonts w:ascii="Arial" w:eastAsia="Times New Roman" w:hAnsi="Arial" w:cs="Arial"/>
          <w:b/>
          <w:bCs/>
          <w:color w:val="auto"/>
          <w:sz w:val="24"/>
        </w:rPr>
        <w:t xml:space="preserve"> </w:t>
      </w:r>
    </w:p>
    <w:p w14:paraId="08B41A0A" w14:textId="5B360E60" w:rsidR="00EB41E8" w:rsidRPr="00A05B6E" w:rsidRDefault="00A05B6E" w:rsidP="00A05B6E">
      <w:pPr>
        <w:spacing w:before="140" w:after="0" w:line="240" w:lineRule="auto"/>
        <w:rPr>
          <w:rFonts w:ascii="Times New Roman" w:hAnsi="Times New Roman"/>
          <w:sz w:val="24"/>
          <w:szCs w:val="24"/>
        </w:rPr>
      </w:pPr>
      <w:r w:rsidRPr="00530DD7">
        <w:rPr>
          <w:rFonts w:ascii="Times New Roman" w:hAnsi="Times New Roman"/>
          <w:sz w:val="24"/>
          <w:szCs w:val="24"/>
        </w:rPr>
        <w:t xml:space="preserve">This instrument commences on </w:t>
      </w:r>
      <w:r>
        <w:rPr>
          <w:rFonts w:ascii="Times New Roman" w:hAnsi="Times New Roman"/>
          <w:sz w:val="24"/>
          <w:szCs w:val="24"/>
        </w:rPr>
        <w:t>1 July 2024</w:t>
      </w:r>
      <w:r w:rsidR="00EB41E8" w:rsidRPr="005A4801">
        <w:rPr>
          <w:rFonts w:ascii="Times New Roman" w:eastAsia="Times New Roman" w:hAnsi="Times New Roman"/>
          <w:color w:val="auto"/>
          <w:sz w:val="24"/>
        </w:rPr>
        <w:t>.</w:t>
      </w:r>
    </w:p>
    <w:p w14:paraId="00579A53" w14:textId="77777777" w:rsidR="00EB41E8" w:rsidRPr="0009493D" w:rsidRDefault="00EB41E8" w:rsidP="00EB41E8">
      <w:pPr>
        <w:spacing w:before="300" w:after="0" w:line="240" w:lineRule="auto"/>
        <w:ind w:hanging="720"/>
        <w:outlineLvl w:val="2"/>
        <w:rPr>
          <w:rFonts w:ascii="Arial" w:hAnsi="Arial" w:cs="Arial"/>
          <w:b/>
          <w:bCs/>
          <w:sz w:val="24"/>
          <w:szCs w:val="24"/>
        </w:rPr>
      </w:pPr>
      <w:bookmarkStart w:id="22" w:name="_Toc144804758"/>
      <w:bookmarkStart w:id="23" w:name="_Toc144805182"/>
      <w:bookmarkStart w:id="24" w:name="_Toc144805736"/>
      <w:bookmarkStart w:id="25" w:name="_Toc153361036"/>
      <w:r w:rsidRPr="0009493D">
        <w:rPr>
          <w:rFonts w:ascii="Arial" w:hAnsi="Arial" w:cs="Arial"/>
          <w:b/>
          <w:bCs/>
          <w:sz w:val="24"/>
          <w:szCs w:val="24"/>
        </w:rPr>
        <w:t>3</w:t>
      </w:r>
      <w:r w:rsidRPr="0009493D">
        <w:rPr>
          <w:rFonts w:ascii="Arial" w:hAnsi="Arial" w:cs="Arial"/>
          <w:b/>
          <w:bCs/>
          <w:sz w:val="24"/>
          <w:szCs w:val="24"/>
        </w:rPr>
        <w:tab/>
        <w:t>Approval</w:t>
      </w:r>
      <w:bookmarkEnd w:id="22"/>
      <w:bookmarkEnd w:id="23"/>
      <w:bookmarkEnd w:id="24"/>
      <w:bookmarkEnd w:id="25"/>
      <w:r w:rsidRPr="0009493D">
        <w:rPr>
          <w:rFonts w:ascii="Arial" w:hAnsi="Arial" w:cs="Arial"/>
          <w:b/>
          <w:bCs/>
          <w:sz w:val="24"/>
          <w:szCs w:val="24"/>
        </w:rPr>
        <w:t xml:space="preserve"> </w:t>
      </w:r>
    </w:p>
    <w:p w14:paraId="3BC80778" w14:textId="7E1BE70B" w:rsidR="00EB41E8" w:rsidRPr="005A4801" w:rsidRDefault="00EB41E8" w:rsidP="0009493D">
      <w:pPr>
        <w:spacing w:before="140" w:after="0" w:line="240" w:lineRule="auto"/>
        <w:rPr>
          <w:rFonts w:ascii="Times New Roman" w:eastAsia="Times New Roman" w:hAnsi="Times New Roman"/>
          <w:color w:val="auto"/>
          <w:sz w:val="24"/>
        </w:rPr>
      </w:pPr>
      <w:r w:rsidRPr="005A4801">
        <w:rPr>
          <w:rFonts w:ascii="Times New Roman" w:eastAsia="Times New Roman" w:hAnsi="Times New Roman"/>
          <w:color w:val="auto"/>
          <w:sz w:val="24"/>
        </w:rPr>
        <w:t xml:space="preserve">I </w:t>
      </w:r>
      <w:r w:rsidRPr="0009493D">
        <w:rPr>
          <w:rFonts w:ascii="Times New Roman" w:hAnsi="Times New Roman"/>
          <w:sz w:val="24"/>
          <w:szCs w:val="24"/>
        </w:rPr>
        <w:t>approve</w:t>
      </w:r>
      <w:r w:rsidRPr="005A4801">
        <w:rPr>
          <w:rFonts w:ascii="Times New Roman" w:eastAsia="Times New Roman" w:hAnsi="Times New Roman"/>
          <w:color w:val="auto"/>
          <w:sz w:val="24"/>
        </w:rPr>
        <w:t xml:space="preserve"> the </w:t>
      </w:r>
      <w:r>
        <w:rPr>
          <w:rFonts w:ascii="Times New Roman" w:eastAsia="Times New Roman" w:hAnsi="Times New Roman"/>
          <w:color w:val="auto"/>
          <w:sz w:val="24"/>
        </w:rPr>
        <w:t xml:space="preserve">Non-drinking </w:t>
      </w:r>
      <w:r w:rsidRPr="005A4801">
        <w:rPr>
          <w:rFonts w:ascii="Times New Roman" w:eastAsia="Times New Roman" w:hAnsi="Times New Roman"/>
          <w:color w:val="auto"/>
          <w:sz w:val="24"/>
        </w:rPr>
        <w:t xml:space="preserve">Water </w:t>
      </w:r>
      <w:r>
        <w:rPr>
          <w:rFonts w:ascii="Times New Roman" w:eastAsia="Times New Roman" w:hAnsi="Times New Roman"/>
          <w:color w:val="auto"/>
          <w:sz w:val="24"/>
        </w:rPr>
        <w:t xml:space="preserve">Supply </w:t>
      </w:r>
      <w:r w:rsidR="00BE04CD">
        <w:rPr>
          <w:rFonts w:ascii="Times New Roman" w:eastAsia="Times New Roman" w:hAnsi="Times New Roman"/>
          <w:color w:val="auto"/>
          <w:sz w:val="24"/>
        </w:rPr>
        <w:t xml:space="preserve">Technical </w:t>
      </w:r>
      <w:r w:rsidRPr="005A4801">
        <w:rPr>
          <w:rFonts w:ascii="Times New Roman" w:eastAsia="Times New Roman" w:hAnsi="Times New Roman"/>
          <w:color w:val="auto"/>
          <w:sz w:val="24"/>
        </w:rPr>
        <w:t xml:space="preserve">Code (the </w:t>
      </w:r>
      <w:r w:rsidRPr="0009493D">
        <w:rPr>
          <w:rFonts w:ascii="Times New Roman" w:eastAsia="Times New Roman" w:hAnsi="Times New Roman"/>
          <w:color w:val="auto"/>
          <w:sz w:val="24"/>
        </w:rPr>
        <w:t>Code</w:t>
      </w:r>
      <w:r w:rsidRPr="005A4801">
        <w:rPr>
          <w:rFonts w:ascii="Times New Roman" w:eastAsia="Times New Roman" w:hAnsi="Times New Roman"/>
          <w:color w:val="auto"/>
          <w:sz w:val="24"/>
        </w:rPr>
        <w:t>) as set out in schedule 1.</w:t>
      </w:r>
    </w:p>
    <w:p w14:paraId="03D34B9C" w14:textId="77777777" w:rsidR="00EB41E8" w:rsidRPr="0009493D" w:rsidRDefault="00EB41E8" w:rsidP="00EB41E8">
      <w:pPr>
        <w:shd w:val="clear" w:color="auto" w:fill="FFFFFF"/>
        <w:spacing w:before="240" w:after="0" w:line="240" w:lineRule="auto"/>
        <w:ind w:hanging="720"/>
        <w:rPr>
          <w:rFonts w:ascii="Arial" w:hAnsi="Arial" w:cs="Arial"/>
          <w:b/>
          <w:bCs/>
          <w:sz w:val="24"/>
          <w:szCs w:val="24"/>
        </w:rPr>
      </w:pPr>
      <w:r w:rsidRPr="005A4801">
        <w:rPr>
          <w:rFonts w:ascii="Arial" w:eastAsia="Times New Roman" w:hAnsi="Arial" w:cs="Arial"/>
          <w:b/>
          <w:bCs/>
          <w:sz w:val="24"/>
          <w:szCs w:val="24"/>
          <w:lang w:eastAsia="en-AU"/>
        </w:rPr>
        <w:t>4</w:t>
      </w:r>
      <w:r w:rsidRPr="005A4801">
        <w:rPr>
          <w:rFonts w:ascii="Arial" w:eastAsia="Times New Roman" w:hAnsi="Arial" w:cs="Arial"/>
          <w:b/>
          <w:bCs/>
          <w:sz w:val="24"/>
          <w:szCs w:val="24"/>
          <w:lang w:eastAsia="en-AU"/>
        </w:rPr>
        <w:tab/>
        <w:t>Public access</w:t>
      </w:r>
    </w:p>
    <w:p w14:paraId="3FA516E2" w14:textId="62C8E8AC" w:rsidR="009B0975" w:rsidRDefault="009B0975" w:rsidP="009B0975">
      <w:pPr>
        <w:spacing w:before="140" w:after="0" w:line="240" w:lineRule="auto"/>
        <w:rPr>
          <w:rFonts w:ascii="Times New Roman" w:hAnsi="Times New Roman"/>
          <w:sz w:val="24"/>
          <w:szCs w:val="24"/>
        </w:rPr>
      </w:pPr>
      <w:bookmarkStart w:id="26" w:name="_Hlk72747418"/>
      <w:r w:rsidRPr="00530DD7">
        <w:rPr>
          <w:rFonts w:ascii="Times New Roman" w:hAnsi="Times New Roman"/>
          <w:sz w:val="24"/>
          <w:szCs w:val="24"/>
        </w:rPr>
        <w:t>Electronic copies of the Code are av</w:t>
      </w:r>
      <w:r w:rsidRPr="006F1F5A">
        <w:rPr>
          <w:rFonts w:ascii="Times New Roman" w:hAnsi="Times New Roman"/>
          <w:sz w:val="24"/>
          <w:szCs w:val="24"/>
        </w:rPr>
        <w:t>ailable on the Access Canberra website a</w:t>
      </w:r>
      <w:r>
        <w:rPr>
          <w:rFonts w:ascii="Times New Roman" w:hAnsi="Times New Roman"/>
          <w:sz w:val="24"/>
          <w:szCs w:val="24"/>
        </w:rPr>
        <w:t>t</w:t>
      </w:r>
      <w:r w:rsidRPr="006F1F5A">
        <w:rPr>
          <w:rFonts w:ascii="Times New Roman" w:hAnsi="Times New Roman"/>
          <w:sz w:val="24"/>
          <w:szCs w:val="24"/>
        </w:rPr>
        <w:t> </w:t>
      </w:r>
      <w:hyperlink r:id="rId13" w:tgtFrame="_blank" w:tooltip="https://www.accesscanberra.act.gov.au/business-and-work/building-and-construction/regulated-utilities-services" w:history="1">
        <w:r w:rsidRPr="006F1F5A">
          <w:rPr>
            <w:rStyle w:val="Hyperlink"/>
            <w:rFonts w:ascii="Times New Roman" w:hAnsi="Times New Roman"/>
            <w:sz w:val="24"/>
            <w:szCs w:val="24"/>
          </w:rPr>
          <w:t>https://www.accesscanberra.act.gov.au/business-and-work/building-and-construction/regulated-utilities-services</w:t>
        </w:r>
      </w:hyperlink>
      <w:r w:rsidRPr="006F1F5A">
        <w:rPr>
          <w:rStyle w:val="Hyperlink"/>
          <w:rFonts w:ascii="Times New Roman" w:hAnsi="Times New Roman"/>
          <w:sz w:val="24"/>
          <w:szCs w:val="24"/>
        </w:rPr>
        <w:t>.</w:t>
      </w:r>
      <w:r w:rsidRPr="006F1F5A">
        <w:rPr>
          <w:rStyle w:val="ui-provider"/>
          <w:sz w:val="24"/>
          <w:szCs w:val="24"/>
        </w:rPr>
        <w:t xml:space="preserve"> </w:t>
      </w:r>
      <w:r w:rsidRPr="006F1F5A">
        <w:rPr>
          <w:rFonts w:ascii="Times New Roman" w:hAnsi="Times New Roman"/>
          <w:sz w:val="24"/>
          <w:szCs w:val="24"/>
        </w:rPr>
        <w:t>No fee applies to access the Code on the Access Canberra website.</w:t>
      </w:r>
    </w:p>
    <w:bookmarkEnd w:id="26"/>
    <w:p w14:paraId="6B9BED62" w14:textId="77777777" w:rsidR="0042174A" w:rsidRPr="002451E4" w:rsidRDefault="0042174A" w:rsidP="0042174A">
      <w:pPr>
        <w:pStyle w:val="NormalWeb"/>
        <w:shd w:val="clear" w:color="auto" w:fill="FFFFFF"/>
        <w:spacing w:before="140" w:beforeAutospacing="0" w:after="0" w:afterAutospacing="0"/>
        <w:ind w:left="720"/>
        <w:rPr>
          <w:color w:val="000000"/>
        </w:rPr>
      </w:pPr>
      <w:r>
        <w:rPr>
          <w:color w:val="000000"/>
        </w:rPr>
        <w:t xml:space="preserve">As required by section 15 of the </w:t>
      </w:r>
      <w:r>
        <w:rPr>
          <w:i/>
          <w:iCs/>
          <w:color w:val="000000"/>
        </w:rPr>
        <w:t xml:space="preserve">Utilities (Technical Regulation) Act 2014 </w:t>
      </w:r>
      <w:r w:rsidRPr="002451E4">
        <w:rPr>
          <w:color w:val="000000"/>
        </w:rPr>
        <w:t>t</w:t>
      </w:r>
      <w:r w:rsidRPr="00761C20">
        <w:rPr>
          <w:color w:val="000000"/>
        </w:rPr>
        <w:t>he Code is available for inspection upon request by the public between 8:30am and 4:30pm, from Monday to Friday except for public holidays, at the Access Canberra Land, Planning and Building Services Shopfront at 8 Darling Street, Mitchell. Please contact the Shopfront on the details below for more information:</w:t>
      </w:r>
    </w:p>
    <w:p w14:paraId="57EEB0E7" w14:textId="77777777" w:rsidR="0042174A" w:rsidRPr="002451E4" w:rsidRDefault="0042174A" w:rsidP="0042174A">
      <w:pPr>
        <w:pStyle w:val="NormalWeb"/>
        <w:shd w:val="clear" w:color="auto" w:fill="FFFFFF"/>
        <w:spacing w:before="140" w:beforeAutospacing="0" w:after="0" w:afterAutospacing="0"/>
        <w:ind w:left="720"/>
        <w:rPr>
          <w:color w:val="000000"/>
        </w:rPr>
      </w:pPr>
      <w:r w:rsidRPr="00761C20">
        <w:rPr>
          <w:color w:val="000000"/>
        </w:rPr>
        <w:t>Phone 6207 1923</w:t>
      </w:r>
    </w:p>
    <w:p w14:paraId="7B0561C2" w14:textId="66966A37" w:rsidR="0042174A" w:rsidRPr="002451E4" w:rsidRDefault="0042174A" w:rsidP="0042174A">
      <w:pPr>
        <w:pStyle w:val="NormalWeb"/>
        <w:shd w:val="clear" w:color="auto" w:fill="FFFFFF"/>
        <w:spacing w:before="0" w:beforeAutospacing="0" w:after="0" w:afterAutospacing="0"/>
        <w:ind w:left="720"/>
        <w:rPr>
          <w:color w:val="000000"/>
        </w:rPr>
      </w:pPr>
      <w:r w:rsidRPr="00761C20">
        <w:rPr>
          <w:color w:val="000000"/>
        </w:rPr>
        <w:t>Email: </w:t>
      </w:r>
      <w:hyperlink r:id="rId14" w:history="1">
        <w:r w:rsidRPr="00761C20">
          <w:rPr>
            <w:rStyle w:val="Hyperlink"/>
          </w:rPr>
          <w:t>acepdcustomerservices@act.gov.au</w:t>
        </w:r>
      </w:hyperlink>
    </w:p>
    <w:p w14:paraId="447F2097" w14:textId="77777777" w:rsidR="00EB41E8" w:rsidRPr="0009493D" w:rsidRDefault="00EB41E8" w:rsidP="00EB41E8">
      <w:pPr>
        <w:spacing w:before="300" w:after="0" w:line="240" w:lineRule="auto"/>
        <w:ind w:hanging="720"/>
        <w:outlineLvl w:val="2"/>
        <w:rPr>
          <w:rFonts w:ascii="Arial" w:hAnsi="Arial" w:cs="Arial"/>
          <w:b/>
          <w:bCs/>
          <w:sz w:val="24"/>
          <w:szCs w:val="24"/>
        </w:rPr>
      </w:pPr>
      <w:bookmarkStart w:id="27" w:name="_Toc144804759"/>
      <w:bookmarkStart w:id="28" w:name="_Toc144805183"/>
      <w:bookmarkStart w:id="29" w:name="_Toc144805737"/>
      <w:bookmarkStart w:id="30" w:name="_Toc153361037"/>
      <w:r w:rsidRPr="0009493D">
        <w:rPr>
          <w:rFonts w:ascii="Arial" w:hAnsi="Arial" w:cs="Arial"/>
          <w:b/>
          <w:bCs/>
          <w:sz w:val="24"/>
          <w:szCs w:val="24"/>
        </w:rPr>
        <w:t>5</w:t>
      </w:r>
      <w:r w:rsidRPr="0009493D">
        <w:rPr>
          <w:rFonts w:ascii="Arial" w:hAnsi="Arial" w:cs="Arial"/>
          <w:b/>
          <w:bCs/>
          <w:sz w:val="24"/>
          <w:szCs w:val="24"/>
        </w:rPr>
        <w:tab/>
        <w:t>Revocation</w:t>
      </w:r>
      <w:bookmarkEnd w:id="27"/>
      <w:bookmarkEnd w:id="28"/>
      <w:bookmarkEnd w:id="29"/>
      <w:bookmarkEnd w:id="30"/>
    </w:p>
    <w:p w14:paraId="5C122868" w14:textId="77777777" w:rsidR="00EB41E8" w:rsidRPr="00532255" w:rsidRDefault="00EB41E8" w:rsidP="00EB41E8">
      <w:pPr>
        <w:spacing w:before="140" w:after="0" w:line="240" w:lineRule="auto"/>
        <w:rPr>
          <w:rFonts w:ascii="Times New Roman" w:eastAsia="Times New Roman" w:hAnsi="Times New Roman"/>
          <w:color w:val="auto"/>
          <w:sz w:val="24"/>
        </w:rPr>
      </w:pPr>
      <w:r w:rsidRPr="00532255">
        <w:rPr>
          <w:rFonts w:ascii="Times New Roman" w:eastAsia="Times New Roman" w:hAnsi="Times New Roman"/>
          <w:color w:val="auto"/>
          <w:sz w:val="24"/>
        </w:rPr>
        <w:t>Th</w:t>
      </w:r>
      <w:r>
        <w:rPr>
          <w:rFonts w:ascii="Times New Roman" w:eastAsia="Times New Roman" w:hAnsi="Times New Roman"/>
          <w:color w:val="auto"/>
          <w:sz w:val="24"/>
        </w:rPr>
        <w:t xml:space="preserve">is instrument revokes the </w:t>
      </w:r>
      <w:r w:rsidRPr="00532255">
        <w:rPr>
          <w:rFonts w:ascii="Times New Roman" w:eastAsia="Times New Roman" w:hAnsi="Times New Roman"/>
          <w:i/>
          <w:iCs/>
          <w:color w:val="auto"/>
          <w:sz w:val="24"/>
        </w:rPr>
        <w:t xml:space="preserve">Utilities (Non-drinking Water Supply Code) Determination 2014 </w:t>
      </w:r>
      <w:r w:rsidRPr="00532255">
        <w:rPr>
          <w:rFonts w:ascii="Times New Roman" w:eastAsia="Times New Roman" w:hAnsi="Times New Roman"/>
          <w:color w:val="auto"/>
          <w:sz w:val="24"/>
        </w:rPr>
        <w:t>(Disallowable instrument DI2014-293).</w:t>
      </w:r>
    </w:p>
    <w:bookmarkEnd w:id="0"/>
    <w:bookmarkEnd w:id="1"/>
    <w:p w14:paraId="719FCC20" w14:textId="6408C640" w:rsidR="0042174A" w:rsidRPr="00FB4464" w:rsidRDefault="0042174A" w:rsidP="0039076B">
      <w:pPr>
        <w:tabs>
          <w:tab w:val="left" w:pos="4320"/>
        </w:tabs>
        <w:spacing w:before="600" w:after="0" w:line="240" w:lineRule="auto"/>
        <w:ind w:left="0"/>
        <w:rPr>
          <w:rFonts w:ascii="Times New Roman" w:hAnsi="Times New Roman"/>
          <w:sz w:val="24"/>
          <w:szCs w:val="24"/>
        </w:rPr>
      </w:pPr>
      <w:r w:rsidRPr="00FB4464">
        <w:rPr>
          <w:rFonts w:ascii="Times New Roman" w:eastAsia="Times New Roman" w:hAnsi="Times New Roman"/>
          <w:color w:val="auto"/>
          <w:sz w:val="24"/>
          <w:szCs w:val="24"/>
        </w:rPr>
        <w:t>Shane Rattenbury MLA</w:t>
      </w:r>
      <w:r w:rsidRPr="00FB4464">
        <w:rPr>
          <w:rFonts w:ascii="Times New Roman" w:eastAsia="Times New Roman" w:hAnsi="Times New Roman"/>
          <w:color w:val="auto"/>
          <w:sz w:val="24"/>
          <w:szCs w:val="24"/>
        </w:rPr>
        <w:br/>
      </w:r>
      <w:r w:rsidRPr="00FB4464">
        <w:rPr>
          <w:rFonts w:ascii="Times New Roman" w:hAnsi="Times New Roman"/>
          <w:sz w:val="24"/>
          <w:szCs w:val="24"/>
        </w:rPr>
        <w:t xml:space="preserve">Minister for Water, Energy and Emissions Reduction </w:t>
      </w:r>
    </w:p>
    <w:p w14:paraId="6EE4768A" w14:textId="5090ED67" w:rsidR="00B01233" w:rsidRPr="00802954" w:rsidRDefault="008D098A" w:rsidP="0039076B">
      <w:pPr>
        <w:tabs>
          <w:tab w:val="left" w:pos="4320"/>
        </w:tabs>
        <w:spacing w:after="0"/>
        <w:ind w:left="0"/>
        <w:rPr>
          <w:rFonts w:ascii="Times New Roman" w:hAnsi="Times New Roman"/>
          <w:sz w:val="24"/>
          <w:szCs w:val="24"/>
        </w:rPr>
      </w:pPr>
      <w:r>
        <w:rPr>
          <w:rFonts w:ascii="Times New Roman" w:hAnsi="Times New Roman"/>
          <w:sz w:val="24"/>
          <w:szCs w:val="24"/>
        </w:rPr>
        <w:t>9</w:t>
      </w:r>
      <w:r w:rsidR="00301415">
        <w:rPr>
          <w:rFonts w:ascii="Times New Roman" w:hAnsi="Times New Roman"/>
          <w:sz w:val="24"/>
          <w:szCs w:val="24"/>
        </w:rPr>
        <w:t xml:space="preserve"> June </w:t>
      </w:r>
      <w:r w:rsidR="0042174A" w:rsidRPr="00FB4464">
        <w:rPr>
          <w:rFonts w:ascii="Times New Roman" w:hAnsi="Times New Roman"/>
          <w:sz w:val="24"/>
          <w:szCs w:val="24"/>
        </w:rPr>
        <w:t>202</w:t>
      </w:r>
      <w:r w:rsidR="00B01233">
        <w:rPr>
          <w:rFonts w:ascii="Times New Roman" w:hAnsi="Times New Roman"/>
          <w:sz w:val="24"/>
          <w:szCs w:val="24"/>
        </w:rPr>
        <w:t>4</w:t>
      </w:r>
      <w:r w:rsidR="00B01233">
        <w:rPr>
          <w:rFonts w:ascii="Arial" w:hAnsi="Arial" w:cs="Arial"/>
          <w:b/>
          <w:bCs/>
          <w:sz w:val="24"/>
          <w:szCs w:val="24"/>
        </w:rPr>
        <w:br w:type="page"/>
      </w:r>
    </w:p>
    <w:p w14:paraId="7985832F" w14:textId="24626C60" w:rsidR="0042174A" w:rsidRPr="00220FED" w:rsidRDefault="0042174A" w:rsidP="0042174A">
      <w:pPr>
        <w:spacing w:line="276" w:lineRule="auto"/>
        <w:ind w:left="0"/>
        <w:rPr>
          <w:rFonts w:ascii="Arial" w:hAnsi="Arial" w:cs="Arial"/>
          <w:b/>
          <w:bCs/>
          <w:sz w:val="24"/>
          <w:szCs w:val="24"/>
        </w:rPr>
      </w:pPr>
      <w:r w:rsidRPr="0005459C">
        <w:rPr>
          <w:rFonts w:ascii="Arial" w:hAnsi="Arial" w:cs="Arial"/>
          <w:b/>
          <w:bCs/>
          <w:sz w:val="24"/>
          <w:szCs w:val="24"/>
        </w:rPr>
        <w:lastRenderedPageBreak/>
        <w:t>Schedule 1</w:t>
      </w:r>
    </w:p>
    <w:p w14:paraId="120692C5" w14:textId="77777777" w:rsidR="0042174A" w:rsidRDefault="0042174A" w:rsidP="0042174A">
      <w:pPr>
        <w:spacing w:line="276" w:lineRule="auto"/>
        <w:ind w:left="0"/>
        <w:rPr>
          <w:rFonts w:ascii="Arial" w:hAnsi="Arial" w:cs="Arial"/>
          <w:sz w:val="24"/>
          <w:szCs w:val="24"/>
        </w:rPr>
      </w:pPr>
      <w:r>
        <w:rPr>
          <w:rFonts w:ascii="Arial" w:hAnsi="Arial" w:cs="Arial"/>
          <w:sz w:val="24"/>
          <w:szCs w:val="24"/>
        </w:rPr>
        <w:t>(see s 3)</w:t>
      </w:r>
    </w:p>
    <w:p w14:paraId="79AFAACF" w14:textId="77777777" w:rsidR="00EB41E8" w:rsidRDefault="00EB41E8" w:rsidP="00EB41E8">
      <w:pPr>
        <w:spacing w:line="276" w:lineRule="auto"/>
        <w:ind w:left="0"/>
      </w:pPr>
    </w:p>
    <w:p w14:paraId="6338B9D6" w14:textId="77777777" w:rsidR="00EB41E8" w:rsidRPr="00E16158" w:rsidRDefault="00EB41E8" w:rsidP="00EB41E8">
      <w:pPr>
        <w:spacing w:before="3"/>
        <w:rPr>
          <w:rFonts w:ascii="Times New Roman" w:eastAsia="Times New Roman" w:hAnsi="Times New Roman"/>
          <w:sz w:val="23"/>
          <w:szCs w:val="23"/>
        </w:rPr>
      </w:pPr>
    </w:p>
    <w:p w14:paraId="123E43A7" w14:textId="77777777" w:rsidR="00EB41E8" w:rsidRPr="00E16158" w:rsidRDefault="00EB41E8" w:rsidP="00EB41E8">
      <w:pPr>
        <w:rPr>
          <w:rFonts w:eastAsia="Arial" w:cs="Arial"/>
          <w:b/>
          <w:bCs/>
        </w:rPr>
      </w:pPr>
    </w:p>
    <w:p w14:paraId="79B60946" w14:textId="77777777" w:rsidR="00EB41E8" w:rsidRPr="0091083F" w:rsidRDefault="00EB41E8" w:rsidP="00EB41E8">
      <w:pPr>
        <w:pStyle w:val="Subtitle"/>
        <w:rPr>
          <w:rFonts w:ascii="Times New Roman" w:eastAsia="Times New Roman" w:hAnsi="Times New Roman" w:cs="Times New Roman"/>
        </w:rPr>
      </w:pPr>
      <w:r w:rsidRPr="0091083F">
        <w:t>Australian Capital Territory</w:t>
      </w:r>
    </w:p>
    <w:p w14:paraId="578EB7B1" w14:textId="77777777" w:rsidR="00EB41E8" w:rsidRDefault="00EB41E8" w:rsidP="00EB41E8">
      <w:pPr>
        <w:jc w:val="center"/>
        <w:rPr>
          <w:rFonts w:ascii="Times New Roman" w:eastAsia="Times New Roman" w:hAnsi="Times New Roman"/>
          <w:sz w:val="32"/>
          <w:szCs w:val="32"/>
        </w:rPr>
      </w:pPr>
    </w:p>
    <w:p w14:paraId="1929E57C" w14:textId="77777777" w:rsidR="00EB41E8" w:rsidRDefault="00EB41E8" w:rsidP="00EB41E8">
      <w:pPr>
        <w:jc w:val="center"/>
        <w:rPr>
          <w:rFonts w:ascii="Times New Roman" w:eastAsia="Times New Roman" w:hAnsi="Times New Roman"/>
          <w:sz w:val="32"/>
          <w:szCs w:val="32"/>
        </w:rPr>
      </w:pPr>
    </w:p>
    <w:p w14:paraId="775573E6" w14:textId="77777777" w:rsidR="00EB41E8" w:rsidRDefault="00EB41E8" w:rsidP="00EB41E8">
      <w:pPr>
        <w:jc w:val="center"/>
        <w:rPr>
          <w:rFonts w:ascii="Times New Roman" w:eastAsia="Times New Roman" w:hAnsi="Times New Roman"/>
          <w:sz w:val="32"/>
          <w:szCs w:val="32"/>
        </w:rPr>
      </w:pPr>
    </w:p>
    <w:p w14:paraId="6117FD62" w14:textId="77777777" w:rsidR="0009493D" w:rsidRPr="0009493D" w:rsidRDefault="0009493D" w:rsidP="0009493D">
      <w:pPr>
        <w:rPr>
          <w:lang w:val="en-US"/>
        </w:rPr>
      </w:pPr>
    </w:p>
    <w:p w14:paraId="5D69FE47" w14:textId="77777777" w:rsidR="0009493D" w:rsidRDefault="0009493D" w:rsidP="00B94E2B">
      <w:pPr>
        <w:pStyle w:val="Title"/>
      </w:pPr>
    </w:p>
    <w:p w14:paraId="6BE2ABE1" w14:textId="274469D3" w:rsidR="00EB41E8" w:rsidRPr="007F3879" w:rsidRDefault="00EB41E8" w:rsidP="00B94E2B">
      <w:pPr>
        <w:pStyle w:val="Title"/>
      </w:pPr>
      <w:r w:rsidRPr="007F3879">
        <w:t>N</w:t>
      </w:r>
      <w:r w:rsidR="0009493D">
        <w:t>ON-DRINKING WATER SUPPLY CODE</w:t>
      </w:r>
    </w:p>
    <w:p w14:paraId="71E8C04F" w14:textId="77777777" w:rsidR="00EB41E8" w:rsidRDefault="00EB41E8" w:rsidP="00EB41E8">
      <w:pPr>
        <w:pStyle w:val="NormalText"/>
      </w:pPr>
    </w:p>
    <w:p w14:paraId="0926945C" w14:textId="5406FC74" w:rsidR="00EB41E8" w:rsidRPr="0091083F" w:rsidRDefault="00EB41E8" w:rsidP="00EB41E8">
      <w:pPr>
        <w:jc w:val="center"/>
        <w:rPr>
          <w:rFonts w:eastAsia="Arial" w:cs="Arial"/>
          <w:bCs/>
          <w:sz w:val="24"/>
          <w:szCs w:val="24"/>
        </w:rPr>
      </w:pPr>
      <w:r w:rsidRPr="0091083F">
        <w:rPr>
          <w:rFonts w:eastAsia="Arial" w:cs="Arial"/>
          <w:bCs/>
          <w:sz w:val="24"/>
          <w:szCs w:val="24"/>
        </w:rPr>
        <w:t xml:space="preserve">A technical code made under </w:t>
      </w:r>
      <w:r w:rsidR="00B01233">
        <w:rPr>
          <w:rFonts w:eastAsia="Arial" w:cs="Arial"/>
          <w:bCs/>
          <w:sz w:val="24"/>
          <w:szCs w:val="24"/>
        </w:rPr>
        <w:t>se</w:t>
      </w:r>
      <w:r>
        <w:rPr>
          <w:rFonts w:eastAsia="Arial" w:cs="Arial"/>
          <w:bCs/>
          <w:sz w:val="24"/>
          <w:szCs w:val="24"/>
        </w:rPr>
        <w:t xml:space="preserve">ction 14 of the </w:t>
      </w:r>
      <w:r w:rsidRPr="0091083F">
        <w:rPr>
          <w:rFonts w:eastAsia="Arial" w:cs="Arial"/>
          <w:bCs/>
          <w:sz w:val="24"/>
          <w:szCs w:val="24"/>
        </w:rPr>
        <w:t xml:space="preserve"> </w:t>
      </w:r>
    </w:p>
    <w:p w14:paraId="28163210" w14:textId="77777777" w:rsidR="00EB41E8" w:rsidRPr="0091083F" w:rsidRDefault="00EB41E8" w:rsidP="00EB41E8">
      <w:pPr>
        <w:jc w:val="center"/>
        <w:rPr>
          <w:rFonts w:eastAsia="Arial" w:cs="Arial"/>
          <w:bCs/>
          <w:sz w:val="24"/>
          <w:szCs w:val="24"/>
        </w:rPr>
      </w:pPr>
      <w:r w:rsidRPr="0091083F">
        <w:rPr>
          <w:rFonts w:eastAsia="Arial" w:cs="Arial"/>
          <w:bCs/>
          <w:i/>
          <w:sz w:val="24"/>
          <w:szCs w:val="24"/>
        </w:rPr>
        <w:t>Utilities (Technical Regulation) Act 2014</w:t>
      </w:r>
    </w:p>
    <w:p w14:paraId="768B62D4" w14:textId="77777777" w:rsidR="00EB41E8" w:rsidRDefault="00EB41E8" w:rsidP="00EB41E8">
      <w:pPr>
        <w:pStyle w:val="NormalText"/>
      </w:pPr>
    </w:p>
    <w:p w14:paraId="5C5B691B" w14:textId="394CAC53" w:rsidR="00EB41E8" w:rsidRDefault="00A05B6E" w:rsidP="00EB41E8">
      <w:pPr>
        <w:pStyle w:val="NormalText"/>
        <w:jc w:val="center"/>
      </w:pPr>
      <w:r>
        <w:t>JULY</w:t>
      </w:r>
      <w:r w:rsidR="00802954">
        <w:t xml:space="preserve"> </w:t>
      </w:r>
      <w:r w:rsidR="00B01233">
        <w:t>2024</w:t>
      </w:r>
    </w:p>
    <w:p w14:paraId="39DC2805" w14:textId="77777777" w:rsidR="00EB41E8" w:rsidRPr="00E16158" w:rsidRDefault="00EB41E8" w:rsidP="00EB41E8">
      <w:pPr>
        <w:rPr>
          <w:rFonts w:eastAsia="Arial" w:cs="Arial"/>
          <w:b/>
          <w:bCs/>
        </w:rPr>
      </w:pPr>
    </w:p>
    <w:p w14:paraId="4DF82148" w14:textId="77777777" w:rsidR="00EB41E8" w:rsidRDefault="00EB41E8" w:rsidP="00EB41E8">
      <w:pPr>
        <w:spacing w:line="276" w:lineRule="auto"/>
        <w:ind w:left="0"/>
      </w:pPr>
    </w:p>
    <w:p w14:paraId="43219C5A" w14:textId="77777777" w:rsidR="00EB41E8" w:rsidRDefault="00EB41E8" w:rsidP="00EB41E8">
      <w:pPr>
        <w:spacing w:line="276" w:lineRule="auto"/>
        <w:ind w:left="0"/>
      </w:pPr>
      <w:r>
        <w:br w:type="page"/>
      </w:r>
    </w:p>
    <w:sdt>
      <w:sdtPr>
        <w:rPr>
          <w:rFonts w:ascii="Verdana" w:eastAsia="SimSun" w:hAnsi="Verdana" w:cs="Times New Roman"/>
          <w:color w:val="000000"/>
          <w:sz w:val="20"/>
          <w:szCs w:val="20"/>
          <w:lang w:val="en-AU"/>
        </w:rPr>
        <w:id w:val="-761996643"/>
        <w:docPartObj>
          <w:docPartGallery w:val="Table of Contents"/>
          <w:docPartUnique/>
        </w:docPartObj>
      </w:sdtPr>
      <w:sdtEndPr>
        <w:rPr>
          <w:b/>
          <w:bCs/>
          <w:noProof/>
        </w:rPr>
      </w:sdtEndPr>
      <w:sdtContent>
        <w:p w14:paraId="17DC715C" w14:textId="77777777" w:rsidR="00EC20CE" w:rsidRDefault="00EB41E8" w:rsidP="00EB41E8">
          <w:pPr>
            <w:pStyle w:val="TOCHeading"/>
            <w:rPr>
              <w:noProof/>
            </w:rPr>
          </w:pPr>
          <w:r w:rsidRPr="001C4FAE">
            <w:rPr>
              <w:rFonts w:ascii="Verdana" w:hAnsi="Verdana"/>
            </w:rPr>
            <w:t>Contents</w:t>
          </w:r>
          <w:bookmarkStart w:id="31" w:name="OLE_LINK1"/>
          <w:r>
            <w:fldChar w:fldCharType="begin"/>
          </w:r>
          <w:r>
            <w:instrText xml:space="preserve"> TOC \o "1-3" \h \z \u </w:instrText>
          </w:r>
          <w:r>
            <w:fldChar w:fldCharType="separate"/>
          </w:r>
        </w:p>
        <w:p w14:paraId="6D8DA405" w14:textId="7C66250E" w:rsidR="00EC20CE" w:rsidRDefault="00376286" w:rsidP="00986AE4">
          <w:pPr>
            <w:pStyle w:val="TOC1"/>
            <w:rPr>
              <w:rFonts w:asciiTheme="minorHAnsi" w:eastAsiaTheme="minorEastAsia" w:hAnsiTheme="minorHAnsi" w:cstheme="minorBidi"/>
              <w:kern w:val="2"/>
              <w:sz w:val="22"/>
              <w:szCs w:val="22"/>
              <w:lang w:eastAsia="en-AU"/>
              <w14:ligatures w14:val="standardContextual"/>
            </w:rPr>
          </w:pPr>
          <w:hyperlink w:anchor="_Toc153361038" w:history="1">
            <w:r w:rsidR="00EC20CE" w:rsidRPr="00FC0B95">
              <w:rPr>
                <w:rStyle w:val="Hyperlink"/>
              </w:rPr>
              <w:t>1.</w:t>
            </w:r>
            <w:r w:rsidR="00EC20CE">
              <w:rPr>
                <w:rFonts w:asciiTheme="minorHAnsi" w:eastAsiaTheme="minorEastAsia" w:hAnsiTheme="minorHAnsi" w:cstheme="minorBidi"/>
                <w:kern w:val="2"/>
                <w:sz w:val="22"/>
                <w:szCs w:val="22"/>
                <w:lang w:eastAsia="en-AU"/>
                <w14:ligatures w14:val="standardContextual"/>
              </w:rPr>
              <w:tab/>
            </w:r>
            <w:r w:rsidR="00EC20CE" w:rsidRPr="00FC0B95">
              <w:rPr>
                <w:rStyle w:val="Hyperlink"/>
              </w:rPr>
              <w:t>INTRODUCTION</w:t>
            </w:r>
            <w:r w:rsidR="00EC20CE">
              <w:rPr>
                <w:webHidden/>
              </w:rPr>
              <w:tab/>
            </w:r>
            <w:r w:rsidR="00EC20CE">
              <w:rPr>
                <w:webHidden/>
              </w:rPr>
              <w:fldChar w:fldCharType="begin"/>
            </w:r>
            <w:r w:rsidR="00EC20CE">
              <w:rPr>
                <w:webHidden/>
              </w:rPr>
              <w:instrText xml:space="preserve"> PAGEREF _Toc153361038 \h </w:instrText>
            </w:r>
            <w:r w:rsidR="00EC20CE">
              <w:rPr>
                <w:webHidden/>
              </w:rPr>
            </w:r>
            <w:r w:rsidR="00EC20CE">
              <w:rPr>
                <w:webHidden/>
              </w:rPr>
              <w:fldChar w:fldCharType="separate"/>
            </w:r>
            <w:r w:rsidR="00A12EB9">
              <w:rPr>
                <w:webHidden/>
              </w:rPr>
              <w:t>4</w:t>
            </w:r>
            <w:r w:rsidR="00EC20CE">
              <w:rPr>
                <w:webHidden/>
              </w:rPr>
              <w:fldChar w:fldCharType="end"/>
            </w:r>
          </w:hyperlink>
        </w:p>
        <w:p w14:paraId="6DDA4ACD" w14:textId="620D2C6B"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39" w:history="1">
            <w:r w:rsidR="00EC20CE" w:rsidRPr="00FC0B95">
              <w:rPr>
                <w:rStyle w:val="Hyperlink"/>
              </w:rPr>
              <w:t>1.1</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Technical Code</w:t>
            </w:r>
            <w:r w:rsidR="00EC20CE">
              <w:rPr>
                <w:webHidden/>
              </w:rPr>
              <w:tab/>
            </w:r>
            <w:r w:rsidR="00EC20CE">
              <w:rPr>
                <w:webHidden/>
              </w:rPr>
              <w:fldChar w:fldCharType="begin"/>
            </w:r>
            <w:r w:rsidR="00EC20CE">
              <w:rPr>
                <w:webHidden/>
              </w:rPr>
              <w:instrText xml:space="preserve"> PAGEREF _Toc153361039 \h </w:instrText>
            </w:r>
            <w:r w:rsidR="00EC20CE">
              <w:rPr>
                <w:webHidden/>
              </w:rPr>
            </w:r>
            <w:r w:rsidR="00EC20CE">
              <w:rPr>
                <w:webHidden/>
              </w:rPr>
              <w:fldChar w:fldCharType="separate"/>
            </w:r>
            <w:r w:rsidR="00A12EB9">
              <w:rPr>
                <w:webHidden/>
              </w:rPr>
              <w:t>4</w:t>
            </w:r>
            <w:r w:rsidR="00EC20CE">
              <w:rPr>
                <w:webHidden/>
              </w:rPr>
              <w:fldChar w:fldCharType="end"/>
            </w:r>
          </w:hyperlink>
        </w:p>
        <w:p w14:paraId="6A748565" w14:textId="3FF16DB5"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40" w:history="1">
            <w:r w:rsidR="00EC20CE" w:rsidRPr="00FC0B95">
              <w:rPr>
                <w:rStyle w:val="Hyperlink"/>
              </w:rPr>
              <w:t>1.2</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Utility to Comply with Technical Codes</w:t>
            </w:r>
            <w:r w:rsidR="00EC20CE">
              <w:rPr>
                <w:webHidden/>
              </w:rPr>
              <w:tab/>
            </w:r>
            <w:r w:rsidR="00EC20CE">
              <w:rPr>
                <w:webHidden/>
              </w:rPr>
              <w:fldChar w:fldCharType="begin"/>
            </w:r>
            <w:r w:rsidR="00EC20CE">
              <w:rPr>
                <w:webHidden/>
              </w:rPr>
              <w:instrText xml:space="preserve"> PAGEREF _Toc153361040 \h </w:instrText>
            </w:r>
            <w:r w:rsidR="00EC20CE">
              <w:rPr>
                <w:webHidden/>
              </w:rPr>
            </w:r>
            <w:r w:rsidR="00EC20CE">
              <w:rPr>
                <w:webHidden/>
              </w:rPr>
              <w:fldChar w:fldCharType="separate"/>
            </w:r>
            <w:r w:rsidR="00A12EB9">
              <w:rPr>
                <w:webHidden/>
              </w:rPr>
              <w:t>4</w:t>
            </w:r>
            <w:r w:rsidR="00EC20CE">
              <w:rPr>
                <w:webHidden/>
              </w:rPr>
              <w:fldChar w:fldCharType="end"/>
            </w:r>
          </w:hyperlink>
        </w:p>
        <w:p w14:paraId="132E5553" w14:textId="35ECB4F5" w:rsidR="00EC20CE" w:rsidRDefault="00376286" w:rsidP="00986AE4">
          <w:pPr>
            <w:pStyle w:val="TOC1"/>
            <w:rPr>
              <w:rFonts w:asciiTheme="minorHAnsi" w:eastAsiaTheme="minorEastAsia" w:hAnsiTheme="minorHAnsi" w:cstheme="minorBidi"/>
              <w:kern w:val="2"/>
              <w:sz w:val="22"/>
              <w:szCs w:val="22"/>
              <w:lang w:eastAsia="en-AU"/>
              <w14:ligatures w14:val="standardContextual"/>
            </w:rPr>
          </w:pPr>
          <w:hyperlink w:anchor="_Toc153361041" w:history="1">
            <w:r w:rsidR="00EC20CE" w:rsidRPr="00FC0B95">
              <w:rPr>
                <w:rStyle w:val="Hyperlink"/>
              </w:rPr>
              <w:t>2.</w:t>
            </w:r>
            <w:r w:rsidR="00EC20CE">
              <w:rPr>
                <w:rFonts w:asciiTheme="minorHAnsi" w:eastAsiaTheme="minorEastAsia" w:hAnsiTheme="minorHAnsi" w:cstheme="minorBidi"/>
                <w:kern w:val="2"/>
                <w:sz w:val="22"/>
                <w:szCs w:val="22"/>
                <w:lang w:eastAsia="en-AU"/>
                <w14:ligatures w14:val="standardContextual"/>
              </w:rPr>
              <w:tab/>
            </w:r>
            <w:r w:rsidR="00EC20CE" w:rsidRPr="00FC0B95">
              <w:rPr>
                <w:rStyle w:val="Hyperlink"/>
              </w:rPr>
              <w:t>APPLICATION AND PURPOSE</w:t>
            </w:r>
            <w:r w:rsidR="00EC20CE">
              <w:rPr>
                <w:webHidden/>
              </w:rPr>
              <w:tab/>
            </w:r>
            <w:r w:rsidR="00EC20CE">
              <w:rPr>
                <w:webHidden/>
              </w:rPr>
              <w:fldChar w:fldCharType="begin"/>
            </w:r>
            <w:r w:rsidR="00EC20CE">
              <w:rPr>
                <w:webHidden/>
              </w:rPr>
              <w:instrText xml:space="preserve"> PAGEREF _Toc153361041 \h </w:instrText>
            </w:r>
            <w:r w:rsidR="00EC20CE">
              <w:rPr>
                <w:webHidden/>
              </w:rPr>
            </w:r>
            <w:r w:rsidR="00EC20CE">
              <w:rPr>
                <w:webHidden/>
              </w:rPr>
              <w:fldChar w:fldCharType="separate"/>
            </w:r>
            <w:r w:rsidR="00A12EB9">
              <w:rPr>
                <w:webHidden/>
              </w:rPr>
              <w:t>4</w:t>
            </w:r>
            <w:r w:rsidR="00EC20CE">
              <w:rPr>
                <w:webHidden/>
              </w:rPr>
              <w:fldChar w:fldCharType="end"/>
            </w:r>
          </w:hyperlink>
        </w:p>
        <w:p w14:paraId="738C1EA0" w14:textId="6A9DAD1B"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42" w:history="1">
            <w:r w:rsidR="00EC20CE" w:rsidRPr="00FC0B95">
              <w:rPr>
                <w:rStyle w:val="Hyperlink"/>
              </w:rPr>
              <w:t>2.1</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Application</w:t>
            </w:r>
            <w:r w:rsidR="00EC20CE">
              <w:rPr>
                <w:webHidden/>
              </w:rPr>
              <w:tab/>
            </w:r>
            <w:r w:rsidR="00EC20CE">
              <w:rPr>
                <w:webHidden/>
              </w:rPr>
              <w:fldChar w:fldCharType="begin"/>
            </w:r>
            <w:r w:rsidR="00EC20CE">
              <w:rPr>
                <w:webHidden/>
              </w:rPr>
              <w:instrText xml:space="preserve"> PAGEREF _Toc153361042 \h </w:instrText>
            </w:r>
            <w:r w:rsidR="00EC20CE">
              <w:rPr>
                <w:webHidden/>
              </w:rPr>
            </w:r>
            <w:r w:rsidR="00EC20CE">
              <w:rPr>
                <w:webHidden/>
              </w:rPr>
              <w:fldChar w:fldCharType="separate"/>
            </w:r>
            <w:r w:rsidR="00A12EB9">
              <w:rPr>
                <w:webHidden/>
              </w:rPr>
              <w:t>4</w:t>
            </w:r>
            <w:r w:rsidR="00EC20CE">
              <w:rPr>
                <w:webHidden/>
              </w:rPr>
              <w:fldChar w:fldCharType="end"/>
            </w:r>
          </w:hyperlink>
        </w:p>
        <w:p w14:paraId="617FD948" w14:textId="439543BD"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43" w:history="1">
            <w:r w:rsidR="00EC20CE" w:rsidRPr="00FC0B95">
              <w:rPr>
                <w:rStyle w:val="Hyperlink"/>
              </w:rPr>
              <w:t>2.2</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Purpose</w:t>
            </w:r>
            <w:r w:rsidR="00EC20CE">
              <w:rPr>
                <w:webHidden/>
              </w:rPr>
              <w:tab/>
            </w:r>
            <w:r w:rsidR="00EC20CE">
              <w:rPr>
                <w:webHidden/>
              </w:rPr>
              <w:fldChar w:fldCharType="begin"/>
            </w:r>
            <w:r w:rsidR="00EC20CE">
              <w:rPr>
                <w:webHidden/>
              </w:rPr>
              <w:instrText xml:space="preserve"> PAGEREF _Toc153361043 \h </w:instrText>
            </w:r>
            <w:r w:rsidR="00EC20CE">
              <w:rPr>
                <w:webHidden/>
              </w:rPr>
            </w:r>
            <w:r w:rsidR="00EC20CE">
              <w:rPr>
                <w:webHidden/>
              </w:rPr>
              <w:fldChar w:fldCharType="separate"/>
            </w:r>
            <w:r w:rsidR="00A12EB9">
              <w:rPr>
                <w:webHidden/>
              </w:rPr>
              <w:t>4</w:t>
            </w:r>
            <w:r w:rsidR="00EC20CE">
              <w:rPr>
                <w:webHidden/>
              </w:rPr>
              <w:fldChar w:fldCharType="end"/>
            </w:r>
          </w:hyperlink>
        </w:p>
        <w:p w14:paraId="00BF946C" w14:textId="26FB2B0A" w:rsidR="00EC20CE" w:rsidRDefault="00376286" w:rsidP="00986AE4">
          <w:pPr>
            <w:pStyle w:val="TOC1"/>
            <w:rPr>
              <w:rFonts w:asciiTheme="minorHAnsi" w:eastAsiaTheme="minorEastAsia" w:hAnsiTheme="minorHAnsi" w:cstheme="minorBidi"/>
              <w:kern w:val="2"/>
              <w:sz w:val="22"/>
              <w:szCs w:val="22"/>
              <w:lang w:eastAsia="en-AU"/>
              <w14:ligatures w14:val="standardContextual"/>
            </w:rPr>
          </w:pPr>
          <w:hyperlink w:anchor="_Toc153361044" w:history="1">
            <w:r w:rsidR="00EC20CE" w:rsidRPr="00FC0B95">
              <w:rPr>
                <w:rStyle w:val="Hyperlink"/>
              </w:rPr>
              <w:t>3.</w:t>
            </w:r>
            <w:r w:rsidR="00EC20CE">
              <w:rPr>
                <w:rFonts w:asciiTheme="minorHAnsi" w:eastAsiaTheme="minorEastAsia" w:hAnsiTheme="minorHAnsi" w:cstheme="minorBidi"/>
                <w:kern w:val="2"/>
                <w:sz w:val="22"/>
                <w:szCs w:val="22"/>
                <w:lang w:eastAsia="en-AU"/>
                <w14:ligatures w14:val="standardContextual"/>
              </w:rPr>
              <w:tab/>
            </w:r>
            <w:r w:rsidR="00EC20CE" w:rsidRPr="00FC0B95">
              <w:rPr>
                <w:rStyle w:val="Hyperlink"/>
              </w:rPr>
              <w:t>OTHER TECHNICAL CODES</w:t>
            </w:r>
            <w:r w:rsidR="00EC20CE">
              <w:rPr>
                <w:webHidden/>
              </w:rPr>
              <w:tab/>
            </w:r>
            <w:r w:rsidR="00EC20CE">
              <w:rPr>
                <w:webHidden/>
              </w:rPr>
              <w:fldChar w:fldCharType="begin"/>
            </w:r>
            <w:r w:rsidR="00EC20CE">
              <w:rPr>
                <w:webHidden/>
              </w:rPr>
              <w:instrText xml:space="preserve"> PAGEREF _Toc153361044 \h </w:instrText>
            </w:r>
            <w:r w:rsidR="00EC20CE">
              <w:rPr>
                <w:webHidden/>
              </w:rPr>
            </w:r>
            <w:r w:rsidR="00EC20CE">
              <w:rPr>
                <w:webHidden/>
              </w:rPr>
              <w:fldChar w:fldCharType="separate"/>
            </w:r>
            <w:r w:rsidR="00A12EB9">
              <w:rPr>
                <w:webHidden/>
              </w:rPr>
              <w:t>4</w:t>
            </w:r>
            <w:r w:rsidR="00EC20CE">
              <w:rPr>
                <w:webHidden/>
              </w:rPr>
              <w:fldChar w:fldCharType="end"/>
            </w:r>
          </w:hyperlink>
        </w:p>
        <w:p w14:paraId="50ADB0F9" w14:textId="0329FBD4" w:rsidR="00EC20CE" w:rsidRDefault="00376286" w:rsidP="00986AE4">
          <w:pPr>
            <w:pStyle w:val="TOC1"/>
            <w:rPr>
              <w:rFonts w:asciiTheme="minorHAnsi" w:eastAsiaTheme="minorEastAsia" w:hAnsiTheme="minorHAnsi" w:cstheme="minorBidi"/>
              <w:kern w:val="2"/>
              <w:sz w:val="22"/>
              <w:szCs w:val="22"/>
              <w:lang w:eastAsia="en-AU"/>
              <w14:ligatures w14:val="standardContextual"/>
            </w:rPr>
          </w:pPr>
          <w:hyperlink w:anchor="_Toc153361045" w:history="1">
            <w:r w:rsidR="00EC20CE" w:rsidRPr="00FC0B95">
              <w:rPr>
                <w:rStyle w:val="Hyperlink"/>
              </w:rPr>
              <w:t>4.</w:t>
            </w:r>
            <w:r w:rsidR="00EC20CE">
              <w:rPr>
                <w:rFonts w:asciiTheme="minorHAnsi" w:eastAsiaTheme="minorEastAsia" w:hAnsiTheme="minorHAnsi" w:cstheme="minorBidi"/>
                <w:kern w:val="2"/>
                <w:sz w:val="22"/>
                <w:szCs w:val="22"/>
                <w:lang w:eastAsia="en-AU"/>
                <w14:ligatures w14:val="standardContextual"/>
              </w:rPr>
              <w:tab/>
            </w:r>
            <w:r w:rsidR="00EC20CE" w:rsidRPr="00FC0B95">
              <w:rPr>
                <w:rStyle w:val="Hyperlink"/>
              </w:rPr>
              <w:t>DICTIONARY</w:t>
            </w:r>
            <w:r w:rsidR="00EC20CE">
              <w:rPr>
                <w:webHidden/>
              </w:rPr>
              <w:tab/>
            </w:r>
            <w:r w:rsidR="00EC20CE">
              <w:rPr>
                <w:webHidden/>
              </w:rPr>
              <w:fldChar w:fldCharType="begin"/>
            </w:r>
            <w:r w:rsidR="00EC20CE">
              <w:rPr>
                <w:webHidden/>
              </w:rPr>
              <w:instrText xml:space="preserve"> PAGEREF _Toc153361045 \h </w:instrText>
            </w:r>
            <w:r w:rsidR="00EC20CE">
              <w:rPr>
                <w:webHidden/>
              </w:rPr>
            </w:r>
            <w:r w:rsidR="00EC20CE">
              <w:rPr>
                <w:webHidden/>
              </w:rPr>
              <w:fldChar w:fldCharType="separate"/>
            </w:r>
            <w:r w:rsidR="00A12EB9">
              <w:rPr>
                <w:webHidden/>
              </w:rPr>
              <w:t>5</w:t>
            </w:r>
            <w:r w:rsidR="00EC20CE">
              <w:rPr>
                <w:webHidden/>
              </w:rPr>
              <w:fldChar w:fldCharType="end"/>
            </w:r>
          </w:hyperlink>
        </w:p>
        <w:p w14:paraId="326B3413" w14:textId="1A4A4FB8" w:rsidR="00EC20CE" w:rsidRDefault="00376286" w:rsidP="00986AE4">
          <w:pPr>
            <w:pStyle w:val="TOC1"/>
            <w:rPr>
              <w:rFonts w:asciiTheme="minorHAnsi" w:eastAsiaTheme="minorEastAsia" w:hAnsiTheme="minorHAnsi" w:cstheme="minorBidi"/>
              <w:kern w:val="2"/>
              <w:sz w:val="22"/>
              <w:szCs w:val="22"/>
              <w:lang w:eastAsia="en-AU"/>
              <w14:ligatures w14:val="standardContextual"/>
            </w:rPr>
          </w:pPr>
          <w:hyperlink w:anchor="_Toc153361046" w:history="1">
            <w:r w:rsidR="00EC20CE" w:rsidRPr="00FC0B95">
              <w:rPr>
                <w:rStyle w:val="Hyperlink"/>
              </w:rPr>
              <w:t>5.</w:t>
            </w:r>
            <w:r w:rsidR="00EC20CE">
              <w:rPr>
                <w:rFonts w:asciiTheme="minorHAnsi" w:eastAsiaTheme="minorEastAsia" w:hAnsiTheme="minorHAnsi" w:cstheme="minorBidi"/>
                <w:kern w:val="2"/>
                <w:sz w:val="22"/>
                <w:szCs w:val="22"/>
                <w:lang w:eastAsia="en-AU"/>
                <w14:ligatures w14:val="standardContextual"/>
              </w:rPr>
              <w:tab/>
            </w:r>
            <w:r w:rsidR="00EC20CE" w:rsidRPr="00FC0B95">
              <w:rPr>
                <w:rStyle w:val="Hyperlink"/>
              </w:rPr>
              <w:t>REQUIRMENTS UNDER CUSTOMER CONTRACTS</w:t>
            </w:r>
            <w:r w:rsidR="00EC20CE">
              <w:rPr>
                <w:webHidden/>
              </w:rPr>
              <w:tab/>
            </w:r>
            <w:r w:rsidR="00EC20CE">
              <w:rPr>
                <w:webHidden/>
              </w:rPr>
              <w:fldChar w:fldCharType="begin"/>
            </w:r>
            <w:r w:rsidR="00EC20CE">
              <w:rPr>
                <w:webHidden/>
              </w:rPr>
              <w:instrText xml:space="preserve"> PAGEREF _Toc153361046 \h </w:instrText>
            </w:r>
            <w:r w:rsidR="00EC20CE">
              <w:rPr>
                <w:webHidden/>
              </w:rPr>
            </w:r>
            <w:r w:rsidR="00EC20CE">
              <w:rPr>
                <w:webHidden/>
              </w:rPr>
              <w:fldChar w:fldCharType="separate"/>
            </w:r>
            <w:r w:rsidR="00A12EB9">
              <w:rPr>
                <w:webHidden/>
              </w:rPr>
              <w:t>5</w:t>
            </w:r>
            <w:r w:rsidR="00EC20CE">
              <w:rPr>
                <w:webHidden/>
              </w:rPr>
              <w:fldChar w:fldCharType="end"/>
            </w:r>
          </w:hyperlink>
        </w:p>
        <w:p w14:paraId="55B98642" w14:textId="63F1E977" w:rsidR="00EC20CE" w:rsidRDefault="00376286" w:rsidP="00986AE4">
          <w:pPr>
            <w:pStyle w:val="TOC1"/>
            <w:rPr>
              <w:rFonts w:asciiTheme="minorHAnsi" w:eastAsiaTheme="minorEastAsia" w:hAnsiTheme="minorHAnsi" w:cstheme="minorBidi"/>
              <w:kern w:val="2"/>
              <w:sz w:val="22"/>
              <w:szCs w:val="22"/>
              <w:lang w:eastAsia="en-AU"/>
              <w14:ligatures w14:val="standardContextual"/>
            </w:rPr>
          </w:pPr>
          <w:hyperlink w:anchor="_Toc153361047" w:history="1">
            <w:r w:rsidR="00EC20CE" w:rsidRPr="00FC0B95">
              <w:rPr>
                <w:rStyle w:val="Hyperlink"/>
              </w:rPr>
              <w:t>6.</w:t>
            </w:r>
            <w:r w:rsidR="00EC20CE">
              <w:rPr>
                <w:rFonts w:asciiTheme="minorHAnsi" w:eastAsiaTheme="minorEastAsia" w:hAnsiTheme="minorHAnsi" w:cstheme="minorBidi"/>
                <w:kern w:val="2"/>
                <w:sz w:val="22"/>
                <w:szCs w:val="22"/>
                <w:lang w:eastAsia="en-AU"/>
                <w14:ligatures w14:val="standardContextual"/>
              </w:rPr>
              <w:tab/>
            </w:r>
            <w:r w:rsidR="00EC20CE" w:rsidRPr="00FC0B95">
              <w:rPr>
                <w:rStyle w:val="Hyperlink"/>
              </w:rPr>
              <w:t>NETWORK BOUNDARIES</w:t>
            </w:r>
            <w:r w:rsidR="00EC20CE">
              <w:rPr>
                <w:webHidden/>
              </w:rPr>
              <w:tab/>
            </w:r>
            <w:r w:rsidR="00EC20CE">
              <w:rPr>
                <w:webHidden/>
              </w:rPr>
              <w:fldChar w:fldCharType="begin"/>
            </w:r>
            <w:r w:rsidR="00EC20CE">
              <w:rPr>
                <w:webHidden/>
              </w:rPr>
              <w:instrText xml:space="preserve"> PAGEREF _Toc153361047 \h </w:instrText>
            </w:r>
            <w:r w:rsidR="00EC20CE">
              <w:rPr>
                <w:webHidden/>
              </w:rPr>
            </w:r>
            <w:r w:rsidR="00EC20CE">
              <w:rPr>
                <w:webHidden/>
              </w:rPr>
              <w:fldChar w:fldCharType="separate"/>
            </w:r>
            <w:r w:rsidR="00A12EB9">
              <w:rPr>
                <w:webHidden/>
              </w:rPr>
              <w:t>5</w:t>
            </w:r>
            <w:r w:rsidR="00EC20CE">
              <w:rPr>
                <w:webHidden/>
              </w:rPr>
              <w:fldChar w:fldCharType="end"/>
            </w:r>
          </w:hyperlink>
        </w:p>
        <w:p w14:paraId="49606526" w14:textId="7A6FAF36" w:rsidR="00EC20CE" w:rsidRDefault="00376286" w:rsidP="00986AE4">
          <w:pPr>
            <w:pStyle w:val="TOC1"/>
            <w:rPr>
              <w:rFonts w:asciiTheme="minorHAnsi" w:eastAsiaTheme="minorEastAsia" w:hAnsiTheme="minorHAnsi" w:cstheme="minorBidi"/>
              <w:kern w:val="2"/>
              <w:sz w:val="22"/>
              <w:szCs w:val="22"/>
              <w:lang w:eastAsia="en-AU"/>
              <w14:ligatures w14:val="standardContextual"/>
            </w:rPr>
          </w:pPr>
          <w:hyperlink w:anchor="_Toc153361048" w:history="1">
            <w:r w:rsidR="00EC20CE" w:rsidRPr="00FC0B95">
              <w:rPr>
                <w:rStyle w:val="Hyperlink"/>
              </w:rPr>
              <w:t>7.</w:t>
            </w:r>
            <w:r w:rsidR="00EC20CE">
              <w:rPr>
                <w:rFonts w:asciiTheme="minorHAnsi" w:eastAsiaTheme="minorEastAsia" w:hAnsiTheme="minorHAnsi" w:cstheme="minorBidi"/>
                <w:kern w:val="2"/>
                <w:sz w:val="22"/>
                <w:szCs w:val="22"/>
                <w:lang w:eastAsia="en-AU"/>
                <w14:ligatures w14:val="standardContextual"/>
              </w:rPr>
              <w:tab/>
            </w:r>
            <w:r w:rsidR="00EC20CE" w:rsidRPr="00FC0B95">
              <w:rPr>
                <w:rStyle w:val="Hyperlink"/>
              </w:rPr>
              <w:t>SERVICE STANDARDS</w:t>
            </w:r>
            <w:r w:rsidR="00EC20CE">
              <w:rPr>
                <w:webHidden/>
              </w:rPr>
              <w:tab/>
            </w:r>
            <w:r w:rsidR="00EC20CE">
              <w:rPr>
                <w:webHidden/>
              </w:rPr>
              <w:fldChar w:fldCharType="begin"/>
            </w:r>
            <w:r w:rsidR="00EC20CE">
              <w:rPr>
                <w:webHidden/>
              </w:rPr>
              <w:instrText xml:space="preserve"> PAGEREF _Toc153361048 \h </w:instrText>
            </w:r>
            <w:r w:rsidR="00EC20CE">
              <w:rPr>
                <w:webHidden/>
              </w:rPr>
            </w:r>
            <w:r w:rsidR="00EC20CE">
              <w:rPr>
                <w:webHidden/>
              </w:rPr>
              <w:fldChar w:fldCharType="separate"/>
            </w:r>
            <w:r w:rsidR="00A12EB9">
              <w:rPr>
                <w:webHidden/>
              </w:rPr>
              <w:t>6</w:t>
            </w:r>
            <w:r w:rsidR="00EC20CE">
              <w:rPr>
                <w:webHidden/>
              </w:rPr>
              <w:fldChar w:fldCharType="end"/>
            </w:r>
          </w:hyperlink>
        </w:p>
        <w:p w14:paraId="12152E1C" w14:textId="4998C48F"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49" w:history="1">
            <w:r w:rsidR="00EC20CE" w:rsidRPr="00FC0B95">
              <w:rPr>
                <w:rStyle w:val="Hyperlink"/>
              </w:rPr>
              <w:t>7.1</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General</w:t>
            </w:r>
            <w:r w:rsidR="00EC20CE">
              <w:rPr>
                <w:webHidden/>
              </w:rPr>
              <w:tab/>
            </w:r>
            <w:r w:rsidR="00EC20CE">
              <w:rPr>
                <w:webHidden/>
              </w:rPr>
              <w:fldChar w:fldCharType="begin"/>
            </w:r>
            <w:r w:rsidR="00EC20CE">
              <w:rPr>
                <w:webHidden/>
              </w:rPr>
              <w:instrText xml:space="preserve"> PAGEREF _Toc153361049 \h </w:instrText>
            </w:r>
            <w:r w:rsidR="00EC20CE">
              <w:rPr>
                <w:webHidden/>
              </w:rPr>
            </w:r>
            <w:r w:rsidR="00EC20CE">
              <w:rPr>
                <w:webHidden/>
              </w:rPr>
              <w:fldChar w:fldCharType="separate"/>
            </w:r>
            <w:r w:rsidR="00A12EB9">
              <w:rPr>
                <w:webHidden/>
              </w:rPr>
              <w:t>6</w:t>
            </w:r>
            <w:r w:rsidR="00EC20CE">
              <w:rPr>
                <w:webHidden/>
              </w:rPr>
              <w:fldChar w:fldCharType="end"/>
            </w:r>
          </w:hyperlink>
        </w:p>
        <w:p w14:paraId="5196B0B4" w14:textId="7AE820AE"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50" w:history="1">
            <w:r w:rsidR="00EC20CE" w:rsidRPr="00FC0B95">
              <w:rPr>
                <w:rStyle w:val="Hyperlink"/>
              </w:rPr>
              <w:t>7.2</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Water Quality</w:t>
            </w:r>
            <w:r w:rsidR="00EC20CE">
              <w:rPr>
                <w:webHidden/>
              </w:rPr>
              <w:tab/>
            </w:r>
            <w:r w:rsidR="00EC20CE">
              <w:rPr>
                <w:webHidden/>
              </w:rPr>
              <w:fldChar w:fldCharType="begin"/>
            </w:r>
            <w:r w:rsidR="00EC20CE">
              <w:rPr>
                <w:webHidden/>
              </w:rPr>
              <w:instrText xml:space="preserve"> PAGEREF _Toc153361050 \h </w:instrText>
            </w:r>
            <w:r w:rsidR="00EC20CE">
              <w:rPr>
                <w:webHidden/>
              </w:rPr>
            </w:r>
            <w:r w:rsidR="00EC20CE">
              <w:rPr>
                <w:webHidden/>
              </w:rPr>
              <w:fldChar w:fldCharType="separate"/>
            </w:r>
            <w:r w:rsidR="00A12EB9">
              <w:rPr>
                <w:webHidden/>
              </w:rPr>
              <w:t>6</w:t>
            </w:r>
            <w:r w:rsidR="00EC20CE">
              <w:rPr>
                <w:webHidden/>
              </w:rPr>
              <w:fldChar w:fldCharType="end"/>
            </w:r>
          </w:hyperlink>
        </w:p>
        <w:p w14:paraId="1D05BCA3" w14:textId="50B0DB05"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51" w:history="1">
            <w:r w:rsidR="00EC20CE" w:rsidRPr="00FC0B95">
              <w:rPr>
                <w:rStyle w:val="Hyperlink"/>
              </w:rPr>
              <w:t>7.3</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Supply Interruptions</w:t>
            </w:r>
            <w:r w:rsidR="00EC20CE">
              <w:rPr>
                <w:webHidden/>
              </w:rPr>
              <w:tab/>
            </w:r>
            <w:r w:rsidR="00EC20CE">
              <w:rPr>
                <w:webHidden/>
              </w:rPr>
              <w:fldChar w:fldCharType="begin"/>
            </w:r>
            <w:r w:rsidR="00EC20CE">
              <w:rPr>
                <w:webHidden/>
              </w:rPr>
              <w:instrText xml:space="preserve"> PAGEREF _Toc153361051 \h </w:instrText>
            </w:r>
            <w:r w:rsidR="00EC20CE">
              <w:rPr>
                <w:webHidden/>
              </w:rPr>
            </w:r>
            <w:r w:rsidR="00EC20CE">
              <w:rPr>
                <w:webHidden/>
              </w:rPr>
              <w:fldChar w:fldCharType="separate"/>
            </w:r>
            <w:r w:rsidR="00A12EB9">
              <w:rPr>
                <w:webHidden/>
              </w:rPr>
              <w:t>6</w:t>
            </w:r>
            <w:r w:rsidR="00EC20CE">
              <w:rPr>
                <w:webHidden/>
              </w:rPr>
              <w:fldChar w:fldCharType="end"/>
            </w:r>
          </w:hyperlink>
        </w:p>
        <w:p w14:paraId="00228B7E" w14:textId="078C3791"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52" w:history="1">
            <w:r w:rsidR="00EC20CE" w:rsidRPr="00FC0B95">
              <w:rPr>
                <w:rStyle w:val="Hyperlink"/>
              </w:rPr>
              <w:t>7.4</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Inundation due to mains or equipment failure</w:t>
            </w:r>
            <w:r w:rsidR="00EC20CE">
              <w:rPr>
                <w:webHidden/>
              </w:rPr>
              <w:tab/>
            </w:r>
            <w:r w:rsidR="00EC20CE">
              <w:rPr>
                <w:webHidden/>
              </w:rPr>
              <w:fldChar w:fldCharType="begin"/>
            </w:r>
            <w:r w:rsidR="00EC20CE">
              <w:rPr>
                <w:webHidden/>
              </w:rPr>
              <w:instrText xml:space="preserve"> PAGEREF _Toc153361052 \h </w:instrText>
            </w:r>
            <w:r w:rsidR="00EC20CE">
              <w:rPr>
                <w:webHidden/>
              </w:rPr>
            </w:r>
            <w:r w:rsidR="00EC20CE">
              <w:rPr>
                <w:webHidden/>
              </w:rPr>
              <w:fldChar w:fldCharType="separate"/>
            </w:r>
            <w:r w:rsidR="00A12EB9">
              <w:rPr>
                <w:webHidden/>
              </w:rPr>
              <w:t>6</w:t>
            </w:r>
            <w:r w:rsidR="00EC20CE">
              <w:rPr>
                <w:webHidden/>
              </w:rPr>
              <w:fldChar w:fldCharType="end"/>
            </w:r>
          </w:hyperlink>
        </w:p>
        <w:p w14:paraId="484DFED2" w14:textId="2402D5A9" w:rsidR="00EC20CE" w:rsidRDefault="00376286" w:rsidP="00986AE4">
          <w:pPr>
            <w:pStyle w:val="TOC1"/>
            <w:rPr>
              <w:rFonts w:asciiTheme="minorHAnsi" w:eastAsiaTheme="minorEastAsia" w:hAnsiTheme="minorHAnsi" w:cstheme="minorBidi"/>
              <w:kern w:val="2"/>
              <w:sz w:val="22"/>
              <w:szCs w:val="22"/>
              <w:lang w:eastAsia="en-AU"/>
              <w14:ligatures w14:val="standardContextual"/>
            </w:rPr>
          </w:pPr>
          <w:hyperlink w:anchor="_Toc153361053" w:history="1">
            <w:r w:rsidR="00EC20CE" w:rsidRPr="00FC0B95">
              <w:rPr>
                <w:rStyle w:val="Hyperlink"/>
              </w:rPr>
              <w:t>8.</w:t>
            </w:r>
            <w:r w:rsidR="00EC20CE">
              <w:rPr>
                <w:rFonts w:asciiTheme="minorHAnsi" w:eastAsiaTheme="minorEastAsia" w:hAnsiTheme="minorHAnsi" w:cstheme="minorBidi"/>
                <w:kern w:val="2"/>
                <w:sz w:val="22"/>
                <w:szCs w:val="22"/>
                <w:lang w:eastAsia="en-AU"/>
                <w14:ligatures w14:val="standardContextual"/>
              </w:rPr>
              <w:tab/>
            </w:r>
            <w:r w:rsidR="00EC20CE" w:rsidRPr="00FC0B95">
              <w:rPr>
                <w:rStyle w:val="Hyperlink"/>
              </w:rPr>
              <w:t>SERVICE CAPABILITY</w:t>
            </w:r>
            <w:r w:rsidR="00EC20CE">
              <w:rPr>
                <w:webHidden/>
              </w:rPr>
              <w:tab/>
            </w:r>
            <w:r w:rsidR="00EC20CE">
              <w:rPr>
                <w:webHidden/>
              </w:rPr>
              <w:fldChar w:fldCharType="begin"/>
            </w:r>
            <w:r w:rsidR="00EC20CE">
              <w:rPr>
                <w:webHidden/>
              </w:rPr>
              <w:instrText xml:space="preserve"> PAGEREF _Toc153361053 \h </w:instrText>
            </w:r>
            <w:r w:rsidR="00EC20CE">
              <w:rPr>
                <w:webHidden/>
              </w:rPr>
            </w:r>
            <w:r w:rsidR="00EC20CE">
              <w:rPr>
                <w:webHidden/>
              </w:rPr>
              <w:fldChar w:fldCharType="separate"/>
            </w:r>
            <w:r w:rsidR="00A12EB9">
              <w:rPr>
                <w:webHidden/>
              </w:rPr>
              <w:t>6</w:t>
            </w:r>
            <w:r w:rsidR="00EC20CE">
              <w:rPr>
                <w:webHidden/>
              </w:rPr>
              <w:fldChar w:fldCharType="end"/>
            </w:r>
          </w:hyperlink>
        </w:p>
        <w:p w14:paraId="733591E8" w14:textId="2ECDBFD8" w:rsidR="00EC20CE" w:rsidRDefault="00376286" w:rsidP="00986AE4">
          <w:pPr>
            <w:pStyle w:val="TOC1"/>
            <w:rPr>
              <w:rFonts w:asciiTheme="minorHAnsi" w:eastAsiaTheme="minorEastAsia" w:hAnsiTheme="minorHAnsi" w:cstheme="minorBidi"/>
              <w:kern w:val="2"/>
              <w:sz w:val="22"/>
              <w:szCs w:val="22"/>
              <w:lang w:eastAsia="en-AU"/>
              <w14:ligatures w14:val="standardContextual"/>
            </w:rPr>
          </w:pPr>
          <w:hyperlink w:anchor="_Toc153361054" w:history="1">
            <w:r w:rsidR="00EC20CE" w:rsidRPr="00FC0B95">
              <w:rPr>
                <w:rStyle w:val="Hyperlink"/>
              </w:rPr>
              <w:t>9.</w:t>
            </w:r>
            <w:r w:rsidR="00EC20CE">
              <w:rPr>
                <w:rFonts w:asciiTheme="minorHAnsi" w:eastAsiaTheme="minorEastAsia" w:hAnsiTheme="minorHAnsi" w:cstheme="minorBidi"/>
                <w:kern w:val="2"/>
                <w:sz w:val="22"/>
                <w:szCs w:val="22"/>
                <w:lang w:eastAsia="en-AU"/>
                <w14:ligatures w14:val="standardContextual"/>
              </w:rPr>
              <w:tab/>
            </w:r>
            <w:r w:rsidR="00EC20CE" w:rsidRPr="00FC0B95">
              <w:rPr>
                <w:rStyle w:val="Hyperlink"/>
              </w:rPr>
              <w:t>NETWORK DESIGN</w:t>
            </w:r>
            <w:r w:rsidR="00EC20CE">
              <w:rPr>
                <w:webHidden/>
              </w:rPr>
              <w:tab/>
            </w:r>
            <w:r w:rsidR="00EC20CE">
              <w:rPr>
                <w:webHidden/>
              </w:rPr>
              <w:fldChar w:fldCharType="begin"/>
            </w:r>
            <w:r w:rsidR="00EC20CE">
              <w:rPr>
                <w:webHidden/>
              </w:rPr>
              <w:instrText xml:space="preserve"> PAGEREF _Toc153361054 \h </w:instrText>
            </w:r>
            <w:r w:rsidR="00EC20CE">
              <w:rPr>
                <w:webHidden/>
              </w:rPr>
            </w:r>
            <w:r w:rsidR="00EC20CE">
              <w:rPr>
                <w:webHidden/>
              </w:rPr>
              <w:fldChar w:fldCharType="separate"/>
            </w:r>
            <w:r w:rsidR="00A12EB9">
              <w:rPr>
                <w:webHidden/>
              </w:rPr>
              <w:t>7</w:t>
            </w:r>
            <w:r w:rsidR="00EC20CE">
              <w:rPr>
                <w:webHidden/>
              </w:rPr>
              <w:fldChar w:fldCharType="end"/>
            </w:r>
          </w:hyperlink>
        </w:p>
        <w:p w14:paraId="692B74C7" w14:textId="407C16C7"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55" w:history="1">
            <w:r w:rsidR="00EC20CE" w:rsidRPr="00FC0B95">
              <w:rPr>
                <w:rStyle w:val="Hyperlink"/>
              </w:rPr>
              <w:t>9.1</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General</w:t>
            </w:r>
            <w:r w:rsidR="00EC20CE">
              <w:rPr>
                <w:webHidden/>
              </w:rPr>
              <w:tab/>
            </w:r>
            <w:r w:rsidR="00EC20CE">
              <w:rPr>
                <w:webHidden/>
              </w:rPr>
              <w:fldChar w:fldCharType="begin"/>
            </w:r>
            <w:r w:rsidR="00EC20CE">
              <w:rPr>
                <w:webHidden/>
              </w:rPr>
              <w:instrText xml:space="preserve"> PAGEREF _Toc153361055 \h </w:instrText>
            </w:r>
            <w:r w:rsidR="00EC20CE">
              <w:rPr>
                <w:webHidden/>
              </w:rPr>
            </w:r>
            <w:r w:rsidR="00EC20CE">
              <w:rPr>
                <w:webHidden/>
              </w:rPr>
              <w:fldChar w:fldCharType="separate"/>
            </w:r>
            <w:r w:rsidR="00A12EB9">
              <w:rPr>
                <w:webHidden/>
              </w:rPr>
              <w:t>7</w:t>
            </w:r>
            <w:r w:rsidR="00EC20CE">
              <w:rPr>
                <w:webHidden/>
              </w:rPr>
              <w:fldChar w:fldCharType="end"/>
            </w:r>
          </w:hyperlink>
        </w:p>
        <w:p w14:paraId="432BEE1A" w14:textId="564ECB34"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56" w:history="1">
            <w:r w:rsidR="00EC20CE" w:rsidRPr="00FC0B95">
              <w:rPr>
                <w:rStyle w:val="Hyperlink"/>
              </w:rPr>
              <w:t>9.2</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Relevant Technical Standards</w:t>
            </w:r>
            <w:r w:rsidR="00EC20CE">
              <w:rPr>
                <w:webHidden/>
              </w:rPr>
              <w:tab/>
            </w:r>
            <w:r w:rsidR="00EC20CE">
              <w:rPr>
                <w:webHidden/>
              </w:rPr>
              <w:fldChar w:fldCharType="begin"/>
            </w:r>
            <w:r w:rsidR="00EC20CE">
              <w:rPr>
                <w:webHidden/>
              </w:rPr>
              <w:instrText xml:space="preserve"> PAGEREF _Toc153361056 \h </w:instrText>
            </w:r>
            <w:r w:rsidR="00EC20CE">
              <w:rPr>
                <w:webHidden/>
              </w:rPr>
            </w:r>
            <w:r w:rsidR="00EC20CE">
              <w:rPr>
                <w:webHidden/>
              </w:rPr>
              <w:fldChar w:fldCharType="separate"/>
            </w:r>
            <w:r w:rsidR="00A12EB9">
              <w:rPr>
                <w:webHidden/>
              </w:rPr>
              <w:t>7</w:t>
            </w:r>
            <w:r w:rsidR="00EC20CE">
              <w:rPr>
                <w:webHidden/>
              </w:rPr>
              <w:fldChar w:fldCharType="end"/>
            </w:r>
          </w:hyperlink>
        </w:p>
        <w:p w14:paraId="075A464C" w14:textId="65F15279"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57" w:history="1">
            <w:r w:rsidR="00EC20CE" w:rsidRPr="00FC0B95">
              <w:rPr>
                <w:rStyle w:val="Hyperlink"/>
              </w:rPr>
              <w:t>9.3</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Utility’s proposed standard</w:t>
            </w:r>
            <w:r w:rsidR="00EC20CE">
              <w:rPr>
                <w:webHidden/>
              </w:rPr>
              <w:tab/>
            </w:r>
            <w:r w:rsidR="00EC20CE">
              <w:rPr>
                <w:webHidden/>
              </w:rPr>
              <w:fldChar w:fldCharType="begin"/>
            </w:r>
            <w:r w:rsidR="00EC20CE">
              <w:rPr>
                <w:webHidden/>
              </w:rPr>
              <w:instrText xml:space="preserve"> PAGEREF _Toc153361057 \h </w:instrText>
            </w:r>
            <w:r w:rsidR="00EC20CE">
              <w:rPr>
                <w:webHidden/>
              </w:rPr>
            </w:r>
            <w:r w:rsidR="00EC20CE">
              <w:rPr>
                <w:webHidden/>
              </w:rPr>
              <w:fldChar w:fldCharType="separate"/>
            </w:r>
            <w:r w:rsidR="00A12EB9">
              <w:rPr>
                <w:webHidden/>
              </w:rPr>
              <w:t>7</w:t>
            </w:r>
            <w:r w:rsidR="00EC20CE">
              <w:rPr>
                <w:webHidden/>
              </w:rPr>
              <w:fldChar w:fldCharType="end"/>
            </w:r>
          </w:hyperlink>
        </w:p>
        <w:p w14:paraId="2D4785D6" w14:textId="2CFF8EDB"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58" w:history="1">
            <w:r w:rsidR="00EC20CE" w:rsidRPr="00FC0B95">
              <w:rPr>
                <w:rStyle w:val="Hyperlink"/>
              </w:rPr>
              <w:t>9.4</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Specific Network Requirements</w:t>
            </w:r>
            <w:r w:rsidR="00EC20CE">
              <w:rPr>
                <w:webHidden/>
              </w:rPr>
              <w:tab/>
            </w:r>
            <w:r w:rsidR="00EC20CE">
              <w:rPr>
                <w:webHidden/>
              </w:rPr>
              <w:fldChar w:fldCharType="begin"/>
            </w:r>
            <w:r w:rsidR="00EC20CE">
              <w:rPr>
                <w:webHidden/>
              </w:rPr>
              <w:instrText xml:space="preserve"> PAGEREF _Toc153361058 \h </w:instrText>
            </w:r>
            <w:r w:rsidR="00EC20CE">
              <w:rPr>
                <w:webHidden/>
              </w:rPr>
            </w:r>
            <w:r w:rsidR="00EC20CE">
              <w:rPr>
                <w:webHidden/>
              </w:rPr>
              <w:fldChar w:fldCharType="separate"/>
            </w:r>
            <w:r w:rsidR="00A12EB9">
              <w:rPr>
                <w:webHidden/>
              </w:rPr>
              <w:t>8</w:t>
            </w:r>
            <w:r w:rsidR="00EC20CE">
              <w:rPr>
                <w:webHidden/>
              </w:rPr>
              <w:fldChar w:fldCharType="end"/>
            </w:r>
          </w:hyperlink>
        </w:p>
        <w:p w14:paraId="2BE62D5F" w14:textId="2ABD1FE2" w:rsidR="00EC20CE" w:rsidRDefault="00376286" w:rsidP="00986AE4">
          <w:pPr>
            <w:pStyle w:val="TOC1"/>
            <w:rPr>
              <w:rFonts w:asciiTheme="minorHAnsi" w:eastAsiaTheme="minorEastAsia" w:hAnsiTheme="minorHAnsi" w:cstheme="minorBidi"/>
              <w:kern w:val="2"/>
              <w:sz w:val="22"/>
              <w:szCs w:val="22"/>
              <w:lang w:eastAsia="en-AU"/>
              <w14:ligatures w14:val="standardContextual"/>
            </w:rPr>
          </w:pPr>
          <w:hyperlink w:anchor="_Toc153361059" w:history="1">
            <w:r w:rsidR="00EC20CE" w:rsidRPr="00FC0B95">
              <w:rPr>
                <w:rStyle w:val="Hyperlink"/>
              </w:rPr>
              <w:t>10.</w:t>
            </w:r>
            <w:r w:rsidR="00EC20CE">
              <w:rPr>
                <w:rFonts w:asciiTheme="minorHAnsi" w:eastAsiaTheme="minorEastAsia" w:hAnsiTheme="minorHAnsi" w:cstheme="minorBidi"/>
                <w:kern w:val="2"/>
                <w:sz w:val="22"/>
                <w:szCs w:val="22"/>
                <w:lang w:eastAsia="en-AU"/>
                <w14:ligatures w14:val="standardContextual"/>
              </w:rPr>
              <w:tab/>
            </w:r>
            <w:r w:rsidR="00EC20CE" w:rsidRPr="00FC0B95">
              <w:rPr>
                <w:rStyle w:val="Hyperlink"/>
              </w:rPr>
              <w:t>NETWORK CONSTRUCTION</w:t>
            </w:r>
            <w:r w:rsidR="00EC20CE">
              <w:rPr>
                <w:webHidden/>
              </w:rPr>
              <w:tab/>
            </w:r>
            <w:r w:rsidR="00EC20CE">
              <w:rPr>
                <w:webHidden/>
              </w:rPr>
              <w:fldChar w:fldCharType="begin"/>
            </w:r>
            <w:r w:rsidR="00EC20CE">
              <w:rPr>
                <w:webHidden/>
              </w:rPr>
              <w:instrText xml:space="preserve"> PAGEREF _Toc153361059 \h </w:instrText>
            </w:r>
            <w:r w:rsidR="00EC20CE">
              <w:rPr>
                <w:webHidden/>
              </w:rPr>
            </w:r>
            <w:r w:rsidR="00EC20CE">
              <w:rPr>
                <w:webHidden/>
              </w:rPr>
              <w:fldChar w:fldCharType="separate"/>
            </w:r>
            <w:r w:rsidR="00A12EB9">
              <w:rPr>
                <w:webHidden/>
              </w:rPr>
              <w:t>9</w:t>
            </w:r>
            <w:r w:rsidR="00EC20CE">
              <w:rPr>
                <w:webHidden/>
              </w:rPr>
              <w:fldChar w:fldCharType="end"/>
            </w:r>
          </w:hyperlink>
        </w:p>
        <w:p w14:paraId="38676C0E" w14:textId="08F6C913" w:rsidR="00EC20CE" w:rsidRDefault="00376286" w:rsidP="00986AE4">
          <w:pPr>
            <w:pStyle w:val="TOC1"/>
            <w:rPr>
              <w:rFonts w:asciiTheme="minorHAnsi" w:eastAsiaTheme="minorEastAsia" w:hAnsiTheme="minorHAnsi" w:cstheme="minorBidi"/>
              <w:kern w:val="2"/>
              <w:sz w:val="22"/>
              <w:szCs w:val="22"/>
              <w:lang w:eastAsia="en-AU"/>
              <w14:ligatures w14:val="standardContextual"/>
            </w:rPr>
          </w:pPr>
          <w:hyperlink w:anchor="_Toc153361060" w:history="1">
            <w:r w:rsidR="00EC20CE" w:rsidRPr="00FC0B95">
              <w:rPr>
                <w:rStyle w:val="Hyperlink"/>
              </w:rPr>
              <w:t>11.</w:t>
            </w:r>
            <w:r w:rsidR="00EC20CE">
              <w:rPr>
                <w:rFonts w:asciiTheme="minorHAnsi" w:eastAsiaTheme="minorEastAsia" w:hAnsiTheme="minorHAnsi" w:cstheme="minorBidi"/>
                <w:kern w:val="2"/>
                <w:sz w:val="22"/>
                <w:szCs w:val="22"/>
                <w:lang w:eastAsia="en-AU"/>
                <w14:ligatures w14:val="standardContextual"/>
              </w:rPr>
              <w:tab/>
            </w:r>
            <w:r w:rsidR="00EC20CE" w:rsidRPr="00FC0B95">
              <w:rPr>
                <w:rStyle w:val="Hyperlink"/>
              </w:rPr>
              <w:t>NETWORK OPERATION AND MAINTENANCE</w:t>
            </w:r>
            <w:r w:rsidR="00EC20CE">
              <w:rPr>
                <w:webHidden/>
              </w:rPr>
              <w:tab/>
            </w:r>
            <w:r w:rsidR="00EC20CE">
              <w:rPr>
                <w:webHidden/>
              </w:rPr>
              <w:fldChar w:fldCharType="begin"/>
            </w:r>
            <w:r w:rsidR="00EC20CE">
              <w:rPr>
                <w:webHidden/>
              </w:rPr>
              <w:instrText xml:space="preserve"> PAGEREF _Toc153361060 \h </w:instrText>
            </w:r>
            <w:r w:rsidR="00EC20CE">
              <w:rPr>
                <w:webHidden/>
              </w:rPr>
            </w:r>
            <w:r w:rsidR="00EC20CE">
              <w:rPr>
                <w:webHidden/>
              </w:rPr>
              <w:fldChar w:fldCharType="separate"/>
            </w:r>
            <w:r w:rsidR="00A12EB9">
              <w:rPr>
                <w:webHidden/>
              </w:rPr>
              <w:t>9</w:t>
            </w:r>
            <w:r w:rsidR="00EC20CE">
              <w:rPr>
                <w:webHidden/>
              </w:rPr>
              <w:fldChar w:fldCharType="end"/>
            </w:r>
          </w:hyperlink>
        </w:p>
        <w:p w14:paraId="72A9270E" w14:textId="5EEF97A8" w:rsidR="00EC20CE" w:rsidRDefault="00376286" w:rsidP="00986AE4">
          <w:pPr>
            <w:pStyle w:val="TOC1"/>
            <w:rPr>
              <w:rFonts w:asciiTheme="minorHAnsi" w:eastAsiaTheme="minorEastAsia" w:hAnsiTheme="minorHAnsi" w:cstheme="minorBidi"/>
              <w:kern w:val="2"/>
              <w:sz w:val="22"/>
              <w:szCs w:val="22"/>
              <w:lang w:eastAsia="en-AU"/>
              <w14:ligatures w14:val="standardContextual"/>
            </w:rPr>
          </w:pPr>
          <w:hyperlink w:anchor="_Toc153361061" w:history="1">
            <w:r w:rsidR="00EC20CE" w:rsidRPr="00FC0B95">
              <w:rPr>
                <w:rStyle w:val="Hyperlink"/>
              </w:rPr>
              <w:t>12.</w:t>
            </w:r>
            <w:r w:rsidR="00EC20CE">
              <w:rPr>
                <w:rFonts w:asciiTheme="minorHAnsi" w:eastAsiaTheme="minorEastAsia" w:hAnsiTheme="minorHAnsi" w:cstheme="minorBidi"/>
                <w:kern w:val="2"/>
                <w:sz w:val="22"/>
                <w:szCs w:val="22"/>
                <w:lang w:eastAsia="en-AU"/>
                <w14:ligatures w14:val="standardContextual"/>
              </w:rPr>
              <w:tab/>
            </w:r>
            <w:r w:rsidR="00EC20CE" w:rsidRPr="00FC0B95">
              <w:rPr>
                <w:rStyle w:val="Hyperlink"/>
              </w:rPr>
              <w:t>NETWORK ASSET MANAGEMENT</w:t>
            </w:r>
            <w:r w:rsidR="00EC20CE">
              <w:rPr>
                <w:webHidden/>
              </w:rPr>
              <w:tab/>
            </w:r>
            <w:r w:rsidR="00EC20CE">
              <w:rPr>
                <w:webHidden/>
              </w:rPr>
              <w:fldChar w:fldCharType="begin"/>
            </w:r>
            <w:r w:rsidR="00EC20CE">
              <w:rPr>
                <w:webHidden/>
              </w:rPr>
              <w:instrText xml:space="preserve"> PAGEREF _Toc153361061 \h </w:instrText>
            </w:r>
            <w:r w:rsidR="00EC20CE">
              <w:rPr>
                <w:webHidden/>
              </w:rPr>
            </w:r>
            <w:r w:rsidR="00EC20CE">
              <w:rPr>
                <w:webHidden/>
              </w:rPr>
              <w:fldChar w:fldCharType="separate"/>
            </w:r>
            <w:r w:rsidR="00A12EB9">
              <w:rPr>
                <w:webHidden/>
              </w:rPr>
              <w:t>10</w:t>
            </w:r>
            <w:r w:rsidR="00EC20CE">
              <w:rPr>
                <w:webHidden/>
              </w:rPr>
              <w:fldChar w:fldCharType="end"/>
            </w:r>
          </w:hyperlink>
        </w:p>
        <w:p w14:paraId="5E4C3959" w14:textId="0783C57E" w:rsidR="00EC20CE" w:rsidRDefault="00376286" w:rsidP="00986AE4">
          <w:pPr>
            <w:pStyle w:val="TOC1"/>
            <w:rPr>
              <w:rFonts w:asciiTheme="minorHAnsi" w:eastAsiaTheme="minorEastAsia" w:hAnsiTheme="minorHAnsi" w:cstheme="minorBidi"/>
              <w:kern w:val="2"/>
              <w:sz w:val="22"/>
              <w:szCs w:val="22"/>
              <w:lang w:eastAsia="en-AU"/>
              <w14:ligatures w14:val="standardContextual"/>
            </w:rPr>
          </w:pPr>
          <w:hyperlink w:anchor="_Toc153361062" w:history="1">
            <w:r w:rsidR="00EC20CE" w:rsidRPr="00FC0B95">
              <w:rPr>
                <w:rStyle w:val="Hyperlink"/>
              </w:rPr>
              <w:t>13.</w:t>
            </w:r>
            <w:r w:rsidR="00EC20CE">
              <w:rPr>
                <w:rFonts w:asciiTheme="minorHAnsi" w:eastAsiaTheme="minorEastAsia" w:hAnsiTheme="minorHAnsi" w:cstheme="minorBidi"/>
                <w:kern w:val="2"/>
                <w:sz w:val="22"/>
                <w:szCs w:val="22"/>
                <w:lang w:eastAsia="en-AU"/>
                <w14:ligatures w14:val="standardContextual"/>
              </w:rPr>
              <w:tab/>
            </w:r>
            <w:r w:rsidR="00EC20CE" w:rsidRPr="00FC0B95">
              <w:rPr>
                <w:rStyle w:val="Hyperlink"/>
              </w:rPr>
              <w:t>NON-DRINKING WATER UTILITY REQUIREMENTS</w:t>
            </w:r>
            <w:r w:rsidR="00EC20CE">
              <w:rPr>
                <w:webHidden/>
              </w:rPr>
              <w:tab/>
            </w:r>
            <w:r w:rsidR="00EC20CE">
              <w:rPr>
                <w:webHidden/>
              </w:rPr>
              <w:fldChar w:fldCharType="begin"/>
            </w:r>
            <w:r w:rsidR="00EC20CE">
              <w:rPr>
                <w:webHidden/>
              </w:rPr>
              <w:instrText xml:space="preserve"> PAGEREF _Toc153361062 \h </w:instrText>
            </w:r>
            <w:r w:rsidR="00EC20CE">
              <w:rPr>
                <w:webHidden/>
              </w:rPr>
            </w:r>
            <w:r w:rsidR="00EC20CE">
              <w:rPr>
                <w:webHidden/>
              </w:rPr>
              <w:fldChar w:fldCharType="separate"/>
            </w:r>
            <w:r w:rsidR="00A12EB9">
              <w:rPr>
                <w:webHidden/>
              </w:rPr>
              <w:t>10</w:t>
            </w:r>
            <w:r w:rsidR="00EC20CE">
              <w:rPr>
                <w:webHidden/>
              </w:rPr>
              <w:fldChar w:fldCharType="end"/>
            </w:r>
          </w:hyperlink>
        </w:p>
        <w:p w14:paraId="2D40EF83" w14:textId="4C2C4165" w:rsidR="00EC20CE" w:rsidRDefault="00376286" w:rsidP="00986AE4">
          <w:pPr>
            <w:pStyle w:val="TOC1"/>
            <w:rPr>
              <w:rFonts w:asciiTheme="minorHAnsi" w:eastAsiaTheme="minorEastAsia" w:hAnsiTheme="minorHAnsi" w:cstheme="minorBidi"/>
              <w:kern w:val="2"/>
              <w:sz w:val="22"/>
              <w:szCs w:val="22"/>
              <w:lang w:eastAsia="en-AU"/>
              <w14:ligatures w14:val="standardContextual"/>
            </w:rPr>
          </w:pPr>
          <w:hyperlink w:anchor="_Toc153361063" w:history="1">
            <w:r w:rsidR="00EC20CE" w:rsidRPr="00FC0B95">
              <w:rPr>
                <w:rStyle w:val="Hyperlink"/>
              </w:rPr>
              <w:t>14.</w:t>
            </w:r>
            <w:r w:rsidR="00EC20CE">
              <w:rPr>
                <w:rFonts w:asciiTheme="minorHAnsi" w:eastAsiaTheme="minorEastAsia" w:hAnsiTheme="minorHAnsi" w:cstheme="minorBidi"/>
                <w:kern w:val="2"/>
                <w:sz w:val="22"/>
                <w:szCs w:val="22"/>
                <w:lang w:eastAsia="en-AU"/>
                <w14:ligatures w14:val="standardContextual"/>
              </w:rPr>
              <w:tab/>
            </w:r>
            <w:r w:rsidR="00EC20CE" w:rsidRPr="00FC0B95">
              <w:rPr>
                <w:rStyle w:val="Hyperlink"/>
              </w:rPr>
              <w:t>RESPONSIBILITIES FOLLOWING INCIDENTS</w:t>
            </w:r>
            <w:r w:rsidR="00EC20CE">
              <w:rPr>
                <w:webHidden/>
              </w:rPr>
              <w:tab/>
            </w:r>
            <w:r w:rsidR="00EC20CE">
              <w:rPr>
                <w:webHidden/>
              </w:rPr>
              <w:fldChar w:fldCharType="begin"/>
            </w:r>
            <w:r w:rsidR="00EC20CE">
              <w:rPr>
                <w:webHidden/>
              </w:rPr>
              <w:instrText xml:space="preserve"> PAGEREF _Toc153361063 \h </w:instrText>
            </w:r>
            <w:r w:rsidR="00EC20CE">
              <w:rPr>
                <w:webHidden/>
              </w:rPr>
            </w:r>
            <w:r w:rsidR="00EC20CE">
              <w:rPr>
                <w:webHidden/>
              </w:rPr>
              <w:fldChar w:fldCharType="separate"/>
            </w:r>
            <w:r w:rsidR="00A12EB9">
              <w:rPr>
                <w:webHidden/>
              </w:rPr>
              <w:t>12</w:t>
            </w:r>
            <w:r w:rsidR="00EC20CE">
              <w:rPr>
                <w:webHidden/>
              </w:rPr>
              <w:fldChar w:fldCharType="end"/>
            </w:r>
          </w:hyperlink>
        </w:p>
        <w:p w14:paraId="2F3148D0" w14:textId="7725C4F8" w:rsidR="00EC20CE" w:rsidRDefault="00376286" w:rsidP="00986AE4">
          <w:pPr>
            <w:pStyle w:val="TOC1"/>
            <w:rPr>
              <w:rFonts w:asciiTheme="minorHAnsi" w:eastAsiaTheme="minorEastAsia" w:hAnsiTheme="minorHAnsi" w:cstheme="minorBidi"/>
              <w:kern w:val="2"/>
              <w:sz w:val="22"/>
              <w:szCs w:val="22"/>
              <w:lang w:eastAsia="en-AU"/>
              <w14:ligatures w14:val="standardContextual"/>
            </w:rPr>
          </w:pPr>
          <w:hyperlink w:anchor="_Toc153361064" w:history="1">
            <w:r w:rsidR="00EC20CE" w:rsidRPr="00FC0B95">
              <w:rPr>
                <w:rStyle w:val="Hyperlink"/>
              </w:rPr>
              <w:t>15.</w:t>
            </w:r>
            <w:r w:rsidR="00EC20CE">
              <w:rPr>
                <w:rFonts w:asciiTheme="minorHAnsi" w:eastAsiaTheme="minorEastAsia" w:hAnsiTheme="minorHAnsi" w:cstheme="minorBidi"/>
                <w:kern w:val="2"/>
                <w:sz w:val="22"/>
                <w:szCs w:val="22"/>
                <w:lang w:eastAsia="en-AU"/>
                <w14:ligatures w14:val="standardContextual"/>
              </w:rPr>
              <w:tab/>
            </w:r>
            <w:r w:rsidR="00EC20CE" w:rsidRPr="00FC0B95">
              <w:rPr>
                <w:rStyle w:val="Hyperlink"/>
              </w:rPr>
              <w:t>RECORDING AND REPORTING</w:t>
            </w:r>
            <w:r w:rsidR="00EC20CE">
              <w:rPr>
                <w:webHidden/>
              </w:rPr>
              <w:tab/>
            </w:r>
            <w:r w:rsidR="00EC20CE">
              <w:rPr>
                <w:webHidden/>
              </w:rPr>
              <w:fldChar w:fldCharType="begin"/>
            </w:r>
            <w:r w:rsidR="00EC20CE">
              <w:rPr>
                <w:webHidden/>
              </w:rPr>
              <w:instrText xml:space="preserve"> PAGEREF _Toc153361064 \h </w:instrText>
            </w:r>
            <w:r w:rsidR="00EC20CE">
              <w:rPr>
                <w:webHidden/>
              </w:rPr>
            </w:r>
            <w:r w:rsidR="00EC20CE">
              <w:rPr>
                <w:webHidden/>
              </w:rPr>
              <w:fldChar w:fldCharType="separate"/>
            </w:r>
            <w:r w:rsidR="00A12EB9">
              <w:rPr>
                <w:webHidden/>
              </w:rPr>
              <w:t>12</w:t>
            </w:r>
            <w:r w:rsidR="00EC20CE">
              <w:rPr>
                <w:webHidden/>
              </w:rPr>
              <w:fldChar w:fldCharType="end"/>
            </w:r>
          </w:hyperlink>
        </w:p>
        <w:p w14:paraId="10C30D56" w14:textId="02F3ACD2"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65" w:history="1">
            <w:r w:rsidR="00EC20CE" w:rsidRPr="00FC0B95">
              <w:rPr>
                <w:rStyle w:val="Hyperlink"/>
              </w:rPr>
              <w:t>15.1</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Customer Comments and Complaints</w:t>
            </w:r>
            <w:r w:rsidR="00EC20CE">
              <w:rPr>
                <w:webHidden/>
              </w:rPr>
              <w:tab/>
            </w:r>
            <w:r w:rsidR="00EC20CE">
              <w:rPr>
                <w:webHidden/>
              </w:rPr>
              <w:fldChar w:fldCharType="begin"/>
            </w:r>
            <w:r w:rsidR="00EC20CE">
              <w:rPr>
                <w:webHidden/>
              </w:rPr>
              <w:instrText xml:space="preserve"> PAGEREF _Toc153361065 \h </w:instrText>
            </w:r>
            <w:r w:rsidR="00EC20CE">
              <w:rPr>
                <w:webHidden/>
              </w:rPr>
            </w:r>
            <w:r w:rsidR="00EC20CE">
              <w:rPr>
                <w:webHidden/>
              </w:rPr>
              <w:fldChar w:fldCharType="separate"/>
            </w:r>
            <w:r w:rsidR="00A12EB9">
              <w:rPr>
                <w:webHidden/>
              </w:rPr>
              <w:t>12</w:t>
            </w:r>
            <w:r w:rsidR="00EC20CE">
              <w:rPr>
                <w:webHidden/>
              </w:rPr>
              <w:fldChar w:fldCharType="end"/>
            </w:r>
          </w:hyperlink>
        </w:p>
        <w:p w14:paraId="25E35171" w14:textId="54BABE60"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66" w:history="1">
            <w:r w:rsidR="00EC20CE" w:rsidRPr="00FC0B95">
              <w:rPr>
                <w:rStyle w:val="Hyperlink"/>
              </w:rPr>
              <w:t>15.2</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Recording</w:t>
            </w:r>
            <w:r w:rsidR="00EC20CE">
              <w:rPr>
                <w:webHidden/>
              </w:rPr>
              <w:tab/>
            </w:r>
            <w:r w:rsidR="00EC20CE">
              <w:rPr>
                <w:webHidden/>
              </w:rPr>
              <w:fldChar w:fldCharType="begin"/>
            </w:r>
            <w:r w:rsidR="00EC20CE">
              <w:rPr>
                <w:webHidden/>
              </w:rPr>
              <w:instrText xml:space="preserve"> PAGEREF _Toc153361066 \h </w:instrText>
            </w:r>
            <w:r w:rsidR="00EC20CE">
              <w:rPr>
                <w:webHidden/>
              </w:rPr>
            </w:r>
            <w:r w:rsidR="00EC20CE">
              <w:rPr>
                <w:webHidden/>
              </w:rPr>
              <w:fldChar w:fldCharType="separate"/>
            </w:r>
            <w:r w:rsidR="00A12EB9">
              <w:rPr>
                <w:webHidden/>
              </w:rPr>
              <w:t>12</w:t>
            </w:r>
            <w:r w:rsidR="00EC20CE">
              <w:rPr>
                <w:webHidden/>
              </w:rPr>
              <w:fldChar w:fldCharType="end"/>
            </w:r>
          </w:hyperlink>
        </w:p>
        <w:p w14:paraId="1CB8348B" w14:textId="562CD160"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67" w:history="1">
            <w:r w:rsidR="00EC20CE" w:rsidRPr="00FC0B95">
              <w:rPr>
                <w:rStyle w:val="Hyperlink"/>
              </w:rPr>
              <w:t>15.3</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Reporting</w:t>
            </w:r>
            <w:r w:rsidR="00EC20CE">
              <w:rPr>
                <w:webHidden/>
              </w:rPr>
              <w:tab/>
            </w:r>
            <w:r w:rsidR="00EC20CE">
              <w:rPr>
                <w:webHidden/>
              </w:rPr>
              <w:fldChar w:fldCharType="begin"/>
            </w:r>
            <w:r w:rsidR="00EC20CE">
              <w:rPr>
                <w:webHidden/>
              </w:rPr>
              <w:instrText xml:space="preserve"> PAGEREF _Toc153361067 \h </w:instrText>
            </w:r>
            <w:r w:rsidR="00EC20CE">
              <w:rPr>
                <w:webHidden/>
              </w:rPr>
            </w:r>
            <w:r w:rsidR="00EC20CE">
              <w:rPr>
                <w:webHidden/>
              </w:rPr>
              <w:fldChar w:fldCharType="separate"/>
            </w:r>
            <w:r w:rsidR="00A12EB9">
              <w:rPr>
                <w:webHidden/>
              </w:rPr>
              <w:t>13</w:t>
            </w:r>
            <w:r w:rsidR="00EC20CE">
              <w:rPr>
                <w:webHidden/>
              </w:rPr>
              <w:fldChar w:fldCharType="end"/>
            </w:r>
          </w:hyperlink>
        </w:p>
        <w:p w14:paraId="61C47FD3" w14:textId="5839CC57" w:rsidR="00EC20CE" w:rsidRDefault="00376286" w:rsidP="00986AE4">
          <w:pPr>
            <w:pStyle w:val="TOC1"/>
            <w:rPr>
              <w:rFonts w:asciiTheme="minorHAnsi" w:eastAsiaTheme="minorEastAsia" w:hAnsiTheme="minorHAnsi" w:cstheme="minorBidi"/>
              <w:kern w:val="2"/>
              <w:sz w:val="22"/>
              <w:szCs w:val="22"/>
              <w:lang w:eastAsia="en-AU"/>
              <w14:ligatures w14:val="standardContextual"/>
            </w:rPr>
          </w:pPr>
          <w:hyperlink w:anchor="_Toc153361068" w:history="1">
            <w:r w:rsidR="00EC20CE" w:rsidRPr="00FC0B95">
              <w:rPr>
                <w:rStyle w:val="Hyperlink"/>
              </w:rPr>
              <w:t>16.</w:t>
            </w:r>
            <w:r w:rsidR="00EC20CE">
              <w:rPr>
                <w:rFonts w:asciiTheme="minorHAnsi" w:eastAsiaTheme="minorEastAsia" w:hAnsiTheme="minorHAnsi" w:cstheme="minorBidi"/>
                <w:kern w:val="2"/>
                <w:sz w:val="22"/>
                <w:szCs w:val="22"/>
                <w:lang w:eastAsia="en-AU"/>
                <w14:ligatures w14:val="standardContextual"/>
              </w:rPr>
              <w:tab/>
            </w:r>
            <w:r w:rsidR="00EC20CE" w:rsidRPr="00FC0B95">
              <w:rPr>
                <w:rStyle w:val="Hyperlink"/>
              </w:rPr>
              <w:t>SPECIAL CONDITIONS FOR SUPPLY OF NON-DRINKING WATER SOURCED FROM RECLAIMED STORMWATER</w:t>
            </w:r>
            <w:r w:rsidR="00EC20CE">
              <w:rPr>
                <w:webHidden/>
              </w:rPr>
              <w:tab/>
            </w:r>
            <w:r w:rsidR="00EC20CE">
              <w:rPr>
                <w:webHidden/>
              </w:rPr>
              <w:fldChar w:fldCharType="begin"/>
            </w:r>
            <w:r w:rsidR="00EC20CE">
              <w:rPr>
                <w:webHidden/>
              </w:rPr>
              <w:instrText xml:space="preserve"> PAGEREF _Toc153361068 \h </w:instrText>
            </w:r>
            <w:r w:rsidR="00EC20CE">
              <w:rPr>
                <w:webHidden/>
              </w:rPr>
            </w:r>
            <w:r w:rsidR="00EC20CE">
              <w:rPr>
                <w:webHidden/>
              </w:rPr>
              <w:fldChar w:fldCharType="separate"/>
            </w:r>
            <w:r w:rsidR="00A12EB9">
              <w:rPr>
                <w:webHidden/>
              </w:rPr>
              <w:t>14</w:t>
            </w:r>
            <w:r w:rsidR="00EC20CE">
              <w:rPr>
                <w:webHidden/>
              </w:rPr>
              <w:fldChar w:fldCharType="end"/>
            </w:r>
          </w:hyperlink>
        </w:p>
        <w:p w14:paraId="4A68BEDB" w14:textId="08E62E45"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69" w:history="1">
            <w:r w:rsidR="00EC20CE" w:rsidRPr="00FC0B95">
              <w:rPr>
                <w:rStyle w:val="Hyperlink"/>
              </w:rPr>
              <w:t>16.1</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General</w:t>
            </w:r>
            <w:r w:rsidR="00EC20CE">
              <w:rPr>
                <w:webHidden/>
              </w:rPr>
              <w:tab/>
            </w:r>
            <w:r w:rsidR="00EC20CE">
              <w:rPr>
                <w:webHidden/>
              </w:rPr>
              <w:fldChar w:fldCharType="begin"/>
            </w:r>
            <w:r w:rsidR="00EC20CE">
              <w:rPr>
                <w:webHidden/>
              </w:rPr>
              <w:instrText xml:space="preserve"> PAGEREF _Toc153361069 \h </w:instrText>
            </w:r>
            <w:r w:rsidR="00EC20CE">
              <w:rPr>
                <w:webHidden/>
              </w:rPr>
            </w:r>
            <w:r w:rsidR="00EC20CE">
              <w:rPr>
                <w:webHidden/>
              </w:rPr>
              <w:fldChar w:fldCharType="separate"/>
            </w:r>
            <w:r w:rsidR="00A12EB9">
              <w:rPr>
                <w:webHidden/>
              </w:rPr>
              <w:t>14</w:t>
            </w:r>
            <w:r w:rsidR="00EC20CE">
              <w:rPr>
                <w:webHidden/>
              </w:rPr>
              <w:fldChar w:fldCharType="end"/>
            </w:r>
          </w:hyperlink>
        </w:p>
        <w:p w14:paraId="2F6EC568" w14:textId="0E68F6ED"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70" w:history="1">
            <w:r w:rsidR="00EC20CE" w:rsidRPr="00FC0B95">
              <w:rPr>
                <w:rStyle w:val="Hyperlink"/>
              </w:rPr>
              <w:t>16.2</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Water Availability and Supply Interruption</w:t>
            </w:r>
            <w:r w:rsidR="00EC20CE">
              <w:rPr>
                <w:webHidden/>
              </w:rPr>
              <w:tab/>
            </w:r>
            <w:r w:rsidR="00EC20CE">
              <w:rPr>
                <w:webHidden/>
              </w:rPr>
              <w:fldChar w:fldCharType="begin"/>
            </w:r>
            <w:r w:rsidR="00EC20CE">
              <w:rPr>
                <w:webHidden/>
              </w:rPr>
              <w:instrText xml:space="preserve"> PAGEREF _Toc153361070 \h </w:instrText>
            </w:r>
            <w:r w:rsidR="00EC20CE">
              <w:rPr>
                <w:webHidden/>
              </w:rPr>
            </w:r>
            <w:r w:rsidR="00EC20CE">
              <w:rPr>
                <w:webHidden/>
              </w:rPr>
              <w:fldChar w:fldCharType="separate"/>
            </w:r>
            <w:r w:rsidR="00A12EB9">
              <w:rPr>
                <w:webHidden/>
              </w:rPr>
              <w:t>14</w:t>
            </w:r>
            <w:r w:rsidR="00EC20CE">
              <w:rPr>
                <w:webHidden/>
              </w:rPr>
              <w:fldChar w:fldCharType="end"/>
            </w:r>
          </w:hyperlink>
        </w:p>
        <w:p w14:paraId="4797E532" w14:textId="6BC5D5FF"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71" w:history="1">
            <w:r w:rsidR="00EC20CE" w:rsidRPr="00FC0B95">
              <w:rPr>
                <w:rStyle w:val="Hyperlink"/>
              </w:rPr>
              <w:t>16.3</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Relevant Standards for Non-drinking Water from Reclaimed Stormwater</w:t>
            </w:r>
            <w:r w:rsidR="00EC20CE">
              <w:rPr>
                <w:webHidden/>
              </w:rPr>
              <w:tab/>
            </w:r>
            <w:r w:rsidR="00EC20CE">
              <w:rPr>
                <w:webHidden/>
              </w:rPr>
              <w:fldChar w:fldCharType="begin"/>
            </w:r>
            <w:r w:rsidR="00EC20CE">
              <w:rPr>
                <w:webHidden/>
              </w:rPr>
              <w:instrText xml:space="preserve"> PAGEREF _Toc153361071 \h </w:instrText>
            </w:r>
            <w:r w:rsidR="00EC20CE">
              <w:rPr>
                <w:webHidden/>
              </w:rPr>
            </w:r>
            <w:r w:rsidR="00EC20CE">
              <w:rPr>
                <w:webHidden/>
              </w:rPr>
              <w:fldChar w:fldCharType="separate"/>
            </w:r>
            <w:r w:rsidR="00A12EB9">
              <w:rPr>
                <w:webHidden/>
              </w:rPr>
              <w:t>14</w:t>
            </w:r>
            <w:r w:rsidR="00EC20CE">
              <w:rPr>
                <w:webHidden/>
              </w:rPr>
              <w:fldChar w:fldCharType="end"/>
            </w:r>
          </w:hyperlink>
        </w:p>
        <w:p w14:paraId="294094C5" w14:textId="3AF3A7D1"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72" w:history="1">
            <w:r w:rsidR="00EC20CE" w:rsidRPr="00FC0B95">
              <w:rPr>
                <w:rStyle w:val="Hyperlink"/>
              </w:rPr>
              <w:t>16.4</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Reporting for Non-drinking Water from Reclaimed Stormwater</w:t>
            </w:r>
            <w:r w:rsidR="00EC20CE">
              <w:rPr>
                <w:webHidden/>
              </w:rPr>
              <w:tab/>
            </w:r>
            <w:r w:rsidR="00EC20CE">
              <w:rPr>
                <w:webHidden/>
              </w:rPr>
              <w:fldChar w:fldCharType="begin"/>
            </w:r>
            <w:r w:rsidR="00EC20CE">
              <w:rPr>
                <w:webHidden/>
              </w:rPr>
              <w:instrText xml:space="preserve"> PAGEREF _Toc153361072 \h </w:instrText>
            </w:r>
            <w:r w:rsidR="00EC20CE">
              <w:rPr>
                <w:webHidden/>
              </w:rPr>
            </w:r>
            <w:r w:rsidR="00EC20CE">
              <w:rPr>
                <w:webHidden/>
              </w:rPr>
              <w:fldChar w:fldCharType="separate"/>
            </w:r>
            <w:r w:rsidR="00A12EB9">
              <w:rPr>
                <w:webHidden/>
              </w:rPr>
              <w:t>15</w:t>
            </w:r>
            <w:r w:rsidR="00EC20CE">
              <w:rPr>
                <w:webHidden/>
              </w:rPr>
              <w:fldChar w:fldCharType="end"/>
            </w:r>
          </w:hyperlink>
        </w:p>
        <w:p w14:paraId="2D9808BB" w14:textId="544D2832" w:rsidR="00EC20CE" w:rsidRDefault="00376286" w:rsidP="00986AE4">
          <w:pPr>
            <w:pStyle w:val="TOC1"/>
            <w:rPr>
              <w:rFonts w:asciiTheme="minorHAnsi" w:eastAsiaTheme="minorEastAsia" w:hAnsiTheme="minorHAnsi" w:cstheme="minorBidi"/>
              <w:kern w:val="2"/>
              <w:sz w:val="22"/>
              <w:szCs w:val="22"/>
              <w:lang w:eastAsia="en-AU"/>
              <w14:ligatures w14:val="standardContextual"/>
            </w:rPr>
          </w:pPr>
          <w:hyperlink w:anchor="_Toc153361073" w:history="1">
            <w:r w:rsidR="00EC20CE" w:rsidRPr="00FC0B95">
              <w:rPr>
                <w:rStyle w:val="Hyperlink"/>
              </w:rPr>
              <w:t>17.</w:t>
            </w:r>
            <w:r w:rsidR="00EC20CE">
              <w:rPr>
                <w:rFonts w:asciiTheme="minorHAnsi" w:eastAsiaTheme="minorEastAsia" w:hAnsiTheme="minorHAnsi" w:cstheme="minorBidi"/>
                <w:kern w:val="2"/>
                <w:sz w:val="22"/>
                <w:szCs w:val="22"/>
                <w:lang w:eastAsia="en-AU"/>
                <w14:ligatures w14:val="standardContextual"/>
              </w:rPr>
              <w:tab/>
            </w:r>
            <w:r w:rsidR="00EC20CE" w:rsidRPr="00FC0B95">
              <w:rPr>
                <w:rStyle w:val="Hyperlink"/>
              </w:rPr>
              <w:t>SPECIAL CONDITIONS FOR SUPPLY OF NON-DRINKING WATER SOURCED FROM RECYCLED EFFLUENT</w:t>
            </w:r>
            <w:r w:rsidR="00EC20CE">
              <w:rPr>
                <w:webHidden/>
              </w:rPr>
              <w:tab/>
            </w:r>
            <w:r w:rsidR="00EC20CE">
              <w:rPr>
                <w:webHidden/>
              </w:rPr>
              <w:fldChar w:fldCharType="begin"/>
            </w:r>
            <w:r w:rsidR="00EC20CE">
              <w:rPr>
                <w:webHidden/>
              </w:rPr>
              <w:instrText xml:space="preserve"> PAGEREF _Toc153361073 \h </w:instrText>
            </w:r>
            <w:r w:rsidR="00EC20CE">
              <w:rPr>
                <w:webHidden/>
              </w:rPr>
            </w:r>
            <w:r w:rsidR="00EC20CE">
              <w:rPr>
                <w:webHidden/>
              </w:rPr>
              <w:fldChar w:fldCharType="separate"/>
            </w:r>
            <w:r w:rsidR="00A12EB9">
              <w:rPr>
                <w:webHidden/>
              </w:rPr>
              <w:t>15</w:t>
            </w:r>
            <w:r w:rsidR="00EC20CE">
              <w:rPr>
                <w:webHidden/>
              </w:rPr>
              <w:fldChar w:fldCharType="end"/>
            </w:r>
          </w:hyperlink>
        </w:p>
        <w:p w14:paraId="3C93CC7E" w14:textId="67554EA4"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74" w:history="1">
            <w:r w:rsidR="00EC20CE" w:rsidRPr="00FC0B95">
              <w:rPr>
                <w:rStyle w:val="Hyperlink"/>
              </w:rPr>
              <w:t>17.1</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General</w:t>
            </w:r>
            <w:r w:rsidR="00EC20CE">
              <w:rPr>
                <w:webHidden/>
              </w:rPr>
              <w:tab/>
            </w:r>
            <w:r w:rsidR="00EC20CE">
              <w:rPr>
                <w:webHidden/>
              </w:rPr>
              <w:fldChar w:fldCharType="begin"/>
            </w:r>
            <w:r w:rsidR="00EC20CE">
              <w:rPr>
                <w:webHidden/>
              </w:rPr>
              <w:instrText xml:space="preserve"> PAGEREF _Toc153361074 \h </w:instrText>
            </w:r>
            <w:r w:rsidR="00EC20CE">
              <w:rPr>
                <w:webHidden/>
              </w:rPr>
            </w:r>
            <w:r w:rsidR="00EC20CE">
              <w:rPr>
                <w:webHidden/>
              </w:rPr>
              <w:fldChar w:fldCharType="separate"/>
            </w:r>
            <w:r w:rsidR="00A12EB9">
              <w:rPr>
                <w:webHidden/>
              </w:rPr>
              <w:t>15</w:t>
            </w:r>
            <w:r w:rsidR="00EC20CE">
              <w:rPr>
                <w:webHidden/>
              </w:rPr>
              <w:fldChar w:fldCharType="end"/>
            </w:r>
          </w:hyperlink>
        </w:p>
        <w:p w14:paraId="0D18E075" w14:textId="68C57DE8"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75" w:history="1">
            <w:r w:rsidR="00EC20CE" w:rsidRPr="00FC0B95">
              <w:rPr>
                <w:rStyle w:val="Hyperlink"/>
              </w:rPr>
              <w:t>17.2</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Water Availability and Supply Interruption</w:t>
            </w:r>
            <w:r w:rsidR="00EC20CE">
              <w:rPr>
                <w:webHidden/>
              </w:rPr>
              <w:tab/>
            </w:r>
            <w:r w:rsidR="00EC20CE">
              <w:rPr>
                <w:webHidden/>
              </w:rPr>
              <w:fldChar w:fldCharType="begin"/>
            </w:r>
            <w:r w:rsidR="00EC20CE">
              <w:rPr>
                <w:webHidden/>
              </w:rPr>
              <w:instrText xml:space="preserve"> PAGEREF _Toc153361075 \h </w:instrText>
            </w:r>
            <w:r w:rsidR="00EC20CE">
              <w:rPr>
                <w:webHidden/>
              </w:rPr>
            </w:r>
            <w:r w:rsidR="00EC20CE">
              <w:rPr>
                <w:webHidden/>
              </w:rPr>
              <w:fldChar w:fldCharType="separate"/>
            </w:r>
            <w:r w:rsidR="00A12EB9">
              <w:rPr>
                <w:webHidden/>
              </w:rPr>
              <w:t>15</w:t>
            </w:r>
            <w:r w:rsidR="00EC20CE">
              <w:rPr>
                <w:webHidden/>
              </w:rPr>
              <w:fldChar w:fldCharType="end"/>
            </w:r>
          </w:hyperlink>
        </w:p>
        <w:p w14:paraId="0E67A473" w14:textId="10B33018"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76" w:history="1">
            <w:r w:rsidR="00EC20CE" w:rsidRPr="00FC0B95">
              <w:rPr>
                <w:rStyle w:val="Hyperlink"/>
              </w:rPr>
              <w:t>17.3</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Relevant Standards for Non-drinking Water from Recycled Effluent</w:t>
            </w:r>
            <w:r w:rsidR="00EC20CE">
              <w:rPr>
                <w:webHidden/>
              </w:rPr>
              <w:tab/>
            </w:r>
            <w:r w:rsidR="00EC20CE">
              <w:rPr>
                <w:webHidden/>
              </w:rPr>
              <w:fldChar w:fldCharType="begin"/>
            </w:r>
            <w:r w:rsidR="00EC20CE">
              <w:rPr>
                <w:webHidden/>
              </w:rPr>
              <w:instrText xml:space="preserve"> PAGEREF _Toc153361076 \h </w:instrText>
            </w:r>
            <w:r w:rsidR="00EC20CE">
              <w:rPr>
                <w:webHidden/>
              </w:rPr>
            </w:r>
            <w:r w:rsidR="00EC20CE">
              <w:rPr>
                <w:webHidden/>
              </w:rPr>
              <w:fldChar w:fldCharType="separate"/>
            </w:r>
            <w:r w:rsidR="00A12EB9">
              <w:rPr>
                <w:webHidden/>
              </w:rPr>
              <w:t>15</w:t>
            </w:r>
            <w:r w:rsidR="00EC20CE">
              <w:rPr>
                <w:webHidden/>
              </w:rPr>
              <w:fldChar w:fldCharType="end"/>
            </w:r>
          </w:hyperlink>
        </w:p>
        <w:p w14:paraId="391C8F3E" w14:textId="34339C3A" w:rsidR="00EC20CE" w:rsidRDefault="00376286" w:rsidP="00986AE4">
          <w:pPr>
            <w:pStyle w:val="TOC1"/>
            <w:rPr>
              <w:rFonts w:asciiTheme="minorHAnsi" w:eastAsiaTheme="minorEastAsia" w:hAnsiTheme="minorHAnsi" w:cstheme="minorBidi"/>
              <w:kern w:val="2"/>
              <w:sz w:val="22"/>
              <w:szCs w:val="22"/>
              <w:lang w:eastAsia="en-AU"/>
              <w14:ligatures w14:val="standardContextual"/>
            </w:rPr>
          </w:pPr>
          <w:hyperlink w:anchor="_Toc153361077" w:history="1">
            <w:r w:rsidR="00EC20CE" w:rsidRPr="00FC0B95">
              <w:rPr>
                <w:rStyle w:val="Hyperlink"/>
              </w:rPr>
              <w:t>18.</w:t>
            </w:r>
            <w:r w:rsidR="00EC20CE">
              <w:rPr>
                <w:rFonts w:asciiTheme="minorHAnsi" w:eastAsiaTheme="minorEastAsia" w:hAnsiTheme="minorHAnsi" w:cstheme="minorBidi"/>
                <w:kern w:val="2"/>
                <w:sz w:val="22"/>
                <w:szCs w:val="22"/>
                <w:lang w:eastAsia="en-AU"/>
                <w14:ligatures w14:val="standardContextual"/>
              </w:rPr>
              <w:tab/>
            </w:r>
            <w:r w:rsidR="00EC20CE" w:rsidRPr="00FC0B95">
              <w:rPr>
                <w:rStyle w:val="Hyperlink"/>
              </w:rPr>
              <w:t>SPECIAL CONDITIONS FOR SUPPLY OF RAW WATER OR NON-DRINKING WATER SOURCED FROM DRINKING WATER MAINS</w:t>
            </w:r>
            <w:r w:rsidR="00EC20CE">
              <w:rPr>
                <w:webHidden/>
              </w:rPr>
              <w:tab/>
            </w:r>
            <w:r w:rsidR="00EC20CE">
              <w:rPr>
                <w:webHidden/>
              </w:rPr>
              <w:fldChar w:fldCharType="begin"/>
            </w:r>
            <w:r w:rsidR="00EC20CE">
              <w:rPr>
                <w:webHidden/>
              </w:rPr>
              <w:instrText xml:space="preserve"> PAGEREF _Toc153361077 \h </w:instrText>
            </w:r>
            <w:r w:rsidR="00EC20CE">
              <w:rPr>
                <w:webHidden/>
              </w:rPr>
            </w:r>
            <w:r w:rsidR="00EC20CE">
              <w:rPr>
                <w:webHidden/>
              </w:rPr>
              <w:fldChar w:fldCharType="separate"/>
            </w:r>
            <w:r w:rsidR="00A12EB9">
              <w:rPr>
                <w:webHidden/>
              </w:rPr>
              <w:t>15</w:t>
            </w:r>
            <w:r w:rsidR="00EC20CE">
              <w:rPr>
                <w:webHidden/>
              </w:rPr>
              <w:fldChar w:fldCharType="end"/>
            </w:r>
          </w:hyperlink>
        </w:p>
        <w:p w14:paraId="17B01199" w14:textId="5D15341F"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78" w:history="1">
            <w:r w:rsidR="00EC20CE" w:rsidRPr="00FC0B95">
              <w:rPr>
                <w:rStyle w:val="Hyperlink"/>
              </w:rPr>
              <w:t>18.1</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General</w:t>
            </w:r>
            <w:r w:rsidR="00EC20CE">
              <w:rPr>
                <w:webHidden/>
              </w:rPr>
              <w:tab/>
            </w:r>
            <w:r w:rsidR="00EC20CE">
              <w:rPr>
                <w:webHidden/>
              </w:rPr>
              <w:fldChar w:fldCharType="begin"/>
            </w:r>
            <w:r w:rsidR="00EC20CE">
              <w:rPr>
                <w:webHidden/>
              </w:rPr>
              <w:instrText xml:space="preserve"> PAGEREF _Toc153361078 \h </w:instrText>
            </w:r>
            <w:r w:rsidR="00EC20CE">
              <w:rPr>
                <w:webHidden/>
              </w:rPr>
            </w:r>
            <w:r w:rsidR="00EC20CE">
              <w:rPr>
                <w:webHidden/>
              </w:rPr>
              <w:fldChar w:fldCharType="separate"/>
            </w:r>
            <w:r w:rsidR="00A12EB9">
              <w:rPr>
                <w:webHidden/>
              </w:rPr>
              <w:t>15</w:t>
            </w:r>
            <w:r w:rsidR="00EC20CE">
              <w:rPr>
                <w:webHidden/>
              </w:rPr>
              <w:fldChar w:fldCharType="end"/>
            </w:r>
          </w:hyperlink>
        </w:p>
        <w:p w14:paraId="589FC66A" w14:textId="2B8AD44A"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79" w:history="1">
            <w:r w:rsidR="00EC20CE" w:rsidRPr="00FC0B95">
              <w:rPr>
                <w:rStyle w:val="Hyperlink"/>
              </w:rPr>
              <w:t>18.2</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Relevant Standards</w:t>
            </w:r>
            <w:r w:rsidR="00EC20CE">
              <w:rPr>
                <w:webHidden/>
              </w:rPr>
              <w:tab/>
            </w:r>
            <w:r w:rsidR="00EC20CE">
              <w:rPr>
                <w:webHidden/>
              </w:rPr>
              <w:fldChar w:fldCharType="begin"/>
            </w:r>
            <w:r w:rsidR="00EC20CE">
              <w:rPr>
                <w:webHidden/>
              </w:rPr>
              <w:instrText xml:space="preserve"> PAGEREF _Toc153361079 \h </w:instrText>
            </w:r>
            <w:r w:rsidR="00EC20CE">
              <w:rPr>
                <w:webHidden/>
              </w:rPr>
            </w:r>
            <w:r w:rsidR="00EC20CE">
              <w:rPr>
                <w:webHidden/>
              </w:rPr>
              <w:fldChar w:fldCharType="separate"/>
            </w:r>
            <w:r w:rsidR="00A12EB9">
              <w:rPr>
                <w:webHidden/>
              </w:rPr>
              <w:t>15</w:t>
            </w:r>
            <w:r w:rsidR="00EC20CE">
              <w:rPr>
                <w:webHidden/>
              </w:rPr>
              <w:fldChar w:fldCharType="end"/>
            </w:r>
          </w:hyperlink>
        </w:p>
        <w:p w14:paraId="048BB451" w14:textId="6112D0DA" w:rsidR="00EC20CE" w:rsidRDefault="00376286">
          <w:pPr>
            <w:pStyle w:val="TOC2"/>
            <w:rPr>
              <w:rFonts w:asciiTheme="minorHAnsi" w:eastAsiaTheme="minorEastAsia" w:hAnsiTheme="minorHAnsi" w:cstheme="minorBidi"/>
              <w:color w:val="auto"/>
              <w:kern w:val="2"/>
              <w:sz w:val="22"/>
              <w:lang w:eastAsia="en-AU"/>
              <w14:ligatures w14:val="standardContextual"/>
            </w:rPr>
          </w:pPr>
          <w:hyperlink w:anchor="_Toc153361080" w:history="1">
            <w:r w:rsidR="00EC20CE" w:rsidRPr="00FC0B95">
              <w:rPr>
                <w:rStyle w:val="Hyperlink"/>
              </w:rPr>
              <w:t>18.3</w:t>
            </w:r>
            <w:r w:rsidR="00EC20CE">
              <w:rPr>
                <w:rFonts w:asciiTheme="minorHAnsi" w:eastAsiaTheme="minorEastAsia" w:hAnsiTheme="minorHAnsi" w:cstheme="minorBidi"/>
                <w:color w:val="auto"/>
                <w:kern w:val="2"/>
                <w:sz w:val="22"/>
                <w:lang w:eastAsia="en-AU"/>
                <w14:ligatures w14:val="standardContextual"/>
              </w:rPr>
              <w:tab/>
            </w:r>
            <w:r w:rsidR="00EC20CE" w:rsidRPr="00FC0B95">
              <w:rPr>
                <w:rStyle w:val="Hyperlink"/>
              </w:rPr>
              <w:t>Conditions and Exemptions</w:t>
            </w:r>
            <w:r w:rsidR="00EC20CE">
              <w:rPr>
                <w:webHidden/>
              </w:rPr>
              <w:tab/>
            </w:r>
            <w:r w:rsidR="00EC20CE">
              <w:rPr>
                <w:webHidden/>
              </w:rPr>
              <w:fldChar w:fldCharType="begin"/>
            </w:r>
            <w:r w:rsidR="00EC20CE">
              <w:rPr>
                <w:webHidden/>
              </w:rPr>
              <w:instrText xml:space="preserve"> PAGEREF _Toc153361080 \h </w:instrText>
            </w:r>
            <w:r w:rsidR="00EC20CE">
              <w:rPr>
                <w:webHidden/>
              </w:rPr>
            </w:r>
            <w:r w:rsidR="00EC20CE">
              <w:rPr>
                <w:webHidden/>
              </w:rPr>
              <w:fldChar w:fldCharType="separate"/>
            </w:r>
            <w:r w:rsidR="00A12EB9">
              <w:rPr>
                <w:webHidden/>
              </w:rPr>
              <w:t>16</w:t>
            </w:r>
            <w:r w:rsidR="00EC20CE">
              <w:rPr>
                <w:webHidden/>
              </w:rPr>
              <w:fldChar w:fldCharType="end"/>
            </w:r>
          </w:hyperlink>
        </w:p>
        <w:p w14:paraId="7E9138CD" w14:textId="0EE98795" w:rsidR="00EC20CE" w:rsidRDefault="00376286" w:rsidP="00986AE4">
          <w:pPr>
            <w:pStyle w:val="TOC1"/>
            <w:rPr>
              <w:rFonts w:asciiTheme="minorHAnsi" w:eastAsiaTheme="minorEastAsia" w:hAnsiTheme="minorHAnsi" w:cstheme="minorBidi"/>
              <w:kern w:val="2"/>
              <w:sz w:val="22"/>
              <w:szCs w:val="22"/>
              <w:lang w:eastAsia="en-AU"/>
              <w14:ligatures w14:val="standardContextual"/>
            </w:rPr>
          </w:pPr>
          <w:hyperlink w:anchor="_Toc153361081" w:history="1">
            <w:r w:rsidR="00EC20CE" w:rsidRPr="00FC0B95">
              <w:rPr>
                <w:rStyle w:val="Hyperlink"/>
              </w:rPr>
              <w:t>DICTIONARY</w:t>
            </w:r>
            <w:r w:rsidR="00EC20CE">
              <w:rPr>
                <w:webHidden/>
              </w:rPr>
              <w:tab/>
            </w:r>
            <w:r w:rsidR="00EC20CE">
              <w:rPr>
                <w:webHidden/>
              </w:rPr>
              <w:fldChar w:fldCharType="begin"/>
            </w:r>
            <w:r w:rsidR="00EC20CE">
              <w:rPr>
                <w:webHidden/>
              </w:rPr>
              <w:instrText xml:space="preserve"> PAGEREF _Toc153361081 \h </w:instrText>
            </w:r>
            <w:r w:rsidR="00EC20CE">
              <w:rPr>
                <w:webHidden/>
              </w:rPr>
            </w:r>
            <w:r w:rsidR="00EC20CE">
              <w:rPr>
                <w:webHidden/>
              </w:rPr>
              <w:fldChar w:fldCharType="separate"/>
            </w:r>
            <w:r w:rsidR="00A12EB9">
              <w:rPr>
                <w:webHidden/>
              </w:rPr>
              <w:t>17</w:t>
            </w:r>
            <w:r w:rsidR="00EC20CE">
              <w:rPr>
                <w:webHidden/>
              </w:rPr>
              <w:fldChar w:fldCharType="end"/>
            </w:r>
          </w:hyperlink>
        </w:p>
        <w:p w14:paraId="062D5DE6" w14:textId="29A2912D" w:rsidR="00EB41E8" w:rsidRDefault="00EB41E8" w:rsidP="00EB41E8">
          <w:pPr>
            <w:ind w:left="0"/>
          </w:pPr>
          <w:r>
            <w:rPr>
              <w:b/>
              <w:bCs/>
              <w:noProof/>
            </w:rPr>
            <w:fldChar w:fldCharType="end"/>
          </w:r>
        </w:p>
      </w:sdtContent>
    </w:sdt>
    <w:bookmarkEnd w:id="31" w:displacedByCustomXml="prev"/>
    <w:p w14:paraId="1577EF76" w14:textId="77777777" w:rsidR="00EB41E8" w:rsidRDefault="00EB41E8" w:rsidP="00EB41E8">
      <w:pPr>
        <w:spacing w:line="276" w:lineRule="auto"/>
        <w:ind w:left="0"/>
      </w:pPr>
      <w:r>
        <w:br w:type="page"/>
      </w:r>
    </w:p>
    <w:p w14:paraId="352A5078" w14:textId="77777777" w:rsidR="00EB41E8" w:rsidRPr="00C8168E" w:rsidRDefault="00EB41E8" w:rsidP="00EB41E8">
      <w:pPr>
        <w:pStyle w:val="MELegal1"/>
        <w:numPr>
          <w:ilvl w:val="0"/>
          <w:numId w:val="3"/>
        </w:numPr>
        <w:ind w:hanging="720"/>
      </w:pPr>
      <w:bookmarkStart w:id="32" w:name="_Toc90026453"/>
      <w:bookmarkStart w:id="33" w:name="_Toc90456186"/>
      <w:bookmarkStart w:id="34" w:name="_Toc153361038"/>
      <w:bookmarkEnd w:id="2"/>
      <w:bookmarkEnd w:id="3"/>
      <w:bookmarkEnd w:id="4"/>
      <w:bookmarkEnd w:id="5"/>
      <w:r w:rsidRPr="00C8168E">
        <w:lastRenderedPageBreak/>
        <w:t>INTRODUCTION</w:t>
      </w:r>
      <w:bookmarkEnd w:id="32"/>
      <w:bookmarkEnd w:id="33"/>
      <w:bookmarkEnd w:id="34"/>
    </w:p>
    <w:p w14:paraId="335DD3D3" w14:textId="77777777" w:rsidR="00EB41E8" w:rsidRPr="00A06A5C" w:rsidRDefault="00EB41E8" w:rsidP="00EB41E8">
      <w:pPr>
        <w:pStyle w:val="MELegal2"/>
        <w:numPr>
          <w:ilvl w:val="1"/>
          <w:numId w:val="3"/>
        </w:numPr>
        <w:ind w:hanging="765"/>
      </w:pPr>
      <w:bookmarkStart w:id="35" w:name="_Toc90026454"/>
      <w:bookmarkStart w:id="36" w:name="_Toc90456187"/>
      <w:bookmarkStart w:id="37" w:name="_Toc153361039"/>
      <w:r w:rsidRPr="00A06A5C">
        <w:t>Technical Code</w:t>
      </w:r>
      <w:bookmarkEnd w:id="35"/>
      <w:bookmarkEnd w:id="36"/>
      <w:bookmarkEnd w:id="37"/>
    </w:p>
    <w:p w14:paraId="31942364" w14:textId="77777777" w:rsidR="00EB41E8" w:rsidRPr="005E4111" w:rsidRDefault="00EB41E8" w:rsidP="00EB41E8">
      <w:pPr>
        <w:pStyle w:val="ListParagraph"/>
        <w:ind w:left="1276" w:hanging="556"/>
      </w:pPr>
      <w:r>
        <w:t xml:space="preserve">The Non-drinking Water Supply Code (this Code) is a technical code under Part 3 of the </w:t>
      </w:r>
      <w:r w:rsidRPr="00B01233">
        <w:rPr>
          <w:i/>
          <w:iCs/>
        </w:rPr>
        <w:t>Utilities (Technical Regulation) Act 2014</w:t>
      </w:r>
      <w:r>
        <w:t xml:space="preserve"> (the Act).</w:t>
      </w:r>
      <w:bookmarkStart w:id="38" w:name="_Toc90026455"/>
      <w:bookmarkStart w:id="39" w:name="_Toc90456188"/>
      <w:bookmarkStart w:id="40" w:name="_Toc455374885"/>
      <w:bookmarkStart w:id="41" w:name="_Toc460403551"/>
      <w:bookmarkStart w:id="42" w:name="_Toc474658008"/>
      <w:bookmarkStart w:id="43" w:name="_Toc441219472"/>
    </w:p>
    <w:p w14:paraId="1B1E6FB9" w14:textId="77777777" w:rsidR="00EB41E8" w:rsidRDefault="00EB41E8" w:rsidP="00EB41E8">
      <w:pPr>
        <w:pStyle w:val="ListParagraph"/>
        <w:ind w:left="1276" w:hanging="556"/>
      </w:pPr>
      <w:r w:rsidRPr="007F3879">
        <w:t>Under section 14 of the Act, the Minister has approved the Code as recommended by the Technical Regulator.</w:t>
      </w:r>
      <w:bookmarkEnd w:id="38"/>
      <w:bookmarkEnd w:id="39"/>
    </w:p>
    <w:p w14:paraId="79B0CF1D" w14:textId="77777777" w:rsidR="00EB41E8" w:rsidRPr="005E4111" w:rsidRDefault="00EB41E8" w:rsidP="00EB41E8">
      <w:pPr>
        <w:pStyle w:val="MELegal2"/>
        <w:numPr>
          <w:ilvl w:val="1"/>
          <w:numId w:val="3"/>
        </w:numPr>
        <w:ind w:hanging="765"/>
      </w:pPr>
      <w:bookmarkStart w:id="44" w:name="_Toc153361040"/>
      <w:bookmarkEnd w:id="40"/>
      <w:bookmarkEnd w:id="41"/>
      <w:bookmarkEnd w:id="42"/>
      <w:bookmarkEnd w:id="43"/>
      <w:r w:rsidRPr="005E4111">
        <w:t>Utility to Comply with Technical Codes</w:t>
      </w:r>
      <w:bookmarkEnd w:id="44"/>
    </w:p>
    <w:p w14:paraId="0F06939C" w14:textId="77777777" w:rsidR="00EB41E8" w:rsidRDefault="00EB41E8" w:rsidP="00301415">
      <w:pPr>
        <w:pStyle w:val="ListParagraph"/>
        <w:numPr>
          <w:ilvl w:val="0"/>
          <w:numId w:val="50"/>
        </w:numPr>
        <w:rPr>
          <w:rStyle w:val="SubtleEmphasis"/>
          <w:i w:val="0"/>
          <w:iCs w:val="0"/>
        </w:rPr>
      </w:pPr>
      <w:r w:rsidRPr="005E4111">
        <w:rPr>
          <w:rStyle w:val="SubtleEmphasis"/>
          <w:i w:val="0"/>
          <w:iCs w:val="0"/>
        </w:rPr>
        <w:t>Section 16 of the Act requires a regulated utility (utility) to comply with technical codes.</w:t>
      </w:r>
    </w:p>
    <w:p w14:paraId="0A5975C2" w14:textId="77777777" w:rsidR="00EB41E8" w:rsidRDefault="00EB41E8" w:rsidP="00EB41E8">
      <w:pPr>
        <w:pStyle w:val="MELegal1"/>
        <w:numPr>
          <w:ilvl w:val="0"/>
          <w:numId w:val="3"/>
        </w:numPr>
        <w:ind w:hanging="720"/>
      </w:pPr>
      <w:bookmarkStart w:id="45" w:name="_Toc153361041"/>
      <w:r w:rsidRPr="005E4111">
        <w:t>APPLICATION AND PURPOSE</w:t>
      </w:r>
      <w:bookmarkEnd w:id="45"/>
    </w:p>
    <w:p w14:paraId="25073BCA" w14:textId="77777777" w:rsidR="00EB41E8" w:rsidRPr="005E4111" w:rsidRDefault="00EB41E8" w:rsidP="00EB41E8">
      <w:pPr>
        <w:pStyle w:val="MELegal2"/>
        <w:numPr>
          <w:ilvl w:val="1"/>
          <w:numId w:val="3"/>
        </w:numPr>
        <w:ind w:hanging="765"/>
      </w:pPr>
      <w:bookmarkStart w:id="46" w:name="_Toc153361042"/>
      <w:r>
        <w:t>Application</w:t>
      </w:r>
      <w:bookmarkEnd w:id="46"/>
    </w:p>
    <w:p w14:paraId="218D8396" w14:textId="77777777" w:rsidR="00EB41E8" w:rsidRDefault="00EB41E8" w:rsidP="00301415">
      <w:pPr>
        <w:pStyle w:val="ListParagraph"/>
        <w:numPr>
          <w:ilvl w:val="0"/>
          <w:numId w:val="54"/>
        </w:numPr>
      </w:pPr>
      <w:r w:rsidRPr="005E4111">
        <w:t>This Code applies to a utility that owns or operates non-drinking water networks for the supply of non-drinking water to a customer under a customer contract.</w:t>
      </w:r>
    </w:p>
    <w:p w14:paraId="4CFDC4BE" w14:textId="77777777" w:rsidR="00EB41E8" w:rsidRPr="005E4111" w:rsidRDefault="00EB41E8" w:rsidP="00EB41E8">
      <w:pPr>
        <w:pStyle w:val="ListParagraph"/>
      </w:pPr>
      <w:r w:rsidRPr="005E4111">
        <w:t>The utility’s obligations under this Code do not apply in the case of events or circumstances beyond the control of the utility that may prevent the utility from complying with these obligations.</w:t>
      </w:r>
    </w:p>
    <w:p w14:paraId="3E719027" w14:textId="77777777" w:rsidR="00EB41E8" w:rsidRDefault="00EB41E8" w:rsidP="00EB41E8">
      <w:pPr>
        <w:pStyle w:val="MELegal2"/>
        <w:numPr>
          <w:ilvl w:val="1"/>
          <w:numId w:val="3"/>
        </w:numPr>
        <w:ind w:hanging="765"/>
      </w:pPr>
      <w:bookmarkStart w:id="47" w:name="_Toc153361043"/>
      <w:r>
        <w:t>Purpose</w:t>
      </w:r>
      <w:bookmarkEnd w:id="47"/>
    </w:p>
    <w:p w14:paraId="25B40DEC" w14:textId="77777777" w:rsidR="00EB41E8" w:rsidRPr="00B01233" w:rsidRDefault="00EB41E8" w:rsidP="00301415">
      <w:pPr>
        <w:pStyle w:val="ListParagraph"/>
        <w:numPr>
          <w:ilvl w:val="0"/>
          <w:numId w:val="53"/>
        </w:numPr>
      </w:pPr>
      <w:r w:rsidRPr="00B01233">
        <w:t>The purpose of this Code is to prescribe minimum requirements for a utility supplying non-drinking water under a customer contract.</w:t>
      </w:r>
    </w:p>
    <w:p w14:paraId="0786E3D7" w14:textId="77777777" w:rsidR="00EB41E8" w:rsidRPr="005E4111" w:rsidRDefault="00EB41E8" w:rsidP="00EB41E8">
      <w:pPr>
        <w:pStyle w:val="MELegal1"/>
        <w:numPr>
          <w:ilvl w:val="0"/>
          <w:numId w:val="3"/>
        </w:numPr>
        <w:ind w:hanging="720"/>
      </w:pPr>
      <w:bookmarkStart w:id="48" w:name="_Toc153361044"/>
      <w:r w:rsidRPr="005E4111">
        <w:t>OTHER TECHNICAL CODES</w:t>
      </w:r>
      <w:bookmarkEnd w:id="48"/>
    </w:p>
    <w:p w14:paraId="5CDF5F0F" w14:textId="77777777" w:rsidR="00EB41E8" w:rsidRDefault="00EB41E8" w:rsidP="00301415">
      <w:pPr>
        <w:pStyle w:val="ListParagraph"/>
        <w:numPr>
          <w:ilvl w:val="0"/>
          <w:numId w:val="12"/>
        </w:numPr>
        <w:ind w:left="1276" w:hanging="556"/>
      </w:pPr>
      <w:bookmarkStart w:id="49" w:name="_Ref498333858"/>
      <w:r>
        <w:t>A utility under this Code must comply with:</w:t>
      </w:r>
    </w:p>
    <w:p w14:paraId="004EA5E2" w14:textId="77777777" w:rsidR="00EB41E8" w:rsidRDefault="00EB41E8" w:rsidP="00301415">
      <w:pPr>
        <w:pStyle w:val="MELegal3"/>
        <w:numPr>
          <w:ilvl w:val="0"/>
          <w:numId w:val="48"/>
        </w:numPr>
        <w:ind w:left="1843" w:hanging="567"/>
      </w:pPr>
      <w:r>
        <w:t>Contestable Work Accreditation Code;</w:t>
      </w:r>
    </w:p>
    <w:p w14:paraId="643E8400" w14:textId="2DFDB66D" w:rsidR="00EB41E8" w:rsidRDefault="00EB41E8" w:rsidP="00301415">
      <w:pPr>
        <w:pStyle w:val="MELegal3"/>
        <w:numPr>
          <w:ilvl w:val="0"/>
          <w:numId w:val="48"/>
        </w:numPr>
        <w:ind w:left="1843" w:hanging="567"/>
      </w:pPr>
      <w:r>
        <w:t>ACT Dam Safety Code, where required under subclause 9.4 of this Code;</w:t>
      </w:r>
    </w:p>
    <w:p w14:paraId="4D5AD6FB" w14:textId="77777777" w:rsidR="00EB41E8" w:rsidRDefault="00EB41E8" w:rsidP="00301415">
      <w:pPr>
        <w:pStyle w:val="MELegal3"/>
        <w:numPr>
          <w:ilvl w:val="0"/>
          <w:numId w:val="48"/>
        </w:numPr>
        <w:ind w:left="1843" w:hanging="567"/>
      </w:pPr>
      <w:r>
        <w:t>Emergency Planning Code;</w:t>
      </w:r>
    </w:p>
    <w:p w14:paraId="30F64163" w14:textId="77777777" w:rsidR="00EB41E8" w:rsidRDefault="00EB41E8" w:rsidP="00301415">
      <w:pPr>
        <w:pStyle w:val="MELegal3"/>
        <w:numPr>
          <w:ilvl w:val="0"/>
          <w:numId w:val="48"/>
        </w:numPr>
        <w:ind w:left="1843" w:hanging="567"/>
      </w:pPr>
      <w:r>
        <w:t>Section 12 of the Water and Sewerage Code (Metering), if the customer of a utility is charged on a volumetric basis; and</w:t>
      </w:r>
    </w:p>
    <w:p w14:paraId="72374383" w14:textId="77777777" w:rsidR="00EB41E8" w:rsidRDefault="00EB41E8" w:rsidP="00301415">
      <w:pPr>
        <w:pStyle w:val="MELegal3"/>
        <w:numPr>
          <w:ilvl w:val="0"/>
          <w:numId w:val="48"/>
        </w:numPr>
        <w:ind w:left="1843" w:hanging="567"/>
      </w:pPr>
      <w:r>
        <w:t xml:space="preserve">Sections 7 and 8 of the Water and Sewerage Code (Boundary Between Utility Networks and Boundary between a Regulated Utility Network and Customer Premises), for defining the boundary between utility networks and the boundary between a regulated utility network and customer premises.  </w:t>
      </w:r>
    </w:p>
    <w:p w14:paraId="4D25DC8B" w14:textId="77777777" w:rsidR="00EB41E8" w:rsidRDefault="00EB41E8" w:rsidP="00EB41E8">
      <w:pPr>
        <w:pStyle w:val="MELegal3"/>
        <w:numPr>
          <w:ilvl w:val="0"/>
          <w:numId w:val="0"/>
        </w:numPr>
        <w:ind w:left="2598" w:hanging="360"/>
      </w:pPr>
    </w:p>
    <w:p w14:paraId="408AA653" w14:textId="77777777" w:rsidR="00EB41E8" w:rsidRPr="00A06A5C" w:rsidRDefault="00EB41E8" w:rsidP="00EB41E8">
      <w:pPr>
        <w:pStyle w:val="MELegal3"/>
        <w:numPr>
          <w:ilvl w:val="0"/>
          <w:numId w:val="0"/>
        </w:numPr>
        <w:ind w:left="2598" w:hanging="360"/>
      </w:pPr>
    </w:p>
    <w:p w14:paraId="221B9239" w14:textId="77777777" w:rsidR="00EB41E8" w:rsidRDefault="00EB41E8" w:rsidP="00986AE4">
      <w:pPr>
        <w:pStyle w:val="MELegal1"/>
        <w:numPr>
          <w:ilvl w:val="0"/>
          <w:numId w:val="3"/>
        </w:numPr>
        <w:ind w:hanging="720"/>
      </w:pPr>
      <w:bookmarkStart w:id="50" w:name="_Toc153361045"/>
      <w:bookmarkStart w:id="51" w:name="_Ref89356114"/>
      <w:bookmarkStart w:id="52" w:name="_Toc90026458"/>
      <w:bookmarkStart w:id="53" w:name="_Toc90456191"/>
      <w:bookmarkStart w:id="54" w:name="_Toc131579517"/>
      <w:r>
        <w:lastRenderedPageBreak/>
        <w:t>DICTIONARY</w:t>
      </w:r>
      <w:bookmarkEnd w:id="50"/>
      <w:r>
        <w:t xml:space="preserve"> </w:t>
      </w:r>
    </w:p>
    <w:p w14:paraId="16C566E8" w14:textId="77777777" w:rsidR="00EB41E8" w:rsidRPr="00B01233" w:rsidRDefault="00EB41E8" w:rsidP="00986AE4">
      <w:pPr>
        <w:pStyle w:val="ListParagraph"/>
        <w:keepNext/>
        <w:numPr>
          <w:ilvl w:val="0"/>
          <w:numId w:val="6"/>
        </w:numPr>
        <w:ind w:left="1276" w:hanging="567"/>
      </w:pPr>
      <w:r w:rsidRPr="00B01233">
        <w:t>The dictionary at the end of this Code is part of this Code.</w:t>
      </w:r>
    </w:p>
    <w:p w14:paraId="2E098FB9" w14:textId="23E14D2E" w:rsidR="00EB41E8" w:rsidRPr="008801CF" w:rsidRDefault="00EB41E8" w:rsidP="00EB41E8">
      <w:pPr>
        <w:pStyle w:val="MELegal1"/>
        <w:numPr>
          <w:ilvl w:val="0"/>
          <w:numId w:val="3"/>
        </w:numPr>
        <w:ind w:left="567" w:hanging="567"/>
      </w:pPr>
      <w:r>
        <w:t xml:space="preserve"> </w:t>
      </w:r>
      <w:bookmarkStart w:id="55" w:name="_Toc153361046"/>
      <w:r>
        <w:t>REQUIRMENTS UNDER CUSTOMER CONTRACTS</w:t>
      </w:r>
      <w:bookmarkEnd w:id="55"/>
      <w:r>
        <w:t xml:space="preserve"> </w:t>
      </w:r>
      <w:bookmarkEnd w:id="51"/>
      <w:bookmarkEnd w:id="52"/>
      <w:bookmarkEnd w:id="53"/>
      <w:bookmarkEnd w:id="54"/>
    </w:p>
    <w:p w14:paraId="3FDB83F3" w14:textId="77777777" w:rsidR="00EB41E8" w:rsidRDefault="00EB41E8" w:rsidP="00301415">
      <w:pPr>
        <w:pStyle w:val="ListParagraph"/>
        <w:numPr>
          <w:ilvl w:val="0"/>
          <w:numId w:val="52"/>
        </w:numPr>
      </w:pPr>
      <w:r>
        <w:t>A utility must include, in a customer contract, service level requirements in relation to:</w:t>
      </w:r>
    </w:p>
    <w:p w14:paraId="6361CFA7" w14:textId="77777777" w:rsidR="00EB41E8" w:rsidRPr="00F550D9" w:rsidRDefault="00EB41E8" w:rsidP="00301415">
      <w:pPr>
        <w:pStyle w:val="MELegal3"/>
        <w:numPr>
          <w:ilvl w:val="0"/>
          <w:numId w:val="55"/>
        </w:numPr>
        <w:ind w:hanging="502"/>
      </w:pPr>
      <w:r w:rsidRPr="00F550D9">
        <w:t>minimum and maximum water pressure, at the boundary between the network and the customer’s premises as measured under no flow conditions;</w:t>
      </w:r>
    </w:p>
    <w:p w14:paraId="3A68135C" w14:textId="77777777" w:rsidR="00EB41E8" w:rsidRPr="00F550D9" w:rsidRDefault="00EB41E8" w:rsidP="00301415">
      <w:pPr>
        <w:pStyle w:val="MELegal3"/>
        <w:numPr>
          <w:ilvl w:val="0"/>
          <w:numId w:val="55"/>
        </w:numPr>
        <w:ind w:hanging="502"/>
      </w:pPr>
      <w:r w:rsidRPr="00F550D9">
        <w:t>minimum flow rate at the minimum pressure;</w:t>
      </w:r>
    </w:p>
    <w:p w14:paraId="45BB7428" w14:textId="77777777" w:rsidR="00EB41E8" w:rsidRPr="00F550D9" w:rsidRDefault="00EB41E8" w:rsidP="00301415">
      <w:pPr>
        <w:pStyle w:val="MELegal3"/>
        <w:numPr>
          <w:ilvl w:val="0"/>
          <w:numId w:val="55"/>
        </w:numPr>
        <w:ind w:hanging="502"/>
      </w:pPr>
      <w:r w:rsidRPr="00F550D9">
        <w:t>times of supply and restrictions on availability including maximum flow rate allowed;</w:t>
      </w:r>
    </w:p>
    <w:p w14:paraId="4364042A" w14:textId="77777777" w:rsidR="00EB41E8" w:rsidRPr="00F550D9" w:rsidRDefault="00EB41E8" w:rsidP="00301415">
      <w:pPr>
        <w:pStyle w:val="MELegal3"/>
        <w:numPr>
          <w:ilvl w:val="0"/>
          <w:numId w:val="55"/>
        </w:numPr>
        <w:ind w:hanging="502"/>
      </w:pPr>
      <w:r w:rsidRPr="00F550D9">
        <w:t>water quality parameters; and</w:t>
      </w:r>
    </w:p>
    <w:p w14:paraId="6F008CBB" w14:textId="77777777" w:rsidR="00EB41E8" w:rsidRPr="00F550D9" w:rsidRDefault="00EB41E8" w:rsidP="00301415">
      <w:pPr>
        <w:pStyle w:val="MELegal3"/>
        <w:numPr>
          <w:ilvl w:val="0"/>
          <w:numId w:val="55"/>
        </w:numPr>
        <w:ind w:hanging="502"/>
      </w:pPr>
      <w:r w:rsidRPr="00F550D9">
        <w:t>duration of any unplanned interruptions.</w:t>
      </w:r>
    </w:p>
    <w:p w14:paraId="0323DB19" w14:textId="2F1BCE48" w:rsidR="00EB41E8" w:rsidRPr="0020712B" w:rsidRDefault="00EB41E8" w:rsidP="00EB41E8">
      <w:pPr>
        <w:pStyle w:val="ListParagraph"/>
      </w:pPr>
      <w:bookmarkStart w:id="56" w:name="_Toc474924042"/>
      <w:bookmarkStart w:id="57" w:name="_Toc441219475"/>
      <w:bookmarkStart w:id="58" w:name="_Toc90026459"/>
      <w:bookmarkStart w:id="59" w:name="_Toc90456192"/>
      <w:bookmarkStart w:id="60" w:name="_Toc460403552"/>
      <w:bookmarkStart w:id="61" w:name="_Toc474658009"/>
      <w:bookmarkEnd w:id="49"/>
      <w:r w:rsidRPr="0020712B">
        <w:t>A utility must require, in a customer contract, a customer to develop and implement procedures to limit public contact with non-drinking water, in accordance with health and industry standards specified in subclause 9.4(7) (a).</w:t>
      </w:r>
    </w:p>
    <w:p w14:paraId="1198F69F" w14:textId="77777777" w:rsidR="00EB41E8" w:rsidRPr="0020712B" w:rsidRDefault="00EB41E8" w:rsidP="00EB41E8">
      <w:pPr>
        <w:pStyle w:val="ListParagraph"/>
      </w:pPr>
      <w:r w:rsidRPr="0020712B">
        <w:t>A utility must state in a customer contract that non-drinking water is not intended for human consumption and may not meet the requirements under the Public Health (Drinking Water) Code of Practice 2007;</w:t>
      </w:r>
    </w:p>
    <w:p w14:paraId="3439EF82" w14:textId="77777777" w:rsidR="00EB41E8" w:rsidRPr="0020712B" w:rsidRDefault="00EB41E8" w:rsidP="00EB41E8">
      <w:pPr>
        <w:pStyle w:val="ListParagraph"/>
      </w:pPr>
      <w:r w:rsidRPr="0020712B">
        <w:t>A utility must state in a customer contract that the supply of non-drinking water is subject to the requirements under this Code; and</w:t>
      </w:r>
    </w:p>
    <w:p w14:paraId="2DA60C1E" w14:textId="77777777" w:rsidR="00EB41E8" w:rsidRPr="0020712B" w:rsidRDefault="00EB41E8" w:rsidP="00EB41E8">
      <w:pPr>
        <w:pStyle w:val="ListParagraph"/>
      </w:pPr>
      <w:r w:rsidRPr="0020712B">
        <w:t>A utility must state in a customer contract that, provided non-drinking water supplied meets the quality criteria specified in the customer contract, the customer is responsible for a use or dispose of any solids supplied with the non</w:t>
      </w:r>
      <w:r>
        <w:t>-</w:t>
      </w:r>
      <w:r w:rsidRPr="0020712B">
        <w:t xml:space="preserve"> drinking water.</w:t>
      </w:r>
    </w:p>
    <w:p w14:paraId="562BB616" w14:textId="77777777" w:rsidR="00EB41E8" w:rsidRPr="0020712B" w:rsidRDefault="00EB41E8" w:rsidP="00EB41E8">
      <w:pPr>
        <w:pStyle w:val="ListParagraph"/>
      </w:pPr>
      <w:r w:rsidRPr="0020712B">
        <w:t>A utility must make its customer contract available for inspection by a technical inspector within 10 business days of the written request by the technical inspector.</w:t>
      </w:r>
    </w:p>
    <w:p w14:paraId="65F54601" w14:textId="77777777" w:rsidR="00EB41E8" w:rsidRPr="00EB41E8" w:rsidRDefault="00EB41E8" w:rsidP="00EB41E8">
      <w:pPr>
        <w:pStyle w:val="Heading1"/>
        <w:numPr>
          <w:ilvl w:val="0"/>
          <w:numId w:val="3"/>
        </w:numPr>
        <w:spacing w:after="0" w:line="240" w:lineRule="auto"/>
        <w:ind w:left="709" w:hanging="709"/>
        <w:jc w:val="both"/>
      </w:pPr>
      <w:bookmarkStart w:id="62" w:name="_Toc153361047"/>
      <w:r w:rsidRPr="00EB41E8">
        <w:t>NETWORK BOUNDARIES</w:t>
      </w:r>
      <w:bookmarkEnd w:id="56"/>
      <w:bookmarkEnd w:id="57"/>
      <w:bookmarkEnd w:id="58"/>
      <w:bookmarkEnd w:id="59"/>
      <w:bookmarkEnd w:id="62"/>
    </w:p>
    <w:p w14:paraId="39600EF1" w14:textId="77777777" w:rsidR="00EB41E8" w:rsidRPr="00EB41E8" w:rsidRDefault="00EB41E8" w:rsidP="00301415">
      <w:pPr>
        <w:pStyle w:val="ListParagraph"/>
        <w:numPr>
          <w:ilvl w:val="0"/>
          <w:numId w:val="15"/>
        </w:numPr>
      </w:pPr>
      <w:bookmarkStart w:id="63" w:name="_Ref89673406"/>
      <w:bookmarkStart w:id="64" w:name="_Toc90026460"/>
      <w:bookmarkStart w:id="65" w:name="_Toc90456193"/>
      <w:bookmarkEnd w:id="60"/>
      <w:bookmarkEnd w:id="61"/>
      <w:r w:rsidRPr="00EB41E8">
        <w:t>Sections 7 and 8 of the Water and Sewerage Technical Code apply to a utility under this Code as if:</w:t>
      </w:r>
    </w:p>
    <w:p w14:paraId="352A0CA4" w14:textId="77777777" w:rsidR="00EB41E8" w:rsidRPr="00EB41E8" w:rsidRDefault="00EB41E8" w:rsidP="00301415">
      <w:pPr>
        <w:pStyle w:val="MELegal3"/>
        <w:numPr>
          <w:ilvl w:val="0"/>
          <w:numId w:val="56"/>
        </w:numPr>
        <w:ind w:hanging="502"/>
      </w:pPr>
      <w:r w:rsidRPr="00EB41E8">
        <w:t>reference to a utility is a reference to a non-drinking water utility; and</w:t>
      </w:r>
    </w:p>
    <w:p w14:paraId="2933C84C" w14:textId="77777777" w:rsidR="00EB41E8" w:rsidRPr="00EB41E8" w:rsidRDefault="00EB41E8" w:rsidP="00301415">
      <w:pPr>
        <w:pStyle w:val="MELegal3"/>
        <w:numPr>
          <w:ilvl w:val="0"/>
          <w:numId w:val="56"/>
        </w:numPr>
        <w:ind w:hanging="502"/>
      </w:pPr>
      <w:r w:rsidRPr="00EB41E8">
        <w:t>a reference to a drinking water network is a reference to a non-drinking water network.</w:t>
      </w:r>
    </w:p>
    <w:p w14:paraId="4297C17C" w14:textId="77777777" w:rsidR="00EB41E8" w:rsidRPr="00EB41E8" w:rsidRDefault="00EB41E8" w:rsidP="00301415">
      <w:pPr>
        <w:pStyle w:val="ListParagraph"/>
        <w:numPr>
          <w:ilvl w:val="0"/>
          <w:numId w:val="49"/>
        </w:numPr>
      </w:pPr>
      <w:r w:rsidRPr="00EB41E8">
        <w:t xml:space="preserve">Section 7 of the Water and Sewerage Technical Code shall be used to define the boundary between utility networks. </w:t>
      </w:r>
    </w:p>
    <w:p w14:paraId="52E67C86" w14:textId="77777777" w:rsidR="00EB41E8" w:rsidRPr="00EB41E8" w:rsidRDefault="00EB41E8" w:rsidP="00EB41E8">
      <w:pPr>
        <w:pStyle w:val="ListParagraph"/>
      </w:pPr>
      <w:r w:rsidRPr="00EB41E8">
        <w:t>Section 8 of the Water and Sewerage Technical Code shall be used to define the boundary between a regulated utility network and a customer premises.</w:t>
      </w:r>
    </w:p>
    <w:p w14:paraId="6F440FA5" w14:textId="77777777" w:rsidR="00EB41E8" w:rsidRPr="00EB41E8" w:rsidRDefault="00EB41E8" w:rsidP="00EB41E8">
      <w:pPr>
        <w:pStyle w:val="ListParagraph"/>
      </w:pPr>
      <w:r w:rsidRPr="00EB41E8">
        <w:lastRenderedPageBreak/>
        <w:t>If there is integration between the control or data acquisition systems used by the utility and another utility and/or a customer, the boundary definition between the network and the customer premises must extend to those systems.</w:t>
      </w:r>
    </w:p>
    <w:p w14:paraId="21192D85" w14:textId="77777777" w:rsidR="00EB41E8" w:rsidRDefault="00EB41E8" w:rsidP="00EB41E8">
      <w:pPr>
        <w:pStyle w:val="MELegal1"/>
        <w:numPr>
          <w:ilvl w:val="0"/>
          <w:numId w:val="3"/>
        </w:numPr>
        <w:ind w:hanging="720"/>
      </w:pPr>
      <w:bookmarkStart w:id="66" w:name="_Toc153361048"/>
      <w:r>
        <w:t>SERVICE STANDARDS</w:t>
      </w:r>
      <w:bookmarkEnd w:id="63"/>
      <w:bookmarkEnd w:id="64"/>
      <w:bookmarkEnd w:id="65"/>
      <w:bookmarkEnd w:id="66"/>
    </w:p>
    <w:p w14:paraId="5DF41577" w14:textId="77777777" w:rsidR="00EB41E8" w:rsidRDefault="00EB41E8" w:rsidP="00EB41E8">
      <w:pPr>
        <w:pStyle w:val="MELegal2"/>
        <w:numPr>
          <w:ilvl w:val="1"/>
          <w:numId w:val="3"/>
        </w:numPr>
        <w:ind w:hanging="765"/>
      </w:pPr>
      <w:bookmarkStart w:id="67" w:name="_Toc153361049"/>
      <w:r>
        <w:t>General</w:t>
      </w:r>
      <w:bookmarkEnd w:id="67"/>
      <w:r>
        <w:t xml:space="preserve"> </w:t>
      </w:r>
    </w:p>
    <w:p w14:paraId="77E86160" w14:textId="77777777" w:rsidR="00EB41E8" w:rsidRDefault="00EB41E8" w:rsidP="00C604E7">
      <w:pPr>
        <w:pStyle w:val="ListParagraph"/>
        <w:numPr>
          <w:ilvl w:val="0"/>
          <w:numId w:val="7"/>
        </w:numPr>
        <w:ind w:left="1134" w:hanging="425"/>
      </w:pPr>
      <w:r w:rsidRPr="00DA3010">
        <w:t>A utility must provide non-drinking water in accordance with the service standards specified in a customer contract.</w:t>
      </w:r>
    </w:p>
    <w:p w14:paraId="28EC9657" w14:textId="77777777" w:rsidR="00EB41E8" w:rsidRPr="0020712B" w:rsidRDefault="00EB41E8" w:rsidP="00EB41E8">
      <w:pPr>
        <w:pStyle w:val="MELegal2"/>
        <w:numPr>
          <w:ilvl w:val="1"/>
          <w:numId w:val="3"/>
        </w:numPr>
        <w:ind w:hanging="765"/>
      </w:pPr>
      <w:bookmarkStart w:id="68" w:name="_Toc153361050"/>
      <w:r>
        <w:t>Water Quality</w:t>
      </w:r>
      <w:bookmarkEnd w:id="68"/>
    </w:p>
    <w:p w14:paraId="175041D4" w14:textId="77777777" w:rsidR="00EB41E8" w:rsidRDefault="00EB41E8" w:rsidP="00EB41E8">
      <w:pPr>
        <w:pStyle w:val="ListParagraph"/>
        <w:numPr>
          <w:ilvl w:val="0"/>
          <w:numId w:val="7"/>
        </w:numPr>
        <w:ind w:left="1134" w:hanging="425"/>
      </w:pPr>
      <w:r w:rsidRPr="000D4866">
        <w:t>Unless the supply is subject to an exemption under section 16 of the Drinking Water Code of Practice 2007, a utility must obtain written approval of the Chief Health Officer for the water quality parameters (range and limits) specified in its customer contract</w:t>
      </w:r>
      <w:r>
        <w:t>.</w:t>
      </w:r>
    </w:p>
    <w:p w14:paraId="7CFA1AA8" w14:textId="77777777" w:rsidR="00EB41E8" w:rsidRDefault="00EB41E8" w:rsidP="00EB41E8">
      <w:pPr>
        <w:pStyle w:val="ListParagraph"/>
        <w:numPr>
          <w:ilvl w:val="0"/>
          <w:numId w:val="7"/>
        </w:numPr>
      </w:pPr>
      <w:r w:rsidRPr="000D4866">
        <w:t>In subject to subclause 7.2(1), the utility must make written approval or exemption available for inspection by a technical inspector within 10 business days of the written request by the technical inspector.</w:t>
      </w:r>
    </w:p>
    <w:p w14:paraId="21DDAB86" w14:textId="77777777" w:rsidR="00EB41E8" w:rsidRPr="00A06A5C" w:rsidRDefault="00EB41E8" w:rsidP="00EB41E8">
      <w:pPr>
        <w:pStyle w:val="MELegal2"/>
        <w:numPr>
          <w:ilvl w:val="1"/>
          <w:numId w:val="3"/>
        </w:numPr>
        <w:ind w:hanging="765"/>
      </w:pPr>
      <w:bookmarkStart w:id="69" w:name="_Toc153361051"/>
      <w:r>
        <w:t>Supply Interruptions</w:t>
      </w:r>
      <w:bookmarkEnd w:id="69"/>
      <w:r>
        <w:t xml:space="preserve"> </w:t>
      </w:r>
    </w:p>
    <w:p w14:paraId="5009FD55" w14:textId="77777777" w:rsidR="00EB41E8" w:rsidRDefault="00EB41E8" w:rsidP="00301415">
      <w:pPr>
        <w:pStyle w:val="ListParagraph"/>
        <w:numPr>
          <w:ilvl w:val="0"/>
          <w:numId w:val="58"/>
        </w:numPr>
      </w:pPr>
      <w:r w:rsidRPr="000D4866">
        <w:t>A utility may interrupt non-drinking water service for planned maintenance or repair operations. The utility must give all affected customers at least 2 days prior notice of the interruption.</w:t>
      </w:r>
    </w:p>
    <w:p w14:paraId="2A4894ED" w14:textId="77777777" w:rsidR="00EB41E8" w:rsidRPr="000D4866" w:rsidRDefault="00EB41E8" w:rsidP="00EB41E8">
      <w:pPr>
        <w:pStyle w:val="MELegal2"/>
        <w:numPr>
          <w:ilvl w:val="1"/>
          <w:numId w:val="3"/>
        </w:numPr>
        <w:ind w:hanging="765"/>
      </w:pPr>
      <w:bookmarkStart w:id="70" w:name="_Toc153361052"/>
      <w:r>
        <w:t>Inundation due to mains or equipment failure</w:t>
      </w:r>
      <w:bookmarkEnd w:id="70"/>
    </w:p>
    <w:p w14:paraId="3D8602EB" w14:textId="77777777" w:rsidR="00EB41E8" w:rsidRDefault="00EB41E8" w:rsidP="00301415">
      <w:pPr>
        <w:pStyle w:val="ListParagraph"/>
        <w:numPr>
          <w:ilvl w:val="0"/>
          <w:numId w:val="59"/>
        </w:numPr>
      </w:pPr>
      <w:r w:rsidRPr="007F3879">
        <w:t>In the case of the spill of non-drinking water from network mains, pumps or other network equipment onto lands or properties, a utility must stop the outflow and contain any flooding within:</w:t>
      </w:r>
    </w:p>
    <w:p w14:paraId="592ABB66" w14:textId="77777777" w:rsidR="00EB41E8" w:rsidRPr="007F3879" w:rsidRDefault="00EB41E8" w:rsidP="00301415">
      <w:pPr>
        <w:pStyle w:val="MELegal3"/>
        <w:numPr>
          <w:ilvl w:val="0"/>
          <w:numId w:val="57"/>
        </w:numPr>
        <w:ind w:hanging="643"/>
      </w:pPr>
      <w:r w:rsidRPr="007F3879">
        <w:t>6 hours, if the spill is on to a private lease or has the potential to disrupt public traffic; or</w:t>
      </w:r>
    </w:p>
    <w:p w14:paraId="57642393" w14:textId="77777777" w:rsidR="00EB41E8" w:rsidRDefault="00EB41E8" w:rsidP="00301415">
      <w:pPr>
        <w:pStyle w:val="MELegal3"/>
        <w:numPr>
          <w:ilvl w:val="0"/>
          <w:numId w:val="57"/>
        </w:numPr>
        <w:ind w:hanging="643"/>
      </w:pPr>
      <w:r w:rsidRPr="007F3879">
        <w:t>12 hours, where the spill is not causing severe damage to private assets, public traffic or the environment.</w:t>
      </w:r>
    </w:p>
    <w:p w14:paraId="37B5B158" w14:textId="77777777" w:rsidR="00EB41E8" w:rsidRDefault="00EB41E8" w:rsidP="00EB41E8">
      <w:pPr>
        <w:pStyle w:val="MELegal1"/>
        <w:numPr>
          <w:ilvl w:val="0"/>
          <w:numId w:val="3"/>
        </w:numPr>
        <w:ind w:hanging="720"/>
      </w:pPr>
      <w:bookmarkStart w:id="71" w:name="_Toc153361053"/>
      <w:r>
        <w:t>SERVICE CAPABILITY</w:t>
      </w:r>
      <w:bookmarkEnd w:id="71"/>
    </w:p>
    <w:p w14:paraId="506148DF" w14:textId="77777777" w:rsidR="00EB41E8" w:rsidRPr="00EB41E8" w:rsidRDefault="00EB41E8" w:rsidP="00EB41E8">
      <w:r w:rsidRPr="00F550D9">
        <w:t>A utility is not obliged to upgrade its network capacity to meet growing demands from its existing customer connected to the network or from properties not connected to the network.</w:t>
      </w:r>
    </w:p>
    <w:p w14:paraId="3F356CED" w14:textId="77777777" w:rsidR="00EB41E8" w:rsidRDefault="00EB41E8" w:rsidP="00EB41E8"/>
    <w:p w14:paraId="16DEDA7A" w14:textId="77777777" w:rsidR="00EB41E8" w:rsidRDefault="00EB41E8">
      <w:pPr>
        <w:spacing w:line="276" w:lineRule="auto"/>
        <w:ind w:left="0"/>
        <w:rPr>
          <w:rFonts w:cs="Arial"/>
          <w:b/>
          <w:bCs/>
          <w:color w:val="23408F"/>
          <w:kern w:val="32"/>
          <w:sz w:val="28"/>
          <w:szCs w:val="32"/>
        </w:rPr>
      </w:pPr>
      <w:r>
        <w:br w:type="page"/>
      </w:r>
    </w:p>
    <w:p w14:paraId="7FA098BC" w14:textId="65C6CE22" w:rsidR="00EB41E8" w:rsidRDefault="00EB41E8" w:rsidP="00EB41E8">
      <w:pPr>
        <w:pStyle w:val="Heading1"/>
        <w:numPr>
          <w:ilvl w:val="0"/>
          <w:numId w:val="3"/>
        </w:numPr>
        <w:spacing w:after="0" w:line="240" w:lineRule="auto"/>
        <w:ind w:left="709" w:hanging="709"/>
        <w:jc w:val="both"/>
      </w:pPr>
      <w:bookmarkStart w:id="72" w:name="_Toc153361054"/>
      <w:r>
        <w:lastRenderedPageBreak/>
        <w:t>NETWORK DESIGN</w:t>
      </w:r>
      <w:bookmarkEnd w:id="72"/>
    </w:p>
    <w:p w14:paraId="4F105FEE" w14:textId="77777777" w:rsidR="00EB41E8" w:rsidRDefault="00EB41E8" w:rsidP="00EB41E8">
      <w:pPr>
        <w:pStyle w:val="MELegal2"/>
        <w:numPr>
          <w:ilvl w:val="1"/>
          <w:numId w:val="3"/>
        </w:numPr>
        <w:ind w:hanging="765"/>
      </w:pPr>
      <w:bookmarkStart w:id="73" w:name="_Toc153361055"/>
      <w:r>
        <w:t>General</w:t>
      </w:r>
      <w:bookmarkEnd w:id="73"/>
      <w:r>
        <w:t xml:space="preserve"> </w:t>
      </w:r>
    </w:p>
    <w:p w14:paraId="423CFC36" w14:textId="77777777" w:rsidR="00EB41E8" w:rsidRPr="007F3879" w:rsidRDefault="00EB41E8" w:rsidP="00301415">
      <w:pPr>
        <w:pStyle w:val="ListParagraph"/>
        <w:numPr>
          <w:ilvl w:val="0"/>
          <w:numId w:val="14"/>
        </w:numPr>
      </w:pPr>
      <w:r w:rsidRPr="007F3879">
        <w:t>A</w:t>
      </w:r>
      <w:r w:rsidRPr="00F550D9">
        <w:t xml:space="preserve"> </w:t>
      </w:r>
      <w:r w:rsidRPr="007F3879">
        <w:t>utility</w:t>
      </w:r>
      <w:r w:rsidRPr="00F550D9">
        <w:t xml:space="preserve"> </w:t>
      </w:r>
      <w:r w:rsidRPr="007F3879">
        <w:t>must</w:t>
      </w:r>
      <w:r w:rsidRPr="00F550D9">
        <w:t xml:space="preserve"> </w:t>
      </w:r>
      <w:r w:rsidRPr="007F3879">
        <w:t>design</w:t>
      </w:r>
      <w:r w:rsidRPr="00F550D9">
        <w:t xml:space="preserve"> </w:t>
      </w:r>
      <w:r w:rsidRPr="007F3879">
        <w:t>its</w:t>
      </w:r>
      <w:r w:rsidRPr="00F550D9">
        <w:t xml:space="preserve"> </w:t>
      </w:r>
      <w:r w:rsidRPr="007F3879">
        <w:t>non-drinking</w:t>
      </w:r>
      <w:r w:rsidRPr="00F550D9">
        <w:t xml:space="preserve"> </w:t>
      </w:r>
      <w:r w:rsidRPr="007F3879">
        <w:t>water</w:t>
      </w:r>
      <w:r w:rsidRPr="00F550D9">
        <w:t xml:space="preserve"> </w:t>
      </w:r>
      <w:r w:rsidRPr="007F3879">
        <w:t>network</w:t>
      </w:r>
      <w:r w:rsidRPr="00F550D9">
        <w:t xml:space="preserve"> to:</w:t>
      </w:r>
    </w:p>
    <w:p w14:paraId="38A479C9" w14:textId="77777777" w:rsidR="00EB41E8" w:rsidRPr="007F3879" w:rsidRDefault="00EB41E8" w:rsidP="00301415">
      <w:pPr>
        <w:pStyle w:val="MELegal3"/>
        <w:numPr>
          <w:ilvl w:val="0"/>
          <w:numId w:val="51"/>
        </w:numPr>
        <w:ind w:left="1560" w:hanging="567"/>
      </w:pPr>
      <w:r w:rsidRPr="007F3879">
        <w:t>optimise asset life to meet the service provision needs as evaluated over a whole life cycle;</w:t>
      </w:r>
    </w:p>
    <w:p w14:paraId="18E0E984" w14:textId="77777777" w:rsidR="00EB41E8" w:rsidRPr="007F3879" w:rsidRDefault="00EB41E8" w:rsidP="00301415">
      <w:pPr>
        <w:pStyle w:val="MELegal3"/>
        <w:numPr>
          <w:ilvl w:val="0"/>
          <w:numId w:val="48"/>
        </w:numPr>
        <w:ind w:left="1560" w:hanging="567"/>
      </w:pPr>
      <w:r w:rsidRPr="007F3879">
        <w:t xml:space="preserve">achieve a sustainable use of water resources entrusted to the care of the </w:t>
      </w:r>
      <w:r w:rsidRPr="00F550D9">
        <w:t>utility;</w:t>
      </w:r>
    </w:p>
    <w:p w14:paraId="076B2A19" w14:textId="77777777" w:rsidR="00EB41E8" w:rsidRPr="007F3879" w:rsidRDefault="00EB41E8" w:rsidP="00301415">
      <w:pPr>
        <w:pStyle w:val="MELegal3"/>
        <w:numPr>
          <w:ilvl w:val="0"/>
          <w:numId w:val="48"/>
        </w:numPr>
        <w:ind w:left="1560" w:hanging="567"/>
      </w:pPr>
      <w:r w:rsidRPr="007F3879">
        <w:t>match system reliability and capacity to the service standards specified in clause 7;</w:t>
      </w:r>
    </w:p>
    <w:p w14:paraId="353ABCF3" w14:textId="77777777" w:rsidR="00EB41E8" w:rsidRPr="007F3879" w:rsidRDefault="00EB41E8" w:rsidP="00301415">
      <w:pPr>
        <w:pStyle w:val="MELegal3"/>
        <w:numPr>
          <w:ilvl w:val="0"/>
          <w:numId w:val="48"/>
        </w:numPr>
        <w:ind w:left="1560" w:hanging="567"/>
      </w:pPr>
      <w:r w:rsidRPr="007F3879">
        <w:t>demonstrate</w:t>
      </w:r>
      <w:r w:rsidRPr="00F550D9">
        <w:t xml:space="preserve"> </w:t>
      </w:r>
      <w:r w:rsidRPr="007F3879">
        <w:t>sound,</w:t>
      </w:r>
      <w:r w:rsidRPr="00F550D9">
        <w:t xml:space="preserve"> </w:t>
      </w:r>
      <w:r w:rsidRPr="007F3879">
        <w:t>established</w:t>
      </w:r>
      <w:r w:rsidRPr="00F550D9">
        <w:t xml:space="preserve"> </w:t>
      </w:r>
      <w:r w:rsidRPr="007F3879">
        <w:t>water</w:t>
      </w:r>
      <w:r w:rsidRPr="00F550D9">
        <w:t xml:space="preserve"> </w:t>
      </w:r>
      <w:r w:rsidRPr="007F3879">
        <w:t>supply</w:t>
      </w:r>
      <w:r w:rsidRPr="00F550D9">
        <w:t xml:space="preserve"> </w:t>
      </w:r>
      <w:r w:rsidRPr="007F3879">
        <w:t>industry</w:t>
      </w:r>
      <w:r w:rsidRPr="00F550D9">
        <w:t xml:space="preserve"> </w:t>
      </w:r>
      <w:r w:rsidRPr="007F3879">
        <w:t>practice;</w:t>
      </w:r>
      <w:r w:rsidRPr="00F550D9">
        <w:t xml:space="preserve"> and</w:t>
      </w:r>
    </w:p>
    <w:p w14:paraId="296F9523" w14:textId="77777777" w:rsidR="00EB41E8" w:rsidRPr="007F3879" w:rsidRDefault="00EB41E8" w:rsidP="00301415">
      <w:pPr>
        <w:pStyle w:val="MELegal3"/>
        <w:numPr>
          <w:ilvl w:val="0"/>
          <w:numId w:val="48"/>
        </w:numPr>
        <w:ind w:left="1560" w:hanging="567"/>
      </w:pPr>
      <w:r w:rsidRPr="007F3879">
        <w:t>comply</w:t>
      </w:r>
      <w:r w:rsidRPr="00F550D9">
        <w:t xml:space="preserve"> </w:t>
      </w:r>
      <w:r w:rsidRPr="007F3879">
        <w:t>with</w:t>
      </w:r>
      <w:r w:rsidRPr="00F550D9">
        <w:t xml:space="preserve"> </w:t>
      </w:r>
      <w:r w:rsidRPr="007F3879">
        <w:t>relevant</w:t>
      </w:r>
      <w:r w:rsidRPr="00F550D9">
        <w:t xml:space="preserve"> </w:t>
      </w:r>
      <w:r w:rsidRPr="007F3879">
        <w:t>standards</w:t>
      </w:r>
      <w:r w:rsidRPr="00F550D9">
        <w:t xml:space="preserve"> </w:t>
      </w:r>
      <w:r w:rsidRPr="007F3879">
        <w:t>specified</w:t>
      </w:r>
      <w:r w:rsidRPr="00F550D9">
        <w:t xml:space="preserve"> </w:t>
      </w:r>
      <w:r w:rsidRPr="007F3879">
        <w:t>in clause</w:t>
      </w:r>
      <w:r w:rsidRPr="00F550D9">
        <w:t xml:space="preserve"> </w:t>
      </w:r>
      <w:r w:rsidRPr="007F3879">
        <w:t>9.2</w:t>
      </w:r>
      <w:r w:rsidRPr="00F550D9">
        <w:t xml:space="preserve"> </w:t>
      </w:r>
      <w:r w:rsidRPr="007F3879">
        <w:t>for the</w:t>
      </w:r>
      <w:r w:rsidRPr="00F550D9">
        <w:t xml:space="preserve"> </w:t>
      </w:r>
      <w:r w:rsidRPr="007F3879">
        <w:t>aspects</w:t>
      </w:r>
      <w:r w:rsidRPr="00F550D9">
        <w:t xml:space="preserve"> </w:t>
      </w:r>
      <w:r w:rsidRPr="007F3879">
        <w:t>of design and construction and the materials to be employed.</w:t>
      </w:r>
    </w:p>
    <w:p w14:paraId="38B937E8" w14:textId="77777777" w:rsidR="00EB41E8" w:rsidRDefault="00EB41E8" w:rsidP="00301415">
      <w:pPr>
        <w:pStyle w:val="ListParagraph"/>
        <w:numPr>
          <w:ilvl w:val="0"/>
          <w:numId w:val="14"/>
        </w:numPr>
      </w:pPr>
      <w:r w:rsidRPr="007F3879">
        <w:t xml:space="preserve">The utility must provide design documentation to demonstrate compliance with the requirements in subclauses 9.1(1) upon written request </w:t>
      </w:r>
      <w:r w:rsidRPr="000E26F7">
        <w:t>of</w:t>
      </w:r>
      <w:r w:rsidRPr="007F3879">
        <w:t xml:space="preserve"> the technical regulator.</w:t>
      </w:r>
    </w:p>
    <w:p w14:paraId="34A2911B" w14:textId="77777777" w:rsidR="00EB41E8" w:rsidRDefault="00EB41E8" w:rsidP="00EB41E8">
      <w:pPr>
        <w:pStyle w:val="MELegal2"/>
        <w:numPr>
          <w:ilvl w:val="1"/>
          <w:numId w:val="3"/>
        </w:numPr>
        <w:ind w:hanging="765"/>
      </w:pPr>
      <w:bookmarkStart w:id="74" w:name="_Toc153361056"/>
      <w:r>
        <w:t>Relevant Technical Standards</w:t>
      </w:r>
      <w:bookmarkEnd w:id="74"/>
    </w:p>
    <w:p w14:paraId="5BA579C5" w14:textId="77777777" w:rsidR="00EB41E8" w:rsidRPr="007F3879" w:rsidRDefault="00EB41E8" w:rsidP="00301415">
      <w:pPr>
        <w:pStyle w:val="ListParagraph"/>
        <w:numPr>
          <w:ilvl w:val="0"/>
          <w:numId w:val="16"/>
        </w:numPr>
      </w:pPr>
      <w:r w:rsidRPr="007F3879">
        <w:t>Relevant</w:t>
      </w:r>
      <w:r w:rsidRPr="006C5DFA">
        <w:t xml:space="preserve"> </w:t>
      </w:r>
      <w:r w:rsidRPr="007F3879">
        <w:t>technical</w:t>
      </w:r>
      <w:r w:rsidRPr="006C5DFA">
        <w:t xml:space="preserve"> </w:t>
      </w:r>
      <w:r w:rsidRPr="007F3879">
        <w:t>standards</w:t>
      </w:r>
      <w:r w:rsidRPr="006C5DFA">
        <w:t xml:space="preserve"> </w:t>
      </w:r>
      <w:r w:rsidRPr="007F3879">
        <w:t>(relevant</w:t>
      </w:r>
      <w:r w:rsidRPr="006C5DFA">
        <w:t xml:space="preserve"> </w:t>
      </w:r>
      <w:r w:rsidRPr="007F3879">
        <w:t>standards)</w:t>
      </w:r>
      <w:r w:rsidRPr="006C5DFA">
        <w:t xml:space="preserve"> </w:t>
      </w:r>
      <w:r w:rsidRPr="007F3879">
        <w:t>for</w:t>
      </w:r>
      <w:r w:rsidRPr="006C5DFA">
        <w:t xml:space="preserve"> </w:t>
      </w:r>
      <w:r w:rsidRPr="007F3879">
        <w:t>this</w:t>
      </w:r>
      <w:r w:rsidRPr="006C5DFA">
        <w:t xml:space="preserve"> </w:t>
      </w:r>
      <w:r w:rsidRPr="007F3879">
        <w:t>Code</w:t>
      </w:r>
      <w:r w:rsidRPr="006C5DFA">
        <w:t xml:space="preserve"> are:</w:t>
      </w:r>
    </w:p>
    <w:p w14:paraId="763D66E9" w14:textId="77777777" w:rsidR="00EB41E8" w:rsidRPr="007F3879" w:rsidRDefault="00EB41E8" w:rsidP="00301415">
      <w:pPr>
        <w:pStyle w:val="MELegal3"/>
        <w:numPr>
          <w:ilvl w:val="0"/>
          <w:numId w:val="60"/>
        </w:numPr>
        <w:ind w:left="1560" w:hanging="567"/>
      </w:pPr>
      <w:r w:rsidRPr="007F3879">
        <w:t>Water</w:t>
      </w:r>
      <w:r w:rsidRPr="006C5DFA">
        <w:t xml:space="preserve"> </w:t>
      </w:r>
      <w:r w:rsidRPr="007F3879">
        <w:t>Services</w:t>
      </w:r>
      <w:r w:rsidRPr="006C5DFA">
        <w:t xml:space="preserve"> </w:t>
      </w:r>
      <w:r w:rsidRPr="007F3879">
        <w:t>Association</w:t>
      </w:r>
      <w:r w:rsidRPr="006C5DFA">
        <w:t xml:space="preserve"> </w:t>
      </w:r>
      <w:r w:rsidRPr="007F3879">
        <w:t>of</w:t>
      </w:r>
      <w:r w:rsidRPr="006C5DFA">
        <w:t xml:space="preserve"> </w:t>
      </w:r>
      <w:r w:rsidRPr="007F3879">
        <w:t>Australia</w:t>
      </w:r>
      <w:r w:rsidRPr="006C5DFA">
        <w:t xml:space="preserve"> </w:t>
      </w:r>
      <w:r w:rsidRPr="007F3879">
        <w:t>Codes</w:t>
      </w:r>
      <w:r w:rsidRPr="006C5DFA">
        <w:t xml:space="preserve"> </w:t>
      </w:r>
      <w:r w:rsidRPr="007F3879">
        <w:t>(WSAA</w:t>
      </w:r>
      <w:r w:rsidRPr="006C5DFA">
        <w:t xml:space="preserve"> Codes);</w:t>
      </w:r>
    </w:p>
    <w:p w14:paraId="2CA1EB83" w14:textId="77777777" w:rsidR="00EB41E8" w:rsidRPr="007F3879" w:rsidRDefault="00EB41E8" w:rsidP="00301415">
      <w:pPr>
        <w:pStyle w:val="MELegal3"/>
        <w:numPr>
          <w:ilvl w:val="0"/>
          <w:numId w:val="60"/>
        </w:numPr>
        <w:ind w:left="1560" w:hanging="567"/>
      </w:pPr>
      <w:r w:rsidRPr="007F3879">
        <w:t>Applicable</w:t>
      </w:r>
      <w:r w:rsidRPr="006C5DFA">
        <w:t xml:space="preserve"> </w:t>
      </w:r>
      <w:r w:rsidRPr="007F3879">
        <w:t>Australian</w:t>
      </w:r>
      <w:r w:rsidRPr="006C5DFA">
        <w:t xml:space="preserve"> Standards;</w:t>
      </w:r>
    </w:p>
    <w:p w14:paraId="5AD4C599" w14:textId="12004467" w:rsidR="00EB41E8" w:rsidRPr="007F3879" w:rsidRDefault="00EB41E8" w:rsidP="00301415">
      <w:pPr>
        <w:pStyle w:val="MELegal3"/>
        <w:numPr>
          <w:ilvl w:val="0"/>
          <w:numId w:val="60"/>
        </w:numPr>
        <w:ind w:left="1560" w:hanging="567"/>
      </w:pPr>
      <w:r w:rsidRPr="007F3879">
        <w:t>National</w:t>
      </w:r>
      <w:r w:rsidRPr="006C5DFA">
        <w:t xml:space="preserve"> </w:t>
      </w:r>
      <w:r w:rsidRPr="007F3879">
        <w:t>Construction</w:t>
      </w:r>
      <w:r w:rsidRPr="006C5DFA">
        <w:t xml:space="preserve"> </w:t>
      </w:r>
      <w:r w:rsidRPr="007F3879">
        <w:t>Code</w:t>
      </w:r>
      <w:r w:rsidRPr="006C5DFA">
        <w:t xml:space="preserve"> </w:t>
      </w:r>
      <w:r w:rsidRPr="007F3879">
        <w:t>Series</w:t>
      </w:r>
      <w:r w:rsidRPr="006C5DFA">
        <w:t xml:space="preserve"> </w:t>
      </w:r>
      <w:r w:rsidRPr="007F3879">
        <w:t>Volume</w:t>
      </w:r>
      <w:r w:rsidRPr="006C5DFA">
        <w:t xml:space="preserve"> </w:t>
      </w:r>
      <w:r w:rsidRPr="007F3879">
        <w:t>Three</w:t>
      </w:r>
      <w:r w:rsidRPr="006C5DFA">
        <w:t xml:space="preserve"> </w:t>
      </w:r>
      <w:r w:rsidRPr="007F3879">
        <w:t>(NCCS</w:t>
      </w:r>
      <w:r w:rsidRPr="006C5DFA">
        <w:t xml:space="preserve"> </w:t>
      </w:r>
      <w:r w:rsidRPr="007F3879">
        <w:t>Volume</w:t>
      </w:r>
      <w:r w:rsidRPr="006C5DFA">
        <w:t xml:space="preserve"> </w:t>
      </w:r>
      <w:r w:rsidRPr="007F3879">
        <w:t>3);</w:t>
      </w:r>
      <w:r w:rsidRPr="006C5DFA">
        <w:t xml:space="preserve"> and</w:t>
      </w:r>
    </w:p>
    <w:p w14:paraId="2FAD6396" w14:textId="77777777" w:rsidR="00EB41E8" w:rsidRPr="007F3879" w:rsidRDefault="00EB41E8" w:rsidP="00301415">
      <w:pPr>
        <w:pStyle w:val="MELegal3"/>
        <w:numPr>
          <w:ilvl w:val="0"/>
          <w:numId w:val="60"/>
        </w:numPr>
        <w:ind w:left="1560" w:hanging="567"/>
      </w:pPr>
      <w:r w:rsidRPr="007F3879">
        <w:t>The National Water Quality Management Strategy (NWQMS) Document 21–</w:t>
      </w:r>
      <w:r>
        <w:t xml:space="preserve"> </w:t>
      </w:r>
      <w:r w:rsidRPr="007F3879">
        <w:t>Australian Guidelines for Water Recycling: Managing health and Environmental Risks (Phase 1).</w:t>
      </w:r>
    </w:p>
    <w:p w14:paraId="29D245A3" w14:textId="77777777" w:rsidR="00EB41E8" w:rsidRDefault="00EB41E8" w:rsidP="00301415">
      <w:pPr>
        <w:pStyle w:val="ListParagraph"/>
        <w:numPr>
          <w:ilvl w:val="0"/>
          <w:numId w:val="16"/>
        </w:numPr>
      </w:pPr>
      <w:r w:rsidRPr="007F3879">
        <w:t>The technical regulator may approve a standard proposed by a utility (proposed standard) as a relevant standard under subclause 9.3.</w:t>
      </w:r>
    </w:p>
    <w:p w14:paraId="02C65762" w14:textId="77777777" w:rsidR="00EB41E8" w:rsidRDefault="00EB41E8" w:rsidP="00EB41E8">
      <w:pPr>
        <w:pStyle w:val="MELegal2"/>
        <w:numPr>
          <w:ilvl w:val="1"/>
          <w:numId w:val="3"/>
        </w:numPr>
        <w:ind w:hanging="765"/>
      </w:pPr>
      <w:bookmarkStart w:id="75" w:name="_Toc153361057"/>
      <w:r>
        <w:t>Utility’s proposed standard</w:t>
      </w:r>
      <w:bookmarkEnd w:id="75"/>
    </w:p>
    <w:p w14:paraId="0E1303ED" w14:textId="77777777" w:rsidR="00EB41E8" w:rsidRDefault="00EB41E8" w:rsidP="00301415">
      <w:pPr>
        <w:pStyle w:val="ListParagraph"/>
        <w:numPr>
          <w:ilvl w:val="0"/>
          <w:numId w:val="17"/>
        </w:numPr>
      </w:pPr>
      <w:r>
        <w:t>A utility may submit a proposed standard for the technical regulators approval as a relevant standard if the utility:</w:t>
      </w:r>
    </w:p>
    <w:p w14:paraId="0A8A4CDB" w14:textId="5A26EA88" w:rsidR="00EB41E8" w:rsidRDefault="00EB41E8" w:rsidP="00301415">
      <w:pPr>
        <w:pStyle w:val="MELegal3"/>
        <w:numPr>
          <w:ilvl w:val="0"/>
          <w:numId w:val="61"/>
        </w:numPr>
        <w:ind w:hanging="643"/>
      </w:pPr>
      <w:r>
        <w:t>intends to adopt any existing technical standard other than relevant standards in clauses 9.2(1); or</w:t>
      </w:r>
    </w:p>
    <w:p w14:paraId="76B3290C" w14:textId="77777777" w:rsidR="00EB41E8" w:rsidRPr="007302B7" w:rsidRDefault="00EB41E8" w:rsidP="00301415">
      <w:pPr>
        <w:pStyle w:val="MELegal3"/>
        <w:numPr>
          <w:ilvl w:val="0"/>
          <w:numId w:val="61"/>
        </w:numPr>
        <w:ind w:hanging="643"/>
      </w:pPr>
      <w:r>
        <w:t>develops its own standard for any aspect of design and construction of its network.</w:t>
      </w:r>
    </w:p>
    <w:p w14:paraId="523ABA1A" w14:textId="220053E0" w:rsidR="00EB41E8" w:rsidRDefault="00EB41E8" w:rsidP="00301415">
      <w:pPr>
        <w:pStyle w:val="ListParagraph"/>
        <w:numPr>
          <w:ilvl w:val="0"/>
          <w:numId w:val="17"/>
        </w:numPr>
      </w:pPr>
      <w:bookmarkStart w:id="76" w:name="_Ref469325006"/>
      <w:r w:rsidRPr="00A7746B">
        <w:t>In submission under subclause 9.3(1), the utility must provide the technical regulator with documents stating:</w:t>
      </w:r>
    </w:p>
    <w:p w14:paraId="32026451" w14:textId="32611AEA" w:rsidR="00EB41E8" w:rsidRPr="007F3879" w:rsidRDefault="00EB41E8" w:rsidP="00301415">
      <w:pPr>
        <w:pStyle w:val="MELegal3"/>
        <w:numPr>
          <w:ilvl w:val="0"/>
          <w:numId w:val="62"/>
        </w:numPr>
        <w:ind w:hanging="643"/>
      </w:pPr>
      <w:r w:rsidRPr="007F3879">
        <w:t>aspects of network design or construction the proposed standard is intended to apply to;</w:t>
      </w:r>
    </w:p>
    <w:p w14:paraId="20CF4E58" w14:textId="77777777" w:rsidR="00EB41E8" w:rsidRPr="007F3879" w:rsidRDefault="00EB41E8" w:rsidP="00301415">
      <w:pPr>
        <w:pStyle w:val="MELegal3"/>
        <w:numPr>
          <w:ilvl w:val="0"/>
          <w:numId w:val="61"/>
        </w:numPr>
        <w:ind w:hanging="643"/>
      </w:pPr>
      <w:r w:rsidRPr="007F3879">
        <w:lastRenderedPageBreak/>
        <w:t>reasons</w:t>
      </w:r>
      <w:r w:rsidRPr="00A7746B">
        <w:t xml:space="preserve"> </w:t>
      </w:r>
      <w:r w:rsidRPr="007F3879">
        <w:t>for</w:t>
      </w:r>
      <w:r w:rsidRPr="00A7746B">
        <w:t xml:space="preserve"> </w:t>
      </w:r>
      <w:r w:rsidRPr="007F3879">
        <w:t>adopting</w:t>
      </w:r>
      <w:r w:rsidRPr="00A7746B">
        <w:t xml:space="preserve"> </w:t>
      </w:r>
      <w:r w:rsidRPr="007F3879">
        <w:t>the</w:t>
      </w:r>
      <w:r w:rsidRPr="00A7746B">
        <w:t xml:space="preserve"> </w:t>
      </w:r>
      <w:r w:rsidRPr="007F3879">
        <w:t>proposed</w:t>
      </w:r>
      <w:r w:rsidRPr="00A7746B">
        <w:t xml:space="preserve"> </w:t>
      </w:r>
      <w:r w:rsidRPr="007F3879">
        <w:t>standard</w:t>
      </w:r>
      <w:r w:rsidRPr="00A7746B">
        <w:t xml:space="preserve"> </w:t>
      </w:r>
      <w:r w:rsidRPr="007F3879">
        <w:t>if</w:t>
      </w:r>
      <w:r w:rsidRPr="00A7746B">
        <w:t xml:space="preserve"> </w:t>
      </w:r>
      <w:r w:rsidRPr="007F3879">
        <w:t>other</w:t>
      </w:r>
      <w:r w:rsidRPr="00A7746B">
        <w:t xml:space="preserve"> </w:t>
      </w:r>
      <w:r w:rsidRPr="007F3879">
        <w:t>standards</w:t>
      </w:r>
      <w:r w:rsidRPr="00A7746B">
        <w:t xml:space="preserve"> </w:t>
      </w:r>
      <w:r w:rsidRPr="007F3879">
        <w:t xml:space="preserve">in </w:t>
      </w:r>
      <w:r w:rsidRPr="000E26F7">
        <w:t>sub</w:t>
      </w:r>
      <w:r w:rsidRPr="007F3879">
        <w:t>clause 9.2</w:t>
      </w:r>
      <w:r w:rsidRPr="000E26F7">
        <w:t>(1)</w:t>
      </w:r>
      <w:r w:rsidRPr="007F3879">
        <w:t xml:space="preserve"> are applicable; and</w:t>
      </w:r>
    </w:p>
    <w:p w14:paraId="4BFD546B" w14:textId="77777777" w:rsidR="00EB41E8" w:rsidRDefault="00EB41E8" w:rsidP="00301415">
      <w:pPr>
        <w:pStyle w:val="MELegal3"/>
        <w:numPr>
          <w:ilvl w:val="0"/>
          <w:numId w:val="61"/>
        </w:numPr>
        <w:ind w:hanging="643"/>
      </w:pPr>
      <w:r w:rsidRPr="007F3879">
        <w:t>whether the proposed standard has been applied under a regulatory framework in another jurisdiction.</w:t>
      </w:r>
    </w:p>
    <w:p w14:paraId="509C6D87" w14:textId="77777777" w:rsidR="00EB41E8" w:rsidRDefault="00EB41E8" w:rsidP="00301415">
      <w:pPr>
        <w:pStyle w:val="ListParagraph"/>
        <w:numPr>
          <w:ilvl w:val="0"/>
          <w:numId w:val="17"/>
        </w:numPr>
      </w:pPr>
      <w:r w:rsidRPr="007F3879">
        <w:t>The</w:t>
      </w:r>
      <w:r w:rsidRPr="00A7746B">
        <w:t xml:space="preserve"> </w:t>
      </w:r>
      <w:r w:rsidRPr="007F3879">
        <w:t>technical regulator</w:t>
      </w:r>
      <w:r w:rsidRPr="00A7746B">
        <w:t xml:space="preserve"> </w:t>
      </w:r>
      <w:r w:rsidRPr="007F3879">
        <w:t>may</w:t>
      </w:r>
      <w:r w:rsidRPr="00A7746B">
        <w:t xml:space="preserve"> </w:t>
      </w:r>
      <w:r w:rsidRPr="007F3879">
        <w:t>require</w:t>
      </w:r>
      <w:r w:rsidRPr="00A7746B">
        <w:t xml:space="preserve"> </w:t>
      </w:r>
      <w:r w:rsidRPr="007F3879">
        <w:t>the</w:t>
      </w:r>
      <w:r w:rsidRPr="00A7746B">
        <w:t xml:space="preserve"> </w:t>
      </w:r>
      <w:r w:rsidRPr="007F3879">
        <w:t>utility</w:t>
      </w:r>
      <w:r w:rsidRPr="00A7746B">
        <w:t xml:space="preserve"> </w:t>
      </w:r>
      <w:r w:rsidRPr="007F3879">
        <w:t>to</w:t>
      </w:r>
      <w:r w:rsidRPr="00A7746B">
        <w:t xml:space="preserve"> </w:t>
      </w:r>
      <w:r w:rsidRPr="007F3879">
        <w:t>provide</w:t>
      </w:r>
      <w:r w:rsidRPr="00A7746B">
        <w:t xml:space="preserve"> </w:t>
      </w:r>
      <w:r w:rsidRPr="007F3879">
        <w:t>further</w:t>
      </w:r>
      <w:r w:rsidRPr="00A7746B">
        <w:t xml:space="preserve"> </w:t>
      </w:r>
      <w:r w:rsidRPr="007F3879">
        <w:t>information</w:t>
      </w:r>
      <w:r w:rsidRPr="00A7746B">
        <w:t xml:space="preserve"> </w:t>
      </w:r>
      <w:r w:rsidRPr="007F3879">
        <w:t>regarding the submission in subclause 9.3 (2).</w:t>
      </w:r>
    </w:p>
    <w:p w14:paraId="1C22BA06" w14:textId="77777777" w:rsidR="00EB41E8" w:rsidRPr="00A7746B" w:rsidRDefault="00EB41E8" w:rsidP="00301415">
      <w:pPr>
        <w:pStyle w:val="ListParagraph"/>
        <w:numPr>
          <w:ilvl w:val="0"/>
          <w:numId w:val="17"/>
        </w:numPr>
      </w:pPr>
      <w:r w:rsidRPr="00A7746B">
        <w:t>The technical regulator must, in writing, either:</w:t>
      </w:r>
    </w:p>
    <w:p w14:paraId="7B4733D2" w14:textId="77777777" w:rsidR="00EB41E8" w:rsidRPr="007F3879" w:rsidRDefault="00EB41E8" w:rsidP="00301415">
      <w:pPr>
        <w:pStyle w:val="MELegal3"/>
        <w:numPr>
          <w:ilvl w:val="0"/>
          <w:numId w:val="63"/>
        </w:numPr>
        <w:ind w:hanging="643"/>
      </w:pPr>
      <w:r w:rsidRPr="007F3879">
        <w:t>approve</w:t>
      </w:r>
      <w:r w:rsidRPr="00A7746B">
        <w:t xml:space="preserve"> </w:t>
      </w:r>
      <w:r w:rsidRPr="007F3879">
        <w:t>the</w:t>
      </w:r>
      <w:r w:rsidRPr="00A7746B">
        <w:t xml:space="preserve"> </w:t>
      </w:r>
      <w:r w:rsidRPr="007F3879">
        <w:t>proposed</w:t>
      </w:r>
      <w:r w:rsidRPr="00A7746B">
        <w:t xml:space="preserve"> </w:t>
      </w:r>
      <w:r w:rsidRPr="007F3879">
        <w:t>standard</w:t>
      </w:r>
      <w:r w:rsidRPr="00A7746B">
        <w:t xml:space="preserve"> </w:t>
      </w:r>
      <w:r w:rsidRPr="007F3879">
        <w:t>as</w:t>
      </w:r>
      <w:r w:rsidRPr="00A7746B">
        <w:t xml:space="preserve"> </w:t>
      </w:r>
      <w:r w:rsidRPr="007F3879">
        <w:t>a</w:t>
      </w:r>
      <w:r w:rsidRPr="00A7746B">
        <w:t xml:space="preserve"> </w:t>
      </w:r>
      <w:r w:rsidRPr="007F3879">
        <w:t>relevant</w:t>
      </w:r>
      <w:r w:rsidRPr="00A7746B">
        <w:t xml:space="preserve"> </w:t>
      </w:r>
      <w:r w:rsidRPr="007F3879">
        <w:t>standard</w:t>
      </w:r>
      <w:r w:rsidRPr="00A7746B">
        <w:t xml:space="preserve"> </w:t>
      </w:r>
      <w:r w:rsidRPr="007F3879">
        <w:t>under subclause 9.2</w:t>
      </w:r>
      <w:r w:rsidRPr="000E26F7">
        <w:t>(2)</w:t>
      </w:r>
      <w:r w:rsidRPr="007F3879">
        <w:t>;</w:t>
      </w:r>
    </w:p>
    <w:p w14:paraId="759BEF9B" w14:textId="77777777" w:rsidR="00EB41E8" w:rsidRPr="007F3879" w:rsidRDefault="00EB41E8" w:rsidP="00301415">
      <w:pPr>
        <w:pStyle w:val="MELegal3"/>
        <w:numPr>
          <w:ilvl w:val="0"/>
          <w:numId w:val="63"/>
        </w:numPr>
        <w:ind w:hanging="643"/>
      </w:pPr>
      <w:r w:rsidRPr="007F3879">
        <w:t>require</w:t>
      </w:r>
      <w:r w:rsidRPr="00A7746B">
        <w:t xml:space="preserve"> </w:t>
      </w:r>
      <w:r w:rsidRPr="007F3879">
        <w:t>an</w:t>
      </w:r>
      <w:r w:rsidRPr="00A7746B">
        <w:t xml:space="preserve"> </w:t>
      </w:r>
      <w:r w:rsidRPr="007F3879">
        <w:t>amendment</w:t>
      </w:r>
      <w:r w:rsidRPr="00A7746B">
        <w:t xml:space="preserve"> </w:t>
      </w:r>
      <w:r w:rsidRPr="007F3879">
        <w:t>to</w:t>
      </w:r>
      <w:r w:rsidRPr="00A7746B">
        <w:t xml:space="preserve"> </w:t>
      </w:r>
      <w:r w:rsidRPr="007F3879">
        <w:t>the</w:t>
      </w:r>
      <w:r w:rsidRPr="007F3879">
        <w:tab/>
        <w:t>proposed</w:t>
      </w:r>
      <w:r w:rsidRPr="00A7746B">
        <w:t xml:space="preserve"> </w:t>
      </w:r>
      <w:r w:rsidRPr="007F3879">
        <w:t>standard</w:t>
      </w:r>
      <w:r w:rsidRPr="00A7746B">
        <w:t xml:space="preserve"> </w:t>
      </w:r>
      <w:r w:rsidRPr="007F3879">
        <w:t>with</w:t>
      </w:r>
      <w:r w:rsidRPr="00A7746B">
        <w:t xml:space="preserve"> </w:t>
      </w:r>
      <w:r w:rsidRPr="007F3879">
        <w:t>providing</w:t>
      </w:r>
      <w:r w:rsidRPr="00A7746B">
        <w:t xml:space="preserve"> </w:t>
      </w:r>
      <w:r w:rsidRPr="007F3879">
        <w:t>a reason for it; or</w:t>
      </w:r>
    </w:p>
    <w:p w14:paraId="7A43F1EF" w14:textId="77777777" w:rsidR="00EB41E8" w:rsidRDefault="00EB41E8" w:rsidP="00301415">
      <w:pPr>
        <w:pStyle w:val="MELegal3"/>
        <w:numPr>
          <w:ilvl w:val="0"/>
          <w:numId w:val="63"/>
        </w:numPr>
        <w:ind w:hanging="643"/>
      </w:pPr>
      <w:r w:rsidRPr="007F3879">
        <w:t>refuse</w:t>
      </w:r>
      <w:r w:rsidRPr="00A7746B">
        <w:t xml:space="preserve"> </w:t>
      </w:r>
      <w:r w:rsidRPr="007F3879">
        <w:t>the</w:t>
      </w:r>
      <w:r w:rsidRPr="00A7746B">
        <w:t xml:space="preserve"> </w:t>
      </w:r>
      <w:r w:rsidRPr="007F3879">
        <w:t>proposed</w:t>
      </w:r>
      <w:r w:rsidRPr="00A7746B">
        <w:t xml:space="preserve"> </w:t>
      </w:r>
      <w:r w:rsidRPr="007F3879">
        <w:t>standard</w:t>
      </w:r>
      <w:r w:rsidRPr="00A7746B">
        <w:t xml:space="preserve"> </w:t>
      </w:r>
      <w:r w:rsidRPr="007F3879">
        <w:t>with</w:t>
      </w:r>
      <w:r w:rsidRPr="00A7746B">
        <w:t xml:space="preserve"> </w:t>
      </w:r>
      <w:r w:rsidRPr="007F3879">
        <w:t>providing</w:t>
      </w:r>
      <w:r w:rsidRPr="00A7746B">
        <w:t xml:space="preserve"> </w:t>
      </w:r>
      <w:r w:rsidRPr="007F3879">
        <w:t>reasons</w:t>
      </w:r>
      <w:r w:rsidRPr="00A7746B">
        <w:t xml:space="preserve"> </w:t>
      </w:r>
      <w:r w:rsidRPr="007F3879">
        <w:t>for</w:t>
      </w:r>
      <w:r w:rsidRPr="00A7746B">
        <w:t xml:space="preserve"> it.</w:t>
      </w:r>
    </w:p>
    <w:p w14:paraId="1BA55BEE" w14:textId="77777777" w:rsidR="00EB41E8" w:rsidRDefault="00EB41E8" w:rsidP="00EB41E8">
      <w:pPr>
        <w:pStyle w:val="MELegal2"/>
        <w:numPr>
          <w:ilvl w:val="1"/>
          <w:numId w:val="3"/>
        </w:numPr>
        <w:ind w:hanging="765"/>
      </w:pPr>
      <w:bookmarkStart w:id="77" w:name="_Toc142906121"/>
      <w:bookmarkStart w:id="78" w:name="_Toc153361058"/>
      <w:r w:rsidRPr="00A7746B">
        <w:t>Specific Network Requirements</w:t>
      </w:r>
      <w:bookmarkEnd w:id="77"/>
      <w:bookmarkEnd w:id="78"/>
    </w:p>
    <w:p w14:paraId="31C487E9" w14:textId="77777777" w:rsidR="00EB41E8" w:rsidRDefault="00EB41E8" w:rsidP="00301415">
      <w:pPr>
        <w:pStyle w:val="ListParagraph"/>
        <w:numPr>
          <w:ilvl w:val="0"/>
          <w:numId w:val="18"/>
        </w:numPr>
      </w:pPr>
      <w:r>
        <w:t>Network design including colouring and marking for pipe identification must comply with the requirements for non-drinking water mains specified in the latest version of WSA 03-2011 Water Supply Code of Australia published by WSSA.</w:t>
      </w:r>
    </w:p>
    <w:p w14:paraId="5B9ED64D" w14:textId="77777777" w:rsidR="00EB41E8" w:rsidRDefault="00EB41E8" w:rsidP="00301415">
      <w:pPr>
        <w:pStyle w:val="ListParagraph"/>
        <w:numPr>
          <w:ilvl w:val="0"/>
          <w:numId w:val="18"/>
        </w:numPr>
      </w:pPr>
      <w:r>
        <w:t>A utility must locate property service connections to maintain a separation of at least 300mm from any existing service connection to a drinking water network.</w:t>
      </w:r>
    </w:p>
    <w:p w14:paraId="77902DF2" w14:textId="77777777" w:rsidR="00EB41E8" w:rsidRDefault="00EB41E8" w:rsidP="00301415">
      <w:pPr>
        <w:pStyle w:val="ListParagraph"/>
        <w:numPr>
          <w:ilvl w:val="0"/>
          <w:numId w:val="18"/>
        </w:numPr>
      </w:pPr>
      <w:r>
        <w:t>If a meter enclosure or pit is required, it must be sized to accommodate backflow prevention equipment in accordance with the relevant Australian Standard.</w:t>
      </w:r>
    </w:p>
    <w:p w14:paraId="713FA548" w14:textId="3F1CB4BF" w:rsidR="00EB41E8" w:rsidRPr="00EB41E8" w:rsidRDefault="00EB41E8" w:rsidP="00301415">
      <w:pPr>
        <w:pStyle w:val="ListParagraph"/>
        <w:numPr>
          <w:ilvl w:val="0"/>
          <w:numId w:val="18"/>
        </w:numPr>
      </w:pPr>
      <w:r w:rsidRPr="00EB41E8">
        <w:t>If a network proposes to design or modify a dam:</w:t>
      </w:r>
    </w:p>
    <w:p w14:paraId="0F933AE7" w14:textId="77777777" w:rsidR="00EB41E8" w:rsidRPr="00EB41E8" w:rsidRDefault="00EB41E8" w:rsidP="00301415">
      <w:pPr>
        <w:pStyle w:val="MELegal3"/>
        <w:numPr>
          <w:ilvl w:val="0"/>
          <w:numId w:val="64"/>
        </w:numPr>
        <w:ind w:hanging="643"/>
      </w:pPr>
      <w:r w:rsidRPr="00EB41E8">
        <w:t xml:space="preserve">Relevant parts of the Act and ACT Dam Safety Code may apply. </w:t>
      </w:r>
    </w:p>
    <w:p w14:paraId="70FCC373" w14:textId="6F920109" w:rsidR="00EB41E8" w:rsidRPr="00EB41E8" w:rsidRDefault="00EB41E8" w:rsidP="00301415">
      <w:pPr>
        <w:pStyle w:val="MELegal3"/>
        <w:numPr>
          <w:ilvl w:val="0"/>
          <w:numId w:val="64"/>
        </w:numPr>
        <w:ind w:hanging="643"/>
      </w:pPr>
      <w:r w:rsidRPr="00EB41E8">
        <w:t xml:space="preserve">Safety requirements specified in Design Standards for Urban Infrastructure 1 Stormwater (DS01) published by the Transport Canberra and City Services Directorate of the ACT Government will apply. </w:t>
      </w:r>
    </w:p>
    <w:p w14:paraId="2BE2FE87" w14:textId="77777777" w:rsidR="00EB41E8" w:rsidRPr="006D2F7A" w:rsidRDefault="00EB41E8" w:rsidP="00301415">
      <w:pPr>
        <w:pStyle w:val="ListParagraph"/>
        <w:numPr>
          <w:ilvl w:val="0"/>
          <w:numId w:val="18"/>
        </w:numPr>
      </w:pPr>
      <w:r w:rsidRPr="00EB41E8">
        <w:t>Where there is integration between the control or data acquisition</w:t>
      </w:r>
      <w:r w:rsidRPr="006D2F7A">
        <w:t xml:space="preserve"> systems under clause 6 (4), the utility must be responsible for the integrity of monitoring and control systems for its network.</w:t>
      </w:r>
    </w:p>
    <w:p w14:paraId="3E4B3C50" w14:textId="77777777" w:rsidR="00EB41E8" w:rsidRDefault="00EB41E8" w:rsidP="00301415">
      <w:pPr>
        <w:pStyle w:val="ListParagraph"/>
        <w:numPr>
          <w:ilvl w:val="0"/>
          <w:numId w:val="18"/>
        </w:numPr>
      </w:pPr>
      <w:r w:rsidRPr="006D2F7A">
        <w:t>If aquifer storage and recovery (ASR) is integrated into a non-drinking water network:</w:t>
      </w:r>
    </w:p>
    <w:p w14:paraId="67559689" w14:textId="77777777" w:rsidR="00EB41E8" w:rsidRPr="007F3879" w:rsidRDefault="00EB41E8" w:rsidP="00301415">
      <w:pPr>
        <w:pStyle w:val="MELegal3"/>
        <w:numPr>
          <w:ilvl w:val="0"/>
          <w:numId w:val="65"/>
        </w:numPr>
        <w:ind w:hanging="502"/>
      </w:pPr>
      <w:r w:rsidRPr="007F3879">
        <w:t>the ASR component shall comply with the requirements of the NWQMS Document 24–Australian Guidelines for Water Recycling: Managing Health and Environmental Risks (Phase 2) Managed Aquifer Recharge, except if the requirements are in conflict with obligations imposed by the ACT Environment Protection Authority.</w:t>
      </w:r>
    </w:p>
    <w:p w14:paraId="597CFEED" w14:textId="77777777" w:rsidR="00EB41E8" w:rsidRPr="007F3879" w:rsidRDefault="00EB41E8" w:rsidP="00301415">
      <w:pPr>
        <w:pStyle w:val="MELegal3"/>
        <w:numPr>
          <w:ilvl w:val="0"/>
          <w:numId w:val="64"/>
        </w:numPr>
        <w:ind w:hanging="502"/>
      </w:pPr>
      <w:r w:rsidRPr="007F3879">
        <w:t>the utility must design and operate ASR in a manner that ensures the long- term sustainability of the groundwater resource; and</w:t>
      </w:r>
    </w:p>
    <w:p w14:paraId="2B4CBF49" w14:textId="77777777" w:rsidR="00EB41E8" w:rsidRDefault="00EB41E8" w:rsidP="00986AE4">
      <w:pPr>
        <w:pStyle w:val="MELegal3"/>
        <w:keepNext/>
        <w:numPr>
          <w:ilvl w:val="0"/>
          <w:numId w:val="64"/>
        </w:numPr>
        <w:ind w:hanging="502"/>
      </w:pPr>
      <w:r w:rsidRPr="007F3879">
        <w:lastRenderedPageBreak/>
        <w:t xml:space="preserve">monitoring bores must be installed in sufficient numbers and locations to permit the long-term sustainability of the groundwater resource to be </w:t>
      </w:r>
      <w:r w:rsidRPr="006D2F7A">
        <w:t>evaluated.</w:t>
      </w:r>
    </w:p>
    <w:p w14:paraId="3A5330A8" w14:textId="77777777" w:rsidR="00EB41E8" w:rsidRPr="006D2F7A" w:rsidRDefault="00EB41E8" w:rsidP="00301415">
      <w:pPr>
        <w:pStyle w:val="ListParagraph"/>
        <w:numPr>
          <w:ilvl w:val="0"/>
          <w:numId w:val="18"/>
        </w:numPr>
      </w:pPr>
      <w:r w:rsidRPr="006D2F7A">
        <w:t>A utility must install and maintain a sign at each property service connection stating that the water is not of drinking water quality and must require its customer to provide similar signage at each tap, free to atmosphere outlet and irrigation area.</w:t>
      </w:r>
    </w:p>
    <w:p w14:paraId="247E6E68" w14:textId="77777777" w:rsidR="00EB41E8" w:rsidRPr="006D2F7A" w:rsidRDefault="00EB41E8" w:rsidP="00EB41E8">
      <w:pPr>
        <w:pStyle w:val="MELegal1"/>
        <w:numPr>
          <w:ilvl w:val="0"/>
          <w:numId w:val="3"/>
        </w:numPr>
        <w:ind w:hanging="720"/>
      </w:pPr>
      <w:bookmarkStart w:id="79" w:name="_Toc153361059"/>
      <w:r w:rsidRPr="006D2F7A">
        <w:t>NETWORK CONSTRUCTION</w:t>
      </w:r>
      <w:bookmarkEnd w:id="79"/>
    </w:p>
    <w:p w14:paraId="215E494D" w14:textId="77777777" w:rsidR="00EB41E8" w:rsidRPr="00EB41E8" w:rsidRDefault="00EB41E8" w:rsidP="00EB41E8">
      <w:r w:rsidRPr="006D2F7A">
        <w:t>A utility must undertake any construction in a manner that:</w:t>
      </w:r>
    </w:p>
    <w:p w14:paraId="392EC752" w14:textId="77777777" w:rsidR="00EB41E8" w:rsidRDefault="00EB41E8" w:rsidP="00301415">
      <w:pPr>
        <w:pStyle w:val="ListParagraph"/>
        <w:numPr>
          <w:ilvl w:val="0"/>
          <w:numId w:val="19"/>
        </w:numPr>
      </w:pPr>
      <w:r w:rsidRPr="006D2F7A">
        <w:t>is consistent with the design intent of relevant standards in subclause 9.2; and</w:t>
      </w:r>
    </w:p>
    <w:p w14:paraId="52A15F0B" w14:textId="77777777" w:rsidR="00EB41E8" w:rsidRDefault="00EB41E8" w:rsidP="00301415">
      <w:pPr>
        <w:pStyle w:val="ListParagraph"/>
        <w:numPr>
          <w:ilvl w:val="0"/>
          <w:numId w:val="19"/>
        </w:numPr>
      </w:pPr>
      <w:r w:rsidRPr="006D2F7A">
        <w:t>ensures community safety and the protection of the environment during the construction process.</w:t>
      </w:r>
    </w:p>
    <w:p w14:paraId="13C80310" w14:textId="77777777" w:rsidR="00EB41E8" w:rsidRPr="007F3879" w:rsidRDefault="00EB41E8" w:rsidP="00EB41E8">
      <w:pPr>
        <w:pStyle w:val="MELegal1"/>
        <w:numPr>
          <w:ilvl w:val="0"/>
          <w:numId w:val="3"/>
        </w:numPr>
        <w:ind w:hanging="720"/>
      </w:pPr>
      <w:bookmarkStart w:id="80" w:name="_Toc153361060"/>
      <w:r w:rsidRPr="006D2F7A">
        <w:t>NETWORK OPERATION AND MAINTENANCE</w:t>
      </w:r>
      <w:bookmarkEnd w:id="80"/>
    </w:p>
    <w:p w14:paraId="7B2A3D06" w14:textId="77777777" w:rsidR="00EB41E8" w:rsidRDefault="00EB41E8" w:rsidP="00301415">
      <w:pPr>
        <w:pStyle w:val="ListParagraph"/>
        <w:numPr>
          <w:ilvl w:val="0"/>
          <w:numId w:val="20"/>
        </w:numPr>
      </w:pPr>
      <w:r w:rsidRPr="007F3879">
        <w:t>A</w:t>
      </w:r>
      <w:r w:rsidRPr="006D2F7A">
        <w:t xml:space="preserve"> </w:t>
      </w:r>
      <w:r w:rsidRPr="007F3879">
        <w:t>utility</w:t>
      </w:r>
      <w:r w:rsidRPr="006D2F7A">
        <w:t xml:space="preserve"> </w:t>
      </w:r>
      <w:r w:rsidRPr="007F3879">
        <w:t>must</w:t>
      </w:r>
      <w:r w:rsidRPr="006D2F7A">
        <w:t xml:space="preserve"> </w:t>
      </w:r>
      <w:r w:rsidRPr="007F3879">
        <w:t>develop</w:t>
      </w:r>
      <w:r w:rsidRPr="006D2F7A">
        <w:t xml:space="preserve"> </w:t>
      </w:r>
      <w:r w:rsidRPr="007F3879">
        <w:t>and</w:t>
      </w:r>
      <w:r w:rsidRPr="006D2F7A">
        <w:t xml:space="preserve"> </w:t>
      </w:r>
      <w:r w:rsidRPr="007F3879">
        <w:t>maintain</w:t>
      </w:r>
      <w:r w:rsidRPr="006D2F7A">
        <w:t xml:space="preserve"> </w:t>
      </w:r>
      <w:r w:rsidRPr="007F3879">
        <w:t>operation</w:t>
      </w:r>
      <w:r w:rsidRPr="006D2F7A">
        <w:t xml:space="preserve"> </w:t>
      </w:r>
      <w:r w:rsidRPr="007F3879">
        <w:t>and</w:t>
      </w:r>
      <w:r w:rsidRPr="006D2F7A">
        <w:t xml:space="preserve"> </w:t>
      </w:r>
      <w:r w:rsidRPr="007F3879">
        <w:t>maintenance</w:t>
      </w:r>
      <w:r w:rsidRPr="006D2F7A">
        <w:t xml:space="preserve"> </w:t>
      </w:r>
      <w:r w:rsidRPr="007F3879">
        <w:t>procedures</w:t>
      </w:r>
      <w:r w:rsidRPr="006D2F7A">
        <w:t xml:space="preserve"> </w:t>
      </w:r>
      <w:r w:rsidRPr="007F3879">
        <w:t>for principal network assets of the network, including but not limited to the procedures on:</w:t>
      </w:r>
    </w:p>
    <w:p w14:paraId="1E740292" w14:textId="77777777" w:rsidR="00EB41E8" w:rsidRPr="0043293F" w:rsidRDefault="00EB41E8" w:rsidP="00301415">
      <w:pPr>
        <w:pStyle w:val="MELegal3"/>
        <w:numPr>
          <w:ilvl w:val="0"/>
          <w:numId w:val="66"/>
        </w:numPr>
        <w:ind w:hanging="643"/>
      </w:pPr>
      <w:r w:rsidRPr="0043293F">
        <w:t>system control;</w:t>
      </w:r>
    </w:p>
    <w:p w14:paraId="63936A63" w14:textId="77777777" w:rsidR="00EB41E8" w:rsidRPr="0043293F" w:rsidRDefault="00EB41E8" w:rsidP="00301415">
      <w:pPr>
        <w:pStyle w:val="MELegal3"/>
        <w:numPr>
          <w:ilvl w:val="0"/>
          <w:numId w:val="66"/>
        </w:numPr>
        <w:ind w:hanging="643"/>
      </w:pPr>
      <w:r w:rsidRPr="0043293F">
        <w:t>process control;</w:t>
      </w:r>
    </w:p>
    <w:p w14:paraId="29653F84" w14:textId="77777777" w:rsidR="00EB41E8" w:rsidRPr="0043293F" w:rsidRDefault="00EB41E8" w:rsidP="00301415">
      <w:pPr>
        <w:pStyle w:val="MELegal3"/>
        <w:numPr>
          <w:ilvl w:val="0"/>
          <w:numId w:val="66"/>
        </w:numPr>
        <w:ind w:hanging="643"/>
      </w:pPr>
      <w:r w:rsidRPr="0043293F">
        <w:t>inspection and testing; and</w:t>
      </w:r>
    </w:p>
    <w:p w14:paraId="2C4285D8" w14:textId="77777777" w:rsidR="00EB41E8" w:rsidRPr="0043293F" w:rsidRDefault="00EB41E8" w:rsidP="00301415">
      <w:pPr>
        <w:pStyle w:val="MELegal3"/>
        <w:numPr>
          <w:ilvl w:val="0"/>
          <w:numId w:val="66"/>
        </w:numPr>
        <w:ind w:hanging="643"/>
      </w:pPr>
      <w:r w:rsidRPr="0043293F">
        <w:t>commissioning and de-commissioning.</w:t>
      </w:r>
    </w:p>
    <w:p w14:paraId="0F156F9C" w14:textId="77777777" w:rsidR="00EB41E8" w:rsidRPr="0043293F" w:rsidRDefault="00EB41E8" w:rsidP="00301415">
      <w:pPr>
        <w:pStyle w:val="ListParagraph"/>
        <w:numPr>
          <w:ilvl w:val="0"/>
          <w:numId w:val="18"/>
        </w:numPr>
      </w:pPr>
      <w:r w:rsidRPr="0043293F">
        <w:t>The procedures in clause 11(1) must include maintenance management records that show the maintenance interval and dates of maintenance activities for each principal asset.</w:t>
      </w:r>
    </w:p>
    <w:p w14:paraId="69BC2C98" w14:textId="77777777" w:rsidR="00EB41E8" w:rsidRDefault="00EB41E8" w:rsidP="00301415">
      <w:pPr>
        <w:pStyle w:val="ListParagraph"/>
        <w:numPr>
          <w:ilvl w:val="0"/>
          <w:numId w:val="18"/>
        </w:numPr>
      </w:pPr>
      <w:r>
        <w:t>A utility must become and remain a member of the designated information provider service and comply with any obligations imposed by the membership.</w:t>
      </w:r>
    </w:p>
    <w:p w14:paraId="7307A1A0" w14:textId="77777777" w:rsidR="00EB41E8" w:rsidRDefault="00EB41E8" w:rsidP="00301415">
      <w:pPr>
        <w:pStyle w:val="ListParagraph"/>
        <w:numPr>
          <w:ilvl w:val="0"/>
          <w:numId w:val="18"/>
        </w:numPr>
      </w:pPr>
      <w:r>
        <w:t>A utility must dispose of any waste streams including, but not confined to trash, solid residue and sludge, in a manner that does not create an odour or environmental nuisance.</w:t>
      </w:r>
    </w:p>
    <w:p w14:paraId="06D0723C" w14:textId="77777777" w:rsidR="00EB41E8" w:rsidRDefault="00EB41E8" w:rsidP="00301415">
      <w:pPr>
        <w:pStyle w:val="ListParagraph"/>
        <w:numPr>
          <w:ilvl w:val="0"/>
          <w:numId w:val="18"/>
        </w:numPr>
      </w:pPr>
      <w:r>
        <w:t>A utility must monitor the quality of different class of water supplied from its network, including the monitoring of each water quality parameter specified in this Code or in a customer contract in compliance with this Code.</w:t>
      </w:r>
    </w:p>
    <w:p w14:paraId="05BB2C0F" w14:textId="4B8E4403" w:rsidR="00EB41E8" w:rsidRDefault="00EB41E8" w:rsidP="00301415">
      <w:pPr>
        <w:pStyle w:val="ListParagraph"/>
        <w:numPr>
          <w:ilvl w:val="0"/>
          <w:numId w:val="18"/>
        </w:numPr>
      </w:pPr>
      <w:r>
        <w:t>Subject to clause 11(</w:t>
      </w:r>
      <w:r w:rsidR="00C604E7">
        <w:t>5</w:t>
      </w:r>
      <w:r>
        <w:t>), the utility’s frequency of sampling must comply with AS/NZS 5667.1:1998 Guidelines on the design of sampling programs, sampling techniques and the preservation and handling of samples or requirements set by the Chief Health Officer.</w:t>
      </w:r>
    </w:p>
    <w:p w14:paraId="471E5F1B" w14:textId="77777777" w:rsidR="00EB41E8" w:rsidRDefault="00EB41E8">
      <w:pPr>
        <w:spacing w:line="276" w:lineRule="auto"/>
        <w:ind w:left="0"/>
        <w:rPr>
          <w:rFonts w:cs="Arial"/>
          <w:b/>
          <w:bCs/>
          <w:color w:val="23408F"/>
          <w:kern w:val="32"/>
          <w:sz w:val="28"/>
          <w:szCs w:val="32"/>
        </w:rPr>
      </w:pPr>
      <w:bookmarkStart w:id="81" w:name="_Toc142906124"/>
      <w:r>
        <w:br w:type="page"/>
      </w:r>
    </w:p>
    <w:p w14:paraId="78960121" w14:textId="68956A5D" w:rsidR="00EB41E8" w:rsidRPr="007F3879" w:rsidRDefault="00EB41E8" w:rsidP="00EB41E8">
      <w:pPr>
        <w:pStyle w:val="MELegal1"/>
        <w:numPr>
          <w:ilvl w:val="0"/>
          <w:numId w:val="3"/>
        </w:numPr>
        <w:ind w:hanging="720"/>
      </w:pPr>
      <w:bookmarkStart w:id="82" w:name="_Toc153361061"/>
      <w:r w:rsidRPr="0043293F">
        <w:lastRenderedPageBreak/>
        <w:t>NETWORK ASSET MANAGEMENT</w:t>
      </w:r>
      <w:bookmarkEnd w:id="81"/>
      <w:bookmarkEnd w:id="82"/>
    </w:p>
    <w:p w14:paraId="2DB64C58" w14:textId="77777777" w:rsidR="00EB41E8" w:rsidRPr="007F3879" w:rsidRDefault="00EB41E8" w:rsidP="00301415">
      <w:pPr>
        <w:pStyle w:val="ListParagraph"/>
        <w:numPr>
          <w:ilvl w:val="0"/>
          <w:numId w:val="21"/>
        </w:numPr>
      </w:pPr>
      <w:r w:rsidRPr="007F3879">
        <w:t>A utility must ensure the assets are managed to enable long-term compliance with the service standards specified in clause 7.</w:t>
      </w:r>
    </w:p>
    <w:p w14:paraId="459BA176" w14:textId="77777777" w:rsidR="00EB41E8" w:rsidRPr="007F3879" w:rsidRDefault="00EB41E8" w:rsidP="00301415">
      <w:pPr>
        <w:pStyle w:val="ListParagraph"/>
        <w:numPr>
          <w:ilvl w:val="0"/>
          <w:numId w:val="18"/>
        </w:numPr>
      </w:pPr>
      <w:r w:rsidRPr="007F3879">
        <w:t>Within 12 months of a grant of a utility licence or a utility licence exemption, a utility must develop an asset register for each of the separate non-drinking water network that:</w:t>
      </w:r>
    </w:p>
    <w:p w14:paraId="7E8E0F5E" w14:textId="77777777" w:rsidR="00EB41E8" w:rsidRPr="007F3879" w:rsidRDefault="00EB41E8" w:rsidP="00301415">
      <w:pPr>
        <w:pStyle w:val="MELegal3"/>
        <w:numPr>
          <w:ilvl w:val="0"/>
          <w:numId w:val="22"/>
        </w:numPr>
        <w:ind w:hanging="502"/>
      </w:pPr>
      <w:r w:rsidRPr="007F3879">
        <w:t>includes</w:t>
      </w:r>
      <w:r w:rsidRPr="009E32A3">
        <w:t xml:space="preserve"> </w:t>
      </w:r>
      <w:r w:rsidRPr="007F3879">
        <w:t>at</w:t>
      </w:r>
      <w:r w:rsidRPr="009E32A3">
        <w:t xml:space="preserve"> </w:t>
      </w:r>
      <w:r w:rsidRPr="007F3879">
        <w:t>least</w:t>
      </w:r>
      <w:r w:rsidRPr="009E32A3">
        <w:t xml:space="preserve"> </w:t>
      </w:r>
      <w:r w:rsidRPr="007F3879">
        <w:t>the</w:t>
      </w:r>
      <w:r w:rsidRPr="009E32A3">
        <w:t xml:space="preserve"> </w:t>
      </w:r>
      <w:r w:rsidRPr="007F3879">
        <w:t>following</w:t>
      </w:r>
      <w:r w:rsidRPr="009E32A3">
        <w:t xml:space="preserve"> </w:t>
      </w:r>
      <w:r w:rsidRPr="007F3879">
        <w:t>information</w:t>
      </w:r>
      <w:r w:rsidRPr="009E32A3">
        <w:t xml:space="preserve"> </w:t>
      </w:r>
      <w:r w:rsidRPr="007F3879">
        <w:t>for</w:t>
      </w:r>
      <w:r w:rsidRPr="009E32A3">
        <w:t xml:space="preserve"> </w:t>
      </w:r>
      <w:r w:rsidRPr="007F3879">
        <w:t>the</w:t>
      </w:r>
      <w:r w:rsidRPr="009E32A3">
        <w:t xml:space="preserve"> </w:t>
      </w:r>
      <w:r w:rsidRPr="007F3879">
        <w:t>principal</w:t>
      </w:r>
      <w:r w:rsidRPr="009E32A3">
        <w:t xml:space="preserve"> </w:t>
      </w:r>
      <w:r w:rsidRPr="007F3879">
        <w:t>network</w:t>
      </w:r>
      <w:r w:rsidRPr="009E32A3">
        <w:t xml:space="preserve"> assets:</w:t>
      </w:r>
    </w:p>
    <w:p w14:paraId="2AF091BF" w14:textId="77777777" w:rsidR="00EB41E8" w:rsidRPr="007F3879" w:rsidRDefault="00EB41E8" w:rsidP="00301415">
      <w:pPr>
        <w:pStyle w:val="MELegal4"/>
        <w:numPr>
          <w:ilvl w:val="0"/>
          <w:numId w:val="13"/>
        </w:numPr>
        <w:ind w:left="2563"/>
      </w:pPr>
      <w:r w:rsidRPr="007F3879">
        <w:t>design</w:t>
      </w:r>
      <w:r w:rsidRPr="009E32A3">
        <w:t xml:space="preserve"> </w:t>
      </w:r>
      <w:r w:rsidRPr="007F3879">
        <w:t>and</w:t>
      </w:r>
      <w:r w:rsidRPr="009E32A3">
        <w:t xml:space="preserve"> </w:t>
      </w:r>
      <w:r w:rsidRPr="007F3879">
        <w:t>operational</w:t>
      </w:r>
      <w:r w:rsidRPr="009E32A3">
        <w:t xml:space="preserve"> specifications;</w:t>
      </w:r>
    </w:p>
    <w:p w14:paraId="6A1404F5" w14:textId="77777777" w:rsidR="00EB41E8" w:rsidRPr="007F3879" w:rsidRDefault="00EB41E8" w:rsidP="00301415">
      <w:pPr>
        <w:pStyle w:val="MELegal4"/>
        <w:numPr>
          <w:ilvl w:val="0"/>
          <w:numId w:val="13"/>
        </w:numPr>
        <w:ind w:left="2563"/>
      </w:pPr>
      <w:r w:rsidRPr="007F3879">
        <w:t>location;</w:t>
      </w:r>
      <w:r w:rsidRPr="009E32A3">
        <w:t xml:space="preserve"> and</w:t>
      </w:r>
    </w:p>
    <w:p w14:paraId="1D0F0A2A" w14:textId="77777777" w:rsidR="00EB41E8" w:rsidRPr="007F3879" w:rsidRDefault="00EB41E8" w:rsidP="00301415">
      <w:pPr>
        <w:pStyle w:val="MELegal4"/>
        <w:numPr>
          <w:ilvl w:val="0"/>
          <w:numId w:val="13"/>
        </w:numPr>
        <w:ind w:left="2563"/>
      </w:pPr>
      <w:r w:rsidRPr="007F3879">
        <w:t>date</w:t>
      </w:r>
      <w:r w:rsidRPr="009E32A3">
        <w:t xml:space="preserve"> </w:t>
      </w:r>
      <w:r w:rsidRPr="007F3879">
        <w:t>of</w:t>
      </w:r>
      <w:r w:rsidRPr="009E32A3">
        <w:t xml:space="preserve"> </w:t>
      </w:r>
      <w:r w:rsidRPr="007F3879">
        <w:t>commissioning</w:t>
      </w:r>
      <w:r w:rsidRPr="009E32A3">
        <w:t xml:space="preserve"> </w:t>
      </w:r>
      <w:r w:rsidRPr="007F3879">
        <w:t>and</w:t>
      </w:r>
      <w:r w:rsidRPr="009E32A3">
        <w:t xml:space="preserve"> </w:t>
      </w:r>
      <w:r w:rsidRPr="007F3879">
        <w:t>projected</w:t>
      </w:r>
      <w:r w:rsidRPr="009E32A3">
        <w:t xml:space="preserve"> life.</w:t>
      </w:r>
    </w:p>
    <w:p w14:paraId="6505BAF5" w14:textId="77777777" w:rsidR="00EB41E8" w:rsidRDefault="00EB41E8" w:rsidP="00301415">
      <w:pPr>
        <w:pStyle w:val="MELegal3"/>
        <w:numPr>
          <w:ilvl w:val="0"/>
          <w:numId w:val="22"/>
        </w:numPr>
        <w:ind w:hanging="502"/>
      </w:pPr>
      <w:r w:rsidRPr="007F3879">
        <w:t>is linked to the asset management plan certified to Australian Standards including AS/NZS ISO 9001:2008 Quality Management Systems–– Requirements or similar standard.</w:t>
      </w:r>
    </w:p>
    <w:p w14:paraId="27E230B5" w14:textId="77777777" w:rsidR="00EB41E8" w:rsidRPr="007F3879" w:rsidRDefault="00EB41E8" w:rsidP="00301415">
      <w:pPr>
        <w:pStyle w:val="ListParagraph"/>
        <w:numPr>
          <w:ilvl w:val="0"/>
          <w:numId w:val="21"/>
        </w:numPr>
      </w:pPr>
      <w:r w:rsidRPr="007F3879">
        <w:t>A utility must maintain Works-As-Executed drawings for all the network components preferably as part of its asset management plan.</w:t>
      </w:r>
    </w:p>
    <w:p w14:paraId="2B735238" w14:textId="77777777" w:rsidR="00EB41E8" w:rsidRPr="007F3879" w:rsidRDefault="00EB41E8" w:rsidP="00301415">
      <w:pPr>
        <w:pStyle w:val="ListParagraph"/>
        <w:numPr>
          <w:ilvl w:val="0"/>
          <w:numId w:val="21"/>
        </w:numPr>
      </w:pPr>
      <w:r w:rsidRPr="007F3879">
        <w:t>A utility must maintain the operation and maintenance manual and the asset register up to date.</w:t>
      </w:r>
    </w:p>
    <w:p w14:paraId="0225E63F" w14:textId="77777777" w:rsidR="00EB41E8" w:rsidRPr="007F3879" w:rsidRDefault="00EB41E8" w:rsidP="00301415">
      <w:pPr>
        <w:pStyle w:val="ListParagraph"/>
        <w:numPr>
          <w:ilvl w:val="0"/>
          <w:numId w:val="21"/>
        </w:numPr>
      </w:pPr>
      <w:r w:rsidRPr="007F3879">
        <w:t>A</w:t>
      </w:r>
      <w:r w:rsidRPr="009E32A3">
        <w:t xml:space="preserve"> </w:t>
      </w:r>
      <w:r w:rsidRPr="007F3879">
        <w:t>utility</w:t>
      </w:r>
      <w:r w:rsidRPr="009E32A3">
        <w:t xml:space="preserve"> </w:t>
      </w:r>
      <w:r w:rsidRPr="007F3879">
        <w:t>must</w:t>
      </w:r>
      <w:r w:rsidRPr="009E32A3">
        <w:t xml:space="preserve"> </w:t>
      </w:r>
      <w:r w:rsidRPr="007F3879">
        <w:t>update</w:t>
      </w:r>
      <w:r w:rsidRPr="009E32A3">
        <w:t xml:space="preserve"> </w:t>
      </w:r>
      <w:r w:rsidRPr="007F3879">
        <w:t>the</w:t>
      </w:r>
      <w:r w:rsidRPr="009E32A3">
        <w:t xml:space="preserve"> </w:t>
      </w:r>
      <w:r w:rsidRPr="007F3879">
        <w:t>asset</w:t>
      </w:r>
      <w:r w:rsidRPr="009E32A3">
        <w:t xml:space="preserve"> </w:t>
      </w:r>
      <w:r w:rsidRPr="007F3879">
        <w:t>management</w:t>
      </w:r>
      <w:r w:rsidRPr="009E32A3">
        <w:t xml:space="preserve"> </w:t>
      </w:r>
      <w:r w:rsidRPr="007F3879">
        <w:t>plan</w:t>
      </w:r>
      <w:r w:rsidRPr="009E32A3">
        <w:t xml:space="preserve"> </w:t>
      </w:r>
      <w:r w:rsidRPr="007F3879">
        <w:t>at</w:t>
      </w:r>
      <w:r w:rsidRPr="009E32A3">
        <w:t xml:space="preserve"> </w:t>
      </w:r>
      <w:r w:rsidRPr="007F3879">
        <w:t>least</w:t>
      </w:r>
      <w:r w:rsidRPr="009E32A3">
        <w:t xml:space="preserve"> </w:t>
      </w:r>
      <w:r w:rsidRPr="007F3879">
        <w:t>every</w:t>
      </w:r>
      <w:r w:rsidRPr="009E32A3">
        <w:t xml:space="preserve"> </w:t>
      </w:r>
      <w:r w:rsidRPr="007F3879">
        <w:t>5</w:t>
      </w:r>
      <w:r w:rsidRPr="009E32A3">
        <w:t xml:space="preserve"> years.</w:t>
      </w:r>
    </w:p>
    <w:p w14:paraId="02FE9F56" w14:textId="77777777" w:rsidR="00EB41E8" w:rsidRPr="007F3879" w:rsidRDefault="00EB41E8" w:rsidP="00301415">
      <w:pPr>
        <w:pStyle w:val="ListParagraph"/>
        <w:numPr>
          <w:ilvl w:val="0"/>
          <w:numId w:val="21"/>
        </w:numPr>
      </w:pPr>
      <w:r w:rsidRPr="007F3879">
        <w:t>A utility must make the asset management plan available to the technical regulator within 10 business days of the written request by the technical regulator.</w:t>
      </w:r>
    </w:p>
    <w:p w14:paraId="7D334C4E" w14:textId="77777777" w:rsidR="00EB41E8" w:rsidRPr="007F3879" w:rsidRDefault="00EB41E8" w:rsidP="00301415">
      <w:pPr>
        <w:pStyle w:val="ListParagraph"/>
        <w:numPr>
          <w:ilvl w:val="0"/>
          <w:numId w:val="21"/>
        </w:numPr>
      </w:pPr>
      <w:r w:rsidRPr="007F3879">
        <w:t>A utility may deal with the requirements of clauses 11 and 12 using an integrated asset and maintenance management system, provided</w:t>
      </w:r>
      <w:r>
        <w:t xml:space="preserve"> </w:t>
      </w:r>
      <w:r w:rsidRPr="007F3879">
        <w:t>that information can be clearly reported to demonstrate compliance.</w:t>
      </w:r>
    </w:p>
    <w:p w14:paraId="7CE1165A" w14:textId="5903945F" w:rsidR="00EB41E8" w:rsidRPr="007F3879" w:rsidRDefault="00EB41E8" w:rsidP="00EB41E8">
      <w:pPr>
        <w:pStyle w:val="MELegal1"/>
        <w:numPr>
          <w:ilvl w:val="0"/>
          <w:numId w:val="3"/>
        </w:numPr>
        <w:ind w:hanging="720"/>
      </w:pPr>
      <w:bookmarkStart w:id="83" w:name="_Toc153361062"/>
      <w:bookmarkStart w:id="84" w:name="_Toc142906125"/>
      <w:r>
        <w:t>NON-DRINKING WATER UTILITY REQUIREMENTS</w:t>
      </w:r>
      <w:bookmarkEnd w:id="83"/>
      <w:r>
        <w:t xml:space="preserve"> </w:t>
      </w:r>
      <w:bookmarkEnd w:id="84"/>
    </w:p>
    <w:p w14:paraId="6223737A" w14:textId="51EA0445" w:rsidR="00EB41E8" w:rsidRPr="00EB41E8" w:rsidRDefault="00EB41E8" w:rsidP="00301415">
      <w:pPr>
        <w:pStyle w:val="ListParagraph"/>
        <w:numPr>
          <w:ilvl w:val="0"/>
          <w:numId w:val="23"/>
        </w:numPr>
      </w:pPr>
      <w:r w:rsidRPr="00EB41E8">
        <w:t xml:space="preserve">Within six months of a grant of a utility licence, a utility must, prepare and submit draft </w:t>
      </w:r>
      <w:r w:rsidRPr="00EB41E8">
        <w:rPr>
          <w:i/>
          <w:iCs/>
        </w:rPr>
        <w:t>Non-drinking water</w:t>
      </w:r>
      <w:r w:rsidRPr="00EB41E8">
        <w:t xml:space="preserve"> </w:t>
      </w:r>
      <w:r w:rsidRPr="00EB41E8">
        <w:rPr>
          <w:i/>
          <w:iCs/>
        </w:rPr>
        <w:t>utility requirements</w:t>
      </w:r>
      <w:r w:rsidRPr="00EB41E8">
        <w:t xml:space="preserve"> to the technical regulator for approval.</w:t>
      </w:r>
    </w:p>
    <w:p w14:paraId="05120809" w14:textId="4B57DAEB" w:rsidR="00EB41E8" w:rsidRPr="00EB41E8" w:rsidRDefault="00EB41E8" w:rsidP="00301415">
      <w:pPr>
        <w:pStyle w:val="ListParagraph"/>
        <w:numPr>
          <w:ilvl w:val="0"/>
          <w:numId w:val="23"/>
        </w:numPr>
      </w:pPr>
      <w:r w:rsidRPr="00EB41E8">
        <w:t xml:space="preserve">As soon as practicable after the utility submits draft </w:t>
      </w:r>
      <w:r w:rsidRPr="00EB41E8">
        <w:rPr>
          <w:i/>
          <w:iCs/>
        </w:rPr>
        <w:t>Non-drinking water utility requirements</w:t>
      </w:r>
      <w:r w:rsidRPr="00EB41E8">
        <w:t xml:space="preserve"> to the technical regulator in clause 13(1) or 13(4), the technical regulator must either:</w:t>
      </w:r>
    </w:p>
    <w:p w14:paraId="1FCAE649" w14:textId="5DA76200" w:rsidR="00EB41E8" w:rsidRPr="00EB41E8" w:rsidRDefault="00EB41E8" w:rsidP="00301415">
      <w:pPr>
        <w:pStyle w:val="MELegal3"/>
        <w:numPr>
          <w:ilvl w:val="0"/>
          <w:numId w:val="67"/>
        </w:numPr>
        <w:ind w:hanging="643"/>
      </w:pPr>
      <w:r w:rsidRPr="00EB41E8">
        <w:t xml:space="preserve">approve draft </w:t>
      </w:r>
      <w:r w:rsidRPr="00EC20CE">
        <w:rPr>
          <w:i/>
          <w:iCs/>
        </w:rPr>
        <w:t>Non-drinking water utility requirements</w:t>
      </w:r>
      <w:r w:rsidRPr="00EB41E8">
        <w:t>; or</w:t>
      </w:r>
    </w:p>
    <w:p w14:paraId="45F14E05" w14:textId="3DCB100E" w:rsidR="00EB41E8" w:rsidRPr="00EB41E8" w:rsidRDefault="00EB41E8" w:rsidP="00301415">
      <w:pPr>
        <w:pStyle w:val="MELegal3"/>
        <w:numPr>
          <w:ilvl w:val="0"/>
          <w:numId w:val="67"/>
        </w:numPr>
        <w:ind w:hanging="643"/>
      </w:pPr>
      <w:r w:rsidRPr="00EB41E8">
        <w:t xml:space="preserve">direct the utility to make changes to draft </w:t>
      </w:r>
      <w:r w:rsidRPr="00EC20CE">
        <w:rPr>
          <w:i/>
          <w:iCs/>
        </w:rPr>
        <w:t>Non-drinking water utility requirements</w:t>
      </w:r>
      <w:r w:rsidRPr="00EB41E8">
        <w:t xml:space="preserve"> and provide a reason for not approving them.</w:t>
      </w:r>
    </w:p>
    <w:p w14:paraId="11837B91" w14:textId="77777777" w:rsidR="00EC20CE" w:rsidRDefault="00EC20CE">
      <w:pPr>
        <w:spacing w:line="276" w:lineRule="auto"/>
        <w:ind w:left="0"/>
        <w:rPr>
          <w:color w:val="auto"/>
          <w:lang w:eastAsia="en-AU"/>
        </w:rPr>
      </w:pPr>
      <w:r>
        <w:br w:type="page"/>
      </w:r>
    </w:p>
    <w:p w14:paraId="554AE4F1" w14:textId="53DAF205" w:rsidR="00EB41E8" w:rsidRDefault="00EB41E8" w:rsidP="00301415">
      <w:pPr>
        <w:pStyle w:val="ListParagraph"/>
        <w:numPr>
          <w:ilvl w:val="0"/>
          <w:numId w:val="23"/>
        </w:numPr>
      </w:pPr>
      <w:r w:rsidRPr="009E32A3">
        <w:lastRenderedPageBreak/>
        <w:t>In subject to clause 13(2)(a), the utility must, as soon as possible:</w:t>
      </w:r>
    </w:p>
    <w:p w14:paraId="353DC433" w14:textId="01CABC06" w:rsidR="00EB41E8" w:rsidRDefault="00EB41E8" w:rsidP="00301415">
      <w:pPr>
        <w:pStyle w:val="MELegal3"/>
        <w:numPr>
          <w:ilvl w:val="0"/>
          <w:numId w:val="69"/>
        </w:numPr>
        <w:ind w:hanging="643"/>
      </w:pPr>
      <w:r w:rsidRPr="007F3879">
        <w:t>Adopt</w:t>
      </w:r>
      <w:r>
        <w:t xml:space="preserve"> and publish the</w:t>
      </w:r>
      <w:r w:rsidRPr="009E32A3">
        <w:t xml:space="preserve"> </w:t>
      </w:r>
      <w:r w:rsidRPr="00EC20CE">
        <w:rPr>
          <w:i/>
          <w:iCs/>
        </w:rPr>
        <w:t>Non-drinking water utility requirements</w:t>
      </w:r>
      <w:r w:rsidRPr="009E32A3">
        <w:t>;</w:t>
      </w:r>
      <w:r>
        <w:t xml:space="preserve"> and,</w:t>
      </w:r>
    </w:p>
    <w:p w14:paraId="1BB65CE3" w14:textId="10FBA325" w:rsidR="00EB41E8" w:rsidRDefault="00EB41E8" w:rsidP="00EC20CE">
      <w:pPr>
        <w:pStyle w:val="MELegal3"/>
        <w:ind w:hanging="643"/>
      </w:pPr>
      <w:r>
        <w:t xml:space="preserve">provide a copy of </w:t>
      </w:r>
      <w:r w:rsidRPr="00EB41E8">
        <w:rPr>
          <w:i/>
          <w:iCs/>
        </w:rPr>
        <w:t>Non-drinking water utility requirements</w:t>
      </w:r>
      <w:r>
        <w:t xml:space="preserve"> to the technical regulator.</w:t>
      </w:r>
    </w:p>
    <w:p w14:paraId="3E164117" w14:textId="795D8061" w:rsidR="00EB41E8" w:rsidRDefault="00EB41E8" w:rsidP="00301415">
      <w:pPr>
        <w:pStyle w:val="ListParagraph"/>
        <w:numPr>
          <w:ilvl w:val="0"/>
          <w:numId w:val="23"/>
        </w:numPr>
      </w:pPr>
      <w:r w:rsidRPr="009E32A3">
        <w:t>In subject to clause 13(2)(b), the utility must:</w:t>
      </w:r>
    </w:p>
    <w:p w14:paraId="76CBD3E9" w14:textId="286007C9" w:rsidR="00EB41E8" w:rsidRPr="007F3879" w:rsidRDefault="00EB41E8" w:rsidP="00301415">
      <w:pPr>
        <w:pStyle w:val="MELegal3"/>
        <w:numPr>
          <w:ilvl w:val="0"/>
          <w:numId w:val="70"/>
        </w:numPr>
        <w:ind w:hanging="643"/>
      </w:pPr>
      <w:r w:rsidRPr="007F3879">
        <w:t>make</w:t>
      </w:r>
      <w:r w:rsidRPr="009E32A3">
        <w:t xml:space="preserve"> </w:t>
      </w:r>
      <w:r w:rsidRPr="007F3879">
        <w:t>changes</w:t>
      </w:r>
      <w:r w:rsidRPr="009E32A3">
        <w:t xml:space="preserve"> </w:t>
      </w:r>
      <w:r w:rsidRPr="007F3879">
        <w:t>to</w:t>
      </w:r>
      <w:r w:rsidRPr="009E32A3">
        <w:t xml:space="preserve"> </w:t>
      </w:r>
      <w:r w:rsidRPr="00EC20CE">
        <w:rPr>
          <w:i/>
          <w:iCs/>
        </w:rPr>
        <w:t>Non-drinking water utility requirements</w:t>
      </w:r>
      <w:r>
        <w:t xml:space="preserve"> </w:t>
      </w:r>
      <w:r w:rsidRPr="007F3879">
        <w:t>as</w:t>
      </w:r>
      <w:r w:rsidRPr="009E32A3">
        <w:t xml:space="preserve"> </w:t>
      </w:r>
      <w:r w:rsidRPr="007F3879">
        <w:t>directed</w:t>
      </w:r>
      <w:r w:rsidRPr="009E32A3">
        <w:t xml:space="preserve"> </w:t>
      </w:r>
      <w:r w:rsidRPr="007F3879">
        <w:t>by</w:t>
      </w:r>
      <w:r w:rsidRPr="009E32A3">
        <w:t xml:space="preserve"> </w:t>
      </w:r>
      <w:r w:rsidRPr="007F3879">
        <w:t>the</w:t>
      </w:r>
      <w:r w:rsidRPr="009E32A3">
        <w:t xml:space="preserve"> </w:t>
      </w:r>
      <w:r w:rsidRPr="007F3879">
        <w:t>technical regulator</w:t>
      </w:r>
      <w:r w:rsidRPr="009E32A3">
        <w:t xml:space="preserve"> </w:t>
      </w:r>
      <w:r w:rsidRPr="007F3879">
        <w:t>and resubmit them for approval; or</w:t>
      </w:r>
    </w:p>
    <w:p w14:paraId="048D9992" w14:textId="77777777" w:rsidR="00EB41E8" w:rsidRDefault="00EB41E8" w:rsidP="00EC20CE">
      <w:pPr>
        <w:pStyle w:val="MELegal3"/>
        <w:ind w:hanging="643"/>
      </w:pPr>
      <w:r w:rsidRPr="007F3879">
        <w:t>resubmit</w:t>
      </w:r>
      <w:r w:rsidRPr="009E32A3">
        <w:t xml:space="preserve"> </w:t>
      </w:r>
      <w:r w:rsidRPr="007F3879">
        <w:t>them</w:t>
      </w:r>
      <w:r w:rsidRPr="009E32A3">
        <w:t xml:space="preserve"> </w:t>
      </w:r>
      <w:r w:rsidRPr="007F3879">
        <w:t>for</w:t>
      </w:r>
      <w:r w:rsidRPr="009E32A3">
        <w:t xml:space="preserve"> </w:t>
      </w:r>
      <w:r w:rsidRPr="007F3879">
        <w:t>approval</w:t>
      </w:r>
      <w:r w:rsidRPr="009E32A3">
        <w:t xml:space="preserve"> </w:t>
      </w:r>
      <w:r w:rsidRPr="007F3879">
        <w:t>with</w:t>
      </w:r>
      <w:r w:rsidRPr="009E32A3">
        <w:t xml:space="preserve"> </w:t>
      </w:r>
      <w:r w:rsidRPr="007F3879">
        <w:t>providing</w:t>
      </w:r>
      <w:r w:rsidRPr="009E32A3">
        <w:t xml:space="preserve"> </w:t>
      </w:r>
      <w:r w:rsidRPr="007F3879">
        <w:t>a</w:t>
      </w:r>
      <w:r w:rsidRPr="009E32A3">
        <w:t xml:space="preserve"> </w:t>
      </w:r>
      <w:r w:rsidRPr="007F3879">
        <w:t>reason</w:t>
      </w:r>
      <w:r w:rsidRPr="009E32A3">
        <w:t xml:space="preserve"> </w:t>
      </w:r>
      <w:r w:rsidRPr="007F3879">
        <w:t>for</w:t>
      </w:r>
      <w:r w:rsidRPr="009E32A3">
        <w:t xml:space="preserve"> </w:t>
      </w:r>
      <w:r w:rsidRPr="007F3879">
        <w:t>not</w:t>
      </w:r>
      <w:r w:rsidRPr="009E32A3">
        <w:t xml:space="preserve"> </w:t>
      </w:r>
      <w:r w:rsidRPr="007F3879">
        <w:t xml:space="preserve">making </w:t>
      </w:r>
      <w:r w:rsidRPr="009E32A3">
        <w:t>changes.</w:t>
      </w:r>
    </w:p>
    <w:p w14:paraId="47491655" w14:textId="599BDC37" w:rsidR="00EB41E8" w:rsidRPr="007F3879" w:rsidRDefault="00EB41E8" w:rsidP="00301415">
      <w:pPr>
        <w:pStyle w:val="ListParagraph"/>
        <w:numPr>
          <w:ilvl w:val="0"/>
          <w:numId w:val="21"/>
        </w:numPr>
      </w:pPr>
      <w:r w:rsidRPr="007F3879">
        <w:t>Taking</w:t>
      </w:r>
      <w:r w:rsidRPr="009758E0">
        <w:t xml:space="preserve"> </w:t>
      </w:r>
      <w:r w:rsidRPr="007F3879">
        <w:t>into</w:t>
      </w:r>
      <w:r w:rsidRPr="009758E0">
        <w:t xml:space="preserve"> </w:t>
      </w:r>
      <w:r w:rsidRPr="007F3879">
        <w:t>account</w:t>
      </w:r>
      <w:r w:rsidRPr="009758E0">
        <w:t xml:space="preserve"> </w:t>
      </w:r>
      <w:r w:rsidRPr="007F3879">
        <w:t>of</w:t>
      </w:r>
      <w:r w:rsidRPr="009758E0">
        <w:t xml:space="preserve"> </w:t>
      </w:r>
      <w:r w:rsidRPr="007F3879">
        <w:t>good</w:t>
      </w:r>
      <w:r w:rsidRPr="009758E0">
        <w:t xml:space="preserve"> </w:t>
      </w:r>
      <w:r w:rsidRPr="007F3879">
        <w:t>water</w:t>
      </w:r>
      <w:r w:rsidRPr="009758E0">
        <w:t xml:space="preserve"> </w:t>
      </w:r>
      <w:r w:rsidRPr="007F3879">
        <w:t>supply</w:t>
      </w:r>
      <w:r w:rsidRPr="009758E0">
        <w:t xml:space="preserve"> </w:t>
      </w:r>
      <w:r w:rsidRPr="007F3879">
        <w:t>industry</w:t>
      </w:r>
      <w:r w:rsidRPr="009758E0">
        <w:t xml:space="preserve"> </w:t>
      </w:r>
      <w:r w:rsidRPr="007F3879">
        <w:t>practice,</w:t>
      </w:r>
      <w:r w:rsidRPr="009758E0">
        <w:t xml:space="preserve"> </w:t>
      </w:r>
      <w:r w:rsidRPr="007F3879">
        <w:t>a</w:t>
      </w:r>
      <w:r w:rsidRPr="009758E0">
        <w:t xml:space="preserve"> </w:t>
      </w:r>
      <w:r w:rsidRPr="007F3879">
        <w:t>utility</w:t>
      </w:r>
      <w:r w:rsidRPr="009758E0">
        <w:t xml:space="preserve"> </w:t>
      </w:r>
      <w:r w:rsidRPr="007F3879">
        <w:t>may</w:t>
      </w:r>
      <w:r w:rsidRPr="009758E0">
        <w:t xml:space="preserve"> </w:t>
      </w:r>
      <w:r w:rsidRPr="007F3879">
        <w:t xml:space="preserve">prepare draft amendments to </w:t>
      </w:r>
      <w:r w:rsidRPr="00EB41E8">
        <w:rPr>
          <w:i/>
          <w:iCs/>
        </w:rPr>
        <w:t>Non-drinking water utility requirements</w:t>
      </w:r>
      <w:r>
        <w:t xml:space="preserve"> </w:t>
      </w:r>
      <w:r w:rsidRPr="007F3879">
        <w:t>and submit them to the technical regulator for approval in the same manner as specified in clauses 13(1) to (4).</w:t>
      </w:r>
    </w:p>
    <w:p w14:paraId="59EA9FBB" w14:textId="41D6B5A3" w:rsidR="00EB41E8" w:rsidRPr="007F3879" w:rsidRDefault="00EB41E8" w:rsidP="00301415">
      <w:pPr>
        <w:pStyle w:val="ListParagraph"/>
        <w:numPr>
          <w:ilvl w:val="0"/>
          <w:numId w:val="21"/>
        </w:numPr>
      </w:pPr>
      <w:r w:rsidRPr="007F3879">
        <w:t>A</w:t>
      </w:r>
      <w:r w:rsidRPr="009758E0">
        <w:t xml:space="preserve"> </w:t>
      </w:r>
      <w:r w:rsidRPr="007F3879">
        <w:t>utility</w:t>
      </w:r>
      <w:r w:rsidRPr="009758E0">
        <w:t xml:space="preserve"> </w:t>
      </w:r>
      <w:r w:rsidRPr="007F3879">
        <w:t>must</w:t>
      </w:r>
      <w:r w:rsidRPr="009758E0">
        <w:t xml:space="preserve"> </w:t>
      </w:r>
      <w:r w:rsidRPr="007F3879">
        <w:t>make</w:t>
      </w:r>
      <w:r w:rsidRPr="009758E0">
        <w:t xml:space="preserve"> </w:t>
      </w:r>
      <w:r w:rsidRPr="007F3879">
        <w:t>the</w:t>
      </w:r>
      <w:r w:rsidRPr="009758E0">
        <w:t xml:space="preserve"> </w:t>
      </w:r>
      <w:r w:rsidRPr="007F3879">
        <w:t>latest</w:t>
      </w:r>
      <w:r w:rsidRPr="009758E0">
        <w:t xml:space="preserve"> </w:t>
      </w:r>
      <w:r w:rsidRPr="00EB41E8">
        <w:rPr>
          <w:i/>
          <w:iCs/>
        </w:rPr>
        <w:t>Non-drinking water utility requirements</w:t>
      </w:r>
      <w:r>
        <w:t xml:space="preserve"> </w:t>
      </w:r>
      <w:r w:rsidRPr="007F3879">
        <w:t>available</w:t>
      </w:r>
      <w:r w:rsidRPr="009758E0">
        <w:t xml:space="preserve"> </w:t>
      </w:r>
      <w:r w:rsidRPr="007F3879">
        <w:t>to</w:t>
      </w:r>
      <w:r w:rsidRPr="009758E0">
        <w:t xml:space="preserve"> </w:t>
      </w:r>
      <w:r w:rsidRPr="007F3879">
        <w:t>the</w:t>
      </w:r>
      <w:r w:rsidRPr="009758E0">
        <w:t xml:space="preserve"> </w:t>
      </w:r>
      <w:r w:rsidRPr="007F3879">
        <w:t>public</w:t>
      </w:r>
      <w:r w:rsidRPr="009758E0">
        <w:t xml:space="preserve"> </w:t>
      </w:r>
      <w:r w:rsidRPr="007F3879">
        <w:t>all</w:t>
      </w:r>
      <w:r w:rsidRPr="009758E0">
        <w:t xml:space="preserve"> time.</w:t>
      </w:r>
    </w:p>
    <w:p w14:paraId="18FEB582" w14:textId="4DC2EA91" w:rsidR="00EB41E8" w:rsidRPr="007F3879" w:rsidRDefault="00EB41E8" w:rsidP="00301415">
      <w:pPr>
        <w:pStyle w:val="ListParagraph"/>
        <w:numPr>
          <w:ilvl w:val="0"/>
          <w:numId w:val="21"/>
        </w:numPr>
      </w:pPr>
      <w:r w:rsidRPr="007F3879">
        <w:t>A</w:t>
      </w:r>
      <w:r w:rsidRPr="009758E0">
        <w:t xml:space="preserve"> </w:t>
      </w:r>
      <w:r w:rsidRPr="007F3879">
        <w:t>utility</w:t>
      </w:r>
      <w:r w:rsidRPr="009758E0">
        <w:t xml:space="preserve"> </w:t>
      </w:r>
      <w:r w:rsidRPr="007F3879">
        <w:t>must</w:t>
      </w:r>
      <w:r w:rsidRPr="009758E0">
        <w:t xml:space="preserve"> </w:t>
      </w:r>
      <w:r w:rsidRPr="007F3879">
        <w:t>make</w:t>
      </w:r>
      <w:r w:rsidRPr="009758E0">
        <w:t xml:space="preserve"> </w:t>
      </w:r>
      <w:r w:rsidRPr="007F3879">
        <w:t>sure</w:t>
      </w:r>
      <w:r w:rsidRPr="009758E0">
        <w:t xml:space="preserve"> </w:t>
      </w:r>
      <w:r w:rsidRPr="007F3879">
        <w:t>that</w:t>
      </w:r>
      <w:r w:rsidRPr="009758E0">
        <w:t xml:space="preserve"> </w:t>
      </w:r>
      <w:r w:rsidRPr="007F3879">
        <w:t>the</w:t>
      </w:r>
      <w:r w:rsidRPr="009758E0">
        <w:t xml:space="preserve"> </w:t>
      </w:r>
      <w:r w:rsidRPr="007F3879">
        <w:t>utility,</w:t>
      </w:r>
      <w:r w:rsidRPr="009758E0">
        <w:t xml:space="preserve"> </w:t>
      </w:r>
      <w:r w:rsidRPr="007F3879">
        <w:t>its</w:t>
      </w:r>
      <w:r w:rsidRPr="009758E0">
        <w:t xml:space="preserve"> </w:t>
      </w:r>
      <w:r w:rsidRPr="007F3879">
        <w:t>accredited</w:t>
      </w:r>
      <w:r w:rsidRPr="009758E0">
        <w:t xml:space="preserve"> </w:t>
      </w:r>
      <w:r w:rsidRPr="007F3879">
        <w:t>service</w:t>
      </w:r>
      <w:r w:rsidRPr="009758E0">
        <w:t xml:space="preserve"> </w:t>
      </w:r>
      <w:r w:rsidRPr="007F3879">
        <w:t>providers</w:t>
      </w:r>
      <w:r w:rsidRPr="009758E0">
        <w:t xml:space="preserve"> </w:t>
      </w:r>
      <w:r w:rsidRPr="007F3879">
        <w:t xml:space="preserve">for contestable work and customers comply with </w:t>
      </w:r>
      <w:r w:rsidRPr="00EB41E8">
        <w:rPr>
          <w:i/>
          <w:iCs/>
        </w:rPr>
        <w:t>Non-drinking water utility requirements</w:t>
      </w:r>
      <w:r w:rsidRPr="007F3879">
        <w:t>.</w:t>
      </w:r>
    </w:p>
    <w:p w14:paraId="7E85F744" w14:textId="57A7B326" w:rsidR="00EB41E8" w:rsidRPr="007F3879" w:rsidRDefault="00EB41E8" w:rsidP="00301415">
      <w:pPr>
        <w:pStyle w:val="ListParagraph"/>
        <w:numPr>
          <w:ilvl w:val="0"/>
          <w:numId w:val="21"/>
        </w:numPr>
      </w:pPr>
      <w:r w:rsidRPr="00EB41E8">
        <w:rPr>
          <w:i/>
          <w:iCs/>
        </w:rPr>
        <w:t>Non-drinking water utility requirements</w:t>
      </w:r>
      <w:r>
        <w:t xml:space="preserve"> </w:t>
      </w:r>
      <w:r w:rsidRPr="009758E0">
        <w:t>must:</w:t>
      </w:r>
    </w:p>
    <w:p w14:paraId="746BF0FF" w14:textId="77777777" w:rsidR="00EB41E8" w:rsidRPr="007F3879" w:rsidRDefault="00EB41E8" w:rsidP="00301415">
      <w:pPr>
        <w:pStyle w:val="MELegal3"/>
        <w:numPr>
          <w:ilvl w:val="0"/>
          <w:numId w:val="24"/>
        </w:numPr>
        <w:ind w:hanging="643"/>
      </w:pPr>
      <w:r w:rsidRPr="007F3879">
        <w:t>seek</w:t>
      </w:r>
      <w:r w:rsidRPr="009758E0">
        <w:t xml:space="preserve"> </w:t>
      </w:r>
      <w:r w:rsidRPr="007F3879">
        <w:t>to</w:t>
      </w:r>
      <w:r w:rsidRPr="009758E0">
        <w:t xml:space="preserve"> </w:t>
      </w:r>
      <w:r w:rsidRPr="007F3879">
        <w:t>preserve</w:t>
      </w:r>
      <w:r w:rsidRPr="009758E0">
        <w:t xml:space="preserve"> </w:t>
      </w:r>
      <w:r w:rsidRPr="007F3879">
        <w:t>the</w:t>
      </w:r>
      <w:r w:rsidRPr="009758E0">
        <w:t xml:space="preserve"> </w:t>
      </w:r>
      <w:r w:rsidRPr="007F3879">
        <w:t>security,</w:t>
      </w:r>
      <w:r w:rsidRPr="009758E0">
        <w:t xml:space="preserve"> </w:t>
      </w:r>
      <w:r w:rsidRPr="007F3879">
        <w:t>reliability</w:t>
      </w:r>
      <w:r w:rsidRPr="009758E0">
        <w:t xml:space="preserve"> </w:t>
      </w:r>
      <w:r w:rsidRPr="007F3879">
        <w:t>of</w:t>
      </w:r>
      <w:r w:rsidRPr="009758E0">
        <w:t xml:space="preserve"> </w:t>
      </w:r>
      <w:r w:rsidRPr="007F3879">
        <w:t>adjacent</w:t>
      </w:r>
      <w:r w:rsidRPr="009758E0">
        <w:t xml:space="preserve"> </w:t>
      </w:r>
      <w:r w:rsidRPr="007F3879">
        <w:t>networks</w:t>
      </w:r>
      <w:r w:rsidRPr="009758E0">
        <w:t xml:space="preserve"> </w:t>
      </w:r>
      <w:r w:rsidRPr="007F3879">
        <w:t>and</w:t>
      </w:r>
      <w:r w:rsidRPr="009758E0">
        <w:t xml:space="preserve"> </w:t>
      </w:r>
      <w:r w:rsidRPr="007F3879">
        <w:t>installation elements used for supply of drinking water;</w:t>
      </w:r>
    </w:p>
    <w:p w14:paraId="6C096C3B" w14:textId="77777777" w:rsidR="00EB41E8" w:rsidRPr="007F3879" w:rsidRDefault="00EB41E8" w:rsidP="00301415">
      <w:pPr>
        <w:pStyle w:val="MELegal3"/>
        <w:numPr>
          <w:ilvl w:val="0"/>
          <w:numId w:val="24"/>
        </w:numPr>
        <w:ind w:hanging="643"/>
      </w:pPr>
      <w:r w:rsidRPr="007F3879">
        <w:t>seek to adopt standard industry practices including AS/NZS 3500 National Plumbing and Drainage Code - Compendium;</w:t>
      </w:r>
    </w:p>
    <w:p w14:paraId="408A0E8B" w14:textId="77777777" w:rsidR="00EB41E8" w:rsidRPr="007F3879" w:rsidRDefault="00EB41E8" w:rsidP="00301415">
      <w:pPr>
        <w:pStyle w:val="MELegal3"/>
        <w:numPr>
          <w:ilvl w:val="0"/>
          <w:numId w:val="24"/>
        </w:numPr>
        <w:ind w:hanging="643"/>
      </w:pPr>
      <w:r w:rsidRPr="007F3879">
        <w:t>present all technical requirements for a customer’s installation to qualify for connection to the network;</w:t>
      </w:r>
    </w:p>
    <w:p w14:paraId="0B5CAEC2" w14:textId="77777777" w:rsidR="00EB41E8" w:rsidRPr="007F3879" w:rsidRDefault="00EB41E8" w:rsidP="00301415">
      <w:pPr>
        <w:pStyle w:val="MELegal3"/>
        <w:numPr>
          <w:ilvl w:val="0"/>
          <w:numId w:val="24"/>
        </w:numPr>
        <w:ind w:hanging="643"/>
      </w:pPr>
      <w:r w:rsidRPr="007F3879">
        <w:t>present all technical requirements for standard and any alternate types of service connections including associated technical drawings or diagrams for the construction, commissioning and decommissioning of service connections to the network; and</w:t>
      </w:r>
    </w:p>
    <w:p w14:paraId="7DA90E28" w14:textId="77777777" w:rsidR="00EB41E8" w:rsidRDefault="00EB41E8" w:rsidP="00301415">
      <w:pPr>
        <w:pStyle w:val="MELegal3"/>
        <w:numPr>
          <w:ilvl w:val="0"/>
          <w:numId w:val="24"/>
        </w:numPr>
        <w:ind w:hanging="643"/>
      </w:pPr>
      <w:r w:rsidRPr="007F3879">
        <w:t>specify all procedures which the utility will require customers to follow for the construction, commissioning and decommissioning of service connections to the network.</w:t>
      </w:r>
    </w:p>
    <w:p w14:paraId="599111E3" w14:textId="4925A44B" w:rsidR="00EB41E8" w:rsidRPr="007F3879" w:rsidRDefault="00EB41E8" w:rsidP="00301415">
      <w:pPr>
        <w:pStyle w:val="ListParagraph"/>
        <w:numPr>
          <w:ilvl w:val="0"/>
          <w:numId w:val="21"/>
        </w:numPr>
      </w:pPr>
      <w:r w:rsidRPr="00EB41E8">
        <w:rPr>
          <w:i/>
          <w:iCs/>
        </w:rPr>
        <w:t>Non-drinking water utility requirements</w:t>
      </w:r>
      <w:r>
        <w:t xml:space="preserve"> </w:t>
      </w:r>
      <w:r w:rsidRPr="007F3879">
        <w:t>may</w:t>
      </w:r>
      <w:r w:rsidRPr="009758E0">
        <w:t xml:space="preserve"> </w:t>
      </w:r>
      <w:r w:rsidRPr="007F3879">
        <w:t>state</w:t>
      </w:r>
      <w:r w:rsidRPr="009758E0">
        <w:t xml:space="preserve"> </w:t>
      </w:r>
      <w:r w:rsidRPr="007F3879">
        <w:t>that</w:t>
      </w:r>
      <w:r w:rsidRPr="009758E0">
        <w:t xml:space="preserve"> </w:t>
      </w:r>
      <w:r w:rsidRPr="007F3879">
        <w:t>if</w:t>
      </w:r>
      <w:r w:rsidRPr="009758E0">
        <w:t xml:space="preserve"> </w:t>
      </w:r>
      <w:r w:rsidRPr="007F3879">
        <w:t>a</w:t>
      </w:r>
      <w:r w:rsidRPr="009758E0">
        <w:t xml:space="preserve"> </w:t>
      </w:r>
      <w:r w:rsidRPr="007F3879">
        <w:t>customer</w:t>
      </w:r>
      <w:r w:rsidRPr="009758E0">
        <w:t xml:space="preserve"> </w:t>
      </w:r>
      <w:r w:rsidRPr="007F3879">
        <w:t>fails</w:t>
      </w:r>
      <w:r w:rsidRPr="009758E0">
        <w:t xml:space="preserve"> </w:t>
      </w:r>
      <w:r w:rsidRPr="007F3879">
        <w:t>to</w:t>
      </w:r>
      <w:r w:rsidRPr="009758E0">
        <w:t xml:space="preserve"> </w:t>
      </w:r>
      <w:r w:rsidRPr="007F3879">
        <w:t>comply</w:t>
      </w:r>
      <w:r w:rsidRPr="009758E0">
        <w:t xml:space="preserve"> </w:t>
      </w:r>
      <w:r w:rsidRPr="007F3879">
        <w:t>with</w:t>
      </w:r>
      <w:r w:rsidRPr="009758E0">
        <w:t xml:space="preserve"> </w:t>
      </w:r>
      <w:r w:rsidRPr="00EB41E8">
        <w:rPr>
          <w:i/>
          <w:iCs/>
        </w:rPr>
        <w:t>Non-drinking water utility requirements</w:t>
      </w:r>
      <w:r w:rsidRPr="007F3879">
        <w:t>,</w:t>
      </w:r>
      <w:r w:rsidRPr="009758E0">
        <w:t xml:space="preserve"> </w:t>
      </w:r>
      <w:r w:rsidRPr="007F3879">
        <w:t>a</w:t>
      </w:r>
      <w:r w:rsidRPr="009758E0">
        <w:t xml:space="preserve"> </w:t>
      </w:r>
      <w:r w:rsidRPr="007F3879">
        <w:t xml:space="preserve">utility </w:t>
      </w:r>
      <w:r w:rsidRPr="009758E0">
        <w:t>may:</w:t>
      </w:r>
    </w:p>
    <w:p w14:paraId="2D6806F6" w14:textId="77777777" w:rsidR="00EB41E8" w:rsidRPr="007F3879" w:rsidRDefault="00EB41E8" w:rsidP="00301415">
      <w:pPr>
        <w:pStyle w:val="MELegal3"/>
        <w:numPr>
          <w:ilvl w:val="0"/>
          <w:numId w:val="25"/>
        </w:numPr>
        <w:ind w:hanging="643"/>
      </w:pPr>
      <w:r w:rsidRPr="007F3879">
        <w:t>refuse</w:t>
      </w:r>
      <w:r w:rsidRPr="009758E0">
        <w:t xml:space="preserve"> </w:t>
      </w:r>
      <w:r w:rsidRPr="007F3879">
        <w:t>to</w:t>
      </w:r>
      <w:r w:rsidRPr="009758E0">
        <w:t xml:space="preserve"> </w:t>
      </w:r>
      <w:r w:rsidRPr="007F3879">
        <w:t>supply</w:t>
      </w:r>
      <w:r w:rsidRPr="009758E0">
        <w:t xml:space="preserve"> </w:t>
      </w:r>
      <w:r w:rsidRPr="007F3879">
        <w:t>the</w:t>
      </w:r>
      <w:r w:rsidRPr="009758E0">
        <w:t xml:space="preserve"> </w:t>
      </w:r>
      <w:r w:rsidRPr="007F3879">
        <w:t>customer</w:t>
      </w:r>
      <w:r w:rsidRPr="009758E0">
        <w:t xml:space="preserve"> </w:t>
      </w:r>
      <w:r w:rsidRPr="007F3879">
        <w:t>with</w:t>
      </w:r>
      <w:r w:rsidRPr="009758E0">
        <w:t xml:space="preserve"> </w:t>
      </w:r>
      <w:r w:rsidRPr="007F3879">
        <w:t>non-drinking</w:t>
      </w:r>
      <w:r w:rsidRPr="009758E0">
        <w:t xml:space="preserve"> </w:t>
      </w:r>
      <w:r w:rsidRPr="007F3879">
        <w:t>water</w:t>
      </w:r>
      <w:r w:rsidRPr="009758E0">
        <w:t xml:space="preserve"> </w:t>
      </w:r>
      <w:r w:rsidRPr="007F3879">
        <w:t>services;</w:t>
      </w:r>
      <w:r w:rsidRPr="009758E0">
        <w:t xml:space="preserve"> or</w:t>
      </w:r>
    </w:p>
    <w:p w14:paraId="0ADFC883" w14:textId="77777777" w:rsidR="00EB41E8" w:rsidRPr="007F3879" w:rsidRDefault="00EB41E8" w:rsidP="00301415">
      <w:pPr>
        <w:pStyle w:val="MELegal3"/>
        <w:numPr>
          <w:ilvl w:val="0"/>
          <w:numId w:val="24"/>
        </w:numPr>
        <w:ind w:hanging="643"/>
      </w:pPr>
      <w:r w:rsidRPr="007F3879">
        <w:t xml:space="preserve">restrict or disconnect the non-drinking water supply to the customer’s </w:t>
      </w:r>
      <w:r w:rsidRPr="009758E0">
        <w:t>premises.</w:t>
      </w:r>
    </w:p>
    <w:p w14:paraId="2ADED895" w14:textId="77777777" w:rsidR="00EB41E8" w:rsidRDefault="00EB41E8">
      <w:pPr>
        <w:spacing w:line="276" w:lineRule="auto"/>
        <w:ind w:left="0"/>
        <w:rPr>
          <w:rFonts w:cs="Arial"/>
          <w:b/>
          <w:bCs/>
          <w:color w:val="23408F"/>
          <w:kern w:val="32"/>
          <w:sz w:val="28"/>
          <w:szCs w:val="32"/>
        </w:rPr>
      </w:pPr>
      <w:bookmarkStart w:id="85" w:name="_Toc142906126"/>
      <w:r>
        <w:br w:type="page"/>
      </w:r>
    </w:p>
    <w:p w14:paraId="461C0575" w14:textId="1EDD4CFA" w:rsidR="00EB41E8" w:rsidRPr="007F3879" w:rsidRDefault="00EB41E8" w:rsidP="00EB41E8">
      <w:pPr>
        <w:pStyle w:val="MELegal1"/>
        <w:numPr>
          <w:ilvl w:val="0"/>
          <w:numId w:val="3"/>
        </w:numPr>
        <w:ind w:hanging="720"/>
      </w:pPr>
      <w:bookmarkStart w:id="86" w:name="_Toc153361063"/>
      <w:r w:rsidRPr="009758E0">
        <w:lastRenderedPageBreak/>
        <w:t>RESPONSIBILITIES FOLLOWING INCIDENTS</w:t>
      </w:r>
      <w:bookmarkEnd w:id="85"/>
      <w:bookmarkEnd w:id="86"/>
    </w:p>
    <w:p w14:paraId="3C0A385D" w14:textId="089165E8" w:rsidR="00EB41E8" w:rsidRPr="007F3879" w:rsidRDefault="00EB41E8" w:rsidP="00301415">
      <w:pPr>
        <w:pStyle w:val="ListParagraph"/>
        <w:numPr>
          <w:ilvl w:val="0"/>
          <w:numId w:val="26"/>
        </w:numPr>
      </w:pPr>
      <w:r w:rsidRPr="007F3879">
        <w:t>In the event of any health-related water quality incident being brought to the attention of a utility, the utility must notify the Chief Health Officer within 24</w:t>
      </w:r>
      <w:r w:rsidRPr="009758E0">
        <w:t xml:space="preserve"> hours.</w:t>
      </w:r>
    </w:p>
    <w:p w14:paraId="6F211FF9" w14:textId="363782C1" w:rsidR="00EB41E8" w:rsidRDefault="00EB41E8" w:rsidP="00301415">
      <w:pPr>
        <w:pStyle w:val="ListParagraph"/>
        <w:numPr>
          <w:ilvl w:val="0"/>
          <w:numId w:val="26"/>
        </w:numPr>
      </w:pPr>
      <w:r w:rsidRPr="007F3879">
        <w:t>In the event of any contamination of a water storage that is part of the network or of the stormwater network under part 14 of the</w:t>
      </w:r>
      <w:r>
        <w:t xml:space="preserve"> </w:t>
      </w:r>
      <w:r w:rsidRPr="00EB41E8">
        <w:rPr>
          <w:i/>
          <w:iCs/>
        </w:rPr>
        <w:t>Utilities Act 2000</w:t>
      </w:r>
      <w:r>
        <w:t xml:space="preserve"> </w:t>
      </w:r>
      <w:r w:rsidRPr="007F3879">
        <w:t>by toxic substances hazardous to public health or the environment, the utility must, within 24 hours of becoming aware of the event:</w:t>
      </w:r>
    </w:p>
    <w:p w14:paraId="64D48BA4" w14:textId="77777777" w:rsidR="00EB41E8" w:rsidRPr="007F3879" w:rsidRDefault="00EB41E8" w:rsidP="00301415">
      <w:pPr>
        <w:pStyle w:val="MELegal3"/>
        <w:numPr>
          <w:ilvl w:val="0"/>
          <w:numId w:val="27"/>
        </w:numPr>
        <w:ind w:hanging="643"/>
      </w:pPr>
      <w:r w:rsidRPr="007F3879">
        <w:t>isolate</w:t>
      </w:r>
      <w:r w:rsidRPr="009758E0">
        <w:t xml:space="preserve"> </w:t>
      </w:r>
      <w:r w:rsidRPr="007F3879">
        <w:t>the</w:t>
      </w:r>
      <w:r w:rsidRPr="009758E0">
        <w:t xml:space="preserve"> </w:t>
      </w:r>
      <w:r w:rsidRPr="007F3879">
        <w:t>storage</w:t>
      </w:r>
      <w:r w:rsidRPr="009758E0">
        <w:t xml:space="preserve"> </w:t>
      </w:r>
      <w:r w:rsidRPr="007F3879">
        <w:t>from</w:t>
      </w:r>
      <w:r w:rsidRPr="009758E0">
        <w:t xml:space="preserve"> </w:t>
      </w:r>
      <w:r w:rsidRPr="007F3879">
        <w:t>the</w:t>
      </w:r>
      <w:r w:rsidRPr="009758E0">
        <w:t xml:space="preserve"> </w:t>
      </w:r>
      <w:r w:rsidRPr="007F3879">
        <w:t>rest</w:t>
      </w:r>
      <w:r w:rsidRPr="009758E0">
        <w:t xml:space="preserve"> </w:t>
      </w:r>
      <w:r w:rsidRPr="007F3879">
        <w:t>of</w:t>
      </w:r>
      <w:r w:rsidRPr="009758E0">
        <w:t xml:space="preserve"> </w:t>
      </w:r>
      <w:r w:rsidRPr="007F3879">
        <w:t>the</w:t>
      </w:r>
      <w:r w:rsidRPr="009758E0">
        <w:t xml:space="preserve"> </w:t>
      </w:r>
      <w:r w:rsidRPr="007F3879">
        <w:t>network;</w:t>
      </w:r>
      <w:r w:rsidRPr="009758E0">
        <w:t xml:space="preserve"> and</w:t>
      </w:r>
    </w:p>
    <w:p w14:paraId="48FDF9E7" w14:textId="77777777" w:rsidR="00EB41E8" w:rsidRPr="007F3879" w:rsidRDefault="00EB41E8" w:rsidP="00301415">
      <w:pPr>
        <w:pStyle w:val="MELegal3"/>
        <w:numPr>
          <w:ilvl w:val="0"/>
          <w:numId w:val="25"/>
        </w:numPr>
        <w:ind w:hanging="643"/>
      </w:pPr>
      <w:r w:rsidRPr="007F3879">
        <w:t>notify</w:t>
      </w:r>
      <w:r w:rsidRPr="009758E0">
        <w:t xml:space="preserve"> </w:t>
      </w:r>
      <w:r w:rsidRPr="007F3879">
        <w:t>the</w:t>
      </w:r>
      <w:r w:rsidRPr="009758E0">
        <w:t xml:space="preserve"> </w:t>
      </w:r>
      <w:r w:rsidRPr="007F3879">
        <w:t>ACT</w:t>
      </w:r>
      <w:r w:rsidRPr="009758E0">
        <w:t xml:space="preserve"> </w:t>
      </w:r>
      <w:r w:rsidRPr="007F3879">
        <w:t>Environment</w:t>
      </w:r>
      <w:r w:rsidRPr="009758E0">
        <w:t xml:space="preserve"> </w:t>
      </w:r>
      <w:r w:rsidRPr="007F3879">
        <w:t>Protection</w:t>
      </w:r>
      <w:r w:rsidRPr="009758E0">
        <w:t xml:space="preserve"> </w:t>
      </w:r>
      <w:r w:rsidRPr="007F3879">
        <w:t>Authority</w:t>
      </w:r>
      <w:r w:rsidRPr="009758E0">
        <w:t xml:space="preserve"> </w:t>
      </w:r>
      <w:r w:rsidRPr="007F3879">
        <w:t>and</w:t>
      </w:r>
      <w:r w:rsidRPr="009758E0">
        <w:t xml:space="preserve"> </w:t>
      </w:r>
      <w:r w:rsidRPr="007F3879">
        <w:t>the</w:t>
      </w:r>
      <w:r w:rsidRPr="009758E0">
        <w:t xml:space="preserve"> </w:t>
      </w:r>
      <w:r w:rsidRPr="007F3879">
        <w:t>Chief</w:t>
      </w:r>
      <w:r w:rsidRPr="009758E0">
        <w:t xml:space="preserve"> </w:t>
      </w:r>
      <w:r w:rsidRPr="007F3879">
        <w:t xml:space="preserve">Health </w:t>
      </w:r>
      <w:r w:rsidRPr="009758E0">
        <w:t>Officer.</w:t>
      </w:r>
    </w:p>
    <w:p w14:paraId="5268FF43" w14:textId="1CFA5E27" w:rsidR="00EB41E8" w:rsidRPr="009758E0" w:rsidRDefault="00EB41E8" w:rsidP="00301415">
      <w:pPr>
        <w:pStyle w:val="ListParagraph"/>
        <w:numPr>
          <w:ilvl w:val="0"/>
          <w:numId w:val="26"/>
        </w:numPr>
      </w:pPr>
      <w:r w:rsidRPr="009758E0">
        <w:t>In the events of clauses 14(1), 14(2), or any serious injuries or significant property damage caused by any work on, use of or contact with the network, the utility must, within seven days, submit a written report to the technical regulator outlining the:</w:t>
      </w:r>
    </w:p>
    <w:p w14:paraId="2115A035" w14:textId="77777777" w:rsidR="00EB41E8" w:rsidRPr="007F3879" w:rsidRDefault="00EB41E8" w:rsidP="00301415">
      <w:pPr>
        <w:pStyle w:val="MELegal3"/>
        <w:numPr>
          <w:ilvl w:val="0"/>
          <w:numId w:val="28"/>
        </w:numPr>
        <w:ind w:hanging="643"/>
      </w:pPr>
      <w:r w:rsidRPr="007F3879">
        <w:t>circumstances</w:t>
      </w:r>
      <w:r w:rsidRPr="009758E0">
        <w:t xml:space="preserve"> </w:t>
      </w:r>
      <w:r w:rsidRPr="007F3879">
        <w:t>of</w:t>
      </w:r>
      <w:r w:rsidRPr="009758E0">
        <w:t xml:space="preserve"> </w:t>
      </w:r>
      <w:r w:rsidRPr="007F3879">
        <w:t>the</w:t>
      </w:r>
      <w:r w:rsidRPr="009758E0">
        <w:t xml:space="preserve"> event,</w:t>
      </w:r>
    </w:p>
    <w:p w14:paraId="55AFD630" w14:textId="77777777" w:rsidR="00EB41E8" w:rsidRPr="007F3879" w:rsidRDefault="00EB41E8" w:rsidP="00301415">
      <w:pPr>
        <w:pStyle w:val="MELegal3"/>
        <w:numPr>
          <w:ilvl w:val="0"/>
          <w:numId w:val="28"/>
        </w:numPr>
        <w:ind w:hanging="643"/>
      </w:pPr>
      <w:r w:rsidRPr="007F3879">
        <w:t>actions</w:t>
      </w:r>
      <w:r w:rsidRPr="009758E0">
        <w:t xml:space="preserve"> </w:t>
      </w:r>
      <w:r w:rsidRPr="007F3879">
        <w:t>taken</w:t>
      </w:r>
      <w:r w:rsidRPr="009758E0">
        <w:t xml:space="preserve"> </w:t>
      </w:r>
      <w:r w:rsidRPr="007F3879">
        <w:t>by</w:t>
      </w:r>
      <w:r w:rsidRPr="009758E0">
        <w:t xml:space="preserve"> </w:t>
      </w:r>
      <w:r w:rsidRPr="007F3879">
        <w:t>the</w:t>
      </w:r>
      <w:r w:rsidRPr="009758E0">
        <w:t xml:space="preserve"> </w:t>
      </w:r>
      <w:r w:rsidRPr="007F3879">
        <w:t>utility;</w:t>
      </w:r>
      <w:r w:rsidRPr="009758E0">
        <w:t xml:space="preserve"> and</w:t>
      </w:r>
    </w:p>
    <w:p w14:paraId="55B8CD79" w14:textId="77777777" w:rsidR="00EB41E8" w:rsidRPr="007F3879" w:rsidRDefault="00EB41E8" w:rsidP="00301415">
      <w:pPr>
        <w:pStyle w:val="MELegal3"/>
        <w:numPr>
          <w:ilvl w:val="0"/>
          <w:numId w:val="28"/>
        </w:numPr>
        <w:ind w:hanging="643"/>
      </w:pPr>
      <w:r w:rsidRPr="007F3879">
        <w:t>proposed</w:t>
      </w:r>
      <w:r w:rsidRPr="009758E0">
        <w:t xml:space="preserve"> </w:t>
      </w:r>
      <w:r w:rsidRPr="007F3879">
        <w:t>actions</w:t>
      </w:r>
      <w:r w:rsidRPr="009758E0">
        <w:t xml:space="preserve"> </w:t>
      </w:r>
      <w:r w:rsidRPr="007F3879">
        <w:t>for</w:t>
      </w:r>
      <w:r w:rsidRPr="009758E0">
        <w:t xml:space="preserve"> </w:t>
      </w:r>
      <w:r w:rsidRPr="007F3879">
        <w:t>improving</w:t>
      </w:r>
      <w:r w:rsidRPr="009758E0">
        <w:t xml:space="preserve"> </w:t>
      </w:r>
      <w:r w:rsidRPr="007F3879">
        <w:t>network</w:t>
      </w:r>
      <w:r w:rsidRPr="009758E0">
        <w:t xml:space="preserve"> </w:t>
      </w:r>
      <w:r w:rsidRPr="007F3879">
        <w:t>safety</w:t>
      </w:r>
      <w:r w:rsidRPr="009758E0">
        <w:t xml:space="preserve"> </w:t>
      </w:r>
      <w:r w:rsidRPr="007F3879">
        <w:t>and</w:t>
      </w:r>
      <w:r w:rsidRPr="009758E0">
        <w:t xml:space="preserve"> integrity.</w:t>
      </w:r>
    </w:p>
    <w:p w14:paraId="2DAF7339" w14:textId="77777777" w:rsidR="00EB41E8" w:rsidRDefault="00EB41E8" w:rsidP="00EB41E8">
      <w:pPr>
        <w:pStyle w:val="BodyText"/>
        <w:rPr>
          <w:sz w:val="24"/>
        </w:rPr>
      </w:pPr>
    </w:p>
    <w:p w14:paraId="3EE42A7F" w14:textId="77777777" w:rsidR="00EB41E8" w:rsidRDefault="00EB41E8" w:rsidP="00EB41E8">
      <w:pPr>
        <w:pStyle w:val="MELegal1"/>
        <w:numPr>
          <w:ilvl w:val="0"/>
          <w:numId w:val="3"/>
        </w:numPr>
        <w:ind w:hanging="720"/>
      </w:pPr>
      <w:bookmarkStart w:id="87" w:name="_Toc142906127"/>
      <w:bookmarkStart w:id="88" w:name="_Toc153361064"/>
      <w:r w:rsidRPr="009758E0">
        <w:t>RECORDING AND REPORTING</w:t>
      </w:r>
      <w:bookmarkEnd w:id="87"/>
      <w:bookmarkEnd w:id="88"/>
    </w:p>
    <w:p w14:paraId="523F2D57" w14:textId="77777777" w:rsidR="00EB41E8" w:rsidRDefault="00EB41E8" w:rsidP="00EB41E8">
      <w:pPr>
        <w:pStyle w:val="MELegal2"/>
        <w:numPr>
          <w:ilvl w:val="1"/>
          <w:numId w:val="3"/>
        </w:numPr>
        <w:ind w:hanging="765"/>
      </w:pPr>
      <w:bookmarkStart w:id="89" w:name="_Toc142906128"/>
      <w:bookmarkStart w:id="90" w:name="_Toc153361065"/>
      <w:r w:rsidRPr="009758E0">
        <w:t>Customer Comments and Complaints</w:t>
      </w:r>
      <w:bookmarkEnd w:id="89"/>
      <w:bookmarkEnd w:id="90"/>
    </w:p>
    <w:p w14:paraId="5CBB4F53" w14:textId="77777777" w:rsidR="00EB41E8" w:rsidRPr="007F3879" w:rsidRDefault="00EB41E8" w:rsidP="00301415">
      <w:pPr>
        <w:pStyle w:val="ListParagraph"/>
        <w:numPr>
          <w:ilvl w:val="0"/>
          <w:numId w:val="29"/>
        </w:numPr>
      </w:pPr>
      <w:r w:rsidRPr="007F3879">
        <w:t>A utility must make a contact point available to the public for receiving public comments and complaints at least on its website.</w:t>
      </w:r>
    </w:p>
    <w:p w14:paraId="18DF1280" w14:textId="77777777" w:rsidR="00EB41E8" w:rsidRPr="007F3879" w:rsidRDefault="00EB41E8" w:rsidP="00301415">
      <w:pPr>
        <w:pStyle w:val="ListParagraph"/>
        <w:numPr>
          <w:ilvl w:val="0"/>
          <w:numId w:val="26"/>
        </w:numPr>
      </w:pPr>
      <w:r w:rsidRPr="007F3879">
        <w:t>A</w:t>
      </w:r>
      <w:r w:rsidRPr="009758E0">
        <w:t xml:space="preserve"> </w:t>
      </w:r>
      <w:r w:rsidRPr="007F3879">
        <w:t>utility</w:t>
      </w:r>
      <w:r w:rsidRPr="009758E0">
        <w:t xml:space="preserve"> </w:t>
      </w:r>
      <w:r w:rsidRPr="007F3879">
        <w:t>must</w:t>
      </w:r>
      <w:r w:rsidRPr="009758E0">
        <w:t xml:space="preserve"> </w:t>
      </w:r>
      <w:r w:rsidRPr="007F3879">
        <w:t>maintain</w:t>
      </w:r>
      <w:r w:rsidRPr="009758E0">
        <w:t xml:space="preserve"> </w:t>
      </w:r>
      <w:r w:rsidRPr="007F3879">
        <w:t>a</w:t>
      </w:r>
      <w:r w:rsidRPr="009758E0">
        <w:t xml:space="preserve"> </w:t>
      </w:r>
      <w:r w:rsidRPr="007F3879">
        <w:t>record</w:t>
      </w:r>
      <w:r w:rsidRPr="009758E0">
        <w:t xml:space="preserve"> </w:t>
      </w:r>
      <w:r w:rsidRPr="007F3879">
        <w:t>of</w:t>
      </w:r>
      <w:r w:rsidRPr="009758E0">
        <w:t xml:space="preserve"> </w:t>
      </w:r>
      <w:r w:rsidRPr="007F3879">
        <w:t>the</w:t>
      </w:r>
      <w:r w:rsidRPr="009758E0">
        <w:t xml:space="preserve"> </w:t>
      </w:r>
      <w:r w:rsidRPr="007F3879">
        <w:t>number</w:t>
      </w:r>
      <w:r w:rsidRPr="009758E0">
        <w:t xml:space="preserve"> </w:t>
      </w:r>
      <w:r w:rsidRPr="007F3879">
        <w:t>of</w:t>
      </w:r>
      <w:r w:rsidRPr="009758E0">
        <w:t xml:space="preserve"> </w:t>
      </w:r>
      <w:r w:rsidRPr="007F3879">
        <w:t>customer</w:t>
      </w:r>
      <w:r w:rsidRPr="009758E0">
        <w:t xml:space="preserve"> </w:t>
      </w:r>
      <w:r w:rsidRPr="007F3879">
        <w:t>complaints</w:t>
      </w:r>
      <w:r w:rsidRPr="009758E0">
        <w:t xml:space="preserve"> </w:t>
      </w:r>
      <w:r w:rsidRPr="007F3879">
        <w:t>received</w:t>
      </w:r>
      <w:r w:rsidRPr="009758E0">
        <w:t xml:space="preserve"> </w:t>
      </w:r>
      <w:r w:rsidRPr="007F3879">
        <w:t>in writing or via its contact point, for each class of non-drinking water supplied, in relation to:</w:t>
      </w:r>
    </w:p>
    <w:p w14:paraId="40D568D4" w14:textId="77777777" w:rsidR="00EB41E8" w:rsidRPr="007F3879" w:rsidRDefault="00EB41E8" w:rsidP="00301415">
      <w:pPr>
        <w:pStyle w:val="MELegal3"/>
        <w:numPr>
          <w:ilvl w:val="0"/>
          <w:numId w:val="30"/>
        </w:numPr>
        <w:ind w:hanging="643"/>
      </w:pPr>
      <w:r w:rsidRPr="007F3879">
        <w:t>water</w:t>
      </w:r>
      <w:r w:rsidRPr="009758E0">
        <w:t xml:space="preserve"> </w:t>
      </w:r>
      <w:r w:rsidRPr="007F3879">
        <w:t>quality;</w:t>
      </w:r>
      <w:r w:rsidRPr="009758E0">
        <w:t xml:space="preserve"> and</w:t>
      </w:r>
    </w:p>
    <w:p w14:paraId="56236CEC" w14:textId="77777777" w:rsidR="00EB41E8" w:rsidRPr="007F3879" w:rsidRDefault="00EB41E8" w:rsidP="00301415">
      <w:pPr>
        <w:pStyle w:val="MELegal3"/>
        <w:numPr>
          <w:ilvl w:val="0"/>
          <w:numId w:val="28"/>
        </w:numPr>
        <w:ind w:hanging="643"/>
      </w:pPr>
      <w:r w:rsidRPr="007F3879">
        <w:t>other</w:t>
      </w:r>
      <w:r w:rsidRPr="009758E0">
        <w:t xml:space="preserve"> </w:t>
      </w:r>
      <w:r w:rsidRPr="007F3879">
        <w:t>supply</w:t>
      </w:r>
      <w:r w:rsidRPr="009758E0">
        <w:t xml:space="preserve"> </w:t>
      </w:r>
      <w:r w:rsidRPr="007F3879">
        <w:t>service</w:t>
      </w:r>
      <w:r w:rsidRPr="009758E0">
        <w:t xml:space="preserve"> </w:t>
      </w:r>
      <w:r w:rsidRPr="007F3879">
        <w:t>level</w:t>
      </w:r>
      <w:r w:rsidRPr="009758E0">
        <w:t xml:space="preserve"> </w:t>
      </w:r>
      <w:r w:rsidRPr="007F3879">
        <w:t>parameters,</w:t>
      </w:r>
      <w:r w:rsidRPr="009758E0">
        <w:t xml:space="preserve"> </w:t>
      </w:r>
      <w:r w:rsidRPr="007F3879">
        <w:t>including</w:t>
      </w:r>
      <w:r w:rsidRPr="009758E0">
        <w:t xml:space="preserve"> </w:t>
      </w:r>
      <w:r w:rsidRPr="007F3879">
        <w:t>unplanned</w:t>
      </w:r>
      <w:r w:rsidRPr="009758E0">
        <w:t xml:space="preserve"> interruptions.</w:t>
      </w:r>
    </w:p>
    <w:p w14:paraId="281686C2" w14:textId="77777777" w:rsidR="00EB41E8" w:rsidRPr="007F3879" w:rsidRDefault="00EB41E8" w:rsidP="00EB41E8">
      <w:pPr>
        <w:pStyle w:val="MELegal2"/>
        <w:numPr>
          <w:ilvl w:val="1"/>
          <w:numId w:val="3"/>
        </w:numPr>
        <w:ind w:hanging="765"/>
      </w:pPr>
      <w:bookmarkStart w:id="91" w:name="_Toc142906129"/>
      <w:bookmarkStart w:id="92" w:name="_Toc153361066"/>
      <w:r w:rsidRPr="009758E0">
        <w:t>Recording</w:t>
      </w:r>
      <w:bookmarkEnd w:id="91"/>
      <w:bookmarkEnd w:id="92"/>
    </w:p>
    <w:p w14:paraId="033C7EF9" w14:textId="77777777" w:rsidR="00EB41E8" w:rsidRPr="00EB41E8" w:rsidRDefault="00EB41E8" w:rsidP="00EB41E8">
      <w:pPr>
        <w:spacing w:before="240" w:after="120" w:line="240" w:lineRule="auto"/>
        <w:rPr>
          <w:rStyle w:val="SubtleEmphasis"/>
          <w:i w:val="0"/>
          <w:iCs w:val="0"/>
        </w:rPr>
      </w:pPr>
      <w:r w:rsidRPr="00EB41E8">
        <w:rPr>
          <w:rStyle w:val="SubtleEmphasis"/>
          <w:i w:val="0"/>
          <w:iCs w:val="0"/>
        </w:rPr>
        <w:t>A utility must maintain a record of operational data, for each class of non-drinking water supplied, that covers:</w:t>
      </w:r>
    </w:p>
    <w:p w14:paraId="42DFB64D" w14:textId="77777777" w:rsidR="00EB41E8" w:rsidRPr="007F3879" w:rsidRDefault="00EB41E8" w:rsidP="00301415">
      <w:pPr>
        <w:pStyle w:val="ListParagraph"/>
        <w:numPr>
          <w:ilvl w:val="0"/>
          <w:numId w:val="31"/>
        </w:numPr>
      </w:pPr>
      <w:r w:rsidRPr="007F3879">
        <w:t>the total volume of water supplied during the financial year as derived from customer meter records.</w:t>
      </w:r>
      <w:r w:rsidRPr="009758E0">
        <w:t xml:space="preserve"> </w:t>
      </w:r>
      <w:r w:rsidRPr="007F3879">
        <w:t>Water used in the utility’s own operations must not be included in the volume supplied;</w:t>
      </w:r>
    </w:p>
    <w:p w14:paraId="1B618962" w14:textId="77777777" w:rsidR="00EB41E8" w:rsidRPr="007F3879" w:rsidRDefault="00EB41E8" w:rsidP="00301415">
      <w:pPr>
        <w:pStyle w:val="ListParagraph"/>
        <w:numPr>
          <w:ilvl w:val="0"/>
          <w:numId w:val="29"/>
        </w:numPr>
      </w:pPr>
      <w:r w:rsidRPr="007F3879">
        <w:t>network</w:t>
      </w:r>
      <w:r w:rsidRPr="009758E0">
        <w:t xml:space="preserve"> </w:t>
      </w:r>
      <w:r w:rsidRPr="007F3879">
        <w:t>parameters</w:t>
      </w:r>
      <w:r w:rsidRPr="009758E0">
        <w:t xml:space="preserve"> including:</w:t>
      </w:r>
    </w:p>
    <w:p w14:paraId="07E0442E" w14:textId="77777777" w:rsidR="00EB41E8" w:rsidRPr="007F3879" w:rsidRDefault="00EB41E8" w:rsidP="00301415">
      <w:pPr>
        <w:pStyle w:val="MELegal3"/>
        <w:numPr>
          <w:ilvl w:val="0"/>
          <w:numId w:val="32"/>
        </w:numPr>
        <w:ind w:hanging="643"/>
      </w:pPr>
      <w:r w:rsidRPr="007F3879">
        <w:t>capacity</w:t>
      </w:r>
      <w:r w:rsidRPr="009758E0">
        <w:t xml:space="preserve"> </w:t>
      </w:r>
      <w:r w:rsidRPr="007F3879">
        <w:t>of</w:t>
      </w:r>
      <w:r w:rsidRPr="009758E0">
        <w:t xml:space="preserve"> </w:t>
      </w:r>
      <w:r w:rsidRPr="007F3879">
        <w:t>each</w:t>
      </w:r>
      <w:r w:rsidRPr="009758E0">
        <w:t xml:space="preserve"> </w:t>
      </w:r>
      <w:r w:rsidRPr="007F3879">
        <w:t>storage;</w:t>
      </w:r>
      <w:r w:rsidRPr="009758E0">
        <w:t xml:space="preserve"> and</w:t>
      </w:r>
    </w:p>
    <w:p w14:paraId="41A44871" w14:textId="77777777" w:rsidR="00EB41E8" w:rsidRDefault="00EB41E8" w:rsidP="00986AE4">
      <w:pPr>
        <w:pStyle w:val="MELegal3"/>
        <w:keepNext/>
        <w:numPr>
          <w:ilvl w:val="0"/>
          <w:numId w:val="30"/>
        </w:numPr>
        <w:ind w:hanging="643"/>
      </w:pPr>
      <w:r w:rsidRPr="007F3879">
        <w:lastRenderedPageBreak/>
        <w:t>lengths</w:t>
      </w:r>
      <w:r w:rsidRPr="009758E0">
        <w:t xml:space="preserve"> </w:t>
      </w:r>
      <w:r w:rsidRPr="007F3879">
        <w:t>of</w:t>
      </w:r>
      <w:r w:rsidRPr="009758E0">
        <w:t xml:space="preserve"> mains;</w:t>
      </w:r>
    </w:p>
    <w:p w14:paraId="567BE593" w14:textId="77777777" w:rsidR="00EB41E8" w:rsidRPr="007F3879" w:rsidRDefault="00EB41E8" w:rsidP="00301415">
      <w:pPr>
        <w:pStyle w:val="ListParagraph"/>
        <w:numPr>
          <w:ilvl w:val="0"/>
          <w:numId w:val="21"/>
        </w:numPr>
      </w:pPr>
      <w:r w:rsidRPr="007F3879">
        <w:t>the minimum agreed values of the supply service levels as stipulated in the customer contracts in force during the year;</w:t>
      </w:r>
    </w:p>
    <w:p w14:paraId="6A232007" w14:textId="77777777" w:rsidR="00EB41E8" w:rsidRPr="007F3879" w:rsidRDefault="00EB41E8" w:rsidP="00301415">
      <w:pPr>
        <w:pStyle w:val="ListParagraph"/>
        <w:numPr>
          <w:ilvl w:val="0"/>
          <w:numId w:val="21"/>
        </w:numPr>
      </w:pPr>
      <w:r w:rsidRPr="007F3879">
        <w:t>the</w:t>
      </w:r>
      <w:r w:rsidRPr="009758E0">
        <w:t xml:space="preserve"> </w:t>
      </w:r>
      <w:r w:rsidRPr="007F3879">
        <w:t>number</w:t>
      </w:r>
      <w:r w:rsidRPr="009758E0">
        <w:t xml:space="preserve"> </w:t>
      </w:r>
      <w:r w:rsidRPr="007F3879">
        <w:t>of</w:t>
      </w:r>
      <w:r w:rsidRPr="009758E0">
        <w:t xml:space="preserve"> </w:t>
      </w:r>
      <w:r w:rsidRPr="007F3879">
        <w:t>mains</w:t>
      </w:r>
      <w:r w:rsidRPr="009758E0">
        <w:t xml:space="preserve"> </w:t>
      </w:r>
      <w:r w:rsidRPr="007F3879">
        <w:t>breaks,</w:t>
      </w:r>
      <w:r w:rsidRPr="009758E0">
        <w:t xml:space="preserve"> </w:t>
      </w:r>
      <w:r w:rsidRPr="007F3879">
        <w:t>total</w:t>
      </w:r>
      <w:r w:rsidRPr="009758E0">
        <w:t xml:space="preserve"> </w:t>
      </w:r>
      <w:r w:rsidRPr="007F3879">
        <w:t>from</w:t>
      </w:r>
      <w:r w:rsidRPr="009758E0">
        <w:t xml:space="preserve"> </w:t>
      </w:r>
      <w:r w:rsidRPr="007F3879">
        <w:t>any</w:t>
      </w:r>
      <w:r w:rsidRPr="009758E0">
        <w:t xml:space="preserve"> cause;</w:t>
      </w:r>
    </w:p>
    <w:p w14:paraId="60908E66" w14:textId="77777777" w:rsidR="00EB41E8" w:rsidRPr="007F3879" w:rsidRDefault="00EB41E8" w:rsidP="00301415">
      <w:pPr>
        <w:pStyle w:val="ListParagraph"/>
        <w:numPr>
          <w:ilvl w:val="0"/>
          <w:numId w:val="21"/>
        </w:numPr>
      </w:pPr>
      <w:r w:rsidRPr="007F3879">
        <w:t>the number of mains breaks caused by any person regardless the person is employed by the utility or not;</w:t>
      </w:r>
    </w:p>
    <w:p w14:paraId="24B3C170" w14:textId="77777777" w:rsidR="00EB41E8" w:rsidRPr="007F3879" w:rsidRDefault="00EB41E8" w:rsidP="00301415">
      <w:pPr>
        <w:pStyle w:val="ListParagraph"/>
        <w:numPr>
          <w:ilvl w:val="0"/>
          <w:numId w:val="21"/>
        </w:numPr>
      </w:pPr>
      <w:r w:rsidRPr="007F3879">
        <w:t>the</w:t>
      </w:r>
      <w:r w:rsidRPr="009758E0">
        <w:t xml:space="preserve"> </w:t>
      </w:r>
      <w:r w:rsidRPr="007F3879">
        <w:t>number</w:t>
      </w:r>
      <w:r w:rsidRPr="009758E0">
        <w:t xml:space="preserve"> </w:t>
      </w:r>
      <w:r w:rsidRPr="007F3879">
        <w:t>of</w:t>
      </w:r>
      <w:r w:rsidRPr="009758E0">
        <w:t xml:space="preserve"> </w:t>
      </w:r>
      <w:r w:rsidRPr="007F3879">
        <w:t>unplanned</w:t>
      </w:r>
      <w:r w:rsidRPr="009758E0">
        <w:t xml:space="preserve"> </w:t>
      </w:r>
      <w:r w:rsidRPr="007F3879">
        <w:t>interruption</w:t>
      </w:r>
      <w:r w:rsidRPr="009758E0">
        <w:t xml:space="preserve"> events;</w:t>
      </w:r>
    </w:p>
    <w:p w14:paraId="1F10AC1F" w14:textId="77777777" w:rsidR="00EB41E8" w:rsidRPr="007F3879" w:rsidRDefault="00EB41E8" w:rsidP="00301415">
      <w:pPr>
        <w:pStyle w:val="ListParagraph"/>
        <w:numPr>
          <w:ilvl w:val="0"/>
          <w:numId w:val="21"/>
        </w:numPr>
      </w:pPr>
      <w:r w:rsidRPr="007F3879">
        <w:t xml:space="preserve">the number of unplanned interruption events where non-drinking water supply was not able to be restored within the timeframe required in the customer </w:t>
      </w:r>
      <w:r w:rsidRPr="009758E0">
        <w:t>contract;</w:t>
      </w:r>
    </w:p>
    <w:p w14:paraId="5DA7F135" w14:textId="77777777" w:rsidR="00EB41E8" w:rsidRPr="007F3879" w:rsidRDefault="00EB41E8" w:rsidP="00301415">
      <w:pPr>
        <w:pStyle w:val="ListParagraph"/>
        <w:numPr>
          <w:ilvl w:val="0"/>
          <w:numId w:val="21"/>
        </w:numPr>
      </w:pPr>
      <w:r w:rsidRPr="007F3879">
        <w:t>the number of unplanned interruption to each customer, where each interruption affecting each customer counts as one interruption;</w:t>
      </w:r>
    </w:p>
    <w:p w14:paraId="0EDD7731" w14:textId="77777777" w:rsidR="00EB41E8" w:rsidRPr="007F3879" w:rsidRDefault="00EB41E8" w:rsidP="00301415">
      <w:pPr>
        <w:pStyle w:val="ListParagraph"/>
        <w:numPr>
          <w:ilvl w:val="0"/>
          <w:numId w:val="21"/>
        </w:numPr>
      </w:pPr>
      <w:r w:rsidRPr="007F3879">
        <w:t>the number of incidents of spill onto land or property caused by leakage or any form of network breakdown;</w:t>
      </w:r>
    </w:p>
    <w:p w14:paraId="61324CB8" w14:textId="77777777" w:rsidR="00EB41E8" w:rsidRPr="007F3879" w:rsidRDefault="00EB41E8" w:rsidP="00301415">
      <w:pPr>
        <w:pStyle w:val="ListParagraph"/>
        <w:numPr>
          <w:ilvl w:val="0"/>
          <w:numId w:val="21"/>
        </w:numPr>
      </w:pPr>
      <w:r>
        <w:t xml:space="preserve"> </w:t>
      </w:r>
      <w:r w:rsidRPr="007F3879">
        <w:t>the number of incidents of spill onto land or property caused by any person regardless the person is employed by the utility or not;</w:t>
      </w:r>
    </w:p>
    <w:p w14:paraId="61B61857" w14:textId="4EBD4E85" w:rsidR="00EB41E8" w:rsidRPr="007F3879" w:rsidRDefault="00EB41E8" w:rsidP="00301415">
      <w:pPr>
        <w:pStyle w:val="ListParagraph"/>
        <w:numPr>
          <w:ilvl w:val="0"/>
          <w:numId w:val="21"/>
        </w:numPr>
        <w:ind w:left="1134" w:hanging="425"/>
      </w:pPr>
      <w:r w:rsidRPr="007F3879">
        <w:t>the number of incidents of spill onto land or property in which the spill was not able to be contained in the timeframe required under clause 7.4; and</w:t>
      </w:r>
    </w:p>
    <w:p w14:paraId="21D0B838" w14:textId="77777777" w:rsidR="00EB41E8" w:rsidRPr="007F3879" w:rsidRDefault="00EB41E8" w:rsidP="00301415">
      <w:pPr>
        <w:pStyle w:val="ListParagraph"/>
        <w:numPr>
          <w:ilvl w:val="0"/>
          <w:numId w:val="21"/>
        </w:numPr>
        <w:ind w:left="1134" w:hanging="425"/>
      </w:pPr>
      <w:r w:rsidRPr="007F3879">
        <w:t xml:space="preserve">the number of breaches of water quality requirements specified by the Chief Health Officer and the details of water quality parameters associated with the </w:t>
      </w:r>
      <w:r w:rsidRPr="009758E0">
        <w:t>breach;</w:t>
      </w:r>
    </w:p>
    <w:p w14:paraId="5F38046C" w14:textId="77777777" w:rsidR="00EB41E8" w:rsidRPr="007F3879" w:rsidRDefault="00EB41E8" w:rsidP="00301415">
      <w:pPr>
        <w:pStyle w:val="ListParagraph"/>
        <w:numPr>
          <w:ilvl w:val="0"/>
          <w:numId w:val="21"/>
        </w:numPr>
      </w:pPr>
      <w:r>
        <w:t xml:space="preserve"> </w:t>
      </w:r>
      <w:r w:rsidRPr="007F3879">
        <w:t>whether the non-drinking water network of the utility is subject to any environmental conditions by the ACT Environment Protection Authority and if so, the number of breaches of the conditions; and</w:t>
      </w:r>
    </w:p>
    <w:p w14:paraId="030E9966" w14:textId="77777777" w:rsidR="00EB41E8" w:rsidRDefault="00EB41E8" w:rsidP="00301415">
      <w:pPr>
        <w:pStyle w:val="ListParagraph"/>
        <w:numPr>
          <w:ilvl w:val="0"/>
          <w:numId w:val="21"/>
        </w:numPr>
      </w:pPr>
      <w:r>
        <w:t xml:space="preserve"> </w:t>
      </w:r>
      <w:r w:rsidRPr="007F3879">
        <w:t>compliance</w:t>
      </w:r>
      <w:r w:rsidRPr="009758E0">
        <w:t xml:space="preserve"> </w:t>
      </w:r>
      <w:r w:rsidRPr="007F3879">
        <w:t>with</w:t>
      </w:r>
      <w:r w:rsidRPr="009758E0">
        <w:t xml:space="preserve"> </w:t>
      </w:r>
      <w:r w:rsidRPr="007F3879">
        <w:t>asset</w:t>
      </w:r>
      <w:r w:rsidRPr="009758E0">
        <w:t xml:space="preserve"> </w:t>
      </w:r>
      <w:r w:rsidRPr="007F3879">
        <w:t>management</w:t>
      </w:r>
      <w:r w:rsidRPr="009758E0">
        <w:t xml:space="preserve"> </w:t>
      </w:r>
      <w:r w:rsidRPr="007F3879">
        <w:t>plan</w:t>
      </w:r>
      <w:r w:rsidRPr="009758E0">
        <w:t xml:space="preserve"> </w:t>
      </w:r>
      <w:r w:rsidRPr="007F3879">
        <w:t>requirements,</w:t>
      </w:r>
      <w:r w:rsidRPr="009758E0">
        <w:t xml:space="preserve"> </w:t>
      </w:r>
      <w:r w:rsidRPr="007F3879">
        <w:t>in</w:t>
      </w:r>
      <w:r w:rsidRPr="009758E0">
        <w:t xml:space="preserve"> particular:</w:t>
      </w:r>
    </w:p>
    <w:p w14:paraId="621FA2B0" w14:textId="77777777" w:rsidR="00EB41E8" w:rsidRPr="007F3879" w:rsidRDefault="00EB41E8" w:rsidP="00301415">
      <w:pPr>
        <w:pStyle w:val="MELegal3"/>
        <w:numPr>
          <w:ilvl w:val="0"/>
          <w:numId w:val="33"/>
        </w:numPr>
        <w:ind w:hanging="502"/>
      </w:pPr>
      <w:r w:rsidRPr="007F3879">
        <w:t>the actual capital expenditure on network augmentation works or the value of network elements added to the network as gifted assets;</w:t>
      </w:r>
    </w:p>
    <w:p w14:paraId="72B12276" w14:textId="77777777" w:rsidR="00EB41E8" w:rsidRPr="007F3879" w:rsidRDefault="00EB41E8" w:rsidP="00301415">
      <w:pPr>
        <w:pStyle w:val="MELegal3"/>
        <w:numPr>
          <w:ilvl w:val="0"/>
          <w:numId w:val="32"/>
        </w:numPr>
        <w:ind w:hanging="502"/>
      </w:pPr>
      <w:r w:rsidRPr="007F3879">
        <w:t>the</w:t>
      </w:r>
      <w:r w:rsidRPr="002A0C24">
        <w:t xml:space="preserve"> </w:t>
      </w:r>
      <w:r w:rsidRPr="007F3879">
        <w:t>actual</w:t>
      </w:r>
      <w:r w:rsidRPr="002A0C24">
        <w:t xml:space="preserve"> </w:t>
      </w:r>
      <w:r w:rsidRPr="007F3879">
        <w:t>capital</w:t>
      </w:r>
      <w:r w:rsidRPr="002A0C24">
        <w:t xml:space="preserve"> </w:t>
      </w:r>
      <w:r w:rsidRPr="007F3879">
        <w:t>expenditure</w:t>
      </w:r>
      <w:r w:rsidRPr="002A0C24">
        <w:t xml:space="preserve"> </w:t>
      </w:r>
      <w:r w:rsidRPr="007F3879">
        <w:t>on</w:t>
      </w:r>
      <w:r w:rsidRPr="002A0C24">
        <w:t xml:space="preserve"> </w:t>
      </w:r>
      <w:r w:rsidRPr="007F3879">
        <w:t>network</w:t>
      </w:r>
      <w:r w:rsidRPr="002A0C24">
        <w:t xml:space="preserve"> </w:t>
      </w:r>
      <w:r w:rsidRPr="007F3879">
        <w:t>renewal</w:t>
      </w:r>
      <w:r w:rsidRPr="002A0C24">
        <w:t xml:space="preserve"> works;</w:t>
      </w:r>
    </w:p>
    <w:p w14:paraId="108408A0" w14:textId="77777777" w:rsidR="00EB41E8" w:rsidRPr="007F3879" w:rsidRDefault="00EB41E8" w:rsidP="00301415">
      <w:pPr>
        <w:pStyle w:val="MELegal3"/>
        <w:numPr>
          <w:ilvl w:val="0"/>
          <w:numId w:val="32"/>
        </w:numPr>
        <w:ind w:hanging="502"/>
      </w:pPr>
      <w:r w:rsidRPr="007F3879">
        <w:t>the</w:t>
      </w:r>
      <w:r w:rsidRPr="002A0C24">
        <w:t xml:space="preserve"> </w:t>
      </w:r>
      <w:r w:rsidRPr="007F3879">
        <w:t>actual</w:t>
      </w:r>
      <w:r w:rsidRPr="002A0C24">
        <w:t xml:space="preserve"> </w:t>
      </w:r>
      <w:r w:rsidRPr="007F3879">
        <w:t>operations</w:t>
      </w:r>
      <w:r w:rsidRPr="002A0C24">
        <w:t xml:space="preserve"> </w:t>
      </w:r>
      <w:r w:rsidRPr="007F3879">
        <w:t>expenditure</w:t>
      </w:r>
      <w:r w:rsidRPr="002A0C24">
        <w:t xml:space="preserve"> </w:t>
      </w:r>
      <w:r w:rsidRPr="007F3879">
        <w:t>on</w:t>
      </w:r>
      <w:r w:rsidRPr="002A0C24">
        <w:t xml:space="preserve"> </w:t>
      </w:r>
      <w:r w:rsidRPr="007F3879">
        <w:t>reactive</w:t>
      </w:r>
      <w:r w:rsidRPr="002A0C24">
        <w:t xml:space="preserve"> </w:t>
      </w:r>
      <w:r w:rsidRPr="007F3879">
        <w:t>maintenance;</w:t>
      </w:r>
      <w:r w:rsidRPr="002A0C24">
        <w:t xml:space="preserve"> and</w:t>
      </w:r>
    </w:p>
    <w:p w14:paraId="344B8A10" w14:textId="77777777" w:rsidR="00EB41E8" w:rsidRDefault="00EB41E8" w:rsidP="00301415">
      <w:pPr>
        <w:pStyle w:val="MELegal3"/>
        <w:numPr>
          <w:ilvl w:val="0"/>
          <w:numId w:val="32"/>
        </w:numPr>
        <w:ind w:hanging="502"/>
      </w:pPr>
      <w:r w:rsidRPr="007F3879">
        <w:t>the</w:t>
      </w:r>
      <w:r w:rsidRPr="002A0C24">
        <w:t xml:space="preserve"> </w:t>
      </w:r>
      <w:r w:rsidRPr="007F3879">
        <w:t>actual</w:t>
      </w:r>
      <w:r w:rsidRPr="002A0C24">
        <w:t xml:space="preserve"> </w:t>
      </w:r>
      <w:r w:rsidRPr="007F3879">
        <w:t>operations</w:t>
      </w:r>
      <w:r w:rsidRPr="002A0C24">
        <w:t xml:space="preserve"> </w:t>
      </w:r>
      <w:r w:rsidRPr="007F3879">
        <w:t>expenditure</w:t>
      </w:r>
      <w:r w:rsidRPr="002A0C24">
        <w:t xml:space="preserve"> </w:t>
      </w:r>
      <w:r w:rsidRPr="007F3879">
        <w:t>on</w:t>
      </w:r>
      <w:r w:rsidRPr="002A0C24">
        <w:t xml:space="preserve"> </w:t>
      </w:r>
      <w:r w:rsidRPr="007F3879">
        <w:t>planned</w:t>
      </w:r>
      <w:r w:rsidRPr="002A0C24">
        <w:t xml:space="preserve"> maintenance.</w:t>
      </w:r>
    </w:p>
    <w:p w14:paraId="50FC5A88" w14:textId="77777777" w:rsidR="00EB41E8" w:rsidRPr="007F3879" w:rsidRDefault="00EB41E8" w:rsidP="00EB41E8">
      <w:pPr>
        <w:pStyle w:val="MELegal2"/>
        <w:numPr>
          <w:ilvl w:val="1"/>
          <w:numId w:val="3"/>
        </w:numPr>
        <w:ind w:hanging="765"/>
      </w:pPr>
      <w:bookmarkStart w:id="93" w:name="_Toc153361067"/>
      <w:r>
        <w:t>Reporting</w:t>
      </w:r>
      <w:bookmarkEnd w:id="93"/>
      <w:r>
        <w:t xml:space="preserve"> </w:t>
      </w:r>
    </w:p>
    <w:p w14:paraId="7C2A019F" w14:textId="7FFCC4A7" w:rsidR="00EB41E8" w:rsidRDefault="00EB41E8" w:rsidP="00301415">
      <w:pPr>
        <w:pStyle w:val="ListParagraph"/>
        <w:numPr>
          <w:ilvl w:val="0"/>
          <w:numId w:val="34"/>
        </w:numPr>
      </w:pPr>
      <w:r w:rsidRPr="007F3879">
        <w:t>A utility must report to the technical regulator on items of each financial year specified in clauses</w:t>
      </w:r>
      <w:r w:rsidRPr="009B059E">
        <w:t xml:space="preserve"> </w:t>
      </w:r>
      <w:r w:rsidRPr="007F3879">
        <w:t>11(</w:t>
      </w:r>
      <w:r>
        <w:t>5</w:t>
      </w:r>
      <w:r w:rsidRPr="007F3879">
        <w:t>), 15.1(2) and 15.2 for each class of non-drinking</w:t>
      </w:r>
      <w:r w:rsidRPr="009B059E">
        <w:t xml:space="preserve"> water.</w:t>
      </w:r>
    </w:p>
    <w:p w14:paraId="728D3861" w14:textId="77777777" w:rsidR="00EB41E8" w:rsidRDefault="00EB41E8" w:rsidP="00301415">
      <w:pPr>
        <w:pStyle w:val="ListParagraph"/>
        <w:numPr>
          <w:ilvl w:val="0"/>
          <w:numId w:val="34"/>
        </w:numPr>
        <w:ind w:left="1080"/>
      </w:pPr>
      <w:r>
        <w:t>The report must be in a format specified by the technical regulator.</w:t>
      </w:r>
    </w:p>
    <w:p w14:paraId="2EB8D8C0" w14:textId="77777777" w:rsidR="00EB41E8" w:rsidRDefault="00EB41E8" w:rsidP="00301415">
      <w:pPr>
        <w:pStyle w:val="ListParagraph"/>
        <w:numPr>
          <w:ilvl w:val="0"/>
          <w:numId w:val="34"/>
        </w:numPr>
      </w:pPr>
      <w:r>
        <w:t>The utility must submit the report by 30 September each year on the items of the previous financial year.</w:t>
      </w:r>
    </w:p>
    <w:p w14:paraId="04600CCE" w14:textId="5318E160" w:rsidR="00EB41E8" w:rsidRDefault="00EB41E8" w:rsidP="00EB41E8">
      <w:pPr>
        <w:pStyle w:val="MELegal1"/>
        <w:numPr>
          <w:ilvl w:val="0"/>
          <w:numId w:val="3"/>
        </w:numPr>
        <w:ind w:hanging="720"/>
        <w:jc w:val="left"/>
      </w:pPr>
      <w:bookmarkStart w:id="94" w:name="_Toc153361068"/>
      <w:r>
        <w:lastRenderedPageBreak/>
        <w:t>SPECIAL CONDITIONS FOR SUPPLY OF NON-DRINKING WATER SOURCED FROM RECLAIMED STORMWATER</w:t>
      </w:r>
      <w:bookmarkEnd w:id="94"/>
    </w:p>
    <w:p w14:paraId="73D7E026" w14:textId="77777777" w:rsidR="00EB41E8" w:rsidRDefault="00EB41E8" w:rsidP="00EB41E8">
      <w:pPr>
        <w:pStyle w:val="MELegal2"/>
        <w:numPr>
          <w:ilvl w:val="1"/>
          <w:numId w:val="3"/>
        </w:numPr>
        <w:ind w:hanging="765"/>
      </w:pPr>
      <w:bookmarkStart w:id="95" w:name="_Toc142906132"/>
      <w:bookmarkStart w:id="96" w:name="_Toc153361069"/>
      <w:r w:rsidRPr="009B059E">
        <w:t>General</w:t>
      </w:r>
      <w:bookmarkEnd w:id="95"/>
      <w:bookmarkEnd w:id="96"/>
    </w:p>
    <w:p w14:paraId="3BBEFD2D" w14:textId="77777777" w:rsidR="00EB41E8" w:rsidRPr="007F3879" w:rsidRDefault="00EB41E8" w:rsidP="00301415">
      <w:pPr>
        <w:pStyle w:val="ListParagraph"/>
        <w:numPr>
          <w:ilvl w:val="0"/>
          <w:numId w:val="35"/>
        </w:numPr>
      </w:pPr>
      <w:r w:rsidRPr="007F3879">
        <w:t>This</w:t>
      </w:r>
      <w:r w:rsidRPr="009B059E">
        <w:t xml:space="preserve"> </w:t>
      </w:r>
      <w:r w:rsidRPr="007F3879">
        <w:t>clause</w:t>
      </w:r>
      <w:r w:rsidRPr="009B059E">
        <w:t xml:space="preserve"> </w:t>
      </w:r>
      <w:r w:rsidRPr="007F3879">
        <w:t>applies</w:t>
      </w:r>
      <w:r w:rsidRPr="009B059E">
        <w:t xml:space="preserve"> </w:t>
      </w:r>
      <w:r w:rsidRPr="007F3879">
        <w:t>to</w:t>
      </w:r>
      <w:r w:rsidRPr="009B059E">
        <w:t xml:space="preserve"> </w:t>
      </w:r>
      <w:r w:rsidRPr="007F3879">
        <w:t>a</w:t>
      </w:r>
      <w:r w:rsidRPr="009B059E">
        <w:t xml:space="preserve"> </w:t>
      </w:r>
      <w:r w:rsidRPr="007F3879">
        <w:t>utility</w:t>
      </w:r>
      <w:r w:rsidRPr="009B059E">
        <w:t xml:space="preserve"> </w:t>
      </w:r>
      <w:r w:rsidRPr="007F3879">
        <w:t>that</w:t>
      </w:r>
      <w:r w:rsidRPr="009B059E">
        <w:t xml:space="preserve"> </w:t>
      </w:r>
      <w:r w:rsidRPr="007F3879">
        <w:t>supplies</w:t>
      </w:r>
      <w:r w:rsidRPr="009B059E">
        <w:t xml:space="preserve"> </w:t>
      </w:r>
      <w:r w:rsidRPr="007F3879">
        <w:t>non-drinking</w:t>
      </w:r>
      <w:r w:rsidRPr="009B059E">
        <w:t xml:space="preserve"> </w:t>
      </w:r>
      <w:r w:rsidRPr="007F3879">
        <w:t>water</w:t>
      </w:r>
      <w:r w:rsidRPr="009B059E">
        <w:t xml:space="preserve"> </w:t>
      </w:r>
      <w:r w:rsidRPr="007F3879">
        <w:t>sourced</w:t>
      </w:r>
      <w:r w:rsidRPr="009B059E">
        <w:t xml:space="preserve"> </w:t>
      </w:r>
      <w:r w:rsidRPr="007F3879">
        <w:t>from reclaimed stormwater.</w:t>
      </w:r>
    </w:p>
    <w:p w14:paraId="29038C6D" w14:textId="77777777" w:rsidR="00EB41E8" w:rsidRPr="007F3879" w:rsidRDefault="00EB41E8" w:rsidP="00301415">
      <w:pPr>
        <w:pStyle w:val="ListParagraph"/>
        <w:numPr>
          <w:ilvl w:val="0"/>
          <w:numId w:val="34"/>
        </w:numPr>
      </w:pPr>
      <w:r w:rsidRPr="007F3879">
        <w:t>In</w:t>
      </w:r>
      <w:r w:rsidRPr="009B059E">
        <w:t xml:space="preserve"> </w:t>
      </w:r>
      <w:r w:rsidRPr="007F3879">
        <w:t>this</w:t>
      </w:r>
      <w:r w:rsidRPr="009B059E">
        <w:t xml:space="preserve"> </w:t>
      </w:r>
      <w:r w:rsidRPr="007F3879">
        <w:t>clause,</w:t>
      </w:r>
      <w:r w:rsidRPr="009B059E">
        <w:t xml:space="preserve"> </w:t>
      </w:r>
      <w:r w:rsidRPr="007F3879">
        <w:t>“utility”</w:t>
      </w:r>
      <w:r w:rsidRPr="009B059E">
        <w:t xml:space="preserve"> </w:t>
      </w:r>
      <w:r w:rsidRPr="007F3879">
        <w:t>means</w:t>
      </w:r>
      <w:r w:rsidRPr="009B059E">
        <w:t xml:space="preserve"> </w:t>
      </w:r>
      <w:r w:rsidRPr="007F3879">
        <w:t>a</w:t>
      </w:r>
      <w:r w:rsidRPr="009B059E">
        <w:t xml:space="preserve"> </w:t>
      </w:r>
      <w:r w:rsidRPr="007F3879">
        <w:t>utility</w:t>
      </w:r>
      <w:r w:rsidRPr="009B059E">
        <w:t xml:space="preserve"> </w:t>
      </w:r>
      <w:r w:rsidRPr="007F3879">
        <w:t>that</w:t>
      </w:r>
      <w:r w:rsidRPr="009B059E">
        <w:t xml:space="preserve"> </w:t>
      </w:r>
      <w:r w:rsidRPr="007F3879">
        <w:t>supplies</w:t>
      </w:r>
      <w:r w:rsidRPr="009B059E">
        <w:t xml:space="preserve"> </w:t>
      </w:r>
      <w:r w:rsidRPr="007F3879">
        <w:t>non-drinking</w:t>
      </w:r>
      <w:r w:rsidRPr="009B059E">
        <w:t xml:space="preserve"> </w:t>
      </w:r>
      <w:r w:rsidRPr="007F3879">
        <w:t>water</w:t>
      </w:r>
      <w:r w:rsidRPr="009B059E">
        <w:t xml:space="preserve"> </w:t>
      </w:r>
      <w:r w:rsidRPr="007F3879">
        <w:t>sourced from reclaimed stormwater.</w:t>
      </w:r>
    </w:p>
    <w:p w14:paraId="082F0CB7" w14:textId="77777777" w:rsidR="00EB41E8" w:rsidRPr="007F3879" w:rsidRDefault="00EB41E8" w:rsidP="00EB41E8">
      <w:pPr>
        <w:pStyle w:val="MELegal2"/>
        <w:numPr>
          <w:ilvl w:val="1"/>
          <w:numId w:val="3"/>
        </w:numPr>
        <w:ind w:hanging="765"/>
      </w:pPr>
      <w:bookmarkStart w:id="97" w:name="_Toc142906133"/>
      <w:bookmarkStart w:id="98" w:name="_Toc153361070"/>
      <w:r w:rsidRPr="00CE5956">
        <w:t>Water Availability and Supply Interruption</w:t>
      </w:r>
      <w:bookmarkEnd w:id="97"/>
      <w:bookmarkEnd w:id="98"/>
    </w:p>
    <w:p w14:paraId="1007772A" w14:textId="77777777" w:rsidR="00EB41E8" w:rsidRPr="007F3879" w:rsidRDefault="00EB41E8" w:rsidP="00301415">
      <w:pPr>
        <w:pStyle w:val="ListParagraph"/>
        <w:numPr>
          <w:ilvl w:val="0"/>
          <w:numId w:val="36"/>
        </w:numPr>
      </w:pPr>
      <w:r w:rsidRPr="007F3879">
        <w:t>A</w:t>
      </w:r>
      <w:r w:rsidRPr="00CE5956">
        <w:t xml:space="preserve"> </w:t>
      </w:r>
      <w:r w:rsidRPr="007F3879">
        <w:t>utility</w:t>
      </w:r>
      <w:r w:rsidRPr="00CE5956">
        <w:t xml:space="preserve"> </w:t>
      </w:r>
      <w:r w:rsidRPr="007F3879">
        <w:t>is</w:t>
      </w:r>
      <w:r w:rsidRPr="00CE5956">
        <w:t xml:space="preserve"> </w:t>
      </w:r>
      <w:r w:rsidRPr="007F3879">
        <w:t>not</w:t>
      </w:r>
      <w:r w:rsidRPr="00CE5956">
        <w:t xml:space="preserve"> </w:t>
      </w:r>
      <w:r w:rsidRPr="007F3879">
        <w:t>obliged</w:t>
      </w:r>
      <w:r w:rsidRPr="00CE5956">
        <w:t xml:space="preserve"> </w:t>
      </w:r>
      <w:r w:rsidRPr="007F3879">
        <w:t>to</w:t>
      </w:r>
      <w:r w:rsidRPr="00CE5956">
        <w:t xml:space="preserve"> </w:t>
      </w:r>
      <w:r w:rsidRPr="007F3879">
        <w:t>supply</w:t>
      </w:r>
      <w:r w:rsidRPr="00CE5956">
        <w:t xml:space="preserve"> </w:t>
      </w:r>
      <w:r w:rsidRPr="007F3879">
        <w:t>water</w:t>
      </w:r>
      <w:r w:rsidRPr="00CE5956">
        <w:t xml:space="preserve"> </w:t>
      </w:r>
      <w:r w:rsidRPr="007F3879">
        <w:t>from</w:t>
      </w:r>
      <w:r w:rsidRPr="00CE5956">
        <w:t xml:space="preserve"> </w:t>
      </w:r>
      <w:r w:rsidRPr="007F3879">
        <w:t>any</w:t>
      </w:r>
      <w:r w:rsidRPr="00CE5956">
        <w:t xml:space="preserve"> network:</w:t>
      </w:r>
    </w:p>
    <w:p w14:paraId="09733FF5" w14:textId="77777777" w:rsidR="00EB41E8" w:rsidRPr="007F3879" w:rsidRDefault="00EB41E8" w:rsidP="00301415">
      <w:pPr>
        <w:pStyle w:val="MELegal3"/>
        <w:numPr>
          <w:ilvl w:val="0"/>
          <w:numId w:val="37"/>
        </w:numPr>
        <w:ind w:hanging="502"/>
      </w:pPr>
      <w:r w:rsidRPr="007F3879">
        <w:t>if no water is available from the water storages or other water sources connected to or part of that network, or</w:t>
      </w:r>
    </w:p>
    <w:p w14:paraId="2569483D" w14:textId="728DD472" w:rsidR="00EB41E8" w:rsidRPr="009B059E" w:rsidRDefault="00EB41E8" w:rsidP="00301415">
      <w:pPr>
        <w:pStyle w:val="MELegal3"/>
        <w:numPr>
          <w:ilvl w:val="0"/>
          <w:numId w:val="33"/>
        </w:numPr>
        <w:ind w:hanging="502"/>
      </w:pPr>
      <w:r w:rsidRPr="007F3879">
        <w:t>when</w:t>
      </w:r>
      <w:r w:rsidRPr="00CE5956">
        <w:t xml:space="preserve"> </w:t>
      </w:r>
      <w:r w:rsidRPr="007F3879">
        <w:t>the</w:t>
      </w:r>
      <w:r w:rsidRPr="00CE5956">
        <w:t xml:space="preserve"> </w:t>
      </w:r>
      <w:r w:rsidRPr="007F3879">
        <w:t>restrictions</w:t>
      </w:r>
      <w:r w:rsidRPr="00CE5956">
        <w:t xml:space="preserve"> </w:t>
      </w:r>
      <w:r w:rsidRPr="007F3879">
        <w:t>specified</w:t>
      </w:r>
      <w:r w:rsidRPr="00CE5956">
        <w:t xml:space="preserve"> </w:t>
      </w:r>
      <w:r w:rsidRPr="007F3879">
        <w:t>in</w:t>
      </w:r>
      <w:r w:rsidRPr="00CE5956">
        <w:t xml:space="preserve"> </w:t>
      </w:r>
      <w:r w:rsidRPr="007F3879">
        <w:t>subclause</w:t>
      </w:r>
      <w:r w:rsidRPr="00CE5956">
        <w:t xml:space="preserve"> </w:t>
      </w:r>
      <w:r w:rsidRPr="007F3879">
        <w:t>16.2(2)</w:t>
      </w:r>
      <w:r w:rsidRPr="00CE5956">
        <w:t xml:space="preserve"> apply</w:t>
      </w:r>
    </w:p>
    <w:p w14:paraId="53050268" w14:textId="77777777" w:rsidR="00EB41E8" w:rsidRPr="007F3879" w:rsidRDefault="00EB41E8" w:rsidP="00301415">
      <w:pPr>
        <w:pStyle w:val="ListParagraph"/>
        <w:numPr>
          <w:ilvl w:val="0"/>
          <w:numId w:val="36"/>
        </w:numPr>
      </w:pPr>
      <w:r w:rsidRPr="007F3879">
        <w:t>A</w:t>
      </w:r>
      <w:r w:rsidRPr="00CE5956">
        <w:t xml:space="preserve"> </w:t>
      </w:r>
      <w:r w:rsidRPr="007F3879">
        <w:t>utility</w:t>
      </w:r>
      <w:r w:rsidRPr="00CE5956">
        <w:t xml:space="preserve"> </w:t>
      </w:r>
      <w:r w:rsidRPr="007F3879">
        <w:t>must</w:t>
      </w:r>
      <w:r w:rsidRPr="00CE5956">
        <w:t xml:space="preserve"> </w:t>
      </w:r>
      <w:r w:rsidRPr="007F3879">
        <w:t>cease</w:t>
      </w:r>
      <w:r w:rsidRPr="00CE5956">
        <w:t xml:space="preserve"> </w:t>
      </w:r>
      <w:r w:rsidRPr="007F3879">
        <w:t>withdrawing</w:t>
      </w:r>
      <w:r w:rsidRPr="00CE5956">
        <w:t xml:space="preserve"> </w:t>
      </w:r>
      <w:r w:rsidRPr="007F3879">
        <w:t>water</w:t>
      </w:r>
      <w:r w:rsidRPr="00CE5956">
        <w:t xml:space="preserve"> </w:t>
      </w:r>
      <w:r w:rsidRPr="007F3879">
        <w:t>from</w:t>
      </w:r>
      <w:r w:rsidRPr="00CE5956">
        <w:t xml:space="preserve"> </w:t>
      </w:r>
      <w:r w:rsidRPr="007F3879">
        <w:t>a</w:t>
      </w:r>
      <w:r w:rsidRPr="00CE5956">
        <w:t xml:space="preserve"> </w:t>
      </w:r>
      <w:r w:rsidRPr="007F3879">
        <w:t>water</w:t>
      </w:r>
      <w:r w:rsidRPr="00CE5956">
        <w:t xml:space="preserve"> storage:</w:t>
      </w:r>
    </w:p>
    <w:p w14:paraId="023A3D1B" w14:textId="77777777" w:rsidR="00EB41E8" w:rsidRPr="007F3879" w:rsidRDefault="00EB41E8" w:rsidP="00301415">
      <w:pPr>
        <w:pStyle w:val="MELegal3"/>
        <w:numPr>
          <w:ilvl w:val="0"/>
          <w:numId w:val="38"/>
        </w:numPr>
        <w:ind w:hanging="502"/>
      </w:pPr>
      <w:r w:rsidRPr="007F3879">
        <w:t>if the water available in the water storage is below the minimum level specified</w:t>
      </w:r>
      <w:r w:rsidRPr="00CE5956">
        <w:t xml:space="preserve"> </w:t>
      </w:r>
      <w:r w:rsidRPr="007F3879">
        <w:t>for</w:t>
      </w:r>
      <w:r w:rsidRPr="00CE5956">
        <w:t xml:space="preserve"> </w:t>
      </w:r>
      <w:r w:rsidRPr="007F3879">
        <w:t>maintenance</w:t>
      </w:r>
      <w:r w:rsidRPr="00CE5956">
        <w:t xml:space="preserve"> </w:t>
      </w:r>
      <w:r w:rsidRPr="007F3879">
        <w:t>of</w:t>
      </w:r>
      <w:r w:rsidRPr="00CE5956">
        <w:t xml:space="preserve"> </w:t>
      </w:r>
      <w:r w:rsidRPr="007F3879">
        <w:t>environmental</w:t>
      </w:r>
      <w:r w:rsidRPr="00CE5956">
        <w:t xml:space="preserve"> </w:t>
      </w:r>
      <w:r w:rsidRPr="007F3879">
        <w:t>conditions</w:t>
      </w:r>
      <w:r w:rsidRPr="00CE5956">
        <w:t xml:space="preserve"> </w:t>
      </w:r>
      <w:r w:rsidRPr="007F3879">
        <w:t>imposed</w:t>
      </w:r>
      <w:r w:rsidRPr="00CE5956">
        <w:t xml:space="preserve"> </w:t>
      </w:r>
      <w:r w:rsidRPr="007F3879">
        <w:t>by</w:t>
      </w:r>
      <w:r w:rsidRPr="00CE5956">
        <w:t xml:space="preserve"> </w:t>
      </w:r>
      <w:r w:rsidRPr="007F3879">
        <w:t>the</w:t>
      </w:r>
      <w:r w:rsidRPr="00CE5956">
        <w:t xml:space="preserve"> </w:t>
      </w:r>
      <w:r w:rsidRPr="007F3879">
        <w:t>ACT Environment Protection Authority; or</w:t>
      </w:r>
    </w:p>
    <w:p w14:paraId="0F46E8D0" w14:textId="77777777" w:rsidR="00EB41E8" w:rsidRDefault="00EB41E8" w:rsidP="00301415">
      <w:pPr>
        <w:pStyle w:val="MELegal3"/>
        <w:numPr>
          <w:ilvl w:val="0"/>
          <w:numId w:val="37"/>
        </w:numPr>
        <w:ind w:hanging="502"/>
      </w:pPr>
      <w:r w:rsidRPr="007F3879">
        <w:t>if the water available in the water storage is below the minimum level required for operation of any network pumps.</w:t>
      </w:r>
    </w:p>
    <w:p w14:paraId="2E5E294A" w14:textId="77777777" w:rsidR="00EB41E8" w:rsidRPr="007F3879" w:rsidRDefault="00EB41E8" w:rsidP="00301415">
      <w:pPr>
        <w:pStyle w:val="ListParagraph"/>
        <w:numPr>
          <w:ilvl w:val="0"/>
          <w:numId w:val="36"/>
        </w:numPr>
      </w:pPr>
      <w:r w:rsidRPr="007F3879">
        <w:t>For each physically separate part of the network, a utility must maintain a record of time when supply is unavailable.</w:t>
      </w:r>
    </w:p>
    <w:p w14:paraId="6D62CF6D" w14:textId="77777777" w:rsidR="00EB41E8" w:rsidRPr="007F3879" w:rsidRDefault="00EB41E8" w:rsidP="00301415">
      <w:pPr>
        <w:pStyle w:val="ListParagraph"/>
        <w:numPr>
          <w:ilvl w:val="0"/>
          <w:numId w:val="36"/>
        </w:numPr>
      </w:pPr>
      <w:r w:rsidRPr="007F3879">
        <w:t>A utility must not resume a supply of water without approval of the Chief Health Officer if a spill of hazardous material into the water storage is found.</w:t>
      </w:r>
    </w:p>
    <w:p w14:paraId="02BC76BF" w14:textId="461C15A5" w:rsidR="00EB41E8" w:rsidRDefault="00EB41E8" w:rsidP="00301415">
      <w:pPr>
        <w:pStyle w:val="ListParagraph"/>
        <w:numPr>
          <w:ilvl w:val="0"/>
          <w:numId w:val="36"/>
        </w:numPr>
      </w:pPr>
      <w:r w:rsidRPr="007F3879">
        <w:t>When</w:t>
      </w:r>
      <w:r w:rsidRPr="00CE5956">
        <w:t xml:space="preserve"> </w:t>
      </w:r>
      <w:r w:rsidRPr="007F3879">
        <w:t>a</w:t>
      </w:r>
      <w:r w:rsidRPr="00CE5956">
        <w:t xml:space="preserve"> </w:t>
      </w:r>
      <w:r w:rsidRPr="007F3879">
        <w:t>utility</w:t>
      </w:r>
      <w:r w:rsidRPr="00CE5956">
        <w:t xml:space="preserve"> </w:t>
      </w:r>
      <w:r w:rsidRPr="007F3879">
        <w:t>is</w:t>
      </w:r>
      <w:r w:rsidRPr="00CE5956">
        <w:t xml:space="preserve"> </w:t>
      </w:r>
      <w:r w:rsidRPr="007F3879">
        <w:t>not</w:t>
      </w:r>
      <w:r w:rsidRPr="00CE5956">
        <w:t xml:space="preserve"> </w:t>
      </w:r>
      <w:r w:rsidRPr="007F3879">
        <w:t>able</w:t>
      </w:r>
      <w:r w:rsidRPr="00CE5956">
        <w:t xml:space="preserve"> </w:t>
      </w:r>
      <w:r w:rsidRPr="007F3879">
        <w:t>to</w:t>
      </w:r>
      <w:r w:rsidRPr="00CE5956">
        <w:t xml:space="preserve"> </w:t>
      </w:r>
      <w:r w:rsidRPr="007F3879">
        <w:t>supply</w:t>
      </w:r>
      <w:r w:rsidRPr="00CE5956">
        <w:t xml:space="preserve"> </w:t>
      </w:r>
      <w:r w:rsidRPr="007F3879">
        <w:t>non-drinking</w:t>
      </w:r>
      <w:r w:rsidRPr="00CE5956">
        <w:t xml:space="preserve"> </w:t>
      </w:r>
      <w:r w:rsidRPr="007F3879">
        <w:t>water</w:t>
      </w:r>
      <w:r w:rsidRPr="00CE5956">
        <w:t xml:space="preserve"> </w:t>
      </w:r>
      <w:r w:rsidRPr="007F3879">
        <w:t>from</w:t>
      </w:r>
      <w:r w:rsidRPr="00CE5956">
        <w:t xml:space="preserve"> </w:t>
      </w:r>
      <w:r w:rsidRPr="007F3879">
        <w:t>reclaimed</w:t>
      </w:r>
      <w:r w:rsidRPr="00CE5956">
        <w:t xml:space="preserve"> </w:t>
      </w:r>
      <w:r w:rsidRPr="007F3879">
        <w:t>stormwater under subclause 16.2(1), the interruption is not an unplanned interruption.</w:t>
      </w:r>
    </w:p>
    <w:p w14:paraId="13243177" w14:textId="77777777" w:rsidR="00EB41E8" w:rsidRPr="007F3879" w:rsidRDefault="00EB41E8" w:rsidP="00EB41E8">
      <w:pPr>
        <w:pStyle w:val="MELegal2"/>
        <w:numPr>
          <w:ilvl w:val="1"/>
          <w:numId w:val="3"/>
        </w:numPr>
        <w:ind w:hanging="765"/>
      </w:pPr>
      <w:bookmarkStart w:id="99" w:name="_Toc142906134"/>
      <w:bookmarkStart w:id="100" w:name="_Toc153361071"/>
      <w:r w:rsidRPr="00CE5956">
        <w:t>Relevant Standards for Non-drinking Water from Reclaimed Stormwater</w:t>
      </w:r>
      <w:bookmarkEnd w:id="99"/>
      <w:bookmarkEnd w:id="100"/>
    </w:p>
    <w:p w14:paraId="6E8A5EEC" w14:textId="77777777" w:rsidR="00EB41E8" w:rsidRPr="00EB41E8" w:rsidRDefault="00EB41E8" w:rsidP="00EB41E8">
      <w:pPr>
        <w:spacing w:before="240" w:after="120" w:line="240" w:lineRule="auto"/>
        <w:rPr>
          <w:rStyle w:val="SubtleEmphasis"/>
          <w:i w:val="0"/>
          <w:iCs w:val="0"/>
        </w:rPr>
      </w:pPr>
      <w:r w:rsidRPr="00EB41E8">
        <w:rPr>
          <w:rStyle w:val="SubtleEmphasis"/>
          <w:i w:val="0"/>
          <w:iCs w:val="0"/>
        </w:rPr>
        <w:t>Relevant standards for network design for reclaimed stormwater include:</w:t>
      </w:r>
    </w:p>
    <w:p w14:paraId="4D687985" w14:textId="77777777" w:rsidR="00EB41E8" w:rsidRDefault="00EB41E8" w:rsidP="00301415">
      <w:pPr>
        <w:pStyle w:val="ListParagraph"/>
        <w:numPr>
          <w:ilvl w:val="0"/>
          <w:numId w:val="39"/>
        </w:numPr>
      </w:pPr>
      <w:r w:rsidRPr="007F3879">
        <w:t>Design</w:t>
      </w:r>
      <w:r w:rsidRPr="00CE5956">
        <w:t xml:space="preserve"> </w:t>
      </w:r>
      <w:r w:rsidRPr="007F3879">
        <w:t>Standards</w:t>
      </w:r>
      <w:r w:rsidRPr="00CE5956">
        <w:t xml:space="preserve"> </w:t>
      </w:r>
      <w:r w:rsidRPr="007F3879">
        <w:t>for</w:t>
      </w:r>
      <w:r w:rsidRPr="00CE5956">
        <w:t xml:space="preserve"> </w:t>
      </w:r>
      <w:r w:rsidRPr="007F3879">
        <w:t>Urban</w:t>
      </w:r>
      <w:r w:rsidRPr="00CE5956">
        <w:t xml:space="preserve"> </w:t>
      </w:r>
      <w:r w:rsidRPr="007F3879">
        <w:t>Infrastructure</w:t>
      </w:r>
      <w:r w:rsidRPr="00CE5956">
        <w:t xml:space="preserve"> </w:t>
      </w:r>
      <w:r w:rsidRPr="007F3879">
        <w:t>published</w:t>
      </w:r>
      <w:r w:rsidRPr="00CE5956">
        <w:t xml:space="preserve"> </w:t>
      </w:r>
      <w:r w:rsidRPr="007F3879">
        <w:t>by</w:t>
      </w:r>
      <w:r w:rsidRPr="00CE5956">
        <w:t xml:space="preserve"> </w:t>
      </w:r>
      <w:r w:rsidRPr="007F3879">
        <w:t>the</w:t>
      </w:r>
      <w:r w:rsidRPr="00CE5956">
        <w:t xml:space="preserve"> </w:t>
      </w:r>
      <w:r w:rsidRPr="007F3879">
        <w:t>Directorate</w:t>
      </w:r>
      <w:r w:rsidRPr="00CE5956">
        <w:t xml:space="preserve"> </w:t>
      </w:r>
      <w:r w:rsidRPr="007F3879">
        <w:t>of Territory and Municipal Services):</w:t>
      </w:r>
    </w:p>
    <w:p w14:paraId="3C0AD1D6" w14:textId="77777777" w:rsidR="00EB41E8" w:rsidRPr="007F3879" w:rsidRDefault="00EB41E8" w:rsidP="00301415">
      <w:pPr>
        <w:pStyle w:val="MELegal3"/>
        <w:numPr>
          <w:ilvl w:val="0"/>
          <w:numId w:val="40"/>
        </w:numPr>
        <w:ind w:hanging="502"/>
      </w:pPr>
      <w:r w:rsidRPr="007F3879">
        <w:t>DS01</w:t>
      </w:r>
      <w:r w:rsidRPr="00CE5956">
        <w:t xml:space="preserve"> </w:t>
      </w:r>
      <w:r w:rsidRPr="007F3879">
        <w:t>Stormwater;</w:t>
      </w:r>
      <w:r w:rsidRPr="00CE5956">
        <w:t xml:space="preserve"> and</w:t>
      </w:r>
    </w:p>
    <w:p w14:paraId="0620D583" w14:textId="77777777" w:rsidR="00EB41E8" w:rsidRDefault="00EB41E8" w:rsidP="00301415">
      <w:pPr>
        <w:pStyle w:val="MELegal3"/>
        <w:numPr>
          <w:ilvl w:val="0"/>
          <w:numId w:val="38"/>
        </w:numPr>
        <w:ind w:hanging="502"/>
      </w:pPr>
      <w:r w:rsidRPr="007F3879">
        <w:t>DS16</w:t>
      </w:r>
      <w:r w:rsidRPr="00CE5956">
        <w:t xml:space="preserve"> </w:t>
      </w:r>
      <w:r w:rsidRPr="007F3879">
        <w:t>Urban</w:t>
      </w:r>
      <w:r w:rsidRPr="00CE5956">
        <w:t xml:space="preserve"> </w:t>
      </w:r>
      <w:r w:rsidRPr="007F3879">
        <w:t>Wetlands</w:t>
      </w:r>
      <w:r w:rsidRPr="00CE5956">
        <w:t xml:space="preserve"> </w:t>
      </w:r>
      <w:r w:rsidRPr="007F3879">
        <w:t>Lakes</w:t>
      </w:r>
      <w:r w:rsidRPr="00CE5956">
        <w:t xml:space="preserve"> </w:t>
      </w:r>
      <w:r w:rsidRPr="007F3879">
        <w:t>and</w:t>
      </w:r>
      <w:r w:rsidRPr="00CE5956">
        <w:t xml:space="preserve"> </w:t>
      </w:r>
      <w:r w:rsidRPr="007F3879">
        <w:t>Ponds;</w:t>
      </w:r>
      <w:r w:rsidRPr="00CE5956">
        <w:t xml:space="preserve"> and</w:t>
      </w:r>
    </w:p>
    <w:p w14:paraId="34ABC31B" w14:textId="1F113793" w:rsidR="00EB41E8" w:rsidRPr="007F3879" w:rsidRDefault="00EB41E8" w:rsidP="00301415">
      <w:pPr>
        <w:pStyle w:val="ListParagraph"/>
        <w:numPr>
          <w:ilvl w:val="0"/>
          <w:numId w:val="39"/>
        </w:numPr>
      </w:pPr>
      <w:r w:rsidRPr="007F3879">
        <w:t>NWQMS Document 23–Australian Guidelines for Water Recycling: Managing Health and Environmental Risks Stormwater Harvesting and Reuse.</w:t>
      </w:r>
    </w:p>
    <w:p w14:paraId="3C68A558" w14:textId="77777777" w:rsidR="00EB41E8" w:rsidRDefault="00EB41E8" w:rsidP="00EB41E8">
      <w:pPr>
        <w:pStyle w:val="MELegal2"/>
        <w:numPr>
          <w:ilvl w:val="1"/>
          <w:numId w:val="3"/>
        </w:numPr>
        <w:ind w:hanging="765"/>
      </w:pPr>
      <w:bookmarkStart w:id="101" w:name="_Toc142906135"/>
      <w:bookmarkStart w:id="102" w:name="_Toc153361072"/>
      <w:r w:rsidRPr="00CE5956">
        <w:lastRenderedPageBreak/>
        <w:t>Reporting for Non-drinking Water from Reclaimed Stormwater</w:t>
      </w:r>
      <w:bookmarkEnd w:id="101"/>
      <w:bookmarkEnd w:id="102"/>
    </w:p>
    <w:p w14:paraId="159C0633" w14:textId="77777777" w:rsidR="00EB41E8" w:rsidRPr="007F3879" w:rsidRDefault="00EB41E8" w:rsidP="00301415">
      <w:pPr>
        <w:pStyle w:val="ListParagraph"/>
        <w:numPr>
          <w:ilvl w:val="0"/>
          <w:numId w:val="41"/>
        </w:numPr>
      </w:pPr>
      <w:r w:rsidRPr="007F3879">
        <w:t>For the purpose of reporting under subclause 15.3, a utility may report a reclaimed stormwater network that includes a managed aquifer recharge (MAR) as one class of non-drinking water.</w:t>
      </w:r>
    </w:p>
    <w:p w14:paraId="1DA69537" w14:textId="77777777" w:rsidR="00EB41E8" w:rsidRPr="007F3879" w:rsidRDefault="00EB41E8" w:rsidP="00301415">
      <w:pPr>
        <w:pStyle w:val="ListParagraph"/>
        <w:numPr>
          <w:ilvl w:val="0"/>
          <w:numId w:val="36"/>
        </w:numPr>
      </w:pPr>
      <w:r w:rsidRPr="007F3879">
        <w:t>The utility must report the total volume of non-drinking water supplied to customers less the total volume of reclaimed stormwater.</w:t>
      </w:r>
    </w:p>
    <w:p w14:paraId="1AB72BC9" w14:textId="77777777" w:rsidR="00EB41E8" w:rsidRPr="007F3879" w:rsidRDefault="00EB41E8" w:rsidP="00EB41E8">
      <w:pPr>
        <w:pStyle w:val="MELegal1"/>
        <w:numPr>
          <w:ilvl w:val="0"/>
          <w:numId w:val="3"/>
        </w:numPr>
        <w:ind w:hanging="720"/>
        <w:jc w:val="left"/>
      </w:pPr>
      <w:bookmarkStart w:id="103" w:name="_Toc142906136"/>
      <w:bookmarkStart w:id="104" w:name="_Toc153361073"/>
      <w:r w:rsidRPr="00CE5956">
        <w:t>SPECIAL CONDITIONS FOR SUPPLY OF NON-DRINKING WATER SOURCED FROM RECYCLED EFFLUENT</w:t>
      </w:r>
      <w:bookmarkEnd w:id="103"/>
      <w:bookmarkEnd w:id="104"/>
    </w:p>
    <w:p w14:paraId="00177878" w14:textId="77777777" w:rsidR="00EB41E8" w:rsidRDefault="00EB41E8" w:rsidP="00EB41E8">
      <w:pPr>
        <w:pStyle w:val="MELegal2"/>
        <w:numPr>
          <w:ilvl w:val="1"/>
          <w:numId w:val="3"/>
        </w:numPr>
        <w:ind w:hanging="765"/>
      </w:pPr>
      <w:bookmarkStart w:id="105" w:name="_Toc142906137"/>
      <w:bookmarkStart w:id="106" w:name="_Toc153361074"/>
      <w:r w:rsidRPr="007F3879">
        <w:t>General</w:t>
      </w:r>
      <w:bookmarkEnd w:id="105"/>
      <w:bookmarkEnd w:id="106"/>
    </w:p>
    <w:p w14:paraId="1F753AC9" w14:textId="77777777" w:rsidR="00EB41E8" w:rsidRPr="007F3879" w:rsidRDefault="00EB41E8" w:rsidP="00301415">
      <w:pPr>
        <w:pStyle w:val="ListParagraph"/>
        <w:numPr>
          <w:ilvl w:val="0"/>
          <w:numId w:val="42"/>
        </w:numPr>
      </w:pPr>
      <w:r w:rsidRPr="007F3879">
        <w:t>This clause applies to a utility that supplies non-drinking water sourced from recycled effluent.</w:t>
      </w:r>
    </w:p>
    <w:p w14:paraId="6F5CE46B" w14:textId="77777777" w:rsidR="00EB41E8" w:rsidRDefault="00EB41E8" w:rsidP="00301415">
      <w:pPr>
        <w:pStyle w:val="ListParagraph"/>
        <w:numPr>
          <w:ilvl w:val="0"/>
          <w:numId w:val="41"/>
        </w:numPr>
      </w:pPr>
      <w:r w:rsidRPr="007F3879">
        <w:t>In this clause, “utility” means a utility that supplies non-drinking water sourced from recycled effluent.</w:t>
      </w:r>
    </w:p>
    <w:p w14:paraId="59B3DB93" w14:textId="77777777" w:rsidR="00EB41E8" w:rsidRDefault="00EB41E8" w:rsidP="00EB41E8">
      <w:pPr>
        <w:pStyle w:val="MELegal2"/>
        <w:numPr>
          <w:ilvl w:val="1"/>
          <w:numId w:val="3"/>
        </w:numPr>
        <w:ind w:hanging="765"/>
      </w:pPr>
      <w:bookmarkStart w:id="107" w:name="_Toc142906138"/>
      <w:bookmarkStart w:id="108" w:name="_Toc153361075"/>
      <w:r w:rsidRPr="0074767E">
        <w:t>Water Availability and Supply Interruption</w:t>
      </w:r>
      <w:bookmarkEnd w:id="107"/>
      <w:bookmarkEnd w:id="108"/>
    </w:p>
    <w:p w14:paraId="63FB763C" w14:textId="77777777" w:rsidR="00EB41E8" w:rsidRPr="007F3879" w:rsidRDefault="00EB41E8" w:rsidP="00301415">
      <w:pPr>
        <w:pStyle w:val="ListParagraph"/>
        <w:numPr>
          <w:ilvl w:val="0"/>
          <w:numId w:val="43"/>
        </w:numPr>
      </w:pPr>
      <w:r w:rsidRPr="007F3879">
        <w:t>A utility is not obliged to supply non-drinking water from recycled effluent to customers if the supply restricts the utility’s internal service water.</w:t>
      </w:r>
    </w:p>
    <w:p w14:paraId="40F3C1D9" w14:textId="2552275E" w:rsidR="00EB41E8" w:rsidRPr="007F3879" w:rsidRDefault="00EB41E8" w:rsidP="00301415">
      <w:pPr>
        <w:pStyle w:val="ListParagraph"/>
        <w:numPr>
          <w:ilvl w:val="0"/>
          <w:numId w:val="42"/>
        </w:numPr>
      </w:pPr>
      <w:r w:rsidRPr="007F3879">
        <w:t>When a utility is not able to supply non-drinking water from recycled effluent under subclause 17.2(1), the interruption is not an unplanned interruption.</w:t>
      </w:r>
    </w:p>
    <w:p w14:paraId="62608ACE" w14:textId="77777777" w:rsidR="00EB41E8" w:rsidRPr="007F3879" w:rsidRDefault="00EB41E8" w:rsidP="00EB41E8">
      <w:pPr>
        <w:pStyle w:val="MELegal2"/>
        <w:numPr>
          <w:ilvl w:val="1"/>
          <w:numId w:val="3"/>
        </w:numPr>
        <w:ind w:hanging="765"/>
      </w:pPr>
      <w:bookmarkStart w:id="109" w:name="_Toc142906139"/>
      <w:bookmarkStart w:id="110" w:name="_Toc153361076"/>
      <w:r w:rsidRPr="0074767E">
        <w:t>Relevant Standards for Non-drinking Water from Recycled Effluent</w:t>
      </w:r>
      <w:bookmarkEnd w:id="109"/>
      <w:bookmarkEnd w:id="110"/>
    </w:p>
    <w:p w14:paraId="2CB9ED09" w14:textId="77777777" w:rsidR="00EB41E8" w:rsidRPr="00A83F83" w:rsidRDefault="00EB41E8" w:rsidP="00301415">
      <w:pPr>
        <w:pStyle w:val="ListParagraph"/>
        <w:numPr>
          <w:ilvl w:val="0"/>
          <w:numId w:val="71"/>
        </w:numPr>
        <w:rPr>
          <w:rStyle w:val="SubtleEmphasis"/>
          <w:i w:val="0"/>
          <w:iCs w:val="0"/>
        </w:rPr>
      </w:pPr>
      <w:r w:rsidRPr="00A83F83">
        <w:rPr>
          <w:rStyle w:val="SubtleEmphasis"/>
          <w:i w:val="0"/>
          <w:iCs w:val="0"/>
        </w:rPr>
        <w:t xml:space="preserve">Relevant standards for network design for recycled effluent include the utility’s </w:t>
      </w:r>
      <w:r w:rsidRPr="00A83F83">
        <w:t>design</w:t>
      </w:r>
      <w:r w:rsidRPr="00A83F83">
        <w:rPr>
          <w:rStyle w:val="SubtleEmphasis"/>
          <w:i w:val="0"/>
          <w:iCs w:val="0"/>
        </w:rPr>
        <w:t xml:space="preserve"> standards used for the design of the water network or the sewerage network.</w:t>
      </w:r>
    </w:p>
    <w:p w14:paraId="73C730D5" w14:textId="77777777" w:rsidR="00EB41E8" w:rsidRDefault="00EB41E8" w:rsidP="00EB41E8">
      <w:pPr>
        <w:pStyle w:val="MELegal1"/>
        <w:numPr>
          <w:ilvl w:val="0"/>
          <w:numId w:val="3"/>
        </w:numPr>
        <w:ind w:hanging="720"/>
        <w:jc w:val="left"/>
      </w:pPr>
      <w:bookmarkStart w:id="111" w:name="_Toc142906140"/>
      <w:bookmarkStart w:id="112" w:name="_Toc153361077"/>
      <w:r w:rsidRPr="0074767E">
        <w:t>SPECIAL CONDITIONS FOR SUPPLY OF RAW WATER OR</w:t>
      </w:r>
      <w:r>
        <w:t xml:space="preserve"> </w:t>
      </w:r>
      <w:r w:rsidRPr="0074767E">
        <w:t>NON-DRINKING WATER SOURCED FROM DRINKING WATER MAINS</w:t>
      </w:r>
      <w:bookmarkEnd w:id="111"/>
      <w:bookmarkEnd w:id="112"/>
    </w:p>
    <w:p w14:paraId="3BA94EEB" w14:textId="77777777" w:rsidR="00EB41E8" w:rsidRDefault="00EB41E8" w:rsidP="00EB41E8">
      <w:pPr>
        <w:pStyle w:val="MELegal2"/>
        <w:numPr>
          <w:ilvl w:val="1"/>
          <w:numId w:val="3"/>
        </w:numPr>
        <w:ind w:hanging="765"/>
      </w:pPr>
      <w:bookmarkStart w:id="113" w:name="_Toc142906141"/>
      <w:bookmarkStart w:id="114" w:name="_Toc153361078"/>
      <w:r w:rsidRPr="0074767E">
        <w:t>General</w:t>
      </w:r>
      <w:bookmarkEnd w:id="113"/>
      <w:bookmarkEnd w:id="114"/>
    </w:p>
    <w:p w14:paraId="69456ACE" w14:textId="77777777" w:rsidR="00EB41E8" w:rsidRPr="007F3879" w:rsidRDefault="00EB41E8" w:rsidP="00301415">
      <w:pPr>
        <w:pStyle w:val="ListParagraph"/>
        <w:numPr>
          <w:ilvl w:val="0"/>
          <w:numId w:val="44"/>
        </w:numPr>
      </w:pPr>
      <w:r w:rsidRPr="007F3879">
        <w:t>This clause applies to a utility that supplies raw water or non-drinking water sourced from drinking water mains.</w:t>
      </w:r>
    </w:p>
    <w:p w14:paraId="271F4E15" w14:textId="77777777" w:rsidR="00EB41E8" w:rsidRDefault="00EB41E8" w:rsidP="00301415">
      <w:pPr>
        <w:pStyle w:val="ListParagraph"/>
        <w:numPr>
          <w:ilvl w:val="0"/>
          <w:numId w:val="42"/>
        </w:numPr>
      </w:pPr>
      <w:r w:rsidRPr="007F3879">
        <w:t>In this clause, “utility” means a utility that supplies raw water or non-drinking water sourced from drinking water mains.</w:t>
      </w:r>
    </w:p>
    <w:p w14:paraId="77034F05" w14:textId="77777777" w:rsidR="00EB41E8" w:rsidRDefault="00EB41E8" w:rsidP="00EB41E8">
      <w:pPr>
        <w:pStyle w:val="MELegal2"/>
        <w:numPr>
          <w:ilvl w:val="1"/>
          <w:numId w:val="3"/>
        </w:numPr>
        <w:ind w:hanging="765"/>
      </w:pPr>
      <w:bookmarkStart w:id="115" w:name="_Toc142906142"/>
      <w:bookmarkStart w:id="116" w:name="_Toc153361079"/>
      <w:r w:rsidRPr="0074767E">
        <w:t>Relevant Standards</w:t>
      </w:r>
      <w:bookmarkEnd w:id="115"/>
      <w:bookmarkEnd w:id="116"/>
    </w:p>
    <w:p w14:paraId="54FB7963" w14:textId="77777777" w:rsidR="00EB41E8" w:rsidRPr="00A83F83" w:rsidRDefault="00EB41E8" w:rsidP="00301415">
      <w:pPr>
        <w:pStyle w:val="ListParagraph"/>
        <w:numPr>
          <w:ilvl w:val="0"/>
          <w:numId w:val="44"/>
        </w:numPr>
      </w:pPr>
      <w:r w:rsidRPr="00A83F83">
        <w:t>Relevant standards for network design include the utility’s design standards used for the design of the drinking water network.</w:t>
      </w:r>
    </w:p>
    <w:p w14:paraId="4E6CAD7F" w14:textId="77777777" w:rsidR="00EB41E8" w:rsidRDefault="00EB41E8" w:rsidP="00EB41E8">
      <w:pPr>
        <w:pStyle w:val="MELegal2"/>
        <w:numPr>
          <w:ilvl w:val="1"/>
          <w:numId w:val="3"/>
        </w:numPr>
        <w:ind w:hanging="765"/>
      </w:pPr>
      <w:bookmarkStart w:id="117" w:name="_Toc142906143"/>
      <w:bookmarkStart w:id="118" w:name="_Toc153361080"/>
      <w:r w:rsidRPr="0074767E">
        <w:lastRenderedPageBreak/>
        <w:t>Conditions and Exemptions</w:t>
      </w:r>
      <w:bookmarkEnd w:id="117"/>
      <w:bookmarkEnd w:id="118"/>
    </w:p>
    <w:p w14:paraId="3A48B582" w14:textId="5BBD154B" w:rsidR="00EB41E8" w:rsidRPr="00EB41E8" w:rsidRDefault="00EB41E8" w:rsidP="00301415">
      <w:pPr>
        <w:pStyle w:val="ListParagraph"/>
        <w:numPr>
          <w:ilvl w:val="0"/>
          <w:numId w:val="45"/>
        </w:numPr>
      </w:pPr>
      <w:r w:rsidRPr="00EB41E8">
        <w:t>Clause 5(1) of this Code does not apply.</w:t>
      </w:r>
    </w:p>
    <w:p w14:paraId="126803F0" w14:textId="77777777" w:rsidR="00EB41E8" w:rsidRPr="00EB41E8" w:rsidRDefault="00EB41E8" w:rsidP="00301415">
      <w:pPr>
        <w:pStyle w:val="ListParagraph"/>
        <w:numPr>
          <w:ilvl w:val="0"/>
          <w:numId w:val="44"/>
        </w:numPr>
      </w:pPr>
      <w:r w:rsidRPr="00EB41E8">
        <w:t>A utility must specify the source of the water in a customer contract.</w:t>
      </w:r>
    </w:p>
    <w:p w14:paraId="3B6BBB25" w14:textId="77777777" w:rsidR="00EB41E8" w:rsidRPr="00EB41E8" w:rsidRDefault="00EB41E8" w:rsidP="00301415">
      <w:pPr>
        <w:pStyle w:val="ListParagraph"/>
        <w:numPr>
          <w:ilvl w:val="0"/>
          <w:numId w:val="44"/>
        </w:numPr>
      </w:pPr>
      <w:r w:rsidRPr="00EB41E8">
        <w:t>Clause 7.4 of this Code does not apply.</w:t>
      </w:r>
    </w:p>
    <w:p w14:paraId="2EF753AF" w14:textId="77777777" w:rsidR="00EB41E8" w:rsidRDefault="00EB41E8" w:rsidP="00301415">
      <w:pPr>
        <w:pStyle w:val="ListParagraph"/>
        <w:numPr>
          <w:ilvl w:val="0"/>
          <w:numId w:val="44"/>
        </w:numPr>
      </w:pPr>
      <w:r>
        <w:t>If a utility has met requirements under the utility’s operations, maintenance and asset management procedures for the drinking water network, clause 11 and 12 of this Code do not apply to the utility’s raw water or non-drinking water network from drinking water mains; and</w:t>
      </w:r>
    </w:p>
    <w:p w14:paraId="615220DC" w14:textId="77777777" w:rsidR="00EB41E8" w:rsidRDefault="00EB41E8" w:rsidP="00301415">
      <w:pPr>
        <w:pStyle w:val="ListParagraph"/>
        <w:numPr>
          <w:ilvl w:val="0"/>
          <w:numId w:val="44"/>
        </w:numPr>
        <w:ind w:left="1080"/>
      </w:pPr>
      <w:r>
        <w:t>For the purpose of clause 15 of this Code, if a utility supply raw water or non- drinking water from drinking water mains and another class of non-drinking</w:t>
      </w:r>
      <w:r w:rsidRPr="0074767E">
        <w:t xml:space="preserve"> </w:t>
      </w:r>
      <w:r>
        <w:t>water, the utility may treat them as one source of non-drinking water.</w:t>
      </w:r>
    </w:p>
    <w:p w14:paraId="26C39248" w14:textId="77777777" w:rsidR="00EB41E8" w:rsidRPr="007F3879" w:rsidRDefault="00EB41E8" w:rsidP="00301415">
      <w:pPr>
        <w:pStyle w:val="ListParagraph"/>
        <w:numPr>
          <w:ilvl w:val="0"/>
          <w:numId w:val="44"/>
        </w:numPr>
      </w:pPr>
      <w:r w:rsidRPr="007F3879">
        <w:t>When the utility is not able to supply non-drinking water to consumers due to mains being out of service for inspection or planned maintenance, the</w:t>
      </w:r>
      <w:r w:rsidRPr="0074767E">
        <w:t xml:space="preserve"> </w:t>
      </w:r>
      <w:r w:rsidRPr="007F3879">
        <w:t>interruption is not an unplanned interruption.</w:t>
      </w:r>
    </w:p>
    <w:p w14:paraId="37CF9F63" w14:textId="77777777" w:rsidR="00EB41E8" w:rsidRPr="007F3879" w:rsidRDefault="00EB41E8" w:rsidP="00EB41E8">
      <w:pPr>
        <w:pStyle w:val="ListParagraph"/>
        <w:numPr>
          <w:ilvl w:val="0"/>
          <w:numId w:val="0"/>
        </w:numPr>
        <w:ind w:left="1080"/>
      </w:pPr>
    </w:p>
    <w:p w14:paraId="33225A87" w14:textId="77777777" w:rsidR="00EB41E8" w:rsidRPr="007F3879" w:rsidRDefault="00EB41E8" w:rsidP="00EB41E8">
      <w:pPr>
        <w:pStyle w:val="ListParagraph"/>
        <w:numPr>
          <w:ilvl w:val="0"/>
          <w:numId w:val="0"/>
        </w:numPr>
        <w:ind w:left="1080"/>
      </w:pPr>
    </w:p>
    <w:p w14:paraId="47F7C469" w14:textId="77777777" w:rsidR="00EB41E8" w:rsidRPr="007F3879" w:rsidRDefault="00EB41E8" w:rsidP="00EB41E8">
      <w:pPr>
        <w:pStyle w:val="MELegal3"/>
        <w:numPr>
          <w:ilvl w:val="0"/>
          <w:numId w:val="0"/>
        </w:numPr>
        <w:ind w:left="1636"/>
      </w:pPr>
    </w:p>
    <w:p w14:paraId="0736C20C" w14:textId="77777777" w:rsidR="00EB41E8" w:rsidRDefault="00EB41E8" w:rsidP="00EB41E8"/>
    <w:p w14:paraId="5ABEE7ED" w14:textId="77777777" w:rsidR="00EB41E8" w:rsidRPr="007F3879" w:rsidRDefault="00EB41E8" w:rsidP="00EB41E8">
      <w:pPr>
        <w:pStyle w:val="ListParagraph"/>
        <w:numPr>
          <w:ilvl w:val="0"/>
          <w:numId w:val="0"/>
        </w:numPr>
        <w:ind w:left="1080"/>
      </w:pPr>
    </w:p>
    <w:bookmarkEnd w:id="76"/>
    <w:p w14:paraId="68D45752" w14:textId="77777777" w:rsidR="00EB41E8" w:rsidRDefault="00EB41E8" w:rsidP="00EB41E8">
      <w:pPr>
        <w:ind w:left="0"/>
      </w:pPr>
    </w:p>
    <w:p w14:paraId="7F222376" w14:textId="331D7EB4" w:rsidR="00EB41E8" w:rsidRDefault="00EB41E8">
      <w:pPr>
        <w:spacing w:line="276" w:lineRule="auto"/>
        <w:ind w:left="0"/>
        <w:rPr>
          <w:rFonts w:cs="Arial"/>
          <w:b/>
          <w:bCs/>
          <w:color w:val="23408F"/>
          <w:kern w:val="32"/>
          <w:sz w:val="28"/>
          <w:szCs w:val="32"/>
        </w:rPr>
      </w:pPr>
      <w:r>
        <w:br w:type="page"/>
      </w:r>
    </w:p>
    <w:p w14:paraId="3526D808" w14:textId="3B4B8CFD" w:rsidR="00EB41E8" w:rsidRDefault="00EB41E8" w:rsidP="00EB41E8">
      <w:pPr>
        <w:pStyle w:val="MELegal1"/>
        <w:numPr>
          <w:ilvl w:val="0"/>
          <w:numId w:val="0"/>
        </w:numPr>
        <w:spacing w:after="0"/>
      </w:pPr>
      <w:bookmarkStart w:id="119" w:name="_Toc153361081"/>
      <w:r>
        <w:lastRenderedPageBreak/>
        <w:t>DICTIONARY</w:t>
      </w:r>
      <w:bookmarkEnd w:id="119"/>
    </w:p>
    <w:p w14:paraId="2E3A6C52" w14:textId="77777777" w:rsidR="00EB41E8" w:rsidRDefault="00EB41E8" w:rsidP="00301415">
      <w:pPr>
        <w:pStyle w:val="ListParagraph"/>
        <w:numPr>
          <w:ilvl w:val="0"/>
          <w:numId w:val="46"/>
        </w:numPr>
      </w:pPr>
      <w:r>
        <w:t xml:space="preserve">“Act” means the </w:t>
      </w:r>
      <w:r w:rsidRPr="00EB41E8">
        <w:rPr>
          <w:i/>
          <w:iCs/>
        </w:rPr>
        <w:t>Utilities (Technical Regulation) Act 2014</w:t>
      </w:r>
      <w:r>
        <w:t>;</w:t>
      </w:r>
    </w:p>
    <w:p w14:paraId="1F45E93B" w14:textId="77777777" w:rsidR="00EB41E8" w:rsidRDefault="00EB41E8" w:rsidP="00EB41E8">
      <w:pPr>
        <w:pStyle w:val="ListParagraph"/>
      </w:pPr>
      <w:r>
        <w:t>“ASR” means aquifer storage and recovery;</w:t>
      </w:r>
    </w:p>
    <w:p w14:paraId="58114556" w14:textId="77777777" w:rsidR="00EB41E8" w:rsidRDefault="00EB41E8" w:rsidP="00EB41E8">
      <w:pPr>
        <w:pStyle w:val="ListParagraph"/>
      </w:pPr>
      <w:r>
        <w:t>“AS” means Australian Standards published by the Standards Australia;</w:t>
      </w:r>
    </w:p>
    <w:p w14:paraId="299DEA55" w14:textId="77777777" w:rsidR="00EB41E8" w:rsidRDefault="00EB41E8" w:rsidP="00EB41E8">
      <w:pPr>
        <w:pStyle w:val="ListParagraph"/>
      </w:pPr>
      <w:r>
        <w:t>“AS/NZS” means Australian/New Zealand Standards published by the Standards Australia;</w:t>
      </w:r>
    </w:p>
    <w:p w14:paraId="2A337C8C" w14:textId="3A38E6CE" w:rsidR="00EB41E8" w:rsidRDefault="00EB41E8" w:rsidP="00EB41E8">
      <w:pPr>
        <w:pStyle w:val="ListParagraph"/>
      </w:pPr>
      <w:r>
        <w:t>“Australian Standards” means AS and AS/NZS published by Standards Australia.</w:t>
      </w:r>
    </w:p>
    <w:p w14:paraId="143DCD25" w14:textId="77777777" w:rsidR="00EB41E8" w:rsidRDefault="00EB41E8" w:rsidP="00EB41E8">
      <w:pPr>
        <w:pStyle w:val="ListParagraph"/>
      </w:pPr>
      <w:r>
        <w:t>"Chief Health Officer" is a chief health officer of the ACT Government appointed under the Public Health Act 1997.</w:t>
      </w:r>
    </w:p>
    <w:p w14:paraId="21F3C675" w14:textId="77777777" w:rsidR="00EB41E8" w:rsidRDefault="00EB41E8" w:rsidP="00EB41E8">
      <w:pPr>
        <w:pStyle w:val="ListParagraph"/>
      </w:pPr>
      <w:r>
        <w:t>“class” refers to non-drinking water from a particular source. e.g. effluent, stormwater, groundwater, raw water or non-drinking water taken from drinking water mains.</w:t>
      </w:r>
    </w:p>
    <w:p w14:paraId="20112AF5" w14:textId="77777777" w:rsidR="00EB41E8" w:rsidRDefault="00EB41E8" w:rsidP="00EB41E8">
      <w:pPr>
        <w:pStyle w:val="ListParagraph"/>
      </w:pPr>
      <w:r>
        <w:t>“Contestable Work Accreditation Code” means the Contestable Work Accreditation Code approved by the Minister as a technical code under the Act;</w:t>
      </w:r>
    </w:p>
    <w:p w14:paraId="4DA9B22C" w14:textId="77777777" w:rsidR="00EB41E8" w:rsidRDefault="00EB41E8" w:rsidP="00EB41E8">
      <w:pPr>
        <w:pStyle w:val="ListParagraph"/>
      </w:pPr>
      <w:r>
        <w:t>“customer” is as defined in section 3 of the Act;</w:t>
      </w:r>
    </w:p>
    <w:p w14:paraId="02253288" w14:textId="77777777" w:rsidR="00EB41E8" w:rsidRDefault="00EB41E8" w:rsidP="00EB41E8">
      <w:pPr>
        <w:pStyle w:val="ListParagraph"/>
      </w:pPr>
      <w:r>
        <w:t>“customer contract” means either a standard customer contract or a negotiated customer contract made under part 6 of the Utilities Act 2000 for the purpose of supplying non- drinking water.</w:t>
      </w:r>
    </w:p>
    <w:p w14:paraId="68103823" w14:textId="77777777" w:rsidR="00EB41E8" w:rsidRDefault="00EB41E8" w:rsidP="00EB41E8">
      <w:pPr>
        <w:pStyle w:val="ListParagraph"/>
      </w:pPr>
      <w:r>
        <w:t>"Dam Safety Code” means the Dam Safety Code approved by the Minister as a technical code under the Act;</w:t>
      </w:r>
    </w:p>
    <w:p w14:paraId="5146816A" w14:textId="77777777" w:rsidR="00EB41E8" w:rsidRDefault="00EB41E8" w:rsidP="00EB41E8">
      <w:pPr>
        <w:pStyle w:val="ListParagraph"/>
      </w:pPr>
      <w:r>
        <w:t>"designated information provider" means Dial Before You Dig NSW/ACT Incorporated;</w:t>
      </w:r>
    </w:p>
    <w:p w14:paraId="18DFA32A" w14:textId="77777777" w:rsidR="00EB41E8" w:rsidRDefault="00EB41E8" w:rsidP="00EB41E8">
      <w:pPr>
        <w:pStyle w:val="ListParagraph"/>
      </w:pPr>
      <w:r>
        <w:t>“the technical regulator” is as defined in the Act;</w:t>
      </w:r>
    </w:p>
    <w:p w14:paraId="56834C10" w14:textId="77777777" w:rsidR="00EB41E8" w:rsidRDefault="00EB41E8" w:rsidP="00EB41E8">
      <w:pPr>
        <w:pStyle w:val="ListParagraph"/>
      </w:pPr>
      <w:r>
        <w:t>“drinking water” means drinking water defined in the Public Health (Drinking Water) Code of Practice 2007.</w:t>
      </w:r>
    </w:p>
    <w:p w14:paraId="0609D86F" w14:textId="77777777" w:rsidR="00EB41E8" w:rsidRDefault="00EB41E8" w:rsidP="00EB41E8">
      <w:pPr>
        <w:pStyle w:val="ListParagraph"/>
      </w:pPr>
      <w:r>
        <w:t>“Emergency Planning Code” means the Emergency Planning Code approved by the Minister as a technical code under the Act;</w:t>
      </w:r>
    </w:p>
    <w:p w14:paraId="42C0CCE7" w14:textId="77777777" w:rsidR="00EB41E8" w:rsidRDefault="00EB41E8" w:rsidP="00EB41E8">
      <w:pPr>
        <w:pStyle w:val="ListParagraph"/>
      </w:pPr>
      <w:r>
        <w:t>“Environment Protection Authority” means the authority of the ACT Government established by the Environment Protection Act 1997.</w:t>
      </w:r>
    </w:p>
    <w:p w14:paraId="78CC8524" w14:textId="430B88C1" w:rsidR="00EB41E8" w:rsidRDefault="00EB41E8" w:rsidP="00EB41E8">
      <w:pPr>
        <w:pStyle w:val="ListParagraph"/>
      </w:pPr>
      <w:r>
        <w:t xml:space="preserve"> “ICRC” means the Independent Competition and Regulatory Commission established under the Independent Competition and Regulatory Commission Act 1987;</w:t>
      </w:r>
    </w:p>
    <w:p w14:paraId="591CA63F" w14:textId="77777777" w:rsidR="00EB41E8" w:rsidRDefault="00EB41E8" w:rsidP="00EB41E8">
      <w:pPr>
        <w:pStyle w:val="ListParagraph"/>
      </w:pPr>
      <w:r>
        <w:t>“National Construction Code Series Volume Three” means the latest edition of the National Construction Code Series Volume Three published by the Plumbing Code of Australia and adopted by the ACT Government.</w:t>
      </w:r>
    </w:p>
    <w:p w14:paraId="3B229594" w14:textId="77777777" w:rsidR="00EB41E8" w:rsidRDefault="00EB41E8" w:rsidP="00EB41E8">
      <w:pPr>
        <w:pStyle w:val="ListParagraph"/>
      </w:pPr>
      <w:r>
        <w:t xml:space="preserve"> "reactive maintenance" means maintenance undertaken in response to a network failure or near failure.</w:t>
      </w:r>
    </w:p>
    <w:p w14:paraId="38D12EAD" w14:textId="77777777" w:rsidR="00EB41E8" w:rsidRDefault="00EB41E8" w:rsidP="00986AE4">
      <w:pPr>
        <w:pStyle w:val="ListParagraph"/>
        <w:keepNext/>
      </w:pPr>
      <w:r>
        <w:lastRenderedPageBreak/>
        <w:t xml:space="preserve"> "planned maintenance" means maintenance planned to occur to prevent network failure.</w:t>
      </w:r>
    </w:p>
    <w:p w14:paraId="4BF86981" w14:textId="77777777" w:rsidR="00EB41E8" w:rsidRDefault="00EB41E8" w:rsidP="00EB41E8">
      <w:pPr>
        <w:pStyle w:val="ListParagraph"/>
      </w:pPr>
      <w:r>
        <w:t xml:space="preserve"> “MAR” means managed aquifer recharge.</w:t>
      </w:r>
    </w:p>
    <w:p w14:paraId="13F45EB8" w14:textId="2FCB0183" w:rsidR="00EB41E8" w:rsidRDefault="00EB41E8" w:rsidP="00EB41E8">
      <w:pPr>
        <w:pStyle w:val="ListParagraph"/>
      </w:pPr>
      <w:r>
        <w:t xml:space="preserve"> “meter” means a meter or other apparatus for the measurement of water including any pipes and fittings ancillary to the meter or apparatus.</w:t>
      </w:r>
    </w:p>
    <w:p w14:paraId="20E27F0E" w14:textId="72A0592F" w:rsidR="00EB41E8" w:rsidRDefault="00EB41E8" w:rsidP="00EB41E8">
      <w:pPr>
        <w:pStyle w:val="ListParagraph"/>
      </w:pPr>
      <w:r>
        <w:t xml:space="preserve"> “Minister” means the Minister responsible for part 3 of the Act.</w:t>
      </w:r>
    </w:p>
    <w:p w14:paraId="2C30F722" w14:textId="1C14FC72" w:rsidR="00EB41E8" w:rsidRDefault="00EB41E8" w:rsidP="00EB41E8">
      <w:pPr>
        <w:pStyle w:val="ListParagraph"/>
      </w:pPr>
      <w:r>
        <w:t xml:space="preserve"> “network” is as defined in the Act.</w:t>
      </w:r>
    </w:p>
    <w:p w14:paraId="6D858BEC" w14:textId="77777777" w:rsidR="00EB41E8" w:rsidRDefault="00EB41E8" w:rsidP="00EB41E8">
      <w:pPr>
        <w:pStyle w:val="ListParagraph"/>
      </w:pPr>
      <w:r>
        <w:t xml:space="preserve"> “network boundary” is as defined in the Act.  </w:t>
      </w:r>
    </w:p>
    <w:p w14:paraId="3755BBE5" w14:textId="148140CC" w:rsidR="00EB41E8" w:rsidRDefault="00EB41E8" w:rsidP="00EB41E8">
      <w:pPr>
        <w:pStyle w:val="ListParagraph"/>
      </w:pPr>
      <w:r>
        <w:t xml:space="preserve"> "non-drinking water" is water supplied to customers with their acknowledgement that the water is not intended for human consumption and may not meet the requirements of the Public Heath (Drinking Water) Quality Code of Practice 2007.</w:t>
      </w:r>
    </w:p>
    <w:p w14:paraId="2378DE90" w14:textId="7BE44073" w:rsidR="00EB41E8" w:rsidRDefault="00EB41E8" w:rsidP="00EB41E8">
      <w:pPr>
        <w:pStyle w:val="ListParagraph"/>
      </w:pPr>
      <w:r>
        <w:t xml:space="preserve"> “non-drinking water utility requirements” is an alternative name for Service and Installation rules and define obligations of other parties for connections, disconnections, replacement or alterations, asset protection, maintenance and access to any part of the regulated utilities network in accordance with this code.  </w:t>
      </w:r>
    </w:p>
    <w:p w14:paraId="6F160E0A" w14:textId="4B5C0000" w:rsidR="00EB41E8" w:rsidRDefault="00EB41E8" w:rsidP="00EB41E8">
      <w:pPr>
        <w:pStyle w:val="ListParagraph"/>
      </w:pPr>
      <w:r>
        <w:t xml:space="preserve"> “overflow” means a spillage from a utility network into the surrounding environment;</w:t>
      </w:r>
    </w:p>
    <w:p w14:paraId="3C258B45" w14:textId="77777777" w:rsidR="00EB41E8" w:rsidRDefault="00EB41E8" w:rsidP="00EB41E8">
      <w:pPr>
        <w:pStyle w:val="ListParagraph"/>
      </w:pPr>
      <w:r>
        <w:t xml:space="preserve"> “Public Health (Drinking Water) Code of Practice 2007” means the Public Health (Drinking Water) Code of Practice 2007 made under the Public Health Act 1997;</w:t>
      </w:r>
    </w:p>
    <w:p w14:paraId="075CB6CD" w14:textId="77777777" w:rsidR="00EB41E8" w:rsidRDefault="00EB41E8" w:rsidP="00EB41E8">
      <w:pPr>
        <w:pStyle w:val="ListParagraph"/>
      </w:pPr>
      <w:r>
        <w:t xml:space="preserve"> “premises” is as defined in the Act;</w:t>
      </w:r>
    </w:p>
    <w:p w14:paraId="0ADD9D0F" w14:textId="77777777" w:rsidR="00EB41E8" w:rsidRDefault="00EB41E8" w:rsidP="00EB41E8">
      <w:pPr>
        <w:pStyle w:val="ListParagraph"/>
      </w:pPr>
      <w:r>
        <w:t xml:space="preserve"> “spill” means the escape of water from network mains or equipment, other than in the course of normal operations and does not include overflow from dams or ponds.</w:t>
      </w:r>
    </w:p>
    <w:p w14:paraId="72DEFFF8" w14:textId="77777777" w:rsidR="00EB41E8" w:rsidRDefault="00EB41E8" w:rsidP="00EB41E8">
      <w:pPr>
        <w:pStyle w:val="ListParagraph"/>
      </w:pPr>
      <w:r>
        <w:t xml:space="preserve"> “storage” means a place for holding water, including dam, pond, aquifer or tank.</w:t>
      </w:r>
    </w:p>
    <w:p w14:paraId="700EBDC9" w14:textId="77777777" w:rsidR="00EB41E8" w:rsidRDefault="00EB41E8" w:rsidP="00EB41E8">
      <w:pPr>
        <w:pStyle w:val="ListParagraph"/>
      </w:pPr>
      <w:r>
        <w:t xml:space="preserve"> “technical code” means a code as given in Section 3 of the Act;</w:t>
      </w:r>
    </w:p>
    <w:p w14:paraId="0093A90E" w14:textId="77777777" w:rsidR="00EB41E8" w:rsidRDefault="00EB41E8" w:rsidP="00EB41E8">
      <w:pPr>
        <w:pStyle w:val="ListParagraph"/>
      </w:pPr>
      <w:r>
        <w:t xml:space="preserve"> “technical regulator” is as defined in Section 77 of the Act.</w:t>
      </w:r>
    </w:p>
    <w:p w14:paraId="3BC93A41" w14:textId="77777777" w:rsidR="00EB41E8" w:rsidRDefault="00EB41E8" w:rsidP="00EB41E8">
      <w:pPr>
        <w:pStyle w:val="ListParagraph"/>
      </w:pPr>
      <w:r>
        <w:t xml:space="preserve"> “sewerage network” is as defined in section 14 of the Utilities Act 2000.</w:t>
      </w:r>
    </w:p>
    <w:p w14:paraId="31CCA3FC" w14:textId="77777777" w:rsidR="00EB41E8" w:rsidRDefault="00EB41E8" w:rsidP="00EB41E8">
      <w:pPr>
        <w:pStyle w:val="ListParagraph"/>
      </w:pPr>
      <w:r>
        <w:t xml:space="preserve"> “Territory” means the Australian Capital Territory;</w:t>
      </w:r>
    </w:p>
    <w:p w14:paraId="12BBCDB8" w14:textId="77777777" w:rsidR="00EB41E8" w:rsidRDefault="00EB41E8" w:rsidP="00EB41E8">
      <w:pPr>
        <w:pStyle w:val="ListParagraph"/>
      </w:pPr>
      <w:r>
        <w:t xml:space="preserve"> "unplanned interruption" means interruption during which:</w:t>
      </w:r>
    </w:p>
    <w:p w14:paraId="49CFD725" w14:textId="77777777" w:rsidR="00EB41E8" w:rsidRPr="007F3879" w:rsidRDefault="00EB41E8" w:rsidP="00301415">
      <w:pPr>
        <w:pStyle w:val="MELegal3"/>
        <w:numPr>
          <w:ilvl w:val="0"/>
          <w:numId w:val="47"/>
        </w:numPr>
      </w:pPr>
      <w:r w:rsidRPr="007F3879">
        <w:t>supply</w:t>
      </w:r>
      <w:r w:rsidRPr="009B48EC">
        <w:t xml:space="preserve"> </w:t>
      </w:r>
      <w:r w:rsidRPr="007F3879">
        <w:t>is</w:t>
      </w:r>
      <w:r w:rsidRPr="009B48EC">
        <w:t xml:space="preserve"> </w:t>
      </w:r>
      <w:r w:rsidRPr="007F3879">
        <w:t>required</w:t>
      </w:r>
      <w:r w:rsidRPr="009B48EC">
        <w:t xml:space="preserve"> </w:t>
      </w:r>
      <w:r w:rsidRPr="007F3879">
        <w:t>under</w:t>
      </w:r>
      <w:r w:rsidRPr="009B48EC">
        <w:t xml:space="preserve"> </w:t>
      </w:r>
      <w:r w:rsidRPr="007F3879">
        <w:t>a</w:t>
      </w:r>
      <w:r w:rsidRPr="009B48EC">
        <w:t xml:space="preserve"> </w:t>
      </w:r>
      <w:r w:rsidRPr="007F3879">
        <w:t>customer</w:t>
      </w:r>
      <w:r w:rsidRPr="009B48EC">
        <w:t xml:space="preserve"> contract;</w:t>
      </w:r>
    </w:p>
    <w:p w14:paraId="457D9556" w14:textId="77777777" w:rsidR="00EB41E8" w:rsidRDefault="00EB41E8" w:rsidP="00301415">
      <w:pPr>
        <w:pStyle w:val="MELegal3"/>
        <w:numPr>
          <w:ilvl w:val="0"/>
          <w:numId w:val="40"/>
        </w:numPr>
      </w:pPr>
      <w:r w:rsidRPr="007F3879">
        <w:t>the interruption is not a planned interruption which has been notified in accordance with subclause 8.3; and</w:t>
      </w:r>
      <w:r>
        <w:t xml:space="preserve"> </w:t>
      </w:r>
    </w:p>
    <w:p w14:paraId="7DD6D77C" w14:textId="77777777" w:rsidR="00EB41E8" w:rsidRPr="009B48EC" w:rsidRDefault="00EB41E8" w:rsidP="00301415">
      <w:pPr>
        <w:pStyle w:val="MELegal3"/>
        <w:numPr>
          <w:ilvl w:val="0"/>
          <w:numId w:val="40"/>
        </w:numPr>
      </w:pPr>
      <w:r w:rsidRPr="007F3879">
        <w:t>the pressure or the flow rate at the point of delivery is less than one half</w:t>
      </w:r>
      <w:r w:rsidRPr="009B48EC">
        <w:t xml:space="preserve"> </w:t>
      </w:r>
      <w:r w:rsidRPr="007F3879">
        <w:t xml:space="preserve">the value specified in the customer contract for a duration in excess of 4 </w:t>
      </w:r>
      <w:r w:rsidRPr="007F3879">
        <w:rPr>
          <w:spacing w:val="-2"/>
        </w:rPr>
        <w:t>hours.</w:t>
      </w:r>
    </w:p>
    <w:p w14:paraId="3615A8AF" w14:textId="77777777" w:rsidR="00EB41E8" w:rsidRPr="009B48EC" w:rsidRDefault="00EB41E8" w:rsidP="00986AE4">
      <w:pPr>
        <w:pStyle w:val="ListParagraph"/>
        <w:keepNext/>
      </w:pPr>
      <w:r>
        <w:lastRenderedPageBreak/>
        <w:t xml:space="preserve"> </w:t>
      </w:r>
      <w:r w:rsidRPr="007F3879">
        <w:t xml:space="preserve">“utility” is a non-drinking water utility that provides a non-drinking water service under the </w:t>
      </w:r>
      <w:r w:rsidRPr="009B48EC">
        <w:t>Utilities Act 2000.</w:t>
      </w:r>
    </w:p>
    <w:p w14:paraId="77F50621" w14:textId="77777777" w:rsidR="00EB41E8" w:rsidRPr="007F3879" w:rsidRDefault="00EB41E8" w:rsidP="00EB41E8">
      <w:pPr>
        <w:pStyle w:val="ListParagraph"/>
      </w:pPr>
      <w:r>
        <w:t xml:space="preserve"> </w:t>
      </w:r>
      <w:r w:rsidRPr="007F3879">
        <w:t xml:space="preserve">“Utilities Act” means the </w:t>
      </w:r>
      <w:r w:rsidRPr="009B48EC">
        <w:t>Utilities Act 2000.</w:t>
      </w:r>
    </w:p>
    <w:p w14:paraId="0DF927E9" w14:textId="77777777" w:rsidR="00EB41E8" w:rsidRPr="009B48EC" w:rsidRDefault="00EB41E8" w:rsidP="00EB41E8">
      <w:pPr>
        <w:pStyle w:val="ListParagraph"/>
      </w:pPr>
      <w:r>
        <w:t xml:space="preserve"> </w:t>
      </w:r>
      <w:r w:rsidRPr="009B48EC">
        <w:t>“</w:t>
      </w:r>
      <w:r w:rsidRPr="007F3879">
        <w:t>utility license exemption</w:t>
      </w:r>
      <w:r w:rsidRPr="009B48EC">
        <w:t xml:space="preserve">” </w:t>
      </w:r>
      <w:r w:rsidRPr="007F3879">
        <w:t xml:space="preserve">means an exemption from the requirement for a licence in relation to a utility service, granted by the Minister in accordance with section 22 of the </w:t>
      </w:r>
      <w:r w:rsidRPr="009B48EC">
        <w:t>Utilities Act 2000.</w:t>
      </w:r>
    </w:p>
    <w:p w14:paraId="2A7CDC4E" w14:textId="77777777" w:rsidR="00EB41E8" w:rsidRPr="007F3879" w:rsidRDefault="00EB41E8" w:rsidP="00EB41E8">
      <w:pPr>
        <w:pStyle w:val="ListParagraph"/>
      </w:pPr>
      <w:r>
        <w:t xml:space="preserve"> </w:t>
      </w:r>
      <w:r w:rsidRPr="007F3879">
        <w:t>“utility licence”</w:t>
      </w:r>
      <w:r w:rsidRPr="009B48EC">
        <w:t xml:space="preserve"> </w:t>
      </w:r>
      <w:r w:rsidRPr="007F3879">
        <w:t xml:space="preserve">means a licence to provide a utility service granted by the ICRC in accordance with section 21 of the </w:t>
      </w:r>
      <w:r w:rsidRPr="009B48EC">
        <w:t>Utilities Act 2000.</w:t>
      </w:r>
    </w:p>
    <w:p w14:paraId="131C5AD4" w14:textId="77777777" w:rsidR="00EB41E8" w:rsidRPr="009B48EC" w:rsidRDefault="00EB41E8" w:rsidP="00EB41E8">
      <w:pPr>
        <w:pStyle w:val="ListParagraph"/>
      </w:pPr>
      <w:r>
        <w:t xml:space="preserve"> </w:t>
      </w:r>
      <w:r w:rsidRPr="007F3879">
        <w:t>“water</w:t>
      </w:r>
      <w:r w:rsidRPr="009B48EC">
        <w:t xml:space="preserve"> </w:t>
      </w:r>
      <w:r w:rsidRPr="007F3879">
        <w:t>network”</w:t>
      </w:r>
      <w:r w:rsidRPr="009B48EC">
        <w:t xml:space="preserve"> </w:t>
      </w:r>
      <w:r w:rsidRPr="007F3879">
        <w:t>is</w:t>
      </w:r>
      <w:r w:rsidRPr="009B48EC">
        <w:t xml:space="preserve"> </w:t>
      </w:r>
      <w:r w:rsidRPr="007F3879">
        <w:t>as</w:t>
      </w:r>
      <w:r w:rsidRPr="009B48EC">
        <w:t xml:space="preserve"> </w:t>
      </w:r>
      <w:r w:rsidRPr="007F3879">
        <w:t>defined</w:t>
      </w:r>
      <w:r w:rsidRPr="009B48EC">
        <w:t xml:space="preserve"> </w:t>
      </w:r>
      <w:r w:rsidRPr="007F3879">
        <w:t>in</w:t>
      </w:r>
      <w:r w:rsidRPr="009B48EC">
        <w:t xml:space="preserve"> </w:t>
      </w:r>
      <w:r w:rsidRPr="007F3879">
        <w:t xml:space="preserve">the Section 12 of the </w:t>
      </w:r>
      <w:r w:rsidRPr="009B48EC">
        <w:t>Utilities Act 2000.</w:t>
      </w:r>
    </w:p>
    <w:p w14:paraId="41D53D39" w14:textId="77777777" w:rsidR="00EB41E8" w:rsidRPr="007F3879" w:rsidRDefault="00EB41E8" w:rsidP="00EB41E8">
      <w:pPr>
        <w:pStyle w:val="ListParagraph"/>
      </w:pPr>
      <w:r>
        <w:t xml:space="preserve"> </w:t>
      </w:r>
      <w:r w:rsidRPr="007F3879">
        <w:t>“water</w:t>
      </w:r>
      <w:r w:rsidRPr="009B48EC">
        <w:t xml:space="preserve"> </w:t>
      </w:r>
      <w:r w:rsidRPr="007F3879">
        <w:t>supplied”</w:t>
      </w:r>
      <w:r w:rsidRPr="009B48EC">
        <w:t xml:space="preserve"> </w:t>
      </w:r>
      <w:r w:rsidRPr="007F3879">
        <w:t>means</w:t>
      </w:r>
      <w:r w:rsidRPr="009B48EC">
        <w:t xml:space="preserve"> </w:t>
      </w:r>
      <w:r w:rsidRPr="007F3879">
        <w:t>total</w:t>
      </w:r>
      <w:r w:rsidRPr="009B48EC">
        <w:t xml:space="preserve"> </w:t>
      </w:r>
      <w:r w:rsidRPr="007F3879">
        <w:t>metered</w:t>
      </w:r>
      <w:r w:rsidRPr="009B48EC">
        <w:t xml:space="preserve"> </w:t>
      </w:r>
      <w:r w:rsidRPr="007F3879">
        <w:t>and</w:t>
      </w:r>
      <w:r w:rsidRPr="009B48EC">
        <w:t xml:space="preserve"> </w:t>
      </w:r>
      <w:r w:rsidRPr="007F3879">
        <w:t>estimated</w:t>
      </w:r>
      <w:r w:rsidRPr="009B48EC">
        <w:t xml:space="preserve"> </w:t>
      </w:r>
      <w:r w:rsidRPr="007F3879">
        <w:t>non-metered</w:t>
      </w:r>
      <w:r w:rsidRPr="009B48EC">
        <w:t xml:space="preserve"> </w:t>
      </w:r>
      <w:r w:rsidRPr="007F3879">
        <w:t>water</w:t>
      </w:r>
      <w:r w:rsidRPr="009B48EC">
        <w:t xml:space="preserve"> </w:t>
      </w:r>
      <w:r w:rsidRPr="007F3879">
        <w:t>supplied to customers. This excludes water used within the network, e.g. filter backwash, mains flushing.</w:t>
      </w:r>
    </w:p>
    <w:p w14:paraId="2C9A951E" w14:textId="77777777" w:rsidR="00EB41E8" w:rsidRPr="007F3879" w:rsidRDefault="00EB41E8" w:rsidP="00EB41E8">
      <w:pPr>
        <w:pStyle w:val="ListParagraph"/>
      </w:pPr>
      <w:r>
        <w:t xml:space="preserve"> </w:t>
      </w:r>
      <w:r w:rsidRPr="007F3879">
        <w:t>“Water Services Association of Australia Codes” mean the latest editions of national codes published by the Water Services Association of Australia.</w:t>
      </w:r>
    </w:p>
    <w:p w14:paraId="41575878" w14:textId="77777777" w:rsidR="00EB41E8" w:rsidRDefault="00EB41E8" w:rsidP="00EB41E8">
      <w:pPr>
        <w:pStyle w:val="MELegal3"/>
        <w:numPr>
          <w:ilvl w:val="0"/>
          <w:numId w:val="0"/>
        </w:numPr>
        <w:ind w:left="1636"/>
      </w:pPr>
    </w:p>
    <w:p w14:paraId="4EE9D2C1" w14:textId="77777777" w:rsidR="00EB41E8" w:rsidRDefault="00EB41E8" w:rsidP="00EB41E8"/>
    <w:sectPr w:rsidR="00EB41E8" w:rsidSect="00A2099F">
      <w:headerReference w:type="even" r:id="rId15"/>
      <w:headerReference w:type="default" r:id="rId16"/>
      <w:footerReference w:type="even" r:id="rId17"/>
      <w:footerReference w:type="default" r:id="rId18"/>
      <w:headerReference w:type="first" r:id="rId19"/>
      <w:footerReference w:type="first" r:id="rId20"/>
      <w:type w:val="continuous"/>
      <w:pgSz w:w="11907" w:h="16840" w:code="9"/>
      <w:pgMar w:top="851" w:right="1418" w:bottom="1134" w:left="1418" w:header="426" w:footer="567" w:gutter="0"/>
      <w:paperSrc w:first="257" w:other="257"/>
      <w:pgNumType w:start="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D7C6FE" w14:textId="77777777" w:rsidR="00B55189" w:rsidRDefault="00B55189">
      <w:r>
        <w:separator/>
      </w:r>
    </w:p>
  </w:endnote>
  <w:endnote w:type="continuationSeparator" w:id="0">
    <w:p w14:paraId="0A18B6E7" w14:textId="77777777" w:rsidR="00B55189" w:rsidRDefault="00B55189">
      <w:r>
        <w:continuationSeparator/>
      </w:r>
    </w:p>
  </w:endnote>
  <w:endnote w:type="continuationNotice" w:id="1">
    <w:p w14:paraId="781A0739" w14:textId="77777777" w:rsidR="00B55189" w:rsidRDefault="00B5518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Arial Bold">
    <w:panose1 w:val="020B0704020202020204"/>
    <w:charset w:val="00"/>
    <w:family w:val="roman"/>
    <w:notTrueType/>
    <w:pitch w:val="default"/>
  </w:font>
  <w:font w:name="Arial (W1)">
    <w:altName w:val="Arial"/>
    <w:charset w:val="00"/>
    <w:family w:val="swiss"/>
    <w:pitch w:val="variable"/>
    <w:sig w:usb0="00000000"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ngsana New">
    <w:panose1 w:val="02020603050405020304"/>
    <w:charset w:val="DE"/>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BD84E" w14:textId="77777777" w:rsidR="00B8051C" w:rsidRDefault="00B805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80174791"/>
      <w:docPartObj>
        <w:docPartGallery w:val="Page Numbers (Bottom of Page)"/>
        <w:docPartUnique/>
      </w:docPartObj>
    </w:sdtPr>
    <w:sdtEndPr>
      <w:rPr>
        <w:noProof/>
      </w:rPr>
    </w:sdtEndPr>
    <w:sdtContent>
      <w:p w14:paraId="5E5FC16A" w14:textId="77777777" w:rsidR="000E0F73" w:rsidRDefault="000E0F73">
        <w:pPr>
          <w:pStyle w:val="Footer"/>
          <w:jc w:val="right"/>
        </w:pPr>
        <w:r>
          <w:fldChar w:fldCharType="begin"/>
        </w:r>
        <w:r>
          <w:instrText xml:space="preserve"> PAGE   \* MERGEFORMAT </w:instrText>
        </w:r>
        <w:r>
          <w:fldChar w:fldCharType="separate"/>
        </w:r>
        <w:r w:rsidR="002B2DD4">
          <w:rPr>
            <w:noProof/>
          </w:rPr>
          <w:t>3</w:t>
        </w:r>
        <w:r>
          <w:fldChar w:fldCharType="end"/>
        </w:r>
      </w:p>
    </w:sdtContent>
  </w:sdt>
  <w:p w14:paraId="1A8BEB55" w14:textId="0185C11A" w:rsidR="000E0F73" w:rsidRPr="00B8051C" w:rsidRDefault="00B8051C" w:rsidP="00B8051C">
    <w:pPr>
      <w:pStyle w:val="Footer"/>
      <w:pBdr>
        <w:top w:val="single" w:sz="4" w:space="1" w:color="auto"/>
      </w:pBdr>
      <w:jc w:val="center"/>
      <w:rPr>
        <w:rFonts w:ascii="Arial" w:hAnsi="Arial" w:cs="Arial"/>
        <w:sz w:val="14"/>
        <w:szCs w:val="14"/>
      </w:rPr>
    </w:pPr>
    <w:r w:rsidRPr="00B8051C">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20"/>
      <w:gridCol w:w="3020"/>
      <w:gridCol w:w="3020"/>
    </w:tblGrid>
    <w:tr w:rsidR="000E0F73" w14:paraId="7BB355FD" w14:textId="77777777" w:rsidTr="00F87DA2">
      <w:tc>
        <w:tcPr>
          <w:tcW w:w="3020" w:type="dxa"/>
        </w:tcPr>
        <w:p w14:paraId="775D77EA" w14:textId="77777777" w:rsidR="000E0F73" w:rsidRPr="005A4801" w:rsidRDefault="000E0F73" w:rsidP="00F87DA2">
          <w:pPr>
            <w:pStyle w:val="Header"/>
            <w:ind w:left="-115"/>
          </w:pPr>
        </w:p>
      </w:tc>
      <w:tc>
        <w:tcPr>
          <w:tcW w:w="3020" w:type="dxa"/>
        </w:tcPr>
        <w:p w14:paraId="57CE41F2" w14:textId="77777777" w:rsidR="000E0F73" w:rsidRPr="005A4801" w:rsidRDefault="000E0F73" w:rsidP="00F87DA2">
          <w:pPr>
            <w:pStyle w:val="Header"/>
            <w:jc w:val="center"/>
          </w:pPr>
        </w:p>
      </w:tc>
      <w:tc>
        <w:tcPr>
          <w:tcW w:w="3020" w:type="dxa"/>
        </w:tcPr>
        <w:p w14:paraId="1EC4B729" w14:textId="77777777" w:rsidR="000E0F73" w:rsidRPr="005A4801" w:rsidRDefault="000E0F73" w:rsidP="00F87DA2">
          <w:pPr>
            <w:pStyle w:val="Header"/>
            <w:ind w:right="-115"/>
            <w:jc w:val="right"/>
          </w:pPr>
        </w:p>
      </w:tc>
    </w:tr>
  </w:tbl>
  <w:p w14:paraId="29F6D0A9" w14:textId="303878F9" w:rsidR="000E0F73" w:rsidRPr="00B8051C" w:rsidRDefault="00B8051C" w:rsidP="00B8051C">
    <w:pPr>
      <w:pStyle w:val="Footer"/>
      <w:spacing w:before="120"/>
      <w:jc w:val="center"/>
      <w:rPr>
        <w:rFonts w:ascii="Arial" w:hAnsi="Arial" w:cs="Arial"/>
        <w:sz w:val="14"/>
        <w:szCs w:val="14"/>
      </w:rPr>
    </w:pPr>
    <w:r w:rsidRPr="00B8051C">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5A063A" w14:textId="77777777" w:rsidR="00B55189" w:rsidRDefault="00B55189">
      <w:r>
        <w:separator/>
      </w:r>
    </w:p>
  </w:footnote>
  <w:footnote w:type="continuationSeparator" w:id="0">
    <w:p w14:paraId="2EA76AD2" w14:textId="77777777" w:rsidR="00B55189" w:rsidRDefault="00B55189">
      <w:r>
        <w:continuationSeparator/>
      </w:r>
    </w:p>
  </w:footnote>
  <w:footnote w:type="continuationNotice" w:id="1">
    <w:p w14:paraId="5D345CDE" w14:textId="77777777" w:rsidR="00B55189" w:rsidRDefault="00B5518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19F27" w14:textId="77777777" w:rsidR="00B8051C" w:rsidRDefault="00B805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89B43" w14:textId="4522F88F" w:rsidR="000E0F73" w:rsidRDefault="005276BC">
    <w:pPr>
      <w:pStyle w:val="Header"/>
      <w:pBdr>
        <w:bottom w:val="single" w:sz="4" w:space="1" w:color="auto"/>
      </w:pBdr>
      <w:jc w:val="right"/>
      <w:rPr>
        <w:b/>
      </w:rPr>
    </w:pPr>
    <w:r w:rsidRPr="005276BC">
      <w:rPr>
        <w:b/>
      </w:rPr>
      <w:t xml:space="preserve">Non-drinking Water Supply </w:t>
    </w:r>
    <w:r w:rsidR="0009493D">
      <w:rPr>
        <w:b/>
      </w:rPr>
      <w:t xml:space="preserve">Technical </w:t>
    </w:r>
    <w:r w:rsidRPr="005276BC">
      <w:rPr>
        <w:b/>
      </w:rPr>
      <w:t>Code</w:t>
    </w:r>
  </w:p>
  <w:p w14:paraId="04E94132" w14:textId="77777777" w:rsidR="000E0F73" w:rsidRDefault="000E0F73">
    <w:pPr>
      <w:pStyle w:val="Header"/>
      <w:rPr>
        <w:lang w:val="en-US"/>
      </w:rPr>
    </w:pPr>
  </w:p>
  <w:p w14:paraId="0376C534" w14:textId="77777777" w:rsidR="000E0F73" w:rsidRDefault="000E0F73">
    <w:pPr>
      <w:pStyle w:val="Header"/>
      <w:rPr>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43B6B" w14:textId="77777777" w:rsidR="00B8051C" w:rsidRDefault="00B805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E3E69C58"/>
    <w:lvl w:ilvl="0">
      <w:start w:val="1"/>
      <w:numFmt w:val="lowerLetter"/>
      <w:pStyle w:val="ListNumber"/>
      <w:lvlText w:val="(%1)"/>
      <w:lvlJc w:val="left"/>
      <w:pPr>
        <w:tabs>
          <w:tab w:val="num" w:pos="1985"/>
        </w:tabs>
        <w:ind w:left="1985" w:hanging="567"/>
      </w:pPr>
      <w:rPr>
        <w:rFonts w:hint="default"/>
      </w:rPr>
    </w:lvl>
  </w:abstractNum>
  <w:abstractNum w:abstractNumId="1" w15:restartNumberingAfterBreak="0">
    <w:nsid w:val="FFFFFF89"/>
    <w:multiLevelType w:val="singleLevel"/>
    <w:tmpl w:val="9CC0104A"/>
    <w:lvl w:ilvl="0">
      <w:start w:val="1"/>
      <w:numFmt w:val="bullet"/>
      <w:pStyle w:val="Note"/>
      <w:lvlText w:val=""/>
      <w:lvlJc w:val="left"/>
      <w:pPr>
        <w:tabs>
          <w:tab w:val="num" w:pos="360"/>
        </w:tabs>
        <w:ind w:left="360" w:hanging="360"/>
      </w:pPr>
      <w:rPr>
        <w:rFonts w:ascii="Symbol" w:hAnsi="Symbol" w:hint="default"/>
      </w:rPr>
    </w:lvl>
  </w:abstractNum>
  <w:abstractNum w:abstractNumId="2" w15:restartNumberingAfterBreak="0">
    <w:nsid w:val="095A6420"/>
    <w:multiLevelType w:val="hybridMultilevel"/>
    <w:tmpl w:val="CD18C966"/>
    <w:lvl w:ilvl="0" w:tplc="4EC69A50">
      <w:start w:val="1"/>
      <w:numFmt w:val="decimal"/>
      <w:pStyle w:val="Text2-bullet"/>
      <w:lvlText w:val="(%1)"/>
      <w:lvlJc w:val="left"/>
      <w:pPr>
        <w:ind w:left="720" w:hanging="360"/>
      </w:pPr>
      <w:rPr>
        <w:rFonts w:ascii="Arial" w:eastAsia="Times" w:hAnsi="Arial" w:cs="Arial"/>
        <w:sz w:val="20"/>
        <w:szCs w:val="20"/>
      </w:rPr>
    </w:lvl>
    <w:lvl w:ilvl="1" w:tplc="C372A0C0">
      <w:start w:val="1"/>
      <w:numFmt w:val="lowerLetter"/>
      <w:lvlText w:val="(%2)"/>
      <w:lvlJc w:val="left"/>
      <w:pPr>
        <w:ind w:left="1440" w:hanging="360"/>
      </w:pPr>
      <w:rPr>
        <w:rFonts w:ascii="Arial" w:eastAsia="Times" w:hAnsi="Arial" w:cs="Arial"/>
      </w:rPr>
    </w:lvl>
    <w:lvl w:ilvl="2" w:tplc="D9F64E10">
      <w:numFmt w:val="bullet"/>
      <w:lvlText w:val="-"/>
      <w:lvlJc w:val="left"/>
      <w:pPr>
        <w:ind w:left="2160" w:hanging="360"/>
      </w:pPr>
      <w:rPr>
        <w:rFonts w:ascii="Arial" w:eastAsia="Calibri" w:hAnsi="Arial" w:cs="Arial"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EAE6481"/>
    <w:multiLevelType w:val="hybridMultilevel"/>
    <w:tmpl w:val="EF46E61C"/>
    <w:lvl w:ilvl="0" w:tplc="B3AE8D68">
      <w:start w:val="1"/>
      <w:numFmt w:val="lowerLetter"/>
      <w:pStyle w:val="MELegal3"/>
      <w:lvlText w:val="(%1)"/>
      <w:lvlJc w:val="left"/>
      <w:pPr>
        <w:ind w:left="1636" w:hanging="360"/>
      </w:pPr>
      <w:rPr>
        <w:rFonts w:ascii="Verdana" w:hAnsi="Verdana" w:cs="Times New Roman" w:hint="default"/>
        <w:i w:val="0"/>
        <w:iCs/>
        <w:sz w:val="20"/>
        <w:szCs w:val="20"/>
      </w:rPr>
    </w:lvl>
    <w:lvl w:ilvl="1" w:tplc="0C090019">
      <w:start w:val="1"/>
      <w:numFmt w:val="lowerLetter"/>
      <w:lvlText w:val="%2."/>
      <w:lvlJc w:val="lef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4" w15:restartNumberingAfterBreak="0">
    <w:nsid w:val="2FEB762A"/>
    <w:multiLevelType w:val="hybridMultilevel"/>
    <w:tmpl w:val="48102546"/>
    <w:lvl w:ilvl="0" w:tplc="D4041366">
      <w:start w:val="1"/>
      <w:numFmt w:val="lowerRoman"/>
      <w:pStyle w:val="MELegal4"/>
      <w:lvlText w:val="(%1)"/>
      <w:lvlJc w:val="left"/>
      <w:pPr>
        <w:ind w:left="1429" w:hanging="72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5" w15:restartNumberingAfterBreak="0">
    <w:nsid w:val="30893B59"/>
    <w:multiLevelType w:val="hybridMultilevel"/>
    <w:tmpl w:val="FFA6196E"/>
    <w:lvl w:ilvl="0" w:tplc="03E8129A">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 w15:restartNumberingAfterBreak="0">
    <w:nsid w:val="3CF71D3C"/>
    <w:multiLevelType w:val="multilevel"/>
    <w:tmpl w:val="2B641CD0"/>
    <w:lvl w:ilvl="0">
      <w:start w:val="1"/>
      <w:numFmt w:val="decimal"/>
      <w:pStyle w:val="MELegal1"/>
      <w:lvlText w:val="%1."/>
      <w:lvlJc w:val="left"/>
      <w:pPr>
        <w:ind w:left="720" w:hanging="360"/>
      </w:pPr>
      <w:rPr>
        <w:rFonts w:cs="Times New Roman" w:hint="default"/>
        <w:sz w:val="28"/>
        <w:szCs w:val="28"/>
      </w:rPr>
    </w:lvl>
    <w:lvl w:ilvl="1">
      <w:start w:val="1"/>
      <w:numFmt w:val="decimal"/>
      <w:pStyle w:val="MELegal2"/>
      <w:isLgl/>
      <w:lvlText w:val="%1.%2"/>
      <w:lvlJc w:val="left"/>
      <w:pPr>
        <w:ind w:left="765" w:hanging="405"/>
      </w:pPr>
      <w:rPr>
        <w:rFonts w:cs="Times New Roman" w:hint="default"/>
        <w:sz w:val="24"/>
        <w:szCs w:val="24"/>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7" w15:restartNumberingAfterBreak="0">
    <w:nsid w:val="4A740E0E"/>
    <w:multiLevelType w:val="multilevel"/>
    <w:tmpl w:val="59FECBC6"/>
    <w:lvl w:ilvl="0">
      <w:start w:val="1"/>
      <w:numFmt w:val="decimal"/>
      <w:lvlText w:val="%1."/>
      <w:lvlJc w:val="left"/>
      <w:pPr>
        <w:tabs>
          <w:tab w:val="num" w:pos="680"/>
        </w:tabs>
        <w:ind w:left="680" w:hanging="680"/>
      </w:pPr>
      <w:rPr>
        <w:rFonts w:hint="default"/>
      </w:rPr>
    </w:lvl>
    <w:lvl w:ilvl="1">
      <w:start w:val="1"/>
      <w:numFmt w:val="decimal"/>
      <w:lvlText w:val="%1.%2"/>
      <w:lvlJc w:val="left"/>
      <w:pPr>
        <w:tabs>
          <w:tab w:val="num" w:pos="680"/>
        </w:tabs>
        <w:ind w:left="680" w:hanging="680"/>
      </w:pPr>
      <w:rPr>
        <w:rFonts w:hint="default"/>
      </w:rPr>
    </w:lvl>
    <w:lvl w:ilvl="2">
      <w:start w:val="1"/>
      <w:numFmt w:val="lowerLetter"/>
      <w:lvlText w:val="(%3)"/>
      <w:lvlJc w:val="left"/>
      <w:pPr>
        <w:tabs>
          <w:tab w:val="num" w:pos="1361"/>
        </w:tabs>
        <w:ind w:left="1361" w:hanging="681"/>
      </w:pPr>
      <w:rPr>
        <w:rFonts w:hint="default"/>
      </w:rPr>
    </w:lvl>
    <w:lvl w:ilvl="3">
      <w:start w:val="1"/>
      <w:numFmt w:val="lowerRoman"/>
      <w:lvlText w:val="(%4)"/>
      <w:lvlJc w:val="left"/>
      <w:pPr>
        <w:tabs>
          <w:tab w:val="num" w:pos="2041"/>
        </w:tabs>
        <w:ind w:left="2041" w:hanging="680"/>
      </w:pPr>
      <w:rPr>
        <w:rFonts w:hint="default"/>
      </w:rPr>
    </w:lvl>
    <w:lvl w:ilvl="4">
      <w:start w:val="1"/>
      <w:numFmt w:val="upperLetter"/>
      <w:lvlText w:val="(%5)"/>
      <w:lvlJc w:val="left"/>
      <w:pPr>
        <w:tabs>
          <w:tab w:val="num" w:pos="2722"/>
        </w:tabs>
        <w:ind w:left="2722" w:hanging="681"/>
      </w:pPr>
      <w:rPr>
        <w:rFonts w:hint="default"/>
      </w:rPr>
    </w:lvl>
    <w:lvl w:ilvl="5">
      <w:start w:val="1"/>
      <w:numFmt w:val="upperRoman"/>
      <w:pStyle w:val="MELegal6"/>
      <w:lvlText w:val="(%6)"/>
      <w:lvlJc w:val="left"/>
      <w:pPr>
        <w:tabs>
          <w:tab w:val="num" w:pos="3402"/>
        </w:tabs>
        <w:ind w:left="3402" w:hanging="680"/>
      </w:pPr>
      <w:rPr>
        <w:rFonts w:hint="default"/>
      </w:rPr>
    </w:lvl>
    <w:lvl w:ilvl="6">
      <w:start w:val="1"/>
      <w:numFmt w:val="none"/>
      <w:lvlText w:val="%7"/>
      <w:lvlJc w:val="left"/>
      <w:pPr>
        <w:tabs>
          <w:tab w:val="num" w:pos="5103"/>
        </w:tabs>
        <w:ind w:left="5103" w:hanging="850"/>
      </w:pPr>
      <w:rPr>
        <w:rFonts w:hint="default"/>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8" w15:restartNumberingAfterBreak="0">
    <w:nsid w:val="67C52E56"/>
    <w:multiLevelType w:val="hybridMultilevel"/>
    <w:tmpl w:val="FFA6196E"/>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 w15:restartNumberingAfterBreak="0">
    <w:nsid w:val="70C0580F"/>
    <w:multiLevelType w:val="hybridMultilevel"/>
    <w:tmpl w:val="7BB0ADC0"/>
    <w:lvl w:ilvl="0" w:tplc="A3603D04">
      <w:start w:val="1"/>
      <w:numFmt w:val="bullet"/>
      <w:pStyle w:val="Bullet"/>
      <w:lvlText w:val="–"/>
      <w:lvlJc w:val="left"/>
      <w:pPr>
        <w:tabs>
          <w:tab w:val="num" w:pos="2858"/>
        </w:tabs>
        <w:ind w:left="2858" w:hanging="720"/>
      </w:pPr>
      <w:rPr>
        <w:rFonts w:ascii="Verdana" w:hAnsi="Verdana" w:hint="default"/>
      </w:rPr>
    </w:lvl>
    <w:lvl w:ilvl="1" w:tplc="04090019">
      <w:start w:val="1"/>
      <w:numFmt w:val="bullet"/>
      <w:lvlText w:val="o"/>
      <w:lvlJc w:val="left"/>
      <w:pPr>
        <w:tabs>
          <w:tab w:val="num" w:pos="2498"/>
        </w:tabs>
        <w:ind w:left="2498" w:hanging="360"/>
      </w:pPr>
      <w:rPr>
        <w:rFonts w:ascii="Courier New" w:hAnsi="Courier New" w:hint="default"/>
      </w:rPr>
    </w:lvl>
    <w:lvl w:ilvl="2" w:tplc="0409001B">
      <w:start w:val="1"/>
      <w:numFmt w:val="bullet"/>
      <w:lvlText w:val=""/>
      <w:lvlJc w:val="left"/>
      <w:pPr>
        <w:tabs>
          <w:tab w:val="num" w:pos="3218"/>
        </w:tabs>
        <w:ind w:left="3218" w:hanging="360"/>
      </w:pPr>
      <w:rPr>
        <w:rFonts w:ascii="Wingdings" w:hAnsi="Wingdings" w:hint="default"/>
      </w:rPr>
    </w:lvl>
    <w:lvl w:ilvl="3" w:tplc="0409000F">
      <w:start w:val="1"/>
      <w:numFmt w:val="bullet"/>
      <w:lvlText w:val=""/>
      <w:lvlJc w:val="left"/>
      <w:pPr>
        <w:tabs>
          <w:tab w:val="num" w:pos="3938"/>
        </w:tabs>
        <w:ind w:left="3938" w:hanging="360"/>
      </w:pPr>
      <w:rPr>
        <w:rFonts w:ascii="Symbol" w:hAnsi="Symbol" w:hint="default"/>
      </w:rPr>
    </w:lvl>
    <w:lvl w:ilvl="4" w:tplc="04090019">
      <w:start w:val="1"/>
      <w:numFmt w:val="bullet"/>
      <w:lvlText w:val="o"/>
      <w:lvlJc w:val="left"/>
      <w:pPr>
        <w:tabs>
          <w:tab w:val="num" w:pos="4658"/>
        </w:tabs>
        <w:ind w:left="4658" w:hanging="360"/>
      </w:pPr>
      <w:rPr>
        <w:rFonts w:ascii="Courier New" w:hAnsi="Courier New" w:hint="default"/>
      </w:rPr>
    </w:lvl>
    <w:lvl w:ilvl="5" w:tplc="0409001B">
      <w:start w:val="1"/>
      <w:numFmt w:val="bullet"/>
      <w:lvlText w:val=""/>
      <w:lvlJc w:val="left"/>
      <w:pPr>
        <w:tabs>
          <w:tab w:val="num" w:pos="5378"/>
        </w:tabs>
        <w:ind w:left="5378" w:hanging="360"/>
      </w:pPr>
      <w:rPr>
        <w:rFonts w:ascii="Wingdings" w:hAnsi="Wingdings" w:hint="default"/>
      </w:rPr>
    </w:lvl>
    <w:lvl w:ilvl="6" w:tplc="0409000F">
      <w:start w:val="1"/>
      <w:numFmt w:val="bullet"/>
      <w:lvlText w:val=""/>
      <w:lvlJc w:val="left"/>
      <w:pPr>
        <w:tabs>
          <w:tab w:val="num" w:pos="6098"/>
        </w:tabs>
        <w:ind w:left="6098" w:hanging="360"/>
      </w:pPr>
      <w:rPr>
        <w:rFonts w:ascii="Symbol" w:hAnsi="Symbol" w:hint="default"/>
      </w:rPr>
    </w:lvl>
    <w:lvl w:ilvl="7" w:tplc="04090019">
      <w:start w:val="1"/>
      <w:numFmt w:val="bullet"/>
      <w:lvlText w:val="o"/>
      <w:lvlJc w:val="left"/>
      <w:pPr>
        <w:tabs>
          <w:tab w:val="num" w:pos="6818"/>
        </w:tabs>
        <w:ind w:left="6818" w:hanging="360"/>
      </w:pPr>
      <w:rPr>
        <w:rFonts w:ascii="Courier New" w:hAnsi="Courier New" w:hint="default"/>
      </w:rPr>
    </w:lvl>
    <w:lvl w:ilvl="8" w:tplc="0409001B">
      <w:start w:val="1"/>
      <w:numFmt w:val="bullet"/>
      <w:lvlText w:val=""/>
      <w:lvlJc w:val="left"/>
      <w:pPr>
        <w:tabs>
          <w:tab w:val="num" w:pos="7538"/>
        </w:tabs>
        <w:ind w:left="7538" w:hanging="360"/>
      </w:pPr>
      <w:rPr>
        <w:rFonts w:ascii="Wingdings" w:hAnsi="Wingdings" w:hint="default"/>
      </w:rPr>
    </w:lvl>
  </w:abstractNum>
  <w:abstractNum w:abstractNumId="10" w15:restartNumberingAfterBreak="0">
    <w:nsid w:val="732D55C6"/>
    <w:multiLevelType w:val="hybridMultilevel"/>
    <w:tmpl w:val="1CC2A93A"/>
    <w:lvl w:ilvl="0" w:tplc="70341236">
      <w:start w:val="1"/>
      <w:numFmt w:val="decimal"/>
      <w:pStyle w:val="ListParagraph"/>
      <w:lvlText w:val="%1)"/>
      <w:lvlJc w:val="left"/>
      <w:pPr>
        <w:ind w:left="1069" w:hanging="360"/>
      </w:pPr>
      <w:rPr>
        <w:rFonts w:ascii="Verdana" w:eastAsia="SimSun" w:hAnsi="Verdana" w:cs="Times New Roman"/>
      </w:rPr>
    </w:lvl>
    <w:lvl w:ilvl="1" w:tplc="0C090019">
      <w:start w:val="1"/>
      <w:numFmt w:val="lowerLetter"/>
      <w:lvlText w:val="%2."/>
      <w:lvlJc w:val="left"/>
      <w:pPr>
        <w:ind w:left="1800" w:hanging="360"/>
      </w:pPr>
    </w:lvl>
    <w:lvl w:ilvl="2" w:tplc="0C09001B">
      <w:start w:val="1"/>
      <w:numFmt w:val="lowerRoman"/>
      <w:lvlText w:val="%3."/>
      <w:lvlJc w:val="right"/>
      <w:pPr>
        <w:ind w:left="2023" w:hanging="180"/>
      </w:pPr>
    </w:lvl>
    <w:lvl w:ilvl="3" w:tplc="0C09000F">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16cid:durableId="470949453">
    <w:abstractNumId w:val="1"/>
  </w:num>
  <w:num w:numId="2" w16cid:durableId="48769593">
    <w:abstractNumId w:val="9"/>
  </w:num>
  <w:num w:numId="3" w16cid:durableId="792672562">
    <w:abstractNumId w:val="6"/>
  </w:num>
  <w:num w:numId="4" w16cid:durableId="1605844322">
    <w:abstractNumId w:val="7"/>
  </w:num>
  <w:num w:numId="5" w16cid:durableId="2062166089">
    <w:abstractNumId w:val="10"/>
  </w:num>
  <w:num w:numId="6" w16cid:durableId="1046367214">
    <w:abstractNumId w:val="10"/>
    <w:lvlOverride w:ilvl="0">
      <w:startOverride w:val="1"/>
    </w:lvlOverride>
  </w:num>
  <w:num w:numId="7" w16cid:durableId="805708167">
    <w:abstractNumId w:val="10"/>
    <w:lvlOverride w:ilvl="0">
      <w:startOverride w:val="1"/>
    </w:lvlOverride>
  </w:num>
  <w:num w:numId="8" w16cid:durableId="1437291274">
    <w:abstractNumId w:val="2"/>
  </w:num>
  <w:num w:numId="9" w16cid:durableId="1763449226">
    <w:abstractNumId w:val="4"/>
  </w:num>
  <w:num w:numId="10" w16cid:durableId="1817841630">
    <w:abstractNumId w:val="6"/>
  </w:num>
  <w:num w:numId="11" w16cid:durableId="1040085967">
    <w:abstractNumId w:val="0"/>
  </w:num>
  <w:num w:numId="12" w16cid:durableId="159197531">
    <w:abstractNumId w:val="10"/>
    <w:lvlOverride w:ilvl="0">
      <w:startOverride w:val="1"/>
    </w:lvlOverride>
  </w:num>
  <w:num w:numId="13" w16cid:durableId="576212320">
    <w:abstractNumId w:val="4"/>
    <w:lvlOverride w:ilvl="0">
      <w:startOverride w:val="1"/>
    </w:lvlOverride>
  </w:num>
  <w:num w:numId="14" w16cid:durableId="875122918">
    <w:abstractNumId w:val="10"/>
    <w:lvlOverride w:ilvl="0">
      <w:startOverride w:val="1"/>
    </w:lvlOverride>
  </w:num>
  <w:num w:numId="15" w16cid:durableId="593318590">
    <w:abstractNumId w:val="5"/>
  </w:num>
  <w:num w:numId="16" w16cid:durableId="776751220">
    <w:abstractNumId w:val="10"/>
    <w:lvlOverride w:ilvl="0">
      <w:startOverride w:val="1"/>
    </w:lvlOverride>
  </w:num>
  <w:num w:numId="17" w16cid:durableId="1547064521">
    <w:abstractNumId w:val="10"/>
    <w:lvlOverride w:ilvl="0">
      <w:startOverride w:val="1"/>
    </w:lvlOverride>
  </w:num>
  <w:num w:numId="18" w16cid:durableId="1723408138">
    <w:abstractNumId w:val="10"/>
    <w:lvlOverride w:ilvl="0">
      <w:startOverride w:val="1"/>
    </w:lvlOverride>
  </w:num>
  <w:num w:numId="19" w16cid:durableId="609624864">
    <w:abstractNumId w:val="10"/>
    <w:lvlOverride w:ilvl="0">
      <w:startOverride w:val="1"/>
    </w:lvlOverride>
  </w:num>
  <w:num w:numId="20" w16cid:durableId="1526481658">
    <w:abstractNumId w:val="10"/>
    <w:lvlOverride w:ilvl="0">
      <w:startOverride w:val="1"/>
    </w:lvlOverride>
  </w:num>
  <w:num w:numId="21" w16cid:durableId="1483306714">
    <w:abstractNumId w:val="10"/>
    <w:lvlOverride w:ilvl="0">
      <w:startOverride w:val="1"/>
    </w:lvlOverride>
  </w:num>
  <w:num w:numId="22" w16cid:durableId="1127814860">
    <w:abstractNumId w:val="3"/>
    <w:lvlOverride w:ilvl="0">
      <w:startOverride w:val="1"/>
    </w:lvlOverride>
  </w:num>
  <w:num w:numId="23" w16cid:durableId="1467046034">
    <w:abstractNumId w:val="10"/>
    <w:lvlOverride w:ilvl="0">
      <w:startOverride w:val="1"/>
    </w:lvlOverride>
  </w:num>
  <w:num w:numId="24" w16cid:durableId="957370373">
    <w:abstractNumId w:val="3"/>
    <w:lvlOverride w:ilvl="0">
      <w:startOverride w:val="1"/>
    </w:lvlOverride>
  </w:num>
  <w:num w:numId="25" w16cid:durableId="1952198562">
    <w:abstractNumId w:val="3"/>
    <w:lvlOverride w:ilvl="0">
      <w:startOverride w:val="1"/>
    </w:lvlOverride>
  </w:num>
  <w:num w:numId="26" w16cid:durableId="447822028">
    <w:abstractNumId w:val="10"/>
    <w:lvlOverride w:ilvl="0">
      <w:startOverride w:val="1"/>
    </w:lvlOverride>
  </w:num>
  <w:num w:numId="27" w16cid:durableId="839584394">
    <w:abstractNumId w:val="3"/>
    <w:lvlOverride w:ilvl="0">
      <w:startOverride w:val="1"/>
    </w:lvlOverride>
  </w:num>
  <w:num w:numId="28" w16cid:durableId="472217769">
    <w:abstractNumId w:val="3"/>
    <w:lvlOverride w:ilvl="0">
      <w:startOverride w:val="1"/>
    </w:lvlOverride>
  </w:num>
  <w:num w:numId="29" w16cid:durableId="362832119">
    <w:abstractNumId w:val="10"/>
    <w:lvlOverride w:ilvl="0">
      <w:startOverride w:val="1"/>
    </w:lvlOverride>
  </w:num>
  <w:num w:numId="30" w16cid:durableId="1800494934">
    <w:abstractNumId w:val="3"/>
    <w:lvlOverride w:ilvl="0">
      <w:startOverride w:val="1"/>
    </w:lvlOverride>
  </w:num>
  <w:num w:numId="31" w16cid:durableId="820535610">
    <w:abstractNumId w:val="10"/>
    <w:lvlOverride w:ilvl="0">
      <w:startOverride w:val="1"/>
    </w:lvlOverride>
  </w:num>
  <w:num w:numId="32" w16cid:durableId="1680351833">
    <w:abstractNumId w:val="3"/>
    <w:lvlOverride w:ilvl="0">
      <w:startOverride w:val="1"/>
    </w:lvlOverride>
  </w:num>
  <w:num w:numId="33" w16cid:durableId="2074499633">
    <w:abstractNumId w:val="3"/>
    <w:lvlOverride w:ilvl="0">
      <w:startOverride w:val="1"/>
    </w:lvlOverride>
  </w:num>
  <w:num w:numId="34" w16cid:durableId="1195582039">
    <w:abstractNumId w:val="10"/>
    <w:lvlOverride w:ilvl="0">
      <w:startOverride w:val="1"/>
    </w:lvlOverride>
  </w:num>
  <w:num w:numId="35" w16cid:durableId="1238438015">
    <w:abstractNumId w:val="10"/>
    <w:lvlOverride w:ilvl="0">
      <w:startOverride w:val="1"/>
    </w:lvlOverride>
  </w:num>
  <w:num w:numId="36" w16cid:durableId="149058421">
    <w:abstractNumId w:val="10"/>
    <w:lvlOverride w:ilvl="0">
      <w:startOverride w:val="1"/>
    </w:lvlOverride>
  </w:num>
  <w:num w:numId="37" w16cid:durableId="2021349968">
    <w:abstractNumId w:val="3"/>
    <w:lvlOverride w:ilvl="0">
      <w:startOverride w:val="1"/>
    </w:lvlOverride>
  </w:num>
  <w:num w:numId="38" w16cid:durableId="1999065602">
    <w:abstractNumId w:val="3"/>
    <w:lvlOverride w:ilvl="0">
      <w:startOverride w:val="1"/>
    </w:lvlOverride>
  </w:num>
  <w:num w:numId="39" w16cid:durableId="1053237974">
    <w:abstractNumId w:val="10"/>
    <w:lvlOverride w:ilvl="0">
      <w:startOverride w:val="1"/>
    </w:lvlOverride>
  </w:num>
  <w:num w:numId="40" w16cid:durableId="745227671">
    <w:abstractNumId w:val="3"/>
    <w:lvlOverride w:ilvl="0">
      <w:startOverride w:val="1"/>
    </w:lvlOverride>
  </w:num>
  <w:num w:numId="41" w16cid:durableId="123012288">
    <w:abstractNumId w:val="10"/>
    <w:lvlOverride w:ilvl="0">
      <w:startOverride w:val="1"/>
    </w:lvlOverride>
  </w:num>
  <w:num w:numId="42" w16cid:durableId="918173183">
    <w:abstractNumId w:val="10"/>
    <w:lvlOverride w:ilvl="0">
      <w:startOverride w:val="1"/>
    </w:lvlOverride>
  </w:num>
  <w:num w:numId="43" w16cid:durableId="384449330">
    <w:abstractNumId w:val="10"/>
    <w:lvlOverride w:ilvl="0">
      <w:startOverride w:val="1"/>
    </w:lvlOverride>
  </w:num>
  <w:num w:numId="44" w16cid:durableId="1319069947">
    <w:abstractNumId w:val="10"/>
    <w:lvlOverride w:ilvl="0">
      <w:startOverride w:val="1"/>
    </w:lvlOverride>
  </w:num>
  <w:num w:numId="45" w16cid:durableId="160699410">
    <w:abstractNumId w:val="10"/>
    <w:lvlOverride w:ilvl="0">
      <w:startOverride w:val="1"/>
    </w:lvlOverride>
  </w:num>
  <w:num w:numId="46" w16cid:durableId="1005014238">
    <w:abstractNumId w:val="10"/>
    <w:lvlOverride w:ilvl="0">
      <w:startOverride w:val="1"/>
    </w:lvlOverride>
  </w:num>
  <w:num w:numId="47" w16cid:durableId="2052924580">
    <w:abstractNumId w:val="3"/>
    <w:lvlOverride w:ilvl="0">
      <w:startOverride w:val="1"/>
    </w:lvlOverride>
  </w:num>
  <w:num w:numId="48" w16cid:durableId="1209220060">
    <w:abstractNumId w:val="3"/>
  </w:num>
  <w:num w:numId="49" w16cid:durableId="578640683">
    <w:abstractNumId w:val="10"/>
    <w:lvlOverride w:ilvl="0">
      <w:startOverride w:val="2"/>
    </w:lvlOverride>
  </w:num>
  <w:num w:numId="50" w16cid:durableId="736172229">
    <w:abstractNumId w:val="10"/>
    <w:lvlOverride w:ilvl="0">
      <w:startOverride w:val="1"/>
    </w:lvlOverride>
  </w:num>
  <w:num w:numId="51" w16cid:durableId="1705789836">
    <w:abstractNumId w:val="3"/>
    <w:lvlOverride w:ilvl="0">
      <w:startOverride w:val="1"/>
    </w:lvlOverride>
  </w:num>
  <w:num w:numId="52" w16cid:durableId="1199968518">
    <w:abstractNumId w:val="10"/>
    <w:lvlOverride w:ilvl="0">
      <w:startOverride w:val="1"/>
    </w:lvlOverride>
  </w:num>
  <w:num w:numId="53" w16cid:durableId="1193766968">
    <w:abstractNumId w:val="10"/>
    <w:lvlOverride w:ilvl="0">
      <w:startOverride w:val="1"/>
    </w:lvlOverride>
  </w:num>
  <w:num w:numId="54" w16cid:durableId="896360141">
    <w:abstractNumId w:val="10"/>
    <w:lvlOverride w:ilvl="0">
      <w:startOverride w:val="1"/>
    </w:lvlOverride>
  </w:num>
  <w:num w:numId="55" w16cid:durableId="34813311">
    <w:abstractNumId w:val="3"/>
    <w:lvlOverride w:ilvl="0">
      <w:startOverride w:val="1"/>
    </w:lvlOverride>
  </w:num>
  <w:num w:numId="56" w16cid:durableId="259147489">
    <w:abstractNumId w:val="3"/>
    <w:lvlOverride w:ilvl="0">
      <w:startOverride w:val="1"/>
    </w:lvlOverride>
  </w:num>
  <w:num w:numId="57" w16cid:durableId="1268469745">
    <w:abstractNumId w:val="3"/>
    <w:lvlOverride w:ilvl="0">
      <w:startOverride w:val="1"/>
    </w:lvlOverride>
  </w:num>
  <w:num w:numId="58" w16cid:durableId="1222139048">
    <w:abstractNumId w:val="8"/>
  </w:num>
  <w:num w:numId="59" w16cid:durableId="17196856">
    <w:abstractNumId w:val="10"/>
    <w:lvlOverride w:ilvl="0">
      <w:startOverride w:val="1"/>
    </w:lvlOverride>
  </w:num>
  <w:num w:numId="60" w16cid:durableId="1573126873">
    <w:abstractNumId w:val="3"/>
    <w:lvlOverride w:ilvl="0">
      <w:startOverride w:val="1"/>
    </w:lvlOverride>
  </w:num>
  <w:num w:numId="61" w16cid:durableId="1576279385">
    <w:abstractNumId w:val="3"/>
    <w:lvlOverride w:ilvl="0">
      <w:startOverride w:val="1"/>
    </w:lvlOverride>
  </w:num>
  <w:num w:numId="62" w16cid:durableId="1710454774">
    <w:abstractNumId w:val="3"/>
    <w:lvlOverride w:ilvl="0">
      <w:startOverride w:val="1"/>
    </w:lvlOverride>
  </w:num>
  <w:num w:numId="63" w16cid:durableId="2037583687">
    <w:abstractNumId w:val="3"/>
    <w:lvlOverride w:ilvl="0">
      <w:startOverride w:val="1"/>
    </w:lvlOverride>
  </w:num>
  <w:num w:numId="64" w16cid:durableId="329715969">
    <w:abstractNumId w:val="3"/>
    <w:lvlOverride w:ilvl="0">
      <w:startOverride w:val="1"/>
    </w:lvlOverride>
  </w:num>
  <w:num w:numId="65" w16cid:durableId="766005580">
    <w:abstractNumId w:val="3"/>
    <w:lvlOverride w:ilvl="0">
      <w:startOverride w:val="1"/>
    </w:lvlOverride>
  </w:num>
  <w:num w:numId="66" w16cid:durableId="1694108958">
    <w:abstractNumId w:val="3"/>
    <w:lvlOverride w:ilvl="0">
      <w:startOverride w:val="1"/>
    </w:lvlOverride>
  </w:num>
  <w:num w:numId="67" w16cid:durableId="43528757">
    <w:abstractNumId w:val="3"/>
    <w:lvlOverride w:ilvl="0">
      <w:startOverride w:val="1"/>
    </w:lvlOverride>
  </w:num>
  <w:num w:numId="68" w16cid:durableId="1701975860">
    <w:abstractNumId w:val="3"/>
  </w:num>
  <w:num w:numId="69" w16cid:durableId="1990476750">
    <w:abstractNumId w:val="3"/>
    <w:lvlOverride w:ilvl="0">
      <w:startOverride w:val="1"/>
    </w:lvlOverride>
  </w:num>
  <w:num w:numId="70" w16cid:durableId="1504852563">
    <w:abstractNumId w:val="3"/>
    <w:lvlOverride w:ilvl="0">
      <w:startOverride w:val="1"/>
    </w:lvlOverride>
  </w:num>
  <w:num w:numId="71" w16cid:durableId="1565991872">
    <w:abstractNumId w:val="10"/>
    <w:lvlOverride w:ilvl="0">
      <w:startOverride w:val="1"/>
    </w:lvlOverride>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ocID" w:val="27137196_10"/>
  </w:docVars>
  <w:rsids>
    <w:rsidRoot w:val="00CF55F2"/>
    <w:rsid w:val="00000E7C"/>
    <w:rsid w:val="00000EA1"/>
    <w:rsid w:val="000010FE"/>
    <w:rsid w:val="00001333"/>
    <w:rsid w:val="000013E1"/>
    <w:rsid w:val="00001BDB"/>
    <w:rsid w:val="00001F4B"/>
    <w:rsid w:val="0000211F"/>
    <w:rsid w:val="00003C0D"/>
    <w:rsid w:val="00004053"/>
    <w:rsid w:val="00004060"/>
    <w:rsid w:val="00006E3A"/>
    <w:rsid w:val="000073CA"/>
    <w:rsid w:val="00012E6C"/>
    <w:rsid w:val="00016C6C"/>
    <w:rsid w:val="000172F2"/>
    <w:rsid w:val="000178D1"/>
    <w:rsid w:val="00020EDF"/>
    <w:rsid w:val="00021CAD"/>
    <w:rsid w:val="00022CDE"/>
    <w:rsid w:val="00023316"/>
    <w:rsid w:val="00024FBD"/>
    <w:rsid w:val="00025CF3"/>
    <w:rsid w:val="00027C58"/>
    <w:rsid w:val="00030F4A"/>
    <w:rsid w:val="0003370D"/>
    <w:rsid w:val="000340DF"/>
    <w:rsid w:val="00034134"/>
    <w:rsid w:val="000348FA"/>
    <w:rsid w:val="00035272"/>
    <w:rsid w:val="00035A4F"/>
    <w:rsid w:val="00035DE2"/>
    <w:rsid w:val="00035EDF"/>
    <w:rsid w:val="0003698C"/>
    <w:rsid w:val="00040A7E"/>
    <w:rsid w:val="0004124B"/>
    <w:rsid w:val="000414A9"/>
    <w:rsid w:val="000417E9"/>
    <w:rsid w:val="000421BC"/>
    <w:rsid w:val="0004448E"/>
    <w:rsid w:val="00044FC8"/>
    <w:rsid w:val="0004633E"/>
    <w:rsid w:val="0004634A"/>
    <w:rsid w:val="000468DA"/>
    <w:rsid w:val="00047A62"/>
    <w:rsid w:val="000502E7"/>
    <w:rsid w:val="0005052A"/>
    <w:rsid w:val="00050895"/>
    <w:rsid w:val="0005182C"/>
    <w:rsid w:val="00051D5C"/>
    <w:rsid w:val="00052161"/>
    <w:rsid w:val="000522B0"/>
    <w:rsid w:val="000531C7"/>
    <w:rsid w:val="00053240"/>
    <w:rsid w:val="000536CE"/>
    <w:rsid w:val="000542E6"/>
    <w:rsid w:val="00054EC1"/>
    <w:rsid w:val="00054FB7"/>
    <w:rsid w:val="0005558D"/>
    <w:rsid w:val="00057B67"/>
    <w:rsid w:val="000601B5"/>
    <w:rsid w:val="00060730"/>
    <w:rsid w:val="00060E61"/>
    <w:rsid w:val="0006142E"/>
    <w:rsid w:val="00061F2F"/>
    <w:rsid w:val="0006288A"/>
    <w:rsid w:val="00062D86"/>
    <w:rsid w:val="00063E74"/>
    <w:rsid w:val="000641B1"/>
    <w:rsid w:val="00064736"/>
    <w:rsid w:val="00065921"/>
    <w:rsid w:val="00065C5A"/>
    <w:rsid w:val="0006659C"/>
    <w:rsid w:val="00067245"/>
    <w:rsid w:val="00067437"/>
    <w:rsid w:val="0007285A"/>
    <w:rsid w:val="00074E04"/>
    <w:rsid w:val="00075AFD"/>
    <w:rsid w:val="000765F3"/>
    <w:rsid w:val="00076E82"/>
    <w:rsid w:val="00077569"/>
    <w:rsid w:val="00080055"/>
    <w:rsid w:val="00081ED8"/>
    <w:rsid w:val="00082FB1"/>
    <w:rsid w:val="000849D6"/>
    <w:rsid w:val="00084F66"/>
    <w:rsid w:val="0008537F"/>
    <w:rsid w:val="00085AA7"/>
    <w:rsid w:val="00085B8B"/>
    <w:rsid w:val="0008614D"/>
    <w:rsid w:val="00087016"/>
    <w:rsid w:val="0009042A"/>
    <w:rsid w:val="00090576"/>
    <w:rsid w:val="000906E8"/>
    <w:rsid w:val="00090E0E"/>
    <w:rsid w:val="000912E9"/>
    <w:rsid w:val="00091802"/>
    <w:rsid w:val="00091C78"/>
    <w:rsid w:val="00092367"/>
    <w:rsid w:val="00093194"/>
    <w:rsid w:val="00093B20"/>
    <w:rsid w:val="000946DE"/>
    <w:rsid w:val="0009493D"/>
    <w:rsid w:val="000950AC"/>
    <w:rsid w:val="00095FE4"/>
    <w:rsid w:val="000967ED"/>
    <w:rsid w:val="0009793D"/>
    <w:rsid w:val="000A0538"/>
    <w:rsid w:val="000A0C8D"/>
    <w:rsid w:val="000A16F0"/>
    <w:rsid w:val="000A19FE"/>
    <w:rsid w:val="000A1BB9"/>
    <w:rsid w:val="000A40DC"/>
    <w:rsid w:val="000A5255"/>
    <w:rsid w:val="000A52D5"/>
    <w:rsid w:val="000A53FB"/>
    <w:rsid w:val="000A6A55"/>
    <w:rsid w:val="000A6EAC"/>
    <w:rsid w:val="000A7795"/>
    <w:rsid w:val="000B0961"/>
    <w:rsid w:val="000B0AD7"/>
    <w:rsid w:val="000B0B7D"/>
    <w:rsid w:val="000B1BF0"/>
    <w:rsid w:val="000B2855"/>
    <w:rsid w:val="000B2B7A"/>
    <w:rsid w:val="000B2EF7"/>
    <w:rsid w:val="000B36B7"/>
    <w:rsid w:val="000B40D5"/>
    <w:rsid w:val="000B4320"/>
    <w:rsid w:val="000B488A"/>
    <w:rsid w:val="000B4EC1"/>
    <w:rsid w:val="000B67FB"/>
    <w:rsid w:val="000C0DE6"/>
    <w:rsid w:val="000C0ED6"/>
    <w:rsid w:val="000C3F18"/>
    <w:rsid w:val="000C646B"/>
    <w:rsid w:val="000C732E"/>
    <w:rsid w:val="000C733E"/>
    <w:rsid w:val="000C78AA"/>
    <w:rsid w:val="000D063A"/>
    <w:rsid w:val="000D2E42"/>
    <w:rsid w:val="000D40B7"/>
    <w:rsid w:val="000D4866"/>
    <w:rsid w:val="000D54E8"/>
    <w:rsid w:val="000D661E"/>
    <w:rsid w:val="000D6E76"/>
    <w:rsid w:val="000D77BB"/>
    <w:rsid w:val="000E00F3"/>
    <w:rsid w:val="000E0F11"/>
    <w:rsid w:val="000E0F73"/>
    <w:rsid w:val="000E10FC"/>
    <w:rsid w:val="000E1E09"/>
    <w:rsid w:val="000E1ECD"/>
    <w:rsid w:val="000E2C07"/>
    <w:rsid w:val="000E330B"/>
    <w:rsid w:val="000E4CD5"/>
    <w:rsid w:val="000E6D77"/>
    <w:rsid w:val="000E73C3"/>
    <w:rsid w:val="000F0827"/>
    <w:rsid w:val="000F0DBE"/>
    <w:rsid w:val="000F264D"/>
    <w:rsid w:val="000F2C21"/>
    <w:rsid w:val="000F3234"/>
    <w:rsid w:val="000F5B98"/>
    <w:rsid w:val="000F6CC0"/>
    <w:rsid w:val="000F7A0F"/>
    <w:rsid w:val="000F7F2D"/>
    <w:rsid w:val="001013E4"/>
    <w:rsid w:val="00101D2E"/>
    <w:rsid w:val="001034DC"/>
    <w:rsid w:val="0010521C"/>
    <w:rsid w:val="0010592B"/>
    <w:rsid w:val="00106B28"/>
    <w:rsid w:val="00110F71"/>
    <w:rsid w:val="001110DE"/>
    <w:rsid w:val="001121ED"/>
    <w:rsid w:val="00112506"/>
    <w:rsid w:val="00112961"/>
    <w:rsid w:val="00112FDF"/>
    <w:rsid w:val="00114311"/>
    <w:rsid w:val="00114E23"/>
    <w:rsid w:val="00115033"/>
    <w:rsid w:val="00115995"/>
    <w:rsid w:val="00115FEE"/>
    <w:rsid w:val="00120047"/>
    <w:rsid w:val="0012132F"/>
    <w:rsid w:val="00121A4E"/>
    <w:rsid w:val="00121BE7"/>
    <w:rsid w:val="00122046"/>
    <w:rsid w:val="00122956"/>
    <w:rsid w:val="00122ACF"/>
    <w:rsid w:val="00122ED2"/>
    <w:rsid w:val="00125008"/>
    <w:rsid w:val="001266A8"/>
    <w:rsid w:val="00126879"/>
    <w:rsid w:val="00126FF4"/>
    <w:rsid w:val="00127266"/>
    <w:rsid w:val="00127EE8"/>
    <w:rsid w:val="00130BD1"/>
    <w:rsid w:val="0013122C"/>
    <w:rsid w:val="0013163F"/>
    <w:rsid w:val="0013249E"/>
    <w:rsid w:val="001326EE"/>
    <w:rsid w:val="001359C7"/>
    <w:rsid w:val="00135EF3"/>
    <w:rsid w:val="001369D0"/>
    <w:rsid w:val="0013757C"/>
    <w:rsid w:val="00140812"/>
    <w:rsid w:val="001425BF"/>
    <w:rsid w:val="00142D00"/>
    <w:rsid w:val="00143A09"/>
    <w:rsid w:val="00143A1A"/>
    <w:rsid w:val="0014521E"/>
    <w:rsid w:val="00145AE4"/>
    <w:rsid w:val="00145C2A"/>
    <w:rsid w:val="001461D5"/>
    <w:rsid w:val="00146CE6"/>
    <w:rsid w:val="0014717C"/>
    <w:rsid w:val="001472EC"/>
    <w:rsid w:val="00147DB7"/>
    <w:rsid w:val="00147EBF"/>
    <w:rsid w:val="00150274"/>
    <w:rsid w:val="00150794"/>
    <w:rsid w:val="00151190"/>
    <w:rsid w:val="001511DA"/>
    <w:rsid w:val="00152CAD"/>
    <w:rsid w:val="00154379"/>
    <w:rsid w:val="0015490D"/>
    <w:rsid w:val="00154B01"/>
    <w:rsid w:val="00154E5E"/>
    <w:rsid w:val="00155B81"/>
    <w:rsid w:val="00156B41"/>
    <w:rsid w:val="001571DE"/>
    <w:rsid w:val="00160615"/>
    <w:rsid w:val="0016185A"/>
    <w:rsid w:val="0016230D"/>
    <w:rsid w:val="00162B6D"/>
    <w:rsid w:val="0016333D"/>
    <w:rsid w:val="00163610"/>
    <w:rsid w:val="00165B47"/>
    <w:rsid w:val="00166CF7"/>
    <w:rsid w:val="00167239"/>
    <w:rsid w:val="00167BD5"/>
    <w:rsid w:val="00170D18"/>
    <w:rsid w:val="0017267B"/>
    <w:rsid w:val="00172B8C"/>
    <w:rsid w:val="00172DBA"/>
    <w:rsid w:val="00173062"/>
    <w:rsid w:val="0017306D"/>
    <w:rsid w:val="001737F9"/>
    <w:rsid w:val="00174BB3"/>
    <w:rsid w:val="001800A9"/>
    <w:rsid w:val="00180113"/>
    <w:rsid w:val="001808ED"/>
    <w:rsid w:val="001815B4"/>
    <w:rsid w:val="00181CDB"/>
    <w:rsid w:val="00182297"/>
    <w:rsid w:val="00182344"/>
    <w:rsid w:val="00182A43"/>
    <w:rsid w:val="00182B83"/>
    <w:rsid w:val="00182FE5"/>
    <w:rsid w:val="00183076"/>
    <w:rsid w:val="00184DBC"/>
    <w:rsid w:val="0018523F"/>
    <w:rsid w:val="0019250E"/>
    <w:rsid w:val="00193B70"/>
    <w:rsid w:val="00194994"/>
    <w:rsid w:val="0019508E"/>
    <w:rsid w:val="0019571E"/>
    <w:rsid w:val="00195A4B"/>
    <w:rsid w:val="00197924"/>
    <w:rsid w:val="00197D20"/>
    <w:rsid w:val="001A0E97"/>
    <w:rsid w:val="001A15D6"/>
    <w:rsid w:val="001A2CFC"/>
    <w:rsid w:val="001A41A2"/>
    <w:rsid w:val="001A4F6C"/>
    <w:rsid w:val="001A6D79"/>
    <w:rsid w:val="001A73D6"/>
    <w:rsid w:val="001B0028"/>
    <w:rsid w:val="001B0280"/>
    <w:rsid w:val="001B0617"/>
    <w:rsid w:val="001B104D"/>
    <w:rsid w:val="001B12CF"/>
    <w:rsid w:val="001B1BD2"/>
    <w:rsid w:val="001B1EB0"/>
    <w:rsid w:val="001B2B57"/>
    <w:rsid w:val="001B30C5"/>
    <w:rsid w:val="001B3233"/>
    <w:rsid w:val="001B4742"/>
    <w:rsid w:val="001B4FE2"/>
    <w:rsid w:val="001B6016"/>
    <w:rsid w:val="001B630D"/>
    <w:rsid w:val="001B7105"/>
    <w:rsid w:val="001C187A"/>
    <w:rsid w:val="001C2C3A"/>
    <w:rsid w:val="001C3D76"/>
    <w:rsid w:val="001C4FAE"/>
    <w:rsid w:val="001C5406"/>
    <w:rsid w:val="001C5448"/>
    <w:rsid w:val="001C5AB6"/>
    <w:rsid w:val="001C60CA"/>
    <w:rsid w:val="001C6B02"/>
    <w:rsid w:val="001C73F8"/>
    <w:rsid w:val="001C76A2"/>
    <w:rsid w:val="001C78AD"/>
    <w:rsid w:val="001C7AF8"/>
    <w:rsid w:val="001D02C4"/>
    <w:rsid w:val="001D03EC"/>
    <w:rsid w:val="001D0C26"/>
    <w:rsid w:val="001D0DCD"/>
    <w:rsid w:val="001D17E3"/>
    <w:rsid w:val="001D4915"/>
    <w:rsid w:val="001D4D7A"/>
    <w:rsid w:val="001D5D27"/>
    <w:rsid w:val="001D61DB"/>
    <w:rsid w:val="001D79F0"/>
    <w:rsid w:val="001D7B25"/>
    <w:rsid w:val="001E04EF"/>
    <w:rsid w:val="001E21D1"/>
    <w:rsid w:val="001E252F"/>
    <w:rsid w:val="001E2DE5"/>
    <w:rsid w:val="001E5A4A"/>
    <w:rsid w:val="001E7211"/>
    <w:rsid w:val="001F002F"/>
    <w:rsid w:val="001F2FD8"/>
    <w:rsid w:val="001F3427"/>
    <w:rsid w:val="001F3841"/>
    <w:rsid w:val="001F3BBA"/>
    <w:rsid w:val="001F446F"/>
    <w:rsid w:val="001F559E"/>
    <w:rsid w:val="001F6985"/>
    <w:rsid w:val="001F6B3E"/>
    <w:rsid w:val="001F764E"/>
    <w:rsid w:val="002004B8"/>
    <w:rsid w:val="00201104"/>
    <w:rsid w:val="002016F9"/>
    <w:rsid w:val="00202406"/>
    <w:rsid w:val="002050F4"/>
    <w:rsid w:val="00205791"/>
    <w:rsid w:val="002059B6"/>
    <w:rsid w:val="00205D85"/>
    <w:rsid w:val="002068EA"/>
    <w:rsid w:val="00206933"/>
    <w:rsid w:val="0020712B"/>
    <w:rsid w:val="002119E2"/>
    <w:rsid w:val="0021203A"/>
    <w:rsid w:val="00212A88"/>
    <w:rsid w:val="00213171"/>
    <w:rsid w:val="00213BC0"/>
    <w:rsid w:val="00214EE2"/>
    <w:rsid w:val="0021646E"/>
    <w:rsid w:val="00216C61"/>
    <w:rsid w:val="002175A2"/>
    <w:rsid w:val="002175CA"/>
    <w:rsid w:val="0021762C"/>
    <w:rsid w:val="00220029"/>
    <w:rsid w:val="002201FF"/>
    <w:rsid w:val="00220D82"/>
    <w:rsid w:val="00221297"/>
    <w:rsid w:val="0022195A"/>
    <w:rsid w:val="00222DD1"/>
    <w:rsid w:val="002234E7"/>
    <w:rsid w:val="00223F9F"/>
    <w:rsid w:val="00226008"/>
    <w:rsid w:val="00226480"/>
    <w:rsid w:val="00227723"/>
    <w:rsid w:val="002277DB"/>
    <w:rsid w:val="002300C6"/>
    <w:rsid w:val="00230A7F"/>
    <w:rsid w:val="00231049"/>
    <w:rsid w:val="002323FC"/>
    <w:rsid w:val="00232745"/>
    <w:rsid w:val="00232FDC"/>
    <w:rsid w:val="002332CF"/>
    <w:rsid w:val="00236323"/>
    <w:rsid w:val="0023634B"/>
    <w:rsid w:val="002364AC"/>
    <w:rsid w:val="00236F17"/>
    <w:rsid w:val="00237D2D"/>
    <w:rsid w:val="002400A3"/>
    <w:rsid w:val="002407A1"/>
    <w:rsid w:val="00242311"/>
    <w:rsid w:val="002424F5"/>
    <w:rsid w:val="00244AF5"/>
    <w:rsid w:val="00245F90"/>
    <w:rsid w:val="00246B4F"/>
    <w:rsid w:val="00247F8A"/>
    <w:rsid w:val="00247FCB"/>
    <w:rsid w:val="002506CD"/>
    <w:rsid w:val="0025070E"/>
    <w:rsid w:val="00250A22"/>
    <w:rsid w:val="00250EC9"/>
    <w:rsid w:val="002517D4"/>
    <w:rsid w:val="002529E9"/>
    <w:rsid w:val="00252B6A"/>
    <w:rsid w:val="00253CD6"/>
    <w:rsid w:val="002546A8"/>
    <w:rsid w:val="002550D5"/>
    <w:rsid w:val="00255FED"/>
    <w:rsid w:val="00256D76"/>
    <w:rsid w:val="00257D3D"/>
    <w:rsid w:val="00260088"/>
    <w:rsid w:val="00260A65"/>
    <w:rsid w:val="00260BC0"/>
    <w:rsid w:val="00261887"/>
    <w:rsid w:val="00261E74"/>
    <w:rsid w:val="002622F3"/>
    <w:rsid w:val="002632BD"/>
    <w:rsid w:val="00265A62"/>
    <w:rsid w:val="00265ABD"/>
    <w:rsid w:val="0026601B"/>
    <w:rsid w:val="00266EB8"/>
    <w:rsid w:val="00267878"/>
    <w:rsid w:val="00270636"/>
    <w:rsid w:val="002718FB"/>
    <w:rsid w:val="00271C2B"/>
    <w:rsid w:val="00272535"/>
    <w:rsid w:val="00272641"/>
    <w:rsid w:val="00272E26"/>
    <w:rsid w:val="0027466A"/>
    <w:rsid w:val="00274D5F"/>
    <w:rsid w:val="0027549E"/>
    <w:rsid w:val="00275609"/>
    <w:rsid w:val="0027790C"/>
    <w:rsid w:val="00277B18"/>
    <w:rsid w:val="002801E8"/>
    <w:rsid w:val="002804D4"/>
    <w:rsid w:val="0028053E"/>
    <w:rsid w:val="00281256"/>
    <w:rsid w:val="00281984"/>
    <w:rsid w:val="00281D6D"/>
    <w:rsid w:val="00282979"/>
    <w:rsid w:val="00283034"/>
    <w:rsid w:val="0028327E"/>
    <w:rsid w:val="00283E71"/>
    <w:rsid w:val="0028510D"/>
    <w:rsid w:val="00285294"/>
    <w:rsid w:val="00285648"/>
    <w:rsid w:val="00285791"/>
    <w:rsid w:val="00285F40"/>
    <w:rsid w:val="00286424"/>
    <w:rsid w:val="00286A61"/>
    <w:rsid w:val="00286F28"/>
    <w:rsid w:val="00287849"/>
    <w:rsid w:val="00287879"/>
    <w:rsid w:val="00287976"/>
    <w:rsid w:val="0029043E"/>
    <w:rsid w:val="0029342E"/>
    <w:rsid w:val="00295A2B"/>
    <w:rsid w:val="00296689"/>
    <w:rsid w:val="00296D86"/>
    <w:rsid w:val="002A0094"/>
    <w:rsid w:val="002A0C24"/>
    <w:rsid w:val="002A111A"/>
    <w:rsid w:val="002A2A16"/>
    <w:rsid w:val="002A3624"/>
    <w:rsid w:val="002A429C"/>
    <w:rsid w:val="002A42A0"/>
    <w:rsid w:val="002A6F47"/>
    <w:rsid w:val="002A74C1"/>
    <w:rsid w:val="002B0BD8"/>
    <w:rsid w:val="002B2988"/>
    <w:rsid w:val="002B2DD4"/>
    <w:rsid w:val="002B453C"/>
    <w:rsid w:val="002B4DDE"/>
    <w:rsid w:val="002B4E98"/>
    <w:rsid w:val="002B5561"/>
    <w:rsid w:val="002B575E"/>
    <w:rsid w:val="002B5E7F"/>
    <w:rsid w:val="002B6004"/>
    <w:rsid w:val="002B6118"/>
    <w:rsid w:val="002B6289"/>
    <w:rsid w:val="002B636C"/>
    <w:rsid w:val="002B6786"/>
    <w:rsid w:val="002B786E"/>
    <w:rsid w:val="002B78FA"/>
    <w:rsid w:val="002C0904"/>
    <w:rsid w:val="002C0C67"/>
    <w:rsid w:val="002C2EE6"/>
    <w:rsid w:val="002C475F"/>
    <w:rsid w:val="002C52A2"/>
    <w:rsid w:val="002C59B3"/>
    <w:rsid w:val="002C6053"/>
    <w:rsid w:val="002C61AC"/>
    <w:rsid w:val="002C6FD6"/>
    <w:rsid w:val="002C7B14"/>
    <w:rsid w:val="002C7FC9"/>
    <w:rsid w:val="002D09F6"/>
    <w:rsid w:val="002D11CA"/>
    <w:rsid w:val="002D313C"/>
    <w:rsid w:val="002D5891"/>
    <w:rsid w:val="002D5B30"/>
    <w:rsid w:val="002D62F8"/>
    <w:rsid w:val="002D641E"/>
    <w:rsid w:val="002D6B47"/>
    <w:rsid w:val="002E0517"/>
    <w:rsid w:val="002E11E5"/>
    <w:rsid w:val="002E2035"/>
    <w:rsid w:val="002E49CE"/>
    <w:rsid w:val="002E5FAE"/>
    <w:rsid w:val="002E62C8"/>
    <w:rsid w:val="002E6F5B"/>
    <w:rsid w:val="002E7976"/>
    <w:rsid w:val="002F1CC3"/>
    <w:rsid w:val="002F3115"/>
    <w:rsid w:val="002F38A3"/>
    <w:rsid w:val="002F44E5"/>
    <w:rsid w:val="002F47F5"/>
    <w:rsid w:val="002F48C4"/>
    <w:rsid w:val="002F5D90"/>
    <w:rsid w:val="002F6E68"/>
    <w:rsid w:val="002F7073"/>
    <w:rsid w:val="002F7D2D"/>
    <w:rsid w:val="002F7DEE"/>
    <w:rsid w:val="00300728"/>
    <w:rsid w:val="003008E2"/>
    <w:rsid w:val="00300E19"/>
    <w:rsid w:val="00301415"/>
    <w:rsid w:val="00301FDC"/>
    <w:rsid w:val="00302F7B"/>
    <w:rsid w:val="00303892"/>
    <w:rsid w:val="00303DA9"/>
    <w:rsid w:val="00304268"/>
    <w:rsid w:val="00304B94"/>
    <w:rsid w:val="00305A50"/>
    <w:rsid w:val="003065EE"/>
    <w:rsid w:val="0030754B"/>
    <w:rsid w:val="0030757D"/>
    <w:rsid w:val="00307F1A"/>
    <w:rsid w:val="0031045B"/>
    <w:rsid w:val="003109A4"/>
    <w:rsid w:val="00310EDC"/>
    <w:rsid w:val="003125DB"/>
    <w:rsid w:val="00313044"/>
    <w:rsid w:val="00313959"/>
    <w:rsid w:val="00315E5A"/>
    <w:rsid w:val="00316EF4"/>
    <w:rsid w:val="00317658"/>
    <w:rsid w:val="003176A7"/>
    <w:rsid w:val="0032046D"/>
    <w:rsid w:val="003209D0"/>
    <w:rsid w:val="00321C14"/>
    <w:rsid w:val="00323A83"/>
    <w:rsid w:val="00323A8D"/>
    <w:rsid w:val="00324BA7"/>
    <w:rsid w:val="00324CE1"/>
    <w:rsid w:val="00325040"/>
    <w:rsid w:val="00326470"/>
    <w:rsid w:val="00327743"/>
    <w:rsid w:val="003279D9"/>
    <w:rsid w:val="00327C58"/>
    <w:rsid w:val="003306B8"/>
    <w:rsid w:val="00331479"/>
    <w:rsid w:val="00332BB2"/>
    <w:rsid w:val="00332FEB"/>
    <w:rsid w:val="0033301C"/>
    <w:rsid w:val="00334D03"/>
    <w:rsid w:val="003356E0"/>
    <w:rsid w:val="00337C71"/>
    <w:rsid w:val="00340685"/>
    <w:rsid w:val="00340850"/>
    <w:rsid w:val="00341061"/>
    <w:rsid w:val="003410A9"/>
    <w:rsid w:val="00342670"/>
    <w:rsid w:val="00343112"/>
    <w:rsid w:val="0034460D"/>
    <w:rsid w:val="0034578C"/>
    <w:rsid w:val="00345F51"/>
    <w:rsid w:val="003468A8"/>
    <w:rsid w:val="00346A79"/>
    <w:rsid w:val="00347201"/>
    <w:rsid w:val="00347F7D"/>
    <w:rsid w:val="003513B1"/>
    <w:rsid w:val="003513FB"/>
    <w:rsid w:val="00351B06"/>
    <w:rsid w:val="00352107"/>
    <w:rsid w:val="00352189"/>
    <w:rsid w:val="0035282F"/>
    <w:rsid w:val="00352A29"/>
    <w:rsid w:val="00352CFB"/>
    <w:rsid w:val="0035363E"/>
    <w:rsid w:val="00353A47"/>
    <w:rsid w:val="003548B1"/>
    <w:rsid w:val="00354B2D"/>
    <w:rsid w:val="00354D0D"/>
    <w:rsid w:val="0035570E"/>
    <w:rsid w:val="00356C26"/>
    <w:rsid w:val="00356FD4"/>
    <w:rsid w:val="003577B5"/>
    <w:rsid w:val="00357A8F"/>
    <w:rsid w:val="00357FFB"/>
    <w:rsid w:val="00360801"/>
    <w:rsid w:val="00360F69"/>
    <w:rsid w:val="0036267D"/>
    <w:rsid w:val="0036325D"/>
    <w:rsid w:val="00363B9B"/>
    <w:rsid w:val="00363DFF"/>
    <w:rsid w:val="003658E3"/>
    <w:rsid w:val="00366110"/>
    <w:rsid w:val="0036694D"/>
    <w:rsid w:val="003673BC"/>
    <w:rsid w:val="0036788E"/>
    <w:rsid w:val="0037087E"/>
    <w:rsid w:val="00370D15"/>
    <w:rsid w:val="003710AA"/>
    <w:rsid w:val="00371B71"/>
    <w:rsid w:val="00372F79"/>
    <w:rsid w:val="00374803"/>
    <w:rsid w:val="00375F14"/>
    <w:rsid w:val="00376286"/>
    <w:rsid w:val="00376506"/>
    <w:rsid w:val="00376683"/>
    <w:rsid w:val="00376895"/>
    <w:rsid w:val="003776D3"/>
    <w:rsid w:val="003805BF"/>
    <w:rsid w:val="0038075C"/>
    <w:rsid w:val="00381B35"/>
    <w:rsid w:val="00383DEC"/>
    <w:rsid w:val="003859BC"/>
    <w:rsid w:val="00385BCB"/>
    <w:rsid w:val="00386A4E"/>
    <w:rsid w:val="00386BDB"/>
    <w:rsid w:val="0038711B"/>
    <w:rsid w:val="00387E7C"/>
    <w:rsid w:val="0039076B"/>
    <w:rsid w:val="0039264D"/>
    <w:rsid w:val="00392E29"/>
    <w:rsid w:val="00392E44"/>
    <w:rsid w:val="00393AF9"/>
    <w:rsid w:val="00394CE0"/>
    <w:rsid w:val="00395D75"/>
    <w:rsid w:val="00397A41"/>
    <w:rsid w:val="003A05E8"/>
    <w:rsid w:val="003A1D83"/>
    <w:rsid w:val="003A2DA0"/>
    <w:rsid w:val="003A4796"/>
    <w:rsid w:val="003A49A3"/>
    <w:rsid w:val="003A73F5"/>
    <w:rsid w:val="003B0422"/>
    <w:rsid w:val="003B1FD1"/>
    <w:rsid w:val="003B33F6"/>
    <w:rsid w:val="003B36DB"/>
    <w:rsid w:val="003B5116"/>
    <w:rsid w:val="003B52DD"/>
    <w:rsid w:val="003B699A"/>
    <w:rsid w:val="003B79BF"/>
    <w:rsid w:val="003BF0CF"/>
    <w:rsid w:val="003C026C"/>
    <w:rsid w:val="003C1E5F"/>
    <w:rsid w:val="003C1E77"/>
    <w:rsid w:val="003C1E91"/>
    <w:rsid w:val="003C3BD9"/>
    <w:rsid w:val="003C43EE"/>
    <w:rsid w:val="003C4D68"/>
    <w:rsid w:val="003C5BAB"/>
    <w:rsid w:val="003C6C79"/>
    <w:rsid w:val="003C6E95"/>
    <w:rsid w:val="003C7B5E"/>
    <w:rsid w:val="003D01A0"/>
    <w:rsid w:val="003D0A22"/>
    <w:rsid w:val="003D1271"/>
    <w:rsid w:val="003D12F6"/>
    <w:rsid w:val="003D215F"/>
    <w:rsid w:val="003D270D"/>
    <w:rsid w:val="003D2E3A"/>
    <w:rsid w:val="003D3BB8"/>
    <w:rsid w:val="003D4288"/>
    <w:rsid w:val="003D4702"/>
    <w:rsid w:val="003D4829"/>
    <w:rsid w:val="003D48C9"/>
    <w:rsid w:val="003D55E2"/>
    <w:rsid w:val="003D6B95"/>
    <w:rsid w:val="003D6DAE"/>
    <w:rsid w:val="003D735D"/>
    <w:rsid w:val="003D7373"/>
    <w:rsid w:val="003E0FB6"/>
    <w:rsid w:val="003E1768"/>
    <w:rsid w:val="003E17FE"/>
    <w:rsid w:val="003E22FA"/>
    <w:rsid w:val="003E2DEA"/>
    <w:rsid w:val="003E42DB"/>
    <w:rsid w:val="003E44D4"/>
    <w:rsid w:val="003E4B74"/>
    <w:rsid w:val="003E5307"/>
    <w:rsid w:val="003E5324"/>
    <w:rsid w:val="003E540F"/>
    <w:rsid w:val="003E62FD"/>
    <w:rsid w:val="003F086C"/>
    <w:rsid w:val="003F194F"/>
    <w:rsid w:val="003F195A"/>
    <w:rsid w:val="003F1F0F"/>
    <w:rsid w:val="003F210F"/>
    <w:rsid w:val="003F26BD"/>
    <w:rsid w:val="003F293C"/>
    <w:rsid w:val="003F2ABB"/>
    <w:rsid w:val="003F3FB1"/>
    <w:rsid w:val="003F4F10"/>
    <w:rsid w:val="003F50C4"/>
    <w:rsid w:val="003F5174"/>
    <w:rsid w:val="003F5995"/>
    <w:rsid w:val="003F70FC"/>
    <w:rsid w:val="003F76F4"/>
    <w:rsid w:val="003F7814"/>
    <w:rsid w:val="00401146"/>
    <w:rsid w:val="00401A32"/>
    <w:rsid w:val="00401B16"/>
    <w:rsid w:val="004023F8"/>
    <w:rsid w:val="0040725E"/>
    <w:rsid w:val="00410C21"/>
    <w:rsid w:val="00411721"/>
    <w:rsid w:val="004127CD"/>
    <w:rsid w:val="004128E3"/>
    <w:rsid w:val="00413942"/>
    <w:rsid w:val="00414F0C"/>
    <w:rsid w:val="004152F8"/>
    <w:rsid w:val="00416881"/>
    <w:rsid w:val="00416C11"/>
    <w:rsid w:val="0041713A"/>
    <w:rsid w:val="004171C6"/>
    <w:rsid w:val="004176A6"/>
    <w:rsid w:val="00417E7B"/>
    <w:rsid w:val="0041CE60"/>
    <w:rsid w:val="00420FAA"/>
    <w:rsid w:val="004215A4"/>
    <w:rsid w:val="0042173F"/>
    <w:rsid w:val="0042174A"/>
    <w:rsid w:val="00421A78"/>
    <w:rsid w:val="00422E6B"/>
    <w:rsid w:val="0042302E"/>
    <w:rsid w:val="0042331C"/>
    <w:rsid w:val="00424E5A"/>
    <w:rsid w:val="004266E0"/>
    <w:rsid w:val="004269BA"/>
    <w:rsid w:val="00427744"/>
    <w:rsid w:val="004311D9"/>
    <w:rsid w:val="0043293F"/>
    <w:rsid w:val="00432D56"/>
    <w:rsid w:val="00432EDA"/>
    <w:rsid w:val="004339A9"/>
    <w:rsid w:val="00433BA0"/>
    <w:rsid w:val="004341F9"/>
    <w:rsid w:val="004342AA"/>
    <w:rsid w:val="00435BF7"/>
    <w:rsid w:val="00436E86"/>
    <w:rsid w:val="00437465"/>
    <w:rsid w:val="0044022F"/>
    <w:rsid w:val="00440D42"/>
    <w:rsid w:val="004414E3"/>
    <w:rsid w:val="004425A4"/>
    <w:rsid w:val="00444710"/>
    <w:rsid w:val="0044498B"/>
    <w:rsid w:val="0044531C"/>
    <w:rsid w:val="004461AE"/>
    <w:rsid w:val="00446909"/>
    <w:rsid w:val="00447007"/>
    <w:rsid w:val="00447673"/>
    <w:rsid w:val="0045038B"/>
    <w:rsid w:val="00452B96"/>
    <w:rsid w:val="00453032"/>
    <w:rsid w:val="00453B76"/>
    <w:rsid w:val="00454D05"/>
    <w:rsid w:val="00454FA0"/>
    <w:rsid w:val="0045777C"/>
    <w:rsid w:val="004608FC"/>
    <w:rsid w:val="00460A38"/>
    <w:rsid w:val="00461D26"/>
    <w:rsid w:val="00462DD4"/>
    <w:rsid w:val="0046355C"/>
    <w:rsid w:val="00464D18"/>
    <w:rsid w:val="004652CC"/>
    <w:rsid w:val="004655E8"/>
    <w:rsid w:val="0046630A"/>
    <w:rsid w:val="0046713A"/>
    <w:rsid w:val="00467F9C"/>
    <w:rsid w:val="00471893"/>
    <w:rsid w:val="004728F3"/>
    <w:rsid w:val="004733CB"/>
    <w:rsid w:val="00473D43"/>
    <w:rsid w:val="00474EEF"/>
    <w:rsid w:val="00475334"/>
    <w:rsid w:val="00476275"/>
    <w:rsid w:val="00476A31"/>
    <w:rsid w:val="00476D2E"/>
    <w:rsid w:val="00477305"/>
    <w:rsid w:val="004775C5"/>
    <w:rsid w:val="004801D5"/>
    <w:rsid w:val="0048056D"/>
    <w:rsid w:val="00481018"/>
    <w:rsid w:val="004845A1"/>
    <w:rsid w:val="004845E5"/>
    <w:rsid w:val="00485B90"/>
    <w:rsid w:val="00485D41"/>
    <w:rsid w:val="004862BC"/>
    <w:rsid w:val="00490B37"/>
    <w:rsid w:val="00492074"/>
    <w:rsid w:val="00493FFC"/>
    <w:rsid w:val="00494507"/>
    <w:rsid w:val="00494F1C"/>
    <w:rsid w:val="0049553C"/>
    <w:rsid w:val="0049577B"/>
    <w:rsid w:val="00496CBB"/>
    <w:rsid w:val="00497802"/>
    <w:rsid w:val="00497B2F"/>
    <w:rsid w:val="00497E6C"/>
    <w:rsid w:val="004A1B66"/>
    <w:rsid w:val="004A2C99"/>
    <w:rsid w:val="004A4CE9"/>
    <w:rsid w:val="004A50C0"/>
    <w:rsid w:val="004A5356"/>
    <w:rsid w:val="004A5609"/>
    <w:rsid w:val="004A76ED"/>
    <w:rsid w:val="004B142A"/>
    <w:rsid w:val="004B1E54"/>
    <w:rsid w:val="004B30D3"/>
    <w:rsid w:val="004B321D"/>
    <w:rsid w:val="004B3348"/>
    <w:rsid w:val="004B3A21"/>
    <w:rsid w:val="004B4283"/>
    <w:rsid w:val="004B463F"/>
    <w:rsid w:val="004B49E7"/>
    <w:rsid w:val="004B4D27"/>
    <w:rsid w:val="004B67C4"/>
    <w:rsid w:val="004B6CF4"/>
    <w:rsid w:val="004B7BAF"/>
    <w:rsid w:val="004B7D43"/>
    <w:rsid w:val="004C0105"/>
    <w:rsid w:val="004C0A7B"/>
    <w:rsid w:val="004C2B1E"/>
    <w:rsid w:val="004C37DB"/>
    <w:rsid w:val="004C40EF"/>
    <w:rsid w:val="004C4B0C"/>
    <w:rsid w:val="004C5C85"/>
    <w:rsid w:val="004C62CE"/>
    <w:rsid w:val="004C65A6"/>
    <w:rsid w:val="004C7624"/>
    <w:rsid w:val="004C7E49"/>
    <w:rsid w:val="004D083C"/>
    <w:rsid w:val="004D0A25"/>
    <w:rsid w:val="004D1A09"/>
    <w:rsid w:val="004D1A85"/>
    <w:rsid w:val="004D2A50"/>
    <w:rsid w:val="004D33B8"/>
    <w:rsid w:val="004D7203"/>
    <w:rsid w:val="004D797D"/>
    <w:rsid w:val="004D7DD0"/>
    <w:rsid w:val="004E047E"/>
    <w:rsid w:val="004E0719"/>
    <w:rsid w:val="004E0ACA"/>
    <w:rsid w:val="004E1472"/>
    <w:rsid w:val="004E19C7"/>
    <w:rsid w:val="004E1FDC"/>
    <w:rsid w:val="004E206A"/>
    <w:rsid w:val="004E28D0"/>
    <w:rsid w:val="004E2B59"/>
    <w:rsid w:val="004E4812"/>
    <w:rsid w:val="004E4CE8"/>
    <w:rsid w:val="004E5B07"/>
    <w:rsid w:val="004E62DB"/>
    <w:rsid w:val="004E6DCE"/>
    <w:rsid w:val="004E6FA3"/>
    <w:rsid w:val="004E721C"/>
    <w:rsid w:val="004E7462"/>
    <w:rsid w:val="004F1311"/>
    <w:rsid w:val="004F25ED"/>
    <w:rsid w:val="004F3F67"/>
    <w:rsid w:val="004F43A9"/>
    <w:rsid w:val="004F43BA"/>
    <w:rsid w:val="004F4FB5"/>
    <w:rsid w:val="004F6566"/>
    <w:rsid w:val="004F7899"/>
    <w:rsid w:val="005002A9"/>
    <w:rsid w:val="0050136E"/>
    <w:rsid w:val="00502DC4"/>
    <w:rsid w:val="00503B68"/>
    <w:rsid w:val="005040D6"/>
    <w:rsid w:val="00504D86"/>
    <w:rsid w:val="0050593F"/>
    <w:rsid w:val="00506A71"/>
    <w:rsid w:val="00506FFA"/>
    <w:rsid w:val="00511C95"/>
    <w:rsid w:val="00512524"/>
    <w:rsid w:val="00512B0F"/>
    <w:rsid w:val="0051301F"/>
    <w:rsid w:val="00513DFD"/>
    <w:rsid w:val="00514394"/>
    <w:rsid w:val="00514D5F"/>
    <w:rsid w:val="00517718"/>
    <w:rsid w:val="00517782"/>
    <w:rsid w:val="00517C82"/>
    <w:rsid w:val="00520783"/>
    <w:rsid w:val="00521BCA"/>
    <w:rsid w:val="00521FF4"/>
    <w:rsid w:val="005258C0"/>
    <w:rsid w:val="0052766B"/>
    <w:rsid w:val="005276BC"/>
    <w:rsid w:val="00530B32"/>
    <w:rsid w:val="00530C97"/>
    <w:rsid w:val="0053105D"/>
    <w:rsid w:val="0053174C"/>
    <w:rsid w:val="005336D0"/>
    <w:rsid w:val="00534AC2"/>
    <w:rsid w:val="00535703"/>
    <w:rsid w:val="00535894"/>
    <w:rsid w:val="00535A2D"/>
    <w:rsid w:val="00536032"/>
    <w:rsid w:val="005368DE"/>
    <w:rsid w:val="00537410"/>
    <w:rsid w:val="005374B1"/>
    <w:rsid w:val="00540EB5"/>
    <w:rsid w:val="00541440"/>
    <w:rsid w:val="005419EA"/>
    <w:rsid w:val="00543A4B"/>
    <w:rsid w:val="00543F15"/>
    <w:rsid w:val="00544491"/>
    <w:rsid w:val="00544D58"/>
    <w:rsid w:val="00544E16"/>
    <w:rsid w:val="0054710C"/>
    <w:rsid w:val="00550B6C"/>
    <w:rsid w:val="00550E03"/>
    <w:rsid w:val="00550E40"/>
    <w:rsid w:val="005510FC"/>
    <w:rsid w:val="00551FF5"/>
    <w:rsid w:val="00552D72"/>
    <w:rsid w:val="00552FD0"/>
    <w:rsid w:val="00555BBB"/>
    <w:rsid w:val="0055731D"/>
    <w:rsid w:val="0055734A"/>
    <w:rsid w:val="005600C1"/>
    <w:rsid w:val="00560ED1"/>
    <w:rsid w:val="00563113"/>
    <w:rsid w:val="00563648"/>
    <w:rsid w:val="0056384F"/>
    <w:rsid w:val="00563EA7"/>
    <w:rsid w:val="005659BC"/>
    <w:rsid w:val="00565D3E"/>
    <w:rsid w:val="00566BB3"/>
    <w:rsid w:val="00566DE8"/>
    <w:rsid w:val="00567248"/>
    <w:rsid w:val="00567279"/>
    <w:rsid w:val="005701B6"/>
    <w:rsid w:val="005731FA"/>
    <w:rsid w:val="0057389A"/>
    <w:rsid w:val="00573F03"/>
    <w:rsid w:val="00573F8C"/>
    <w:rsid w:val="00575038"/>
    <w:rsid w:val="0057542E"/>
    <w:rsid w:val="005767ED"/>
    <w:rsid w:val="005769BF"/>
    <w:rsid w:val="00576B15"/>
    <w:rsid w:val="00577856"/>
    <w:rsid w:val="0058036C"/>
    <w:rsid w:val="005805DA"/>
    <w:rsid w:val="00580F24"/>
    <w:rsid w:val="00581F92"/>
    <w:rsid w:val="00582AA2"/>
    <w:rsid w:val="00584FFB"/>
    <w:rsid w:val="00585BDF"/>
    <w:rsid w:val="005861AA"/>
    <w:rsid w:val="00587402"/>
    <w:rsid w:val="00587785"/>
    <w:rsid w:val="00590918"/>
    <w:rsid w:val="00590E74"/>
    <w:rsid w:val="00591099"/>
    <w:rsid w:val="00592CA7"/>
    <w:rsid w:val="00593AD5"/>
    <w:rsid w:val="005945C8"/>
    <w:rsid w:val="00595B51"/>
    <w:rsid w:val="00596010"/>
    <w:rsid w:val="00596242"/>
    <w:rsid w:val="0059674D"/>
    <w:rsid w:val="00596A33"/>
    <w:rsid w:val="00597108"/>
    <w:rsid w:val="005971D8"/>
    <w:rsid w:val="0059748C"/>
    <w:rsid w:val="00597ED9"/>
    <w:rsid w:val="005A2874"/>
    <w:rsid w:val="005A369B"/>
    <w:rsid w:val="005A378A"/>
    <w:rsid w:val="005A40E4"/>
    <w:rsid w:val="005A4801"/>
    <w:rsid w:val="005A4F07"/>
    <w:rsid w:val="005A5B44"/>
    <w:rsid w:val="005A6BB6"/>
    <w:rsid w:val="005B0FEA"/>
    <w:rsid w:val="005B2CBD"/>
    <w:rsid w:val="005B2DEE"/>
    <w:rsid w:val="005B3E5C"/>
    <w:rsid w:val="005B4BE9"/>
    <w:rsid w:val="005B4BF6"/>
    <w:rsid w:val="005B5973"/>
    <w:rsid w:val="005B65C6"/>
    <w:rsid w:val="005B72A5"/>
    <w:rsid w:val="005B7B60"/>
    <w:rsid w:val="005C115C"/>
    <w:rsid w:val="005C1E30"/>
    <w:rsid w:val="005C3F70"/>
    <w:rsid w:val="005C49C6"/>
    <w:rsid w:val="005C51B5"/>
    <w:rsid w:val="005C5677"/>
    <w:rsid w:val="005C5E8F"/>
    <w:rsid w:val="005C607B"/>
    <w:rsid w:val="005C6602"/>
    <w:rsid w:val="005C691C"/>
    <w:rsid w:val="005C75EE"/>
    <w:rsid w:val="005C7B93"/>
    <w:rsid w:val="005D011F"/>
    <w:rsid w:val="005D15D2"/>
    <w:rsid w:val="005D1E9B"/>
    <w:rsid w:val="005D2313"/>
    <w:rsid w:val="005D42D1"/>
    <w:rsid w:val="005D4649"/>
    <w:rsid w:val="005D4747"/>
    <w:rsid w:val="005D4A18"/>
    <w:rsid w:val="005D4CC2"/>
    <w:rsid w:val="005D5F89"/>
    <w:rsid w:val="005D70EB"/>
    <w:rsid w:val="005D717A"/>
    <w:rsid w:val="005D72A5"/>
    <w:rsid w:val="005D7B2D"/>
    <w:rsid w:val="005D7C2D"/>
    <w:rsid w:val="005D7D1A"/>
    <w:rsid w:val="005E1948"/>
    <w:rsid w:val="005E19D3"/>
    <w:rsid w:val="005E346C"/>
    <w:rsid w:val="005E4111"/>
    <w:rsid w:val="005E44B5"/>
    <w:rsid w:val="005E6F55"/>
    <w:rsid w:val="005E7049"/>
    <w:rsid w:val="005E7811"/>
    <w:rsid w:val="005F035A"/>
    <w:rsid w:val="005F04F7"/>
    <w:rsid w:val="005F1B12"/>
    <w:rsid w:val="005F2F91"/>
    <w:rsid w:val="005F347A"/>
    <w:rsid w:val="005F3772"/>
    <w:rsid w:val="005F37DA"/>
    <w:rsid w:val="005F3D2F"/>
    <w:rsid w:val="005F4AFA"/>
    <w:rsid w:val="006004D0"/>
    <w:rsid w:val="0060077F"/>
    <w:rsid w:val="00601084"/>
    <w:rsid w:val="00601EBB"/>
    <w:rsid w:val="00602426"/>
    <w:rsid w:val="00604640"/>
    <w:rsid w:val="00606688"/>
    <w:rsid w:val="00606A1B"/>
    <w:rsid w:val="006115F4"/>
    <w:rsid w:val="006118A5"/>
    <w:rsid w:val="00611D9E"/>
    <w:rsid w:val="006124D8"/>
    <w:rsid w:val="00614A14"/>
    <w:rsid w:val="00614C2F"/>
    <w:rsid w:val="00615645"/>
    <w:rsid w:val="006164B2"/>
    <w:rsid w:val="00617DF7"/>
    <w:rsid w:val="00620C3C"/>
    <w:rsid w:val="00621201"/>
    <w:rsid w:val="00621FF4"/>
    <w:rsid w:val="0062264E"/>
    <w:rsid w:val="0062284C"/>
    <w:rsid w:val="00622918"/>
    <w:rsid w:val="00622AAF"/>
    <w:rsid w:val="00623E83"/>
    <w:rsid w:val="0062634C"/>
    <w:rsid w:val="00627CBE"/>
    <w:rsid w:val="00630290"/>
    <w:rsid w:val="0063158E"/>
    <w:rsid w:val="006318E0"/>
    <w:rsid w:val="00631E8E"/>
    <w:rsid w:val="006325E3"/>
    <w:rsid w:val="00634448"/>
    <w:rsid w:val="00635E7D"/>
    <w:rsid w:val="0063624F"/>
    <w:rsid w:val="006414A1"/>
    <w:rsid w:val="00641717"/>
    <w:rsid w:val="00641E73"/>
    <w:rsid w:val="00642066"/>
    <w:rsid w:val="00642D50"/>
    <w:rsid w:val="006434EB"/>
    <w:rsid w:val="00644842"/>
    <w:rsid w:val="00645677"/>
    <w:rsid w:val="00645E12"/>
    <w:rsid w:val="00645E4F"/>
    <w:rsid w:val="0064735A"/>
    <w:rsid w:val="006475E5"/>
    <w:rsid w:val="006508CC"/>
    <w:rsid w:val="00651161"/>
    <w:rsid w:val="006511BE"/>
    <w:rsid w:val="00651297"/>
    <w:rsid w:val="00652641"/>
    <w:rsid w:val="00652EC3"/>
    <w:rsid w:val="00653222"/>
    <w:rsid w:val="00654116"/>
    <w:rsid w:val="006553F8"/>
    <w:rsid w:val="00655881"/>
    <w:rsid w:val="0065629E"/>
    <w:rsid w:val="006573CF"/>
    <w:rsid w:val="00657768"/>
    <w:rsid w:val="00661ADC"/>
    <w:rsid w:val="006625CF"/>
    <w:rsid w:val="00665861"/>
    <w:rsid w:val="00665AF6"/>
    <w:rsid w:val="00666E44"/>
    <w:rsid w:val="006705BD"/>
    <w:rsid w:val="006709BC"/>
    <w:rsid w:val="00672109"/>
    <w:rsid w:val="00672A26"/>
    <w:rsid w:val="00672D60"/>
    <w:rsid w:val="006731FB"/>
    <w:rsid w:val="00673B9F"/>
    <w:rsid w:val="00675379"/>
    <w:rsid w:val="00675E9B"/>
    <w:rsid w:val="0067620B"/>
    <w:rsid w:val="00677672"/>
    <w:rsid w:val="00677BEE"/>
    <w:rsid w:val="0068078B"/>
    <w:rsid w:val="00680EC7"/>
    <w:rsid w:val="0068107D"/>
    <w:rsid w:val="006863B4"/>
    <w:rsid w:val="00690C08"/>
    <w:rsid w:val="006917B4"/>
    <w:rsid w:val="006924EA"/>
    <w:rsid w:val="00694DEF"/>
    <w:rsid w:val="00695B76"/>
    <w:rsid w:val="00695FDE"/>
    <w:rsid w:val="0069719A"/>
    <w:rsid w:val="00697997"/>
    <w:rsid w:val="006A02C8"/>
    <w:rsid w:val="006A0A71"/>
    <w:rsid w:val="006A0ECE"/>
    <w:rsid w:val="006A151D"/>
    <w:rsid w:val="006A2193"/>
    <w:rsid w:val="006A26B7"/>
    <w:rsid w:val="006A2CD3"/>
    <w:rsid w:val="006A335F"/>
    <w:rsid w:val="006A4AE7"/>
    <w:rsid w:val="006A5B52"/>
    <w:rsid w:val="006A5C04"/>
    <w:rsid w:val="006A6B83"/>
    <w:rsid w:val="006A6E82"/>
    <w:rsid w:val="006B1CC4"/>
    <w:rsid w:val="006B31BB"/>
    <w:rsid w:val="006B3FD9"/>
    <w:rsid w:val="006B6217"/>
    <w:rsid w:val="006B7E58"/>
    <w:rsid w:val="006B7F4F"/>
    <w:rsid w:val="006C117E"/>
    <w:rsid w:val="006C16A2"/>
    <w:rsid w:val="006C1A2E"/>
    <w:rsid w:val="006C2DB1"/>
    <w:rsid w:val="006C2F34"/>
    <w:rsid w:val="006C469D"/>
    <w:rsid w:val="006C5564"/>
    <w:rsid w:val="006C575F"/>
    <w:rsid w:val="006C5DFA"/>
    <w:rsid w:val="006C5F3C"/>
    <w:rsid w:val="006D2F7A"/>
    <w:rsid w:val="006D32A9"/>
    <w:rsid w:val="006D42BA"/>
    <w:rsid w:val="006D452E"/>
    <w:rsid w:val="006D4F29"/>
    <w:rsid w:val="006D4FBC"/>
    <w:rsid w:val="006D65CC"/>
    <w:rsid w:val="006D6798"/>
    <w:rsid w:val="006D75D5"/>
    <w:rsid w:val="006E05C8"/>
    <w:rsid w:val="006E0B2F"/>
    <w:rsid w:val="006E23F3"/>
    <w:rsid w:val="006E3494"/>
    <w:rsid w:val="006E4040"/>
    <w:rsid w:val="006E4E13"/>
    <w:rsid w:val="006E53EA"/>
    <w:rsid w:val="006E5800"/>
    <w:rsid w:val="006E6C25"/>
    <w:rsid w:val="006E706A"/>
    <w:rsid w:val="006E72D5"/>
    <w:rsid w:val="006E72FD"/>
    <w:rsid w:val="006E776A"/>
    <w:rsid w:val="006F032A"/>
    <w:rsid w:val="006F08B7"/>
    <w:rsid w:val="006F0F1F"/>
    <w:rsid w:val="006F2078"/>
    <w:rsid w:val="006F2237"/>
    <w:rsid w:val="006F3B04"/>
    <w:rsid w:val="006F3DBB"/>
    <w:rsid w:val="006F401A"/>
    <w:rsid w:val="006F4FD3"/>
    <w:rsid w:val="006F5E96"/>
    <w:rsid w:val="006F645D"/>
    <w:rsid w:val="006F648D"/>
    <w:rsid w:val="006F6F1F"/>
    <w:rsid w:val="006F7ABC"/>
    <w:rsid w:val="007000E7"/>
    <w:rsid w:val="007001C9"/>
    <w:rsid w:val="00700C32"/>
    <w:rsid w:val="00700EB8"/>
    <w:rsid w:val="00701685"/>
    <w:rsid w:val="007030A8"/>
    <w:rsid w:val="00704E03"/>
    <w:rsid w:val="007056AD"/>
    <w:rsid w:val="00707167"/>
    <w:rsid w:val="007075F3"/>
    <w:rsid w:val="00710444"/>
    <w:rsid w:val="007104E1"/>
    <w:rsid w:val="007109EC"/>
    <w:rsid w:val="0071181C"/>
    <w:rsid w:val="007137C6"/>
    <w:rsid w:val="007138A3"/>
    <w:rsid w:val="007140B7"/>
    <w:rsid w:val="0071546A"/>
    <w:rsid w:val="0071585B"/>
    <w:rsid w:val="00715ADE"/>
    <w:rsid w:val="0071632E"/>
    <w:rsid w:val="00716572"/>
    <w:rsid w:val="0071799F"/>
    <w:rsid w:val="00721564"/>
    <w:rsid w:val="00722381"/>
    <w:rsid w:val="0072318A"/>
    <w:rsid w:val="007233E2"/>
    <w:rsid w:val="00725F18"/>
    <w:rsid w:val="007263D1"/>
    <w:rsid w:val="00726966"/>
    <w:rsid w:val="007277CC"/>
    <w:rsid w:val="007302B7"/>
    <w:rsid w:val="00730816"/>
    <w:rsid w:val="00730CC6"/>
    <w:rsid w:val="00731B08"/>
    <w:rsid w:val="00732BC9"/>
    <w:rsid w:val="00732D63"/>
    <w:rsid w:val="00732EB3"/>
    <w:rsid w:val="00732F62"/>
    <w:rsid w:val="007339DC"/>
    <w:rsid w:val="00733C46"/>
    <w:rsid w:val="007344CE"/>
    <w:rsid w:val="00734D7E"/>
    <w:rsid w:val="00735E32"/>
    <w:rsid w:val="00736E19"/>
    <w:rsid w:val="00740663"/>
    <w:rsid w:val="00742469"/>
    <w:rsid w:val="00742669"/>
    <w:rsid w:val="007445F2"/>
    <w:rsid w:val="0074767E"/>
    <w:rsid w:val="00750618"/>
    <w:rsid w:val="007509F0"/>
    <w:rsid w:val="00750B19"/>
    <w:rsid w:val="00751127"/>
    <w:rsid w:val="00752346"/>
    <w:rsid w:val="00754A81"/>
    <w:rsid w:val="00755216"/>
    <w:rsid w:val="007560BA"/>
    <w:rsid w:val="0075720A"/>
    <w:rsid w:val="00760871"/>
    <w:rsid w:val="007611AC"/>
    <w:rsid w:val="0076218E"/>
    <w:rsid w:val="00762439"/>
    <w:rsid w:val="00762CB2"/>
    <w:rsid w:val="00762F5B"/>
    <w:rsid w:val="0076371A"/>
    <w:rsid w:val="00763D27"/>
    <w:rsid w:val="00764DAD"/>
    <w:rsid w:val="00766E4A"/>
    <w:rsid w:val="00767B94"/>
    <w:rsid w:val="007706C2"/>
    <w:rsid w:val="00771BE2"/>
    <w:rsid w:val="00772342"/>
    <w:rsid w:val="00774150"/>
    <w:rsid w:val="00775A01"/>
    <w:rsid w:val="00775C96"/>
    <w:rsid w:val="007760F8"/>
    <w:rsid w:val="00776188"/>
    <w:rsid w:val="00776A87"/>
    <w:rsid w:val="00776F54"/>
    <w:rsid w:val="007770AE"/>
    <w:rsid w:val="0077784E"/>
    <w:rsid w:val="0078011F"/>
    <w:rsid w:val="0078041E"/>
    <w:rsid w:val="00780984"/>
    <w:rsid w:val="00780989"/>
    <w:rsid w:val="00780AA6"/>
    <w:rsid w:val="0078170E"/>
    <w:rsid w:val="00782A21"/>
    <w:rsid w:val="00782AB7"/>
    <w:rsid w:val="00782BED"/>
    <w:rsid w:val="00784844"/>
    <w:rsid w:val="007850DC"/>
    <w:rsid w:val="00786E1E"/>
    <w:rsid w:val="00786F5D"/>
    <w:rsid w:val="007875A3"/>
    <w:rsid w:val="00791AE5"/>
    <w:rsid w:val="007922C0"/>
    <w:rsid w:val="00792D13"/>
    <w:rsid w:val="00793443"/>
    <w:rsid w:val="00793C6B"/>
    <w:rsid w:val="00793F59"/>
    <w:rsid w:val="00795312"/>
    <w:rsid w:val="00795871"/>
    <w:rsid w:val="007A1466"/>
    <w:rsid w:val="007A1E09"/>
    <w:rsid w:val="007A2834"/>
    <w:rsid w:val="007A3542"/>
    <w:rsid w:val="007A3546"/>
    <w:rsid w:val="007A418E"/>
    <w:rsid w:val="007A48D7"/>
    <w:rsid w:val="007A7A6F"/>
    <w:rsid w:val="007B04FB"/>
    <w:rsid w:val="007B062D"/>
    <w:rsid w:val="007B0986"/>
    <w:rsid w:val="007B0D06"/>
    <w:rsid w:val="007B0D1F"/>
    <w:rsid w:val="007B2025"/>
    <w:rsid w:val="007B2197"/>
    <w:rsid w:val="007B25C7"/>
    <w:rsid w:val="007B451E"/>
    <w:rsid w:val="007B48A2"/>
    <w:rsid w:val="007B4F55"/>
    <w:rsid w:val="007B4F9B"/>
    <w:rsid w:val="007B56E9"/>
    <w:rsid w:val="007B57C7"/>
    <w:rsid w:val="007B5E25"/>
    <w:rsid w:val="007B5E88"/>
    <w:rsid w:val="007B6E3F"/>
    <w:rsid w:val="007B6E86"/>
    <w:rsid w:val="007C10D7"/>
    <w:rsid w:val="007C22B3"/>
    <w:rsid w:val="007C2896"/>
    <w:rsid w:val="007C2F53"/>
    <w:rsid w:val="007C3502"/>
    <w:rsid w:val="007C35A6"/>
    <w:rsid w:val="007C3DBD"/>
    <w:rsid w:val="007C40D6"/>
    <w:rsid w:val="007C53FC"/>
    <w:rsid w:val="007C55C9"/>
    <w:rsid w:val="007C6896"/>
    <w:rsid w:val="007C6E8F"/>
    <w:rsid w:val="007C70E6"/>
    <w:rsid w:val="007C710E"/>
    <w:rsid w:val="007D1C57"/>
    <w:rsid w:val="007D24B6"/>
    <w:rsid w:val="007D26DA"/>
    <w:rsid w:val="007D2FDC"/>
    <w:rsid w:val="007D3040"/>
    <w:rsid w:val="007D4041"/>
    <w:rsid w:val="007D431E"/>
    <w:rsid w:val="007D482C"/>
    <w:rsid w:val="007D5E9C"/>
    <w:rsid w:val="007E04BC"/>
    <w:rsid w:val="007E0510"/>
    <w:rsid w:val="007E150D"/>
    <w:rsid w:val="007E1EAD"/>
    <w:rsid w:val="007E1F92"/>
    <w:rsid w:val="007E2F0A"/>
    <w:rsid w:val="007E4296"/>
    <w:rsid w:val="007E441A"/>
    <w:rsid w:val="007F070A"/>
    <w:rsid w:val="007F0AA9"/>
    <w:rsid w:val="007F1424"/>
    <w:rsid w:val="007F3935"/>
    <w:rsid w:val="007F3D18"/>
    <w:rsid w:val="007F3F17"/>
    <w:rsid w:val="007F603A"/>
    <w:rsid w:val="007F7B66"/>
    <w:rsid w:val="008006D4"/>
    <w:rsid w:val="00802954"/>
    <w:rsid w:val="00802A09"/>
    <w:rsid w:val="00802C1F"/>
    <w:rsid w:val="0080317B"/>
    <w:rsid w:val="00803195"/>
    <w:rsid w:val="008034BD"/>
    <w:rsid w:val="008046C5"/>
    <w:rsid w:val="00805076"/>
    <w:rsid w:val="00805D94"/>
    <w:rsid w:val="00806B56"/>
    <w:rsid w:val="008075F6"/>
    <w:rsid w:val="008077C8"/>
    <w:rsid w:val="008102A4"/>
    <w:rsid w:val="00810E0D"/>
    <w:rsid w:val="00810E52"/>
    <w:rsid w:val="00811AD8"/>
    <w:rsid w:val="00811ADA"/>
    <w:rsid w:val="00812290"/>
    <w:rsid w:val="00812F73"/>
    <w:rsid w:val="00813A4F"/>
    <w:rsid w:val="00815B1E"/>
    <w:rsid w:val="00815BB1"/>
    <w:rsid w:val="008163C1"/>
    <w:rsid w:val="008168D5"/>
    <w:rsid w:val="00816C3A"/>
    <w:rsid w:val="00821117"/>
    <w:rsid w:val="00821220"/>
    <w:rsid w:val="008228B3"/>
    <w:rsid w:val="0082339D"/>
    <w:rsid w:val="00823E98"/>
    <w:rsid w:val="00824175"/>
    <w:rsid w:val="0082466C"/>
    <w:rsid w:val="00825D7F"/>
    <w:rsid w:val="00830824"/>
    <w:rsid w:val="00831A73"/>
    <w:rsid w:val="00831A82"/>
    <w:rsid w:val="00831C7C"/>
    <w:rsid w:val="008328E5"/>
    <w:rsid w:val="00833A5A"/>
    <w:rsid w:val="00833DB3"/>
    <w:rsid w:val="008344DB"/>
    <w:rsid w:val="00834DF9"/>
    <w:rsid w:val="00836C8F"/>
    <w:rsid w:val="008402AB"/>
    <w:rsid w:val="00840EE6"/>
    <w:rsid w:val="008419C8"/>
    <w:rsid w:val="008420AD"/>
    <w:rsid w:val="00842596"/>
    <w:rsid w:val="00842E68"/>
    <w:rsid w:val="00843BB8"/>
    <w:rsid w:val="008441A1"/>
    <w:rsid w:val="00844F8D"/>
    <w:rsid w:val="00845C98"/>
    <w:rsid w:val="00845DE3"/>
    <w:rsid w:val="0084619E"/>
    <w:rsid w:val="00846437"/>
    <w:rsid w:val="00846490"/>
    <w:rsid w:val="008473A8"/>
    <w:rsid w:val="008512A8"/>
    <w:rsid w:val="00851E94"/>
    <w:rsid w:val="00853DA2"/>
    <w:rsid w:val="00854E07"/>
    <w:rsid w:val="00854EDF"/>
    <w:rsid w:val="00855FBB"/>
    <w:rsid w:val="008564BE"/>
    <w:rsid w:val="00856C32"/>
    <w:rsid w:val="00856C9C"/>
    <w:rsid w:val="00857481"/>
    <w:rsid w:val="00860D1B"/>
    <w:rsid w:val="00861232"/>
    <w:rsid w:val="008622F2"/>
    <w:rsid w:val="008630C5"/>
    <w:rsid w:val="00863C75"/>
    <w:rsid w:val="008645E1"/>
    <w:rsid w:val="0086473B"/>
    <w:rsid w:val="00864F2F"/>
    <w:rsid w:val="00865207"/>
    <w:rsid w:val="008656B8"/>
    <w:rsid w:val="008659D2"/>
    <w:rsid w:val="00866C16"/>
    <w:rsid w:val="008671A7"/>
    <w:rsid w:val="00867A6A"/>
    <w:rsid w:val="00867F89"/>
    <w:rsid w:val="00870238"/>
    <w:rsid w:val="008705FF"/>
    <w:rsid w:val="0087078A"/>
    <w:rsid w:val="00870D22"/>
    <w:rsid w:val="00870D93"/>
    <w:rsid w:val="008719E8"/>
    <w:rsid w:val="00871CAF"/>
    <w:rsid w:val="00873A3C"/>
    <w:rsid w:val="008747CD"/>
    <w:rsid w:val="0087517F"/>
    <w:rsid w:val="00875AFA"/>
    <w:rsid w:val="00876559"/>
    <w:rsid w:val="00877714"/>
    <w:rsid w:val="00877A83"/>
    <w:rsid w:val="008801CF"/>
    <w:rsid w:val="00880847"/>
    <w:rsid w:val="00881186"/>
    <w:rsid w:val="0088249E"/>
    <w:rsid w:val="00884DCF"/>
    <w:rsid w:val="00885560"/>
    <w:rsid w:val="00885BC0"/>
    <w:rsid w:val="00885C64"/>
    <w:rsid w:val="008862C7"/>
    <w:rsid w:val="00886961"/>
    <w:rsid w:val="00886E95"/>
    <w:rsid w:val="00887D95"/>
    <w:rsid w:val="00890CA0"/>
    <w:rsid w:val="00891C7D"/>
    <w:rsid w:val="00891D01"/>
    <w:rsid w:val="00891D20"/>
    <w:rsid w:val="00891DE2"/>
    <w:rsid w:val="0089231C"/>
    <w:rsid w:val="00892D87"/>
    <w:rsid w:val="0089493F"/>
    <w:rsid w:val="00894A93"/>
    <w:rsid w:val="00894F3C"/>
    <w:rsid w:val="00895559"/>
    <w:rsid w:val="008A0836"/>
    <w:rsid w:val="008A08B6"/>
    <w:rsid w:val="008A096D"/>
    <w:rsid w:val="008A1792"/>
    <w:rsid w:val="008A2BE6"/>
    <w:rsid w:val="008A34B0"/>
    <w:rsid w:val="008A3F40"/>
    <w:rsid w:val="008A5765"/>
    <w:rsid w:val="008A5B58"/>
    <w:rsid w:val="008A609C"/>
    <w:rsid w:val="008A6354"/>
    <w:rsid w:val="008A6D93"/>
    <w:rsid w:val="008B019F"/>
    <w:rsid w:val="008B0570"/>
    <w:rsid w:val="008B1000"/>
    <w:rsid w:val="008B14AB"/>
    <w:rsid w:val="008B1DC6"/>
    <w:rsid w:val="008B4310"/>
    <w:rsid w:val="008B492D"/>
    <w:rsid w:val="008B6323"/>
    <w:rsid w:val="008B6503"/>
    <w:rsid w:val="008B6637"/>
    <w:rsid w:val="008B6800"/>
    <w:rsid w:val="008B6862"/>
    <w:rsid w:val="008B692D"/>
    <w:rsid w:val="008B6A8A"/>
    <w:rsid w:val="008C293D"/>
    <w:rsid w:val="008C328E"/>
    <w:rsid w:val="008C3DEA"/>
    <w:rsid w:val="008C614E"/>
    <w:rsid w:val="008C6695"/>
    <w:rsid w:val="008C7D35"/>
    <w:rsid w:val="008C7E5D"/>
    <w:rsid w:val="008D0029"/>
    <w:rsid w:val="008D042C"/>
    <w:rsid w:val="008D0953"/>
    <w:rsid w:val="008D098A"/>
    <w:rsid w:val="008D1E9A"/>
    <w:rsid w:val="008D26AA"/>
    <w:rsid w:val="008D50B3"/>
    <w:rsid w:val="008D537B"/>
    <w:rsid w:val="008D5D32"/>
    <w:rsid w:val="008D6673"/>
    <w:rsid w:val="008D72B2"/>
    <w:rsid w:val="008D7BC5"/>
    <w:rsid w:val="008D7C1E"/>
    <w:rsid w:val="008E000A"/>
    <w:rsid w:val="008E08D1"/>
    <w:rsid w:val="008E1558"/>
    <w:rsid w:val="008E18D6"/>
    <w:rsid w:val="008E1934"/>
    <w:rsid w:val="008E24AF"/>
    <w:rsid w:val="008E3C73"/>
    <w:rsid w:val="008E3DE5"/>
    <w:rsid w:val="008E4A39"/>
    <w:rsid w:val="008E5687"/>
    <w:rsid w:val="008E5A0D"/>
    <w:rsid w:val="008E6329"/>
    <w:rsid w:val="008E6A64"/>
    <w:rsid w:val="008E705A"/>
    <w:rsid w:val="008E7356"/>
    <w:rsid w:val="008E7598"/>
    <w:rsid w:val="008E75D2"/>
    <w:rsid w:val="008E7BCE"/>
    <w:rsid w:val="008F0487"/>
    <w:rsid w:val="008F1122"/>
    <w:rsid w:val="008F18E2"/>
    <w:rsid w:val="008F2106"/>
    <w:rsid w:val="008F4647"/>
    <w:rsid w:val="008F4A8C"/>
    <w:rsid w:val="008F4CB3"/>
    <w:rsid w:val="008F57FC"/>
    <w:rsid w:val="008F597B"/>
    <w:rsid w:val="008F63A5"/>
    <w:rsid w:val="008F6410"/>
    <w:rsid w:val="008F704F"/>
    <w:rsid w:val="008F7C22"/>
    <w:rsid w:val="008F7EB4"/>
    <w:rsid w:val="0090053A"/>
    <w:rsid w:val="00900899"/>
    <w:rsid w:val="0090091D"/>
    <w:rsid w:val="009015E2"/>
    <w:rsid w:val="00905240"/>
    <w:rsid w:val="00907B26"/>
    <w:rsid w:val="00910B1D"/>
    <w:rsid w:val="00912E45"/>
    <w:rsid w:val="00914472"/>
    <w:rsid w:val="009145F8"/>
    <w:rsid w:val="00914B2C"/>
    <w:rsid w:val="009160E0"/>
    <w:rsid w:val="009177E7"/>
    <w:rsid w:val="00921319"/>
    <w:rsid w:val="00921EEF"/>
    <w:rsid w:val="00921FA8"/>
    <w:rsid w:val="009224A5"/>
    <w:rsid w:val="00923D3D"/>
    <w:rsid w:val="00923E6A"/>
    <w:rsid w:val="00923FBD"/>
    <w:rsid w:val="0092549C"/>
    <w:rsid w:val="00925DEA"/>
    <w:rsid w:val="00926FBB"/>
    <w:rsid w:val="0093176B"/>
    <w:rsid w:val="00931B15"/>
    <w:rsid w:val="00931DFD"/>
    <w:rsid w:val="00932604"/>
    <w:rsid w:val="00932722"/>
    <w:rsid w:val="00932C40"/>
    <w:rsid w:val="00933BA9"/>
    <w:rsid w:val="00934F14"/>
    <w:rsid w:val="009355C0"/>
    <w:rsid w:val="00935F74"/>
    <w:rsid w:val="009363F7"/>
    <w:rsid w:val="009367D1"/>
    <w:rsid w:val="009369BA"/>
    <w:rsid w:val="00937D5C"/>
    <w:rsid w:val="009401C6"/>
    <w:rsid w:val="00940B5E"/>
    <w:rsid w:val="00940FB0"/>
    <w:rsid w:val="00942C57"/>
    <w:rsid w:val="009434FA"/>
    <w:rsid w:val="00944405"/>
    <w:rsid w:val="0094476F"/>
    <w:rsid w:val="009447C3"/>
    <w:rsid w:val="00944F6F"/>
    <w:rsid w:val="009450EA"/>
    <w:rsid w:val="0094545E"/>
    <w:rsid w:val="009466EA"/>
    <w:rsid w:val="00946773"/>
    <w:rsid w:val="00947130"/>
    <w:rsid w:val="009476A0"/>
    <w:rsid w:val="00951035"/>
    <w:rsid w:val="00951A54"/>
    <w:rsid w:val="00951F99"/>
    <w:rsid w:val="00953AA2"/>
    <w:rsid w:val="009543C0"/>
    <w:rsid w:val="00954D8B"/>
    <w:rsid w:val="00954EAD"/>
    <w:rsid w:val="009571F2"/>
    <w:rsid w:val="00957A22"/>
    <w:rsid w:val="00957BB9"/>
    <w:rsid w:val="00957D26"/>
    <w:rsid w:val="00960BB6"/>
    <w:rsid w:val="00962098"/>
    <w:rsid w:val="00963AAB"/>
    <w:rsid w:val="00963BA8"/>
    <w:rsid w:val="00964035"/>
    <w:rsid w:val="00964564"/>
    <w:rsid w:val="009654CE"/>
    <w:rsid w:val="009655CE"/>
    <w:rsid w:val="009660F6"/>
    <w:rsid w:val="009667DE"/>
    <w:rsid w:val="0096794B"/>
    <w:rsid w:val="0097072D"/>
    <w:rsid w:val="00970731"/>
    <w:rsid w:val="0097099A"/>
    <w:rsid w:val="009717BD"/>
    <w:rsid w:val="009723E8"/>
    <w:rsid w:val="00973481"/>
    <w:rsid w:val="009735C6"/>
    <w:rsid w:val="009758E0"/>
    <w:rsid w:val="00976314"/>
    <w:rsid w:val="00977A62"/>
    <w:rsid w:val="0098169A"/>
    <w:rsid w:val="0098273D"/>
    <w:rsid w:val="00982819"/>
    <w:rsid w:val="00983660"/>
    <w:rsid w:val="0098411D"/>
    <w:rsid w:val="009844EC"/>
    <w:rsid w:val="009848B3"/>
    <w:rsid w:val="009849D8"/>
    <w:rsid w:val="00984A33"/>
    <w:rsid w:val="00984A35"/>
    <w:rsid w:val="00984E2B"/>
    <w:rsid w:val="0098522F"/>
    <w:rsid w:val="009852C9"/>
    <w:rsid w:val="00985351"/>
    <w:rsid w:val="009863AE"/>
    <w:rsid w:val="009869D1"/>
    <w:rsid w:val="00986AE4"/>
    <w:rsid w:val="0099049A"/>
    <w:rsid w:val="00990B05"/>
    <w:rsid w:val="009915FC"/>
    <w:rsid w:val="009918AB"/>
    <w:rsid w:val="00992E00"/>
    <w:rsid w:val="00993834"/>
    <w:rsid w:val="00994386"/>
    <w:rsid w:val="009952EB"/>
    <w:rsid w:val="00995319"/>
    <w:rsid w:val="0099580D"/>
    <w:rsid w:val="00995DA6"/>
    <w:rsid w:val="009964C5"/>
    <w:rsid w:val="009978E6"/>
    <w:rsid w:val="00997B2C"/>
    <w:rsid w:val="00997DF3"/>
    <w:rsid w:val="009A00E7"/>
    <w:rsid w:val="009A16C5"/>
    <w:rsid w:val="009A2781"/>
    <w:rsid w:val="009A3569"/>
    <w:rsid w:val="009A3B55"/>
    <w:rsid w:val="009A4EA2"/>
    <w:rsid w:val="009A51D5"/>
    <w:rsid w:val="009A5E68"/>
    <w:rsid w:val="009A6E1F"/>
    <w:rsid w:val="009A701D"/>
    <w:rsid w:val="009B059E"/>
    <w:rsid w:val="009B0975"/>
    <w:rsid w:val="009B10B2"/>
    <w:rsid w:val="009B17FF"/>
    <w:rsid w:val="009B3325"/>
    <w:rsid w:val="009B3333"/>
    <w:rsid w:val="009B3449"/>
    <w:rsid w:val="009B3C22"/>
    <w:rsid w:val="009B3DC6"/>
    <w:rsid w:val="009B48EC"/>
    <w:rsid w:val="009B776E"/>
    <w:rsid w:val="009B7EFA"/>
    <w:rsid w:val="009C0685"/>
    <w:rsid w:val="009C21E5"/>
    <w:rsid w:val="009C2E16"/>
    <w:rsid w:val="009C3212"/>
    <w:rsid w:val="009C4349"/>
    <w:rsid w:val="009C4481"/>
    <w:rsid w:val="009C4B65"/>
    <w:rsid w:val="009C508D"/>
    <w:rsid w:val="009C52B1"/>
    <w:rsid w:val="009C5F99"/>
    <w:rsid w:val="009C638C"/>
    <w:rsid w:val="009C6B28"/>
    <w:rsid w:val="009C705A"/>
    <w:rsid w:val="009C7081"/>
    <w:rsid w:val="009C74A0"/>
    <w:rsid w:val="009D04E6"/>
    <w:rsid w:val="009D17E8"/>
    <w:rsid w:val="009D1913"/>
    <w:rsid w:val="009D19CB"/>
    <w:rsid w:val="009D3C6F"/>
    <w:rsid w:val="009D5532"/>
    <w:rsid w:val="009D5A3F"/>
    <w:rsid w:val="009D69E8"/>
    <w:rsid w:val="009D6D52"/>
    <w:rsid w:val="009D76D9"/>
    <w:rsid w:val="009E26BC"/>
    <w:rsid w:val="009E32A3"/>
    <w:rsid w:val="009E4B93"/>
    <w:rsid w:val="009E5C6D"/>
    <w:rsid w:val="009E63E8"/>
    <w:rsid w:val="009F1645"/>
    <w:rsid w:val="009F2025"/>
    <w:rsid w:val="009F27AE"/>
    <w:rsid w:val="009F2FC3"/>
    <w:rsid w:val="009F4890"/>
    <w:rsid w:val="009F4F41"/>
    <w:rsid w:val="009F4FE1"/>
    <w:rsid w:val="009F5268"/>
    <w:rsid w:val="009F63DB"/>
    <w:rsid w:val="009F67CA"/>
    <w:rsid w:val="009F74DD"/>
    <w:rsid w:val="00A00DC7"/>
    <w:rsid w:val="00A01A63"/>
    <w:rsid w:val="00A01DF4"/>
    <w:rsid w:val="00A02834"/>
    <w:rsid w:val="00A03B46"/>
    <w:rsid w:val="00A05B6E"/>
    <w:rsid w:val="00A0623E"/>
    <w:rsid w:val="00A06A5C"/>
    <w:rsid w:val="00A1023E"/>
    <w:rsid w:val="00A10469"/>
    <w:rsid w:val="00A11BCD"/>
    <w:rsid w:val="00A12EB9"/>
    <w:rsid w:val="00A132C4"/>
    <w:rsid w:val="00A1457E"/>
    <w:rsid w:val="00A15488"/>
    <w:rsid w:val="00A2099F"/>
    <w:rsid w:val="00A21679"/>
    <w:rsid w:val="00A21EB9"/>
    <w:rsid w:val="00A23061"/>
    <w:rsid w:val="00A23FB8"/>
    <w:rsid w:val="00A26957"/>
    <w:rsid w:val="00A27538"/>
    <w:rsid w:val="00A2792D"/>
    <w:rsid w:val="00A27C47"/>
    <w:rsid w:val="00A27EEC"/>
    <w:rsid w:val="00A33B8E"/>
    <w:rsid w:val="00A34C36"/>
    <w:rsid w:val="00A34EC7"/>
    <w:rsid w:val="00A357DD"/>
    <w:rsid w:val="00A36EE7"/>
    <w:rsid w:val="00A41D17"/>
    <w:rsid w:val="00A42387"/>
    <w:rsid w:val="00A42801"/>
    <w:rsid w:val="00A43450"/>
    <w:rsid w:val="00A4599E"/>
    <w:rsid w:val="00A5079B"/>
    <w:rsid w:val="00A51A97"/>
    <w:rsid w:val="00A51E55"/>
    <w:rsid w:val="00A51F81"/>
    <w:rsid w:val="00A523F8"/>
    <w:rsid w:val="00A52A7A"/>
    <w:rsid w:val="00A533C4"/>
    <w:rsid w:val="00A54436"/>
    <w:rsid w:val="00A5486F"/>
    <w:rsid w:val="00A552D7"/>
    <w:rsid w:val="00A5612A"/>
    <w:rsid w:val="00A5791B"/>
    <w:rsid w:val="00A57999"/>
    <w:rsid w:val="00A60D02"/>
    <w:rsid w:val="00A6199A"/>
    <w:rsid w:val="00A61E68"/>
    <w:rsid w:val="00A633FC"/>
    <w:rsid w:val="00A63CE4"/>
    <w:rsid w:val="00A64075"/>
    <w:rsid w:val="00A64285"/>
    <w:rsid w:val="00A6525E"/>
    <w:rsid w:val="00A6598E"/>
    <w:rsid w:val="00A67B96"/>
    <w:rsid w:val="00A708DA"/>
    <w:rsid w:val="00A71993"/>
    <w:rsid w:val="00A7233A"/>
    <w:rsid w:val="00A7436B"/>
    <w:rsid w:val="00A7458E"/>
    <w:rsid w:val="00A745F6"/>
    <w:rsid w:val="00A74D70"/>
    <w:rsid w:val="00A75260"/>
    <w:rsid w:val="00A772CD"/>
    <w:rsid w:val="00A7746B"/>
    <w:rsid w:val="00A778B4"/>
    <w:rsid w:val="00A80A3F"/>
    <w:rsid w:val="00A8282D"/>
    <w:rsid w:val="00A8283C"/>
    <w:rsid w:val="00A83C36"/>
    <w:rsid w:val="00A83F83"/>
    <w:rsid w:val="00A841FC"/>
    <w:rsid w:val="00A842AA"/>
    <w:rsid w:val="00A84742"/>
    <w:rsid w:val="00A86E61"/>
    <w:rsid w:val="00A90497"/>
    <w:rsid w:val="00A904CF"/>
    <w:rsid w:val="00A90729"/>
    <w:rsid w:val="00A90F4A"/>
    <w:rsid w:val="00A921BE"/>
    <w:rsid w:val="00A940ED"/>
    <w:rsid w:val="00A941E3"/>
    <w:rsid w:val="00A94C0D"/>
    <w:rsid w:val="00A95268"/>
    <w:rsid w:val="00A95341"/>
    <w:rsid w:val="00A96AF1"/>
    <w:rsid w:val="00A9728C"/>
    <w:rsid w:val="00A97FA6"/>
    <w:rsid w:val="00AA0257"/>
    <w:rsid w:val="00AA03A0"/>
    <w:rsid w:val="00AA5579"/>
    <w:rsid w:val="00AA6A49"/>
    <w:rsid w:val="00AA6AFA"/>
    <w:rsid w:val="00AA7A6A"/>
    <w:rsid w:val="00AB0D76"/>
    <w:rsid w:val="00AB0EE7"/>
    <w:rsid w:val="00AB1043"/>
    <w:rsid w:val="00AB1161"/>
    <w:rsid w:val="00AB1493"/>
    <w:rsid w:val="00AB1704"/>
    <w:rsid w:val="00AB1D04"/>
    <w:rsid w:val="00AB1E32"/>
    <w:rsid w:val="00AB1EDC"/>
    <w:rsid w:val="00AB2FCF"/>
    <w:rsid w:val="00AB3089"/>
    <w:rsid w:val="00AB3D80"/>
    <w:rsid w:val="00AB5817"/>
    <w:rsid w:val="00AB5D57"/>
    <w:rsid w:val="00AB7F7A"/>
    <w:rsid w:val="00AC02E2"/>
    <w:rsid w:val="00AC048B"/>
    <w:rsid w:val="00AC097F"/>
    <w:rsid w:val="00AC1387"/>
    <w:rsid w:val="00AC3CAB"/>
    <w:rsid w:val="00AC4041"/>
    <w:rsid w:val="00AC5402"/>
    <w:rsid w:val="00AC68C6"/>
    <w:rsid w:val="00AC7579"/>
    <w:rsid w:val="00AC78D6"/>
    <w:rsid w:val="00AC7B57"/>
    <w:rsid w:val="00AD00AC"/>
    <w:rsid w:val="00AD00EE"/>
    <w:rsid w:val="00AD0CEF"/>
    <w:rsid w:val="00AD1194"/>
    <w:rsid w:val="00AD1456"/>
    <w:rsid w:val="00AD1525"/>
    <w:rsid w:val="00AD214E"/>
    <w:rsid w:val="00AD22C8"/>
    <w:rsid w:val="00AD2DCF"/>
    <w:rsid w:val="00AD6674"/>
    <w:rsid w:val="00AD7C7F"/>
    <w:rsid w:val="00AD7ED1"/>
    <w:rsid w:val="00AE06AB"/>
    <w:rsid w:val="00AE1814"/>
    <w:rsid w:val="00AE254E"/>
    <w:rsid w:val="00AE255C"/>
    <w:rsid w:val="00AE32DA"/>
    <w:rsid w:val="00AE35B6"/>
    <w:rsid w:val="00AE35D3"/>
    <w:rsid w:val="00AE40DA"/>
    <w:rsid w:val="00AE4300"/>
    <w:rsid w:val="00AE5539"/>
    <w:rsid w:val="00AE671C"/>
    <w:rsid w:val="00AE71C0"/>
    <w:rsid w:val="00AF00E1"/>
    <w:rsid w:val="00AF2E7F"/>
    <w:rsid w:val="00AF302C"/>
    <w:rsid w:val="00AF3321"/>
    <w:rsid w:val="00AF4055"/>
    <w:rsid w:val="00AF5C62"/>
    <w:rsid w:val="00AF5EEB"/>
    <w:rsid w:val="00AF6246"/>
    <w:rsid w:val="00AF6629"/>
    <w:rsid w:val="00AF6823"/>
    <w:rsid w:val="00AF7073"/>
    <w:rsid w:val="00AF73ED"/>
    <w:rsid w:val="00AF75B7"/>
    <w:rsid w:val="00B00698"/>
    <w:rsid w:val="00B01233"/>
    <w:rsid w:val="00B0202B"/>
    <w:rsid w:val="00B0293E"/>
    <w:rsid w:val="00B02DAD"/>
    <w:rsid w:val="00B02E5F"/>
    <w:rsid w:val="00B05135"/>
    <w:rsid w:val="00B05209"/>
    <w:rsid w:val="00B056C1"/>
    <w:rsid w:val="00B0613F"/>
    <w:rsid w:val="00B06412"/>
    <w:rsid w:val="00B11AED"/>
    <w:rsid w:val="00B138C4"/>
    <w:rsid w:val="00B140B1"/>
    <w:rsid w:val="00B1482A"/>
    <w:rsid w:val="00B15168"/>
    <w:rsid w:val="00B1598A"/>
    <w:rsid w:val="00B16E1D"/>
    <w:rsid w:val="00B20490"/>
    <w:rsid w:val="00B20838"/>
    <w:rsid w:val="00B21935"/>
    <w:rsid w:val="00B22172"/>
    <w:rsid w:val="00B222AF"/>
    <w:rsid w:val="00B234A3"/>
    <w:rsid w:val="00B239A3"/>
    <w:rsid w:val="00B24DA9"/>
    <w:rsid w:val="00B25C34"/>
    <w:rsid w:val="00B30178"/>
    <w:rsid w:val="00B304D8"/>
    <w:rsid w:val="00B31026"/>
    <w:rsid w:val="00B31AC5"/>
    <w:rsid w:val="00B32871"/>
    <w:rsid w:val="00B330A8"/>
    <w:rsid w:val="00B34F2A"/>
    <w:rsid w:val="00B35AE0"/>
    <w:rsid w:val="00B35FB3"/>
    <w:rsid w:val="00B36526"/>
    <w:rsid w:val="00B36A97"/>
    <w:rsid w:val="00B3749A"/>
    <w:rsid w:val="00B37E0A"/>
    <w:rsid w:val="00B37E4F"/>
    <w:rsid w:val="00B405C0"/>
    <w:rsid w:val="00B4072E"/>
    <w:rsid w:val="00B41BCC"/>
    <w:rsid w:val="00B42463"/>
    <w:rsid w:val="00B42A12"/>
    <w:rsid w:val="00B42BFB"/>
    <w:rsid w:val="00B4348E"/>
    <w:rsid w:val="00B434D4"/>
    <w:rsid w:val="00B43C56"/>
    <w:rsid w:val="00B43D62"/>
    <w:rsid w:val="00B4500B"/>
    <w:rsid w:val="00B4573E"/>
    <w:rsid w:val="00B464C2"/>
    <w:rsid w:val="00B467BB"/>
    <w:rsid w:val="00B504DE"/>
    <w:rsid w:val="00B50881"/>
    <w:rsid w:val="00B50E3C"/>
    <w:rsid w:val="00B51786"/>
    <w:rsid w:val="00B51DAB"/>
    <w:rsid w:val="00B5414E"/>
    <w:rsid w:val="00B54A71"/>
    <w:rsid w:val="00B55189"/>
    <w:rsid w:val="00B56D8E"/>
    <w:rsid w:val="00B56EE8"/>
    <w:rsid w:val="00B57234"/>
    <w:rsid w:val="00B57474"/>
    <w:rsid w:val="00B578A3"/>
    <w:rsid w:val="00B60B7D"/>
    <w:rsid w:val="00B61970"/>
    <w:rsid w:val="00B63666"/>
    <w:rsid w:val="00B63FEB"/>
    <w:rsid w:val="00B64C99"/>
    <w:rsid w:val="00B64FAF"/>
    <w:rsid w:val="00B65287"/>
    <w:rsid w:val="00B66E06"/>
    <w:rsid w:val="00B67138"/>
    <w:rsid w:val="00B7007F"/>
    <w:rsid w:val="00B7042F"/>
    <w:rsid w:val="00B731E8"/>
    <w:rsid w:val="00B74BF7"/>
    <w:rsid w:val="00B750F6"/>
    <w:rsid w:val="00B752C9"/>
    <w:rsid w:val="00B76AE2"/>
    <w:rsid w:val="00B76F75"/>
    <w:rsid w:val="00B77637"/>
    <w:rsid w:val="00B80383"/>
    <w:rsid w:val="00B8040A"/>
    <w:rsid w:val="00B8051C"/>
    <w:rsid w:val="00B826EC"/>
    <w:rsid w:val="00B83BB9"/>
    <w:rsid w:val="00B841D2"/>
    <w:rsid w:val="00B84C50"/>
    <w:rsid w:val="00B85600"/>
    <w:rsid w:val="00B86581"/>
    <w:rsid w:val="00B86CFE"/>
    <w:rsid w:val="00B877EA"/>
    <w:rsid w:val="00B87AAD"/>
    <w:rsid w:val="00B87D9D"/>
    <w:rsid w:val="00B87EB5"/>
    <w:rsid w:val="00B903CE"/>
    <w:rsid w:val="00B90A13"/>
    <w:rsid w:val="00B91EF8"/>
    <w:rsid w:val="00B937C8"/>
    <w:rsid w:val="00B93A93"/>
    <w:rsid w:val="00B945B4"/>
    <w:rsid w:val="00B94BB0"/>
    <w:rsid w:val="00B94E2B"/>
    <w:rsid w:val="00B94F52"/>
    <w:rsid w:val="00B96560"/>
    <w:rsid w:val="00B96876"/>
    <w:rsid w:val="00B96D2D"/>
    <w:rsid w:val="00B97887"/>
    <w:rsid w:val="00BA07B0"/>
    <w:rsid w:val="00BA1099"/>
    <w:rsid w:val="00BA1136"/>
    <w:rsid w:val="00BA1491"/>
    <w:rsid w:val="00BA1C72"/>
    <w:rsid w:val="00BA3188"/>
    <w:rsid w:val="00BA3220"/>
    <w:rsid w:val="00BA4E0F"/>
    <w:rsid w:val="00BA65A7"/>
    <w:rsid w:val="00BA7626"/>
    <w:rsid w:val="00BB04FF"/>
    <w:rsid w:val="00BB16BB"/>
    <w:rsid w:val="00BB200C"/>
    <w:rsid w:val="00BB298C"/>
    <w:rsid w:val="00BB30CB"/>
    <w:rsid w:val="00BB4482"/>
    <w:rsid w:val="00BB4C68"/>
    <w:rsid w:val="00BB68DB"/>
    <w:rsid w:val="00BB7351"/>
    <w:rsid w:val="00BC077B"/>
    <w:rsid w:val="00BC0E63"/>
    <w:rsid w:val="00BC1822"/>
    <w:rsid w:val="00BC2D68"/>
    <w:rsid w:val="00BC34C7"/>
    <w:rsid w:val="00BC405A"/>
    <w:rsid w:val="00BC4206"/>
    <w:rsid w:val="00BC4C7F"/>
    <w:rsid w:val="00BC571B"/>
    <w:rsid w:val="00BC6190"/>
    <w:rsid w:val="00BC6381"/>
    <w:rsid w:val="00BC6E23"/>
    <w:rsid w:val="00BC7367"/>
    <w:rsid w:val="00BC7743"/>
    <w:rsid w:val="00BD1285"/>
    <w:rsid w:val="00BD2AF9"/>
    <w:rsid w:val="00BD3F02"/>
    <w:rsid w:val="00BD3FC4"/>
    <w:rsid w:val="00BD4065"/>
    <w:rsid w:val="00BE04CD"/>
    <w:rsid w:val="00BE14B9"/>
    <w:rsid w:val="00BE1518"/>
    <w:rsid w:val="00BE2131"/>
    <w:rsid w:val="00BE2B7F"/>
    <w:rsid w:val="00BE33D2"/>
    <w:rsid w:val="00BE3E59"/>
    <w:rsid w:val="00BE434C"/>
    <w:rsid w:val="00BE65A1"/>
    <w:rsid w:val="00BE7291"/>
    <w:rsid w:val="00BF08C4"/>
    <w:rsid w:val="00BF0F61"/>
    <w:rsid w:val="00BF1037"/>
    <w:rsid w:val="00BF366A"/>
    <w:rsid w:val="00BF3966"/>
    <w:rsid w:val="00BF52CD"/>
    <w:rsid w:val="00C0063D"/>
    <w:rsid w:val="00C00C62"/>
    <w:rsid w:val="00C011AB"/>
    <w:rsid w:val="00C038CA"/>
    <w:rsid w:val="00C03EC2"/>
    <w:rsid w:val="00C04435"/>
    <w:rsid w:val="00C0471E"/>
    <w:rsid w:val="00C058FC"/>
    <w:rsid w:val="00C06928"/>
    <w:rsid w:val="00C06A81"/>
    <w:rsid w:val="00C11E18"/>
    <w:rsid w:val="00C13129"/>
    <w:rsid w:val="00C132D3"/>
    <w:rsid w:val="00C13412"/>
    <w:rsid w:val="00C152DC"/>
    <w:rsid w:val="00C15E45"/>
    <w:rsid w:val="00C160FB"/>
    <w:rsid w:val="00C17286"/>
    <w:rsid w:val="00C172B0"/>
    <w:rsid w:val="00C17745"/>
    <w:rsid w:val="00C2028B"/>
    <w:rsid w:val="00C206AC"/>
    <w:rsid w:val="00C20754"/>
    <w:rsid w:val="00C2109D"/>
    <w:rsid w:val="00C21385"/>
    <w:rsid w:val="00C21628"/>
    <w:rsid w:val="00C218AF"/>
    <w:rsid w:val="00C2215D"/>
    <w:rsid w:val="00C223FF"/>
    <w:rsid w:val="00C22446"/>
    <w:rsid w:val="00C2258A"/>
    <w:rsid w:val="00C2372E"/>
    <w:rsid w:val="00C23EEB"/>
    <w:rsid w:val="00C24D03"/>
    <w:rsid w:val="00C24EE9"/>
    <w:rsid w:val="00C25C94"/>
    <w:rsid w:val="00C260CA"/>
    <w:rsid w:val="00C27724"/>
    <w:rsid w:val="00C30037"/>
    <w:rsid w:val="00C3012D"/>
    <w:rsid w:val="00C31808"/>
    <w:rsid w:val="00C3412C"/>
    <w:rsid w:val="00C341A4"/>
    <w:rsid w:val="00C35487"/>
    <w:rsid w:val="00C358F7"/>
    <w:rsid w:val="00C35A00"/>
    <w:rsid w:val="00C366D3"/>
    <w:rsid w:val="00C376CB"/>
    <w:rsid w:val="00C407B2"/>
    <w:rsid w:val="00C40A18"/>
    <w:rsid w:val="00C40A45"/>
    <w:rsid w:val="00C4101C"/>
    <w:rsid w:val="00C410A7"/>
    <w:rsid w:val="00C4128A"/>
    <w:rsid w:val="00C414F0"/>
    <w:rsid w:val="00C419BD"/>
    <w:rsid w:val="00C41F19"/>
    <w:rsid w:val="00C43244"/>
    <w:rsid w:val="00C4334C"/>
    <w:rsid w:val="00C44201"/>
    <w:rsid w:val="00C4469C"/>
    <w:rsid w:val="00C44BE5"/>
    <w:rsid w:val="00C44F12"/>
    <w:rsid w:val="00C4549A"/>
    <w:rsid w:val="00C506CA"/>
    <w:rsid w:val="00C52069"/>
    <w:rsid w:val="00C523C9"/>
    <w:rsid w:val="00C54DE1"/>
    <w:rsid w:val="00C55FB0"/>
    <w:rsid w:val="00C56771"/>
    <w:rsid w:val="00C5738B"/>
    <w:rsid w:val="00C57E63"/>
    <w:rsid w:val="00C57FBD"/>
    <w:rsid w:val="00C604E7"/>
    <w:rsid w:val="00C6090D"/>
    <w:rsid w:val="00C61E44"/>
    <w:rsid w:val="00C638EF"/>
    <w:rsid w:val="00C645C8"/>
    <w:rsid w:val="00C65A9D"/>
    <w:rsid w:val="00C66A53"/>
    <w:rsid w:val="00C66DD0"/>
    <w:rsid w:val="00C67DAF"/>
    <w:rsid w:val="00C70B16"/>
    <w:rsid w:val="00C71B3A"/>
    <w:rsid w:val="00C72518"/>
    <w:rsid w:val="00C72C2D"/>
    <w:rsid w:val="00C73B27"/>
    <w:rsid w:val="00C747DA"/>
    <w:rsid w:val="00C7524C"/>
    <w:rsid w:val="00C7687D"/>
    <w:rsid w:val="00C76987"/>
    <w:rsid w:val="00C76AD4"/>
    <w:rsid w:val="00C76C41"/>
    <w:rsid w:val="00C77345"/>
    <w:rsid w:val="00C8168E"/>
    <w:rsid w:val="00C81B28"/>
    <w:rsid w:val="00C81F05"/>
    <w:rsid w:val="00C839E7"/>
    <w:rsid w:val="00C84D92"/>
    <w:rsid w:val="00C8513D"/>
    <w:rsid w:val="00C85D44"/>
    <w:rsid w:val="00C85D62"/>
    <w:rsid w:val="00C86C49"/>
    <w:rsid w:val="00C87869"/>
    <w:rsid w:val="00C87F0B"/>
    <w:rsid w:val="00C900A3"/>
    <w:rsid w:val="00C901C5"/>
    <w:rsid w:val="00C90A33"/>
    <w:rsid w:val="00C90E42"/>
    <w:rsid w:val="00C90F89"/>
    <w:rsid w:val="00C9114C"/>
    <w:rsid w:val="00C9180F"/>
    <w:rsid w:val="00C91AF0"/>
    <w:rsid w:val="00C91D67"/>
    <w:rsid w:val="00C9263B"/>
    <w:rsid w:val="00C93544"/>
    <w:rsid w:val="00C9374D"/>
    <w:rsid w:val="00C9382E"/>
    <w:rsid w:val="00C93DDB"/>
    <w:rsid w:val="00C9451D"/>
    <w:rsid w:val="00C97E70"/>
    <w:rsid w:val="00CA0D3E"/>
    <w:rsid w:val="00CA1319"/>
    <w:rsid w:val="00CA1389"/>
    <w:rsid w:val="00CA23C4"/>
    <w:rsid w:val="00CA26D0"/>
    <w:rsid w:val="00CA31F5"/>
    <w:rsid w:val="00CA3767"/>
    <w:rsid w:val="00CA4EBB"/>
    <w:rsid w:val="00CA5C1B"/>
    <w:rsid w:val="00CA67F7"/>
    <w:rsid w:val="00CA6D0C"/>
    <w:rsid w:val="00CB328E"/>
    <w:rsid w:val="00CB3312"/>
    <w:rsid w:val="00CB3B6D"/>
    <w:rsid w:val="00CB5214"/>
    <w:rsid w:val="00CB6774"/>
    <w:rsid w:val="00CB74EF"/>
    <w:rsid w:val="00CC0F08"/>
    <w:rsid w:val="00CC1643"/>
    <w:rsid w:val="00CC1D23"/>
    <w:rsid w:val="00CC1F82"/>
    <w:rsid w:val="00CC3660"/>
    <w:rsid w:val="00CC3C0E"/>
    <w:rsid w:val="00CC52A3"/>
    <w:rsid w:val="00CC5A8B"/>
    <w:rsid w:val="00CC5C53"/>
    <w:rsid w:val="00CC7891"/>
    <w:rsid w:val="00CC7962"/>
    <w:rsid w:val="00CD2009"/>
    <w:rsid w:val="00CD2782"/>
    <w:rsid w:val="00CD2997"/>
    <w:rsid w:val="00CD2D17"/>
    <w:rsid w:val="00CD49D5"/>
    <w:rsid w:val="00CD51AE"/>
    <w:rsid w:val="00CD5AC3"/>
    <w:rsid w:val="00CE220D"/>
    <w:rsid w:val="00CE3E12"/>
    <w:rsid w:val="00CE3F99"/>
    <w:rsid w:val="00CE42B2"/>
    <w:rsid w:val="00CE47F5"/>
    <w:rsid w:val="00CE4D43"/>
    <w:rsid w:val="00CE4E86"/>
    <w:rsid w:val="00CE5113"/>
    <w:rsid w:val="00CE52D4"/>
    <w:rsid w:val="00CE543D"/>
    <w:rsid w:val="00CE5956"/>
    <w:rsid w:val="00CE5CEC"/>
    <w:rsid w:val="00CE6A1B"/>
    <w:rsid w:val="00CE7666"/>
    <w:rsid w:val="00CF01F9"/>
    <w:rsid w:val="00CF09D4"/>
    <w:rsid w:val="00CF35BE"/>
    <w:rsid w:val="00CF46FB"/>
    <w:rsid w:val="00CF4FD8"/>
    <w:rsid w:val="00CF55F2"/>
    <w:rsid w:val="00CF5BFB"/>
    <w:rsid w:val="00CF6180"/>
    <w:rsid w:val="00CF73D7"/>
    <w:rsid w:val="00CF7DE8"/>
    <w:rsid w:val="00CF7FC8"/>
    <w:rsid w:val="00D03D07"/>
    <w:rsid w:val="00D04ABC"/>
    <w:rsid w:val="00D04DA3"/>
    <w:rsid w:val="00D05F55"/>
    <w:rsid w:val="00D07A1E"/>
    <w:rsid w:val="00D07E06"/>
    <w:rsid w:val="00D101C9"/>
    <w:rsid w:val="00D10F12"/>
    <w:rsid w:val="00D123C6"/>
    <w:rsid w:val="00D129DA"/>
    <w:rsid w:val="00D12BB8"/>
    <w:rsid w:val="00D13094"/>
    <w:rsid w:val="00D1370B"/>
    <w:rsid w:val="00D145F3"/>
    <w:rsid w:val="00D1690D"/>
    <w:rsid w:val="00D16F58"/>
    <w:rsid w:val="00D17FAC"/>
    <w:rsid w:val="00D20FAB"/>
    <w:rsid w:val="00D2194C"/>
    <w:rsid w:val="00D244EB"/>
    <w:rsid w:val="00D24D62"/>
    <w:rsid w:val="00D25EBE"/>
    <w:rsid w:val="00D26E2F"/>
    <w:rsid w:val="00D27120"/>
    <w:rsid w:val="00D306FB"/>
    <w:rsid w:val="00D315E2"/>
    <w:rsid w:val="00D31F1C"/>
    <w:rsid w:val="00D33C47"/>
    <w:rsid w:val="00D35FE1"/>
    <w:rsid w:val="00D36F29"/>
    <w:rsid w:val="00D37033"/>
    <w:rsid w:val="00D41057"/>
    <w:rsid w:val="00D422AD"/>
    <w:rsid w:val="00D434A5"/>
    <w:rsid w:val="00D43939"/>
    <w:rsid w:val="00D43C55"/>
    <w:rsid w:val="00D44EB5"/>
    <w:rsid w:val="00D46A01"/>
    <w:rsid w:val="00D46D0D"/>
    <w:rsid w:val="00D4794F"/>
    <w:rsid w:val="00D479C4"/>
    <w:rsid w:val="00D47B9F"/>
    <w:rsid w:val="00D505F4"/>
    <w:rsid w:val="00D50F63"/>
    <w:rsid w:val="00D51B30"/>
    <w:rsid w:val="00D51BE9"/>
    <w:rsid w:val="00D53B65"/>
    <w:rsid w:val="00D547A3"/>
    <w:rsid w:val="00D5646D"/>
    <w:rsid w:val="00D565FC"/>
    <w:rsid w:val="00D5704A"/>
    <w:rsid w:val="00D57CEF"/>
    <w:rsid w:val="00D6170B"/>
    <w:rsid w:val="00D61D94"/>
    <w:rsid w:val="00D62618"/>
    <w:rsid w:val="00D633CB"/>
    <w:rsid w:val="00D65F2B"/>
    <w:rsid w:val="00D673E1"/>
    <w:rsid w:val="00D701BB"/>
    <w:rsid w:val="00D70786"/>
    <w:rsid w:val="00D711DC"/>
    <w:rsid w:val="00D712DC"/>
    <w:rsid w:val="00D738AA"/>
    <w:rsid w:val="00D73920"/>
    <w:rsid w:val="00D74E27"/>
    <w:rsid w:val="00D74F0F"/>
    <w:rsid w:val="00D75275"/>
    <w:rsid w:val="00D758C8"/>
    <w:rsid w:val="00D772C5"/>
    <w:rsid w:val="00D77415"/>
    <w:rsid w:val="00D80E62"/>
    <w:rsid w:val="00D80F96"/>
    <w:rsid w:val="00D80F9F"/>
    <w:rsid w:val="00D81433"/>
    <w:rsid w:val="00D82160"/>
    <w:rsid w:val="00D82195"/>
    <w:rsid w:val="00D83AC2"/>
    <w:rsid w:val="00D84720"/>
    <w:rsid w:val="00D84A34"/>
    <w:rsid w:val="00D850EA"/>
    <w:rsid w:val="00D8769F"/>
    <w:rsid w:val="00D9004C"/>
    <w:rsid w:val="00D908CC"/>
    <w:rsid w:val="00D90923"/>
    <w:rsid w:val="00D91652"/>
    <w:rsid w:val="00D92952"/>
    <w:rsid w:val="00D93DE6"/>
    <w:rsid w:val="00D9420C"/>
    <w:rsid w:val="00D94771"/>
    <w:rsid w:val="00D9513A"/>
    <w:rsid w:val="00D95B82"/>
    <w:rsid w:val="00D95EDA"/>
    <w:rsid w:val="00D96D88"/>
    <w:rsid w:val="00D97DAE"/>
    <w:rsid w:val="00DA0032"/>
    <w:rsid w:val="00DA2198"/>
    <w:rsid w:val="00DA2450"/>
    <w:rsid w:val="00DA2681"/>
    <w:rsid w:val="00DA30C3"/>
    <w:rsid w:val="00DA3765"/>
    <w:rsid w:val="00DA3A88"/>
    <w:rsid w:val="00DA3AE0"/>
    <w:rsid w:val="00DA4E7A"/>
    <w:rsid w:val="00DA57D7"/>
    <w:rsid w:val="00DA652A"/>
    <w:rsid w:val="00DA6649"/>
    <w:rsid w:val="00DA71FA"/>
    <w:rsid w:val="00DA72D7"/>
    <w:rsid w:val="00DA7F8D"/>
    <w:rsid w:val="00DB01C1"/>
    <w:rsid w:val="00DB0B09"/>
    <w:rsid w:val="00DB0CCF"/>
    <w:rsid w:val="00DB1464"/>
    <w:rsid w:val="00DB1D3E"/>
    <w:rsid w:val="00DB47B3"/>
    <w:rsid w:val="00DB4F76"/>
    <w:rsid w:val="00DB59A9"/>
    <w:rsid w:val="00DB6073"/>
    <w:rsid w:val="00DB78E8"/>
    <w:rsid w:val="00DB7DDE"/>
    <w:rsid w:val="00DC114C"/>
    <w:rsid w:val="00DC167C"/>
    <w:rsid w:val="00DC5ACD"/>
    <w:rsid w:val="00DC5C65"/>
    <w:rsid w:val="00DC61BB"/>
    <w:rsid w:val="00DC6724"/>
    <w:rsid w:val="00DC6BBA"/>
    <w:rsid w:val="00DC6C45"/>
    <w:rsid w:val="00DC703B"/>
    <w:rsid w:val="00DC7451"/>
    <w:rsid w:val="00DD0F46"/>
    <w:rsid w:val="00DD102E"/>
    <w:rsid w:val="00DD128A"/>
    <w:rsid w:val="00DD18FD"/>
    <w:rsid w:val="00DD1C5A"/>
    <w:rsid w:val="00DD2D9E"/>
    <w:rsid w:val="00DD2FC5"/>
    <w:rsid w:val="00DD432B"/>
    <w:rsid w:val="00DD4FCE"/>
    <w:rsid w:val="00DD54A9"/>
    <w:rsid w:val="00DD54D7"/>
    <w:rsid w:val="00DD552E"/>
    <w:rsid w:val="00DD563B"/>
    <w:rsid w:val="00DD5C7E"/>
    <w:rsid w:val="00DD667A"/>
    <w:rsid w:val="00DD76BC"/>
    <w:rsid w:val="00DE0437"/>
    <w:rsid w:val="00DE1319"/>
    <w:rsid w:val="00DE1A77"/>
    <w:rsid w:val="00DE24AB"/>
    <w:rsid w:val="00DE2E05"/>
    <w:rsid w:val="00DE3B19"/>
    <w:rsid w:val="00DE4385"/>
    <w:rsid w:val="00DE452E"/>
    <w:rsid w:val="00DE49E3"/>
    <w:rsid w:val="00DE4A99"/>
    <w:rsid w:val="00DE6150"/>
    <w:rsid w:val="00DE720A"/>
    <w:rsid w:val="00DE7C93"/>
    <w:rsid w:val="00DE9EA5"/>
    <w:rsid w:val="00DF0CDB"/>
    <w:rsid w:val="00DF2BCD"/>
    <w:rsid w:val="00DF3FE0"/>
    <w:rsid w:val="00DF460E"/>
    <w:rsid w:val="00DF4F78"/>
    <w:rsid w:val="00DF55B1"/>
    <w:rsid w:val="00DF699E"/>
    <w:rsid w:val="00DF7C46"/>
    <w:rsid w:val="00DF7D9A"/>
    <w:rsid w:val="00E01D5C"/>
    <w:rsid w:val="00E03582"/>
    <w:rsid w:val="00E03D46"/>
    <w:rsid w:val="00E04D74"/>
    <w:rsid w:val="00E04F06"/>
    <w:rsid w:val="00E05421"/>
    <w:rsid w:val="00E05D79"/>
    <w:rsid w:val="00E061D9"/>
    <w:rsid w:val="00E0661D"/>
    <w:rsid w:val="00E07110"/>
    <w:rsid w:val="00E072C3"/>
    <w:rsid w:val="00E07D70"/>
    <w:rsid w:val="00E105F5"/>
    <w:rsid w:val="00E107B1"/>
    <w:rsid w:val="00E11049"/>
    <w:rsid w:val="00E122C8"/>
    <w:rsid w:val="00E129AB"/>
    <w:rsid w:val="00E13272"/>
    <w:rsid w:val="00E1377E"/>
    <w:rsid w:val="00E139F1"/>
    <w:rsid w:val="00E140D8"/>
    <w:rsid w:val="00E15588"/>
    <w:rsid w:val="00E15953"/>
    <w:rsid w:val="00E1681B"/>
    <w:rsid w:val="00E172D3"/>
    <w:rsid w:val="00E17633"/>
    <w:rsid w:val="00E17927"/>
    <w:rsid w:val="00E2060B"/>
    <w:rsid w:val="00E21786"/>
    <w:rsid w:val="00E21B1B"/>
    <w:rsid w:val="00E23942"/>
    <w:rsid w:val="00E2583E"/>
    <w:rsid w:val="00E25B1E"/>
    <w:rsid w:val="00E269D7"/>
    <w:rsid w:val="00E26B50"/>
    <w:rsid w:val="00E303D7"/>
    <w:rsid w:val="00E30AE6"/>
    <w:rsid w:val="00E311F4"/>
    <w:rsid w:val="00E316D9"/>
    <w:rsid w:val="00E32726"/>
    <w:rsid w:val="00E32754"/>
    <w:rsid w:val="00E33A1E"/>
    <w:rsid w:val="00E33F46"/>
    <w:rsid w:val="00E344E7"/>
    <w:rsid w:val="00E34821"/>
    <w:rsid w:val="00E35FCD"/>
    <w:rsid w:val="00E369E7"/>
    <w:rsid w:val="00E36B2E"/>
    <w:rsid w:val="00E37198"/>
    <w:rsid w:val="00E41DC1"/>
    <w:rsid w:val="00E439E7"/>
    <w:rsid w:val="00E44374"/>
    <w:rsid w:val="00E453CC"/>
    <w:rsid w:val="00E465DC"/>
    <w:rsid w:val="00E505DE"/>
    <w:rsid w:val="00E51680"/>
    <w:rsid w:val="00E517C2"/>
    <w:rsid w:val="00E535CD"/>
    <w:rsid w:val="00E53A32"/>
    <w:rsid w:val="00E5472D"/>
    <w:rsid w:val="00E54D86"/>
    <w:rsid w:val="00E54FB9"/>
    <w:rsid w:val="00E569AD"/>
    <w:rsid w:val="00E572A0"/>
    <w:rsid w:val="00E604BB"/>
    <w:rsid w:val="00E60783"/>
    <w:rsid w:val="00E62099"/>
    <w:rsid w:val="00E622FB"/>
    <w:rsid w:val="00E636F7"/>
    <w:rsid w:val="00E63849"/>
    <w:rsid w:val="00E64146"/>
    <w:rsid w:val="00E65016"/>
    <w:rsid w:val="00E651DC"/>
    <w:rsid w:val="00E652BE"/>
    <w:rsid w:val="00E6543F"/>
    <w:rsid w:val="00E660EE"/>
    <w:rsid w:val="00E67357"/>
    <w:rsid w:val="00E67D89"/>
    <w:rsid w:val="00E70B34"/>
    <w:rsid w:val="00E71210"/>
    <w:rsid w:val="00E7237A"/>
    <w:rsid w:val="00E734F6"/>
    <w:rsid w:val="00E73965"/>
    <w:rsid w:val="00E739DD"/>
    <w:rsid w:val="00E7405E"/>
    <w:rsid w:val="00E746F7"/>
    <w:rsid w:val="00E7576A"/>
    <w:rsid w:val="00E76898"/>
    <w:rsid w:val="00E7753F"/>
    <w:rsid w:val="00E77D26"/>
    <w:rsid w:val="00E80456"/>
    <w:rsid w:val="00E80DDE"/>
    <w:rsid w:val="00E81CB7"/>
    <w:rsid w:val="00E82B9C"/>
    <w:rsid w:val="00E8312C"/>
    <w:rsid w:val="00E846DE"/>
    <w:rsid w:val="00E84CAB"/>
    <w:rsid w:val="00E85933"/>
    <w:rsid w:val="00E862FE"/>
    <w:rsid w:val="00E871B4"/>
    <w:rsid w:val="00E87B76"/>
    <w:rsid w:val="00E90771"/>
    <w:rsid w:val="00E90E67"/>
    <w:rsid w:val="00E9279C"/>
    <w:rsid w:val="00E92AD5"/>
    <w:rsid w:val="00E92EE5"/>
    <w:rsid w:val="00E93C27"/>
    <w:rsid w:val="00E9547C"/>
    <w:rsid w:val="00E95AD2"/>
    <w:rsid w:val="00E95DE4"/>
    <w:rsid w:val="00E9629A"/>
    <w:rsid w:val="00E972D8"/>
    <w:rsid w:val="00E97AA0"/>
    <w:rsid w:val="00E97EF5"/>
    <w:rsid w:val="00EA0B7B"/>
    <w:rsid w:val="00EA0D34"/>
    <w:rsid w:val="00EA1966"/>
    <w:rsid w:val="00EA19F0"/>
    <w:rsid w:val="00EA1EB7"/>
    <w:rsid w:val="00EA2D92"/>
    <w:rsid w:val="00EA5F1B"/>
    <w:rsid w:val="00EA632B"/>
    <w:rsid w:val="00EA6A47"/>
    <w:rsid w:val="00EA6E4D"/>
    <w:rsid w:val="00EA72FF"/>
    <w:rsid w:val="00EA7D5D"/>
    <w:rsid w:val="00EB0AEF"/>
    <w:rsid w:val="00EB10A0"/>
    <w:rsid w:val="00EB3C92"/>
    <w:rsid w:val="00EB412A"/>
    <w:rsid w:val="00EB41E8"/>
    <w:rsid w:val="00EB5781"/>
    <w:rsid w:val="00EB62FA"/>
    <w:rsid w:val="00EB6D36"/>
    <w:rsid w:val="00EB7FDD"/>
    <w:rsid w:val="00EC01B3"/>
    <w:rsid w:val="00EC0D86"/>
    <w:rsid w:val="00EC0FE9"/>
    <w:rsid w:val="00EC12B3"/>
    <w:rsid w:val="00EC20CE"/>
    <w:rsid w:val="00EC53D8"/>
    <w:rsid w:val="00EC5513"/>
    <w:rsid w:val="00EC57F3"/>
    <w:rsid w:val="00EC709A"/>
    <w:rsid w:val="00EC70D9"/>
    <w:rsid w:val="00EC7244"/>
    <w:rsid w:val="00EC78A4"/>
    <w:rsid w:val="00ED0E15"/>
    <w:rsid w:val="00ED14B9"/>
    <w:rsid w:val="00ED173E"/>
    <w:rsid w:val="00ED1805"/>
    <w:rsid w:val="00ED1F93"/>
    <w:rsid w:val="00ED327E"/>
    <w:rsid w:val="00ED3B0C"/>
    <w:rsid w:val="00ED7A51"/>
    <w:rsid w:val="00ED7E07"/>
    <w:rsid w:val="00EE00C6"/>
    <w:rsid w:val="00EE1392"/>
    <w:rsid w:val="00EE14F5"/>
    <w:rsid w:val="00EE2E1C"/>
    <w:rsid w:val="00EE31A5"/>
    <w:rsid w:val="00EE3CBC"/>
    <w:rsid w:val="00EE3E90"/>
    <w:rsid w:val="00EE49B2"/>
    <w:rsid w:val="00EE738A"/>
    <w:rsid w:val="00EE77F3"/>
    <w:rsid w:val="00EE7914"/>
    <w:rsid w:val="00EF05EA"/>
    <w:rsid w:val="00EF1B07"/>
    <w:rsid w:val="00EF1BAF"/>
    <w:rsid w:val="00EF1C18"/>
    <w:rsid w:val="00EF213E"/>
    <w:rsid w:val="00EF24FA"/>
    <w:rsid w:val="00EF3628"/>
    <w:rsid w:val="00EF3920"/>
    <w:rsid w:val="00EF4109"/>
    <w:rsid w:val="00EF4DA3"/>
    <w:rsid w:val="00EF6342"/>
    <w:rsid w:val="00EF682C"/>
    <w:rsid w:val="00EF6D0A"/>
    <w:rsid w:val="00EF7123"/>
    <w:rsid w:val="00EF7E39"/>
    <w:rsid w:val="00F01A5B"/>
    <w:rsid w:val="00F01C2D"/>
    <w:rsid w:val="00F02C24"/>
    <w:rsid w:val="00F03F31"/>
    <w:rsid w:val="00F03FCF"/>
    <w:rsid w:val="00F04577"/>
    <w:rsid w:val="00F04641"/>
    <w:rsid w:val="00F04964"/>
    <w:rsid w:val="00F057EC"/>
    <w:rsid w:val="00F06F16"/>
    <w:rsid w:val="00F0765F"/>
    <w:rsid w:val="00F07D98"/>
    <w:rsid w:val="00F07F21"/>
    <w:rsid w:val="00F07FCF"/>
    <w:rsid w:val="00F10096"/>
    <w:rsid w:val="00F117AB"/>
    <w:rsid w:val="00F1198C"/>
    <w:rsid w:val="00F11B5C"/>
    <w:rsid w:val="00F13103"/>
    <w:rsid w:val="00F1334F"/>
    <w:rsid w:val="00F141F7"/>
    <w:rsid w:val="00F1495E"/>
    <w:rsid w:val="00F1534B"/>
    <w:rsid w:val="00F154C1"/>
    <w:rsid w:val="00F1553D"/>
    <w:rsid w:val="00F15C4D"/>
    <w:rsid w:val="00F15F36"/>
    <w:rsid w:val="00F177D0"/>
    <w:rsid w:val="00F201C6"/>
    <w:rsid w:val="00F204E4"/>
    <w:rsid w:val="00F2054A"/>
    <w:rsid w:val="00F209E4"/>
    <w:rsid w:val="00F20F38"/>
    <w:rsid w:val="00F21831"/>
    <w:rsid w:val="00F22BD5"/>
    <w:rsid w:val="00F25165"/>
    <w:rsid w:val="00F256F0"/>
    <w:rsid w:val="00F26444"/>
    <w:rsid w:val="00F275A7"/>
    <w:rsid w:val="00F27E19"/>
    <w:rsid w:val="00F31609"/>
    <w:rsid w:val="00F32A97"/>
    <w:rsid w:val="00F33C5F"/>
    <w:rsid w:val="00F34A11"/>
    <w:rsid w:val="00F35121"/>
    <w:rsid w:val="00F37257"/>
    <w:rsid w:val="00F40449"/>
    <w:rsid w:val="00F4064E"/>
    <w:rsid w:val="00F406C9"/>
    <w:rsid w:val="00F413DF"/>
    <w:rsid w:val="00F4183F"/>
    <w:rsid w:val="00F41C77"/>
    <w:rsid w:val="00F42296"/>
    <w:rsid w:val="00F4264A"/>
    <w:rsid w:val="00F428A4"/>
    <w:rsid w:val="00F42B28"/>
    <w:rsid w:val="00F43E05"/>
    <w:rsid w:val="00F44498"/>
    <w:rsid w:val="00F4449E"/>
    <w:rsid w:val="00F444BB"/>
    <w:rsid w:val="00F44ACF"/>
    <w:rsid w:val="00F45441"/>
    <w:rsid w:val="00F4711D"/>
    <w:rsid w:val="00F504E2"/>
    <w:rsid w:val="00F50AF1"/>
    <w:rsid w:val="00F515EE"/>
    <w:rsid w:val="00F53021"/>
    <w:rsid w:val="00F534B7"/>
    <w:rsid w:val="00F53C44"/>
    <w:rsid w:val="00F54D44"/>
    <w:rsid w:val="00F550D9"/>
    <w:rsid w:val="00F554F8"/>
    <w:rsid w:val="00F604D2"/>
    <w:rsid w:val="00F61429"/>
    <w:rsid w:val="00F62F51"/>
    <w:rsid w:val="00F63D3E"/>
    <w:rsid w:val="00F6441C"/>
    <w:rsid w:val="00F64F32"/>
    <w:rsid w:val="00F669C1"/>
    <w:rsid w:val="00F66F0F"/>
    <w:rsid w:val="00F66FCE"/>
    <w:rsid w:val="00F70BA9"/>
    <w:rsid w:val="00F70C43"/>
    <w:rsid w:val="00F71099"/>
    <w:rsid w:val="00F7314C"/>
    <w:rsid w:val="00F743D4"/>
    <w:rsid w:val="00F75AE6"/>
    <w:rsid w:val="00F75B84"/>
    <w:rsid w:val="00F77361"/>
    <w:rsid w:val="00F773B6"/>
    <w:rsid w:val="00F77B98"/>
    <w:rsid w:val="00F81467"/>
    <w:rsid w:val="00F82B67"/>
    <w:rsid w:val="00F84454"/>
    <w:rsid w:val="00F85E6F"/>
    <w:rsid w:val="00F85ED0"/>
    <w:rsid w:val="00F863E7"/>
    <w:rsid w:val="00F87D4C"/>
    <w:rsid w:val="00F87DA2"/>
    <w:rsid w:val="00F908EF"/>
    <w:rsid w:val="00F90EED"/>
    <w:rsid w:val="00F91058"/>
    <w:rsid w:val="00F9131B"/>
    <w:rsid w:val="00F92FCF"/>
    <w:rsid w:val="00F93F1B"/>
    <w:rsid w:val="00F9491C"/>
    <w:rsid w:val="00F95B75"/>
    <w:rsid w:val="00F97DDC"/>
    <w:rsid w:val="00FA0CF9"/>
    <w:rsid w:val="00FA0FAC"/>
    <w:rsid w:val="00FA2067"/>
    <w:rsid w:val="00FA34E4"/>
    <w:rsid w:val="00FA37D8"/>
    <w:rsid w:val="00FA419D"/>
    <w:rsid w:val="00FA44CF"/>
    <w:rsid w:val="00FA4845"/>
    <w:rsid w:val="00FA4F69"/>
    <w:rsid w:val="00FA5826"/>
    <w:rsid w:val="00FA6756"/>
    <w:rsid w:val="00FA7F0A"/>
    <w:rsid w:val="00FB1403"/>
    <w:rsid w:val="00FB2F2A"/>
    <w:rsid w:val="00FB2F75"/>
    <w:rsid w:val="00FB2FF0"/>
    <w:rsid w:val="00FB3357"/>
    <w:rsid w:val="00FB382B"/>
    <w:rsid w:val="00FB4A6C"/>
    <w:rsid w:val="00FB7652"/>
    <w:rsid w:val="00FB76FD"/>
    <w:rsid w:val="00FB7C5E"/>
    <w:rsid w:val="00FC04EE"/>
    <w:rsid w:val="00FC2ECA"/>
    <w:rsid w:val="00FC311A"/>
    <w:rsid w:val="00FC34D7"/>
    <w:rsid w:val="00FC5F25"/>
    <w:rsid w:val="00FC6452"/>
    <w:rsid w:val="00FC7BAA"/>
    <w:rsid w:val="00FC7E8A"/>
    <w:rsid w:val="00FD0491"/>
    <w:rsid w:val="00FD177D"/>
    <w:rsid w:val="00FD2FFF"/>
    <w:rsid w:val="00FD355E"/>
    <w:rsid w:val="00FD5CE8"/>
    <w:rsid w:val="00FD61A6"/>
    <w:rsid w:val="00FE0359"/>
    <w:rsid w:val="00FE0ACE"/>
    <w:rsid w:val="00FE0D94"/>
    <w:rsid w:val="00FE13CD"/>
    <w:rsid w:val="00FE226D"/>
    <w:rsid w:val="00FE2D60"/>
    <w:rsid w:val="00FE397F"/>
    <w:rsid w:val="00FE51F3"/>
    <w:rsid w:val="00FE5CD5"/>
    <w:rsid w:val="00FE6110"/>
    <w:rsid w:val="00FE6356"/>
    <w:rsid w:val="00FE78D6"/>
    <w:rsid w:val="00FE790C"/>
    <w:rsid w:val="00FF12D5"/>
    <w:rsid w:val="00FF1F4C"/>
    <w:rsid w:val="00FF243E"/>
    <w:rsid w:val="00FF273E"/>
    <w:rsid w:val="00FF3509"/>
    <w:rsid w:val="00FF4CCA"/>
    <w:rsid w:val="00FF5666"/>
    <w:rsid w:val="00FF5C06"/>
    <w:rsid w:val="00FF69EC"/>
    <w:rsid w:val="00FF6DB4"/>
    <w:rsid w:val="01312B22"/>
    <w:rsid w:val="013A49AB"/>
    <w:rsid w:val="01495973"/>
    <w:rsid w:val="014BB34A"/>
    <w:rsid w:val="01A9E4D5"/>
    <w:rsid w:val="01B3466C"/>
    <w:rsid w:val="022A89B4"/>
    <w:rsid w:val="02367F70"/>
    <w:rsid w:val="023BD4B8"/>
    <w:rsid w:val="0243EF23"/>
    <w:rsid w:val="02618FE2"/>
    <w:rsid w:val="027F4EFD"/>
    <w:rsid w:val="02BB5313"/>
    <w:rsid w:val="03094072"/>
    <w:rsid w:val="037D5B4E"/>
    <w:rsid w:val="03F11807"/>
    <w:rsid w:val="040516B9"/>
    <w:rsid w:val="0418A8F9"/>
    <w:rsid w:val="052188EF"/>
    <w:rsid w:val="052D8E5E"/>
    <w:rsid w:val="053842DF"/>
    <w:rsid w:val="056C8341"/>
    <w:rsid w:val="056F33BB"/>
    <w:rsid w:val="0615E8A2"/>
    <w:rsid w:val="06490B60"/>
    <w:rsid w:val="06AE615A"/>
    <w:rsid w:val="06E456E6"/>
    <w:rsid w:val="0715B6F4"/>
    <w:rsid w:val="071B88AC"/>
    <w:rsid w:val="071E9079"/>
    <w:rsid w:val="072769E8"/>
    <w:rsid w:val="0793D388"/>
    <w:rsid w:val="07C2DB61"/>
    <w:rsid w:val="07C8203B"/>
    <w:rsid w:val="07CF5EB3"/>
    <w:rsid w:val="08B5065B"/>
    <w:rsid w:val="08DFFBF4"/>
    <w:rsid w:val="08E51ECB"/>
    <w:rsid w:val="08F26F1A"/>
    <w:rsid w:val="0905E901"/>
    <w:rsid w:val="09365DAA"/>
    <w:rsid w:val="099AB3E1"/>
    <w:rsid w:val="09BDB9FA"/>
    <w:rsid w:val="09ED240E"/>
    <w:rsid w:val="09EE6748"/>
    <w:rsid w:val="0A174E52"/>
    <w:rsid w:val="0A279018"/>
    <w:rsid w:val="0A30266B"/>
    <w:rsid w:val="0A5CFA50"/>
    <w:rsid w:val="0A9957A5"/>
    <w:rsid w:val="0A9AE718"/>
    <w:rsid w:val="0ADB9EF5"/>
    <w:rsid w:val="0AEBBEC8"/>
    <w:rsid w:val="0B11DECD"/>
    <w:rsid w:val="0BA486FA"/>
    <w:rsid w:val="0BCF4E85"/>
    <w:rsid w:val="0BD01A3C"/>
    <w:rsid w:val="0BEDA719"/>
    <w:rsid w:val="0C25091D"/>
    <w:rsid w:val="0C509027"/>
    <w:rsid w:val="0D16EB40"/>
    <w:rsid w:val="0D43891C"/>
    <w:rsid w:val="0DE4C332"/>
    <w:rsid w:val="0E0F298E"/>
    <w:rsid w:val="0E6B4F43"/>
    <w:rsid w:val="0E7F76A7"/>
    <w:rsid w:val="0E89F84D"/>
    <w:rsid w:val="0ED4C27B"/>
    <w:rsid w:val="0EDCE622"/>
    <w:rsid w:val="0EE1484B"/>
    <w:rsid w:val="0EFB8397"/>
    <w:rsid w:val="0F2BD69F"/>
    <w:rsid w:val="0F46B0B5"/>
    <w:rsid w:val="0F5DA6A9"/>
    <w:rsid w:val="0F965442"/>
    <w:rsid w:val="0FA9F09B"/>
    <w:rsid w:val="1002C6FE"/>
    <w:rsid w:val="100C0DDE"/>
    <w:rsid w:val="1087430C"/>
    <w:rsid w:val="108AB528"/>
    <w:rsid w:val="10A8DE5D"/>
    <w:rsid w:val="10BDF7A4"/>
    <w:rsid w:val="111263A1"/>
    <w:rsid w:val="11490C6F"/>
    <w:rsid w:val="114C9EB2"/>
    <w:rsid w:val="12668F32"/>
    <w:rsid w:val="12C5E137"/>
    <w:rsid w:val="12EADB13"/>
    <w:rsid w:val="13E3BB66"/>
    <w:rsid w:val="13E80B76"/>
    <w:rsid w:val="14101A2A"/>
    <w:rsid w:val="148B61AE"/>
    <w:rsid w:val="14AF42B6"/>
    <w:rsid w:val="14AF7186"/>
    <w:rsid w:val="14BF2428"/>
    <w:rsid w:val="14F44F24"/>
    <w:rsid w:val="1505EEED"/>
    <w:rsid w:val="151B7FEA"/>
    <w:rsid w:val="15476AD0"/>
    <w:rsid w:val="155EBCFA"/>
    <w:rsid w:val="1565F970"/>
    <w:rsid w:val="15684F21"/>
    <w:rsid w:val="15B1048D"/>
    <w:rsid w:val="15BCADA7"/>
    <w:rsid w:val="1661B24A"/>
    <w:rsid w:val="16745CAD"/>
    <w:rsid w:val="167D5D6E"/>
    <w:rsid w:val="169E474E"/>
    <w:rsid w:val="16E3FA50"/>
    <w:rsid w:val="16ECEAC3"/>
    <w:rsid w:val="178BDF2D"/>
    <w:rsid w:val="17CFF53B"/>
    <w:rsid w:val="184159D4"/>
    <w:rsid w:val="18473B8D"/>
    <w:rsid w:val="18634936"/>
    <w:rsid w:val="18B1FCE1"/>
    <w:rsid w:val="18BBD9D5"/>
    <w:rsid w:val="18D90F97"/>
    <w:rsid w:val="192F132F"/>
    <w:rsid w:val="19525E76"/>
    <w:rsid w:val="19A2917E"/>
    <w:rsid w:val="19CA65D9"/>
    <w:rsid w:val="19D7E35A"/>
    <w:rsid w:val="19FF1997"/>
    <w:rsid w:val="1A1E497D"/>
    <w:rsid w:val="1A3DB3E2"/>
    <w:rsid w:val="1AA14533"/>
    <w:rsid w:val="1AF77E83"/>
    <w:rsid w:val="1B1DBAB6"/>
    <w:rsid w:val="1B20BE5A"/>
    <w:rsid w:val="1B31F931"/>
    <w:rsid w:val="1B3E2402"/>
    <w:rsid w:val="1B5DAB32"/>
    <w:rsid w:val="1B97F5E3"/>
    <w:rsid w:val="1B9DE472"/>
    <w:rsid w:val="1BEB4176"/>
    <w:rsid w:val="1C12159C"/>
    <w:rsid w:val="1C1A50FB"/>
    <w:rsid w:val="1C63401F"/>
    <w:rsid w:val="1C963F10"/>
    <w:rsid w:val="1CA88669"/>
    <w:rsid w:val="1CC7ADF0"/>
    <w:rsid w:val="1CDB221F"/>
    <w:rsid w:val="1CF61A81"/>
    <w:rsid w:val="1CF94D5E"/>
    <w:rsid w:val="1DD6DCFE"/>
    <w:rsid w:val="1E129512"/>
    <w:rsid w:val="1E6BB36C"/>
    <w:rsid w:val="1EEBE034"/>
    <w:rsid w:val="1EFFEA2E"/>
    <w:rsid w:val="1F1B2FA9"/>
    <w:rsid w:val="1F831450"/>
    <w:rsid w:val="1F9722B7"/>
    <w:rsid w:val="1FAB318B"/>
    <w:rsid w:val="1FEC2DF4"/>
    <w:rsid w:val="209A34A1"/>
    <w:rsid w:val="20B7F151"/>
    <w:rsid w:val="212AE58E"/>
    <w:rsid w:val="213224FF"/>
    <w:rsid w:val="213B18CC"/>
    <w:rsid w:val="214BAE0D"/>
    <w:rsid w:val="216CF71B"/>
    <w:rsid w:val="21805942"/>
    <w:rsid w:val="21F125AF"/>
    <w:rsid w:val="224676C6"/>
    <w:rsid w:val="2281EBF5"/>
    <w:rsid w:val="22D2C15A"/>
    <w:rsid w:val="2393C6DD"/>
    <w:rsid w:val="2395CA1B"/>
    <w:rsid w:val="23C96775"/>
    <w:rsid w:val="244DA1C3"/>
    <w:rsid w:val="24E6E211"/>
    <w:rsid w:val="24E785CF"/>
    <w:rsid w:val="256F2BB2"/>
    <w:rsid w:val="26294E17"/>
    <w:rsid w:val="262C6406"/>
    <w:rsid w:val="267209B1"/>
    <w:rsid w:val="26AFADF2"/>
    <w:rsid w:val="26DF22B8"/>
    <w:rsid w:val="26EF07BF"/>
    <w:rsid w:val="273C2333"/>
    <w:rsid w:val="2787A27C"/>
    <w:rsid w:val="27A9F2C4"/>
    <w:rsid w:val="2837FA20"/>
    <w:rsid w:val="284ADDA6"/>
    <w:rsid w:val="28A06577"/>
    <w:rsid w:val="28C8EE1E"/>
    <w:rsid w:val="29078B15"/>
    <w:rsid w:val="2970AE8F"/>
    <w:rsid w:val="2977B593"/>
    <w:rsid w:val="29E7DB38"/>
    <w:rsid w:val="2A1B0197"/>
    <w:rsid w:val="2A5AC8E7"/>
    <w:rsid w:val="2A731129"/>
    <w:rsid w:val="2A9A8815"/>
    <w:rsid w:val="2AA6BDD6"/>
    <w:rsid w:val="2AC50039"/>
    <w:rsid w:val="2ACFAFDD"/>
    <w:rsid w:val="2AF97C35"/>
    <w:rsid w:val="2B171E3E"/>
    <w:rsid w:val="2B5F42B9"/>
    <w:rsid w:val="2B5F4BC3"/>
    <w:rsid w:val="2C0EE18A"/>
    <w:rsid w:val="2C8EAA79"/>
    <w:rsid w:val="2D74C67A"/>
    <w:rsid w:val="2DEF6B71"/>
    <w:rsid w:val="2E27D327"/>
    <w:rsid w:val="2E2F6222"/>
    <w:rsid w:val="2E3EF2DE"/>
    <w:rsid w:val="2EE06CA9"/>
    <w:rsid w:val="2F1CC784"/>
    <w:rsid w:val="2F22DBC8"/>
    <w:rsid w:val="2F2B5409"/>
    <w:rsid w:val="2F2E3A0A"/>
    <w:rsid w:val="2F40066E"/>
    <w:rsid w:val="2F607210"/>
    <w:rsid w:val="2F7B07B2"/>
    <w:rsid w:val="2F854DFB"/>
    <w:rsid w:val="2F90A6D1"/>
    <w:rsid w:val="2FC74CBC"/>
    <w:rsid w:val="2FCA7C47"/>
    <w:rsid w:val="301FA5D8"/>
    <w:rsid w:val="3026AD40"/>
    <w:rsid w:val="30414B7D"/>
    <w:rsid w:val="306E5690"/>
    <w:rsid w:val="30BA6053"/>
    <w:rsid w:val="31019464"/>
    <w:rsid w:val="3140C3D8"/>
    <w:rsid w:val="315C55BB"/>
    <w:rsid w:val="31B0D219"/>
    <w:rsid w:val="31C05EAE"/>
    <w:rsid w:val="31DA5BA7"/>
    <w:rsid w:val="31EF08FB"/>
    <w:rsid w:val="31FC6047"/>
    <w:rsid w:val="3221E740"/>
    <w:rsid w:val="3246DEFC"/>
    <w:rsid w:val="32497391"/>
    <w:rsid w:val="3257E717"/>
    <w:rsid w:val="325C298F"/>
    <w:rsid w:val="329AEAA8"/>
    <w:rsid w:val="32D7E9CA"/>
    <w:rsid w:val="3308EFE5"/>
    <w:rsid w:val="333E3C08"/>
    <w:rsid w:val="3395700F"/>
    <w:rsid w:val="339D0359"/>
    <w:rsid w:val="33A77C6E"/>
    <w:rsid w:val="341AD21E"/>
    <w:rsid w:val="34960445"/>
    <w:rsid w:val="349A03B2"/>
    <w:rsid w:val="34D3DB90"/>
    <w:rsid w:val="34FB40EC"/>
    <w:rsid w:val="359F36A3"/>
    <w:rsid w:val="35CAB081"/>
    <w:rsid w:val="363F1A1D"/>
    <w:rsid w:val="3694B18D"/>
    <w:rsid w:val="36ADE911"/>
    <w:rsid w:val="36AF9476"/>
    <w:rsid w:val="36E28592"/>
    <w:rsid w:val="36FD3EFD"/>
    <w:rsid w:val="36FF1BCC"/>
    <w:rsid w:val="37189808"/>
    <w:rsid w:val="374C41DB"/>
    <w:rsid w:val="3753AD05"/>
    <w:rsid w:val="37A972B1"/>
    <w:rsid w:val="37D3AFF9"/>
    <w:rsid w:val="37F7AE90"/>
    <w:rsid w:val="37F85D4D"/>
    <w:rsid w:val="381EB27D"/>
    <w:rsid w:val="383BC6FF"/>
    <w:rsid w:val="386E638F"/>
    <w:rsid w:val="389C99D0"/>
    <w:rsid w:val="38C0F1A3"/>
    <w:rsid w:val="38F52AF5"/>
    <w:rsid w:val="38FB2E06"/>
    <w:rsid w:val="39523AFD"/>
    <w:rsid w:val="399AA602"/>
    <w:rsid w:val="3A4FDD32"/>
    <w:rsid w:val="3A58D118"/>
    <w:rsid w:val="3A5E6ECD"/>
    <w:rsid w:val="3A8F820D"/>
    <w:rsid w:val="3A9828B7"/>
    <w:rsid w:val="3AC3CD4D"/>
    <w:rsid w:val="3AD39EE2"/>
    <w:rsid w:val="3CA6738C"/>
    <w:rsid w:val="3D126092"/>
    <w:rsid w:val="3D8F420A"/>
    <w:rsid w:val="3E05CB5B"/>
    <w:rsid w:val="3E2B51A3"/>
    <w:rsid w:val="3E2D1964"/>
    <w:rsid w:val="3E6451FB"/>
    <w:rsid w:val="3E806A57"/>
    <w:rsid w:val="3F09A549"/>
    <w:rsid w:val="3F22C4F3"/>
    <w:rsid w:val="3F34DE12"/>
    <w:rsid w:val="3F8D82A8"/>
    <w:rsid w:val="3FB44247"/>
    <w:rsid w:val="3FEC55F6"/>
    <w:rsid w:val="400311ED"/>
    <w:rsid w:val="404611D5"/>
    <w:rsid w:val="40780C3E"/>
    <w:rsid w:val="40B7E5E5"/>
    <w:rsid w:val="40BBC256"/>
    <w:rsid w:val="40DF4151"/>
    <w:rsid w:val="417A670B"/>
    <w:rsid w:val="41817B0B"/>
    <w:rsid w:val="4192825B"/>
    <w:rsid w:val="419289E8"/>
    <w:rsid w:val="41C141DD"/>
    <w:rsid w:val="420D67FE"/>
    <w:rsid w:val="420E148B"/>
    <w:rsid w:val="42597C19"/>
    <w:rsid w:val="4292CBD8"/>
    <w:rsid w:val="4296E208"/>
    <w:rsid w:val="429B2979"/>
    <w:rsid w:val="42E41C15"/>
    <w:rsid w:val="430AEA0B"/>
    <w:rsid w:val="431D9D25"/>
    <w:rsid w:val="434D6799"/>
    <w:rsid w:val="4388EBD8"/>
    <w:rsid w:val="44B84A29"/>
    <w:rsid w:val="44C3E709"/>
    <w:rsid w:val="4531C1EE"/>
    <w:rsid w:val="453797F0"/>
    <w:rsid w:val="45C6DCF6"/>
    <w:rsid w:val="461C8999"/>
    <w:rsid w:val="46C4D9B3"/>
    <w:rsid w:val="4732F2FB"/>
    <w:rsid w:val="4750A872"/>
    <w:rsid w:val="476F767C"/>
    <w:rsid w:val="47A1A2CF"/>
    <w:rsid w:val="4811DE3D"/>
    <w:rsid w:val="48300AC1"/>
    <w:rsid w:val="4836B981"/>
    <w:rsid w:val="4848C90D"/>
    <w:rsid w:val="4850A68A"/>
    <w:rsid w:val="486B1562"/>
    <w:rsid w:val="487BAEB7"/>
    <w:rsid w:val="48B142C8"/>
    <w:rsid w:val="48B151D5"/>
    <w:rsid w:val="48DF02F3"/>
    <w:rsid w:val="4953F831"/>
    <w:rsid w:val="499AF65B"/>
    <w:rsid w:val="49F4CF85"/>
    <w:rsid w:val="4A31B839"/>
    <w:rsid w:val="4A51A2F4"/>
    <w:rsid w:val="4AB4C569"/>
    <w:rsid w:val="4ABC234D"/>
    <w:rsid w:val="4ABE7022"/>
    <w:rsid w:val="4B40E41A"/>
    <w:rsid w:val="4B976397"/>
    <w:rsid w:val="4BA58AA8"/>
    <w:rsid w:val="4BB95CAF"/>
    <w:rsid w:val="4BF03FC1"/>
    <w:rsid w:val="4C1EDB47"/>
    <w:rsid w:val="4C31983C"/>
    <w:rsid w:val="4CDF6A45"/>
    <w:rsid w:val="4CE583B5"/>
    <w:rsid w:val="4D3CF828"/>
    <w:rsid w:val="4D4382EA"/>
    <w:rsid w:val="4D483B93"/>
    <w:rsid w:val="4D87F38F"/>
    <w:rsid w:val="4DC66089"/>
    <w:rsid w:val="4E12C002"/>
    <w:rsid w:val="4E227A02"/>
    <w:rsid w:val="4E309D5B"/>
    <w:rsid w:val="4E5F0B58"/>
    <w:rsid w:val="4E64C6D1"/>
    <w:rsid w:val="4E7D8981"/>
    <w:rsid w:val="4EC7D871"/>
    <w:rsid w:val="4EE124D0"/>
    <w:rsid w:val="4F3EA1DD"/>
    <w:rsid w:val="4F639B56"/>
    <w:rsid w:val="4F82423C"/>
    <w:rsid w:val="4FF617AA"/>
    <w:rsid w:val="502CE78C"/>
    <w:rsid w:val="502D59C8"/>
    <w:rsid w:val="50960458"/>
    <w:rsid w:val="50C49041"/>
    <w:rsid w:val="50CAEEB5"/>
    <w:rsid w:val="5113EE2D"/>
    <w:rsid w:val="512A6ED6"/>
    <w:rsid w:val="51C962D2"/>
    <w:rsid w:val="51CF6934"/>
    <w:rsid w:val="51FBA843"/>
    <w:rsid w:val="528BB381"/>
    <w:rsid w:val="529697A8"/>
    <w:rsid w:val="52CD0549"/>
    <w:rsid w:val="52E91610"/>
    <w:rsid w:val="539766AC"/>
    <w:rsid w:val="53BF22B0"/>
    <w:rsid w:val="53F0FAA0"/>
    <w:rsid w:val="546EC5C1"/>
    <w:rsid w:val="54757D40"/>
    <w:rsid w:val="5486EED8"/>
    <w:rsid w:val="54CEA944"/>
    <w:rsid w:val="5545FF98"/>
    <w:rsid w:val="5551E99F"/>
    <w:rsid w:val="55956163"/>
    <w:rsid w:val="55C8B1B7"/>
    <w:rsid w:val="55DAC86E"/>
    <w:rsid w:val="5604EFEF"/>
    <w:rsid w:val="56189D9E"/>
    <w:rsid w:val="5619F6A9"/>
    <w:rsid w:val="566431C1"/>
    <w:rsid w:val="56C6B6AD"/>
    <w:rsid w:val="56D37DF3"/>
    <w:rsid w:val="57092B1A"/>
    <w:rsid w:val="57337FF1"/>
    <w:rsid w:val="5779500F"/>
    <w:rsid w:val="58389BDD"/>
    <w:rsid w:val="58AAF2B3"/>
    <w:rsid w:val="590FA886"/>
    <w:rsid w:val="5942F04A"/>
    <w:rsid w:val="595064F0"/>
    <w:rsid w:val="59618CF1"/>
    <w:rsid w:val="59C14DCA"/>
    <w:rsid w:val="59FB9993"/>
    <w:rsid w:val="5A37EA64"/>
    <w:rsid w:val="5A48F2A2"/>
    <w:rsid w:val="5A81CB07"/>
    <w:rsid w:val="5A9D1727"/>
    <w:rsid w:val="5A9E6CFE"/>
    <w:rsid w:val="5ADC9DD3"/>
    <w:rsid w:val="5AFFE9F7"/>
    <w:rsid w:val="5B059A58"/>
    <w:rsid w:val="5B715FFC"/>
    <w:rsid w:val="5BA84B18"/>
    <w:rsid w:val="5BCAF42F"/>
    <w:rsid w:val="5BE32254"/>
    <w:rsid w:val="5CBCD5B4"/>
    <w:rsid w:val="5CFC20CD"/>
    <w:rsid w:val="5D473D08"/>
    <w:rsid w:val="5D7EF2B5"/>
    <w:rsid w:val="5DB8CE4A"/>
    <w:rsid w:val="5DDE7DA2"/>
    <w:rsid w:val="5E1B361F"/>
    <w:rsid w:val="5E853400"/>
    <w:rsid w:val="5F1536C1"/>
    <w:rsid w:val="5F378A79"/>
    <w:rsid w:val="5F4B623F"/>
    <w:rsid w:val="5F62BD20"/>
    <w:rsid w:val="603A7750"/>
    <w:rsid w:val="60743B1D"/>
    <w:rsid w:val="608D1FAF"/>
    <w:rsid w:val="60949F67"/>
    <w:rsid w:val="60AB4173"/>
    <w:rsid w:val="61794F71"/>
    <w:rsid w:val="61884BD2"/>
    <w:rsid w:val="61CC8E10"/>
    <w:rsid w:val="6254245C"/>
    <w:rsid w:val="625ABC0E"/>
    <w:rsid w:val="6261CBDA"/>
    <w:rsid w:val="62649828"/>
    <w:rsid w:val="6298C668"/>
    <w:rsid w:val="62A97EE3"/>
    <w:rsid w:val="62B70C19"/>
    <w:rsid w:val="62BD8EEE"/>
    <w:rsid w:val="62CD4F51"/>
    <w:rsid w:val="62DFC2F4"/>
    <w:rsid w:val="6301AF54"/>
    <w:rsid w:val="63959A3E"/>
    <w:rsid w:val="643CBFA0"/>
    <w:rsid w:val="644CC0A7"/>
    <w:rsid w:val="644D3CCA"/>
    <w:rsid w:val="6497E2BE"/>
    <w:rsid w:val="64A7FB6B"/>
    <w:rsid w:val="64D49772"/>
    <w:rsid w:val="651C8798"/>
    <w:rsid w:val="6592B3F7"/>
    <w:rsid w:val="65B9C289"/>
    <w:rsid w:val="65D89001"/>
    <w:rsid w:val="66490109"/>
    <w:rsid w:val="664A855D"/>
    <w:rsid w:val="665B9B81"/>
    <w:rsid w:val="669B290D"/>
    <w:rsid w:val="66C80569"/>
    <w:rsid w:val="66CE025C"/>
    <w:rsid w:val="66DF44D0"/>
    <w:rsid w:val="66DF54FB"/>
    <w:rsid w:val="66E455FE"/>
    <w:rsid w:val="66E9692D"/>
    <w:rsid w:val="670DB50F"/>
    <w:rsid w:val="67470E83"/>
    <w:rsid w:val="67AE1726"/>
    <w:rsid w:val="67AE55E7"/>
    <w:rsid w:val="67BC581E"/>
    <w:rsid w:val="67DBCC36"/>
    <w:rsid w:val="691030C3"/>
    <w:rsid w:val="6918C067"/>
    <w:rsid w:val="6948BACE"/>
    <w:rsid w:val="69A79642"/>
    <w:rsid w:val="6A1868B5"/>
    <w:rsid w:val="6A81C465"/>
    <w:rsid w:val="6A841615"/>
    <w:rsid w:val="6AAF61C4"/>
    <w:rsid w:val="6AB490C8"/>
    <w:rsid w:val="6AF3F8E0"/>
    <w:rsid w:val="6B4FDE8E"/>
    <w:rsid w:val="6B800C94"/>
    <w:rsid w:val="6C6A577D"/>
    <w:rsid w:val="6CF56147"/>
    <w:rsid w:val="6D398FB9"/>
    <w:rsid w:val="6D410E04"/>
    <w:rsid w:val="6D5251A3"/>
    <w:rsid w:val="6DAF7022"/>
    <w:rsid w:val="6E28BB30"/>
    <w:rsid w:val="6E2B0D1B"/>
    <w:rsid w:val="6E39B1EE"/>
    <w:rsid w:val="6E4535C6"/>
    <w:rsid w:val="6F1E59B8"/>
    <w:rsid w:val="6F261953"/>
    <w:rsid w:val="6F3BDBF4"/>
    <w:rsid w:val="6F7739AC"/>
    <w:rsid w:val="6FBD4B1F"/>
    <w:rsid w:val="6FF27F7D"/>
    <w:rsid w:val="704B175A"/>
    <w:rsid w:val="70570411"/>
    <w:rsid w:val="706EC9DC"/>
    <w:rsid w:val="7081757E"/>
    <w:rsid w:val="70C1A811"/>
    <w:rsid w:val="70C2F6E6"/>
    <w:rsid w:val="710680B3"/>
    <w:rsid w:val="71455CDD"/>
    <w:rsid w:val="7163A6C1"/>
    <w:rsid w:val="71B34315"/>
    <w:rsid w:val="71F2EC61"/>
    <w:rsid w:val="720E7E6D"/>
    <w:rsid w:val="721DFCE0"/>
    <w:rsid w:val="7262F5C8"/>
    <w:rsid w:val="72940D24"/>
    <w:rsid w:val="72A1A3BF"/>
    <w:rsid w:val="72DFBC45"/>
    <w:rsid w:val="72EC6A95"/>
    <w:rsid w:val="7330D1C7"/>
    <w:rsid w:val="737A45B2"/>
    <w:rsid w:val="737BDFE1"/>
    <w:rsid w:val="73BA4BA1"/>
    <w:rsid w:val="73F25395"/>
    <w:rsid w:val="740418A9"/>
    <w:rsid w:val="744492C7"/>
    <w:rsid w:val="745B1D24"/>
    <w:rsid w:val="74A6DAD1"/>
    <w:rsid w:val="74AAF34D"/>
    <w:rsid w:val="753E7D86"/>
    <w:rsid w:val="7566A258"/>
    <w:rsid w:val="75A82605"/>
    <w:rsid w:val="75D29D7C"/>
    <w:rsid w:val="7654A0FA"/>
    <w:rsid w:val="7679E1AC"/>
    <w:rsid w:val="767E6A8E"/>
    <w:rsid w:val="7684DD78"/>
    <w:rsid w:val="76DCE79A"/>
    <w:rsid w:val="77A539B3"/>
    <w:rsid w:val="77CCA4EA"/>
    <w:rsid w:val="7818EB57"/>
    <w:rsid w:val="78761E48"/>
    <w:rsid w:val="787DABB4"/>
    <w:rsid w:val="78EA264B"/>
    <w:rsid w:val="78FBFEAB"/>
    <w:rsid w:val="79102161"/>
    <w:rsid w:val="791D4070"/>
    <w:rsid w:val="795F1B65"/>
    <w:rsid w:val="79611D58"/>
    <w:rsid w:val="799211AF"/>
    <w:rsid w:val="79AE63AD"/>
    <w:rsid w:val="79CCD416"/>
    <w:rsid w:val="79DA25A3"/>
    <w:rsid w:val="79F26049"/>
    <w:rsid w:val="7A00EF23"/>
    <w:rsid w:val="7A4B82D5"/>
    <w:rsid w:val="7A9D0B30"/>
    <w:rsid w:val="7AAC6300"/>
    <w:rsid w:val="7B1DDB0A"/>
    <w:rsid w:val="7B567F5D"/>
    <w:rsid w:val="7C4327E9"/>
    <w:rsid w:val="7C78D7FE"/>
    <w:rsid w:val="7C7B34C0"/>
    <w:rsid w:val="7CB66808"/>
    <w:rsid w:val="7CD61322"/>
    <w:rsid w:val="7DEBB5C5"/>
    <w:rsid w:val="7E025554"/>
    <w:rsid w:val="7E251A0C"/>
    <w:rsid w:val="7E5AF5E3"/>
    <w:rsid w:val="7E6964D0"/>
    <w:rsid w:val="7E6CAC82"/>
    <w:rsid w:val="7E8E2D15"/>
    <w:rsid w:val="7F27C76A"/>
    <w:rsid w:val="7F3BE561"/>
    <w:rsid w:val="7F489CE7"/>
    <w:rsid w:val="7F7FF54F"/>
    <w:rsid w:val="7F93E2ED"/>
    <w:rsid w:val="7FA516F0"/>
    <w:rsid w:val="7FCDBFFC"/>
    <w:rsid w:val="7FEA4553"/>
    <w:rsid w:val="7FEAD044"/>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783FDB8"/>
  <w15:docId w15:val="{9BB878AF-8ED3-46DD-A6C8-3D4A457C98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sz w:val="22"/>
        <w:szCs w:val="22"/>
        <w:lang w:val="en-AU"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2E29"/>
    <w:pPr>
      <w:spacing w:line="240" w:lineRule="atLeast"/>
      <w:ind w:left="720"/>
    </w:pPr>
    <w:rPr>
      <w:rFonts w:ascii="Verdana" w:hAnsi="Verdana"/>
      <w:color w:val="000000"/>
      <w:sz w:val="20"/>
      <w:szCs w:val="20"/>
      <w:lang w:eastAsia="en-US"/>
    </w:rPr>
  </w:style>
  <w:style w:type="paragraph" w:styleId="Heading1">
    <w:name w:val="heading 1"/>
    <w:basedOn w:val="Normal"/>
    <w:next w:val="Normal"/>
    <w:link w:val="Heading1Char"/>
    <w:qFormat/>
    <w:rsid w:val="00392E29"/>
    <w:pPr>
      <w:keepNext/>
      <w:spacing w:before="240" w:after="60"/>
      <w:ind w:left="0"/>
      <w:outlineLvl w:val="0"/>
    </w:pPr>
    <w:rPr>
      <w:rFonts w:cs="Arial"/>
      <w:b/>
      <w:bCs/>
      <w:color w:val="23408F"/>
      <w:kern w:val="32"/>
      <w:sz w:val="28"/>
      <w:szCs w:val="32"/>
    </w:rPr>
  </w:style>
  <w:style w:type="paragraph" w:styleId="Heading2">
    <w:name w:val="heading 2"/>
    <w:basedOn w:val="Normal"/>
    <w:next w:val="Normal"/>
    <w:link w:val="Heading2Char"/>
    <w:qFormat/>
    <w:rsid w:val="00392E29"/>
    <w:pPr>
      <w:keepNext/>
      <w:spacing w:before="180" w:after="60"/>
      <w:ind w:left="0"/>
      <w:outlineLvl w:val="1"/>
    </w:pPr>
    <w:rPr>
      <w:rFonts w:cs="Arial"/>
      <w:b/>
      <w:bCs/>
      <w:iCs/>
      <w:color w:val="23408F"/>
      <w:sz w:val="22"/>
      <w:szCs w:val="28"/>
    </w:rPr>
  </w:style>
  <w:style w:type="paragraph" w:styleId="Heading3">
    <w:name w:val="heading 3"/>
    <w:basedOn w:val="Normal"/>
    <w:next w:val="Normal"/>
    <w:link w:val="Heading3Char"/>
    <w:qFormat/>
    <w:rsid w:val="001F3BBA"/>
    <w:pPr>
      <w:keepNext/>
      <w:spacing w:before="240" w:after="60"/>
      <w:outlineLvl w:val="2"/>
    </w:pPr>
    <w:rPr>
      <w:rFonts w:ascii="Cambria" w:hAnsi="Cambria"/>
      <w:b/>
      <w:bCs/>
      <w:sz w:val="26"/>
      <w:szCs w:val="26"/>
    </w:rPr>
  </w:style>
  <w:style w:type="paragraph" w:styleId="Heading4">
    <w:name w:val="heading 4"/>
    <w:basedOn w:val="Normal"/>
    <w:link w:val="Heading4Char"/>
    <w:qFormat/>
    <w:rsid w:val="001F3BBA"/>
    <w:pPr>
      <w:tabs>
        <w:tab w:val="num" w:pos="864"/>
        <w:tab w:val="left" w:pos="1985"/>
      </w:tabs>
      <w:spacing w:before="40" w:after="40" w:line="240" w:lineRule="auto"/>
      <w:ind w:left="864" w:hanging="864"/>
      <w:outlineLvl w:val="3"/>
    </w:pPr>
    <w:rPr>
      <w:rFonts w:ascii="Arial" w:hAnsi="Arial" w:cs="Arial"/>
      <w:color w:val="auto"/>
      <w:sz w:val="22"/>
      <w:lang w:val="en-GB"/>
    </w:rPr>
  </w:style>
  <w:style w:type="paragraph" w:styleId="Heading5">
    <w:name w:val="heading 5"/>
    <w:basedOn w:val="Normal"/>
    <w:link w:val="Heading5Char"/>
    <w:uiPriority w:val="9"/>
    <w:qFormat/>
    <w:rsid w:val="001F3BBA"/>
    <w:pPr>
      <w:tabs>
        <w:tab w:val="num" w:pos="1008"/>
        <w:tab w:val="left" w:pos="2835"/>
      </w:tabs>
      <w:spacing w:before="240" w:after="240" w:line="240" w:lineRule="auto"/>
      <w:ind w:left="1008" w:hanging="1008"/>
      <w:jc w:val="both"/>
      <w:outlineLvl w:val="4"/>
    </w:pPr>
    <w:rPr>
      <w:rFonts w:ascii="Arial" w:hAnsi="Arial" w:cs="Arial"/>
      <w:color w:val="auto"/>
      <w:sz w:val="22"/>
      <w:lang w:val="en-GB"/>
    </w:rPr>
  </w:style>
  <w:style w:type="paragraph" w:styleId="Heading6">
    <w:name w:val="heading 6"/>
    <w:basedOn w:val="Normal"/>
    <w:link w:val="Heading6Char"/>
    <w:uiPriority w:val="9"/>
    <w:qFormat/>
    <w:rsid w:val="001F3BBA"/>
    <w:pPr>
      <w:tabs>
        <w:tab w:val="num" w:pos="1152"/>
        <w:tab w:val="left" w:pos="1985"/>
        <w:tab w:val="left" w:pos="2722"/>
        <w:tab w:val="left" w:pos="3459"/>
        <w:tab w:val="left" w:pos="4196"/>
        <w:tab w:val="left" w:pos="4933"/>
      </w:tabs>
      <w:spacing w:before="60" w:after="240" w:line="240" w:lineRule="auto"/>
      <w:ind w:left="1152" w:hanging="1152"/>
      <w:outlineLvl w:val="5"/>
    </w:pPr>
    <w:rPr>
      <w:rFonts w:ascii="Arial" w:hAnsi="Arial" w:cs="Arial"/>
      <w:color w:val="auto"/>
      <w:sz w:val="22"/>
      <w:lang w:val="en-GB"/>
    </w:rPr>
  </w:style>
  <w:style w:type="paragraph" w:styleId="Heading7">
    <w:name w:val="heading 7"/>
    <w:basedOn w:val="Normal"/>
    <w:link w:val="Heading7Char"/>
    <w:uiPriority w:val="9"/>
    <w:qFormat/>
    <w:rsid w:val="001F3BBA"/>
    <w:pPr>
      <w:keepNext/>
      <w:tabs>
        <w:tab w:val="num" w:pos="1296"/>
      </w:tabs>
      <w:spacing w:before="120" w:after="240" w:line="240" w:lineRule="auto"/>
      <w:ind w:left="1296" w:hanging="1296"/>
      <w:outlineLvl w:val="6"/>
    </w:pPr>
    <w:rPr>
      <w:rFonts w:ascii="Arial" w:hAnsi="Arial" w:cs="Arial"/>
      <w:b/>
      <w:color w:val="auto"/>
      <w:sz w:val="22"/>
      <w:lang w:val="en-GB"/>
    </w:rPr>
  </w:style>
  <w:style w:type="paragraph" w:styleId="Heading8">
    <w:name w:val="heading 8"/>
    <w:basedOn w:val="Heading3"/>
    <w:link w:val="Heading8Char"/>
    <w:uiPriority w:val="9"/>
    <w:qFormat/>
    <w:rsid w:val="001F3BBA"/>
    <w:pPr>
      <w:tabs>
        <w:tab w:val="num" w:pos="1440"/>
      </w:tabs>
      <w:spacing w:before="0" w:after="240" w:line="240" w:lineRule="auto"/>
      <w:ind w:left="1440" w:hanging="1440"/>
      <w:outlineLvl w:val="7"/>
    </w:pPr>
    <w:rPr>
      <w:rFonts w:ascii="Arial" w:hAnsi="Arial" w:cs="Arial"/>
      <w:b w:val="0"/>
      <w:bCs w:val="0"/>
      <w:color w:val="auto"/>
      <w:sz w:val="22"/>
      <w:szCs w:val="20"/>
      <w:u w:val="single"/>
      <w:lang w:val="en-GB"/>
    </w:rPr>
  </w:style>
  <w:style w:type="paragraph" w:styleId="Heading9">
    <w:name w:val="heading 9"/>
    <w:basedOn w:val="Heading4"/>
    <w:link w:val="Heading9Char"/>
    <w:uiPriority w:val="9"/>
    <w:qFormat/>
    <w:rsid w:val="001F3BBA"/>
    <w:pPr>
      <w:tabs>
        <w:tab w:val="clear" w:pos="864"/>
        <w:tab w:val="num" w:pos="1584"/>
      </w:tabs>
      <w:ind w:left="1584" w:hanging="1584"/>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1598A"/>
    <w:rPr>
      <w:rFonts w:asciiTheme="majorHAnsi" w:eastAsiaTheme="majorEastAsia" w:hAnsiTheme="majorHAnsi" w:cs="Times New Roman"/>
      <w:b/>
      <w:bCs/>
      <w:color w:val="000000"/>
      <w:kern w:val="32"/>
      <w:sz w:val="32"/>
      <w:szCs w:val="32"/>
      <w:lang w:val="x-none" w:eastAsia="en-US"/>
    </w:rPr>
  </w:style>
  <w:style w:type="character" w:customStyle="1" w:styleId="Heading2Char">
    <w:name w:val="Heading 2 Char"/>
    <w:basedOn w:val="DefaultParagraphFont"/>
    <w:link w:val="Heading2"/>
    <w:uiPriority w:val="99"/>
    <w:locked/>
    <w:rsid w:val="00B1598A"/>
    <w:rPr>
      <w:rFonts w:asciiTheme="majorHAnsi" w:eastAsiaTheme="majorEastAsia" w:hAnsiTheme="majorHAnsi" w:cs="Times New Roman"/>
      <w:b/>
      <w:bCs/>
      <w:i/>
      <w:iCs/>
      <w:color w:val="000000"/>
      <w:sz w:val="28"/>
      <w:szCs w:val="28"/>
      <w:lang w:val="x-none" w:eastAsia="en-US"/>
    </w:rPr>
  </w:style>
  <w:style w:type="character" w:customStyle="1" w:styleId="Heading3Char">
    <w:name w:val="Heading 3 Char"/>
    <w:basedOn w:val="DefaultParagraphFont"/>
    <w:link w:val="Heading3"/>
    <w:locked/>
    <w:rsid w:val="001F3BBA"/>
    <w:rPr>
      <w:rFonts w:ascii="Cambria" w:eastAsia="SimSun" w:hAnsi="Cambria" w:cs="Times New Roman"/>
      <w:b/>
      <w:bCs/>
      <w:color w:val="000000"/>
      <w:sz w:val="26"/>
      <w:szCs w:val="26"/>
      <w:lang w:val="en-AU" w:eastAsia="en-US"/>
    </w:rPr>
  </w:style>
  <w:style w:type="character" w:customStyle="1" w:styleId="Heading4Char">
    <w:name w:val="Heading 4 Char"/>
    <w:basedOn w:val="DefaultParagraphFont"/>
    <w:link w:val="Heading4"/>
    <w:locked/>
    <w:rsid w:val="001F3BBA"/>
    <w:rPr>
      <w:rFonts w:ascii="Arial" w:hAnsi="Arial" w:cs="Arial"/>
      <w:sz w:val="22"/>
      <w:lang w:val="en-GB" w:eastAsia="en-US"/>
    </w:rPr>
  </w:style>
  <w:style w:type="character" w:customStyle="1" w:styleId="Heading5Char">
    <w:name w:val="Heading 5 Char"/>
    <w:basedOn w:val="DefaultParagraphFont"/>
    <w:link w:val="Heading5"/>
    <w:uiPriority w:val="9"/>
    <w:locked/>
    <w:rsid w:val="001F3BBA"/>
    <w:rPr>
      <w:rFonts w:ascii="Arial" w:hAnsi="Arial" w:cs="Arial"/>
      <w:sz w:val="22"/>
      <w:lang w:val="en-GB" w:eastAsia="en-US"/>
    </w:rPr>
  </w:style>
  <w:style w:type="character" w:customStyle="1" w:styleId="Heading6Char">
    <w:name w:val="Heading 6 Char"/>
    <w:basedOn w:val="DefaultParagraphFont"/>
    <w:link w:val="Heading6"/>
    <w:uiPriority w:val="9"/>
    <w:locked/>
    <w:rsid w:val="001F3BBA"/>
    <w:rPr>
      <w:rFonts w:ascii="Arial" w:hAnsi="Arial" w:cs="Arial"/>
      <w:sz w:val="22"/>
      <w:lang w:val="en-GB" w:eastAsia="en-US"/>
    </w:rPr>
  </w:style>
  <w:style w:type="character" w:customStyle="1" w:styleId="Heading7Char">
    <w:name w:val="Heading 7 Char"/>
    <w:basedOn w:val="DefaultParagraphFont"/>
    <w:link w:val="Heading7"/>
    <w:uiPriority w:val="9"/>
    <w:locked/>
    <w:rsid w:val="001F3BBA"/>
    <w:rPr>
      <w:rFonts w:ascii="Arial" w:hAnsi="Arial" w:cs="Arial"/>
      <w:b/>
      <w:sz w:val="22"/>
      <w:lang w:val="en-GB" w:eastAsia="en-US"/>
    </w:rPr>
  </w:style>
  <w:style w:type="character" w:customStyle="1" w:styleId="Heading8Char">
    <w:name w:val="Heading 8 Char"/>
    <w:basedOn w:val="DefaultParagraphFont"/>
    <w:link w:val="Heading8"/>
    <w:uiPriority w:val="9"/>
    <w:locked/>
    <w:rsid w:val="001F3BBA"/>
    <w:rPr>
      <w:rFonts w:ascii="Arial" w:hAnsi="Arial" w:cs="Arial"/>
      <w:sz w:val="22"/>
      <w:u w:val="single"/>
      <w:lang w:val="en-GB" w:eastAsia="en-US"/>
    </w:rPr>
  </w:style>
  <w:style w:type="character" w:customStyle="1" w:styleId="Heading9Char">
    <w:name w:val="Heading 9 Char"/>
    <w:basedOn w:val="DefaultParagraphFont"/>
    <w:link w:val="Heading9"/>
    <w:uiPriority w:val="9"/>
    <w:locked/>
    <w:rsid w:val="001F3BBA"/>
    <w:rPr>
      <w:rFonts w:ascii="Arial" w:hAnsi="Arial" w:cs="Arial"/>
      <w:sz w:val="22"/>
      <w:lang w:val="en-GB" w:eastAsia="en-US"/>
    </w:rPr>
  </w:style>
  <w:style w:type="paragraph" w:customStyle="1" w:styleId="TableBullet">
    <w:name w:val="TableBullet"/>
    <w:basedOn w:val="TableText"/>
    <w:uiPriority w:val="99"/>
    <w:rsid w:val="001F3BBA"/>
    <w:pPr>
      <w:tabs>
        <w:tab w:val="left" w:pos="216"/>
        <w:tab w:val="num" w:pos="720"/>
      </w:tabs>
      <w:ind w:left="720" w:hanging="360"/>
    </w:pPr>
  </w:style>
  <w:style w:type="paragraph" w:styleId="Header">
    <w:name w:val="header"/>
    <w:basedOn w:val="Normal"/>
    <w:link w:val="HeaderChar"/>
    <w:uiPriority w:val="99"/>
    <w:rsid w:val="00392E29"/>
    <w:pPr>
      <w:spacing w:after="0" w:line="240" w:lineRule="auto"/>
      <w:ind w:left="0"/>
    </w:pPr>
  </w:style>
  <w:style w:type="character" w:customStyle="1" w:styleId="HeaderChar">
    <w:name w:val="Header Char"/>
    <w:basedOn w:val="DefaultParagraphFont"/>
    <w:link w:val="Header"/>
    <w:uiPriority w:val="99"/>
    <w:locked/>
    <w:rsid w:val="00B1598A"/>
    <w:rPr>
      <w:rFonts w:ascii="Verdana" w:hAnsi="Verdana" w:cs="Times New Roman"/>
      <w:color w:val="000000"/>
      <w:sz w:val="20"/>
      <w:szCs w:val="20"/>
      <w:lang w:val="x-none" w:eastAsia="en-US"/>
    </w:rPr>
  </w:style>
  <w:style w:type="paragraph" w:styleId="Footer">
    <w:name w:val="footer"/>
    <w:basedOn w:val="Normal"/>
    <w:link w:val="FooterChar"/>
    <w:uiPriority w:val="99"/>
    <w:rsid w:val="00392E29"/>
    <w:pPr>
      <w:spacing w:after="0" w:line="240" w:lineRule="auto"/>
      <w:ind w:left="0"/>
    </w:pPr>
    <w:rPr>
      <w:sz w:val="16"/>
    </w:rPr>
  </w:style>
  <w:style w:type="character" w:customStyle="1" w:styleId="FooterChar">
    <w:name w:val="Footer Char"/>
    <w:basedOn w:val="DefaultParagraphFont"/>
    <w:link w:val="Footer"/>
    <w:uiPriority w:val="99"/>
    <w:locked/>
    <w:rsid w:val="00B1598A"/>
    <w:rPr>
      <w:rFonts w:ascii="Verdana" w:hAnsi="Verdana" w:cs="Times New Roman"/>
      <w:color w:val="000000"/>
      <w:sz w:val="20"/>
      <w:szCs w:val="20"/>
      <w:lang w:val="x-none" w:eastAsia="en-US"/>
    </w:rPr>
  </w:style>
  <w:style w:type="paragraph" w:customStyle="1" w:styleId="ReportTitleinheader">
    <w:name w:val="ReportTitle (in header)"/>
    <w:basedOn w:val="Normal"/>
    <w:uiPriority w:val="99"/>
    <w:rsid w:val="00392E29"/>
    <w:pPr>
      <w:spacing w:after="0" w:line="240" w:lineRule="auto"/>
      <w:ind w:left="1742" w:right="1714"/>
    </w:pPr>
    <w:rPr>
      <w:rFonts w:ascii="Arial Narrow" w:hAnsi="Arial Narrow"/>
      <w:caps/>
      <w:color w:val="FFFFFF"/>
      <w:spacing w:val="20"/>
      <w:sz w:val="32"/>
    </w:rPr>
  </w:style>
  <w:style w:type="character" w:styleId="PageNumber">
    <w:name w:val="page number"/>
    <w:basedOn w:val="DefaultParagraphFont"/>
    <w:uiPriority w:val="99"/>
    <w:rsid w:val="00392E29"/>
    <w:rPr>
      <w:rFonts w:ascii="Verdana" w:hAnsi="Verdana" w:cs="Times New Roman"/>
      <w:b/>
      <w:color w:val="FFFFFF"/>
      <w:sz w:val="16"/>
    </w:rPr>
  </w:style>
  <w:style w:type="paragraph" w:customStyle="1" w:styleId="ReportTitle">
    <w:name w:val="ReportTitle"/>
    <w:basedOn w:val="Normal"/>
    <w:uiPriority w:val="99"/>
    <w:rsid w:val="00392E29"/>
    <w:pPr>
      <w:ind w:left="0"/>
      <w:jc w:val="center"/>
    </w:pPr>
    <w:rPr>
      <w:sz w:val="36"/>
    </w:rPr>
  </w:style>
  <w:style w:type="paragraph" w:customStyle="1" w:styleId="Heading1a">
    <w:name w:val="Heading 1a"/>
    <w:basedOn w:val="Heading1"/>
    <w:uiPriority w:val="99"/>
    <w:rsid w:val="0050593F"/>
    <w:pPr>
      <w:spacing w:after="240"/>
      <w:outlineLvl w:val="9"/>
    </w:pPr>
  </w:style>
  <w:style w:type="paragraph" w:styleId="TOC1">
    <w:name w:val="toc 1"/>
    <w:basedOn w:val="Normal"/>
    <w:next w:val="Normal"/>
    <w:autoRedefine/>
    <w:uiPriority w:val="39"/>
    <w:rsid w:val="00986AE4"/>
    <w:pPr>
      <w:keepNext/>
      <w:tabs>
        <w:tab w:val="left" w:pos="993"/>
        <w:tab w:val="right" w:pos="8587"/>
      </w:tabs>
      <w:spacing w:before="180" w:after="60" w:line="240" w:lineRule="auto"/>
      <w:ind w:left="993" w:right="720" w:hanging="993"/>
    </w:pPr>
    <w:rPr>
      <w:b/>
      <w:bCs/>
      <w:noProof/>
      <w:color w:val="auto"/>
      <w:sz w:val="18"/>
      <w:szCs w:val="28"/>
    </w:rPr>
  </w:style>
  <w:style w:type="paragraph" w:styleId="TOC2">
    <w:name w:val="toc 2"/>
    <w:basedOn w:val="Normal"/>
    <w:next w:val="Normal"/>
    <w:autoRedefine/>
    <w:uiPriority w:val="39"/>
    <w:rsid w:val="008F704F"/>
    <w:pPr>
      <w:tabs>
        <w:tab w:val="left" w:pos="1418"/>
        <w:tab w:val="right" w:pos="8587"/>
      </w:tabs>
      <w:spacing w:before="60" w:after="60" w:line="240" w:lineRule="auto"/>
      <w:ind w:left="1418" w:right="720" w:hanging="1418"/>
    </w:pPr>
    <w:rPr>
      <w:noProof/>
      <w:sz w:val="18"/>
      <w:szCs w:val="22"/>
    </w:rPr>
  </w:style>
  <w:style w:type="paragraph" w:customStyle="1" w:styleId="SideText">
    <w:name w:val="SideText"/>
    <w:basedOn w:val="Normal"/>
    <w:uiPriority w:val="99"/>
    <w:rsid w:val="00392E29"/>
    <w:pPr>
      <w:ind w:left="0"/>
    </w:pPr>
    <w:rPr>
      <w:rFonts w:ascii="Arial Narrow" w:hAnsi="Arial Narrow"/>
      <w:caps/>
      <w:color w:val="777777"/>
      <w:spacing w:val="20"/>
      <w:sz w:val="28"/>
    </w:rPr>
  </w:style>
  <w:style w:type="paragraph" w:customStyle="1" w:styleId="1paragraphs">
    <w:name w:val="(1) paragraphs"/>
    <w:basedOn w:val="Normal"/>
    <w:uiPriority w:val="99"/>
    <w:rsid w:val="001F3BBA"/>
    <w:pPr>
      <w:tabs>
        <w:tab w:val="num" w:pos="1080"/>
      </w:tabs>
      <w:spacing w:after="240" w:line="240" w:lineRule="auto"/>
      <w:ind w:left="1080" w:hanging="360"/>
    </w:pPr>
    <w:rPr>
      <w:rFonts w:ascii="Arial" w:hAnsi="Arial" w:cs="Arial"/>
      <w:bCs/>
      <w:iCs/>
      <w:color w:val="auto"/>
      <w:sz w:val="22"/>
      <w:lang w:val="en-GB"/>
    </w:rPr>
  </w:style>
  <w:style w:type="paragraph" w:customStyle="1" w:styleId="Definitions">
    <w:name w:val="Definitions"/>
    <w:basedOn w:val="Normal"/>
    <w:uiPriority w:val="99"/>
    <w:rsid w:val="00392E29"/>
    <w:pPr>
      <w:ind w:left="0"/>
    </w:pPr>
    <w:rPr>
      <w:sz w:val="18"/>
    </w:rPr>
  </w:style>
  <w:style w:type="paragraph" w:customStyle="1" w:styleId="aparagraphs">
    <w:name w:val="(a) paragraphs"/>
    <w:basedOn w:val="Normal"/>
    <w:uiPriority w:val="99"/>
    <w:rsid w:val="001F3BBA"/>
    <w:pPr>
      <w:tabs>
        <w:tab w:val="num" w:pos="2160"/>
      </w:tabs>
      <w:spacing w:after="240" w:line="240" w:lineRule="auto"/>
      <w:ind w:left="2160" w:hanging="720"/>
    </w:pPr>
    <w:rPr>
      <w:rFonts w:ascii="Arial" w:hAnsi="Arial" w:cs="Arial"/>
      <w:bCs/>
      <w:color w:val="auto"/>
      <w:sz w:val="22"/>
      <w:szCs w:val="22"/>
      <w:lang w:val="en-GB"/>
    </w:rPr>
  </w:style>
  <w:style w:type="paragraph" w:customStyle="1" w:styleId="Note">
    <w:name w:val="Note"/>
    <w:basedOn w:val="Normal"/>
    <w:uiPriority w:val="99"/>
    <w:rsid w:val="001F3BBA"/>
    <w:pPr>
      <w:numPr>
        <w:numId w:val="1"/>
      </w:numPr>
      <w:tabs>
        <w:tab w:val="clear" w:pos="360"/>
        <w:tab w:val="num" w:pos="928"/>
        <w:tab w:val="num" w:pos="1440"/>
        <w:tab w:val="num" w:pos="2858"/>
      </w:tabs>
      <w:spacing w:after="240" w:line="240" w:lineRule="auto"/>
      <w:ind w:left="1440" w:hanging="720"/>
    </w:pPr>
    <w:rPr>
      <w:rFonts w:ascii="Arial" w:hAnsi="Arial"/>
      <w:color w:val="auto"/>
      <w:lang w:val="en-GB"/>
    </w:rPr>
  </w:style>
  <w:style w:type="paragraph" w:styleId="TOC3">
    <w:name w:val="toc 3"/>
    <w:basedOn w:val="Normal"/>
    <w:next w:val="Normal"/>
    <w:autoRedefine/>
    <w:uiPriority w:val="39"/>
    <w:rsid w:val="00A1457E"/>
    <w:pPr>
      <w:tabs>
        <w:tab w:val="left" w:pos="720"/>
        <w:tab w:val="num" w:pos="928"/>
        <w:tab w:val="num" w:pos="1080"/>
        <w:tab w:val="num" w:pos="2160"/>
        <w:tab w:val="num" w:pos="2858"/>
        <w:tab w:val="right" w:leader="dot" w:pos="9011"/>
      </w:tabs>
      <w:spacing w:before="180" w:after="60" w:line="240" w:lineRule="auto"/>
      <w:ind w:left="2160" w:right="232" w:hanging="720"/>
    </w:pPr>
    <w:rPr>
      <w:rFonts w:ascii="Arial" w:hAnsi="Arial"/>
      <w:bCs/>
      <w:noProof/>
      <w:color w:val="auto"/>
      <w:sz w:val="22"/>
      <w:szCs w:val="22"/>
      <w:lang w:val="en-GB"/>
    </w:rPr>
  </w:style>
  <w:style w:type="paragraph" w:customStyle="1" w:styleId="NoteBold">
    <w:name w:val="NoteBold"/>
    <w:basedOn w:val="Normal"/>
    <w:uiPriority w:val="99"/>
    <w:rsid w:val="001F3BBA"/>
    <w:pPr>
      <w:spacing w:after="240" w:line="240" w:lineRule="auto"/>
      <w:ind w:left="0"/>
    </w:pPr>
    <w:rPr>
      <w:rFonts w:ascii="Arial" w:hAnsi="Arial"/>
      <w:b/>
      <w:bCs/>
      <w:color w:val="auto"/>
      <w:lang w:val="en-GB"/>
    </w:rPr>
  </w:style>
  <w:style w:type="paragraph" w:customStyle="1" w:styleId="NoteBolddash">
    <w:name w:val="NoteBold (dash)"/>
    <w:basedOn w:val="Normal"/>
    <w:uiPriority w:val="99"/>
    <w:rsid w:val="001F3BBA"/>
    <w:pPr>
      <w:tabs>
        <w:tab w:val="num" w:pos="1440"/>
      </w:tabs>
      <w:spacing w:after="240" w:line="240" w:lineRule="auto"/>
      <w:ind w:left="1800" w:hanging="360"/>
    </w:pPr>
    <w:rPr>
      <w:rFonts w:ascii="Arial Bold" w:hAnsi="Arial Bold" w:cs="Arial"/>
      <w:b/>
      <w:color w:val="auto"/>
      <w:lang w:val="en-GB"/>
    </w:rPr>
  </w:style>
  <w:style w:type="paragraph" w:customStyle="1" w:styleId="Bullet">
    <w:name w:val="Bullet"/>
    <w:basedOn w:val="Normal"/>
    <w:uiPriority w:val="99"/>
    <w:rsid w:val="001F3BBA"/>
    <w:pPr>
      <w:numPr>
        <w:numId w:val="2"/>
      </w:numPr>
      <w:tabs>
        <w:tab w:val="num" w:pos="1080"/>
      </w:tabs>
      <w:spacing w:after="240" w:line="240" w:lineRule="auto"/>
      <w:ind w:left="1080" w:hanging="360"/>
    </w:pPr>
    <w:rPr>
      <w:rFonts w:ascii="Arial" w:hAnsi="Arial"/>
      <w:color w:val="auto"/>
      <w:sz w:val="22"/>
      <w:lang w:val="en-GB"/>
    </w:rPr>
  </w:style>
  <w:style w:type="character" w:styleId="FootnoteReference">
    <w:name w:val="footnote reference"/>
    <w:basedOn w:val="DefaultParagraphFont"/>
    <w:uiPriority w:val="99"/>
    <w:semiHidden/>
    <w:rsid w:val="001F3BBA"/>
    <w:rPr>
      <w:rFonts w:ascii="Times New Roman" w:hAnsi="Times New Roman" w:cs="Times New Roman"/>
      <w:vertAlign w:val="superscript"/>
    </w:rPr>
  </w:style>
  <w:style w:type="paragraph" w:styleId="FootnoteText">
    <w:name w:val="footnote text"/>
    <w:basedOn w:val="Normal"/>
    <w:link w:val="FootnoteTextChar"/>
    <w:uiPriority w:val="99"/>
    <w:semiHidden/>
    <w:rsid w:val="001F3BBA"/>
    <w:pPr>
      <w:spacing w:after="0" w:line="240" w:lineRule="auto"/>
      <w:ind w:left="0"/>
    </w:pPr>
    <w:rPr>
      <w:rFonts w:ascii="Arial" w:hAnsi="Arial" w:cs="Arial"/>
      <w:color w:val="auto"/>
      <w:sz w:val="16"/>
      <w:lang w:val="en-GB"/>
    </w:rPr>
  </w:style>
  <w:style w:type="character" w:customStyle="1" w:styleId="FootnoteTextChar">
    <w:name w:val="Footnote Text Char"/>
    <w:basedOn w:val="DefaultParagraphFont"/>
    <w:link w:val="FootnoteText"/>
    <w:uiPriority w:val="99"/>
    <w:semiHidden/>
    <w:locked/>
    <w:rsid w:val="001F3BBA"/>
    <w:rPr>
      <w:rFonts w:ascii="Arial" w:hAnsi="Arial" w:cs="Arial"/>
      <w:sz w:val="16"/>
      <w:lang w:val="en-GB" w:eastAsia="en-US"/>
    </w:rPr>
  </w:style>
  <w:style w:type="paragraph" w:customStyle="1" w:styleId="NoteBoldindented">
    <w:name w:val="NoteBold (indented)"/>
    <w:basedOn w:val="NoteBold"/>
    <w:uiPriority w:val="99"/>
    <w:rsid w:val="001F3BBA"/>
    <w:pPr>
      <w:ind w:left="1440"/>
    </w:pPr>
  </w:style>
  <w:style w:type="paragraph" w:customStyle="1" w:styleId="TableText">
    <w:name w:val="TableText"/>
    <w:basedOn w:val="Normal"/>
    <w:uiPriority w:val="99"/>
    <w:rsid w:val="001F3BBA"/>
    <w:pPr>
      <w:keepNext/>
      <w:spacing w:before="60" w:after="60" w:line="240" w:lineRule="auto"/>
      <w:ind w:left="0"/>
    </w:pPr>
    <w:rPr>
      <w:rFonts w:ascii="Arial" w:hAnsi="Arial"/>
      <w:color w:val="auto"/>
      <w:sz w:val="18"/>
      <w:lang w:val="en-GB"/>
    </w:rPr>
  </w:style>
  <w:style w:type="paragraph" w:customStyle="1" w:styleId="CodeTitle">
    <w:name w:val="Code Title"/>
    <w:basedOn w:val="Normal"/>
    <w:uiPriority w:val="99"/>
    <w:rsid w:val="001F3BBA"/>
    <w:pPr>
      <w:keepNext/>
      <w:tabs>
        <w:tab w:val="left" w:pos="540"/>
      </w:tabs>
      <w:spacing w:after="240" w:line="240" w:lineRule="auto"/>
      <w:ind w:left="0"/>
      <w:jc w:val="center"/>
    </w:pPr>
    <w:rPr>
      <w:rFonts w:ascii="Arial" w:hAnsi="Arial" w:cs="Arial"/>
      <w:b/>
      <w:color w:val="auto"/>
      <w:sz w:val="40"/>
      <w:lang w:val="en-GB"/>
    </w:rPr>
  </w:style>
  <w:style w:type="paragraph" w:customStyle="1" w:styleId="PartHeading">
    <w:name w:val="Part Heading"/>
    <w:basedOn w:val="Normal"/>
    <w:uiPriority w:val="99"/>
    <w:rsid w:val="001F3BBA"/>
    <w:pPr>
      <w:pageBreakBefore/>
      <w:spacing w:after="360" w:line="240" w:lineRule="auto"/>
      <w:ind w:left="1440" w:hanging="1440"/>
    </w:pPr>
    <w:rPr>
      <w:rFonts w:ascii="Arial Bold" w:hAnsi="Arial Bold" w:cs="Arial (W1)"/>
      <w:bCs/>
      <w:caps/>
      <w:color w:val="auto"/>
      <w:sz w:val="28"/>
      <w:lang w:val="en-GB"/>
    </w:rPr>
  </w:style>
  <w:style w:type="character" w:styleId="CommentReference">
    <w:name w:val="annotation reference"/>
    <w:basedOn w:val="DefaultParagraphFont"/>
    <w:uiPriority w:val="99"/>
    <w:rsid w:val="001F3BBA"/>
    <w:rPr>
      <w:rFonts w:ascii="Times New Roman" w:hAnsi="Times New Roman" w:cs="Times New Roman"/>
      <w:sz w:val="16"/>
    </w:rPr>
  </w:style>
  <w:style w:type="paragraph" w:styleId="TOC4">
    <w:name w:val="toc 4"/>
    <w:basedOn w:val="Normal"/>
    <w:next w:val="Normal"/>
    <w:autoRedefine/>
    <w:uiPriority w:val="99"/>
    <w:semiHidden/>
    <w:rsid w:val="001F3BBA"/>
    <w:pPr>
      <w:tabs>
        <w:tab w:val="left" w:pos="1440"/>
        <w:tab w:val="right" w:leader="dot" w:pos="9011"/>
      </w:tabs>
      <w:spacing w:after="60" w:line="240" w:lineRule="auto"/>
      <w:ind w:left="1440" w:right="720" w:hanging="720"/>
    </w:pPr>
    <w:rPr>
      <w:rFonts w:ascii="Arial" w:hAnsi="Arial"/>
      <w:noProof/>
      <w:color w:val="auto"/>
      <w:sz w:val="22"/>
      <w:szCs w:val="22"/>
      <w:lang w:val="en-GB"/>
    </w:rPr>
  </w:style>
  <w:style w:type="paragraph" w:styleId="CommentText">
    <w:name w:val="annotation text"/>
    <w:basedOn w:val="Normal"/>
    <w:link w:val="CommentTextChar"/>
    <w:uiPriority w:val="99"/>
    <w:rsid w:val="001F3BBA"/>
    <w:pPr>
      <w:spacing w:before="60" w:after="240" w:line="240" w:lineRule="auto"/>
      <w:ind w:left="851"/>
    </w:pPr>
    <w:rPr>
      <w:rFonts w:ascii="Arial" w:hAnsi="Arial" w:cs="Arial"/>
      <w:color w:val="auto"/>
      <w:lang w:val="en-GB"/>
    </w:rPr>
  </w:style>
  <w:style w:type="character" w:customStyle="1" w:styleId="CommentTextChar">
    <w:name w:val="Comment Text Char"/>
    <w:basedOn w:val="DefaultParagraphFont"/>
    <w:link w:val="CommentText"/>
    <w:uiPriority w:val="99"/>
    <w:locked/>
    <w:rsid w:val="001F3BBA"/>
    <w:rPr>
      <w:rFonts w:ascii="Arial" w:hAnsi="Arial" w:cs="Arial"/>
      <w:lang w:val="en-GB" w:eastAsia="en-US"/>
    </w:rPr>
  </w:style>
  <w:style w:type="paragraph" w:customStyle="1" w:styleId="SubPartHeading">
    <w:name w:val="SubPart Heading"/>
    <w:basedOn w:val="PartHeading"/>
    <w:uiPriority w:val="99"/>
    <w:rsid w:val="001F3BBA"/>
    <w:pPr>
      <w:pageBreakBefore w:val="0"/>
      <w:spacing w:before="240" w:after="180"/>
    </w:pPr>
    <w:rPr>
      <w:caps w:val="0"/>
      <w:sz w:val="24"/>
    </w:rPr>
  </w:style>
  <w:style w:type="paragraph" w:customStyle="1" w:styleId="Normalindented">
    <w:name w:val="Normal (indented)"/>
    <w:basedOn w:val="Normal"/>
    <w:uiPriority w:val="99"/>
    <w:rsid w:val="001F3BBA"/>
    <w:pPr>
      <w:spacing w:after="240" w:line="240" w:lineRule="auto"/>
      <w:ind w:left="1418"/>
    </w:pPr>
    <w:rPr>
      <w:rFonts w:ascii="Arial" w:hAnsi="Arial"/>
      <w:color w:val="auto"/>
      <w:sz w:val="22"/>
      <w:lang w:val="en-GB"/>
    </w:rPr>
  </w:style>
  <w:style w:type="paragraph" w:customStyle="1" w:styleId="iparagraphs">
    <w:name w:val="(i) paragraphs"/>
    <w:basedOn w:val="Normal"/>
    <w:uiPriority w:val="99"/>
    <w:rsid w:val="001F3BBA"/>
    <w:pPr>
      <w:tabs>
        <w:tab w:val="num" w:pos="2880"/>
      </w:tabs>
      <w:spacing w:after="240" w:line="240" w:lineRule="auto"/>
      <w:ind w:left="2880" w:hanging="720"/>
    </w:pPr>
    <w:rPr>
      <w:rFonts w:ascii="Arial" w:hAnsi="Arial"/>
      <w:color w:val="auto"/>
      <w:sz w:val="22"/>
      <w:lang w:val="en-GB"/>
    </w:rPr>
  </w:style>
  <w:style w:type="paragraph" w:styleId="BalloonText">
    <w:name w:val="Balloon Text"/>
    <w:basedOn w:val="Normal"/>
    <w:link w:val="BalloonTextChar"/>
    <w:uiPriority w:val="99"/>
    <w:semiHidden/>
    <w:rsid w:val="001F3BBA"/>
    <w:pPr>
      <w:spacing w:after="240" w:line="240" w:lineRule="auto"/>
      <w:ind w:left="0"/>
    </w:pPr>
    <w:rPr>
      <w:rFonts w:ascii="Tahoma" w:hAnsi="Tahoma" w:cs="Tahoma"/>
      <w:color w:val="auto"/>
      <w:sz w:val="16"/>
      <w:szCs w:val="16"/>
      <w:lang w:val="en-GB"/>
    </w:rPr>
  </w:style>
  <w:style w:type="character" w:customStyle="1" w:styleId="BalloonTextChar">
    <w:name w:val="Balloon Text Char"/>
    <w:basedOn w:val="DefaultParagraphFont"/>
    <w:link w:val="BalloonText"/>
    <w:uiPriority w:val="99"/>
    <w:semiHidden/>
    <w:locked/>
    <w:rsid w:val="001F3BBA"/>
    <w:rPr>
      <w:rFonts w:ascii="Tahoma" w:hAnsi="Tahoma" w:cs="Tahoma"/>
      <w:sz w:val="16"/>
      <w:szCs w:val="16"/>
      <w:lang w:val="en-GB" w:eastAsia="en-US"/>
    </w:rPr>
  </w:style>
  <w:style w:type="paragraph" w:styleId="DocumentMap">
    <w:name w:val="Document Map"/>
    <w:basedOn w:val="Normal"/>
    <w:link w:val="DocumentMapChar"/>
    <w:uiPriority w:val="99"/>
    <w:semiHidden/>
    <w:rsid w:val="00035EDF"/>
    <w:rPr>
      <w:rFonts w:ascii="Tahoma" w:hAnsi="Tahoma" w:cs="Tahoma"/>
      <w:sz w:val="16"/>
      <w:szCs w:val="16"/>
    </w:rPr>
  </w:style>
  <w:style w:type="character" w:customStyle="1" w:styleId="DocumentMapChar">
    <w:name w:val="Document Map Char"/>
    <w:basedOn w:val="DefaultParagraphFont"/>
    <w:link w:val="DocumentMap"/>
    <w:uiPriority w:val="99"/>
    <w:semiHidden/>
    <w:locked/>
    <w:rsid w:val="00035EDF"/>
    <w:rPr>
      <w:rFonts w:ascii="Tahoma" w:hAnsi="Tahoma" w:cs="Tahoma"/>
      <w:color w:val="000000"/>
      <w:sz w:val="16"/>
      <w:szCs w:val="16"/>
      <w:lang w:val="en-AU" w:eastAsia="en-US"/>
    </w:rPr>
  </w:style>
  <w:style w:type="paragraph" w:customStyle="1" w:styleId="Parts">
    <w:name w:val="Parts"/>
    <w:basedOn w:val="Heading1"/>
    <w:uiPriority w:val="99"/>
    <w:rsid w:val="004D083C"/>
    <w:pPr>
      <w:ind w:left="1440" w:hanging="1440"/>
    </w:pPr>
  </w:style>
  <w:style w:type="character" w:styleId="Hyperlink">
    <w:name w:val="Hyperlink"/>
    <w:basedOn w:val="DefaultParagraphFont"/>
    <w:uiPriority w:val="99"/>
    <w:rsid w:val="00582AA2"/>
    <w:rPr>
      <w:rFonts w:cs="Times New Roman"/>
      <w:color w:val="0000FF"/>
      <w:u w:val="single"/>
    </w:rPr>
  </w:style>
  <w:style w:type="paragraph" w:customStyle="1" w:styleId="Subsectionlettered">
    <w:name w:val="Subsection lettered"/>
    <w:basedOn w:val="Normal"/>
    <w:uiPriority w:val="99"/>
    <w:rsid w:val="00582AA2"/>
    <w:pPr>
      <w:spacing w:before="120" w:after="120" w:line="240" w:lineRule="auto"/>
      <w:ind w:left="0"/>
      <w:outlineLvl w:val="2"/>
    </w:pPr>
    <w:rPr>
      <w:rFonts w:ascii="Arial" w:hAnsi="Arial"/>
      <w:color w:val="auto"/>
      <w:sz w:val="22"/>
    </w:rPr>
  </w:style>
  <w:style w:type="paragraph" w:customStyle="1" w:styleId="StylePartsRight041cm">
    <w:name w:val="Style Parts + Right:  0.41 cm"/>
    <w:basedOn w:val="Parts"/>
    <w:uiPriority w:val="99"/>
    <w:rsid w:val="00CE3F99"/>
    <w:pPr>
      <w:ind w:right="232"/>
    </w:pPr>
    <w:rPr>
      <w:rFonts w:cs="Times New Roman"/>
      <w:caps/>
      <w:szCs w:val="20"/>
    </w:rPr>
  </w:style>
  <w:style w:type="character" w:styleId="FollowedHyperlink">
    <w:name w:val="FollowedHyperlink"/>
    <w:basedOn w:val="DefaultParagraphFont"/>
    <w:uiPriority w:val="99"/>
    <w:rsid w:val="008F63A5"/>
    <w:rPr>
      <w:rFonts w:cs="Times New Roman"/>
      <w:color w:val="800080"/>
      <w:u w:val="single"/>
    </w:rPr>
  </w:style>
  <w:style w:type="paragraph" w:styleId="CommentSubject">
    <w:name w:val="annotation subject"/>
    <w:basedOn w:val="CommentText"/>
    <w:next w:val="CommentText"/>
    <w:link w:val="CommentSubjectChar"/>
    <w:uiPriority w:val="99"/>
    <w:semiHidden/>
    <w:rsid w:val="00A1457E"/>
    <w:pPr>
      <w:spacing w:before="0" w:after="200" w:line="240" w:lineRule="atLeast"/>
      <w:ind w:left="720"/>
    </w:pPr>
    <w:rPr>
      <w:rFonts w:ascii="Verdana" w:hAnsi="Verdana" w:cs="Times New Roman"/>
      <w:b/>
      <w:bCs/>
      <w:color w:val="000000"/>
      <w:lang w:val="en-AU"/>
    </w:rPr>
  </w:style>
  <w:style w:type="character" w:customStyle="1" w:styleId="CommentSubjectChar">
    <w:name w:val="Comment Subject Char"/>
    <w:basedOn w:val="CommentTextChar"/>
    <w:link w:val="CommentSubject"/>
    <w:uiPriority w:val="99"/>
    <w:semiHidden/>
    <w:locked/>
    <w:rsid w:val="00A1457E"/>
    <w:rPr>
      <w:rFonts w:ascii="Verdana" w:hAnsi="Verdana" w:cs="Arial"/>
      <w:b/>
      <w:bCs/>
      <w:color w:val="000000"/>
      <w:sz w:val="20"/>
      <w:szCs w:val="20"/>
      <w:lang w:val="en-GB" w:eastAsia="en-US"/>
    </w:rPr>
  </w:style>
  <w:style w:type="paragraph" w:styleId="BodyText2">
    <w:name w:val="Body Text 2"/>
    <w:basedOn w:val="Normal"/>
    <w:link w:val="BodyText2Char"/>
    <w:uiPriority w:val="99"/>
    <w:rsid w:val="00716572"/>
    <w:pPr>
      <w:spacing w:before="240" w:after="0" w:line="240" w:lineRule="auto"/>
      <w:ind w:left="709"/>
      <w:jc w:val="both"/>
    </w:pPr>
    <w:rPr>
      <w:rFonts w:ascii="Arial" w:hAnsi="Arial"/>
      <w:color w:val="auto"/>
      <w:sz w:val="22"/>
      <w:lang w:eastAsia="en-AU"/>
    </w:rPr>
  </w:style>
  <w:style w:type="character" w:customStyle="1" w:styleId="BodyText2Char">
    <w:name w:val="Body Text 2 Char"/>
    <w:basedOn w:val="DefaultParagraphFont"/>
    <w:link w:val="BodyText2"/>
    <w:uiPriority w:val="99"/>
    <w:locked/>
    <w:rsid w:val="00716572"/>
    <w:rPr>
      <w:rFonts w:ascii="Arial" w:hAnsi="Arial" w:cs="Times New Roman"/>
      <w:sz w:val="20"/>
      <w:szCs w:val="20"/>
    </w:rPr>
  </w:style>
  <w:style w:type="paragraph" w:customStyle="1" w:styleId="BodyText1">
    <w:name w:val="Body Text 1"/>
    <w:basedOn w:val="Normal"/>
    <w:uiPriority w:val="99"/>
    <w:rsid w:val="00716572"/>
    <w:pPr>
      <w:spacing w:before="240" w:after="0" w:line="240" w:lineRule="auto"/>
      <w:ind w:left="709"/>
      <w:jc w:val="both"/>
    </w:pPr>
    <w:rPr>
      <w:rFonts w:ascii="Arial" w:hAnsi="Arial"/>
      <w:color w:val="auto"/>
      <w:sz w:val="22"/>
      <w:lang w:eastAsia="en-AU"/>
    </w:rPr>
  </w:style>
  <w:style w:type="paragraph" w:customStyle="1" w:styleId="Defstart">
    <w:name w:val="Defstart"/>
    <w:rsid w:val="000D40B7"/>
    <w:pPr>
      <w:spacing w:before="80" w:after="0" w:line="260" w:lineRule="atLeast"/>
      <w:ind w:left="879" w:hanging="879"/>
    </w:pPr>
    <w:rPr>
      <w:sz w:val="24"/>
      <w:szCs w:val="20"/>
      <w:lang w:eastAsia="en-AU"/>
    </w:rPr>
  </w:style>
  <w:style w:type="paragraph" w:customStyle="1" w:styleId="Subsection">
    <w:name w:val="Subsection"/>
    <w:rsid w:val="000D40B7"/>
    <w:pPr>
      <w:tabs>
        <w:tab w:val="right" w:pos="595"/>
        <w:tab w:val="left" w:pos="879"/>
      </w:tabs>
      <w:spacing w:before="160" w:after="0" w:line="260" w:lineRule="atLeast"/>
      <w:ind w:left="879" w:hanging="879"/>
    </w:pPr>
    <w:rPr>
      <w:sz w:val="24"/>
      <w:szCs w:val="20"/>
      <w:lang w:eastAsia="en-AU"/>
    </w:rPr>
  </w:style>
  <w:style w:type="paragraph" w:customStyle="1" w:styleId="Defpara">
    <w:name w:val="Defpara"/>
    <w:rsid w:val="000D40B7"/>
    <w:pPr>
      <w:tabs>
        <w:tab w:val="right" w:pos="1332"/>
      </w:tabs>
      <w:spacing w:before="80" w:after="0" w:line="260" w:lineRule="atLeast"/>
      <w:ind w:left="1616" w:hanging="1616"/>
    </w:pPr>
    <w:rPr>
      <w:sz w:val="24"/>
      <w:szCs w:val="20"/>
      <w:lang w:eastAsia="en-AU"/>
    </w:rPr>
  </w:style>
  <w:style w:type="paragraph" w:styleId="ListBullet">
    <w:name w:val="List Bullet"/>
    <w:basedOn w:val="Normal"/>
    <w:autoRedefine/>
    <w:uiPriority w:val="99"/>
    <w:rsid w:val="000D40B7"/>
    <w:pPr>
      <w:tabs>
        <w:tab w:val="num" w:pos="928"/>
        <w:tab w:val="num" w:pos="2858"/>
      </w:tabs>
      <w:spacing w:after="0" w:line="240" w:lineRule="auto"/>
      <w:ind w:left="360" w:hanging="360"/>
    </w:pPr>
    <w:rPr>
      <w:rFonts w:ascii="Times New Roman" w:hAnsi="Times New Roman"/>
      <w:color w:val="auto"/>
      <w:sz w:val="24"/>
      <w:lang w:eastAsia="en-AU"/>
    </w:rPr>
  </w:style>
  <w:style w:type="character" w:customStyle="1" w:styleId="CharDefText">
    <w:name w:val="CharDefText"/>
    <w:rsid w:val="000D40B7"/>
    <w:rPr>
      <w:b/>
      <w:i/>
    </w:rPr>
  </w:style>
  <w:style w:type="table" w:styleId="TableGrid">
    <w:name w:val="Table Grid"/>
    <w:basedOn w:val="TableNormal"/>
    <w:uiPriority w:val="59"/>
    <w:rsid w:val="007F3D18"/>
    <w:pPr>
      <w:spacing w:after="0" w:line="240" w:lineRule="auto"/>
    </w:pPr>
    <w:rPr>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BodyText2"/>
    <w:uiPriority w:val="34"/>
    <w:qFormat/>
    <w:rsid w:val="00EC01B3"/>
    <w:pPr>
      <w:numPr>
        <w:numId w:val="5"/>
      </w:numPr>
      <w:spacing w:after="120"/>
    </w:pPr>
    <w:rPr>
      <w:rFonts w:ascii="Verdana" w:hAnsi="Verdana"/>
      <w:sz w:val="20"/>
    </w:rPr>
  </w:style>
  <w:style w:type="paragraph" w:customStyle="1" w:styleId="MELegal1">
    <w:name w:val="ME Legal 1"/>
    <w:aliases w:val="l1,ME Legal 11,RFTLevel1"/>
    <w:basedOn w:val="Heading1"/>
    <w:next w:val="Normal"/>
    <w:qFormat/>
    <w:rsid w:val="00C8168E"/>
    <w:pPr>
      <w:numPr>
        <w:numId w:val="10"/>
      </w:numPr>
      <w:spacing w:after="120" w:line="240" w:lineRule="auto"/>
      <w:jc w:val="both"/>
    </w:pPr>
  </w:style>
  <w:style w:type="paragraph" w:customStyle="1" w:styleId="MELegal2">
    <w:name w:val="ME Legal 2"/>
    <w:aliases w:val="l2,RFTLevel2,ME Legal 21,2"/>
    <w:basedOn w:val="Heading2"/>
    <w:next w:val="Normal"/>
    <w:qFormat/>
    <w:rsid w:val="00C8168E"/>
    <w:pPr>
      <w:numPr>
        <w:ilvl w:val="1"/>
        <w:numId w:val="10"/>
      </w:numPr>
      <w:spacing w:before="240" w:after="120" w:line="240" w:lineRule="auto"/>
    </w:pPr>
    <w:rPr>
      <w:sz w:val="24"/>
      <w:szCs w:val="24"/>
    </w:rPr>
  </w:style>
  <w:style w:type="paragraph" w:customStyle="1" w:styleId="MELegal3">
    <w:name w:val="ME Legal 3"/>
    <w:aliases w:val="l3,ME Legal 31"/>
    <w:basedOn w:val="BodyText2"/>
    <w:link w:val="MELegal3Char1"/>
    <w:qFormat/>
    <w:rsid w:val="00193B70"/>
    <w:pPr>
      <w:numPr>
        <w:numId w:val="68"/>
      </w:numPr>
    </w:pPr>
    <w:rPr>
      <w:rFonts w:ascii="Verdana" w:hAnsi="Verdana"/>
      <w:sz w:val="20"/>
    </w:rPr>
  </w:style>
  <w:style w:type="paragraph" w:customStyle="1" w:styleId="MELegal4">
    <w:name w:val="ME Legal 4"/>
    <w:aliases w:val="l4,ME Legal 41"/>
    <w:basedOn w:val="BodyText2"/>
    <w:qFormat/>
    <w:rsid w:val="00193B70"/>
    <w:pPr>
      <w:numPr>
        <w:numId w:val="9"/>
      </w:numPr>
    </w:pPr>
    <w:rPr>
      <w:rFonts w:ascii="Verdana" w:hAnsi="Verdana"/>
      <w:sz w:val="20"/>
    </w:rPr>
  </w:style>
  <w:style w:type="paragraph" w:customStyle="1" w:styleId="MELegal6">
    <w:name w:val="ME Legal 6"/>
    <w:basedOn w:val="Normal"/>
    <w:qFormat/>
    <w:rsid w:val="00147EBF"/>
    <w:pPr>
      <w:numPr>
        <w:ilvl w:val="5"/>
        <w:numId w:val="4"/>
      </w:numPr>
      <w:spacing w:after="140" w:line="280" w:lineRule="atLeast"/>
      <w:outlineLvl w:val="5"/>
    </w:pPr>
    <w:rPr>
      <w:rFonts w:ascii="Times New Roman" w:eastAsia="Times New Roman" w:hAnsi="Times New Roman" w:cs="Angsana New"/>
      <w:color w:val="auto"/>
      <w:sz w:val="22"/>
      <w:szCs w:val="22"/>
      <w:lang w:eastAsia="zh-CN" w:bidi="th-TH"/>
    </w:rPr>
  </w:style>
  <w:style w:type="character" w:customStyle="1" w:styleId="MELegal3Char1">
    <w:name w:val="ME Legal 3 Char1"/>
    <w:aliases w:val="l3 Char Char,ME Legal 3 Char,l3 Char"/>
    <w:link w:val="MELegal3"/>
    <w:rsid w:val="00193B70"/>
    <w:rPr>
      <w:rFonts w:ascii="Verdana" w:hAnsi="Verdana"/>
      <w:sz w:val="20"/>
      <w:szCs w:val="20"/>
      <w:lang w:eastAsia="en-AU"/>
    </w:rPr>
  </w:style>
  <w:style w:type="paragraph" w:styleId="NormalWeb">
    <w:name w:val="Normal (Web)"/>
    <w:basedOn w:val="Normal"/>
    <w:uiPriority w:val="99"/>
    <w:semiHidden/>
    <w:unhideWhenUsed/>
    <w:rsid w:val="00B56D8E"/>
    <w:pPr>
      <w:spacing w:before="100" w:beforeAutospacing="1" w:after="100" w:afterAutospacing="1" w:line="240" w:lineRule="auto"/>
      <w:ind w:left="0"/>
    </w:pPr>
    <w:rPr>
      <w:rFonts w:ascii="Times New Roman" w:eastAsiaTheme="minorEastAsia" w:hAnsi="Times New Roman"/>
      <w:color w:val="auto"/>
      <w:sz w:val="24"/>
      <w:szCs w:val="24"/>
      <w:lang w:eastAsia="en-AU"/>
    </w:rPr>
  </w:style>
  <w:style w:type="paragraph" w:styleId="TOCHeading">
    <w:name w:val="TOC Heading"/>
    <w:basedOn w:val="Heading1"/>
    <w:next w:val="Normal"/>
    <w:uiPriority w:val="39"/>
    <w:unhideWhenUsed/>
    <w:qFormat/>
    <w:rsid w:val="00EC01B3"/>
    <w:pPr>
      <w:keepLines/>
      <w:spacing w:after="0" w:line="259" w:lineRule="auto"/>
      <w:outlineLvl w:val="9"/>
    </w:pPr>
    <w:rPr>
      <w:rFonts w:asciiTheme="majorHAnsi" w:eastAsiaTheme="majorEastAsia" w:hAnsiTheme="majorHAnsi" w:cstheme="majorBidi"/>
      <w:b w:val="0"/>
      <w:bCs w:val="0"/>
      <w:color w:val="365F91" w:themeColor="accent1" w:themeShade="BF"/>
      <w:kern w:val="0"/>
      <w:sz w:val="32"/>
      <w:lang w:val="en-US"/>
    </w:rPr>
  </w:style>
  <w:style w:type="character" w:customStyle="1" w:styleId="NormalTextChar">
    <w:name w:val="Normal Text Char"/>
    <w:basedOn w:val="DefaultParagraphFont"/>
    <w:link w:val="NormalText"/>
    <w:uiPriority w:val="1"/>
    <w:locked/>
    <w:rsid w:val="00EC01B3"/>
    <w:rPr>
      <w:rFonts w:ascii="Arial" w:eastAsia="MS Mincho" w:hAnsi="Arial"/>
      <w:szCs w:val="24"/>
    </w:rPr>
  </w:style>
  <w:style w:type="paragraph" w:customStyle="1" w:styleId="NormalText">
    <w:name w:val="Normal Text"/>
    <w:basedOn w:val="BodyText"/>
    <w:link w:val="NormalTextChar"/>
    <w:uiPriority w:val="1"/>
    <w:qFormat/>
    <w:rsid w:val="00EC01B3"/>
    <w:pPr>
      <w:widowControl w:val="0"/>
      <w:spacing w:before="80" w:after="0" w:line="240" w:lineRule="auto"/>
      <w:ind w:left="0"/>
      <w:jc w:val="both"/>
    </w:pPr>
    <w:rPr>
      <w:rFonts w:ascii="Arial" w:eastAsia="MS Mincho" w:hAnsi="Arial"/>
      <w:color w:val="auto"/>
      <w:sz w:val="22"/>
      <w:szCs w:val="24"/>
      <w:lang w:eastAsia="zh-CN"/>
    </w:rPr>
  </w:style>
  <w:style w:type="paragraph" w:styleId="Title">
    <w:name w:val="Title"/>
    <w:basedOn w:val="Normal"/>
    <w:next w:val="Normal"/>
    <w:link w:val="TitleChar"/>
    <w:autoRedefine/>
    <w:uiPriority w:val="10"/>
    <w:qFormat/>
    <w:rsid w:val="00B94E2B"/>
    <w:pPr>
      <w:widowControl w:val="0"/>
      <w:spacing w:after="300" w:line="240" w:lineRule="auto"/>
      <w:ind w:left="0"/>
      <w:contextualSpacing/>
      <w:jc w:val="center"/>
    </w:pPr>
    <w:rPr>
      <w:rFonts w:ascii="Arial" w:eastAsiaTheme="majorEastAsia" w:hAnsi="Arial" w:cstheme="majorBidi"/>
      <w:b/>
      <w:color w:val="2A4877"/>
      <w:spacing w:val="5"/>
      <w:kern w:val="28"/>
      <w:sz w:val="40"/>
      <w:szCs w:val="52"/>
      <w:lang w:val="en-US"/>
    </w:rPr>
  </w:style>
  <w:style w:type="character" w:customStyle="1" w:styleId="TitleChar">
    <w:name w:val="Title Char"/>
    <w:basedOn w:val="DefaultParagraphFont"/>
    <w:link w:val="Title"/>
    <w:uiPriority w:val="10"/>
    <w:rsid w:val="00B94E2B"/>
    <w:rPr>
      <w:rFonts w:ascii="Arial" w:eastAsiaTheme="majorEastAsia" w:hAnsi="Arial" w:cstheme="majorBidi"/>
      <w:b/>
      <w:color w:val="2A4877"/>
      <w:spacing w:val="5"/>
      <w:kern w:val="28"/>
      <w:sz w:val="40"/>
      <w:szCs w:val="52"/>
      <w:lang w:val="en-US" w:eastAsia="en-US"/>
    </w:rPr>
  </w:style>
  <w:style w:type="paragraph" w:styleId="Subtitle">
    <w:name w:val="Subtitle"/>
    <w:basedOn w:val="Normal"/>
    <w:next w:val="Normal"/>
    <w:link w:val="SubtitleChar"/>
    <w:uiPriority w:val="11"/>
    <w:rsid w:val="00EC01B3"/>
    <w:pPr>
      <w:widowControl w:val="0"/>
      <w:numPr>
        <w:ilvl w:val="1"/>
      </w:numPr>
      <w:spacing w:after="0" w:line="240" w:lineRule="auto"/>
      <w:ind w:left="720"/>
      <w:jc w:val="center"/>
    </w:pPr>
    <w:rPr>
      <w:rFonts w:ascii="Arial" w:eastAsiaTheme="majorEastAsia" w:hAnsi="Arial" w:cstheme="majorBidi"/>
      <w:iCs/>
      <w:color w:val="auto"/>
      <w:spacing w:val="15"/>
      <w:sz w:val="32"/>
      <w:szCs w:val="24"/>
      <w:lang w:val="en-US"/>
    </w:rPr>
  </w:style>
  <w:style w:type="character" w:customStyle="1" w:styleId="SubtitleChar">
    <w:name w:val="Subtitle Char"/>
    <w:basedOn w:val="DefaultParagraphFont"/>
    <w:link w:val="Subtitle"/>
    <w:uiPriority w:val="11"/>
    <w:rsid w:val="00EC01B3"/>
    <w:rPr>
      <w:rFonts w:ascii="Arial" w:eastAsiaTheme="majorEastAsia" w:hAnsi="Arial" w:cstheme="majorBidi"/>
      <w:iCs/>
      <w:spacing w:val="15"/>
      <w:sz w:val="32"/>
      <w:szCs w:val="24"/>
      <w:lang w:val="en-US" w:eastAsia="en-US"/>
    </w:rPr>
  </w:style>
  <w:style w:type="paragraph" w:styleId="BodyText">
    <w:name w:val="Body Text"/>
    <w:basedOn w:val="Normal"/>
    <w:link w:val="BodyTextChar"/>
    <w:uiPriority w:val="99"/>
    <w:semiHidden/>
    <w:unhideWhenUsed/>
    <w:rsid w:val="00EC01B3"/>
    <w:pPr>
      <w:spacing w:after="120"/>
    </w:pPr>
  </w:style>
  <w:style w:type="character" w:customStyle="1" w:styleId="BodyTextChar">
    <w:name w:val="Body Text Char"/>
    <w:basedOn w:val="DefaultParagraphFont"/>
    <w:link w:val="BodyText"/>
    <w:uiPriority w:val="99"/>
    <w:semiHidden/>
    <w:rsid w:val="00EC01B3"/>
    <w:rPr>
      <w:rFonts w:ascii="Verdana" w:hAnsi="Verdana"/>
      <w:color w:val="000000"/>
      <w:sz w:val="20"/>
      <w:szCs w:val="20"/>
      <w:lang w:eastAsia="en-US"/>
    </w:rPr>
  </w:style>
  <w:style w:type="character" w:styleId="SubtleEmphasis">
    <w:name w:val="Subtle Emphasis"/>
    <w:basedOn w:val="DefaultParagraphFont"/>
    <w:uiPriority w:val="19"/>
    <w:qFormat/>
    <w:rsid w:val="00EC01B3"/>
    <w:rPr>
      <w:i/>
      <w:iCs/>
      <w:color w:val="404040" w:themeColor="text1" w:themeTint="BF"/>
    </w:rPr>
  </w:style>
  <w:style w:type="paragraph" w:customStyle="1" w:styleId="Text2-bullet">
    <w:name w:val="Text2 - bullet"/>
    <w:link w:val="Text2-bulletChar"/>
    <w:qFormat/>
    <w:rsid w:val="00356FD4"/>
    <w:pPr>
      <w:numPr>
        <w:numId w:val="8"/>
      </w:numPr>
      <w:tabs>
        <w:tab w:val="left" w:pos="567"/>
      </w:tabs>
      <w:spacing w:before="120" w:after="120" w:line="280" w:lineRule="exact"/>
      <w:jc w:val="both"/>
    </w:pPr>
    <w:rPr>
      <w:rFonts w:ascii="Arial" w:eastAsia="Times" w:hAnsi="Arial" w:cs="Arial"/>
      <w:sz w:val="20"/>
      <w:szCs w:val="21"/>
      <w:lang w:eastAsia="en-AU"/>
    </w:rPr>
  </w:style>
  <w:style w:type="character" w:customStyle="1" w:styleId="Text2-bulletChar">
    <w:name w:val="Text2 - bullet Char"/>
    <w:basedOn w:val="DefaultParagraphFont"/>
    <w:link w:val="Text2-bullet"/>
    <w:rsid w:val="00356FD4"/>
    <w:rPr>
      <w:rFonts w:ascii="Arial" w:eastAsia="Times" w:hAnsi="Arial" w:cs="Arial"/>
      <w:sz w:val="20"/>
      <w:szCs w:val="21"/>
      <w:lang w:eastAsia="en-AU"/>
    </w:rPr>
  </w:style>
  <w:style w:type="paragraph" w:customStyle="1" w:styleId="paragraph">
    <w:name w:val="paragraph"/>
    <w:basedOn w:val="Normal"/>
    <w:rsid w:val="00B4348E"/>
    <w:pPr>
      <w:spacing w:before="100" w:beforeAutospacing="1" w:after="100" w:afterAutospacing="1" w:line="240" w:lineRule="auto"/>
      <w:ind w:left="0"/>
    </w:pPr>
    <w:rPr>
      <w:rFonts w:ascii="Times New Roman" w:eastAsia="Times New Roman" w:hAnsi="Times New Roman"/>
      <w:color w:val="auto"/>
      <w:sz w:val="24"/>
      <w:szCs w:val="24"/>
      <w:lang w:eastAsia="en-AU"/>
    </w:rPr>
  </w:style>
  <w:style w:type="character" w:customStyle="1" w:styleId="normaltextrun">
    <w:name w:val="normaltextrun"/>
    <w:basedOn w:val="DefaultParagraphFont"/>
    <w:rsid w:val="00B4348E"/>
  </w:style>
  <w:style w:type="paragraph" w:styleId="ListNumber">
    <w:name w:val="List Number"/>
    <w:aliases w:val="List Alpha"/>
    <w:basedOn w:val="Normal"/>
    <w:autoRedefine/>
    <w:uiPriority w:val="99"/>
    <w:unhideWhenUsed/>
    <w:qFormat/>
    <w:rsid w:val="005336D0"/>
    <w:pPr>
      <w:widowControl w:val="0"/>
      <w:numPr>
        <w:numId w:val="11"/>
      </w:numPr>
      <w:spacing w:before="120" w:after="120" w:line="240" w:lineRule="auto"/>
    </w:pPr>
    <w:rPr>
      <w:rFonts w:eastAsiaTheme="minorHAnsi" w:cstheme="minorBidi"/>
      <w:color w:val="auto"/>
      <w:w w:val="105"/>
      <w:sz w:val="22"/>
      <w:szCs w:val="22"/>
      <w:lang w:val="en-US"/>
    </w:rPr>
  </w:style>
  <w:style w:type="paragraph" w:styleId="Revision">
    <w:name w:val="Revision"/>
    <w:hidden/>
    <w:uiPriority w:val="99"/>
    <w:semiHidden/>
    <w:rsid w:val="003109A4"/>
    <w:pPr>
      <w:spacing w:after="0" w:line="240" w:lineRule="auto"/>
    </w:pPr>
    <w:rPr>
      <w:rFonts w:ascii="Verdana" w:hAnsi="Verdana"/>
      <w:color w:val="000000"/>
      <w:sz w:val="20"/>
      <w:szCs w:val="20"/>
      <w:lang w:eastAsia="en-US"/>
    </w:rPr>
  </w:style>
  <w:style w:type="character" w:styleId="Mention">
    <w:name w:val="Mention"/>
    <w:basedOn w:val="DefaultParagraphFont"/>
    <w:uiPriority w:val="99"/>
    <w:unhideWhenUsed/>
    <w:rsid w:val="00304B94"/>
    <w:rPr>
      <w:color w:val="2B579A"/>
      <w:shd w:val="clear" w:color="auto" w:fill="E1DFDD"/>
    </w:rPr>
  </w:style>
  <w:style w:type="character" w:customStyle="1" w:styleId="eop">
    <w:name w:val="eop"/>
    <w:basedOn w:val="DefaultParagraphFont"/>
    <w:rsid w:val="00283034"/>
  </w:style>
  <w:style w:type="character" w:customStyle="1" w:styleId="cf01">
    <w:name w:val="cf01"/>
    <w:basedOn w:val="DefaultParagraphFont"/>
    <w:rsid w:val="003E44D4"/>
    <w:rPr>
      <w:rFonts w:ascii="Segoe UI" w:hAnsi="Segoe UI" w:cs="Segoe UI" w:hint="default"/>
      <w:sz w:val="18"/>
      <w:szCs w:val="18"/>
      <w:shd w:val="clear" w:color="auto" w:fill="FFFF00"/>
    </w:rPr>
  </w:style>
  <w:style w:type="paragraph" w:customStyle="1" w:styleId="N-line3">
    <w:name w:val="N-line3"/>
    <w:basedOn w:val="Normal"/>
    <w:next w:val="Normal"/>
    <w:rsid w:val="00900899"/>
    <w:pPr>
      <w:pBdr>
        <w:bottom w:val="single" w:sz="12" w:space="1" w:color="auto"/>
      </w:pBdr>
      <w:spacing w:after="0" w:line="240" w:lineRule="auto"/>
      <w:ind w:left="0"/>
      <w:jc w:val="both"/>
    </w:pPr>
    <w:rPr>
      <w:rFonts w:ascii="Times New Roman" w:eastAsia="Times New Roman" w:hAnsi="Times New Roman"/>
      <w:color w:val="auto"/>
      <w:sz w:val="24"/>
    </w:rPr>
  </w:style>
  <w:style w:type="paragraph" w:customStyle="1" w:styleId="madeunder">
    <w:name w:val="made under"/>
    <w:basedOn w:val="Normal"/>
    <w:rsid w:val="00900899"/>
    <w:pPr>
      <w:spacing w:before="180" w:after="60" w:line="240" w:lineRule="auto"/>
      <w:ind w:left="0"/>
      <w:jc w:val="both"/>
    </w:pPr>
    <w:rPr>
      <w:rFonts w:ascii="Times New Roman" w:eastAsia="Times New Roman" w:hAnsi="Times New Roman"/>
      <w:color w:val="auto"/>
      <w:sz w:val="24"/>
    </w:rPr>
  </w:style>
  <w:style w:type="paragraph" w:customStyle="1" w:styleId="CoverActName">
    <w:name w:val="CoverActName"/>
    <w:basedOn w:val="Normal"/>
    <w:rsid w:val="00900899"/>
    <w:pPr>
      <w:tabs>
        <w:tab w:val="left" w:pos="2600"/>
      </w:tabs>
      <w:spacing w:before="200" w:after="60" w:line="240" w:lineRule="auto"/>
      <w:ind w:left="0"/>
      <w:jc w:val="both"/>
    </w:pPr>
    <w:rPr>
      <w:rFonts w:ascii="Arial" w:eastAsia="Times New Roman" w:hAnsi="Arial"/>
      <w:b/>
      <w:color w:val="auto"/>
      <w:sz w:val="24"/>
    </w:rPr>
  </w:style>
  <w:style w:type="character" w:customStyle="1" w:styleId="ui-provider">
    <w:name w:val="ui-provider"/>
    <w:basedOn w:val="DefaultParagraphFont"/>
    <w:rsid w:val="009B09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4720697">
      <w:bodyDiv w:val="1"/>
      <w:marLeft w:val="0"/>
      <w:marRight w:val="0"/>
      <w:marTop w:val="0"/>
      <w:marBottom w:val="0"/>
      <w:divBdr>
        <w:top w:val="none" w:sz="0" w:space="0" w:color="auto"/>
        <w:left w:val="none" w:sz="0" w:space="0" w:color="auto"/>
        <w:bottom w:val="none" w:sz="0" w:space="0" w:color="auto"/>
        <w:right w:val="none" w:sz="0" w:space="0" w:color="auto"/>
      </w:divBdr>
    </w:div>
    <w:div w:id="620722223">
      <w:bodyDiv w:val="1"/>
      <w:marLeft w:val="0"/>
      <w:marRight w:val="0"/>
      <w:marTop w:val="0"/>
      <w:marBottom w:val="0"/>
      <w:divBdr>
        <w:top w:val="none" w:sz="0" w:space="0" w:color="auto"/>
        <w:left w:val="none" w:sz="0" w:space="0" w:color="auto"/>
        <w:bottom w:val="none" w:sz="0" w:space="0" w:color="auto"/>
        <w:right w:val="none" w:sz="0" w:space="0" w:color="auto"/>
      </w:divBdr>
    </w:div>
    <w:div w:id="752044812">
      <w:bodyDiv w:val="1"/>
      <w:marLeft w:val="0"/>
      <w:marRight w:val="0"/>
      <w:marTop w:val="0"/>
      <w:marBottom w:val="0"/>
      <w:divBdr>
        <w:top w:val="none" w:sz="0" w:space="0" w:color="auto"/>
        <w:left w:val="none" w:sz="0" w:space="0" w:color="auto"/>
        <w:bottom w:val="none" w:sz="0" w:space="0" w:color="auto"/>
        <w:right w:val="none" w:sz="0" w:space="0" w:color="auto"/>
      </w:divBdr>
    </w:div>
    <w:div w:id="926427264">
      <w:bodyDiv w:val="1"/>
      <w:marLeft w:val="0"/>
      <w:marRight w:val="0"/>
      <w:marTop w:val="0"/>
      <w:marBottom w:val="0"/>
      <w:divBdr>
        <w:top w:val="none" w:sz="0" w:space="0" w:color="auto"/>
        <w:left w:val="none" w:sz="0" w:space="0" w:color="auto"/>
        <w:bottom w:val="none" w:sz="0" w:space="0" w:color="auto"/>
        <w:right w:val="none" w:sz="0" w:space="0" w:color="auto"/>
      </w:divBdr>
    </w:div>
    <w:div w:id="1055852739">
      <w:bodyDiv w:val="1"/>
      <w:marLeft w:val="0"/>
      <w:marRight w:val="0"/>
      <w:marTop w:val="0"/>
      <w:marBottom w:val="0"/>
      <w:divBdr>
        <w:top w:val="none" w:sz="0" w:space="0" w:color="auto"/>
        <w:left w:val="none" w:sz="0" w:space="0" w:color="auto"/>
        <w:bottom w:val="none" w:sz="0" w:space="0" w:color="auto"/>
        <w:right w:val="none" w:sz="0" w:space="0" w:color="auto"/>
      </w:divBdr>
    </w:div>
    <w:div w:id="1721856350">
      <w:bodyDiv w:val="1"/>
      <w:marLeft w:val="0"/>
      <w:marRight w:val="0"/>
      <w:marTop w:val="0"/>
      <w:marBottom w:val="0"/>
      <w:divBdr>
        <w:top w:val="none" w:sz="0" w:space="0" w:color="auto"/>
        <w:left w:val="none" w:sz="0" w:space="0" w:color="auto"/>
        <w:bottom w:val="none" w:sz="0" w:space="0" w:color="auto"/>
        <w:right w:val="none" w:sz="0" w:space="0" w:color="auto"/>
      </w:divBdr>
    </w:div>
    <w:div w:id="1792934332">
      <w:bodyDiv w:val="1"/>
      <w:marLeft w:val="0"/>
      <w:marRight w:val="0"/>
      <w:marTop w:val="0"/>
      <w:marBottom w:val="0"/>
      <w:divBdr>
        <w:top w:val="none" w:sz="0" w:space="0" w:color="auto"/>
        <w:left w:val="none" w:sz="0" w:space="0" w:color="auto"/>
        <w:bottom w:val="none" w:sz="0" w:space="0" w:color="auto"/>
        <w:right w:val="none" w:sz="0" w:space="0" w:color="auto"/>
      </w:divBdr>
    </w:div>
    <w:div w:id="1863126104">
      <w:marLeft w:val="0"/>
      <w:marRight w:val="0"/>
      <w:marTop w:val="0"/>
      <w:marBottom w:val="0"/>
      <w:divBdr>
        <w:top w:val="none" w:sz="0" w:space="0" w:color="auto"/>
        <w:left w:val="none" w:sz="0" w:space="0" w:color="auto"/>
        <w:bottom w:val="none" w:sz="0" w:space="0" w:color="auto"/>
        <w:right w:val="none" w:sz="0" w:space="0" w:color="auto"/>
      </w:divBdr>
    </w:div>
    <w:div w:id="1863126105">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www.accesscanberra.act.gov.au/business-and-work/building-and-construction/regulated-utilities-services"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acepdcustomerservices@act.gov.au"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etadata xmlns="http://www.objective.com/ecm/document/metadata/4FEB93B0D38B3BDFE05400144FFB2061" version="1.0.0">
  <systemFields>
    <field name="Objective-Id">
      <value order="0">A46926808</value>
    </field>
    <field name="Objective-Title">
      <value order="0">DI2024-XXX - Utilities (Technical Regulation) (Non-drinking Water Supply Code) Approval 2024</value>
    </field>
    <field name="Objective-Description">
      <value order="0"/>
    </field>
    <field name="Objective-CreationStamp">
      <value order="0">2024-06-06T07:22:01Z</value>
    </field>
    <field name="Objective-IsApproved">
      <value order="0">false</value>
    </field>
    <field name="Objective-IsPublished">
      <value order="0">false</value>
    </field>
    <field name="Objective-DatePublished">
      <value order="0"/>
    </field>
    <field name="Objective-ModificationStamp">
      <value order="0">2024-06-11T00:01:16Z</value>
    </field>
    <field name="Objective-Owner">
      <value order="0">Cara Weekes</value>
    </field>
    <field name="Objective-Path">
      <value order="0">Whole of ACT Government:EPSDD - Environment Planning and Sustainable Development Directorate:07. Ministerial, Cabinet and Government Relations:06. Ministerials:z. 2013 - 2023 Ministerial and Chief Ministerial Correspondence:2023 - Ministerial and Chief Ministerial Briefs / Correspondence:Technical Regulator (AC):23/59619 Ministerial Information Brief -Rattenbury - Water and Sewerage Technical Code Instruments for Approval</value>
    </field>
    <field name="Objective-Parent">
      <value order="0">23/59619 Ministerial Information Brief -Rattenbury - Water and Sewerage Technical Code Instruments for Approval</value>
    </field>
    <field name="Objective-State">
      <value order="0">Being Edited</value>
    </field>
    <field name="Objective-VersionId">
      <value order="0">vA58977997</value>
    </field>
    <field name="Objective-Version">
      <value order="0">1.1</value>
    </field>
    <field name="Objective-VersionNumber">
      <value order="0">2</value>
    </field>
    <field name="Objective-VersionComment">
      <value order="0"/>
    </field>
    <field name="Objective-FileNumber">
      <value order="0">1-2023/59619</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2.xml><?xml version="1.0" encoding="utf-8"?>
<ct:contentTypeSchema xmlns:ct="http://schemas.microsoft.com/office/2006/metadata/contentType" xmlns:ma="http://schemas.microsoft.com/office/2006/metadata/properties/metaAttributes" ct:_="" ma:_="" ma:contentTypeName="Icon Water Document" ma:contentTypeID="0x0101008267F04F84FFF54B8FAFAA770C9CB0AD008C4D0E4694DC174AA297B45B6D23ECA3" ma:contentTypeVersion="12" ma:contentTypeDescription="Base content type for Icon Water" ma:contentTypeScope="" ma:versionID="59e5e3112fd9e143a3385c2397d382ea">
  <xsd:schema xmlns:xsd="http://www.w3.org/2001/XMLSchema" xmlns:xs="http://www.w3.org/2001/XMLSchema" xmlns:p="http://schemas.microsoft.com/office/2006/metadata/properties" xmlns:ns2="d23f9928-fc70-45ed-8c10-171f1e14f51b" xmlns:ns3="e60d616c-c2b9-484d-91a4-d4be8868e40c" targetNamespace="http://schemas.microsoft.com/office/2006/metadata/properties" ma:root="true" ma:fieldsID="692eae2a0e573da6b3377fe1a2cfe128" ns2:_="" ns3:_="">
    <xsd:import namespace="d23f9928-fc70-45ed-8c10-171f1e14f51b"/>
    <xsd:import namespace="e60d616c-c2b9-484d-91a4-d4be8868e40c"/>
    <xsd:element name="properties">
      <xsd:complexType>
        <xsd:sequence>
          <xsd:element name="documentManagement">
            <xsd:complexType>
              <xsd:all>
                <xsd:element ref="ns2:_dlc_DocId" minOccurs="0"/>
                <xsd:element ref="ns2:_dlc_DocIdUrl" minOccurs="0"/>
                <xsd:element ref="ns2:_dlc_DocIdPersistId" minOccurs="0"/>
                <xsd:element ref="ns2:ed80bd7cc6f34ffc94a6a25e22e32d09" minOccurs="0"/>
                <xsd:element ref="ns2:TaxCatchAll" minOccurs="0"/>
                <xsd:element ref="ns2:TaxCatchAllLabel" minOccurs="0"/>
                <xsd:element ref="ns2:g715c3ed62314fbb8d656c019c049df1" minOccurs="0"/>
                <xsd:element ref="ns2:h2d826cb743e48249ebb1a68dded6f74" minOccurs="0"/>
                <xsd:element ref="ns2:iff614c8266248728b63496cab49077a" minOccurs="0"/>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AutoKeyPoints" minOccurs="0"/>
                <xsd:element ref="ns3:MediaServiceKeyPoints" minOccurs="0"/>
                <xsd:element ref="ns2:Document_x0020_Typ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3f9928-fc70-45ed-8c10-171f1e14f51b"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ed80bd7cc6f34ffc94a6a25e22e32d09" ma:index="11" nillable="true" ma:taxonomy="true" ma:internalName="ed80bd7cc6f34ffc94a6a25e22e32d09" ma:taxonomyFieldName="Business_x0020_Group" ma:displayName="Financial Year" ma:default="2;#2019/2020|49b06278-6425-4ba2-8fb8-d3767f5f8581" ma:fieldId="{ed80bd7c-c6f3-4ffc-94a6-a25e22e32d09}" ma:sspId="197e6030-bd1b-4cd5-914c-7dab453f6784" ma:termSetId="53368044-3ec3-4d0f-9ec6-0d88f881ba5e" ma:anchorId="00000000-0000-0000-0000-000000000000" ma:open="false" ma:isKeyword="false">
      <xsd:complexType>
        <xsd:sequence>
          <xsd:element ref="pc:Terms" minOccurs="0" maxOccurs="1"/>
        </xsd:sequence>
      </xsd:complexType>
    </xsd:element>
    <xsd:element name="TaxCatchAll" ma:index="12" nillable="true" ma:displayName="Taxonomy Catch All Column" ma:hidden="true" ma:list="{6d2cc095-8cb6-4cf8-b31d-4a5d5bc450cd}" ma:internalName="TaxCatchAll" ma:showField="CatchAllData" ma:web="d23f9928-fc70-45ed-8c10-171f1e14f51b">
      <xsd:complexType>
        <xsd:complexContent>
          <xsd:extension base="dms:MultiChoiceLookup">
            <xsd:sequence>
              <xsd:element name="Value" type="dms:Lookup" maxOccurs="unbounded" minOccurs="0" nillable="true"/>
            </xsd:sequence>
          </xsd:extension>
        </xsd:complexContent>
      </xsd:complexType>
    </xsd:element>
    <xsd:element name="TaxCatchAllLabel" ma:index="13" nillable="true" ma:displayName="Taxonomy Catch All Column1" ma:hidden="true" ma:list="{6d2cc095-8cb6-4cf8-b31d-4a5d5bc450cd}" ma:internalName="TaxCatchAllLabel" ma:readOnly="true" ma:showField="CatchAllDataLabel" ma:web="d23f9928-fc70-45ed-8c10-171f1e14f51b">
      <xsd:complexType>
        <xsd:complexContent>
          <xsd:extension base="dms:MultiChoiceLookup">
            <xsd:sequence>
              <xsd:element name="Value" type="dms:Lookup" maxOccurs="unbounded" minOccurs="0" nillable="true"/>
            </xsd:sequence>
          </xsd:extension>
        </xsd:complexContent>
      </xsd:complexType>
    </xsd:element>
    <xsd:element name="g715c3ed62314fbb8d656c019c049df1" ma:index="15" nillable="true" ma:taxonomy="true" ma:internalName="g715c3ed62314fbb8d656c019c049df1" ma:taxonomyFieldName="Record_x0020_Status" ma:displayName="Record Status" ma:default="" ma:fieldId="{0715c3ed-6231-4fbb-8d65-6c019c049df1}" ma:sspId="197e6030-bd1b-4cd5-914c-7dab453f6784" ma:termSetId="25ebce78-eaea-4a4e-9fb8-ad6c3688fac2" ma:anchorId="00000000-0000-0000-0000-000000000000" ma:open="false" ma:isKeyword="false">
      <xsd:complexType>
        <xsd:sequence>
          <xsd:element ref="pc:Terms" minOccurs="0" maxOccurs="1"/>
        </xsd:sequence>
      </xsd:complexType>
    </xsd:element>
    <xsd:element name="h2d826cb743e48249ebb1a68dded6f74" ma:index="17" nillable="true" ma:taxonomy="true" ma:internalName="h2d826cb743e48249ebb1a68dded6f74" ma:taxonomyFieldName="Records_x0020_Category" ma:displayName="Records Category" ma:default="" ma:fieldId="{12d826cb-743e-4824-9ebb-1a68dded6f74}" ma:sspId="197e6030-bd1b-4cd5-914c-7dab453f6784" ma:termSetId="0da7d272-8e71-4fb2-98ff-a9c9ba6cead5" ma:anchorId="00000000-0000-0000-0000-000000000000" ma:open="false" ma:isKeyword="false">
      <xsd:complexType>
        <xsd:sequence>
          <xsd:element ref="pc:Terms" minOccurs="0" maxOccurs="1"/>
        </xsd:sequence>
      </xsd:complexType>
    </xsd:element>
    <xsd:element name="iff614c8266248728b63496cab49077a" ma:index="19" nillable="true" ma:taxonomy="true" ma:internalName="iff614c8266248728b63496cab49077a" ma:taxonomyFieldName="Security_x0020_Classification" ma:displayName="Security Classification" ma:default="3;#In-Confidence|59848076-5892-4139-a193-8b91293a9641" ma:fieldId="{2ff614c8-2662-4872-8b63-496cab49077a}" ma:sspId="197e6030-bd1b-4cd5-914c-7dab453f6784" ma:termSetId="3fb8c5c8-8cce-47d3-b8bb-612feab93ea2" ma:anchorId="00000000-0000-0000-0000-000000000000" ma:open="false" ma:isKeyword="false">
      <xsd:complexType>
        <xsd:sequence>
          <xsd:element ref="pc:Terms" minOccurs="0" maxOccurs="1"/>
        </xsd:sequence>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element name="Document_x0020_Type" ma:index="30" nillable="true" ma:displayName="Document Type" ma:format="Dropdown" ma:internalName="Document_x0020_Type">
      <xsd:simpleType>
        <xsd:restriction base="dms:Choice">
          <xsd:enumeration value="Market Monitoring"/>
          <xsd:enumeration value="Projections"/>
        </xsd:restriction>
      </xsd:simpleType>
    </xsd:element>
  </xsd:schema>
  <xsd:schema xmlns:xsd="http://www.w3.org/2001/XMLSchema" xmlns:xs="http://www.w3.org/2001/XMLSchema" xmlns:dms="http://schemas.microsoft.com/office/2006/documentManagement/types" xmlns:pc="http://schemas.microsoft.com/office/infopath/2007/PartnerControls" targetNamespace="e60d616c-c2b9-484d-91a4-d4be8868e40c" elementFormDefault="qualified">
    <xsd:import namespace="http://schemas.microsoft.com/office/2006/documentManagement/types"/>
    <xsd:import namespace="http://schemas.microsoft.com/office/infopath/2007/PartnerControls"/>
    <xsd:element name="MediaServiceMetadata" ma:index="23" nillable="true" ma:displayName="MediaServiceMetadata" ma:hidden="true" ma:internalName="MediaServiceMetadata" ma:readOnly="true">
      <xsd:simpleType>
        <xsd:restriction base="dms:Note"/>
      </xsd:simpleType>
    </xsd:element>
    <xsd:element name="MediaServiceFastMetadata" ma:index="24" nillable="true" ma:displayName="MediaServiceFastMetadata" ma:hidden="true" ma:internalName="MediaServiceFastMetadata" ma:readOnly="true">
      <xsd:simpleType>
        <xsd:restriction base="dms:Note"/>
      </xsd:simpleType>
    </xsd:element>
    <xsd:element name="MediaServiceDateTaken" ma:index="25" nillable="true" ma:displayName="MediaServiceDateTaken" ma:hidden="true" ma:internalName="MediaServiceDateTaken" ma:readOnly="true">
      <xsd:simpleType>
        <xsd:restriction base="dms:Text"/>
      </xsd:simpleType>
    </xsd:element>
    <xsd:element name="MediaServiceAutoTags" ma:index="26" nillable="true" ma:displayName="Tags" ma:internalName="MediaServiceAutoTags" ma:readOnly="true">
      <xsd:simpleType>
        <xsd:restriction base="dms:Text"/>
      </xsd:simpleType>
    </xsd:element>
    <xsd:element name="MediaServiceLocation" ma:index="27" nillable="true" ma:displayName="Location" ma:internalName="MediaServiceLocation" ma:readOnly="true">
      <xsd:simpleType>
        <xsd:restriction base="dms:Text"/>
      </xsd:simpleType>
    </xsd:element>
    <xsd:element name="MediaServiceAutoKeyPoints" ma:index="28" nillable="true" ma:displayName="MediaServiceAutoKeyPoints" ma:hidden="true" ma:internalName="MediaServiceAutoKeyPoints" ma:readOnly="true">
      <xsd:simpleType>
        <xsd:restriction base="dms:Note"/>
      </xsd:simpleType>
    </xsd:element>
    <xsd:element name="MediaServiceKeyPoints" ma:index="2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ed80bd7cc6f34ffc94a6a25e22e32d09 xmlns="d23f9928-fc70-45ed-8c10-171f1e14f51b">
      <Terms xmlns="http://schemas.microsoft.com/office/infopath/2007/PartnerControls">
        <TermInfo xmlns="http://schemas.microsoft.com/office/infopath/2007/PartnerControls">
          <TermName xmlns="http://schemas.microsoft.com/office/infopath/2007/PartnerControls">2019/2020</TermName>
          <TermId xmlns="http://schemas.microsoft.com/office/infopath/2007/PartnerControls">49b06278-6425-4ba2-8fb8-d3767f5f8581</TermId>
        </TermInfo>
      </Terms>
    </ed80bd7cc6f34ffc94a6a25e22e32d09>
    <g715c3ed62314fbb8d656c019c049df1 xmlns="d23f9928-fc70-45ed-8c10-171f1e14f51b">
      <Terms xmlns="http://schemas.microsoft.com/office/infopath/2007/PartnerControls"/>
    </g715c3ed62314fbb8d656c019c049df1>
    <h2d826cb743e48249ebb1a68dded6f74 xmlns="d23f9928-fc70-45ed-8c10-171f1e14f51b">
      <Terms xmlns="http://schemas.microsoft.com/office/infopath/2007/PartnerControls">
        <TermInfo xmlns="http://schemas.microsoft.com/office/infopath/2007/PartnerControls">
          <TermName xmlns="http://schemas.microsoft.com/office/infopath/2007/PartnerControls">Strategic</TermName>
          <TermId xmlns="http://schemas.microsoft.com/office/infopath/2007/PartnerControls">18159cba-029f-4ed6-9eb2-5872b44afe49</TermId>
        </TermInfo>
      </Terms>
    </h2d826cb743e48249ebb1a68dded6f74>
    <iff614c8266248728b63496cab49077a xmlns="d23f9928-fc70-45ed-8c10-171f1e14f51b">
      <Terms xmlns="http://schemas.microsoft.com/office/infopath/2007/PartnerControls">
        <TermInfo xmlns="http://schemas.microsoft.com/office/infopath/2007/PartnerControls">
          <TermName xmlns="http://schemas.microsoft.com/office/infopath/2007/PartnerControls">In-Confidence</TermName>
          <TermId xmlns="http://schemas.microsoft.com/office/infopath/2007/PartnerControls">59848076-5892-4139-a193-8b91293a9641</TermId>
        </TermInfo>
      </Terms>
    </iff614c8266248728b63496cab49077a>
    <TaxCatchAll xmlns="d23f9928-fc70-45ed-8c10-171f1e14f51b">
      <Value>6</Value>
      <Value>3</Value>
      <Value>2</Value>
    </TaxCatchAll>
    <Document_x0020_Type xmlns="d23f9928-fc70-45ed-8c10-171f1e14f51b" xsi:nil="true"/>
    <_dlc_DocId xmlns="d23f9928-fc70-45ed-8c10-171f1e14f51b">IWADVISORY-1945353982-1780</_dlc_DocId>
    <_dlc_DocIdUrl xmlns="d23f9928-fc70-45ed-8c10-171f1e14f51b">
      <Url>https://iconwaterltd.sharepoint.com/teams/Advisory/_layouts/15/DocIdRedir.aspx?ID=IWADVISORY-1945353982-1780</Url>
      <Description>IWADVISORY-1945353982-1780</Description>
    </_dlc_DocIdUrl>
  </documentManagement>
</p:propertie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3EE3883E-E7D5-4E27-A6F7-95EB29C9ED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3f9928-fc70-45ed-8c10-171f1e14f51b"/>
    <ds:schemaRef ds:uri="e60d616c-c2b9-484d-91a4-d4be8868e4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E2931B1-6026-4054-B4B7-DD7CFD55FF50}">
  <ds:schemaRefs>
    <ds:schemaRef ds:uri="http://schemas.microsoft.com/sharepoint/events"/>
  </ds:schemaRefs>
</ds:datastoreItem>
</file>

<file path=customXml/itemProps4.xml><?xml version="1.0" encoding="utf-8"?>
<ds:datastoreItem xmlns:ds="http://schemas.openxmlformats.org/officeDocument/2006/customXml" ds:itemID="{306DCCA2-1EE6-401F-AD4B-25B12ABE6D12}">
  <ds:schemaRefs>
    <ds:schemaRef ds:uri="http://schemas.microsoft.com/sharepoint/v3/contenttype/forms"/>
  </ds:schemaRefs>
</ds:datastoreItem>
</file>

<file path=customXml/itemProps5.xml><?xml version="1.0" encoding="utf-8"?>
<ds:datastoreItem xmlns:ds="http://schemas.openxmlformats.org/officeDocument/2006/customXml" ds:itemID="{8C585E57-D617-4370-9D4F-760A6E5E99E4}">
  <ds:schemaRefs>
    <ds:schemaRef ds:uri="http://schemas.microsoft.com/office/2006/metadata/properties"/>
    <ds:schemaRef ds:uri="http://schemas.microsoft.com/office/infopath/2007/PartnerControls"/>
    <ds:schemaRef ds:uri="d23f9928-fc70-45ed-8c10-171f1e14f51b"/>
  </ds:schemaRefs>
</ds:datastoreItem>
</file>

<file path=customXml/itemProps6.xml><?xml version="1.0" encoding="utf-8"?>
<ds:datastoreItem xmlns:ds="http://schemas.openxmlformats.org/officeDocument/2006/customXml" ds:itemID="{C1052E4C-3F39-4D2C-B051-7FBB91E4FC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5142</Words>
  <Characters>27806</Characters>
  <Application>Microsoft Office Word</Application>
  <DocSecurity>0</DocSecurity>
  <Lines>644</Lines>
  <Paragraphs>353</Paragraphs>
  <ScaleCrop>false</ScaleCrop>
  <HeadingPairs>
    <vt:vector size="2" baseType="variant">
      <vt:variant>
        <vt:lpstr>Title</vt:lpstr>
      </vt:variant>
      <vt:variant>
        <vt:i4>1</vt:i4>
      </vt:variant>
    </vt:vector>
  </HeadingPairs>
  <TitlesOfParts>
    <vt:vector size="1" baseType="lpstr">
      <vt:lpstr/>
    </vt:vector>
  </TitlesOfParts>
  <Company>King &amp; Wood Mallesons</Company>
  <LinksUpToDate>false</LinksUpToDate>
  <CharactersWithSpaces>32647</CharactersWithSpaces>
  <SharedDoc>false</SharedDoc>
  <HLinks>
    <vt:vector size="420" baseType="variant">
      <vt:variant>
        <vt:i4>1900594</vt:i4>
      </vt:variant>
      <vt:variant>
        <vt:i4>404</vt:i4>
      </vt:variant>
      <vt:variant>
        <vt:i4>0</vt:i4>
      </vt:variant>
      <vt:variant>
        <vt:i4>5</vt:i4>
      </vt:variant>
      <vt:variant>
        <vt:lpwstr/>
      </vt:variant>
      <vt:variant>
        <vt:lpwstr>_Toc127864248</vt:lpwstr>
      </vt:variant>
      <vt:variant>
        <vt:i4>1900594</vt:i4>
      </vt:variant>
      <vt:variant>
        <vt:i4>398</vt:i4>
      </vt:variant>
      <vt:variant>
        <vt:i4>0</vt:i4>
      </vt:variant>
      <vt:variant>
        <vt:i4>5</vt:i4>
      </vt:variant>
      <vt:variant>
        <vt:lpwstr/>
      </vt:variant>
      <vt:variant>
        <vt:lpwstr>_Toc127864247</vt:lpwstr>
      </vt:variant>
      <vt:variant>
        <vt:i4>1900594</vt:i4>
      </vt:variant>
      <vt:variant>
        <vt:i4>392</vt:i4>
      </vt:variant>
      <vt:variant>
        <vt:i4>0</vt:i4>
      </vt:variant>
      <vt:variant>
        <vt:i4>5</vt:i4>
      </vt:variant>
      <vt:variant>
        <vt:lpwstr/>
      </vt:variant>
      <vt:variant>
        <vt:lpwstr>_Toc127864246</vt:lpwstr>
      </vt:variant>
      <vt:variant>
        <vt:i4>1900594</vt:i4>
      </vt:variant>
      <vt:variant>
        <vt:i4>386</vt:i4>
      </vt:variant>
      <vt:variant>
        <vt:i4>0</vt:i4>
      </vt:variant>
      <vt:variant>
        <vt:i4>5</vt:i4>
      </vt:variant>
      <vt:variant>
        <vt:lpwstr/>
      </vt:variant>
      <vt:variant>
        <vt:lpwstr>_Toc127864245</vt:lpwstr>
      </vt:variant>
      <vt:variant>
        <vt:i4>1900594</vt:i4>
      </vt:variant>
      <vt:variant>
        <vt:i4>380</vt:i4>
      </vt:variant>
      <vt:variant>
        <vt:i4>0</vt:i4>
      </vt:variant>
      <vt:variant>
        <vt:i4>5</vt:i4>
      </vt:variant>
      <vt:variant>
        <vt:lpwstr/>
      </vt:variant>
      <vt:variant>
        <vt:lpwstr>_Toc127864244</vt:lpwstr>
      </vt:variant>
      <vt:variant>
        <vt:i4>1900594</vt:i4>
      </vt:variant>
      <vt:variant>
        <vt:i4>374</vt:i4>
      </vt:variant>
      <vt:variant>
        <vt:i4>0</vt:i4>
      </vt:variant>
      <vt:variant>
        <vt:i4>5</vt:i4>
      </vt:variant>
      <vt:variant>
        <vt:lpwstr/>
      </vt:variant>
      <vt:variant>
        <vt:lpwstr>_Toc127864242</vt:lpwstr>
      </vt:variant>
      <vt:variant>
        <vt:i4>1900594</vt:i4>
      </vt:variant>
      <vt:variant>
        <vt:i4>368</vt:i4>
      </vt:variant>
      <vt:variant>
        <vt:i4>0</vt:i4>
      </vt:variant>
      <vt:variant>
        <vt:i4>5</vt:i4>
      </vt:variant>
      <vt:variant>
        <vt:lpwstr/>
      </vt:variant>
      <vt:variant>
        <vt:lpwstr>_Toc127864241</vt:lpwstr>
      </vt:variant>
      <vt:variant>
        <vt:i4>1900594</vt:i4>
      </vt:variant>
      <vt:variant>
        <vt:i4>362</vt:i4>
      </vt:variant>
      <vt:variant>
        <vt:i4>0</vt:i4>
      </vt:variant>
      <vt:variant>
        <vt:i4>5</vt:i4>
      </vt:variant>
      <vt:variant>
        <vt:lpwstr/>
      </vt:variant>
      <vt:variant>
        <vt:lpwstr>_Toc127864240</vt:lpwstr>
      </vt:variant>
      <vt:variant>
        <vt:i4>1703986</vt:i4>
      </vt:variant>
      <vt:variant>
        <vt:i4>356</vt:i4>
      </vt:variant>
      <vt:variant>
        <vt:i4>0</vt:i4>
      </vt:variant>
      <vt:variant>
        <vt:i4>5</vt:i4>
      </vt:variant>
      <vt:variant>
        <vt:lpwstr/>
      </vt:variant>
      <vt:variant>
        <vt:lpwstr>_Toc127864239</vt:lpwstr>
      </vt:variant>
      <vt:variant>
        <vt:i4>1703986</vt:i4>
      </vt:variant>
      <vt:variant>
        <vt:i4>350</vt:i4>
      </vt:variant>
      <vt:variant>
        <vt:i4>0</vt:i4>
      </vt:variant>
      <vt:variant>
        <vt:i4>5</vt:i4>
      </vt:variant>
      <vt:variant>
        <vt:lpwstr/>
      </vt:variant>
      <vt:variant>
        <vt:lpwstr>_Toc127864238</vt:lpwstr>
      </vt:variant>
      <vt:variant>
        <vt:i4>1703986</vt:i4>
      </vt:variant>
      <vt:variant>
        <vt:i4>344</vt:i4>
      </vt:variant>
      <vt:variant>
        <vt:i4>0</vt:i4>
      </vt:variant>
      <vt:variant>
        <vt:i4>5</vt:i4>
      </vt:variant>
      <vt:variant>
        <vt:lpwstr/>
      </vt:variant>
      <vt:variant>
        <vt:lpwstr>_Toc127864237</vt:lpwstr>
      </vt:variant>
      <vt:variant>
        <vt:i4>1703986</vt:i4>
      </vt:variant>
      <vt:variant>
        <vt:i4>338</vt:i4>
      </vt:variant>
      <vt:variant>
        <vt:i4>0</vt:i4>
      </vt:variant>
      <vt:variant>
        <vt:i4>5</vt:i4>
      </vt:variant>
      <vt:variant>
        <vt:lpwstr/>
      </vt:variant>
      <vt:variant>
        <vt:lpwstr>_Toc127864236</vt:lpwstr>
      </vt:variant>
      <vt:variant>
        <vt:i4>1703986</vt:i4>
      </vt:variant>
      <vt:variant>
        <vt:i4>332</vt:i4>
      </vt:variant>
      <vt:variant>
        <vt:i4>0</vt:i4>
      </vt:variant>
      <vt:variant>
        <vt:i4>5</vt:i4>
      </vt:variant>
      <vt:variant>
        <vt:lpwstr/>
      </vt:variant>
      <vt:variant>
        <vt:lpwstr>_Toc127864235</vt:lpwstr>
      </vt:variant>
      <vt:variant>
        <vt:i4>1703986</vt:i4>
      </vt:variant>
      <vt:variant>
        <vt:i4>326</vt:i4>
      </vt:variant>
      <vt:variant>
        <vt:i4>0</vt:i4>
      </vt:variant>
      <vt:variant>
        <vt:i4>5</vt:i4>
      </vt:variant>
      <vt:variant>
        <vt:lpwstr/>
      </vt:variant>
      <vt:variant>
        <vt:lpwstr>_Toc127864234</vt:lpwstr>
      </vt:variant>
      <vt:variant>
        <vt:i4>1703986</vt:i4>
      </vt:variant>
      <vt:variant>
        <vt:i4>320</vt:i4>
      </vt:variant>
      <vt:variant>
        <vt:i4>0</vt:i4>
      </vt:variant>
      <vt:variant>
        <vt:i4>5</vt:i4>
      </vt:variant>
      <vt:variant>
        <vt:lpwstr/>
      </vt:variant>
      <vt:variant>
        <vt:lpwstr>_Toc127864233</vt:lpwstr>
      </vt:variant>
      <vt:variant>
        <vt:i4>1703986</vt:i4>
      </vt:variant>
      <vt:variant>
        <vt:i4>314</vt:i4>
      </vt:variant>
      <vt:variant>
        <vt:i4>0</vt:i4>
      </vt:variant>
      <vt:variant>
        <vt:i4>5</vt:i4>
      </vt:variant>
      <vt:variant>
        <vt:lpwstr/>
      </vt:variant>
      <vt:variant>
        <vt:lpwstr>_Toc127864232</vt:lpwstr>
      </vt:variant>
      <vt:variant>
        <vt:i4>1703986</vt:i4>
      </vt:variant>
      <vt:variant>
        <vt:i4>308</vt:i4>
      </vt:variant>
      <vt:variant>
        <vt:i4>0</vt:i4>
      </vt:variant>
      <vt:variant>
        <vt:i4>5</vt:i4>
      </vt:variant>
      <vt:variant>
        <vt:lpwstr/>
      </vt:variant>
      <vt:variant>
        <vt:lpwstr>_Toc127864231</vt:lpwstr>
      </vt:variant>
      <vt:variant>
        <vt:i4>1703986</vt:i4>
      </vt:variant>
      <vt:variant>
        <vt:i4>302</vt:i4>
      </vt:variant>
      <vt:variant>
        <vt:i4>0</vt:i4>
      </vt:variant>
      <vt:variant>
        <vt:i4>5</vt:i4>
      </vt:variant>
      <vt:variant>
        <vt:lpwstr/>
      </vt:variant>
      <vt:variant>
        <vt:lpwstr>_Toc127864230</vt:lpwstr>
      </vt:variant>
      <vt:variant>
        <vt:i4>1769522</vt:i4>
      </vt:variant>
      <vt:variant>
        <vt:i4>296</vt:i4>
      </vt:variant>
      <vt:variant>
        <vt:i4>0</vt:i4>
      </vt:variant>
      <vt:variant>
        <vt:i4>5</vt:i4>
      </vt:variant>
      <vt:variant>
        <vt:lpwstr/>
      </vt:variant>
      <vt:variant>
        <vt:lpwstr>_Toc127864229</vt:lpwstr>
      </vt:variant>
      <vt:variant>
        <vt:i4>1769522</vt:i4>
      </vt:variant>
      <vt:variant>
        <vt:i4>290</vt:i4>
      </vt:variant>
      <vt:variant>
        <vt:i4>0</vt:i4>
      </vt:variant>
      <vt:variant>
        <vt:i4>5</vt:i4>
      </vt:variant>
      <vt:variant>
        <vt:lpwstr/>
      </vt:variant>
      <vt:variant>
        <vt:lpwstr>_Toc127864228</vt:lpwstr>
      </vt:variant>
      <vt:variant>
        <vt:i4>1769522</vt:i4>
      </vt:variant>
      <vt:variant>
        <vt:i4>284</vt:i4>
      </vt:variant>
      <vt:variant>
        <vt:i4>0</vt:i4>
      </vt:variant>
      <vt:variant>
        <vt:i4>5</vt:i4>
      </vt:variant>
      <vt:variant>
        <vt:lpwstr/>
      </vt:variant>
      <vt:variant>
        <vt:lpwstr>_Toc127864227</vt:lpwstr>
      </vt:variant>
      <vt:variant>
        <vt:i4>1769522</vt:i4>
      </vt:variant>
      <vt:variant>
        <vt:i4>278</vt:i4>
      </vt:variant>
      <vt:variant>
        <vt:i4>0</vt:i4>
      </vt:variant>
      <vt:variant>
        <vt:i4>5</vt:i4>
      </vt:variant>
      <vt:variant>
        <vt:lpwstr/>
      </vt:variant>
      <vt:variant>
        <vt:lpwstr>_Toc127864226</vt:lpwstr>
      </vt:variant>
      <vt:variant>
        <vt:i4>1769522</vt:i4>
      </vt:variant>
      <vt:variant>
        <vt:i4>272</vt:i4>
      </vt:variant>
      <vt:variant>
        <vt:i4>0</vt:i4>
      </vt:variant>
      <vt:variant>
        <vt:i4>5</vt:i4>
      </vt:variant>
      <vt:variant>
        <vt:lpwstr/>
      </vt:variant>
      <vt:variant>
        <vt:lpwstr>_Toc127864225</vt:lpwstr>
      </vt:variant>
      <vt:variant>
        <vt:i4>1769522</vt:i4>
      </vt:variant>
      <vt:variant>
        <vt:i4>266</vt:i4>
      </vt:variant>
      <vt:variant>
        <vt:i4>0</vt:i4>
      </vt:variant>
      <vt:variant>
        <vt:i4>5</vt:i4>
      </vt:variant>
      <vt:variant>
        <vt:lpwstr/>
      </vt:variant>
      <vt:variant>
        <vt:lpwstr>_Toc127864224</vt:lpwstr>
      </vt:variant>
      <vt:variant>
        <vt:i4>1769522</vt:i4>
      </vt:variant>
      <vt:variant>
        <vt:i4>260</vt:i4>
      </vt:variant>
      <vt:variant>
        <vt:i4>0</vt:i4>
      </vt:variant>
      <vt:variant>
        <vt:i4>5</vt:i4>
      </vt:variant>
      <vt:variant>
        <vt:lpwstr/>
      </vt:variant>
      <vt:variant>
        <vt:lpwstr>_Toc127864223</vt:lpwstr>
      </vt:variant>
      <vt:variant>
        <vt:i4>1769522</vt:i4>
      </vt:variant>
      <vt:variant>
        <vt:i4>254</vt:i4>
      </vt:variant>
      <vt:variant>
        <vt:i4>0</vt:i4>
      </vt:variant>
      <vt:variant>
        <vt:i4>5</vt:i4>
      </vt:variant>
      <vt:variant>
        <vt:lpwstr/>
      </vt:variant>
      <vt:variant>
        <vt:lpwstr>_Toc127864222</vt:lpwstr>
      </vt:variant>
      <vt:variant>
        <vt:i4>1769522</vt:i4>
      </vt:variant>
      <vt:variant>
        <vt:i4>248</vt:i4>
      </vt:variant>
      <vt:variant>
        <vt:i4>0</vt:i4>
      </vt:variant>
      <vt:variant>
        <vt:i4>5</vt:i4>
      </vt:variant>
      <vt:variant>
        <vt:lpwstr/>
      </vt:variant>
      <vt:variant>
        <vt:lpwstr>_Toc127864221</vt:lpwstr>
      </vt:variant>
      <vt:variant>
        <vt:i4>1769522</vt:i4>
      </vt:variant>
      <vt:variant>
        <vt:i4>242</vt:i4>
      </vt:variant>
      <vt:variant>
        <vt:i4>0</vt:i4>
      </vt:variant>
      <vt:variant>
        <vt:i4>5</vt:i4>
      </vt:variant>
      <vt:variant>
        <vt:lpwstr/>
      </vt:variant>
      <vt:variant>
        <vt:lpwstr>_Toc127864220</vt:lpwstr>
      </vt:variant>
      <vt:variant>
        <vt:i4>1572914</vt:i4>
      </vt:variant>
      <vt:variant>
        <vt:i4>236</vt:i4>
      </vt:variant>
      <vt:variant>
        <vt:i4>0</vt:i4>
      </vt:variant>
      <vt:variant>
        <vt:i4>5</vt:i4>
      </vt:variant>
      <vt:variant>
        <vt:lpwstr/>
      </vt:variant>
      <vt:variant>
        <vt:lpwstr>_Toc127864219</vt:lpwstr>
      </vt:variant>
      <vt:variant>
        <vt:i4>1572914</vt:i4>
      </vt:variant>
      <vt:variant>
        <vt:i4>230</vt:i4>
      </vt:variant>
      <vt:variant>
        <vt:i4>0</vt:i4>
      </vt:variant>
      <vt:variant>
        <vt:i4>5</vt:i4>
      </vt:variant>
      <vt:variant>
        <vt:lpwstr/>
      </vt:variant>
      <vt:variant>
        <vt:lpwstr>_Toc127864218</vt:lpwstr>
      </vt:variant>
      <vt:variant>
        <vt:i4>1572914</vt:i4>
      </vt:variant>
      <vt:variant>
        <vt:i4>224</vt:i4>
      </vt:variant>
      <vt:variant>
        <vt:i4>0</vt:i4>
      </vt:variant>
      <vt:variant>
        <vt:i4>5</vt:i4>
      </vt:variant>
      <vt:variant>
        <vt:lpwstr/>
      </vt:variant>
      <vt:variant>
        <vt:lpwstr>_Toc127864217</vt:lpwstr>
      </vt:variant>
      <vt:variant>
        <vt:i4>1572914</vt:i4>
      </vt:variant>
      <vt:variant>
        <vt:i4>218</vt:i4>
      </vt:variant>
      <vt:variant>
        <vt:i4>0</vt:i4>
      </vt:variant>
      <vt:variant>
        <vt:i4>5</vt:i4>
      </vt:variant>
      <vt:variant>
        <vt:lpwstr/>
      </vt:variant>
      <vt:variant>
        <vt:lpwstr>_Toc127864216</vt:lpwstr>
      </vt:variant>
      <vt:variant>
        <vt:i4>1572914</vt:i4>
      </vt:variant>
      <vt:variant>
        <vt:i4>212</vt:i4>
      </vt:variant>
      <vt:variant>
        <vt:i4>0</vt:i4>
      </vt:variant>
      <vt:variant>
        <vt:i4>5</vt:i4>
      </vt:variant>
      <vt:variant>
        <vt:lpwstr/>
      </vt:variant>
      <vt:variant>
        <vt:lpwstr>_Toc127864215</vt:lpwstr>
      </vt:variant>
      <vt:variant>
        <vt:i4>1572914</vt:i4>
      </vt:variant>
      <vt:variant>
        <vt:i4>206</vt:i4>
      </vt:variant>
      <vt:variant>
        <vt:i4>0</vt:i4>
      </vt:variant>
      <vt:variant>
        <vt:i4>5</vt:i4>
      </vt:variant>
      <vt:variant>
        <vt:lpwstr/>
      </vt:variant>
      <vt:variant>
        <vt:lpwstr>_Toc127864214</vt:lpwstr>
      </vt:variant>
      <vt:variant>
        <vt:i4>1572914</vt:i4>
      </vt:variant>
      <vt:variant>
        <vt:i4>200</vt:i4>
      </vt:variant>
      <vt:variant>
        <vt:i4>0</vt:i4>
      </vt:variant>
      <vt:variant>
        <vt:i4>5</vt:i4>
      </vt:variant>
      <vt:variant>
        <vt:lpwstr/>
      </vt:variant>
      <vt:variant>
        <vt:lpwstr>_Toc127864213</vt:lpwstr>
      </vt:variant>
      <vt:variant>
        <vt:i4>1572914</vt:i4>
      </vt:variant>
      <vt:variant>
        <vt:i4>194</vt:i4>
      </vt:variant>
      <vt:variant>
        <vt:i4>0</vt:i4>
      </vt:variant>
      <vt:variant>
        <vt:i4>5</vt:i4>
      </vt:variant>
      <vt:variant>
        <vt:lpwstr/>
      </vt:variant>
      <vt:variant>
        <vt:lpwstr>_Toc127864212</vt:lpwstr>
      </vt:variant>
      <vt:variant>
        <vt:i4>1572914</vt:i4>
      </vt:variant>
      <vt:variant>
        <vt:i4>188</vt:i4>
      </vt:variant>
      <vt:variant>
        <vt:i4>0</vt:i4>
      </vt:variant>
      <vt:variant>
        <vt:i4>5</vt:i4>
      </vt:variant>
      <vt:variant>
        <vt:lpwstr/>
      </vt:variant>
      <vt:variant>
        <vt:lpwstr>_Toc127864211</vt:lpwstr>
      </vt:variant>
      <vt:variant>
        <vt:i4>1572914</vt:i4>
      </vt:variant>
      <vt:variant>
        <vt:i4>182</vt:i4>
      </vt:variant>
      <vt:variant>
        <vt:i4>0</vt:i4>
      </vt:variant>
      <vt:variant>
        <vt:i4>5</vt:i4>
      </vt:variant>
      <vt:variant>
        <vt:lpwstr/>
      </vt:variant>
      <vt:variant>
        <vt:lpwstr>_Toc127864210</vt:lpwstr>
      </vt:variant>
      <vt:variant>
        <vt:i4>1638450</vt:i4>
      </vt:variant>
      <vt:variant>
        <vt:i4>176</vt:i4>
      </vt:variant>
      <vt:variant>
        <vt:i4>0</vt:i4>
      </vt:variant>
      <vt:variant>
        <vt:i4>5</vt:i4>
      </vt:variant>
      <vt:variant>
        <vt:lpwstr/>
      </vt:variant>
      <vt:variant>
        <vt:lpwstr>_Toc127864209</vt:lpwstr>
      </vt:variant>
      <vt:variant>
        <vt:i4>1638450</vt:i4>
      </vt:variant>
      <vt:variant>
        <vt:i4>170</vt:i4>
      </vt:variant>
      <vt:variant>
        <vt:i4>0</vt:i4>
      </vt:variant>
      <vt:variant>
        <vt:i4>5</vt:i4>
      </vt:variant>
      <vt:variant>
        <vt:lpwstr/>
      </vt:variant>
      <vt:variant>
        <vt:lpwstr>_Toc127864208</vt:lpwstr>
      </vt:variant>
      <vt:variant>
        <vt:i4>1638450</vt:i4>
      </vt:variant>
      <vt:variant>
        <vt:i4>164</vt:i4>
      </vt:variant>
      <vt:variant>
        <vt:i4>0</vt:i4>
      </vt:variant>
      <vt:variant>
        <vt:i4>5</vt:i4>
      </vt:variant>
      <vt:variant>
        <vt:lpwstr/>
      </vt:variant>
      <vt:variant>
        <vt:lpwstr>_Toc127864207</vt:lpwstr>
      </vt:variant>
      <vt:variant>
        <vt:i4>1638450</vt:i4>
      </vt:variant>
      <vt:variant>
        <vt:i4>158</vt:i4>
      </vt:variant>
      <vt:variant>
        <vt:i4>0</vt:i4>
      </vt:variant>
      <vt:variant>
        <vt:i4>5</vt:i4>
      </vt:variant>
      <vt:variant>
        <vt:lpwstr/>
      </vt:variant>
      <vt:variant>
        <vt:lpwstr>_Toc127864206</vt:lpwstr>
      </vt:variant>
      <vt:variant>
        <vt:i4>1638450</vt:i4>
      </vt:variant>
      <vt:variant>
        <vt:i4>152</vt:i4>
      </vt:variant>
      <vt:variant>
        <vt:i4>0</vt:i4>
      </vt:variant>
      <vt:variant>
        <vt:i4>5</vt:i4>
      </vt:variant>
      <vt:variant>
        <vt:lpwstr/>
      </vt:variant>
      <vt:variant>
        <vt:lpwstr>_Toc127864205</vt:lpwstr>
      </vt:variant>
      <vt:variant>
        <vt:i4>1638450</vt:i4>
      </vt:variant>
      <vt:variant>
        <vt:i4>146</vt:i4>
      </vt:variant>
      <vt:variant>
        <vt:i4>0</vt:i4>
      </vt:variant>
      <vt:variant>
        <vt:i4>5</vt:i4>
      </vt:variant>
      <vt:variant>
        <vt:lpwstr/>
      </vt:variant>
      <vt:variant>
        <vt:lpwstr>_Toc127864204</vt:lpwstr>
      </vt:variant>
      <vt:variant>
        <vt:i4>1638450</vt:i4>
      </vt:variant>
      <vt:variant>
        <vt:i4>140</vt:i4>
      </vt:variant>
      <vt:variant>
        <vt:i4>0</vt:i4>
      </vt:variant>
      <vt:variant>
        <vt:i4>5</vt:i4>
      </vt:variant>
      <vt:variant>
        <vt:lpwstr/>
      </vt:variant>
      <vt:variant>
        <vt:lpwstr>_Toc127864203</vt:lpwstr>
      </vt:variant>
      <vt:variant>
        <vt:i4>1638450</vt:i4>
      </vt:variant>
      <vt:variant>
        <vt:i4>134</vt:i4>
      </vt:variant>
      <vt:variant>
        <vt:i4>0</vt:i4>
      </vt:variant>
      <vt:variant>
        <vt:i4>5</vt:i4>
      </vt:variant>
      <vt:variant>
        <vt:lpwstr/>
      </vt:variant>
      <vt:variant>
        <vt:lpwstr>_Toc127864202</vt:lpwstr>
      </vt:variant>
      <vt:variant>
        <vt:i4>1638450</vt:i4>
      </vt:variant>
      <vt:variant>
        <vt:i4>128</vt:i4>
      </vt:variant>
      <vt:variant>
        <vt:i4>0</vt:i4>
      </vt:variant>
      <vt:variant>
        <vt:i4>5</vt:i4>
      </vt:variant>
      <vt:variant>
        <vt:lpwstr/>
      </vt:variant>
      <vt:variant>
        <vt:lpwstr>_Toc127864201</vt:lpwstr>
      </vt:variant>
      <vt:variant>
        <vt:i4>1638450</vt:i4>
      </vt:variant>
      <vt:variant>
        <vt:i4>122</vt:i4>
      </vt:variant>
      <vt:variant>
        <vt:i4>0</vt:i4>
      </vt:variant>
      <vt:variant>
        <vt:i4>5</vt:i4>
      </vt:variant>
      <vt:variant>
        <vt:lpwstr/>
      </vt:variant>
      <vt:variant>
        <vt:lpwstr>_Toc127864200</vt:lpwstr>
      </vt:variant>
      <vt:variant>
        <vt:i4>1048625</vt:i4>
      </vt:variant>
      <vt:variant>
        <vt:i4>116</vt:i4>
      </vt:variant>
      <vt:variant>
        <vt:i4>0</vt:i4>
      </vt:variant>
      <vt:variant>
        <vt:i4>5</vt:i4>
      </vt:variant>
      <vt:variant>
        <vt:lpwstr/>
      </vt:variant>
      <vt:variant>
        <vt:lpwstr>_Toc127864199</vt:lpwstr>
      </vt:variant>
      <vt:variant>
        <vt:i4>1048625</vt:i4>
      </vt:variant>
      <vt:variant>
        <vt:i4>110</vt:i4>
      </vt:variant>
      <vt:variant>
        <vt:i4>0</vt:i4>
      </vt:variant>
      <vt:variant>
        <vt:i4>5</vt:i4>
      </vt:variant>
      <vt:variant>
        <vt:lpwstr/>
      </vt:variant>
      <vt:variant>
        <vt:lpwstr>_Toc127864198</vt:lpwstr>
      </vt:variant>
      <vt:variant>
        <vt:i4>1048625</vt:i4>
      </vt:variant>
      <vt:variant>
        <vt:i4>104</vt:i4>
      </vt:variant>
      <vt:variant>
        <vt:i4>0</vt:i4>
      </vt:variant>
      <vt:variant>
        <vt:i4>5</vt:i4>
      </vt:variant>
      <vt:variant>
        <vt:lpwstr/>
      </vt:variant>
      <vt:variant>
        <vt:lpwstr>_Toc127864197</vt:lpwstr>
      </vt:variant>
      <vt:variant>
        <vt:i4>1048625</vt:i4>
      </vt:variant>
      <vt:variant>
        <vt:i4>98</vt:i4>
      </vt:variant>
      <vt:variant>
        <vt:i4>0</vt:i4>
      </vt:variant>
      <vt:variant>
        <vt:i4>5</vt:i4>
      </vt:variant>
      <vt:variant>
        <vt:lpwstr/>
      </vt:variant>
      <vt:variant>
        <vt:lpwstr>_Toc127864196</vt:lpwstr>
      </vt:variant>
      <vt:variant>
        <vt:i4>1048625</vt:i4>
      </vt:variant>
      <vt:variant>
        <vt:i4>92</vt:i4>
      </vt:variant>
      <vt:variant>
        <vt:i4>0</vt:i4>
      </vt:variant>
      <vt:variant>
        <vt:i4>5</vt:i4>
      </vt:variant>
      <vt:variant>
        <vt:lpwstr/>
      </vt:variant>
      <vt:variant>
        <vt:lpwstr>_Toc127864195</vt:lpwstr>
      </vt:variant>
      <vt:variant>
        <vt:i4>1048625</vt:i4>
      </vt:variant>
      <vt:variant>
        <vt:i4>86</vt:i4>
      </vt:variant>
      <vt:variant>
        <vt:i4>0</vt:i4>
      </vt:variant>
      <vt:variant>
        <vt:i4>5</vt:i4>
      </vt:variant>
      <vt:variant>
        <vt:lpwstr/>
      </vt:variant>
      <vt:variant>
        <vt:lpwstr>_Toc127864194</vt:lpwstr>
      </vt:variant>
      <vt:variant>
        <vt:i4>1048625</vt:i4>
      </vt:variant>
      <vt:variant>
        <vt:i4>80</vt:i4>
      </vt:variant>
      <vt:variant>
        <vt:i4>0</vt:i4>
      </vt:variant>
      <vt:variant>
        <vt:i4>5</vt:i4>
      </vt:variant>
      <vt:variant>
        <vt:lpwstr/>
      </vt:variant>
      <vt:variant>
        <vt:lpwstr>_Toc127864193</vt:lpwstr>
      </vt:variant>
      <vt:variant>
        <vt:i4>1048625</vt:i4>
      </vt:variant>
      <vt:variant>
        <vt:i4>74</vt:i4>
      </vt:variant>
      <vt:variant>
        <vt:i4>0</vt:i4>
      </vt:variant>
      <vt:variant>
        <vt:i4>5</vt:i4>
      </vt:variant>
      <vt:variant>
        <vt:lpwstr/>
      </vt:variant>
      <vt:variant>
        <vt:lpwstr>_Toc127864192</vt:lpwstr>
      </vt:variant>
      <vt:variant>
        <vt:i4>1048625</vt:i4>
      </vt:variant>
      <vt:variant>
        <vt:i4>68</vt:i4>
      </vt:variant>
      <vt:variant>
        <vt:i4>0</vt:i4>
      </vt:variant>
      <vt:variant>
        <vt:i4>5</vt:i4>
      </vt:variant>
      <vt:variant>
        <vt:lpwstr/>
      </vt:variant>
      <vt:variant>
        <vt:lpwstr>_Toc127864191</vt:lpwstr>
      </vt:variant>
      <vt:variant>
        <vt:i4>1048625</vt:i4>
      </vt:variant>
      <vt:variant>
        <vt:i4>62</vt:i4>
      </vt:variant>
      <vt:variant>
        <vt:i4>0</vt:i4>
      </vt:variant>
      <vt:variant>
        <vt:i4>5</vt:i4>
      </vt:variant>
      <vt:variant>
        <vt:lpwstr/>
      </vt:variant>
      <vt:variant>
        <vt:lpwstr>_Toc127864190</vt:lpwstr>
      </vt:variant>
      <vt:variant>
        <vt:i4>1114161</vt:i4>
      </vt:variant>
      <vt:variant>
        <vt:i4>56</vt:i4>
      </vt:variant>
      <vt:variant>
        <vt:i4>0</vt:i4>
      </vt:variant>
      <vt:variant>
        <vt:i4>5</vt:i4>
      </vt:variant>
      <vt:variant>
        <vt:lpwstr/>
      </vt:variant>
      <vt:variant>
        <vt:lpwstr>_Toc127864189</vt:lpwstr>
      </vt:variant>
      <vt:variant>
        <vt:i4>1114161</vt:i4>
      </vt:variant>
      <vt:variant>
        <vt:i4>50</vt:i4>
      </vt:variant>
      <vt:variant>
        <vt:i4>0</vt:i4>
      </vt:variant>
      <vt:variant>
        <vt:i4>5</vt:i4>
      </vt:variant>
      <vt:variant>
        <vt:lpwstr/>
      </vt:variant>
      <vt:variant>
        <vt:lpwstr>_Toc127864187</vt:lpwstr>
      </vt:variant>
      <vt:variant>
        <vt:i4>1114161</vt:i4>
      </vt:variant>
      <vt:variant>
        <vt:i4>44</vt:i4>
      </vt:variant>
      <vt:variant>
        <vt:i4>0</vt:i4>
      </vt:variant>
      <vt:variant>
        <vt:i4>5</vt:i4>
      </vt:variant>
      <vt:variant>
        <vt:lpwstr/>
      </vt:variant>
      <vt:variant>
        <vt:lpwstr>_Toc127864186</vt:lpwstr>
      </vt:variant>
      <vt:variant>
        <vt:i4>1114161</vt:i4>
      </vt:variant>
      <vt:variant>
        <vt:i4>38</vt:i4>
      </vt:variant>
      <vt:variant>
        <vt:i4>0</vt:i4>
      </vt:variant>
      <vt:variant>
        <vt:i4>5</vt:i4>
      </vt:variant>
      <vt:variant>
        <vt:lpwstr/>
      </vt:variant>
      <vt:variant>
        <vt:lpwstr>_Toc127864185</vt:lpwstr>
      </vt:variant>
      <vt:variant>
        <vt:i4>1114161</vt:i4>
      </vt:variant>
      <vt:variant>
        <vt:i4>32</vt:i4>
      </vt:variant>
      <vt:variant>
        <vt:i4>0</vt:i4>
      </vt:variant>
      <vt:variant>
        <vt:i4>5</vt:i4>
      </vt:variant>
      <vt:variant>
        <vt:lpwstr/>
      </vt:variant>
      <vt:variant>
        <vt:lpwstr>_Toc127864184</vt:lpwstr>
      </vt:variant>
      <vt:variant>
        <vt:i4>1114161</vt:i4>
      </vt:variant>
      <vt:variant>
        <vt:i4>26</vt:i4>
      </vt:variant>
      <vt:variant>
        <vt:i4>0</vt:i4>
      </vt:variant>
      <vt:variant>
        <vt:i4>5</vt:i4>
      </vt:variant>
      <vt:variant>
        <vt:lpwstr/>
      </vt:variant>
      <vt:variant>
        <vt:lpwstr>_Toc127864183</vt:lpwstr>
      </vt:variant>
      <vt:variant>
        <vt:i4>1114161</vt:i4>
      </vt:variant>
      <vt:variant>
        <vt:i4>20</vt:i4>
      </vt:variant>
      <vt:variant>
        <vt:i4>0</vt:i4>
      </vt:variant>
      <vt:variant>
        <vt:i4>5</vt:i4>
      </vt:variant>
      <vt:variant>
        <vt:lpwstr/>
      </vt:variant>
      <vt:variant>
        <vt:lpwstr>_Toc127864182</vt:lpwstr>
      </vt:variant>
      <vt:variant>
        <vt:i4>1114161</vt:i4>
      </vt:variant>
      <vt:variant>
        <vt:i4>14</vt:i4>
      </vt:variant>
      <vt:variant>
        <vt:i4>0</vt:i4>
      </vt:variant>
      <vt:variant>
        <vt:i4>5</vt:i4>
      </vt:variant>
      <vt:variant>
        <vt:lpwstr/>
      </vt:variant>
      <vt:variant>
        <vt:lpwstr>_Toc127864181</vt:lpwstr>
      </vt:variant>
      <vt:variant>
        <vt:i4>1114161</vt:i4>
      </vt:variant>
      <vt:variant>
        <vt:i4>8</vt:i4>
      </vt:variant>
      <vt:variant>
        <vt:i4>0</vt:i4>
      </vt:variant>
      <vt:variant>
        <vt:i4>5</vt:i4>
      </vt:variant>
      <vt:variant>
        <vt:lpwstr/>
      </vt:variant>
      <vt:variant>
        <vt:lpwstr>_Toc127864180</vt:lpwstr>
      </vt:variant>
      <vt:variant>
        <vt:i4>1966129</vt:i4>
      </vt:variant>
      <vt:variant>
        <vt:i4>2</vt:i4>
      </vt:variant>
      <vt:variant>
        <vt:i4>0</vt:i4>
      </vt:variant>
      <vt:variant>
        <vt:i4>5</vt:i4>
      </vt:variant>
      <vt:variant>
        <vt:lpwstr/>
      </vt:variant>
      <vt:variant>
        <vt:lpwstr>_Toc127864179</vt:lpwstr>
      </vt:variant>
      <vt:variant>
        <vt:i4>3932186</vt:i4>
      </vt:variant>
      <vt:variant>
        <vt:i4>18</vt:i4>
      </vt:variant>
      <vt:variant>
        <vt:i4>0</vt:i4>
      </vt:variant>
      <vt:variant>
        <vt:i4>5</vt:i4>
      </vt:variant>
      <vt:variant>
        <vt:lpwstr>mailto:Cath.Pennington@iconwater.com.au</vt:lpwstr>
      </vt:variant>
      <vt:variant>
        <vt:lpwstr/>
      </vt:variant>
      <vt:variant>
        <vt:i4>4391013</vt:i4>
      </vt:variant>
      <vt:variant>
        <vt:i4>15</vt:i4>
      </vt:variant>
      <vt:variant>
        <vt:i4>0</vt:i4>
      </vt:variant>
      <vt:variant>
        <vt:i4>5</vt:i4>
      </vt:variant>
      <vt:variant>
        <vt:lpwstr>mailto:Nicole.Vonarx@iconwater.com.au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2022-07-14T00:29:00Z</cp:lastPrinted>
  <dcterms:created xsi:type="dcterms:W3CDTF">2024-06-12T05:10:00Z</dcterms:created>
  <dcterms:modified xsi:type="dcterms:W3CDTF">2024-06-12T05:10:00Z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_SSCheck">
    <vt:lpwstr>01101000333</vt:lpwstr>
  </property>
  <property fmtid="{D5CDD505-2E9C-101B-9397-08002B2CF9AE}" pid="3" name="M_SSFix">
    <vt:lpwstr>X55X5XXXXXX</vt:lpwstr>
  </property>
  <property fmtid="{D5CDD505-2E9C-101B-9397-08002B2CF9AE}" pid="4" name="ContentTypeId">
    <vt:lpwstr>0x0101008267F04F84FFF54B8FAFAA770C9CB0AD008C4D0E4694DC174AA297B45B6D23ECA3</vt:lpwstr>
  </property>
  <property fmtid="{D5CDD505-2E9C-101B-9397-08002B2CF9AE}" pid="5" name="Records Category">
    <vt:lpwstr>6;#Strategic|18159cba-029f-4ed6-9eb2-5872b44afe49</vt:lpwstr>
  </property>
  <property fmtid="{D5CDD505-2E9C-101B-9397-08002B2CF9AE}" pid="6" name="Record Status">
    <vt:lpwstr/>
  </property>
  <property fmtid="{D5CDD505-2E9C-101B-9397-08002B2CF9AE}" pid="7" name="Business Group">
    <vt:lpwstr>2;#2019/2020|49b06278-6425-4ba2-8fb8-d3767f5f8581</vt:lpwstr>
  </property>
  <property fmtid="{D5CDD505-2E9C-101B-9397-08002B2CF9AE}" pid="8" name="Security Classification">
    <vt:lpwstr>3;#In-Confidence|59848076-5892-4139-a193-8b91293a9641</vt:lpwstr>
  </property>
  <property fmtid="{D5CDD505-2E9C-101B-9397-08002B2CF9AE}" pid="9" name="_dlc_DocIdItemGuid">
    <vt:lpwstr>8fe33788-10eb-411c-83dd-8ef581fce208</vt:lpwstr>
  </property>
  <property fmtid="{D5CDD505-2E9C-101B-9397-08002B2CF9AE}" pid="10" name="Objective-Id">
    <vt:lpwstr>A46926808</vt:lpwstr>
  </property>
  <property fmtid="{D5CDD505-2E9C-101B-9397-08002B2CF9AE}" pid="11" name="Objective-Title">
    <vt:lpwstr>DI2024-XXX - Utilities (Technical Regulation) (Non-drinking Water Supply Code) Approval 2024</vt:lpwstr>
  </property>
  <property fmtid="{D5CDD505-2E9C-101B-9397-08002B2CF9AE}" pid="12" name="Objective-Comment">
    <vt:lpwstr/>
  </property>
  <property fmtid="{D5CDD505-2E9C-101B-9397-08002B2CF9AE}" pid="13" name="Objective-CreationStamp">
    <vt:filetime>2024-06-06T07:22:01Z</vt:filetime>
  </property>
  <property fmtid="{D5CDD505-2E9C-101B-9397-08002B2CF9AE}" pid="14" name="Objective-IsApproved">
    <vt:bool>false</vt:bool>
  </property>
  <property fmtid="{D5CDD505-2E9C-101B-9397-08002B2CF9AE}" pid="15" name="Objective-IsPublished">
    <vt:bool>false</vt:bool>
  </property>
  <property fmtid="{D5CDD505-2E9C-101B-9397-08002B2CF9AE}" pid="16" name="Objective-DatePublished">
    <vt:lpwstr/>
  </property>
  <property fmtid="{D5CDD505-2E9C-101B-9397-08002B2CF9AE}" pid="17" name="Objective-ModificationStamp">
    <vt:filetime>2024-06-11T00:01:16Z</vt:filetime>
  </property>
  <property fmtid="{D5CDD505-2E9C-101B-9397-08002B2CF9AE}" pid="18" name="Objective-Owner">
    <vt:lpwstr>Cara Weekes</vt:lpwstr>
  </property>
  <property fmtid="{D5CDD505-2E9C-101B-9397-08002B2CF9AE}" pid="19" name="Objective-Path">
    <vt:lpwstr>Whole of ACT Government:EPSDD - Environment Planning and Sustainable Development Directorate:07. Ministerial, Cabinet and Government Relations:06. Ministerials:z. 2013 - 2023 Ministerial and Chief Ministerial Correspondence:2023 - Ministerial and Chief Ministerial Briefs / Correspondence:Technical Regulator (AC):23/59619 Ministerial Information Brief -Rattenbury - Water and Sewerage Technical Code Instruments for Approval:</vt:lpwstr>
  </property>
  <property fmtid="{D5CDD505-2E9C-101B-9397-08002B2CF9AE}" pid="20" name="Objective-Parent">
    <vt:lpwstr>23/59619 Ministerial Information Brief -Rattenbury - Water and Sewerage Technical Code Instruments for Approval</vt:lpwstr>
  </property>
  <property fmtid="{D5CDD505-2E9C-101B-9397-08002B2CF9AE}" pid="21" name="Objective-State">
    <vt:lpwstr>Being Edited</vt:lpwstr>
  </property>
  <property fmtid="{D5CDD505-2E9C-101B-9397-08002B2CF9AE}" pid="22" name="Objective-Version">
    <vt:lpwstr>1.1</vt:lpwstr>
  </property>
  <property fmtid="{D5CDD505-2E9C-101B-9397-08002B2CF9AE}" pid="23" name="Objective-VersionNumber">
    <vt:r8>2</vt:r8>
  </property>
  <property fmtid="{D5CDD505-2E9C-101B-9397-08002B2CF9AE}" pid="24" name="Objective-VersionComment">
    <vt:lpwstr/>
  </property>
  <property fmtid="{D5CDD505-2E9C-101B-9397-08002B2CF9AE}" pid="25" name="Objective-FileNumber">
    <vt:lpwstr>1-2023/59619</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Description">
    <vt:lpwstr/>
  </property>
  <property fmtid="{D5CDD505-2E9C-101B-9397-08002B2CF9AE}" pid="40" name="Objective-VersionId">
    <vt:lpwstr>vA58977997</vt:lpwstr>
  </property>
  <property fmtid="{D5CDD505-2E9C-101B-9397-08002B2CF9AE}" pid="41" name="MSIP_Label_69af8531-eb46-4968-8cb3-105d2f5ea87e_Enabled">
    <vt:lpwstr>true</vt:lpwstr>
  </property>
  <property fmtid="{D5CDD505-2E9C-101B-9397-08002B2CF9AE}" pid="42" name="MSIP_Label_69af8531-eb46-4968-8cb3-105d2f5ea87e_SetDate">
    <vt:lpwstr>2024-04-30T00:55:48Z</vt:lpwstr>
  </property>
  <property fmtid="{D5CDD505-2E9C-101B-9397-08002B2CF9AE}" pid="43" name="MSIP_Label_69af8531-eb46-4968-8cb3-105d2f5ea87e_Method">
    <vt:lpwstr>Standard</vt:lpwstr>
  </property>
  <property fmtid="{D5CDD505-2E9C-101B-9397-08002B2CF9AE}" pid="44" name="MSIP_Label_69af8531-eb46-4968-8cb3-105d2f5ea87e_Name">
    <vt:lpwstr>Official - No Marking</vt:lpwstr>
  </property>
  <property fmtid="{D5CDD505-2E9C-101B-9397-08002B2CF9AE}" pid="45" name="MSIP_Label_69af8531-eb46-4968-8cb3-105d2f5ea87e_SiteId">
    <vt:lpwstr>b46c1908-0334-4236-b978-585ee88e4199</vt:lpwstr>
  </property>
  <property fmtid="{D5CDD505-2E9C-101B-9397-08002B2CF9AE}" pid="46" name="MSIP_Label_69af8531-eb46-4968-8cb3-105d2f5ea87e_ActionId">
    <vt:lpwstr>fde59524-34b9-409b-952b-4f2d7eea0078</vt:lpwstr>
  </property>
  <property fmtid="{D5CDD505-2E9C-101B-9397-08002B2CF9AE}" pid="47" name="MSIP_Label_69af8531-eb46-4968-8cb3-105d2f5ea87e_ContentBits">
    <vt:lpwstr>0</vt:lpwstr>
  </property>
  <property fmtid="{D5CDD505-2E9C-101B-9397-08002B2CF9AE}" pid="48" name="DMSID">
    <vt:lpwstr>12795915</vt:lpwstr>
  </property>
  <property fmtid="{D5CDD505-2E9C-101B-9397-08002B2CF9AE}" pid="49" name="CHECKEDOUTFROMJMS">
    <vt:lpwstr/>
  </property>
  <property fmtid="{D5CDD505-2E9C-101B-9397-08002B2CF9AE}" pid="50" name="JMSREQUIREDCHECKIN">
    <vt:lpwstr/>
  </property>
</Properties>
</file>