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52C" w14:textId="77777777" w:rsidR="00517F5B" w:rsidRDefault="00517F5B" w:rsidP="00517F5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38893CD" w14:textId="77777777" w:rsidR="00517F5B" w:rsidRDefault="00517F5B" w:rsidP="00517F5B">
      <w:pPr>
        <w:pStyle w:val="Billname"/>
        <w:spacing w:before="700"/>
      </w:pPr>
      <w:r>
        <w:rPr>
          <w:rFonts w:eastAsia="SimSun"/>
          <w:bdr w:val="nil"/>
        </w:rPr>
        <w:t xml:space="preserve">Liquor (Fees) Determination </w:t>
      </w:r>
      <w:r w:rsidRPr="00CA762C">
        <w:rPr>
          <w:rFonts w:eastAsia="SimSun"/>
          <w:bdr w:val="nil"/>
        </w:rPr>
        <w:t>2024</w:t>
      </w:r>
    </w:p>
    <w:p w14:paraId="799AD8A4" w14:textId="15E46FC4" w:rsidR="00517F5B" w:rsidRDefault="00517F5B" w:rsidP="00517F5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E47475">
        <w:rPr>
          <w:rFonts w:ascii="Arial" w:hAnsi="Arial" w:cs="Arial"/>
          <w:b/>
          <w:bCs/>
        </w:rPr>
        <w:t>145</w:t>
      </w:r>
    </w:p>
    <w:p w14:paraId="4475FC1F" w14:textId="77777777" w:rsidR="00517F5B" w:rsidRDefault="00517F5B" w:rsidP="00517F5B">
      <w:pPr>
        <w:pStyle w:val="madeunder"/>
        <w:spacing w:before="300" w:after="0"/>
      </w:pPr>
      <w:r>
        <w:t xml:space="preserve">made under the  </w:t>
      </w:r>
    </w:p>
    <w:p w14:paraId="7D560481" w14:textId="77777777" w:rsidR="00517F5B" w:rsidRDefault="00517F5B" w:rsidP="00517F5B">
      <w:pPr>
        <w:pStyle w:val="CoverActName"/>
        <w:spacing w:before="320" w:after="0"/>
        <w:rPr>
          <w:rFonts w:cs="Arial"/>
          <w:sz w:val="20"/>
        </w:rPr>
      </w:pPr>
      <w:r w:rsidRPr="001D3952">
        <w:rPr>
          <w:rFonts w:eastAsia="SimSun"/>
          <w:sz w:val="20"/>
          <w:bdr w:val="nil"/>
        </w:rPr>
        <w:t>Liquor Act 2010</w:t>
      </w:r>
      <w:r w:rsidRPr="001D3952">
        <w:rPr>
          <w:rFonts w:eastAsia="SimSun"/>
          <w:sz w:val="20"/>
          <w:bdr w:val="nil"/>
          <w:lang w:eastAsia="zh-CN"/>
        </w:rPr>
        <w:t>, s</w:t>
      </w:r>
      <w:r>
        <w:rPr>
          <w:rFonts w:eastAsia="SimSun"/>
          <w:sz w:val="20"/>
          <w:bdr w:val="nil"/>
          <w:lang w:eastAsia="zh-CN"/>
        </w:rPr>
        <w:t>ection</w:t>
      </w:r>
      <w:r w:rsidRPr="001D3952">
        <w:rPr>
          <w:rFonts w:eastAsia="SimSun"/>
          <w:sz w:val="20"/>
          <w:bdr w:val="nil"/>
          <w:lang w:eastAsia="zh-CN"/>
        </w:rPr>
        <w:t xml:space="preserve"> 227</w:t>
      </w:r>
      <w:r w:rsidRPr="001D3952">
        <w:rPr>
          <w:rFonts w:eastAsia="SimSun"/>
          <w:sz w:val="20"/>
          <w:bdr w:val="nil"/>
        </w:rPr>
        <w:t xml:space="preserve"> (Determination of fees)</w:t>
      </w:r>
    </w:p>
    <w:p w14:paraId="67F7C17F" w14:textId="77777777" w:rsidR="00517F5B" w:rsidRDefault="00517F5B" w:rsidP="00517F5B">
      <w:pPr>
        <w:pStyle w:val="N-line3"/>
        <w:pBdr>
          <w:bottom w:val="none" w:sz="0" w:space="0" w:color="auto"/>
        </w:pBdr>
      </w:pPr>
    </w:p>
    <w:p w14:paraId="26C71010" w14:textId="77777777" w:rsidR="00517F5B" w:rsidRDefault="00517F5B" w:rsidP="00517F5B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FF102" w14:textId="77777777" w:rsidR="00517F5B" w:rsidRDefault="00517F5B" w:rsidP="00517F5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DA03D" w14:textId="77777777" w:rsidR="00517F5B" w:rsidRDefault="00517F5B" w:rsidP="00517F5B">
      <w:pPr>
        <w:spacing w:before="140"/>
        <w:ind w:left="720"/>
      </w:pPr>
      <w:r>
        <w:rPr>
          <w:rFonts w:eastAsia="SimSun"/>
          <w:bdr w:val="nil"/>
        </w:rPr>
        <w:t>This instrument</w:t>
      </w:r>
      <w:r w:rsidRPr="00721151">
        <w:rPr>
          <w:rFonts w:eastAsia="SimSun"/>
          <w:bdr w:val="nil"/>
        </w:rPr>
        <w:t xml:space="preserve"> is the </w:t>
      </w:r>
      <w:r w:rsidRPr="00AD68E1">
        <w:rPr>
          <w:rFonts w:eastAsia="SimSun"/>
          <w:i/>
          <w:bdr w:val="nil"/>
        </w:rPr>
        <w:t xml:space="preserve">Liquor (Fees) Determination </w:t>
      </w:r>
      <w:r>
        <w:rPr>
          <w:rFonts w:eastAsia="SimSun"/>
          <w:i/>
          <w:bdr w:val="nil"/>
        </w:rPr>
        <w:t>2024</w:t>
      </w:r>
      <w:r w:rsidRPr="00721151">
        <w:rPr>
          <w:rFonts w:eastAsia="SimSun"/>
          <w:bdr w:val="nil"/>
        </w:rPr>
        <w:t>.</w:t>
      </w:r>
    </w:p>
    <w:p w14:paraId="5F48F4B6" w14:textId="77777777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CE0DEEF" w14:textId="77777777" w:rsidR="00517F5B" w:rsidRDefault="00517F5B" w:rsidP="00517F5B">
      <w:pPr>
        <w:spacing w:before="140"/>
        <w:ind w:left="720"/>
      </w:pPr>
      <w:r>
        <w:t>This instrument commences on 1 July 2024.</w:t>
      </w:r>
    </w:p>
    <w:p w14:paraId="29D5311F" w14:textId="77777777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642954">
        <w:rPr>
          <w:rFonts w:ascii="Arial" w:hAnsi="Arial" w:cs="Arial"/>
          <w:b/>
          <w:bCs/>
        </w:rPr>
        <w:t>Determination of fees</w:t>
      </w:r>
    </w:p>
    <w:p w14:paraId="72CA31E0" w14:textId="77777777" w:rsidR="00517F5B" w:rsidRDefault="00517F5B" w:rsidP="00517F5B">
      <w:pPr>
        <w:spacing w:before="140"/>
        <w:ind w:left="720"/>
      </w:pPr>
      <w:r w:rsidRPr="003A5530">
        <w:rPr>
          <w:rFonts w:eastAsia="SimSun"/>
          <w:bdr w:val="nil"/>
        </w:rPr>
        <w:t>The fee payable for a matter stated in an item in the Schedule, column 2 is the fee stated in the Schedule, column 3 for that matter.</w:t>
      </w:r>
    </w:p>
    <w:p w14:paraId="51E84061" w14:textId="77777777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642954">
        <w:rPr>
          <w:rFonts w:ascii="Arial" w:hAnsi="Arial" w:cs="Arial"/>
          <w:b/>
          <w:bCs/>
        </w:rPr>
        <w:tab/>
        <w:t>Payment of fees</w:t>
      </w:r>
    </w:p>
    <w:p w14:paraId="55FAB98E" w14:textId="77777777" w:rsidR="00517F5B" w:rsidRPr="00642954" w:rsidRDefault="00517F5B" w:rsidP="00517F5B">
      <w:pPr>
        <w:pStyle w:val="ListParagraph"/>
        <w:numPr>
          <w:ilvl w:val="0"/>
          <w:numId w:val="1"/>
        </w:numPr>
        <w:spacing w:before="140"/>
        <w:ind w:left="1287" w:hanging="567"/>
        <w:contextualSpacing w:val="0"/>
      </w:pPr>
      <w:bookmarkStart w:id="0" w:name="_Hlk46930779"/>
      <w:r w:rsidRPr="003A5530">
        <w:rPr>
          <w:rFonts w:eastAsia="SimSun"/>
          <w:bdr w:val="nil"/>
        </w:rPr>
        <w:t xml:space="preserve">The fee payable for a matter stated in </w:t>
      </w:r>
      <w:r>
        <w:rPr>
          <w:rFonts w:eastAsia="SimSun"/>
          <w:bdr w:val="nil"/>
        </w:rPr>
        <w:t xml:space="preserve">item 501 in the Schedule, column 2 </w:t>
      </w:r>
      <w:bookmarkEnd w:id="0"/>
      <w:r>
        <w:rPr>
          <w:rFonts w:eastAsia="SimSun"/>
          <w:bdr w:val="nil"/>
        </w:rPr>
        <w:t>is payable to the commissioner for fair trading.</w:t>
      </w:r>
    </w:p>
    <w:p w14:paraId="0EAD6125" w14:textId="77777777" w:rsidR="00517F5B" w:rsidRPr="00642954" w:rsidRDefault="00517F5B" w:rsidP="00517F5B">
      <w:pPr>
        <w:pStyle w:val="ListParagraph"/>
        <w:numPr>
          <w:ilvl w:val="0"/>
          <w:numId w:val="1"/>
        </w:numPr>
        <w:spacing w:before="140"/>
        <w:ind w:left="1287" w:hanging="567"/>
        <w:contextualSpacing w:val="0"/>
      </w:pPr>
      <w:r>
        <w:rPr>
          <w:rFonts w:eastAsia="SimSun"/>
          <w:bdr w:val="nil"/>
        </w:rPr>
        <w:t xml:space="preserve">The fee payable for a matter stated in an item in the Schedule, column 2, other than a matter in item 501, </w:t>
      </w:r>
      <w:r w:rsidRPr="003A5530">
        <w:rPr>
          <w:rFonts w:eastAsia="SimSun"/>
          <w:bdr w:val="nil"/>
        </w:rPr>
        <w:t>is payable to the Territory.</w:t>
      </w:r>
    </w:p>
    <w:p w14:paraId="2C7472C7" w14:textId="77777777" w:rsidR="00517F5B" w:rsidRDefault="00517F5B" w:rsidP="00517F5B">
      <w:pPr>
        <w:pStyle w:val="ListParagraph"/>
        <w:numPr>
          <w:ilvl w:val="0"/>
          <w:numId w:val="1"/>
        </w:numPr>
        <w:spacing w:before="140"/>
        <w:ind w:left="1287" w:hanging="567"/>
        <w:contextualSpacing w:val="0"/>
      </w:pPr>
      <w:r w:rsidRPr="0046131A">
        <w:rPr>
          <w:rFonts w:eastAsia="SimSun"/>
          <w:bdr w:val="nil"/>
        </w:rPr>
        <w:t xml:space="preserve">The fee for a matter stated in an item in the Schedule, column 2 is payable by the person requesting the </w:t>
      </w:r>
      <w:r>
        <w:rPr>
          <w:rFonts w:eastAsia="SimSun"/>
          <w:bdr w:val="nil"/>
        </w:rPr>
        <w:t>matter</w:t>
      </w:r>
      <w:r w:rsidRPr="0046131A">
        <w:rPr>
          <w:rFonts w:eastAsia="SimSun"/>
          <w:bdr w:val="nil"/>
        </w:rPr>
        <w:t>.</w:t>
      </w:r>
    </w:p>
    <w:p w14:paraId="0A6407D3" w14:textId="77777777" w:rsidR="00517F5B" w:rsidRDefault="00517F5B" w:rsidP="00517F5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3A8CE0BA" w14:textId="77777777" w:rsidR="00517F5B" w:rsidRDefault="00517F5B" w:rsidP="00517F5B">
      <w:pPr>
        <w:spacing w:before="140"/>
        <w:ind w:left="720"/>
      </w:pPr>
      <w:r>
        <w:rPr>
          <w:rFonts w:eastAsia="SimSun"/>
          <w:bdr w:val="nil"/>
        </w:rPr>
        <w:t xml:space="preserve">This instrument </w:t>
      </w:r>
      <w:bookmarkStart w:id="1" w:name="_Hlk47345829"/>
      <w:r>
        <w:rPr>
          <w:rFonts w:eastAsia="SimSun"/>
          <w:bdr w:val="nil"/>
        </w:rPr>
        <w:t>revokes DI2023-305, t</w:t>
      </w:r>
      <w:r w:rsidRPr="008F2AD3">
        <w:rPr>
          <w:rFonts w:eastAsia="SimSun"/>
          <w:bdr w:val="nil"/>
        </w:rPr>
        <w:t xml:space="preserve">he </w:t>
      </w:r>
      <w:r w:rsidRPr="008F2AD3">
        <w:rPr>
          <w:rFonts w:eastAsia="SimSun"/>
          <w:i/>
          <w:iCs/>
          <w:bdr w:val="nil"/>
        </w:rPr>
        <w:t xml:space="preserve">Liquor (Fees) Determination </w:t>
      </w:r>
      <w:r>
        <w:rPr>
          <w:rFonts w:eastAsia="SimSun"/>
          <w:i/>
          <w:iCs/>
          <w:bdr w:val="nil"/>
        </w:rPr>
        <w:t xml:space="preserve">2023 </w:t>
      </w:r>
      <w:r w:rsidRPr="00CF53BB">
        <w:rPr>
          <w:rFonts w:eastAsia="SimSun"/>
          <w:i/>
          <w:iCs/>
          <w:bdr w:val="nil"/>
        </w:rPr>
        <w:t>(No</w:t>
      </w:r>
      <w:r>
        <w:rPr>
          <w:rFonts w:eastAsia="SimSun"/>
          <w:i/>
          <w:iCs/>
          <w:bdr w:val="nil"/>
        </w:rPr>
        <w:t xml:space="preserve"> </w:t>
      </w:r>
      <w:r w:rsidRPr="00CF53BB">
        <w:rPr>
          <w:rFonts w:eastAsia="SimSun"/>
          <w:i/>
          <w:iCs/>
          <w:bdr w:val="nil"/>
        </w:rPr>
        <w:t>2).</w:t>
      </w:r>
      <w:bookmarkEnd w:id="1"/>
    </w:p>
    <w:p w14:paraId="49960674" w14:textId="77777777" w:rsidR="00517F5B" w:rsidRDefault="00517F5B" w:rsidP="00517F5B">
      <w:pPr>
        <w:spacing w:before="140"/>
      </w:pPr>
    </w:p>
    <w:p w14:paraId="1B82638A" w14:textId="77777777" w:rsidR="00517F5B" w:rsidRDefault="00517F5B" w:rsidP="00517F5B">
      <w:pPr>
        <w:spacing w:before="140"/>
      </w:pPr>
    </w:p>
    <w:p w14:paraId="74315EF9" w14:textId="77777777" w:rsidR="00517F5B" w:rsidRDefault="00517F5B" w:rsidP="00517F5B">
      <w:pPr>
        <w:spacing w:before="140"/>
      </w:pPr>
    </w:p>
    <w:p w14:paraId="25157F5A" w14:textId="77777777" w:rsidR="00517F5B" w:rsidRDefault="00517F5B" w:rsidP="00517F5B">
      <w:pPr>
        <w:spacing w:before="140"/>
      </w:pPr>
      <w:r>
        <w:rPr>
          <w:rFonts w:eastAsia="SimSun"/>
          <w:bdr w:val="nil"/>
        </w:rPr>
        <w:t>Tara Cheyne MLA</w:t>
      </w:r>
    </w:p>
    <w:p w14:paraId="44C37424" w14:textId="77777777" w:rsidR="00517F5B" w:rsidRDefault="00517F5B" w:rsidP="0063287A">
      <w:pPr>
        <w:tabs>
          <w:tab w:val="left" w:pos="4320"/>
        </w:tabs>
      </w:pPr>
      <w:r>
        <w:rPr>
          <w:rFonts w:eastAsia="SimSun"/>
          <w:bdr w:val="nil"/>
        </w:rPr>
        <w:t>Minister for Government Services and Regulatory Reform</w:t>
      </w:r>
    </w:p>
    <w:p w14:paraId="194B57C1" w14:textId="0B193A99" w:rsidR="00517F5B" w:rsidRDefault="00E47475" w:rsidP="0063287A">
      <w:pPr>
        <w:tabs>
          <w:tab w:val="left" w:pos="4320"/>
        </w:tabs>
        <w:rPr>
          <w:rFonts w:eastAsia="SimSun"/>
          <w:bdr w:val="nil"/>
        </w:rPr>
      </w:pPr>
      <w:r>
        <w:rPr>
          <w:rFonts w:eastAsia="SimSun"/>
          <w:bdr w:val="nil"/>
        </w:rPr>
        <w:t>18</w:t>
      </w:r>
      <w:r w:rsidR="0063287A">
        <w:rPr>
          <w:rFonts w:eastAsia="SimSun"/>
          <w:bdr w:val="nil"/>
        </w:rPr>
        <w:t xml:space="preserve"> </w:t>
      </w:r>
      <w:r w:rsidR="00517F5B">
        <w:rPr>
          <w:rFonts w:eastAsia="SimSun"/>
          <w:bdr w:val="nil"/>
        </w:rPr>
        <w:t>June 2024</w:t>
      </w:r>
    </w:p>
    <w:p w14:paraId="7A72564F" w14:textId="77777777" w:rsidR="00517F5B" w:rsidRDefault="00517F5B" w:rsidP="00517F5B">
      <w:pPr>
        <w:tabs>
          <w:tab w:val="left" w:pos="4320"/>
        </w:tabs>
        <w:rPr>
          <w:rFonts w:eastAsia="SimSun"/>
          <w:bdr w:val="nil"/>
        </w:rPr>
      </w:pPr>
    </w:p>
    <w:p w14:paraId="0F6614AE" w14:textId="77777777" w:rsidR="00517F5B" w:rsidRDefault="00517F5B" w:rsidP="00517F5B">
      <w:pPr>
        <w:tabs>
          <w:tab w:val="left" w:pos="4320"/>
        </w:tabs>
        <w:sectPr w:rsidR="00517F5B" w:rsidSect="00C543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1276"/>
        <w:gridCol w:w="6636"/>
        <w:gridCol w:w="13"/>
        <w:gridCol w:w="2565"/>
      </w:tblGrid>
      <w:tr w:rsidR="00517F5B" w:rsidRPr="00156252" w14:paraId="2F142696" w14:textId="77777777" w:rsidTr="00CD47FC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413FA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lastRenderedPageBreak/>
              <w:t>Column 1</w:t>
            </w:r>
          </w:p>
          <w:p w14:paraId="1AEF4393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Item</w:t>
            </w:r>
          </w:p>
        </w:tc>
        <w:tc>
          <w:tcPr>
            <w:tcW w:w="66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02B8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Column 2</w:t>
            </w:r>
          </w:p>
          <w:p w14:paraId="6991CA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Matter in respect of which fee is payable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9062A2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Column 3</w:t>
            </w:r>
          </w:p>
          <w:p w14:paraId="1C8B825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Amount Payable</w:t>
            </w:r>
          </w:p>
        </w:tc>
      </w:tr>
      <w:tr w:rsidR="00517F5B" w:rsidRPr="00156252" w14:paraId="677FD9C9" w14:textId="77777777" w:rsidTr="00CD47FC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19204F" w14:textId="77777777" w:rsidR="00517F5B" w:rsidRPr="00156252" w:rsidRDefault="00517F5B" w:rsidP="00ED6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94C0A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27E71791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8D41B38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ED2D22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FEES</w:t>
            </w:r>
          </w:p>
        </w:tc>
      </w:tr>
      <w:tr w:rsidR="00517F5B" w:rsidRPr="00156252" w14:paraId="6BFEFF57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C252E6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500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970FC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Fee for an application for licence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25 of the </w:t>
            </w:r>
            <w:r w:rsidRPr="00A516C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91D75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$3,503.00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general licence</w:t>
            </w:r>
          </w:p>
        </w:tc>
      </w:tr>
      <w:tr w:rsidR="00517F5B" w:rsidRPr="00156252" w14:paraId="5C3EBA4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96AB9C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F4255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50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catering licence</w:t>
            </w:r>
          </w:p>
        </w:tc>
      </w:tr>
      <w:tr w:rsidR="00517F5B" w:rsidRPr="00156252" w14:paraId="2E3D0CA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86FE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9D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9758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on licence</w:t>
            </w:r>
          </w:p>
        </w:tc>
      </w:tr>
      <w:tr w:rsidR="00517F5B" w:rsidRPr="00156252" w14:paraId="0CF6C11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D4A7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D0C2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7BC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club licence</w:t>
            </w:r>
          </w:p>
        </w:tc>
      </w:tr>
      <w:tr w:rsidR="00517F5B" w:rsidRPr="00156252" w14:paraId="31775E6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FD66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835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A0AA6" w14:textId="2073D0FB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$2,842.00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off licence other than a first year micro-producer off licence</w:t>
            </w:r>
          </w:p>
        </w:tc>
      </w:tr>
      <w:tr w:rsidR="00517F5B" w:rsidRPr="00156252" w14:paraId="5ED2A8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D053C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06E9F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F56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$282.00</w:t>
            </w:r>
            <w:r w:rsidRPr="0086197C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a first year micro-producer off licence</w:t>
            </w:r>
          </w:p>
        </w:tc>
      </w:tr>
      <w:tr w:rsidR="00517F5B" w:rsidRPr="00156252" w14:paraId="1E9ADDA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94673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09C7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6B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$4,273.00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special licence.</w:t>
            </w:r>
          </w:p>
        </w:tc>
      </w:tr>
      <w:tr w:rsidR="00517F5B" w:rsidRPr="00156252" w14:paraId="09CF75F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4101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40BA33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809B3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500)</w:t>
            </w:r>
          </w:p>
        </w:tc>
      </w:tr>
      <w:tr w:rsidR="00517F5B" w:rsidRPr="00156252" w14:paraId="0596724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ECFDD6" w14:textId="77777777" w:rsidR="00517F5B" w:rsidRPr="00156252" w:rsidRDefault="00517F5B" w:rsidP="00CD4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CD2DFA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0DB96B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Explanatory note: first year micro-producer off licence has the same meaning as in the Liquor Regulation 2010, schedule 1, section 1.19A (2).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28EA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7FA04AB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B0C0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ANNUAL FEES</w:t>
            </w:r>
          </w:p>
        </w:tc>
      </w:tr>
      <w:tr w:rsidR="00517F5B" w:rsidRPr="00156252" w14:paraId="0E601F7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920BE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501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6E0946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Annual licence fee for a licence under section 32A of the </w:t>
            </w:r>
            <w:r w:rsidRPr="00030EF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:   </w:t>
            </w:r>
            <w:r w:rsidRPr="00030EF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1) for on licence--nightclub licence:</w:t>
            </w: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  <w:p w14:paraId="20A9552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34CC8E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278"/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(a) if total occupancy loading for premises ≤ 80 people 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39822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1B17A3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446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12C3CB7" w14:textId="77777777" w:rsidR="00517F5B" w:rsidRPr="008C126A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3E0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B3B301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A5F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31521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A75A2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$3,815.00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1F06B7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1921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3F4A9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E27F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$6,360.00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1548AF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57F00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B9F112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302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$6,360.00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34FE3D6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6418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2134A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991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41857B9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8587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5AC54D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F113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E62A2B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465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62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2CC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A1B68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FB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EC16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DCF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30AAC2E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6AA8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8F6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57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577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$5,087.00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8D9455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C339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B0E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3726D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$8,907.00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6066EF0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7036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B7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F59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$11,453.00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4886F2B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CD40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0083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B5E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$18,670.00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262D8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995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976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5F9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$22,066.00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88D36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74E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46D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D91F2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$25,460.00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E29EE5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62E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3BDD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5C60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D2861E3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9D2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F5CB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C23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05C5F8D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31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EB9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4B67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247620A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44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267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B302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$20,368.00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187EA6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FBE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81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30281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BCC795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A2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74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AC5F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$27,158.00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CF53BB" w14:paraId="1AA84FB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90F8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64620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D126A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>$30,555.00 for 5am licensed times</w:t>
            </w:r>
          </w:p>
        </w:tc>
      </w:tr>
      <w:tr w:rsidR="00517F5B" w:rsidRPr="00156252" w14:paraId="242CB57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06E5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AC321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0A4C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E874F20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3B1C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90A3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AD9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$10,179.00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9653BB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35D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161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FDE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$22,066.00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3E2D6C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09DF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804C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66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$25,460.00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1EB8D82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58D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589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52C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$28,856.00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5B9AA4D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A19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4C3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55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$32,253.00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65B601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3CA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F8E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AF7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$35,647.00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3E2424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832A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C95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617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4893F1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A1475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6F14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030EF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2) for on licence--restaurant and cafe licence:</w:t>
            </w:r>
          </w:p>
          <w:p w14:paraId="3769C892" w14:textId="77777777" w:rsidR="004850FD" w:rsidRPr="00030EF2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  <w:p w14:paraId="7FC447F3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10"/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(a)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80936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394578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6AB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2286C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8E9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$,632.00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1F05104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EFF70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CE44E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66D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A227F3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4EE1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D23D2C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8F7A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0BF23C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32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A9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ED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$1,411.00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D6134C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A5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553ED5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4D6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3453E7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2CC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BD2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9BA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$1,691.00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058CF7A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AAF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171A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137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$2,964.00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266725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B0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DE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B01F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$3,815.00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0BA3F3F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E1E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17A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52A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$6,218.00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B85467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210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2C3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26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$7,349.00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20A862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67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1E65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FD40B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320A6E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688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E5A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B649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2A23AC2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072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5CB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468B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$2,822.00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7BAA57C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4C4C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D9E6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E3727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8EC545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566D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858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E3D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$6,783.00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7240D94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B78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F0F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32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$7,915.00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2E9B51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BD1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418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CC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$9,048.00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9537BA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E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891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35C9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$10,179.00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5ABB22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BA65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CCC2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152EF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E2E1102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6DD753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E718C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4AF25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$3,387.00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2117C7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F62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07A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0BB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$7,349.00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13F3685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A7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D8F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B6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$8,481.00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58A4F50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7A9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0F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A34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$9,613.00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4B7FA12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877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2D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8C66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$10,746.00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370DA14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13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B26B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859E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$11,878.00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44D2951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F1CB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0BA29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A15C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D47B2A" w14:paraId="7F4E965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AD66D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504D9B" w14:textId="77777777" w:rsidR="00517F5B" w:rsidRPr="00FF4437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FF4437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3) for on licence—bar</w:t>
            </w:r>
            <w:r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/</w:t>
            </w:r>
            <w:r w:rsidRPr="00FF4437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 general licence / special licence:</w:t>
            </w:r>
          </w:p>
          <w:p w14:paraId="03BE0FE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2D7597B1" w14:textId="77777777" w:rsidR="00517F5B" w:rsidRPr="00D47B2A" w:rsidRDefault="00517F5B" w:rsidP="00CD47F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If total occupancy loading for premises </w:t>
            </w:r>
            <w:r w:rsidRPr="00D47B2A">
              <w:rPr>
                <w:rFonts w:eastAsia="SimSun"/>
                <w:sz w:val="22"/>
                <w:szCs w:val="22"/>
                <w:u w:val="single"/>
                <w:lang w:eastAsia="zh-CN"/>
              </w:rPr>
              <w:t>&lt;</w:t>
            </w:r>
            <w:r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47B2A">
              <w:rPr>
                <w:rFonts w:eastAsia="SimSun"/>
                <w:sz w:val="22"/>
                <w:szCs w:val="22"/>
                <w:bdr w:val="nil"/>
                <w:lang w:eastAsia="zh-CN"/>
              </w:rPr>
              <w:t>20 people</w:t>
            </w:r>
          </w:p>
          <w:p w14:paraId="13493BA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B82C4D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2C6755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291B4B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ACEF6AC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0D9F9D4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5520F95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82CB19A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5A63F0D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5CDDB5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C0524F5" w14:textId="77777777" w:rsidR="00517F5B" w:rsidRPr="00B45D3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C6789B9" w14:textId="77777777" w:rsidR="00517F5B" w:rsidRPr="00B45D3B" w:rsidRDefault="00517F5B" w:rsidP="00CD47F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If total occupancy loading for premises </w:t>
            </w:r>
            <w:r w:rsidRPr="00B45D3B">
              <w:rPr>
                <w:rFonts w:eastAsia="SimSun"/>
                <w:sz w:val="22"/>
                <w:szCs w:val="22"/>
                <w:u w:val="single"/>
                <w:bdr w:val="nil"/>
                <w:lang w:eastAsia="zh-CN"/>
              </w:rPr>
              <w:t>&lt;</w:t>
            </w:r>
            <w:r>
              <w:rPr>
                <w:rFonts w:eastAsia="SimSun"/>
                <w:sz w:val="22"/>
                <w:szCs w:val="22"/>
                <w:u w:val="single"/>
                <w:bdr w:val="nil"/>
                <w:lang w:eastAsia="zh-CN"/>
              </w:rPr>
              <w:t xml:space="preserve"> </w:t>
            </w:r>
            <w:r w:rsidRPr="00B45D3B">
              <w:rPr>
                <w:rFonts w:eastAsia="SimSun"/>
                <w:sz w:val="22"/>
                <w:szCs w:val="22"/>
                <w:bdr w:val="nil"/>
                <w:lang w:eastAsia="zh-CN"/>
              </w:rPr>
              <w:t>30 people</w:t>
            </w:r>
          </w:p>
          <w:p w14:paraId="7B1B32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D7EB60C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11ACA7E" w14:textId="0B43ED4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BD71F56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6D9FEB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40E39A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12E792B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D57B71D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0C5AC55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E84EB6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6302611" w14:textId="77777777" w:rsidR="004850FD" w:rsidRDefault="004850FD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C47B18C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15732D9D" w14:textId="77777777" w:rsidR="00517F5B" w:rsidRDefault="00517F5B" w:rsidP="004850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EA9AD48" w14:textId="77777777" w:rsidR="00517F5B" w:rsidRDefault="00517F5B" w:rsidP="004850FD">
            <w:pPr>
              <w:spacing w:after="40"/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E69ADC6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$507.00 for standard licensed times</w:t>
            </w:r>
          </w:p>
          <w:p w14:paraId="473C6044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1am</w:t>
            </w:r>
          </w:p>
          <w:p w14:paraId="7245FAA6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01ADAC5E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2am</w:t>
            </w:r>
          </w:p>
          <w:p w14:paraId="7EBA4193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4A72A3C8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3am</w:t>
            </w:r>
          </w:p>
          <w:p w14:paraId="2B02187C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licensed times</w:t>
            </w:r>
          </w:p>
          <w:p w14:paraId="0A7204F2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4am licensed times</w:t>
            </w:r>
          </w:p>
          <w:p w14:paraId="53347EB8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5am licensed times</w:t>
            </w:r>
          </w:p>
          <w:p w14:paraId="1FEE4BA3" w14:textId="77777777" w:rsidR="00517F5B" w:rsidRDefault="00517F5B" w:rsidP="004850FD">
            <w:pPr>
              <w:spacing w:after="60"/>
              <w:rPr>
                <w:rFonts w:eastAsia="SimSun"/>
                <w:szCs w:val="22"/>
                <w:lang w:eastAsia="zh-CN"/>
              </w:rPr>
            </w:pPr>
          </w:p>
          <w:p w14:paraId="13D86A2F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$507.00 for standard licensed times</w:t>
            </w:r>
          </w:p>
          <w:p w14:paraId="706E48DD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1am licensed times</w:t>
            </w:r>
          </w:p>
          <w:p w14:paraId="51EE448A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$847.00 for 2am licensed times</w:t>
            </w:r>
          </w:p>
          <w:p w14:paraId="3CC83E85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3am licensed times</w:t>
            </w:r>
          </w:p>
          <w:p w14:paraId="69134CBB" w14:textId="77777777" w:rsidR="00517F5B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$1,129.00 for 4am licensed times</w:t>
            </w:r>
          </w:p>
          <w:p w14:paraId="247388AA" w14:textId="77777777" w:rsidR="00517F5B" w:rsidRPr="00D47B2A" w:rsidRDefault="00517F5B" w:rsidP="00CD47FC">
            <w:pPr>
              <w:rPr>
                <w:rFonts w:eastAsia="SimSun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$1,129.00 for 5am licensed times </w:t>
            </w:r>
          </w:p>
        </w:tc>
      </w:tr>
      <w:tr w:rsidR="00517F5B" w:rsidRPr="00156252" w14:paraId="64BA511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0E8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396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98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$2,541.00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AC3764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C6695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8C474C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154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3902AE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9D7B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8871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BD3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29ECACD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CBA2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7B3692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1A8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7F6CF75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AEC7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71E25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3B3F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BD40F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94C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79A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79D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0D3F4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727A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CA48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E48FB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A5196C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E69A0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539FA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80 people but ≤ 150 people                                        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C4E139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$3,390.00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4BE7BC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299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98B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CEF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$5,933.00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C7E70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60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905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6EB5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$7,739.00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06A2AA0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2B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C1E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7B0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$12,444.00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78B2115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189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C9EF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A73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67FE85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1129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B4259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99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3486BCD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01D3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2D43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47917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22713D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007B1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36AE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(e) if total occupancy loading for premises &gt; 150 people but ≤ 350 people                                       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6C301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23A63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16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C74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AAB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$11,312.00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CA921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D6D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F9F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85F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$13,585.00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2am licensed times</w:t>
            </w:r>
          </w:p>
        </w:tc>
      </w:tr>
      <w:tr w:rsidR="00517F5B" w:rsidRPr="00156252" w14:paraId="61A0CA4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BEDD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0D1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D89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$15,840.00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0B69307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C544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98C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3F60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$18,105.00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19BA7B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3F94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EE24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5E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$20,247.00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690AB86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303C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902C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908936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9AAC9F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B50D1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6805C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(f)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564DE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$6,783.00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FA4E2B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20B9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3DF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3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3BBADD0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604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B1B9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E4D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4943B536" w14:textId="77777777" w:rsidTr="004850FD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D184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916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AE50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$19,235.00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C1223E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BA23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40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F497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$21,499.00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01B137A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784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5609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A8A43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DC6060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37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356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3580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B6AB16B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</w:tcPr>
          <w:p w14:paraId="30E1790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right w:val="nil"/>
            </w:tcBorders>
          </w:tcPr>
          <w:p w14:paraId="54EDF184" w14:textId="77777777" w:rsidR="00517F5B" w:rsidRPr="00162BA1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162BA1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4) for club licence:  </w:t>
            </w:r>
          </w:p>
          <w:p w14:paraId="4757303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6E190F5" w14:textId="77777777" w:rsidR="00517F5B" w:rsidRPr="00CF53B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CF53B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total occupancy loading for premises ≤ 80 people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683052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6317E9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7252B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800522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F5CCD0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$2,541.00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438C0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3D288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EC1E2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F27C8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6AA07F9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0462B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EFC297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7ACECD2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5D3DAD4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A4AE5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164E45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3CC3C9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82C5C2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22D1B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77CBC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76992A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2FE54B9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8D8EAB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54B1231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A9BA3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$5,652.00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7336AB7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92006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2739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CC3C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346684F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135DB3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0CB64E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total occupancy loading for premises &gt; 80 people but ≤ 150 people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48F03C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$3,390.00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19B3B9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F1C6E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0D088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B1AE39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$5,933.00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47755BB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B4A7D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3B8C4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254BA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$7,739.00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7AD1865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C4CE3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CB9276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5628EB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$12,444.00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3D3D313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31A9A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EB0BD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D7219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5993AED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F95B8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5DC9CAE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17A22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20D01A4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76757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85D2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E13C3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4BA686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6A8D82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51E52D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total occupancy loading for premises &gt; 150 people but ≤ 350 people    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00682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$4,238.00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91B3C6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E44176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542981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6D29E9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$11,312.00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5FF319A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4E9400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34AACC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42D4274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$13,576.00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2D94FCE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C2C974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25B456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26E53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$15,840.00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0681CC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7B7617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123F95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3C222F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$18,105.00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76B6611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C7DE0B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4421DB9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1F1076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$20,247.00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627981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B8C68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A491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6ADD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E1C565D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0801E6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nil"/>
            </w:tcBorders>
          </w:tcPr>
          <w:p w14:paraId="4BFC13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total occupancy loading for premises &gt; 350 people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08BCBF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$5,086.00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113A972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029F7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3517B1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912CC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$14,707.00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1am licensed times</w:t>
            </w:r>
          </w:p>
        </w:tc>
      </w:tr>
      <w:tr w:rsidR="00517F5B" w:rsidRPr="00156252" w14:paraId="02E153A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FC53C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1CBBA1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653A266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$16,971.00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2am licensed times</w:t>
            </w:r>
          </w:p>
        </w:tc>
      </w:tr>
      <w:tr w:rsidR="00517F5B" w:rsidRPr="00156252" w14:paraId="3696112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9540E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48BD51F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1FE5F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$19,235.00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3am licensed times</w:t>
            </w:r>
          </w:p>
        </w:tc>
      </w:tr>
      <w:tr w:rsidR="00517F5B" w:rsidRPr="00156252" w14:paraId="1BA0157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61CA3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03B6E83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1AF748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$21,499.00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4am licensed times</w:t>
            </w:r>
          </w:p>
        </w:tc>
      </w:tr>
      <w:tr w:rsidR="00517F5B" w:rsidRPr="00156252" w14:paraId="6C7214B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7635AF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right w:val="nil"/>
            </w:tcBorders>
          </w:tcPr>
          <w:p w14:paraId="69A61B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right w:val="nil"/>
            </w:tcBorders>
          </w:tcPr>
          <w:p w14:paraId="246FB4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$23,763.00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5am licensed times</w:t>
            </w:r>
          </w:p>
        </w:tc>
      </w:tr>
      <w:tr w:rsidR="00517F5B" w:rsidRPr="00156252" w14:paraId="1F98AD4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1136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A26A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E440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2D0A52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F3C84F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FC4C69A" w14:textId="77777777" w:rsidR="00517F5B" w:rsidRPr="00162BA1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 w:rsidRPr="00162BA1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5) for off licence:  </w:t>
            </w:r>
          </w:p>
          <w:p w14:paraId="0B03CC81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2BC91A13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gross liquor purchase value for reporting period ≤ $5,000  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CFA20F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A88E7E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FD8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6B9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AC65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5C7161F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34738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4403B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2794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C93A6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7C3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53A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gross liquor purchase value for reporting period &gt; $5,000 but ≤ $100,000  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09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$2,551.00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D6565A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917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FDC103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66DE2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6E15F36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3EDC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68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gross liquor purchase value for reporting period &gt; $100,000 but ≤ $500,000 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088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$5,519.00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15A1AF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8C197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96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80DAE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56276C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7F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AC9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gross liquor purchase value for reporting period &gt; $500,000 but ≤ $1,000,000    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AF9E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$8,537.00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46164CC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371E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0E695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0D80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A43D230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C064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963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(e) if gross liquor purchase value for reporting period &gt; $1,000,000 but ≤ $3,000,000        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B3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$14,573.00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523858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22D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CCD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48C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FF440C" w14:paraId="20317BF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64F5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E27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(f) if gross liquor purchase value for reporting period &gt; $3,000,000 but ≤ $4,000,000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5E43B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>$26,647.00 for early licensed times</w:t>
            </w:r>
          </w:p>
        </w:tc>
      </w:tr>
      <w:tr w:rsidR="00517F5B" w:rsidRPr="00FF440C" w14:paraId="7B38F5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6E30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F39946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FEACD3" w14:textId="77777777" w:rsidR="00517F5B" w:rsidRPr="00FF440C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FF440C">
              <w:rPr>
                <w:rFonts w:eastAsia="SimSun"/>
                <w:sz w:val="22"/>
                <w:szCs w:val="22"/>
                <w:bdr w:val="nil"/>
                <w:lang w:eastAsia="zh-CN"/>
              </w:rPr>
              <w:t>$27,982.00 for standard licensed times</w:t>
            </w:r>
          </w:p>
        </w:tc>
      </w:tr>
      <w:tr w:rsidR="00517F5B" w:rsidRPr="00156252" w14:paraId="54862A7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56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2D91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EB3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0347351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74D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3CC4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(g) if gross liquor purchase value for reporting period &gt; $4,000,000 but ≤ $5,000,000 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1AB5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1AB4598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CCC9A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4614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F337E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$29,312.00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for standard licensed times</w:t>
            </w:r>
          </w:p>
        </w:tc>
      </w:tr>
      <w:tr w:rsidR="00517F5B" w:rsidRPr="00156252" w14:paraId="3DEF2A2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DA99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44E3BC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5848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1A1786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3045E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5F56E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(h) if gross liquor purchase value for reporting period &gt; $5,000,000 but ≤ $6,000,000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AE528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18F2FE4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952CC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7E3F0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86157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$30,646.00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6A62E86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11C78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E2068C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61436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3E07F4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79D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FA3EA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(i) if gross liquor purchase value for reporting period &gt; $6,000,000 but ≤ $7,000,000                  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7685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$26,647.00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5B6916F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7F451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B89968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61CFA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$31,979.00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31BF891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A3943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37903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76EF1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67EEA0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FA3C1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9E06C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(j) if gross liquor purchase value for reporting period &gt; $7,000,000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B4961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$38,721.00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early licensed times</w:t>
            </w:r>
          </w:p>
        </w:tc>
      </w:tr>
      <w:tr w:rsidR="00517F5B" w:rsidRPr="00156252" w14:paraId="58B1F333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9FD9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7584E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C39E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$46,466.00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for standard licensed times</w:t>
            </w:r>
          </w:p>
        </w:tc>
      </w:tr>
      <w:tr w:rsidR="00517F5B" w:rsidRPr="00156252" w14:paraId="2F41834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CBDB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0BDD2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2F00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595D85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A52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1CF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Early licensed times—see the Liquor Regulation 2010, section 32.   Standard licensed times—see the Liquor Regulation 2010, section 32.  1am licensed times—see the Liquor Regulation 2010, section 32.</w:t>
            </w:r>
          </w:p>
          <w:p w14:paraId="733CDCE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2am licensed times—see the Liquor Regulation 2010, section 32.  </w:t>
            </w:r>
          </w:p>
          <w:p w14:paraId="00F3C4C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3am licensed times—see the Liquor Regulation 2010, section 32.  </w:t>
            </w:r>
          </w:p>
          <w:p w14:paraId="22D153D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4am licensed times—see the Liquor Regulation 2010, section 32.  </w:t>
            </w:r>
          </w:p>
          <w:p w14:paraId="53898258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5am licensed times—see the Liquor Regulation 2010, section 32.  </w:t>
            </w:r>
          </w:p>
          <w:p w14:paraId="5D5A544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Total occupancy loading, for licensed premises—see the Liquor Regulation 2010, dictionary.  Reporting period—see the Liquor Regulation 2010, schedule 1, section 1.19 (3).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21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501)</w:t>
            </w:r>
          </w:p>
        </w:tc>
      </w:tr>
      <w:tr w:rsidR="00517F5B" w:rsidRPr="00156252" w14:paraId="6D5774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9402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3FA5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B2D30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9330AF9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F2CEA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HOURLY FEES</w:t>
            </w:r>
          </w:p>
        </w:tc>
      </w:tr>
      <w:tr w:rsidR="00517F5B" w:rsidRPr="00156252" w14:paraId="5887D4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8A11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7BB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065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310512" w14:paraId="45C09F7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40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502</w:t>
            </w: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315A" w14:textId="77777777" w:rsidR="00517F5B" w:rsidRPr="0031051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Fee payable per hour for the Preparation of occupancy loading recommendation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,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 86 of </w:t>
            </w:r>
            <w:r w:rsidRPr="0031051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61AD8" w14:textId="77777777" w:rsidR="00517F5B" w:rsidRPr="0031051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>$288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.00</w:t>
            </w:r>
            <w:r w:rsidRPr="0031051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A85696" w14:paraId="2F6B25C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9B19D2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E59DC0" w14:textId="77777777" w:rsidR="00517F5B" w:rsidRPr="00A85696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highlight w:val="yellow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E1D9BD" w14:textId="77777777" w:rsidR="00517F5B" w:rsidRPr="00A85696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highlight w:val="yellow"/>
                <w:bdr w:val="nil"/>
                <w:lang w:eastAsia="zh-CN"/>
              </w:rPr>
            </w:pPr>
          </w:p>
        </w:tc>
      </w:tr>
      <w:tr w:rsidR="00517F5B" w:rsidRPr="00156252" w14:paraId="2C974D54" w14:textId="77777777" w:rsidTr="00CD47FC">
        <w:trPr>
          <w:trHeight w:val="142"/>
          <w:tblHeader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C949EA7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lastRenderedPageBreak/>
              <w:t>OTHER FEES</w:t>
            </w:r>
          </w:p>
        </w:tc>
      </w:tr>
      <w:tr w:rsidR="00517F5B" w:rsidRPr="00156252" w14:paraId="457DAE97" w14:textId="77777777" w:rsidTr="00CD47FC">
        <w:trPr>
          <w:trHeight w:val="142"/>
          <w:tblHeader/>
        </w:trPr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E4F21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86F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2AD978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FBB6A" w14:textId="77777777" w:rsidR="00517F5B" w:rsidRPr="00156252" w:rsidRDefault="00517F5B" w:rsidP="00CD47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503</w:t>
            </w: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7B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to amend licence under section 38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D8F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FD6E47" w14:paraId="258700A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B480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5EAC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1AC0E9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Explanatory note: 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The fee for amendment of a licence means the annual fee for the licence as amended.  </w:t>
            </w:r>
          </w:p>
          <w:p w14:paraId="70B9535B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0BFBE6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amendment of licence under section 38 of the </w:t>
            </w:r>
            <w:r w:rsidRPr="00FD6E47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. </w:t>
            </w:r>
          </w:p>
          <w:p w14:paraId="26F91286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3C4857A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Explanatory note: Remaining period for amendment of a licence, means the number of months (whole or part) until the earlier of the following:   (a) the day the next annual fee is due for the licence as amended.         (b) the day the licence as amended is to expire.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5670C3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530C84D" w14:textId="77777777" w:rsidR="00517F5B" w:rsidRPr="00FD6E47" w:rsidRDefault="00517F5B" w:rsidP="00CD47FC">
            <w:pPr>
              <w:rPr>
                <w:rFonts w:eastAsia="SimSun"/>
                <w:szCs w:val="22"/>
                <w:lang w:eastAsia="zh-CN"/>
              </w:rPr>
            </w:pPr>
          </w:p>
          <w:p w14:paraId="0B80F530" w14:textId="77777777" w:rsidR="00517F5B" w:rsidRDefault="00517F5B" w:rsidP="00CD47FC">
            <w:pP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D4AE34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6CFE78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fee difference</w:t>
            </w:r>
          </w:p>
          <w:p w14:paraId="79565980" w14:textId="77777777" w:rsidR="00517F5B" w:rsidRDefault="00517F5B" w:rsidP="00CD47FC">
            <w:pP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)</w:t>
            </w:r>
          </w:p>
          <w:p w14:paraId="00B47206" w14:textId="77777777" w:rsidR="00517F5B" w:rsidRPr="00FD6E47" w:rsidRDefault="00517F5B" w:rsidP="00CD47FC">
            <w:pPr>
              <w:rPr>
                <w:rFonts w:eastAsia="SimSun"/>
                <w:szCs w:val="22"/>
                <w:lang w:eastAsia="zh-CN"/>
              </w:rPr>
            </w:pPr>
          </w:p>
        </w:tc>
      </w:tr>
      <w:tr w:rsidR="00517F5B" w:rsidRPr="00156252" w14:paraId="351F2A3F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7311AE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E0F3A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DF041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65E9289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7A48F6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504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F1F089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amend floor plan.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39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9940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156252" w14:paraId="77116FE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2851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D83D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0C8EBF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7AAF116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2FE861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505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96C3C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transfer licence.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40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860F5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$2,133.00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156252" w14:paraId="7A135CB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93C012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E05E3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306E1D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3B772A31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3D876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506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564C2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issue replacement licence.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44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3B4D5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(GST is not applicable)</w:t>
            </w:r>
          </w:p>
        </w:tc>
      </w:tr>
      <w:tr w:rsidR="00517F5B" w:rsidRPr="00ED65C3" w14:paraId="5758F49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9A5E6F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25B0D9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6FE5D95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630080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AAB5DE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507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B3E511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for permit under section 50 of the </w:t>
            </w:r>
            <w:r w:rsidRPr="00267DA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  <w:r w:rsidRPr="00267DA2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2010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. </w:t>
            </w:r>
          </w:p>
          <w:p w14:paraId="50B9C7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>1) for commercial permit: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 </w:t>
            </w:r>
          </w:p>
          <w:p w14:paraId="0238CB5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57DE5B97" w14:textId="77777777" w:rsidR="00517F5B" w:rsidRPr="00267DA2" w:rsidRDefault="00517F5B" w:rsidP="00CD47F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5"/>
              <w:contextualSpacing w:val="0"/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sz w:val="22"/>
                <w:szCs w:val="22"/>
                <w:bdr w:val="nil"/>
                <w:lang w:eastAsia="zh-CN"/>
              </w:rPr>
              <w:t>if liquor retail value stated in permit ≤ $2,000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                                                </w:t>
            </w:r>
          </w:p>
          <w:p w14:paraId="086CA187" w14:textId="77777777" w:rsidR="00517F5B" w:rsidRPr="00267DA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267DA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 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7D7137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496D1529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78D198FD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E70C9C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9DB895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$145.00</w:t>
            </w:r>
          </w:p>
        </w:tc>
      </w:tr>
      <w:tr w:rsidR="00517F5B" w:rsidRPr="00156252" w14:paraId="09EA80C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0A3F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F6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liquor retail value stated in permit &gt; $2,000 but ≤ $5,000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4D3B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$598.00</w:t>
            </w:r>
          </w:p>
        </w:tc>
      </w:tr>
      <w:tr w:rsidR="00517F5B" w:rsidRPr="00ED65C3" w14:paraId="31FD353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5A26DC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19188FC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40F4D4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084E35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74C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F71B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(c) if liquor retail value stated in permit &gt; $5,000 but ≤ $10,000 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9CF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$899.00</w:t>
            </w:r>
          </w:p>
        </w:tc>
      </w:tr>
      <w:tr w:rsidR="00517F5B" w:rsidRPr="00ED65C3" w14:paraId="7FD238F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21CC8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2E6E386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34E5E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9F5DB0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FA31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0508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(d) if liquor retail value stated in permit &gt; $10,000 but ≤ $50,000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EBE4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$1,201.00</w:t>
            </w:r>
          </w:p>
        </w:tc>
      </w:tr>
      <w:tr w:rsidR="00517F5B" w:rsidRPr="00ED65C3" w14:paraId="25270FB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E11282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08FD314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1758A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1FA883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BE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2A7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(e) if liquor retail value stated in permit &gt; $50,000 but ≤ $100,000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0222B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$1,503.00</w:t>
            </w:r>
          </w:p>
        </w:tc>
      </w:tr>
      <w:tr w:rsidR="00517F5B" w:rsidRPr="00ED65C3" w14:paraId="11634AD4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47A51B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E95C676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B8BE9" w14:textId="77777777" w:rsidR="00517F5B" w:rsidRPr="00ED65C3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997BD1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A710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9E8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(f) if liquor retail value stated in permit &gt; $100,000 but ≤ $500,000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120E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$4,521.00</w:t>
            </w:r>
          </w:p>
        </w:tc>
      </w:tr>
      <w:tr w:rsidR="00517F5B" w:rsidRPr="00156252" w14:paraId="6F611DC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3E1BB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02B9CE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96E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3AFF91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1D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97A8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(g) if liquor retail value stated in permit &gt; $500,000 but ≤ $1,000,000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660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$7,541.00</w:t>
            </w:r>
          </w:p>
        </w:tc>
      </w:tr>
      <w:tr w:rsidR="00517F5B" w:rsidRPr="00156252" w14:paraId="2D234C7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F43D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34D9D6E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74E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32446687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8DEF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4DC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(h) if liquor retail value stated in permit &gt; $1,000,000 but ≤ $3,000,000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71CA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$13,576.00</w:t>
            </w:r>
          </w:p>
        </w:tc>
      </w:tr>
      <w:tr w:rsidR="00517F5B" w:rsidRPr="00156252" w14:paraId="39133122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1E13C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6DE863E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D3C6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016F2CD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0A68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1D70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(i) if liquor retail value stated in permit &gt; $3,000,000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2C15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$25,648.00</w:t>
            </w:r>
          </w:p>
        </w:tc>
      </w:tr>
      <w:tr w:rsidR="00517F5B" w:rsidRPr="00156252" w14:paraId="37A3FBD6" w14:textId="77777777" w:rsidTr="00ED65C3">
        <w:trPr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854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F52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9CB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7179C435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1150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2990E15F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  <w:r>
              <w:rPr>
                <w:rFonts w:eastAsia="SimSun"/>
                <w:b/>
                <w:bCs/>
                <w:sz w:val="22"/>
                <w:szCs w:val="22"/>
                <w:bdr w:val="nil"/>
                <w:lang w:eastAsia="zh-CN"/>
              </w:rPr>
              <w:t xml:space="preserve">2) for non-commercial permit:    </w:t>
            </w:r>
          </w:p>
          <w:p w14:paraId="3622D0F4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szCs w:val="22"/>
                <w:bdr w:val="nil"/>
                <w:lang w:eastAsia="zh-CN"/>
              </w:rPr>
            </w:pPr>
          </w:p>
          <w:p w14:paraId="70B6F981" w14:textId="77777777" w:rsidR="00517F5B" w:rsidRPr="003A3AC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3A3AC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(a) if liquor retail value stated in permit ≤ $2,070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B40A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1B9DA5F2" w14:textId="77777777" w:rsidR="00517F5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  <w:p w14:paraId="09F4053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$55.00</w:t>
            </w:r>
          </w:p>
        </w:tc>
      </w:tr>
      <w:tr w:rsidR="00517F5B" w:rsidRPr="00156252" w14:paraId="4922FC5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69174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45AF83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EE92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4E82810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95F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B79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(b) if liquor retail value stated in permit &gt; $2,070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0D33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$203.00</w:t>
            </w:r>
          </w:p>
        </w:tc>
      </w:tr>
      <w:tr w:rsidR="00517F5B" w:rsidRPr="00156252" w14:paraId="6059B23B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9D946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5B542F7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59C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1EE09E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76F3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FBB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1EBBF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507)</w:t>
            </w:r>
          </w:p>
        </w:tc>
      </w:tr>
      <w:tr w:rsidR="00517F5B" w:rsidRPr="00156252" w14:paraId="4AE7921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3FEC52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DE21A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BE4EF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53F12EB5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0DCB069" w14:textId="77777777" w:rsidR="00517F5B" w:rsidRPr="00156252" w:rsidRDefault="00517F5B" w:rsidP="00ED65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508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D68722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Application to amend permit 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under section 58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AEF287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7B55F4E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699B3C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9324A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F1CD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F6FBA9C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BA1EE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509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E45C78E" w14:textId="77777777" w:rsidR="00517F5B" w:rsidRPr="005F606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application to renew non-commercial permit under section 61 of the </w:t>
            </w:r>
            <w:r w:rsidRPr="005F606B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605969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214114DA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6C7A3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5B7AB" w14:textId="77777777" w:rsidR="00517F5B" w:rsidRPr="005F606B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(a) if liquor retail value stated in permit </w:t>
            </w:r>
            <w:r w:rsidRPr="005F606B">
              <w:rPr>
                <w:rFonts w:eastAsia="SimSun" w:hint="eastAsia"/>
                <w:sz w:val="22"/>
                <w:szCs w:val="22"/>
                <w:bdr w:val="nil"/>
                <w:lang w:eastAsia="zh-CN"/>
              </w:rPr>
              <w:t>≤</w:t>
            </w:r>
            <w:r w:rsidRPr="005F606B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$2,070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3F3E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$55.00</w:t>
            </w:r>
          </w:p>
        </w:tc>
      </w:tr>
      <w:tr w:rsidR="00517F5B" w:rsidRPr="00156252" w14:paraId="7C16BC0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9B58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D1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(b) if liquor retail value stated in permit &gt; $2,070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E27E5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$203.00</w:t>
            </w:r>
          </w:p>
        </w:tc>
      </w:tr>
      <w:tr w:rsidR="00517F5B" w:rsidRPr="00156252" w14:paraId="0F623C08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952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FBABD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7BB1D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(GST is not applicable to any fees for Item 509)</w:t>
            </w:r>
          </w:p>
        </w:tc>
      </w:tr>
      <w:tr w:rsidR="00517F5B" w:rsidRPr="00156252" w14:paraId="3A4F2651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A5B7D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8B01D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D227D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20C5CD6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7DC8A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510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98725E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the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issue of replacement permit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63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0C5DF1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35DA118C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522B4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53ED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C0DC8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5B6E650E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DFF92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511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066507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to amend approved risk assessment management plan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91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028E1E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$304.00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7FC643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27AEA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639A46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22615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4B085ADA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9DCBF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512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8A6230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young people’s event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95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9AF07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$151.00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DAF77F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A92319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5844F6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E635EB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2687C2B9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F9A722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513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1B501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RSA training course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189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9DD36B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$1,548.00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7AE02279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46034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F9A7D8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A8E182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  <w:tr w:rsidR="00517F5B" w:rsidRPr="00156252" w14:paraId="15068D48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3976B87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514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04DF5A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the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renewal of RSA training course approval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192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F95A3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$852.00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6DAACEFE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766B775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98D5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43418D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 </w:t>
            </w:r>
          </w:p>
        </w:tc>
      </w:tr>
      <w:tr w:rsidR="00517F5B" w:rsidRPr="00156252" w14:paraId="70F268C7" w14:textId="77777777" w:rsidTr="00CD47FC">
        <w:trPr>
          <w:trHeight w:val="142"/>
          <w:tblHeader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D3D804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515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612E119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Fee for an </w:t>
            </w: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application for proof of identity card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under section 210 of the </w:t>
            </w:r>
            <w:r w:rsidRPr="008C126A">
              <w:rPr>
                <w:rFonts w:eastAsia="SimSun"/>
                <w:i/>
                <w:iCs/>
                <w:sz w:val="22"/>
                <w:szCs w:val="22"/>
                <w:bdr w:val="nil"/>
                <w:lang w:eastAsia="zh-CN"/>
              </w:rPr>
              <w:t>Liquor Act 2010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D527F81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  <w:r>
              <w:rPr>
                <w:rFonts w:eastAsia="SimSun"/>
                <w:sz w:val="22"/>
                <w:szCs w:val="22"/>
                <w:bdr w:val="nil"/>
                <w:lang w:eastAsia="zh-CN"/>
              </w:rPr>
              <w:t>$8.00</w:t>
            </w:r>
            <w:r w:rsidRPr="00156252">
              <w:rPr>
                <w:rFonts w:eastAsia="SimSun"/>
                <w:sz w:val="22"/>
                <w:szCs w:val="22"/>
                <w:bdr w:val="nil"/>
                <w:lang w:eastAsia="zh-CN"/>
              </w:rPr>
              <w:t xml:space="preserve"> (all cases) (GST is not applicable)</w:t>
            </w:r>
          </w:p>
        </w:tc>
      </w:tr>
      <w:tr w:rsidR="00517F5B" w:rsidRPr="00156252" w14:paraId="1B986016" w14:textId="77777777" w:rsidTr="00CD47FC">
        <w:trPr>
          <w:trHeight w:val="142"/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EAA903C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6BFDAE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9EFB250" w14:textId="77777777" w:rsidR="00517F5B" w:rsidRPr="00156252" w:rsidRDefault="00517F5B" w:rsidP="00CD4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Cs w:val="22"/>
                <w:bdr w:val="nil"/>
                <w:lang w:eastAsia="zh-CN"/>
              </w:rPr>
            </w:pPr>
          </w:p>
        </w:tc>
      </w:tr>
    </w:tbl>
    <w:p w14:paraId="3FAAE83C" w14:textId="77777777" w:rsidR="00517F5B" w:rsidRDefault="00517F5B" w:rsidP="00517F5B">
      <w:pPr>
        <w:tabs>
          <w:tab w:val="left" w:pos="4320"/>
        </w:tabs>
      </w:pPr>
    </w:p>
    <w:p w14:paraId="0F155690" w14:textId="77777777" w:rsidR="00D0604B" w:rsidRDefault="00D0604B"/>
    <w:sectPr w:rsidR="00D0604B" w:rsidSect="00C54389">
      <w:headerReference w:type="default" r:id="rId13"/>
      <w:pgSz w:w="11907" w:h="16839" w:code="9"/>
      <w:pgMar w:top="1021" w:right="907" w:bottom="567" w:left="907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BCF8" w14:textId="77777777" w:rsidR="00C54389" w:rsidRDefault="00C54389">
      <w:r>
        <w:separator/>
      </w:r>
    </w:p>
  </w:endnote>
  <w:endnote w:type="continuationSeparator" w:id="0">
    <w:p w14:paraId="27D9B1BF" w14:textId="77777777" w:rsidR="00C54389" w:rsidRDefault="00C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5585" w14:textId="77777777" w:rsidR="0055458D" w:rsidRDefault="00554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2123" w14:textId="1F584B44" w:rsidR="003C4A9A" w:rsidRPr="0055458D" w:rsidRDefault="0055458D" w:rsidP="0055458D">
    <w:pPr>
      <w:pStyle w:val="Footer"/>
      <w:spacing w:line="240" w:lineRule="auto"/>
      <w:jc w:val="center"/>
      <w:rPr>
        <w:rFonts w:cs="Arial"/>
        <w:sz w:val="14"/>
        <w:szCs w:val="14"/>
      </w:rPr>
    </w:pPr>
    <w:r w:rsidRPr="0055458D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7B98" w14:textId="77777777" w:rsidR="0055458D" w:rsidRDefault="00554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5325" w14:textId="77777777" w:rsidR="00C54389" w:rsidRDefault="00C54389">
      <w:r>
        <w:separator/>
      </w:r>
    </w:p>
  </w:footnote>
  <w:footnote w:type="continuationSeparator" w:id="0">
    <w:p w14:paraId="363F8854" w14:textId="77777777" w:rsidR="00C54389" w:rsidRDefault="00C5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0240" w14:textId="77777777" w:rsidR="0055458D" w:rsidRDefault="00554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52C" w14:textId="77777777" w:rsidR="0055458D" w:rsidRDefault="005545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BE00" w14:textId="77777777" w:rsidR="0055458D" w:rsidRDefault="005545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00AA" w14:textId="77777777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b/>
        <w:bCs/>
        <w:sz w:val="22"/>
        <w:szCs w:val="22"/>
        <w:bdr w:val="nil"/>
      </w:rPr>
    </w:pPr>
    <w:r w:rsidRPr="00EC33CC">
      <w:rPr>
        <w:rFonts w:eastAsia="SimSun"/>
        <w:b/>
        <w:bCs/>
        <w:sz w:val="22"/>
        <w:szCs w:val="22"/>
        <w:bdr w:val="nil"/>
      </w:rPr>
      <w:t xml:space="preserve">This is page </w:t>
    </w:r>
    <w:r w:rsidRPr="00EC33CC">
      <w:rPr>
        <w:rFonts w:eastAsia="SimSun"/>
        <w:b/>
        <w:bCs/>
        <w:sz w:val="22"/>
        <w:szCs w:val="22"/>
        <w:bdr w:val="nil"/>
      </w:rPr>
      <w:fldChar w:fldCharType="begin"/>
    </w:r>
    <w:r w:rsidRPr="00EC33CC">
      <w:rPr>
        <w:rFonts w:eastAsia="SimSun"/>
        <w:b/>
        <w:bCs/>
        <w:sz w:val="22"/>
        <w:szCs w:val="22"/>
        <w:bdr w:val="nil"/>
      </w:rPr>
      <w:instrText xml:space="preserve"> PAGE   \* MERGEFORMAT </w:instrText>
    </w:r>
    <w:r w:rsidRPr="00EC33CC">
      <w:rPr>
        <w:rFonts w:eastAsia="SimSun"/>
        <w:b/>
        <w:bCs/>
        <w:sz w:val="22"/>
        <w:szCs w:val="22"/>
        <w:bdr w:val="nil"/>
      </w:rPr>
      <w:fldChar w:fldCharType="separate"/>
    </w:r>
    <w:r>
      <w:rPr>
        <w:rFonts w:eastAsia="SimSun"/>
        <w:b/>
        <w:bCs/>
        <w:sz w:val="22"/>
        <w:szCs w:val="22"/>
        <w:bdr w:val="nil"/>
      </w:rPr>
      <w:t>1</w:t>
    </w:r>
    <w:r w:rsidRPr="00EC33CC">
      <w:rPr>
        <w:rFonts w:eastAsia="SimSun"/>
        <w:b/>
        <w:bCs/>
        <w:sz w:val="22"/>
        <w:szCs w:val="22"/>
        <w:bdr w:val="nil"/>
      </w:rPr>
      <w:fldChar w:fldCharType="end"/>
    </w:r>
    <w:r w:rsidRPr="00EC33CC">
      <w:rPr>
        <w:rFonts w:eastAsia="SimSun"/>
        <w:b/>
        <w:bCs/>
        <w:sz w:val="22"/>
        <w:szCs w:val="22"/>
        <w:bdr w:val="nil"/>
      </w:rPr>
      <w:t xml:space="preserve"> of </w:t>
    </w:r>
    <w:r>
      <w:rPr>
        <w:rFonts w:eastAsia="SimSun"/>
        <w:b/>
        <w:bCs/>
        <w:sz w:val="22"/>
        <w:szCs w:val="22"/>
        <w:bdr w:val="nil"/>
      </w:rPr>
      <w:t xml:space="preserve">8 </w:t>
    </w:r>
    <w:r w:rsidRPr="00EC33CC">
      <w:rPr>
        <w:rFonts w:eastAsia="SimSun"/>
        <w:b/>
        <w:bCs/>
        <w:sz w:val="22"/>
        <w:szCs w:val="22"/>
        <w:bdr w:val="nil"/>
      </w:rPr>
      <w:t xml:space="preserve">pages of </w:t>
    </w:r>
    <w:r>
      <w:rPr>
        <w:rFonts w:eastAsia="SimSun"/>
        <w:b/>
        <w:bCs/>
        <w:sz w:val="22"/>
        <w:szCs w:val="22"/>
        <w:bdr w:val="nil"/>
      </w:rPr>
      <w:t xml:space="preserve">the </w:t>
    </w:r>
    <w:r w:rsidRPr="00EC33CC">
      <w:rPr>
        <w:rFonts w:eastAsia="SimSun"/>
        <w:b/>
        <w:bCs/>
        <w:sz w:val="22"/>
        <w:szCs w:val="22"/>
        <w:bdr w:val="nil"/>
      </w:rPr>
      <w:t xml:space="preserve">Schedule to the </w:t>
    </w:r>
  </w:p>
  <w:p w14:paraId="4D4075EA" w14:textId="77777777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b/>
        <w:bCs/>
        <w:i/>
        <w:iCs/>
        <w:sz w:val="22"/>
        <w:szCs w:val="22"/>
        <w:bdr w:val="nil"/>
      </w:rPr>
    </w:pPr>
    <w:r>
      <w:rPr>
        <w:rFonts w:eastAsia="SimSun"/>
        <w:b/>
        <w:bCs/>
        <w:i/>
        <w:iCs/>
        <w:sz w:val="22"/>
        <w:szCs w:val="22"/>
        <w:bdr w:val="nil"/>
      </w:rPr>
      <w:t>Liquor</w:t>
    </w:r>
    <w:r w:rsidRPr="00EC33CC">
      <w:rPr>
        <w:rFonts w:eastAsia="SimSun"/>
        <w:b/>
        <w:bCs/>
        <w:i/>
        <w:iCs/>
        <w:sz w:val="22"/>
        <w:szCs w:val="22"/>
        <w:bdr w:val="nil"/>
      </w:rPr>
      <w:t xml:space="preserve"> (Fees) Determination</w:t>
    </w:r>
    <w:r>
      <w:rPr>
        <w:rFonts w:eastAsia="SimSun"/>
        <w:b/>
        <w:bCs/>
        <w:i/>
        <w:iCs/>
        <w:sz w:val="22"/>
        <w:szCs w:val="22"/>
        <w:bdr w:val="nil"/>
      </w:rPr>
      <w:t xml:space="preserve"> 2024</w:t>
    </w:r>
  </w:p>
  <w:p w14:paraId="3CF86B06" w14:textId="77777777" w:rsidR="003C4A9A" w:rsidRPr="00EC33CC" w:rsidRDefault="00E47475" w:rsidP="0064295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sz w:val="20"/>
        <w:bdr w:val="nil"/>
      </w:rPr>
    </w:pPr>
    <w:r w:rsidRPr="00EC33CC">
      <w:rPr>
        <w:rFonts w:eastAsia="SimSun"/>
        <w:sz w:val="20"/>
        <w:bdr w:val="ni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02BF"/>
    <w:multiLevelType w:val="hybridMultilevel"/>
    <w:tmpl w:val="08EED75C"/>
    <w:lvl w:ilvl="0" w:tplc="A710C4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0463">
    <w:abstractNumId w:val="1"/>
  </w:num>
  <w:num w:numId="2" w16cid:durableId="1674844914">
    <w:abstractNumId w:val="2"/>
  </w:num>
  <w:num w:numId="3" w16cid:durableId="18436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7F5B"/>
    <w:rsid w:val="000A484E"/>
    <w:rsid w:val="000F68B0"/>
    <w:rsid w:val="002002F8"/>
    <w:rsid w:val="003C4A9A"/>
    <w:rsid w:val="004850FD"/>
    <w:rsid w:val="00517F5B"/>
    <w:rsid w:val="0055458D"/>
    <w:rsid w:val="0063287A"/>
    <w:rsid w:val="00780233"/>
    <w:rsid w:val="009747B4"/>
    <w:rsid w:val="00C54389"/>
    <w:rsid w:val="00D0604B"/>
    <w:rsid w:val="00E47475"/>
    <w:rsid w:val="00ED65C3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9A009"/>
  <w15:chartTrackingRefBased/>
  <w15:docId w15:val="{5142BD94-080E-463A-9AF4-5D840E9E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17F5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517F5B"/>
    <w:rPr>
      <w:rFonts w:ascii="Arial" w:eastAsia="Times New Roman" w:hAnsi="Arial" w:cs="Times New Roman"/>
      <w:kern w:val="0"/>
      <w:sz w:val="18"/>
      <w:szCs w:val="20"/>
    </w:rPr>
  </w:style>
  <w:style w:type="paragraph" w:customStyle="1" w:styleId="Billname">
    <w:name w:val="Billname"/>
    <w:basedOn w:val="Normal"/>
    <w:rsid w:val="00517F5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17F5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17F5B"/>
    <w:pPr>
      <w:spacing w:before="180" w:after="60"/>
      <w:jc w:val="both"/>
    </w:pPr>
  </w:style>
  <w:style w:type="paragraph" w:customStyle="1" w:styleId="CoverActName">
    <w:name w:val="CoverActName"/>
    <w:basedOn w:val="Normal"/>
    <w:rsid w:val="00517F5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17F5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5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1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1986</Words>
  <Characters>10191</Characters>
  <Application>Microsoft Office Word</Application>
  <DocSecurity>0</DocSecurity>
  <Lines>924</Lines>
  <Paragraphs>281</Paragraphs>
  <ScaleCrop>false</ScaleCrop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2024-06-18T23:54:00Z</dcterms:created>
  <dcterms:modified xsi:type="dcterms:W3CDTF">2024-06-18T23:54:00Z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2024-06-14T02:27:02Z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e0324145-58ae-4c9a-97dd-31e7530921b2</vt:lpwstr>
  </property>
  <property fmtid="{D5CDD505-2E9C-101B-9397-08002B2CF9AE}" pid="8" name="MSIP_Label_69af8531-eb46-4968-8cb3-105d2f5ea87e_ContentBits">
    <vt:lpwstr>0</vt:lpwstr>
  </property>
</Properties>
</file>