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D9C2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_0"/>
      <w:r>
        <w:rPr>
          <w:rFonts w:ascii="Arial" w:hAnsi="Arial" w:cs="Arial"/>
          <w:bdr w:val="nil"/>
        </w:rPr>
        <w:t>Australian Capital Territory</w:t>
      </w:r>
    </w:p>
    <w:p w14:paraId="759AAA62" w14:textId="77777777" w:rsidR="000376CC" w:rsidRPr="00302CBF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302CBF">
        <w:rPr>
          <w:bdr w:val="nil"/>
        </w:rPr>
        <w:t xml:space="preserve">Dangerous Substances (Fees) Determination </w:t>
      </w:r>
      <w:r>
        <w:rPr>
          <w:bdr w:val="nil"/>
        </w:rPr>
        <w:t>2024</w:t>
      </w:r>
    </w:p>
    <w:p w14:paraId="498779AC" w14:textId="7D49B851" w:rsidR="000376CC" w:rsidRPr="00302CBF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DI2024-</w:t>
      </w:r>
      <w:r w:rsidR="00012A23">
        <w:rPr>
          <w:rFonts w:ascii="Arial" w:hAnsi="Arial" w:cs="Arial"/>
          <w:b/>
          <w:bCs/>
          <w:bdr w:val="nil"/>
        </w:rPr>
        <w:t>190</w:t>
      </w:r>
    </w:p>
    <w:p w14:paraId="6D538FED" w14:textId="77777777" w:rsidR="000376CC" w:rsidRPr="00302CBF" w:rsidRDefault="000376CC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302CBF">
        <w:rPr>
          <w:bdr w:val="nil"/>
        </w:rPr>
        <w:t xml:space="preserve">made under the  </w:t>
      </w:r>
    </w:p>
    <w:p w14:paraId="39C56C23" w14:textId="77777777" w:rsidR="000376CC" w:rsidRPr="00302CBF" w:rsidRDefault="000376CC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302CBF">
        <w:rPr>
          <w:rFonts w:cs="Arial"/>
          <w:i/>
          <w:sz w:val="20"/>
          <w:bdr w:val="nil"/>
        </w:rPr>
        <w:t xml:space="preserve">Dangerous Substances Act 2004, </w:t>
      </w:r>
      <w:r w:rsidRPr="00302CBF">
        <w:rPr>
          <w:rFonts w:cs="Arial"/>
          <w:sz w:val="20"/>
          <w:bdr w:val="nil"/>
        </w:rPr>
        <w:t>s 221 (Determination of fees)</w:t>
      </w:r>
    </w:p>
    <w:p w14:paraId="65D24A10" w14:textId="77777777" w:rsidR="000376CC" w:rsidRPr="00302CBF" w:rsidRDefault="000376CC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4F702F5D" w14:textId="77777777" w:rsidR="000376CC" w:rsidRPr="00302CBF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DD5DDAD" w14:textId="77777777" w:rsidR="000376CC" w:rsidRPr="00302CBF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1</w:t>
      </w:r>
      <w:r w:rsidRPr="00302CBF">
        <w:rPr>
          <w:rFonts w:ascii="Arial" w:hAnsi="Arial" w:cs="Arial"/>
          <w:b/>
          <w:bCs/>
          <w:bdr w:val="nil"/>
        </w:rPr>
        <w:tab/>
        <w:t>Name of instrument</w:t>
      </w:r>
    </w:p>
    <w:p w14:paraId="30A5F5FD" w14:textId="77777777" w:rsidR="000376CC" w:rsidRPr="00302CBF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is the </w:t>
      </w:r>
      <w:r w:rsidRPr="00302CBF">
        <w:rPr>
          <w:i/>
          <w:bdr w:val="nil"/>
        </w:rPr>
        <w:t xml:space="preserve">Dangerous Substances (Fees) Determination </w:t>
      </w:r>
      <w:r w:rsidRPr="00AF59C2">
        <w:rPr>
          <w:i/>
          <w:bdr w:val="nil"/>
        </w:rPr>
        <w:t>2024</w:t>
      </w:r>
      <w:r w:rsidRPr="00302CBF">
        <w:rPr>
          <w:i/>
          <w:bdr w:val="nil"/>
        </w:rPr>
        <w:t>.</w:t>
      </w:r>
    </w:p>
    <w:p w14:paraId="69DAB0F7" w14:textId="77777777" w:rsidR="000376CC" w:rsidRPr="00302CBF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2</w:t>
      </w:r>
      <w:r w:rsidRPr="00302CBF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05C3ED91" w14:textId="77777777" w:rsidR="000376CC" w:rsidRPr="00302CBF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commences on </w:t>
      </w:r>
      <w:r w:rsidRPr="00AF59C2">
        <w:rPr>
          <w:bdr w:val="nil"/>
        </w:rPr>
        <w:t>1 July 2024</w:t>
      </w:r>
      <w:r w:rsidRPr="00302CBF">
        <w:rPr>
          <w:bdr w:val="nil"/>
        </w:rPr>
        <w:t xml:space="preserve">. </w:t>
      </w:r>
    </w:p>
    <w:p w14:paraId="487D947D" w14:textId="77777777" w:rsidR="000376CC" w:rsidRPr="00302CBF" w:rsidRDefault="000376C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3</w:t>
      </w:r>
      <w:r w:rsidRPr="00302CBF">
        <w:rPr>
          <w:rFonts w:ascii="Arial" w:hAnsi="Arial" w:cs="Arial"/>
          <w:b/>
          <w:bCs/>
          <w:bdr w:val="nil"/>
        </w:rPr>
        <w:tab/>
        <w:t>Determination of fees</w:t>
      </w:r>
    </w:p>
    <w:p w14:paraId="14B65DD3" w14:textId="77777777" w:rsidR="000376CC" w:rsidRPr="00302CBF" w:rsidRDefault="000376C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>The fee payable for a matter stated in an item in column 2 of the schedule is the fee stated in column 4 of the schedule for that matter.</w:t>
      </w:r>
    </w:p>
    <w:p w14:paraId="333A1609" w14:textId="77777777" w:rsidR="000376CC" w:rsidRPr="00302CBF" w:rsidRDefault="000376C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4</w:t>
      </w:r>
      <w:r w:rsidRPr="00302CBF">
        <w:rPr>
          <w:rFonts w:ascii="Arial" w:hAnsi="Arial" w:cs="Arial"/>
          <w:b/>
          <w:bCs/>
          <w:bdr w:val="nil"/>
        </w:rPr>
        <w:tab/>
        <w:t>Payment of fees</w:t>
      </w:r>
    </w:p>
    <w:p w14:paraId="566C1B74" w14:textId="77777777" w:rsidR="000376CC" w:rsidRPr="00302CBF" w:rsidRDefault="000376C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The fee payable for a matter stated in an item in column 2 of the schedule is payable to the Territory by the person requesting the service. </w:t>
      </w:r>
    </w:p>
    <w:p w14:paraId="0C661639" w14:textId="77777777" w:rsidR="000376CC" w:rsidRPr="00302CBF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5</w:t>
      </w:r>
      <w:r w:rsidRPr="00302CBF">
        <w:rPr>
          <w:rFonts w:ascii="Arial" w:hAnsi="Arial" w:cs="Arial"/>
          <w:b/>
          <w:bCs/>
          <w:bdr w:val="nil"/>
        </w:rPr>
        <w:tab/>
        <w:t>Revocation</w:t>
      </w:r>
    </w:p>
    <w:p w14:paraId="436F3D75" w14:textId="77777777" w:rsidR="000376CC" w:rsidRPr="00302CBF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revokes the </w:t>
      </w:r>
      <w:r w:rsidRPr="00302CBF">
        <w:rPr>
          <w:i/>
          <w:bdr w:val="nil"/>
        </w:rPr>
        <w:t xml:space="preserve">Dangerous Substances (Fees) Determination </w:t>
      </w:r>
      <w:r>
        <w:rPr>
          <w:i/>
          <w:bdr w:val="nil"/>
        </w:rPr>
        <w:t>2023</w:t>
      </w:r>
      <w:r w:rsidRPr="00302CBF">
        <w:rPr>
          <w:bdr w:val="nil"/>
        </w:rPr>
        <w:t xml:space="preserve"> (</w:t>
      </w:r>
      <w:r>
        <w:rPr>
          <w:bdr w:val="nil"/>
        </w:rPr>
        <w:t>DI2023-114</w:t>
      </w:r>
      <w:r w:rsidRPr="00302CBF">
        <w:rPr>
          <w:bdr w:val="nil"/>
        </w:rPr>
        <w:t>).</w:t>
      </w:r>
    </w:p>
    <w:p w14:paraId="1D95868D" w14:textId="77777777" w:rsidR="000376CC" w:rsidRDefault="000376C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0C5788EC" w14:textId="6953565B" w:rsidR="000376CC" w:rsidRPr="00422EE0" w:rsidRDefault="000376CC" w:rsidP="000376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  <w:r>
        <w:rPr>
          <w:bdr w:val="nil"/>
        </w:rPr>
        <w:t>Mick Gentlem</w:t>
      </w:r>
      <w:r w:rsidR="00E04F85">
        <w:rPr>
          <w:bdr w:val="nil"/>
        </w:rPr>
        <w:t>a</w:t>
      </w:r>
      <w:r>
        <w:rPr>
          <w:bdr w:val="nil"/>
        </w:rPr>
        <w:t>n MLA</w:t>
      </w:r>
    </w:p>
    <w:p w14:paraId="152C73F8" w14:textId="77777777" w:rsidR="000376CC" w:rsidRPr="00422EE0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Minister of Industrial Relations and Workplace Safety</w:t>
      </w:r>
    </w:p>
    <w:bookmarkEnd w:id="0"/>
    <w:p w14:paraId="4A942C52" w14:textId="77777777" w:rsidR="001A461E" w:rsidRDefault="00D326A8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24</w:t>
      </w:r>
      <w:r w:rsidR="000376CC">
        <w:rPr>
          <w:bdr w:val="nil"/>
        </w:rPr>
        <w:t xml:space="preserve">  June 2024</w:t>
      </w:r>
    </w:p>
    <w:p w14:paraId="31751A02" w14:textId="77777777" w:rsidR="001A461E" w:rsidRDefault="001A461E">
      <w:pPr>
        <w:pBdr>
          <w:top w:val="nil"/>
          <w:left w:val="nil"/>
          <w:bottom w:val="nil"/>
          <w:right w:val="nil"/>
          <w:between w:val="nil"/>
          <w:bar w:val="nil"/>
        </w:pBdr>
        <w:rPr>
          <w:highlight w:val="green"/>
          <w:bdr w:val="nil"/>
        </w:rPr>
        <w:sectPr w:rsidR="001A461E" w:rsidSect="000376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39" w:code="9"/>
          <w:pgMar w:top="1440" w:right="1800" w:bottom="1440" w:left="1800" w:header="720" w:footer="393" w:gutter="0"/>
          <w:pgNumType w:start="1"/>
          <w:cols w:space="720"/>
        </w:sectPr>
      </w:pPr>
    </w:p>
    <w:p w14:paraId="2145A1EE" w14:textId="77777777" w:rsidR="000376CC" w:rsidRDefault="000376CC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0761DB77" w14:textId="77777777" w:rsidR="000376CC" w:rsidRDefault="000376CC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502D19F4" w14:textId="77777777" w:rsidR="000376CC" w:rsidRPr="00923D57" w:rsidRDefault="000376CC" w:rsidP="00923D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 w:rsidRPr="00923D57">
        <w:rPr>
          <w:rFonts w:ascii="Arial" w:hAnsi="Arial" w:cs="Arial"/>
          <w:b/>
          <w:sz w:val="20"/>
          <w:bdr w:val="nil"/>
        </w:rPr>
        <w:t>Fees under</w:t>
      </w:r>
      <w:r w:rsidRPr="009D74E1">
        <w:rPr>
          <w:rFonts w:ascii="Arial" w:hAnsi="Arial" w:cs="Arial"/>
          <w:b/>
          <w:sz w:val="18"/>
          <w:szCs w:val="18"/>
          <w:bdr w:val="nil"/>
        </w:rPr>
        <w:t xml:space="preserve"> </w:t>
      </w:r>
      <w:r w:rsidRPr="009D74E1">
        <w:rPr>
          <w:rFonts w:ascii="Arial" w:eastAsia="SimSun" w:hAnsi="Arial" w:cs="Arial"/>
          <w:b/>
          <w:bCs/>
          <w:i/>
          <w:iCs/>
          <w:sz w:val="20"/>
          <w:bdr w:val="nil"/>
          <w:lang w:val="en-US" w:eastAsia="zh-CN"/>
        </w:rPr>
        <w:t>Dangerous Substances (Explosives)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1418"/>
      </w:tblGrid>
      <w:tr w:rsidR="00FD01D1" w14:paraId="662F052F" w14:textId="77777777" w:rsidTr="00923D57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9888B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390833B5" w14:textId="77777777" w:rsidR="000376CC" w:rsidRPr="00CB7BF1" w:rsidRDefault="000376CC" w:rsidP="004A7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4804C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49AA9968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C14A8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20413DC3" w14:textId="77777777" w:rsidR="000376CC" w:rsidRPr="00F27FD8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Fee Payable 2023 - 2024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B1552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D9619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62941679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</w:p>
        </w:tc>
      </w:tr>
      <w:tr w:rsidR="00FD01D1" w14:paraId="3CB02484" w14:textId="77777777" w:rsidTr="00923D57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34E6C520" w14:textId="77777777" w:rsidR="000376CC" w:rsidRPr="00CB7BF1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52</w:t>
            </w: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1425296E" w14:textId="77777777" w:rsidR="000376CC" w:rsidRPr="00CB7BF1" w:rsidRDefault="000376CC" w:rsidP="00AD69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manufacturing licence authorising the manufacture of explosives at a factory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0B31B67" w14:textId="77777777" w:rsidR="000376CC" w:rsidRPr="0001101C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$1,297.00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222F3256" w14:textId="77777777" w:rsidR="000376CC" w:rsidRPr="00A63CCB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7AAC0B9" w14:textId="77777777" w:rsidR="000376CC" w:rsidRPr="00A3270D" w:rsidRDefault="000376C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$1,346.00</w:t>
            </w:r>
            <w:r w:rsidRPr="00A63CCB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006AC481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5B558" w14:textId="77777777" w:rsidR="000376CC" w:rsidRPr="00CB7BF1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division 2.4.2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ABF31" w14:textId="77777777" w:rsidR="000376CC" w:rsidRPr="00CB7BF1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manufacturing licence authorising the manufacture of explosives other than at a factory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5ACEB" w14:textId="77777777" w:rsidR="000376CC" w:rsidRPr="0001101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$1,012.00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77F5A" w14:textId="77777777" w:rsidR="000376CC" w:rsidRPr="00A3270D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D5A36" w14:textId="77777777" w:rsidR="000376CC" w:rsidRPr="00A3270D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$1,050.00</w:t>
            </w:r>
            <w:r w:rsidRPr="002E0776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43D62A06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13825" w14:textId="77777777" w:rsidR="000376CC" w:rsidRPr="00CB7BF1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3AE86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B03A2A">
              <w:rPr>
                <w:sz w:val="22"/>
                <w:szCs w:val="22"/>
                <w:bdr w:val="nil"/>
              </w:rPr>
              <w:t>Application fee* - import licence authorising the import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B09CF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B03A2A">
              <w:rPr>
                <w:i/>
                <w:sz w:val="22"/>
                <w:szCs w:val="22"/>
                <w:bdr w:val="nil"/>
              </w:rPr>
              <w:t>$838</w:t>
            </w:r>
            <w:r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4121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6F44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$870.00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314E025E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0A17070B" w14:textId="77777777" w:rsidR="000376CC" w:rsidRPr="00CB7BF1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105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3075E2D3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1E281D">
              <w:rPr>
                <w:sz w:val="22"/>
                <w:szCs w:val="22"/>
                <w:bdr w:val="nil"/>
              </w:rPr>
              <w:t xml:space="preserve">Application fee *- carrying licence authorising the carrying of explosives by road or rail (single vehicle) </w:t>
            </w:r>
            <w:r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58B8A7A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$1,057.00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454C2B48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16255581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$1,097.00 </w:t>
            </w:r>
            <w:r w:rsidRPr="00B31AE5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6D4B3554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18BD9516" w14:textId="77777777" w:rsidR="000376CC" w:rsidRPr="00CB7BF1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3C0D24AA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each additional vehicle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F446606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$153.00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5E0ACCF8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F66294C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$158.00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26E0FB58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9C6DB" w14:textId="77777777" w:rsidR="000376CC" w:rsidRPr="00CB7BF1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111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EBCC4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explosives driving licence authorising the driving of vehicles to carry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C72C3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$703.00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B6839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A3431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$730.00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0623EF0D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201713A5" w14:textId="77777777" w:rsidR="000376CC" w:rsidRPr="00CB7BF1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128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30596F05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storage licence authorising the storage of explosives (single magazine)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204D0A1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$1,455.00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DC4AB12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CE3B1AC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$1,511.00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7524E8E7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2B9677DA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4680AD8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each additional magazine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18DEAE2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$153.00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4C78CDF2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181A1B1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$158.00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26289062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2407CB73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5A14B30C" w14:textId="77777777" w:rsidR="000376CC" w:rsidRPr="003A6FAB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supply licence authorising the supply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6725BD02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$838.00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2DD0D3EA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F5E77D9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$870.00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2E410718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7BD30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185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1E67A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shot-firer licence authorising the use of explosives under the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3C2E4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$1,012.00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8863D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28ABA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$1,050.00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574F4F40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9F193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188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3D50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blasting permit authorising the operation at a premises stated in the blast plan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E06A6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$1,718.00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1C70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D1E4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$1,784.00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48A5390E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032B4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5DECF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display operator licence authorising the use of fireworks for fireworks displays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1869D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$1,012.00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5FF9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B136D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$1,050.00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36364373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A9CB1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D42B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holds a display operator’s licence and is using no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D535B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$898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3ACD0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990D6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$932.00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3373BA04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66738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2C463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holds a display operator’s licence and is using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4B2CD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$1,366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C3C1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9FB1F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$1,418.00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4CFF4116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3F88D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335E8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is using less than 100 explosive articles of Class 1.4G explosives - whether or not the applicant holds a display operator’s licence)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7C258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$280.00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7AB99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C959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$290.00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</w:tbl>
    <w:p w14:paraId="7770B617" w14:textId="77777777" w:rsidR="000376CC" w:rsidRDefault="000376C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p w14:paraId="3A068D09" w14:textId="77777777" w:rsidR="000376CC" w:rsidRDefault="000376CC" w:rsidP="007D2E4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</w:p>
    <w:p w14:paraId="285D75B3" w14:textId="77777777" w:rsidR="000376CC" w:rsidRDefault="000376CC" w:rsidP="000376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24792F4B" w14:textId="77777777" w:rsidR="000376CC" w:rsidRPr="00923D57" w:rsidRDefault="000376CC" w:rsidP="007D2E4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 w:rsidRPr="00923D57">
        <w:rPr>
          <w:rFonts w:ascii="Arial" w:hAnsi="Arial" w:cs="Arial"/>
          <w:b/>
          <w:sz w:val="20"/>
          <w:bdr w:val="nil"/>
        </w:rPr>
        <w:t xml:space="preserve">Fees under </w:t>
      </w:r>
      <w:r w:rsidRPr="007D2E44">
        <w:rPr>
          <w:rFonts w:ascii="Arial" w:hAnsi="Arial" w:cs="Arial"/>
          <w:b/>
          <w:i/>
          <w:sz w:val="20"/>
          <w:bdr w:val="nil"/>
        </w:rPr>
        <w:t>Dangerous Substances (General)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329"/>
        <w:gridCol w:w="1089"/>
      </w:tblGrid>
      <w:tr w:rsidR="00FD01D1" w14:paraId="2F807002" w14:textId="77777777" w:rsidTr="00C6125D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80CDD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2DB2521A" w14:textId="77777777" w:rsidR="000376CC" w:rsidRPr="00CB7BF1" w:rsidRDefault="000376CC" w:rsidP="002B74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484CA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21670EF4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56AC1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0FCD25DD" w14:textId="77777777" w:rsidR="000376CC" w:rsidRPr="00F27FD8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Fee Payable 2023 - 2024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24828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6FB33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66DFB71B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</w:p>
        </w:tc>
      </w:tr>
      <w:tr w:rsidR="00FD01D1" w14:paraId="3257D887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5D776" w14:textId="77777777" w:rsidR="000376CC" w:rsidRPr="00CB7BF1" w:rsidRDefault="000376CC" w:rsidP="00CC65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409 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7C8CD" w14:textId="77777777" w:rsidR="000376CC" w:rsidRPr="00EC01A7" w:rsidRDefault="000376CC" w:rsidP="00CF36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manufacturing licence authorising the manufacture of a security sensitive substance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F0890" w14:textId="77777777" w:rsidR="000376CC" w:rsidRPr="00126EC6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Cs/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$1,541</w:t>
            </w:r>
            <w:r>
              <w:rPr>
                <w:i/>
                <w:iCs/>
                <w:sz w:val="22"/>
                <w:szCs w:val="22"/>
                <w:bdr w:val="nil"/>
              </w:rPr>
              <w:t>.</w:t>
            </w:r>
            <w:r w:rsidRPr="00126EC6">
              <w:rPr>
                <w:rFonts w:ascii="Arial" w:hAnsi="Arial" w:cs="Arial"/>
                <w:bCs/>
                <w:i/>
                <w:iCs/>
                <w:sz w:val="20"/>
                <w:bdr w:val="nil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8369B" w14:textId="77777777" w:rsidR="000376CC" w:rsidRPr="00A3270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3BE49" w14:textId="77777777" w:rsidR="000376CC" w:rsidRPr="00A3270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$1,600.00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6DEB9278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6F1A7CFF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417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663A2730" w14:textId="77777777" w:rsidR="000376CC" w:rsidRDefault="000376CC" w:rsidP="00514E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import licence authorising the import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FFE53A6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$1,541.00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ADBE0C5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04ABAC3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$1,600.00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6531DD39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015EF850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3368CC23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66C2199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$69.00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D51C97B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5AB3C38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7BC4DA28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4500CC57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427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4AAC1061" w14:textId="77777777" w:rsidR="000376CC" w:rsidRDefault="000376CC" w:rsidP="00574E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carrying licence authorising the carrying of a security sensitive substance by road or rail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5FD2CDC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$1,541.00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CAEC2AD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76F16A6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$1,600.00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54B3F442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9F23A79" w14:textId="77777777" w:rsidR="000376CC" w:rsidRPr="00CB7BF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6CBA1D3B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B004224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$69.00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3F63386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7236A5A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207D36C7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16AE6198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435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3AE2C0FC" w14:textId="77777777" w:rsidR="000376CC" w:rsidRPr="003A6FAB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storage licence authorising the storage of a security sensitive substance (fee per premises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812694D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$1,541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655E7C12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4CABB38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$1,600.00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538C98FE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7EAB2544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06C18BA8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A175983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$69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CD1DA3E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9AE6CB2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30B80146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53D6282E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443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59D059BB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supply licence authorising the supply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90F3FCA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$1,541.00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490EEE9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CE3F843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$1,600.00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4819133E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1E15B997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427DA38E" w14:textId="77777777" w:rsidR="000376CC" w:rsidRPr="001B62AA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8F86649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$69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C78E759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4FF93A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312ADDB9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0503FDF4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452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0532379C" w14:textId="77777777" w:rsidR="000376CC" w:rsidRPr="00C6125D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user licence authorising the use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28C1776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$1,541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036D0820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8DD69A7" w14:textId="77777777" w:rsidR="000376CC" w:rsidRPr="00C6125D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$1,600.00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15FFA001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5488C292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1D9D3601" w14:textId="77777777" w:rsidR="000376CC" w:rsidRPr="00C6125D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32D8B79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$69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54C62E4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E7ABF0A" w14:textId="77777777" w:rsidR="000376CC" w:rsidRPr="00C6125D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3EFE855E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9F0C7" w14:textId="77777777" w:rsidR="000376CC" w:rsidRPr="00CF3665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chapter 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6AE6D" w14:textId="77777777" w:rsidR="000376CC" w:rsidRPr="00CF3665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records search in relation to the storage of dangerous substances, dangerous goods, underground storage tanks and licence history (fee per premises searched)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E64EA" w14:textId="77777777" w:rsidR="000376CC" w:rsidRPr="00126EC6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$72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22C44" w14:textId="77777777" w:rsidR="000376CC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8FC93" w14:textId="77777777" w:rsidR="000376CC" w:rsidRPr="00C6125D" w:rsidRDefault="000376C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$74.00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FD01D1" w14:paraId="04C0A4E9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454F4B8D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0E12495A" w14:textId="77777777" w:rsidR="000376CC" w:rsidRPr="00C6125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6E94AF19" w14:textId="77777777" w:rsidR="000376CC" w:rsidRPr="00C6125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590E5521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5E4C75B" w14:textId="77777777" w:rsidR="000376CC" w:rsidRPr="00C6125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FD01D1" w14:paraId="674D860E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right w:val="nil"/>
            </w:tcBorders>
          </w:tcPr>
          <w:p w14:paraId="6D83309F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</w:tcPr>
          <w:p w14:paraId="5CED2385" w14:textId="77777777" w:rsidR="000376CC" w:rsidRPr="00C6125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078848E" w14:textId="77777777" w:rsidR="000376CC" w:rsidRPr="00C6125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A81E9E3" w14:textId="77777777" w:rsidR="000376CC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64F6B368" w14:textId="77777777" w:rsidR="000376CC" w:rsidRPr="00C6125D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FD01D1" w14:paraId="7A844830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8192" w:type="dxa"/>
          <w:trHeight w:val="142"/>
        </w:trPr>
        <w:tc>
          <w:tcPr>
            <w:tcW w:w="1306" w:type="dxa"/>
            <w:hideMark/>
          </w:tcPr>
          <w:p w14:paraId="241CA8CB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Note:</w:t>
            </w:r>
          </w:p>
        </w:tc>
      </w:tr>
      <w:tr w:rsidR="00FD01D1" w14:paraId="02196DAC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vAlign w:val="center"/>
            <w:hideMark/>
          </w:tcPr>
          <w:p w14:paraId="3FD24E7A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* For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licences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issued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authorising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the handling of explosives under the Dangerous Substances (Explosives) Regulation 2004, the fee is a fee per year or part thereof for the period of the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.</w:t>
            </w:r>
          </w:p>
        </w:tc>
      </w:tr>
      <w:tr w:rsidR="00FD01D1" w14:paraId="6E9BD704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249120AD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</w:p>
          <w:p w14:paraId="6E9F415F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*** The fee for a security sensitive substances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for a single activity (excluding manufacture) is set at $1,600.00. Where a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is issued for multiple security sensitive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activities (via the same application and transaction), the fee for the second and subsequent activities is set at $71.00.</w:t>
            </w:r>
          </w:p>
        </w:tc>
      </w:tr>
      <w:tr w:rsidR="00FD01D1" w14:paraId="3E939471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9" w:type="dxa"/>
          <w:trHeight w:val="142"/>
        </w:trPr>
        <w:tc>
          <w:tcPr>
            <w:tcW w:w="8409" w:type="dxa"/>
            <w:gridSpan w:val="5"/>
            <w:noWrap/>
            <w:hideMark/>
          </w:tcPr>
          <w:p w14:paraId="6B9497E1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</w:p>
        </w:tc>
      </w:tr>
      <w:tr w:rsidR="00FD01D1" w14:paraId="0D6B600A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3EB276B6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Example:</w:t>
            </w:r>
          </w:p>
          <w:p w14:paraId="5F80FEC7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1. A person applies for and is issued with a 'security sensitive substances supply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'. Cost of the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is $1,600.00 per year.</w:t>
            </w:r>
          </w:p>
          <w:p w14:paraId="72BB1040" w14:textId="77777777" w:rsidR="000376CC" w:rsidRPr="009D74E1" w:rsidRDefault="000376C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2. A person applies for and is issued with a 'security sensitive substances supply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' and a 'security sensitive substances storage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'. Cost of the </w:t>
            </w:r>
            <w:proofErr w:type="spellStart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licence</w:t>
            </w:r>
            <w:proofErr w:type="spellEnd"/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is $1,6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71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.00 per year 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(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$1,600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.00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+ $71.00).</w:t>
            </w:r>
          </w:p>
        </w:tc>
      </w:tr>
    </w:tbl>
    <w:p w14:paraId="6B500B9D" w14:textId="77777777" w:rsidR="000376CC" w:rsidRDefault="000376C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0376CC" w:rsidSect="001A46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797" w:bottom="1440" w:left="1797" w:header="720" w:footer="83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16036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428D1837" w14:textId="77777777" w:rsidR="000376CC" w:rsidRDefault="000376C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noProof/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39E6CBB3" w14:textId="77777777" w:rsidR="000376CC" w:rsidRPr="00A548AC" w:rsidRDefault="000376CC" w:rsidP="00A548AC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548AC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16734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2A0902C6" w14:textId="77777777" w:rsidR="000376CC" w:rsidRDefault="000376C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noProof/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4</w:t>
        </w:r>
        <w:r>
          <w:rPr>
            <w:noProof/>
            <w:bdr w:val="nil"/>
          </w:rPr>
          <w:fldChar w:fldCharType="end"/>
        </w:r>
      </w:p>
    </w:sdtContent>
  </w:sdt>
  <w:p w14:paraId="36BC1F8D" w14:textId="62CDCEE4" w:rsidR="000376CC" w:rsidRPr="00925E96" w:rsidRDefault="00925E96" w:rsidP="00925E9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925E96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E103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69F69EB6" w:rsidR="000376CC" w:rsidRPr="00925E96" w:rsidRDefault="00925E96" w:rsidP="00925E96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925E96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2DE0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524E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3290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12A23"/>
    <w:rsid w:val="00032053"/>
    <w:rsid w:val="000376CC"/>
    <w:rsid w:val="00082566"/>
    <w:rsid w:val="000C0B20"/>
    <w:rsid w:val="000C5887"/>
    <w:rsid w:val="001A461E"/>
    <w:rsid w:val="002030F3"/>
    <w:rsid w:val="00340350"/>
    <w:rsid w:val="00551F62"/>
    <w:rsid w:val="00583CF7"/>
    <w:rsid w:val="00616993"/>
    <w:rsid w:val="00735E40"/>
    <w:rsid w:val="00894B1D"/>
    <w:rsid w:val="00920D3A"/>
    <w:rsid w:val="00925E96"/>
    <w:rsid w:val="0097490F"/>
    <w:rsid w:val="00B315A3"/>
    <w:rsid w:val="00BA4727"/>
    <w:rsid w:val="00D03E2A"/>
    <w:rsid w:val="00D326A8"/>
    <w:rsid w:val="00E04F85"/>
    <w:rsid w:val="00E25866"/>
    <w:rsid w:val="00F141C3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5932</Characters>
  <Application>Microsoft Office Word</Application>
  <DocSecurity>0</DocSecurity>
  <Lines>324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2004-04-05T00:37:00Z</cp:lastPrinted>
  <dcterms:created xsi:type="dcterms:W3CDTF">2024-06-27T03:00:00Z</dcterms:created>
  <dcterms:modified xsi:type="dcterms:W3CDTF">2024-06-27T03:00:00Z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12855535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