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9F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BDEC07" w14:textId="12A2117D" w:rsidR="00F10CB2" w:rsidRPr="00267075" w:rsidRDefault="001C737C">
      <w:pPr>
        <w:pStyle w:val="Billname"/>
        <w:spacing w:before="700"/>
      </w:pPr>
      <w:r>
        <w:t>Public Place Name</w:t>
      </w:r>
      <w:r w:rsidR="0043789B">
        <w:t>s</w:t>
      </w:r>
      <w:r w:rsidR="00F10CB2">
        <w:t xml:space="preserve"> (</w:t>
      </w:r>
      <w:r w:rsidR="00267075">
        <w:t>Monash</w:t>
      </w:r>
      <w:r w:rsidR="00F10CB2">
        <w:t xml:space="preserve">) </w:t>
      </w:r>
      <w:r>
        <w:t>Determination</w:t>
      </w:r>
      <w:r w:rsidR="00B30B9A">
        <w:t xml:space="preserve"> </w:t>
      </w:r>
      <w:r w:rsidR="009644F3">
        <w:t>2024</w:t>
      </w:r>
    </w:p>
    <w:p w14:paraId="621471C0" w14:textId="1529529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644F3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AB315B">
        <w:rPr>
          <w:rFonts w:ascii="Arial" w:hAnsi="Arial" w:cs="Arial"/>
          <w:b/>
          <w:bCs/>
        </w:rPr>
        <w:t>59</w:t>
      </w:r>
    </w:p>
    <w:p w14:paraId="455CCF3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485F2C8" w14:textId="77777777" w:rsidR="00F10CB2" w:rsidRDefault="001C737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Minister to determine names</w:t>
      </w:r>
      <w:r w:rsidR="00F10CB2">
        <w:rPr>
          <w:rFonts w:cs="Arial"/>
          <w:sz w:val="20"/>
        </w:rPr>
        <w:t>)</w:t>
      </w:r>
    </w:p>
    <w:p w14:paraId="71BFA3E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000503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12A39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1B1F50" w14:textId="5EF8AA6B" w:rsidR="00F10CB2" w:rsidRDefault="00F10CB2" w:rsidP="00D47F13">
      <w:pPr>
        <w:spacing w:before="140"/>
        <w:ind w:left="720"/>
      </w:pPr>
      <w:r>
        <w:t xml:space="preserve">This instrument is the </w:t>
      </w:r>
      <w:r w:rsidR="00E445CD">
        <w:rPr>
          <w:i/>
        </w:rPr>
        <w:t>Public Place Names (</w:t>
      </w:r>
      <w:r w:rsidR="00267075">
        <w:rPr>
          <w:i/>
        </w:rPr>
        <w:t>Monash</w:t>
      </w:r>
      <w:r w:rsidR="00E445CD">
        <w:rPr>
          <w:i/>
        </w:rPr>
        <w:t>) Determination 20</w:t>
      </w:r>
      <w:r w:rsidR="009644F3">
        <w:rPr>
          <w:i/>
        </w:rPr>
        <w:t>24</w:t>
      </w:r>
      <w:r w:rsidRPr="00627F0C">
        <w:rPr>
          <w:bCs/>
          <w:iCs/>
        </w:rPr>
        <w:t>.</w:t>
      </w:r>
    </w:p>
    <w:p w14:paraId="388D2E22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2FA1C0" w14:textId="77777777" w:rsidR="00F10CB2" w:rsidRPr="009644F3" w:rsidRDefault="00F10CB2" w:rsidP="00D47F13">
      <w:pPr>
        <w:spacing w:before="140"/>
        <w:ind w:left="720"/>
      </w:pPr>
      <w:r>
        <w:t xml:space="preserve">This instrument commences on </w:t>
      </w:r>
      <w:r w:rsidR="00492788">
        <w:t xml:space="preserve">the day </w:t>
      </w:r>
      <w:r w:rsidR="00492788" w:rsidRPr="009644F3">
        <w:t xml:space="preserve">after </w:t>
      </w:r>
      <w:r w:rsidR="000C501D" w:rsidRPr="009644F3">
        <w:t xml:space="preserve">its </w:t>
      </w:r>
      <w:r w:rsidR="00492788" w:rsidRPr="009644F3">
        <w:t>notification</w:t>
      </w:r>
      <w:r w:rsidR="000C501D" w:rsidRPr="009644F3">
        <w:t xml:space="preserve"> day</w:t>
      </w:r>
      <w:r w:rsidRPr="009644F3">
        <w:t xml:space="preserve">. </w:t>
      </w:r>
    </w:p>
    <w:p w14:paraId="0D5CFC99" w14:textId="092D0B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737C">
        <w:rPr>
          <w:rFonts w:ascii="Arial" w:hAnsi="Arial" w:cs="Arial"/>
          <w:b/>
          <w:bCs/>
        </w:rPr>
        <w:t xml:space="preserve">Determination of </w:t>
      </w:r>
      <w:r w:rsidR="00CF0443">
        <w:rPr>
          <w:rFonts w:ascii="Arial" w:hAnsi="Arial" w:cs="Arial"/>
          <w:b/>
          <w:bCs/>
        </w:rPr>
        <w:t>p</w:t>
      </w:r>
      <w:r w:rsidR="001C737C">
        <w:rPr>
          <w:rFonts w:ascii="Arial" w:hAnsi="Arial" w:cs="Arial"/>
          <w:b/>
          <w:bCs/>
        </w:rPr>
        <w:t xml:space="preserve">lace </w:t>
      </w:r>
      <w:r w:rsidR="00CF0443">
        <w:rPr>
          <w:rFonts w:ascii="Arial" w:hAnsi="Arial" w:cs="Arial"/>
          <w:b/>
          <w:bCs/>
        </w:rPr>
        <w:t>n</w:t>
      </w:r>
      <w:r w:rsidR="001C737C">
        <w:rPr>
          <w:rFonts w:ascii="Arial" w:hAnsi="Arial" w:cs="Arial"/>
          <w:b/>
          <w:bCs/>
        </w:rPr>
        <w:t>ame</w:t>
      </w:r>
    </w:p>
    <w:p w14:paraId="435335C0" w14:textId="00EB7736" w:rsidR="00E358BC" w:rsidRPr="00970517" w:rsidRDefault="00E358BC" w:rsidP="00E358BC">
      <w:pPr>
        <w:spacing w:before="140"/>
        <w:ind w:left="720"/>
      </w:pPr>
      <w:r>
        <w:t xml:space="preserve">I determine the </w:t>
      </w:r>
      <w:r w:rsidR="00A502EA">
        <w:t xml:space="preserve">place </w:t>
      </w:r>
      <w:r>
        <w:t xml:space="preserve">name </w:t>
      </w:r>
      <w:r w:rsidR="00A502EA">
        <w:t xml:space="preserve">as </w:t>
      </w:r>
      <w:r>
        <w:t xml:space="preserve">indicated in the schedule. </w:t>
      </w:r>
    </w:p>
    <w:p w14:paraId="6A41DB1E" w14:textId="77777777" w:rsidR="00D47F13" w:rsidRDefault="00F236C5" w:rsidP="00232478">
      <w:pPr>
        <w:tabs>
          <w:tab w:val="left" w:pos="4320"/>
        </w:tabs>
        <w:spacing w:before="720"/>
      </w:pPr>
      <w:r>
        <w:t>Ben Ponton</w:t>
      </w:r>
    </w:p>
    <w:p w14:paraId="7B7FFBF7" w14:textId="1474FD08" w:rsidR="00F10CB2" w:rsidRPr="00267075" w:rsidRDefault="001C737C" w:rsidP="00D47F13">
      <w:pPr>
        <w:tabs>
          <w:tab w:val="left" w:pos="4320"/>
        </w:tabs>
      </w:pPr>
      <w:r>
        <w:t>Delegate of the Minister</w:t>
      </w:r>
      <w:r w:rsidR="008F060D">
        <w:t xml:space="preserve"> for Planning </w:t>
      </w:r>
    </w:p>
    <w:bookmarkEnd w:id="0"/>
    <w:p w14:paraId="77F22C69" w14:textId="556FAF7F" w:rsidR="00F10CB2" w:rsidRDefault="00AB315B" w:rsidP="00232478">
      <w:pPr>
        <w:tabs>
          <w:tab w:val="left" w:pos="4320"/>
        </w:tabs>
      </w:pPr>
      <w:r>
        <w:t>18 April 2024</w:t>
      </w:r>
    </w:p>
    <w:p w14:paraId="209EB7C0" w14:textId="77777777" w:rsidR="001F1298" w:rsidRDefault="001F1298" w:rsidP="00232478">
      <w:pPr>
        <w:tabs>
          <w:tab w:val="left" w:pos="4320"/>
        </w:tabs>
      </w:pPr>
    </w:p>
    <w:p w14:paraId="75C3907F" w14:textId="77777777" w:rsidR="001F1298" w:rsidRDefault="001F1298" w:rsidP="00232478">
      <w:pPr>
        <w:tabs>
          <w:tab w:val="left" w:pos="4320"/>
        </w:tabs>
      </w:pPr>
    </w:p>
    <w:p w14:paraId="615F047F" w14:textId="77777777" w:rsidR="00AA02C9" w:rsidRDefault="00AA02C9" w:rsidP="00232478">
      <w:pPr>
        <w:tabs>
          <w:tab w:val="left" w:pos="4320"/>
        </w:tabs>
      </w:pPr>
    </w:p>
    <w:p w14:paraId="153C6CAF" w14:textId="77777777" w:rsidR="001056A5" w:rsidRDefault="001056A5">
      <w:pPr>
        <w:sectPr w:rsidR="001056A5" w:rsidSect="00CD55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A22224E" w14:textId="12190419" w:rsidR="003D7174" w:rsidRPr="00513572" w:rsidRDefault="002A039C" w:rsidP="002A039C">
      <w:pPr>
        <w:rPr>
          <w:b/>
          <w:bCs/>
          <w:szCs w:val="28"/>
        </w:rPr>
      </w:pPr>
      <w:r w:rsidRPr="00513572">
        <w:rPr>
          <w:b/>
          <w:bCs/>
          <w:szCs w:val="28"/>
        </w:rPr>
        <w:lastRenderedPageBreak/>
        <w:t>SCHEDULE</w:t>
      </w:r>
    </w:p>
    <w:p w14:paraId="1A8AF509" w14:textId="2E28F50A" w:rsidR="008A3808" w:rsidRPr="007D25AC" w:rsidRDefault="008A3808" w:rsidP="008A3808">
      <w:pPr>
        <w:pStyle w:val="Heading2"/>
        <w:pBdr>
          <w:bottom w:val="single" w:sz="12" w:space="2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(See </w:t>
      </w:r>
      <w:r w:rsidR="00373830">
        <w:rPr>
          <w:rFonts w:ascii="Times New Roman" w:hAnsi="Times New Roman" w:cs="Times New Roman"/>
          <w:i w:val="0"/>
          <w:sz w:val="24"/>
          <w:szCs w:val="24"/>
        </w:rPr>
        <w:t>s 3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</w:p>
    <w:p w14:paraId="41CCFE9B" w14:textId="77777777" w:rsidR="003D7174" w:rsidRPr="002A039C" w:rsidRDefault="003D7174" w:rsidP="002A039C"/>
    <w:p w14:paraId="70505619" w14:textId="44E530F5" w:rsidR="00B63A10" w:rsidRPr="00B63A10" w:rsidRDefault="00AA02C9" w:rsidP="00AA02C9">
      <w:pPr>
        <w:spacing w:before="120" w:after="120"/>
        <w:rPr>
          <w:b/>
          <w:bCs/>
          <w:noProof/>
          <w:szCs w:val="24"/>
        </w:rPr>
      </w:pPr>
      <w:r w:rsidRPr="00AA02C9">
        <w:rPr>
          <w:b/>
          <w:bCs/>
          <w:szCs w:val="24"/>
        </w:rPr>
        <w:t xml:space="preserve">Division of </w:t>
      </w:r>
      <w:r w:rsidR="00267075">
        <w:rPr>
          <w:b/>
          <w:bCs/>
          <w:noProof/>
          <w:szCs w:val="24"/>
        </w:rPr>
        <w:t>Monash</w:t>
      </w:r>
      <w:r w:rsidRPr="00AA02C9">
        <w:rPr>
          <w:b/>
          <w:bCs/>
          <w:noProof/>
          <w:szCs w:val="24"/>
        </w:rPr>
        <w:t xml:space="preserve"> – </w:t>
      </w:r>
      <w:r w:rsidR="00267075" w:rsidRPr="001D11DB">
        <w:rPr>
          <w:b/>
          <w:bCs/>
          <w:noProof/>
          <w:szCs w:val="24"/>
        </w:rPr>
        <w:t>Engineers</w:t>
      </w:r>
    </w:p>
    <w:p w14:paraId="5503FC76" w14:textId="728140B1" w:rsidR="00B63A10" w:rsidRPr="00B63A10" w:rsidRDefault="00B63A10" w:rsidP="00AA02C9">
      <w:pPr>
        <w:spacing w:before="120" w:after="120"/>
        <w:rPr>
          <w:bCs/>
          <w:noProof/>
        </w:rPr>
      </w:pPr>
      <w:r w:rsidRPr="00B63A10">
        <w:rPr>
          <w:bCs/>
          <w:noProof/>
        </w:rPr>
        <w:t xml:space="preserve">The location of the public place </w:t>
      </w:r>
      <w:r w:rsidR="008B556F">
        <w:rPr>
          <w:bCs/>
          <w:noProof/>
        </w:rPr>
        <w:t>with the following name</w:t>
      </w:r>
      <w:r w:rsidR="007D25AC">
        <w:rPr>
          <w:bCs/>
          <w:noProof/>
        </w:rPr>
        <w:t xml:space="preserve"> </w:t>
      </w:r>
      <w:r w:rsidRPr="00B63A10">
        <w:rPr>
          <w:bCs/>
          <w:noProof/>
        </w:rPr>
        <w:t xml:space="preserve">is indicated on the associated </w:t>
      </w:r>
      <w:r w:rsidR="00B96911">
        <w:rPr>
          <w:bCs/>
          <w:noProof/>
        </w:rPr>
        <w:t>diagram</w:t>
      </w:r>
      <w:r w:rsidRPr="00B63A10">
        <w:rPr>
          <w:bCs/>
          <w:noProof/>
        </w:rPr>
        <w:t>.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4820"/>
      </w:tblGrid>
      <w:tr w:rsidR="00AA02C9" w14:paraId="0035353E" w14:textId="77777777" w:rsidTr="00E80FC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4F90C9E" w14:textId="77777777" w:rsidR="00AA02C9" w:rsidRPr="00CE3399" w:rsidRDefault="00AA02C9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E339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NAME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65C365" w14:textId="77777777" w:rsidR="00AA02C9" w:rsidRPr="002929A6" w:rsidRDefault="00AA02C9" w:rsidP="005B4795">
            <w:pPr>
              <w:spacing w:before="120" w:after="120"/>
              <w:rPr>
                <w:szCs w:val="24"/>
              </w:rPr>
            </w:pPr>
            <w:r w:rsidRPr="002929A6">
              <w:rPr>
                <w:b/>
                <w:bCs/>
                <w:szCs w:val="24"/>
              </w:rPr>
              <w:t>ORIGIN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805C3CC" w14:textId="77777777" w:rsidR="00AA02C9" w:rsidRPr="002929A6" w:rsidRDefault="00AA02C9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  <w:r w:rsidRPr="002929A6">
              <w:rPr>
                <w:rFonts w:ascii="Times New Roman" w:hAnsi="Times New Roman"/>
                <w:szCs w:val="24"/>
                <w:lang w:val="en-GB"/>
              </w:rPr>
              <w:t>SIGNIFICANCE</w:t>
            </w:r>
          </w:p>
        </w:tc>
      </w:tr>
      <w:tr w:rsidR="00CE3399" w14:paraId="1ECCF6C8" w14:textId="77777777" w:rsidTr="00E80FC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4482D9E" w14:textId="4ACA9E76" w:rsidR="00CE3399" w:rsidRPr="005B4795" w:rsidRDefault="00267075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Natasha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Linard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Place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108A4C" w14:textId="312EC99B" w:rsidR="00CE3399" w:rsidRPr="005B4795" w:rsidRDefault="00374E1C" w:rsidP="005B4795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Natasha </w:t>
            </w:r>
            <w:r w:rsidR="00193D4F">
              <w:rPr>
                <w:szCs w:val="24"/>
              </w:rPr>
              <w:t xml:space="preserve">Maria </w:t>
            </w:r>
            <w:proofErr w:type="spellStart"/>
            <w:r>
              <w:rPr>
                <w:szCs w:val="24"/>
              </w:rPr>
              <w:t>Linard</w:t>
            </w:r>
            <w:proofErr w:type="spellEnd"/>
          </w:p>
          <w:p w14:paraId="16607068" w14:textId="77777777" w:rsidR="007D25AC" w:rsidRDefault="00193D4F" w:rsidP="005B4795">
            <w:pPr>
              <w:spacing w:before="120" w:after="120"/>
              <w:rPr>
                <w:szCs w:val="24"/>
              </w:rPr>
            </w:pPr>
            <w:r w:rsidRPr="005B4795">
              <w:rPr>
                <w:szCs w:val="24"/>
              </w:rPr>
              <w:t>(</w:t>
            </w:r>
            <w:r>
              <w:rPr>
                <w:szCs w:val="24"/>
              </w:rPr>
              <w:t>1971</w:t>
            </w:r>
            <w:r w:rsidRPr="005B4795">
              <w:rPr>
                <w:szCs w:val="24"/>
              </w:rPr>
              <w:t>–</w:t>
            </w:r>
            <w:r>
              <w:rPr>
                <w:szCs w:val="24"/>
              </w:rPr>
              <w:t>2014</w:t>
            </w:r>
            <w:r w:rsidRPr="005B4795">
              <w:rPr>
                <w:szCs w:val="24"/>
              </w:rPr>
              <w:t>)</w:t>
            </w:r>
          </w:p>
          <w:p w14:paraId="300AD2AE" w14:textId="45893ADE" w:rsidR="0041382B" w:rsidRPr="005B4795" w:rsidRDefault="0041382B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CC34AF5" w14:textId="35E90A1F" w:rsidR="0043789B" w:rsidRPr="00705486" w:rsidRDefault="00193D4F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  <w:r w:rsidRPr="00705486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Engineer, mentor</w:t>
            </w:r>
          </w:p>
          <w:p w14:paraId="2A411B9C" w14:textId="28B346D1" w:rsidR="0043789B" w:rsidRPr="005B4795" w:rsidRDefault="00193D4F" w:rsidP="00705486">
            <w:pPr>
              <w:spacing w:before="120" w:after="120"/>
              <w:rPr>
                <w:szCs w:val="24"/>
                <w:lang w:val="en-GB"/>
              </w:rPr>
            </w:pPr>
            <w:r w:rsidRPr="001F4D34">
              <w:rPr>
                <w:szCs w:val="24"/>
              </w:rPr>
              <w:t xml:space="preserve">In 1990 Natasha </w:t>
            </w:r>
            <w:proofErr w:type="spellStart"/>
            <w:r w:rsidRPr="001F4D34">
              <w:rPr>
                <w:szCs w:val="24"/>
              </w:rPr>
              <w:t>Linard</w:t>
            </w:r>
            <w:proofErr w:type="spellEnd"/>
            <w:r w:rsidR="00EB569E">
              <w:rPr>
                <w:szCs w:val="24"/>
              </w:rPr>
              <w:t xml:space="preserve"> was awarded an </w:t>
            </w:r>
            <w:r w:rsidR="00750567" w:rsidRPr="00750567">
              <w:rPr>
                <w:szCs w:val="24"/>
              </w:rPr>
              <w:t>Overseas Telecommunications Commission</w:t>
            </w:r>
            <w:r w:rsidR="00750567" w:rsidRPr="00750567">
              <w:rPr>
                <w:szCs w:val="24"/>
                <w:highlight w:val="yellow"/>
              </w:rPr>
              <w:t xml:space="preserve"> </w:t>
            </w:r>
            <w:r w:rsidR="00750567" w:rsidRPr="008D1E26">
              <w:rPr>
                <w:szCs w:val="24"/>
              </w:rPr>
              <w:t>(</w:t>
            </w:r>
            <w:r w:rsidR="00EB569E" w:rsidRPr="008D1E26">
              <w:rPr>
                <w:szCs w:val="24"/>
              </w:rPr>
              <w:t>OTC</w:t>
            </w:r>
            <w:r w:rsidR="00750567">
              <w:rPr>
                <w:szCs w:val="24"/>
              </w:rPr>
              <w:t>)</w:t>
            </w:r>
            <w:r w:rsidR="00EB569E">
              <w:rPr>
                <w:szCs w:val="24"/>
              </w:rPr>
              <w:t xml:space="preserve"> Women in Electrical Engineering Scholarship and</w:t>
            </w:r>
            <w:r w:rsidRPr="001F4D34">
              <w:rPr>
                <w:szCs w:val="24"/>
              </w:rPr>
              <w:t xml:space="preserve"> was one of </w:t>
            </w:r>
            <w:r w:rsidR="00750567">
              <w:rPr>
                <w:szCs w:val="24"/>
              </w:rPr>
              <w:t>the first</w:t>
            </w:r>
            <w:r w:rsidRPr="001F4D34">
              <w:rPr>
                <w:szCs w:val="24"/>
              </w:rPr>
              <w:t xml:space="preserve"> women in the first intake of students into the School of Engineering at the Australian National University (ANU</w:t>
            </w:r>
            <w:r w:rsidRPr="0041382B">
              <w:rPr>
                <w:szCs w:val="24"/>
              </w:rPr>
              <w:t>)</w:t>
            </w:r>
            <w:r w:rsidR="007F43CB">
              <w:rPr>
                <w:szCs w:val="24"/>
              </w:rPr>
              <w:t xml:space="preserve">. </w:t>
            </w:r>
            <w:r w:rsidR="008D1E26" w:rsidRPr="008D1E26">
              <w:rPr>
                <w:szCs w:val="24"/>
              </w:rPr>
              <w:t>In 1995, she received a Bachelor of Engineering degree with honours and a Bachelor of Science</w:t>
            </w:r>
            <w:r w:rsidR="008D1E26">
              <w:rPr>
                <w:szCs w:val="24"/>
              </w:rPr>
              <w:t xml:space="preserve">. </w:t>
            </w:r>
            <w:r w:rsidRPr="001F4D34">
              <w:rPr>
                <w:szCs w:val="24"/>
              </w:rPr>
              <w:t xml:space="preserve">After graduating </w:t>
            </w:r>
            <w:proofErr w:type="spellStart"/>
            <w:r>
              <w:rPr>
                <w:szCs w:val="24"/>
              </w:rPr>
              <w:t>Linard</w:t>
            </w:r>
            <w:proofErr w:type="spellEnd"/>
            <w:r>
              <w:rPr>
                <w:szCs w:val="24"/>
              </w:rPr>
              <w:t xml:space="preserve"> </w:t>
            </w:r>
            <w:r w:rsidRPr="001F4D34">
              <w:rPr>
                <w:szCs w:val="24"/>
              </w:rPr>
              <w:t xml:space="preserve">was in the </w:t>
            </w:r>
            <w:r w:rsidR="007F43CB">
              <w:rPr>
                <w:szCs w:val="24"/>
              </w:rPr>
              <w:t>initial</w:t>
            </w:r>
            <w:r w:rsidRPr="001F4D34">
              <w:rPr>
                <w:szCs w:val="24"/>
              </w:rPr>
              <w:t xml:space="preserve"> </w:t>
            </w:r>
            <w:r w:rsidR="00750567">
              <w:rPr>
                <w:szCs w:val="24"/>
              </w:rPr>
              <w:t>cohort</w:t>
            </w:r>
            <w:r w:rsidRPr="001F4D34">
              <w:rPr>
                <w:szCs w:val="24"/>
              </w:rPr>
              <w:t xml:space="preserve"> of PhD students at the ANU College of Engineering, Computing and Cybernetics.</w:t>
            </w:r>
            <w:r w:rsidR="008E3C2F">
              <w:rPr>
                <w:szCs w:val="24"/>
              </w:rPr>
              <w:t xml:space="preserve"> </w:t>
            </w:r>
            <w:r w:rsidR="00FB78F5" w:rsidRPr="008D1E26">
              <w:t xml:space="preserve">Her thesis, ‘Identification of Nonlinear Systems’ was </w:t>
            </w:r>
            <w:r w:rsidR="00481A5F" w:rsidRPr="008D1E26">
              <w:t>published</w:t>
            </w:r>
            <w:r w:rsidR="00FB78F5" w:rsidRPr="008D1E26">
              <w:t xml:space="preserve"> in 1998.</w:t>
            </w:r>
            <w:r w:rsidR="00FB78F5">
              <w:t xml:space="preserve"> </w:t>
            </w:r>
            <w:proofErr w:type="spellStart"/>
            <w:r w:rsidR="00FB78F5">
              <w:t>Linard</w:t>
            </w:r>
            <w:proofErr w:type="spellEnd"/>
            <w:r w:rsidR="00FB78F5">
              <w:t xml:space="preserve"> </w:t>
            </w:r>
            <w:r w:rsidRPr="001F4D34">
              <w:rPr>
                <w:szCs w:val="24"/>
              </w:rPr>
              <w:t>helped establish the ANU Engineering Students Association, serving as Vice President, and was active in organising activities designed to build an inclusive, female friendly, environment.</w:t>
            </w:r>
            <w:r>
              <w:rPr>
                <w:szCs w:val="24"/>
              </w:rPr>
              <w:t xml:space="preserve"> </w:t>
            </w:r>
            <w:r w:rsidR="007F43CB">
              <w:rPr>
                <w:szCs w:val="24"/>
              </w:rPr>
              <w:br w:type="textWrapping" w:clear="all"/>
            </w:r>
            <w:r>
              <w:rPr>
                <w:szCs w:val="24"/>
              </w:rPr>
              <w:t xml:space="preserve">Dr </w:t>
            </w:r>
            <w:proofErr w:type="spellStart"/>
            <w:r>
              <w:rPr>
                <w:szCs w:val="24"/>
              </w:rPr>
              <w:t>Linard</w:t>
            </w:r>
            <w:proofErr w:type="spellEnd"/>
            <w:r>
              <w:rPr>
                <w:szCs w:val="24"/>
              </w:rPr>
              <w:t xml:space="preserve"> </w:t>
            </w:r>
            <w:r w:rsidRPr="001F4D34">
              <w:rPr>
                <w:szCs w:val="24"/>
              </w:rPr>
              <w:t xml:space="preserve">dedicated herself to mentoring young women entering the engineering program and was active in promoting engineering to year 12 female students in Canberra. </w:t>
            </w:r>
            <w:r w:rsidR="00C861C2">
              <w:rPr>
                <w:szCs w:val="24"/>
              </w:rPr>
              <w:t xml:space="preserve">From </w:t>
            </w:r>
            <w:r w:rsidR="00C66EB5" w:rsidRPr="001E0614">
              <w:t xml:space="preserve">1998 </w:t>
            </w:r>
            <w:r w:rsidR="00C66EB5">
              <w:t xml:space="preserve">to </w:t>
            </w:r>
            <w:r w:rsidR="00C66EB5" w:rsidRPr="001E0614">
              <w:t>2012</w:t>
            </w:r>
            <w:r w:rsidR="00C861C2">
              <w:rPr>
                <w:szCs w:val="24"/>
              </w:rPr>
              <w:t xml:space="preserve"> s</w:t>
            </w:r>
            <w:r>
              <w:rPr>
                <w:szCs w:val="24"/>
              </w:rPr>
              <w:t>he</w:t>
            </w:r>
            <w:r w:rsidRPr="001F4D34">
              <w:rPr>
                <w:szCs w:val="24"/>
              </w:rPr>
              <w:t xml:space="preserve"> worked as a systems engineer and project manager on major defence </w:t>
            </w:r>
            <w:r w:rsidRPr="00DA23D8">
              <w:rPr>
                <w:szCs w:val="24"/>
              </w:rPr>
              <w:t>projects</w:t>
            </w:r>
            <w:r w:rsidRPr="001F4D34">
              <w:rPr>
                <w:szCs w:val="24"/>
              </w:rPr>
              <w:t>. In 2012 she was appointed Director of the Performance Audit Services Group at the Australian National Audit Office.</w:t>
            </w:r>
            <w:r w:rsidR="00C861C2">
              <w:rPr>
                <w:szCs w:val="24"/>
              </w:rPr>
              <w:t xml:space="preserve"> </w:t>
            </w:r>
            <w:r w:rsidRPr="001F4D34">
              <w:rPr>
                <w:szCs w:val="24"/>
              </w:rPr>
              <w:t>In honour of her contribution</w:t>
            </w:r>
            <w:r>
              <w:rPr>
                <w:szCs w:val="24"/>
              </w:rPr>
              <w:t xml:space="preserve"> to engineering</w:t>
            </w:r>
            <w:r w:rsidRPr="001F4D34">
              <w:rPr>
                <w:szCs w:val="24"/>
              </w:rPr>
              <w:t xml:space="preserve">, the ANU has established </w:t>
            </w:r>
            <w:r>
              <w:rPr>
                <w:szCs w:val="24"/>
              </w:rPr>
              <w:t xml:space="preserve">the </w:t>
            </w:r>
            <w:r w:rsidRPr="001F4D34">
              <w:rPr>
                <w:szCs w:val="24"/>
              </w:rPr>
              <w:t>‘Natash</w:t>
            </w:r>
            <w:r>
              <w:rPr>
                <w:szCs w:val="24"/>
              </w:rPr>
              <w:t>a</w:t>
            </w:r>
            <w:r w:rsidRPr="001F4D34">
              <w:rPr>
                <w:szCs w:val="24"/>
              </w:rPr>
              <w:t xml:space="preserve"> </w:t>
            </w:r>
            <w:proofErr w:type="spellStart"/>
            <w:r w:rsidRPr="001F4D34">
              <w:rPr>
                <w:szCs w:val="24"/>
              </w:rPr>
              <w:t>Linard</w:t>
            </w:r>
            <w:proofErr w:type="spellEnd"/>
            <w:r w:rsidRPr="001F4D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Scholarship for </w:t>
            </w:r>
            <w:r w:rsidRPr="001F4D34">
              <w:rPr>
                <w:szCs w:val="24"/>
              </w:rPr>
              <w:t xml:space="preserve">Women in Engineering </w:t>
            </w:r>
            <w:r>
              <w:rPr>
                <w:szCs w:val="24"/>
              </w:rPr>
              <w:t>&amp; Technology</w:t>
            </w:r>
            <w:r w:rsidR="00B24D51">
              <w:rPr>
                <w:szCs w:val="24"/>
              </w:rPr>
              <w:t>’</w:t>
            </w:r>
            <w:r>
              <w:rPr>
                <w:szCs w:val="24"/>
              </w:rPr>
              <w:t>.</w:t>
            </w:r>
            <w:r w:rsidR="00EA0304">
              <w:rPr>
                <w:szCs w:val="24"/>
              </w:rPr>
              <w:t xml:space="preserve"> </w:t>
            </w:r>
            <w:r w:rsidRPr="001F4D34">
              <w:rPr>
                <w:szCs w:val="24"/>
              </w:rPr>
              <w:t xml:space="preserve">The scholarship supports female students in their </w:t>
            </w:r>
            <w:r>
              <w:rPr>
                <w:szCs w:val="24"/>
              </w:rPr>
              <w:t xml:space="preserve">third, or later </w:t>
            </w:r>
            <w:r w:rsidRPr="001F4D34">
              <w:rPr>
                <w:szCs w:val="24"/>
              </w:rPr>
              <w:t>year of undergraduate studies at the ANU College of Engineering, Computing and Cybernetics</w:t>
            </w:r>
            <w:r w:rsidRPr="00193D4F">
              <w:rPr>
                <w:szCs w:val="24"/>
              </w:rPr>
              <w:t xml:space="preserve">. The award </w:t>
            </w:r>
            <w:r>
              <w:rPr>
                <w:szCs w:val="24"/>
              </w:rPr>
              <w:t>embodies</w:t>
            </w:r>
            <w:r w:rsidRPr="00193D4F">
              <w:rPr>
                <w:szCs w:val="24"/>
              </w:rPr>
              <w:t xml:space="preserve"> Dr </w:t>
            </w:r>
            <w:proofErr w:type="spellStart"/>
            <w:r w:rsidRPr="00193D4F">
              <w:rPr>
                <w:szCs w:val="24"/>
              </w:rPr>
              <w:t>Linard’s</w:t>
            </w:r>
            <w:proofErr w:type="spellEnd"/>
            <w:r w:rsidRPr="00193D4F">
              <w:rPr>
                <w:szCs w:val="24"/>
              </w:rPr>
              <w:t xml:space="preserve"> </w:t>
            </w:r>
            <w:r w:rsidRPr="002474B0">
              <w:rPr>
                <w:color w:val="000000"/>
                <w:spacing w:val="6"/>
              </w:rPr>
              <w:t xml:space="preserve">contribution to </w:t>
            </w:r>
            <w:r w:rsidR="00C861C2">
              <w:rPr>
                <w:color w:val="000000"/>
                <w:spacing w:val="6"/>
              </w:rPr>
              <w:t>e</w:t>
            </w:r>
            <w:r w:rsidRPr="002474B0">
              <w:rPr>
                <w:color w:val="000000"/>
                <w:spacing w:val="6"/>
              </w:rPr>
              <w:t>ngineering as an inspiring role model for women and mentor to early professionals.</w:t>
            </w:r>
          </w:p>
        </w:tc>
      </w:tr>
    </w:tbl>
    <w:p w14:paraId="1FE0E7CA" w14:textId="14510A9D" w:rsidR="00705486" w:rsidRDefault="00705486">
      <w:pPr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Cs/>
        </w:rPr>
        <w:br w:type="page"/>
      </w:r>
      <w:r w:rsidR="00DA23D8">
        <w:rPr>
          <w:rFonts w:asciiTheme="minorHAnsi" w:hAnsiTheme="minorHAnsi" w:cstheme="minorBidi"/>
          <w:bCs/>
          <w:noProof/>
        </w:rPr>
        <w:lastRenderedPageBreak/>
        <w:drawing>
          <wp:inline distT="0" distB="0" distL="0" distR="0" wp14:anchorId="0410D399" wp14:editId="3FECEDBD">
            <wp:extent cx="5274945" cy="7461250"/>
            <wp:effectExtent l="0" t="0" r="0" b="0"/>
            <wp:docPr id="1" name="Picture 1" descr="A blue circle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black text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486" w:rsidSect="00E57840"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9922" w14:textId="77777777" w:rsidR="008C3516" w:rsidRDefault="008C3516" w:rsidP="00F10CB2">
      <w:r>
        <w:separator/>
      </w:r>
    </w:p>
  </w:endnote>
  <w:endnote w:type="continuationSeparator" w:id="0">
    <w:p w14:paraId="7E1D02CF" w14:textId="77777777" w:rsidR="008C3516" w:rsidRDefault="008C351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B170" w14:textId="77777777" w:rsidR="005A03B3" w:rsidRDefault="005A0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87B6" w14:textId="2EEA3083" w:rsidR="002A039C" w:rsidRPr="00247A2F" w:rsidRDefault="00247A2F" w:rsidP="00247A2F">
    <w:pPr>
      <w:pStyle w:val="Footer"/>
      <w:tabs>
        <w:tab w:val="clear" w:pos="2880"/>
      </w:tabs>
      <w:jc w:val="center"/>
      <w:rPr>
        <w:rFonts w:ascii="Arial" w:hAnsi="Arial" w:cs="Arial"/>
        <w:sz w:val="14"/>
      </w:rPr>
    </w:pPr>
    <w:r w:rsidRPr="00247A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709C" w14:textId="3BE3D835" w:rsidR="002A039C" w:rsidRPr="00247A2F" w:rsidRDefault="00247A2F" w:rsidP="00247A2F">
    <w:pPr>
      <w:pStyle w:val="Footer"/>
      <w:tabs>
        <w:tab w:val="clear" w:pos="2880"/>
      </w:tabs>
      <w:jc w:val="center"/>
      <w:rPr>
        <w:rFonts w:ascii="Arial" w:hAnsi="Arial" w:cs="Arial"/>
        <w:sz w:val="14"/>
      </w:rPr>
    </w:pPr>
    <w:r w:rsidRPr="00247A2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9582" w14:textId="77777777" w:rsidR="008C3516" w:rsidRDefault="008C3516" w:rsidP="00F10CB2">
      <w:r>
        <w:separator/>
      </w:r>
    </w:p>
  </w:footnote>
  <w:footnote w:type="continuationSeparator" w:id="0">
    <w:p w14:paraId="4B587B23" w14:textId="77777777" w:rsidR="008C3516" w:rsidRDefault="008C351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FC11" w14:textId="77777777" w:rsidR="005A03B3" w:rsidRDefault="005A0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38F7" w14:textId="77777777" w:rsidR="005A03B3" w:rsidRDefault="005A03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3D21" w14:textId="77777777" w:rsidR="005A03B3" w:rsidRDefault="005A0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840D6D"/>
    <w:multiLevelType w:val="hybridMultilevel"/>
    <w:tmpl w:val="BBE4BD4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04684C"/>
    <w:multiLevelType w:val="hybridMultilevel"/>
    <w:tmpl w:val="8CDA286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051">
    <w:abstractNumId w:val="2"/>
  </w:num>
  <w:num w:numId="2" w16cid:durableId="1720744379">
    <w:abstractNumId w:val="0"/>
  </w:num>
  <w:num w:numId="3" w16cid:durableId="413430471">
    <w:abstractNumId w:val="3"/>
  </w:num>
  <w:num w:numId="4" w16cid:durableId="641811821">
    <w:abstractNumId w:val="8"/>
  </w:num>
  <w:num w:numId="5" w16cid:durableId="1056245218">
    <w:abstractNumId w:val="9"/>
  </w:num>
  <w:num w:numId="6" w16cid:durableId="1209807099">
    <w:abstractNumId w:val="1"/>
  </w:num>
  <w:num w:numId="7" w16cid:durableId="1718046515">
    <w:abstractNumId w:val="6"/>
  </w:num>
  <w:num w:numId="8" w16cid:durableId="950815990">
    <w:abstractNumId w:val="7"/>
  </w:num>
  <w:num w:numId="9" w16cid:durableId="1456630774">
    <w:abstractNumId w:val="5"/>
  </w:num>
  <w:num w:numId="10" w16cid:durableId="1653604519">
    <w:abstractNumId w:val="10"/>
  </w:num>
  <w:num w:numId="11" w16cid:durableId="106761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4515E"/>
    <w:rsid w:val="00072736"/>
    <w:rsid w:val="000A1A69"/>
    <w:rsid w:val="000C501D"/>
    <w:rsid w:val="001056A5"/>
    <w:rsid w:val="00111262"/>
    <w:rsid w:val="00113540"/>
    <w:rsid w:val="00134786"/>
    <w:rsid w:val="00193D4F"/>
    <w:rsid w:val="00194AC7"/>
    <w:rsid w:val="001A3A7F"/>
    <w:rsid w:val="001C737C"/>
    <w:rsid w:val="001D11DB"/>
    <w:rsid w:val="001F1298"/>
    <w:rsid w:val="001F4D34"/>
    <w:rsid w:val="001F7C45"/>
    <w:rsid w:val="00205E99"/>
    <w:rsid w:val="00232478"/>
    <w:rsid w:val="00240EAA"/>
    <w:rsid w:val="002474B0"/>
    <w:rsid w:val="00247A2F"/>
    <w:rsid w:val="00267075"/>
    <w:rsid w:val="00267FC1"/>
    <w:rsid w:val="00270293"/>
    <w:rsid w:val="00281B3A"/>
    <w:rsid w:val="00291293"/>
    <w:rsid w:val="002A039C"/>
    <w:rsid w:val="003175E2"/>
    <w:rsid w:val="00354E30"/>
    <w:rsid w:val="00373830"/>
    <w:rsid w:val="00374E1C"/>
    <w:rsid w:val="003C330F"/>
    <w:rsid w:val="003D7174"/>
    <w:rsid w:val="0041382B"/>
    <w:rsid w:val="0043789B"/>
    <w:rsid w:val="00445322"/>
    <w:rsid w:val="00481934"/>
    <w:rsid w:val="00481A5F"/>
    <w:rsid w:val="00492788"/>
    <w:rsid w:val="00513572"/>
    <w:rsid w:val="005214DE"/>
    <w:rsid w:val="00522381"/>
    <w:rsid w:val="00580D29"/>
    <w:rsid w:val="005961A3"/>
    <w:rsid w:val="005A03B3"/>
    <w:rsid w:val="005B4795"/>
    <w:rsid w:val="005C6C68"/>
    <w:rsid w:val="005D55E0"/>
    <w:rsid w:val="005D68B8"/>
    <w:rsid w:val="005F75A1"/>
    <w:rsid w:val="00602016"/>
    <w:rsid w:val="00615756"/>
    <w:rsid w:val="00627F0C"/>
    <w:rsid w:val="006668F6"/>
    <w:rsid w:val="00667281"/>
    <w:rsid w:val="00685113"/>
    <w:rsid w:val="006A3A2F"/>
    <w:rsid w:val="006B6FBF"/>
    <w:rsid w:val="00704DC3"/>
    <w:rsid w:val="00705486"/>
    <w:rsid w:val="0072003E"/>
    <w:rsid w:val="007409F5"/>
    <w:rsid w:val="00750567"/>
    <w:rsid w:val="0077162F"/>
    <w:rsid w:val="00784B87"/>
    <w:rsid w:val="007A3299"/>
    <w:rsid w:val="007B2E24"/>
    <w:rsid w:val="007C3B22"/>
    <w:rsid w:val="007D25AC"/>
    <w:rsid w:val="007D5FB9"/>
    <w:rsid w:val="007F43CB"/>
    <w:rsid w:val="008036F7"/>
    <w:rsid w:val="008055E3"/>
    <w:rsid w:val="00816A7E"/>
    <w:rsid w:val="00824EB1"/>
    <w:rsid w:val="008561DB"/>
    <w:rsid w:val="00894148"/>
    <w:rsid w:val="00896674"/>
    <w:rsid w:val="008A1D96"/>
    <w:rsid w:val="008A3808"/>
    <w:rsid w:val="008B556F"/>
    <w:rsid w:val="008C172D"/>
    <w:rsid w:val="008C1A65"/>
    <w:rsid w:val="008C3516"/>
    <w:rsid w:val="008C5D91"/>
    <w:rsid w:val="008C7118"/>
    <w:rsid w:val="008D1E26"/>
    <w:rsid w:val="008E3C2F"/>
    <w:rsid w:val="008E4A39"/>
    <w:rsid w:val="008F060D"/>
    <w:rsid w:val="008F60A5"/>
    <w:rsid w:val="009070F7"/>
    <w:rsid w:val="00913CE0"/>
    <w:rsid w:val="009644F3"/>
    <w:rsid w:val="00970517"/>
    <w:rsid w:val="009876DB"/>
    <w:rsid w:val="009A5D0A"/>
    <w:rsid w:val="009D4F14"/>
    <w:rsid w:val="00A0585C"/>
    <w:rsid w:val="00A07BFA"/>
    <w:rsid w:val="00A43FE7"/>
    <w:rsid w:val="00A502EA"/>
    <w:rsid w:val="00A74247"/>
    <w:rsid w:val="00A85861"/>
    <w:rsid w:val="00A9655D"/>
    <w:rsid w:val="00AA02C9"/>
    <w:rsid w:val="00AB315B"/>
    <w:rsid w:val="00B021A5"/>
    <w:rsid w:val="00B1549F"/>
    <w:rsid w:val="00B24D51"/>
    <w:rsid w:val="00B30B9A"/>
    <w:rsid w:val="00B63A10"/>
    <w:rsid w:val="00B6603C"/>
    <w:rsid w:val="00B96911"/>
    <w:rsid w:val="00BA512D"/>
    <w:rsid w:val="00BA52F5"/>
    <w:rsid w:val="00BB241F"/>
    <w:rsid w:val="00BC72A3"/>
    <w:rsid w:val="00BD02C6"/>
    <w:rsid w:val="00C07FC6"/>
    <w:rsid w:val="00C150CD"/>
    <w:rsid w:val="00C41B1B"/>
    <w:rsid w:val="00C65523"/>
    <w:rsid w:val="00C66EB5"/>
    <w:rsid w:val="00C8473C"/>
    <w:rsid w:val="00C849A9"/>
    <w:rsid w:val="00C861C2"/>
    <w:rsid w:val="00CB27D8"/>
    <w:rsid w:val="00CD4AB7"/>
    <w:rsid w:val="00CD4E55"/>
    <w:rsid w:val="00CD552D"/>
    <w:rsid w:val="00CE3399"/>
    <w:rsid w:val="00CF0443"/>
    <w:rsid w:val="00CF28EB"/>
    <w:rsid w:val="00D36CFC"/>
    <w:rsid w:val="00D47F13"/>
    <w:rsid w:val="00D61B48"/>
    <w:rsid w:val="00D9612A"/>
    <w:rsid w:val="00DA23D8"/>
    <w:rsid w:val="00DB1051"/>
    <w:rsid w:val="00DF1D10"/>
    <w:rsid w:val="00E1782F"/>
    <w:rsid w:val="00E358BC"/>
    <w:rsid w:val="00E445CD"/>
    <w:rsid w:val="00E53A48"/>
    <w:rsid w:val="00E57840"/>
    <w:rsid w:val="00E73B47"/>
    <w:rsid w:val="00E73C6D"/>
    <w:rsid w:val="00E80FC5"/>
    <w:rsid w:val="00E90AD2"/>
    <w:rsid w:val="00EA0304"/>
    <w:rsid w:val="00EB569E"/>
    <w:rsid w:val="00F0488B"/>
    <w:rsid w:val="00F10CB2"/>
    <w:rsid w:val="00F15AC3"/>
    <w:rsid w:val="00F236C5"/>
    <w:rsid w:val="00F54099"/>
    <w:rsid w:val="00F56AED"/>
    <w:rsid w:val="00FB4806"/>
    <w:rsid w:val="00FB78F5"/>
    <w:rsid w:val="00FF72A9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DACF0"/>
  <w15:docId w15:val="{4FB4717D-5267-4DB7-B0CC-7F37108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02C9"/>
    <w:pPr>
      <w:tabs>
        <w:tab w:val="left" w:pos="1701"/>
        <w:tab w:val="left" w:pos="2880"/>
      </w:tabs>
    </w:pPr>
    <w:rPr>
      <w:snapToGrid w:val="0"/>
      <w:sz w:val="20"/>
      <w:szCs w:val="24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7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4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02C9"/>
    <w:rPr>
      <w:snapToGrid w:val="0"/>
      <w:szCs w:val="24"/>
      <w:lang w:eastAsia="en-US"/>
    </w:rPr>
  </w:style>
  <w:style w:type="paragraph" w:styleId="Revision">
    <w:name w:val="Revision"/>
    <w:hidden/>
    <w:uiPriority w:val="99"/>
    <w:semiHidden/>
    <w:rsid w:val="00193D4F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3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D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4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3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A46054380</value>
    </field>
    <field name="Objective-Title">
      <value order="0">Disallowable instrument - Public Place Names (Monash) Determination 2024</value>
    </field>
    <field name="Objective-Description">
      <value order="0"/>
    </field>
    <field name="Objective-CreationStamp">
      <value order="0">2024-04-02T01:32:02Z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2024-04-18T23:19:03Z</value>
    </field>
    <field name="Objective-Owner">
      <value order="0">Tracy Bentick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Briefs:24/33541 Public Place Names (Monash) Determination 2024</value>
    </field>
    <field name="Objective-Parent">
      <value order="0">24/33541 Public Place Names (Monash) Determination 2024</value>
    </field>
    <field name="Objective-State">
      <value order="0">Being Edited</value>
    </field>
    <field name="Objective-VersionId">
      <value order="0">vA58062853</value>
    </field>
    <field name="Objective-Version">
      <value order="0">5.1</value>
    </field>
    <field name="Objective-VersionNumber">
      <value order="0">8</value>
    </field>
    <field name="Objective-VersionComment">
      <value order="0"/>
    </field>
    <field name="Objective-FileNumber">
      <value order="0">1-2024/33541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1970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2024-04-21T23:16:00Z</dcterms:created>
  <dcterms:modified xsi:type="dcterms:W3CDTF">2024-04-21T23:16:00Z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A46054380</vt:lpwstr>
  </property>
  <property fmtid="{D5CDD505-2E9C-101B-9397-08002B2CF9AE}" pid="4" name="Objective-Title">
    <vt:lpwstr>Disallowable instrument - Public Place Names (Monash) Determination 2024</vt:lpwstr>
  </property>
  <property fmtid="{D5CDD505-2E9C-101B-9397-08002B2CF9AE}" pid="5" name="Objective-Comment">
    <vt:lpwstr/>
  </property>
  <property fmtid="{D5CDD505-2E9C-101B-9397-08002B2CF9AE}" pid="6" name="Objective-CreationStamp">
    <vt:filetime>2024-04-02T01:32:02Z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2024-04-18T23:19:03Z</vt:filetime>
  </property>
  <property fmtid="{D5CDD505-2E9C-101B-9397-08002B2CF9AE}" pid="11" name="Objective-Owner">
    <vt:lpwstr>Tracy Bentick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Briefs:24/33541 Public Place Names (Monash) Determination 2024:</vt:lpwstr>
  </property>
  <property fmtid="{D5CDD505-2E9C-101B-9397-08002B2CF9AE}" pid="13" name="Objective-Parent">
    <vt:lpwstr>24/33541 Public Place Names (Monash) Determination 2024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1-2024/33541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vA58062853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2024-04-15T03:20:20Z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895ca06b-a370-4cf8-9d07-960fde3001de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DMSID">
    <vt:lpwstr>12590399</vt:lpwstr>
  </property>
  <property fmtid="{D5CDD505-2E9C-101B-9397-08002B2CF9AE}" pid="53" name="CHECKEDOUTFROMJMS">
    <vt:lpwstr/>
  </property>
  <property fmtid="{D5CDD505-2E9C-101B-9397-08002B2CF9AE}" pid="54" name="JMSREQUIREDCHECKIN">
    <vt:lpwstr/>
  </property>
</Properties>
</file>