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0C56A" w14:textId="77777777" w:rsidR="00257E95" w:rsidRPr="00943B37" w:rsidRDefault="00257E95">
      <w:pPr>
        <w:pStyle w:val="01Contents"/>
        <w:spacing w:before="120"/>
        <w:rPr>
          <w:rFonts w:asciiTheme="minorHAnsi" w:hAnsiTheme="minorHAnsi" w:cs="Arial"/>
        </w:rPr>
      </w:pPr>
      <w:bookmarkStart w:id="0" w:name="Citation"/>
      <w:smartTag w:uri="urn:schemas-microsoft-com:office:smarttags" w:element="place">
        <w:smartTag w:uri="urn:schemas-microsoft-com:office:smarttags" w:element="State">
          <w:r w:rsidRPr="00943B37">
            <w:rPr>
              <w:rFonts w:asciiTheme="minorHAnsi" w:hAnsiTheme="minorHAnsi" w:cs="Arial"/>
            </w:rPr>
            <w:t>Australian Capital Territory</w:t>
          </w:r>
        </w:smartTag>
      </w:smartTag>
    </w:p>
    <w:p w14:paraId="3AB24D1F" w14:textId="5F744EE8" w:rsidR="00257E95" w:rsidRPr="00943B37" w:rsidRDefault="00257E95">
      <w:pPr>
        <w:pStyle w:val="Billname"/>
        <w:rPr>
          <w:rFonts w:asciiTheme="minorHAnsi" w:hAnsiTheme="minorHAnsi"/>
          <w:sz w:val="38"/>
          <w:szCs w:val="38"/>
        </w:rPr>
      </w:pPr>
      <w:r w:rsidRPr="00943B37">
        <w:rPr>
          <w:rFonts w:asciiTheme="minorHAnsi" w:hAnsiTheme="minorHAnsi"/>
          <w:sz w:val="38"/>
          <w:szCs w:val="38"/>
        </w:rPr>
        <w:t>Financial Management (</w:t>
      </w:r>
      <w:r w:rsidR="003B4A47" w:rsidRPr="00943B37">
        <w:rPr>
          <w:rFonts w:asciiTheme="minorHAnsi" w:hAnsiTheme="minorHAnsi"/>
          <w:sz w:val="38"/>
          <w:szCs w:val="38"/>
        </w:rPr>
        <w:t>Transfer of Funds from Capital Injection to Other Appropriations</w:t>
      </w:r>
      <w:r w:rsidRPr="00943B37">
        <w:rPr>
          <w:rFonts w:asciiTheme="minorHAnsi" w:hAnsiTheme="minorHAnsi"/>
          <w:sz w:val="38"/>
          <w:szCs w:val="38"/>
        </w:rPr>
        <w:t xml:space="preserve">) </w:t>
      </w:r>
      <w:r w:rsidR="00D80A61">
        <w:rPr>
          <w:rFonts w:asciiTheme="minorHAnsi" w:hAnsiTheme="minorHAnsi"/>
          <w:sz w:val="38"/>
          <w:szCs w:val="38"/>
        </w:rPr>
        <w:t>Direction</w:t>
      </w:r>
      <w:r w:rsidR="003B4A47" w:rsidRPr="00943B37">
        <w:rPr>
          <w:rFonts w:asciiTheme="minorHAnsi" w:hAnsiTheme="minorHAnsi"/>
          <w:sz w:val="38"/>
          <w:szCs w:val="38"/>
        </w:rPr>
        <w:t xml:space="preserve"> </w:t>
      </w:r>
      <w:r w:rsidR="00093E77" w:rsidRPr="00ED432D">
        <w:rPr>
          <w:rFonts w:asciiTheme="minorHAnsi" w:hAnsiTheme="minorHAnsi"/>
          <w:sz w:val="38"/>
          <w:szCs w:val="38"/>
        </w:rPr>
        <w:t>20</w:t>
      </w:r>
      <w:r w:rsidR="00F5429B">
        <w:rPr>
          <w:rFonts w:asciiTheme="minorHAnsi" w:hAnsiTheme="minorHAnsi"/>
          <w:sz w:val="38"/>
          <w:szCs w:val="38"/>
        </w:rPr>
        <w:t>2</w:t>
      </w:r>
      <w:r w:rsidR="00D5452D" w:rsidRPr="00ED432D">
        <w:rPr>
          <w:rFonts w:asciiTheme="minorHAnsi" w:hAnsiTheme="minorHAnsi"/>
          <w:sz w:val="38"/>
          <w:szCs w:val="38"/>
        </w:rPr>
        <w:t>4</w:t>
      </w:r>
      <w:r w:rsidR="00093E77" w:rsidRPr="00943B37">
        <w:rPr>
          <w:rFonts w:asciiTheme="minorHAnsi" w:hAnsiTheme="minorHAnsi"/>
          <w:sz w:val="38"/>
          <w:szCs w:val="38"/>
        </w:rPr>
        <w:t xml:space="preserve"> </w:t>
      </w:r>
      <w:r w:rsidR="00373325" w:rsidRPr="00943B37">
        <w:rPr>
          <w:rFonts w:asciiTheme="minorHAnsi" w:hAnsiTheme="minorHAnsi"/>
          <w:sz w:val="38"/>
          <w:szCs w:val="38"/>
        </w:rPr>
        <w:t>(No</w:t>
      </w:r>
      <w:r w:rsidR="00F5429B">
        <w:rPr>
          <w:rFonts w:asciiTheme="minorHAnsi" w:hAnsiTheme="minorHAnsi"/>
          <w:sz w:val="38"/>
          <w:szCs w:val="38"/>
        </w:rPr>
        <w:t> 1</w:t>
      </w:r>
      <w:r w:rsidR="00373325" w:rsidRPr="00943B37">
        <w:rPr>
          <w:rFonts w:asciiTheme="minorHAnsi" w:hAnsiTheme="minorHAnsi"/>
          <w:sz w:val="38"/>
          <w:szCs w:val="38"/>
        </w:rPr>
        <w:t>)</w:t>
      </w:r>
      <w:r w:rsidR="00F5429B">
        <w:rPr>
          <w:rFonts w:asciiTheme="minorHAnsi" w:hAnsiTheme="minorHAnsi"/>
          <w:sz w:val="38"/>
          <w:szCs w:val="38"/>
        </w:rPr>
        <w:t>*</w:t>
      </w:r>
    </w:p>
    <w:p w14:paraId="65458164" w14:textId="5AE07F28" w:rsidR="00257E95" w:rsidRPr="00943B37" w:rsidRDefault="00257E95">
      <w:pPr>
        <w:spacing w:before="240" w:after="60"/>
        <w:rPr>
          <w:rFonts w:asciiTheme="minorHAnsi" w:hAnsiTheme="minorHAnsi" w:cs="Arial"/>
          <w:b/>
          <w:bCs/>
        </w:rPr>
      </w:pPr>
      <w:r w:rsidRPr="00943B37">
        <w:rPr>
          <w:rFonts w:asciiTheme="minorHAnsi" w:hAnsiTheme="minorHAnsi" w:cs="Arial"/>
          <w:b/>
          <w:bCs/>
        </w:rPr>
        <w:t xml:space="preserve">Disallowable instrument </w:t>
      </w:r>
      <w:r w:rsidR="00064F47" w:rsidRPr="0031306F">
        <w:rPr>
          <w:rFonts w:asciiTheme="minorHAnsi" w:hAnsiTheme="minorHAnsi" w:cs="Arial"/>
          <w:b/>
          <w:bCs/>
        </w:rPr>
        <w:t>DI</w:t>
      </w:r>
      <w:r w:rsidR="00496749" w:rsidRPr="0031306F">
        <w:rPr>
          <w:rFonts w:asciiTheme="minorHAnsi" w:hAnsiTheme="minorHAnsi" w:cs="Arial"/>
          <w:b/>
          <w:bCs/>
        </w:rPr>
        <w:t>20</w:t>
      </w:r>
      <w:r w:rsidR="006B1D2B" w:rsidRPr="0031306F">
        <w:rPr>
          <w:rFonts w:asciiTheme="minorHAnsi" w:hAnsiTheme="minorHAnsi" w:cs="Arial"/>
          <w:b/>
          <w:bCs/>
        </w:rPr>
        <w:t>24</w:t>
      </w:r>
      <w:r w:rsidR="00496749" w:rsidRPr="0031306F">
        <w:rPr>
          <w:rFonts w:asciiTheme="minorHAnsi" w:hAnsiTheme="minorHAnsi" w:cs="Arial"/>
          <w:b/>
          <w:bCs/>
        </w:rPr>
        <w:t>-</w:t>
      </w:r>
      <w:r w:rsidR="00F12DD7">
        <w:rPr>
          <w:rFonts w:asciiTheme="minorHAnsi" w:hAnsiTheme="minorHAnsi" w:cs="Arial"/>
          <w:b/>
          <w:bCs/>
        </w:rPr>
        <w:t>80</w:t>
      </w:r>
    </w:p>
    <w:p w14:paraId="3681BF15" w14:textId="77777777" w:rsidR="003B4A47" w:rsidRPr="00943B37" w:rsidRDefault="00257E95" w:rsidP="003B4A47">
      <w:pPr>
        <w:pStyle w:val="madeunder"/>
        <w:spacing w:before="240" w:after="120"/>
        <w:rPr>
          <w:rFonts w:asciiTheme="minorHAnsi" w:hAnsiTheme="minorHAnsi"/>
        </w:rPr>
      </w:pPr>
      <w:r w:rsidRPr="00943B37">
        <w:rPr>
          <w:rFonts w:asciiTheme="minorHAnsi" w:hAnsiTheme="minorHAnsi"/>
        </w:rPr>
        <w:t>made under the</w:t>
      </w:r>
      <w:r w:rsidR="003B4A47" w:rsidRPr="00943B37">
        <w:rPr>
          <w:rFonts w:asciiTheme="minorHAnsi" w:hAnsiTheme="minorHAnsi"/>
        </w:rPr>
        <w:t xml:space="preserve"> </w:t>
      </w:r>
    </w:p>
    <w:p w14:paraId="2A8C55BB" w14:textId="77777777" w:rsidR="00257E95" w:rsidRPr="00943B37" w:rsidRDefault="00257E95" w:rsidP="003B4A47">
      <w:pPr>
        <w:pStyle w:val="madeunder"/>
        <w:spacing w:before="240" w:after="120"/>
        <w:rPr>
          <w:rFonts w:asciiTheme="minorHAnsi" w:hAnsiTheme="minorHAnsi" w:cs="Arial"/>
          <w:b/>
          <w:i/>
        </w:rPr>
      </w:pPr>
      <w:r w:rsidRPr="00943B37">
        <w:rPr>
          <w:rFonts w:asciiTheme="minorHAnsi" w:hAnsiTheme="minorHAnsi" w:cs="Arial"/>
          <w:b/>
          <w:i/>
          <w:sz w:val="20"/>
          <w:szCs w:val="20"/>
        </w:rPr>
        <w:t>Financial Management Act 1996, s</w:t>
      </w:r>
      <w:r w:rsidR="003B4A47" w:rsidRPr="00943B37">
        <w:rPr>
          <w:rFonts w:asciiTheme="minorHAnsi" w:hAnsiTheme="minorHAnsi" w:cs="Arial"/>
          <w:b/>
          <w:i/>
          <w:sz w:val="20"/>
          <w:szCs w:val="20"/>
        </w:rPr>
        <w:t>14A(2)(b)</w:t>
      </w:r>
      <w:r w:rsidRPr="00943B37">
        <w:rPr>
          <w:rFonts w:asciiTheme="minorHAnsi" w:hAnsiTheme="minorHAnsi" w:cs="Arial"/>
          <w:b/>
          <w:i/>
          <w:sz w:val="20"/>
          <w:szCs w:val="20"/>
        </w:rPr>
        <w:t xml:space="preserve"> (</w:t>
      </w:r>
      <w:r w:rsidR="003B4A47" w:rsidRPr="00943B37">
        <w:rPr>
          <w:rFonts w:asciiTheme="minorHAnsi" w:hAnsiTheme="minorHAnsi" w:cs="Arial"/>
          <w:b/>
          <w:i/>
          <w:sz w:val="20"/>
          <w:szCs w:val="20"/>
        </w:rPr>
        <w:t>Transfer of funds from capital injection appropriation to other appropriations</w:t>
      </w:r>
      <w:r w:rsidRPr="00943B37">
        <w:rPr>
          <w:rFonts w:asciiTheme="minorHAnsi" w:hAnsiTheme="minorHAnsi" w:cs="Arial"/>
          <w:b/>
          <w:i/>
          <w:sz w:val="20"/>
          <w:szCs w:val="20"/>
        </w:rPr>
        <w:t>)</w:t>
      </w:r>
    </w:p>
    <w:p w14:paraId="64C1BD40" w14:textId="77777777" w:rsidR="00257E95" w:rsidRPr="00943B37" w:rsidRDefault="00257E95">
      <w:pPr>
        <w:pStyle w:val="N-line3"/>
        <w:pBdr>
          <w:bottom w:val="none" w:sz="0" w:space="0" w:color="auto"/>
        </w:pBdr>
        <w:rPr>
          <w:rFonts w:asciiTheme="minorHAnsi" w:hAnsiTheme="minorHAnsi"/>
        </w:rPr>
      </w:pPr>
    </w:p>
    <w:p w14:paraId="778623AD" w14:textId="77777777" w:rsidR="00257E95" w:rsidRPr="00943B37" w:rsidRDefault="00257E95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</w:rPr>
      </w:pPr>
    </w:p>
    <w:p w14:paraId="7013A579" w14:textId="77777777" w:rsidR="003B4A47" w:rsidRPr="00943B37" w:rsidRDefault="003B4A47" w:rsidP="003B4A47">
      <w:pPr>
        <w:spacing w:before="60" w:after="60"/>
        <w:ind w:left="720" w:hanging="720"/>
        <w:rPr>
          <w:rFonts w:asciiTheme="minorHAnsi" w:hAnsiTheme="minorHAnsi" w:cs="Arial"/>
          <w:b/>
          <w:bCs/>
        </w:rPr>
      </w:pPr>
      <w:r w:rsidRPr="00943B37">
        <w:rPr>
          <w:rFonts w:asciiTheme="minorHAnsi" w:hAnsiTheme="minorHAnsi" w:cs="Arial"/>
          <w:b/>
          <w:bCs/>
        </w:rPr>
        <w:t>1</w:t>
      </w:r>
      <w:r w:rsidRPr="00943B37">
        <w:rPr>
          <w:rFonts w:asciiTheme="minorHAnsi" w:hAnsiTheme="minorHAnsi" w:cs="Arial"/>
          <w:b/>
          <w:bCs/>
        </w:rPr>
        <w:tab/>
        <w:t>Name of instrument</w:t>
      </w:r>
    </w:p>
    <w:p w14:paraId="3CBFF616" w14:textId="77777777" w:rsidR="003B4A47" w:rsidRPr="00943B37" w:rsidRDefault="003B4A47" w:rsidP="003B4A47">
      <w:pPr>
        <w:ind w:left="720"/>
        <w:rPr>
          <w:rFonts w:asciiTheme="minorHAnsi" w:hAnsiTheme="minorHAnsi"/>
        </w:rPr>
      </w:pPr>
    </w:p>
    <w:p w14:paraId="2B508FD2" w14:textId="33203D5B" w:rsidR="00C55F2F" w:rsidRPr="00943B37" w:rsidRDefault="00C55F2F" w:rsidP="00C55F2F">
      <w:pPr>
        <w:ind w:left="720"/>
        <w:rPr>
          <w:rFonts w:asciiTheme="minorHAnsi" w:hAnsiTheme="minorHAnsi"/>
        </w:rPr>
      </w:pPr>
      <w:r w:rsidRPr="00943B37">
        <w:rPr>
          <w:rFonts w:asciiTheme="minorHAnsi" w:hAnsiTheme="minorHAnsi"/>
        </w:rPr>
        <w:t xml:space="preserve">This instrument is the </w:t>
      </w:r>
      <w:r w:rsidR="00F5429B" w:rsidRPr="00F5429B">
        <w:rPr>
          <w:rFonts w:asciiTheme="minorHAnsi" w:hAnsiTheme="minorHAnsi"/>
          <w:i/>
          <w:iCs/>
        </w:rPr>
        <w:t>Financial Management (Transfer of Funds from Capital Injection to Other Appropriations) Direction 2024 (No 1)</w:t>
      </w:r>
      <w:r w:rsidR="00855BC0" w:rsidRPr="00943B37">
        <w:rPr>
          <w:rFonts w:asciiTheme="minorHAnsi" w:hAnsiTheme="minorHAnsi"/>
          <w:iCs/>
        </w:rPr>
        <w:t xml:space="preserve"> </w:t>
      </w:r>
      <w:r w:rsidR="00093E77" w:rsidRPr="00943B37">
        <w:rPr>
          <w:rFonts w:asciiTheme="minorHAnsi" w:hAnsiTheme="minorHAnsi"/>
          <w:iCs/>
        </w:rPr>
        <w:t>where the transfer causes the appropriation for capital injection to be reduced by more than 5 per cent, or $500,000, whichever is the greater</w:t>
      </w:r>
      <w:r w:rsidRPr="00943B37">
        <w:rPr>
          <w:rFonts w:asciiTheme="minorHAnsi" w:hAnsiTheme="minorHAnsi"/>
        </w:rPr>
        <w:t>.</w:t>
      </w:r>
    </w:p>
    <w:p w14:paraId="4CAA3F5C" w14:textId="77777777" w:rsidR="00C55F2F" w:rsidRPr="00943B37" w:rsidRDefault="00C55F2F" w:rsidP="003B4A47">
      <w:pPr>
        <w:rPr>
          <w:rFonts w:asciiTheme="minorHAnsi" w:hAnsiTheme="minorHAnsi"/>
        </w:rPr>
      </w:pPr>
    </w:p>
    <w:p w14:paraId="3A4D7E9E" w14:textId="77777777" w:rsidR="00C32B49" w:rsidRPr="00943B37" w:rsidRDefault="00C32B49" w:rsidP="00C32B49">
      <w:pPr>
        <w:spacing w:before="60" w:after="60"/>
        <w:ind w:left="720" w:hanging="720"/>
        <w:rPr>
          <w:rFonts w:asciiTheme="minorHAnsi" w:hAnsiTheme="minorHAnsi" w:cs="Arial"/>
          <w:b/>
          <w:bCs/>
        </w:rPr>
      </w:pPr>
      <w:r w:rsidRPr="00943B37">
        <w:rPr>
          <w:rFonts w:asciiTheme="minorHAnsi" w:hAnsiTheme="minorHAnsi" w:cs="Arial"/>
          <w:b/>
          <w:bCs/>
        </w:rPr>
        <w:t>2</w:t>
      </w:r>
      <w:r w:rsidRPr="00943B37">
        <w:rPr>
          <w:rFonts w:asciiTheme="minorHAnsi" w:hAnsiTheme="minorHAnsi" w:cs="Arial"/>
          <w:b/>
          <w:bCs/>
        </w:rPr>
        <w:tab/>
        <w:t xml:space="preserve">Commencement </w:t>
      </w:r>
    </w:p>
    <w:p w14:paraId="49FF5734" w14:textId="77777777" w:rsidR="00C32B49" w:rsidRPr="00943B37" w:rsidRDefault="00C32B49" w:rsidP="00C32B49">
      <w:pPr>
        <w:pStyle w:val="BodyTextIndent2"/>
        <w:rPr>
          <w:rFonts w:asciiTheme="minorHAnsi" w:hAnsiTheme="minorHAnsi"/>
        </w:rPr>
      </w:pPr>
    </w:p>
    <w:p w14:paraId="63C13DA1" w14:textId="77777777" w:rsidR="00C32B49" w:rsidRPr="00943B37" w:rsidRDefault="00C32B49" w:rsidP="00C32B49">
      <w:pPr>
        <w:pStyle w:val="BodyTextIndent2"/>
        <w:rPr>
          <w:rFonts w:asciiTheme="minorHAnsi" w:hAnsiTheme="minorHAnsi"/>
        </w:rPr>
      </w:pPr>
      <w:r w:rsidRPr="00943B37">
        <w:rPr>
          <w:rFonts w:asciiTheme="minorHAnsi" w:hAnsiTheme="minorHAnsi"/>
        </w:rPr>
        <w:t>This instrument commences on the day after its notification day.</w:t>
      </w:r>
    </w:p>
    <w:p w14:paraId="07663E3B" w14:textId="77777777" w:rsidR="009A73C4" w:rsidRPr="00943B37" w:rsidRDefault="009A73C4" w:rsidP="009A73C4">
      <w:pPr>
        <w:spacing w:before="60" w:after="60"/>
        <w:ind w:left="720" w:hanging="720"/>
        <w:rPr>
          <w:rFonts w:asciiTheme="minorHAnsi" w:hAnsiTheme="minorHAnsi" w:cs="Arial"/>
          <w:b/>
          <w:bCs/>
        </w:rPr>
      </w:pPr>
    </w:p>
    <w:p w14:paraId="786E10C2" w14:textId="77777777" w:rsidR="009A73C4" w:rsidRPr="00943B37" w:rsidRDefault="009A73C4" w:rsidP="009A73C4">
      <w:pPr>
        <w:spacing w:before="60" w:after="60"/>
        <w:ind w:left="720" w:hanging="720"/>
        <w:rPr>
          <w:rFonts w:asciiTheme="minorHAnsi" w:hAnsiTheme="minorHAnsi" w:cs="Arial"/>
          <w:b/>
          <w:bCs/>
        </w:rPr>
      </w:pPr>
      <w:r w:rsidRPr="00943B37">
        <w:rPr>
          <w:rFonts w:asciiTheme="minorHAnsi" w:hAnsiTheme="minorHAnsi" w:cs="Arial"/>
          <w:b/>
          <w:bCs/>
        </w:rPr>
        <w:t>3</w:t>
      </w:r>
      <w:r w:rsidRPr="00943B37">
        <w:rPr>
          <w:rFonts w:asciiTheme="minorHAnsi" w:hAnsiTheme="minorHAnsi" w:cs="Arial"/>
          <w:b/>
          <w:bCs/>
        </w:rPr>
        <w:tab/>
        <w:t>Transfer of Funds</w:t>
      </w:r>
    </w:p>
    <w:p w14:paraId="3185CC94" w14:textId="77777777" w:rsidR="003B4A47" w:rsidRPr="00943B37" w:rsidRDefault="003B4A47">
      <w:pPr>
        <w:pStyle w:val="EnactingWords"/>
        <w:rPr>
          <w:rFonts w:asciiTheme="minorHAnsi" w:hAnsiTheme="minorHAnsi"/>
        </w:rPr>
      </w:pPr>
    </w:p>
    <w:p w14:paraId="75060508" w14:textId="46E5E3CA" w:rsidR="00257E95" w:rsidRPr="00943B37" w:rsidRDefault="009A73C4" w:rsidP="009A73C4">
      <w:pPr>
        <w:pStyle w:val="BodyTextIndent2"/>
        <w:rPr>
          <w:rFonts w:asciiTheme="minorHAnsi" w:hAnsiTheme="minorHAnsi"/>
        </w:rPr>
      </w:pPr>
      <w:r w:rsidRPr="00943B37">
        <w:rPr>
          <w:rFonts w:asciiTheme="minorHAnsi" w:hAnsiTheme="minorHAnsi"/>
        </w:rPr>
        <w:t>This instrument</w:t>
      </w:r>
      <w:r w:rsidR="00257E95" w:rsidRPr="00943B37">
        <w:rPr>
          <w:rFonts w:asciiTheme="minorHAnsi" w:hAnsiTheme="minorHAnsi"/>
        </w:rPr>
        <w:t xml:space="preserve"> </w:t>
      </w:r>
      <w:r w:rsidR="003B4A47" w:rsidRPr="00943B37">
        <w:rPr>
          <w:rFonts w:asciiTheme="minorHAnsi" w:hAnsiTheme="minorHAnsi"/>
        </w:rPr>
        <w:t>transfer</w:t>
      </w:r>
      <w:r w:rsidRPr="00943B37">
        <w:rPr>
          <w:rFonts w:asciiTheme="minorHAnsi" w:hAnsiTheme="minorHAnsi"/>
        </w:rPr>
        <w:t>s</w:t>
      </w:r>
      <w:r w:rsidR="003B4A47" w:rsidRPr="00943B37">
        <w:rPr>
          <w:rFonts w:asciiTheme="minorHAnsi" w:hAnsiTheme="minorHAnsi"/>
        </w:rPr>
        <w:t xml:space="preserve"> appropriation for </w:t>
      </w:r>
      <w:r w:rsidR="00D5452D">
        <w:rPr>
          <w:rFonts w:asciiTheme="minorHAnsi" w:hAnsiTheme="minorHAnsi"/>
        </w:rPr>
        <w:t xml:space="preserve">City Renewal Authority </w:t>
      </w:r>
      <w:r w:rsidRPr="00943B37">
        <w:rPr>
          <w:rFonts w:asciiTheme="minorHAnsi" w:hAnsiTheme="minorHAnsi"/>
        </w:rPr>
        <w:t>as follows:</w:t>
      </w:r>
    </w:p>
    <w:tbl>
      <w:tblPr>
        <w:tblW w:w="8364" w:type="dxa"/>
        <w:jc w:val="center"/>
        <w:tblLayout w:type="fixed"/>
        <w:tblLook w:val="0000" w:firstRow="0" w:lastRow="0" w:firstColumn="0" w:lastColumn="0" w:noHBand="0" w:noVBand="0"/>
      </w:tblPr>
      <w:tblGrid>
        <w:gridCol w:w="4390"/>
        <w:gridCol w:w="1842"/>
        <w:gridCol w:w="2132"/>
      </w:tblGrid>
      <w:tr w:rsidR="00BF7721" w:rsidRPr="00F6117C" w14:paraId="6B9B3660" w14:textId="77777777" w:rsidTr="00943B37">
        <w:trPr>
          <w:trHeight w:val="452"/>
          <w:jc w:val="center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</w:tcBorders>
            <w:shd w:val="pct25" w:color="auto" w:fill="auto"/>
          </w:tcPr>
          <w:p w14:paraId="02FBF7C0" w14:textId="77777777" w:rsidR="00BF7721" w:rsidRPr="00F6117C" w:rsidRDefault="00BF7721" w:rsidP="00BF6065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b/>
                <w:sz w:val="18"/>
                <w:szCs w:val="18"/>
              </w:rPr>
              <w:t>Appropriation Type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pct25" w:color="auto" w:fill="auto"/>
          </w:tcPr>
          <w:p w14:paraId="175C2D56" w14:textId="77777777" w:rsidR="00BF7721" w:rsidRPr="00F6117C" w:rsidRDefault="00BF7721" w:rsidP="001D11A1">
            <w:pPr>
              <w:jc w:val="right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b/>
                <w:sz w:val="18"/>
                <w:szCs w:val="18"/>
              </w:rPr>
              <w:t>Percentage</w:t>
            </w:r>
            <w:r w:rsidR="001D11A1" w:rsidRPr="00F6117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(%) </w:t>
            </w:r>
            <w:r w:rsidRPr="00F6117C">
              <w:rPr>
                <w:rFonts w:asciiTheme="minorHAnsi" w:hAnsiTheme="minorHAnsi" w:cstheme="minorHAnsi"/>
                <w:b/>
                <w:sz w:val="18"/>
                <w:szCs w:val="18"/>
              </w:rPr>
              <w:t>of Capital Injection</w:t>
            </w:r>
          </w:p>
        </w:tc>
        <w:tc>
          <w:tcPr>
            <w:tcW w:w="2132" w:type="dxa"/>
            <w:tcBorders>
              <w:top w:val="single" w:sz="4" w:space="0" w:color="auto"/>
              <w:right w:val="single" w:sz="4" w:space="0" w:color="auto"/>
            </w:tcBorders>
            <w:shd w:val="pct25" w:color="auto" w:fill="auto"/>
          </w:tcPr>
          <w:p w14:paraId="4643F2A4" w14:textId="77777777" w:rsidR="00BF7721" w:rsidRPr="00F6117C" w:rsidRDefault="00BF7721" w:rsidP="00BF6065">
            <w:pPr>
              <w:jc w:val="right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b/>
                <w:sz w:val="18"/>
                <w:szCs w:val="18"/>
              </w:rPr>
              <w:t>Appropriation Variation</w:t>
            </w:r>
          </w:p>
          <w:p w14:paraId="37C0697A" w14:textId="77777777" w:rsidR="00BF7721" w:rsidRPr="00F6117C" w:rsidRDefault="00BF7721" w:rsidP="00BF6065">
            <w:pPr>
              <w:jc w:val="right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b/>
                <w:sz w:val="18"/>
                <w:szCs w:val="18"/>
              </w:rPr>
              <w:t>$’000</w:t>
            </w:r>
          </w:p>
        </w:tc>
      </w:tr>
      <w:tr w:rsidR="00D5452D" w:rsidRPr="00F6117C" w14:paraId="0F7E4BB3" w14:textId="77777777" w:rsidTr="00943B37">
        <w:trPr>
          <w:trHeight w:val="505"/>
          <w:jc w:val="center"/>
        </w:trPr>
        <w:tc>
          <w:tcPr>
            <w:tcW w:w="4390" w:type="dxa"/>
            <w:tcBorders>
              <w:top w:val="single" w:sz="6" w:space="0" w:color="auto"/>
              <w:left w:val="single" w:sz="4" w:space="0" w:color="auto"/>
            </w:tcBorders>
            <w:shd w:val="clear" w:color="auto" w:fill="FFFFFF"/>
          </w:tcPr>
          <w:p w14:paraId="3C81DE89" w14:textId="77777777" w:rsidR="00D5452D" w:rsidRPr="00F6117C" w:rsidRDefault="00D5452D" w:rsidP="00D5452D">
            <w:pPr>
              <w:rPr>
                <w:rFonts w:asciiTheme="minorHAnsi" w:hAnsiTheme="minorHAnsi" w:cstheme="minorHAnsi"/>
                <w:b/>
                <w:i/>
                <w:sz w:val="18"/>
                <w:szCs w:val="18"/>
                <w:highlight w:val="yellow"/>
              </w:rPr>
            </w:pPr>
            <w:r w:rsidRPr="00F6117C">
              <w:rPr>
                <w:rFonts w:asciiTheme="minorHAnsi" w:hAnsiTheme="minorHAnsi" w:cstheme="minorHAnsi"/>
                <w:b/>
                <w:sz w:val="18"/>
                <w:szCs w:val="18"/>
              </w:rPr>
              <w:t>Transferred from:</w:t>
            </w:r>
          </w:p>
          <w:p w14:paraId="5D4309B5" w14:textId="77777777" w:rsidR="00D5452D" w:rsidRPr="00F6117C" w:rsidRDefault="00D5452D" w:rsidP="00D5452D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i/>
                <w:sz w:val="18"/>
                <w:szCs w:val="18"/>
              </w:rPr>
              <w:t>Capital Injection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shd w:val="clear" w:color="auto" w:fill="FFFFFF"/>
          </w:tcPr>
          <w:p w14:paraId="6FD839B8" w14:textId="77777777" w:rsidR="00D5452D" w:rsidRPr="00F6117C" w:rsidRDefault="00D5452D" w:rsidP="00D5452D">
            <w:pPr>
              <w:jc w:val="right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</w:p>
          <w:p w14:paraId="552B474C" w14:textId="1E263D8B" w:rsidR="00D5452D" w:rsidRPr="00F6117C" w:rsidRDefault="00D5452D" w:rsidP="00D5452D">
            <w:pPr>
              <w:jc w:val="right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 w:rsidRPr="00F6117C">
              <w:rPr>
                <w:rFonts w:asciiTheme="minorHAnsi" w:hAnsiTheme="minorHAnsi" w:cstheme="minorHAnsi"/>
                <w:sz w:val="18"/>
                <w:szCs w:val="18"/>
              </w:rPr>
              <w:t>-</w:t>
            </w:r>
            <w:r w:rsidR="00CD048A">
              <w:rPr>
                <w:rFonts w:asciiTheme="minorHAnsi" w:hAnsiTheme="minorHAnsi" w:cstheme="minorHAnsi"/>
                <w:sz w:val="18"/>
                <w:szCs w:val="18"/>
              </w:rPr>
              <w:t>9.2</w:t>
            </w:r>
            <w:r w:rsidRPr="00F6117C">
              <w:rPr>
                <w:rFonts w:asciiTheme="minorHAnsi" w:hAnsiTheme="minorHAnsi" w:cstheme="minorHAnsi"/>
                <w:sz w:val="18"/>
                <w:szCs w:val="18"/>
              </w:rPr>
              <w:t>%</w:t>
            </w:r>
          </w:p>
        </w:tc>
        <w:tc>
          <w:tcPr>
            <w:tcW w:w="2132" w:type="dxa"/>
            <w:tcBorders>
              <w:top w:val="single" w:sz="6" w:space="0" w:color="auto"/>
              <w:right w:val="single" w:sz="4" w:space="0" w:color="auto"/>
            </w:tcBorders>
            <w:shd w:val="clear" w:color="auto" w:fill="FFFFFF"/>
          </w:tcPr>
          <w:p w14:paraId="4795A477" w14:textId="77777777" w:rsidR="00D5452D" w:rsidRPr="00F6117C" w:rsidRDefault="00D5452D" w:rsidP="00D5452D">
            <w:pPr>
              <w:spacing w:line="276" w:lineRule="auto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5737B742" w14:textId="52D33CA0" w:rsidR="00D5452D" w:rsidRPr="00F6117C" w:rsidRDefault="00D5452D" w:rsidP="00D5452D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sz w:val="18"/>
                <w:szCs w:val="18"/>
              </w:rPr>
              <w:t>-2,146</w:t>
            </w:r>
          </w:p>
        </w:tc>
      </w:tr>
      <w:tr w:rsidR="00D5452D" w:rsidRPr="00F6117C" w14:paraId="3033A930" w14:textId="77777777" w:rsidTr="00943B37">
        <w:tblPrEx>
          <w:tblCellMar>
            <w:left w:w="107" w:type="dxa"/>
            <w:right w:w="107" w:type="dxa"/>
          </w:tblCellMar>
        </w:tblPrEx>
        <w:trPr>
          <w:trHeight w:val="252"/>
          <w:jc w:val="center"/>
        </w:trPr>
        <w:tc>
          <w:tcPr>
            <w:tcW w:w="4390" w:type="dxa"/>
            <w:tcBorders>
              <w:top w:val="single" w:sz="6" w:space="0" w:color="auto"/>
              <w:left w:val="single" w:sz="4" w:space="0" w:color="auto"/>
            </w:tcBorders>
          </w:tcPr>
          <w:p w14:paraId="7B2ADB01" w14:textId="77777777" w:rsidR="00D5452D" w:rsidRPr="00F6117C" w:rsidRDefault="00D5452D" w:rsidP="00D5452D">
            <w:pPr>
              <w:ind w:left="181" w:hangingChars="100" w:hanging="181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b/>
                <w:sz w:val="18"/>
                <w:szCs w:val="18"/>
              </w:rPr>
              <w:t>Transferred to:</w:t>
            </w:r>
          </w:p>
        </w:tc>
        <w:tc>
          <w:tcPr>
            <w:tcW w:w="1842" w:type="dxa"/>
            <w:tcBorders>
              <w:top w:val="single" w:sz="6" w:space="0" w:color="auto"/>
            </w:tcBorders>
          </w:tcPr>
          <w:p w14:paraId="3620B26B" w14:textId="77777777" w:rsidR="00D5452D" w:rsidRPr="00F6117C" w:rsidRDefault="00D5452D" w:rsidP="00D5452D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132" w:type="dxa"/>
            <w:tcBorders>
              <w:top w:val="single" w:sz="6" w:space="0" w:color="auto"/>
              <w:right w:val="single" w:sz="4" w:space="0" w:color="auto"/>
            </w:tcBorders>
          </w:tcPr>
          <w:p w14:paraId="1F6992DB" w14:textId="77777777" w:rsidR="00D5452D" w:rsidRPr="00F6117C" w:rsidRDefault="00D5452D" w:rsidP="00D5452D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D5452D" w:rsidRPr="00F6117C" w14:paraId="7FDE4FE5" w14:textId="77777777" w:rsidTr="00943B37">
        <w:tblPrEx>
          <w:tblCellMar>
            <w:left w:w="107" w:type="dxa"/>
            <w:right w:w="107" w:type="dxa"/>
          </w:tblCellMar>
        </w:tblPrEx>
        <w:trPr>
          <w:trHeight w:val="252"/>
          <w:jc w:val="center"/>
        </w:trPr>
        <w:tc>
          <w:tcPr>
            <w:tcW w:w="4390" w:type="dxa"/>
            <w:tcBorders>
              <w:left w:val="single" w:sz="4" w:space="0" w:color="auto"/>
              <w:bottom w:val="single" w:sz="4" w:space="0" w:color="auto"/>
            </w:tcBorders>
          </w:tcPr>
          <w:p w14:paraId="48EE50CE" w14:textId="6331797D" w:rsidR="00D5452D" w:rsidRPr="00F6117C" w:rsidRDefault="00D5452D" w:rsidP="00D5452D">
            <w:pPr>
              <w:ind w:left="180" w:hangingChars="100" w:hanging="180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i/>
                <w:sz w:val="18"/>
                <w:szCs w:val="18"/>
              </w:rPr>
              <w:t>Controlled Recurrent Payment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799EDBC7" w14:textId="7B6FC011" w:rsidR="00D5452D" w:rsidRPr="00F6117C" w:rsidRDefault="00CD048A" w:rsidP="00D5452D">
            <w:pPr>
              <w:jc w:val="right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14.5</w:t>
            </w:r>
            <w:r w:rsidR="00D5452D" w:rsidRPr="00F6117C">
              <w:rPr>
                <w:rFonts w:asciiTheme="minorHAnsi" w:hAnsiTheme="minorHAnsi" w:cstheme="minorHAnsi"/>
                <w:sz w:val="18"/>
                <w:szCs w:val="18"/>
              </w:rPr>
              <w:t>%</w:t>
            </w:r>
          </w:p>
        </w:tc>
        <w:tc>
          <w:tcPr>
            <w:tcW w:w="2132" w:type="dxa"/>
            <w:tcBorders>
              <w:bottom w:val="single" w:sz="4" w:space="0" w:color="auto"/>
              <w:right w:val="single" w:sz="4" w:space="0" w:color="auto"/>
            </w:tcBorders>
          </w:tcPr>
          <w:p w14:paraId="5E62658A" w14:textId="712239E5" w:rsidR="00D5452D" w:rsidRPr="00F6117C" w:rsidRDefault="00D5452D" w:rsidP="00D5452D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r w:rsidRPr="00F6117C">
              <w:rPr>
                <w:rFonts w:asciiTheme="minorHAnsi" w:hAnsiTheme="minorHAnsi" w:cstheme="minorHAnsi"/>
                <w:sz w:val="18"/>
                <w:szCs w:val="18"/>
              </w:rPr>
              <w:t>2,146</w:t>
            </w:r>
          </w:p>
        </w:tc>
      </w:tr>
    </w:tbl>
    <w:p w14:paraId="0EAC128F" w14:textId="7990A65B" w:rsidR="00CB0EE9" w:rsidRPr="00943B37" w:rsidRDefault="0031306F" w:rsidP="0031306F">
      <w:pPr>
        <w:pStyle w:val="DateLine"/>
        <w:spacing w:before="240"/>
        <w:jc w:val="center"/>
        <w:rPr>
          <w:rFonts w:asciiTheme="minorHAnsi" w:hAnsiTheme="minorHAnsi"/>
          <w:highlight w:val="yellow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</w:t>
      </w:r>
      <w:r w:rsidR="00257E95" w:rsidRPr="00943B37">
        <w:rPr>
          <w:rFonts w:asciiTheme="minorHAnsi" w:hAnsiTheme="minorHAnsi"/>
        </w:rPr>
        <w:t>Dated:</w:t>
      </w:r>
      <w:r>
        <w:rPr>
          <w:rFonts w:asciiTheme="minorHAnsi" w:hAnsiTheme="minorHAnsi"/>
        </w:rPr>
        <w:t xml:space="preserve">     </w:t>
      </w:r>
      <w:r w:rsidR="008D52E5" w:rsidRPr="00943B37">
        <w:rPr>
          <w:rFonts w:asciiTheme="minorHAnsi" w:hAnsiTheme="minorHAnsi"/>
        </w:rPr>
        <w:t xml:space="preserve">  </w:t>
      </w:r>
      <w:r>
        <w:rPr>
          <w:rFonts w:asciiTheme="minorHAnsi" w:hAnsiTheme="minorHAnsi"/>
        </w:rPr>
        <w:t>19 April</w:t>
      </w:r>
      <w:r w:rsidR="00373325" w:rsidRPr="006B1D2B">
        <w:rPr>
          <w:rFonts w:asciiTheme="minorHAnsi" w:hAnsiTheme="minorHAnsi"/>
        </w:rPr>
        <w:t xml:space="preserve"> </w:t>
      </w:r>
      <w:r w:rsidR="00D5452D" w:rsidRPr="006B1D2B">
        <w:rPr>
          <w:rFonts w:asciiTheme="minorHAnsi" w:hAnsiTheme="minorHAnsi"/>
        </w:rPr>
        <w:t>2024</w:t>
      </w:r>
    </w:p>
    <w:p w14:paraId="7A50AFEB" w14:textId="77777777" w:rsidR="00CC48DC" w:rsidRPr="00943B37" w:rsidRDefault="00064F47" w:rsidP="00CB0EE9">
      <w:pPr>
        <w:pStyle w:val="DateLine"/>
        <w:spacing w:before="240"/>
        <w:jc w:val="right"/>
        <w:rPr>
          <w:rFonts w:asciiTheme="minorHAnsi" w:hAnsiTheme="minorHAnsi"/>
        </w:rPr>
      </w:pPr>
      <w:r w:rsidRPr="006B1D2B">
        <w:rPr>
          <w:rFonts w:asciiTheme="minorHAnsi" w:hAnsiTheme="minorHAnsi"/>
        </w:rPr>
        <w:t>A</w:t>
      </w:r>
      <w:r w:rsidR="003D71BE" w:rsidRPr="006B1D2B">
        <w:rPr>
          <w:rFonts w:asciiTheme="minorHAnsi" w:hAnsiTheme="minorHAnsi"/>
        </w:rPr>
        <w:t>NDREW</w:t>
      </w:r>
      <w:r w:rsidRPr="006B1D2B">
        <w:rPr>
          <w:rFonts w:asciiTheme="minorHAnsi" w:hAnsiTheme="minorHAnsi"/>
        </w:rPr>
        <w:t xml:space="preserve"> BARR </w:t>
      </w:r>
      <w:r w:rsidR="00CC48DC" w:rsidRPr="006B1D2B">
        <w:rPr>
          <w:rFonts w:asciiTheme="minorHAnsi" w:hAnsiTheme="minorHAnsi"/>
        </w:rPr>
        <w:t>MLA</w:t>
      </w:r>
    </w:p>
    <w:p w14:paraId="0479BE84" w14:textId="77777777" w:rsidR="00CC48DC" w:rsidRPr="00943B37" w:rsidRDefault="00CC48DC" w:rsidP="00CC48DC">
      <w:pPr>
        <w:pStyle w:val="MinisterWord"/>
        <w:rPr>
          <w:rFonts w:asciiTheme="minorHAnsi" w:hAnsiTheme="minorHAnsi"/>
        </w:rPr>
      </w:pPr>
      <w:r w:rsidRPr="00943B37">
        <w:rPr>
          <w:rFonts w:asciiTheme="minorHAnsi" w:hAnsiTheme="minorHAnsi"/>
        </w:rPr>
        <w:t>Treasurer</w:t>
      </w:r>
    </w:p>
    <w:p w14:paraId="4D8E700C" w14:textId="77777777" w:rsidR="00257E95" w:rsidRPr="00943B37" w:rsidRDefault="00257E95">
      <w:pPr>
        <w:pStyle w:val="N-line3"/>
        <w:rPr>
          <w:rFonts w:asciiTheme="minorHAnsi" w:hAnsiTheme="minorHAnsi"/>
        </w:rPr>
      </w:pPr>
    </w:p>
    <w:bookmarkEnd w:id="0"/>
    <w:p w14:paraId="6C6D48A2" w14:textId="77777777" w:rsidR="00257E95" w:rsidRPr="00943B37" w:rsidRDefault="00257E95">
      <w:pPr>
        <w:pStyle w:val="Amainreturn"/>
        <w:rPr>
          <w:rFonts w:asciiTheme="minorHAnsi" w:hAnsiTheme="minorHAnsi"/>
        </w:rPr>
      </w:pPr>
    </w:p>
    <w:sectPr w:rsidR="00257E95" w:rsidRPr="00943B37" w:rsidSect="00F5429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51" w:right="1440" w:bottom="1729" w:left="1440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8B386E" w14:textId="77777777" w:rsidR="008B4D37" w:rsidRDefault="008B4D37">
      <w:r>
        <w:separator/>
      </w:r>
    </w:p>
  </w:endnote>
  <w:endnote w:type="continuationSeparator" w:id="0">
    <w:p w14:paraId="6599664E" w14:textId="77777777" w:rsidR="008B4D37" w:rsidRDefault="008B4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BDFB8" w14:textId="77777777" w:rsidR="00BE5B32" w:rsidRDefault="00BE5B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18DD7" w14:textId="3F63B072" w:rsidR="00BE5B32" w:rsidRPr="00BE5B32" w:rsidRDefault="00BE5B32" w:rsidP="00BE5B32">
    <w:pPr>
      <w:pStyle w:val="Footer"/>
      <w:jc w:val="center"/>
      <w:rPr>
        <w:rFonts w:ascii="Arial" w:hAnsi="Arial" w:cs="Arial"/>
        <w:sz w:val="14"/>
      </w:rPr>
    </w:pPr>
    <w:r w:rsidRPr="00BE5B3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78BA9" w14:textId="77777777" w:rsidR="00F5429B" w:rsidRDefault="00F5429B" w:rsidP="00F5429B">
    <w:pPr>
      <w:pStyle w:val="Footer"/>
      <w:rPr>
        <w:rFonts w:ascii="Arial" w:hAnsi="Arial" w:cs="Arial"/>
        <w:sz w:val="18"/>
      </w:rPr>
    </w:pPr>
    <w:r w:rsidRPr="00F5429B">
      <w:rPr>
        <w:rFonts w:ascii="Arial" w:hAnsi="Arial" w:cs="Arial"/>
        <w:sz w:val="18"/>
      </w:rPr>
      <w:t>*Name amended under Legislation Act, s 60</w:t>
    </w:r>
  </w:p>
  <w:p w14:paraId="21F7AC2C" w14:textId="327B4DC8" w:rsidR="008E03D5" w:rsidRPr="00BE5B32" w:rsidRDefault="00BE5B32" w:rsidP="00BE5B32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BE5B32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86B9C" w14:textId="77777777" w:rsidR="008B4D37" w:rsidRDefault="008B4D37">
      <w:r>
        <w:separator/>
      </w:r>
    </w:p>
  </w:footnote>
  <w:footnote w:type="continuationSeparator" w:id="0">
    <w:p w14:paraId="7ABEEDC3" w14:textId="77777777" w:rsidR="008B4D37" w:rsidRDefault="008B4D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6A41E" w14:textId="77777777" w:rsidR="00BE5B32" w:rsidRDefault="00BE5B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979CB" w14:textId="77777777" w:rsidR="00BE5B32" w:rsidRDefault="00BE5B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3D767" w14:textId="77777777" w:rsidR="00BE5B32" w:rsidRDefault="00BE5B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84BB4"/>
    <w:multiLevelType w:val="singleLevel"/>
    <w:tmpl w:val="5A04C4B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" w15:restartNumberingAfterBreak="0">
    <w:nsid w:val="0673272A"/>
    <w:multiLevelType w:val="multilevel"/>
    <w:tmpl w:val="8BAE21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  <w:bCs w:val="0"/>
      </w:rPr>
    </w:lvl>
    <w:lvl w:ilvl="6">
      <w:start w:val="1"/>
      <w:numFmt w:val="lowerLetter"/>
      <w:pStyle w:val="aExamNum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pStyle w:val="aExamPara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bCs w:val="0"/>
        <w:i w:val="0"/>
        <w:iCs w:val="0"/>
      </w:rPr>
    </w:lvl>
  </w:abstractNum>
  <w:abstractNum w:abstractNumId="2" w15:restartNumberingAfterBreak="0">
    <w:nsid w:val="0ABE5253"/>
    <w:multiLevelType w:val="multilevel"/>
    <w:tmpl w:val="ED740434"/>
    <w:lvl w:ilvl="0">
      <w:start w:val="1"/>
      <w:numFmt w:val="decimal"/>
      <w:pStyle w:val="IH5SecShaded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13C4006C"/>
    <w:multiLevelType w:val="hybridMultilevel"/>
    <w:tmpl w:val="03540CEC"/>
    <w:lvl w:ilvl="0" w:tplc="50AC3C0C">
      <w:start w:val="1"/>
      <w:numFmt w:val="lowerLetter"/>
      <w:pStyle w:val="aParaNoteBullet"/>
      <w:lvlText w:val="(%1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1" w:tplc="7ACEBFF2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40706A4"/>
    <w:multiLevelType w:val="hybridMultilevel"/>
    <w:tmpl w:val="64CC43C4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4C00BC"/>
    <w:multiLevelType w:val="hybridMultilevel"/>
    <w:tmpl w:val="0FA2076E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6" w15:restartNumberingAfterBreak="0">
    <w:nsid w:val="24FF0832"/>
    <w:multiLevelType w:val="multilevel"/>
    <w:tmpl w:val="2B2812B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7" w15:restartNumberingAfterBreak="0">
    <w:nsid w:val="2D6D5B10"/>
    <w:multiLevelType w:val="multilevel"/>
    <w:tmpl w:val="EDB6FB5A"/>
    <w:lvl w:ilvl="0">
      <w:start w:val="1"/>
      <w:numFmt w:val="decimal"/>
      <w:pStyle w:val="aExamBulletsubpar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8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1D03CEE"/>
    <w:multiLevelType w:val="hybridMultilevel"/>
    <w:tmpl w:val="2BE0B0C4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8D76F5"/>
    <w:multiLevelType w:val="multilevel"/>
    <w:tmpl w:val="A4D4F59A"/>
    <w:lvl w:ilvl="0">
      <w:start w:val="1"/>
      <w:numFmt w:val="decimal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760"/>
        </w:tabs>
        <w:ind w:left="1599" w:hanging="199"/>
      </w:pPr>
      <w:rPr>
        <w:rFonts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cs="Times New Roman" w:hint="default"/>
        <w:b/>
        <w:bCs/>
        <w:i w:val="0"/>
        <w:iCs w:val="0"/>
      </w:rPr>
    </w:lvl>
    <w:lvl w:ilvl="5">
      <w:start w:val="1"/>
      <w:numFmt w:val="none"/>
      <w:pStyle w:val="Amain"/>
      <w:lvlText w:val=""/>
      <w:lvlJc w:val="right"/>
      <w:pPr>
        <w:tabs>
          <w:tab w:val="num" w:pos="1100"/>
        </w:tabs>
        <w:ind w:left="1100" w:hanging="200"/>
      </w:pPr>
      <w:rPr>
        <w:rFonts w:cs="Times New Roman" w:hint="default"/>
        <w:b w:val="0"/>
        <w:bCs w:val="0"/>
      </w:rPr>
    </w:lvl>
    <w:lvl w:ilvl="6">
      <w:start w:val="1"/>
      <w:numFmt w:val="none"/>
      <w:pStyle w:val="Apara"/>
      <w:lvlText w:val=""/>
      <w:lvlJc w:val="right"/>
      <w:pPr>
        <w:tabs>
          <w:tab w:val="num" w:pos="1600"/>
        </w:tabs>
        <w:ind w:left="1600" w:hanging="200"/>
      </w:pPr>
      <w:rPr>
        <w:rFonts w:cs="Times New Roman" w:hint="default"/>
        <w:b w:val="0"/>
        <w:bCs w:val="0"/>
        <w:i w:val="0"/>
        <w:iCs w:val="0"/>
      </w:rPr>
    </w:lvl>
    <w:lvl w:ilvl="7">
      <w:start w:val="1"/>
      <w:numFmt w:val="none"/>
      <w:pStyle w:val="Asubpara"/>
      <w:lvlText w:val=""/>
      <w:lvlJc w:val="right"/>
      <w:pPr>
        <w:tabs>
          <w:tab w:val="num" w:pos="2140"/>
        </w:tabs>
        <w:ind w:left="2140" w:hanging="200"/>
      </w:pPr>
      <w:rPr>
        <w:rFonts w:cs="Times New Roman" w:hint="default"/>
        <w:b w:val="0"/>
        <w:bCs w:val="0"/>
        <w:i w:val="0"/>
        <w:iCs w:val="0"/>
      </w:rPr>
    </w:lvl>
    <w:lvl w:ilvl="8">
      <w:start w:val="1"/>
      <w:numFmt w:val="none"/>
      <w:pStyle w:val="Asubsubpara"/>
      <w:lvlText w:val=""/>
      <w:lvlJc w:val="right"/>
      <w:pPr>
        <w:tabs>
          <w:tab w:val="num" w:pos="2660"/>
        </w:tabs>
        <w:ind w:left="2660" w:hanging="200"/>
      </w:pPr>
      <w:rPr>
        <w:rFonts w:cs="Times New Roman" w:hint="default"/>
        <w:b w:val="0"/>
        <w:bCs w:val="0"/>
        <w:i w:val="0"/>
        <w:iCs w:val="0"/>
      </w:rPr>
    </w:lvl>
  </w:abstractNum>
  <w:abstractNum w:abstractNumId="11" w15:restartNumberingAfterBreak="0">
    <w:nsid w:val="41592A52"/>
    <w:multiLevelType w:val="multilevel"/>
    <w:tmpl w:val="ADAAF6CA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2" w15:restartNumberingAfterBreak="0">
    <w:nsid w:val="41691AAA"/>
    <w:multiLevelType w:val="hybridMultilevel"/>
    <w:tmpl w:val="4E6E58D6"/>
    <w:lvl w:ilvl="0" w:tplc="FF0C1A7E">
      <w:start w:val="1"/>
      <w:numFmt w:val="decimal"/>
      <w:lvlText w:val="%1"/>
      <w:lvlJc w:val="left"/>
      <w:pPr>
        <w:tabs>
          <w:tab w:val="num" w:pos="700"/>
        </w:tabs>
        <w:ind w:left="624" w:hanging="284"/>
      </w:pPr>
      <w:rPr>
        <w:rFonts w:cs="Times New Roman" w:hint="default"/>
      </w:rPr>
    </w:lvl>
    <w:lvl w:ilvl="1" w:tplc="CB4A7BF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62FA7DC6">
      <w:start w:val="2"/>
      <w:numFmt w:val="none"/>
      <w:lvlText w:val="(b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32702AC"/>
    <w:multiLevelType w:val="singleLevel"/>
    <w:tmpl w:val="5090186A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color w:val="auto"/>
        <w:sz w:val="20"/>
      </w:rPr>
    </w:lvl>
  </w:abstractNum>
  <w:abstractNum w:abstractNumId="14" w15:restartNumberingAfterBreak="0">
    <w:nsid w:val="44C33CD6"/>
    <w:multiLevelType w:val="singleLevel"/>
    <w:tmpl w:val="FF7032E6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5" w15:restartNumberingAfterBreak="0">
    <w:nsid w:val="47B51BC9"/>
    <w:multiLevelType w:val="multilevel"/>
    <w:tmpl w:val="D1E4D924"/>
    <w:lvl w:ilvl="0">
      <w:start w:val="1"/>
      <w:numFmt w:val="decimal"/>
      <w:pStyle w:val="AH1Chapter"/>
      <w:lvlText w:val="Chapter %1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4D7B3443"/>
    <w:multiLevelType w:val="multilevel"/>
    <w:tmpl w:val="E0D839CA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7" w15:restartNumberingAfterBreak="0">
    <w:nsid w:val="51A1666D"/>
    <w:multiLevelType w:val="singleLevel"/>
    <w:tmpl w:val="C96A8E5E"/>
    <w:lvl w:ilvl="0">
      <w:start w:val="1"/>
      <w:numFmt w:val="bullet"/>
      <w:pStyle w:val="AH3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53193175"/>
    <w:multiLevelType w:val="singleLevel"/>
    <w:tmpl w:val="D35E5356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9" w15:restartNumberingAfterBreak="0">
    <w:nsid w:val="5E2742B4"/>
    <w:multiLevelType w:val="multilevel"/>
    <w:tmpl w:val="982EC7A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0" w15:restartNumberingAfterBreak="0">
    <w:nsid w:val="6172120F"/>
    <w:multiLevelType w:val="singleLevel"/>
    <w:tmpl w:val="446A1AC2"/>
    <w:lvl w:ilvl="0">
      <w:start w:val="1"/>
      <w:numFmt w:val="bullet"/>
      <w:pStyle w:val="aExam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hint="default"/>
        <w:color w:val="auto"/>
        <w:sz w:val="20"/>
      </w:rPr>
    </w:lvl>
  </w:abstractNum>
  <w:abstractNum w:abstractNumId="21" w15:restartNumberingAfterBreak="0">
    <w:nsid w:val="66EB01DE"/>
    <w:multiLevelType w:val="multilevel"/>
    <w:tmpl w:val="7168378E"/>
    <w:lvl w:ilvl="0">
      <w:start w:val="1"/>
      <w:numFmt w:val="decimal"/>
      <w:lvlText w:val="%1"/>
      <w:lvlJc w:val="left"/>
      <w:pPr>
        <w:tabs>
          <w:tab w:val="num" w:pos="2223"/>
        </w:tabs>
        <w:ind w:left="2223" w:hanging="110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262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3">
      <w:start w:val="1"/>
      <w:numFmt w:val="lowerRoman"/>
      <w:pStyle w:val="Isubsubpara"/>
      <w:lvlText w:val="(%4)"/>
      <w:lvlJc w:val="right"/>
      <w:pPr>
        <w:tabs>
          <w:tab w:val="num" w:pos="2138"/>
        </w:tabs>
        <w:ind w:left="2138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923"/>
        </w:tabs>
        <w:ind w:left="2923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3283"/>
        </w:tabs>
        <w:ind w:left="3283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3643"/>
        </w:tabs>
        <w:ind w:left="364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4003"/>
        </w:tabs>
        <w:ind w:left="4003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4363"/>
        </w:tabs>
        <w:ind w:left="4363" w:hanging="360"/>
      </w:pPr>
      <w:rPr>
        <w:rFonts w:cs="Times New Roman" w:hint="default"/>
      </w:rPr>
    </w:lvl>
  </w:abstractNum>
  <w:abstractNum w:abstractNumId="22" w15:restartNumberingAfterBreak="0">
    <w:nsid w:val="670F7AC8"/>
    <w:multiLevelType w:val="hybridMultilevel"/>
    <w:tmpl w:val="1E0038B8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393F4F"/>
    <w:multiLevelType w:val="multilevel"/>
    <w:tmpl w:val="D5DE458C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24" w15:restartNumberingAfterBreak="0">
    <w:nsid w:val="7BA947E9"/>
    <w:multiLevelType w:val="singleLevel"/>
    <w:tmpl w:val="185CD372"/>
    <w:lvl w:ilvl="0">
      <w:start w:val="1"/>
      <w:numFmt w:val="decimal"/>
      <w:lvlRestart w:val="0"/>
      <w:pStyle w:val="CommentNum"/>
      <w:lvlText w:val="%1."/>
      <w:lvlJc w:val="left"/>
      <w:pPr>
        <w:tabs>
          <w:tab w:val="num" w:pos="1300"/>
        </w:tabs>
        <w:ind w:left="1300" w:hanging="400"/>
      </w:pPr>
      <w:rPr>
        <w:rFonts w:cs="Times New Roman"/>
      </w:rPr>
    </w:lvl>
  </w:abstractNum>
  <w:num w:numId="1" w16cid:durableId="184905075">
    <w:abstractNumId w:val="15"/>
  </w:num>
  <w:num w:numId="2" w16cid:durableId="741878407">
    <w:abstractNumId w:val="15"/>
  </w:num>
  <w:num w:numId="3" w16cid:durableId="74137470">
    <w:abstractNumId w:val="15"/>
  </w:num>
  <w:num w:numId="4" w16cid:durableId="875436245">
    <w:abstractNumId w:val="17"/>
  </w:num>
  <w:num w:numId="5" w16cid:durableId="1200509605">
    <w:abstractNumId w:val="10"/>
  </w:num>
  <w:num w:numId="6" w16cid:durableId="623460661">
    <w:abstractNumId w:val="10"/>
  </w:num>
  <w:num w:numId="7" w16cid:durableId="1741058542">
    <w:abstractNumId w:val="14"/>
  </w:num>
  <w:num w:numId="8" w16cid:durableId="2139451600">
    <w:abstractNumId w:val="10"/>
  </w:num>
  <w:num w:numId="9" w16cid:durableId="366683497">
    <w:abstractNumId w:val="0"/>
  </w:num>
  <w:num w:numId="10" w16cid:durableId="849680892">
    <w:abstractNumId w:val="10"/>
  </w:num>
  <w:num w:numId="11" w16cid:durableId="1100176340">
    <w:abstractNumId w:val="18"/>
  </w:num>
  <w:num w:numId="12" w16cid:durableId="2121878881">
    <w:abstractNumId w:val="10"/>
  </w:num>
  <w:num w:numId="13" w16cid:durableId="1688631052">
    <w:abstractNumId w:val="6"/>
  </w:num>
  <w:num w:numId="14" w16cid:durableId="30427185">
    <w:abstractNumId w:val="6"/>
  </w:num>
  <w:num w:numId="15" w16cid:durableId="1262684379">
    <w:abstractNumId w:val="20"/>
  </w:num>
  <w:num w:numId="16" w16cid:durableId="1165196748">
    <w:abstractNumId w:val="7"/>
  </w:num>
  <w:num w:numId="17" w16cid:durableId="629017332">
    <w:abstractNumId w:val="1"/>
  </w:num>
  <w:num w:numId="18" w16cid:durableId="433135881">
    <w:abstractNumId w:val="1"/>
  </w:num>
  <w:num w:numId="19" w16cid:durableId="2004816095">
    <w:abstractNumId w:val="5"/>
  </w:num>
  <w:num w:numId="20" w16cid:durableId="1684278943">
    <w:abstractNumId w:val="13"/>
  </w:num>
  <w:num w:numId="21" w16cid:durableId="230848924">
    <w:abstractNumId w:val="22"/>
  </w:num>
  <w:num w:numId="22" w16cid:durableId="1887062896">
    <w:abstractNumId w:val="4"/>
  </w:num>
  <w:num w:numId="23" w16cid:durableId="541791752">
    <w:abstractNumId w:val="9"/>
  </w:num>
  <w:num w:numId="24" w16cid:durableId="1005940876">
    <w:abstractNumId w:val="3"/>
  </w:num>
  <w:num w:numId="25" w16cid:durableId="450319292">
    <w:abstractNumId w:val="24"/>
  </w:num>
  <w:num w:numId="26" w16cid:durableId="1055084872">
    <w:abstractNumId w:val="11"/>
  </w:num>
  <w:num w:numId="27" w16cid:durableId="1208032327">
    <w:abstractNumId w:val="11"/>
  </w:num>
  <w:num w:numId="28" w16cid:durableId="1762339004">
    <w:abstractNumId w:val="11"/>
  </w:num>
  <w:num w:numId="29" w16cid:durableId="1856453447">
    <w:abstractNumId w:val="11"/>
  </w:num>
  <w:num w:numId="30" w16cid:durableId="159390051">
    <w:abstractNumId w:val="11"/>
  </w:num>
  <w:num w:numId="31" w16cid:durableId="2121413744">
    <w:abstractNumId w:val="11"/>
  </w:num>
  <w:num w:numId="32" w16cid:durableId="917439295">
    <w:abstractNumId w:val="11"/>
  </w:num>
  <w:num w:numId="33" w16cid:durableId="1896696527">
    <w:abstractNumId w:val="11"/>
  </w:num>
  <w:num w:numId="34" w16cid:durableId="415633599">
    <w:abstractNumId w:val="11"/>
  </w:num>
  <w:num w:numId="35" w16cid:durableId="1809514971">
    <w:abstractNumId w:val="19"/>
  </w:num>
  <w:num w:numId="36" w16cid:durableId="1468475819">
    <w:abstractNumId w:val="19"/>
  </w:num>
  <w:num w:numId="37" w16cid:durableId="401753532">
    <w:abstractNumId w:val="19"/>
  </w:num>
  <w:num w:numId="38" w16cid:durableId="1687830964">
    <w:abstractNumId w:val="21"/>
  </w:num>
  <w:num w:numId="39" w16cid:durableId="1531183958">
    <w:abstractNumId w:val="16"/>
  </w:num>
  <w:num w:numId="40" w16cid:durableId="1607543811">
    <w:abstractNumId w:val="8"/>
  </w:num>
  <w:num w:numId="41" w16cid:durableId="466313639">
    <w:abstractNumId w:val="23"/>
  </w:num>
  <w:num w:numId="42" w16cid:durableId="1267612316">
    <w:abstractNumId w:val="12"/>
  </w:num>
  <w:num w:numId="43" w16cid:durableId="1063141929">
    <w:abstractNumId w:val="10"/>
  </w:num>
  <w:num w:numId="44" w16cid:durableId="17183106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uppressBottomSpacing/>
    <w:suppressTop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E95"/>
    <w:rsid w:val="0002671B"/>
    <w:rsid w:val="000373E4"/>
    <w:rsid w:val="00064F47"/>
    <w:rsid w:val="000837CB"/>
    <w:rsid w:val="00093E77"/>
    <w:rsid w:val="000B4D1C"/>
    <w:rsid w:val="001134EE"/>
    <w:rsid w:val="001D11A1"/>
    <w:rsid w:val="001F742D"/>
    <w:rsid w:val="00221567"/>
    <w:rsid w:val="002301F9"/>
    <w:rsid w:val="00255591"/>
    <w:rsid w:val="00257E95"/>
    <w:rsid w:val="0031306F"/>
    <w:rsid w:val="00373325"/>
    <w:rsid w:val="003B4A47"/>
    <w:rsid w:val="003D71BE"/>
    <w:rsid w:val="004129F4"/>
    <w:rsid w:val="004802DE"/>
    <w:rsid w:val="00485985"/>
    <w:rsid w:val="00496749"/>
    <w:rsid w:val="00506650"/>
    <w:rsid w:val="00540754"/>
    <w:rsid w:val="00604763"/>
    <w:rsid w:val="00642423"/>
    <w:rsid w:val="00656749"/>
    <w:rsid w:val="0066328B"/>
    <w:rsid w:val="00666D6A"/>
    <w:rsid w:val="006A2E3E"/>
    <w:rsid w:val="006B1D2B"/>
    <w:rsid w:val="0077362C"/>
    <w:rsid w:val="00855BC0"/>
    <w:rsid w:val="008B4D37"/>
    <w:rsid w:val="008B5FE7"/>
    <w:rsid w:val="008D52E5"/>
    <w:rsid w:val="008D5D0C"/>
    <w:rsid w:val="008E03D5"/>
    <w:rsid w:val="00917538"/>
    <w:rsid w:val="00943B37"/>
    <w:rsid w:val="0097134D"/>
    <w:rsid w:val="009A73C4"/>
    <w:rsid w:val="00A0474E"/>
    <w:rsid w:val="00A743DC"/>
    <w:rsid w:val="00A9309D"/>
    <w:rsid w:val="00AA6006"/>
    <w:rsid w:val="00AD54CC"/>
    <w:rsid w:val="00AE2EBC"/>
    <w:rsid w:val="00AF0F5D"/>
    <w:rsid w:val="00B91996"/>
    <w:rsid w:val="00BE5B32"/>
    <w:rsid w:val="00BF7721"/>
    <w:rsid w:val="00C32B49"/>
    <w:rsid w:val="00C55F2F"/>
    <w:rsid w:val="00C6117B"/>
    <w:rsid w:val="00C85E71"/>
    <w:rsid w:val="00CB0EE9"/>
    <w:rsid w:val="00CB2DEE"/>
    <w:rsid w:val="00CC48DC"/>
    <w:rsid w:val="00CD048A"/>
    <w:rsid w:val="00CD2790"/>
    <w:rsid w:val="00D5452D"/>
    <w:rsid w:val="00D562A4"/>
    <w:rsid w:val="00D80A61"/>
    <w:rsid w:val="00E10CC0"/>
    <w:rsid w:val="00E32ED8"/>
    <w:rsid w:val="00E3445D"/>
    <w:rsid w:val="00E648CC"/>
    <w:rsid w:val="00ED432D"/>
    <w:rsid w:val="00EE0894"/>
    <w:rsid w:val="00F12DD7"/>
    <w:rsid w:val="00F5429B"/>
    <w:rsid w:val="00F6117C"/>
    <w:rsid w:val="00F9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1CF2A881"/>
  <w14:defaultImageDpi w14:val="0"/>
  <w15:docId w15:val="{40888776-AAF2-4040-B27F-9E2C491F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26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27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link w:val="Heading3Char"/>
    <w:uiPriority w:val="99"/>
    <w:qFormat/>
    <w:pPr>
      <w:keepNext/>
      <w:numPr>
        <w:ilvl w:val="2"/>
        <w:numId w:val="28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29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30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3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32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33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34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aliases w:val="h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lang w:val="x-none" w:eastAsia="en-US"/>
    </w:rPr>
  </w:style>
  <w:style w:type="paragraph" w:customStyle="1" w:styleId="Heading4a">
    <w:name w:val="Heading 4a"/>
    <w:basedOn w:val="Heading4"/>
    <w:next w:val="Normal"/>
    <w:uiPriority w:val="99"/>
  </w:style>
  <w:style w:type="paragraph" w:customStyle="1" w:styleId="IH5SecShaded">
    <w:name w:val="I H5 Sec Shaded"/>
    <w:basedOn w:val="IH5Sec"/>
    <w:uiPriority w:val="99"/>
    <w:pPr>
      <w:numPr>
        <w:numId w:val="44"/>
      </w:numPr>
      <w:shd w:val="clear" w:color="auto" w:fill="C0C0C0"/>
    </w:pPr>
  </w:style>
  <w:style w:type="paragraph" w:customStyle="1" w:styleId="00ClientCover">
    <w:name w:val="00ClientCover"/>
    <w:basedOn w:val="Normal"/>
    <w:uiPriority w:val="99"/>
  </w:style>
  <w:style w:type="paragraph" w:customStyle="1" w:styleId="00SigningPage">
    <w:name w:val="00SigningPage"/>
    <w:basedOn w:val="Normal"/>
    <w:uiPriority w:val="99"/>
  </w:style>
  <w:style w:type="paragraph" w:customStyle="1" w:styleId="01Contents">
    <w:name w:val="01Contents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02TextLandscape">
    <w:name w:val="02TextLandscap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03ScheduleLandscape">
    <w:name w:val="03ScheduleLandscape"/>
    <w:basedOn w:val="Normal"/>
    <w:uiPriority w:val="99"/>
  </w:style>
  <w:style w:type="paragraph" w:customStyle="1" w:styleId="04Dictionary">
    <w:name w:val="04Dictionary"/>
    <w:basedOn w:val="Normal"/>
    <w:uiPriority w:val="99"/>
  </w:style>
  <w:style w:type="paragraph" w:customStyle="1" w:styleId="05EndNote">
    <w:name w:val="05EndNote"/>
    <w:basedOn w:val="Normal"/>
    <w:uiPriority w:val="99"/>
  </w:style>
  <w:style w:type="paragraph" w:customStyle="1" w:styleId="AH1Chapter">
    <w:name w:val="A H1 Chapter"/>
    <w:basedOn w:val="Normal"/>
    <w:next w:val="Normal"/>
    <w:uiPriority w:val="99"/>
    <w:pPr>
      <w:keepNext/>
      <w:numPr>
        <w:numId w:val="1"/>
      </w:numPr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paragraph" w:customStyle="1" w:styleId="AH2Part">
    <w:name w:val="A H2 Part"/>
    <w:basedOn w:val="Normal"/>
    <w:next w:val="Normal"/>
    <w:uiPriority w:val="99"/>
    <w:pPr>
      <w:keepNext/>
      <w:numPr>
        <w:ilvl w:val="1"/>
        <w:numId w:val="2"/>
      </w:numPr>
      <w:spacing w:before="320" w:after="60"/>
      <w:outlineLvl w:val="1"/>
    </w:pPr>
    <w:rPr>
      <w:rFonts w:ascii="Arial" w:hAnsi="Arial" w:cs="Arial"/>
      <w:b/>
      <w:bCs/>
      <w:sz w:val="32"/>
      <w:szCs w:val="32"/>
    </w:rPr>
  </w:style>
  <w:style w:type="paragraph" w:customStyle="1" w:styleId="AH3Div">
    <w:name w:val="A H3 Div"/>
    <w:basedOn w:val="Normal"/>
    <w:next w:val="Normal"/>
    <w:uiPriority w:val="99"/>
    <w:pPr>
      <w:keepNext/>
      <w:numPr>
        <w:ilvl w:val="2"/>
        <w:numId w:val="3"/>
      </w:numPr>
      <w:spacing w:before="180" w:after="6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3sec">
    <w:name w:val="A H3 sec"/>
    <w:basedOn w:val="Normal"/>
    <w:next w:val="Normal"/>
    <w:uiPriority w:val="99"/>
    <w:pPr>
      <w:keepNext/>
      <w:keepLines/>
      <w:numPr>
        <w:numId w:val="4"/>
      </w:numPr>
      <w:pBdr>
        <w:top w:val="single" w:sz="4" w:space="1" w:color="auto"/>
      </w:pBdr>
      <w:spacing w:before="180" w:after="60"/>
    </w:pPr>
    <w:rPr>
      <w:rFonts w:ascii="Arial" w:hAnsi="Arial" w:cs="Arial"/>
      <w:b/>
      <w:bCs/>
      <w:sz w:val="22"/>
      <w:szCs w:val="22"/>
    </w:rPr>
  </w:style>
  <w:style w:type="paragraph" w:customStyle="1" w:styleId="AH4SubDiv">
    <w:name w:val="A H4 SubDiv"/>
    <w:basedOn w:val="Normal"/>
    <w:next w:val="Normal"/>
    <w:uiPriority w:val="99"/>
    <w:pPr>
      <w:keepNext/>
      <w:spacing w:before="180" w:after="60"/>
      <w:outlineLvl w:val="3"/>
    </w:pPr>
    <w:rPr>
      <w:rFonts w:ascii="Arial" w:hAnsi="Arial" w:cs="Arial"/>
      <w:b/>
      <w:bCs/>
      <w:sz w:val="26"/>
      <w:szCs w:val="26"/>
    </w:rPr>
  </w:style>
  <w:style w:type="paragraph" w:customStyle="1" w:styleId="AH5Sec">
    <w:name w:val="A H5 Sec"/>
    <w:basedOn w:val="Normal"/>
    <w:next w:val="Normal"/>
    <w:uiPriority w:val="99"/>
    <w:pPr>
      <w:keepNext/>
      <w:numPr>
        <w:ilvl w:val="4"/>
        <w:numId w:val="5"/>
      </w:numPr>
      <w:spacing w:before="180" w:after="60"/>
      <w:outlineLvl w:val="4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uiPriority w:val="99"/>
    <w:pPr>
      <w:numPr>
        <w:ilvl w:val="5"/>
        <w:numId w:val="6"/>
      </w:numPr>
      <w:spacing w:before="80" w:after="60"/>
      <w:outlineLvl w:val="5"/>
    </w:pPr>
  </w:style>
  <w:style w:type="paragraph" w:customStyle="1" w:styleId="Amainbullet">
    <w:name w:val="A main bullet"/>
    <w:basedOn w:val="Normal"/>
    <w:uiPriority w:val="99"/>
    <w:pPr>
      <w:numPr>
        <w:numId w:val="7"/>
      </w:numPr>
      <w:spacing w:after="40"/>
    </w:pPr>
  </w:style>
  <w:style w:type="paragraph" w:customStyle="1" w:styleId="Amainreturn">
    <w:name w:val="A main return"/>
    <w:basedOn w:val="Normal"/>
    <w:uiPriority w:val="99"/>
    <w:pPr>
      <w:spacing w:before="80" w:after="60"/>
      <w:ind w:left="1100"/>
      <w:jc w:val="both"/>
    </w:pPr>
  </w:style>
  <w:style w:type="paragraph" w:customStyle="1" w:styleId="Apara">
    <w:name w:val="A para"/>
    <w:basedOn w:val="Normal"/>
    <w:uiPriority w:val="99"/>
    <w:pPr>
      <w:numPr>
        <w:ilvl w:val="6"/>
        <w:numId w:val="8"/>
      </w:numPr>
      <w:spacing w:before="80" w:after="60"/>
      <w:outlineLvl w:val="6"/>
    </w:pPr>
  </w:style>
  <w:style w:type="paragraph" w:customStyle="1" w:styleId="Aparabullet">
    <w:name w:val="A para bullet"/>
    <w:basedOn w:val="Normal"/>
    <w:uiPriority w:val="99"/>
    <w:pPr>
      <w:numPr>
        <w:numId w:val="9"/>
      </w:numPr>
      <w:spacing w:after="40"/>
    </w:pPr>
  </w:style>
  <w:style w:type="paragraph" w:customStyle="1" w:styleId="Aparareturn">
    <w:name w:val="A para return"/>
    <w:basedOn w:val="Normal"/>
    <w:uiPriority w:val="99"/>
    <w:pPr>
      <w:spacing w:before="80" w:after="60"/>
      <w:ind w:left="1600"/>
    </w:pPr>
  </w:style>
  <w:style w:type="paragraph" w:customStyle="1" w:styleId="Asubpara">
    <w:name w:val="A subpara"/>
    <w:basedOn w:val="Normal"/>
    <w:uiPriority w:val="99"/>
    <w:pPr>
      <w:numPr>
        <w:ilvl w:val="7"/>
        <w:numId w:val="10"/>
      </w:numPr>
      <w:spacing w:before="80" w:after="60"/>
      <w:outlineLvl w:val="7"/>
    </w:pPr>
  </w:style>
  <w:style w:type="paragraph" w:customStyle="1" w:styleId="Asubparabullet">
    <w:name w:val="A subpara bullet"/>
    <w:basedOn w:val="Normal"/>
    <w:uiPriority w:val="99"/>
    <w:pPr>
      <w:numPr>
        <w:numId w:val="11"/>
      </w:numPr>
      <w:spacing w:after="40"/>
    </w:pPr>
  </w:style>
  <w:style w:type="paragraph" w:customStyle="1" w:styleId="Asubparareturn">
    <w:name w:val="A subpara return"/>
    <w:basedOn w:val="Normal"/>
    <w:uiPriority w:val="99"/>
    <w:pPr>
      <w:spacing w:before="80" w:after="60"/>
      <w:ind w:left="2140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12"/>
      </w:numPr>
      <w:spacing w:before="80" w:after="60"/>
      <w:outlineLvl w:val="8"/>
    </w:pPr>
  </w:style>
  <w:style w:type="paragraph" w:customStyle="1" w:styleId="ActNo">
    <w:name w:val="ActNo"/>
    <w:basedOn w:val="Normal"/>
    <w:uiPriority w:val="99"/>
    <w:pPr>
      <w:tabs>
        <w:tab w:val="left" w:pos="2600"/>
      </w:tabs>
      <w:spacing w:after="60"/>
    </w:pPr>
    <w:rPr>
      <w:rFonts w:ascii="Arial" w:hAnsi="Arial" w:cs="Arial"/>
      <w:b/>
      <w:bCs/>
    </w:rPr>
  </w:style>
  <w:style w:type="paragraph" w:customStyle="1" w:styleId="aDef">
    <w:name w:val="aDef"/>
    <w:basedOn w:val="Normal"/>
    <w:uiPriority w:val="99"/>
    <w:pPr>
      <w:spacing w:before="80" w:after="60"/>
      <w:outlineLvl w:val="5"/>
    </w:pPr>
  </w:style>
  <w:style w:type="paragraph" w:customStyle="1" w:styleId="aDefpara">
    <w:name w:val="aDef para"/>
    <w:basedOn w:val="Apara"/>
    <w:uiPriority w:val="99"/>
    <w:pPr>
      <w:numPr>
        <w:numId w:val="13"/>
      </w:numPr>
    </w:pPr>
  </w:style>
  <w:style w:type="paragraph" w:customStyle="1" w:styleId="aDefsubpara">
    <w:name w:val="aDef subpara"/>
    <w:basedOn w:val="Asubpara"/>
    <w:uiPriority w:val="99"/>
    <w:pPr>
      <w:numPr>
        <w:numId w:val="14"/>
      </w:numPr>
    </w:pPr>
  </w:style>
  <w:style w:type="paragraph" w:customStyle="1" w:styleId="aExam">
    <w:name w:val="aExam"/>
    <w:basedOn w:val="Normal"/>
    <w:uiPriority w:val="99"/>
    <w:pPr>
      <w:spacing w:after="60"/>
      <w:ind w:left="1100"/>
    </w:pPr>
    <w:rPr>
      <w:sz w:val="20"/>
      <w:szCs w:val="20"/>
    </w:rPr>
  </w:style>
  <w:style w:type="paragraph" w:customStyle="1" w:styleId="aExamHead">
    <w:name w:val="aExam Head"/>
    <w:basedOn w:val="Normal"/>
    <w:next w:val="aExam"/>
    <w:uiPriority w:val="99"/>
    <w:pPr>
      <w:keepNext/>
      <w:spacing w:before="80" w:after="60"/>
    </w:pPr>
    <w:rPr>
      <w:rFonts w:ascii="Arial" w:hAnsi="Arial" w:cs="Arial"/>
      <w:b/>
      <w:bCs/>
      <w:sz w:val="18"/>
      <w:szCs w:val="18"/>
    </w:rPr>
  </w:style>
  <w:style w:type="paragraph" w:customStyle="1" w:styleId="aExamBullet">
    <w:name w:val="aExamBullet"/>
    <w:basedOn w:val="aExam"/>
    <w:uiPriority w:val="99"/>
    <w:pPr>
      <w:numPr>
        <w:numId w:val="15"/>
      </w:numPr>
    </w:pPr>
  </w:style>
  <w:style w:type="paragraph" w:customStyle="1" w:styleId="BillBasic">
    <w:name w:val="BillBasic"/>
    <w:uiPriority w:val="99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customStyle="1" w:styleId="aNote">
    <w:name w:val="aNote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Examss">
    <w:name w:val="aExamss"/>
    <w:basedOn w:val="aNote"/>
    <w:uiPriority w:val="99"/>
    <w:pPr>
      <w:spacing w:before="0"/>
      <w:ind w:left="1100" w:firstLine="0"/>
    </w:pPr>
  </w:style>
  <w:style w:type="paragraph" w:customStyle="1" w:styleId="aExamsubpar">
    <w:name w:val="aExamsubpar"/>
    <w:basedOn w:val="aExamss"/>
    <w:uiPriority w:val="99"/>
    <w:pPr>
      <w:ind w:left="2140"/>
    </w:pPr>
  </w:style>
  <w:style w:type="paragraph" w:customStyle="1" w:styleId="aExamBulletsubpar">
    <w:name w:val="aExamBulletsubpar"/>
    <w:basedOn w:val="aExamsubpar"/>
    <w:uiPriority w:val="99"/>
    <w:pPr>
      <w:numPr>
        <w:numId w:val="16"/>
      </w:numPr>
    </w:p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aExamHdgss">
    <w:name w:val="aExamHdgss"/>
    <w:basedOn w:val="BillBasicHeading"/>
    <w:next w:val="aExamss"/>
    <w:uiPriority w:val="99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Hdgpar">
    <w:name w:val="aExamHdgpar"/>
    <w:basedOn w:val="aExamHdgss"/>
    <w:next w:val="Normal"/>
    <w:uiPriority w:val="99"/>
    <w:pPr>
      <w:ind w:left="1600"/>
    </w:pPr>
  </w:style>
  <w:style w:type="paragraph" w:customStyle="1" w:styleId="aExamHdgsubpar">
    <w:name w:val="aExamHdgsubpar"/>
    <w:basedOn w:val="aExamHdgss"/>
    <w:next w:val="aExamsubpar"/>
    <w:uiPriority w:val="99"/>
    <w:pPr>
      <w:ind w:left="2140"/>
    </w:pPr>
  </w:style>
  <w:style w:type="paragraph" w:customStyle="1" w:styleId="aExamINum">
    <w:name w:val="aExamINum"/>
    <w:basedOn w:val="aExam"/>
    <w:uiPriority w:val="99"/>
    <w:pPr>
      <w:tabs>
        <w:tab w:val="left" w:pos="1500"/>
      </w:tabs>
      <w:ind w:left="1500" w:hanging="400"/>
    </w:pPr>
  </w:style>
  <w:style w:type="paragraph" w:customStyle="1" w:styleId="aExampar">
    <w:name w:val="aExampar"/>
    <w:basedOn w:val="aExamss"/>
    <w:uiPriority w:val="99"/>
    <w:pPr>
      <w:ind w:left="1600"/>
    </w:pPr>
  </w:style>
  <w:style w:type="paragraph" w:customStyle="1" w:styleId="aExamINumpar">
    <w:name w:val="aExamINumpar"/>
    <w:basedOn w:val="aExampar"/>
    <w:uiPriority w:val="99"/>
    <w:pPr>
      <w:tabs>
        <w:tab w:val="left" w:pos="2000"/>
      </w:tabs>
      <w:ind w:left="2000" w:hanging="400"/>
    </w:pPr>
  </w:style>
  <w:style w:type="paragraph" w:customStyle="1" w:styleId="aExamINumss">
    <w:name w:val="aExamINumss"/>
    <w:basedOn w:val="aExamss"/>
    <w:uiPriority w:val="9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uiPriority w:val="99"/>
    <w:pPr>
      <w:tabs>
        <w:tab w:val="right" w:pos="1720"/>
        <w:tab w:val="left" w:pos="2000"/>
      </w:tabs>
      <w:ind w:left="2000" w:hanging="900"/>
    </w:pPr>
  </w:style>
  <w:style w:type="paragraph" w:customStyle="1" w:styleId="aExamNum">
    <w:name w:val="aExamNum"/>
    <w:basedOn w:val="aExam"/>
    <w:uiPriority w:val="99"/>
    <w:pPr>
      <w:numPr>
        <w:ilvl w:val="6"/>
        <w:numId w:val="17"/>
      </w:numPr>
      <w:outlineLvl w:val="6"/>
    </w:pPr>
  </w:style>
  <w:style w:type="paragraph" w:customStyle="1" w:styleId="aExamNumsubpar">
    <w:name w:val="aExamNumsubpar"/>
    <w:basedOn w:val="aExamsubpar"/>
    <w:uiPriority w:val="99"/>
    <w:pPr>
      <w:tabs>
        <w:tab w:val="left" w:pos="2540"/>
      </w:tabs>
      <w:ind w:left="2540" w:hanging="400"/>
    </w:pPr>
  </w:style>
  <w:style w:type="paragraph" w:customStyle="1" w:styleId="aExamNumText">
    <w:name w:val="aExamNumText"/>
    <w:basedOn w:val="aExam"/>
    <w:uiPriority w:val="99"/>
    <w:pPr>
      <w:ind w:left="1500"/>
    </w:pPr>
  </w:style>
  <w:style w:type="paragraph" w:customStyle="1" w:styleId="aExamNumTextpar">
    <w:name w:val="aExamNumTextpar"/>
    <w:basedOn w:val="aExampar"/>
    <w:uiPriority w:val="99"/>
    <w:pPr>
      <w:ind w:left="2000"/>
    </w:pPr>
  </w:style>
  <w:style w:type="paragraph" w:customStyle="1" w:styleId="aExamNumTextss">
    <w:name w:val="aExamNumTextss"/>
    <w:basedOn w:val="aExamss"/>
    <w:uiPriority w:val="99"/>
    <w:pPr>
      <w:ind w:left="1500"/>
    </w:pPr>
  </w:style>
  <w:style w:type="paragraph" w:customStyle="1" w:styleId="aExamNumTextsubpar">
    <w:name w:val="aExamNumTextsubpar"/>
    <w:basedOn w:val="aExampar"/>
    <w:uiPriority w:val="99"/>
    <w:pPr>
      <w:ind w:left="2540"/>
    </w:pPr>
  </w:style>
  <w:style w:type="paragraph" w:customStyle="1" w:styleId="aExamPara">
    <w:name w:val="aExamPara"/>
    <w:basedOn w:val="aExam"/>
    <w:uiPriority w:val="99"/>
    <w:pPr>
      <w:numPr>
        <w:ilvl w:val="7"/>
        <w:numId w:val="18"/>
      </w:numPr>
    </w:p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paragraph" w:customStyle="1" w:styleId="aExplanBullet">
    <w:name w:val="aExplanBullet"/>
    <w:basedOn w:val="aExplanText"/>
    <w:uiPriority w:val="99"/>
    <w:pPr>
      <w:numPr>
        <w:numId w:val="19"/>
      </w:numPr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Notess">
    <w:name w:val="aNotess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NoteBullet">
    <w:name w:val="aNoteBullet"/>
    <w:basedOn w:val="aNotess"/>
    <w:uiPriority w:val="99"/>
    <w:pPr>
      <w:numPr>
        <w:numId w:val="20"/>
      </w:numPr>
      <w:spacing w:before="0"/>
    </w:pPr>
  </w:style>
  <w:style w:type="paragraph" w:customStyle="1" w:styleId="aNoteBulletann">
    <w:name w:val="aNoteBulletann"/>
    <w:basedOn w:val="aNotess"/>
    <w:uiPriority w:val="99"/>
    <w:pPr>
      <w:tabs>
        <w:tab w:val="left" w:pos="2200"/>
      </w:tabs>
      <w:spacing w:before="0"/>
      <w:ind w:left="0" w:firstLine="0"/>
    </w:pPr>
  </w:style>
  <w:style w:type="paragraph" w:customStyle="1" w:styleId="aNotepar">
    <w:name w:val="aNotepar"/>
    <w:basedOn w:val="BillBasic"/>
    <w:next w:val="Normal"/>
    <w:uiPriority w:val="99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Bulletpar">
    <w:name w:val="aNoteBulletpar"/>
    <w:basedOn w:val="aNotepar"/>
    <w:uiPriority w:val="99"/>
    <w:pPr>
      <w:numPr>
        <w:numId w:val="21"/>
      </w:numPr>
      <w:spacing w:before="0"/>
    </w:pPr>
  </w:style>
  <w:style w:type="paragraph" w:customStyle="1" w:styleId="aNoteBulletparann">
    <w:name w:val="aNoteBulletparann"/>
    <w:basedOn w:val="aNotepar"/>
    <w:uiPriority w:val="99"/>
    <w:pPr>
      <w:tabs>
        <w:tab w:val="left" w:pos="2700"/>
      </w:tabs>
      <w:spacing w:before="0"/>
      <w:ind w:left="0" w:firstLine="0"/>
    </w:pPr>
  </w:style>
  <w:style w:type="paragraph" w:customStyle="1" w:styleId="aNoteBulletss">
    <w:name w:val="aNoteBulletss"/>
    <w:basedOn w:val="Normal"/>
    <w:uiPriority w:val="99"/>
    <w:pPr>
      <w:numPr>
        <w:numId w:val="22"/>
      </w:numPr>
      <w:spacing w:after="60"/>
      <w:jc w:val="both"/>
    </w:pPr>
    <w:rPr>
      <w:sz w:val="20"/>
      <w:szCs w:val="20"/>
    </w:rPr>
  </w:style>
  <w:style w:type="paragraph" w:customStyle="1" w:styleId="aNotesubpar">
    <w:name w:val="aNotesubpar"/>
    <w:basedOn w:val="BillBasic"/>
    <w:next w:val="Normal"/>
    <w:uiPriority w:val="99"/>
    <w:pPr>
      <w:ind w:left="2940" w:hanging="800"/>
    </w:pPr>
    <w:rPr>
      <w:sz w:val="20"/>
      <w:szCs w:val="20"/>
    </w:rPr>
  </w:style>
  <w:style w:type="paragraph" w:customStyle="1" w:styleId="aNoteBulletsubpar">
    <w:name w:val="aNoteBulletsubpar"/>
    <w:basedOn w:val="aNotesubpar"/>
    <w:uiPriority w:val="99"/>
    <w:pPr>
      <w:numPr>
        <w:numId w:val="23"/>
      </w:numPr>
      <w:tabs>
        <w:tab w:val="left" w:pos="3240"/>
      </w:tabs>
      <w:spacing w:before="0"/>
    </w:pPr>
  </w:style>
  <w:style w:type="paragraph" w:customStyle="1" w:styleId="aNotePara">
    <w:name w:val="aNotePara"/>
    <w:basedOn w:val="aNote"/>
    <w:uiPriority w:val="99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Parapar">
    <w:name w:val="aNoteParapar"/>
    <w:basedOn w:val="aNotepar"/>
    <w:uiPriority w:val="99"/>
    <w:pPr>
      <w:tabs>
        <w:tab w:val="right" w:pos="2640"/>
      </w:tabs>
      <w:spacing w:before="0"/>
      <w:ind w:left="2920" w:hanging="1320"/>
    </w:pPr>
  </w:style>
  <w:style w:type="paragraph" w:customStyle="1" w:styleId="aNoteParass">
    <w:name w:val="aNoteParass"/>
    <w:basedOn w:val="aNotess"/>
    <w:uiPriority w:val="99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subpar">
    <w:name w:val="aNoteParasubpar"/>
    <w:basedOn w:val="aNotesubpar"/>
    <w:uiPriority w:val="99"/>
    <w:pPr>
      <w:tabs>
        <w:tab w:val="right" w:pos="3180"/>
      </w:tabs>
      <w:spacing w:before="0"/>
      <w:ind w:left="3460" w:hanging="1320"/>
    </w:pPr>
  </w:style>
  <w:style w:type="paragraph" w:customStyle="1" w:styleId="aNoteText">
    <w:name w:val="aNoteText"/>
    <w:basedOn w:val="aNote"/>
    <w:uiPriority w:val="99"/>
    <w:pPr>
      <w:spacing w:before="20"/>
      <w:ind w:firstLine="0"/>
    </w:pPr>
  </w:style>
  <w:style w:type="paragraph" w:customStyle="1" w:styleId="aNoteTextpar">
    <w:name w:val="aNoteTextpar"/>
    <w:basedOn w:val="aNotepar"/>
    <w:uiPriority w:val="99"/>
    <w:pPr>
      <w:spacing w:before="0"/>
      <w:ind w:firstLine="0"/>
    </w:pPr>
  </w:style>
  <w:style w:type="paragraph" w:customStyle="1" w:styleId="aNoteTextss">
    <w:name w:val="aNoteTextss"/>
    <w:basedOn w:val="aNotess"/>
    <w:uiPriority w:val="99"/>
    <w:pPr>
      <w:spacing w:before="0"/>
      <w:ind w:firstLine="0"/>
    </w:pPr>
  </w:style>
  <w:style w:type="paragraph" w:customStyle="1" w:styleId="aNoteTextsubpar">
    <w:name w:val="aNoteTextsubpar"/>
    <w:basedOn w:val="aNotesubpar"/>
    <w:uiPriority w:val="99"/>
    <w:pPr>
      <w:spacing w:before="0"/>
      <w:ind w:firstLine="0"/>
    </w:pPr>
  </w:style>
  <w:style w:type="paragraph" w:customStyle="1" w:styleId="aParaNote">
    <w:name w:val="aParaNote"/>
    <w:basedOn w:val="BillBasic"/>
    <w:uiPriority w:val="99"/>
    <w:pPr>
      <w:ind w:left="24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uiPriority w:val="99"/>
    <w:pPr>
      <w:numPr>
        <w:numId w:val="24"/>
      </w:numPr>
      <w:spacing w:before="0"/>
    </w:pPr>
  </w:style>
  <w:style w:type="paragraph" w:customStyle="1" w:styleId="aParaNotePara">
    <w:name w:val="aParaNotePara"/>
    <w:basedOn w:val="aParaNote"/>
    <w:uiPriority w:val="99"/>
    <w:pPr>
      <w:tabs>
        <w:tab w:val="right" w:pos="2640"/>
      </w:tabs>
      <w:ind w:left="2920" w:hanging="1320"/>
    </w:pPr>
  </w:style>
  <w:style w:type="paragraph" w:customStyle="1" w:styleId="AuthLaw">
    <w:name w:val="AuthLaw"/>
    <w:basedOn w:val="BillBasic"/>
    <w:uiPriority w:val="99"/>
    <w:rPr>
      <w:rFonts w:ascii="Arial" w:hAnsi="Arial" w:cs="Arial"/>
      <w:b/>
      <w:bCs/>
      <w:sz w:val="20"/>
      <w:szCs w:val="20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character" w:customStyle="1" w:styleId="charBold">
    <w:name w:val="charBold"/>
    <w:basedOn w:val="DefaultParagraphFont"/>
    <w:uiPriority w:val="99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Pr>
      <w:rFonts w:cs="Times New Roman"/>
      <w:b/>
      <w:bCs/>
      <w:i/>
      <w:iCs/>
    </w:rPr>
  </w:style>
  <w:style w:type="character" w:customStyle="1" w:styleId="CharChapNo">
    <w:name w:val="CharChapNo"/>
    <w:basedOn w:val="DefaultParagraphFont"/>
    <w:uiPriority w:val="99"/>
    <w:rPr>
      <w:rFonts w:cs="Times New Roman"/>
    </w:rPr>
  </w:style>
  <w:style w:type="character" w:customStyle="1" w:styleId="CharChapText">
    <w:name w:val="CharChapText"/>
    <w:basedOn w:val="DefaultParagraphFont"/>
    <w:uiPriority w:val="99"/>
    <w:rPr>
      <w:rFonts w:cs="Times New Roman"/>
    </w:rPr>
  </w:style>
  <w:style w:type="character" w:customStyle="1" w:styleId="charContents">
    <w:name w:val="charContents"/>
    <w:basedOn w:val="DefaultParagraphFont"/>
    <w:uiPriority w:val="99"/>
    <w:rPr>
      <w:rFonts w:cs="Times New Roman"/>
    </w:rPr>
  </w:style>
  <w:style w:type="character" w:customStyle="1" w:styleId="CharDivNo">
    <w:name w:val="CharDivNo"/>
    <w:basedOn w:val="DefaultParagraphFont"/>
    <w:uiPriority w:val="99"/>
    <w:rPr>
      <w:rFonts w:cs="Times New Roman"/>
    </w:rPr>
  </w:style>
  <w:style w:type="character" w:customStyle="1" w:styleId="CharDivText">
    <w:name w:val="CharDivText"/>
    <w:basedOn w:val="DefaultParagraphFont"/>
    <w:uiPriority w:val="99"/>
    <w:rPr>
      <w:rFonts w:cs="Times New Roman"/>
    </w:rPr>
  </w:style>
  <w:style w:type="character" w:customStyle="1" w:styleId="charItals">
    <w:name w:val="charItals"/>
    <w:basedOn w:val="DefaultParagraphFont"/>
    <w:uiPriority w:val="99"/>
    <w:rPr>
      <w:rFonts w:cs="Times New Roman"/>
      <w:i/>
      <w:iCs/>
    </w:rPr>
  </w:style>
  <w:style w:type="character" w:customStyle="1" w:styleId="charPage">
    <w:name w:val="charPage"/>
    <w:basedOn w:val="DefaultParagraphFont"/>
    <w:uiPriority w:val="99"/>
    <w:rPr>
      <w:rFonts w:cs="Times New Roman"/>
    </w:rPr>
  </w:style>
  <w:style w:type="character" w:customStyle="1" w:styleId="CharPartNo">
    <w:name w:val="CharPartNo"/>
    <w:basedOn w:val="DefaultParagraphFont"/>
    <w:uiPriority w:val="99"/>
    <w:rPr>
      <w:rFonts w:cs="Times New Roman"/>
    </w:rPr>
  </w:style>
  <w:style w:type="character" w:customStyle="1" w:styleId="CharPartText">
    <w:name w:val="CharPartText"/>
    <w:basedOn w:val="DefaultParagraphFont"/>
    <w:uiPriority w:val="99"/>
    <w:rPr>
      <w:rFonts w:cs="Times New Roman"/>
    </w:rPr>
  </w:style>
  <w:style w:type="character" w:customStyle="1" w:styleId="CharSectNo">
    <w:name w:val="CharSectNo"/>
    <w:basedOn w:val="DefaultParagraphFont"/>
    <w:uiPriority w:val="99"/>
    <w:rPr>
      <w:rFonts w:cs="Times New Roman"/>
    </w:rPr>
  </w:style>
  <w:style w:type="character" w:customStyle="1" w:styleId="charUnderline">
    <w:name w:val="charUnderline"/>
    <w:basedOn w:val="DefaultParagraphFont"/>
    <w:uiPriority w:val="99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CommentNum">
    <w:name w:val="CommentNum"/>
    <w:basedOn w:val="Comment"/>
    <w:uiPriority w:val="99"/>
    <w:pPr>
      <w:numPr>
        <w:numId w:val="25"/>
      </w:numPr>
      <w:tabs>
        <w:tab w:val="clear" w:pos="1400"/>
      </w:tabs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  <w:spacing w:after="0"/>
    </w:pPr>
  </w:style>
  <w:style w:type="paragraph" w:customStyle="1" w:styleId="Dict-Heading">
    <w:name w:val="Dict-Heading"/>
    <w:basedOn w:val="BillBasicHeading"/>
    <w:next w:val="Normal"/>
    <w:uiPriority w:val="99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direction">
    <w:name w:val="direction"/>
    <w:basedOn w:val="BillBasic"/>
    <w:next w:val="Amainreturn"/>
    <w:uiPriority w:val="99"/>
    <w:pPr>
      <w:ind w:left="1100"/>
    </w:pPr>
    <w:rPr>
      <w:i/>
      <w:iCs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1">
    <w:name w:val="Endnote1"/>
    <w:basedOn w:val="BillBasic"/>
    <w:uiPriority w:val="99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ubHeading">
    <w:name w:val="EndNoteSubHeading"/>
    <w:basedOn w:val="Normal"/>
    <w:next w:val="Normal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</w:tabs>
      <w:ind w:left="700" w:hanging="700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BillBasic"/>
    <w:uiPriority w:val="99"/>
    <w:pPr>
      <w:numPr>
        <w:ilvl w:val="1"/>
        <w:numId w:val="35"/>
      </w:numPr>
    </w:pPr>
  </w:style>
  <w:style w:type="paragraph" w:customStyle="1" w:styleId="Idefpara">
    <w:name w:val="I def para"/>
    <w:basedOn w:val="Ipara"/>
    <w:uiPriority w:val="99"/>
    <w:pPr>
      <w:numPr>
        <w:ilvl w:val="0"/>
        <w:numId w:val="0"/>
      </w:numPr>
      <w:tabs>
        <w:tab w:val="num" w:pos="1100"/>
      </w:tabs>
      <w:ind w:left="1100" w:hanging="198"/>
    </w:pPr>
  </w:style>
  <w:style w:type="paragraph" w:customStyle="1" w:styleId="Isubpara">
    <w:name w:val="I subpara"/>
    <w:basedOn w:val="BillBasic"/>
    <w:uiPriority w:val="99"/>
    <w:pPr>
      <w:numPr>
        <w:ilvl w:val="2"/>
        <w:numId w:val="36"/>
      </w:numPr>
    </w:pPr>
  </w:style>
  <w:style w:type="paragraph" w:customStyle="1" w:styleId="Idefsubpara">
    <w:name w:val="I def subpara"/>
    <w:basedOn w:val="Isubpara"/>
    <w:uiPriority w:val="99"/>
    <w:pPr>
      <w:numPr>
        <w:ilvl w:val="0"/>
        <w:numId w:val="0"/>
      </w:numPr>
      <w:tabs>
        <w:tab w:val="num" w:pos="1599"/>
      </w:tabs>
      <w:ind w:left="1599" w:hanging="499"/>
    </w:pPr>
  </w:style>
  <w:style w:type="paragraph" w:customStyle="1" w:styleId="IDict-Heading">
    <w:name w:val="I Dict-Heading"/>
    <w:basedOn w:val="Dict-Heading"/>
    <w:uiPriority w:val="99"/>
    <w:pPr>
      <w:keepNext w:val="0"/>
      <w:outlineLvl w:val="9"/>
    </w:pPr>
  </w:style>
  <w:style w:type="paragraph" w:customStyle="1" w:styleId="IH1Chap">
    <w:name w:val="I H1 Chap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Normal"/>
    <w:uiPriority w:val="99"/>
    <w:pPr>
      <w:keepNext/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Amainreturn"/>
    <w:uiPriority w:val="99"/>
    <w:pPr>
      <w:keepNext/>
      <w:numPr>
        <w:numId w:val="37"/>
      </w:numPr>
      <w:tabs>
        <w:tab w:val="clear" w:pos="2600"/>
      </w:tabs>
      <w:spacing w:before="180"/>
      <w:jc w:val="left"/>
    </w:pPr>
    <w:rPr>
      <w:b/>
      <w:bCs/>
    </w:rPr>
  </w:style>
  <w:style w:type="paragraph" w:customStyle="1" w:styleId="IMain">
    <w:name w:val="I Main"/>
    <w:basedOn w:val="BillBasic"/>
    <w:uiPriority w:val="99"/>
    <w:pPr>
      <w:tabs>
        <w:tab w:val="right" w:pos="900"/>
        <w:tab w:val="left" w:pos="1100"/>
      </w:tabs>
      <w:ind w:left="1100" w:hanging="1100"/>
    </w:pPr>
  </w:style>
  <w:style w:type="paragraph" w:customStyle="1" w:styleId="ISchclauseheading">
    <w:name w:val="I Sch clause heading"/>
    <w:basedOn w:val="BillBasicHeading"/>
    <w:uiPriority w:val="99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Sched-form">
    <w:name w:val="I Sched-form"/>
    <w:basedOn w:val="BillBasicHeading"/>
    <w:uiPriority w:val="99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ed-heading">
    <w:name w:val="I Sched-heading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hadedH5Sec">
    <w:name w:val="I shaded H5 Sec"/>
    <w:basedOn w:val="AH5Sec"/>
    <w:uiPriority w:val="99"/>
    <w:pPr>
      <w:numPr>
        <w:ilvl w:val="0"/>
        <w:numId w:val="0"/>
      </w:num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uiPriority w:val="99"/>
  </w:style>
  <w:style w:type="paragraph" w:customStyle="1" w:styleId="Isubsubpara">
    <w:name w:val="I subsubpara"/>
    <w:basedOn w:val="BillBasic"/>
    <w:uiPriority w:val="99"/>
    <w:pPr>
      <w:numPr>
        <w:ilvl w:val="3"/>
        <w:numId w:val="38"/>
      </w:numPr>
      <w:tabs>
        <w:tab w:val="right" w:pos="2460"/>
        <w:tab w:val="left" w:pos="2660"/>
      </w:tabs>
    </w:pPr>
  </w:style>
  <w:style w:type="paragraph" w:customStyle="1" w:styleId="Minister">
    <w:name w:val="Minister"/>
    <w:basedOn w:val="BillBasic"/>
    <w:uiPriority w:val="99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Letterhead">
    <w:name w:val="Letterhead"/>
    <w:uiPriority w:val="99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Penalty">
    <w:name w:val="Penalty"/>
    <w:basedOn w:val="Amainreturn"/>
    <w:uiPriority w:val="99"/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uiPriority w:val="99"/>
    <w:pPr>
      <w:tabs>
        <w:tab w:val="right" w:pos="1360"/>
      </w:tabs>
      <w:ind w:left="1600" w:hanging="1600"/>
      <w:jc w:val="both"/>
    </w:pPr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  <w:lang w:val="x-none" w:eastAsia="en-US"/>
    </w:rPr>
  </w:style>
  <w:style w:type="paragraph" w:customStyle="1" w:styleId="ref">
    <w:name w:val="ref"/>
    <w:basedOn w:val="BillBasic"/>
    <w:next w:val="Normal"/>
    <w:uiPriority w:val="99"/>
    <w:pPr>
      <w:spacing w:before="0"/>
    </w:pPr>
    <w:rPr>
      <w:sz w:val="18"/>
      <w:szCs w:val="18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tablepara">
    <w:name w:val="table para"/>
    <w:basedOn w:val="Normal"/>
    <w:uiPriority w:val="99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uiPriority w:val="99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ColHd">
    <w:name w:val="TableColHd"/>
    <w:basedOn w:val="Normal"/>
    <w:uiPriority w:val="99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TableHd">
    <w:name w:val="TableHd"/>
    <w:basedOn w:val="Normal"/>
    <w:uiPriority w:val="99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Text">
    <w:name w:val="TableText"/>
    <w:basedOn w:val="Normal"/>
    <w:uiPriority w:val="99"/>
    <w:pPr>
      <w:spacing w:before="60" w:after="60"/>
    </w:p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left" w:pos="7666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left" w:pos="4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</w:style>
  <w:style w:type="paragraph" w:styleId="TOC7">
    <w:name w:val="toc 7"/>
    <w:basedOn w:val="TOC2"/>
    <w:next w:val="Normal"/>
    <w:autoRedefine/>
    <w:uiPriority w:val="99"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uiPriority w:val="99"/>
    <w:pPr>
      <w:keepNext w:val="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  <w:style w:type="paragraph" w:customStyle="1" w:styleId="Sched-heading">
    <w:name w:val="Sched-heading"/>
    <w:basedOn w:val="BillBasicHeading"/>
    <w:next w:val="ref"/>
    <w:uiPriority w:val="99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styleId="BalloonText">
    <w:name w:val="Balloon Text"/>
    <w:basedOn w:val="Normal"/>
    <w:link w:val="BalloonTextChar"/>
    <w:uiPriority w:val="99"/>
    <w:semiHidden/>
    <w:rsid w:val="00C611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3B4A47"/>
    <w:pPr>
      <w:ind w:left="72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3B4A47"/>
    <w:rPr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3B4A47"/>
    <w:pPr>
      <w:ind w:left="720"/>
      <w:jc w:val="both"/>
    </w:p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3B4A47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rsid w:val="00496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4967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6749"/>
    <w:rPr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6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6749"/>
    <w:rPr>
      <w:b/>
      <w:bCs/>
      <w:sz w:val="20"/>
      <w:szCs w:val="20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9674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96749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884</Characters>
  <Application>Microsoft Office Word</Application>
  <DocSecurity>0</DocSecurity>
  <Lines>45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2012-12-11T06:08:00Z</cp:lastPrinted>
  <dcterms:created xsi:type="dcterms:W3CDTF">2024-05-01T04:32:00Z</dcterms:created>
  <dcterms:modified xsi:type="dcterms:W3CDTF">2024-05-01T04:32:00Z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2024-04-29T04:18:51Z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f8e83225-d229-4bab-a848-d9d2b4a3f8b4</vt:lpwstr>
  </property>
  <property fmtid="{D5CDD505-2E9C-101B-9397-08002B2CF9AE}" pid="8" name="MSIP_Label_69af8531-eb46-4968-8cb3-105d2f5ea87e_ContentBits">
    <vt:lpwstr>0</vt:lpwstr>
  </property>
  <property fmtid="{D5CDD505-2E9C-101B-9397-08002B2CF9AE}" pid="9" name="CHECKEDOUTFROMJMS">
    <vt:lpwstr/>
  </property>
  <property fmtid="{D5CDD505-2E9C-101B-9397-08002B2CF9AE}" pid="10" name="DMSID">
    <vt:lpwstr>12643027</vt:lpwstr>
  </property>
  <property fmtid="{D5CDD505-2E9C-101B-9397-08002B2CF9AE}" pid="11" name="JMSREQUIREDCHECKIN">
    <vt:lpwstr/>
  </property>
</Properties>
</file>