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A643E" w14:textId="14CF2DC1" w:rsidR="001B23EB" w:rsidRDefault="001B23EB">
      <w:pPr>
        <w:spacing w:before="120"/>
        <w:rPr>
          <w:rFonts w:ascii="Arial" w:hAnsi="Arial" w:cs="Arial"/>
        </w:rPr>
      </w:pPr>
    </w:p>
    <w:p w14:paraId="76A52F8A" w14:textId="5A09D5C2" w:rsidR="00F10CB2" w:rsidRDefault="00F10CB2">
      <w:pPr>
        <w:spacing w:before="120"/>
        <w:rPr>
          <w:rFonts w:ascii="Arial" w:hAnsi="Arial" w:cs="Arial"/>
        </w:rPr>
      </w:pPr>
      <w:r>
        <w:rPr>
          <w:rFonts w:ascii="Arial" w:hAnsi="Arial" w:cs="Arial"/>
        </w:rPr>
        <w:t>Australian Capital Territory</w:t>
      </w:r>
    </w:p>
    <w:p w14:paraId="38EDD087" w14:textId="55B0E030" w:rsidR="004D60B0" w:rsidRDefault="004D60B0" w:rsidP="004D60B0">
      <w:pPr>
        <w:pStyle w:val="Billname"/>
        <w:spacing w:before="700"/>
      </w:pPr>
      <w:r>
        <w:t xml:space="preserve">Taxation Administration (Amounts Payable—Home Buyer Concession Scheme) Determination </w:t>
      </w:r>
      <w:r w:rsidR="009621D3">
        <w:t>2025</w:t>
      </w:r>
      <w:r w:rsidR="00E531FB">
        <w:t xml:space="preserve"> (No 2)</w:t>
      </w:r>
    </w:p>
    <w:p w14:paraId="216F5EEC" w14:textId="13F61D75" w:rsidR="00F10CB2" w:rsidRDefault="00F10CB2" w:rsidP="00D47F13">
      <w:pPr>
        <w:spacing w:before="340"/>
        <w:rPr>
          <w:rFonts w:ascii="Arial" w:hAnsi="Arial" w:cs="Arial"/>
          <w:b/>
          <w:bCs/>
        </w:rPr>
      </w:pPr>
      <w:r>
        <w:rPr>
          <w:rFonts w:ascii="Arial" w:hAnsi="Arial" w:cs="Arial"/>
          <w:b/>
          <w:bCs/>
        </w:rPr>
        <w:t xml:space="preserve">Disallowable instrument </w:t>
      </w:r>
      <w:r w:rsidR="009621D3">
        <w:rPr>
          <w:rFonts w:ascii="Arial" w:hAnsi="Arial" w:cs="Arial"/>
          <w:b/>
          <w:bCs/>
        </w:rPr>
        <w:t>DI</w:t>
      </w:r>
      <w:r w:rsidR="009621D3">
        <w:rPr>
          <w:rFonts w:ascii="Arial" w:hAnsi="Arial" w:cs="Arial"/>
          <w:b/>
          <w:bCs/>
          <w:iCs/>
        </w:rPr>
        <w:t>2025</w:t>
      </w:r>
      <w:r>
        <w:rPr>
          <w:rFonts w:ascii="Arial" w:hAnsi="Arial" w:cs="Arial"/>
          <w:b/>
          <w:bCs/>
        </w:rPr>
        <w:t>–</w:t>
      </w:r>
      <w:r w:rsidR="00457B80">
        <w:rPr>
          <w:rFonts w:ascii="Arial" w:hAnsi="Arial" w:cs="Arial"/>
          <w:b/>
          <w:bCs/>
        </w:rPr>
        <w:t>146</w:t>
      </w:r>
    </w:p>
    <w:p w14:paraId="48995A34" w14:textId="77777777" w:rsidR="00F10CB2" w:rsidRDefault="00F10CB2" w:rsidP="00CD4E55">
      <w:pPr>
        <w:pStyle w:val="madeunder"/>
        <w:spacing w:before="300" w:after="0"/>
      </w:pPr>
      <w:r>
        <w:t xml:space="preserve">made under the  </w:t>
      </w:r>
    </w:p>
    <w:p w14:paraId="3E2647E5" w14:textId="77777777" w:rsidR="00F10CB2" w:rsidRDefault="00B06948" w:rsidP="00CD4E55">
      <w:pPr>
        <w:pStyle w:val="CoverActName"/>
        <w:spacing w:before="320" w:after="0"/>
        <w:rPr>
          <w:rFonts w:cs="Arial"/>
          <w:sz w:val="20"/>
        </w:rPr>
      </w:pPr>
      <w:r>
        <w:rPr>
          <w:rFonts w:cs="Arial"/>
          <w:i/>
          <w:sz w:val="20"/>
        </w:rPr>
        <w:t>Taxation Administration Act 1999</w:t>
      </w:r>
      <w:r w:rsidR="00F10CB2">
        <w:rPr>
          <w:rFonts w:cs="Arial"/>
          <w:sz w:val="20"/>
        </w:rPr>
        <w:t xml:space="preserve">, </w:t>
      </w:r>
      <w:r w:rsidR="00DF4E7B">
        <w:rPr>
          <w:rFonts w:cs="Arial"/>
          <w:sz w:val="20"/>
        </w:rPr>
        <w:t>s</w:t>
      </w:r>
      <w:r>
        <w:rPr>
          <w:rFonts w:cs="Arial"/>
          <w:sz w:val="20"/>
        </w:rPr>
        <w:t> 139 (Determination of amounts payable under tax laws)</w:t>
      </w:r>
    </w:p>
    <w:p w14:paraId="5DA0EF36" w14:textId="77777777" w:rsidR="00F10CB2" w:rsidRDefault="00F10CB2" w:rsidP="00CD4E55">
      <w:pPr>
        <w:pStyle w:val="N-line3"/>
        <w:pBdr>
          <w:bottom w:val="none" w:sz="0" w:space="0" w:color="auto"/>
        </w:pBdr>
        <w:spacing w:before="60"/>
      </w:pPr>
    </w:p>
    <w:p w14:paraId="0205CE5A" w14:textId="77777777" w:rsidR="00F10CB2" w:rsidRDefault="00F10CB2">
      <w:pPr>
        <w:pStyle w:val="N-line3"/>
        <w:pBdr>
          <w:top w:val="single" w:sz="12" w:space="1" w:color="auto"/>
          <w:bottom w:val="none" w:sz="0" w:space="0" w:color="auto"/>
        </w:pBdr>
      </w:pPr>
    </w:p>
    <w:p w14:paraId="33C9FD1B" w14:textId="77777777" w:rsidR="00F10CB2" w:rsidRDefault="00F10CB2" w:rsidP="005C768B">
      <w:pPr>
        <w:spacing w:before="240" w:after="60"/>
        <w:ind w:left="720" w:hanging="720"/>
        <w:rPr>
          <w:rFonts w:ascii="Arial" w:hAnsi="Arial" w:cs="Arial"/>
          <w:b/>
          <w:bCs/>
        </w:rPr>
      </w:pPr>
      <w:r>
        <w:rPr>
          <w:rFonts w:ascii="Arial" w:hAnsi="Arial" w:cs="Arial"/>
          <w:b/>
          <w:bCs/>
        </w:rPr>
        <w:t>1</w:t>
      </w:r>
      <w:r>
        <w:rPr>
          <w:rFonts w:ascii="Arial" w:hAnsi="Arial" w:cs="Arial"/>
          <w:b/>
          <w:bCs/>
        </w:rPr>
        <w:tab/>
        <w:t>Name of instrument</w:t>
      </w:r>
    </w:p>
    <w:p w14:paraId="66FFC74E" w14:textId="40D832E6" w:rsidR="00F10CB2" w:rsidRDefault="00F10CB2" w:rsidP="00D47F13">
      <w:pPr>
        <w:spacing w:before="140"/>
        <w:ind w:left="720"/>
      </w:pPr>
      <w:r>
        <w:t xml:space="preserve">This instrument is the </w:t>
      </w:r>
      <w:r w:rsidR="00B06948">
        <w:rPr>
          <w:i/>
        </w:rPr>
        <w:t>Taxation Administration (Amounts Payable—</w:t>
      </w:r>
      <w:r w:rsidR="00DF4E7B">
        <w:rPr>
          <w:i/>
        </w:rPr>
        <w:t>Home</w:t>
      </w:r>
      <w:r w:rsidR="002D24DF">
        <w:rPr>
          <w:i/>
        </w:rPr>
        <w:t> </w:t>
      </w:r>
      <w:r w:rsidR="00DF4E7B">
        <w:rPr>
          <w:i/>
        </w:rPr>
        <w:t xml:space="preserve">Buyer Concession Scheme) </w:t>
      </w:r>
      <w:r w:rsidR="00DF4E7B" w:rsidRPr="00330431">
        <w:rPr>
          <w:i/>
        </w:rPr>
        <w:t xml:space="preserve">Determination </w:t>
      </w:r>
      <w:r w:rsidR="009621D3" w:rsidRPr="00330431">
        <w:rPr>
          <w:i/>
        </w:rPr>
        <w:t>20</w:t>
      </w:r>
      <w:r w:rsidR="009621D3">
        <w:rPr>
          <w:i/>
        </w:rPr>
        <w:t>25</w:t>
      </w:r>
      <w:r w:rsidR="00E531FB">
        <w:rPr>
          <w:i/>
        </w:rPr>
        <w:t xml:space="preserve"> (No 2)</w:t>
      </w:r>
      <w:r w:rsidRPr="00627F0C">
        <w:rPr>
          <w:bCs/>
          <w:iCs/>
        </w:rPr>
        <w:t>.</w:t>
      </w:r>
    </w:p>
    <w:p w14:paraId="7D8DEBA6" w14:textId="77777777" w:rsidR="00F10CB2" w:rsidRDefault="00F10CB2" w:rsidP="005C768B">
      <w:pPr>
        <w:spacing w:before="360"/>
        <w:ind w:left="720" w:hanging="720"/>
        <w:rPr>
          <w:rFonts w:ascii="Arial" w:hAnsi="Arial" w:cs="Arial"/>
          <w:b/>
          <w:bCs/>
        </w:rPr>
      </w:pPr>
      <w:r>
        <w:rPr>
          <w:rFonts w:ascii="Arial" w:hAnsi="Arial" w:cs="Arial"/>
          <w:b/>
          <w:bCs/>
        </w:rPr>
        <w:t>2</w:t>
      </w:r>
      <w:r>
        <w:rPr>
          <w:rFonts w:ascii="Arial" w:hAnsi="Arial" w:cs="Arial"/>
          <w:b/>
          <w:bCs/>
        </w:rPr>
        <w:tab/>
        <w:t xml:space="preserve">Commencement </w:t>
      </w:r>
    </w:p>
    <w:p w14:paraId="48964A39" w14:textId="79CDCCB5" w:rsidR="00F10CB2" w:rsidRDefault="00F10CB2" w:rsidP="00D47F13">
      <w:pPr>
        <w:spacing w:before="140"/>
        <w:ind w:left="720"/>
      </w:pPr>
      <w:r>
        <w:t>This instrument commences on</w:t>
      </w:r>
      <w:r w:rsidR="00DF4E7B">
        <w:t xml:space="preserve"> </w:t>
      </w:r>
      <w:r w:rsidR="00E531FB">
        <w:t>1 July 2025</w:t>
      </w:r>
      <w:r w:rsidR="00AE6932">
        <w:t xml:space="preserve">. </w:t>
      </w:r>
    </w:p>
    <w:p w14:paraId="783D68A2" w14:textId="04A7F1F6" w:rsidR="00E8307A" w:rsidRDefault="0023173E" w:rsidP="00FE0184">
      <w:pPr>
        <w:pStyle w:val="ah5sec0"/>
        <w:shd w:val="clear" w:color="auto" w:fill="FFFFFF"/>
        <w:spacing w:before="360" w:beforeAutospacing="0" w:after="0" w:afterAutospacing="0"/>
        <w:ind w:left="709" w:hanging="709"/>
        <w:rPr>
          <w:rFonts w:ascii="Arial" w:hAnsi="Arial" w:cs="Arial"/>
          <w:b/>
          <w:bCs/>
          <w:color w:val="000000"/>
        </w:rPr>
      </w:pPr>
      <w:r>
        <w:rPr>
          <w:rFonts w:ascii="Arial" w:hAnsi="Arial" w:cs="Arial"/>
          <w:b/>
          <w:bCs/>
        </w:rPr>
        <w:t>3</w:t>
      </w:r>
      <w:r>
        <w:rPr>
          <w:rFonts w:ascii="Arial" w:hAnsi="Arial" w:cs="Arial"/>
          <w:b/>
          <w:bCs/>
        </w:rPr>
        <w:tab/>
      </w:r>
      <w:r w:rsidR="00371A5B">
        <w:rPr>
          <w:rFonts w:ascii="Arial" w:hAnsi="Arial" w:cs="Arial"/>
          <w:b/>
          <w:bCs/>
        </w:rPr>
        <w:t>D</w:t>
      </w:r>
      <w:bookmarkStart w:id="0" w:name="_Toc164429736"/>
      <w:r w:rsidR="00E8307A">
        <w:rPr>
          <w:rFonts w:ascii="Arial" w:hAnsi="Arial" w:cs="Arial"/>
          <w:b/>
          <w:bCs/>
          <w:color w:val="000000"/>
        </w:rPr>
        <w:t>ictionary</w:t>
      </w:r>
      <w:bookmarkEnd w:id="0"/>
    </w:p>
    <w:p w14:paraId="66E3F8E0" w14:textId="6EA1024E" w:rsidR="00E8307A" w:rsidRDefault="00E8307A" w:rsidP="00FE0184">
      <w:pPr>
        <w:pStyle w:val="amainreturn"/>
        <w:shd w:val="clear" w:color="auto" w:fill="FFFFFF"/>
        <w:spacing w:before="140" w:beforeAutospacing="0" w:after="0" w:afterAutospacing="0"/>
        <w:ind w:left="709"/>
        <w:jc w:val="both"/>
        <w:rPr>
          <w:color w:val="000000"/>
        </w:rPr>
      </w:pPr>
      <w:r>
        <w:rPr>
          <w:color w:val="000000"/>
        </w:rPr>
        <w:t>The dictionary at the end of this instrument is part of this instrument.</w:t>
      </w:r>
    </w:p>
    <w:p w14:paraId="52CF841D" w14:textId="39FA2E1A" w:rsidR="00E8307A" w:rsidRDefault="00E8307A" w:rsidP="00FE0184">
      <w:pPr>
        <w:pStyle w:val="anote"/>
        <w:shd w:val="clear" w:color="auto" w:fill="FFFFFF"/>
        <w:spacing w:before="140" w:beforeAutospacing="0" w:after="0" w:afterAutospacing="0"/>
        <w:ind w:left="1418" w:hanging="709"/>
        <w:jc w:val="both"/>
        <w:rPr>
          <w:color w:val="000000"/>
          <w:sz w:val="20"/>
          <w:szCs w:val="20"/>
        </w:rPr>
      </w:pPr>
      <w:r>
        <w:rPr>
          <w:rStyle w:val="charitals"/>
          <w:i/>
          <w:iCs/>
          <w:color w:val="000000"/>
          <w:sz w:val="20"/>
          <w:szCs w:val="20"/>
        </w:rPr>
        <w:t>Note 1</w:t>
      </w:r>
      <w:r>
        <w:rPr>
          <w:color w:val="000000"/>
          <w:sz w:val="20"/>
          <w:szCs w:val="20"/>
        </w:rPr>
        <w:t> </w:t>
      </w:r>
      <w:r>
        <w:rPr>
          <w:color w:val="000000"/>
          <w:sz w:val="20"/>
          <w:szCs w:val="20"/>
        </w:rPr>
        <w:tab/>
        <w:t xml:space="preserve">The dictionary at </w:t>
      </w:r>
      <w:r w:rsidR="00692AD2">
        <w:rPr>
          <w:color w:val="000000"/>
          <w:sz w:val="20"/>
          <w:szCs w:val="20"/>
        </w:rPr>
        <w:t>the end of</w:t>
      </w:r>
      <w:r>
        <w:rPr>
          <w:color w:val="000000"/>
          <w:sz w:val="20"/>
          <w:szCs w:val="20"/>
        </w:rPr>
        <w:t xml:space="preserve"> this instrument defines certain terms used in this instrument and includes references (</w:t>
      </w:r>
      <w:r>
        <w:rPr>
          <w:rStyle w:val="charbolditals"/>
          <w:rFonts w:eastAsiaTheme="majorEastAsia"/>
          <w:b/>
          <w:bCs/>
          <w:i/>
          <w:iCs/>
          <w:color w:val="000000"/>
          <w:sz w:val="20"/>
          <w:szCs w:val="20"/>
        </w:rPr>
        <w:t>signpost definitions</w:t>
      </w:r>
      <w:r>
        <w:rPr>
          <w:color w:val="000000"/>
          <w:sz w:val="20"/>
          <w:szCs w:val="20"/>
        </w:rPr>
        <w:t>) to other terms defined elsewhere.</w:t>
      </w:r>
    </w:p>
    <w:p w14:paraId="7E0C2519" w14:textId="5A36C55C" w:rsidR="00E8307A" w:rsidRDefault="00E8307A" w:rsidP="00FE0184">
      <w:pPr>
        <w:pStyle w:val="anotetextss"/>
        <w:shd w:val="clear" w:color="auto" w:fill="FFFFFF"/>
        <w:spacing w:before="60" w:beforeAutospacing="0" w:after="0" w:afterAutospacing="0"/>
        <w:ind w:left="1418"/>
        <w:jc w:val="both"/>
        <w:rPr>
          <w:color w:val="000000"/>
          <w:sz w:val="20"/>
          <w:szCs w:val="20"/>
        </w:rPr>
      </w:pPr>
      <w:r w:rsidRPr="00622F0B">
        <w:rPr>
          <w:color w:val="000000"/>
          <w:sz w:val="20"/>
          <w:szCs w:val="20"/>
        </w:rPr>
        <w:t>For example, the signpost definition ‘</w:t>
      </w:r>
      <w:r w:rsidR="00622F0B" w:rsidRPr="00FE0184">
        <w:rPr>
          <w:rStyle w:val="charbolditals"/>
          <w:rFonts w:eastAsiaTheme="majorEastAsia"/>
          <w:b/>
          <w:bCs/>
          <w:i/>
          <w:iCs/>
          <w:color w:val="000000"/>
          <w:sz w:val="20"/>
          <w:szCs w:val="20"/>
        </w:rPr>
        <w:t>dutiable value</w:t>
      </w:r>
      <w:r w:rsidRPr="00622F0B">
        <w:rPr>
          <w:color w:val="000000"/>
          <w:sz w:val="20"/>
          <w:szCs w:val="20"/>
        </w:rPr>
        <w:t>—see the </w:t>
      </w:r>
      <w:r w:rsidR="00622F0B" w:rsidRPr="00FE0184">
        <w:rPr>
          <w:rStyle w:val="charcithyperlinkabbrev"/>
          <w:sz w:val="20"/>
          <w:szCs w:val="20"/>
        </w:rPr>
        <w:t>Act</w:t>
      </w:r>
      <w:r w:rsidRPr="00622F0B">
        <w:rPr>
          <w:color w:val="000000"/>
          <w:sz w:val="20"/>
          <w:szCs w:val="20"/>
        </w:rPr>
        <w:t xml:space="preserve">, section </w:t>
      </w:r>
      <w:r w:rsidR="00622F0B" w:rsidRPr="00FE0184">
        <w:rPr>
          <w:color w:val="000000"/>
          <w:sz w:val="20"/>
          <w:szCs w:val="20"/>
        </w:rPr>
        <w:t>20</w:t>
      </w:r>
      <w:r w:rsidRPr="00622F0B">
        <w:rPr>
          <w:color w:val="000000"/>
          <w:sz w:val="20"/>
          <w:szCs w:val="20"/>
        </w:rPr>
        <w:t>.’ means that the term ‘</w:t>
      </w:r>
      <w:r w:rsidR="00622F0B" w:rsidRPr="00FE0184">
        <w:rPr>
          <w:color w:val="000000"/>
          <w:sz w:val="20"/>
          <w:szCs w:val="20"/>
        </w:rPr>
        <w:t>dutiable value</w:t>
      </w:r>
      <w:r w:rsidRPr="00622F0B">
        <w:rPr>
          <w:color w:val="000000"/>
          <w:sz w:val="20"/>
          <w:szCs w:val="20"/>
        </w:rPr>
        <w:t>’ is defined in that section</w:t>
      </w:r>
      <w:r w:rsidR="00622F0B" w:rsidRPr="00FE0184">
        <w:rPr>
          <w:color w:val="000000"/>
          <w:sz w:val="20"/>
          <w:szCs w:val="20"/>
        </w:rPr>
        <w:t xml:space="preserve"> of the </w:t>
      </w:r>
      <w:r w:rsidR="00622F0B" w:rsidRPr="00FE0184">
        <w:rPr>
          <w:i/>
          <w:iCs/>
          <w:color w:val="000000"/>
          <w:sz w:val="20"/>
          <w:szCs w:val="20"/>
        </w:rPr>
        <w:t>Duties Act 1999</w:t>
      </w:r>
      <w:r w:rsidRPr="00622F0B">
        <w:rPr>
          <w:color w:val="000000"/>
          <w:sz w:val="20"/>
          <w:szCs w:val="20"/>
        </w:rPr>
        <w:t xml:space="preserve"> and the definition applies to this </w:t>
      </w:r>
      <w:r w:rsidR="00622F0B" w:rsidRPr="00622F0B">
        <w:rPr>
          <w:color w:val="000000"/>
          <w:sz w:val="20"/>
          <w:szCs w:val="20"/>
        </w:rPr>
        <w:t>instrument</w:t>
      </w:r>
      <w:r>
        <w:rPr>
          <w:color w:val="000000"/>
          <w:sz w:val="20"/>
          <w:szCs w:val="20"/>
        </w:rPr>
        <w:t>.</w:t>
      </w:r>
    </w:p>
    <w:p w14:paraId="32F824BF" w14:textId="17AB58FB" w:rsidR="00E8307A" w:rsidRDefault="00E8307A" w:rsidP="00FE0184">
      <w:pPr>
        <w:pStyle w:val="anote"/>
        <w:shd w:val="clear" w:color="auto" w:fill="FFFFFF"/>
        <w:spacing w:before="140" w:beforeAutospacing="0" w:after="0" w:afterAutospacing="0"/>
        <w:ind w:left="1418" w:hanging="709"/>
        <w:jc w:val="both"/>
        <w:rPr>
          <w:color w:val="000000"/>
          <w:sz w:val="20"/>
          <w:szCs w:val="20"/>
        </w:rPr>
      </w:pPr>
      <w:r>
        <w:rPr>
          <w:rStyle w:val="charitals"/>
          <w:i/>
          <w:iCs/>
          <w:color w:val="000000"/>
          <w:sz w:val="20"/>
          <w:szCs w:val="20"/>
        </w:rPr>
        <w:t>Note 2</w:t>
      </w:r>
      <w:r>
        <w:rPr>
          <w:color w:val="000000"/>
          <w:sz w:val="20"/>
          <w:szCs w:val="20"/>
        </w:rPr>
        <w:t> </w:t>
      </w:r>
      <w:r>
        <w:rPr>
          <w:color w:val="000000"/>
          <w:sz w:val="20"/>
          <w:szCs w:val="20"/>
        </w:rPr>
        <w:tab/>
        <w:t>A definition in the dictionary (including a signpost definition) applies to the entire instrument unless the definition, or another provision of the instrument, provides otherwise or the contrary intention otherwise appears (see </w:t>
      </w:r>
      <w:hyperlink r:id="rId11" w:tooltip="A2001-14" w:history="1">
        <w:r>
          <w:rPr>
            <w:rStyle w:val="charcithyperlinkabbrev"/>
            <w:color w:val="0000FF"/>
            <w:sz w:val="20"/>
            <w:szCs w:val="20"/>
          </w:rPr>
          <w:t>Legislation Act</w:t>
        </w:r>
      </w:hyperlink>
      <w:r>
        <w:rPr>
          <w:color w:val="000000"/>
          <w:sz w:val="20"/>
          <w:szCs w:val="20"/>
        </w:rPr>
        <w:t>, s</w:t>
      </w:r>
      <w:r w:rsidR="00FD6EBB">
        <w:rPr>
          <w:color w:val="000000"/>
          <w:sz w:val="20"/>
          <w:szCs w:val="20"/>
        </w:rPr>
        <w:t>ection</w:t>
      </w:r>
      <w:r>
        <w:rPr>
          <w:color w:val="000000"/>
          <w:sz w:val="20"/>
          <w:szCs w:val="20"/>
        </w:rPr>
        <w:t> 155 and s</w:t>
      </w:r>
      <w:r w:rsidR="00FD6EBB">
        <w:rPr>
          <w:color w:val="000000"/>
          <w:sz w:val="20"/>
          <w:szCs w:val="20"/>
        </w:rPr>
        <w:t>ection</w:t>
      </w:r>
      <w:r>
        <w:rPr>
          <w:color w:val="000000"/>
          <w:sz w:val="20"/>
          <w:szCs w:val="20"/>
        </w:rPr>
        <w:t> 156 (1)).</w:t>
      </w:r>
    </w:p>
    <w:p w14:paraId="4854724A" w14:textId="779A851E" w:rsidR="00B7637B" w:rsidRPr="008A62AF" w:rsidRDefault="00B7637B" w:rsidP="005C768B">
      <w:pPr>
        <w:spacing w:before="360"/>
        <w:ind w:left="720" w:hanging="720"/>
        <w:rPr>
          <w:rFonts w:ascii="Arial" w:hAnsi="Arial" w:cs="Arial"/>
          <w:b/>
          <w:bCs/>
        </w:rPr>
      </w:pPr>
      <w:r>
        <w:rPr>
          <w:rFonts w:ascii="Arial" w:hAnsi="Arial" w:cs="Arial"/>
          <w:b/>
          <w:bCs/>
        </w:rPr>
        <w:t>4</w:t>
      </w:r>
      <w:r>
        <w:rPr>
          <w:rFonts w:ascii="Arial" w:hAnsi="Arial" w:cs="Arial"/>
          <w:b/>
          <w:bCs/>
        </w:rPr>
        <w:tab/>
        <w:t xml:space="preserve">Meaning of </w:t>
      </w:r>
      <w:r>
        <w:rPr>
          <w:rFonts w:ascii="Arial" w:hAnsi="Arial" w:cs="Arial"/>
          <w:b/>
          <w:bCs/>
          <w:i/>
        </w:rPr>
        <w:t>eligible property</w:t>
      </w:r>
      <w:r w:rsidR="008A62AF">
        <w:rPr>
          <w:rFonts w:ascii="Arial" w:hAnsi="Arial" w:cs="Arial"/>
          <w:b/>
          <w:bCs/>
        </w:rPr>
        <w:t xml:space="preserve"> </w:t>
      </w:r>
    </w:p>
    <w:p w14:paraId="6AB16788" w14:textId="22F7004A" w:rsidR="00B7637B" w:rsidRDefault="00E54586" w:rsidP="00710889">
      <w:pPr>
        <w:spacing w:before="140"/>
      </w:pPr>
      <w:r>
        <w:tab/>
      </w:r>
      <w:r w:rsidR="00B7637B">
        <w:t>In this instrument:</w:t>
      </w:r>
    </w:p>
    <w:p w14:paraId="32DDC6C4" w14:textId="77777777" w:rsidR="00B7637B" w:rsidRPr="00B46FF5" w:rsidRDefault="00B7637B" w:rsidP="00DD1B00">
      <w:pPr>
        <w:spacing w:before="140"/>
        <w:ind w:left="1440" w:hanging="720"/>
      </w:pPr>
      <w:r w:rsidRPr="00B46FF5">
        <w:rPr>
          <w:b/>
          <w:i/>
        </w:rPr>
        <w:t xml:space="preserve">eligible property </w:t>
      </w:r>
      <w:r w:rsidRPr="00B46FF5">
        <w:t>means—</w:t>
      </w:r>
    </w:p>
    <w:p w14:paraId="011F186F" w14:textId="17F6DFF4" w:rsidR="00B7637B" w:rsidRPr="00B46FF5" w:rsidRDefault="00B7637B" w:rsidP="00DD1B00">
      <w:pPr>
        <w:spacing w:before="140"/>
        <w:ind w:left="1440" w:hanging="720"/>
      </w:pPr>
      <w:r w:rsidRPr="00B46FF5">
        <w:t>(a)</w:t>
      </w:r>
      <w:r w:rsidRPr="00B46FF5">
        <w:tab/>
        <w:t>a home; or</w:t>
      </w:r>
    </w:p>
    <w:p w14:paraId="4FDFD07F" w14:textId="77777777" w:rsidR="00DC66FA" w:rsidRDefault="00B7637B" w:rsidP="00DC66FA">
      <w:pPr>
        <w:spacing w:before="140"/>
        <w:ind w:left="1417" w:hanging="720"/>
      </w:pPr>
      <w:r w:rsidRPr="00B46FF5">
        <w:t xml:space="preserve">(b) </w:t>
      </w:r>
      <w:r w:rsidRPr="00B46FF5">
        <w:tab/>
        <w:t>vacant land.</w:t>
      </w:r>
    </w:p>
    <w:p w14:paraId="61398AC6" w14:textId="1CDC70CB" w:rsidR="008616A3" w:rsidRDefault="008616A3" w:rsidP="005C768B">
      <w:pPr>
        <w:spacing w:before="360"/>
        <w:ind w:left="720" w:hanging="720"/>
        <w:rPr>
          <w:rFonts w:ascii="Arial" w:hAnsi="Arial" w:cs="Arial"/>
          <w:b/>
          <w:bCs/>
        </w:rPr>
      </w:pPr>
      <w:r>
        <w:rPr>
          <w:rFonts w:ascii="Arial" w:hAnsi="Arial" w:cs="Arial"/>
          <w:b/>
          <w:bCs/>
        </w:rPr>
        <w:lastRenderedPageBreak/>
        <w:t>5</w:t>
      </w:r>
      <w:r>
        <w:rPr>
          <w:rFonts w:ascii="Arial" w:hAnsi="Arial" w:cs="Arial"/>
          <w:b/>
          <w:bCs/>
        </w:rPr>
        <w:tab/>
        <w:t xml:space="preserve">Meaning of </w:t>
      </w:r>
      <w:r>
        <w:rPr>
          <w:rFonts w:ascii="Arial" w:hAnsi="Arial" w:cs="Arial"/>
          <w:b/>
          <w:bCs/>
          <w:i/>
        </w:rPr>
        <w:t>eligible home buyer</w:t>
      </w:r>
    </w:p>
    <w:p w14:paraId="778DCADF" w14:textId="0BDC9303" w:rsidR="008616A3" w:rsidRDefault="008616A3" w:rsidP="00710889">
      <w:pPr>
        <w:spacing w:before="140"/>
        <w:ind w:left="720" w:hanging="720"/>
      </w:pPr>
      <w:r>
        <w:tab/>
        <w:t>In this instrument:</w:t>
      </w:r>
    </w:p>
    <w:p w14:paraId="15ACB59D" w14:textId="77777777" w:rsidR="008616A3" w:rsidRDefault="008616A3" w:rsidP="008616A3">
      <w:pPr>
        <w:spacing w:before="140"/>
        <w:ind w:left="720"/>
      </w:pPr>
      <w:r>
        <w:rPr>
          <w:b/>
          <w:i/>
        </w:rPr>
        <w:t xml:space="preserve">eligible home buyer </w:t>
      </w:r>
      <w:r>
        <w:t>means a transferee in relation to an eligible transaction.</w:t>
      </w:r>
    </w:p>
    <w:p w14:paraId="1B6FF872" w14:textId="77777777" w:rsidR="006651D6" w:rsidRDefault="008616A3" w:rsidP="005C768B">
      <w:pPr>
        <w:spacing w:before="360"/>
        <w:ind w:left="720" w:hanging="720"/>
        <w:rPr>
          <w:rFonts w:ascii="Arial" w:hAnsi="Arial" w:cs="Arial"/>
          <w:b/>
          <w:bCs/>
        </w:rPr>
      </w:pPr>
      <w:r>
        <w:rPr>
          <w:rFonts w:ascii="Arial" w:hAnsi="Arial" w:cs="Arial"/>
          <w:b/>
          <w:bCs/>
        </w:rPr>
        <w:t>6</w:t>
      </w:r>
      <w:r w:rsidR="006651D6">
        <w:rPr>
          <w:rFonts w:ascii="Arial" w:hAnsi="Arial" w:cs="Arial"/>
          <w:b/>
          <w:bCs/>
        </w:rPr>
        <w:tab/>
      </w:r>
      <w:r w:rsidR="005F3A43">
        <w:rPr>
          <w:rFonts w:ascii="Arial" w:hAnsi="Arial" w:cs="Arial"/>
          <w:b/>
          <w:bCs/>
        </w:rPr>
        <w:t xml:space="preserve">Meaning of </w:t>
      </w:r>
      <w:r w:rsidR="000D098C">
        <w:rPr>
          <w:rFonts w:ascii="Arial" w:hAnsi="Arial" w:cs="Arial"/>
          <w:b/>
          <w:bCs/>
          <w:i/>
        </w:rPr>
        <w:t>eligible transaction</w:t>
      </w:r>
    </w:p>
    <w:p w14:paraId="319AE157" w14:textId="77777777" w:rsidR="006651D6" w:rsidRDefault="000D098C" w:rsidP="00710889">
      <w:pPr>
        <w:spacing w:before="140"/>
        <w:ind w:left="720" w:hanging="720"/>
      </w:pPr>
      <w:r w:rsidRPr="00221905">
        <w:t>(1)</w:t>
      </w:r>
      <w:r>
        <w:tab/>
      </w:r>
      <w:r w:rsidR="006651D6">
        <w:t>In this instrument:</w:t>
      </w:r>
    </w:p>
    <w:p w14:paraId="1DC39BBA" w14:textId="278162CE" w:rsidR="00D52956" w:rsidRDefault="000D098C" w:rsidP="00116E47">
      <w:pPr>
        <w:spacing w:before="140"/>
        <w:ind w:left="720"/>
      </w:pPr>
      <w:r>
        <w:rPr>
          <w:b/>
          <w:i/>
        </w:rPr>
        <w:t>eligible transaction</w:t>
      </w:r>
      <w:r w:rsidR="004C3C9C">
        <w:rPr>
          <w:b/>
          <w:i/>
        </w:rPr>
        <w:t xml:space="preserve"> </w:t>
      </w:r>
      <w:r w:rsidR="004C3C9C">
        <w:t>means</w:t>
      </w:r>
      <w:r w:rsidR="00952FAF">
        <w:t xml:space="preserve"> a transfer </w:t>
      </w:r>
      <w:r w:rsidR="006D6257">
        <w:t>with a transaction date</w:t>
      </w:r>
      <w:r w:rsidR="0009650B">
        <w:t xml:space="preserve"> on or after </w:t>
      </w:r>
      <w:r w:rsidR="003D4CE1">
        <w:br/>
      </w:r>
      <w:r w:rsidR="00E531FB">
        <w:t>1 July 2025</w:t>
      </w:r>
      <w:r w:rsidR="00EB77FD">
        <w:t xml:space="preserve"> </w:t>
      </w:r>
      <w:r w:rsidR="0009650B" w:rsidRPr="00BE0143">
        <w:t>that meets the following requirements:</w:t>
      </w:r>
    </w:p>
    <w:p w14:paraId="7439EF3B" w14:textId="27DD777D" w:rsidR="00D52956" w:rsidRDefault="002005CE" w:rsidP="00EB77FD">
      <w:pPr>
        <w:pStyle w:val="ListParagraph"/>
        <w:numPr>
          <w:ilvl w:val="0"/>
          <w:numId w:val="55"/>
        </w:numPr>
        <w:spacing w:before="140"/>
        <w:ind w:hanging="731"/>
      </w:pPr>
      <w:r>
        <w:t>all</w:t>
      </w:r>
      <w:r w:rsidR="009B1F1F">
        <w:t xml:space="preserve"> </w:t>
      </w:r>
      <w:r w:rsidR="006C3DCE">
        <w:t>eligible home buyer</w:t>
      </w:r>
      <w:r>
        <w:t xml:space="preserve">s </w:t>
      </w:r>
      <w:r w:rsidR="00801CB7">
        <w:t xml:space="preserve">acquire both a legal and an equitable interest in eligible property on </w:t>
      </w:r>
      <w:r w:rsidR="003127E6">
        <w:t>completion of the transaction</w:t>
      </w:r>
      <w:r w:rsidR="0009650B">
        <w:t>;</w:t>
      </w:r>
      <w:r w:rsidR="00FD6EBB">
        <w:t xml:space="preserve"> and</w:t>
      </w:r>
    </w:p>
    <w:p w14:paraId="6D9BA144" w14:textId="6EFB7D07" w:rsidR="00265308" w:rsidRDefault="008433E7" w:rsidP="00801CB7">
      <w:pPr>
        <w:spacing w:before="140"/>
        <w:ind w:left="1440" w:hanging="720"/>
      </w:pPr>
      <w:bookmarkStart w:id="1" w:name="_Hlk135404471"/>
      <w:r>
        <w:t>(b</w:t>
      </w:r>
      <w:r w:rsidR="00801CB7">
        <w:t>)</w:t>
      </w:r>
      <w:r w:rsidR="00801CB7">
        <w:tab/>
      </w:r>
      <w:r w:rsidR="009544AE">
        <w:t xml:space="preserve">on the transaction date, </w:t>
      </w:r>
      <w:r w:rsidR="002005CE">
        <w:t>all</w:t>
      </w:r>
      <w:r w:rsidR="00801CB7">
        <w:t xml:space="preserve"> </w:t>
      </w:r>
      <w:r w:rsidR="006C3DCE">
        <w:t>eligible home buyer</w:t>
      </w:r>
      <w:r w:rsidR="002005CE">
        <w:t>s</w:t>
      </w:r>
      <w:r w:rsidR="007843AD">
        <w:t xml:space="preserve"> </w:t>
      </w:r>
      <w:r w:rsidR="002005CE">
        <w:t xml:space="preserve">and </w:t>
      </w:r>
      <w:r w:rsidR="007843AD">
        <w:t>the</w:t>
      </w:r>
      <w:r w:rsidR="002005CE">
        <w:t xml:space="preserve">ir </w:t>
      </w:r>
      <w:r w:rsidR="007843AD">
        <w:t>domestic partner</w:t>
      </w:r>
      <w:r w:rsidR="002005CE">
        <w:t>s (if any)</w:t>
      </w:r>
      <w:r w:rsidR="00801CB7">
        <w:t xml:space="preserve"> </w:t>
      </w:r>
      <w:r w:rsidR="009544AE">
        <w:t>have</w:t>
      </w:r>
      <w:r w:rsidR="00801CB7">
        <w:t xml:space="preserve"> not </w:t>
      </w:r>
      <w:r w:rsidR="009544AE">
        <w:t>held</w:t>
      </w:r>
      <w:r w:rsidR="00801CB7">
        <w:t xml:space="preserve"> a legal or equitable interest in </w:t>
      </w:r>
      <w:r w:rsidR="00801CB7" w:rsidRPr="00A35820">
        <w:t>land</w:t>
      </w:r>
      <w:r w:rsidR="00801CB7">
        <w:t xml:space="preserve"> within </w:t>
      </w:r>
      <w:r w:rsidR="009544AE">
        <w:t xml:space="preserve">the previous </w:t>
      </w:r>
      <w:r w:rsidR="005A48D8">
        <w:t xml:space="preserve">5 </w:t>
      </w:r>
      <w:r w:rsidR="00801CB7">
        <w:t>years</w:t>
      </w:r>
      <w:r w:rsidR="00C600CE">
        <w:t>, other than an</w:t>
      </w:r>
      <w:r w:rsidR="004C147E">
        <w:t xml:space="preserve"> </w:t>
      </w:r>
      <w:r w:rsidR="004C147E" w:rsidRPr="00FE0184">
        <w:rPr>
          <w:b/>
          <w:bCs/>
          <w:i/>
          <w:iCs/>
        </w:rPr>
        <w:t>allowed</w:t>
      </w:r>
      <w:r w:rsidR="00C600CE" w:rsidRPr="00FE0184">
        <w:rPr>
          <w:b/>
          <w:bCs/>
          <w:i/>
          <w:iCs/>
        </w:rPr>
        <w:t xml:space="preserve"> interes</w:t>
      </w:r>
      <w:r w:rsidR="00265308" w:rsidRPr="00FE0184">
        <w:rPr>
          <w:b/>
          <w:bCs/>
          <w:i/>
          <w:iCs/>
        </w:rPr>
        <w:t>t</w:t>
      </w:r>
      <w:r w:rsidR="004C147E">
        <w:t>;</w:t>
      </w:r>
      <w:r w:rsidR="00FD6EBB">
        <w:t xml:space="preserve"> and</w:t>
      </w:r>
    </w:p>
    <w:bookmarkEnd w:id="1"/>
    <w:p w14:paraId="5FCB9358" w14:textId="678311F4" w:rsidR="002C3E77" w:rsidRDefault="002C3E77" w:rsidP="002D6A9E">
      <w:pPr>
        <w:spacing w:before="140"/>
        <w:ind w:left="1440" w:hanging="720"/>
      </w:pPr>
      <w:r>
        <w:t>(</w:t>
      </w:r>
      <w:r w:rsidR="00F44225">
        <w:t>c</w:t>
      </w:r>
      <w:r>
        <w:t>)</w:t>
      </w:r>
      <w:r>
        <w:tab/>
      </w:r>
      <w:r w:rsidR="006C3DCE">
        <w:t>eligible home buyer</w:t>
      </w:r>
      <w:r w:rsidR="002005CE">
        <w:t>s and their domestic partners (if </w:t>
      </w:r>
      <w:r w:rsidR="00025716">
        <w:t xml:space="preserve">any) </w:t>
      </w:r>
      <w:r w:rsidR="004C147E">
        <w:t xml:space="preserve">meet </w:t>
      </w:r>
      <w:r w:rsidR="003B330D">
        <w:t xml:space="preserve">the </w:t>
      </w:r>
      <w:r w:rsidRPr="00FE0184">
        <w:rPr>
          <w:b/>
          <w:bCs/>
          <w:i/>
          <w:iCs/>
        </w:rPr>
        <w:t xml:space="preserve">income </w:t>
      </w:r>
      <w:r w:rsidR="004C147E" w:rsidRPr="00FE0184">
        <w:rPr>
          <w:b/>
          <w:bCs/>
          <w:i/>
          <w:iCs/>
        </w:rPr>
        <w:t>requirement</w:t>
      </w:r>
      <w:r>
        <w:t>; and</w:t>
      </w:r>
    </w:p>
    <w:p w14:paraId="38C10272" w14:textId="20F0E143" w:rsidR="004A3730" w:rsidRDefault="002005CE" w:rsidP="005E2A61">
      <w:pPr>
        <w:spacing w:before="140"/>
        <w:ind w:left="1440" w:hanging="720"/>
      </w:pPr>
      <w:r>
        <w:t>(d)</w:t>
      </w:r>
      <w:r>
        <w:tab/>
      </w:r>
      <w:r w:rsidRPr="00A96CD5">
        <w:t xml:space="preserve">at least 1 </w:t>
      </w:r>
      <w:r w:rsidR="006C3DCE" w:rsidRPr="00A96CD5">
        <w:t>eligible home buyer</w:t>
      </w:r>
      <w:r w:rsidRPr="00A96CD5">
        <w:t xml:space="preserve"> will</w:t>
      </w:r>
      <w:r w:rsidR="00690F78" w:rsidRPr="00A96CD5">
        <w:t xml:space="preserve"> meet the </w:t>
      </w:r>
      <w:r w:rsidR="00690F78" w:rsidRPr="00FE0184">
        <w:rPr>
          <w:b/>
          <w:bCs/>
          <w:i/>
          <w:iCs/>
        </w:rPr>
        <w:t>residence requirement</w:t>
      </w:r>
      <w:r w:rsidR="0009650B" w:rsidRPr="00A96CD5">
        <w:t>;</w:t>
      </w:r>
      <w:r w:rsidR="00B71511" w:rsidRPr="00A96CD5">
        <w:t xml:space="preserve"> and</w:t>
      </w:r>
    </w:p>
    <w:p w14:paraId="5F87A9B3" w14:textId="77777777" w:rsidR="002C3E77" w:rsidRDefault="00221905" w:rsidP="00801CB7">
      <w:pPr>
        <w:spacing w:before="140"/>
        <w:ind w:left="1440" w:hanging="720"/>
      </w:pPr>
      <w:r>
        <w:t>(</w:t>
      </w:r>
      <w:r w:rsidR="00F44225">
        <w:t>e</w:t>
      </w:r>
      <w:r>
        <w:t>)</w:t>
      </w:r>
      <w:r>
        <w:tab/>
        <w:t xml:space="preserve">all </w:t>
      </w:r>
      <w:r w:rsidR="006C3DCE">
        <w:t>eligible home buyer</w:t>
      </w:r>
      <w:r w:rsidR="00E54586">
        <w:t>s are</w:t>
      </w:r>
      <w:r w:rsidR="0009650B">
        <w:t xml:space="preserve"> at least</w:t>
      </w:r>
      <w:r w:rsidR="00E54586">
        <w:t xml:space="preserve"> the </w:t>
      </w:r>
      <w:r w:rsidR="00E54586" w:rsidRPr="00AA0F6E">
        <w:t>required age</w:t>
      </w:r>
      <w:r w:rsidR="00E54586">
        <w:t xml:space="preserve"> on the transaction date</w:t>
      </w:r>
      <w:r w:rsidR="00F44225">
        <w:t>.</w:t>
      </w:r>
    </w:p>
    <w:p w14:paraId="72863382" w14:textId="53FE8408" w:rsidR="00376717" w:rsidRDefault="004E2205" w:rsidP="00710889">
      <w:pPr>
        <w:spacing w:before="140"/>
        <w:ind w:left="709" w:hanging="709"/>
      </w:pPr>
      <w:r>
        <w:t>(</w:t>
      </w:r>
      <w:r w:rsidR="004C147E">
        <w:t>2</w:t>
      </w:r>
      <w:r>
        <w:t>)</w:t>
      </w:r>
      <w:r>
        <w:tab/>
      </w:r>
      <w:r w:rsidR="005361DA">
        <w:t xml:space="preserve">If it becomes apparent that a transaction is not an eligible transaction, </w:t>
      </w:r>
      <w:r w:rsidR="00123B30">
        <w:t>a</w:t>
      </w:r>
      <w:r w:rsidR="00B34F2C">
        <w:t xml:space="preserve"> transferee</w:t>
      </w:r>
      <w:r w:rsidR="00123B30">
        <w:t xml:space="preserve"> must give the </w:t>
      </w:r>
      <w:r w:rsidR="00376717">
        <w:t xml:space="preserve">Commissioner </w:t>
      </w:r>
      <w:r w:rsidR="00244C1A">
        <w:t xml:space="preserve">written </w:t>
      </w:r>
      <w:r w:rsidR="00376717">
        <w:t xml:space="preserve">notice of </w:t>
      </w:r>
      <w:r w:rsidR="005361DA">
        <w:t xml:space="preserve">that </w:t>
      </w:r>
      <w:r w:rsidR="00376717">
        <w:t>fact within 14</w:t>
      </w:r>
      <w:r w:rsidR="00A35820">
        <w:t> </w:t>
      </w:r>
      <w:r w:rsidR="00376717">
        <w:t>days after the first of the following events:</w:t>
      </w:r>
    </w:p>
    <w:p w14:paraId="2172E941" w14:textId="1E258D36" w:rsidR="007D27F5" w:rsidRPr="007E4102" w:rsidRDefault="007D27F5" w:rsidP="007D27F5">
      <w:pPr>
        <w:spacing w:before="140"/>
        <w:ind w:left="1440" w:hanging="720"/>
      </w:pPr>
      <w:r w:rsidRPr="007E4102">
        <w:t>(a)</w:t>
      </w:r>
      <w:r w:rsidRPr="007E4102">
        <w:tab/>
        <w:t>the end of any period allowed for compliance with a requirement of the transaction;</w:t>
      </w:r>
      <w:r w:rsidR="00E50E86">
        <w:t xml:space="preserve"> </w:t>
      </w:r>
      <w:r w:rsidR="00E50E86" w:rsidRPr="00C35B70">
        <w:t>or</w:t>
      </w:r>
    </w:p>
    <w:p w14:paraId="506B3329" w14:textId="380C4332" w:rsidR="007D27F5" w:rsidRPr="007E4102" w:rsidRDefault="007D27F5" w:rsidP="007D27F5">
      <w:pPr>
        <w:spacing w:before="140"/>
        <w:ind w:left="1440" w:hanging="724"/>
      </w:pPr>
      <w:r w:rsidRPr="007E4102">
        <w:t>(b)</w:t>
      </w:r>
      <w:r w:rsidRPr="007E4102">
        <w:tab/>
        <w:t xml:space="preserve">the date that </w:t>
      </w:r>
      <w:r w:rsidR="00B34F2C">
        <w:t>the transferee</w:t>
      </w:r>
      <w:r w:rsidR="00B34F2C" w:rsidRPr="007E4102">
        <w:t xml:space="preserve"> </w:t>
      </w:r>
      <w:r w:rsidRPr="007E4102">
        <w:t xml:space="preserve">first becomes </w:t>
      </w:r>
      <w:r w:rsidR="00B34F2C" w:rsidRPr="000C019D">
        <w:t>aware</w:t>
      </w:r>
      <w:r w:rsidR="00B34F2C" w:rsidRPr="007E4102" w:rsidDel="00B34F2C">
        <w:t xml:space="preserve"> </w:t>
      </w:r>
      <w:r w:rsidRPr="007E4102">
        <w:t>that the</w:t>
      </w:r>
      <w:r>
        <w:t xml:space="preserve"> transaction is not </w:t>
      </w:r>
      <w:r w:rsidR="00B34F2C">
        <w:t xml:space="preserve">an </w:t>
      </w:r>
      <w:r>
        <w:t>eligible</w:t>
      </w:r>
      <w:r w:rsidR="00B34F2C">
        <w:t xml:space="preserve"> transaction</w:t>
      </w:r>
      <w:r w:rsidRPr="007E4102">
        <w:t>.</w:t>
      </w:r>
    </w:p>
    <w:p w14:paraId="5A2530B9" w14:textId="26D88D7A" w:rsidR="00CD5F85" w:rsidRDefault="00221905" w:rsidP="00710889">
      <w:pPr>
        <w:spacing w:before="140"/>
        <w:ind w:left="709" w:hanging="709"/>
      </w:pPr>
      <w:r>
        <w:t>(</w:t>
      </w:r>
      <w:r w:rsidR="00F27E8C">
        <w:t>3</w:t>
      </w:r>
      <w:r>
        <w:t>)</w:t>
      </w:r>
      <w:r>
        <w:tab/>
      </w:r>
      <w:r w:rsidR="00CD5F85">
        <w:t>In this section:</w:t>
      </w:r>
    </w:p>
    <w:p w14:paraId="38B4A26F" w14:textId="3B71C522" w:rsidR="004F1D03" w:rsidRDefault="004F1D03" w:rsidP="002124ED">
      <w:pPr>
        <w:spacing w:before="140"/>
        <w:ind w:left="721" w:hanging="7"/>
      </w:pPr>
      <w:r>
        <w:rPr>
          <w:b/>
          <w:i/>
        </w:rPr>
        <w:t>allowed interest</w:t>
      </w:r>
      <w:r>
        <w:t xml:space="preserve">—see </w:t>
      </w:r>
      <w:r w:rsidR="00C81BB2">
        <w:t>S</w:t>
      </w:r>
      <w:r>
        <w:t>chedule 1 of this instrument.</w:t>
      </w:r>
    </w:p>
    <w:p w14:paraId="386A70E3" w14:textId="16A483F1" w:rsidR="004F1D03" w:rsidRPr="00FE0184" w:rsidRDefault="004F1D03" w:rsidP="002124ED">
      <w:pPr>
        <w:spacing w:before="140"/>
        <w:ind w:left="721" w:hanging="7"/>
        <w:rPr>
          <w:b/>
          <w:iCs/>
        </w:rPr>
      </w:pPr>
      <w:r>
        <w:rPr>
          <w:b/>
          <w:i/>
        </w:rPr>
        <w:t>income requirement</w:t>
      </w:r>
      <w:r>
        <w:t xml:space="preserve">—see </w:t>
      </w:r>
      <w:r w:rsidR="00C81BB2">
        <w:t>S</w:t>
      </w:r>
      <w:r>
        <w:t>chedule 2 of this instrument.</w:t>
      </w:r>
    </w:p>
    <w:p w14:paraId="756DB986" w14:textId="2B50C2F3" w:rsidR="00564363" w:rsidRDefault="00564363" w:rsidP="00564363">
      <w:pPr>
        <w:spacing w:before="140"/>
        <w:ind w:left="720"/>
      </w:pPr>
      <w:r>
        <w:rPr>
          <w:b/>
          <w:i/>
        </w:rPr>
        <w:t xml:space="preserve">required age </w:t>
      </w:r>
      <w:r>
        <w:t>means—</w:t>
      </w:r>
    </w:p>
    <w:p w14:paraId="0D73314F" w14:textId="77777777" w:rsidR="00564363" w:rsidRDefault="00564363" w:rsidP="00564363">
      <w:pPr>
        <w:spacing w:before="140"/>
        <w:ind w:left="720"/>
      </w:pPr>
      <w:r>
        <w:t>(a)</w:t>
      </w:r>
      <w:r>
        <w:tab/>
        <w:t xml:space="preserve">18 years </w:t>
      </w:r>
      <w:r w:rsidR="002B4D3A">
        <w:t>of age</w:t>
      </w:r>
      <w:r>
        <w:t>; or</w:t>
      </w:r>
    </w:p>
    <w:p w14:paraId="17375F45" w14:textId="77777777" w:rsidR="00564363" w:rsidRDefault="00564363" w:rsidP="00564363">
      <w:pPr>
        <w:spacing w:before="140"/>
        <w:ind w:left="720"/>
      </w:pPr>
      <w:r>
        <w:t>(b)</w:t>
      </w:r>
      <w:r>
        <w:tab/>
        <w:t>a younger age</w:t>
      </w:r>
      <w:r w:rsidR="00C27349">
        <w:t xml:space="preserve"> determined by the Commissioner</w:t>
      </w:r>
      <w:r>
        <w:t>, if—</w:t>
      </w:r>
    </w:p>
    <w:p w14:paraId="424E9D0D" w14:textId="497AA6E9" w:rsidR="00564363" w:rsidRDefault="00564363" w:rsidP="006C3DCE">
      <w:pPr>
        <w:spacing w:before="140"/>
        <w:ind w:left="2160" w:hanging="720"/>
      </w:pPr>
      <w:r>
        <w:t>(i)</w:t>
      </w:r>
      <w:r>
        <w:tab/>
        <w:t>the younger age is requested for a</w:t>
      </w:r>
      <w:r w:rsidR="00C35B70">
        <w:t xml:space="preserve"> transferee</w:t>
      </w:r>
      <w:r>
        <w:t>; and</w:t>
      </w:r>
    </w:p>
    <w:p w14:paraId="62FB38F5" w14:textId="003BF2B1" w:rsidR="00880415" w:rsidRPr="008071CE" w:rsidRDefault="00564363" w:rsidP="005C007B">
      <w:pPr>
        <w:spacing w:before="140"/>
        <w:ind w:left="2160" w:hanging="720"/>
        <w:rPr>
          <w:rFonts w:ascii="Arial" w:hAnsi="Arial" w:cs="Arial"/>
          <w:b/>
          <w:bCs/>
          <w:sz w:val="22"/>
        </w:rPr>
      </w:pPr>
      <w:r>
        <w:t>(ii)</w:t>
      </w:r>
      <w:r w:rsidR="00880803">
        <w:tab/>
        <w:t xml:space="preserve">the Commissioner is satisfied </w:t>
      </w:r>
      <w:r w:rsidR="00880803" w:rsidRPr="00C02501">
        <w:t xml:space="preserve">that </w:t>
      </w:r>
      <w:r w:rsidR="00C27349" w:rsidRPr="00C02501">
        <w:t>it</w:t>
      </w:r>
      <w:r w:rsidR="00880803" w:rsidRPr="00C02501">
        <w:t xml:space="preserve"> is fair and reasonable</w:t>
      </w:r>
      <w:r w:rsidR="00880803">
        <w:t xml:space="preserve"> in the circumstances</w:t>
      </w:r>
      <w:r w:rsidR="002B4D3A">
        <w:t xml:space="preserve"> to make the determination</w:t>
      </w:r>
      <w:r w:rsidR="00880803">
        <w:t>.</w:t>
      </w:r>
    </w:p>
    <w:p w14:paraId="5673E278" w14:textId="20EDCF7F" w:rsidR="004F1D03" w:rsidRPr="003474D5" w:rsidRDefault="004F1D03" w:rsidP="004F1D03">
      <w:pPr>
        <w:spacing w:before="140"/>
        <w:ind w:left="721" w:hanging="7"/>
        <w:rPr>
          <w:b/>
          <w:iCs/>
        </w:rPr>
      </w:pPr>
      <w:r w:rsidRPr="00A96CD5">
        <w:rPr>
          <w:b/>
          <w:i/>
        </w:rPr>
        <w:t xml:space="preserve">residence </w:t>
      </w:r>
      <w:r w:rsidR="00690F78" w:rsidRPr="00A96CD5">
        <w:rPr>
          <w:b/>
          <w:i/>
        </w:rPr>
        <w:t>requirement</w:t>
      </w:r>
      <w:r w:rsidRPr="00A96CD5">
        <w:t xml:space="preserve">—see </w:t>
      </w:r>
      <w:r w:rsidR="00C81BB2" w:rsidRPr="00A96CD5">
        <w:t>S</w:t>
      </w:r>
      <w:r w:rsidRPr="00A96CD5">
        <w:t>chedule 3 of this instrument.</w:t>
      </w:r>
    </w:p>
    <w:p w14:paraId="5782C06F" w14:textId="41D019AE" w:rsidR="00D47000" w:rsidRDefault="0058092B" w:rsidP="0080307A">
      <w:pPr>
        <w:spacing w:before="140"/>
        <w:ind w:left="720"/>
      </w:pPr>
      <w:r>
        <w:rPr>
          <w:b/>
          <w:i/>
        </w:rPr>
        <w:t>transaction date</w:t>
      </w:r>
      <w:r>
        <w:t>, of an eligible transaction, means the date that liability for duty arises under the Act, section 11.</w:t>
      </w:r>
    </w:p>
    <w:p w14:paraId="63E3FEA8" w14:textId="045F1359" w:rsidR="00F10CB2" w:rsidRDefault="00D638DE" w:rsidP="00FE0184">
      <w:pPr>
        <w:keepNext/>
        <w:spacing w:before="360"/>
        <w:ind w:left="720" w:hanging="720"/>
        <w:rPr>
          <w:rFonts w:ascii="Arial" w:hAnsi="Arial" w:cs="Arial"/>
          <w:b/>
          <w:bCs/>
        </w:rPr>
      </w:pPr>
      <w:bookmarkStart w:id="2" w:name="_Hlk136961996"/>
      <w:r>
        <w:rPr>
          <w:rFonts w:ascii="Arial" w:hAnsi="Arial" w:cs="Arial"/>
          <w:b/>
          <w:bCs/>
        </w:rPr>
        <w:lastRenderedPageBreak/>
        <w:t>7</w:t>
      </w:r>
      <w:r w:rsidR="00F10CB2">
        <w:rPr>
          <w:rFonts w:ascii="Arial" w:hAnsi="Arial" w:cs="Arial"/>
          <w:b/>
          <w:bCs/>
        </w:rPr>
        <w:tab/>
      </w:r>
      <w:r w:rsidR="001069AB">
        <w:rPr>
          <w:rFonts w:ascii="Arial" w:hAnsi="Arial" w:cs="Arial"/>
          <w:b/>
          <w:bCs/>
        </w:rPr>
        <w:t>D</w:t>
      </w:r>
      <w:r w:rsidR="00EB7E23">
        <w:rPr>
          <w:rFonts w:ascii="Arial" w:hAnsi="Arial" w:cs="Arial"/>
          <w:b/>
          <w:bCs/>
        </w:rPr>
        <w:t>uty</w:t>
      </w:r>
      <w:r w:rsidR="008A62AF">
        <w:rPr>
          <w:rFonts w:ascii="Arial" w:hAnsi="Arial" w:cs="Arial"/>
          <w:b/>
          <w:bCs/>
        </w:rPr>
        <w:t xml:space="preserve"> concession</w:t>
      </w:r>
    </w:p>
    <w:bookmarkEnd w:id="2"/>
    <w:p w14:paraId="61D6BD18" w14:textId="1D81886D" w:rsidR="005C768B" w:rsidRDefault="0032462A" w:rsidP="005C007B">
      <w:pPr>
        <w:spacing w:before="140"/>
        <w:ind w:left="720" w:hanging="720"/>
        <w:rPr>
          <w:rFonts w:ascii="Arial" w:hAnsi="Arial"/>
          <w:b/>
          <w:sz w:val="20"/>
        </w:rPr>
      </w:pPr>
      <w:r>
        <w:t>(1)</w:t>
      </w:r>
      <w:r>
        <w:tab/>
      </w:r>
      <w:r w:rsidR="00D16848">
        <w:t xml:space="preserve">For the purposes of section 31 of the Act, I determine that </w:t>
      </w:r>
      <w:r w:rsidR="00494985">
        <w:t xml:space="preserve">the </w:t>
      </w:r>
      <w:r w:rsidR="007447DF">
        <w:t xml:space="preserve">amount of </w:t>
      </w:r>
      <w:r w:rsidR="00494985">
        <w:t xml:space="preserve">duty </w:t>
      </w:r>
      <w:r w:rsidR="003F662D">
        <w:t>payable</w:t>
      </w:r>
      <w:r w:rsidR="008A62AF">
        <w:t xml:space="preserve"> by an eligible home buyer</w:t>
      </w:r>
      <w:r w:rsidR="003F662D">
        <w:t xml:space="preserve"> </w:t>
      </w:r>
      <w:r w:rsidR="004A1DCC">
        <w:t>on</w:t>
      </w:r>
      <w:r w:rsidR="00B7637B">
        <w:t xml:space="preserve"> a</w:t>
      </w:r>
      <w:r w:rsidR="00F36F82">
        <w:t>n</w:t>
      </w:r>
      <w:r w:rsidR="00B7637B">
        <w:t xml:space="preserve"> </w:t>
      </w:r>
      <w:r w:rsidR="000D098C">
        <w:t>eligible transaction</w:t>
      </w:r>
      <w:r w:rsidR="004A1DCC">
        <w:t xml:space="preserve"> </w:t>
      </w:r>
      <w:r w:rsidR="007D29E3">
        <w:t xml:space="preserve">under this instrument </w:t>
      </w:r>
      <w:r w:rsidR="004F1293">
        <w:t>is</w:t>
      </w:r>
      <w:r w:rsidR="00A70BD1">
        <w:t xml:space="preserve"> </w:t>
      </w:r>
      <w:r w:rsidR="007447DF">
        <w:t>calculated using the</w:t>
      </w:r>
      <w:r w:rsidR="006E0D94">
        <w:t xml:space="preserve"> specified</w:t>
      </w:r>
      <w:r w:rsidR="005C768B">
        <w:t xml:space="preserve"> rate of duty</w:t>
      </w:r>
      <w:r w:rsidR="006E0D94">
        <w:t xml:space="preserve"> </w:t>
      </w:r>
      <w:r w:rsidR="006E0D94" w:rsidRPr="008071CE">
        <w:t xml:space="preserve">in </w:t>
      </w:r>
      <w:r w:rsidR="006E0D94" w:rsidRPr="00B220F0">
        <w:t xml:space="preserve">column 2 of </w:t>
      </w:r>
      <w:r w:rsidR="00D638DE">
        <w:t>T</w:t>
      </w:r>
      <w:r w:rsidR="006E0D94" w:rsidRPr="00B220F0">
        <w:t xml:space="preserve">able </w:t>
      </w:r>
      <w:r w:rsidR="00D638DE">
        <w:t>1</w:t>
      </w:r>
      <w:r w:rsidR="006E0D94" w:rsidRPr="00B220F0">
        <w:t xml:space="preserve"> </w:t>
      </w:r>
      <w:r w:rsidR="007447DF">
        <w:t>applied to</w:t>
      </w:r>
      <w:r w:rsidR="006E0D94" w:rsidRPr="00B220F0">
        <w:t xml:space="preserve"> </w:t>
      </w:r>
      <w:r w:rsidR="00035CF3">
        <w:t>the</w:t>
      </w:r>
      <w:r w:rsidR="00035CF3" w:rsidRPr="00B220F0">
        <w:t xml:space="preserve"> </w:t>
      </w:r>
      <w:r w:rsidR="006E0D94" w:rsidRPr="00B220F0">
        <w:t xml:space="preserve">dutiable </w:t>
      </w:r>
      <w:r w:rsidR="009C58C0">
        <w:t>value</w:t>
      </w:r>
      <w:r w:rsidR="009C58C0" w:rsidRPr="00B220F0">
        <w:t xml:space="preserve"> </w:t>
      </w:r>
      <w:r w:rsidR="006E0D94" w:rsidRPr="00B220F0">
        <w:t>listed</w:t>
      </w:r>
      <w:r w:rsidR="009C2B33">
        <w:t xml:space="preserve"> opposite</w:t>
      </w:r>
      <w:r w:rsidR="006E0D94" w:rsidRPr="00B220F0">
        <w:t xml:space="preserve"> in </w:t>
      </w:r>
      <w:r w:rsidR="006E0D94" w:rsidRPr="006E0D94">
        <w:t>column 1</w:t>
      </w:r>
      <w:r w:rsidR="002C4C52" w:rsidRPr="006E0D94">
        <w:t>.</w:t>
      </w:r>
    </w:p>
    <w:p w14:paraId="3BF3EEA5" w14:textId="0D5B7BB7" w:rsidR="006E0D94" w:rsidRPr="00B220F0" w:rsidRDefault="006E0D94" w:rsidP="006E0D94">
      <w:pPr>
        <w:pStyle w:val="TableHd"/>
        <w:ind w:left="1909"/>
      </w:pPr>
      <w:r w:rsidRPr="00B220F0">
        <w:t xml:space="preserve">Table </w:t>
      </w:r>
      <w:r w:rsidR="00D638DE">
        <w:t>1</w:t>
      </w:r>
      <w:r w:rsidRPr="00B220F0">
        <w:tab/>
        <w:t>Amounts payable (Transfer rate)—Duties Act, s 31</w:t>
      </w:r>
    </w:p>
    <w:tbl>
      <w:tblPr>
        <w:tblW w:w="7650" w:type="dxa"/>
        <w:tblInd w:w="70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3825"/>
        <w:gridCol w:w="3825"/>
      </w:tblGrid>
      <w:tr w:rsidR="006E0D94" w:rsidRPr="00B220F0" w14:paraId="7D92E2E3" w14:textId="77777777" w:rsidTr="00F52475">
        <w:trPr>
          <w:cantSplit/>
          <w:tblHeader/>
        </w:trPr>
        <w:tc>
          <w:tcPr>
            <w:tcW w:w="3825" w:type="dxa"/>
            <w:tcBorders>
              <w:bottom w:val="single" w:sz="4" w:space="0" w:color="auto"/>
            </w:tcBorders>
          </w:tcPr>
          <w:p w14:paraId="1816FE65" w14:textId="77777777" w:rsidR="006E0D94" w:rsidRPr="00B220F0" w:rsidRDefault="006E0D94" w:rsidP="00F52475">
            <w:pPr>
              <w:pStyle w:val="TableColHd"/>
            </w:pPr>
            <w:r w:rsidRPr="00B220F0">
              <w:t>column 1</w:t>
            </w:r>
          </w:p>
          <w:p w14:paraId="452A22FC" w14:textId="2BE0DD82" w:rsidR="006E0D94" w:rsidRPr="00B220F0" w:rsidRDefault="006E0D94" w:rsidP="00F52475">
            <w:pPr>
              <w:pStyle w:val="TableColHd"/>
              <w:rPr>
                <w:rFonts w:cs="Arial"/>
              </w:rPr>
            </w:pPr>
            <w:r w:rsidRPr="00B220F0">
              <w:rPr>
                <w:rFonts w:cs="Arial"/>
              </w:rPr>
              <w:t xml:space="preserve">dutiable </w:t>
            </w:r>
            <w:r w:rsidR="009C58C0">
              <w:rPr>
                <w:rFonts w:cs="Arial"/>
              </w:rPr>
              <w:t>value</w:t>
            </w:r>
          </w:p>
        </w:tc>
        <w:tc>
          <w:tcPr>
            <w:tcW w:w="3825" w:type="dxa"/>
            <w:tcBorders>
              <w:bottom w:val="single" w:sz="4" w:space="0" w:color="auto"/>
            </w:tcBorders>
          </w:tcPr>
          <w:p w14:paraId="7C8D0385" w14:textId="77777777" w:rsidR="006E0D94" w:rsidRPr="00B220F0" w:rsidRDefault="006E0D94" w:rsidP="00F52475">
            <w:pPr>
              <w:pStyle w:val="TableColHd"/>
            </w:pPr>
            <w:r w:rsidRPr="00B220F0">
              <w:t>column 2</w:t>
            </w:r>
          </w:p>
          <w:p w14:paraId="48CD0DB0" w14:textId="77777777" w:rsidR="006E0D94" w:rsidRPr="00B220F0" w:rsidRDefault="006E0D94" w:rsidP="00F52475">
            <w:pPr>
              <w:pStyle w:val="TableColHd"/>
              <w:rPr>
                <w:rFonts w:cs="Arial"/>
              </w:rPr>
            </w:pPr>
            <w:r w:rsidRPr="00B220F0">
              <w:rPr>
                <w:rFonts w:cs="Arial"/>
              </w:rPr>
              <w:t>rate of duty</w:t>
            </w:r>
          </w:p>
        </w:tc>
      </w:tr>
      <w:tr w:rsidR="006E0D94" w:rsidRPr="00B220F0" w14:paraId="4A8FC63E" w14:textId="77777777" w:rsidTr="00F52475">
        <w:trPr>
          <w:cantSplit/>
        </w:trPr>
        <w:tc>
          <w:tcPr>
            <w:tcW w:w="3825" w:type="dxa"/>
            <w:tcBorders>
              <w:top w:val="single" w:sz="4" w:space="0" w:color="auto"/>
            </w:tcBorders>
          </w:tcPr>
          <w:p w14:paraId="07172963" w14:textId="40BA1DDD" w:rsidR="006E0D94" w:rsidRPr="00EB77FD" w:rsidRDefault="006E0D94" w:rsidP="00F52475">
            <w:pPr>
              <w:pStyle w:val="TableText"/>
              <w:rPr>
                <w:sz w:val="20"/>
                <w:szCs w:val="20"/>
              </w:rPr>
            </w:pPr>
            <w:r w:rsidRPr="00EB77FD">
              <w:rPr>
                <w:sz w:val="20"/>
                <w:szCs w:val="20"/>
              </w:rPr>
              <w:t xml:space="preserve">less than or equal to $1 </w:t>
            </w:r>
            <w:r w:rsidR="00E531FB" w:rsidRPr="00EB77FD">
              <w:rPr>
                <w:sz w:val="20"/>
                <w:szCs w:val="20"/>
              </w:rPr>
              <w:t>0</w:t>
            </w:r>
            <w:r w:rsidR="00E531FB">
              <w:rPr>
                <w:sz w:val="20"/>
                <w:szCs w:val="20"/>
              </w:rPr>
              <w:t>2</w:t>
            </w:r>
            <w:r w:rsidR="00E531FB" w:rsidRPr="00EB77FD">
              <w:rPr>
                <w:sz w:val="20"/>
                <w:szCs w:val="20"/>
              </w:rPr>
              <w:t xml:space="preserve">0 </w:t>
            </w:r>
            <w:r w:rsidRPr="00EB77FD">
              <w:rPr>
                <w:sz w:val="20"/>
                <w:szCs w:val="20"/>
              </w:rPr>
              <w:t>000</w:t>
            </w:r>
          </w:p>
        </w:tc>
        <w:tc>
          <w:tcPr>
            <w:tcW w:w="3825" w:type="dxa"/>
            <w:tcBorders>
              <w:top w:val="single" w:sz="4" w:space="0" w:color="auto"/>
            </w:tcBorders>
          </w:tcPr>
          <w:p w14:paraId="1E9B6574" w14:textId="01F2D11A" w:rsidR="006E0D94" w:rsidRPr="00EB77FD" w:rsidRDefault="00B26924" w:rsidP="00F52475">
            <w:pPr>
              <w:pStyle w:val="TableText"/>
              <w:rPr>
                <w:sz w:val="20"/>
                <w:szCs w:val="20"/>
              </w:rPr>
            </w:pPr>
            <w:r w:rsidRPr="00EB77FD">
              <w:rPr>
                <w:sz w:val="20"/>
                <w:szCs w:val="20"/>
              </w:rPr>
              <w:t xml:space="preserve">nil </w:t>
            </w:r>
          </w:p>
        </w:tc>
      </w:tr>
      <w:tr w:rsidR="006E0D94" w:rsidRPr="00B220F0" w14:paraId="70C25BBB" w14:textId="77777777" w:rsidTr="00F52475">
        <w:trPr>
          <w:cantSplit/>
          <w:trHeight w:val="428"/>
        </w:trPr>
        <w:tc>
          <w:tcPr>
            <w:tcW w:w="3825" w:type="dxa"/>
          </w:tcPr>
          <w:p w14:paraId="3D0E9163" w14:textId="2719A833" w:rsidR="006E0D94" w:rsidRPr="00EB77FD" w:rsidRDefault="006E0D94" w:rsidP="00F52475">
            <w:pPr>
              <w:pStyle w:val="TableText"/>
              <w:rPr>
                <w:sz w:val="20"/>
                <w:szCs w:val="20"/>
              </w:rPr>
            </w:pPr>
            <w:r w:rsidRPr="00EB77FD">
              <w:rPr>
                <w:sz w:val="20"/>
                <w:szCs w:val="20"/>
              </w:rPr>
              <w:t xml:space="preserve">more than $1 </w:t>
            </w:r>
            <w:r w:rsidR="00E531FB" w:rsidRPr="00EB77FD">
              <w:rPr>
                <w:sz w:val="20"/>
                <w:szCs w:val="20"/>
              </w:rPr>
              <w:t>0</w:t>
            </w:r>
            <w:r w:rsidR="00E531FB">
              <w:rPr>
                <w:sz w:val="20"/>
                <w:szCs w:val="20"/>
              </w:rPr>
              <w:t>2</w:t>
            </w:r>
            <w:r w:rsidR="00E531FB" w:rsidRPr="00EB77FD">
              <w:rPr>
                <w:sz w:val="20"/>
                <w:szCs w:val="20"/>
              </w:rPr>
              <w:t xml:space="preserve">0 </w:t>
            </w:r>
            <w:r w:rsidRPr="00EB77FD">
              <w:rPr>
                <w:sz w:val="20"/>
                <w:szCs w:val="20"/>
              </w:rPr>
              <w:t>000 but not more than $1 455 000</w:t>
            </w:r>
          </w:p>
        </w:tc>
        <w:tc>
          <w:tcPr>
            <w:tcW w:w="3825" w:type="dxa"/>
          </w:tcPr>
          <w:p w14:paraId="72EC5D40" w14:textId="23A1BE81" w:rsidR="006E0D94" w:rsidRPr="00EB77FD" w:rsidRDefault="006E0D94" w:rsidP="00F52475">
            <w:pPr>
              <w:pStyle w:val="TableText"/>
              <w:rPr>
                <w:sz w:val="20"/>
                <w:szCs w:val="20"/>
              </w:rPr>
            </w:pPr>
            <w:r w:rsidRPr="00EB77FD">
              <w:rPr>
                <w:sz w:val="20"/>
                <w:szCs w:val="20"/>
              </w:rPr>
              <w:t xml:space="preserve">$6.40 for every $100, or part of $100, of the dutiable </w:t>
            </w:r>
            <w:r w:rsidR="001C5E6B" w:rsidRPr="00EB77FD">
              <w:rPr>
                <w:sz w:val="20"/>
                <w:szCs w:val="20"/>
              </w:rPr>
              <w:t xml:space="preserve">value </w:t>
            </w:r>
            <w:r w:rsidRPr="00EB77FD">
              <w:rPr>
                <w:sz w:val="20"/>
                <w:szCs w:val="20"/>
              </w:rPr>
              <w:t>that is more than $1 </w:t>
            </w:r>
            <w:r w:rsidR="00E531FB" w:rsidRPr="00EB77FD">
              <w:rPr>
                <w:sz w:val="20"/>
                <w:szCs w:val="20"/>
              </w:rPr>
              <w:t>0</w:t>
            </w:r>
            <w:r w:rsidR="00E531FB">
              <w:rPr>
                <w:sz w:val="20"/>
                <w:szCs w:val="20"/>
              </w:rPr>
              <w:t>2</w:t>
            </w:r>
            <w:r w:rsidR="00E531FB" w:rsidRPr="00EB77FD">
              <w:rPr>
                <w:sz w:val="20"/>
                <w:szCs w:val="20"/>
              </w:rPr>
              <w:t>0 </w:t>
            </w:r>
            <w:r w:rsidRPr="00EB77FD">
              <w:rPr>
                <w:sz w:val="20"/>
                <w:szCs w:val="20"/>
              </w:rPr>
              <w:t xml:space="preserve">000 </w:t>
            </w:r>
          </w:p>
        </w:tc>
      </w:tr>
      <w:tr w:rsidR="00A70BD1" w:rsidRPr="003102CD" w14:paraId="4C177F89" w14:textId="77777777" w:rsidTr="00F52475">
        <w:trPr>
          <w:cantSplit/>
          <w:trHeight w:val="428"/>
        </w:trPr>
        <w:tc>
          <w:tcPr>
            <w:tcW w:w="3825" w:type="dxa"/>
          </w:tcPr>
          <w:p w14:paraId="7D49B18A" w14:textId="247E7A14" w:rsidR="00A70BD1" w:rsidRPr="00EB77FD" w:rsidRDefault="00A70BD1" w:rsidP="00F52475">
            <w:pPr>
              <w:pStyle w:val="TableText"/>
              <w:rPr>
                <w:sz w:val="20"/>
                <w:szCs w:val="20"/>
              </w:rPr>
            </w:pPr>
            <w:r w:rsidRPr="00EB77FD">
              <w:rPr>
                <w:sz w:val="20"/>
                <w:szCs w:val="20"/>
              </w:rPr>
              <w:t>more than $1 455 000</w:t>
            </w:r>
          </w:p>
        </w:tc>
        <w:tc>
          <w:tcPr>
            <w:tcW w:w="3825" w:type="dxa"/>
          </w:tcPr>
          <w:p w14:paraId="0F2CFDF6" w14:textId="18904A6D" w:rsidR="00A70BD1" w:rsidRPr="00EB77FD" w:rsidRDefault="00A70BD1" w:rsidP="00F52475">
            <w:pPr>
              <w:pStyle w:val="TableText"/>
              <w:rPr>
                <w:sz w:val="20"/>
                <w:szCs w:val="20"/>
              </w:rPr>
            </w:pPr>
            <w:r w:rsidRPr="00EB77FD">
              <w:rPr>
                <w:sz w:val="20"/>
                <w:szCs w:val="20"/>
              </w:rPr>
              <w:t>a flat rate of $4.54 per $100 applied to the total dutiable value</w:t>
            </w:r>
            <w:r w:rsidR="004C1304" w:rsidRPr="00EB77FD">
              <w:rPr>
                <w:sz w:val="20"/>
                <w:szCs w:val="20"/>
              </w:rPr>
              <w:t xml:space="preserve">, less an amount of </w:t>
            </w:r>
            <w:r w:rsidR="00D718C4" w:rsidRPr="00EB77FD">
              <w:rPr>
                <w:sz w:val="20"/>
                <w:szCs w:val="20"/>
              </w:rPr>
              <w:t xml:space="preserve">      </w:t>
            </w:r>
            <w:r w:rsidR="004C1304" w:rsidRPr="00EB77FD">
              <w:rPr>
                <w:sz w:val="20"/>
                <w:szCs w:val="20"/>
              </w:rPr>
              <w:t>$</w:t>
            </w:r>
            <w:r w:rsidR="00E531FB">
              <w:rPr>
                <w:sz w:val="20"/>
                <w:szCs w:val="20"/>
              </w:rPr>
              <w:t>35,238</w:t>
            </w:r>
          </w:p>
        </w:tc>
      </w:tr>
    </w:tbl>
    <w:p w14:paraId="5AA94CFF" w14:textId="7CCDB47B" w:rsidR="0032462A" w:rsidRPr="005C768B" w:rsidRDefault="00C14992" w:rsidP="005C768B">
      <w:pPr>
        <w:spacing w:before="140"/>
        <w:ind w:left="720" w:hanging="720"/>
      </w:pPr>
      <w:bookmarkStart w:id="3" w:name="_Hlk69918874"/>
      <w:r w:rsidRPr="005C768B">
        <w:t>(</w:t>
      </w:r>
      <w:r w:rsidR="00591365" w:rsidRPr="005C768B">
        <w:t>2</w:t>
      </w:r>
      <w:r w:rsidR="0032462A" w:rsidRPr="005C768B">
        <w:t>)</w:t>
      </w:r>
      <w:r w:rsidR="0032462A" w:rsidRPr="005C768B">
        <w:tab/>
        <w:t>If the</w:t>
      </w:r>
      <w:r w:rsidR="004A1DCC" w:rsidRPr="005C768B">
        <w:t xml:space="preserve"> </w:t>
      </w:r>
      <w:r w:rsidR="000D098C" w:rsidRPr="005C768B">
        <w:t>eligible transaction</w:t>
      </w:r>
      <w:r w:rsidR="0032462A" w:rsidRPr="005C768B">
        <w:t xml:space="preserve"> is in relation to an undivided share of the eligible property, the amount of duty payable is</w:t>
      </w:r>
      <w:r w:rsidR="00305B74" w:rsidRPr="005C768B">
        <w:t xml:space="preserve"> </w:t>
      </w:r>
      <w:r w:rsidR="0032462A" w:rsidRPr="005C768B">
        <w:t>the amount worked out as follows:</w:t>
      </w:r>
    </w:p>
    <w:p w14:paraId="2BFBA715" w14:textId="77777777" w:rsidR="0032462A" w:rsidRPr="005C768B" w:rsidRDefault="0032462A" w:rsidP="005C768B">
      <w:pPr>
        <w:spacing w:before="140"/>
        <w:ind w:left="720"/>
      </w:pPr>
      <w:r w:rsidRPr="005C768B">
        <w:tab/>
      </w:r>
      <m:oMath>
        <m:r>
          <w:rPr>
            <w:rFonts w:ascii="Cambria Math" w:hAnsi="Cambria Math"/>
          </w:rPr>
          <m:t>C×</m:t>
        </m:r>
        <m:f>
          <m:fPr>
            <m:ctrlPr>
              <w:rPr>
                <w:rFonts w:ascii="Cambria Math" w:hAnsi="Cambria Math"/>
                <w:i/>
              </w:rPr>
            </m:ctrlPr>
          </m:fPr>
          <m:num>
            <m:r>
              <w:rPr>
                <w:rFonts w:ascii="Cambria Math" w:hAnsi="Cambria Math"/>
              </w:rPr>
              <m:t>S</m:t>
            </m:r>
          </m:num>
          <m:den>
            <m:r>
              <w:rPr>
                <w:rFonts w:ascii="Cambria Math" w:hAnsi="Cambria Math"/>
              </w:rPr>
              <m:t>W</m:t>
            </m:r>
          </m:den>
        </m:f>
      </m:oMath>
    </w:p>
    <w:p w14:paraId="70459F4D" w14:textId="77777777" w:rsidR="006C10B7" w:rsidRPr="005C768B" w:rsidRDefault="00C27349" w:rsidP="005C768B">
      <w:pPr>
        <w:spacing w:before="140"/>
        <w:ind w:left="720" w:hanging="720"/>
      </w:pPr>
      <w:r w:rsidRPr="005C768B">
        <w:t>(</w:t>
      </w:r>
      <w:r w:rsidR="003F6211" w:rsidRPr="005C768B">
        <w:t>3</w:t>
      </w:r>
      <w:r w:rsidR="006C10B7" w:rsidRPr="005C768B">
        <w:t>)</w:t>
      </w:r>
      <w:r w:rsidR="006C10B7" w:rsidRPr="005C768B">
        <w:tab/>
        <w:t>In this section:</w:t>
      </w:r>
    </w:p>
    <w:p w14:paraId="39FD4289" w14:textId="77777777" w:rsidR="00591365" w:rsidRPr="005C768B" w:rsidRDefault="006C10B7" w:rsidP="005C768B">
      <w:pPr>
        <w:spacing w:before="140"/>
        <w:ind w:left="720" w:hanging="436"/>
      </w:pPr>
      <w:r w:rsidRPr="005C768B">
        <w:tab/>
      </w:r>
      <w:r w:rsidRPr="005C768B">
        <w:rPr>
          <w:b/>
          <w:i/>
        </w:rPr>
        <w:t xml:space="preserve">C </w:t>
      </w:r>
      <w:r w:rsidRPr="005C768B">
        <w:t>means the amount of duty</w:t>
      </w:r>
      <w:r w:rsidR="00825076" w:rsidRPr="005C768B">
        <w:t xml:space="preserve"> </w:t>
      </w:r>
      <w:r w:rsidRPr="005C768B">
        <w:t>that would be payable</w:t>
      </w:r>
      <w:r w:rsidR="004A1DCC" w:rsidRPr="005C768B">
        <w:t xml:space="preserve"> for the eligible transaction </w:t>
      </w:r>
      <w:r w:rsidR="00825076" w:rsidRPr="005C768B">
        <w:t>under this instrument</w:t>
      </w:r>
      <w:r w:rsidR="004A1DCC" w:rsidRPr="005C768B">
        <w:t xml:space="preserve"> if it had been for </w:t>
      </w:r>
      <w:r w:rsidR="00591365" w:rsidRPr="005C768B">
        <w:t>the whole of the eligible property.</w:t>
      </w:r>
    </w:p>
    <w:p w14:paraId="43EE5B75" w14:textId="77777777" w:rsidR="00AD394E" w:rsidRPr="005C768B" w:rsidRDefault="00AD394E" w:rsidP="005C768B">
      <w:pPr>
        <w:spacing w:before="140"/>
        <w:ind w:left="720"/>
      </w:pPr>
      <w:r w:rsidRPr="005C768B">
        <w:rPr>
          <w:b/>
          <w:i/>
        </w:rPr>
        <w:t>S</w:t>
      </w:r>
      <w:r w:rsidRPr="005C768B">
        <w:t xml:space="preserve"> means the</w:t>
      </w:r>
      <w:r w:rsidR="00A36155" w:rsidRPr="005C768B">
        <w:t xml:space="preserve"> </w:t>
      </w:r>
      <w:r w:rsidR="00825076" w:rsidRPr="005C768B">
        <w:t xml:space="preserve">amount of duty that would be payable for the eligible transaction but for this instrument </w:t>
      </w:r>
      <w:r w:rsidR="004A1DCC" w:rsidRPr="005C768B">
        <w:t xml:space="preserve">in relation to the </w:t>
      </w:r>
      <w:r w:rsidRPr="005C768B">
        <w:t>undivided share in the eligible property.</w:t>
      </w:r>
    </w:p>
    <w:p w14:paraId="2A37819B" w14:textId="77777777" w:rsidR="00AD394E" w:rsidRPr="00AD394E" w:rsidRDefault="00AD394E" w:rsidP="005C768B">
      <w:pPr>
        <w:keepLines/>
        <w:spacing w:before="140"/>
        <w:ind w:left="720"/>
      </w:pPr>
      <w:r w:rsidRPr="005C768B">
        <w:rPr>
          <w:b/>
          <w:i/>
        </w:rPr>
        <w:t>W</w:t>
      </w:r>
      <w:r w:rsidRPr="005C768B">
        <w:t xml:space="preserve"> means </w:t>
      </w:r>
      <w:r w:rsidR="00825076" w:rsidRPr="005C768B">
        <w:t>the amount of duty that would be payable for the eligible transaction but for this instrument</w:t>
      </w:r>
      <w:r w:rsidR="004A1DCC" w:rsidRPr="005C768B">
        <w:t xml:space="preserve"> if it had been for the whole of the eligible property.</w:t>
      </w:r>
    </w:p>
    <w:bookmarkEnd w:id="3"/>
    <w:p w14:paraId="75CEF1AE" w14:textId="3C571844" w:rsidR="005D061A" w:rsidRDefault="00D638DE" w:rsidP="005C768B">
      <w:pPr>
        <w:spacing w:before="360"/>
        <w:rPr>
          <w:rFonts w:ascii="Arial" w:hAnsi="Arial" w:cs="Arial"/>
          <w:b/>
          <w:bCs/>
        </w:rPr>
      </w:pPr>
      <w:r>
        <w:rPr>
          <w:rFonts w:ascii="Arial" w:hAnsi="Arial" w:cs="Arial"/>
          <w:b/>
          <w:bCs/>
        </w:rPr>
        <w:t>8</w:t>
      </w:r>
      <w:r w:rsidR="005D061A">
        <w:rPr>
          <w:rFonts w:ascii="Arial" w:hAnsi="Arial" w:cs="Arial"/>
          <w:b/>
          <w:bCs/>
        </w:rPr>
        <w:tab/>
        <w:t>Application for Duty concession</w:t>
      </w:r>
    </w:p>
    <w:p w14:paraId="1F1A8FDB" w14:textId="7391BA9B" w:rsidR="005D061A" w:rsidRPr="003102CD" w:rsidRDefault="005D061A" w:rsidP="00710889">
      <w:pPr>
        <w:spacing w:before="300"/>
        <w:ind w:left="720" w:hanging="720"/>
      </w:pPr>
      <w:r w:rsidRPr="00702BBA">
        <w:t>(1)</w:t>
      </w:r>
      <w:r w:rsidRPr="00702BBA">
        <w:tab/>
      </w:r>
      <w:r w:rsidRPr="003102CD">
        <w:t xml:space="preserve">An eligible home buyer may apply </w:t>
      </w:r>
      <w:r w:rsidR="00B77959" w:rsidRPr="003102CD">
        <w:t xml:space="preserve">to the Commissioner </w:t>
      </w:r>
      <w:r w:rsidRPr="003102CD">
        <w:t xml:space="preserve">for the duty concession under this instrument on the </w:t>
      </w:r>
      <w:r w:rsidR="00FE5FDF" w:rsidRPr="003102CD">
        <w:t xml:space="preserve">lodgement </w:t>
      </w:r>
      <w:r w:rsidRPr="003102CD">
        <w:t xml:space="preserve">of the transfer of the eligible property with the </w:t>
      </w:r>
      <w:r w:rsidR="006F0735">
        <w:t>r</w:t>
      </w:r>
      <w:r w:rsidRPr="003102CD">
        <w:t>egistrar-</w:t>
      </w:r>
      <w:r w:rsidR="006F0735">
        <w:t>g</w:t>
      </w:r>
      <w:r w:rsidRPr="003102CD">
        <w:t>eneral.</w:t>
      </w:r>
    </w:p>
    <w:p w14:paraId="590D90E9" w14:textId="514EACC4" w:rsidR="005D061A" w:rsidRPr="003102CD" w:rsidRDefault="005D061A" w:rsidP="00FE0184">
      <w:pPr>
        <w:spacing w:before="140"/>
        <w:ind w:left="720" w:hanging="720"/>
      </w:pPr>
      <w:r w:rsidRPr="003102CD">
        <w:t>(2)</w:t>
      </w:r>
      <w:r w:rsidRPr="003102CD">
        <w:tab/>
        <w:t>If an application is not made at the time specified in subsection (1), an eligible home buyer may apply to the Commissioner to extend the time by which an application for the duty concession may be lodged.</w:t>
      </w:r>
    </w:p>
    <w:p w14:paraId="787D1801" w14:textId="52511EBD" w:rsidR="005D061A" w:rsidRPr="003102CD" w:rsidRDefault="005D061A" w:rsidP="00FE0184">
      <w:pPr>
        <w:spacing w:before="140"/>
        <w:ind w:left="720" w:hanging="720"/>
      </w:pPr>
      <w:r w:rsidRPr="003102CD">
        <w:t>(3)</w:t>
      </w:r>
      <w:r w:rsidRPr="003102CD">
        <w:tab/>
        <w:t xml:space="preserve">An application to extend the time </w:t>
      </w:r>
      <w:r w:rsidR="00E531FB">
        <w:t xml:space="preserve">to lodge the duty concession </w:t>
      </w:r>
      <w:r w:rsidRPr="003102CD">
        <w:t>must—</w:t>
      </w:r>
    </w:p>
    <w:p w14:paraId="720EC4A3" w14:textId="7E758851" w:rsidR="005D061A" w:rsidRPr="003102CD" w:rsidRDefault="005D061A" w:rsidP="00710889">
      <w:pPr>
        <w:spacing w:before="140"/>
        <w:ind w:left="720"/>
      </w:pPr>
      <w:r w:rsidRPr="003102CD">
        <w:t>(a)</w:t>
      </w:r>
      <w:r w:rsidRPr="003102CD">
        <w:tab/>
        <w:t xml:space="preserve">be in writing addressed to the Commissioner; </w:t>
      </w:r>
    </w:p>
    <w:p w14:paraId="3B9A9F2B" w14:textId="77777777" w:rsidR="005D061A" w:rsidRPr="003102CD" w:rsidRDefault="005D061A" w:rsidP="00710889">
      <w:pPr>
        <w:spacing w:before="140"/>
        <w:ind w:left="720"/>
      </w:pPr>
      <w:r w:rsidRPr="003102CD">
        <w:t>(b)</w:t>
      </w:r>
      <w:r w:rsidRPr="003102CD">
        <w:tab/>
        <w:t>specify—</w:t>
      </w:r>
    </w:p>
    <w:p w14:paraId="35D91B80" w14:textId="77777777" w:rsidR="005D061A" w:rsidRPr="003102CD" w:rsidRDefault="005D061A" w:rsidP="00710889">
      <w:pPr>
        <w:spacing w:before="140"/>
        <w:ind w:left="720" w:firstLine="720"/>
      </w:pPr>
      <w:r w:rsidRPr="003102CD">
        <w:t>(i)</w:t>
      </w:r>
      <w:r w:rsidRPr="003102CD">
        <w:tab/>
        <w:t>the name and address of the applicant; and</w:t>
      </w:r>
    </w:p>
    <w:p w14:paraId="6500C009" w14:textId="77777777" w:rsidR="005D061A" w:rsidRPr="003102CD" w:rsidRDefault="005D061A" w:rsidP="00710889">
      <w:pPr>
        <w:spacing w:before="140"/>
        <w:ind w:left="720" w:firstLine="720"/>
      </w:pPr>
      <w:r w:rsidRPr="003102CD">
        <w:t xml:space="preserve">(ii) </w:t>
      </w:r>
      <w:r w:rsidRPr="003102CD">
        <w:tab/>
        <w:t>the grounds on which the extension is sought; and</w:t>
      </w:r>
    </w:p>
    <w:p w14:paraId="68D3FE7F" w14:textId="6E04F8FA" w:rsidR="005D061A" w:rsidRPr="003102CD" w:rsidRDefault="005D061A" w:rsidP="00710889">
      <w:pPr>
        <w:spacing w:before="140"/>
        <w:ind w:left="1440" w:hanging="720"/>
      </w:pPr>
      <w:r w:rsidRPr="003102CD">
        <w:t>(c)</w:t>
      </w:r>
      <w:r w:rsidRPr="003102CD">
        <w:tab/>
        <w:t>be made within 12 months</w:t>
      </w:r>
      <w:r w:rsidR="00734BBA" w:rsidRPr="003102CD">
        <w:t xml:space="preserve"> </w:t>
      </w:r>
      <w:r w:rsidRPr="003102CD">
        <w:t xml:space="preserve">of the date of </w:t>
      </w:r>
      <w:r w:rsidR="00FE5FDF" w:rsidRPr="003102CD">
        <w:t xml:space="preserve">lodgement </w:t>
      </w:r>
      <w:r w:rsidRPr="003102CD">
        <w:t xml:space="preserve">of the transfer of the eligible property with the </w:t>
      </w:r>
      <w:r w:rsidR="00C81BB2">
        <w:t>r</w:t>
      </w:r>
      <w:r w:rsidRPr="003102CD">
        <w:t>egistrar-</w:t>
      </w:r>
      <w:r w:rsidR="00C81BB2">
        <w:t>g</w:t>
      </w:r>
      <w:r w:rsidRPr="003102CD">
        <w:t>eneral.</w:t>
      </w:r>
    </w:p>
    <w:p w14:paraId="27D73730" w14:textId="08F8C006" w:rsidR="005D061A" w:rsidRPr="003102CD" w:rsidRDefault="005D061A" w:rsidP="00FE0184">
      <w:pPr>
        <w:spacing w:before="140"/>
        <w:ind w:left="720" w:hanging="720"/>
      </w:pPr>
      <w:r w:rsidRPr="003102CD">
        <w:lastRenderedPageBreak/>
        <w:t>(4)</w:t>
      </w:r>
      <w:r w:rsidRPr="003102CD">
        <w:tab/>
        <w:t>The Commissioner may extend the</w:t>
      </w:r>
      <w:r w:rsidR="00B77959" w:rsidRPr="003102CD">
        <w:t xml:space="preserve"> </w:t>
      </w:r>
      <w:r w:rsidRPr="003102CD">
        <w:t>time</w:t>
      </w:r>
      <w:r w:rsidR="00B77959" w:rsidRPr="003102CD">
        <w:t xml:space="preserve"> </w:t>
      </w:r>
      <w:r w:rsidR="00FE5E93">
        <w:t xml:space="preserve">to make the application to lodge the duty concession </w:t>
      </w:r>
      <w:r w:rsidR="00B77959" w:rsidRPr="003102CD">
        <w:t>specified</w:t>
      </w:r>
      <w:r w:rsidRPr="003102CD">
        <w:t xml:space="preserve"> in subsection (1) if satisfied that the applicant was not able to apply for the duty concession because of an unforeseen circumstance.</w:t>
      </w:r>
    </w:p>
    <w:p w14:paraId="066CF93E" w14:textId="77777777" w:rsidR="005D061A" w:rsidRPr="003102CD" w:rsidRDefault="005D061A" w:rsidP="00710889">
      <w:pPr>
        <w:spacing w:before="140"/>
        <w:ind w:left="1418" w:hanging="22"/>
        <w:rPr>
          <w:b/>
          <w:sz w:val="18"/>
          <w:szCs w:val="18"/>
        </w:rPr>
      </w:pPr>
      <w:r w:rsidRPr="003102CD">
        <w:rPr>
          <w:rFonts w:ascii="Arial" w:hAnsi="Arial" w:cs="Arial"/>
          <w:b/>
          <w:sz w:val="18"/>
          <w:szCs w:val="18"/>
        </w:rPr>
        <w:t>Example</w:t>
      </w:r>
    </w:p>
    <w:p w14:paraId="1DA279F8" w14:textId="77777777" w:rsidR="005D061A" w:rsidRDefault="005D061A" w:rsidP="00710889">
      <w:pPr>
        <w:spacing w:before="140"/>
        <w:ind w:left="1418"/>
        <w:rPr>
          <w:sz w:val="20"/>
        </w:rPr>
      </w:pPr>
      <w:r w:rsidRPr="003102CD">
        <w:tab/>
      </w:r>
      <w:r w:rsidRPr="003102CD">
        <w:rPr>
          <w:sz w:val="20"/>
        </w:rPr>
        <w:t>An application for the Home Buyer Concession was made late due to a serious illness affecting the applicant.</w:t>
      </w:r>
    </w:p>
    <w:p w14:paraId="403CD69B" w14:textId="335EEB97" w:rsidR="005D061A" w:rsidRPr="003102CD" w:rsidRDefault="005D061A" w:rsidP="00931117">
      <w:pPr>
        <w:tabs>
          <w:tab w:val="left" w:pos="720"/>
          <w:tab w:val="left" w:pos="1440"/>
          <w:tab w:val="left" w:pos="2160"/>
          <w:tab w:val="center" w:pos="4153"/>
        </w:tabs>
        <w:spacing w:before="140"/>
        <w:ind w:left="709" w:hanging="709"/>
      </w:pPr>
      <w:r w:rsidRPr="003102CD">
        <w:t>(5)</w:t>
      </w:r>
      <w:r w:rsidRPr="003102CD">
        <w:tab/>
        <w:t>In this section:</w:t>
      </w:r>
      <w:r w:rsidR="00931117" w:rsidRPr="003102CD">
        <w:tab/>
      </w:r>
      <w:r w:rsidR="00931117" w:rsidRPr="003102CD">
        <w:tab/>
      </w:r>
    </w:p>
    <w:p w14:paraId="549E7008" w14:textId="0DAA1AC3" w:rsidR="005D061A" w:rsidRPr="007927D0" w:rsidRDefault="006F0735" w:rsidP="00710889">
      <w:pPr>
        <w:spacing w:before="140"/>
        <w:ind w:left="709" w:firstLine="11"/>
        <w:rPr>
          <w:b/>
          <w:i/>
        </w:rPr>
      </w:pPr>
      <w:r>
        <w:rPr>
          <w:b/>
          <w:i/>
        </w:rPr>
        <w:t>r</w:t>
      </w:r>
      <w:r w:rsidR="005D061A" w:rsidRPr="003102CD">
        <w:rPr>
          <w:b/>
          <w:i/>
        </w:rPr>
        <w:t>egistrar-</w:t>
      </w:r>
      <w:r>
        <w:rPr>
          <w:b/>
          <w:i/>
        </w:rPr>
        <w:t>g</w:t>
      </w:r>
      <w:r w:rsidR="005D061A" w:rsidRPr="003102CD">
        <w:rPr>
          <w:b/>
          <w:i/>
        </w:rPr>
        <w:t xml:space="preserve">eneral </w:t>
      </w:r>
      <w:r w:rsidR="005D061A" w:rsidRPr="003102CD">
        <w:t xml:space="preserve">means the registrar-general under the </w:t>
      </w:r>
      <w:r w:rsidR="005D061A" w:rsidRPr="003102CD">
        <w:rPr>
          <w:i/>
        </w:rPr>
        <w:t>Land Titles Act 1925</w:t>
      </w:r>
      <w:r w:rsidR="005D061A" w:rsidRPr="003102CD">
        <w:t>.</w:t>
      </w:r>
    </w:p>
    <w:p w14:paraId="2E73D294" w14:textId="69442DC6" w:rsidR="001069AB" w:rsidRDefault="00790BBA" w:rsidP="005C768B">
      <w:pPr>
        <w:spacing w:before="360"/>
        <w:ind w:left="720" w:hanging="720"/>
        <w:rPr>
          <w:rFonts w:ascii="Arial" w:hAnsi="Arial" w:cs="Arial"/>
          <w:b/>
          <w:bCs/>
        </w:rPr>
      </w:pPr>
      <w:bookmarkStart w:id="4" w:name="_Hlk136962047"/>
      <w:bookmarkStart w:id="5" w:name="_Hlk105595053"/>
      <w:r>
        <w:rPr>
          <w:rFonts w:ascii="Arial" w:hAnsi="Arial" w:cs="Arial"/>
          <w:b/>
          <w:bCs/>
        </w:rPr>
        <w:t>9</w:t>
      </w:r>
      <w:r w:rsidR="00A416DD">
        <w:rPr>
          <w:rFonts w:ascii="Arial" w:hAnsi="Arial" w:cs="Arial"/>
          <w:b/>
          <w:bCs/>
        </w:rPr>
        <w:tab/>
        <w:t>Revocation</w:t>
      </w:r>
    </w:p>
    <w:p w14:paraId="2C62453E" w14:textId="17674C42" w:rsidR="00F10CB2" w:rsidRDefault="0072003E" w:rsidP="00D47F13">
      <w:pPr>
        <w:spacing w:before="140"/>
        <w:ind w:left="720"/>
      </w:pPr>
      <w:r>
        <w:t>This instrument revokes</w:t>
      </w:r>
      <w:r w:rsidR="00930C9B">
        <w:t xml:space="preserve"> </w:t>
      </w:r>
      <w:r w:rsidR="004715CA">
        <w:rPr>
          <w:i/>
        </w:rPr>
        <w:t xml:space="preserve">Taxation Administration (Amounts Payable—Home Buyer Concession Scheme) Determination </w:t>
      </w:r>
      <w:r w:rsidR="009621D3">
        <w:rPr>
          <w:i/>
        </w:rPr>
        <w:t>202</w:t>
      </w:r>
      <w:r w:rsidR="00FE5E93">
        <w:rPr>
          <w:i/>
        </w:rPr>
        <w:t>5</w:t>
      </w:r>
      <w:r w:rsidR="00710889" w:rsidRPr="00710889">
        <w:t>,</w:t>
      </w:r>
      <w:r w:rsidR="00770567">
        <w:t xml:space="preserve"> </w:t>
      </w:r>
      <w:r w:rsidR="009621D3">
        <w:t>DI202</w:t>
      </w:r>
      <w:r w:rsidR="00FE5E93">
        <w:t>5</w:t>
      </w:r>
      <w:r w:rsidR="004715CA">
        <w:t>-</w:t>
      </w:r>
      <w:r w:rsidR="00FE5E93">
        <w:t>68</w:t>
      </w:r>
      <w:r>
        <w:t>.</w:t>
      </w:r>
    </w:p>
    <w:bookmarkEnd w:id="4"/>
    <w:p w14:paraId="6D03252B" w14:textId="77777777" w:rsidR="003102CD" w:rsidRDefault="003102CD" w:rsidP="001069AB">
      <w:pPr>
        <w:spacing w:before="140"/>
        <w:ind w:left="720"/>
      </w:pPr>
    </w:p>
    <w:p w14:paraId="3C430F4A" w14:textId="77777777" w:rsidR="00FE5E93" w:rsidRDefault="00FE5E93" w:rsidP="001069AB">
      <w:pPr>
        <w:spacing w:before="140"/>
        <w:ind w:left="720"/>
      </w:pPr>
    </w:p>
    <w:bookmarkEnd w:id="5"/>
    <w:p w14:paraId="32D8EC1C" w14:textId="43D1A166" w:rsidR="00D46223" w:rsidRDefault="00D46223">
      <w:pPr>
        <w:tabs>
          <w:tab w:val="left" w:pos="4320"/>
        </w:tabs>
      </w:pPr>
      <w:r>
        <w:t>Rachel Stephen-Smith</w:t>
      </w:r>
    </w:p>
    <w:p w14:paraId="3CFA8F88" w14:textId="040D7189" w:rsidR="00536B1A" w:rsidRDefault="00D46223">
      <w:pPr>
        <w:tabs>
          <w:tab w:val="left" w:pos="4320"/>
        </w:tabs>
      </w:pPr>
      <w:r>
        <w:t>Minister for Finance</w:t>
      </w:r>
      <w:r w:rsidR="001B45F2">
        <w:br/>
      </w:r>
    </w:p>
    <w:p w14:paraId="52613F44" w14:textId="36A3B5D1" w:rsidR="00855E80" w:rsidRDefault="00457B80">
      <w:pPr>
        <w:tabs>
          <w:tab w:val="left" w:pos="4320"/>
        </w:tabs>
      </w:pPr>
      <w:r>
        <w:t>26</w:t>
      </w:r>
      <w:r w:rsidR="00FE5E93">
        <w:t xml:space="preserve">   June</w:t>
      </w:r>
      <w:r w:rsidR="00C7504E">
        <w:t xml:space="preserve"> </w:t>
      </w:r>
      <w:r w:rsidR="009621D3">
        <w:t xml:space="preserve">2025 </w:t>
      </w:r>
    </w:p>
    <w:p w14:paraId="071DB66B" w14:textId="77777777" w:rsidR="00E8307A" w:rsidRDefault="00E8307A">
      <w:pPr>
        <w:tabs>
          <w:tab w:val="left" w:pos="4320"/>
        </w:tabs>
      </w:pPr>
    </w:p>
    <w:p w14:paraId="57E67ADB" w14:textId="77777777" w:rsidR="00E8307A" w:rsidRDefault="00E8307A">
      <w:pPr>
        <w:tabs>
          <w:tab w:val="left" w:pos="4320"/>
        </w:tabs>
      </w:pPr>
    </w:p>
    <w:p w14:paraId="0698CFC0" w14:textId="77777777" w:rsidR="00E8307A" w:rsidRDefault="00E8307A">
      <w:pPr>
        <w:tabs>
          <w:tab w:val="left" w:pos="4320"/>
        </w:tabs>
      </w:pPr>
    </w:p>
    <w:p w14:paraId="1A798E5B" w14:textId="77777777" w:rsidR="00E8307A" w:rsidRDefault="00E8307A">
      <w:pPr>
        <w:tabs>
          <w:tab w:val="left" w:pos="4320"/>
        </w:tabs>
        <w:sectPr w:rsidR="00E8307A" w:rsidSect="00F15AC3">
          <w:headerReference w:type="even" r:id="rId12"/>
          <w:headerReference w:type="default" r:id="rId13"/>
          <w:footerReference w:type="even" r:id="rId14"/>
          <w:footerReference w:type="default" r:id="rId15"/>
          <w:headerReference w:type="first" r:id="rId16"/>
          <w:footerReference w:type="first" r:id="rId17"/>
          <w:pgSz w:w="11907" w:h="16839" w:code="9"/>
          <w:pgMar w:top="1440" w:right="1800" w:bottom="1440" w:left="1800" w:header="720" w:footer="720" w:gutter="0"/>
          <w:pgNumType w:start="1"/>
          <w:cols w:space="720"/>
        </w:sectPr>
      </w:pPr>
    </w:p>
    <w:p w14:paraId="1D5C7AF9" w14:textId="4F35284B" w:rsidR="00E8307A" w:rsidRPr="00FE0184" w:rsidRDefault="00E8307A" w:rsidP="00FE0184">
      <w:pPr>
        <w:shd w:val="clear" w:color="auto" w:fill="FFFFFF"/>
        <w:spacing w:before="320"/>
        <w:ind w:left="2600" w:hanging="2600"/>
        <w:jc w:val="both"/>
        <w:rPr>
          <w:rFonts w:ascii="Arial" w:hAnsi="Arial" w:cs="Arial"/>
          <w:b/>
          <w:bCs/>
          <w:color w:val="000000"/>
          <w:sz w:val="34"/>
          <w:szCs w:val="34"/>
          <w:lang w:eastAsia="en-AU"/>
        </w:rPr>
      </w:pPr>
      <w:r w:rsidRPr="00FE0184">
        <w:rPr>
          <w:rFonts w:ascii="Arial" w:hAnsi="Arial" w:cs="Arial"/>
          <w:b/>
          <w:bCs/>
          <w:color w:val="000000"/>
          <w:sz w:val="34"/>
          <w:szCs w:val="34"/>
          <w:lang w:eastAsia="en-AU"/>
        </w:rPr>
        <w:lastRenderedPageBreak/>
        <w:t>Schedule 1</w:t>
      </w:r>
      <w:r w:rsidR="003F5AE5" w:rsidRPr="003474D5">
        <w:rPr>
          <w:rFonts w:ascii="Arial" w:hAnsi="Arial" w:cs="Arial"/>
          <w:b/>
          <w:bCs/>
          <w:color w:val="000000"/>
          <w:sz w:val="34"/>
          <w:szCs w:val="34"/>
          <w:lang w:eastAsia="en-AU"/>
        </w:rPr>
        <w:t>—</w:t>
      </w:r>
      <w:r w:rsidR="004F1D03">
        <w:rPr>
          <w:rFonts w:ascii="Arial" w:hAnsi="Arial" w:cs="Arial"/>
          <w:b/>
          <w:bCs/>
          <w:color w:val="000000"/>
          <w:sz w:val="34"/>
          <w:szCs w:val="34"/>
          <w:lang w:eastAsia="en-AU"/>
        </w:rPr>
        <w:t xml:space="preserve">Meaning of </w:t>
      </w:r>
      <w:r w:rsidR="004F1D03" w:rsidRPr="00FE0184">
        <w:rPr>
          <w:rFonts w:ascii="Arial" w:hAnsi="Arial" w:cs="Arial"/>
          <w:b/>
          <w:bCs/>
          <w:i/>
          <w:iCs/>
          <w:color w:val="000000"/>
          <w:sz w:val="34"/>
          <w:szCs w:val="34"/>
          <w:lang w:eastAsia="en-AU"/>
        </w:rPr>
        <w:t>allowed interest</w:t>
      </w:r>
    </w:p>
    <w:p w14:paraId="0E61F3F6" w14:textId="77777777" w:rsidR="00E8307A" w:rsidRDefault="00E8307A">
      <w:pPr>
        <w:tabs>
          <w:tab w:val="left" w:pos="4320"/>
        </w:tabs>
      </w:pPr>
    </w:p>
    <w:p w14:paraId="5D953F94" w14:textId="439A1689" w:rsidR="004C147E" w:rsidRDefault="004F1D03" w:rsidP="00FE0184">
      <w:pPr>
        <w:spacing w:before="140"/>
        <w:ind w:left="709" w:hanging="709"/>
      </w:pPr>
      <w:r>
        <w:t>(1)</w:t>
      </w:r>
      <w:r>
        <w:tab/>
        <w:t xml:space="preserve">In this instrument, </w:t>
      </w:r>
      <w:r w:rsidRPr="00FE0184">
        <w:rPr>
          <w:b/>
          <w:bCs/>
          <w:i/>
          <w:iCs/>
        </w:rPr>
        <w:t>allowed interest</w:t>
      </w:r>
      <w:r>
        <w:t xml:space="preserve"> means </w:t>
      </w:r>
      <w:r w:rsidR="004C147E">
        <w:t>an interest—</w:t>
      </w:r>
    </w:p>
    <w:p w14:paraId="41B4F88B" w14:textId="3EECBECA" w:rsidR="004C147E" w:rsidRDefault="004C147E" w:rsidP="00FE0184">
      <w:pPr>
        <w:spacing w:before="140"/>
        <w:ind w:left="709"/>
      </w:pPr>
      <w:r>
        <w:t>(</w:t>
      </w:r>
      <w:r w:rsidR="004F1D03">
        <w:t>a</w:t>
      </w:r>
      <w:r>
        <w:t>)</w:t>
      </w:r>
      <w:r>
        <w:tab/>
      </w:r>
      <w:r w:rsidRPr="00A70BD1">
        <w:t>in the eligible property</w:t>
      </w:r>
      <w:r>
        <w:t>; or</w:t>
      </w:r>
    </w:p>
    <w:p w14:paraId="56AFB5ED" w14:textId="41179429" w:rsidR="004C147E" w:rsidRDefault="004C147E" w:rsidP="00FE0184">
      <w:pPr>
        <w:spacing w:before="140"/>
        <w:ind w:left="709"/>
      </w:pPr>
      <w:r>
        <w:t>(</w:t>
      </w:r>
      <w:r w:rsidR="004F1D03">
        <w:t>b</w:t>
      </w:r>
      <w:r>
        <w:t>)</w:t>
      </w:r>
      <w:r>
        <w:tab/>
        <w:t>that a person is required to relinquish under—</w:t>
      </w:r>
    </w:p>
    <w:p w14:paraId="2DE31F3D" w14:textId="0B0D9439" w:rsidR="004C147E" w:rsidRDefault="004C147E" w:rsidP="00FE0184">
      <w:pPr>
        <w:spacing w:before="140"/>
        <w:ind w:left="2127" w:hanging="709"/>
      </w:pPr>
      <w:r>
        <w:t>(</w:t>
      </w:r>
      <w:r w:rsidR="004F1D03">
        <w:t>i</w:t>
      </w:r>
      <w:r>
        <w:t>)</w:t>
      </w:r>
      <w:r>
        <w:tab/>
        <w:t>an order of a court; or</w:t>
      </w:r>
    </w:p>
    <w:p w14:paraId="7D322E57" w14:textId="7FDE0642" w:rsidR="004C147E" w:rsidRDefault="004C147E" w:rsidP="00FE0184">
      <w:pPr>
        <w:spacing w:before="140"/>
        <w:ind w:left="2149" w:hanging="720"/>
      </w:pPr>
      <w:r>
        <w:t>(</w:t>
      </w:r>
      <w:r w:rsidR="004F1D03">
        <w:t>ii</w:t>
      </w:r>
      <w:r>
        <w:t>)</w:t>
      </w:r>
      <w:r>
        <w:tab/>
        <w:t xml:space="preserve">a financial agreement made under section 90B, section 90C, or section 90D of the </w:t>
      </w:r>
      <w:r w:rsidRPr="00C600CE">
        <w:rPr>
          <w:i/>
        </w:rPr>
        <w:t>Family Law Act 1975</w:t>
      </w:r>
      <w:r w:rsidRPr="00265308">
        <w:t xml:space="preserve"> </w:t>
      </w:r>
      <w:r>
        <w:t>(Cwlth) that is binding on the person; or</w:t>
      </w:r>
    </w:p>
    <w:p w14:paraId="0928AEE1" w14:textId="7B01582D" w:rsidR="004C147E" w:rsidRPr="00222CBC" w:rsidRDefault="004C147E" w:rsidP="00FE0184">
      <w:pPr>
        <w:spacing w:before="140"/>
        <w:ind w:left="2149" w:hanging="720"/>
      </w:pPr>
      <w:r>
        <w:t>(</w:t>
      </w:r>
      <w:r w:rsidR="004F1D03">
        <w:t>iii</w:t>
      </w:r>
      <w:r>
        <w:t>)</w:t>
      </w:r>
      <w:r>
        <w:tab/>
        <w:t xml:space="preserve">a part VIIIAB financial agreement made under section 90UB, section 90UC, or section 90UD of the </w:t>
      </w:r>
      <w:r w:rsidRPr="00C600CE">
        <w:rPr>
          <w:i/>
        </w:rPr>
        <w:t xml:space="preserve">Family Law Act 1975 </w:t>
      </w:r>
      <w:r>
        <w:t xml:space="preserve">(Cwlth) that </w:t>
      </w:r>
      <w:r w:rsidRPr="00222CBC">
        <w:t>is binding on the person; or</w:t>
      </w:r>
    </w:p>
    <w:p w14:paraId="78C9972C" w14:textId="2456449E" w:rsidR="004C147E" w:rsidRPr="00222CBC" w:rsidRDefault="004C147E" w:rsidP="00FE0184">
      <w:pPr>
        <w:spacing w:before="140"/>
        <w:ind w:left="2149" w:hanging="720"/>
      </w:pPr>
      <w:r w:rsidRPr="00222CBC">
        <w:t>(</w:t>
      </w:r>
      <w:r w:rsidR="004F1D03" w:rsidRPr="00222CBC">
        <w:t>iv</w:t>
      </w:r>
      <w:r w:rsidRPr="00222CBC">
        <w:t>)</w:t>
      </w:r>
      <w:r w:rsidRPr="00222CBC">
        <w:tab/>
        <w:t xml:space="preserve">a domestic relationship agreement or termination agreement under the </w:t>
      </w:r>
      <w:r w:rsidRPr="00222CBC">
        <w:rPr>
          <w:i/>
        </w:rPr>
        <w:t xml:space="preserve">Domestic Relationships Act 1994 </w:t>
      </w:r>
      <w:r w:rsidRPr="00222CBC">
        <w:t>to which the person is a party; or</w:t>
      </w:r>
    </w:p>
    <w:p w14:paraId="5B16E419" w14:textId="4030B479" w:rsidR="00235D81" w:rsidRPr="00222CBC" w:rsidRDefault="00742489" w:rsidP="00235D81">
      <w:pPr>
        <w:pStyle w:val="ListParagraph"/>
        <w:numPr>
          <w:ilvl w:val="0"/>
          <w:numId w:val="56"/>
        </w:numPr>
        <w:spacing w:before="140"/>
        <w:ind w:hanging="731"/>
      </w:pPr>
      <w:bookmarkStart w:id="6" w:name="_Hlk195537049"/>
      <w:bookmarkStart w:id="7" w:name="_Hlk167970988"/>
      <w:bookmarkStart w:id="8" w:name="_Hlk167978893"/>
      <w:r w:rsidRPr="00222CBC">
        <w:t xml:space="preserve">any legal or equitable interest in land held by </w:t>
      </w:r>
      <w:r w:rsidR="00B856D9" w:rsidRPr="00222CBC">
        <w:t xml:space="preserve">an </w:t>
      </w:r>
      <w:r w:rsidR="008C302A" w:rsidRPr="00222CBC">
        <w:t xml:space="preserve">eligible </w:t>
      </w:r>
      <w:r w:rsidRPr="00222CBC">
        <w:t>home buyer</w:t>
      </w:r>
      <w:r w:rsidR="004A77D6" w:rsidRPr="00222CBC">
        <w:t xml:space="preserve">’s </w:t>
      </w:r>
      <w:r w:rsidR="007222B0" w:rsidRPr="00222CBC">
        <w:t xml:space="preserve">domestic partner, who is a </w:t>
      </w:r>
      <w:r w:rsidR="00725A19" w:rsidRPr="00222CBC">
        <w:t>spouse</w:t>
      </w:r>
      <w:r w:rsidR="00235D81" w:rsidRPr="00222CBC">
        <w:t>, if</w:t>
      </w:r>
      <w:r w:rsidR="00E429F6" w:rsidRPr="00222CBC">
        <w:t xml:space="preserve"> the Commissioner is satisfied</w:t>
      </w:r>
      <w:r w:rsidR="00235D81" w:rsidRPr="00222CBC">
        <w:t>—</w:t>
      </w:r>
    </w:p>
    <w:p w14:paraId="2528AF2E" w14:textId="44C953BA" w:rsidR="00C87F83" w:rsidRPr="00222CBC" w:rsidRDefault="00235D81" w:rsidP="00235D81">
      <w:pPr>
        <w:spacing w:before="140"/>
        <w:ind w:left="2127" w:hanging="709"/>
      </w:pPr>
      <w:r w:rsidRPr="00222CBC">
        <w:t xml:space="preserve">(i) </w:t>
      </w:r>
      <w:r w:rsidRPr="00222CBC">
        <w:tab/>
      </w:r>
      <w:r w:rsidR="00C87F83" w:rsidRPr="00222CBC">
        <w:t>there has been a dissolution, annulment or irretrievable breakdown of the relationship; and</w:t>
      </w:r>
    </w:p>
    <w:p w14:paraId="23BAB7AF" w14:textId="759B233D" w:rsidR="00742489" w:rsidRPr="00222CBC" w:rsidRDefault="008C302A" w:rsidP="00576FE4">
      <w:pPr>
        <w:spacing w:before="140"/>
        <w:ind w:left="2127" w:right="85" w:hanging="709"/>
      </w:pPr>
      <w:r w:rsidRPr="00222CBC">
        <w:t>(i</w:t>
      </w:r>
      <w:r w:rsidR="00235D81" w:rsidRPr="00222CBC">
        <w:t>i</w:t>
      </w:r>
      <w:r w:rsidRPr="00222CBC">
        <w:t>)</w:t>
      </w:r>
      <w:r w:rsidRPr="00222CBC">
        <w:tab/>
      </w:r>
      <w:bookmarkStart w:id="9" w:name="_Hlk195537397"/>
      <w:r w:rsidRPr="00222CBC">
        <w:t xml:space="preserve">the eligible </w:t>
      </w:r>
      <w:r w:rsidR="00944418" w:rsidRPr="00222CBC">
        <w:t xml:space="preserve">home buyer </w:t>
      </w:r>
      <w:r w:rsidRPr="00222CBC">
        <w:t>is not cohabitating with the spouse</w:t>
      </w:r>
      <w:r w:rsidR="00576FE4" w:rsidRPr="00222CBC">
        <w:t xml:space="preserve"> and</w:t>
      </w:r>
      <w:r w:rsidR="00742489" w:rsidRPr="00222CBC">
        <w:t xml:space="preserve"> there is no likelihood of cohabitation</w:t>
      </w:r>
      <w:r w:rsidR="00235D81" w:rsidRPr="00222CBC">
        <w:t xml:space="preserve"> being resumed; </w:t>
      </w:r>
      <w:r w:rsidR="00526230" w:rsidRPr="00222CBC">
        <w:t xml:space="preserve">or </w:t>
      </w:r>
    </w:p>
    <w:bookmarkEnd w:id="6"/>
    <w:bookmarkEnd w:id="9"/>
    <w:p w14:paraId="68B95DFB" w14:textId="3873C09B" w:rsidR="004C147E" w:rsidRPr="00AB341E" w:rsidRDefault="00CB7F57" w:rsidP="00235D81">
      <w:pPr>
        <w:spacing w:before="140"/>
        <w:ind w:left="1440" w:hanging="731"/>
      </w:pPr>
      <w:r w:rsidRPr="00AB341E">
        <w:t xml:space="preserve">(d) </w:t>
      </w:r>
      <w:r w:rsidRPr="00AB341E">
        <w:tab/>
      </w:r>
      <w:bookmarkStart w:id="10" w:name="_Hlk201068220"/>
      <w:r w:rsidR="008404B7" w:rsidRPr="00AB341E">
        <w:t xml:space="preserve">any legal or equitable interest </w:t>
      </w:r>
      <w:r w:rsidR="00B46406" w:rsidRPr="00AB341E">
        <w:t xml:space="preserve">in land </w:t>
      </w:r>
      <w:r w:rsidR="008404B7" w:rsidRPr="00AB341E">
        <w:t>held by the</w:t>
      </w:r>
      <w:r w:rsidR="004C147E" w:rsidRPr="00AB341E">
        <w:t xml:space="preserve"> </w:t>
      </w:r>
      <w:r w:rsidR="0030775E" w:rsidRPr="00AB341E">
        <w:t>eligible home buyer</w:t>
      </w:r>
      <w:r w:rsidR="00B95184">
        <w:t>, where the eligible home buyer</w:t>
      </w:r>
      <w:r w:rsidR="0030775E" w:rsidRPr="00AB341E">
        <w:t xml:space="preserve"> </w:t>
      </w:r>
      <w:r w:rsidR="004C147E" w:rsidRPr="00AB341E">
        <w:t xml:space="preserve">or their </w:t>
      </w:r>
      <w:r w:rsidR="006C2B35" w:rsidRPr="00AB341E">
        <w:t xml:space="preserve">dependent </w:t>
      </w:r>
      <w:r w:rsidR="004C147E" w:rsidRPr="00AB341E">
        <w:t>child</w:t>
      </w:r>
      <w:r w:rsidR="008404B7" w:rsidRPr="00AB341E">
        <w:t xml:space="preserve"> </w:t>
      </w:r>
      <w:r w:rsidR="004C147E" w:rsidRPr="00AB341E">
        <w:t xml:space="preserve">has experienced family violence within the previous 5 years as </w:t>
      </w:r>
      <w:r w:rsidR="00FB68A8" w:rsidRPr="00AB341E">
        <w:t xml:space="preserve">evidenced </w:t>
      </w:r>
      <w:r w:rsidR="004C147E" w:rsidRPr="00AB341E">
        <w:t xml:space="preserve">by </w:t>
      </w:r>
      <w:bookmarkStart w:id="11" w:name="_Hlk168068190"/>
      <w:r w:rsidR="004C147E" w:rsidRPr="00AB341E">
        <w:t>—</w:t>
      </w:r>
      <w:bookmarkEnd w:id="10"/>
    </w:p>
    <w:p w14:paraId="2A574EB6" w14:textId="4908A125" w:rsidR="004C147E" w:rsidRPr="00AB341E" w:rsidRDefault="004C147E" w:rsidP="00235D81">
      <w:pPr>
        <w:pStyle w:val="ListParagraph"/>
        <w:numPr>
          <w:ilvl w:val="0"/>
          <w:numId w:val="41"/>
        </w:numPr>
        <w:spacing w:before="140"/>
        <w:ind w:left="2127" w:hanging="709"/>
      </w:pPr>
      <w:r w:rsidRPr="00AB341E">
        <w:t xml:space="preserve">a </w:t>
      </w:r>
      <w:r w:rsidR="008404B7" w:rsidRPr="00AB341E">
        <w:t>family violence</w:t>
      </w:r>
      <w:r w:rsidRPr="00AB341E">
        <w:t xml:space="preserve"> order</w:t>
      </w:r>
      <w:r w:rsidR="0030775E" w:rsidRPr="00AB341E">
        <w:t xml:space="preserve"> protecting the eligible home buyer or</w:t>
      </w:r>
      <w:r w:rsidR="00A27890" w:rsidRPr="00AB341E">
        <w:t xml:space="preserve"> </w:t>
      </w:r>
      <w:r w:rsidR="00622A1F" w:rsidRPr="00AB341E">
        <w:t xml:space="preserve">their </w:t>
      </w:r>
      <w:r w:rsidR="006C2B35" w:rsidRPr="00AB341E">
        <w:t xml:space="preserve">dependent </w:t>
      </w:r>
      <w:r w:rsidR="0030775E" w:rsidRPr="00AB341E">
        <w:t>child</w:t>
      </w:r>
      <w:r w:rsidRPr="00AB341E">
        <w:t xml:space="preserve">; </w:t>
      </w:r>
      <w:r w:rsidR="00235D81" w:rsidRPr="00AB341E">
        <w:t xml:space="preserve">or </w:t>
      </w:r>
    </w:p>
    <w:p w14:paraId="737A90E3" w14:textId="1B664077" w:rsidR="00411C29" w:rsidRDefault="004C147E" w:rsidP="003015FB">
      <w:pPr>
        <w:pStyle w:val="ListParagraph"/>
        <w:numPr>
          <w:ilvl w:val="0"/>
          <w:numId w:val="41"/>
        </w:numPr>
        <w:spacing w:before="140"/>
        <w:ind w:left="2127" w:hanging="709"/>
        <w:contextualSpacing w:val="0"/>
      </w:pPr>
      <w:r w:rsidRPr="00AB341E">
        <w:t>a</w:t>
      </w:r>
      <w:r w:rsidR="008404B7" w:rsidRPr="00AB341E">
        <w:t xml:space="preserve">n injunction made under the </w:t>
      </w:r>
      <w:r w:rsidR="008404B7" w:rsidRPr="00AB341E">
        <w:rPr>
          <w:i/>
          <w:iCs/>
        </w:rPr>
        <w:t xml:space="preserve">Family Law Act 1975 </w:t>
      </w:r>
      <w:r w:rsidR="008404B7" w:rsidRPr="00AB341E">
        <w:t>(Cwlth), section 68B or section 114</w:t>
      </w:r>
      <w:r w:rsidR="00A27890" w:rsidRPr="00AB341E">
        <w:t xml:space="preserve"> in relation to the eligible home buyer or </w:t>
      </w:r>
      <w:r w:rsidR="00622A1F" w:rsidRPr="00AB341E">
        <w:t xml:space="preserve">their </w:t>
      </w:r>
      <w:r w:rsidR="00CB0477" w:rsidRPr="00AB341E">
        <w:t xml:space="preserve">dependent </w:t>
      </w:r>
      <w:r w:rsidR="005D1FF7" w:rsidRPr="00AB341E">
        <w:t>c</w:t>
      </w:r>
      <w:r w:rsidR="00A27890" w:rsidRPr="00AB341E">
        <w:t>hild</w:t>
      </w:r>
      <w:bookmarkEnd w:id="7"/>
      <w:bookmarkEnd w:id="11"/>
      <w:r w:rsidR="005A7FE4">
        <w:t>; or</w:t>
      </w:r>
    </w:p>
    <w:p w14:paraId="045012BE" w14:textId="4BE42D71" w:rsidR="0004718A" w:rsidRPr="00AB341E" w:rsidRDefault="0004718A" w:rsidP="0004718A">
      <w:pPr>
        <w:pStyle w:val="ListParagraph"/>
        <w:numPr>
          <w:ilvl w:val="0"/>
          <w:numId w:val="41"/>
        </w:numPr>
        <w:spacing w:before="140"/>
        <w:contextualSpacing w:val="0"/>
      </w:pPr>
      <w:bookmarkStart w:id="12" w:name="_Hlk201238880"/>
      <w:r w:rsidRPr="0004718A">
        <w:t>a competent person declaration made</w:t>
      </w:r>
      <w:r w:rsidR="00256AFE">
        <w:t xml:space="preserve"> </w:t>
      </w:r>
      <w:r w:rsidR="00256AFE" w:rsidRPr="00784DE8">
        <w:t>prior to the transaction</w:t>
      </w:r>
      <w:r w:rsidR="00256AFE">
        <w:t xml:space="preserve"> date</w:t>
      </w:r>
      <w:r w:rsidRPr="0004718A">
        <w:t xml:space="preserve"> by a competent person who has </w:t>
      </w:r>
      <w:r w:rsidR="00CF0021">
        <w:t xml:space="preserve">previously </w:t>
      </w:r>
      <w:r w:rsidRPr="0004718A">
        <w:t>consulted with the eligible home buyer or their dependent child as part of the competent person’s professional practice.</w:t>
      </w:r>
    </w:p>
    <w:bookmarkEnd w:id="12"/>
    <w:p w14:paraId="754C7432" w14:textId="77777777" w:rsidR="0004718A" w:rsidRDefault="0004718A" w:rsidP="0004718A">
      <w:pPr>
        <w:pStyle w:val="ListParagraph"/>
        <w:rPr>
          <w:i/>
          <w:iCs/>
          <w:sz w:val="20"/>
        </w:rPr>
      </w:pPr>
    </w:p>
    <w:p w14:paraId="72735E80" w14:textId="108FBCD8" w:rsidR="004C147E" w:rsidRPr="00FE0184" w:rsidRDefault="00AF1B0E" w:rsidP="003015FB">
      <w:pPr>
        <w:pStyle w:val="ListParagraph"/>
        <w:ind w:left="2159" w:hanging="730"/>
        <w:rPr>
          <w:i/>
          <w:iCs/>
          <w:sz w:val="20"/>
        </w:rPr>
      </w:pPr>
      <w:r w:rsidRPr="00AB341E">
        <w:rPr>
          <w:i/>
          <w:iCs/>
          <w:sz w:val="20"/>
        </w:rPr>
        <w:t>Note</w:t>
      </w:r>
      <w:r w:rsidRPr="00AB341E">
        <w:rPr>
          <w:i/>
          <w:iCs/>
          <w:sz w:val="20"/>
        </w:rPr>
        <w:tab/>
        <w:t xml:space="preserve">In </w:t>
      </w:r>
      <w:r w:rsidR="00C81BB2" w:rsidRPr="00AB341E">
        <w:rPr>
          <w:i/>
          <w:iCs/>
          <w:sz w:val="20"/>
        </w:rPr>
        <w:t>S</w:t>
      </w:r>
      <w:r w:rsidRPr="00AB341E">
        <w:rPr>
          <w:i/>
          <w:iCs/>
          <w:sz w:val="20"/>
        </w:rPr>
        <w:t xml:space="preserve">chedule 3, section </w:t>
      </w:r>
      <w:r w:rsidR="00A96CD5" w:rsidRPr="00AB341E">
        <w:rPr>
          <w:i/>
          <w:iCs/>
          <w:sz w:val="20"/>
        </w:rPr>
        <w:t>1 (b)</w:t>
      </w:r>
      <w:r w:rsidRPr="00AB341E">
        <w:rPr>
          <w:i/>
          <w:iCs/>
          <w:sz w:val="20"/>
        </w:rPr>
        <w:t xml:space="preserve"> incorporates an additional residency eligibility </w:t>
      </w:r>
      <w:r w:rsidR="00FE0184" w:rsidRPr="00AB341E">
        <w:rPr>
          <w:i/>
          <w:iCs/>
          <w:sz w:val="20"/>
        </w:rPr>
        <w:t>criterion</w:t>
      </w:r>
      <w:r w:rsidRPr="00AB341E">
        <w:rPr>
          <w:i/>
          <w:iCs/>
          <w:sz w:val="20"/>
        </w:rPr>
        <w:t>.</w:t>
      </w:r>
      <w:r>
        <w:rPr>
          <w:i/>
          <w:iCs/>
          <w:sz w:val="20"/>
        </w:rPr>
        <w:t xml:space="preserve"> </w:t>
      </w:r>
      <w:r w:rsidRPr="004225D7">
        <w:rPr>
          <w:i/>
          <w:iCs/>
          <w:sz w:val="20"/>
        </w:rPr>
        <w:t xml:space="preserve"> </w:t>
      </w:r>
    </w:p>
    <w:bookmarkEnd w:id="8"/>
    <w:p w14:paraId="67459388" w14:textId="79357F16" w:rsidR="004C147E" w:rsidRDefault="004C147E" w:rsidP="00FE0184">
      <w:pPr>
        <w:spacing w:before="140"/>
        <w:ind w:left="1429" w:hanging="720"/>
      </w:pPr>
      <w:r>
        <w:t>(</w:t>
      </w:r>
      <w:r w:rsidR="00CB7F57">
        <w:t>e</w:t>
      </w:r>
      <w:r>
        <w:t>)</w:t>
      </w:r>
      <w:r>
        <w:tab/>
        <w:t>that a person acquires—</w:t>
      </w:r>
    </w:p>
    <w:p w14:paraId="7339C1CA" w14:textId="4FDF6CFF" w:rsidR="004C147E" w:rsidRDefault="004C147E" w:rsidP="00FE0184">
      <w:pPr>
        <w:spacing w:before="140"/>
        <w:ind w:left="2149" w:hanging="720"/>
      </w:pPr>
      <w:r>
        <w:t>(</w:t>
      </w:r>
      <w:r w:rsidR="00AF1B0E">
        <w:t>i</w:t>
      </w:r>
      <w:r>
        <w:t>)</w:t>
      </w:r>
      <w:r>
        <w:tab/>
      </w:r>
      <w:r w:rsidRPr="00A96CD5">
        <w:t>as an executor</w:t>
      </w:r>
      <w:r>
        <w:t xml:space="preserve"> or trustee (but not a beneficiary) under a will; or</w:t>
      </w:r>
    </w:p>
    <w:p w14:paraId="28324DD3" w14:textId="1FAED62F" w:rsidR="0004718A" w:rsidRDefault="004C147E" w:rsidP="00FE0184">
      <w:pPr>
        <w:spacing w:before="140"/>
        <w:ind w:left="2149" w:hanging="720"/>
      </w:pPr>
      <w:r>
        <w:t>(</w:t>
      </w:r>
      <w:r w:rsidR="00AF1B0E">
        <w:t>ii</w:t>
      </w:r>
      <w:r>
        <w:t>)</w:t>
      </w:r>
      <w:r>
        <w:tab/>
        <w:t xml:space="preserve">under an agreement for the sale or transfer of the interest within the 5-year period that was subsequently cancelled and, sections </w:t>
      </w:r>
      <w:r>
        <w:lastRenderedPageBreak/>
        <w:t>50 or 50A of the Act, or relevant provisions of a corresponding Act were applied so as to result in no duty payable.</w:t>
      </w:r>
    </w:p>
    <w:p w14:paraId="115B7DD4" w14:textId="77777777" w:rsidR="0004718A" w:rsidRDefault="0004718A">
      <w:r>
        <w:br w:type="page"/>
      </w:r>
    </w:p>
    <w:p w14:paraId="11F92FE3" w14:textId="77777777" w:rsidR="004C147E" w:rsidRPr="007E4102" w:rsidRDefault="004C147E" w:rsidP="00FE0184">
      <w:pPr>
        <w:spacing w:before="140"/>
        <w:ind w:left="2149" w:hanging="720"/>
      </w:pPr>
    </w:p>
    <w:p w14:paraId="21E4E0FE" w14:textId="2A0CCF21" w:rsidR="004F1D03" w:rsidRPr="003474D5" w:rsidRDefault="004F1D03" w:rsidP="003015FB">
      <w:pPr>
        <w:rPr>
          <w:rFonts w:ascii="Arial" w:hAnsi="Arial" w:cs="Arial"/>
          <w:b/>
          <w:bCs/>
          <w:color w:val="000000"/>
          <w:sz w:val="34"/>
          <w:szCs w:val="34"/>
          <w:lang w:eastAsia="en-AU"/>
        </w:rPr>
      </w:pPr>
      <w:r w:rsidRPr="003474D5">
        <w:rPr>
          <w:rFonts w:ascii="Arial" w:hAnsi="Arial" w:cs="Arial"/>
          <w:b/>
          <w:bCs/>
          <w:color w:val="000000"/>
          <w:sz w:val="34"/>
          <w:szCs w:val="34"/>
          <w:lang w:eastAsia="en-AU"/>
        </w:rPr>
        <w:t xml:space="preserve">Schedule </w:t>
      </w:r>
      <w:r>
        <w:rPr>
          <w:rFonts w:ascii="Arial" w:hAnsi="Arial" w:cs="Arial"/>
          <w:b/>
          <w:bCs/>
          <w:color w:val="000000"/>
          <w:sz w:val="34"/>
          <w:szCs w:val="34"/>
          <w:lang w:eastAsia="en-AU"/>
        </w:rPr>
        <w:t>2</w:t>
      </w:r>
      <w:r w:rsidR="003F5AE5" w:rsidRPr="00FE0184">
        <w:rPr>
          <w:rFonts w:ascii="Arial" w:hAnsi="Arial" w:cs="Arial"/>
          <w:b/>
          <w:bCs/>
          <w:color w:val="000000"/>
          <w:sz w:val="34"/>
          <w:szCs w:val="34"/>
          <w:lang w:eastAsia="en-AU"/>
        </w:rPr>
        <w:t>—</w:t>
      </w:r>
      <w:r>
        <w:rPr>
          <w:rFonts w:ascii="Arial" w:hAnsi="Arial" w:cs="Arial"/>
          <w:b/>
          <w:bCs/>
          <w:color w:val="000000"/>
          <w:sz w:val="34"/>
          <w:szCs w:val="34"/>
          <w:lang w:eastAsia="en-AU"/>
        </w:rPr>
        <w:t xml:space="preserve">Meaning of </w:t>
      </w:r>
      <w:r>
        <w:rPr>
          <w:rFonts w:ascii="Arial" w:hAnsi="Arial" w:cs="Arial"/>
          <w:b/>
          <w:bCs/>
          <w:i/>
          <w:iCs/>
          <w:color w:val="000000"/>
          <w:sz w:val="34"/>
          <w:szCs w:val="34"/>
          <w:lang w:eastAsia="en-AU"/>
        </w:rPr>
        <w:t>income requirement</w:t>
      </w:r>
    </w:p>
    <w:p w14:paraId="64982625" w14:textId="77777777" w:rsidR="004F1D03" w:rsidRDefault="004F1D03" w:rsidP="004F1D03">
      <w:pPr>
        <w:tabs>
          <w:tab w:val="left" w:pos="4320"/>
        </w:tabs>
      </w:pPr>
    </w:p>
    <w:p w14:paraId="76664459" w14:textId="1EABD76D" w:rsidR="00861123" w:rsidRDefault="004F1D03" w:rsidP="00B856D9">
      <w:pPr>
        <w:pStyle w:val="ListParagraph"/>
        <w:numPr>
          <w:ilvl w:val="0"/>
          <w:numId w:val="44"/>
        </w:numPr>
        <w:spacing w:before="140"/>
        <w:ind w:left="709" w:hanging="709"/>
        <w:contextualSpacing w:val="0"/>
      </w:pPr>
      <w:r>
        <w:t xml:space="preserve">In this instrument, </w:t>
      </w:r>
      <w:r w:rsidRPr="00FE0184">
        <w:rPr>
          <w:b/>
          <w:bCs/>
          <w:i/>
          <w:iCs/>
        </w:rPr>
        <w:t>income requirement</w:t>
      </w:r>
      <w:r>
        <w:t xml:space="preserve"> for </w:t>
      </w:r>
      <w:r w:rsidR="003F5AE5">
        <w:t>eligible home buyers and their domestic partners (if any) means that in the previous financial year the income for all eligible home buyers and their domestic partners (if any) in the previous financial year is less than or equal to the income threshold.</w:t>
      </w:r>
    </w:p>
    <w:p w14:paraId="55101DA2" w14:textId="54E55A44" w:rsidR="00CA6DB0" w:rsidRPr="00FE0184" w:rsidRDefault="00DE5631" w:rsidP="00B856D9">
      <w:pPr>
        <w:pStyle w:val="ListParagraph"/>
        <w:numPr>
          <w:ilvl w:val="0"/>
          <w:numId w:val="44"/>
        </w:numPr>
        <w:spacing w:before="140"/>
        <w:ind w:left="709" w:hanging="709"/>
        <w:contextualSpacing w:val="0"/>
      </w:pPr>
      <w:r w:rsidRPr="005A58EC">
        <w:t>F</w:t>
      </w:r>
      <w:r w:rsidR="00287187" w:rsidRPr="005A58EC">
        <w:t>or subsection (1)</w:t>
      </w:r>
      <w:r w:rsidR="00310D9D">
        <w:t>,</w:t>
      </w:r>
      <w:r w:rsidR="00287187" w:rsidRPr="005A58EC">
        <w:t xml:space="preserve"> </w:t>
      </w:r>
      <w:bookmarkStart w:id="13" w:name="_Hlk168489044"/>
      <w:r w:rsidR="00545671" w:rsidRPr="005A58EC">
        <w:t xml:space="preserve">domestic partner income </w:t>
      </w:r>
      <w:r w:rsidR="00455413" w:rsidRPr="00FE0184">
        <w:t>must</w:t>
      </w:r>
      <w:r w:rsidR="00545671" w:rsidRPr="005A58EC">
        <w:t xml:space="preserve"> be excluded from the </w:t>
      </w:r>
      <w:r w:rsidR="00455413" w:rsidRPr="00FE0184">
        <w:t xml:space="preserve">income requirement </w:t>
      </w:r>
      <w:r w:rsidR="00C63F1A" w:rsidRPr="005A58EC">
        <w:t>if th</w:t>
      </w:r>
      <w:r w:rsidR="00BF446A" w:rsidRPr="005A58EC">
        <w:t>e</w:t>
      </w:r>
      <w:r w:rsidR="00666B50" w:rsidRPr="005A58EC">
        <w:t xml:space="preserve"> eligible home buyer or their dependent child</w:t>
      </w:r>
      <w:r w:rsidR="00ED6D13">
        <w:t>,</w:t>
      </w:r>
      <w:r w:rsidR="00666B50" w:rsidRPr="005A58EC">
        <w:t xml:space="preserve"> has </w:t>
      </w:r>
      <w:r w:rsidR="00BF446A" w:rsidRPr="005A58EC">
        <w:t xml:space="preserve">experienced </w:t>
      </w:r>
      <w:r w:rsidR="00BF446A" w:rsidRPr="00FD67E8">
        <w:t xml:space="preserve">family violence </w:t>
      </w:r>
      <w:r w:rsidR="007463FE" w:rsidRPr="00456BD5">
        <w:t>by</w:t>
      </w:r>
      <w:r w:rsidR="007463FE" w:rsidRPr="00FD67E8">
        <w:t xml:space="preserve"> </w:t>
      </w:r>
      <w:r w:rsidR="00CA6DB0" w:rsidRPr="00FD67E8">
        <w:t>the domestic partner</w:t>
      </w:r>
      <w:r w:rsidR="00CA6DB0" w:rsidRPr="00FE0184">
        <w:t xml:space="preserve"> </w:t>
      </w:r>
      <w:r w:rsidR="00BF446A" w:rsidRPr="005A58EC">
        <w:t xml:space="preserve">within the previous </w:t>
      </w:r>
      <w:r w:rsidR="00CA6DB0" w:rsidRPr="00FE0184">
        <w:t>5</w:t>
      </w:r>
      <w:r w:rsidR="00310D9D">
        <w:t> </w:t>
      </w:r>
      <w:r w:rsidR="00BF446A" w:rsidRPr="005A58EC">
        <w:t>year</w:t>
      </w:r>
      <w:r w:rsidR="00CA6DB0" w:rsidRPr="00FE0184">
        <w:t>s</w:t>
      </w:r>
      <w:r w:rsidR="00BF446A" w:rsidRPr="005A58EC">
        <w:t xml:space="preserve"> </w:t>
      </w:r>
      <w:bookmarkEnd w:id="13"/>
      <w:r w:rsidR="00BF446A" w:rsidRPr="005A58EC">
        <w:t xml:space="preserve">as </w:t>
      </w:r>
      <w:r w:rsidR="00FB68A8">
        <w:t>evidenced</w:t>
      </w:r>
      <w:r w:rsidR="00FB68A8" w:rsidRPr="005A58EC">
        <w:t xml:space="preserve"> </w:t>
      </w:r>
      <w:r w:rsidR="00BF446A" w:rsidRPr="005A58EC">
        <w:t xml:space="preserve">by: </w:t>
      </w:r>
    </w:p>
    <w:p w14:paraId="74049FD3" w14:textId="12723692" w:rsidR="00CA6DB0" w:rsidRPr="00FE0184" w:rsidRDefault="00CA6DB0" w:rsidP="00B856D9">
      <w:pPr>
        <w:pStyle w:val="ListParagraph"/>
        <w:numPr>
          <w:ilvl w:val="0"/>
          <w:numId w:val="45"/>
        </w:numPr>
        <w:spacing w:before="140"/>
        <w:ind w:hanging="709"/>
        <w:contextualSpacing w:val="0"/>
      </w:pPr>
      <w:r w:rsidRPr="00FE0184">
        <w:t xml:space="preserve">a family violence order protecting the eligible home buyer or their dependent child; </w:t>
      </w:r>
      <w:r w:rsidR="00B856D9">
        <w:t>or</w:t>
      </w:r>
    </w:p>
    <w:p w14:paraId="70CBD747" w14:textId="6DA39825" w:rsidR="00411C29" w:rsidRDefault="00CA6DB0" w:rsidP="003015FB">
      <w:pPr>
        <w:pStyle w:val="ListParagraph"/>
        <w:numPr>
          <w:ilvl w:val="0"/>
          <w:numId w:val="45"/>
        </w:numPr>
        <w:spacing w:before="140"/>
        <w:ind w:hanging="709"/>
        <w:contextualSpacing w:val="0"/>
      </w:pPr>
      <w:r w:rsidRPr="00FE0184">
        <w:t xml:space="preserve">an injunction made under the </w:t>
      </w:r>
      <w:r w:rsidRPr="00FE0184">
        <w:rPr>
          <w:i/>
          <w:iCs/>
        </w:rPr>
        <w:t>Family Law Act 1975</w:t>
      </w:r>
      <w:r w:rsidRPr="00FE0184">
        <w:t xml:space="preserve"> (Cwlth), section 68B or section 114 in relation to the eligible home buyer or their dependent child</w:t>
      </w:r>
      <w:r w:rsidR="00411C29">
        <w:t xml:space="preserve">; or </w:t>
      </w:r>
    </w:p>
    <w:p w14:paraId="5388F960" w14:textId="054D7E34" w:rsidR="00DE7EFE" w:rsidRDefault="00411C29" w:rsidP="003015FB">
      <w:pPr>
        <w:pStyle w:val="ListParagraph"/>
        <w:numPr>
          <w:ilvl w:val="0"/>
          <w:numId w:val="45"/>
        </w:numPr>
        <w:spacing w:before="140"/>
        <w:ind w:hanging="709"/>
        <w:contextualSpacing w:val="0"/>
      </w:pPr>
      <w:r>
        <w:t>a competent person declaration</w:t>
      </w:r>
      <w:r w:rsidR="00A07E98">
        <w:t xml:space="preserve"> made</w:t>
      </w:r>
      <w:r w:rsidR="00297B79">
        <w:t xml:space="preserve"> prior to the transaction date</w:t>
      </w:r>
      <w:r w:rsidR="00A07E98">
        <w:t xml:space="preserve"> by a competent person who has </w:t>
      </w:r>
      <w:r w:rsidR="00CF0021">
        <w:t xml:space="preserve">previously </w:t>
      </w:r>
      <w:r w:rsidR="00A07E98">
        <w:t>consulted with the eligible home buyer or their dependent child as part of the competent person’s professional practice.</w:t>
      </w:r>
    </w:p>
    <w:p w14:paraId="28BD2375" w14:textId="49CC182C" w:rsidR="005A58EC" w:rsidRPr="00A07E98" w:rsidRDefault="005A58EC" w:rsidP="00A07E98">
      <w:pPr>
        <w:spacing w:before="140"/>
        <w:ind w:left="1440" w:hanging="709"/>
        <w:rPr>
          <w:i/>
          <w:iCs/>
          <w:sz w:val="20"/>
        </w:rPr>
      </w:pPr>
      <w:r w:rsidRPr="00A07E98">
        <w:rPr>
          <w:i/>
          <w:iCs/>
          <w:sz w:val="20"/>
        </w:rPr>
        <w:t>Note</w:t>
      </w:r>
      <w:r w:rsidRPr="00A07E98">
        <w:rPr>
          <w:i/>
          <w:iCs/>
          <w:sz w:val="20"/>
        </w:rPr>
        <w:tab/>
        <w:t xml:space="preserve">In </w:t>
      </w:r>
      <w:r w:rsidR="00C81BB2" w:rsidRPr="00A07E98">
        <w:rPr>
          <w:i/>
          <w:iCs/>
          <w:sz w:val="20"/>
        </w:rPr>
        <w:t>S</w:t>
      </w:r>
      <w:r w:rsidRPr="00A07E98">
        <w:rPr>
          <w:i/>
          <w:iCs/>
          <w:sz w:val="20"/>
        </w:rPr>
        <w:t xml:space="preserve">chedule 3, section </w:t>
      </w:r>
      <w:r w:rsidR="00A96CD5" w:rsidRPr="00A07E98">
        <w:rPr>
          <w:i/>
          <w:iCs/>
          <w:sz w:val="20"/>
        </w:rPr>
        <w:t>1 (b)</w:t>
      </w:r>
      <w:r w:rsidR="00AF1B0E" w:rsidRPr="00A07E98">
        <w:rPr>
          <w:i/>
          <w:iCs/>
          <w:sz w:val="20"/>
        </w:rPr>
        <w:t xml:space="preserve"> incorporates an additional residency eligibility criteri</w:t>
      </w:r>
      <w:r w:rsidR="00FE0184" w:rsidRPr="00A07E98">
        <w:rPr>
          <w:i/>
          <w:iCs/>
          <w:sz w:val="20"/>
        </w:rPr>
        <w:t>on</w:t>
      </w:r>
      <w:r w:rsidR="00AF1B0E" w:rsidRPr="00A07E98">
        <w:rPr>
          <w:i/>
          <w:iCs/>
          <w:sz w:val="20"/>
        </w:rPr>
        <w:t xml:space="preserve">. </w:t>
      </w:r>
      <w:r w:rsidRPr="00A07E98">
        <w:rPr>
          <w:i/>
          <w:iCs/>
          <w:sz w:val="20"/>
        </w:rPr>
        <w:t xml:space="preserve"> </w:t>
      </w:r>
    </w:p>
    <w:p w14:paraId="3AAE118C" w14:textId="188438B6" w:rsidR="00E2485E" w:rsidRPr="00222CBC" w:rsidRDefault="00AF3C57" w:rsidP="00B856D9">
      <w:pPr>
        <w:pStyle w:val="ListParagraph"/>
        <w:numPr>
          <w:ilvl w:val="0"/>
          <w:numId w:val="44"/>
        </w:numPr>
        <w:spacing w:before="140"/>
        <w:ind w:left="709" w:hanging="709"/>
        <w:contextualSpacing w:val="0"/>
      </w:pPr>
      <w:r w:rsidRPr="00222CBC">
        <w:rPr>
          <w:bCs/>
          <w:iCs/>
        </w:rPr>
        <w:t xml:space="preserve">For subsection (1), </w:t>
      </w:r>
      <w:r w:rsidR="00520E62" w:rsidRPr="00222CBC">
        <w:rPr>
          <w:bCs/>
          <w:iCs/>
        </w:rPr>
        <w:t>if</w:t>
      </w:r>
      <w:r w:rsidR="008266F3" w:rsidRPr="00222CBC">
        <w:rPr>
          <w:bCs/>
          <w:iCs/>
        </w:rPr>
        <w:t xml:space="preserve"> </w:t>
      </w:r>
      <w:r w:rsidR="00B856D9" w:rsidRPr="00222CBC">
        <w:rPr>
          <w:bCs/>
          <w:iCs/>
        </w:rPr>
        <w:t xml:space="preserve">an </w:t>
      </w:r>
      <w:r w:rsidR="008266F3" w:rsidRPr="00222CBC">
        <w:rPr>
          <w:bCs/>
          <w:iCs/>
        </w:rPr>
        <w:t>eligible home buyer</w:t>
      </w:r>
      <w:r w:rsidR="00B856D9" w:rsidRPr="00222CBC">
        <w:rPr>
          <w:bCs/>
          <w:iCs/>
        </w:rPr>
        <w:t>’</w:t>
      </w:r>
      <w:r w:rsidR="008266F3" w:rsidRPr="00222CBC">
        <w:rPr>
          <w:bCs/>
          <w:iCs/>
        </w:rPr>
        <w:t xml:space="preserve">s domestic partner is a spouse, </w:t>
      </w:r>
      <w:r w:rsidR="008266F3" w:rsidRPr="00222CBC">
        <w:t xml:space="preserve">the </w:t>
      </w:r>
      <w:r w:rsidR="007D75C2" w:rsidRPr="00222CBC">
        <w:t>spouse’s</w:t>
      </w:r>
      <w:r w:rsidR="008266F3" w:rsidRPr="00222CBC">
        <w:t xml:space="preserve"> </w:t>
      </w:r>
      <w:r w:rsidR="00BE733A" w:rsidRPr="00222CBC">
        <w:t xml:space="preserve">income </w:t>
      </w:r>
      <w:r w:rsidR="004813D1" w:rsidRPr="00222CBC">
        <w:t xml:space="preserve">is </w:t>
      </w:r>
      <w:r w:rsidR="00BE733A" w:rsidRPr="00222CBC">
        <w:t>excluded from the income requirement if</w:t>
      </w:r>
      <w:r w:rsidR="00E429F6" w:rsidRPr="00222CBC">
        <w:t xml:space="preserve"> the Commissioner is satisfied</w:t>
      </w:r>
      <w:r w:rsidR="00E2485E" w:rsidRPr="00222CBC">
        <w:t>—</w:t>
      </w:r>
      <w:r w:rsidR="00DC7FBF" w:rsidRPr="00222CBC">
        <w:t xml:space="preserve"> </w:t>
      </w:r>
    </w:p>
    <w:p w14:paraId="7B4895F0" w14:textId="3C69E6A4" w:rsidR="00E2485E" w:rsidRPr="00222CBC" w:rsidRDefault="00E2485E" w:rsidP="004813D1">
      <w:pPr>
        <w:pStyle w:val="ListParagraph"/>
        <w:numPr>
          <w:ilvl w:val="0"/>
          <w:numId w:val="58"/>
        </w:numPr>
        <w:spacing w:before="140"/>
        <w:contextualSpacing w:val="0"/>
      </w:pPr>
      <w:r w:rsidRPr="00222CBC">
        <w:t>there has been a dissolution, annulment or irretrievable breakdown of the relationship; and</w:t>
      </w:r>
    </w:p>
    <w:p w14:paraId="315A3EB7" w14:textId="7632B683" w:rsidR="00E2485E" w:rsidRPr="00222CBC" w:rsidRDefault="00E2485E" w:rsidP="004813D1">
      <w:pPr>
        <w:spacing w:before="140"/>
        <w:ind w:left="1440" w:right="85" w:hanging="709"/>
      </w:pPr>
      <w:r w:rsidRPr="00222CBC">
        <w:t>(</w:t>
      </w:r>
      <w:r w:rsidR="004813D1" w:rsidRPr="00222CBC">
        <w:t>b</w:t>
      </w:r>
      <w:r w:rsidRPr="00222CBC">
        <w:t>)</w:t>
      </w:r>
      <w:r w:rsidRPr="00222CBC">
        <w:tab/>
        <w:t xml:space="preserve">the eligible home buyer is not cohabitating with the spouse and there is no likelihood of cohabitation being resumed; or </w:t>
      </w:r>
    </w:p>
    <w:p w14:paraId="3E2EE96D" w14:textId="4C625EC0" w:rsidR="00AE1A4B" w:rsidRPr="00AE1A4B" w:rsidRDefault="00AE1A4B" w:rsidP="00B856D9">
      <w:pPr>
        <w:spacing w:before="140"/>
        <w:ind w:left="720" w:hanging="709"/>
      </w:pPr>
      <w:r w:rsidRPr="00AF3C57">
        <w:rPr>
          <w:bCs/>
          <w:iCs/>
        </w:rPr>
        <w:t>(</w:t>
      </w:r>
      <w:r w:rsidR="00AF3C57">
        <w:rPr>
          <w:bCs/>
          <w:iCs/>
        </w:rPr>
        <w:t>4</w:t>
      </w:r>
      <w:r w:rsidRPr="00AF3C57">
        <w:rPr>
          <w:bCs/>
          <w:iCs/>
        </w:rPr>
        <w:t>)</w:t>
      </w:r>
      <w:r>
        <w:tab/>
        <w:t>For the purpose of determining the income threshold</w:t>
      </w:r>
      <w:r w:rsidR="00467E5A">
        <w:t xml:space="preserve"> only</w:t>
      </w:r>
      <w:r>
        <w:t xml:space="preserve">, a </w:t>
      </w:r>
      <w:r w:rsidRPr="003C7C1A">
        <w:t>dependent child</w:t>
      </w:r>
      <w:r>
        <w:t xml:space="preserve"> is defined by reference to </w:t>
      </w:r>
      <w:r>
        <w:rPr>
          <w:i/>
          <w:iCs/>
        </w:rPr>
        <w:t xml:space="preserve">Social Security Act 1991 </w:t>
      </w:r>
      <w:r>
        <w:t xml:space="preserve">(Cwlth), section 5. </w:t>
      </w:r>
    </w:p>
    <w:p w14:paraId="253146C3" w14:textId="74D9D180" w:rsidR="003F5AE5" w:rsidRPr="00FE0184" w:rsidRDefault="003F5AE5" w:rsidP="00B856D9">
      <w:pPr>
        <w:spacing w:before="140"/>
        <w:ind w:left="720" w:hanging="709"/>
        <w:rPr>
          <w:bCs/>
          <w:iCs/>
        </w:rPr>
      </w:pPr>
      <w:r w:rsidRPr="00FE0184">
        <w:rPr>
          <w:bCs/>
          <w:iCs/>
        </w:rPr>
        <w:t>(</w:t>
      </w:r>
      <w:r w:rsidR="00AF3C57">
        <w:rPr>
          <w:bCs/>
          <w:iCs/>
        </w:rPr>
        <w:t>5</w:t>
      </w:r>
      <w:r w:rsidRPr="00FE0184">
        <w:rPr>
          <w:bCs/>
          <w:iCs/>
        </w:rPr>
        <w:t>)</w:t>
      </w:r>
      <w:r w:rsidRPr="00FE0184">
        <w:rPr>
          <w:bCs/>
          <w:iCs/>
        </w:rPr>
        <w:tab/>
        <w:t>In this schedule:</w:t>
      </w:r>
    </w:p>
    <w:p w14:paraId="3A31C72D" w14:textId="5207BE30" w:rsidR="0076424A" w:rsidRPr="00FE0184" w:rsidRDefault="0076424A" w:rsidP="00FE0184">
      <w:pPr>
        <w:spacing w:before="140"/>
        <w:ind w:left="720"/>
        <w:rPr>
          <w:bCs/>
        </w:rPr>
      </w:pPr>
      <w:r>
        <w:rPr>
          <w:b/>
          <w:i/>
        </w:rPr>
        <w:t>Commissioner of Taxation</w:t>
      </w:r>
      <w:r w:rsidRPr="00BD20DE">
        <w:t>—</w:t>
      </w:r>
      <w:r>
        <w:t xml:space="preserve">see the </w:t>
      </w:r>
      <w:r>
        <w:rPr>
          <w:i/>
          <w:iCs/>
        </w:rPr>
        <w:t>Income Tax Assessment Act</w:t>
      </w:r>
      <w:r>
        <w:t xml:space="preserve"> </w:t>
      </w:r>
      <w:r>
        <w:rPr>
          <w:i/>
          <w:iCs/>
        </w:rPr>
        <w:t>1997</w:t>
      </w:r>
      <w:r w:rsidR="000E36C9">
        <w:rPr>
          <w:i/>
          <w:iCs/>
        </w:rPr>
        <w:t xml:space="preserve"> </w:t>
      </w:r>
      <w:r w:rsidR="000E36C9">
        <w:t>(Cwlth)</w:t>
      </w:r>
      <w:r>
        <w:t>, section 995</w:t>
      </w:r>
      <w:r w:rsidR="003A4274">
        <w:t>.</w:t>
      </w:r>
      <w:r>
        <w:t>1</w:t>
      </w:r>
      <w:r w:rsidR="003A4274">
        <w:t xml:space="preserve"> (definitions)</w:t>
      </w:r>
      <w:r>
        <w:t xml:space="preserve">. </w:t>
      </w:r>
    </w:p>
    <w:p w14:paraId="369AB6A6" w14:textId="024F6065" w:rsidR="003F5AE5" w:rsidRPr="003102CD" w:rsidRDefault="004C147E" w:rsidP="003F5AE5">
      <w:pPr>
        <w:spacing w:before="140"/>
        <w:ind w:firstLine="720"/>
      </w:pPr>
      <w:r w:rsidRPr="004F1D03">
        <w:rPr>
          <w:b/>
          <w:i/>
        </w:rPr>
        <w:t>income</w:t>
      </w:r>
      <w:r w:rsidRPr="003102CD">
        <w:t xml:space="preserve"> means</w:t>
      </w:r>
      <w:r w:rsidR="003F5AE5" w:rsidRPr="003102CD">
        <w:t>—</w:t>
      </w:r>
    </w:p>
    <w:p w14:paraId="5604610C" w14:textId="0225FCF3" w:rsidR="003F5AE5" w:rsidRDefault="003F5AE5" w:rsidP="006B1C57">
      <w:pPr>
        <w:pStyle w:val="ListParagraph"/>
        <w:numPr>
          <w:ilvl w:val="1"/>
          <w:numId w:val="44"/>
        </w:numPr>
        <w:spacing w:before="140"/>
        <w:ind w:left="1418" w:hanging="709"/>
      </w:pPr>
      <w:r>
        <w:t>taxable income</w:t>
      </w:r>
      <w:r w:rsidR="00317704">
        <w:t xml:space="preserve"> as evidenced by a notice of assessment from the Commissioner of Taxation</w:t>
      </w:r>
      <w:r>
        <w:t>; or</w:t>
      </w:r>
    </w:p>
    <w:p w14:paraId="2E778099" w14:textId="77777777" w:rsidR="003F5AE5" w:rsidRPr="00FE0184" w:rsidRDefault="003F5AE5" w:rsidP="006B1C57">
      <w:pPr>
        <w:pStyle w:val="ListParagraph"/>
        <w:spacing w:before="140"/>
        <w:ind w:left="1418" w:hanging="709"/>
        <w:rPr>
          <w:sz w:val="14"/>
          <w:szCs w:val="14"/>
        </w:rPr>
      </w:pPr>
    </w:p>
    <w:p w14:paraId="3B878B30" w14:textId="40857B39" w:rsidR="003F5AE5" w:rsidRDefault="003F5AE5" w:rsidP="006B1C57">
      <w:pPr>
        <w:pStyle w:val="ListParagraph"/>
        <w:numPr>
          <w:ilvl w:val="1"/>
          <w:numId w:val="44"/>
        </w:numPr>
        <w:spacing w:before="120"/>
        <w:ind w:left="1418" w:hanging="709"/>
      </w:pPr>
      <w:r>
        <w:t xml:space="preserve">if no </w:t>
      </w:r>
      <w:r w:rsidR="00317704">
        <w:t>notice of assessment from the Commissioner of Taxation</w:t>
      </w:r>
      <w:r>
        <w:t xml:space="preserve"> was made in </w:t>
      </w:r>
      <w:r w:rsidR="00891261">
        <w:t xml:space="preserve">the </w:t>
      </w:r>
      <w:r>
        <w:t>previous financial year</w:t>
      </w:r>
      <w:r w:rsidRPr="003102CD">
        <w:t>—</w:t>
      </w:r>
      <w:r>
        <w:t>gross income.</w:t>
      </w:r>
      <w:r w:rsidR="004C147E" w:rsidRPr="003102CD">
        <w:t xml:space="preserve"> </w:t>
      </w:r>
    </w:p>
    <w:p w14:paraId="5A91861B" w14:textId="502A9D4B" w:rsidR="004C147E" w:rsidRPr="003102CD" w:rsidRDefault="003F5AE5" w:rsidP="00FE0184">
      <w:pPr>
        <w:spacing w:before="140"/>
        <w:ind w:firstLine="720"/>
      </w:pPr>
      <w:r w:rsidRPr="00FE0184">
        <w:rPr>
          <w:b/>
          <w:bCs/>
          <w:i/>
          <w:iCs/>
        </w:rPr>
        <w:t xml:space="preserve">gross </w:t>
      </w:r>
      <w:r w:rsidR="004C147E" w:rsidRPr="00FE0184">
        <w:rPr>
          <w:b/>
          <w:bCs/>
          <w:i/>
          <w:iCs/>
        </w:rPr>
        <w:t>income</w:t>
      </w:r>
      <w:r w:rsidR="004C147E" w:rsidRPr="003102CD">
        <w:t xml:space="preserve"> from all sources—</w:t>
      </w:r>
    </w:p>
    <w:p w14:paraId="1BD2B2E5" w14:textId="77777777" w:rsidR="004C147E" w:rsidRPr="003102CD" w:rsidRDefault="004C147E" w:rsidP="004C147E">
      <w:pPr>
        <w:spacing w:before="140"/>
        <w:ind w:left="1440" w:hanging="720"/>
      </w:pPr>
      <w:r w:rsidRPr="003102CD">
        <w:lastRenderedPageBreak/>
        <w:t>(a)</w:t>
      </w:r>
      <w:r w:rsidRPr="003102CD">
        <w:tab/>
        <w:t xml:space="preserve">other than employment termination payments under the </w:t>
      </w:r>
      <w:r w:rsidRPr="003102CD">
        <w:rPr>
          <w:i/>
        </w:rPr>
        <w:t xml:space="preserve">Income Tax Assessment Act 1997 </w:t>
      </w:r>
      <w:r w:rsidRPr="003102CD">
        <w:t>(Cwlth), section 82-130, if the payments are made for years of service under a genuine redundancy payment; and</w:t>
      </w:r>
    </w:p>
    <w:p w14:paraId="7D25C30B" w14:textId="77777777" w:rsidR="004C147E" w:rsidRPr="003102CD" w:rsidRDefault="004C147E" w:rsidP="004C147E">
      <w:pPr>
        <w:spacing w:before="140"/>
        <w:ind w:left="1440" w:hanging="720"/>
      </w:pPr>
      <w:r w:rsidRPr="003102CD">
        <w:t>(b)</w:t>
      </w:r>
      <w:r w:rsidRPr="003102CD">
        <w:tab/>
        <w:t>for a self-employed person—including the net trading profit or gain made in the ordinary course of carrying on the person’s business, but not including the business’s turnover.</w:t>
      </w:r>
    </w:p>
    <w:p w14:paraId="7321024D" w14:textId="77777777" w:rsidR="005A7FE4" w:rsidRDefault="005A7FE4" w:rsidP="004C147E">
      <w:pPr>
        <w:pStyle w:val="aExamHdgss"/>
        <w:ind w:left="1418"/>
      </w:pPr>
    </w:p>
    <w:p w14:paraId="2CB8849E" w14:textId="5D828479" w:rsidR="004C147E" w:rsidRPr="003102CD" w:rsidRDefault="004C147E" w:rsidP="005A7FE4">
      <w:pPr>
        <w:pStyle w:val="aExamHdgss"/>
        <w:ind w:left="1701" w:hanging="425"/>
      </w:pPr>
      <w:r w:rsidRPr="003102CD">
        <w:t xml:space="preserve">Examples—sources of income </w:t>
      </w:r>
    </w:p>
    <w:p w14:paraId="3DC4728C" w14:textId="77777777" w:rsidR="004C147E" w:rsidRPr="003102CD" w:rsidRDefault="004C147E" w:rsidP="005A7FE4">
      <w:pPr>
        <w:pStyle w:val="aExamINumss"/>
        <w:numPr>
          <w:ilvl w:val="0"/>
          <w:numId w:val="24"/>
        </w:numPr>
        <w:tabs>
          <w:tab w:val="clear" w:pos="1500"/>
          <w:tab w:val="clear" w:pos="2381"/>
          <w:tab w:val="left" w:pos="2127"/>
        </w:tabs>
        <w:ind w:left="1560" w:hanging="284"/>
      </w:pPr>
      <w:r w:rsidRPr="003102CD">
        <w:t>benefits from a salary packaging arrangement</w:t>
      </w:r>
    </w:p>
    <w:p w14:paraId="346B33D6" w14:textId="77777777" w:rsidR="004C147E" w:rsidRPr="003102CD" w:rsidRDefault="004C147E" w:rsidP="005A7FE4">
      <w:pPr>
        <w:pStyle w:val="aExamINumss"/>
        <w:numPr>
          <w:ilvl w:val="0"/>
          <w:numId w:val="24"/>
        </w:numPr>
        <w:tabs>
          <w:tab w:val="clear" w:pos="1500"/>
          <w:tab w:val="clear" w:pos="2381"/>
        </w:tabs>
        <w:ind w:left="1560" w:hanging="284"/>
        <w:jc w:val="left"/>
      </w:pPr>
      <w:r w:rsidRPr="003102CD">
        <w:t xml:space="preserve">exempt income under the </w:t>
      </w:r>
      <w:r w:rsidRPr="003102CD">
        <w:rPr>
          <w:i/>
        </w:rPr>
        <w:t>Income Tax Assessment Act 1997</w:t>
      </w:r>
      <w:r w:rsidRPr="003102CD">
        <w:t xml:space="preserve"> (Cwlth), section 6-20</w:t>
      </w:r>
    </w:p>
    <w:p w14:paraId="0FB05D74" w14:textId="77777777" w:rsidR="004C147E" w:rsidRPr="003102CD" w:rsidRDefault="004C147E" w:rsidP="005A7FE4">
      <w:pPr>
        <w:pStyle w:val="aExamINumss"/>
        <w:numPr>
          <w:ilvl w:val="0"/>
          <w:numId w:val="24"/>
        </w:numPr>
        <w:tabs>
          <w:tab w:val="clear" w:pos="1500"/>
          <w:tab w:val="clear" w:pos="2381"/>
        </w:tabs>
        <w:ind w:left="1560" w:hanging="284"/>
      </w:pPr>
      <w:r w:rsidRPr="003102CD">
        <w:t>maintenance payments</w:t>
      </w:r>
    </w:p>
    <w:p w14:paraId="7BFDF444" w14:textId="77777777" w:rsidR="004C147E" w:rsidRPr="003102CD" w:rsidRDefault="004C147E" w:rsidP="005A7FE4">
      <w:pPr>
        <w:pStyle w:val="aExamINumss"/>
        <w:numPr>
          <w:ilvl w:val="0"/>
          <w:numId w:val="24"/>
        </w:numPr>
        <w:tabs>
          <w:tab w:val="clear" w:pos="1500"/>
          <w:tab w:val="clear" w:pos="2381"/>
        </w:tabs>
        <w:ind w:left="1560" w:hanging="284"/>
      </w:pPr>
      <w:r w:rsidRPr="003102CD">
        <w:t>short-term higher duty payments</w:t>
      </w:r>
    </w:p>
    <w:p w14:paraId="5890DFB2" w14:textId="77777777" w:rsidR="004C147E" w:rsidRPr="003102CD" w:rsidRDefault="004C147E" w:rsidP="005A7FE4">
      <w:pPr>
        <w:pStyle w:val="aExamINumss"/>
        <w:numPr>
          <w:ilvl w:val="0"/>
          <w:numId w:val="24"/>
        </w:numPr>
        <w:tabs>
          <w:tab w:val="clear" w:pos="1500"/>
          <w:tab w:val="clear" w:pos="2381"/>
        </w:tabs>
        <w:ind w:left="1560" w:hanging="284"/>
      </w:pPr>
      <w:r w:rsidRPr="003102CD">
        <w:t>short-term second job payments</w:t>
      </w:r>
    </w:p>
    <w:p w14:paraId="48E28768" w14:textId="77777777" w:rsidR="004C147E" w:rsidRDefault="004C147E" w:rsidP="004C147E">
      <w:pPr>
        <w:spacing w:before="140"/>
        <w:ind w:left="720" w:hanging="11"/>
      </w:pPr>
      <w:r w:rsidRPr="00524A06">
        <w:rPr>
          <w:b/>
          <w:i/>
        </w:rPr>
        <w:t>income</w:t>
      </w:r>
      <w:r>
        <w:rPr>
          <w:b/>
          <w:i/>
        </w:rPr>
        <w:t xml:space="preserve"> threshold</w:t>
      </w:r>
      <w:r>
        <w:t xml:space="preserve"> means the amount listed in column 2 of Table 1 opposite the total number of dependent children of all eligible home buyers and their domestic partners (if any) listed in column 1.</w:t>
      </w:r>
    </w:p>
    <w:p w14:paraId="35716F28" w14:textId="77777777" w:rsidR="004C147E" w:rsidRDefault="004C147E" w:rsidP="004C147E">
      <w:pPr>
        <w:pStyle w:val="TableHd"/>
        <w:ind w:left="1909"/>
      </w:pPr>
      <w:r w:rsidRPr="002F6229">
        <w:t xml:space="preserve">Table </w:t>
      </w:r>
      <w:r>
        <w:t>1</w:t>
      </w:r>
      <w:r w:rsidRPr="002F6229">
        <w:tab/>
      </w:r>
      <w:r>
        <w:t>Income thresholds</w:t>
      </w:r>
    </w:p>
    <w:tbl>
      <w:tblPr>
        <w:tblW w:w="0" w:type="auto"/>
        <w:tblInd w:w="70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07"/>
        <w:gridCol w:w="2366"/>
      </w:tblGrid>
      <w:tr w:rsidR="004C147E" w:rsidRPr="00A02708" w14:paraId="1F6B4185" w14:textId="77777777" w:rsidTr="003474D5">
        <w:trPr>
          <w:cantSplit/>
          <w:tblHeader/>
        </w:trPr>
        <w:tc>
          <w:tcPr>
            <w:tcW w:w="0" w:type="auto"/>
            <w:tcBorders>
              <w:bottom w:val="single" w:sz="4" w:space="0" w:color="auto"/>
            </w:tcBorders>
          </w:tcPr>
          <w:p w14:paraId="5BC22B38" w14:textId="77777777" w:rsidR="004C147E" w:rsidRPr="00A02708" w:rsidRDefault="004C147E" w:rsidP="003474D5">
            <w:pPr>
              <w:pStyle w:val="TableColHd"/>
            </w:pPr>
            <w:r w:rsidRPr="00A02708">
              <w:t xml:space="preserve">column </w:t>
            </w:r>
            <w:r>
              <w:t>1</w:t>
            </w:r>
          </w:p>
          <w:p w14:paraId="4300ED71" w14:textId="77777777" w:rsidR="004C147E" w:rsidRPr="00A02708" w:rsidRDefault="004C147E" w:rsidP="003474D5">
            <w:pPr>
              <w:pStyle w:val="TableColHd"/>
              <w:rPr>
                <w:rFonts w:cs="Arial"/>
              </w:rPr>
            </w:pPr>
            <w:r>
              <w:rPr>
                <w:rFonts w:cs="Arial"/>
              </w:rPr>
              <w:t>total dependent children</w:t>
            </w:r>
          </w:p>
        </w:tc>
        <w:tc>
          <w:tcPr>
            <w:tcW w:w="2366" w:type="dxa"/>
            <w:tcBorders>
              <w:bottom w:val="single" w:sz="4" w:space="0" w:color="auto"/>
            </w:tcBorders>
          </w:tcPr>
          <w:p w14:paraId="15A1E9AF" w14:textId="77777777" w:rsidR="004C147E" w:rsidRPr="00A02708" w:rsidRDefault="004C147E" w:rsidP="003474D5">
            <w:pPr>
              <w:pStyle w:val="TableColHd"/>
            </w:pPr>
            <w:r w:rsidRPr="00A02708">
              <w:t xml:space="preserve">column </w:t>
            </w:r>
            <w:r>
              <w:t>2</w:t>
            </w:r>
          </w:p>
          <w:p w14:paraId="7F8EAC0C" w14:textId="77777777" w:rsidR="004C147E" w:rsidRPr="00A02708" w:rsidRDefault="004C147E" w:rsidP="003474D5">
            <w:pPr>
              <w:pStyle w:val="TableColHd"/>
              <w:rPr>
                <w:rFonts w:cs="Arial"/>
              </w:rPr>
            </w:pPr>
            <w:r>
              <w:rPr>
                <w:rFonts w:cs="Arial"/>
              </w:rPr>
              <w:t>income threshold</w:t>
            </w:r>
          </w:p>
        </w:tc>
      </w:tr>
      <w:tr w:rsidR="004C147E" w:rsidRPr="00A02708" w14:paraId="0AE71D3F" w14:textId="77777777" w:rsidTr="003474D5">
        <w:trPr>
          <w:cantSplit/>
        </w:trPr>
        <w:tc>
          <w:tcPr>
            <w:tcW w:w="0" w:type="auto"/>
            <w:tcBorders>
              <w:top w:val="single" w:sz="4" w:space="0" w:color="auto"/>
            </w:tcBorders>
          </w:tcPr>
          <w:p w14:paraId="70BD5A37" w14:textId="77777777" w:rsidR="004C147E" w:rsidRPr="00A02708" w:rsidRDefault="004C147E" w:rsidP="003474D5">
            <w:pPr>
              <w:pStyle w:val="TableText10"/>
            </w:pPr>
            <w:r>
              <w:t>0</w:t>
            </w:r>
          </w:p>
        </w:tc>
        <w:tc>
          <w:tcPr>
            <w:tcW w:w="2366" w:type="dxa"/>
            <w:tcBorders>
              <w:top w:val="single" w:sz="4" w:space="0" w:color="auto"/>
            </w:tcBorders>
          </w:tcPr>
          <w:p w14:paraId="2B3AD416" w14:textId="77777777" w:rsidR="004C147E" w:rsidRPr="00FE0184" w:rsidRDefault="004C147E" w:rsidP="003474D5">
            <w:pPr>
              <w:pStyle w:val="TableText10"/>
            </w:pPr>
            <w:r w:rsidRPr="00FE0184">
              <w:t>$250 000</w:t>
            </w:r>
          </w:p>
        </w:tc>
      </w:tr>
      <w:tr w:rsidR="004C147E" w:rsidRPr="00A02708" w14:paraId="71D9D2B1" w14:textId="77777777" w:rsidTr="003474D5">
        <w:trPr>
          <w:cantSplit/>
          <w:trHeight w:val="350"/>
        </w:trPr>
        <w:tc>
          <w:tcPr>
            <w:tcW w:w="0" w:type="auto"/>
          </w:tcPr>
          <w:p w14:paraId="5F59B7C7" w14:textId="77777777" w:rsidR="004C147E" w:rsidRPr="00A02708" w:rsidRDefault="004C147E" w:rsidP="003474D5">
            <w:pPr>
              <w:pStyle w:val="TableText10"/>
            </w:pPr>
            <w:r>
              <w:t>1</w:t>
            </w:r>
          </w:p>
        </w:tc>
        <w:tc>
          <w:tcPr>
            <w:tcW w:w="2366" w:type="dxa"/>
          </w:tcPr>
          <w:p w14:paraId="0FEC287C" w14:textId="77777777" w:rsidR="004C147E" w:rsidRPr="00FE0184" w:rsidRDefault="004C147E" w:rsidP="003474D5">
            <w:pPr>
              <w:pStyle w:val="TableText10"/>
            </w:pPr>
            <w:r w:rsidRPr="00FE0184">
              <w:t>$254 600</w:t>
            </w:r>
          </w:p>
        </w:tc>
      </w:tr>
      <w:tr w:rsidR="004C147E" w:rsidRPr="00A02708" w14:paraId="4070F3F8" w14:textId="77777777" w:rsidTr="003474D5">
        <w:trPr>
          <w:cantSplit/>
        </w:trPr>
        <w:tc>
          <w:tcPr>
            <w:tcW w:w="0" w:type="auto"/>
          </w:tcPr>
          <w:p w14:paraId="4C74D29A" w14:textId="77777777" w:rsidR="004C147E" w:rsidRPr="00A02708" w:rsidRDefault="004C147E" w:rsidP="003474D5">
            <w:pPr>
              <w:pStyle w:val="TableText10"/>
            </w:pPr>
            <w:r>
              <w:t>2</w:t>
            </w:r>
          </w:p>
        </w:tc>
        <w:tc>
          <w:tcPr>
            <w:tcW w:w="2366" w:type="dxa"/>
          </w:tcPr>
          <w:p w14:paraId="38C032FD" w14:textId="77777777" w:rsidR="004C147E" w:rsidRPr="00FE0184" w:rsidRDefault="004C147E" w:rsidP="003474D5">
            <w:pPr>
              <w:pStyle w:val="TableText10"/>
            </w:pPr>
            <w:r w:rsidRPr="00FE0184">
              <w:t>$259 200</w:t>
            </w:r>
          </w:p>
        </w:tc>
      </w:tr>
      <w:tr w:rsidR="004C147E" w:rsidRPr="00A02708" w14:paraId="591DE12E" w14:textId="77777777" w:rsidTr="003474D5">
        <w:trPr>
          <w:cantSplit/>
          <w:trHeight w:val="428"/>
        </w:trPr>
        <w:tc>
          <w:tcPr>
            <w:tcW w:w="0" w:type="auto"/>
          </w:tcPr>
          <w:p w14:paraId="484C45B0" w14:textId="77777777" w:rsidR="004C147E" w:rsidRPr="00A02708" w:rsidRDefault="004C147E" w:rsidP="003474D5">
            <w:pPr>
              <w:pStyle w:val="TableText10"/>
            </w:pPr>
            <w:r>
              <w:t>3</w:t>
            </w:r>
          </w:p>
        </w:tc>
        <w:tc>
          <w:tcPr>
            <w:tcW w:w="2366" w:type="dxa"/>
          </w:tcPr>
          <w:p w14:paraId="311A4D8D" w14:textId="77777777" w:rsidR="004C147E" w:rsidRPr="00FE0184" w:rsidRDefault="004C147E" w:rsidP="003474D5">
            <w:pPr>
              <w:pStyle w:val="TableText10"/>
            </w:pPr>
            <w:r w:rsidRPr="00FE0184">
              <w:t>$263 800</w:t>
            </w:r>
          </w:p>
        </w:tc>
      </w:tr>
      <w:tr w:rsidR="004C147E" w:rsidRPr="00A02708" w14:paraId="24808CD1" w14:textId="77777777" w:rsidTr="003474D5">
        <w:trPr>
          <w:cantSplit/>
          <w:trHeight w:val="428"/>
        </w:trPr>
        <w:tc>
          <w:tcPr>
            <w:tcW w:w="0" w:type="auto"/>
          </w:tcPr>
          <w:p w14:paraId="6A547C12" w14:textId="77777777" w:rsidR="004C147E" w:rsidRDefault="004C147E" w:rsidP="003474D5">
            <w:pPr>
              <w:pStyle w:val="TableText10"/>
            </w:pPr>
            <w:r>
              <w:t>4</w:t>
            </w:r>
          </w:p>
        </w:tc>
        <w:tc>
          <w:tcPr>
            <w:tcW w:w="2366" w:type="dxa"/>
          </w:tcPr>
          <w:p w14:paraId="4628C0FD" w14:textId="77777777" w:rsidR="004C147E" w:rsidRPr="00FE0184" w:rsidRDefault="004C147E" w:rsidP="003474D5">
            <w:pPr>
              <w:pStyle w:val="TableText10"/>
            </w:pPr>
            <w:r w:rsidRPr="00FE0184">
              <w:t>$268 400</w:t>
            </w:r>
          </w:p>
        </w:tc>
      </w:tr>
      <w:tr w:rsidR="004C147E" w:rsidRPr="00A02708" w14:paraId="19EFB70A" w14:textId="77777777" w:rsidTr="003474D5">
        <w:trPr>
          <w:cantSplit/>
          <w:trHeight w:val="428"/>
        </w:trPr>
        <w:tc>
          <w:tcPr>
            <w:tcW w:w="0" w:type="auto"/>
          </w:tcPr>
          <w:p w14:paraId="72A6FEC5" w14:textId="77777777" w:rsidR="004C147E" w:rsidRDefault="004C147E" w:rsidP="003474D5">
            <w:pPr>
              <w:pStyle w:val="TableText10"/>
            </w:pPr>
            <w:r>
              <w:t>5 or more</w:t>
            </w:r>
          </w:p>
        </w:tc>
        <w:tc>
          <w:tcPr>
            <w:tcW w:w="2366" w:type="dxa"/>
          </w:tcPr>
          <w:p w14:paraId="0B88CB66" w14:textId="77777777" w:rsidR="004C147E" w:rsidRPr="00FE0184" w:rsidRDefault="004C147E" w:rsidP="003474D5">
            <w:pPr>
              <w:pStyle w:val="TableText10"/>
            </w:pPr>
            <w:r w:rsidRPr="00FE0184">
              <w:t>$273 000</w:t>
            </w:r>
          </w:p>
        </w:tc>
      </w:tr>
    </w:tbl>
    <w:p w14:paraId="6A796137" w14:textId="77777777" w:rsidR="004C147E" w:rsidRDefault="004C147E" w:rsidP="004C147E">
      <w:pPr>
        <w:spacing w:before="140"/>
        <w:ind w:left="721" w:hanging="7"/>
      </w:pPr>
      <w:r>
        <w:rPr>
          <w:b/>
          <w:i/>
        </w:rPr>
        <w:t>previous financial year</w:t>
      </w:r>
      <w:r>
        <w:t xml:space="preserve"> means the financial year ending immediately before the financial year of the eligible transaction’s transaction date.</w:t>
      </w:r>
    </w:p>
    <w:p w14:paraId="4D935917" w14:textId="77777777" w:rsidR="004C147E" w:rsidRPr="00710889" w:rsidRDefault="004C147E" w:rsidP="005A7FE4">
      <w:pPr>
        <w:keepNext/>
        <w:spacing w:before="140"/>
        <w:ind w:left="1276" w:hanging="22"/>
        <w:rPr>
          <w:rFonts w:ascii="Arial" w:hAnsi="Arial" w:cs="Arial"/>
          <w:b/>
          <w:sz w:val="18"/>
          <w:szCs w:val="18"/>
        </w:rPr>
      </w:pPr>
      <w:r w:rsidRPr="00710889">
        <w:rPr>
          <w:rFonts w:ascii="Arial" w:hAnsi="Arial" w:cs="Arial"/>
          <w:b/>
          <w:sz w:val="18"/>
          <w:szCs w:val="18"/>
        </w:rPr>
        <w:t>Example</w:t>
      </w:r>
    </w:p>
    <w:p w14:paraId="28CDA697" w14:textId="4434AE0A" w:rsidR="004C147E" w:rsidRDefault="004C147E" w:rsidP="005A7FE4">
      <w:pPr>
        <w:spacing w:before="140"/>
        <w:ind w:left="1276" w:hanging="12"/>
      </w:pPr>
      <w:r w:rsidRPr="00AB0CE8">
        <w:rPr>
          <w:rFonts w:ascii="Arial" w:hAnsi="Arial" w:cs="Arial"/>
          <w:b/>
          <w:sz w:val="20"/>
        </w:rPr>
        <w:tab/>
      </w:r>
      <w:r w:rsidRPr="00C74199">
        <w:rPr>
          <w:sz w:val="20"/>
        </w:rPr>
        <w:t xml:space="preserve">If the transaction date is 1 </w:t>
      </w:r>
      <w:r>
        <w:rPr>
          <w:sz w:val="20"/>
        </w:rPr>
        <w:t>December</w:t>
      </w:r>
      <w:r w:rsidRPr="00C74199">
        <w:rPr>
          <w:sz w:val="20"/>
        </w:rPr>
        <w:t xml:space="preserve"> </w:t>
      </w:r>
      <w:r w:rsidR="007E6285" w:rsidRPr="00C74199">
        <w:rPr>
          <w:sz w:val="20"/>
        </w:rPr>
        <w:t>202</w:t>
      </w:r>
      <w:r w:rsidR="007E6285">
        <w:rPr>
          <w:sz w:val="20"/>
        </w:rPr>
        <w:t>5</w:t>
      </w:r>
      <w:r w:rsidRPr="00C74199">
        <w:rPr>
          <w:sz w:val="20"/>
        </w:rPr>
        <w:t xml:space="preserve">, the previous financial year is </w:t>
      </w:r>
      <w:r w:rsidR="007E6285" w:rsidRPr="00C74199">
        <w:rPr>
          <w:sz w:val="20"/>
        </w:rPr>
        <w:t>202</w:t>
      </w:r>
      <w:r w:rsidR="007E6285">
        <w:rPr>
          <w:sz w:val="20"/>
        </w:rPr>
        <w:t>4</w:t>
      </w:r>
      <w:r w:rsidRPr="00C74199">
        <w:rPr>
          <w:sz w:val="20"/>
        </w:rPr>
        <w:t>-2</w:t>
      </w:r>
      <w:r w:rsidR="007E6285">
        <w:rPr>
          <w:sz w:val="20"/>
        </w:rPr>
        <w:t>5</w:t>
      </w:r>
      <w:r w:rsidRPr="00C74199">
        <w:rPr>
          <w:sz w:val="20"/>
        </w:rPr>
        <w:t xml:space="preserve"> (the period 1 July </w:t>
      </w:r>
      <w:r w:rsidR="007E6285" w:rsidRPr="00C74199">
        <w:rPr>
          <w:sz w:val="20"/>
        </w:rPr>
        <w:t>202</w:t>
      </w:r>
      <w:r w:rsidR="007E6285">
        <w:rPr>
          <w:sz w:val="20"/>
        </w:rPr>
        <w:t>4</w:t>
      </w:r>
      <w:r w:rsidR="007E6285" w:rsidRPr="00C74199">
        <w:rPr>
          <w:sz w:val="20"/>
        </w:rPr>
        <w:t xml:space="preserve"> </w:t>
      </w:r>
      <w:r w:rsidRPr="00C74199">
        <w:rPr>
          <w:sz w:val="20"/>
        </w:rPr>
        <w:t>to 30 June 202</w:t>
      </w:r>
      <w:r w:rsidR="007E6285">
        <w:rPr>
          <w:sz w:val="20"/>
        </w:rPr>
        <w:t>5</w:t>
      </w:r>
      <w:r w:rsidRPr="00C74199">
        <w:rPr>
          <w:sz w:val="20"/>
        </w:rPr>
        <w:t>).</w:t>
      </w:r>
    </w:p>
    <w:p w14:paraId="094253DE" w14:textId="6D9B2300" w:rsidR="004C147E" w:rsidRPr="003102CD" w:rsidRDefault="004C147E" w:rsidP="004C147E">
      <w:pPr>
        <w:spacing w:before="140"/>
        <w:ind w:left="720"/>
      </w:pPr>
      <w:r w:rsidRPr="00FE0184">
        <w:rPr>
          <w:b/>
          <w:i/>
        </w:rPr>
        <w:t>taxable income</w:t>
      </w:r>
      <w:r w:rsidRPr="00FE0184">
        <w:t xml:space="preserve">—see the </w:t>
      </w:r>
      <w:r w:rsidRPr="00FE0184">
        <w:rPr>
          <w:i/>
        </w:rPr>
        <w:t xml:space="preserve">Income Tax Assessment Act 1997 </w:t>
      </w:r>
      <w:r w:rsidRPr="00FE0184">
        <w:t xml:space="preserve">(Cwlth), </w:t>
      </w:r>
      <w:r w:rsidR="00B42BE1">
        <w:t>section 995.1 (</w:t>
      </w:r>
      <w:r w:rsidRPr="00FE0184">
        <w:t>dictionary</w:t>
      </w:r>
      <w:r w:rsidR="00B42BE1">
        <w:t>)</w:t>
      </w:r>
      <w:r w:rsidRPr="00FE0184">
        <w:t>.</w:t>
      </w:r>
    </w:p>
    <w:p w14:paraId="3BD0AD72" w14:textId="77777777" w:rsidR="004C147E" w:rsidRDefault="004C147E">
      <w:pPr>
        <w:tabs>
          <w:tab w:val="left" w:pos="4320"/>
        </w:tabs>
      </w:pPr>
    </w:p>
    <w:p w14:paraId="2CE4AA58" w14:textId="3680594F" w:rsidR="003F5AE5" w:rsidRDefault="003F5AE5">
      <w:r>
        <w:br w:type="page"/>
      </w:r>
    </w:p>
    <w:p w14:paraId="28D52BAD" w14:textId="02B37EB1" w:rsidR="003F5AE5" w:rsidRPr="003474D5" w:rsidRDefault="003F5AE5" w:rsidP="00FE0184">
      <w:pPr>
        <w:shd w:val="clear" w:color="auto" w:fill="FFFFFF"/>
        <w:spacing w:before="320"/>
        <w:ind w:left="2127" w:hanging="2127"/>
        <w:rPr>
          <w:rFonts w:ascii="Arial" w:hAnsi="Arial" w:cs="Arial"/>
          <w:b/>
          <w:bCs/>
          <w:color w:val="000000"/>
          <w:sz w:val="34"/>
          <w:szCs w:val="34"/>
          <w:lang w:eastAsia="en-AU"/>
        </w:rPr>
      </w:pPr>
      <w:r w:rsidRPr="003474D5">
        <w:rPr>
          <w:rFonts w:ascii="Arial" w:hAnsi="Arial" w:cs="Arial"/>
          <w:b/>
          <w:bCs/>
          <w:color w:val="000000"/>
          <w:sz w:val="34"/>
          <w:szCs w:val="34"/>
          <w:lang w:eastAsia="en-AU"/>
        </w:rPr>
        <w:lastRenderedPageBreak/>
        <w:t xml:space="preserve">Schedule </w:t>
      </w:r>
      <w:r>
        <w:rPr>
          <w:rFonts w:ascii="Arial" w:hAnsi="Arial" w:cs="Arial"/>
          <w:b/>
          <w:bCs/>
          <w:color w:val="000000"/>
          <w:sz w:val="34"/>
          <w:szCs w:val="34"/>
          <w:lang w:eastAsia="en-AU"/>
        </w:rPr>
        <w:t>3</w:t>
      </w:r>
      <w:r w:rsidRPr="003474D5">
        <w:rPr>
          <w:rFonts w:ascii="Arial" w:hAnsi="Arial" w:cs="Arial"/>
          <w:b/>
          <w:bCs/>
          <w:color w:val="000000"/>
          <w:sz w:val="34"/>
          <w:szCs w:val="34"/>
          <w:lang w:eastAsia="en-AU"/>
        </w:rPr>
        <w:t>—</w:t>
      </w:r>
      <w:r>
        <w:rPr>
          <w:rFonts w:ascii="Arial" w:hAnsi="Arial" w:cs="Arial"/>
          <w:b/>
          <w:bCs/>
          <w:color w:val="000000"/>
          <w:sz w:val="34"/>
          <w:szCs w:val="34"/>
          <w:lang w:eastAsia="en-AU"/>
        </w:rPr>
        <w:t xml:space="preserve">Meaning of </w:t>
      </w:r>
      <w:r w:rsidRPr="003F5AE5">
        <w:rPr>
          <w:rFonts w:ascii="Arial" w:hAnsi="Arial" w:cs="Arial"/>
          <w:b/>
          <w:bCs/>
          <w:i/>
          <w:iCs/>
          <w:color w:val="000000"/>
          <w:sz w:val="34"/>
          <w:szCs w:val="34"/>
          <w:lang w:eastAsia="en-AU"/>
        </w:rPr>
        <w:t xml:space="preserve">residence </w:t>
      </w:r>
      <w:r w:rsidR="006879EA">
        <w:rPr>
          <w:rFonts w:ascii="Arial" w:hAnsi="Arial" w:cs="Arial"/>
          <w:b/>
          <w:bCs/>
          <w:i/>
          <w:iCs/>
          <w:color w:val="000000"/>
          <w:sz w:val="34"/>
          <w:szCs w:val="34"/>
          <w:lang w:eastAsia="en-AU"/>
        </w:rPr>
        <w:t>requirement</w:t>
      </w:r>
    </w:p>
    <w:p w14:paraId="14F966F7" w14:textId="77777777" w:rsidR="003F5AE5" w:rsidRDefault="003F5AE5" w:rsidP="003F5AE5">
      <w:pPr>
        <w:tabs>
          <w:tab w:val="left" w:pos="4320"/>
        </w:tabs>
      </w:pPr>
    </w:p>
    <w:p w14:paraId="23149245" w14:textId="4765407F" w:rsidR="006879EA" w:rsidRPr="00A96CD5" w:rsidRDefault="003F5AE5" w:rsidP="006879EA">
      <w:pPr>
        <w:spacing w:before="140"/>
        <w:ind w:left="720" w:hanging="720"/>
      </w:pPr>
      <w:r>
        <w:t>(1)</w:t>
      </w:r>
      <w:r>
        <w:tab/>
      </w:r>
      <w:r w:rsidRPr="00A96CD5">
        <w:t>In this instrument</w:t>
      </w:r>
      <w:r w:rsidR="006879EA" w:rsidRPr="00A96CD5">
        <w:t xml:space="preserve">, </w:t>
      </w:r>
      <w:r w:rsidR="006879EA" w:rsidRPr="00FE0184">
        <w:rPr>
          <w:b/>
          <w:bCs/>
          <w:i/>
          <w:iCs/>
        </w:rPr>
        <w:t>residence requirement</w:t>
      </w:r>
      <w:r w:rsidR="006879EA" w:rsidRPr="00A96CD5">
        <w:t xml:space="preserve"> means— </w:t>
      </w:r>
    </w:p>
    <w:p w14:paraId="51542CAD" w14:textId="6BECC51A" w:rsidR="006879EA" w:rsidRPr="00A96CD5" w:rsidRDefault="006879EA" w:rsidP="006879EA">
      <w:pPr>
        <w:spacing w:before="140"/>
        <w:ind w:left="1440" w:hanging="720"/>
      </w:pPr>
      <w:r w:rsidRPr="00A96CD5">
        <w:t xml:space="preserve">(a)  </w:t>
      </w:r>
      <w:r w:rsidRPr="00A96CD5">
        <w:tab/>
        <w:t xml:space="preserve">that the eligible homebuyer occupies the eligible property, as the eligible home buyer’s principal place of residence, within 1 year after the </w:t>
      </w:r>
      <w:r w:rsidRPr="00A96CD5">
        <w:rPr>
          <w:b/>
          <w:bCs/>
          <w:i/>
          <w:iCs/>
        </w:rPr>
        <w:t>residence start date</w:t>
      </w:r>
      <w:r w:rsidRPr="00A96CD5">
        <w:t xml:space="preserve"> for the duration of the </w:t>
      </w:r>
      <w:r w:rsidRPr="00A96CD5">
        <w:rPr>
          <w:b/>
          <w:bCs/>
          <w:i/>
          <w:iCs/>
        </w:rPr>
        <w:t>residence period</w:t>
      </w:r>
      <w:r w:rsidRPr="00A96CD5">
        <w:t>; and</w:t>
      </w:r>
    </w:p>
    <w:p w14:paraId="1684A492" w14:textId="655B7D57" w:rsidR="006879EA" w:rsidRPr="00FE0184" w:rsidRDefault="006879EA" w:rsidP="00FE0184">
      <w:pPr>
        <w:spacing w:before="140"/>
        <w:ind w:left="1440" w:hanging="720"/>
      </w:pPr>
      <w:r w:rsidRPr="00A96CD5">
        <w:t>(b)</w:t>
      </w:r>
      <w:r w:rsidRPr="00A96CD5">
        <w:tab/>
      </w:r>
      <w:r w:rsidR="00F75313">
        <w:t>the</w:t>
      </w:r>
      <w:r w:rsidRPr="00A96CD5">
        <w:t xml:space="preserve"> eligible home buyer</w:t>
      </w:r>
      <w:r w:rsidR="00F75313">
        <w:t>,</w:t>
      </w:r>
      <w:r w:rsidRPr="00A96CD5">
        <w:t xml:space="preserve"> </w:t>
      </w:r>
      <w:r w:rsidR="00AF6663" w:rsidRPr="00A96CD5">
        <w:t>(</w:t>
      </w:r>
      <w:r w:rsidRPr="00A96CD5">
        <w:t>or their dependent child</w:t>
      </w:r>
      <w:r w:rsidR="00AF6663" w:rsidRPr="00A96CD5">
        <w:t xml:space="preserve">) </w:t>
      </w:r>
      <w:r w:rsidRPr="00A96CD5">
        <w:t xml:space="preserve"> has experienced family violence and the transaction is an eligible </w:t>
      </w:r>
      <w:r w:rsidR="00AF6663" w:rsidRPr="00A96CD5">
        <w:t xml:space="preserve">transaction </w:t>
      </w:r>
      <w:r w:rsidRPr="00A96CD5">
        <w:t xml:space="preserve">under </w:t>
      </w:r>
      <w:r w:rsidR="00AF6663" w:rsidRPr="00A96CD5">
        <w:t xml:space="preserve">the operation of </w:t>
      </w:r>
      <w:r w:rsidR="00813AE6" w:rsidRPr="00FE0184">
        <w:t>S</w:t>
      </w:r>
      <w:r w:rsidRPr="00A96CD5">
        <w:t>chedule 1, section 1 (</w:t>
      </w:r>
      <w:r w:rsidR="006E4DA0">
        <w:t>d</w:t>
      </w:r>
      <w:r w:rsidRPr="00A96CD5">
        <w:t>)</w:t>
      </w:r>
      <w:r w:rsidR="00F75313">
        <w:t xml:space="preserve"> (i) or (ii)</w:t>
      </w:r>
      <w:r w:rsidRPr="00A96CD5">
        <w:t xml:space="preserve"> or </w:t>
      </w:r>
      <w:r w:rsidR="00813AE6" w:rsidRPr="00FE0184">
        <w:t>S</w:t>
      </w:r>
      <w:r w:rsidRPr="00A96CD5">
        <w:t>chedule</w:t>
      </w:r>
      <w:r w:rsidR="00AF6663" w:rsidRPr="00A96CD5">
        <w:t> </w:t>
      </w:r>
      <w:r w:rsidRPr="00A96CD5">
        <w:t>2, section</w:t>
      </w:r>
      <w:r w:rsidR="00F75313">
        <w:t>s</w:t>
      </w:r>
      <w:r w:rsidRPr="00A96CD5">
        <w:t xml:space="preserve"> 2</w:t>
      </w:r>
      <w:r w:rsidR="00F75313">
        <w:t xml:space="preserve"> (a) or (b)</w:t>
      </w:r>
      <w:r w:rsidRPr="00A96CD5">
        <w:t xml:space="preserve"> of this instrument—</w:t>
      </w:r>
      <w:r w:rsidR="00AF6663" w:rsidRPr="007463FE">
        <w:t xml:space="preserve">the domestic partner </w:t>
      </w:r>
      <w:r w:rsidR="00C5066A">
        <w:t>referenced in</w:t>
      </w:r>
      <w:r w:rsidR="00AF6663" w:rsidRPr="007463FE">
        <w:t xml:space="preserve"> the family violence </w:t>
      </w:r>
      <w:r w:rsidR="007463FE" w:rsidRPr="007463FE">
        <w:t>order</w:t>
      </w:r>
      <w:r w:rsidR="007463FE">
        <w:t xml:space="preserve"> </w:t>
      </w:r>
      <w:r w:rsidR="00A766AC">
        <w:t xml:space="preserve">or the injunction </w:t>
      </w:r>
      <w:r w:rsidR="00AF6663" w:rsidRPr="00A96CD5">
        <w:t>must not occupy or reside in the eligible property</w:t>
      </w:r>
      <w:r w:rsidR="00CD75F2">
        <w:t xml:space="preserve"> </w:t>
      </w:r>
      <w:r w:rsidR="00CD75F2" w:rsidRPr="00A96CD5">
        <w:t xml:space="preserve">for the duration of the </w:t>
      </w:r>
      <w:r w:rsidR="00CD75F2" w:rsidRPr="00CD75F2">
        <w:t>residence period</w:t>
      </w:r>
      <w:r w:rsidR="00AF6663" w:rsidRPr="00A96CD5">
        <w:t>.</w:t>
      </w:r>
    </w:p>
    <w:p w14:paraId="7FB67F7F" w14:textId="6545411E" w:rsidR="006879EA" w:rsidRPr="002C506B" w:rsidRDefault="006879EA" w:rsidP="006879EA">
      <w:pPr>
        <w:spacing w:before="140"/>
        <w:rPr>
          <w:bCs/>
          <w:iCs/>
        </w:rPr>
      </w:pPr>
      <w:r w:rsidRPr="002C506B">
        <w:rPr>
          <w:bCs/>
          <w:iCs/>
        </w:rPr>
        <w:t>(</w:t>
      </w:r>
      <w:r w:rsidR="00AF6663">
        <w:rPr>
          <w:bCs/>
          <w:iCs/>
        </w:rPr>
        <w:t>2</w:t>
      </w:r>
      <w:r w:rsidRPr="002C506B">
        <w:rPr>
          <w:bCs/>
          <w:iCs/>
        </w:rPr>
        <w:t>)</w:t>
      </w:r>
      <w:r w:rsidRPr="002C506B">
        <w:rPr>
          <w:bCs/>
          <w:iCs/>
        </w:rPr>
        <w:tab/>
        <w:t>In this schedule:</w:t>
      </w:r>
    </w:p>
    <w:p w14:paraId="59E7D3BC" w14:textId="77777777" w:rsidR="003F5AE5" w:rsidRPr="00236883" w:rsidRDefault="003F5AE5" w:rsidP="003F5AE5">
      <w:pPr>
        <w:spacing w:before="140"/>
        <w:ind w:left="720"/>
      </w:pPr>
      <w:r w:rsidRPr="00236883">
        <w:rPr>
          <w:b/>
          <w:i/>
        </w:rPr>
        <w:t xml:space="preserve">residence period </w:t>
      </w:r>
      <w:r w:rsidRPr="00236883">
        <w:t>means</w:t>
      </w:r>
      <w:r w:rsidRPr="00236883">
        <w:rPr>
          <w:b/>
          <w:i/>
        </w:rPr>
        <w:t xml:space="preserve"> </w:t>
      </w:r>
      <w:r w:rsidRPr="00236883">
        <w:t xml:space="preserve">a continuous period of at least 1 year. </w:t>
      </w:r>
      <w:r w:rsidRPr="00236883">
        <w:tab/>
      </w:r>
    </w:p>
    <w:p w14:paraId="2DB2BEF8" w14:textId="77777777" w:rsidR="003F5AE5" w:rsidRPr="00236883" w:rsidRDefault="003F5AE5" w:rsidP="003F5AE5">
      <w:pPr>
        <w:spacing w:before="140"/>
        <w:ind w:left="720"/>
      </w:pPr>
      <w:r w:rsidRPr="00236883">
        <w:rPr>
          <w:b/>
          <w:i/>
        </w:rPr>
        <w:t>residence start date</w:t>
      </w:r>
      <w:r w:rsidRPr="00236883">
        <w:t xml:space="preserve"> means—</w:t>
      </w:r>
    </w:p>
    <w:p w14:paraId="3D550A9C" w14:textId="77777777" w:rsidR="003F5AE5" w:rsidRPr="00236883" w:rsidRDefault="003F5AE5" w:rsidP="003F5AE5">
      <w:pPr>
        <w:spacing w:before="140"/>
        <w:ind w:left="1440" w:hanging="720"/>
      </w:pPr>
      <w:r w:rsidRPr="00236883">
        <w:t>(a)</w:t>
      </w:r>
      <w:r w:rsidRPr="00236883">
        <w:tab/>
        <w:t>for a home—the date of completion of the eligible transaction; or</w:t>
      </w:r>
    </w:p>
    <w:p w14:paraId="0284C656" w14:textId="77777777" w:rsidR="003F5AE5" w:rsidRPr="0075114B" w:rsidRDefault="003F5AE5" w:rsidP="003F5AE5">
      <w:pPr>
        <w:spacing w:before="140"/>
        <w:ind w:left="1440" w:hanging="720"/>
        <w:rPr>
          <w:rFonts w:ascii="Arial" w:hAnsi="Arial" w:cs="Arial"/>
          <w:b/>
          <w:bCs/>
          <w:sz w:val="22"/>
        </w:rPr>
      </w:pPr>
      <w:r w:rsidRPr="00236883">
        <w:t>(b)</w:t>
      </w:r>
      <w:r w:rsidRPr="00236883">
        <w:tab/>
        <w:t xml:space="preserve">for vacant land—the date that a certificate of occupancy has been issued under the </w:t>
      </w:r>
      <w:r w:rsidRPr="00236883">
        <w:rPr>
          <w:i/>
        </w:rPr>
        <w:t xml:space="preserve">Building Act 2004 </w:t>
      </w:r>
      <w:r w:rsidRPr="00236883">
        <w:t>for a home on the land that will be a person’s principal place of residence.</w:t>
      </w:r>
    </w:p>
    <w:p w14:paraId="3AB9858B" w14:textId="1092A13E" w:rsidR="003F5AE5" w:rsidRPr="00236883" w:rsidRDefault="003F5AE5" w:rsidP="003F5AE5">
      <w:pPr>
        <w:spacing w:before="140"/>
        <w:ind w:left="720" w:hanging="720"/>
      </w:pPr>
      <w:r w:rsidRPr="0075114B">
        <w:t>(</w:t>
      </w:r>
      <w:r w:rsidR="00AF6663">
        <w:t>3</w:t>
      </w:r>
      <w:r w:rsidRPr="0075114B">
        <w:t>)</w:t>
      </w:r>
      <w:r w:rsidRPr="0075114B">
        <w:tab/>
        <w:t xml:space="preserve">The </w:t>
      </w:r>
      <w:r w:rsidRPr="00D718C4">
        <w:t>Commissioner may determine a shorter residence period (including no period), if—</w:t>
      </w:r>
    </w:p>
    <w:p w14:paraId="7A44F718" w14:textId="77777777" w:rsidR="003F5AE5" w:rsidRPr="00236883" w:rsidRDefault="003F5AE5" w:rsidP="003F5AE5">
      <w:pPr>
        <w:spacing w:before="140"/>
        <w:ind w:left="1440" w:hanging="720"/>
      </w:pPr>
      <w:r w:rsidRPr="00236883">
        <w:t>(a)</w:t>
      </w:r>
      <w:r w:rsidRPr="00236883">
        <w:tab/>
        <w:t>the shorter period is requested, in writing, for an eligible home buyer not later than 18 months after the residence start date; and</w:t>
      </w:r>
    </w:p>
    <w:p w14:paraId="42C83D25" w14:textId="77777777" w:rsidR="003F5AE5" w:rsidRPr="00236883" w:rsidRDefault="003F5AE5" w:rsidP="003F5AE5">
      <w:pPr>
        <w:spacing w:before="140"/>
        <w:ind w:left="1440" w:hanging="720"/>
      </w:pPr>
      <w:r w:rsidRPr="00236883">
        <w:t>(b)</w:t>
      </w:r>
      <w:r w:rsidRPr="00236883">
        <w:tab/>
        <w:t>the Commissioner is satisfied that the transferee is unable to occupy the eligible property for a continuous period of 1 year because of an unforeseen circumstance.</w:t>
      </w:r>
    </w:p>
    <w:p w14:paraId="16DE7DCD" w14:textId="77777777" w:rsidR="003F5AE5" w:rsidRPr="00236883" w:rsidRDefault="003F5AE5" w:rsidP="003F5AE5">
      <w:pPr>
        <w:keepNext/>
        <w:spacing w:before="140"/>
        <w:ind w:left="720" w:firstLine="720"/>
        <w:rPr>
          <w:rFonts w:ascii="Arial" w:hAnsi="Arial" w:cs="Arial"/>
          <w:b/>
          <w:sz w:val="18"/>
        </w:rPr>
      </w:pPr>
      <w:r w:rsidRPr="00236883">
        <w:rPr>
          <w:rFonts w:ascii="Arial" w:hAnsi="Arial" w:cs="Arial"/>
          <w:b/>
          <w:sz w:val="18"/>
        </w:rPr>
        <w:t>Example—unforeseen circumstance</w:t>
      </w:r>
    </w:p>
    <w:p w14:paraId="708CCE47" w14:textId="77777777" w:rsidR="003F5AE5" w:rsidRPr="0075114B" w:rsidRDefault="003F5AE5" w:rsidP="003F5AE5">
      <w:pPr>
        <w:spacing w:before="140"/>
        <w:ind w:hanging="436"/>
        <w:rPr>
          <w:rFonts w:ascii="Arial" w:hAnsi="Arial" w:cs="Arial"/>
          <w:b/>
          <w:bCs/>
          <w:sz w:val="22"/>
        </w:rPr>
      </w:pPr>
      <w:r w:rsidRPr="00236883">
        <w:rPr>
          <w:rFonts w:ascii="Arial" w:hAnsi="Arial" w:cs="Arial"/>
          <w:b/>
          <w:sz w:val="20"/>
        </w:rPr>
        <w:tab/>
      </w:r>
      <w:r w:rsidRPr="00236883">
        <w:rPr>
          <w:rFonts w:ascii="Arial" w:hAnsi="Arial" w:cs="Arial"/>
          <w:b/>
          <w:sz w:val="20"/>
        </w:rPr>
        <w:tab/>
      </w:r>
      <w:r w:rsidRPr="00236883">
        <w:rPr>
          <w:rFonts w:ascii="Arial" w:hAnsi="Arial" w:cs="Arial"/>
          <w:b/>
          <w:sz w:val="20"/>
        </w:rPr>
        <w:tab/>
      </w:r>
      <w:r w:rsidRPr="00236883">
        <w:rPr>
          <w:sz w:val="20"/>
        </w:rPr>
        <w:t>A health-related issue.</w:t>
      </w:r>
    </w:p>
    <w:p w14:paraId="64D26B75" w14:textId="644077ED" w:rsidR="003F5AE5" w:rsidRPr="00D718C4" w:rsidRDefault="003F5AE5" w:rsidP="003F5AE5">
      <w:pPr>
        <w:spacing w:before="140"/>
        <w:ind w:left="720" w:hanging="720"/>
      </w:pPr>
      <w:r w:rsidRPr="00D718C4">
        <w:t>(</w:t>
      </w:r>
      <w:r w:rsidR="00AF6663">
        <w:t>4</w:t>
      </w:r>
      <w:r w:rsidRPr="00D718C4">
        <w:t>)</w:t>
      </w:r>
      <w:r w:rsidRPr="00D718C4">
        <w:tab/>
        <w:t xml:space="preserve">The Commissioner may determine a later residence </w:t>
      </w:r>
      <w:r>
        <w:t xml:space="preserve">start </w:t>
      </w:r>
      <w:r w:rsidRPr="00D718C4">
        <w:t>date, if—</w:t>
      </w:r>
    </w:p>
    <w:p w14:paraId="77715678" w14:textId="0459046C" w:rsidR="003F5AE5" w:rsidRPr="00236883" w:rsidRDefault="003F5AE5" w:rsidP="003F5AE5">
      <w:pPr>
        <w:spacing w:before="140"/>
        <w:ind w:left="1440" w:hanging="720"/>
      </w:pPr>
      <w:r w:rsidRPr="00236883">
        <w:t>(</w:t>
      </w:r>
      <w:r>
        <w:t>a</w:t>
      </w:r>
      <w:r w:rsidRPr="00236883">
        <w:t>)</w:t>
      </w:r>
      <w:r w:rsidRPr="00236883">
        <w:tab/>
        <w:t>the later date is requested, in writing, for a transferee not later than 18 months after the applicable residence start date under subsection</w:t>
      </w:r>
      <w:r w:rsidR="00063AA3">
        <w:t>s</w:t>
      </w:r>
      <w:r w:rsidRPr="00236883">
        <w:t xml:space="preserve"> </w:t>
      </w:r>
      <w:r w:rsidR="00063AA3">
        <w:t>1 </w:t>
      </w:r>
      <w:r w:rsidRPr="00236883">
        <w:t>(a) or (b) above; and</w:t>
      </w:r>
    </w:p>
    <w:p w14:paraId="520F3A2B" w14:textId="77777777" w:rsidR="003F5AE5" w:rsidRPr="00236883" w:rsidRDefault="003F5AE5" w:rsidP="003F5AE5">
      <w:pPr>
        <w:spacing w:before="140"/>
        <w:ind w:left="1440" w:hanging="720"/>
      </w:pPr>
      <w:r w:rsidRPr="00236883">
        <w:t>(</w:t>
      </w:r>
      <w:r>
        <w:t>b</w:t>
      </w:r>
      <w:r w:rsidRPr="00236883">
        <w:t>)</w:t>
      </w:r>
      <w:r w:rsidRPr="00236883">
        <w:tab/>
        <w:t>the Commissioner is satisfied that the transferee is unable to begin occupying the eligible property because of an unforeseen circumstance.</w:t>
      </w:r>
    </w:p>
    <w:p w14:paraId="2D377823" w14:textId="77777777" w:rsidR="003F5AE5" w:rsidRPr="00236883" w:rsidRDefault="003F5AE5" w:rsidP="003F5AE5">
      <w:pPr>
        <w:keepNext/>
        <w:spacing w:before="140"/>
        <w:ind w:left="720" w:firstLine="720"/>
        <w:rPr>
          <w:rFonts w:ascii="Arial" w:hAnsi="Arial" w:cs="Arial"/>
          <w:b/>
          <w:sz w:val="18"/>
        </w:rPr>
      </w:pPr>
      <w:r w:rsidRPr="00236883">
        <w:rPr>
          <w:rFonts w:ascii="Arial" w:hAnsi="Arial" w:cs="Arial"/>
          <w:b/>
          <w:sz w:val="18"/>
        </w:rPr>
        <w:t>Example—unforeseen circumstance</w:t>
      </w:r>
    </w:p>
    <w:p w14:paraId="44089B80" w14:textId="77777777" w:rsidR="003F5AE5" w:rsidRPr="008071CE" w:rsidRDefault="003F5AE5" w:rsidP="003F5AE5">
      <w:pPr>
        <w:spacing w:before="140"/>
        <w:ind w:hanging="436"/>
        <w:rPr>
          <w:rFonts w:ascii="Arial" w:hAnsi="Arial" w:cs="Arial"/>
          <w:b/>
          <w:bCs/>
          <w:sz w:val="22"/>
        </w:rPr>
      </w:pPr>
      <w:r w:rsidRPr="00236883">
        <w:rPr>
          <w:rFonts w:ascii="Arial" w:hAnsi="Arial" w:cs="Arial"/>
          <w:b/>
          <w:sz w:val="20"/>
        </w:rPr>
        <w:tab/>
      </w:r>
      <w:r w:rsidRPr="00236883">
        <w:rPr>
          <w:rFonts w:ascii="Arial" w:hAnsi="Arial" w:cs="Arial"/>
          <w:b/>
          <w:sz w:val="20"/>
        </w:rPr>
        <w:tab/>
      </w:r>
      <w:r w:rsidRPr="00236883">
        <w:rPr>
          <w:rFonts w:ascii="Arial" w:hAnsi="Arial" w:cs="Arial"/>
          <w:b/>
          <w:sz w:val="20"/>
        </w:rPr>
        <w:tab/>
      </w:r>
      <w:r w:rsidRPr="00236883">
        <w:rPr>
          <w:sz w:val="20"/>
        </w:rPr>
        <w:t>A health-related issue.</w:t>
      </w:r>
    </w:p>
    <w:p w14:paraId="74EF0563" w14:textId="01D5463F" w:rsidR="003F5AE5" w:rsidRDefault="003F5AE5" w:rsidP="003F5AE5">
      <w:pPr>
        <w:tabs>
          <w:tab w:val="left" w:pos="4320"/>
        </w:tabs>
      </w:pPr>
    </w:p>
    <w:p w14:paraId="15A817CF" w14:textId="77777777" w:rsidR="004F1D03" w:rsidRDefault="004F1D03">
      <w:pPr>
        <w:rPr>
          <w:rFonts w:ascii="Arial" w:hAnsi="Arial" w:cs="Arial"/>
          <w:b/>
          <w:bCs/>
          <w:color w:val="000000"/>
          <w:sz w:val="34"/>
          <w:szCs w:val="34"/>
          <w:lang w:eastAsia="en-AU"/>
        </w:rPr>
      </w:pPr>
      <w:bookmarkStart w:id="14" w:name="_Toc164429949"/>
      <w:r>
        <w:rPr>
          <w:rFonts w:ascii="Arial" w:hAnsi="Arial" w:cs="Arial"/>
          <w:b/>
          <w:bCs/>
          <w:color w:val="000000"/>
          <w:sz w:val="34"/>
          <w:szCs w:val="34"/>
          <w:lang w:eastAsia="en-AU"/>
        </w:rPr>
        <w:br w:type="page"/>
      </w:r>
    </w:p>
    <w:p w14:paraId="172420CF" w14:textId="6B9386D2" w:rsidR="00E8307A" w:rsidRPr="00E8307A" w:rsidRDefault="00E8307A" w:rsidP="00E8307A">
      <w:pPr>
        <w:shd w:val="clear" w:color="auto" w:fill="FFFFFF"/>
        <w:spacing w:before="320"/>
        <w:ind w:left="2600" w:hanging="2600"/>
        <w:jc w:val="both"/>
        <w:rPr>
          <w:rFonts w:ascii="Arial" w:hAnsi="Arial" w:cs="Arial"/>
          <w:b/>
          <w:bCs/>
          <w:color w:val="000000"/>
          <w:sz w:val="34"/>
          <w:szCs w:val="34"/>
          <w:lang w:eastAsia="en-AU"/>
        </w:rPr>
      </w:pPr>
      <w:r w:rsidRPr="00E8307A">
        <w:rPr>
          <w:rFonts w:ascii="Arial" w:hAnsi="Arial" w:cs="Arial"/>
          <w:b/>
          <w:bCs/>
          <w:color w:val="000000"/>
          <w:sz w:val="34"/>
          <w:szCs w:val="34"/>
          <w:lang w:eastAsia="en-AU"/>
        </w:rPr>
        <w:lastRenderedPageBreak/>
        <w:t>Dictionary</w:t>
      </w:r>
      <w:bookmarkEnd w:id="14"/>
    </w:p>
    <w:p w14:paraId="600B6CC1" w14:textId="1845A5FA" w:rsidR="00E8307A" w:rsidRPr="00E8307A" w:rsidRDefault="00E8307A" w:rsidP="00E8307A">
      <w:pPr>
        <w:shd w:val="clear" w:color="auto" w:fill="FFFFFF"/>
        <w:spacing w:before="60"/>
        <w:jc w:val="both"/>
        <w:rPr>
          <w:color w:val="000000"/>
          <w:sz w:val="18"/>
          <w:szCs w:val="18"/>
          <w:lang w:eastAsia="en-AU"/>
        </w:rPr>
      </w:pPr>
      <w:r w:rsidRPr="00E8307A">
        <w:rPr>
          <w:color w:val="000000"/>
          <w:sz w:val="18"/>
          <w:szCs w:val="18"/>
          <w:lang w:eastAsia="en-AU"/>
        </w:rPr>
        <w:t xml:space="preserve">(see s </w:t>
      </w:r>
      <w:r w:rsidR="002764A9">
        <w:rPr>
          <w:color w:val="000000"/>
          <w:sz w:val="18"/>
          <w:szCs w:val="18"/>
          <w:lang w:eastAsia="en-AU"/>
        </w:rPr>
        <w:t>3</w:t>
      </w:r>
      <w:r w:rsidRPr="00E8307A">
        <w:rPr>
          <w:color w:val="000000"/>
          <w:sz w:val="18"/>
          <w:szCs w:val="18"/>
          <w:lang w:eastAsia="en-AU"/>
        </w:rPr>
        <w:t>)</w:t>
      </w:r>
    </w:p>
    <w:p w14:paraId="13637398" w14:textId="743B0462" w:rsidR="00E8307A" w:rsidRDefault="00E8307A">
      <w:pPr>
        <w:tabs>
          <w:tab w:val="left" w:pos="4320"/>
        </w:tabs>
      </w:pPr>
    </w:p>
    <w:p w14:paraId="4FA738C4" w14:textId="77777777" w:rsidR="00E8307A" w:rsidRDefault="00E8307A" w:rsidP="00FE0184">
      <w:pPr>
        <w:spacing w:before="140"/>
        <w:rPr>
          <w:i/>
        </w:rPr>
      </w:pPr>
      <w:r w:rsidRPr="00F57C45">
        <w:rPr>
          <w:b/>
          <w:i/>
        </w:rPr>
        <w:t xml:space="preserve">Act </w:t>
      </w:r>
      <w:r w:rsidRPr="00F57C45">
        <w:t xml:space="preserve">means the </w:t>
      </w:r>
      <w:r w:rsidRPr="00F57C45">
        <w:rPr>
          <w:i/>
        </w:rPr>
        <w:t>Duties Act 1999.</w:t>
      </w:r>
    </w:p>
    <w:p w14:paraId="250A2265" w14:textId="01E45152" w:rsidR="00622F0B" w:rsidRDefault="00B310D5" w:rsidP="00E8307A">
      <w:pPr>
        <w:spacing w:before="140"/>
      </w:pPr>
      <w:r>
        <w:rPr>
          <w:rStyle w:val="charbolditals"/>
          <w:rFonts w:eastAsiaTheme="majorEastAsia"/>
          <w:b/>
          <w:bCs/>
          <w:i/>
          <w:iCs/>
          <w:color w:val="000000"/>
          <w:shd w:val="clear" w:color="auto" w:fill="FFFFFF"/>
        </w:rPr>
        <w:t>Aboriginal and Torres Strait Islander children and young people commissioner</w:t>
      </w:r>
      <w:r>
        <w:rPr>
          <w:color w:val="000000"/>
          <w:shd w:val="clear" w:color="auto" w:fill="FFFFFF"/>
        </w:rPr>
        <w:t xml:space="preserve"> means the person appointed as the Aboriginal and Torres Strait Islander Children and Young People Commissioner under </w:t>
      </w:r>
      <w:r w:rsidRPr="00784DE8">
        <w:rPr>
          <w:shd w:val="clear" w:color="auto" w:fill="FFFFFF"/>
        </w:rPr>
        <w:t>the </w:t>
      </w:r>
      <w:r w:rsidRPr="00784DE8">
        <w:rPr>
          <w:rStyle w:val="charcithyperlinkital"/>
          <w:i/>
          <w:iCs/>
          <w:shd w:val="clear" w:color="auto" w:fill="FFFFFF"/>
        </w:rPr>
        <w:t>Aboriginal and Torres Strait Islander Children and Young People Commissioner Act 2022</w:t>
      </w:r>
      <w:r w:rsidRPr="00784DE8">
        <w:rPr>
          <w:shd w:val="clear" w:color="auto" w:fill="FFFFFF"/>
        </w:rPr>
        <w:t xml:space="preserve">, </w:t>
      </w:r>
      <w:r>
        <w:rPr>
          <w:color w:val="000000"/>
          <w:shd w:val="clear" w:color="auto" w:fill="FFFFFF"/>
        </w:rPr>
        <w:t>section 10 (1).</w:t>
      </w:r>
      <w:bookmarkStart w:id="15" w:name="_Hlk168412984"/>
      <w:r w:rsidR="00622F0B">
        <w:rPr>
          <w:b/>
          <w:i/>
        </w:rPr>
        <w:t>Commissioner</w:t>
      </w:r>
      <w:r w:rsidR="00622F0B" w:rsidRPr="00DD1A8E">
        <w:rPr>
          <w:i/>
        </w:rPr>
        <w:t>—</w:t>
      </w:r>
      <w:r w:rsidR="00622F0B" w:rsidRPr="00DD1A8E">
        <w:t xml:space="preserve">see the Act, </w:t>
      </w:r>
      <w:r w:rsidR="00622F0B">
        <w:t>dictionary.</w:t>
      </w:r>
    </w:p>
    <w:p w14:paraId="3E210433" w14:textId="73B94525" w:rsidR="00A07E98" w:rsidRDefault="003C6389" w:rsidP="00E8307A">
      <w:pPr>
        <w:spacing w:before="140"/>
      </w:pPr>
      <w:r w:rsidRPr="00784DE8">
        <w:rPr>
          <w:b/>
          <w:bCs/>
          <w:i/>
          <w:iCs/>
        </w:rPr>
        <w:t>competent person</w:t>
      </w:r>
      <w:r w:rsidR="00A07E98">
        <w:rPr>
          <w:b/>
          <w:bCs/>
          <w:i/>
          <w:iCs/>
        </w:rPr>
        <w:t xml:space="preserve"> </w:t>
      </w:r>
      <w:r w:rsidR="00A07E98">
        <w:t>means—</w:t>
      </w:r>
    </w:p>
    <w:p w14:paraId="6716CAA9" w14:textId="249A172E" w:rsidR="00A07E98" w:rsidRPr="006B2AD1" w:rsidRDefault="00A07E98" w:rsidP="00784DE8">
      <w:pPr>
        <w:spacing w:before="140"/>
        <w:ind w:left="720" w:hanging="720"/>
      </w:pPr>
      <w:r>
        <w:t>(a)</w:t>
      </w:r>
      <w:r>
        <w:tab/>
      </w:r>
      <w:r w:rsidRPr="006B2AD1">
        <w:t>a</w:t>
      </w:r>
      <w:r w:rsidR="00B01FFA" w:rsidRPr="006B2AD1">
        <w:t xml:space="preserve"> person in their professional practice who is</w:t>
      </w:r>
      <w:r w:rsidR="00A97433" w:rsidRPr="006B2AD1">
        <w:t xml:space="preserve"> employed or otherwise</w:t>
      </w:r>
      <w:r w:rsidR="00B01FFA" w:rsidRPr="006B2AD1">
        <w:t xml:space="preserve"> engaged by a non-</w:t>
      </w:r>
      <w:r w:rsidR="00A97433" w:rsidRPr="006B2AD1">
        <w:t>for-profit</w:t>
      </w:r>
      <w:r w:rsidR="00B01FFA" w:rsidRPr="006B2AD1">
        <w:t xml:space="preserve"> entity that receives funding from the Territory to provide a </w:t>
      </w:r>
      <w:r w:rsidR="00F75313">
        <w:t xml:space="preserve">professional </w:t>
      </w:r>
      <w:r w:rsidR="00B01FFA" w:rsidRPr="006B2AD1">
        <w:t xml:space="preserve">service in relation to any of the following: </w:t>
      </w:r>
    </w:p>
    <w:p w14:paraId="2914559B" w14:textId="60041487" w:rsidR="00B01FFA" w:rsidRPr="006B2AD1" w:rsidRDefault="00B01FFA" w:rsidP="00E8307A">
      <w:pPr>
        <w:spacing w:before="140"/>
      </w:pPr>
      <w:r w:rsidRPr="006B2AD1">
        <w:tab/>
        <w:t>(i)</w:t>
      </w:r>
      <w:r w:rsidRPr="006B2AD1">
        <w:tab/>
        <w:t xml:space="preserve">family violence; </w:t>
      </w:r>
    </w:p>
    <w:p w14:paraId="41416521" w14:textId="43D05FCB" w:rsidR="00B01FFA" w:rsidRPr="006B2AD1" w:rsidRDefault="00B01FFA" w:rsidP="00E8307A">
      <w:pPr>
        <w:spacing w:before="140"/>
      </w:pPr>
      <w:r w:rsidRPr="006B2AD1">
        <w:tab/>
        <w:t>(ii)</w:t>
      </w:r>
      <w:r w:rsidRPr="006B2AD1">
        <w:tab/>
        <w:t xml:space="preserve">sexual assault; </w:t>
      </w:r>
    </w:p>
    <w:p w14:paraId="591D28A9" w14:textId="16E406C1" w:rsidR="00B01FFA" w:rsidRPr="006B2AD1" w:rsidRDefault="00B01FFA" w:rsidP="00E8307A">
      <w:pPr>
        <w:spacing w:before="140"/>
      </w:pPr>
      <w:r w:rsidRPr="006B2AD1">
        <w:tab/>
        <w:t>(iii)</w:t>
      </w:r>
      <w:r w:rsidRPr="006B2AD1">
        <w:tab/>
        <w:t xml:space="preserve">a refuge or other emergency accommodation for people in crisis; </w:t>
      </w:r>
    </w:p>
    <w:p w14:paraId="7D7FA4D4" w14:textId="142D8DAA" w:rsidR="00B01FFA" w:rsidRPr="006B2AD1" w:rsidRDefault="00B01FFA" w:rsidP="00E8307A">
      <w:pPr>
        <w:spacing w:before="140"/>
      </w:pPr>
      <w:r w:rsidRPr="006B2AD1">
        <w:tab/>
        <w:t xml:space="preserve">(iv) </w:t>
      </w:r>
      <w:r w:rsidRPr="006B2AD1">
        <w:tab/>
        <w:t xml:space="preserve">children or young people, including their families; and </w:t>
      </w:r>
    </w:p>
    <w:p w14:paraId="3CEBB506" w14:textId="3506A268" w:rsidR="00B01FFA" w:rsidRPr="006B2AD1" w:rsidRDefault="00B01FFA" w:rsidP="00E8307A">
      <w:pPr>
        <w:spacing w:before="140"/>
      </w:pPr>
      <w:r w:rsidRPr="006B2AD1">
        <w:t xml:space="preserve">(b) </w:t>
      </w:r>
      <w:r w:rsidRPr="006B2AD1">
        <w:tab/>
        <w:t xml:space="preserve">a health practitioner who practices in any of the following health professions: </w:t>
      </w:r>
    </w:p>
    <w:p w14:paraId="01CD27D6" w14:textId="062AB09F" w:rsidR="00B01FFA" w:rsidRPr="006B2AD1" w:rsidRDefault="00B01FFA" w:rsidP="00E8307A">
      <w:pPr>
        <w:spacing w:before="140"/>
      </w:pPr>
      <w:r w:rsidRPr="006B2AD1">
        <w:tab/>
        <w:t>(i)</w:t>
      </w:r>
      <w:r w:rsidRPr="006B2AD1">
        <w:tab/>
        <w:t xml:space="preserve">Aboriginal and Torres Strait Islander health practice; </w:t>
      </w:r>
    </w:p>
    <w:p w14:paraId="623EAC85" w14:textId="1F435BBC" w:rsidR="00B01FFA" w:rsidRPr="006B2AD1" w:rsidRDefault="00B01FFA" w:rsidP="00E8307A">
      <w:pPr>
        <w:spacing w:before="140"/>
      </w:pPr>
      <w:r w:rsidRPr="006B2AD1">
        <w:tab/>
        <w:t>(ii)</w:t>
      </w:r>
      <w:r w:rsidRPr="006B2AD1">
        <w:tab/>
        <w:t xml:space="preserve">medical; </w:t>
      </w:r>
    </w:p>
    <w:p w14:paraId="5ED9FC27" w14:textId="2C25C751" w:rsidR="00485ACD" w:rsidRPr="006B2AD1" w:rsidRDefault="00485ACD" w:rsidP="00E8307A">
      <w:pPr>
        <w:spacing w:before="140"/>
      </w:pPr>
      <w:r w:rsidRPr="006B2AD1">
        <w:tab/>
        <w:t>(iii)</w:t>
      </w:r>
      <w:r w:rsidRPr="006B2AD1">
        <w:tab/>
        <w:t>midwifery;</w:t>
      </w:r>
    </w:p>
    <w:p w14:paraId="3834E91D" w14:textId="03221A43" w:rsidR="00B01FFA" w:rsidRPr="006B2AD1" w:rsidRDefault="00B01FFA" w:rsidP="00E8307A">
      <w:pPr>
        <w:spacing w:before="140"/>
      </w:pPr>
      <w:r w:rsidRPr="006B2AD1">
        <w:tab/>
        <w:t>(i</w:t>
      </w:r>
      <w:r w:rsidR="00485ACD" w:rsidRPr="006B2AD1">
        <w:t>v</w:t>
      </w:r>
      <w:r w:rsidRPr="006B2AD1">
        <w:t>)</w:t>
      </w:r>
      <w:r w:rsidRPr="006B2AD1">
        <w:tab/>
        <w:t xml:space="preserve">nursing; </w:t>
      </w:r>
    </w:p>
    <w:p w14:paraId="5C0D09BB" w14:textId="52D3AC4B" w:rsidR="00B01FFA" w:rsidRPr="00784DE8" w:rsidRDefault="00B01FFA" w:rsidP="00E8307A">
      <w:pPr>
        <w:spacing w:before="140"/>
      </w:pPr>
      <w:r w:rsidRPr="006B2AD1">
        <w:tab/>
        <w:t>(v)</w:t>
      </w:r>
      <w:r w:rsidRPr="006B2AD1">
        <w:tab/>
        <w:t>psychology;</w:t>
      </w:r>
    </w:p>
    <w:p w14:paraId="0407C92C" w14:textId="5318B5F7" w:rsidR="00A07E98" w:rsidRDefault="002E3F3A" w:rsidP="002E3F3A">
      <w:pPr>
        <w:spacing w:before="140"/>
        <w:ind w:left="720" w:hanging="720"/>
      </w:pPr>
      <w:r w:rsidRPr="00784DE8">
        <w:t>(c)</w:t>
      </w:r>
      <w:r w:rsidRPr="00784DE8">
        <w:tab/>
      </w:r>
      <w:r w:rsidRPr="006B2AD1">
        <w:t>an employee of the Territory providing professional services</w:t>
      </w:r>
      <w:r>
        <w:t xml:space="preserve"> in relation to child welfare; </w:t>
      </w:r>
    </w:p>
    <w:p w14:paraId="4D77C9AB" w14:textId="4A90772E" w:rsidR="00CF17CF" w:rsidRDefault="00CF17CF" w:rsidP="002E3F3A">
      <w:pPr>
        <w:spacing w:before="140"/>
        <w:ind w:left="720" w:hanging="720"/>
      </w:pPr>
      <w:r>
        <w:t>(d)</w:t>
      </w:r>
      <w:r>
        <w:tab/>
        <w:t xml:space="preserve">a person with a social work qualification </w:t>
      </w:r>
      <w:r w:rsidR="006B2AD1">
        <w:t>the provides eligibility for membership</w:t>
      </w:r>
      <w:r>
        <w:t xml:space="preserve"> of the Australian Association of Social Workers</w:t>
      </w:r>
      <w:r w:rsidR="00B310D5">
        <w:t xml:space="preserve">; </w:t>
      </w:r>
    </w:p>
    <w:p w14:paraId="07492F94" w14:textId="19892A6B" w:rsidR="00B310D5" w:rsidRDefault="00B310D5" w:rsidP="002E3F3A">
      <w:pPr>
        <w:spacing w:before="140"/>
        <w:ind w:left="720" w:hanging="720"/>
      </w:pPr>
      <w:r>
        <w:t xml:space="preserve">(e) </w:t>
      </w:r>
      <w:r>
        <w:tab/>
        <w:t xml:space="preserve">a member of the human rights commission; </w:t>
      </w:r>
    </w:p>
    <w:p w14:paraId="660DB8C5" w14:textId="40A5FE97" w:rsidR="00B310D5" w:rsidRDefault="00B310D5" w:rsidP="002E3F3A">
      <w:pPr>
        <w:spacing w:before="140"/>
        <w:ind w:left="720" w:hanging="720"/>
      </w:pPr>
      <w:r>
        <w:t>(f)</w:t>
      </w:r>
      <w:r>
        <w:tab/>
        <w:t xml:space="preserve">the Aboriginal and Torres Strait Islander children and young people commissioner; and </w:t>
      </w:r>
    </w:p>
    <w:p w14:paraId="0F310E4D" w14:textId="1C58F9A7" w:rsidR="00B310D5" w:rsidRPr="00784DE8" w:rsidRDefault="00B310D5" w:rsidP="00784DE8">
      <w:pPr>
        <w:spacing w:before="140"/>
        <w:ind w:left="720" w:hanging="720"/>
      </w:pPr>
      <w:r>
        <w:t>(g)</w:t>
      </w:r>
      <w:r>
        <w:tab/>
        <w:t xml:space="preserve">for a declaration made in relation to an eligible home buyer with a dependent child or in relation to the dependent child — a person who is a mandated reporter. </w:t>
      </w:r>
    </w:p>
    <w:p w14:paraId="6623ECBC" w14:textId="4573DC16" w:rsidR="0070439F" w:rsidRDefault="003C6389" w:rsidP="0070439F">
      <w:pPr>
        <w:spacing w:before="140"/>
      </w:pPr>
      <w:r w:rsidRPr="00784DE8">
        <w:rPr>
          <w:b/>
          <w:bCs/>
          <w:i/>
          <w:iCs/>
        </w:rPr>
        <w:t>competent person declaration</w:t>
      </w:r>
      <w:r w:rsidR="00F9533D">
        <w:rPr>
          <w:b/>
          <w:bCs/>
          <w:i/>
          <w:iCs/>
        </w:rPr>
        <w:t xml:space="preserve"> </w:t>
      </w:r>
      <w:r w:rsidR="00F9533D">
        <w:t>means a</w:t>
      </w:r>
      <w:r w:rsidR="008948ED">
        <w:t xml:space="preserve"> </w:t>
      </w:r>
      <w:r w:rsidR="00F9533D">
        <w:t xml:space="preserve">declaration </w:t>
      </w:r>
      <w:bookmarkStart w:id="16" w:name="_Hlk201218844"/>
      <w:r w:rsidR="00F9533D">
        <w:t xml:space="preserve">by a competent person that </w:t>
      </w:r>
      <w:r w:rsidR="00C359DD">
        <w:t xml:space="preserve">they </w:t>
      </w:r>
      <w:r w:rsidR="00CF0021">
        <w:t xml:space="preserve">have previously consulted with </w:t>
      </w:r>
      <w:r w:rsidR="00F9533D">
        <w:t>the eligible home buyer, or their dependent child</w:t>
      </w:r>
      <w:r w:rsidR="00CF0021">
        <w:t>, as part of their professional practice, and</w:t>
      </w:r>
      <w:r w:rsidR="0070439F">
        <w:t xml:space="preserve"> they </w:t>
      </w:r>
      <w:r w:rsidR="00980504">
        <w:t>hold</w:t>
      </w:r>
      <w:r w:rsidR="0070439F">
        <w:t xml:space="preserve"> a reasonable belief that, the eligible home buyer, or their dependent child, has </w:t>
      </w:r>
      <w:r w:rsidR="00F9533D">
        <w:t xml:space="preserve">experienced family violence in the previous 5 years. </w:t>
      </w:r>
      <w:bookmarkEnd w:id="16"/>
    </w:p>
    <w:p w14:paraId="25690D65" w14:textId="06773343" w:rsidR="00F9533D" w:rsidRDefault="00026380" w:rsidP="007168F0">
      <w:pPr>
        <w:spacing w:before="140"/>
      </w:pPr>
      <w:r>
        <w:lastRenderedPageBreak/>
        <w:t>The</w:t>
      </w:r>
      <w:r w:rsidR="0070439F">
        <w:t xml:space="preserve"> competent person</w:t>
      </w:r>
      <w:r>
        <w:t xml:space="preserve"> declaration must </w:t>
      </w:r>
      <w:r w:rsidR="0070439F">
        <w:t>be in writing and</w:t>
      </w:r>
      <w:r w:rsidR="00E048EE">
        <w:t xml:space="preserve"> </w:t>
      </w:r>
      <w:r>
        <w:t xml:space="preserve">include the following information: </w:t>
      </w:r>
    </w:p>
    <w:p w14:paraId="68FB491E" w14:textId="1834690B" w:rsidR="00026380" w:rsidRDefault="00026380" w:rsidP="00784DE8">
      <w:pPr>
        <w:spacing w:before="140"/>
        <w:ind w:left="720" w:hanging="720"/>
      </w:pPr>
      <w:r>
        <w:t>(a)</w:t>
      </w:r>
      <w:r>
        <w:tab/>
        <w:t xml:space="preserve">the capacity in which the person is authorised to make a competent person declaration with reference to the competent person definition; </w:t>
      </w:r>
    </w:p>
    <w:p w14:paraId="151BB039" w14:textId="2B0198A8" w:rsidR="00026380" w:rsidRDefault="00026380" w:rsidP="00784DE8">
      <w:pPr>
        <w:spacing w:before="140"/>
        <w:ind w:left="720" w:hanging="720"/>
      </w:pPr>
      <w:r>
        <w:t>(b)</w:t>
      </w:r>
      <w:r>
        <w:tab/>
      </w:r>
      <w:r w:rsidR="00893675">
        <w:t>the person’s name, email address</w:t>
      </w:r>
      <w:r w:rsidR="00902A7F">
        <w:t>,</w:t>
      </w:r>
      <w:r w:rsidR="00893675">
        <w:t xml:space="preserve"> contact number</w:t>
      </w:r>
      <w:r w:rsidR="00902A7F">
        <w:t>, and employer details</w:t>
      </w:r>
      <w:r w:rsidR="00552C42">
        <w:t xml:space="preserve"> (if applicable)</w:t>
      </w:r>
      <w:r w:rsidR="00893675">
        <w:t xml:space="preserve">; </w:t>
      </w:r>
    </w:p>
    <w:p w14:paraId="345D013B" w14:textId="3CC790FA" w:rsidR="00893675" w:rsidRDefault="00893675" w:rsidP="007168F0">
      <w:pPr>
        <w:spacing w:before="140"/>
      </w:pPr>
      <w:r>
        <w:t>(c)</w:t>
      </w:r>
      <w:r>
        <w:tab/>
        <w:t xml:space="preserve">a </w:t>
      </w:r>
      <w:r w:rsidR="00F21ABD">
        <w:t xml:space="preserve">statement </w:t>
      </w:r>
      <w:r w:rsidR="00925350">
        <w:t>declar</w:t>
      </w:r>
      <w:r w:rsidR="00F21ABD">
        <w:t>ing</w:t>
      </w:r>
      <w:r w:rsidR="00925350">
        <w:t xml:space="preserve"> </w:t>
      </w:r>
      <w:r>
        <w:t>that—</w:t>
      </w:r>
    </w:p>
    <w:p w14:paraId="5A28F574" w14:textId="3184E2D6" w:rsidR="00893675" w:rsidRDefault="00893675" w:rsidP="00893675">
      <w:pPr>
        <w:spacing w:before="140"/>
        <w:ind w:left="1440" w:hanging="720"/>
      </w:pPr>
      <w:r>
        <w:t>(i)</w:t>
      </w:r>
      <w:r>
        <w:tab/>
        <w:t>the</w:t>
      </w:r>
      <w:r w:rsidR="00542643">
        <w:t xml:space="preserve"> </w:t>
      </w:r>
      <w:r w:rsidR="00925350">
        <w:t xml:space="preserve">person </w:t>
      </w:r>
      <w:r>
        <w:t xml:space="preserve">has, in the capacity mentioned in paragraph (a), </w:t>
      </w:r>
      <w:r w:rsidR="00F21ABD">
        <w:t xml:space="preserve">previously </w:t>
      </w:r>
      <w:r>
        <w:t>consulted</w:t>
      </w:r>
      <w:r w:rsidR="00F21ABD">
        <w:t xml:space="preserve"> with</w:t>
      </w:r>
      <w:r>
        <w:t xml:space="preserve"> the eligible home buyer, or their dependent </w:t>
      </w:r>
      <w:r w:rsidR="00F21ABD">
        <w:t>child as part of their professional practice</w:t>
      </w:r>
      <w:r>
        <w:t xml:space="preserve">; and </w:t>
      </w:r>
    </w:p>
    <w:p w14:paraId="7886850E" w14:textId="055575D1" w:rsidR="00893675" w:rsidRDefault="00893675" w:rsidP="00893675">
      <w:pPr>
        <w:spacing w:before="140"/>
        <w:ind w:left="1440" w:hanging="720"/>
      </w:pPr>
      <w:r>
        <w:t>(ii)</w:t>
      </w:r>
      <w:r>
        <w:tab/>
      </w:r>
      <w:r w:rsidR="00F21ABD">
        <w:t xml:space="preserve">they hold a reasonable belief </w:t>
      </w:r>
      <w:r w:rsidR="00925350">
        <w:t>that the eligible home buyer or their dependent child</w:t>
      </w:r>
      <w:r w:rsidR="00F21ABD">
        <w:t>,</w:t>
      </w:r>
      <w:r>
        <w:t xml:space="preserve"> has experienced family violence</w:t>
      </w:r>
      <w:r w:rsidR="00F21ABD">
        <w:t xml:space="preserve"> in the previous 5 years</w:t>
      </w:r>
      <w:r>
        <w:t xml:space="preserve">. </w:t>
      </w:r>
    </w:p>
    <w:p w14:paraId="386A6323" w14:textId="2F105AAE" w:rsidR="0025434E" w:rsidRDefault="00893675" w:rsidP="00784DE8">
      <w:pPr>
        <w:spacing w:before="140"/>
      </w:pPr>
      <w:r>
        <w:t xml:space="preserve">(d) </w:t>
      </w:r>
      <w:r>
        <w:tab/>
        <w:t xml:space="preserve">the date the declaration is made. </w:t>
      </w:r>
      <w:bookmarkEnd w:id="15"/>
      <w:r w:rsidR="0025434E" w:rsidRPr="00BD20DE">
        <w:rPr>
          <w:b/>
          <w:i/>
        </w:rPr>
        <w:t>corresponding Act</w:t>
      </w:r>
      <w:r w:rsidR="0025434E" w:rsidRPr="00BD20DE">
        <w:t>—</w:t>
      </w:r>
      <w:r w:rsidR="0025434E">
        <w:t>see the Act, dictionary.</w:t>
      </w:r>
    </w:p>
    <w:p w14:paraId="5D39898C" w14:textId="16ED34AA" w:rsidR="00E8307A" w:rsidRPr="00F57C45" w:rsidRDefault="00E8307A" w:rsidP="00FE0184">
      <w:pPr>
        <w:spacing w:before="140"/>
      </w:pPr>
      <w:r w:rsidRPr="00F57C45">
        <w:rPr>
          <w:b/>
          <w:i/>
        </w:rPr>
        <w:t>Crown lease</w:t>
      </w:r>
      <w:r w:rsidRPr="00F57C45">
        <w:t xml:space="preserve">—see the </w:t>
      </w:r>
      <w:r w:rsidRPr="00F57C45">
        <w:rPr>
          <w:i/>
        </w:rPr>
        <w:t>Land Titles Act 1925</w:t>
      </w:r>
      <w:r w:rsidRPr="00F57C45">
        <w:t>, dictionary.</w:t>
      </w:r>
    </w:p>
    <w:p w14:paraId="035EB19B" w14:textId="2A9444DF" w:rsidR="00E8307A" w:rsidRDefault="00E8307A" w:rsidP="00FE0184">
      <w:pPr>
        <w:spacing w:before="140"/>
      </w:pPr>
      <w:r w:rsidRPr="00F57C45">
        <w:rPr>
          <w:b/>
          <w:i/>
        </w:rPr>
        <w:t>declared land sublease</w:t>
      </w:r>
      <w:r w:rsidRPr="00FE0184">
        <w:rPr>
          <w:bCs/>
        </w:rPr>
        <w:t>—</w:t>
      </w:r>
      <w:r w:rsidRPr="00F57C45">
        <w:t xml:space="preserve">see the </w:t>
      </w:r>
      <w:r w:rsidRPr="00F57C45">
        <w:rPr>
          <w:i/>
        </w:rPr>
        <w:t>Planning Act 20</w:t>
      </w:r>
      <w:r>
        <w:rPr>
          <w:i/>
        </w:rPr>
        <w:t>23</w:t>
      </w:r>
      <w:r w:rsidRPr="00F57C45">
        <w:t xml:space="preserve">, </w:t>
      </w:r>
      <w:r>
        <w:t>dictionary</w:t>
      </w:r>
      <w:r w:rsidRPr="00F57C45">
        <w:t xml:space="preserve">. </w:t>
      </w:r>
    </w:p>
    <w:p w14:paraId="62D03071" w14:textId="33593CB7" w:rsidR="00E8307A" w:rsidRDefault="00E8307A" w:rsidP="00FE0184">
      <w:pPr>
        <w:spacing w:before="140"/>
      </w:pPr>
      <w:r>
        <w:rPr>
          <w:b/>
          <w:i/>
        </w:rPr>
        <w:t>dutiable value</w:t>
      </w:r>
      <w:r w:rsidRPr="00DD1A8E">
        <w:rPr>
          <w:i/>
        </w:rPr>
        <w:t>—</w:t>
      </w:r>
      <w:r w:rsidRPr="00DD1A8E">
        <w:t xml:space="preserve">see the Act, </w:t>
      </w:r>
      <w:r>
        <w:t>section 20</w:t>
      </w:r>
      <w:r w:rsidRPr="00DD1A8E">
        <w:t>.</w:t>
      </w:r>
    </w:p>
    <w:p w14:paraId="1C1E56A7" w14:textId="77777777" w:rsidR="00B21064" w:rsidRDefault="00B21064" w:rsidP="00FE0184">
      <w:pPr>
        <w:spacing w:before="140"/>
      </w:pPr>
      <w:bookmarkStart w:id="17" w:name="_Hlk167978940"/>
      <w:r>
        <w:rPr>
          <w:b/>
          <w:i/>
        </w:rPr>
        <w:t>family violence</w:t>
      </w:r>
      <w:r w:rsidRPr="00DD1A8E">
        <w:rPr>
          <w:i/>
        </w:rPr>
        <w:t>—</w:t>
      </w:r>
      <w:r w:rsidRPr="00DD1A8E">
        <w:t>see the</w:t>
      </w:r>
      <w:r>
        <w:t xml:space="preserve"> </w:t>
      </w:r>
      <w:r w:rsidRPr="006A4F26">
        <w:rPr>
          <w:i/>
          <w:iCs/>
        </w:rPr>
        <w:t>Family Violence Act 2016</w:t>
      </w:r>
      <w:r>
        <w:t xml:space="preserve">, dictionary. </w:t>
      </w:r>
    </w:p>
    <w:p w14:paraId="1F5AE6DC" w14:textId="5D32D5D1" w:rsidR="00B21064" w:rsidRDefault="00B21064" w:rsidP="00FE0184">
      <w:pPr>
        <w:spacing w:before="140"/>
      </w:pPr>
      <w:r>
        <w:rPr>
          <w:b/>
          <w:i/>
        </w:rPr>
        <w:t>family violence order</w:t>
      </w:r>
      <w:r w:rsidRPr="00DD1A8E">
        <w:rPr>
          <w:i/>
        </w:rPr>
        <w:t>—</w:t>
      </w:r>
      <w:r w:rsidRPr="00DD1A8E">
        <w:t>see the</w:t>
      </w:r>
      <w:r>
        <w:t xml:space="preserve"> </w:t>
      </w:r>
      <w:r w:rsidRPr="006A4F26">
        <w:rPr>
          <w:i/>
          <w:iCs/>
        </w:rPr>
        <w:t>Family Violence Act 2016</w:t>
      </w:r>
      <w:r w:rsidRPr="00456BD5">
        <w:t xml:space="preserve">, </w:t>
      </w:r>
      <w:r w:rsidR="00A96CD5" w:rsidRPr="00456BD5">
        <w:t>dictionary</w:t>
      </w:r>
      <w:r w:rsidR="00456BD5" w:rsidRPr="00456BD5">
        <w:t>.</w:t>
      </w:r>
      <w:r w:rsidRPr="00456BD5">
        <w:t xml:space="preserve"> </w:t>
      </w:r>
    </w:p>
    <w:p w14:paraId="0AB32D8C" w14:textId="1D40F78A" w:rsidR="00E8307A" w:rsidRPr="00F57C45" w:rsidRDefault="00E574A6" w:rsidP="00FE0184">
      <w:pPr>
        <w:keepNext/>
        <w:spacing w:before="140"/>
      </w:pPr>
      <w:r w:rsidRPr="00E574A6">
        <w:rPr>
          <w:b/>
          <w:bCs/>
          <w:i/>
          <w:iCs/>
        </w:rPr>
        <w:t>health profession</w:t>
      </w:r>
      <w:r w:rsidRPr="00E574A6">
        <w:t>—see the </w:t>
      </w:r>
      <w:r w:rsidRPr="00784DE8">
        <w:t>Health Practitioner Regulation National Law (ACT)</w:t>
      </w:r>
      <w:r w:rsidRPr="00E574A6">
        <w:t>, section 5.</w:t>
      </w:r>
      <w:bookmarkEnd w:id="17"/>
      <w:r w:rsidR="00E8307A" w:rsidRPr="00F57C45">
        <w:rPr>
          <w:b/>
          <w:i/>
        </w:rPr>
        <w:t>home</w:t>
      </w:r>
      <w:r w:rsidR="00E8307A" w:rsidRPr="00F57C45">
        <w:t xml:space="preserve"> means a building (affixed to land</w:t>
      </w:r>
      <w:r w:rsidR="00E8307A">
        <w:t xml:space="preserve"> in the ACT</w:t>
      </w:r>
      <w:r w:rsidR="00E8307A" w:rsidRPr="00F57C45">
        <w:t xml:space="preserve">) </w:t>
      </w:r>
      <w:r w:rsidR="00E8307A">
        <w:t xml:space="preserve">or a unit in a units plan </w:t>
      </w:r>
      <w:r w:rsidR="00E8307A" w:rsidRPr="00F57C45">
        <w:t>that—</w:t>
      </w:r>
    </w:p>
    <w:p w14:paraId="16E71307" w14:textId="77777777" w:rsidR="00E8307A" w:rsidRPr="00F57C45" w:rsidRDefault="00E8307A" w:rsidP="00FE0184">
      <w:pPr>
        <w:keepNext/>
        <w:spacing w:before="140"/>
      </w:pPr>
      <w:r w:rsidRPr="00F57C45">
        <w:t>(a)</w:t>
      </w:r>
      <w:r w:rsidRPr="00F57C45">
        <w:tab/>
        <w:t>may lawfully be used as a place of residence; and</w:t>
      </w:r>
    </w:p>
    <w:p w14:paraId="39D1ABBD" w14:textId="77777777" w:rsidR="00E8307A" w:rsidRDefault="00E8307A" w:rsidP="00FE0184">
      <w:pPr>
        <w:spacing w:before="140"/>
        <w:ind w:left="720" w:hanging="720"/>
      </w:pPr>
      <w:r w:rsidRPr="00F57C45">
        <w:t>(b)</w:t>
      </w:r>
      <w:r w:rsidRPr="00F57C45">
        <w:tab/>
        <w:t>is, in the Commissioner’s opinion, a suitable building for use as a place of residence.</w:t>
      </w:r>
    </w:p>
    <w:p w14:paraId="7BFA4198" w14:textId="7029E1E5" w:rsidR="00442581" w:rsidRPr="00784DE8" w:rsidRDefault="00442581" w:rsidP="00FE0184">
      <w:pPr>
        <w:spacing w:before="140"/>
        <w:ind w:left="720" w:hanging="720"/>
        <w:rPr>
          <w:rStyle w:val="charbolditals"/>
          <w:rFonts w:eastAsiaTheme="majorEastAsia"/>
          <w:b/>
          <w:bCs/>
          <w:color w:val="000000"/>
          <w:shd w:val="clear" w:color="auto" w:fill="FFFFFF"/>
        </w:rPr>
      </w:pPr>
      <w:r>
        <w:rPr>
          <w:rStyle w:val="charbolditals"/>
          <w:rFonts w:eastAsiaTheme="majorEastAsia"/>
          <w:b/>
          <w:bCs/>
          <w:i/>
          <w:iCs/>
          <w:color w:val="000000"/>
          <w:shd w:val="clear" w:color="auto" w:fill="FFFFFF"/>
        </w:rPr>
        <w:t>human rights commission</w:t>
      </w:r>
      <w:r>
        <w:rPr>
          <w:color w:val="000000"/>
          <w:shd w:val="clear" w:color="auto" w:fill="FFFFFF"/>
        </w:rPr>
        <w:t xml:space="preserve">—see the </w:t>
      </w:r>
      <w:r>
        <w:rPr>
          <w:i/>
          <w:iCs/>
          <w:color w:val="000000"/>
          <w:shd w:val="clear" w:color="auto" w:fill="FFFFFF"/>
        </w:rPr>
        <w:t>Legislation Act 2001</w:t>
      </w:r>
      <w:r>
        <w:rPr>
          <w:color w:val="000000"/>
          <w:shd w:val="clear" w:color="auto" w:fill="FFFFFF"/>
        </w:rPr>
        <w:t>, dictionary.</w:t>
      </w:r>
    </w:p>
    <w:p w14:paraId="06FCB2B7" w14:textId="6F005CEF" w:rsidR="00E574A6" w:rsidRPr="00F57C45" w:rsidRDefault="00E574A6" w:rsidP="00FE0184">
      <w:pPr>
        <w:spacing w:before="140"/>
        <w:ind w:left="720" w:hanging="720"/>
      </w:pPr>
      <w:r>
        <w:rPr>
          <w:rStyle w:val="charbolditals"/>
          <w:rFonts w:eastAsiaTheme="majorEastAsia"/>
          <w:b/>
          <w:bCs/>
          <w:i/>
          <w:iCs/>
          <w:color w:val="000000"/>
          <w:shd w:val="clear" w:color="auto" w:fill="FFFFFF"/>
        </w:rPr>
        <w:t>mandated reporter</w:t>
      </w:r>
      <w:r>
        <w:rPr>
          <w:color w:val="000000"/>
          <w:shd w:val="clear" w:color="auto" w:fill="FFFFFF"/>
        </w:rPr>
        <w:t>—see the </w:t>
      </w:r>
      <w:r w:rsidRPr="00784DE8">
        <w:rPr>
          <w:rStyle w:val="charcithyperlinkital"/>
          <w:i/>
          <w:iCs/>
          <w:shd w:val="clear" w:color="auto" w:fill="FFFFFF"/>
        </w:rPr>
        <w:t>Children and Young People Act 2008</w:t>
      </w:r>
      <w:r w:rsidRPr="00784DE8">
        <w:rPr>
          <w:shd w:val="clear" w:color="auto" w:fill="FFFFFF"/>
        </w:rPr>
        <w:t>, section </w:t>
      </w:r>
      <w:r>
        <w:rPr>
          <w:color w:val="000000"/>
          <w:shd w:val="clear" w:color="auto" w:fill="FFFFFF"/>
        </w:rPr>
        <w:t>356 (3).</w:t>
      </w:r>
    </w:p>
    <w:p w14:paraId="76A82378" w14:textId="77777777" w:rsidR="00E8307A" w:rsidRDefault="00E8307A" w:rsidP="00FE0184">
      <w:pPr>
        <w:spacing w:before="140"/>
      </w:pPr>
      <w:r>
        <w:rPr>
          <w:b/>
          <w:i/>
        </w:rPr>
        <w:t>occupy</w:t>
      </w:r>
      <w:r>
        <w:t>, in relation to a principal place of residence, does not include occupation—</w:t>
      </w:r>
    </w:p>
    <w:p w14:paraId="2B65AD07" w14:textId="77777777" w:rsidR="00E8307A" w:rsidRDefault="00E8307A" w:rsidP="00FE0184">
      <w:pPr>
        <w:spacing w:before="140"/>
      </w:pPr>
      <w:r>
        <w:t>(a)</w:t>
      </w:r>
      <w:r>
        <w:tab/>
        <w:t>of a transient, temporary or passing nature; or</w:t>
      </w:r>
    </w:p>
    <w:p w14:paraId="76ABB7E3" w14:textId="77777777" w:rsidR="00E8307A" w:rsidRPr="00587836" w:rsidRDefault="00E8307A" w:rsidP="00FE0184">
      <w:pPr>
        <w:spacing w:before="140"/>
      </w:pPr>
      <w:r>
        <w:t>(b)</w:t>
      </w:r>
      <w:r>
        <w:tab/>
        <w:t>for a purpose other than as a place of residence.</w:t>
      </w:r>
    </w:p>
    <w:p w14:paraId="34BA7135" w14:textId="77777777" w:rsidR="00E8307A" w:rsidRDefault="00E8307A" w:rsidP="00FE0184">
      <w:pPr>
        <w:spacing w:before="140"/>
        <w:rPr>
          <w:bCs/>
          <w:iCs/>
        </w:rPr>
      </w:pPr>
      <w:r w:rsidRPr="00B46FF5">
        <w:rPr>
          <w:b/>
          <w:i/>
        </w:rPr>
        <w:t xml:space="preserve">off the plan agreement </w:t>
      </w:r>
      <w:r w:rsidRPr="00B46FF5">
        <w:rPr>
          <w:bCs/>
          <w:iCs/>
        </w:rPr>
        <w:t xml:space="preserve">means an agreement for the sale of a unit in a units plan before the units plan is </w:t>
      </w:r>
      <w:r w:rsidRPr="00DC66FA">
        <w:rPr>
          <w:bCs/>
          <w:iCs/>
        </w:rPr>
        <w:t>registered</w:t>
      </w:r>
      <w:r w:rsidRPr="00B46FF5">
        <w:rPr>
          <w:bCs/>
          <w:iCs/>
        </w:rPr>
        <w:t>.</w:t>
      </w:r>
      <w:r w:rsidRPr="00F27B9D">
        <w:rPr>
          <w:bCs/>
          <w:iCs/>
        </w:rPr>
        <w:t xml:space="preserve"> </w:t>
      </w:r>
    </w:p>
    <w:p w14:paraId="6F95CDE6" w14:textId="77777777" w:rsidR="00E8307A" w:rsidRPr="00587836" w:rsidRDefault="00E8307A" w:rsidP="00FE0184">
      <w:pPr>
        <w:spacing w:before="140"/>
      </w:pPr>
      <w:r>
        <w:rPr>
          <w:b/>
          <w:i/>
        </w:rPr>
        <w:t>principal place of residence</w:t>
      </w:r>
      <w:r>
        <w:rPr>
          <w:b/>
        </w:rPr>
        <w:t xml:space="preserve"> </w:t>
      </w:r>
      <w:r>
        <w:t xml:space="preserve">means the home a person primarily occupies on an ongoing and permanent basis as the person’s settled or usual home. </w:t>
      </w:r>
    </w:p>
    <w:p w14:paraId="6108F3FA" w14:textId="77777777" w:rsidR="00E8307A" w:rsidRDefault="00E8307A" w:rsidP="00FE0184">
      <w:pPr>
        <w:spacing w:before="140"/>
        <w:rPr>
          <w:bCs/>
          <w:i/>
        </w:rPr>
      </w:pPr>
      <w:r>
        <w:rPr>
          <w:b/>
          <w:i/>
        </w:rPr>
        <w:t>r</w:t>
      </w:r>
      <w:r w:rsidRPr="00393435">
        <w:rPr>
          <w:b/>
          <w:i/>
        </w:rPr>
        <w:t>egistered</w:t>
      </w:r>
      <w:r w:rsidRPr="00E50059">
        <w:t>—</w:t>
      </w:r>
      <w:r>
        <w:t>for an off the plan agreement,</w:t>
      </w:r>
      <w:r>
        <w:rPr>
          <w:b/>
          <w:i/>
        </w:rPr>
        <w:t xml:space="preserve"> </w:t>
      </w:r>
      <w:r w:rsidRPr="00A0329C">
        <w:rPr>
          <w:bCs/>
          <w:iCs/>
        </w:rPr>
        <w:t xml:space="preserve">means registered </w:t>
      </w:r>
      <w:r>
        <w:rPr>
          <w:bCs/>
          <w:iCs/>
        </w:rPr>
        <w:t xml:space="preserve">by </w:t>
      </w:r>
      <w:r w:rsidRPr="00A0329C">
        <w:rPr>
          <w:bCs/>
          <w:iCs/>
        </w:rPr>
        <w:t>the registrar</w:t>
      </w:r>
      <w:r>
        <w:rPr>
          <w:bCs/>
          <w:iCs/>
        </w:rPr>
        <w:noBreakHyphen/>
      </w:r>
      <w:r w:rsidRPr="00A0329C">
        <w:rPr>
          <w:bCs/>
          <w:iCs/>
        </w:rPr>
        <w:t xml:space="preserve">general under the </w:t>
      </w:r>
      <w:r w:rsidRPr="00A0329C">
        <w:rPr>
          <w:bCs/>
          <w:i/>
        </w:rPr>
        <w:t>Land Titles Act 1925</w:t>
      </w:r>
      <w:r w:rsidRPr="00A0329C">
        <w:rPr>
          <w:bCs/>
          <w:iCs/>
        </w:rPr>
        <w:t xml:space="preserve"> or the </w:t>
      </w:r>
      <w:r w:rsidRPr="00A0329C">
        <w:rPr>
          <w:bCs/>
          <w:i/>
        </w:rPr>
        <w:t>Land Titles (Unit Titles) Act 1970</w:t>
      </w:r>
      <w:r>
        <w:rPr>
          <w:bCs/>
          <w:i/>
        </w:rPr>
        <w:t>.</w:t>
      </w:r>
    </w:p>
    <w:p w14:paraId="29B5CBE4" w14:textId="77777777" w:rsidR="00E8307A" w:rsidRDefault="00E8307A" w:rsidP="00FE0184">
      <w:pPr>
        <w:spacing w:before="140"/>
      </w:pPr>
      <w:r w:rsidRPr="00952FAF">
        <w:rPr>
          <w:b/>
          <w:i/>
        </w:rPr>
        <w:t>transfer</w:t>
      </w:r>
      <w:r>
        <w:rPr>
          <w:b/>
        </w:rPr>
        <w:t xml:space="preserve"> </w:t>
      </w:r>
      <w:r w:rsidRPr="00952FAF">
        <w:t>means</w:t>
      </w:r>
      <w:r>
        <w:t>—</w:t>
      </w:r>
    </w:p>
    <w:p w14:paraId="3E5BB85A" w14:textId="77777777" w:rsidR="00E8307A" w:rsidRDefault="00E8307A" w:rsidP="00FE0184">
      <w:pPr>
        <w:spacing w:before="140"/>
      </w:pPr>
      <w:r>
        <w:t>(a)</w:t>
      </w:r>
      <w:r>
        <w:tab/>
        <w:t>a transfer of eligible property; or</w:t>
      </w:r>
    </w:p>
    <w:p w14:paraId="5FBC3C52" w14:textId="77777777" w:rsidR="00E8307A" w:rsidRDefault="00E8307A" w:rsidP="00FE0184">
      <w:pPr>
        <w:spacing w:before="140"/>
        <w:ind w:left="720" w:hanging="720"/>
      </w:pPr>
      <w:r>
        <w:lastRenderedPageBreak/>
        <w:t>(b)</w:t>
      </w:r>
      <w:r>
        <w:tab/>
        <w:t>an agreement for the sale or transfer of eligible property (including an off the plan agreement); or</w:t>
      </w:r>
    </w:p>
    <w:p w14:paraId="5362F7A5" w14:textId="77777777" w:rsidR="00E8307A" w:rsidRDefault="00E8307A" w:rsidP="00FE0184">
      <w:pPr>
        <w:spacing w:before="140"/>
      </w:pPr>
      <w:r>
        <w:t>(c</w:t>
      </w:r>
      <w:r w:rsidRPr="00952FAF">
        <w:t>)</w:t>
      </w:r>
      <w:r w:rsidRPr="00952FAF">
        <w:tab/>
      </w:r>
      <w:r>
        <w:t>a grant of eligible property.</w:t>
      </w:r>
    </w:p>
    <w:p w14:paraId="16C35753" w14:textId="77777777" w:rsidR="00E8307A" w:rsidRDefault="00E8307A" w:rsidP="00FE0184">
      <w:pPr>
        <w:spacing w:before="140"/>
      </w:pPr>
      <w:r w:rsidRPr="009B1F1F">
        <w:rPr>
          <w:b/>
          <w:i/>
        </w:rPr>
        <w:t>transferee</w:t>
      </w:r>
      <w:r>
        <w:t>—see the Act, dictionary.</w:t>
      </w:r>
    </w:p>
    <w:p w14:paraId="5EF9D195" w14:textId="77777777" w:rsidR="00E8307A" w:rsidRDefault="00E8307A" w:rsidP="00FE0184">
      <w:pPr>
        <w:spacing w:before="140"/>
      </w:pPr>
      <w:r w:rsidRPr="00A0329C">
        <w:rPr>
          <w:b/>
          <w:bCs/>
          <w:i/>
          <w:iCs/>
        </w:rPr>
        <w:t>unit</w:t>
      </w:r>
      <w:r>
        <w:t xml:space="preserve">—see the </w:t>
      </w:r>
      <w:r w:rsidRPr="00A0329C">
        <w:rPr>
          <w:i/>
          <w:iCs/>
        </w:rPr>
        <w:t>Unit Titles Act 2001</w:t>
      </w:r>
      <w:r>
        <w:t>, dictionary.</w:t>
      </w:r>
    </w:p>
    <w:p w14:paraId="30EA3771" w14:textId="77777777" w:rsidR="00E8307A" w:rsidRDefault="00E8307A" w:rsidP="00FE0184">
      <w:pPr>
        <w:spacing w:before="140"/>
      </w:pPr>
      <w:r w:rsidRPr="00A0329C">
        <w:rPr>
          <w:b/>
          <w:bCs/>
          <w:i/>
          <w:iCs/>
        </w:rPr>
        <w:t>units plan</w:t>
      </w:r>
      <w:r>
        <w:t xml:space="preserve">—see the </w:t>
      </w:r>
      <w:r w:rsidRPr="00A0329C">
        <w:rPr>
          <w:i/>
          <w:iCs/>
        </w:rPr>
        <w:t>Unit Titles Act 2001</w:t>
      </w:r>
      <w:r>
        <w:t>, dictionary.</w:t>
      </w:r>
    </w:p>
    <w:p w14:paraId="5576947C" w14:textId="41D00AC0" w:rsidR="00E8307A" w:rsidRDefault="00E8307A" w:rsidP="00043C76">
      <w:pPr>
        <w:spacing w:before="140"/>
      </w:pPr>
      <w:r w:rsidRPr="005A61C2">
        <w:rPr>
          <w:b/>
          <w:i/>
        </w:rPr>
        <w:t xml:space="preserve">vacant land </w:t>
      </w:r>
      <w:r w:rsidRPr="005A61C2">
        <w:t>means land</w:t>
      </w:r>
      <w:r>
        <w:t xml:space="preserve"> in the ACT, which has a Crown lease or declared land sublease</w:t>
      </w:r>
      <w:r w:rsidRPr="005A61C2">
        <w:t xml:space="preserve"> that does not have a home built, in full or in part, on it.</w:t>
      </w:r>
    </w:p>
    <w:sectPr w:rsidR="00E8307A" w:rsidSect="00F15AC3">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415E9" w14:textId="77777777" w:rsidR="00DD6FA2" w:rsidRDefault="00DD6FA2" w:rsidP="00F10CB2">
      <w:r>
        <w:separator/>
      </w:r>
    </w:p>
  </w:endnote>
  <w:endnote w:type="continuationSeparator" w:id="0">
    <w:p w14:paraId="19AEEE69" w14:textId="77777777" w:rsidR="00DD6FA2" w:rsidRDefault="00DD6FA2" w:rsidP="00F10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02C1F" w14:textId="77777777" w:rsidR="0019786C" w:rsidRDefault="001978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9359F" w14:textId="7FF64D51" w:rsidR="003F7801" w:rsidRPr="0019786C" w:rsidRDefault="0019786C" w:rsidP="0019786C">
    <w:pPr>
      <w:pStyle w:val="Footer"/>
      <w:jc w:val="center"/>
      <w:rPr>
        <w:rFonts w:cs="Arial"/>
        <w:sz w:val="14"/>
      </w:rPr>
    </w:pPr>
    <w:r w:rsidRPr="0019786C">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038F8" w14:textId="77777777" w:rsidR="0019786C" w:rsidRDefault="001978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EFCEA" w14:textId="77777777" w:rsidR="00DD6FA2" w:rsidRDefault="00DD6FA2" w:rsidP="00F10CB2">
      <w:r>
        <w:separator/>
      </w:r>
    </w:p>
  </w:footnote>
  <w:footnote w:type="continuationSeparator" w:id="0">
    <w:p w14:paraId="663D8BA3" w14:textId="77777777" w:rsidR="00DD6FA2" w:rsidRDefault="00DD6FA2" w:rsidP="00F10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BA306" w14:textId="77777777" w:rsidR="0019786C" w:rsidRDefault="001978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AA7A6" w14:textId="77777777" w:rsidR="0019786C" w:rsidRDefault="001978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06E48" w14:textId="77777777" w:rsidR="0019786C" w:rsidRDefault="001978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03C32C2"/>
    <w:multiLevelType w:val="hybridMultilevel"/>
    <w:tmpl w:val="D5C0A7EC"/>
    <w:lvl w:ilvl="0" w:tplc="BB6C90DC">
      <w:start w:val="1"/>
      <w:numFmt w:val="lowerLetter"/>
      <w:lvlText w:val="(%1)"/>
      <w:lvlJc w:val="left"/>
      <w:pPr>
        <w:ind w:left="1080" w:hanging="36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2" w15:restartNumberingAfterBreak="0">
    <w:nsid w:val="04B00AF4"/>
    <w:multiLevelType w:val="hybridMultilevel"/>
    <w:tmpl w:val="924C17CE"/>
    <w:lvl w:ilvl="0" w:tplc="08C85244">
      <w:start w:val="1"/>
      <w:numFmt w:val="lowerLetter"/>
      <w:lvlText w:val="(%1)"/>
      <w:lvlJc w:val="left"/>
      <w:pPr>
        <w:ind w:left="1080" w:hanging="360"/>
      </w:pPr>
      <w:rPr>
        <w:rFonts w:cs="Times New Roman" w:hint="default"/>
        <w:b w:val="0"/>
        <w:i w:val="0"/>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3" w15:restartNumberingAfterBreak="0">
    <w:nsid w:val="04C70881"/>
    <w:multiLevelType w:val="hybridMultilevel"/>
    <w:tmpl w:val="1AF2F9B8"/>
    <w:lvl w:ilvl="0" w:tplc="31E444CE">
      <w:start w:val="1"/>
      <w:numFmt w:val="lowerLetter"/>
      <w:lvlText w:val="(%1)"/>
      <w:lvlJc w:val="left"/>
      <w:pPr>
        <w:ind w:left="1080" w:hanging="36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4"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0A0A4658"/>
    <w:multiLevelType w:val="multilevel"/>
    <w:tmpl w:val="4C9A11D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Restart w:val="0"/>
      <w:pStyle w:val="AH5Sec"/>
      <w:lvlText w:val="%5"/>
      <w:lvlJc w:val="left"/>
      <w:pPr>
        <w:tabs>
          <w:tab w:val="num" w:pos="700"/>
        </w:tabs>
        <w:ind w:left="700" w:hanging="700"/>
      </w:pPr>
      <w:rPr>
        <w:rFonts w:cs="Times New Roman"/>
        <w:b/>
        <w:i w:val="0"/>
      </w:rPr>
    </w:lvl>
    <w:lvl w:ilvl="5">
      <w:start w:val="1"/>
      <w:numFmt w:val="decimal"/>
      <w:lvlText w:val="(%6)"/>
      <w:lvlJc w:val="right"/>
      <w:pPr>
        <w:tabs>
          <w:tab w:val="num" w:pos="700"/>
        </w:tabs>
        <w:ind w:left="700" w:hanging="200"/>
      </w:pPr>
      <w:rPr>
        <w:rFonts w:cs="Times New Roman"/>
        <w:b w:val="0"/>
      </w:rPr>
    </w:lvl>
    <w:lvl w:ilvl="6">
      <w:start w:val="1"/>
      <w:numFmt w:val="lowerLetter"/>
      <w:lvlText w:val="(%7)"/>
      <w:lvlJc w:val="right"/>
      <w:pPr>
        <w:tabs>
          <w:tab w:val="num" w:pos="1200"/>
        </w:tabs>
        <w:ind w:left="1200" w:hanging="200"/>
      </w:pPr>
      <w:rPr>
        <w:rFonts w:cs="Times New Roman"/>
        <w:b w:val="0"/>
        <w:i w:val="0"/>
      </w:rPr>
    </w:lvl>
    <w:lvl w:ilvl="7">
      <w:start w:val="1"/>
      <w:numFmt w:val="lowerRoman"/>
      <w:lvlText w:val="(%8)"/>
      <w:lvlJc w:val="right"/>
      <w:pPr>
        <w:tabs>
          <w:tab w:val="num" w:pos="1740"/>
        </w:tabs>
        <w:ind w:left="1740" w:hanging="200"/>
      </w:pPr>
      <w:rPr>
        <w:rFonts w:cs="Times New Roman"/>
        <w:b w:val="0"/>
        <w:i w:val="0"/>
      </w:rPr>
    </w:lvl>
    <w:lvl w:ilvl="8">
      <w:start w:val="1"/>
      <w:numFmt w:val="upperLetter"/>
      <w:lvlText w:val="(%9)"/>
      <w:lvlJc w:val="right"/>
      <w:pPr>
        <w:tabs>
          <w:tab w:val="num" w:pos="2260"/>
        </w:tabs>
        <w:ind w:left="2260" w:hanging="200"/>
      </w:pPr>
      <w:rPr>
        <w:rFonts w:cs="Times New Roman"/>
        <w:b w:val="0"/>
        <w:i w:val="0"/>
      </w:rPr>
    </w:lvl>
  </w:abstractNum>
  <w:abstractNum w:abstractNumId="6" w15:restartNumberingAfterBreak="0">
    <w:nsid w:val="0E2C60AC"/>
    <w:multiLevelType w:val="hybridMultilevel"/>
    <w:tmpl w:val="C74C2850"/>
    <w:lvl w:ilvl="0" w:tplc="FF1C8702">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6B850A2"/>
    <w:multiLevelType w:val="hybridMultilevel"/>
    <w:tmpl w:val="00EA8BC0"/>
    <w:lvl w:ilvl="0" w:tplc="8A16F68C">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997704F"/>
    <w:multiLevelType w:val="hybridMultilevel"/>
    <w:tmpl w:val="5404709A"/>
    <w:lvl w:ilvl="0" w:tplc="88BAD3B4">
      <w:start w:val="1"/>
      <w:numFmt w:val="lowerLetter"/>
      <w:lvlText w:val="(%1)"/>
      <w:lvlJc w:val="left"/>
      <w:pPr>
        <w:ind w:left="1080" w:hanging="36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10" w15:restartNumberingAfterBreak="0">
    <w:nsid w:val="1A5D0E4C"/>
    <w:multiLevelType w:val="hybridMultilevel"/>
    <w:tmpl w:val="5E4283CC"/>
    <w:lvl w:ilvl="0" w:tplc="9F505A9A">
      <w:start w:val="1"/>
      <w:numFmt w:val="lowerLetter"/>
      <w:lvlText w:val="(%1)"/>
      <w:lvlJc w:val="left"/>
      <w:pPr>
        <w:ind w:left="1440" w:hanging="72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11" w15:restartNumberingAfterBreak="0">
    <w:nsid w:val="1D3F363F"/>
    <w:multiLevelType w:val="hybridMultilevel"/>
    <w:tmpl w:val="F22E7920"/>
    <w:lvl w:ilvl="0" w:tplc="B6240EB0">
      <w:start w:val="1"/>
      <w:numFmt w:val="lowerLetter"/>
      <w:lvlText w:val="(%1)"/>
      <w:lvlJc w:val="left"/>
      <w:pPr>
        <w:ind w:left="1080" w:hanging="360"/>
      </w:pPr>
      <w:rPr>
        <w:rFonts w:cs="Times New Roman" w:hint="default"/>
        <w:b w:val="0"/>
        <w:i w:val="0"/>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12" w15:restartNumberingAfterBreak="0">
    <w:nsid w:val="20BE4596"/>
    <w:multiLevelType w:val="hybridMultilevel"/>
    <w:tmpl w:val="772691DC"/>
    <w:lvl w:ilvl="0" w:tplc="2ED63A92">
      <w:start w:val="1"/>
      <w:numFmt w:val="lowerLetter"/>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21F436BA"/>
    <w:multiLevelType w:val="hybridMultilevel"/>
    <w:tmpl w:val="975C1748"/>
    <w:lvl w:ilvl="0" w:tplc="B31A8E7C">
      <w:start w:val="1"/>
      <w:numFmt w:val="lowerLetter"/>
      <w:lvlText w:val="(%1)"/>
      <w:lvlJc w:val="left"/>
      <w:pPr>
        <w:ind w:left="1440" w:hanging="72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14" w15:restartNumberingAfterBreak="0">
    <w:nsid w:val="22E14548"/>
    <w:multiLevelType w:val="hybridMultilevel"/>
    <w:tmpl w:val="76D2E5F8"/>
    <w:lvl w:ilvl="0" w:tplc="BB6C90DC">
      <w:start w:val="1"/>
      <w:numFmt w:val="lowerLetter"/>
      <w:lvlText w:val="(%1)"/>
      <w:lvlJc w:val="left"/>
      <w:pPr>
        <w:ind w:left="1440" w:hanging="360"/>
      </w:pPr>
      <w:rPr>
        <w:rFonts w:cs="Times New Roman" w:hint="default"/>
      </w:rPr>
    </w:lvl>
    <w:lvl w:ilvl="1" w:tplc="44F86300">
      <w:start w:val="1"/>
      <w:numFmt w:val="lowerRoman"/>
      <w:lvlText w:val="(%2)"/>
      <w:lvlJc w:val="left"/>
      <w:pPr>
        <w:ind w:left="2160" w:hanging="360"/>
      </w:pPr>
      <w:rPr>
        <w:rFonts w:cs="Times New Roman" w:hint="default"/>
      </w:r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5" w15:restartNumberingAfterBreak="0">
    <w:nsid w:val="23F06A5B"/>
    <w:multiLevelType w:val="hybridMultilevel"/>
    <w:tmpl w:val="490CC650"/>
    <w:lvl w:ilvl="0" w:tplc="78FE4AC2">
      <w:start w:val="1"/>
      <w:numFmt w:val="lowerLetter"/>
      <w:lvlText w:val="(%1)"/>
      <w:lvlJc w:val="left"/>
      <w:pPr>
        <w:ind w:left="1080" w:hanging="360"/>
      </w:pPr>
      <w:rPr>
        <w:rFonts w:hint="default"/>
        <w:b w:val="0"/>
        <w:i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2ABE6DF0"/>
    <w:multiLevelType w:val="hybridMultilevel"/>
    <w:tmpl w:val="DC368654"/>
    <w:lvl w:ilvl="0" w:tplc="92DEDFBC">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E3B4195"/>
    <w:multiLevelType w:val="hybridMultilevel"/>
    <w:tmpl w:val="0100AAD8"/>
    <w:lvl w:ilvl="0" w:tplc="8B42081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2E971F36"/>
    <w:multiLevelType w:val="hybridMultilevel"/>
    <w:tmpl w:val="4AECC194"/>
    <w:lvl w:ilvl="0" w:tplc="FFFFFFFF">
      <w:start w:val="1"/>
      <w:numFmt w:val="low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2F5163F0"/>
    <w:multiLevelType w:val="hybridMultilevel"/>
    <w:tmpl w:val="4AECC194"/>
    <w:lvl w:ilvl="0" w:tplc="6D34C46E">
      <w:start w:val="1"/>
      <w:numFmt w:val="lowerLetter"/>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15:restartNumberingAfterBreak="0">
    <w:nsid w:val="3207749F"/>
    <w:multiLevelType w:val="hybridMultilevel"/>
    <w:tmpl w:val="6E26FF64"/>
    <w:lvl w:ilvl="0" w:tplc="238C2A2E">
      <w:start w:val="1"/>
      <w:numFmt w:val="lowerLetter"/>
      <w:lvlText w:val="(%1)"/>
      <w:lvlJc w:val="left"/>
      <w:pPr>
        <w:ind w:left="1080" w:hanging="36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21" w15:restartNumberingAfterBreak="0">
    <w:nsid w:val="32342E04"/>
    <w:multiLevelType w:val="hybridMultilevel"/>
    <w:tmpl w:val="92AC693A"/>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2" w15:restartNumberingAfterBreak="0">
    <w:nsid w:val="32385057"/>
    <w:multiLevelType w:val="multilevel"/>
    <w:tmpl w:val="D4009D06"/>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pStyle w:val="Apara"/>
      <w:lvlText w:val="%7."/>
      <w:lvlJc w:val="left"/>
      <w:pPr>
        <w:tabs>
          <w:tab w:val="num" w:pos="5040"/>
        </w:tabs>
        <w:ind w:left="5040" w:hanging="720"/>
      </w:pPr>
      <w:rPr>
        <w:rFonts w:cs="Times New Roman"/>
      </w:rPr>
    </w:lvl>
    <w:lvl w:ilvl="7">
      <w:start w:val="1"/>
      <w:numFmt w:val="decimal"/>
      <w:pStyle w:val="Asubpara"/>
      <w:lvlText w:val="%8."/>
      <w:lvlJc w:val="left"/>
      <w:pPr>
        <w:tabs>
          <w:tab w:val="num" w:pos="5760"/>
        </w:tabs>
        <w:ind w:left="5760" w:hanging="720"/>
      </w:pPr>
      <w:rPr>
        <w:rFonts w:cs="Times New Roman"/>
      </w:rPr>
    </w:lvl>
    <w:lvl w:ilvl="8">
      <w:start w:val="1"/>
      <w:numFmt w:val="decimal"/>
      <w:pStyle w:val="Asubsubpara"/>
      <w:lvlText w:val="%9."/>
      <w:lvlJc w:val="left"/>
      <w:pPr>
        <w:tabs>
          <w:tab w:val="num" w:pos="6480"/>
        </w:tabs>
        <w:ind w:left="6480" w:hanging="720"/>
      </w:pPr>
      <w:rPr>
        <w:rFonts w:cs="Times New Roman"/>
      </w:rPr>
    </w:lvl>
  </w:abstractNum>
  <w:abstractNum w:abstractNumId="23"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hint="default"/>
      </w:rPr>
    </w:lvl>
    <w:lvl w:ilvl="2" w:tplc="04090005">
      <w:start w:val="1"/>
      <w:numFmt w:val="bullet"/>
      <w:lvlText w:val=""/>
      <w:lvlJc w:val="left"/>
      <w:pPr>
        <w:tabs>
          <w:tab w:val="num" w:pos="2250"/>
        </w:tabs>
        <w:ind w:left="2250" w:hanging="360"/>
      </w:pPr>
      <w:rPr>
        <w:rFonts w:ascii="Wingdings" w:hAnsi="Wingdings" w:hint="default"/>
      </w:rPr>
    </w:lvl>
    <w:lvl w:ilvl="3" w:tplc="04090001">
      <w:start w:val="1"/>
      <w:numFmt w:val="bullet"/>
      <w:lvlText w:val=""/>
      <w:lvlJc w:val="left"/>
      <w:pPr>
        <w:tabs>
          <w:tab w:val="num" w:pos="2970"/>
        </w:tabs>
        <w:ind w:left="2970" w:hanging="360"/>
      </w:pPr>
      <w:rPr>
        <w:rFonts w:ascii="Symbol" w:hAnsi="Symbol" w:hint="default"/>
      </w:rPr>
    </w:lvl>
    <w:lvl w:ilvl="4" w:tplc="04090003">
      <w:start w:val="1"/>
      <w:numFmt w:val="bullet"/>
      <w:lvlText w:val="o"/>
      <w:lvlJc w:val="left"/>
      <w:pPr>
        <w:tabs>
          <w:tab w:val="num" w:pos="3690"/>
        </w:tabs>
        <w:ind w:left="3690" w:hanging="360"/>
      </w:pPr>
      <w:rPr>
        <w:rFonts w:ascii="Courier New" w:hAnsi="Courier New" w:hint="default"/>
      </w:rPr>
    </w:lvl>
    <w:lvl w:ilvl="5" w:tplc="04090005">
      <w:start w:val="1"/>
      <w:numFmt w:val="bullet"/>
      <w:lvlText w:val=""/>
      <w:lvlJc w:val="left"/>
      <w:pPr>
        <w:tabs>
          <w:tab w:val="num" w:pos="4410"/>
        </w:tabs>
        <w:ind w:left="4410" w:hanging="360"/>
      </w:pPr>
      <w:rPr>
        <w:rFonts w:ascii="Wingdings" w:hAnsi="Wingdings" w:hint="default"/>
      </w:rPr>
    </w:lvl>
    <w:lvl w:ilvl="6" w:tplc="04090001">
      <w:start w:val="1"/>
      <w:numFmt w:val="bullet"/>
      <w:lvlText w:val=""/>
      <w:lvlJc w:val="left"/>
      <w:pPr>
        <w:tabs>
          <w:tab w:val="num" w:pos="5130"/>
        </w:tabs>
        <w:ind w:left="5130" w:hanging="360"/>
      </w:pPr>
      <w:rPr>
        <w:rFonts w:ascii="Symbol" w:hAnsi="Symbol" w:hint="default"/>
      </w:rPr>
    </w:lvl>
    <w:lvl w:ilvl="7" w:tplc="04090003">
      <w:start w:val="1"/>
      <w:numFmt w:val="bullet"/>
      <w:lvlText w:val="o"/>
      <w:lvlJc w:val="left"/>
      <w:pPr>
        <w:tabs>
          <w:tab w:val="num" w:pos="5850"/>
        </w:tabs>
        <w:ind w:left="5850" w:hanging="360"/>
      </w:pPr>
      <w:rPr>
        <w:rFonts w:ascii="Courier New" w:hAnsi="Courier New" w:hint="default"/>
      </w:rPr>
    </w:lvl>
    <w:lvl w:ilvl="8" w:tplc="04090005">
      <w:start w:val="1"/>
      <w:numFmt w:val="bullet"/>
      <w:lvlText w:val=""/>
      <w:lvlJc w:val="left"/>
      <w:pPr>
        <w:tabs>
          <w:tab w:val="num" w:pos="6570"/>
        </w:tabs>
        <w:ind w:left="6570" w:hanging="360"/>
      </w:pPr>
      <w:rPr>
        <w:rFonts w:ascii="Wingdings" w:hAnsi="Wingdings" w:hint="default"/>
      </w:rPr>
    </w:lvl>
  </w:abstractNum>
  <w:abstractNum w:abstractNumId="24"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cs="Times New Roman" w:hint="default"/>
      </w:rPr>
    </w:lvl>
    <w:lvl w:ilvl="1" w:tplc="04090019">
      <w:start w:val="1"/>
      <w:numFmt w:val="lowerLetter"/>
      <w:lvlText w:val="%2."/>
      <w:lvlJc w:val="left"/>
      <w:pPr>
        <w:tabs>
          <w:tab w:val="num" w:pos="1114"/>
        </w:tabs>
        <w:ind w:left="1114" w:hanging="360"/>
      </w:pPr>
      <w:rPr>
        <w:rFonts w:cs="Times New Roman"/>
      </w:rPr>
    </w:lvl>
    <w:lvl w:ilvl="2" w:tplc="0409001B">
      <w:start w:val="1"/>
      <w:numFmt w:val="lowerRoman"/>
      <w:lvlText w:val="%3."/>
      <w:lvlJc w:val="right"/>
      <w:pPr>
        <w:tabs>
          <w:tab w:val="num" w:pos="1834"/>
        </w:tabs>
        <w:ind w:left="1834" w:hanging="180"/>
      </w:pPr>
      <w:rPr>
        <w:rFonts w:cs="Times New Roman"/>
      </w:rPr>
    </w:lvl>
    <w:lvl w:ilvl="3" w:tplc="0409000F">
      <w:start w:val="1"/>
      <w:numFmt w:val="decimal"/>
      <w:lvlText w:val="%4."/>
      <w:lvlJc w:val="left"/>
      <w:pPr>
        <w:tabs>
          <w:tab w:val="num" w:pos="2554"/>
        </w:tabs>
        <w:ind w:left="2554" w:hanging="360"/>
      </w:pPr>
      <w:rPr>
        <w:rFonts w:cs="Times New Roman"/>
      </w:rPr>
    </w:lvl>
    <w:lvl w:ilvl="4" w:tplc="04090019">
      <w:start w:val="1"/>
      <w:numFmt w:val="lowerLetter"/>
      <w:lvlText w:val="%5."/>
      <w:lvlJc w:val="left"/>
      <w:pPr>
        <w:tabs>
          <w:tab w:val="num" w:pos="3274"/>
        </w:tabs>
        <w:ind w:left="3274" w:hanging="360"/>
      </w:pPr>
      <w:rPr>
        <w:rFonts w:cs="Times New Roman"/>
      </w:rPr>
    </w:lvl>
    <w:lvl w:ilvl="5" w:tplc="0409001B">
      <w:start w:val="1"/>
      <w:numFmt w:val="lowerRoman"/>
      <w:lvlText w:val="%6."/>
      <w:lvlJc w:val="right"/>
      <w:pPr>
        <w:tabs>
          <w:tab w:val="num" w:pos="3994"/>
        </w:tabs>
        <w:ind w:left="3994" w:hanging="180"/>
      </w:pPr>
      <w:rPr>
        <w:rFonts w:cs="Times New Roman"/>
      </w:rPr>
    </w:lvl>
    <w:lvl w:ilvl="6" w:tplc="0409000F">
      <w:start w:val="1"/>
      <w:numFmt w:val="decimal"/>
      <w:lvlText w:val="%7."/>
      <w:lvlJc w:val="left"/>
      <w:pPr>
        <w:tabs>
          <w:tab w:val="num" w:pos="4714"/>
        </w:tabs>
        <w:ind w:left="4714" w:hanging="360"/>
      </w:pPr>
      <w:rPr>
        <w:rFonts w:cs="Times New Roman"/>
      </w:rPr>
    </w:lvl>
    <w:lvl w:ilvl="7" w:tplc="04090019">
      <w:start w:val="1"/>
      <w:numFmt w:val="lowerLetter"/>
      <w:lvlText w:val="%8."/>
      <w:lvlJc w:val="left"/>
      <w:pPr>
        <w:tabs>
          <w:tab w:val="num" w:pos="5434"/>
        </w:tabs>
        <w:ind w:left="5434" w:hanging="360"/>
      </w:pPr>
      <w:rPr>
        <w:rFonts w:cs="Times New Roman"/>
      </w:rPr>
    </w:lvl>
    <w:lvl w:ilvl="8" w:tplc="0409001B">
      <w:start w:val="1"/>
      <w:numFmt w:val="lowerRoman"/>
      <w:lvlText w:val="%9."/>
      <w:lvlJc w:val="right"/>
      <w:pPr>
        <w:tabs>
          <w:tab w:val="num" w:pos="6154"/>
        </w:tabs>
        <w:ind w:left="6154" w:hanging="180"/>
      </w:pPr>
      <w:rPr>
        <w:rFonts w:cs="Times New Roman"/>
      </w:rPr>
    </w:lvl>
  </w:abstractNum>
  <w:abstractNum w:abstractNumId="25"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26" w15:restartNumberingAfterBreak="0">
    <w:nsid w:val="374E738A"/>
    <w:multiLevelType w:val="hybridMultilevel"/>
    <w:tmpl w:val="93E8ACDA"/>
    <w:lvl w:ilvl="0" w:tplc="3B5EEB30">
      <w:start w:val="3"/>
      <w:numFmt w:val="lowerLetter"/>
      <w:lvlText w:val="(%1)"/>
      <w:lvlJc w:val="left"/>
      <w:pPr>
        <w:ind w:left="1440" w:hanging="360"/>
      </w:pPr>
      <w:rPr>
        <w:rFonts w:cs="Times New Roman"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B492946"/>
    <w:multiLevelType w:val="hybridMultilevel"/>
    <w:tmpl w:val="6A747F8A"/>
    <w:lvl w:ilvl="0" w:tplc="4B2E72EC">
      <w:start w:val="1"/>
      <w:numFmt w:val="lowerLetter"/>
      <w:lvlText w:val="(%1)"/>
      <w:lvlJc w:val="left"/>
      <w:pPr>
        <w:ind w:left="1440" w:hanging="72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28" w15:restartNumberingAfterBreak="0">
    <w:nsid w:val="3FAC750A"/>
    <w:multiLevelType w:val="hybridMultilevel"/>
    <w:tmpl w:val="42181E66"/>
    <w:lvl w:ilvl="0" w:tplc="C04E01DE">
      <w:start w:val="1"/>
      <w:numFmt w:val="decimal"/>
      <w:lvlText w:val="(%1)"/>
      <w:lvlJc w:val="left"/>
      <w:pPr>
        <w:ind w:left="862" w:hanging="720"/>
      </w:pPr>
      <w:rPr>
        <w:rFonts w:hint="default"/>
      </w:rPr>
    </w:lvl>
    <w:lvl w:ilvl="1" w:tplc="6D34C46E">
      <w:start w:val="1"/>
      <w:numFmt w:val="lowerLetter"/>
      <w:lvlText w:val="(%2)"/>
      <w:lvlJc w:val="left"/>
      <w:pPr>
        <w:ind w:left="1080" w:hanging="360"/>
      </w:pPr>
      <w:rPr>
        <w:rFonts w:hint="default"/>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433F0186"/>
    <w:multiLevelType w:val="hybridMultilevel"/>
    <w:tmpl w:val="40FA3450"/>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0" w15:restartNumberingAfterBreak="0">
    <w:nsid w:val="457C578F"/>
    <w:multiLevelType w:val="hybridMultilevel"/>
    <w:tmpl w:val="F208BE76"/>
    <w:lvl w:ilvl="0" w:tplc="A0FEC2C0">
      <w:start w:val="1"/>
      <w:numFmt w:val="lowerLetter"/>
      <w:lvlText w:val="(%1)"/>
      <w:lvlJc w:val="left"/>
      <w:pPr>
        <w:ind w:left="1440" w:hanging="720"/>
      </w:pPr>
      <w:rPr>
        <w:rFonts w:cs="Times New Roman" w:hint="default"/>
      </w:rPr>
    </w:lvl>
    <w:lvl w:ilvl="1" w:tplc="0C090019">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31" w15:restartNumberingAfterBreak="0">
    <w:nsid w:val="459816FA"/>
    <w:multiLevelType w:val="hybridMultilevel"/>
    <w:tmpl w:val="C180CF8A"/>
    <w:lvl w:ilvl="0" w:tplc="ABF099C6">
      <w:start w:val="1"/>
      <w:numFmt w:val="lowerLetter"/>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2" w15:restartNumberingAfterBreak="0">
    <w:nsid w:val="488560CB"/>
    <w:multiLevelType w:val="hybridMultilevel"/>
    <w:tmpl w:val="4B52FF00"/>
    <w:lvl w:ilvl="0" w:tplc="516E7AE6">
      <w:start w:val="1"/>
      <w:numFmt w:val="lowerLetter"/>
      <w:lvlText w:val="(%1)"/>
      <w:lvlJc w:val="left"/>
      <w:pPr>
        <w:ind w:left="1080" w:hanging="36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33" w15:restartNumberingAfterBreak="0">
    <w:nsid w:val="4CA2215C"/>
    <w:multiLevelType w:val="hybridMultilevel"/>
    <w:tmpl w:val="4AECC194"/>
    <w:lvl w:ilvl="0" w:tplc="FFFFFFFF">
      <w:start w:val="1"/>
      <w:numFmt w:val="low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4CBC0349"/>
    <w:multiLevelType w:val="hybridMultilevel"/>
    <w:tmpl w:val="0BE6C92A"/>
    <w:lvl w:ilvl="0" w:tplc="3C6C5B8A">
      <w:start w:val="1"/>
      <w:numFmt w:val="lowerLetter"/>
      <w:lvlText w:val="(%1)"/>
      <w:lvlJc w:val="left"/>
      <w:pPr>
        <w:ind w:left="720" w:hanging="360"/>
      </w:pPr>
      <w:rPr>
        <w:rFonts w:cs="Times New Roman" w:hint="default"/>
        <w:caps w:val="0"/>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5" w15:restartNumberingAfterBreak="0">
    <w:nsid w:val="4D5613B5"/>
    <w:multiLevelType w:val="hybridMultilevel"/>
    <w:tmpl w:val="915877E2"/>
    <w:lvl w:ilvl="0" w:tplc="0C5EE958">
      <w:start w:val="1"/>
      <w:numFmt w:val="lowerLetter"/>
      <w:lvlText w:val="(%1)"/>
      <w:lvlJc w:val="left"/>
      <w:pPr>
        <w:ind w:left="1080" w:hanging="36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36" w15:restartNumberingAfterBreak="0">
    <w:nsid w:val="4F4B3A49"/>
    <w:multiLevelType w:val="hybridMultilevel"/>
    <w:tmpl w:val="D9B48CA4"/>
    <w:lvl w:ilvl="0" w:tplc="9412EFDE">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7" w15:restartNumberingAfterBreak="0">
    <w:nsid w:val="540642CC"/>
    <w:multiLevelType w:val="hybridMultilevel"/>
    <w:tmpl w:val="38C07516"/>
    <w:lvl w:ilvl="0" w:tplc="376C92EE">
      <w:start w:val="1"/>
      <w:numFmt w:val="upperLetter"/>
      <w:lvlText w:val="(%1)"/>
      <w:lvlJc w:val="left"/>
      <w:pPr>
        <w:ind w:left="2520" w:hanging="360"/>
      </w:pPr>
      <w:rPr>
        <w:rFonts w:hint="default"/>
      </w:r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38" w15:restartNumberingAfterBreak="0">
    <w:nsid w:val="55E9223F"/>
    <w:multiLevelType w:val="hybridMultilevel"/>
    <w:tmpl w:val="B030B2DC"/>
    <w:lvl w:ilvl="0" w:tplc="0C090001">
      <w:start w:val="1"/>
      <w:numFmt w:val="bullet"/>
      <w:lvlText w:val=""/>
      <w:lvlJc w:val="left"/>
      <w:pPr>
        <w:ind w:left="2216" w:hanging="396"/>
      </w:pPr>
      <w:rPr>
        <w:rFonts w:ascii="Symbol" w:hAnsi="Symbol" w:hint="default"/>
      </w:rPr>
    </w:lvl>
    <w:lvl w:ilvl="1" w:tplc="0C090019" w:tentative="1">
      <w:start w:val="1"/>
      <w:numFmt w:val="lowerLetter"/>
      <w:lvlText w:val="%2."/>
      <w:lvlJc w:val="left"/>
      <w:pPr>
        <w:ind w:left="2900" w:hanging="360"/>
      </w:pPr>
      <w:rPr>
        <w:rFonts w:cs="Times New Roman"/>
      </w:rPr>
    </w:lvl>
    <w:lvl w:ilvl="2" w:tplc="0C09001B" w:tentative="1">
      <w:start w:val="1"/>
      <w:numFmt w:val="lowerRoman"/>
      <w:lvlText w:val="%3."/>
      <w:lvlJc w:val="right"/>
      <w:pPr>
        <w:ind w:left="3620" w:hanging="180"/>
      </w:pPr>
      <w:rPr>
        <w:rFonts w:cs="Times New Roman"/>
      </w:rPr>
    </w:lvl>
    <w:lvl w:ilvl="3" w:tplc="0C09000F" w:tentative="1">
      <w:start w:val="1"/>
      <w:numFmt w:val="decimal"/>
      <w:lvlText w:val="%4."/>
      <w:lvlJc w:val="left"/>
      <w:pPr>
        <w:ind w:left="4340" w:hanging="360"/>
      </w:pPr>
      <w:rPr>
        <w:rFonts w:cs="Times New Roman"/>
      </w:rPr>
    </w:lvl>
    <w:lvl w:ilvl="4" w:tplc="0C090019" w:tentative="1">
      <w:start w:val="1"/>
      <w:numFmt w:val="lowerLetter"/>
      <w:lvlText w:val="%5."/>
      <w:lvlJc w:val="left"/>
      <w:pPr>
        <w:ind w:left="5060" w:hanging="360"/>
      </w:pPr>
      <w:rPr>
        <w:rFonts w:cs="Times New Roman"/>
      </w:rPr>
    </w:lvl>
    <w:lvl w:ilvl="5" w:tplc="0C09001B" w:tentative="1">
      <w:start w:val="1"/>
      <w:numFmt w:val="lowerRoman"/>
      <w:lvlText w:val="%6."/>
      <w:lvlJc w:val="right"/>
      <w:pPr>
        <w:ind w:left="5780" w:hanging="180"/>
      </w:pPr>
      <w:rPr>
        <w:rFonts w:cs="Times New Roman"/>
      </w:rPr>
    </w:lvl>
    <w:lvl w:ilvl="6" w:tplc="0C09000F" w:tentative="1">
      <w:start w:val="1"/>
      <w:numFmt w:val="decimal"/>
      <w:lvlText w:val="%7."/>
      <w:lvlJc w:val="left"/>
      <w:pPr>
        <w:ind w:left="6500" w:hanging="360"/>
      </w:pPr>
      <w:rPr>
        <w:rFonts w:cs="Times New Roman"/>
      </w:rPr>
    </w:lvl>
    <w:lvl w:ilvl="7" w:tplc="0C090019" w:tentative="1">
      <w:start w:val="1"/>
      <w:numFmt w:val="lowerLetter"/>
      <w:lvlText w:val="%8."/>
      <w:lvlJc w:val="left"/>
      <w:pPr>
        <w:ind w:left="7220" w:hanging="360"/>
      </w:pPr>
      <w:rPr>
        <w:rFonts w:cs="Times New Roman"/>
      </w:rPr>
    </w:lvl>
    <w:lvl w:ilvl="8" w:tplc="0C09001B" w:tentative="1">
      <w:start w:val="1"/>
      <w:numFmt w:val="lowerRoman"/>
      <w:lvlText w:val="%9."/>
      <w:lvlJc w:val="right"/>
      <w:pPr>
        <w:ind w:left="7940" w:hanging="180"/>
      </w:pPr>
      <w:rPr>
        <w:rFonts w:cs="Times New Roman"/>
      </w:rPr>
    </w:lvl>
  </w:abstractNum>
  <w:abstractNum w:abstractNumId="39" w15:restartNumberingAfterBreak="0">
    <w:nsid w:val="56B071B2"/>
    <w:multiLevelType w:val="hybridMultilevel"/>
    <w:tmpl w:val="712C2FA0"/>
    <w:lvl w:ilvl="0" w:tplc="A2341D38">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0" w15:restartNumberingAfterBreak="0">
    <w:nsid w:val="572E3FA1"/>
    <w:multiLevelType w:val="hybridMultilevel"/>
    <w:tmpl w:val="E892B3D2"/>
    <w:lvl w:ilvl="0" w:tplc="D5C43A74">
      <w:start w:val="1"/>
      <w:numFmt w:val="upperLetter"/>
      <w:lvlText w:val="(%1)"/>
      <w:lvlJc w:val="left"/>
      <w:pPr>
        <w:ind w:left="2520" w:hanging="360"/>
      </w:pPr>
      <w:rPr>
        <w:rFonts w:hint="default"/>
      </w:r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41" w15:restartNumberingAfterBreak="0">
    <w:nsid w:val="5740740F"/>
    <w:multiLevelType w:val="hybridMultilevel"/>
    <w:tmpl w:val="82A80B4C"/>
    <w:lvl w:ilvl="0" w:tplc="CB589EEE">
      <w:start w:val="1"/>
      <w:numFmt w:val="lowerLetter"/>
      <w:lvlText w:val="(%1)"/>
      <w:lvlJc w:val="left"/>
      <w:pPr>
        <w:ind w:left="1440" w:hanging="72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2" w15:restartNumberingAfterBreak="0">
    <w:nsid w:val="57757E2B"/>
    <w:multiLevelType w:val="hybridMultilevel"/>
    <w:tmpl w:val="74B020B4"/>
    <w:lvl w:ilvl="0" w:tplc="D4460956">
      <w:start w:val="1"/>
      <w:numFmt w:val="lowerLetter"/>
      <w:lvlText w:val="(%1)"/>
      <w:lvlJc w:val="left"/>
      <w:pPr>
        <w:ind w:left="1440" w:hanging="72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43" w15:restartNumberingAfterBreak="0">
    <w:nsid w:val="596417F1"/>
    <w:multiLevelType w:val="hybridMultilevel"/>
    <w:tmpl w:val="7B40ED50"/>
    <w:lvl w:ilvl="0" w:tplc="BC9AF92C">
      <w:start w:val="1"/>
      <w:numFmt w:val="lowerLetter"/>
      <w:lvlText w:val="(%1)"/>
      <w:lvlJc w:val="left"/>
      <w:pPr>
        <w:ind w:left="1080" w:hanging="360"/>
      </w:pPr>
      <w:rPr>
        <w:rFonts w:ascii="Times New Roman" w:eastAsia="Times New Roman" w:hAnsi="Times New Roman" w:cs="Times New Roman"/>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4" w15:restartNumberingAfterBreak="0">
    <w:nsid w:val="60283ACC"/>
    <w:multiLevelType w:val="hybridMultilevel"/>
    <w:tmpl w:val="0BE6C92A"/>
    <w:lvl w:ilvl="0" w:tplc="3C6C5B8A">
      <w:start w:val="1"/>
      <w:numFmt w:val="lowerLetter"/>
      <w:lvlText w:val="(%1)"/>
      <w:lvlJc w:val="left"/>
      <w:pPr>
        <w:ind w:left="720" w:hanging="360"/>
      </w:pPr>
      <w:rPr>
        <w:rFonts w:cs="Times New Roman" w:hint="default"/>
        <w:caps w:val="0"/>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5" w15:restartNumberingAfterBreak="0">
    <w:nsid w:val="613B678A"/>
    <w:multiLevelType w:val="hybridMultilevel"/>
    <w:tmpl w:val="4378B044"/>
    <w:lvl w:ilvl="0" w:tplc="E41C9750">
      <w:start w:val="1"/>
      <w:numFmt w:val="upperLetter"/>
      <w:lvlText w:val="(%1)"/>
      <w:lvlJc w:val="left"/>
      <w:pPr>
        <w:ind w:left="1080" w:hanging="36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46" w15:restartNumberingAfterBreak="0">
    <w:nsid w:val="62B74503"/>
    <w:multiLevelType w:val="hybridMultilevel"/>
    <w:tmpl w:val="AC384A2C"/>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7" w15:restartNumberingAfterBreak="0">
    <w:nsid w:val="68387C5D"/>
    <w:multiLevelType w:val="hybridMultilevel"/>
    <w:tmpl w:val="9D485156"/>
    <w:lvl w:ilvl="0" w:tplc="ABA2F194">
      <w:start w:val="1"/>
      <w:numFmt w:val="lowerRoman"/>
      <w:lvlText w:val="(%1)"/>
      <w:lvlJc w:val="left"/>
      <w:pPr>
        <w:ind w:left="2160" w:hanging="720"/>
      </w:pPr>
      <w:rPr>
        <w:rFonts w:ascii="Times New Roman" w:eastAsia="Times New Roman" w:hAnsi="Times New Roman" w:cs="Times New Roman"/>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8" w15:restartNumberingAfterBreak="0">
    <w:nsid w:val="6CB65993"/>
    <w:multiLevelType w:val="hybridMultilevel"/>
    <w:tmpl w:val="AB9E7C90"/>
    <w:lvl w:ilvl="0" w:tplc="BC42E834">
      <w:start w:val="1"/>
      <w:numFmt w:val="lowerLetter"/>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9" w15:restartNumberingAfterBreak="0">
    <w:nsid w:val="6CC92611"/>
    <w:multiLevelType w:val="hybridMultilevel"/>
    <w:tmpl w:val="6632F040"/>
    <w:lvl w:ilvl="0" w:tplc="AEACA2D6">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6CFB1ED1"/>
    <w:multiLevelType w:val="hybridMultilevel"/>
    <w:tmpl w:val="CDAE00C8"/>
    <w:lvl w:ilvl="0" w:tplc="6D34C46E">
      <w:start w:val="1"/>
      <w:numFmt w:val="lowerLetter"/>
      <w:lvlText w:val="(%1)"/>
      <w:lvlJc w:val="left"/>
      <w:pPr>
        <w:ind w:left="1582" w:hanging="360"/>
      </w:pPr>
      <w:rPr>
        <w:rFonts w:hint="default"/>
      </w:rPr>
    </w:lvl>
    <w:lvl w:ilvl="1" w:tplc="0C090019" w:tentative="1">
      <w:start w:val="1"/>
      <w:numFmt w:val="lowerLetter"/>
      <w:lvlText w:val="%2."/>
      <w:lvlJc w:val="left"/>
      <w:pPr>
        <w:ind w:left="2302" w:hanging="360"/>
      </w:pPr>
    </w:lvl>
    <w:lvl w:ilvl="2" w:tplc="0C09001B" w:tentative="1">
      <w:start w:val="1"/>
      <w:numFmt w:val="lowerRoman"/>
      <w:lvlText w:val="%3."/>
      <w:lvlJc w:val="right"/>
      <w:pPr>
        <w:ind w:left="3022" w:hanging="180"/>
      </w:pPr>
    </w:lvl>
    <w:lvl w:ilvl="3" w:tplc="0C09000F" w:tentative="1">
      <w:start w:val="1"/>
      <w:numFmt w:val="decimal"/>
      <w:lvlText w:val="%4."/>
      <w:lvlJc w:val="left"/>
      <w:pPr>
        <w:ind w:left="3742" w:hanging="360"/>
      </w:pPr>
    </w:lvl>
    <w:lvl w:ilvl="4" w:tplc="0C090019" w:tentative="1">
      <w:start w:val="1"/>
      <w:numFmt w:val="lowerLetter"/>
      <w:lvlText w:val="%5."/>
      <w:lvlJc w:val="left"/>
      <w:pPr>
        <w:ind w:left="4462" w:hanging="360"/>
      </w:pPr>
    </w:lvl>
    <w:lvl w:ilvl="5" w:tplc="0C09001B" w:tentative="1">
      <w:start w:val="1"/>
      <w:numFmt w:val="lowerRoman"/>
      <w:lvlText w:val="%6."/>
      <w:lvlJc w:val="right"/>
      <w:pPr>
        <w:ind w:left="5182" w:hanging="180"/>
      </w:pPr>
    </w:lvl>
    <w:lvl w:ilvl="6" w:tplc="0C09000F" w:tentative="1">
      <w:start w:val="1"/>
      <w:numFmt w:val="decimal"/>
      <w:lvlText w:val="%7."/>
      <w:lvlJc w:val="left"/>
      <w:pPr>
        <w:ind w:left="5902" w:hanging="360"/>
      </w:pPr>
    </w:lvl>
    <w:lvl w:ilvl="7" w:tplc="0C090019" w:tentative="1">
      <w:start w:val="1"/>
      <w:numFmt w:val="lowerLetter"/>
      <w:lvlText w:val="%8."/>
      <w:lvlJc w:val="left"/>
      <w:pPr>
        <w:ind w:left="6622" w:hanging="360"/>
      </w:pPr>
    </w:lvl>
    <w:lvl w:ilvl="8" w:tplc="0C09001B" w:tentative="1">
      <w:start w:val="1"/>
      <w:numFmt w:val="lowerRoman"/>
      <w:lvlText w:val="%9."/>
      <w:lvlJc w:val="right"/>
      <w:pPr>
        <w:ind w:left="7342" w:hanging="180"/>
      </w:pPr>
    </w:lvl>
  </w:abstractNum>
  <w:abstractNum w:abstractNumId="51"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52" w15:restartNumberingAfterBreak="0">
    <w:nsid w:val="70ED76C0"/>
    <w:multiLevelType w:val="hybridMultilevel"/>
    <w:tmpl w:val="CFC44384"/>
    <w:lvl w:ilvl="0" w:tplc="FB4C17D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3" w15:restartNumberingAfterBreak="0">
    <w:nsid w:val="71005F3F"/>
    <w:multiLevelType w:val="hybridMultilevel"/>
    <w:tmpl w:val="93E8ACDA"/>
    <w:lvl w:ilvl="0" w:tplc="FFFFFFFF">
      <w:start w:val="3"/>
      <w:numFmt w:val="lowerLetter"/>
      <w:lvlText w:val="(%1)"/>
      <w:lvlJc w:val="left"/>
      <w:pPr>
        <w:ind w:left="1440" w:hanging="360"/>
      </w:pPr>
      <w:rPr>
        <w:rFonts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72765E9E"/>
    <w:multiLevelType w:val="hybridMultilevel"/>
    <w:tmpl w:val="0BE6C92A"/>
    <w:lvl w:ilvl="0" w:tplc="3C6C5B8A">
      <w:start w:val="1"/>
      <w:numFmt w:val="lowerLetter"/>
      <w:lvlText w:val="(%1)"/>
      <w:lvlJc w:val="left"/>
      <w:pPr>
        <w:ind w:left="720" w:hanging="360"/>
      </w:pPr>
      <w:rPr>
        <w:rFonts w:cs="Times New Roman" w:hint="default"/>
        <w:caps w:val="0"/>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55" w15:restartNumberingAfterBreak="0">
    <w:nsid w:val="794E7659"/>
    <w:multiLevelType w:val="hybridMultilevel"/>
    <w:tmpl w:val="9D5C4918"/>
    <w:lvl w:ilvl="0" w:tplc="A52054E0">
      <w:start w:val="1"/>
      <w:numFmt w:val="lowerLetter"/>
      <w:lvlText w:val="(%1)"/>
      <w:lvlJc w:val="left"/>
      <w:pPr>
        <w:ind w:left="1080" w:hanging="36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56" w15:restartNumberingAfterBreak="0">
    <w:nsid w:val="7AC476ED"/>
    <w:multiLevelType w:val="hybridMultilevel"/>
    <w:tmpl w:val="BDC6DFAE"/>
    <w:lvl w:ilvl="0" w:tplc="93D860F2">
      <w:start w:val="1"/>
      <w:numFmt w:val="lowerLetter"/>
      <w:lvlText w:val="(%1)"/>
      <w:lvlJc w:val="left"/>
      <w:pPr>
        <w:ind w:left="1080" w:hanging="36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57" w15:restartNumberingAfterBreak="0">
    <w:nsid w:val="7BC17C08"/>
    <w:multiLevelType w:val="hybridMultilevel"/>
    <w:tmpl w:val="0BE6C92A"/>
    <w:lvl w:ilvl="0" w:tplc="3C6C5B8A">
      <w:start w:val="1"/>
      <w:numFmt w:val="lowerLetter"/>
      <w:lvlText w:val="(%1)"/>
      <w:lvlJc w:val="left"/>
      <w:pPr>
        <w:ind w:left="720" w:hanging="360"/>
      </w:pPr>
      <w:rPr>
        <w:rFonts w:cs="Times New Roman" w:hint="default"/>
        <w:caps w:val="0"/>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58"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num w:numId="1" w16cid:durableId="1276332370">
    <w:abstractNumId w:val="5"/>
  </w:num>
  <w:num w:numId="2" w16cid:durableId="1537625044">
    <w:abstractNumId w:val="0"/>
  </w:num>
  <w:num w:numId="3" w16cid:durableId="354158929">
    <w:abstractNumId w:val="7"/>
  </w:num>
  <w:num w:numId="4" w16cid:durableId="1748380790">
    <w:abstractNumId w:val="25"/>
  </w:num>
  <w:num w:numId="5" w16cid:durableId="786899219">
    <w:abstractNumId w:val="51"/>
  </w:num>
  <w:num w:numId="6" w16cid:durableId="1065682418">
    <w:abstractNumId w:val="4"/>
  </w:num>
  <w:num w:numId="7" w16cid:durableId="259922119">
    <w:abstractNumId w:val="23"/>
  </w:num>
  <w:num w:numId="8" w16cid:durableId="980621875">
    <w:abstractNumId w:val="24"/>
  </w:num>
  <w:num w:numId="9" w16cid:durableId="412170345">
    <w:abstractNumId w:val="22"/>
  </w:num>
  <w:num w:numId="10" w16cid:durableId="1499419881">
    <w:abstractNumId w:val="1"/>
  </w:num>
  <w:num w:numId="11" w16cid:durableId="1441297743">
    <w:abstractNumId w:val="46"/>
  </w:num>
  <w:num w:numId="12" w16cid:durableId="1025909336">
    <w:abstractNumId w:val="29"/>
  </w:num>
  <w:num w:numId="13" w16cid:durableId="816796569">
    <w:abstractNumId w:val="36"/>
  </w:num>
  <w:num w:numId="14" w16cid:durableId="76828675">
    <w:abstractNumId w:val="10"/>
  </w:num>
  <w:num w:numId="15" w16cid:durableId="415640390">
    <w:abstractNumId w:val="32"/>
  </w:num>
  <w:num w:numId="16" w16cid:durableId="554583676">
    <w:abstractNumId w:val="44"/>
  </w:num>
  <w:num w:numId="17" w16cid:durableId="1232691993">
    <w:abstractNumId w:val="54"/>
  </w:num>
  <w:num w:numId="18" w16cid:durableId="815295267">
    <w:abstractNumId w:val="9"/>
  </w:num>
  <w:num w:numId="19" w16cid:durableId="1248420512">
    <w:abstractNumId w:val="2"/>
  </w:num>
  <w:num w:numId="20" w16cid:durableId="164709748">
    <w:abstractNumId w:val="11"/>
  </w:num>
  <w:num w:numId="21" w16cid:durableId="38554522">
    <w:abstractNumId w:val="57"/>
  </w:num>
  <w:num w:numId="22" w16cid:durableId="144055735">
    <w:abstractNumId w:val="34"/>
  </w:num>
  <w:num w:numId="23" w16cid:durableId="1478843776">
    <w:abstractNumId w:val="58"/>
  </w:num>
  <w:num w:numId="24" w16cid:durableId="215704762">
    <w:abstractNumId w:val="38"/>
  </w:num>
  <w:num w:numId="25" w16cid:durableId="1729912717">
    <w:abstractNumId w:val="35"/>
  </w:num>
  <w:num w:numId="26" w16cid:durableId="929853101">
    <w:abstractNumId w:val="21"/>
  </w:num>
  <w:num w:numId="27" w16cid:durableId="1213346738">
    <w:abstractNumId w:val="55"/>
  </w:num>
  <w:num w:numId="28" w16cid:durableId="1770351131">
    <w:abstractNumId w:val="30"/>
  </w:num>
  <w:num w:numId="29" w16cid:durableId="1554347896">
    <w:abstractNumId w:val="13"/>
  </w:num>
  <w:num w:numId="30" w16cid:durableId="299655409">
    <w:abstractNumId w:val="27"/>
  </w:num>
  <w:num w:numId="31" w16cid:durableId="1506364422">
    <w:abstractNumId w:val="3"/>
  </w:num>
  <w:num w:numId="32" w16cid:durableId="1291009511">
    <w:abstractNumId w:val="45"/>
  </w:num>
  <w:num w:numId="33" w16cid:durableId="961693690">
    <w:abstractNumId w:val="42"/>
  </w:num>
  <w:num w:numId="34" w16cid:durableId="1948268108">
    <w:abstractNumId w:val="56"/>
  </w:num>
  <w:num w:numId="35" w16cid:durableId="1343556107">
    <w:abstractNumId w:val="20"/>
  </w:num>
  <w:num w:numId="36" w16cid:durableId="1738086412">
    <w:abstractNumId w:val="17"/>
  </w:num>
  <w:num w:numId="37" w16cid:durableId="1384137374">
    <w:abstractNumId w:val="48"/>
  </w:num>
  <w:num w:numId="38" w16cid:durableId="1514876472">
    <w:abstractNumId w:val="39"/>
  </w:num>
  <w:num w:numId="39" w16cid:durableId="332297152">
    <w:abstractNumId w:val="40"/>
  </w:num>
  <w:num w:numId="40" w16cid:durableId="1354500360">
    <w:abstractNumId w:val="37"/>
  </w:num>
  <w:num w:numId="41" w16cid:durableId="1602450995">
    <w:abstractNumId w:val="47"/>
  </w:num>
  <w:num w:numId="42" w16cid:durableId="624510569">
    <w:abstractNumId w:val="52"/>
  </w:num>
  <w:num w:numId="43" w16cid:durableId="371657328">
    <w:abstractNumId w:val="12"/>
  </w:num>
  <w:num w:numId="44" w16cid:durableId="1232892163">
    <w:abstractNumId w:val="28"/>
  </w:num>
  <w:num w:numId="45" w16cid:durableId="1288781852">
    <w:abstractNumId w:val="19"/>
  </w:num>
  <w:num w:numId="46" w16cid:durableId="1529173210">
    <w:abstractNumId w:val="41"/>
  </w:num>
  <w:num w:numId="47" w16cid:durableId="734817235">
    <w:abstractNumId w:val="8"/>
  </w:num>
  <w:num w:numId="48" w16cid:durableId="1654527510">
    <w:abstractNumId w:val="6"/>
  </w:num>
  <w:num w:numId="49" w16cid:durableId="1649280151">
    <w:abstractNumId w:val="49"/>
  </w:num>
  <w:num w:numId="50" w16cid:durableId="1674869606">
    <w:abstractNumId w:val="16"/>
  </w:num>
  <w:num w:numId="51" w16cid:durableId="124782942">
    <w:abstractNumId w:val="43"/>
  </w:num>
  <w:num w:numId="52" w16cid:durableId="1852375192">
    <w:abstractNumId w:val="50"/>
  </w:num>
  <w:num w:numId="53" w16cid:durableId="185868353">
    <w:abstractNumId w:val="18"/>
  </w:num>
  <w:num w:numId="54" w16cid:durableId="512501100">
    <w:abstractNumId w:val="31"/>
  </w:num>
  <w:num w:numId="55" w16cid:durableId="1417049800">
    <w:abstractNumId w:val="14"/>
  </w:num>
  <w:num w:numId="56" w16cid:durableId="113987320">
    <w:abstractNumId w:val="26"/>
  </w:num>
  <w:num w:numId="57" w16cid:durableId="935288625">
    <w:abstractNumId w:val="53"/>
  </w:num>
  <w:num w:numId="58" w16cid:durableId="102767993">
    <w:abstractNumId w:val="33"/>
  </w:num>
  <w:num w:numId="59" w16cid:durableId="2140805366">
    <w:abstractNumId w:val="1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85C"/>
    <w:rsid w:val="00002864"/>
    <w:rsid w:val="00002EB0"/>
    <w:rsid w:val="000043CC"/>
    <w:rsid w:val="000058EF"/>
    <w:rsid w:val="0000627F"/>
    <w:rsid w:val="0001073D"/>
    <w:rsid w:val="00010861"/>
    <w:rsid w:val="00012EBB"/>
    <w:rsid w:val="000133DA"/>
    <w:rsid w:val="00022B16"/>
    <w:rsid w:val="00022CC5"/>
    <w:rsid w:val="000253E2"/>
    <w:rsid w:val="00025716"/>
    <w:rsid w:val="00026380"/>
    <w:rsid w:val="0002714E"/>
    <w:rsid w:val="00030224"/>
    <w:rsid w:val="00030362"/>
    <w:rsid w:val="0003121D"/>
    <w:rsid w:val="00033948"/>
    <w:rsid w:val="00033FD2"/>
    <w:rsid w:val="0003497F"/>
    <w:rsid w:val="00035CF3"/>
    <w:rsid w:val="00043C76"/>
    <w:rsid w:val="00044842"/>
    <w:rsid w:val="0004718A"/>
    <w:rsid w:val="00050C7B"/>
    <w:rsid w:val="000530D8"/>
    <w:rsid w:val="00053F3D"/>
    <w:rsid w:val="00057DAA"/>
    <w:rsid w:val="0006102E"/>
    <w:rsid w:val="00062E7F"/>
    <w:rsid w:val="00063AA3"/>
    <w:rsid w:val="0006688F"/>
    <w:rsid w:val="000701D5"/>
    <w:rsid w:val="00073C63"/>
    <w:rsid w:val="00076B9B"/>
    <w:rsid w:val="000803A8"/>
    <w:rsid w:val="000843E4"/>
    <w:rsid w:val="00092CFA"/>
    <w:rsid w:val="0009650B"/>
    <w:rsid w:val="0009656F"/>
    <w:rsid w:val="00096B5E"/>
    <w:rsid w:val="00096C0E"/>
    <w:rsid w:val="00096DFE"/>
    <w:rsid w:val="000A04CE"/>
    <w:rsid w:val="000A1A69"/>
    <w:rsid w:val="000A59FA"/>
    <w:rsid w:val="000A6E16"/>
    <w:rsid w:val="000B2866"/>
    <w:rsid w:val="000B455B"/>
    <w:rsid w:val="000C3745"/>
    <w:rsid w:val="000D098C"/>
    <w:rsid w:val="000D198A"/>
    <w:rsid w:val="000D6E9A"/>
    <w:rsid w:val="000D779A"/>
    <w:rsid w:val="000E1B95"/>
    <w:rsid w:val="000E36C9"/>
    <w:rsid w:val="000E54E4"/>
    <w:rsid w:val="000E6139"/>
    <w:rsid w:val="000E775C"/>
    <w:rsid w:val="000F0091"/>
    <w:rsid w:val="000F1F8E"/>
    <w:rsid w:val="000F2AE0"/>
    <w:rsid w:val="000F2F1C"/>
    <w:rsid w:val="000F44ED"/>
    <w:rsid w:val="000F5D07"/>
    <w:rsid w:val="000F5E81"/>
    <w:rsid w:val="000F6CF3"/>
    <w:rsid w:val="001011EA"/>
    <w:rsid w:val="001069AB"/>
    <w:rsid w:val="00106A0C"/>
    <w:rsid w:val="001129AF"/>
    <w:rsid w:val="00113D06"/>
    <w:rsid w:val="00115337"/>
    <w:rsid w:val="00116E47"/>
    <w:rsid w:val="0011730B"/>
    <w:rsid w:val="0011755A"/>
    <w:rsid w:val="00120A2B"/>
    <w:rsid w:val="00121529"/>
    <w:rsid w:val="0012243C"/>
    <w:rsid w:val="00123B30"/>
    <w:rsid w:val="0012462E"/>
    <w:rsid w:val="0013274A"/>
    <w:rsid w:val="00132A8A"/>
    <w:rsid w:val="00132BFF"/>
    <w:rsid w:val="00133135"/>
    <w:rsid w:val="001361DE"/>
    <w:rsid w:val="00141208"/>
    <w:rsid w:val="00142C7A"/>
    <w:rsid w:val="00143E8A"/>
    <w:rsid w:val="00145FDE"/>
    <w:rsid w:val="001514CB"/>
    <w:rsid w:val="00151A8D"/>
    <w:rsid w:val="00152FA9"/>
    <w:rsid w:val="001575C4"/>
    <w:rsid w:val="00164B22"/>
    <w:rsid w:val="00166CEC"/>
    <w:rsid w:val="0017220F"/>
    <w:rsid w:val="0017485C"/>
    <w:rsid w:val="00176D32"/>
    <w:rsid w:val="0017773B"/>
    <w:rsid w:val="00182FA2"/>
    <w:rsid w:val="00183DB4"/>
    <w:rsid w:val="001852A1"/>
    <w:rsid w:val="001870D7"/>
    <w:rsid w:val="00192FE2"/>
    <w:rsid w:val="00194138"/>
    <w:rsid w:val="00194AC7"/>
    <w:rsid w:val="00194E96"/>
    <w:rsid w:val="00195453"/>
    <w:rsid w:val="0019786C"/>
    <w:rsid w:val="001A04AA"/>
    <w:rsid w:val="001A0D35"/>
    <w:rsid w:val="001A23B1"/>
    <w:rsid w:val="001A5EDD"/>
    <w:rsid w:val="001A7CE7"/>
    <w:rsid w:val="001B23EB"/>
    <w:rsid w:val="001B43D0"/>
    <w:rsid w:val="001B4427"/>
    <w:rsid w:val="001B45F2"/>
    <w:rsid w:val="001B4D9E"/>
    <w:rsid w:val="001C1E78"/>
    <w:rsid w:val="001C4106"/>
    <w:rsid w:val="001C5E6B"/>
    <w:rsid w:val="001C7565"/>
    <w:rsid w:val="001C77F1"/>
    <w:rsid w:val="001D0F63"/>
    <w:rsid w:val="001D2E0B"/>
    <w:rsid w:val="001E0541"/>
    <w:rsid w:val="001E288E"/>
    <w:rsid w:val="001E38F4"/>
    <w:rsid w:val="001E48D1"/>
    <w:rsid w:val="001F1B23"/>
    <w:rsid w:val="001F353B"/>
    <w:rsid w:val="001F548A"/>
    <w:rsid w:val="001F6B5A"/>
    <w:rsid w:val="002005CE"/>
    <w:rsid w:val="00204553"/>
    <w:rsid w:val="00204C17"/>
    <w:rsid w:val="002102DA"/>
    <w:rsid w:val="002115C3"/>
    <w:rsid w:val="002124ED"/>
    <w:rsid w:val="0021645E"/>
    <w:rsid w:val="00220B8B"/>
    <w:rsid w:val="00221905"/>
    <w:rsid w:val="00222CBC"/>
    <w:rsid w:val="00224B05"/>
    <w:rsid w:val="002278F5"/>
    <w:rsid w:val="0023173E"/>
    <w:rsid w:val="00232478"/>
    <w:rsid w:val="00235806"/>
    <w:rsid w:val="00235D81"/>
    <w:rsid w:val="00240F1F"/>
    <w:rsid w:val="0024411A"/>
    <w:rsid w:val="00244C1A"/>
    <w:rsid w:val="00245966"/>
    <w:rsid w:val="002473A5"/>
    <w:rsid w:val="0024768A"/>
    <w:rsid w:val="00251D23"/>
    <w:rsid w:val="00252FD9"/>
    <w:rsid w:val="00253C92"/>
    <w:rsid w:val="0025434E"/>
    <w:rsid w:val="00256641"/>
    <w:rsid w:val="00256AFE"/>
    <w:rsid w:val="00257737"/>
    <w:rsid w:val="00257BC7"/>
    <w:rsid w:val="00260168"/>
    <w:rsid w:val="00261FFC"/>
    <w:rsid w:val="00262F77"/>
    <w:rsid w:val="00262FD5"/>
    <w:rsid w:val="00263244"/>
    <w:rsid w:val="002638BD"/>
    <w:rsid w:val="00265308"/>
    <w:rsid w:val="00267A19"/>
    <w:rsid w:val="00267E33"/>
    <w:rsid w:val="002736E2"/>
    <w:rsid w:val="002764A9"/>
    <w:rsid w:val="002833DA"/>
    <w:rsid w:val="00283F60"/>
    <w:rsid w:val="00287187"/>
    <w:rsid w:val="002900B8"/>
    <w:rsid w:val="002940F2"/>
    <w:rsid w:val="00297B79"/>
    <w:rsid w:val="002A093F"/>
    <w:rsid w:val="002A1A46"/>
    <w:rsid w:val="002A582B"/>
    <w:rsid w:val="002A5FE1"/>
    <w:rsid w:val="002A6AB7"/>
    <w:rsid w:val="002B1B01"/>
    <w:rsid w:val="002B2142"/>
    <w:rsid w:val="002B252D"/>
    <w:rsid w:val="002B27A1"/>
    <w:rsid w:val="002B2FA1"/>
    <w:rsid w:val="002B4D3A"/>
    <w:rsid w:val="002B624F"/>
    <w:rsid w:val="002B7E19"/>
    <w:rsid w:val="002C05C4"/>
    <w:rsid w:val="002C3E77"/>
    <w:rsid w:val="002C4C52"/>
    <w:rsid w:val="002C5784"/>
    <w:rsid w:val="002D0767"/>
    <w:rsid w:val="002D24DF"/>
    <w:rsid w:val="002D5039"/>
    <w:rsid w:val="002D6A9E"/>
    <w:rsid w:val="002E1F6C"/>
    <w:rsid w:val="002E2CB1"/>
    <w:rsid w:val="002E3304"/>
    <w:rsid w:val="002E3332"/>
    <w:rsid w:val="002E3F3A"/>
    <w:rsid w:val="002E4165"/>
    <w:rsid w:val="002E4260"/>
    <w:rsid w:val="002E7EFB"/>
    <w:rsid w:val="002F1D1A"/>
    <w:rsid w:val="002F44E8"/>
    <w:rsid w:val="002F4B88"/>
    <w:rsid w:val="002F6229"/>
    <w:rsid w:val="003015FB"/>
    <w:rsid w:val="003020B2"/>
    <w:rsid w:val="00303084"/>
    <w:rsid w:val="0030573D"/>
    <w:rsid w:val="00305B74"/>
    <w:rsid w:val="00306B07"/>
    <w:rsid w:val="0030775E"/>
    <w:rsid w:val="003102CD"/>
    <w:rsid w:val="00310D9D"/>
    <w:rsid w:val="003127E6"/>
    <w:rsid w:val="00317704"/>
    <w:rsid w:val="003234D3"/>
    <w:rsid w:val="0032462A"/>
    <w:rsid w:val="00324CA3"/>
    <w:rsid w:val="0032656F"/>
    <w:rsid w:val="00326B55"/>
    <w:rsid w:val="003302A8"/>
    <w:rsid w:val="00330431"/>
    <w:rsid w:val="00330B85"/>
    <w:rsid w:val="00331FF5"/>
    <w:rsid w:val="00332FFC"/>
    <w:rsid w:val="00335F90"/>
    <w:rsid w:val="003378F1"/>
    <w:rsid w:val="003426A1"/>
    <w:rsid w:val="003500DD"/>
    <w:rsid w:val="003538AC"/>
    <w:rsid w:val="00354200"/>
    <w:rsid w:val="003569EC"/>
    <w:rsid w:val="003575AD"/>
    <w:rsid w:val="0036154B"/>
    <w:rsid w:val="00366D1D"/>
    <w:rsid w:val="00367C3F"/>
    <w:rsid w:val="00371A5B"/>
    <w:rsid w:val="003723A5"/>
    <w:rsid w:val="00372F33"/>
    <w:rsid w:val="00373419"/>
    <w:rsid w:val="0037426E"/>
    <w:rsid w:val="00376717"/>
    <w:rsid w:val="00377C06"/>
    <w:rsid w:val="00380A00"/>
    <w:rsid w:val="00382B81"/>
    <w:rsid w:val="00383BB4"/>
    <w:rsid w:val="003848BE"/>
    <w:rsid w:val="00385D10"/>
    <w:rsid w:val="00391C27"/>
    <w:rsid w:val="00393257"/>
    <w:rsid w:val="00393791"/>
    <w:rsid w:val="00394DA3"/>
    <w:rsid w:val="00396013"/>
    <w:rsid w:val="00396A71"/>
    <w:rsid w:val="003A00E3"/>
    <w:rsid w:val="003A4274"/>
    <w:rsid w:val="003A5C85"/>
    <w:rsid w:val="003B18D9"/>
    <w:rsid w:val="003B330D"/>
    <w:rsid w:val="003B4C20"/>
    <w:rsid w:val="003B63A9"/>
    <w:rsid w:val="003C0526"/>
    <w:rsid w:val="003C2DED"/>
    <w:rsid w:val="003C500F"/>
    <w:rsid w:val="003C6389"/>
    <w:rsid w:val="003C77B8"/>
    <w:rsid w:val="003C7C1A"/>
    <w:rsid w:val="003D33B9"/>
    <w:rsid w:val="003D3945"/>
    <w:rsid w:val="003D3DAF"/>
    <w:rsid w:val="003D4CE1"/>
    <w:rsid w:val="003D5A8A"/>
    <w:rsid w:val="003D68B8"/>
    <w:rsid w:val="003E1A9A"/>
    <w:rsid w:val="003E1DB4"/>
    <w:rsid w:val="003E1EFF"/>
    <w:rsid w:val="003E7165"/>
    <w:rsid w:val="003F0AF1"/>
    <w:rsid w:val="003F0E1F"/>
    <w:rsid w:val="003F0FAD"/>
    <w:rsid w:val="003F1F43"/>
    <w:rsid w:val="003F48A8"/>
    <w:rsid w:val="003F4D3D"/>
    <w:rsid w:val="003F5AE5"/>
    <w:rsid w:val="003F60FE"/>
    <w:rsid w:val="003F6211"/>
    <w:rsid w:val="003F662D"/>
    <w:rsid w:val="003F7801"/>
    <w:rsid w:val="0040003A"/>
    <w:rsid w:val="00400452"/>
    <w:rsid w:val="00401063"/>
    <w:rsid w:val="00411C29"/>
    <w:rsid w:val="00413F09"/>
    <w:rsid w:val="004141DE"/>
    <w:rsid w:val="004245CD"/>
    <w:rsid w:val="00424D41"/>
    <w:rsid w:val="00425755"/>
    <w:rsid w:val="004260FE"/>
    <w:rsid w:val="00426E8C"/>
    <w:rsid w:val="0043646C"/>
    <w:rsid w:val="00441E40"/>
    <w:rsid w:val="00442401"/>
    <w:rsid w:val="00442581"/>
    <w:rsid w:val="00444627"/>
    <w:rsid w:val="0044586A"/>
    <w:rsid w:val="004465C9"/>
    <w:rsid w:val="00446B20"/>
    <w:rsid w:val="004541EF"/>
    <w:rsid w:val="0045487E"/>
    <w:rsid w:val="00455413"/>
    <w:rsid w:val="00456082"/>
    <w:rsid w:val="00456BD5"/>
    <w:rsid w:val="00457B80"/>
    <w:rsid w:val="00460A43"/>
    <w:rsid w:val="00462272"/>
    <w:rsid w:val="00462F0C"/>
    <w:rsid w:val="00467E5A"/>
    <w:rsid w:val="0047134A"/>
    <w:rsid w:val="004715CA"/>
    <w:rsid w:val="00475140"/>
    <w:rsid w:val="004810E5"/>
    <w:rsid w:val="004813D1"/>
    <w:rsid w:val="004818FB"/>
    <w:rsid w:val="00483920"/>
    <w:rsid w:val="00485ACD"/>
    <w:rsid w:val="0049227C"/>
    <w:rsid w:val="00494985"/>
    <w:rsid w:val="00494A17"/>
    <w:rsid w:val="00494D35"/>
    <w:rsid w:val="004A0C22"/>
    <w:rsid w:val="004A0CF3"/>
    <w:rsid w:val="004A1378"/>
    <w:rsid w:val="004A1DCC"/>
    <w:rsid w:val="004A3730"/>
    <w:rsid w:val="004A5AF9"/>
    <w:rsid w:val="004A77D6"/>
    <w:rsid w:val="004A7D40"/>
    <w:rsid w:val="004B1478"/>
    <w:rsid w:val="004B5578"/>
    <w:rsid w:val="004B7635"/>
    <w:rsid w:val="004C1304"/>
    <w:rsid w:val="004C147E"/>
    <w:rsid w:val="004C1602"/>
    <w:rsid w:val="004C1D33"/>
    <w:rsid w:val="004C2D07"/>
    <w:rsid w:val="004C3C9C"/>
    <w:rsid w:val="004C461E"/>
    <w:rsid w:val="004C71A5"/>
    <w:rsid w:val="004D0689"/>
    <w:rsid w:val="004D2F28"/>
    <w:rsid w:val="004D302D"/>
    <w:rsid w:val="004D60B0"/>
    <w:rsid w:val="004D711B"/>
    <w:rsid w:val="004D7654"/>
    <w:rsid w:val="004E2205"/>
    <w:rsid w:val="004E5DE0"/>
    <w:rsid w:val="004E5FFE"/>
    <w:rsid w:val="004E71A8"/>
    <w:rsid w:val="004F1293"/>
    <w:rsid w:val="004F180A"/>
    <w:rsid w:val="004F1D03"/>
    <w:rsid w:val="004F38AA"/>
    <w:rsid w:val="004F5B30"/>
    <w:rsid w:val="004F5BAB"/>
    <w:rsid w:val="004F608B"/>
    <w:rsid w:val="004F6AA0"/>
    <w:rsid w:val="005010EB"/>
    <w:rsid w:val="0050279E"/>
    <w:rsid w:val="00505880"/>
    <w:rsid w:val="005129AA"/>
    <w:rsid w:val="0051318B"/>
    <w:rsid w:val="00514719"/>
    <w:rsid w:val="00514FDB"/>
    <w:rsid w:val="00517F9F"/>
    <w:rsid w:val="00520051"/>
    <w:rsid w:val="00520E62"/>
    <w:rsid w:val="005210A5"/>
    <w:rsid w:val="00524A06"/>
    <w:rsid w:val="00526230"/>
    <w:rsid w:val="00526573"/>
    <w:rsid w:val="005265B9"/>
    <w:rsid w:val="00526C9B"/>
    <w:rsid w:val="0053044C"/>
    <w:rsid w:val="00531673"/>
    <w:rsid w:val="00532EEE"/>
    <w:rsid w:val="005361DA"/>
    <w:rsid w:val="00536B1A"/>
    <w:rsid w:val="00537850"/>
    <w:rsid w:val="00542643"/>
    <w:rsid w:val="00542F77"/>
    <w:rsid w:val="0054367F"/>
    <w:rsid w:val="0054414A"/>
    <w:rsid w:val="00545671"/>
    <w:rsid w:val="005517E2"/>
    <w:rsid w:val="00552C42"/>
    <w:rsid w:val="005606E8"/>
    <w:rsid w:val="00562458"/>
    <w:rsid w:val="00562E1F"/>
    <w:rsid w:val="00564363"/>
    <w:rsid w:val="005645AE"/>
    <w:rsid w:val="00566A0B"/>
    <w:rsid w:val="00567989"/>
    <w:rsid w:val="00573A3D"/>
    <w:rsid w:val="00575F3C"/>
    <w:rsid w:val="00576FE4"/>
    <w:rsid w:val="005771FC"/>
    <w:rsid w:val="005807BB"/>
    <w:rsid w:val="0058092B"/>
    <w:rsid w:val="005811AE"/>
    <w:rsid w:val="00581452"/>
    <w:rsid w:val="005826B5"/>
    <w:rsid w:val="00585AB2"/>
    <w:rsid w:val="00587836"/>
    <w:rsid w:val="00590A08"/>
    <w:rsid w:val="00591365"/>
    <w:rsid w:val="00592718"/>
    <w:rsid w:val="005940DB"/>
    <w:rsid w:val="00594179"/>
    <w:rsid w:val="00594D97"/>
    <w:rsid w:val="00594F29"/>
    <w:rsid w:val="005A188E"/>
    <w:rsid w:val="005A35E1"/>
    <w:rsid w:val="005A48D8"/>
    <w:rsid w:val="005A58EC"/>
    <w:rsid w:val="005A61C2"/>
    <w:rsid w:val="005A631C"/>
    <w:rsid w:val="005A7FE4"/>
    <w:rsid w:val="005B5971"/>
    <w:rsid w:val="005C007B"/>
    <w:rsid w:val="005C1519"/>
    <w:rsid w:val="005C1D98"/>
    <w:rsid w:val="005C4A84"/>
    <w:rsid w:val="005C4DD8"/>
    <w:rsid w:val="005C506D"/>
    <w:rsid w:val="005C72C4"/>
    <w:rsid w:val="005C768B"/>
    <w:rsid w:val="005D016F"/>
    <w:rsid w:val="005D061A"/>
    <w:rsid w:val="005D0748"/>
    <w:rsid w:val="005D1B61"/>
    <w:rsid w:val="005D1E28"/>
    <w:rsid w:val="005D1FF7"/>
    <w:rsid w:val="005D32B7"/>
    <w:rsid w:val="005D6932"/>
    <w:rsid w:val="005E053C"/>
    <w:rsid w:val="005E1F2C"/>
    <w:rsid w:val="005E2A61"/>
    <w:rsid w:val="005E5055"/>
    <w:rsid w:val="005E77CD"/>
    <w:rsid w:val="005E7C54"/>
    <w:rsid w:val="005F3A43"/>
    <w:rsid w:val="005F4CE5"/>
    <w:rsid w:val="005F65DC"/>
    <w:rsid w:val="00602491"/>
    <w:rsid w:val="006029FE"/>
    <w:rsid w:val="00602C0C"/>
    <w:rsid w:val="00606158"/>
    <w:rsid w:val="00606D71"/>
    <w:rsid w:val="00611929"/>
    <w:rsid w:val="006120CE"/>
    <w:rsid w:val="00612872"/>
    <w:rsid w:val="00612F3B"/>
    <w:rsid w:val="00617AD6"/>
    <w:rsid w:val="00622A1F"/>
    <w:rsid w:val="00622F0B"/>
    <w:rsid w:val="00626D22"/>
    <w:rsid w:val="00627F0C"/>
    <w:rsid w:val="006309C1"/>
    <w:rsid w:val="006316F7"/>
    <w:rsid w:val="006358C7"/>
    <w:rsid w:val="006407CF"/>
    <w:rsid w:val="006418DC"/>
    <w:rsid w:val="006443BB"/>
    <w:rsid w:val="00644D1A"/>
    <w:rsid w:val="00645422"/>
    <w:rsid w:val="00653936"/>
    <w:rsid w:val="00656734"/>
    <w:rsid w:val="00656B0D"/>
    <w:rsid w:val="00656F27"/>
    <w:rsid w:val="00660550"/>
    <w:rsid w:val="00660B1E"/>
    <w:rsid w:val="00663573"/>
    <w:rsid w:val="00663F73"/>
    <w:rsid w:val="006651D6"/>
    <w:rsid w:val="00665703"/>
    <w:rsid w:val="00666A3C"/>
    <w:rsid w:val="00666B50"/>
    <w:rsid w:val="00667281"/>
    <w:rsid w:val="00670C1D"/>
    <w:rsid w:val="00672B4A"/>
    <w:rsid w:val="006737DC"/>
    <w:rsid w:val="00673A4A"/>
    <w:rsid w:val="006750CD"/>
    <w:rsid w:val="006766BD"/>
    <w:rsid w:val="006771BB"/>
    <w:rsid w:val="006828A8"/>
    <w:rsid w:val="00686C6F"/>
    <w:rsid w:val="006879EA"/>
    <w:rsid w:val="00690F78"/>
    <w:rsid w:val="0069168E"/>
    <w:rsid w:val="0069263D"/>
    <w:rsid w:val="00692AD2"/>
    <w:rsid w:val="00692E0F"/>
    <w:rsid w:val="00693C15"/>
    <w:rsid w:val="006A2B6E"/>
    <w:rsid w:val="006A3892"/>
    <w:rsid w:val="006A6B8B"/>
    <w:rsid w:val="006B13C2"/>
    <w:rsid w:val="006B1C57"/>
    <w:rsid w:val="006B28A2"/>
    <w:rsid w:val="006B2AD1"/>
    <w:rsid w:val="006B2BF0"/>
    <w:rsid w:val="006B3712"/>
    <w:rsid w:val="006B5678"/>
    <w:rsid w:val="006B7B24"/>
    <w:rsid w:val="006C10B7"/>
    <w:rsid w:val="006C1AD3"/>
    <w:rsid w:val="006C2B35"/>
    <w:rsid w:val="006C3DCE"/>
    <w:rsid w:val="006C63B8"/>
    <w:rsid w:val="006C6CBF"/>
    <w:rsid w:val="006D047B"/>
    <w:rsid w:val="006D27E4"/>
    <w:rsid w:val="006D3893"/>
    <w:rsid w:val="006D4C50"/>
    <w:rsid w:val="006D552B"/>
    <w:rsid w:val="006D5E32"/>
    <w:rsid w:val="006D5EAD"/>
    <w:rsid w:val="006D6257"/>
    <w:rsid w:val="006E0D94"/>
    <w:rsid w:val="006E2FEE"/>
    <w:rsid w:val="006E3658"/>
    <w:rsid w:val="006E36C7"/>
    <w:rsid w:val="006E4DA0"/>
    <w:rsid w:val="006E5DF2"/>
    <w:rsid w:val="006E6980"/>
    <w:rsid w:val="006E6F2A"/>
    <w:rsid w:val="006F045B"/>
    <w:rsid w:val="006F0735"/>
    <w:rsid w:val="006F08D6"/>
    <w:rsid w:val="006F41F7"/>
    <w:rsid w:val="006F44ED"/>
    <w:rsid w:val="007019B4"/>
    <w:rsid w:val="0070439F"/>
    <w:rsid w:val="00704DC3"/>
    <w:rsid w:val="00707286"/>
    <w:rsid w:val="007101F8"/>
    <w:rsid w:val="00710889"/>
    <w:rsid w:val="007168F0"/>
    <w:rsid w:val="00717072"/>
    <w:rsid w:val="0072003E"/>
    <w:rsid w:val="00720BEC"/>
    <w:rsid w:val="00721AB7"/>
    <w:rsid w:val="007222B0"/>
    <w:rsid w:val="0072275B"/>
    <w:rsid w:val="00724728"/>
    <w:rsid w:val="00725A19"/>
    <w:rsid w:val="00730721"/>
    <w:rsid w:val="00730E30"/>
    <w:rsid w:val="0073223A"/>
    <w:rsid w:val="00734957"/>
    <w:rsid w:val="00734BBA"/>
    <w:rsid w:val="00736E92"/>
    <w:rsid w:val="007408F2"/>
    <w:rsid w:val="00740D03"/>
    <w:rsid w:val="007411E1"/>
    <w:rsid w:val="00741AAB"/>
    <w:rsid w:val="00742489"/>
    <w:rsid w:val="007434D7"/>
    <w:rsid w:val="007447DF"/>
    <w:rsid w:val="007450E2"/>
    <w:rsid w:val="007463FE"/>
    <w:rsid w:val="007478F0"/>
    <w:rsid w:val="00753FBD"/>
    <w:rsid w:val="00754BB5"/>
    <w:rsid w:val="0075501C"/>
    <w:rsid w:val="00756A03"/>
    <w:rsid w:val="00756F7C"/>
    <w:rsid w:val="007577D4"/>
    <w:rsid w:val="007628C7"/>
    <w:rsid w:val="0076424A"/>
    <w:rsid w:val="00764D02"/>
    <w:rsid w:val="00766BFE"/>
    <w:rsid w:val="00767221"/>
    <w:rsid w:val="00770567"/>
    <w:rsid w:val="007705A4"/>
    <w:rsid w:val="00772EDB"/>
    <w:rsid w:val="00776624"/>
    <w:rsid w:val="007843AD"/>
    <w:rsid w:val="00784DE8"/>
    <w:rsid w:val="00784E72"/>
    <w:rsid w:val="00785F2E"/>
    <w:rsid w:val="00786B51"/>
    <w:rsid w:val="007904FD"/>
    <w:rsid w:val="00790ABF"/>
    <w:rsid w:val="00790BBA"/>
    <w:rsid w:val="00791CAF"/>
    <w:rsid w:val="00792B3A"/>
    <w:rsid w:val="007950CC"/>
    <w:rsid w:val="00797AAA"/>
    <w:rsid w:val="007A4986"/>
    <w:rsid w:val="007A6B15"/>
    <w:rsid w:val="007B0482"/>
    <w:rsid w:val="007B1476"/>
    <w:rsid w:val="007B6AC8"/>
    <w:rsid w:val="007C1758"/>
    <w:rsid w:val="007C37DF"/>
    <w:rsid w:val="007C4A11"/>
    <w:rsid w:val="007C6F4C"/>
    <w:rsid w:val="007D1D7D"/>
    <w:rsid w:val="007D27F5"/>
    <w:rsid w:val="007D29E3"/>
    <w:rsid w:val="007D75C2"/>
    <w:rsid w:val="007E4102"/>
    <w:rsid w:val="007E4D76"/>
    <w:rsid w:val="007E5848"/>
    <w:rsid w:val="007E6285"/>
    <w:rsid w:val="007E6CEA"/>
    <w:rsid w:val="007E73ED"/>
    <w:rsid w:val="007F189F"/>
    <w:rsid w:val="007F284A"/>
    <w:rsid w:val="007F2C9D"/>
    <w:rsid w:val="007F3AD2"/>
    <w:rsid w:val="007F5696"/>
    <w:rsid w:val="007F75AE"/>
    <w:rsid w:val="00801CB7"/>
    <w:rsid w:val="00802239"/>
    <w:rsid w:val="00802E8A"/>
    <w:rsid w:val="0080307A"/>
    <w:rsid w:val="00803689"/>
    <w:rsid w:val="00810DB9"/>
    <w:rsid w:val="0081238C"/>
    <w:rsid w:val="00813AE6"/>
    <w:rsid w:val="00821EA2"/>
    <w:rsid w:val="00824A01"/>
    <w:rsid w:val="00824AE7"/>
    <w:rsid w:val="00824FBD"/>
    <w:rsid w:val="00825076"/>
    <w:rsid w:val="00826458"/>
    <w:rsid w:val="008266F3"/>
    <w:rsid w:val="00826FEE"/>
    <w:rsid w:val="008319F7"/>
    <w:rsid w:val="008351F3"/>
    <w:rsid w:val="0083654E"/>
    <w:rsid w:val="00837D7E"/>
    <w:rsid w:val="00840395"/>
    <w:rsid w:val="008404B7"/>
    <w:rsid w:val="00841F78"/>
    <w:rsid w:val="008433E7"/>
    <w:rsid w:val="00844586"/>
    <w:rsid w:val="00845E03"/>
    <w:rsid w:val="0084613F"/>
    <w:rsid w:val="008463E3"/>
    <w:rsid w:val="008466BA"/>
    <w:rsid w:val="00846D94"/>
    <w:rsid w:val="00854F1B"/>
    <w:rsid w:val="008550DF"/>
    <w:rsid w:val="00855C47"/>
    <w:rsid w:val="00855E80"/>
    <w:rsid w:val="0085611D"/>
    <w:rsid w:val="00860FC4"/>
    <w:rsid w:val="00861123"/>
    <w:rsid w:val="008616A3"/>
    <w:rsid w:val="008635F8"/>
    <w:rsid w:val="0086402F"/>
    <w:rsid w:val="00866E6F"/>
    <w:rsid w:val="00872717"/>
    <w:rsid w:val="0087790B"/>
    <w:rsid w:val="00880415"/>
    <w:rsid w:val="00880803"/>
    <w:rsid w:val="00880EB8"/>
    <w:rsid w:val="00881DB4"/>
    <w:rsid w:val="00882A0B"/>
    <w:rsid w:val="00885376"/>
    <w:rsid w:val="00886A0D"/>
    <w:rsid w:val="0088702C"/>
    <w:rsid w:val="00891261"/>
    <w:rsid w:val="00893675"/>
    <w:rsid w:val="008948ED"/>
    <w:rsid w:val="008957C8"/>
    <w:rsid w:val="008A194D"/>
    <w:rsid w:val="008A1BA3"/>
    <w:rsid w:val="008A4A4E"/>
    <w:rsid w:val="008A62AF"/>
    <w:rsid w:val="008B303B"/>
    <w:rsid w:val="008B36C2"/>
    <w:rsid w:val="008B473E"/>
    <w:rsid w:val="008B513A"/>
    <w:rsid w:val="008B5C76"/>
    <w:rsid w:val="008B5DD3"/>
    <w:rsid w:val="008C1BEA"/>
    <w:rsid w:val="008C2601"/>
    <w:rsid w:val="008C302A"/>
    <w:rsid w:val="008C3BBF"/>
    <w:rsid w:val="008D072A"/>
    <w:rsid w:val="008D7AF6"/>
    <w:rsid w:val="008E34B5"/>
    <w:rsid w:val="008E3611"/>
    <w:rsid w:val="008E3E8D"/>
    <w:rsid w:val="008F25EF"/>
    <w:rsid w:val="008F4790"/>
    <w:rsid w:val="008F4881"/>
    <w:rsid w:val="008F771D"/>
    <w:rsid w:val="008F7769"/>
    <w:rsid w:val="008F7824"/>
    <w:rsid w:val="00901E1A"/>
    <w:rsid w:val="00902A7F"/>
    <w:rsid w:val="00903A5E"/>
    <w:rsid w:val="009061F7"/>
    <w:rsid w:val="00906BD8"/>
    <w:rsid w:val="00910204"/>
    <w:rsid w:val="009114DC"/>
    <w:rsid w:val="00917A4B"/>
    <w:rsid w:val="0092083F"/>
    <w:rsid w:val="009216E1"/>
    <w:rsid w:val="00925350"/>
    <w:rsid w:val="009253E0"/>
    <w:rsid w:val="00930C9B"/>
    <w:rsid w:val="00931117"/>
    <w:rsid w:val="00932F9F"/>
    <w:rsid w:val="0093628E"/>
    <w:rsid w:val="00936DEA"/>
    <w:rsid w:val="00941A13"/>
    <w:rsid w:val="00944418"/>
    <w:rsid w:val="00950AF7"/>
    <w:rsid w:val="00950DDA"/>
    <w:rsid w:val="00950EC2"/>
    <w:rsid w:val="00952FAF"/>
    <w:rsid w:val="009544AE"/>
    <w:rsid w:val="00954E3D"/>
    <w:rsid w:val="00957039"/>
    <w:rsid w:val="00961032"/>
    <w:rsid w:val="00961623"/>
    <w:rsid w:val="009621D3"/>
    <w:rsid w:val="00963F10"/>
    <w:rsid w:val="00964966"/>
    <w:rsid w:val="0096681F"/>
    <w:rsid w:val="009732DC"/>
    <w:rsid w:val="00980504"/>
    <w:rsid w:val="00980974"/>
    <w:rsid w:val="00984147"/>
    <w:rsid w:val="0098433B"/>
    <w:rsid w:val="00984BEC"/>
    <w:rsid w:val="0099026F"/>
    <w:rsid w:val="00992B28"/>
    <w:rsid w:val="00993704"/>
    <w:rsid w:val="00994A81"/>
    <w:rsid w:val="00996379"/>
    <w:rsid w:val="009A1338"/>
    <w:rsid w:val="009A6585"/>
    <w:rsid w:val="009B1F1F"/>
    <w:rsid w:val="009B2662"/>
    <w:rsid w:val="009B3281"/>
    <w:rsid w:val="009B33E3"/>
    <w:rsid w:val="009B6CDE"/>
    <w:rsid w:val="009B6FD0"/>
    <w:rsid w:val="009C02DF"/>
    <w:rsid w:val="009C0A5B"/>
    <w:rsid w:val="009C0FD2"/>
    <w:rsid w:val="009C13A4"/>
    <w:rsid w:val="009C2026"/>
    <w:rsid w:val="009C2427"/>
    <w:rsid w:val="009C2B33"/>
    <w:rsid w:val="009C58C0"/>
    <w:rsid w:val="009D0BBA"/>
    <w:rsid w:val="009D3B62"/>
    <w:rsid w:val="009E315E"/>
    <w:rsid w:val="009E6B96"/>
    <w:rsid w:val="009F3CD0"/>
    <w:rsid w:val="009F4D18"/>
    <w:rsid w:val="00A00DDE"/>
    <w:rsid w:val="00A021A0"/>
    <w:rsid w:val="00A02708"/>
    <w:rsid w:val="00A02BBB"/>
    <w:rsid w:val="00A0585C"/>
    <w:rsid w:val="00A07E98"/>
    <w:rsid w:val="00A10EA4"/>
    <w:rsid w:val="00A15405"/>
    <w:rsid w:val="00A202CA"/>
    <w:rsid w:val="00A270E2"/>
    <w:rsid w:val="00A27890"/>
    <w:rsid w:val="00A305BD"/>
    <w:rsid w:val="00A3135D"/>
    <w:rsid w:val="00A35820"/>
    <w:rsid w:val="00A36155"/>
    <w:rsid w:val="00A416DD"/>
    <w:rsid w:val="00A44839"/>
    <w:rsid w:val="00A4545F"/>
    <w:rsid w:val="00A541C2"/>
    <w:rsid w:val="00A54BFB"/>
    <w:rsid w:val="00A55CE1"/>
    <w:rsid w:val="00A65A0A"/>
    <w:rsid w:val="00A70BD1"/>
    <w:rsid w:val="00A72FF0"/>
    <w:rsid w:val="00A73065"/>
    <w:rsid w:val="00A75997"/>
    <w:rsid w:val="00A760A2"/>
    <w:rsid w:val="00A766AC"/>
    <w:rsid w:val="00A76C18"/>
    <w:rsid w:val="00A77C04"/>
    <w:rsid w:val="00A81FE0"/>
    <w:rsid w:val="00A834B4"/>
    <w:rsid w:val="00A9382F"/>
    <w:rsid w:val="00A9593E"/>
    <w:rsid w:val="00A96CD5"/>
    <w:rsid w:val="00A97433"/>
    <w:rsid w:val="00AA0F6E"/>
    <w:rsid w:val="00AA261F"/>
    <w:rsid w:val="00AA7756"/>
    <w:rsid w:val="00AB0CE8"/>
    <w:rsid w:val="00AB1F03"/>
    <w:rsid w:val="00AB341E"/>
    <w:rsid w:val="00AB673C"/>
    <w:rsid w:val="00AB7870"/>
    <w:rsid w:val="00AC105D"/>
    <w:rsid w:val="00AC38E8"/>
    <w:rsid w:val="00AC60BF"/>
    <w:rsid w:val="00AD0D59"/>
    <w:rsid w:val="00AD1552"/>
    <w:rsid w:val="00AD394E"/>
    <w:rsid w:val="00AD46E6"/>
    <w:rsid w:val="00AD62FC"/>
    <w:rsid w:val="00AD6EF4"/>
    <w:rsid w:val="00AD7890"/>
    <w:rsid w:val="00AE1A4B"/>
    <w:rsid w:val="00AE5127"/>
    <w:rsid w:val="00AE6932"/>
    <w:rsid w:val="00AE7C85"/>
    <w:rsid w:val="00AF1B0E"/>
    <w:rsid w:val="00AF3C57"/>
    <w:rsid w:val="00AF59D1"/>
    <w:rsid w:val="00AF6663"/>
    <w:rsid w:val="00AF6804"/>
    <w:rsid w:val="00B0021D"/>
    <w:rsid w:val="00B01301"/>
    <w:rsid w:val="00B01FFA"/>
    <w:rsid w:val="00B02B02"/>
    <w:rsid w:val="00B06948"/>
    <w:rsid w:val="00B11972"/>
    <w:rsid w:val="00B11B58"/>
    <w:rsid w:val="00B15D4F"/>
    <w:rsid w:val="00B20423"/>
    <w:rsid w:val="00B21064"/>
    <w:rsid w:val="00B21E98"/>
    <w:rsid w:val="00B248A5"/>
    <w:rsid w:val="00B26924"/>
    <w:rsid w:val="00B27DB4"/>
    <w:rsid w:val="00B3071B"/>
    <w:rsid w:val="00B30B9A"/>
    <w:rsid w:val="00B310D5"/>
    <w:rsid w:val="00B339BB"/>
    <w:rsid w:val="00B34F2C"/>
    <w:rsid w:val="00B35E38"/>
    <w:rsid w:val="00B36053"/>
    <w:rsid w:val="00B36D63"/>
    <w:rsid w:val="00B42194"/>
    <w:rsid w:val="00B42BE1"/>
    <w:rsid w:val="00B46406"/>
    <w:rsid w:val="00B46526"/>
    <w:rsid w:val="00B46FF5"/>
    <w:rsid w:val="00B47B7C"/>
    <w:rsid w:val="00B47F76"/>
    <w:rsid w:val="00B53896"/>
    <w:rsid w:val="00B5433D"/>
    <w:rsid w:val="00B56444"/>
    <w:rsid w:val="00B61AB8"/>
    <w:rsid w:val="00B61E53"/>
    <w:rsid w:val="00B65248"/>
    <w:rsid w:val="00B707B1"/>
    <w:rsid w:val="00B71511"/>
    <w:rsid w:val="00B7637B"/>
    <w:rsid w:val="00B77959"/>
    <w:rsid w:val="00B77D01"/>
    <w:rsid w:val="00B80FCE"/>
    <w:rsid w:val="00B8120D"/>
    <w:rsid w:val="00B856D9"/>
    <w:rsid w:val="00B86241"/>
    <w:rsid w:val="00B87148"/>
    <w:rsid w:val="00B91086"/>
    <w:rsid w:val="00B919E7"/>
    <w:rsid w:val="00B934A6"/>
    <w:rsid w:val="00B95184"/>
    <w:rsid w:val="00B96564"/>
    <w:rsid w:val="00BA1F4F"/>
    <w:rsid w:val="00BA2193"/>
    <w:rsid w:val="00BA25B9"/>
    <w:rsid w:val="00BA52F5"/>
    <w:rsid w:val="00BB241F"/>
    <w:rsid w:val="00BB5961"/>
    <w:rsid w:val="00BB70B2"/>
    <w:rsid w:val="00BB72C9"/>
    <w:rsid w:val="00BC2C13"/>
    <w:rsid w:val="00BC6EBF"/>
    <w:rsid w:val="00BC7A28"/>
    <w:rsid w:val="00BC7F0B"/>
    <w:rsid w:val="00BD20DE"/>
    <w:rsid w:val="00BD2111"/>
    <w:rsid w:val="00BD4B62"/>
    <w:rsid w:val="00BD552C"/>
    <w:rsid w:val="00BE0143"/>
    <w:rsid w:val="00BE0AF1"/>
    <w:rsid w:val="00BE1D64"/>
    <w:rsid w:val="00BE214A"/>
    <w:rsid w:val="00BE303C"/>
    <w:rsid w:val="00BE3259"/>
    <w:rsid w:val="00BE3CA2"/>
    <w:rsid w:val="00BE6AB1"/>
    <w:rsid w:val="00BE733A"/>
    <w:rsid w:val="00BF28C7"/>
    <w:rsid w:val="00BF3BEF"/>
    <w:rsid w:val="00BF3FA8"/>
    <w:rsid w:val="00BF446A"/>
    <w:rsid w:val="00BF478C"/>
    <w:rsid w:val="00BF4EDE"/>
    <w:rsid w:val="00C00517"/>
    <w:rsid w:val="00C01720"/>
    <w:rsid w:val="00C02501"/>
    <w:rsid w:val="00C10A2B"/>
    <w:rsid w:val="00C11BF1"/>
    <w:rsid w:val="00C1207D"/>
    <w:rsid w:val="00C1233C"/>
    <w:rsid w:val="00C12B52"/>
    <w:rsid w:val="00C13DDC"/>
    <w:rsid w:val="00C14992"/>
    <w:rsid w:val="00C21B51"/>
    <w:rsid w:val="00C21CFA"/>
    <w:rsid w:val="00C2227D"/>
    <w:rsid w:val="00C2428F"/>
    <w:rsid w:val="00C27349"/>
    <w:rsid w:val="00C30ECA"/>
    <w:rsid w:val="00C3115A"/>
    <w:rsid w:val="00C359DD"/>
    <w:rsid w:val="00C35A24"/>
    <w:rsid w:val="00C35B70"/>
    <w:rsid w:val="00C3693C"/>
    <w:rsid w:val="00C36F66"/>
    <w:rsid w:val="00C378FC"/>
    <w:rsid w:val="00C41B1B"/>
    <w:rsid w:val="00C4538B"/>
    <w:rsid w:val="00C45D73"/>
    <w:rsid w:val="00C478D9"/>
    <w:rsid w:val="00C5066A"/>
    <w:rsid w:val="00C51435"/>
    <w:rsid w:val="00C519F5"/>
    <w:rsid w:val="00C5469E"/>
    <w:rsid w:val="00C56C9D"/>
    <w:rsid w:val="00C56CAD"/>
    <w:rsid w:val="00C600CE"/>
    <w:rsid w:val="00C62136"/>
    <w:rsid w:val="00C63F1A"/>
    <w:rsid w:val="00C66CC2"/>
    <w:rsid w:val="00C70A0D"/>
    <w:rsid w:val="00C73FBD"/>
    <w:rsid w:val="00C74199"/>
    <w:rsid w:val="00C746E2"/>
    <w:rsid w:val="00C7504E"/>
    <w:rsid w:val="00C75932"/>
    <w:rsid w:val="00C77632"/>
    <w:rsid w:val="00C816C4"/>
    <w:rsid w:val="00C81BB2"/>
    <w:rsid w:val="00C81BF1"/>
    <w:rsid w:val="00C8207C"/>
    <w:rsid w:val="00C82511"/>
    <w:rsid w:val="00C8428A"/>
    <w:rsid w:val="00C845B6"/>
    <w:rsid w:val="00C84E5A"/>
    <w:rsid w:val="00C8692F"/>
    <w:rsid w:val="00C86C93"/>
    <w:rsid w:val="00C87E03"/>
    <w:rsid w:val="00C87F83"/>
    <w:rsid w:val="00C92CDD"/>
    <w:rsid w:val="00C9373E"/>
    <w:rsid w:val="00C93B0A"/>
    <w:rsid w:val="00C9482F"/>
    <w:rsid w:val="00C958CB"/>
    <w:rsid w:val="00C95CF8"/>
    <w:rsid w:val="00C96A11"/>
    <w:rsid w:val="00C9767B"/>
    <w:rsid w:val="00C97B93"/>
    <w:rsid w:val="00CA28D6"/>
    <w:rsid w:val="00CA2E21"/>
    <w:rsid w:val="00CA32A4"/>
    <w:rsid w:val="00CA355A"/>
    <w:rsid w:val="00CA41CA"/>
    <w:rsid w:val="00CA5163"/>
    <w:rsid w:val="00CA6A93"/>
    <w:rsid w:val="00CA6DB0"/>
    <w:rsid w:val="00CA774C"/>
    <w:rsid w:val="00CB015C"/>
    <w:rsid w:val="00CB0477"/>
    <w:rsid w:val="00CB2569"/>
    <w:rsid w:val="00CB7F57"/>
    <w:rsid w:val="00CC0AF5"/>
    <w:rsid w:val="00CC40F0"/>
    <w:rsid w:val="00CC4428"/>
    <w:rsid w:val="00CD4BB8"/>
    <w:rsid w:val="00CD4E55"/>
    <w:rsid w:val="00CD5741"/>
    <w:rsid w:val="00CD5F85"/>
    <w:rsid w:val="00CD6101"/>
    <w:rsid w:val="00CD75F2"/>
    <w:rsid w:val="00CE2EA4"/>
    <w:rsid w:val="00CE318C"/>
    <w:rsid w:val="00CF0021"/>
    <w:rsid w:val="00CF17CF"/>
    <w:rsid w:val="00CF19E4"/>
    <w:rsid w:val="00CF1ACC"/>
    <w:rsid w:val="00CF356A"/>
    <w:rsid w:val="00CF4442"/>
    <w:rsid w:val="00CF5CC4"/>
    <w:rsid w:val="00D005AE"/>
    <w:rsid w:val="00D04BF6"/>
    <w:rsid w:val="00D16848"/>
    <w:rsid w:val="00D238AA"/>
    <w:rsid w:val="00D25EC1"/>
    <w:rsid w:val="00D2641F"/>
    <w:rsid w:val="00D27D09"/>
    <w:rsid w:val="00D31B9B"/>
    <w:rsid w:val="00D4004B"/>
    <w:rsid w:val="00D4111B"/>
    <w:rsid w:val="00D4173C"/>
    <w:rsid w:val="00D4348B"/>
    <w:rsid w:val="00D4446D"/>
    <w:rsid w:val="00D45832"/>
    <w:rsid w:val="00D46223"/>
    <w:rsid w:val="00D464FD"/>
    <w:rsid w:val="00D47000"/>
    <w:rsid w:val="00D47F13"/>
    <w:rsid w:val="00D52956"/>
    <w:rsid w:val="00D538D1"/>
    <w:rsid w:val="00D53B2B"/>
    <w:rsid w:val="00D557BF"/>
    <w:rsid w:val="00D604EB"/>
    <w:rsid w:val="00D62B0B"/>
    <w:rsid w:val="00D62EAF"/>
    <w:rsid w:val="00D62F77"/>
    <w:rsid w:val="00D638DE"/>
    <w:rsid w:val="00D64686"/>
    <w:rsid w:val="00D66247"/>
    <w:rsid w:val="00D668E1"/>
    <w:rsid w:val="00D67FFC"/>
    <w:rsid w:val="00D704DA"/>
    <w:rsid w:val="00D718C4"/>
    <w:rsid w:val="00D73913"/>
    <w:rsid w:val="00D80E8F"/>
    <w:rsid w:val="00D83B18"/>
    <w:rsid w:val="00D84096"/>
    <w:rsid w:val="00D8450B"/>
    <w:rsid w:val="00D86FA8"/>
    <w:rsid w:val="00D92F4E"/>
    <w:rsid w:val="00D933EE"/>
    <w:rsid w:val="00D9432A"/>
    <w:rsid w:val="00D94EBD"/>
    <w:rsid w:val="00D952B0"/>
    <w:rsid w:val="00D953F7"/>
    <w:rsid w:val="00D974B2"/>
    <w:rsid w:val="00DA65C5"/>
    <w:rsid w:val="00DA69CD"/>
    <w:rsid w:val="00DB212D"/>
    <w:rsid w:val="00DB2E75"/>
    <w:rsid w:val="00DB66B8"/>
    <w:rsid w:val="00DC290C"/>
    <w:rsid w:val="00DC4DDF"/>
    <w:rsid w:val="00DC5060"/>
    <w:rsid w:val="00DC66FA"/>
    <w:rsid w:val="00DC7FBF"/>
    <w:rsid w:val="00DD0C9D"/>
    <w:rsid w:val="00DD1A8E"/>
    <w:rsid w:val="00DD1B00"/>
    <w:rsid w:val="00DD3639"/>
    <w:rsid w:val="00DD49AA"/>
    <w:rsid w:val="00DD6381"/>
    <w:rsid w:val="00DD6FA2"/>
    <w:rsid w:val="00DD7C44"/>
    <w:rsid w:val="00DE04A9"/>
    <w:rsid w:val="00DE0B74"/>
    <w:rsid w:val="00DE5631"/>
    <w:rsid w:val="00DE5640"/>
    <w:rsid w:val="00DE7EFE"/>
    <w:rsid w:val="00DF0B09"/>
    <w:rsid w:val="00DF15B7"/>
    <w:rsid w:val="00DF1F62"/>
    <w:rsid w:val="00DF4E7B"/>
    <w:rsid w:val="00DF738B"/>
    <w:rsid w:val="00E03EB7"/>
    <w:rsid w:val="00E048EE"/>
    <w:rsid w:val="00E04F16"/>
    <w:rsid w:val="00E10262"/>
    <w:rsid w:val="00E10469"/>
    <w:rsid w:val="00E154BD"/>
    <w:rsid w:val="00E23F7E"/>
    <w:rsid w:val="00E2485E"/>
    <w:rsid w:val="00E250DE"/>
    <w:rsid w:val="00E25CF6"/>
    <w:rsid w:val="00E278CF"/>
    <w:rsid w:val="00E32763"/>
    <w:rsid w:val="00E36A28"/>
    <w:rsid w:val="00E37252"/>
    <w:rsid w:val="00E42490"/>
    <w:rsid w:val="00E429F6"/>
    <w:rsid w:val="00E464AE"/>
    <w:rsid w:val="00E46DDC"/>
    <w:rsid w:val="00E477CD"/>
    <w:rsid w:val="00E47D5F"/>
    <w:rsid w:val="00E50E86"/>
    <w:rsid w:val="00E531FB"/>
    <w:rsid w:val="00E544E3"/>
    <w:rsid w:val="00E54586"/>
    <w:rsid w:val="00E55E1B"/>
    <w:rsid w:val="00E56E0B"/>
    <w:rsid w:val="00E57299"/>
    <w:rsid w:val="00E574A6"/>
    <w:rsid w:val="00E61269"/>
    <w:rsid w:val="00E671E6"/>
    <w:rsid w:val="00E71110"/>
    <w:rsid w:val="00E73A6B"/>
    <w:rsid w:val="00E7655C"/>
    <w:rsid w:val="00E8307A"/>
    <w:rsid w:val="00E838D8"/>
    <w:rsid w:val="00E83BD8"/>
    <w:rsid w:val="00E8483A"/>
    <w:rsid w:val="00E85C4A"/>
    <w:rsid w:val="00E9055A"/>
    <w:rsid w:val="00E93333"/>
    <w:rsid w:val="00E93CD9"/>
    <w:rsid w:val="00EA5265"/>
    <w:rsid w:val="00EA647B"/>
    <w:rsid w:val="00EB0AD3"/>
    <w:rsid w:val="00EB20D0"/>
    <w:rsid w:val="00EB77FD"/>
    <w:rsid w:val="00EB7E23"/>
    <w:rsid w:val="00EC3337"/>
    <w:rsid w:val="00EC57B8"/>
    <w:rsid w:val="00EC5B03"/>
    <w:rsid w:val="00EC5BEC"/>
    <w:rsid w:val="00EC62FB"/>
    <w:rsid w:val="00ED1C19"/>
    <w:rsid w:val="00ED3EC7"/>
    <w:rsid w:val="00ED4C48"/>
    <w:rsid w:val="00ED6D13"/>
    <w:rsid w:val="00ED6FC1"/>
    <w:rsid w:val="00EE03DB"/>
    <w:rsid w:val="00EE1A44"/>
    <w:rsid w:val="00EE2311"/>
    <w:rsid w:val="00EE381A"/>
    <w:rsid w:val="00EE750C"/>
    <w:rsid w:val="00EF023B"/>
    <w:rsid w:val="00EF3099"/>
    <w:rsid w:val="00EF5C75"/>
    <w:rsid w:val="00F015C9"/>
    <w:rsid w:val="00F0736F"/>
    <w:rsid w:val="00F10CB2"/>
    <w:rsid w:val="00F112DA"/>
    <w:rsid w:val="00F12E3A"/>
    <w:rsid w:val="00F15AC3"/>
    <w:rsid w:val="00F215E3"/>
    <w:rsid w:val="00F21ABD"/>
    <w:rsid w:val="00F27E8C"/>
    <w:rsid w:val="00F30904"/>
    <w:rsid w:val="00F30FBF"/>
    <w:rsid w:val="00F321CE"/>
    <w:rsid w:val="00F32CEC"/>
    <w:rsid w:val="00F36F82"/>
    <w:rsid w:val="00F37809"/>
    <w:rsid w:val="00F414DB"/>
    <w:rsid w:val="00F41816"/>
    <w:rsid w:val="00F41980"/>
    <w:rsid w:val="00F4243E"/>
    <w:rsid w:val="00F42874"/>
    <w:rsid w:val="00F44064"/>
    <w:rsid w:val="00F44225"/>
    <w:rsid w:val="00F45D7A"/>
    <w:rsid w:val="00F476F5"/>
    <w:rsid w:val="00F50830"/>
    <w:rsid w:val="00F5750F"/>
    <w:rsid w:val="00F57C45"/>
    <w:rsid w:val="00F64D87"/>
    <w:rsid w:val="00F6633E"/>
    <w:rsid w:val="00F66A8C"/>
    <w:rsid w:val="00F66B97"/>
    <w:rsid w:val="00F66CD6"/>
    <w:rsid w:val="00F7046D"/>
    <w:rsid w:val="00F73FEA"/>
    <w:rsid w:val="00F74D64"/>
    <w:rsid w:val="00F75202"/>
    <w:rsid w:val="00F75313"/>
    <w:rsid w:val="00F76247"/>
    <w:rsid w:val="00F76EC1"/>
    <w:rsid w:val="00F80521"/>
    <w:rsid w:val="00F80B6A"/>
    <w:rsid w:val="00F81BEA"/>
    <w:rsid w:val="00F83397"/>
    <w:rsid w:val="00F84ACF"/>
    <w:rsid w:val="00F870F9"/>
    <w:rsid w:val="00F9006F"/>
    <w:rsid w:val="00F94391"/>
    <w:rsid w:val="00F94928"/>
    <w:rsid w:val="00F9533D"/>
    <w:rsid w:val="00F9547D"/>
    <w:rsid w:val="00F96B3A"/>
    <w:rsid w:val="00FA221C"/>
    <w:rsid w:val="00FA25AB"/>
    <w:rsid w:val="00FA3726"/>
    <w:rsid w:val="00FA57BE"/>
    <w:rsid w:val="00FA741D"/>
    <w:rsid w:val="00FA74E9"/>
    <w:rsid w:val="00FB0339"/>
    <w:rsid w:val="00FB21E1"/>
    <w:rsid w:val="00FB68A8"/>
    <w:rsid w:val="00FC0934"/>
    <w:rsid w:val="00FC1F1D"/>
    <w:rsid w:val="00FC2F59"/>
    <w:rsid w:val="00FD00E1"/>
    <w:rsid w:val="00FD5C4D"/>
    <w:rsid w:val="00FD67E8"/>
    <w:rsid w:val="00FD6EBB"/>
    <w:rsid w:val="00FE0184"/>
    <w:rsid w:val="00FE1177"/>
    <w:rsid w:val="00FE1199"/>
    <w:rsid w:val="00FE2652"/>
    <w:rsid w:val="00FE2C30"/>
    <w:rsid w:val="00FE4B88"/>
    <w:rsid w:val="00FE5BE8"/>
    <w:rsid w:val="00FE5CF5"/>
    <w:rsid w:val="00FE5E93"/>
    <w:rsid w:val="00FE5FDF"/>
    <w:rsid w:val="00FF0B2B"/>
    <w:rsid w:val="00FF0F22"/>
    <w:rsid w:val="00FF17DE"/>
    <w:rsid w:val="00FF5186"/>
    <w:rsid w:val="00FF5B08"/>
    <w:rsid w:val="00FF7B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D5D411"/>
  <w14:defaultImageDpi w14:val="96"/>
  <w15:docId w15:val="{0696FCF1-EDB2-4426-84A5-3FA7AACB8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3791"/>
    <w:rPr>
      <w:sz w:val="24"/>
      <w:lang w:eastAsia="en-US"/>
    </w:rPr>
  </w:style>
  <w:style w:type="paragraph" w:styleId="Heading1">
    <w:name w:val="heading 1"/>
    <w:basedOn w:val="Normal"/>
    <w:next w:val="Normal"/>
    <w:link w:val="Heading1Char"/>
    <w:uiPriority w:val="9"/>
    <w:qFormat/>
    <w:rsid w:val="00F15AC3"/>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link w:val="Heading2Char"/>
    <w:uiPriority w:val="9"/>
    <w:qFormat/>
    <w:rsid w:val="00F15AC3"/>
    <w:pPr>
      <w:keepNext/>
      <w:widowControl w:val="0"/>
      <w:jc w:val="center"/>
      <w:outlineLvl w:val="1"/>
    </w:pPr>
    <w:rPr>
      <w:rFonts w:ascii="Arial" w:hAnsi="Arial" w:cs="Arial"/>
      <w:i/>
      <w:iCs/>
      <w:sz w:val="16"/>
      <w:szCs w:val="16"/>
    </w:rPr>
  </w:style>
  <w:style w:type="paragraph" w:styleId="Heading3">
    <w:name w:val="heading 3"/>
    <w:basedOn w:val="Normal"/>
    <w:next w:val="Normal"/>
    <w:link w:val="Heading3Char"/>
    <w:uiPriority w:val="9"/>
    <w:qFormat/>
    <w:rsid w:val="00F15AC3"/>
    <w:pPr>
      <w:keepNext/>
      <w:pBdr>
        <w:right w:val="single" w:sz="4" w:space="4" w:color="auto"/>
      </w:pBdr>
      <w:outlineLvl w:val="2"/>
    </w:pPr>
    <w:rPr>
      <w:i/>
      <w:iCs/>
      <w:sz w:val="22"/>
      <w:szCs w:val="22"/>
    </w:rPr>
  </w:style>
  <w:style w:type="paragraph" w:styleId="Heading4">
    <w:name w:val="heading 4"/>
    <w:basedOn w:val="Normal"/>
    <w:next w:val="Normal"/>
    <w:link w:val="Heading4Char"/>
    <w:uiPriority w:val="9"/>
    <w:qFormat/>
    <w:rsid w:val="00F15AC3"/>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1A04AA"/>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sid w:val="001A04AA"/>
    <w:rPr>
      <w:rFonts w:asciiTheme="majorHAnsi" w:eastAsiaTheme="majorEastAsia" w:hAnsiTheme="majorHAnsi" w:cs="Times New Roman"/>
      <w:b/>
      <w:bCs/>
      <w:i/>
      <w:iCs/>
      <w:sz w:val="28"/>
      <w:szCs w:val="28"/>
      <w:lang w:val="x-none" w:eastAsia="en-US"/>
    </w:rPr>
  </w:style>
  <w:style w:type="character" w:customStyle="1" w:styleId="Heading3Char">
    <w:name w:val="Heading 3 Char"/>
    <w:basedOn w:val="DefaultParagraphFont"/>
    <w:link w:val="Heading3"/>
    <w:uiPriority w:val="9"/>
    <w:semiHidden/>
    <w:locked/>
    <w:rsid w:val="001A04AA"/>
    <w:rPr>
      <w:rFonts w:asciiTheme="majorHAnsi" w:eastAsiaTheme="majorEastAsia" w:hAnsiTheme="majorHAnsi" w:cs="Times New Roman"/>
      <w:b/>
      <w:bCs/>
      <w:sz w:val="26"/>
      <w:szCs w:val="26"/>
      <w:lang w:val="x-none" w:eastAsia="en-US"/>
    </w:rPr>
  </w:style>
  <w:style w:type="character" w:customStyle="1" w:styleId="Heading4Char">
    <w:name w:val="Heading 4 Char"/>
    <w:basedOn w:val="DefaultParagraphFont"/>
    <w:link w:val="Heading4"/>
    <w:uiPriority w:val="9"/>
    <w:semiHidden/>
    <w:locked/>
    <w:rsid w:val="001A04AA"/>
    <w:rPr>
      <w:rFonts w:asciiTheme="minorHAnsi" w:eastAsiaTheme="minorEastAsia" w:hAnsiTheme="minorHAnsi" w:cs="Times New Roman"/>
      <w:b/>
      <w:bCs/>
      <w:sz w:val="28"/>
      <w:szCs w:val="28"/>
      <w:lang w:val="x-none" w:eastAsia="en-US"/>
    </w:rPr>
  </w:style>
  <w:style w:type="paragraph" w:styleId="Title">
    <w:name w:val="Title"/>
    <w:basedOn w:val="Normal"/>
    <w:link w:val="TitleChar"/>
    <w:uiPriority w:val="10"/>
    <w:qFormat/>
    <w:rsid w:val="00F15AC3"/>
    <w:pPr>
      <w:pBdr>
        <w:top w:val="single" w:sz="4" w:space="1" w:color="auto"/>
        <w:bottom w:val="single" w:sz="4" w:space="1" w:color="auto"/>
      </w:pBdr>
      <w:spacing w:before="240" w:after="240"/>
    </w:pPr>
    <w:rPr>
      <w:rFonts w:ascii="Arial" w:hAnsi="Arial"/>
      <w:b/>
      <w:kern w:val="28"/>
      <w:sz w:val="40"/>
    </w:rPr>
  </w:style>
  <w:style w:type="character" w:customStyle="1" w:styleId="TitleChar">
    <w:name w:val="Title Char"/>
    <w:basedOn w:val="DefaultParagraphFont"/>
    <w:link w:val="Title"/>
    <w:uiPriority w:val="10"/>
    <w:locked/>
    <w:rsid w:val="001A04AA"/>
    <w:rPr>
      <w:rFonts w:asciiTheme="majorHAnsi" w:eastAsiaTheme="majorEastAsia" w:hAnsiTheme="majorHAnsi" w:cs="Times New Roman"/>
      <w:b/>
      <w:bCs/>
      <w:kern w:val="28"/>
      <w:sz w:val="32"/>
      <w:szCs w:val="32"/>
      <w:lang w:val="x-none" w:eastAsia="en-US"/>
    </w:rPr>
  </w:style>
  <w:style w:type="paragraph" w:styleId="Footer">
    <w:name w:val="footer"/>
    <w:basedOn w:val="Normal"/>
    <w:link w:val="FooterChar"/>
    <w:uiPriority w:val="99"/>
    <w:semiHidden/>
    <w:rsid w:val="00F15AC3"/>
    <w:pPr>
      <w:tabs>
        <w:tab w:val="left" w:pos="2880"/>
      </w:tabs>
      <w:spacing w:before="120" w:after="60" w:line="240" w:lineRule="exact"/>
    </w:pPr>
    <w:rPr>
      <w:rFonts w:ascii="Arial" w:hAnsi="Arial"/>
      <w:sz w:val="18"/>
    </w:rPr>
  </w:style>
  <w:style w:type="character" w:customStyle="1" w:styleId="FooterChar">
    <w:name w:val="Footer Char"/>
    <w:basedOn w:val="DefaultParagraphFont"/>
    <w:link w:val="Footer"/>
    <w:uiPriority w:val="99"/>
    <w:semiHidden/>
    <w:locked/>
    <w:rsid w:val="001A04AA"/>
    <w:rPr>
      <w:rFonts w:cs="Times New Roman"/>
      <w:sz w:val="24"/>
      <w:lang w:val="x-none" w:eastAsia="en-US"/>
    </w:rPr>
  </w:style>
  <w:style w:type="paragraph" w:customStyle="1" w:styleId="Billname">
    <w:name w:val="Billname"/>
    <w:basedOn w:val="Normal"/>
    <w:rsid w:val="00F15AC3"/>
    <w:pPr>
      <w:tabs>
        <w:tab w:val="left" w:pos="2400"/>
        <w:tab w:val="left" w:pos="2880"/>
      </w:tabs>
      <w:spacing w:before="1220" w:after="100"/>
    </w:pPr>
    <w:rPr>
      <w:rFonts w:ascii="Arial" w:hAnsi="Arial"/>
      <w:b/>
      <w:sz w:val="40"/>
    </w:rPr>
  </w:style>
  <w:style w:type="paragraph" w:customStyle="1" w:styleId="Amain">
    <w:name w:val="A main"/>
    <w:basedOn w:val="Normal"/>
    <w:link w:val="AmainChar"/>
    <w:rsid w:val="00F15AC3"/>
    <w:pPr>
      <w:tabs>
        <w:tab w:val="right" w:pos="500"/>
        <w:tab w:val="left" w:pos="700"/>
      </w:tabs>
      <w:spacing w:before="80" w:after="60"/>
      <w:ind w:left="700" w:hanging="700"/>
      <w:jc w:val="both"/>
      <w:outlineLvl w:val="5"/>
    </w:pPr>
  </w:style>
  <w:style w:type="paragraph" w:customStyle="1" w:styleId="N-line3">
    <w:name w:val="N-line3"/>
    <w:basedOn w:val="Normal"/>
    <w:next w:val="Normal"/>
    <w:rsid w:val="00F15AC3"/>
    <w:pPr>
      <w:pBdr>
        <w:bottom w:val="single" w:sz="12" w:space="1" w:color="auto"/>
      </w:pBdr>
      <w:jc w:val="both"/>
    </w:pPr>
  </w:style>
  <w:style w:type="paragraph" w:customStyle="1" w:styleId="madeunder">
    <w:name w:val="made under"/>
    <w:basedOn w:val="Normal"/>
    <w:rsid w:val="00F15AC3"/>
    <w:pPr>
      <w:spacing w:before="180" w:after="60"/>
      <w:jc w:val="both"/>
    </w:pPr>
  </w:style>
  <w:style w:type="paragraph" w:customStyle="1" w:styleId="CoverActName">
    <w:name w:val="CoverActName"/>
    <w:basedOn w:val="Normal"/>
    <w:rsid w:val="00F15AC3"/>
    <w:pPr>
      <w:tabs>
        <w:tab w:val="left" w:pos="2600"/>
      </w:tabs>
      <w:spacing w:before="200" w:after="60"/>
      <w:jc w:val="both"/>
    </w:pPr>
    <w:rPr>
      <w:rFonts w:ascii="Arial" w:hAnsi="Arial"/>
      <w:b/>
    </w:rPr>
  </w:style>
  <w:style w:type="paragraph" w:customStyle="1" w:styleId="06Copyright">
    <w:name w:val="06Copyright"/>
    <w:basedOn w:val="Normal"/>
    <w:rsid w:val="00F15AC3"/>
    <w:pPr>
      <w:tabs>
        <w:tab w:val="left" w:pos="2880"/>
      </w:tabs>
    </w:pPr>
  </w:style>
  <w:style w:type="paragraph" w:customStyle="1" w:styleId="Apara">
    <w:name w:val="A para"/>
    <w:basedOn w:val="Normal"/>
    <w:rsid w:val="00F15AC3"/>
    <w:pPr>
      <w:numPr>
        <w:ilvl w:val="6"/>
        <w:numId w:val="9"/>
      </w:numPr>
      <w:spacing w:before="80" w:after="60"/>
      <w:jc w:val="both"/>
      <w:outlineLvl w:val="6"/>
    </w:pPr>
  </w:style>
  <w:style w:type="paragraph" w:customStyle="1" w:styleId="Asubpara">
    <w:name w:val="A subpara"/>
    <w:basedOn w:val="Normal"/>
    <w:rsid w:val="00F15AC3"/>
    <w:pPr>
      <w:numPr>
        <w:ilvl w:val="7"/>
        <w:numId w:val="9"/>
      </w:numPr>
      <w:spacing w:before="80" w:after="60"/>
      <w:jc w:val="both"/>
      <w:outlineLvl w:val="7"/>
    </w:pPr>
  </w:style>
  <w:style w:type="paragraph" w:customStyle="1" w:styleId="Asubsubpara">
    <w:name w:val="A subsubpara"/>
    <w:basedOn w:val="Normal"/>
    <w:rsid w:val="00F15AC3"/>
    <w:pPr>
      <w:numPr>
        <w:ilvl w:val="8"/>
        <w:numId w:val="9"/>
      </w:numPr>
      <w:spacing w:before="80" w:after="60"/>
      <w:jc w:val="both"/>
      <w:outlineLvl w:val="8"/>
    </w:pPr>
  </w:style>
  <w:style w:type="paragraph" w:customStyle="1" w:styleId="AH5Sec">
    <w:name w:val="A H5 Sec"/>
    <w:basedOn w:val="Normal"/>
    <w:next w:val="Amain"/>
    <w:rsid w:val="00F15AC3"/>
    <w:pPr>
      <w:keepNext/>
      <w:numPr>
        <w:ilvl w:val="4"/>
        <w:numId w:val="1"/>
      </w:numPr>
      <w:spacing w:before="180" w:after="60"/>
      <w:outlineLvl w:val="4"/>
    </w:pPr>
    <w:rPr>
      <w:rFonts w:ascii="Arial" w:hAnsi="Arial"/>
      <w:b/>
    </w:rPr>
  </w:style>
  <w:style w:type="paragraph" w:styleId="Header">
    <w:name w:val="header"/>
    <w:basedOn w:val="Normal"/>
    <w:link w:val="HeaderChar"/>
    <w:uiPriority w:val="99"/>
    <w:semiHidden/>
    <w:rsid w:val="00F15AC3"/>
    <w:pPr>
      <w:tabs>
        <w:tab w:val="left" w:pos="2880"/>
        <w:tab w:val="center" w:pos="4153"/>
        <w:tab w:val="right" w:pos="8306"/>
      </w:tabs>
    </w:pPr>
  </w:style>
  <w:style w:type="character" w:customStyle="1" w:styleId="HeaderChar">
    <w:name w:val="Header Char"/>
    <w:basedOn w:val="DefaultParagraphFont"/>
    <w:link w:val="Header"/>
    <w:uiPriority w:val="99"/>
    <w:semiHidden/>
    <w:locked/>
    <w:rsid w:val="001A04AA"/>
    <w:rPr>
      <w:rFonts w:cs="Times New Roman"/>
      <w:sz w:val="24"/>
      <w:lang w:val="x-none" w:eastAsia="en-US"/>
    </w:rPr>
  </w:style>
  <w:style w:type="paragraph" w:customStyle="1" w:styleId="ref">
    <w:name w:val="ref"/>
    <w:basedOn w:val="Normal"/>
    <w:next w:val="Normal"/>
    <w:rsid w:val="00F15AC3"/>
    <w:pPr>
      <w:spacing w:after="60"/>
      <w:jc w:val="both"/>
    </w:pPr>
    <w:rPr>
      <w:sz w:val="18"/>
    </w:rPr>
  </w:style>
  <w:style w:type="character" w:customStyle="1" w:styleId="CharDivText">
    <w:name w:val="CharDivText"/>
    <w:basedOn w:val="DefaultParagraphFont"/>
    <w:rsid w:val="00F15AC3"/>
    <w:rPr>
      <w:rFonts w:cs="Times New Roman"/>
    </w:rPr>
  </w:style>
  <w:style w:type="paragraph" w:customStyle="1" w:styleId="CoverInForce">
    <w:name w:val="CoverInForce"/>
    <w:basedOn w:val="Normal"/>
    <w:rsid w:val="00F15AC3"/>
    <w:pPr>
      <w:tabs>
        <w:tab w:val="left" w:pos="2600"/>
      </w:tabs>
      <w:spacing w:before="200" w:after="60"/>
      <w:jc w:val="both"/>
    </w:pPr>
    <w:rPr>
      <w:rFonts w:ascii="Arial" w:hAnsi="Arial"/>
    </w:rPr>
  </w:style>
  <w:style w:type="paragraph" w:customStyle="1" w:styleId="AFHdg">
    <w:name w:val="AFHdg"/>
    <w:basedOn w:val="Normal"/>
    <w:rsid w:val="00F15AC3"/>
    <w:pPr>
      <w:tabs>
        <w:tab w:val="left" w:pos="2600"/>
      </w:tabs>
      <w:spacing w:before="80" w:after="60"/>
      <w:jc w:val="both"/>
    </w:pPr>
    <w:rPr>
      <w:rFonts w:ascii="Arial" w:hAnsi="Arial"/>
      <w:b/>
      <w:sz w:val="32"/>
    </w:rPr>
  </w:style>
  <w:style w:type="paragraph" w:customStyle="1" w:styleId="ApprFormHd">
    <w:name w:val="ApprFormHd"/>
    <w:basedOn w:val="Normal"/>
    <w:rsid w:val="00F15AC3"/>
    <w:pPr>
      <w:keepNext/>
      <w:tabs>
        <w:tab w:val="left" w:pos="2600"/>
      </w:tabs>
      <w:spacing w:before="320" w:after="60"/>
      <w:outlineLvl w:val="0"/>
    </w:pPr>
    <w:rPr>
      <w:rFonts w:ascii="Arial" w:hAnsi="Arial"/>
      <w:b/>
      <w:sz w:val="34"/>
    </w:rPr>
  </w:style>
  <w:style w:type="character" w:styleId="PageNumber">
    <w:name w:val="page number"/>
    <w:basedOn w:val="DefaultParagraphFont"/>
    <w:uiPriority w:val="99"/>
    <w:semiHidden/>
    <w:rsid w:val="00F15AC3"/>
    <w:rPr>
      <w:rFonts w:cs="Times New Roman"/>
    </w:rPr>
  </w:style>
  <w:style w:type="paragraph" w:customStyle="1" w:styleId="Aparabullet">
    <w:name w:val="A para bullet"/>
    <w:basedOn w:val="Normal"/>
    <w:rsid w:val="00F15AC3"/>
    <w:pPr>
      <w:numPr>
        <w:numId w:val="4"/>
      </w:numPr>
    </w:pPr>
  </w:style>
  <w:style w:type="paragraph" w:styleId="TOC1">
    <w:name w:val="toc 1"/>
    <w:basedOn w:val="Normal"/>
    <w:next w:val="Normal"/>
    <w:autoRedefine/>
    <w:uiPriority w:val="39"/>
    <w:semiHidden/>
    <w:rsid w:val="00F15AC3"/>
  </w:style>
  <w:style w:type="paragraph" w:styleId="TOC2">
    <w:name w:val="toc 2"/>
    <w:basedOn w:val="Normal"/>
    <w:next w:val="Normal"/>
    <w:autoRedefine/>
    <w:uiPriority w:val="39"/>
    <w:semiHidden/>
    <w:rsid w:val="00F15AC3"/>
    <w:pPr>
      <w:ind w:left="240"/>
    </w:pPr>
  </w:style>
  <w:style w:type="paragraph" w:styleId="TOC3">
    <w:name w:val="toc 3"/>
    <w:basedOn w:val="Normal"/>
    <w:next w:val="Normal"/>
    <w:autoRedefine/>
    <w:uiPriority w:val="39"/>
    <w:semiHidden/>
    <w:rsid w:val="00F15AC3"/>
    <w:pPr>
      <w:ind w:left="480"/>
    </w:pPr>
  </w:style>
  <w:style w:type="paragraph" w:styleId="TOC4">
    <w:name w:val="toc 4"/>
    <w:basedOn w:val="Normal"/>
    <w:next w:val="Normal"/>
    <w:autoRedefine/>
    <w:uiPriority w:val="39"/>
    <w:semiHidden/>
    <w:rsid w:val="00F15AC3"/>
    <w:pPr>
      <w:ind w:left="720"/>
    </w:pPr>
  </w:style>
  <w:style w:type="paragraph" w:styleId="TOC5">
    <w:name w:val="toc 5"/>
    <w:basedOn w:val="Normal"/>
    <w:next w:val="Normal"/>
    <w:autoRedefine/>
    <w:uiPriority w:val="39"/>
    <w:semiHidden/>
    <w:rsid w:val="00F15AC3"/>
    <w:pPr>
      <w:ind w:left="960"/>
    </w:pPr>
  </w:style>
  <w:style w:type="paragraph" w:styleId="TOC6">
    <w:name w:val="toc 6"/>
    <w:basedOn w:val="Normal"/>
    <w:next w:val="Normal"/>
    <w:autoRedefine/>
    <w:uiPriority w:val="39"/>
    <w:semiHidden/>
    <w:rsid w:val="00F15AC3"/>
    <w:pPr>
      <w:ind w:left="1200"/>
    </w:pPr>
  </w:style>
  <w:style w:type="paragraph" w:styleId="TOC7">
    <w:name w:val="toc 7"/>
    <w:basedOn w:val="Normal"/>
    <w:next w:val="Normal"/>
    <w:autoRedefine/>
    <w:uiPriority w:val="39"/>
    <w:semiHidden/>
    <w:rsid w:val="00F15AC3"/>
    <w:pPr>
      <w:ind w:left="1440"/>
    </w:pPr>
  </w:style>
  <w:style w:type="paragraph" w:styleId="TOC8">
    <w:name w:val="toc 8"/>
    <w:basedOn w:val="Normal"/>
    <w:next w:val="Normal"/>
    <w:autoRedefine/>
    <w:uiPriority w:val="39"/>
    <w:semiHidden/>
    <w:rsid w:val="00F15AC3"/>
    <w:pPr>
      <w:ind w:left="1680"/>
    </w:pPr>
  </w:style>
  <w:style w:type="paragraph" w:styleId="TOC9">
    <w:name w:val="toc 9"/>
    <w:basedOn w:val="Normal"/>
    <w:next w:val="Normal"/>
    <w:autoRedefine/>
    <w:uiPriority w:val="39"/>
    <w:semiHidden/>
    <w:rsid w:val="00F15AC3"/>
    <w:pPr>
      <w:ind w:left="1920"/>
    </w:pPr>
  </w:style>
  <w:style w:type="character" w:styleId="Hyperlink">
    <w:name w:val="Hyperlink"/>
    <w:basedOn w:val="DefaultParagraphFont"/>
    <w:uiPriority w:val="99"/>
    <w:semiHidden/>
    <w:rsid w:val="00F15AC3"/>
    <w:rPr>
      <w:rFonts w:cs="Times New Roman"/>
      <w:color w:val="0000FF"/>
      <w:u w:val="single"/>
    </w:rPr>
  </w:style>
  <w:style w:type="paragraph" w:styleId="BodyTextIndent">
    <w:name w:val="Body Text Indent"/>
    <w:basedOn w:val="Normal"/>
    <w:link w:val="BodyTextIndentChar"/>
    <w:uiPriority w:val="99"/>
    <w:semiHidden/>
    <w:rsid w:val="00F15AC3"/>
    <w:pPr>
      <w:spacing w:before="120" w:after="60"/>
      <w:ind w:left="709"/>
    </w:pPr>
  </w:style>
  <w:style w:type="character" w:customStyle="1" w:styleId="BodyTextIndentChar">
    <w:name w:val="Body Text Indent Char"/>
    <w:basedOn w:val="DefaultParagraphFont"/>
    <w:link w:val="BodyTextIndent"/>
    <w:uiPriority w:val="99"/>
    <w:semiHidden/>
    <w:locked/>
    <w:rsid w:val="001A04AA"/>
    <w:rPr>
      <w:rFonts w:cs="Times New Roman"/>
      <w:sz w:val="24"/>
      <w:lang w:val="x-none" w:eastAsia="en-US"/>
    </w:rPr>
  </w:style>
  <w:style w:type="paragraph" w:customStyle="1" w:styleId="Minister">
    <w:name w:val="Minister"/>
    <w:basedOn w:val="Normal"/>
    <w:rsid w:val="00F15AC3"/>
    <w:pPr>
      <w:spacing w:before="880" w:after="60"/>
      <w:jc w:val="right"/>
    </w:pPr>
    <w:rPr>
      <w:caps/>
      <w:szCs w:val="24"/>
    </w:rPr>
  </w:style>
  <w:style w:type="paragraph" w:customStyle="1" w:styleId="DateLine">
    <w:name w:val="DateLine"/>
    <w:basedOn w:val="Normal"/>
    <w:rsid w:val="00F15AC3"/>
    <w:pPr>
      <w:tabs>
        <w:tab w:val="left" w:pos="4320"/>
      </w:tabs>
      <w:spacing w:before="80" w:after="60"/>
      <w:jc w:val="both"/>
    </w:pPr>
    <w:rPr>
      <w:szCs w:val="24"/>
    </w:rPr>
  </w:style>
  <w:style w:type="paragraph" w:customStyle="1" w:styleId="MinisterWord">
    <w:name w:val="MinisterWord"/>
    <w:basedOn w:val="Normal"/>
    <w:rsid w:val="00F15AC3"/>
    <w:pPr>
      <w:tabs>
        <w:tab w:val="left" w:pos="2880"/>
      </w:tabs>
      <w:jc w:val="right"/>
    </w:pPr>
    <w:rPr>
      <w:szCs w:val="24"/>
    </w:rPr>
  </w:style>
  <w:style w:type="character" w:styleId="FollowedHyperlink">
    <w:name w:val="FollowedHyperlink"/>
    <w:basedOn w:val="DefaultParagraphFont"/>
    <w:uiPriority w:val="99"/>
    <w:semiHidden/>
    <w:rsid w:val="00F15AC3"/>
    <w:rPr>
      <w:rFonts w:cs="Times New Roman"/>
      <w:color w:val="800080"/>
      <w:u w:val="single"/>
    </w:rPr>
  </w:style>
  <w:style w:type="character" w:styleId="FootnoteReference">
    <w:name w:val="footnote reference"/>
    <w:basedOn w:val="DefaultParagraphFont"/>
    <w:uiPriority w:val="99"/>
    <w:semiHidden/>
    <w:rsid w:val="00F15AC3"/>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F15AC3"/>
    <w:pPr>
      <w:spacing w:before="80" w:after="60"/>
      <w:jc w:val="both"/>
    </w:pPr>
    <w:rPr>
      <w:szCs w:val="24"/>
    </w:rPr>
  </w:style>
  <w:style w:type="character" w:customStyle="1" w:styleId="FootnoteTextChar">
    <w:name w:val="Footnote Text Char"/>
    <w:basedOn w:val="DefaultParagraphFont"/>
    <w:link w:val="FootnoteText"/>
    <w:uiPriority w:val="99"/>
    <w:semiHidden/>
    <w:locked/>
    <w:rsid w:val="001A04AA"/>
    <w:rPr>
      <w:rFonts w:cs="Times New Roman"/>
      <w:lang w:val="x-none" w:eastAsia="en-US"/>
    </w:rPr>
  </w:style>
  <w:style w:type="paragraph" w:customStyle="1" w:styleId="ShadedSchClause">
    <w:name w:val="Shaded Sch Clause"/>
    <w:basedOn w:val="Normal"/>
    <w:next w:val="Normal"/>
    <w:rsid w:val="00F15AC3"/>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F15AC3"/>
    <w:rPr>
      <w:rFonts w:cs="Times New Roman"/>
    </w:rPr>
  </w:style>
  <w:style w:type="paragraph" w:styleId="ListParagraph">
    <w:name w:val="List Paragraph"/>
    <w:basedOn w:val="Normal"/>
    <w:uiPriority w:val="34"/>
    <w:qFormat/>
    <w:rsid w:val="00566A0B"/>
    <w:pPr>
      <w:ind w:left="720"/>
      <w:contextualSpacing/>
    </w:pPr>
  </w:style>
  <w:style w:type="paragraph" w:customStyle="1" w:styleId="TableHd">
    <w:name w:val="TableHd"/>
    <w:basedOn w:val="Normal"/>
    <w:rsid w:val="002C4C52"/>
    <w:pPr>
      <w:keepNext/>
      <w:tabs>
        <w:tab w:val="left" w:pos="0"/>
      </w:tabs>
      <w:spacing w:before="300"/>
      <w:ind w:left="1200" w:hanging="1200"/>
    </w:pPr>
    <w:rPr>
      <w:rFonts w:ascii="Arial" w:hAnsi="Arial"/>
      <w:b/>
      <w:sz w:val="20"/>
    </w:rPr>
  </w:style>
  <w:style w:type="paragraph" w:customStyle="1" w:styleId="TableColHd">
    <w:name w:val="TableColHd"/>
    <w:basedOn w:val="Normal"/>
    <w:rsid w:val="002C4C52"/>
    <w:pPr>
      <w:keepNext/>
      <w:tabs>
        <w:tab w:val="left" w:pos="0"/>
      </w:tabs>
      <w:spacing w:after="60"/>
    </w:pPr>
    <w:rPr>
      <w:rFonts w:ascii="Arial" w:hAnsi="Arial"/>
      <w:b/>
      <w:sz w:val="18"/>
    </w:rPr>
  </w:style>
  <w:style w:type="character" w:styleId="PlaceholderText">
    <w:name w:val="Placeholder Text"/>
    <w:basedOn w:val="DefaultParagraphFont"/>
    <w:uiPriority w:val="99"/>
    <w:semiHidden/>
    <w:rsid w:val="006C10B7"/>
    <w:rPr>
      <w:rFonts w:cs="Times New Roman"/>
      <w:color w:val="808080"/>
    </w:rPr>
  </w:style>
  <w:style w:type="paragraph" w:styleId="BalloonText">
    <w:name w:val="Balloon Text"/>
    <w:basedOn w:val="Normal"/>
    <w:link w:val="BalloonTextChar"/>
    <w:uiPriority w:val="99"/>
    <w:semiHidden/>
    <w:unhideWhenUsed/>
    <w:rsid w:val="006C10B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C10B7"/>
    <w:rPr>
      <w:rFonts w:ascii="Tahoma" w:hAnsi="Tahoma" w:cs="Tahoma"/>
      <w:sz w:val="16"/>
      <w:szCs w:val="16"/>
      <w:lang w:val="x-none" w:eastAsia="en-US"/>
    </w:rPr>
  </w:style>
  <w:style w:type="character" w:customStyle="1" w:styleId="AmainChar">
    <w:name w:val="A main Char"/>
    <w:basedOn w:val="DefaultParagraphFont"/>
    <w:link w:val="Amain"/>
    <w:locked/>
    <w:rsid w:val="00C8207C"/>
    <w:rPr>
      <w:rFonts w:cs="Times New Roman"/>
      <w:sz w:val="24"/>
      <w:lang w:val="x-none" w:eastAsia="en-US"/>
    </w:rPr>
  </w:style>
  <w:style w:type="paragraph" w:customStyle="1" w:styleId="TableText10">
    <w:name w:val="TableText10"/>
    <w:basedOn w:val="Normal"/>
    <w:rsid w:val="003538AC"/>
    <w:pPr>
      <w:tabs>
        <w:tab w:val="left" w:pos="0"/>
      </w:tabs>
      <w:spacing w:before="60" w:after="60"/>
    </w:pPr>
    <w:rPr>
      <w:sz w:val="20"/>
    </w:rPr>
  </w:style>
  <w:style w:type="paragraph" w:customStyle="1" w:styleId="TableNumbered">
    <w:name w:val="TableNumbered"/>
    <w:basedOn w:val="TableText10"/>
    <w:qFormat/>
    <w:rsid w:val="003538AC"/>
    <w:pPr>
      <w:numPr>
        <w:numId w:val="23"/>
      </w:numPr>
    </w:pPr>
  </w:style>
  <w:style w:type="paragraph" w:customStyle="1" w:styleId="aExamHdgss">
    <w:name w:val="aExamHdgss"/>
    <w:basedOn w:val="Normal"/>
    <w:next w:val="Normal"/>
    <w:rsid w:val="005210A5"/>
    <w:pPr>
      <w:keepNext/>
      <w:spacing w:before="140"/>
      <w:ind w:left="1100"/>
    </w:pPr>
    <w:rPr>
      <w:rFonts w:ascii="Arial" w:hAnsi="Arial"/>
      <w:b/>
      <w:sz w:val="18"/>
    </w:rPr>
  </w:style>
  <w:style w:type="paragraph" w:customStyle="1" w:styleId="aExamINumss">
    <w:name w:val="aExamINumss"/>
    <w:basedOn w:val="Normal"/>
    <w:rsid w:val="005210A5"/>
    <w:pPr>
      <w:tabs>
        <w:tab w:val="left" w:pos="1100"/>
        <w:tab w:val="left" w:pos="1500"/>
        <w:tab w:val="left" w:pos="2381"/>
      </w:tabs>
      <w:spacing w:before="60"/>
      <w:ind w:left="1500" w:hanging="400"/>
      <w:jc w:val="both"/>
    </w:pPr>
    <w:rPr>
      <w:sz w:val="20"/>
    </w:rPr>
  </w:style>
  <w:style w:type="character" w:styleId="CommentReference">
    <w:name w:val="annotation reference"/>
    <w:basedOn w:val="DefaultParagraphFont"/>
    <w:uiPriority w:val="99"/>
    <w:semiHidden/>
    <w:unhideWhenUsed/>
    <w:rsid w:val="002102DA"/>
    <w:rPr>
      <w:rFonts w:cs="Times New Roman"/>
      <w:sz w:val="16"/>
      <w:szCs w:val="16"/>
    </w:rPr>
  </w:style>
  <w:style w:type="paragraph" w:styleId="CommentText">
    <w:name w:val="annotation text"/>
    <w:basedOn w:val="Normal"/>
    <w:link w:val="CommentTextChar"/>
    <w:uiPriority w:val="99"/>
    <w:unhideWhenUsed/>
    <w:rsid w:val="002102DA"/>
    <w:rPr>
      <w:sz w:val="20"/>
    </w:rPr>
  </w:style>
  <w:style w:type="character" w:customStyle="1" w:styleId="CommentTextChar">
    <w:name w:val="Comment Text Char"/>
    <w:basedOn w:val="DefaultParagraphFont"/>
    <w:link w:val="CommentText"/>
    <w:uiPriority w:val="99"/>
    <w:locked/>
    <w:rsid w:val="002102DA"/>
    <w:rPr>
      <w:rFonts w:cs="Times New Roman"/>
      <w:lang w:val="x-none" w:eastAsia="en-US"/>
    </w:rPr>
  </w:style>
  <w:style w:type="paragraph" w:styleId="CommentSubject">
    <w:name w:val="annotation subject"/>
    <w:basedOn w:val="CommentText"/>
    <w:next w:val="CommentText"/>
    <w:link w:val="CommentSubjectChar"/>
    <w:uiPriority w:val="99"/>
    <w:semiHidden/>
    <w:unhideWhenUsed/>
    <w:rsid w:val="002102DA"/>
    <w:rPr>
      <w:b/>
      <w:bCs/>
    </w:rPr>
  </w:style>
  <w:style w:type="character" w:customStyle="1" w:styleId="CommentSubjectChar">
    <w:name w:val="Comment Subject Char"/>
    <w:basedOn w:val="CommentTextChar"/>
    <w:link w:val="CommentSubject"/>
    <w:uiPriority w:val="99"/>
    <w:semiHidden/>
    <w:locked/>
    <w:rsid w:val="002102DA"/>
    <w:rPr>
      <w:rFonts w:cs="Times New Roman"/>
      <w:b/>
      <w:bCs/>
      <w:lang w:val="x-none" w:eastAsia="en-US"/>
    </w:rPr>
  </w:style>
  <w:style w:type="paragraph" w:customStyle="1" w:styleId="TableText">
    <w:name w:val="TableText"/>
    <w:basedOn w:val="Normal"/>
    <w:uiPriority w:val="99"/>
    <w:rsid w:val="006E0D94"/>
    <w:pPr>
      <w:spacing w:before="60" w:after="60"/>
    </w:pPr>
    <w:rPr>
      <w:szCs w:val="24"/>
    </w:rPr>
  </w:style>
  <w:style w:type="paragraph" w:styleId="Revision">
    <w:name w:val="Revision"/>
    <w:hidden/>
    <w:uiPriority w:val="99"/>
    <w:semiHidden/>
    <w:rsid w:val="000253E2"/>
    <w:rPr>
      <w:sz w:val="24"/>
      <w:lang w:eastAsia="en-US"/>
    </w:rPr>
  </w:style>
  <w:style w:type="character" w:styleId="UnresolvedMention">
    <w:name w:val="Unresolved Mention"/>
    <w:basedOn w:val="DefaultParagraphFont"/>
    <w:uiPriority w:val="99"/>
    <w:semiHidden/>
    <w:unhideWhenUsed/>
    <w:rsid w:val="005C1519"/>
    <w:rPr>
      <w:color w:val="605E5C"/>
      <w:shd w:val="clear" w:color="auto" w:fill="E1DFDD"/>
    </w:rPr>
  </w:style>
  <w:style w:type="character" w:customStyle="1" w:styleId="charitals">
    <w:name w:val="charitals"/>
    <w:basedOn w:val="DefaultParagraphFont"/>
    <w:rsid w:val="004B1478"/>
  </w:style>
  <w:style w:type="character" w:customStyle="1" w:styleId="charbolditals">
    <w:name w:val="charbolditals"/>
    <w:basedOn w:val="DefaultParagraphFont"/>
    <w:rsid w:val="004B1478"/>
  </w:style>
  <w:style w:type="character" w:customStyle="1" w:styleId="charcithyperlinkital">
    <w:name w:val="charcithyperlinkital"/>
    <w:basedOn w:val="DefaultParagraphFont"/>
    <w:rsid w:val="004B1478"/>
  </w:style>
  <w:style w:type="paragraph" w:customStyle="1" w:styleId="ah5sec0">
    <w:name w:val="ah5sec"/>
    <w:basedOn w:val="Normal"/>
    <w:rsid w:val="00E8307A"/>
    <w:pPr>
      <w:spacing w:before="100" w:beforeAutospacing="1" w:after="100" w:afterAutospacing="1"/>
    </w:pPr>
    <w:rPr>
      <w:szCs w:val="24"/>
      <w:lang w:eastAsia="en-AU"/>
    </w:rPr>
  </w:style>
  <w:style w:type="paragraph" w:customStyle="1" w:styleId="amainreturn">
    <w:name w:val="amainreturn"/>
    <w:basedOn w:val="Normal"/>
    <w:rsid w:val="00E8307A"/>
    <w:pPr>
      <w:spacing w:before="100" w:beforeAutospacing="1" w:after="100" w:afterAutospacing="1"/>
    </w:pPr>
    <w:rPr>
      <w:szCs w:val="24"/>
      <w:lang w:eastAsia="en-AU"/>
    </w:rPr>
  </w:style>
  <w:style w:type="paragraph" w:customStyle="1" w:styleId="anote">
    <w:name w:val="anote"/>
    <w:basedOn w:val="Normal"/>
    <w:rsid w:val="00E8307A"/>
    <w:pPr>
      <w:spacing w:before="100" w:beforeAutospacing="1" w:after="100" w:afterAutospacing="1"/>
    </w:pPr>
    <w:rPr>
      <w:szCs w:val="24"/>
      <w:lang w:eastAsia="en-AU"/>
    </w:rPr>
  </w:style>
  <w:style w:type="paragraph" w:customStyle="1" w:styleId="anotetextss">
    <w:name w:val="anotetextss"/>
    <w:basedOn w:val="Normal"/>
    <w:rsid w:val="00E8307A"/>
    <w:pPr>
      <w:spacing w:before="100" w:beforeAutospacing="1" w:after="100" w:afterAutospacing="1"/>
    </w:pPr>
    <w:rPr>
      <w:szCs w:val="24"/>
      <w:lang w:eastAsia="en-AU"/>
    </w:rPr>
  </w:style>
  <w:style w:type="character" w:customStyle="1" w:styleId="charcithyperlinkabbrev">
    <w:name w:val="charcithyperlinkabbrev"/>
    <w:basedOn w:val="DefaultParagraphFont"/>
    <w:rsid w:val="00E8307A"/>
  </w:style>
  <w:style w:type="paragraph" w:customStyle="1" w:styleId="dict-heading">
    <w:name w:val="dict-heading"/>
    <w:basedOn w:val="Normal"/>
    <w:rsid w:val="00E8307A"/>
    <w:pPr>
      <w:spacing w:before="100" w:beforeAutospacing="1" w:after="100" w:afterAutospacing="1"/>
    </w:pPr>
    <w:rPr>
      <w:szCs w:val="24"/>
      <w:lang w:eastAsia="en-AU"/>
    </w:rPr>
  </w:style>
  <w:style w:type="character" w:customStyle="1" w:styleId="cf01">
    <w:name w:val="cf01"/>
    <w:basedOn w:val="DefaultParagraphFont"/>
    <w:rsid w:val="0031770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4863">
      <w:bodyDiv w:val="1"/>
      <w:marLeft w:val="0"/>
      <w:marRight w:val="0"/>
      <w:marTop w:val="0"/>
      <w:marBottom w:val="0"/>
      <w:divBdr>
        <w:top w:val="none" w:sz="0" w:space="0" w:color="auto"/>
        <w:left w:val="none" w:sz="0" w:space="0" w:color="auto"/>
        <w:bottom w:val="none" w:sz="0" w:space="0" w:color="auto"/>
        <w:right w:val="none" w:sz="0" w:space="0" w:color="auto"/>
      </w:divBdr>
    </w:div>
    <w:div w:id="88963605">
      <w:bodyDiv w:val="1"/>
      <w:marLeft w:val="0"/>
      <w:marRight w:val="0"/>
      <w:marTop w:val="0"/>
      <w:marBottom w:val="0"/>
      <w:divBdr>
        <w:top w:val="none" w:sz="0" w:space="0" w:color="auto"/>
        <w:left w:val="none" w:sz="0" w:space="0" w:color="auto"/>
        <w:bottom w:val="none" w:sz="0" w:space="0" w:color="auto"/>
        <w:right w:val="none" w:sz="0" w:space="0" w:color="auto"/>
      </w:divBdr>
    </w:div>
    <w:div w:id="662129867">
      <w:bodyDiv w:val="1"/>
      <w:marLeft w:val="0"/>
      <w:marRight w:val="0"/>
      <w:marTop w:val="0"/>
      <w:marBottom w:val="0"/>
      <w:divBdr>
        <w:top w:val="none" w:sz="0" w:space="0" w:color="auto"/>
        <w:left w:val="none" w:sz="0" w:space="0" w:color="auto"/>
        <w:bottom w:val="none" w:sz="0" w:space="0" w:color="auto"/>
        <w:right w:val="none" w:sz="0" w:space="0" w:color="auto"/>
      </w:divBdr>
    </w:div>
    <w:div w:id="702677280">
      <w:bodyDiv w:val="1"/>
      <w:marLeft w:val="0"/>
      <w:marRight w:val="0"/>
      <w:marTop w:val="0"/>
      <w:marBottom w:val="0"/>
      <w:divBdr>
        <w:top w:val="none" w:sz="0" w:space="0" w:color="auto"/>
        <w:left w:val="none" w:sz="0" w:space="0" w:color="auto"/>
        <w:bottom w:val="none" w:sz="0" w:space="0" w:color="auto"/>
        <w:right w:val="none" w:sz="0" w:space="0" w:color="auto"/>
      </w:divBdr>
    </w:div>
    <w:div w:id="741946230">
      <w:bodyDiv w:val="1"/>
      <w:marLeft w:val="0"/>
      <w:marRight w:val="0"/>
      <w:marTop w:val="0"/>
      <w:marBottom w:val="0"/>
      <w:divBdr>
        <w:top w:val="none" w:sz="0" w:space="0" w:color="auto"/>
        <w:left w:val="none" w:sz="0" w:space="0" w:color="auto"/>
        <w:bottom w:val="none" w:sz="0" w:space="0" w:color="auto"/>
        <w:right w:val="none" w:sz="0" w:space="0" w:color="auto"/>
      </w:divBdr>
    </w:div>
    <w:div w:id="1111977999">
      <w:bodyDiv w:val="1"/>
      <w:marLeft w:val="0"/>
      <w:marRight w:val="0"/>
      <w:marTop w:val="0"/>
      <w:marBottom w:val="0"/>
      <w:divBdr>
        <w:top w:val="none" w:sz="0" w:space="0" w:color="auto"/>
        <w:left w:val="none" w:sz="0" w:space="0" w:color="auto"/>
        <w:bottom w:val="none" w:sz="0" w:space="0" w:color="auto"/>
        <w:right w:val="none" w:sz="0" w:space="0" w:color="auto"/>
      </w:divBdr>
    </w:div>
    <w:div w:id="1357778207">
      <w:bodyDiv w:val="1"/>
      <w:marLeft w:val="0"/>
      <w:marRight w:val="0"/>
      <w:marTop w:val="0"/>
      <w:marBottom w:val="0"/>
      <w:divBdr>
        <w:top w:val="none" w:sz="0" w:space="0" w:color="auto"/>
        <w:left w:val="none" w:sz="0" w:space="0" w:color="auto"/>
        <w:bottom w:val="none" w:sz="0" w:space="0" w:color="auto"/>
        <w:right w:val="none" w:sz="0" w:space="0" w:color="auto"/>
      </w:divBdr>
    </w:div>
    <w:div w:id="1500078456">
      <w:bodyDiv w:val="1"/>
      <w:marLeft w:val="0"/>
      <w:marRight w:val="0"/>
      <w:marTop w:val="0"/>
      <w:marBottom w:val="0"/>
      <w:divBdr>
        <w:top w:val="none" w:sz="0" w:space="0" w:color="auto"/>
        <w:left w:val="none" w:sz="0" w:space="0" w:color="auto"/>
        <w:bottom w:val="none" w:sz="0" w:space="0" w:color="auto"/>
        <w:right w:val="none" w:sz="0" w:space="0" w:color="auto"/>
      </w:divBdr>
    </w:div>
    <w:div w:id="1888838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islation.act.gov.au/a/2001-14"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C717E18911D344B87692224E324D5C" ma:contentTypeVersion="0" ma:contentTypeDescription="Create a new document." ma:contentTypeScope="" ma:versionID="9b9366ddc622fd70be1be0fdebc03b8c">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42FCA3-0B96-4576-9306-F9644157DD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E82AD03-40E7-440F-A7D9-2B7AD5B3F3B5}">
  <ds:schemaRefs>
    <ds:schemaRef ds:uri="http://schemas.microsoft.com/sharepoint/v3/contenttype/forms"/>
  </ds:schemaRefs>
</ds:datastoreItem>
</file>

<file path=customXml/itemProps3.xml><?xml version="1.0" encoding="utf-8"?>
<ds:datastoreItem xmlns:ds="http://schemas.openxmlformats.org/officeDocument/2006/customXml" ds:itemID="{B150C1D0-4936-47B7-8743-279917EC856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F3BB320-1BB5-45A2-B4FA-E7983AAF5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2961</Words>
  <Characters>15198</Characters>
  <Application>Microsoft Office Word</Application>
  <DocSecurity>0</DocSecurity>
  <Lines>384</Lines>
  <Paragraphs>219</Paragraphs>
  <ScaleCrop>false</ScaleCrop>
  <HeadingPairs>
    <vt:vector size="2" baseType="variant">
      <vt:variant>
        <vt:lpstr>Title</vt:lpstr>
      </vt:variant>
      <vt:variant>
        <vt:i4>1</vt:i4>
      </vt:variant>
    </vt:vector>
  </HeadingPairs>
  <TitlesOfParts>
    <vt:vector size="1" baseType="lpstr">
      <vt:lpstr>Templates and checklist for the notification of registrable instruments on the ACT legislation register</vt:lpstr>
    </vt:vector>
  </TitlesOfParts>
  <Company>InTACT</Company>
  <LinksUpToDate>false</LinksUpToDate>
  <CharactersWithSpaces>18007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Templates and checklist for the notification of registrable instruments on the ACT legislation register</dc:title>
  <dc:subject/>
  <dc:creator>ACT Government</dc:creator>
  <cp:keywords/>
  <dc:description/>
  <cp:lastModifiedBy>PCODCS</cp:lastModifiedBy>
  <cp:revision>4</cp:revision>
  <cp:lastPrinted>2021-06-16T06:52:00Z</cp:lastPrinted>
  <dcterms:created xsi:type="dcterms:W3CDTF">2025-06-30T04:32:00Z</dcterms:created>
  <dcterms:modified xsi:type="dcterms:W3CDTF">2025-06-30T04:32:00Z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0x010100C2C717E18911D344B87692224E324D5C</vt:lpwstr>
  </property>
  <property fmtid="{D5CDD505-2E9C-101B-9397-08002B2CF9AE}" pid="3" name="MSIP_Label_69af8531-eb46-4968-8cb3-105d2f5ea87e_Enabled">
    <vt:lpwstr>true</vt:lpwstr>
  </property>
  <property fmtid="{D5CDD505-2E9C-101B-9397-08002B2CF9AE}" pid="4" name="MSIP_Label_69af8531-eb46-4968-8cb3-105d2f5ea87e_SetDate">
    <vt:lpwstr>2024-04-26T03:24:14Z</vt:lpwstr>
  </property>
  <property fmtid="{D5CDD505-2E9C-101B-9397-08002B2CF9AE}" pid="5" name="MSIP_Label_69af8531-eb46-4968-8cb3-105d2f5ea87e_Method">
    <vt:lpwstr>Standard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796ce5cb-8cf9-420d-99fe-5361771a5d58</vt:lpwstr>
  </property>
  <property fmtid="{D5CDD505-2E9C-101B-9397-08002B2CF9AE}" pid="9" name="MSIP_Label_69af8531-eb46-4968-8cb3-105d2f5ea87e_ContentBits">
    <vt:lpwstr>0</vt:lpwstr>
  </property>
</Properties>
</file>