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67198" w14:textId="77777777" w:rsidR="00F10CB2" w:rsidRPr="008071CE" w:rsidRDefault="00F10CB2">
      <w:pPr>
        <w:spacing w:before="120"/>
        <w:rPr>
          <w:rFonts w:ascii="Arial" w:hAnsi="Arial" w:cs="Arial"/>
        </w:rPr>
      </w:pPr>
      <w:r w:rsidRPr="008071CE">
        <w:rPr>
          <w:rFonts w:ascii="Arial" w:hAnsi="Arial" w:cs="Arial"/>
        </w:rPr>
        <w:t>Australian Capital Territory</w:t>
      </w:r>
    </w:p>
    <w:p w14:paraId="6F90AA75" w14:textId="0D3A1D50" w:rsidR="00F10CB2" w:rsidRPr="008071CE" w:rsidRDefault="00B06948">
      <w:pPr>
        <w:pStyle w:val="Billname"/>
        <w:spacing w:before="700"/>
      </w:pPr>
      <w:r w:rsidRPr="008071CE">
        <w:t>Taxation Administration</w:t>
      </w:r>
      <w:r w:rsidR="00F10CB2" w:rsidRPr="008071CE">
        <w:t xml:space="preserve"> (</w:t>
      </w:r>
      <w:r w:rsidRPr="008071CE">
        <w:t>Amounts Payable—</w:t>
      </w:r>
      <w:r w:rsidR="00935E87" w:rsidRPr="008071CE">
        <w:t>Pensioner Duty</w:t>
      </w:r>
      <w:r w:rsidR="00DF4E7B" w:rsidRPr="008071CE">
        <w:t xml:space="preserve"> Concession Scheme</w:t>
      </w:r>
      <w:r w:rsidR="00F10CB2" w:rsidRPr="008071CE">
        <w:t xml:space="preserve">) </w:t>
      </w:r>
      <w:r w:rsidR="00B30B9A" w:rsidRPr="008071CE">
        <w:t>Determi</w:t>
      </w:r>
      <w:r w:rsidRPr="008071CE">
        <w:t xml:space="preserve">nation </w:t>
      </w:r>
      <w:r w:rsidR="006E0F9E">
        <w:t>2025</w:t>
      </w:r>
    </w:p>
    <w:p w14:paraId="1BE84D55" w14:textId="55E485BE" w:rsidR="00F10CB2" w:rsidRPr="008071CE" w:rsidRDefault="00F10CB2" w:rsidP="00D47F13">
      <w:pPr>
        <w:spacing w:before="340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 xml:space="preserve">Disallowable instrument </w:t>
      </w:r>
      <w:r w:rsidR="006E0F9E" w:rsidRPr="008071CE">
        <w:rPr>
          <w:rFonts w:ascii="Arial" w:hAnsi="Arial" w:cs="Arial"/>
          <w:b/>
          <w:bCs/>
        </w:rPr>
        <w:t>DI</w:t>
      </w:r>
      <w:r w:rsidR="006E0F9E" w:rsidRPr="008071CE">
        <w:rPr>
          <w:rFonts w:ascii="Arial" w:hAnsi="Arial" w:cs="Arial"/>
          <w:b/>
          <w:bCs/>
          <w:iCs/>
        </w:rPr>
        <w:t>20</w:t>
      </w:r>
      <w:r w:rsidR="006E0F9E">
        <w:rPr>
          <w:rFonts w:ascii="Arial" w:hAnsi="Arial" w:cs="Arial"/>
          <w:b/>
          <w:bCs/>
          <w:iCs/>
        </w:rPr>
        <w:t>25</w:t>
      </w:r>
      <w:r w:rsidRPr="008071CE">
        <w:rPr>
          <w:rFonts w:ascii="Arial" w:hAnsi="Arial" w:cs="Arial"/>
          <w:b/>
          <w:bCs/>
        </w:rPr>
        <w:t>–</w:t>
      </w:r>
      <w:r w:rsidR="0027681F">
        <w:rPr>
          <w:rFonts w:ascii="Arial" w:hAnsi="Arial" w:cs="Arial"/>
          <w:b/>
          <w:bCs/>
        </w:rPr>
        <w:t>148</w:t>
      </w:r>
    </w:p>
    <w:p w14:paraId="39EB6F0D" w14:textId="77777777" w:rsidR="00F10CB2" w:rsidRPr="008071CE" w:rsidRDefault="00F10CB2" w:rsidP="00CD4E55">
      <w:pPr>
        <w:pStyle w:val="madeunder"/>
        <w:spacing w:before="300" w:after="0"/>
      </w:pPr>
      <w:r w:rsidRPr="008071CE">
        <w:t xml:space="preserve">made under the  </w:t>
      </w:r>
    </w:p>
    <w:p w14:paraId="18100FE8" w14:textId="77777777" w:rsidR="00F10CB2" w:rsidRPr="008071CE" w:rsidRDefault="00B06948" w:rsidP="00CD4E55">
      <w:pPr>
        <w:pStyle w:val="CoverActName"/>
        <w:spacing w:before="320" w:after="0"/>
        <w:rPr>
          <w:rFonts w:cs="Arial"/>
          <w:sz w:val="20"/>
        </w:rPr>
      </w:pPr>
      <w:r w:rsidRPr="008071CE">
        <w:rPr>
          <w:rFonts w:cs="Arial"/>
          <w:i/>
          <w:sz w:val="20"/>
        </w:rPr>
        <w:t>Taxation Administration Act 1999</w:t>
      </w:r>
      <w:r w:rsidR="00F10CB2" w:rsidRPr="008071CE">
        <w:rPr>
          <w:rFonts w:cs="Arial"/>
          <w:sz w:val="20"/>
        </w:rPr>
        <w:t xml:space="preserve">, </w:t>
      </w:r>
      <w:r w:rsidR="00DF4E7B" w:rsidRPr="008071CE">
        <w:rPr>
          <w:rFonts w:cs="Arial"/>
          <w:sz w:val="20"/>
        </w:rPr>
        <w:t>s</w:t>
      </w:r>
      <w:r w:rsidRPr="008071CE">
        <w:rPr>
          <w:rFonts w:cs="Arial"/>
          <w:sz w:val="20"/>
        </w:rPr>
        <w:t> 139 (Determination of amounts payable under tax laws)</w:t>
      </w:r>
    </w:p>
    <w:p w14:paraId="3B3EE404" w14:textId="77777777" w:rsidR="00F10CB2" w:rsidRPr="008071CE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76BE31C9" w14:textId="77777777" w:rsidR="00F10CB2" w:rsidRPr="008071CE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7988DF08" w14:textId="77777777" w:rsidR="00F10CB2" w:rsidRPr="008071CE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>1</w:t>
      </w:r>
      <w:r w:rsidRPr="008071CE">
        <w:rPr>
          <w:rFonts w:ascii="Arial" w:hAnsi="Arial" w:cs="Arial"/>
          <w:b/>
          <w:bCs/>
        </w:rPr>
        <w:tab/>
        <w:t>Name of instrument</w:t>
      </w:r>
    </w:p>
    <w:p w14:paraId="12E12F38" w14:textId="2E8E1BA1" w:rsidR="00F10CB2" w:rsidRPr="008071CE" w:rsidRDefault="00F10CB2" w:rsidP="00D47F13">
      <w:pPr>
        <w:spacing w:before="140"/>
        <w:ind w:left="720"/>
      </w:pPr>
      <w:r w:rsidRPr="008071CE">
        <w:t xml:space="preserve">This instrument is the </w:t>
      </w:r>
      <w:r w:rsidR="00B06948" w:rsidRPr="008071CE">
        <w:rPr>
          <w:i/>
        </w:rPr>
        <w:t>Taxation Administration (Amounts Payable—</w:t>
      </w:r>
      <w:r w:rsidR="00935E87" w:rsidRPr="008071CE">
        <w:rPr>
          <w:i/>
        </w:rPr>
        <w:t>Pensioner Duty</w:t>
      </w:r>
      <w:r w:rsidR="00DF4E7B" w:rsidRPr="008071CE">
        <w:rPr>
          <w:i/>
        </w:rPr>
        <w:t xml:space="preserve"> Concession Scheme) Determination </w:t>
      </w:r>
      <w:r w:rsidR="00D3794E" w:rsidRPr="008071CE">
        <w:rPr>
          <w:i/>
        </w:rPr>
        <w:t>20</w:t>
      </w:r>
      <w:r w:rsidR="00B63053">
        <w:rPr>
          <w:i/>
        </w:rPr>
        <w:t>2</w:t>
      </w:r>
      <w:r w:rsidR="006E0F9E">
        <w:rPr>
          <w:i/>
        </w:rPr>
        <w:t>5</w:t>
      </w:r>
      <w:r w:rsidRPr="008071CE">
        <w:rPr>
          <w:bCs/>
          <w:iCs/>
        </w:rPr>
        <w:t>.</w:t>
      </w:r>
    </w:p>
    <w:p w14:paraId="63DD2DD1" w14:textId="77777777" w:rsidR="00F10CB2" w:rsidRPr="008071CE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>2</w:t>
      </w:r>
      <w:r w:rsidRPr="008071CE">
        <w:rPr>
          <w:rFonts w:ascii="Arial" w:hAnsi="Arial" w:cs="Arial"/>
          <w:b/>
          <w:bCs/>
        </w:rPr>
        <w:tab/>
        <w:t xml:space="preserve">Commencement </w:t>
      </w:r>
    </w:p>
    <w:p w14:paraId="373386CA" w14:textId="5D037C3C" w:rsidR="00F10CB2" w:rsidRPr="008071CE" w:rsidRDefault="00F10CB2" w:rsidP="00D47F13">
      <w:pPr>
        <w:spacing w:before="140"/>
        <w:ind w:left="720"/>
      </w:pPr>
      <w:r w:rsidRPr="008071CE">
        <w:t>This instrument commences on</w:t>
      </w:r>
      <w:r w:rsidR="00DF4E7B" w:rsidRPr="008071CE">
        <w:t xml:space="preserve"> </w:t>
      </w:r>
      <w:r w:rsidR="00CA77B1">
        <w:t>1 July 202</w:t>
      </w:r>
      <w:r w:rsidR="006E0F9E">
        <w:t>5</w:t>
      </w:r>
      <w:r w:rsidR="00DF4E7B" w:rsidRPr="008071CE">
        <w:t>.</w:t>
      </w:r>
    </w:p>
    <w:p w14:paraId="4EC6C162" w14:textId="77777777" w:rsidR="0023173E" w:rsidRPr="008071CE" w:rsidRDefault="0023173E" w:rsidP="006651D6">
      <w:pPr>
        <w:spacing w:before="300"/>
        <w:ind w:left="720" w:hanging="720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>3</w:t>
      </w:r>
      <w:r w:rsidRPr="008071CE">
        <w:rPr>
          <w:rFonts w:ascii="Arial" w:hAnsi="Arial" w:cs="Arial"/>
          <w:b/>
          <w:bCs/>
        </w:rPr>
        <w:tab/>
      </w:r>
      <w:r w:rsidR="00371A5B" w:rsidRPr="008071CE">
        <w:rPr>
          <w:rFonts w:ascii="Arial" w:hAnsi="Arial" w:cs="Arial"/>
          <w:b/>
          <w:bCs/>
        </w:rPr>
        <w:t>Definitions</w:t>
      </w:r>
    </w:p>
    <w:p w14:paraId="39F5A9D0" w14:textId="77777777" w:rsidR="00371A5B" w:rsidRPr="008071CE" w:rsidRDefault="00371A5B" w:rsidP="00371A5B">
      <w:pPr>
        <w:spacing w:before="140"/>
        <w:ind w:left="720"/>
      </w:pPr>
      <w:r w:rsidRPr="008071CE">
        <w:t>In this instrument:</w:t>
      </w:r>
    </w:p>
    <w:p w14:paraId="208068E8" w14:textId="77777777" w:rsidR="00D52956" w:rsidRPr="008071CE" w:rsidRDefault="00D52956" w:rsidP="00D52956">
      <w:pPr>
        <w:spacing w:before="140"/>
        <w:ind w:left="720"/>
        <w:rPr>
          <w:i/>
        </w:rPr>
      </w:pPr>
      <w:r w:rsidRPr="008071CE">
        <w:rPr>
          <w:b/>
          <w:i/>
        </w:rPr>
        <w:t xml:space="preserve">Act </w:t>
      </w:r>
      <w:r w:rsidRPr="008071CE">
        <w:t xml:space="preserve">means the </w:t>
      </w:r>
      <w:r w:rsidRPr="008071CE">
        <w:rPr>
          <w:i/>
        </w:rPr>
        <w:t>Duties Act 1999.</w:t>
      </w:r>
    </w:p>
    <w:p w14:paraId="74839A4C" w14:textId="77777777" w:rsidR="00C63987" w:rsidRDefault="00C63987" w:rsidP="00C63987">
      <w:pPr>
        <w:spacing w:before="140"/>
        <w:ind w:left="720"/>
      </w:pPr>
      <w:r>
        <w:rPr>
          <w:b/>
          <w:i/>
        </w:rPr>
        <w:t>Commissioner</w:t>
      </w:r>
      <w:r w:rsidRPr="008071CE">
        <w:rPr>
          <w:i/>
        </w:rPr>
        <w:t>—</w:t>
      </w:r>
      <w:r w:rsidRPr="008071CE">
        <w:t xml:space="preserve">see the </w:t>
      </w:r>
      <w:r w:rsidRPr="003474D5">
        <w:t>Act</w:t>
      </w:r>
      <w:r w:rsidRPr="008071CE">
        <w:t xml:space="preserve">, </w:t>
      </w:r>
      <w:r>
        <w:t>dictionary.</w:t>
      </w:r>
    </w:p>
    <w:p w14:paraId="794545AC" w14:textId="77777777" w:rsidR="000D098C" w:rsidRPr="008071CE" w:rsidRDefault="000D098C" w:rsidP="000D098C">
      <w:pPr>
        <w:spacing w:before="140"/>
        <w:ind w:left="720"/>
      </w:pPr>
      <w:r w:rsidRPr="008071CE">
        <w:rPr>
          <w:b/>
          <w:i/>
        </w:rPr>
        <w:t>Crown lease</w:t>
      </w:r>
      <w:r w:rsidRPr="008071CE">
        <w:t xml:space="preserve">—see the </w:t>
      </w:r>
      <w:r w:rsidRPr="008071CE">
        <w:rPr>
          <w:i/>
        </w:rPr>
        <w:t>Land Titles Act 1925</w:t>
      </w:r>
      <w:r w:rsidRPr="008071CE">
        <w:t>, dictionary.</w:t>
      </w:r>
    </w:p>
    <w:p w14:paraId="718EDCEE" w14:textId="5C1C36A7" w:rsidR="000D098C" w:rsidRPr="008071CE" w:rsidRDefault="000D098C" w:rsidP="000D098C">
      <w:pPr>
        <w:spacing w:before="140"/>
        <w:ind w:left="720"/>
      </w:pPr>
      <w:r w:rsidRPr="008071CE">
        <w:rPr>
          <w:b/>
          <w:i/>
        </w:rPr>
        <w:t>declared land sublease</w:t>
      </w:r>
      <w:r w:rsidRPr="008071CE">
        <w:rPr>
          <w:b/>
        </w:rPr>
        <w:t>—</w:t>
      </w:r>
      <w:r w:rsidRPr="008071CE">
        <w:t xml:space="preserve">see the </w:t>
      </w:r>
      <w:r w:rsidRPr="008071CE">
        <w:rPr>
          <w:i/>
        </w:rPr>
        <w:t>Planning Act 20</w:t>
      </w:r>
      <w:r w:rsidR="00B3058C">
        <w:rPr>
          <w:i/>
        </w:rPr>
        <w:t>23</w:t>
      </w:r>
      <w:r w:rsidRPr="008071CE">
        <w:t xml:space="preserve">, </w:t>
      </w:r>
      <w:r w:rsidR="00B3058C">
        <w:t>dictionary</w:t>
      </w:r>
      <w:r w:rsidRPr="008071CE">
        <w:t xml:space="preserve">. </w:t>
      </w:r>
    </w:p>
    <w:p w14:paraId="10BE83A2" w14:textId="50FBC17E" w:rsidR="00E42FC1" w:rsidRDefault="00E42FC1" w:rsidP="00E42FC1">
      <w:pPr>
        <w:spacing w:before="140"/>
        <w:ind w:left="720"/>
      </w:pPr>
      <w:r w:rsidRPr="008071CE">
        <w:rPr>
          <w:b/>
          <w:i/>
        </w:rPr>
        <w:t>dutiable value</w:t>
      </w:r>
      <w:r w:rsidRPr="008071CE">
        <w:rPr>
          <w:i/>
        </w:rPr>
        <w:t>—</w:t>
      </w:r>
      <w:r w:rsidRPr="008071CE">
        <w:t>see the Act, section 20.</w:t>
      </w:r>
    </w:p>
    <w:p w14:paraId="4BF8D910" w14:textId="77777777" w:rsidR="00C63987" w:rsidRPr="00DE27FA" w:rsidRDefault="00C63987" w:rsidP="00C63987">
      <w:pPr>
        <w:spacing w:before="140"/>
        <w:ind w:left="1440" w:hanging="720"/>
      </w:pPr>
      <w:r w:rsidRPr="00DE27FA">
        <w:rPr>
          <w:b/>
          <w:i/>
        </w:rPr>
        <w:t xml:space="preserve">eligible property </w:t>
      </w:r>
      <w:r w:rsidRPr="00DE27FA">
        <w:t>means—</w:t>
      </w:r>
    </w:p>
    <w:p w14:paraId="24AC2690" w14:textId="77777777" w:rsidR="00C63987" w:rsidRPr="00DE27FA" w:rsidRDefault="00C63987" w:rsidP="00C63987">
      <w:pPr>
        <w:spacing w:before="140"/>
        <w:ind w:left="1440" w:hanging="720"/>
      </w:pPr>
      <w:r w:rsidRPr="00DE27FA">
        <w:t>(a)</w:t>
      </w:r>
      <w:r w:rsidRPr="00DE27FA">
        <w:tab/>
        <w:t>a home; or</w:t>
      </w:r>
    </w:p>
    <w:p w14:paraId="0BF910D8" w14:textId="7F0D93D3" w:rsidR="00C63987" w:rsidRDefault="00C63987" w:rsidP="00C63987">
      <w:pPr>
        <w:keepNext/>
        <w:spacing w:before="140"/>
        <w:ind w:left="720"/>
        <w:rPr>
          <w:b/>
          <w:i/>
        </w:rPr>
      </w:pPr>
      <w:r w:rsidRPr="00DE27FA">
        <w:t xml:space="preserve">(b) </w:t>
      </w:r>
      <w:r w:rsidRPr="00DE27FA">
        <w:tab/>
        <w:t>vacant land</w:t>
      </w:r>
      <w:r w:rsidR="00F14DC5">
        <w:t>.</w:t>
      </w:r>
      <w:r w:rsidRPr="00A96B04">
        <w:rPr>
          <w:b/>
          <w:i/>
        </w:rPr>
        <w:t xml:space="preserve"> </w:t>
      </w:r>
    </w:p>
    <w:p w14:paraId="77CCAA5A" w14:textId="3DDABFB3" w:rsidR="002278F5" w:rsidRPr="00A96B04" w:rsidRDefault="002278F5" w:rsidP="00C63987">
      <w:pPr>
        <w:keepNext/>
        <w:spacing w:before="140"/>
        <w:ind w:left="720"/>
      </w:pPr>
      <w:r w:rsidRPr="00A96B04">
        <w:rPr>
          <w:b/>
          <w:i/>
        </w:rPr>
        <w:t>home</w:t>
      </w:r>
      <w:r w:rsidRPr="00A96B04">
        <w:t xml:space="preserve"> means a building (affixed to land</w:t>
      </w:r>
      <w:r w:rsidR="005F69E2">
        <w:t xml:space="preserve"> in the ACT</w:t>
      </w:r>
      <w:r w:rsidRPr="00A96B04">
        <w:t xml:space="preserve">) </w:t>
      </w:r>
      <w:r w:rsidR="00185D7E">
        <w:t xml:space="preserve">or a unit in a units plan </w:t>
      </w:r>
      <w:r w:rsidRPr="00A96B04">
        <w:t>that—</w:t>
      </w:r>
    </w:p>
    <w:p w14:paraId="01B029FF" w14:textId="77777777" w:rsidR="002278F5" w:rsidRPr="00A96B04" w:rsidRDefault="002278F5" w:rsidP="002278F5">
      <w:pPr>
        <w:keepNext/>
        <w:spacing w:before="140"/>
        <w:ind w:left="1440" w:hanging="720"/>
      </w:pPr>
      <w:r w:rsidRPr="00A96B04">
        <w:t>(a)</w:t>
      </w:r>
      <w:r w:rsidRPr="00A96B04">
        <w:tab/>
        <w:t>may lawfully be used as a place of residence; and</w:t>
      </w:r>
    </w:p>
    <w:p w14:paraId="5E47D34F" w14:textId="77777777" w:rsidR="002278F5" w:rsidRPr="00A96B04" w:rsidRDefault="002278F5" w:rsidP="002278F5">
      <w:pPr>
        <w:spacing w:before="140"/>
        <w:ind w:left="1440" w:hanging="720"/>
      </w:pPr>
      <w:r w:rsidRPr="00A96B04">
        <w:t>(b)</w:t>
      </w:r>
      <w:r w:rsidRPr="00A96B04">
        <w:tab/>
        <w:t>is, in the Commissioner’s opinion, a suitable building for use as a place of residence.</w:t>
      </w:r>
    </w:p>
    <w:p w14:paraId="6134C0CE" w14:textId="77777777" w:rsidR="00122716" w:rsidRDefault="00122716">
      <w:pPr>
        <w:rPr>
          <w:b/>
          <w:i/>
        </w:rPr>
      </w:pPr>
      <w:r>
        <w:rPr>
          <w:b/>
          <w:i/>
        </w:rPr>
        <w:br w:type="page"/>
      </w:r>
    </w:p>
    <w:p w14:paraId="51380197" w14:textId="155461B3" w:rsidR="007C0529" w:rsidRPr="000C019D" w:rsidRDefault="007C0529" w:rsidP="007C0529">
      <w:pPr>
        <w:spacing w:before="140"/>
        <w:ind w:left="720"/>
      </w:pPr>
      <w:r w:rsidRPr="000C019D">
        <w:rPr>
          <w:b/>
          <w:i/>
        </w:rPr>
        <w:lastRenderedPageBreak/>
        <w:t>occupy</w:t>
      </w:r>
      <w:r w:rsidRPr="000C019D">
        <w:t>, in relation to a principal place of residence, does not include occupation—</w:t>
      </w:r>
    </w:p>
    <w:p w14:paraId="6CA1CF3A" w14:textId="77777777" w:rsidR="007C0529" w:rsidRPr="000C019D" w:rsidRDefault="007C0529" w:rsidP="007C0529">
      <w:pPr>
        <w:spacing w:before="140"/>
        <w:ind w:left="1440" w:hanging="720"/>
      </w:pPr>
      <w:r w:rsidRPr="000C019D">
        <w:t>(a)</w:t>
      </w:r>
      <w:r w:rsidRPr="000C019D">
        <w:tab/>
        <w:t>of a transient, temporary or passing nature; or</w:t>
      </w:r>
    </w:p>
    <w:p w14:paraId="1697C7F4" w14:textId="77777777" w:rsidR="007C0529" w:rsidRPr="000C019D" w:rsidRDefault="007C0529" w:rsidP="007C0529">
      <w:pPr>
        <w:spacing w:before="140"/>
        <w:ind w:left="1440" w:hanging="720"/>
      </w:pPr>
      <w:r w:rsidRPr="000C019D">
        <w:t>(b)</w:t>
      </w:r>
      <w:r w:rsidRPr="000C019D">
        <w:tab/>
        <w:t>for a purpose other than as a place of residence.</w:t>
      </w:r>
    </w:p>
    <w:p w14:paraId="3882ECE0" w14:textId="77777777" w:rsidR="006A6986" w:rsidRDefault="006A6986" w:rsidP="006A6986">
      <w:pPr>
        <w:spacing w:before="140"/>
        <w:ind w:left="720"/>
        <w:rPr>
          <w:bCs/>
          <w:iCs/>
        </w:rPr>
      </w:pPr>
      <w:r w:rsidRPr="00C476A0">
        <w:rPr>
          <w:b/>
          <w:i/>
        </w:rPr>
        <w:t xml:space="preserve">off the plan agreement </w:t>
      </w:r>
      <w:r w:rsidRPr="00C476A0">
        <w:rPr>
          <w:bCs/>
          <w:iCs/>
        </w:rPr>
        <w:t>means an agreement for the sale of a unit in a units plan before the units plan is registered.</w:t>
      </w:r>
      <w:r w:rsidRPr="00F27B9D">
        <w:rPr>
          <w:bCs/>
          <w:iCs/>
        </w:rPr>
        <w:t xml:space="preserve"> </w:t>
      </w:r>
    </w:p>
    <w:p w14:paraId="1FA9FB93" w14:textId="77777777" w:rsidR="007C0529" w:rsidRPr="000C019D" w:rsidRDefault="007C0529" w:rsidP="007C0529">
      <w:pPr>
        <w:spacing w:before="140"/>
        <w:ind w:left="720"/>
      </w:pPr>
      <w:bookmarkStart w:id="0" w:name="_Hlk74235060"/>
      <w:r w:rsidRPr="000C019D">
        <w:rPr>
          <w:b/>
          <w:i/>
        </w:rPr>
        <w:t>principal place of residence</w:t>
      </w:r>
      <w:r w:rsidRPr="000C019D">
        <w:rPr>
          <w:b/>
        </w:rPr>
        <w:t xml:space="preserve"> </w:t>
      </w:r>
      <w:r w:rsidRPr="000C019D">
        <w:t xml:space="preserve">means the home a person primarily occupies on an ongoing and permanent basis as the person’s settled or usual home. </w:t>
      </w:r>
    </w:p>
    <w:p w14:paraId="1957993B" w14:textId="6CB3A1A6" w:rsidR="00FE7DE2" w:rsidRDefault="00FE7DE2" w:rsidP="00FE7DE2">
      <w:pPr>
        <w:spacing w:before="140"/>
        <w:ind w:left="720"/>
        <w:rPr>
          <w:bCs/>
          <w:i/>
        </w:rPr>
      </w:pPr>
      <w:r>
        <w:rPr>
          <w:b/>
          <w:i/>
        </w:rPr>
        <w:t>r</w:t>
      </w:r>
      <w:r w:rsidRPr="00393435">
        <w:rPr>
          <w:b/>
          <w:i/>
        </w:rPr>
        <w:t>egistered</w:t>
      </w:r>
      <w:r w:rsidRPr="00E50059">
        <w:t>—</w:t>
      </w:r>
      <w:r>
        <w:t>for an off the plan agreement,</w:t>
      </w:r>
      <w:r>
        <w:rPr>
          <w:b/>
          <w:i/>
        </w:rPr>
        <w:t xml:space="preserve"> </w:t>
      </w:r>
      <w:r w:rsidRPr="00A0329C">
        <w:rPr>
          <w:bCs/>
          <w:iCs/>
        </w:rPr>
        <w:t xml:space="preserve">means registered </w:t>
      </w:r>
      <w:r>
        <w:rPr>
          <w:bCs/>
          <w:iCs/>
        </w:rPr>
        <w:t xml:space="preserve">by </w:t>
      </w:r>
      <w:r w:rsidRPr="00A0329C">
        <w:rPr>
          <w:bCs/>
          <w:iCs/>
        </w:rPr>
        <w:t>the registrar</w:t>
      </w:r>
      <w:r>
        <w:rPr>
          <w:bCs/>
          <w:iCs/>
        </w:rPr>
        <w:noBreakHyphen/>
      </w:r>
      <w:r w:rsidRPr="00A0329C">
        <w:rPr>
          <w:bCs/>
          <w:iCs/>
        </w:rPr>
        <w:t xml:space="preserve">general under the </w:t>
      </w:r>
      <w:r w:rsidRPr="00A0329C">
        <w:rPr>
          <w:bCs/>
          <w:i/>
        </w:rPr>
        <w:t>Land Titles Act 1925</w:t>
      </w:r>
      <w:r w:rsidRPr="00A0329C">
        <w:rPr>
          <w:bCs/>
          <w:iCs/>
        </w:rPr>
        <w:t xml:space="preserve"> or the </w:t>
      </w:r>
      <w:r w:rsidRPr="00A0329C">
        <w:rPr>
          <w:bCs/>
          <w:i/>
        </w:rPr>
        <w:t>Land Titles (Unit Titles) Act 1970</w:t>
      </w:r>
      <w:r>
        <w:rPr>
          <w:bCs/>
          <w:i/>
        </w:rPr>
        <w:t>.</w:t>
      </w:r>
    </w:p>
    <w:p w14:paraId="424D3EB6" w14:textId="51B4DE92" w:rsidR="007C0529" w:rsidRDefault="007C0529" w:rsidP="007C0529">
      <w:pPr>
        <w:spacing w:before="140"/>
        <w:ind w:left="720"/>
        <w:rPr>
          <w:b/>
          <w:i/>
        </w:rPr>
      </w:pPr>
      <w:r w:rsidRPr="000C019D">
        <w:rPr>
          <w:b/>
          <w:i/>
        </w:rPr>
        <w:t>transferee</w:t>
      </w:r>
      <w:r w:rsidRPr="000C019D">
        <w:t>—see the Act, dictionary.</w:t>
      </w:r>
    </w:p>
    <w:bookmarkEnd w:id="0"/>
    <w:p w14:paraId="71BB499A" w14:textId="6499AFD2" w:rsidR="00185D7E" w:rsidRDefault="00185D7E" w:rsidP="00185D7E">
      <w:pPr>
        <w:spacing w:before="140"/>
        <w:ind w:left="720"/>
      </w:pPr>
      <w:r w:rsidRPr="00A0329C">
        <w:rPr>
          <w:b/>
          <w:bCs/>
          <w:i/>
          <w:iCs/>
        </w:rPr>
        <w:t>unit</w:t>
      </w:r>
      <w:r>
        <w:t xml:space="preserve">—see the </w:t>
      </w:r>
      <w:r w:rsidRPr="00A0329C">
        <w:rPr>
          <w:i/>
          <w:iCs/>
        </w:rPr>
        <w:t>Unit Titles Act 2001</w:t>
      </w:r>
      <w:r>
        <w:t xml:space="preserve">, </w:t>
      </w:r>
      <w:r w:rsidR="003E6F9D">
        <w:t>dictionary</w:t>
      </w:r>
      <w:r>
        <w:t>.</w:t>
      </w:r>
    </w:p>
    <w:p w14:paraId="3903825F" w14:textId="616A3A41" w:rsidR="00185D7E" w:rsidRDefault="00185D7E" w:rsidP="00185D7E">
      <w:pPr>
        <w:spacing w:before="140"/>
        <w:ind w:left="720"/>
      </w:pPr>
      <w:r w:rsidRPr="00A0329C">
        <w:rPr>
          <w:b/>
          <w:bCs/>
          <w:i/>
          <w:iCs/>
        </w:rPr>
        <w:t>units plan</w:t>
      </w:r>
      <w:r>
        <w:t xml:space="preserve">—see the </w:t>
      </w:r>
      <w:r w:rsidRPr="00A0329C">
        <w:rPr>
          <w:i/>
          <w:iCs/>
        </w:rPr>
        <w:t>Unit Titles Act 2001</w:t>
      </w:r>
      <w:r>
        <w:t>, dictionary.</w:t>
      </w:r>
    </w:p>
    <w:p w14:paraId="7E13007F" w14:textId="77777777" w:rsidR="00835260" w:rsidRDefault="00835260" w:rsidP="00835260">
      <w:pPr>
        <w:spacing w:before="140"/>
        <w:ind w:left="720"/>
      </w:pPr>
      <w:r w:rsidRPr="00A96B04">
        <w:rPr>
          <w:b/>
          <w:i/>
        </w:rPr>
        <w:t xml:space="preserve">vacant land </w:t>
      </w:r>
      <w:r w:rsidRPr="00A96B04">
        <w:t>means land</w:t>
      </w:r>
      <w:r>
        <w:t xml:space="preserve"> in the ACT</w:t>
      </w:r>
      <w:r w:rsidRPr="00A96B04">
        <w:t>, which has a Crown lease or a declared land sublease that does not have a home built</w:t>
      </w:r>
      <w:r>
        <w:t>,</w:t>
      </w:r>
      <w:r w:rsidRPr="00367D90">
        <w:t xml:space="preserve"> </w:t>
      </w:r>
      <w:r w:rsidRPr="00245115">
        <w:t xml:space="preserve">in full </w:t>
      </w:r>
      <w:r w:rsidRPr="00A77973">
        <w:t>or in part,</w:t>
      </w:r>
      <w:r w:rsidRPr="00A96B04">
        <w:t xml:space="preserve"> on it.</w:t>
      </w:r>
    </w:p>
    <w:p w14:paraId="6707C7DA" w14:textId="1F5E7C12" w:rsidR="006651D6" w:rsidRPr="000C019D" w:rsidRDefault="00C63987" w:rsidP="006651D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6651D6" w:rsidRPr="000C019D">
        <w:rPr>
          <w:rFonts w:ascii="Arial" w:hAnsi="Arial" w:cs="Arial"/>
          <w:b/>
          <w:bCs/>
        </w:rPr>
        <w:tab/>
      </w:r>
      <w:r w:rsidR="005F3A43" w:rsidRPr="000C019D">
        <w:rPr>
          <w:rFonts w:ascii="Arial" w:hAnsi="Arial" w:cs="Arial"/>
          <w:b/>
          <w:bCs/>
        </w:rPr>
        <w:t xml:space="preserve">Meaning of </w:t>
      </w:r>
      <w:r w:rsidR="000D098C" w:rsidRPr="000C019D">
        <w:rPr>
          <w:rFonts w:ascii="Arial" w:hAnsi="Arial" w:cs="Arial"/>
          <w:b/>
          <w:bCs/>
          <w:i/>
        </w:rPr>
        <w:t>eligible transaction</w:t>
      </w:r>
    </w:p>
    <w:p w14:paraId="308AD102" w14:textId="77777777" w:rsidR="006651D6" w:rsidRPr="000C019D" w:rsidRDefault="000D098C" w:rsidP="00346B0B">
      <w:pPr>
        <w:spacing w:before="140"/>
        <w:ind w:left="720" w:hanging="720"/>
      </w:pPr>
      <w:r w:rsidRPr="000C019D">
        <w:t>(1)</w:t>
      </w:r>
      <w:r w:rsidRPr="000C019D">
        <w:tab/>
      </w:r>
      <w:r w:rsidR="006651D6" w:rsidRPr="000C019D">
        <w:t>In this instrument:</w:t>
      </w:r>
    </w:p>
    <w:p w14:paraId="58811942" w14:textId="639DF2A6" w:rsidR="00D52956" w:rsidRPr="000C019D" w:rsidRDefault="000D098C" w:rsidP="00116E47">
      <w:pPr>
        <w:spacing w:before="140"/>
        <w:ind w:left="720"/>
      </w:pPr>
      <w:r w:rsidRPr="000C019D">
        <w:rPr>
          <w:b/>
          <w:i/>
        </w:rPr>
        <w:t>eligible transaction</w:t>
      </w:r>
      <w:r w:rsidR="004C3C9C" w:rsidRPr="000C019D">
        <w:rPr>
          <w:b/>
          <w:i/>
        </w:rPr>
        <w:t xml:space="preserve"> </w:t>
      </w:r>
      <w:r w:rsidR="004C3C9C" w:rsidRPr="000C019D">
        <w:t>means</w:t>
      </w:r>
      <w:r w:rsidR="00952FAF" w:rsidRPr="000C019D">
        <w:t xml:space="preserve"> a </w:t>
      </w:r>
      <w:r w:rsidR="00EC11C1" w:rsidRPr="000C019D">
        <w:t xml:space="preserve">transfer with a transaction date on or after </w:t>
      </w:r>
      <w:r w:rsidR="00512FF5">
        <w:t>1</w:t>
      </w:r>
      <w:r w:rsidR="00512FF5" w:rsidRPr="000C019D">
        <w:t> </w:t>
      </w:r>
      <w:r w:rsidR="00512FF5">
        <w:t>July</w:t>
      </w:r>
      <w:r w:rsidR="00512FF5" w:rsidRPr="000C019D">
        <w:t> </w:t>
      </w:r>
      <w:r w:rsidR="006E0F9E" w:rsidRPr="000C019D">
        <w:t>202</w:t>
      </w:r>
      <w:r w:rsidR="006E0F9E">
        <w:t>5</w:t>
      </w:r>
      <w:r w:rsidR="006E0F9E" w:rsidRPr="000C019D">
        <w:t xml:space="preserve"> </w:t>
      </w:r>
      <w:r w:rsidR="0009650B" w:rsidRPr="000C019D">
        <w:t>that meets the following requirements:</w:t>
      </w:r>
    </w:p>
    <w:p w14:paraId="6BB2E984" w14:textId="77777777" w:rsidR="00B934A6" w:rsidRPr="000C019D" w:rsidRDefault="007036A5" w:rsidP="007036A5">
      <w:pPr>
        <w:spacing w:before="140"/>
        <w:ind w:firstLine="720"/>
      </w:pPr>
      <w:r w:rsidRPr="000C019D">
        <w:t>(a)</w:t>
      </w:r>
      <w:r w:rsidRPr="000C019D">
        <w:tab/>
      </w:r>
      <w:r w:rsidR="00011B0C" w:rsidRPr="000C019D">
        <w:t>on the transaction date</w:t>
      </w:r>
      <w:r w:rsidR="002E6850" w:rsidRPr="000C019D">
        <w:t>, at least 1 transferee</w:t>
      </w:r>
      <w:r w:rsidR="00011B0C" w:rsidRPr="000C019D">
        <w:t>—</w:t>
      </w:r>
    </w:p>
    <w:p w14:paraId="49B56669" w14:textId="1F8ECC89" w:rsidR="00011B0C" w:rsidRPr="000C019D" w:rsidRDefault="00011B0C" w:rsidP="00B934A6">
      <w:pPr>
        <w:spacing w:before="140"/>
        <w:ind w:left="2160" w:hanging="720"/>
      </w:pPr>
      <w:r w:rsidRPr="000C019D">
        <w:t>(</w:t>
      </w:r>
      <w:r w:rsidR="00B934A6" w:rsidRPr="000C019D">
        <w:t>i)</w:t>
      </w:r>
      <w:r w:rsidR="00B934A6" w:rsidRPr="000C019D">
        <w:tab/>
      </w:r>
      <w:r w:rsidR="00A56DC1" w:rsidRPr="000C019D">
        <w:t xml:space="preserve">received a </w:t>
      </w:r>
      <w:r w:rsidR="00E02FAA" w:rsidRPr="00122716">
        <w:t>Services Australia</w:t>
      </w:r>
      <w:r w:rsidR="00A56DC1" w:rsidRPr="000C019D">
        <w:t xml:space="preserve"> </w:t>
      </w:r>
      <w:r w:rsidRPr="000C019D">
        <w:t xml:space="preserve">age pension </w:t>
      </w:r>
      <w:r w:rsidR="00A56DC1" w:rsidRPr="000C019D">
        <w:t>or Department</w:t>
      </w:r>
      <w:r w:rsidR="000A5AAD" w:rsidRPr="000C019D">
        <w:t> </w:t>
      </w:r>
      <w:r w:rsidR="00A56DC1" w:rsidRPr="000C019D">
        <w:t>of</w:t>
      </w:r>
      <w:r w:rsidR="000A5AAD" w:rsidRPr="000C019D">
        <w:t> </w:t>
      </w:r>
      <w:r w:rsidR="00A56DC1" w:rsidRPr="000C019D">
        <w:t>Veterans’ Affairs age pension equivalent</w:t>
      </w:r>
      <w:r w:rsidRPr="000C019D">
        <w:t>; or</w:t>
      </w:r>
    </w:p>
    <w:p w14:paraId="4F26B4EB" w14:textId="23FEAE61" w:rsidR="002B08BB" w:rsidRPr="000C019D" w:rsidRDefault="005305CC" w:rsidP="00B934A6">
      <w:pPr>
        <w:spacing w:before="140"/>
        <w:ind w:left="2160" w:hanging="720"/>
      </w:pPr>
      <w:r w:rsidRPr="000C019D">
        <w:t>(ii</w:t>
      </w:r>
      <w:r w:rsidR="002B08BB" w:rsidRPr="000C019D">
        <w:t>)</w:t>
      </w:r>
      <w:r w:rsidR="002B08BB" w:rsidRPr="000C019D">
        <w:tab/>
      </w:r>
      <w:r w:rsidR="00A56DC1" w:rsidRPr="000C019D">
        <w:t xml:space="preserve">received a </w:t>
      </w:r>
      <w:r w:rsidR="00E02FAA" w:rsidRPr="00122716">
        <w:t>Services Australia</w:t>
      </w:r>
      <w:r w:rsidR="00E02FAA" w:rsidRPr="000C019D">
        <w:t xml:space="preserve"> </w:t>
      </w:r>
      <w:r w:rsidR="00A56DC1" w:rsidRPr="000C019D">
        <w:t>disability support pension and was</w:t>
      </w:r>
      <w:r w:rsidR="00742F3A" w:rsidRPr="000C019D">
        <w:t xml:space="preserve"> </w:t>
      </w:r>
      <w:r w:rsidR="00A56DC1" w:rsidRPr="000C019D">
        <w:t>50 years of age</w:t>
      </w:r>
      <w:r w:rsidR="00742F3A" w:rsidRPr="000C019D">
        <w:t xml:space="preserve"> or older</w:t>
      </w:r>
      <w:r w:rsidR="00A56DC1" w:rsidRPr="000C019D">
        <w:t>;</w:t>
      </w:r>
      <w:r w:rsidR="00742F3A" w:rsidRPr="000C019D">
        <w:t xml:space="preserve"> or</w:t>
      </w:r>
    </w:p>
    <w:p w14:paraId="1AF76EFE" w14:textId="599C6E2A" w:rsidR="002E6850" w:rsidRPr="008071CE" w:rsidRDefault="002B08BB" w:rsidP="002E6850">
      <w:pPr>
        <w:spacing w:before="140"/>
        <w:ind w:left="2160" w:hanging="720"/>
      </w:pPr>
      <w:r w:rsidRPr="000C019D">
        <w:t>(</w:t>
      </w:r>
      <w:r w:rsidR="005305CC" w:rsidRPr="000C019D">
        <w:t>iii</w:t>
      </w:r>
      <w:r w:rsidRPr="000C019D">
        <w:t>)</w:t>
      </w:r>
      <w:r w:rsidRPr="000C019D">
        <w:tab/>
      </w:r>
      <w:r w:rsidR="00997178" w:rsidRPr="00C476A0">
        <w:t xml:space="preserve">held a Department of Veterans’ Affairs Gold Card, and had held it for a continuous period of at least 1 year </w:t>
      </w:r>
      <w:r w:rsidR="00470119" w:rsidRPr="00C476A0">
        <w:t xml:space="preserve">immediately </w:t>
      </w:r>
      <w:r w:rsidR="00997178" w:rsidRPr="00C476A0">
        <w:t>prior to the transaction date</w:t>
      </w:r>
      <w:r w:rsidR="002E6850" w:rsidRPr="00C476A0">
        <w:t>;</w:t>
      </w:r>
    </w:p>
    <w:p w14:paraId="2169D506" w14:textId="77777777" w:rsidR="00265308" w:rsidRPr="008071CE" w:rsidRDefault="007036A5" w:rsidP="007036A5">
      <w:pPr>
        <w:spacing w:before="140"/>
        <w:ind w:left="1440" w:hanging="720"/>
      </w:pPr>
      <w:r w:rsidRPr="008071CE">
        <w:t>(b)</w:t>
      </w:r>
      <w:r w:rsidRPr="008071CE">
        <w:tab/>
      </w:r>
      <w:r w:rsidR="00762BD5" w:rsidRPr="008071CE">
        <w:t xml:space="preserve">on the transaction date, </w:t>
      </w:r>
      <w:r w:rsidR="002005CE" w:rsidRPr="008071CE">
        <w:t>all</w:t>
      </w:r>
      <w:r w:rsidR="00801CB7" w:rsidRPr="008071CE">
        <w:t xml:space="preserve"> </w:t>
      </w:r>
      <w:r w:rsidR="00AF7496" w:rsidRPr="008071CE">
        <w:t>transferee</w:t>
      </w:r>
      <w:r w:rsidR="002005CE" w:rsidRPr="008071CE">
        <w:t>s</w:t>
      </w:r>
      <w:r w:rsidR="007843AD" w:rsidRPr="008071CE">
        <w:t xml:space="preserve"> </w:t>
      </w:r>
      <w:r w:rsidR="002005CE" w:rsidRPr="008071CE">
        <w:t xml:space="preserve">and </w:t>
      </w:r>
      <w:r w:rsidR="007843AD" w:rsidRPr="008071CE">
        <w:t>the</w:t>
      </w:r>
      <w:r w:rsidR="002005CE" w:rsidRPr="008071CE">
        <w:t xml:space="preserve">ir </w:t>
      </w:r>
      <w:r w:rsidR="007843AD" w:rsidRPr="008071CE">
        <w:t>domestic partner</w:t>
      </w:r>
      <w:r w:rsidR="00AA7BC8" w:rsidRPr="008071CE">
        <w:t>s (if </w:t>
      </w:r>
      <w:r w:rsidR="002005CE" w:rsidRPr="008071CE">
        <w:t>any)</w:t>
      </w:r>
      <w:r w:rsidR="00801CB7" w:rsidRPr="008071CE">
        <w:t xml:space="preserve"> </w:t>
      </w:r>
      <w:r w:rsidR="00354200" w:rsidRPr="008071CE">
        <w:t>did</w:t>
      </w:r>
      <w:r w:rsidR="00801CB7" w:rsidRPr="008071CE">
        <w:t xml:space="preserve"> not h</w:t>
      </w:r>
      <w:r w:rsidR="007843AD" w:rsidRPr="008071CE">
        <w:t>o</w:t>
      </w:r>
      <w:r w:rsidR="00801CB7" w:rsidRPr="008071CE">
        <w:t>ld a legal</w:t>
      </w:r>
      <w:r w:rsidR="006766A6" w:rsidRPr="008071CE">
        <w:t xml:space="preserve"> or equitable interest in land</w:t>
      </w:r>
      <w:r w:rsidR="00C600CE" w:rsidRPr="008071CE">
        <w:t>, other than an interes</w:t>
      </w:r>
      <w:r w:rsidR="00265308" w:rsidRPr="008071CE">
        <w:t>t—</w:t>
      </w:r>
    </w:p>
    <w:p w14:paraId="741E1D58" w14:textId="77777777" w:rsidR="006766A6" w:rsidRPr="008071CE" w:rsidRDefault="006766A6" w:rsidP="00265308">
      <w:pPr>
        <w:spacing w:before="140"/>
        <w:ind w:left="1440"/>
      </w:pPr>
      <w:r w:rsidRPr="008071CE">
        <w:t>(i)</w:t>
      </w:r>
      <w:r w:rsidRPr="008071CE">
        <w:tab/>
        <w:t>in the former property; or</w:t>
      </w:r>
    </w:p>
    <w:p w14:paraId="601DE63B" w14:textId="00656E68" w:rsidR="00801CB7" w:rsidRPr="008071CE" w:rsidRDefault="00265308" w:rsidP="00265308">
      <w:pPr>
        <w:spacing w:before="140"/>
        <w:ind w:left="1440"/>
      </w:pPr>
      <w:r w:rsidRPr="008071CE">
        <w:t>(i</w:t>
      </w:r>
      <w:r w:rsidR="006766A6" w:rsidRPr="008071CE">
        <w:t>i</w:t>
      </w:r>
      <w:r w:rsidRPr="008071CE">
        <w:t>)</w:t>
      </w:r>
      <w:r w:rsidRPr="008071CE">
        <w:tab/>
        <w:t xml:space="preserve">that a person </w:t>
      </w:r>
      <w:r w:rsidR="009B1F1F" w:rsidRPr="008071CE">
        <w:t>is</w:t>
      </w:r>
      <w:r w:rsidRPr="008071CE">
        <w:t xml:space="preserve"> required to relinquish under</w:t>
      </w:r>
      <w:r w:rsidR="004A3730" w:rsidRPr="008071CE">
        <w:t>—</w:t>
      </w:r>
    </w:p>
    <w:p w14:paraId="76164EA1" w14:textId="77777777" w:rsidR="00265308" w:rsidRPr="008071CE" w:rsidRDefault="00265308" w:rsidP="00265308">
      <w:pPr>
        <w:spacing w:before="140"/>
        <w:ind w:left="1156" w:hanging="436"/>
      </w:pPr>
      <w:r w:rsidRPr="008071CE">
        <w:tab/>
      </w:r>
      <w:r w:rsidRPr="008071CE">
        <w:tab/>
      </w:r>
      <w:r w:rsidRPr="008071CE">
        <w:tab/>
        <w:t>(</w:t>
      </w:r>
      <w:r w:rsidR="00391C27" w:rsidRPr="008071CE">
        <w:t>A</w:t>
      </w:r>
      <w:r w:rsidRPr="008071CE">
        <w:t>)</w:t>
      </w:r>
      <w:r w:rsidRPr="008071CE">
        <w:tab/>
        <w:t>an order of a court; or</w:t>
      </w:r>
    </w:p>
    <w:p w14:paraId="50D37797" w14:textId="61D47A5B" w:rsidR="00265308" w:rsidRPr="008071CE" w:rsidRDefault="00265308" w:rsidP="00265308">
      <w:pPr>
        <w:spacing w:before="140"/>
        <w:ind w:left="2880" w:hanging="720"/>
      </w:pPr>
      <w:r w:rsidRPr="008071CE">
        <w:t>(</w:t>
      </w:r>
      <w:r w:rsidR="00391C27" w:rsidRPr="008071CE">
        <w:t>B</w:t>
      </w:r>
      <w:r w:rsidRPr="008071CE">
        <w:t>)</w:t>
      </w:r>
      <w:r w:rsidRPr="008071CE">
        <w:tab/>
        <w:t xml:space="preserve">a financial agreement made under section 90B, </w:t>
      </w:r>
      <w:r w:rsidR="00131B8D" w:rsidRPr="008071CE">
        <w:t>section</w:t>
      </w:r>
      <w:r w:rsidR="00131B8D">
        <w:t> </w:t>
      </w:r>
      <w:r w:rsidRPr="008071CE">
        <w:t xml:space="preserve">90C, or section 90D of the </w:t>
      </w:r>
      <w:r w:rsidRPr="008071CE">
        <w:rPr>
          <w:i/>
        </w:rPr>
        <w:t>Family Law Act 1975</w:t>
      </w:r>
      <w:r w:rsidRPr="008071CE">
        <w:t xml:space="preserve"> (Cwlth) that is binding on the </w:t>
      </w:r>
      <w:r w:rsidR="00C600CE" w:rsidRPr="008071CE">
        <w:t>person</w:t>
      </w:r>
      <w:r w:rsidRPr="008071CE">
        <w:t>; or</w:t>
      </w:r>
    </w:p>
    <w:p w14:paraId="5B9FB47F" w14:textId="2F66E767" w:rsidR="00265308" w:rsidRPr="008071CE" w:rsidRDefault="00391C27" w:rsidP="00265308">
      <w:pPr>
        <w:spacing w:before="140"/>
        <w:ind w:left="2880" w:hanging="720"/>
      </w:pPr>
      <w:r w:rsidRPr="008071CE">
        <w:lastRenderedPageBreak/>
        <w:t>(C</w:t>
      </w:r>
      <w:r w:rsidR="00265308" w:rsidRPr="008071CE">
        <w:t>)</w:t>
      </w:r>
      <w:r w:rsidR="00265308" w:rsidRPr="008071CE">
        <w:tab/>
        <w:t xml:space="preserve">a part VIIIAB financial agreement made under </w:t>
      </w:r>
      <w:r w:rsidR="00131B8D" w:rsidRPr="008071CE">
        <w:t>section</w:t>
      </w:r>
      <w:r w:rsidR="00131B8D">
        <w:t> </w:t>
      </w:r>
      <w:r w:rsidR="00265308" w:rsidRPr="008071CE">
        <w:t xml:space="preserve">90UB, section 90UC, or section 90UD of the </w:t>
      </w:r>
      <w:r w:rsidR="00265308" w:rsidRPr="008071CE">
        <w:rPr>
          <w:i/>
        </w:rPr>
        <w:t xml:space="preserve">Family Law Act 1975 </w:t>
      </w:r>
      <w:r w:rsidR="00265308" w:rsidRPr="008071CE">
        <w:t xml:space="preserve">(Cwlth) that is binding on the </w:t>
      </w:r>
      <w:r w:rsidR="00C600CE" w:rsidRPr="008071CE">
        <w:t>person</w:t>
      </w:r>
      <w:r w:rsidR="00265308" w:rsidRPr="008071CE">
        <w:t>; or</w:t>
      </w:r>
    </w:p>
    <w:p w14:paraId="18DC4168" w14:textId="77777777" w:rsidR="00265308" w:rsidRPr="008071CE" w:rsidRDefault="00265308" w:rsidP="00265308">
      <w:pPr>
        <w:spacing w:before="140"/>
        <w:ind w:left="2880" w:hanging="720"/>
      </w:pPr>
      <w:r w:rsidRPr="008071CE">
        <w:t>(</w:t>
      </w:r>
      <w:r w:rsidR="00391C27" w:rsidRPr="008071CE">
        <w:t>D</w:t>
      </w:r>
      <w:r w:rsidRPr="008071CE">
        <w:t>)</w:t>
      </w:r>
      <w:r w:rsidRPr="008071CE">
        <w:tab/>
        <w:t xml:space="preserve">a domestic relationship agreement or termination agreement under the </w:t>
      </w:r>
      <w:r w:rsidRPr="008071CE">
        <w:rPr>
          <w:i/>
        </w:rPr>
        <w:t xml:space="preserve">Domestic Relationships Act 1994 </w:t>
      </w:r>
      <w:r w:rsidRPr="008071CE">
        <w:t xml:space="preserve">to which the </w:t>
      </w:r>
      <w:r w:rsidR="00C600CE" w:rsidRPr="008071CE">
        <w:t>person</w:t>
      </w:r>
      <w:r w:rsidRPr="008071CE">
        <w:t xml:space="preserve"> is a party; or</w:t>
      </w:r>
    </w:p>
    <w:p w14:paraId="54C60161" w14:textId="4E492927" w:rsidR="007036A5" w:rsidRDefault="006766A6" w:rsidP="007036A5">
      <w:pPr>
        <w:spacing w:before="140"/>
        <w:ind w:left="2160" w:hanging="720"/>
      </w:pPr>
      <w:r w:rsidRPr="008071CE">
        <w:t>(i</w:t>
      </w:r>
      <w:r w:rsidR="000F4966">
        <w:t>ii</w:t>
      </w:r>
      <w:r w:rsidR="00354200" w:rsidRPr="008071CE">
        <w:t>)</w:t>
      </w:r>
      <w:r w:rsidR="00354200" w:rsidRPr="008071CE">
        <w:tab/>
        <w:t>that a person acquires</w:t>
      </w:r>
      <w:r w:rsidR="00762BD5" w:rsidRPr="008071CE">
        <w:t xml:space="preserve"> </w:t>
      </w:r>
      <w:r w:rsidR="008433E7" w:rsidRPr="008071CE">
        <w:t xml:space="preserve">as an executor or trustee (but not a beneficiary) under a will; </w:t>
      </w:r>
    </w:p>
    <w:p w14:paraId="58FEC711" w14:textId="77777777" w:rsidR="00F66FA9" w:rsidRDefault="00F66FA9" w:rsidP="00F66FA9">
      <w:pPr>
        <w:pStyle w:val="ListParagraph"/>
        <w:numPr>
          <w:ilvl w:val="0"/>
          <w:numId w:val="39"/>
        </w:numPr>
        <w:spacing w:before="140"/>
      </w:pPr>
      <w:r>
        <w:t>any legal or equitable interest in land held by a transferee’s domestic partner, who is a spouse, if the Commissioner is satisfied</w:t>
      </w:r>
      <w:r w:rsidRPr="00222CBC">
        <w:t>—</w:t>
      </w:r>
    </w:p>
    <w:p w14:paraId="4127BCEE" w14:textId="77777777" w:rsidR="00F66FA9" w:rsidRDefault="00F66FA9" w:rsidP="00F66FA9">
      <w:pPr>
        <w:pStyle w:val="ListParagraph"/>
        <w:numPr>
          <w:ilvl w:val="0"/>
          <w:numId w:val="40"/>
        </w:numPr>
        <w:spacing w:before="140"/>
        <w:contextualSpacing w:val="0"/>
      </w:pPr>
      <w:r>
        <w:t xml:space="preserve">there has been a dissolution, annulment or irretrievable breakdown of the relationship; and </w:t>
      </w:r>
    </w:p>
    <w:p w14:paraId="4AA39B6F" w14:textId="04FFF73D" w:rsidR="00F66FA9" w:rsidRPr="008071CE" w:rsidRDefault="00F66FA9" w:rsidP="00BD781F">
      <w:pPr>
        <w:pStyle w:val="ListParagraph"/>
        <w:numPr>
          <w:ilvl w:val="0"/>
          <w:numId w:val="40"/>
        </w:numPr>
        <w:spacing w:before="140"/>
        <w:contextualSpacing w:val="0"/>
      </w:pPr>
      <w:r>
        <w:t xml:space="preserve">the transferee is not cohabitating with the spouse and there is no likelihood of cohabitating being resumed; </w:t>
      </w:r>
    </w:p>
    <w:p w14:paraId="4B2FD4D5" w14:textId="5A2D90A0" w:rsidR="00EF7A5C" w:rsidRPr="000C019D" w:rsidRDefault="007036A5" w:rsidP="00EF7A5C">
      <w:pPr>
        <w:spacing w:before="140"/>
        <w:ind w:left="1440" w:hanging="720"/>
      </w:pPr>
      <w:r w:rsidRPr="008071CE">
        <w:t>(c)</w:t>
      </w:r>
      <w:r w:rsidRPr="008071CE">
        <w:tab/>
      </w:r>
      <w:r w:rsidR="00ED59D7" w:rsidRPr="008071CE">
        <w:t>the former property is sold</w:t>
      </w:r>
      <w:r w:rsidR="00D24774" w:rsidRPr="008071CE">
        <w:t xml:space="preserve"> </w:t>
      </w:r>
      <w:r w:rsidR="00EF7A5C" w:rsidRPr="008071CE">
        <w:t xml:space="preserve">within 1 year before </w:t>
      </w:r>
      <w:r w:rsidR="00542819" w:rsidRPr="008071CE">
        <w:t xml:space="preserve">or </w:t>
      </w:r>
      <w:r w:rsidR="00EF7A5C" w:rsidRPr="008071CE">
        <w:t xml:space="preserve">after the </w:t>
      </w:r>
      <w:r w:rsidR="00552C8F" w:rsidRPr="008071CE">
        <w:t>registration </w:t>
      </w:r>
      <w:r w:rsidR="00EF7A5C" w:rsidRPr="008071CE">
        <w:t xml:space="preserve">date, except if </w:t>
      </w:r>
      <w:r w:rsidR="00552C8F" w:rsidRPr="008071CE">
        <w:t xml:space="preserve">the </w:t>
      </w:r>
      <w:r w:rsidR="00EF7A5C" w:rsidRPr="008071CE">
        <w:t xml:space="preserve">Commissioner is satisfied that the transferee is </w:t>
      </w:r>
      <w:r w:rsidR="00EF7A5C" w:rsidRPr="00127AE7">
        <w:t xml:space="preserve">unable to sell the former property </w:t>
      </w:r>
      <w:r w:rsidR="00552C8F" w:rsidRPr="00127AE7">
        <w:t xml:space="preserve">in this time </w:t>
      </w:r>
      <w:r w:rsidR="00EF7A5C" w:rsidRPr="000C019D">
        <w:t>becaus</w:t>
      </w:r>
      <w:r w:rsidR="00552C8F" w:rsidRPr="000C019D">
        <w:t>e of an unforeseen circumstance;</w:t>
      </w:r>
      <w:r w:rsidR="005620C9">
        <w:t xml:space="preserve"> and</w:t>
      </w:r>
    </w:p>
    <w:p w14:paraId="5121343D" w14:textId="148716FF" w:rsidR="00E561EB" w:rsidRPr="000C019D" w:rsidRDefault="00ED59D7" w:rsidP="007036A5">
      <w:pPr>
        <w:spacing w:before="140"/>
        <w:ind w:left="1440" w:hanging="720"/>
      </w:pPr>
      <w:r w:rsidRPr="000C019D">
        <w:t>(d)</w:t>
      </w:r>
      <w:r w:rsidRPr="000C019D">
        <w:tab/>
      </w:r>
      <w:r w:rsidR="007A365B" w:rsidRPr="00BD781F">
        <w:t xml:space="preserve">the ownership of the eligible property is in the same name or names as the former property, except </w:t>
      </w:r>
      <w:r w:rsidR="00E561EB" w:rsidRPr="00BD781F">
        <w:t>if—</w:t>
      </w:r>
    </w:p>
    <w:p w14:paraId="01DDDC9C" w14:textId="77777777" w:rsidR="007A365B" w:rsidRPr="000C019D" w:rsidRDefault="00E561EB" w:rsidP="00615EF7">
      <w:pPr>
        <w:spacing w:before="140"/>
        <w:ind w:left="2160" w:hanging="720"/>
      </w:pPr>
      <w:r w:rsidRPr="000C019D">
        <w:t>(i)</w:t>
      </w:r>
      <w:r w:rsidRPr="000C019D">
        <w:tab/>
      </w:r>
      <w:r w:rsidR="007036A5" w:rsidRPr="000C019D">
        <w:t>a person is required to relinquish an interest in the former property under—</w:t>
      </w:r>
    </w:p>
    <w:p w14:paraId="3764F4FC" w14:textId="77777777" w:rsidR="00E561EB" w:rsidRPr="000C019D" w:rsidRDefault="00E561EB" w:rsidP="00E561EB">
      <w:pPr>
        <w:spacing w:before="140"/>
        <w:ind w:left="1156" w:hanging="436"/>
      </w:pPr>
      <w:r w:rsidRPr="000C019D">
        <w:tab/>
      </w:r>
      <w:r w:rsidRPr="000C019D">
        <w:tab/>
      </w:r>
      <w:r w:rsidRPr="000C019D">
        <w:tab/>
        <w:t>(A)</w:t>
      </w:r>
      <w:r w:rsidRPr="000C019D">
        <w:tab/>
        <w:t>an order of a court; or</w:t>
      </w:r>
    </w:p>
    <w:p w14:paraId="371736C0" w14:textId="2CB40B57" w:rsidR="00E561EB" w:rsidRPr="000C019D" w:rsidRDefault="00E561EB" w:rsidP="00E561EB">
      <w:pPr>
        <w:spacing w:before="140"/>
        <w:ind w:left="2880" w:hanging="720"/>
      </w:pPr>
      <w:r w:rsidRPr="000C019D">
        <w:t>(B)</w:t>
      </w:r>
      <w:r w:rsidRPr="000C019D">
        <w:tab/>
        <w:t xml:space="preserve">a financial agreement made under section 90B, </w:t>
      </w:r>
      <w:r w:rsidR="00131B8D" w:rsidRPr="000C019D">
        <w:t>section </w:t>
      </w:r>
      <w:r w:rsidRPr="000C019D">
        <w:t xml:space="preserve">90C, or section 90D of the </w:t>
      </w:r>
      <w:r w:rsidRPr="000C019D">
        <w:rPr>
          <w:i/>
        </w:rPr>
        <w:t>Family Law Act 1975</w:t>
      </w:r>
      <w:r w:rsidRPr="000C019D">
        <w:t xml:space="preserve"> (Cwlth) that is binding on the person; or</w:t>
      </w:r>
    </w:p>
    <w:p w14:paraId="109C2E02" w14:textId="1223E046" w:rsidR="00E561EB" w:rsidRPr="000C019D" w:rsidRDefault="00E561EB" w:rsidP="00E561EB">
      <w:pPr>
        <w:spacing w:before="140"/>
        <w:ind w:left="2880" w:hanging="720"/>
      </w:pPr>
      <w:r w:rsidRPr="000C019D">
        <w:t>(C)</w:t>
      </w:r>
      <w:r w:rsidRPr="000C019D">
        <w:tab/>
        <w:t xml:space="preserve">a part VIIIAB financial agreement made under </w:t>
      </w:r>
      <w:r w:rsidR="00131B8D" w:rsidRPr="000C019D">
        <w:t>section </w:t>
      </w:r>
      <w:r w:rsidRPr="000C019D">
        <w:t xml:space="preserve">90UB, section 90UC, or section 90UD of the </w:t>
      </w:r>
      <w:r w:rsidRPr="000C019D">
        <w:rPr>
          <w:i/>
        </w:rPr>
        <w:t xml:space="preserve">Family Law Act 1975 </w:t>
      </w:r>
      <w:r w:rsidRPr="000C019D">
        <w:t>(Cwlth) that is binding on the person; or</w:t>
      </w:r>
    </w:p>
    <w:p w14:paraId="529DB66D" w14:textId="77777777" w:rsidR="00E561EB" w:rsidRPr="000C019D" w:rsidRDefault="00E561EB" w:rsidP="00E561EB">
      <w:pPr>
        <w:spacing w:before="140"/>
        <w:ind w:left="2880" w:hanging="720"/>
      </w:pPr>
      <w:r w:rsidRPr="000C019D">
        <w:t>(D)</w:t>
      </w:r>
      <w:r w:rsidRPr="000C019D">
        <w:tab/>
        <w:t xml:space="preserve">a domestic relationship agreement or termination agreement under the </w:t>
      </w:r>
      <w:r w:rsidRPr="000C019D">
        <w:rPr>
          <w:i/>
        </w:rPr>
        <w:t xml:space="preserve">Domestic Relationships Act 1994 </w:t>
      </w:r>
      <w:r w:rsidRPr="000C019D">
        <w:t>to which the person is a party; or</w:t>
      </w:r>
    </w:p>
    <w:p w14:paraId="076C5A2E" w14:textId="181DB31D" w:rsidR="00E561EB" w:rsidRPr="000C019D" w:rsidRDefault="00E561EB" w:rsidP="00615EF7">
      <w:pPr>
        <w:spacing w:before="140"/>
        <w:ind w:left="2160" w:hanging="720"/>
      </w:pPr>
      <w:r w:rsidRPr="000C019D">
        <w:t>(ii)</w:t>
      </w:r>
      <w:r w:rsidR="00615EF7" w:rsidRPr="000C019D">
        <w:tab/>
        <w:t>an exemption is requested from this requirement for a transferee, and the Commissioner is satisfied</w:t>
      </w:r>
      <w:r w:rsidR="008071CE" w:rsidRPr="000C019D">
        <w:t xml:space="preserve"> that</w:t>
      </w:r>
      <w:r w:rsidR="00615EF7" w:rsidRPr="000C019D">
        <w:t xml:space="preserve"> it is fair and reasonable to </w:t>
      </w:r>
      <w:r w:rsidR="008071CE" w:rsidRPr="000C019D">
        <w:t>exempt the transferee</w:t>
      </w:r>
      <w:r w:rsidR="00615EF7" w:rsidRPr="000C019D">
        <w:t>, taking into account anomalous or unusual circumstances;</w:t>
      </w:r>
      <w:r w:rsidR="005620C9">
        <w:t xml:space="preserve"> and </w:t>
      </w:r>
    </w:p>
    <w:p w14:paraId="62CC3D5F" w14:textId="77777777" w:rsidR="00615EF7" w:rsidRPr="000C019D" w:rsidRDefault="00615EF7" w:rsidP="00615EF7">
      <w:pPr>
        <w:keepNext/>
        <w:spacing w:before="140"/>
        <w:ind w:left="1440" w:hanging="726"/>
        <w:rPr>
          <w:rFonts w:ascii="Arial" w:hAnsi="Arial" w:cs="Arial"/>
          <w:b/>
          <w:sz w:val="18"/>
        </w:rPr>
      </w:pPr>
      <w:r w:rsidRPr="000C019D">
        <w:tab/>
      </w:r>
      <w:r w:rsidRPr="000C019D">
        <w:tab/>
      </w:r>
      <w:r w:rsidRPr="000C019D">
        <w:rPr>
          <w:rFonts w:ascii="Arial" w:hAnsi="Arial" w:cs="Arial"/>
          <w:b/>
          <w:sz w:val="18"/>
        </w:rPr>
        <w:t>Example—anomalous or unusual circumstances</w:t>
      </w:r>
    </w:p>
    <w:p w14:paraId="505B5B39" w14:textId="77777777" w:rsidR="00615EF7" w:rsidRPr="000C019D" w:rsidRDefault="00615EF7" w:rsidP="00615EF7">
      <w:pPr>
        <w:spacing w:before="140"/>
        <w:ind w:left="2156"/>
        <w:rPr>
          <w:rFonts w:ascii="Arial" w:hAnsi="Arial" w:cs="Arial"/>
          <w:b/>
          <w:bCs/>
          <w:sz w:val="22"/>
        </w:rPr>
      </w:pPr>
      <w:r w:rsidRPr="000C019D">
        <w:rPr>
          <w:sz w:val="20"/>
        </w:rPr>
        <w:t>The person is selling the former property that has a deceased partner on the title, while the eligible property will be purchased only in the name of the surviving partner</w:t>
      </w:r>
      <w:r w:rsidR="00754D4C" w:rsidRPr="000C019D">
        <w:rPr>
          <w:sz w:val="20"/>
        </w:rPr>
        <w:t>.</w:t>
      </w:r>
    </w:p>
    <w:p w14:paraId="6B8653C9" w14:textId="412EB2AD" w:rsidR="004A3730" w:rsidRPr="000C019D" w:rsidRDefault="002005CE" w:rsidP="006654BB">
      <w:pPr>
        <w:spacing w:before="140"/>
        <w:ind w:left="1440" w:hanging="720"/>
      </w:pPr>
      <w:r w:rsidRPr="004E0CE0">
        <w:lastRenderedPageBreak/>
        <w:t>(</w:t>
      </w:r>
      <w:r w:rsidR="008071CE" w:rsidRPr="004E0CE0">
        <w:t>e</w:t>
      </w:r>
      <w:r w:rsidRPr="004E0CE0">
        <w:t>)</w:t>
      </w:r>
      <w:r w:rsidRPr="004E0CE0">
        <w:tab/>
        <w:t xml:space="preserve">at least 1 </w:t>
      </w:r>
      <w:r w:rsidR="00AF7496" w:rsidRPr="004E0CE0">
        <w:t>transferee</w:t>
      </w:r>
      <w:r w:rsidRPr="004E0CE0">
        <w:t xml:space="preserve"> will occupy the eligible property</w:t>
      </w:r>
      <w:r w:rsidR="00113D04" w:rsidRPr="004E0CE0">
        <w:t>,</w:t>
      </w:r>
      <w:r w:rsidRPr="004E0CE0">
        <w:t xml:space="preserve"> as the </w:t>
      </w:r>
      <w:r w:rsidR="00DF2DA6" w:rsidRPr="004E0CE0">
        <w:t>transferee’s</w:t>
      </w:r>
      <w:r w:rsidRPr="004E0CE0">
        <w:t xml:space="preserve"> principal place of residence</w:t>
      </w:r>
      <w:r w:rsidR="00D679F2" w:rsidRPr="004E0CE0">
        <w:t xml:space="preserve">, </w:t>
      </w:r>
      <w:r w:rsidR="00D84096" w:rsidRPr="004E0CE0">
        <w:t xml:space="preserve">within 1 year </w:t>
      </w:r>
      <w:r w:rsidR="002424D6" w:rsidRPr="004E0CE0">
        <w:t xml:space="preserve">after </w:t>
      </w:r>
      <w:r w:rsidR="00D84096" w:rsidRPr="004E0CE0">
        <w:t>the residence start date</w:t>
      </w:r>
      <w:r w:rsidR="00D679F2" w:rsidRPr="004E0CE0">
        <w:t xml:space="preserve"> </w:t>
      </w:r>
      <w:r w:rsidRPr="004E0CE0">
        <w:t>for the durat</w:t>
      </w:r>
      <w:r w:rsidR="0009650B" w:rsidRPr="004E0CE0">
        <w:t>ion of the residence period;</w:t>
      </w:r>
      <w:r w:rsidR="00ED1356" w:rsidRPr="004E0CE0">
        <w:t xml:space="preserve"> </w:t>
      </w:r>
      <w:r w:rsidR="005620C9">
        <w:t xml:space="preserve">and </w:t>
      </w:r>
    </w:p>
    <w:p w14:paraId="5217D427" w14:textId="14951B81" w:rsidR="00A62036" w:rsidRDefault="00221905" w:rsidP="00801CB7">
      <w:pPr>
        <w:spacing w:before="140"/>
        <w:ind w:left="1440" w:hanging="720"/>
      </w:pPr>
      <w:r w:rsidRPr="000C019D">
        <w:t>(</w:t>
      </w:r>
      <w:r w:rsidR="008071CE" w:rsidRPr="000C019D">
        <w:t>f</w:t>
      </w:r>
      <w:r w:rsidRPr="000C019D">
        <w:t>)</w:t>
      </w:r>
      <w:r w:rsidRPr="000C019D">
        <w:tab/>
      </w:r>
      <w:r w:rsidR="00A62036">
        <w:t xml:space="preserve">all transferees </w:t>
      </w:r>
      <w:r w:rsidR="001728FD">
        <w:t>acquire</w:t>
      </w:r>
      <w:r w:rsidR="00A62036">
        <w:t xml:space="preserve"> a legal and equitable interest in the eligible property; and </w:t>
      </w:r>
    </w:p>
    <w:p w14:paraId="1B493271" w14:textId="03C11C50" w:rsidR="002C3E77" w:rsidRPr="00127AE7" w:rsidRDefault="00A62036" w:rsidP="00801CB7">
      <w:pPr>
        <w:spacing w:before="140"/>
        <w:ind w:left="1440" w:hanging="720"/>
      </w:pPr>
      <w:r>
        <w:t>(g)</w:t>
      </w:r>
      <w:r>
        <w:tab/>
      </w:r>
      <w:r w:rsidR="00A95CF9" w:rsidRPr="000C019D">
        <w:t>no transferee has had an amount of duty payable determined for under</w:t>
      </w:r>
      <w:r w:rsidR="00DF2DA6" w:rsidRPr="000C019D">
        <w:t>—</w:t>
      </w:r>
    </w:p>
    <w:p w14:paraId="6220EC98" w14:textId="4143838D" w:rsidR="00DF2DA6" w:rsidRPr="000C019D" w:rsidRDefault="00DF2DA6" w:rsidP="0033073E">
      <w:pPr>
        <w:spacing w:before="140"/>
        <w:ind w:left="2160" w:hanging="720"/>
      </w:pPr>
      <w:r w:rsidRPr="00127AE7">
        <w:t>(i)</w:t>
      </w:r>
      <w:r w:rsidRPr="00127AE7">
        <w:tab/>
      </w:r>
      <w:r w:rsidR="00870908" w:rsidRPr="000C019D">
        <w:t xml:space="preserve">an </w:t>
      </w:r>
      <w:r w:rsidRPr="000C019D">
        <w:t>Over 60s Home Bonus Scheme</w:t>
      </w:r>
      <w:r w:rsidR="0033073E" w:rsidRPr="000C019D">
        <w:t xml:space="preserve"> under </w:t>
      </w:r>
      <w:r w:rsidR="00870908" w:rsidRPr="000C019D">
        <w:t>section 139</w:t>
      </w:r>
      <w:r w:rsidR="00870908" w:rsidRPr="00127AE7">
        <w:t xml:space="preserve"> of </w:t>
      </w:r>
      <w:r w:rsidR="0033073E" w:rsidRPr="00127AE7">
        <w:t xml:space="preserve">the </w:t>
      </w:r>
      <w:r w:rsidR="0033073E" w:rsidRPr="000C019D">
        <w:rPr>
          <w:i/>
        </w:rPr>
        <w:t>Taxation Administration Act 1999</w:t>
      </w:r>
      <w:r w:rsidR="0033073E" w:rsidRPr="000C019D">
        <w:t>; or</w:t>
      </w:r>
    </w:p>
    <w:p w14:paraId="2421715E" w14:textId="561AA1F2" w:rsidR="0033073E" w:rsidRPr="000C019D" w:rsidRDefault="0033073E" w:rsidP="0033073E">
      <w:pPr>
        <w:spacing w:before="140"/>
        <w:ind w:left="2160" w:hanging="720"/>
      </w:pPr>
      <w:r w:rsidRPr="000C019D">
        <w:t>(ii)</w:t>
      </w:r>
      <w:r w:rsidRPr="000C019D">
        <w:tab/>
      </w:r>
      <w:r w:rsidR="00870908" w:rsidRPr="000C019D">
        <w:t xml:space="preserve">a </w:t>
      </w:r>
      <w:r w:rsidRPr="000C019D">
        <w:t xml:space="preserve">Pensioner Duty Concession Scheme under </w:t>
      </w:r>
      <w:r w:rsidR="00870908" w:rsidRPr="000C019D">
        <w:t>section 139</w:t>
      </w:r>
      <w:r w:rsidR="00870908" w:rsidRPr="00127AE7">
        <w:t xml:space="preserve"> of </w:t>
      </w:r>
      <w:r w:rsidRPr="00127AE7">
        <w:t xml:space="preserve">the </w:t>
      </w:r>
      <w:r w:rsidRPr="000C019D">
        <w:rPr>
          <w:i/>
        </w:rPr>
        <w:t>Taxation Administration Act 1999</w:t>
      </w:r>
      <w:r w:rsidRPr="000C019D">
        <w:t>.</w:t>
      </w:r>
    </w:p>
    <w:p w14:paraId="3206D713" w14:textId="77777777" w:rsidR="00376717" w:rsidRPr="000C019D" w:rsidRDefault="004E2205" w:rsidP="00346B0B">
      <w:pPr>
        <w:spacing w:before="140"/>
        <w:ind w:left="709" w:hanging="709"/>
      </w:pPr>
      <w:r w:rsidRPr="000C019D">
        <w:t>(2)</w:t>
      </w:r>
      <w:r w:rsidRPr="000C019D">
        <w:tab/>
      </w:r>
      <w:r w:rsidR="005361DA" w:rsidRPr="000C019D">
        <w:t xml:space="preserve">If it becomes apparent that a transaction is not an eligible transaction, </w:t>
      </w:r>
      <w:r w:rsidR="001550AB" w:rsidRPr="000C019D">
        <w:t xml:space="preserve">a transferee </w:t>
      </w:r>
      <w:r w:rsidR="00376717" w:rsidRPr="000C019D">
        <w:t xml:space="preserve">must </w:t>
      </w:r>
      <w:r w:rsidR="001550AB" w:rsidRPr="000C019D">
        <w:t>give the Commissioner w</w:t>
      </w:r>
      <w:r w:rsidR="00244C1A" w:rsidRPr="000C019D">
        <w:t xml:space="preserve">ritten </w:t>
      </w:r>
      <w:r w:rsidR="00376717" w:rsidRPr="000C019D">
        <w:t xml:space="preserve">notice of </w:t>
      </w:r>
      <w:r w:rsidR="005361DA" w:rsidRPr="000C019D">
        <w:t xml:space="preserve">that </w:t>
      </w:r>
      <w:r w:rsidR="009D65D1" w:rsidRPr="000C019D">
        <w:t>fact within 14 </w:t>
      </w:r>
      <w:r w:rsidR="00376717" w:rsidRPr="000C019D">
        <w:t>days after the first of the following events:</w:t>
      </w:r>
    </w:p>
    <w:p w14:paraId="4B75C905" w14:textId="2CBC1C21" w:rsidR="001D304E" w:rsidRPr="000C019D" w:rsidRDefault="001D304E" w:rsidP="001D304E">
      <w:pPr>
        <w:spacing w:before="140"/>
        <w:ind w:left="1440" w:hanging="720"/>
      </w:pPr>
      <w:r w:rsidRPr="000C019D">
        <w:t>(a)</w:t>
      </w:r>
      <w:r w:rsidRPr="000C019D">
        <w:tab/>
        <w:t>the end of any period allowed for compliance with a requirement of the transaction;</w:t>
      </w:r>
      <w:r w:rsidR="004C6E07" w:rsidRPr="000C019D">
        <w:t xml:space="preserve"> or</w:t>
      </w:r>
    </w:p>
    <w:p w14:paraId="00ADABD9" w14:textId="52DE4C2A" w:rsidR="001D304E" w:rsidRPr="000C019D" w:rsidRDefault="001D304E" w:rsidP="001D304E">
      <w:pPr>
        <w:spacing w:before="140"/>
        <w:ind w:left="1440" w:hanging="724"/>
      </w:pPr>
      <w:r w:rsidRPr="000C019D">
        <w:t>(b)</w:t>
      </w:r>
      <w:r w:rsidRPr="000C019D">
        <w:tab/>
        <w:t xml:space="preserve">the date that </w:t>
      </w:r>
      <w:r w:rsidR="0035272D" w:rsidRPr="000C019D">
        <w:t>the transferee first becomes aware</w:t>
      </w:r>
      <w:r w:rsidRPr="000C019D">
        <w:t xml:space="preserve"> that the transaction is not </w:t>
      </w:r>
      <w:r w:rsidR="00DA3616">
        <w:t xml:space="preserve">an </w:t>
      </w:r>
      <w:r w:rsidRPr="000C019D">
        <w:t>eligible</w:t>
      </w:r>
      <w:r w:rsidR="00DA3616">
        <w:t xml:space="preserve"> transaction</w:t>
      </w:r>
      <w:r w:rsidRPr="000C019D">
        <w:t>.</w:t>
      </w:r>
    </w:p>
    <w:p w14:paraId="21A64DF2" w14:textId="77777777" w:rsidR="00244C1A" w:rsidRPr="000C019D" w:rsidRDefault="00244C1A" w:rsidP="00244C1A">
      <w:pPr>
        <w:keepNext/>
        <w:spacing w:before="140"/>
        <w:ind w:left="1440" w:hanging="726"/>
        <w:rPr>
          <w:rFonts w:ascii="Arial" w:hAnsi="Arial" w:cs="Arial"/>
          <w:b/>
          <w:sz w:val="18"/>
        </w:rPr>
      </w:pPr>
      <w:r w:rsidRPr="000C019D">
        <w:rPr>
          <w:rFonts w:ascii="Arial" w:hAnsi="Arial" w:cs="Arial"/>
          <w:b/>
          <w:sz w:val="18"/>
        </w:rPr>
        <w:t>Example—</w:t>
      </w:r>
      <w:r w:rsidR="007434D7" w:rsidRPr="000C019D">
        <w:rPr>
          <w:rFonts w:ascii="Arial" w:hAnsi="Arial" w:cs="Arial"/>
          <w:b/>
          <w:sz w:val="18"/>
        </w:rPr>
        <w:t>transaction not an eligible transaction</w:t>
      </w:r>
    </w:p>
    <w:p w14:paraId="0408F38B" w14:textId="77777777" w:rsidR="00244C1A" w:rsidRPr="000C019D" w:rsidRDefault="00244C1A" w:rsidP="00D2394A">
      <w:pPr>
        <w:spacing w:before="140"/>
        <w:ind w:left="720" w:hanging="436"/>
        <w:rPr>
          <w:rFonts w:ascii="Arial" w:hAnsi="Arial" w:cs="Arial"/>
          <w:b/>
          <w:bCs/>
          <w:sz w:val="22"/>
        </w:rPr>
      </w:pPr>
      <w:r w:rsidRPr="000C019D">
        <w:rPr>
          <w:rFonts w:ascii="Arial" w:hAnsi="Arial" w:cs="Arial"/>
          <w:b/>
          <w:sz w:val="20"/>
        </w:rPr>
        <w:tab/>
      </w:r>
      <w:r w:rsidR="007434D7" w:rsidRPr="000C019D">
        <w:rPr>
          <w:sz w:val="20"/>
        </w:rPr>
        <w:t xml:space="preserve">The transaction ceases to be eligible </w:t>
      </w:r>
      <w:r w:rsidR="00224781" w:rsidRPr="000C019D">
        <w:rPr>
          <w:sz w:val="20"/>
        </w:rPr>
        <w:t xml:space="preserve">because </w:t>
      </w:r>
      <w:r w:rsidR="00245B3D" w:rsidRPr="000C019D">
        <w:rPr>
          <w:sz w:val="20"/>
        </w:rPr>
        <w:t>no</w:t>
      </w:r>
      <w:r w:rsidR="006C3DCE" w:rsidRPr="000C019D">
        <w:rPr>
          <w:sz w:val="20"/>
        </w:rPr>
        <w:t xml:space="preserve"> </w:t>
      </w:r>
      <w:r w:rsidR="00AF7496" w:rsidRPr="000C019D">
        <w:rPr>
          <w:sz w:val="20"/>
        </w:rPr>
        <w:t>transferee</w:t>
      </w:r>
      <w:r w:rsidR="006C3DCE" w:rsidRPr="000C019D">
        <w:rPr>
          <w:sz w:val="20"/>
        </w:rPr>
        <w:t xml:space="preserve"> </w:t>
      </w:r>
      <w:r w:rsidR="00245B3D" w:rsidRPr="000C019D">
        <w:rPr>
          <w:sz w:val="20"/>
        </w:rPr>
        <w:t>can</w:t>
      </w:r>
      <w:r w:rsidR="000F6CF3" w:rsidRPr="000C019D">
        <w:rPr>
          <w:sz w:val="20"/>
        </w:rPr>
        <w:t xml:space="preserve"> occupy the eligible property as a </w:t>
      </w:r>
      <w:r w:rsidR="007434D7" w:rsidRPr="000C019D">
        <w:rPr>
          <w:sz w:val="20"/>
        </w:rPr>
        <w:t>principal place of residence.</w:t>
      </w:r>
    </w:p>
    <w:p w14:paraId="6673C411" w14:textId="77777777" w:rsidR="00CD5F85" w:rsidRPr="000C019D" w:rsidRDefault="00221905" w:rsidP="00C476A0">
      <w:pPr>
        <w:keepNext/>
        <w:spacing w:before="140"/>
        <w:ind w:left="709" w:hanging="709"/>
      </w:pPr>
      <w:r w:rsidRPr="000C019D">
        <w:t>(</w:t>
      </w:r>
      <w:r w:rsidR="00FE4B88" w:rsidRPr="000C019D">
        <w:t>3</w:t>
      </w:r>
      <w:r w:rsidRPr="000C019D">
        <w:t>)</w:t>
      </w:r>
      <w:r w:rsidRPr="000C019D">
        <w:tab/>
      </w:r>
      <w:r w:rsidR="00CD5F85" w:rsidRPr="000C019D">
        <w:t>In this section:</w:t>
      </w:r>
    </w:p>
    <w:p w14:paraId="0235BAF3" w14:textId="77777777" w:rsidR="00577422" w:rsidRPr="000C019D" w:rsidRDefault="00577422" w:rsidP="00577422">
      <w:pPr>
        <w:spacing w:before="140"/>
        <w:ind w:left="709"/>
      </w:pPr>
      <w:r w:rsidRPr="000C019D">
        <w:rPr>
          <w:b/>
          <w:i/>
        </w:rPr>
        <w:t>former property</w:t>
      </w:r>
      <w:r w:rsidRPr="000C019D">
        <w:t>, of a person, means land in Australia that the person occupied as the person’s principal place of residence—</w:t>
      </w:r>
    </w:p>
    <w:p w14:paraId="6251B452" w14:textId="77777777" w:rsidR="00577422" w:rsidRPr="000C019D" w:rsidRDefault="00577422" w:rsidP="00577422">
      <w:pPr>
        <w:spacing w:before="140"/>
        <w:ind w:left="1440" w:hanging="720"/>
      </w:pPr>
      <w:r w:rsidRPr="000C019D">
        <w:t>(a)</w:t>
      </w:r>
      <w:r w:rsidRPr="000C019D">
        <w:tab/>
        <w:t>immediately before the transaction date; or</w:t>
      </w:r>
    </w:p>
    <w:p w14:paraId="737FA8E5" w14:textId="280FBF29" w:rsidR="00577422" w:rsidRPr="000C019D" w:rsidRDefault="00577422" w:rsidP="00577422">
      <w:pPr>
        <w:spacing w:before="140"/>
        <w:ind w:left="1440" w:hanging="720"/>
      </w:pPr>
      <w:r w:rsidRPr="000C019D">
        <w:t>(b)</w:t>
      </w:r>
      <w:r w:rsidRPr="000C019D">
        <w:tab/>
        <w:t>immediately before the land was sold within a 1</w:t>
      </w:r>
      <w:r w:rsidR="00B63053" w:rsidRPr="000C019D">
        <w:t>-</w:t>
      </w:r>
      <w:r w:rsidRPr="000C019D">
        <w:t>year period ending on the transaction date.</w:t>
      </w:r>
    </w:p>
    <w:p w14:paraId="037F5ABF" w14:textId="77777777" w:rsidR="00577422" w:rsidRPr="000C019D" w:rsidRDefault="00577422" w:rsidP="00577422">
      <w:pPr>
        <w:pStyle w:val="aExamHdgpar"/>
        <w:ind w:left="720" w:firstLine="720"/>
      </w:pPr>
      <w:r w:rsidRPr="000C019D">
        <w:t>Example—former property</w:t>
      </w:r>
    </w:p>
    <w:p w14:paraId="47C9071C" w14:textId="5DCCE076" w:rsidR="00577422" w:rsidRPr="000C019D" w:rsidRDefault="00577422" w:rsidP="00577422">
      <w:pPr>
        <w:spacing w:before="80" w:after="60"/>
        <w:ind w:left="1440"/>
        <w:rPr>
          <w:bCs/>
          <w:sz w:val="20"/>
        </w:rPr>
      </w:pPr>
      <w:r w:rsidRPr="000C019D">
        <w:rPr>
          <w:bCs/>
          <w:sz w:val="20"/>
        </w:rPr>
        <w:t xml:space="preserve">A person sold an ACT principal place of residence on 1 October </w:t>
      </w:r>
      <w:r w:rsidR="002A5A6C" w:rsidRPr="000C019D">
        <w:rPr>
          <w:bCs/>
          <w:sz w:val="20"/>
        </w:rPr>
        <w:t>20</w:t>
      </w:r>
      <w:r w:rsidR="002A5A6C">
        <w:rPr>
          <w:bCs/>
          <w:sz w:val="20"/>
        </w:rPr>
        <w:t>2</w:t>
      </w:r>
      <w:r w:rsidR="00C1429F">
        <w:rPr>
          <w:bCs/>
          <w:sz w:val="20"/>
        </w:rPr>
        <w:t>4</w:t>
      </w:r>
      <w:r w:rsidRPr="000C019D">
        <w:rPr>
          <w:bCs/>
          <w:sz w:val="20"/>
        </w:rPr>
        <w:t xml:space="preserve">. After it was sold, the person rented another home in the ACT to live in. On 1 </w:t>
      </w:r>
      <w:r w:rsidR="00C52256">
        <w:rPr>
          <w:bCs/>
          <w:sz w:val="20"/>
        </w:rPr>
        <w:t>August</w:t>
      </w:r>
      <w:r w:rsidR="00C52256" w:rsidRPr="000C019D">
        <w:rPr>
          <w:bCs/>
          <w:sz w:val="20"/>
        </w:rPr>
        <w:t xml:space="preserve"> </w:t>
      </w:r>
      <w:r w:rsidR="00C1429F" w:rsidRPr="000C019D">
        <w:rPr>
          <w:bCs/>
          <w:sz w:val="20"/>
        </w:rPr>
        <w:t>202</w:t>
      </w:r>
      <w:r w:rsidR="00C1429F">
        <w:rPr>
          <w:bCs/>
          <w:sz w:val="20"/>
        </w:rPr>
        <w:t>5</w:t>
      </w:r>
      <w:r w:rsidRPr="000C019D">
        <w:rPr>
          <w:bCs/>
          <w:sz w:val="20"/>
        </w:rPr>
        <w:t xml:space="preserve">, the person purchased the eligible property. </w:t>
      </w:r>
    </w:p>
    <w:p w14:paraId="0622A015" w14:textId="631FA9DE" w:rsidR="00577422" w:rsidRPr="000C019D" w:rsidRDefault="00577422" w:rsidP="00577422">
      <w:pPr>
        <w:spacing w:before="80" w:after="60"/>
        <w:ind w:left="1440"/>
        <w:rPr>
          <w:bCs/>
          <w:sz w:val="20"/>
        </w:rPr>
      </w:pPr>
      <w:r w:rsidRPr="000C019D">
        <w:rPr>
          <w:bCs/>
          <w:sz w:val="20"/>
        </w:rPr>
        <w:t>The home that the person sold on 1 October </w:t>
      </w:r>
      <w:r w:rsidR="00B25A5A" w:rsidRPr="000C019D">
        <w:rPr>
          <w:bCs/>
          <w:sz w:val="20"/>
        </w:rPr>
        <w:t>20</w:t>
      </w:r>
      <w:r w:rsidR="00C470F5">
        <w:rPr>
          <w:bCs/>
          <w:sz w:val="20"/>
        </w:rPr>
        <w:t>2</w:t>
      </w:r>
      <w:r w:rsidR="00C1429F">
        <w:rPr>
          <w:bCs/>
          <w:sz w:val="20"/>
        </w:rPr>
        <w:t>4</w:t>
      </w:r>
      <w:r w:rsidR="00B25A5A" w:rsidRPr="000C019D">
        <w:rPr>
          <w:bCs/>
          <w:sz w:val="20"/>
        </w:rPr>
        <w:t xml:space="preserve"> </w:t>
      </w:r>
      <w:r w:rsidRPr="000C019D">
        <w:rPr>
          <w:bCs/>
          <w:sz w:val="20"/>
        </w:rPr>
        <w:t xml:space="preserve">is a former property for the purposes of this instrument even though the person was not </w:t>
      </w:r>
      <w:r w:rsidR="00AD3A40">
        <w:rPr>
          <w:bCs/>
          <w:sz w:val="20"/>
        </w:rPr>
        <w:t xml:space="preserve">in </w:t>
      </w:r>
      <w:r w:rsidRPr="000C019D">
        <w:rPr>
          <w:bCs/>
          <w:sz w:val="20"/>
        </w:rPr>
        <w:t>residen</w:t>
      </w:r>
      <w:r w:rsidR="00AD3A40">
        <w:rPr>
          <w:bCs/>
          <w:sz w:val="20"/>
        </w:rPr>
        <w:t>ce</w:t>
      </w:r>
      <w:r w:rsidRPr="000C019D">
        <w:rPr>
          <w:bCs/>
          <w:sz w:val="20"/>
        </w:rPr>
        <w:t xml:space="preserve"> immediately before purchasing the eligible property. </w:t>
      </w:r>
    </w:p>
    <w:p w14:paraId="7963F01C" w14:textId="77777777" w:rsidR="00577422" w:rsidRPr="000C019D" w:rsidRDefault="00577422" w:rsidP="00577422">
      <w:pPr>
        <w:spacing w:before="80" w:after="60"/>
        <w:ind w:left="1440"/>
        <w:rPr>
          <w:bCs/>
          <w:sz w:val="20"/>
        </w:rPr>
      </w:pPr>
      <w:r w:rsidRPr="000C019D">
        <w:rPr>
          <w:bCs/>
          <w:sz w:val="20"/>
        </w:rPr>
        <w:t xml:space="preserve">The purchase of the eligible property is an eligible transaction because the person sold the former property within 1 year </w:t>
      </w:r>
      <w:r w:rsidR="00964E16" w:rsidRPr="000C019D">
        <w:rPr>
          <w:bCs/>
          <w:sz w:val="20"/>
        </w:rPr>
        <w:t>before or after</w:t>
      </w:r>
      <w:r w:rsidRPr="000C019D">
        <w:rPr>
          <w:bCs/>
          <w:sz w:val="20"/>
        </w:rPr>
        <w:t xml:space="preserve"> purchasing the eligible property.</w:t>
      </w:r>
    </w:p>
    <w:p w14:paraId="6BDCAAA2" w14:textId="063418B4" w:rsidR="00740D30" w:rsidRPr="00127AE7" w:rsidRDefault="00740D30" w:rsidP="000D098C">
      <w:pPr>
        <w:spacing w:before="140"/>
        <w:ind w:left="720"/>
      </w:pPr>
      <w:bookmarkStart w:id="1" w:name="_Hlk43132380"/>
      <w:r w:rsidRPr="000C019D">
        <w:rPr>
          <w:b/>
          <w:i/>
        </w:rPr>
        <w:t xml:space="preserve">registration date </w:t>
      </w:r>
      <w:r w:rsidRPr="000C019D">
        <w:t xml:space="preserve">means the date that the eligible transaction is registered </w:t>
      </w:r>
      <w:r w:rsidR="00B937A2" w:rsidRPr="000C019D">
        <w:t>on the land titles register</w:t>
      </w:r>
      <w:r w:rsidRPr="000C019D">
        <w:t>.</w:t>
      </w:r>
    </w:p>
    <w:bookmarkEnd w:id="1"/>
    <w:p w14:paraId="530EFDE9" w14:textId="77777777" w:rsidR="00EC11C1" w:rsidRPr="000C019D" w:rsidRDefault="00EC11C1" w:rsidP="00EC11C1">
      <w:pPr>
        <w:spacing w:before="140"/>
        <w:ind w:left="720"/>
      </w:pPr>
      <w:r w:rsidRPr="000C019D">
        <w:rPr>
          <w:b/>
          <w:i/>
        </w:rPr>
        <w:t>transaction date</w:t>
      </w:r>
      <w:r w:rsidRPr="000C019D">
        <w:t>, of an eligible transaction, means the date that liability for duty arises under the Act, section 11.</w:t>
      </w:r>
    </w:p>
    <w:p w14:paraId="012FAFCF" w14:textId="3FD58231" w:rsidR="00CD5F85" w:rsidRPr="000C019D" w:rsidRDefault="00CD5F85" w:rsidP="00D52956">
      <w:pPr>
        <w:spacing w:before="140"/>
        <w:ind w:left="1440" w:hanging="720"/>
      </w:pPr>
      <w:r w:rsidRPr="000C019D">
        <w:rPr>
          <w:b/>
          <w:i/>
        </w:rPr>
        <w:t>transfer</w:t>
      </w:r>
      <w:r w:rsidRPr="000C019D">
        <w:rPr>
          <w:b/>
        </w:rPr>
        <w:t xml:space="preserve"> </w:t>
      </w:r>
      <w:r w:rsidRPr="000C019D">
        <w:t>means</w:t>
      </w:r>
      <w:r w:rsidR="00952FAF" w:rsidRPr="000C019D">
        <w:t>—</w:t>
      </w:r>
    </w:p>
    <w:p w14:paraId="1D785BB6" w14:textId="77777777" w:rsidR="00952FAF" w:rsidRPr="000C019D" w:rsidRDefault="00952FAF" w:rsidP="00D52956">
      <w:pPr>
        <w:spacing w:before="140"/>
        <w:ind w:left="1440" w:hanging="720"/>
      </w:pPr>
      <w:r w:rsidRPr="000C019D">
        <w:lastRenderedPageBreak/>
        <w:t>(a)</w:t>
      </w:r>
      <w:r w:rsidRPr="000C019D">
        <w:tab/>
        <w:t xml:space="preserve">a transfer of </w:t>
      </w:r>
      <w:r w:rsidR="00917A4B" w:rsidRPr="000C019D">
        <w:t>eligible</w:t>
      </w:r>
      <w:r w:rsidRPr="000C019D">
        <w:t xml:space="preserve"> property; or</w:t>
      </w:r>
    </w:p>
    <w:p w14:paraId="2D6321D9" w14:textId="778A7946" w:rsidR="00917A4B" w:rsidRPr="000C019D" w:rsidRDefault="00917A4B" w:rsidP="00D52956">
      <w:pPr>
        <w:spacing w:before="140"/>
        <w:ind w:left="1440" w:hanging="720"/>
      </w:pPr>
      <w:r w:rsidRPr="000C019D">
        <w:t>(b)</w:t>
      </w:r>
      <w:r w:rsidRPr="000C019D">
        <w:tab/>
        <w:t>an agreement for the sale or transfer of eligible property</w:t>
      </w:r>
      <w:r w:rsidR="007428D6">
        <w:t xml:space="preserve"> </w:t>
      </w:r>
      <w:r w:rsidR="007428D6" w:rsidRPr="00C476A0">
        <w:t>(including an off the plan agreement)</w:t>
      </w:r>
      <w:r w:rsidRPr="00C476A0">
        <w:t>; or</w:t>
      </w:r>
    </w:p>
    <w:p w14:paraId="4F1640CF" w14:textId="77777777" w:rsidR="00952FAF" w:rsidRPr="000C019D" w:rsidRDefault="00917A4B" w:rsidP="00D52956">
      <w:pPr>
        <w:spacing w:before="140"/>
        <w:ind w:left="1440" w:hanging="720"/>
      </w:pPr>
      <w:r w:rsidRPr="000C019D">
        <w:t>(c</w:t>
      </w:r>
      <w:r w:rsidR="00952FAF" w:rsidRPr="000C019D">
        <w:t>)</w:t>
      </w:r>
      <w:r w:rsidR="00952FAF" w:rsidRPr="000C019D">
        <w:tab/>
      </w:r>
      <w:r w:rsidRPr="000C019D">
        <w:t>a grant of eligible property.</w:t>
      </w:r>
    </w:p>
    <w:p w14:paraId="65FA137F" w14:textId="088AA1E0" w:rsidR="00BB4142" w:rsidRDefault="00C63987" w:rsidP="00BB414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BB4142">
        <w:rPr>
          <w:rFonts w:ascii="Arial" w:hAnsi="Arial" w:cs="Arial"/>
          <w:b/>
          <w:bCs/>
        </w:rPr>
        <w:tab/>
        <w:t xml:space="preserve">Meaning of </w:t>
      </w:r>
      <w:r w:rsidR="00BB4142" w:rsidRPr="00236883">
        <w:rPr>
          <w:rFonts w:ascii="Arial" w:hAnsi="Arial" w:cs="Arial"/>
          <w:b/>
          <w:bCs/>
          <w:i/>
          <w:iCs/>
        </w:rPr>
        <w:t>residence period</w:t>
      </w:r>
      <w:r w:rsidR="00BB4142">
        <w:rPr>
          <w:rFonts w:ascii="Arial" w:hAnsi="Arial" w:cs="Arial"/>
          <w:b/>
          <w:bCs/>
          <w:i/>
          <w:iCs/>
        </w:rPr>
        <w:t xml:space="preserve"> </w:t>
      </w:r>
      <w:r w:rsidR="00BB4142" w:rsidRPr="00236883">
        <w:rPr>
          <w:rFonts w:ascii="Arial" w:hAnsi="Arial" w:cs="Arial"/>
          <w:b/>
          <w:bCs/>
        </w:rPr>
        <w:t>and</w:t>
      </w:r>
      <w:r w:rsidR="00BB4142" w:rsidRPr="00236883">
        <w:rPr>
          <w:rFonts w:ascii="Arial" w:hAnsi="Arial" w:cs="Arial"/>
          <w:b/>
          <w:bCs/>
          <w:i/>
          <w:iCs/>
        </w:rPr>
        <w:t xml:space="preserve"> residence start date</w:t>
      </w:r>
    </w:p>
    <w:p w14:paraId="45CAE8AC" w14:textId="77777777" w:rsidR="00BB4142" w:rsidRDefault="00BB4142" w:rsidP="00BB4142">
      <w:pPr>
        <w:spacing w:before="140"/>
        <w:rPr>
          <w:b/>
          <w:i/>
          <w:highlight w:val="cyan"/>
        </w:rPr>
      </w:pPr>
      <w:r>
        <w:t>(1)</w:t>
      </w:r>
      <w:r>
        <w:tab/>
      </w:r>
      <w:r w:rsidRPr="008071CE">
        <w:t>In this instrument:</w:t>
      </w:r>
    </w:p>
    <w:p w14:paraId="144CD9CA" w14:textId="77777777" w:rsidR="00BB4142" w:rsidRPr="00236883" w:rsidRDefault="00BB4142" w:rsidP="00BB4142">
      <w:pPr>
        <w:spacing w:before="140"/>
        <w:ind w:left="720"/>
      </w:pPr>
      <w:r w:rsidRPr="00236883">
        <w:rPr>
          <w:b/>
          <w:i/>
        </w:rPr>
        <w:t xml:space="preserve">residence period </w:t>
      </w:r>
      <w:r w:rsidRPr="00236883">
        <w:t>means</w:t>
      </w:r>
      <w:r w:rsidRPr="00236883">
        <w:rPr>
          <w:b/>
          <w:i/>
        </w:rPr>
        <w:t xml:space="preserve"> </w:t>
      </w:r>
      <w:r w:rsidRPr="00236883">
        <w:t xml:space="preserve">a continuous period of at least 1 year. </w:t>
      </w:r>
      <w:r w:rsidRPr="00236883">
        <w:tab/>
      </w:r>
    </w:p>
    <w:p w14:paraId="634BE2E9" w14:textId="77777777" w:rsidR="00BB4142" w:rsidRPr="00236883" w:rsidRDefault="00BB4142" w:rsidP="00BB4142">
      <w:pPr>
        <w:spacing w:before="140"/>
        <w:ind w:left="720"/>
      </w:pPr>
      <w:r w:rsidRPr="00236883">
        <w:rPr>
          <w:b/>
          <w:i/>
        </w:rPr>
        <w:t>residence start date</w:t>
      </w:r>
      <w:r w:rsidRPr="00236883">
        <w:t xml:space="preserve"> means—</w:t>
      </w:r>
    </w:p>
    <w:p w14:paraId="714CFE40" w14:textId="77777777" w:rsidR="00BB4142" w:rsidRPr="00236883" w:rsidRDefault="00BB4142" w:rsidP="00BB4142">
      <w:pPr>
        <w:spacing w:before="140"/>
        <w:ind w:left="1440" w:hanging="720"/>
      </w:pPr>
      <w:r w:rsidRPr="00236883">
        <w:t>(a)</w:t>
      </w:r>
      <w:r w:rsidRPr="00236883">
        <w:tab/>
        <w:t>for a home—the date of completion of the eligible transaction; or</w:t>
      </w:r>
    </w:p>
    <w:p w14:paraId="31C2D5E3" w14:textId="77777777" w:rsidR="00BB4142" w:rsidRPr="0075114B" w:rsidRDefault="00BB4142" w:rsidP="00BB4142">
      <w:pPr>
        <w:spacing w:before="140"/>
        <w:ind w:left="1440" w:hanging="720"/>
        <w:rPr>
          <w:rFonts w:ascii="Arial" w:hAnsi="Arial" w:cs="Arial"/>
          <w:b/>
          <w:bCs/>
          <w:sz w:val="22"/>
        </w:rPr>
      </w:pPr>
      <w:r w:rsidRPr="00236883">
        <w:t>(b)</w:t>
      </w:r>
      <w:r w:rsidRPr="00236883">
        <w:tab/>
        <w:t xml:space="preserve">for vacant land—the date that a certificate of occupancy has been issued under the </w:t>
      </w:r>
      <w:r w:rsidRPr="00236883">
        <w:rPr>
          <w:i/>
        </w:rPr>
        <w:t xml:space="preserve">Building Act 2004 </w:t>
      </w:r>
      <w:r w:rsidRPr="00236883">
        <w:t>for a home on the land that will be a person’s principal place of residence.</w:t>
      </w:r>
    </w:p>
    <w:p w14:paraId="1A942A07" w14:textId="77777777" w:rsidR="00BB4142" w:rsidRPr="00236883" w:rsidRDefault="00BB4142" w:rsidP="00BB4142">
      <w:pPr>
        <w:spacing w:before="140"/>
        <w:ind w:left="720" w:hanging="720"/>
      </w:pPr>
      <w:r w:rsidRPr="0075114B">
        <w:t>(2)</w:t>
      </w:r>
      <w:r w:rsidRPr="0075114B">
        <w:tab/>
        <w:t xml:space="preserve">The </w:t>
      </w:r>
      <w:r w:rsidRPr="00D718C4">
        <w:t>Commissioner may determine a shorter residence period (including no period), if—</w:t>
      </w:r>
    </w:p>
    <w:p w14:paraId="411D09BD" w14:textId="77777777" w:rsidR="00BB4142" w:rsidRPr="00236883" w:rsidRDefault="00BB4142" w:rsidP="00BB4142">
      <w:pPr>
        <w:spacing w:before="140"/>
        <w:ind w:left="1440" w:hanging="720"/>
      </w:pPr>
      <w:r w:rsidRPr="00236883">
        <w:t>(a)</w:t>
      </w:r>
      <w:r w:rsidRPr="00236883">
        <w:tab/>
        <w:t>the shorter period is requested, in writing, for an eligible home buyer not later than 18 months after the residence start date; and</w:t>
      </w:r>
    </w:p>
    <w:p w14:paraId="120B5E2C" w14:textId="77777777" w:rsidR="00BB4142" w:rsidRPr="00236883" w:rsidRDefault="00BB4142" w:rsidP="00BB4142">
      <w:pPr>
        <w:spacing w:before="140"/>
        <w:ind w:left="1440" w:hanging="720"/>
      </w:pPr>
      <w:r w:rsidRPr="00236883">
        <w:t>(b)</w:t>
      </w:r>
      <w:r w:rsidRPr="00236883">
        <w:tab/>
        <w:t>the Commissioner is satisfied that the transferee is unable to occupy the eligible property for a continuous period of 1 year because of an unforeseen circumstance.</w:t>
      </w:r>
    </w:p>
    <w:p w14:paraId="59286E89" w14:textId="77777777" w:rsidR="00BB4142" w:rsidRPr="00236883" w:rsidRDefault="00BB4142" w:rsidP="00BB4142">
      <w:pPr>
        <w:keepNext/>
        <w:spacing w:before="140"/>
        <w:ind w:left="720" w:firstLine="720"/>
        <w:rPr>
          <w:rFonts w:ascii="Arial" w:hAnsi="Arial" w:cs="Arial"/>
          <w:b/>
          <w:sz w:val="18"/>
        </w:rPr>
      </w:pPr>
      <w:r w:rsidRPr="00236883">
        <w:rPr>
          <w:rFonts w:ascii="Arial" w:hAnsi="Arial" w:cs="Arial"/>
          <w:b/>
          <w:sz w:val="18"/>
        </w:rPr>
        <w:t>Example—unforeseen circumstance</w:t>
      </w:r>
    </w:p>
    <w:p w14:paraId="7F257294" w14:textId="77777777" w:rsidR="00BB4142" w:rsidRPr="0075114B" w:rsidRDefault="00BB4142" w:rsidP="00BB4142">
      <w:pPr>
        <w:spacing w:before="140"/>
        <w:ind w:hanging="436"/>
        <w:rPr>
          <w:rFonts w:ascii="Arial" w:hAnsi="Arial" w:cs="Arial"/>
          <w:b/>
          <w:bCs/>
          <w:sz w:val="22"/>
        </w:rPr>
      </w:pPr>
      <w:r w:rsidRPr="00236883">
        <w:rPr>
          <w:rFonts w:ascii="Arial" w:hAnsi="Arial" w:cs="Arial"/>
          <w:b/>
          <w:sz w:val="20"/>
        </w:rPr>
        <w:tab/>
      </w:r>
      <w:r w:rsidRPr="00236883">
        <w:rPr>
          <w:rFonts w:ascii="Arial" w:hAnsi="Arial" w:cs="Arial"/>
          <w:b/>
          <w:sz w:val="20"/>
        </w:rPr>
        <w:tab/>
      </w:r>
      <w:r w:rsidRPr="00236883">
        <w:rPr>
          <w:rFonts w:ascii="Arial" w:hAnsi="Arial" w:cs="Arial"/>
          <w:b/>
          <w:sz w:val="20"/>
        </w:rPr>
        <w:tab/>
      </w:r>
      <w:r w:rsidRPr="00236883">
        <w:rPr>
          <w:sz w:val="20"/>
        </w:rPr>
        <w:t>A health-related issue.</w:t>
      </w:r>
    </w:p>
    <w:p w14:paraId="5AA99EC9" w14:textId="77777777" w:rsidR="00BB4142" w:rsidRPr="00D718C4" w:rsidRDefault="00BB4142" w:rsidP="00BB4142">
      <w:pPr>
        <w:spacing w:before="140"/>
        <w:ind w:left="720" w:hanging="720"/>
      </w:pPr>
      <w:r w:rsidRPr="00D718C4">
        <w:t>(3)</w:t>
      </w:r>
      <w:r w:rsidRPr="00D718C4">
        <w:tab/>
        <w:t xml:space="preserve">The Commissioner may determine a later residence </w:t>
      </w:r>
      <w:r>
        <w:t xml:space="preserve">start </w:t>
      </w:r>
      <w:r w:rsidRPr="00D718C4">
        <w:t>date, if—</w:t>
      </w:r>
    </w:p>
    <w:p w14:paraId="383D6B26" w14:textId="2A273B47" w:rsidR="00BB4142" w:rsidRPr="00236883" w:rsidRDefault="00BB4142" w:rsidP="00BB4142">
      <w:pPr>
        <w:spacing w:before="140"/>
        <w:ind w:left="1440" w:hanging="720"/>
      </w:pPr>
      <w:r w:rsidRPr="00236883">
        <w:t>(</w:t>
      </w:r>
      <w:r>
        <w:t>a</w:t>
      </w:r>
      <w:r w:rsidRPr="00236883">
        <w:t>)</w:t>
      </w:r>
      <w:r w:rsidRPr="00236883">
        <w:tab/>
        <w:t xml:space="preserve">the later date is requested, in writing, for a transferee not later than 18 months after the applicable residence start date under </w:t>
      </w:r>
      <w:r w:rsidR="00C63987" w:rsidRPr="00236883">
        <w:t>subsection</w:t>
      </w:r>
      <w:r w:rsidR="00C63987">
        <w:t> 5 </w:t>
      </w:r>
      <w:r w:rsidR="00DE27FA">
        <w:t>(1)</w:t>
      </w:r>
      <w:r w:rsidRPr="00236883">
        <w:t>; and</w:t>
      </w:r>
    </w:p>
    <w:p w14:paraId="27445A63" w14:textId="77777777" w:rsidR="00BB4142" w:rsidRPr="00236883" w:rsidRDefault="00BB4142" w:rsidP="00BB4142">
      <w:pPr>
        <w:spacing w:before="140"/>
        <w:ind w:left="1440" w:hanging="720"/>
      </w:pPr>
      <w:r w:rsidRPr="00236883">
        <w:t>(</w:t>
      </w:r>
      <w:r>
        <w:t>b</w:t>
      </w:r>
      <w:r w:rsidRPr="00236883">
        <w:t>)</w:t>
      </w:r>
      <w:r w:rsidRPr="00236883">
        <w:tab/>
        <w:t>the Commissioner is satisfied that the transferee is unable to begin occupying the eligible property because of an unforeseen circumstance.</w:t>
      </w:r>
    </w:p>
    <w:p w14:paraId="044C49AE" w14:textId="77777777" w:rsidR="00BB4142" w:rsidRPr="00236883" w:rsidRDefault="00BB4142" w:rsidP="00BB4142">
      <w:pPr>
        <w:keepNext/>
        <w:spacing w:before="140"/>
        <w:ind w:left="720" w:firstLine="720"/>
        <w:rPr>
          <w:rFonts w:ascii="Arial" w:hAnsi="Arial" w:cs="Arial"/>
          <w:b/>
          <w:sz w:val="18"/>
        </w:rPr>
      </w:pPr>
      <w:r w:rsidRPr="00236883">
        <w:rPr>
          <w:rFonts w:ascii="Arial" w:hAnsi="Arial" w:cs="Arial"/>
          <w:b/>
          <w:sz w:val="18"/>
        </w:rPr>
        <w:t>Example—unforeseen circumstance</w:t>
      </w:r>
    </w:p>
    <w:p w14:paraId="7DB35726" w14:textId="77777777" w:rsidR="00BB4142" w:rsidRDefault="00BB4142" w:rsidP="00BB4142">
      <w:pPr>
        <w:spacing w:before="140"/>
        <w:ind w:hanging="436"/>
        <w:rPr>
          <w:sz w:val="20"/>
        </w:rPr>
      </w:pPr>
      <w:r w:rsidRPr="00236883">
        <w:rPr>
          <w:rFonts w:ascii="Arial" w:hAnsi="Arial" w:cs="Arial"/>
          <w:b/>
          <w:sz w:val="20"/>
        </w:rPr>
        <w:tab/>
      </w:r>
      <w:r w:rsidRPr="00236883">
        <w:rPr>
          <w:rFonts w:ascii="Arial" w:hAnsi="Arial" w:cs="Arial"/>
          <w:b/>
          <w:sz w:val="20"/>
        </w:rPr>
        <w:tab/>
      </w:r>
      <w:r w:rsidRPr="00236883">
        <w:rPr>
          <w:rFonts w:ascii="Arial" w:hAnsi="Arial" w:cs="Arial"/>
          <w:b/>
          <w:sz w:val="20"/>
        </w:rPr>
        <w:tab/>
      </w:r>
      <w:r w:rsidRPr="00236883">
        <w:rPr>
          <w:sz w:val="20"/>
        </w:rPr>
        <w:t>A health-related issue.</w:t>
      </w:r>
    </w:p>
    <w:p w14:paraId="0071016B" w14:textId="74E0F7AD" w:rsidR="007878D7" w:rsidRDefault="007878D7" w:rsidP="007878D7">
      <w:pPr>
        <w:spacing w:before="360"/>
        <w:jc w:val="both"/>
        <w:rPr>
          <w:rFonts w:ascii="Arial" w:hAnsi="Arial" w:cs="Arial"/>
          <w:b/>
          <w:bCs/>
        </w:rPr>
      </w:pPr>
      <w:bookmarkStart w:id="2" w:name="_Hlk199419813"/>
      <w:bookmarkStart w:id="3" w:name="_Hlk199420414"/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ab/>
        <w:t>Application for Duty concession</w:t>
      </w:r>
    </w:p>
    <w:p w14:paraId="0A501E12" w14:textId="0E94F07D" w:rsidR="007878D7" w:rsidRPr="003102CD" w:rsidRDefault="007878D7" w:rsidP="007878D7">
      <w:pPr>
        <w:spacing w:before="300"/>
        <w:ind w:left="720" w:hanging="720"/>
        <w:jc w:val="both"/>
      </w:pPr>
      <w:r w:rsidRPr="00702BBA">
        <w:t>(1)</w:t>
      </w:r>
      <w:r w:rsidRPr="00702BBA">
        <w:tab/>
      </w:r>
      <w:r w:rsidRPr="003102CD">
        <w:t xml:space="preserve">A </w:t>
      </w:r>
      <w:r w:rsidR="00A314BF">
        <w:t>transferee</w:t>
      </w:r>
      <w:r w:rsidRPr="003102CD">
        <w:t xml:space="preserve"> may apply to the Commissioner for the duty concession </w:t>
      </w:r>
      <w:r w:rsidR="00662B59">
        <w:t xml:space="preserve">for an eligible transaction </w:t>
      </w:r>
      <w:r w:rsidRPr="003102CD">
        <w:t xml:space="preserve">under this instrument on the lodgement of the transfer of the eligible property with the </w:t>
      </w:r>
      <w:r>
        <w:t>r</w:t>
      </w:r>
      <w:r w:rsidRPr="003102CD">
        <w:t>egistrar-</w:t>
      </w:r>
      <w:r>
        <w:t>g</w:t>
      </w:r>
      <w:r w:rsidRPr="003102CD">
        <w:t>eneral.</w:t>
      </w:r>
    </w:p>
    <w:p w14:paraId="3E9E54DC" w14:textId="6DA90A2E" w:rsidR="007878D7" w:rsidRPr="003102CD" w:rsidRDefault="007878D7" w:rsidP="007878D7">
      <w:pPr>
        <w:spacing w:before="140"/>
        <w:ind w:left="720" w:hanging="720"/>
        <w:jc w:val="both"/>
      </w:pPr>
      <w:r w:rsidRPr="003102CD">
        <w:t>(2)</w:t>
      </w:r>
      <w:r w:rsidRPr="003102CD">
        <w:tab/>
        <w:t xml:space="preserve">If an application is not made at the time specified in subsection (1), a </w:t>
      </w:r>
      <w:r w:rsidR="00A314BF">
        <w:t>transferee</w:t>
      </w:r>
      <w:r w:rsidRPr="003102CD">
        <w:t xml:space="preserve"> may apply to the Commissioner to extend the time by which an application for the duty concession may be lodged.</w:t>
      </w:r>
    </w:p>
    <w:p w14:paraId="5B2A435D" w14:textId="77777777" w:rsidR="007878D7" w:rsidRPr="003102CD" w:rsidRDefault="007878D7" w:rsidP="007878D7">
      <w:pPr>
        <w:spacing w:before="140"/>
        <w:ind w:left="720" w:hanging="720"/>
        <w:jc w:val="both"/>
      </w:pPr>
      <w:r w:rsidRPr="003102CD">
        <w:t>(3)</w:t>
      </w:r>
      <w:r w:rsidRPr="003102CD">
        <w:tab/>
        <w:t xml:space="preserve">An application to extend the time </w:t>
      </w:r>
      <w:r>
        <w:t xml:space="preserve">to lodge the duty concession </w:t>
      </w:r>
      <w:r w:rsidRPr="003102CD">
        <w:t>must—</w:t>
      </w:r>
    </w:p>
    <w:p w14:paraId="7F673B38" w14:textId="3C635ED0" w:rsidR="007878D7" w:rsidRPr="003102CD" w:rsidRDefault="007878D7" w:rsidP="007878D7">
      <w:pPr>
        <w:spacing w:before="140"/>
        <w:ind w:left="720"/>
        <w:jc w:val="both"/>
      </w:pPr>
      <w:r w:rsidRPr="003102CD">
        <w:lastRenderedPageBreak/>
        <w:t>(a)</w:t>
      </w:r>
      <w:r w:rsidRPr="003102CD">
        <w:tab/>
        <w:t xml:space="preserve">be in writing addressed to the Commissioner; </w:t>
      </w:r>
    </w:p>
    <w:p w14:paraId="3657DDE3" w14:textId="77777777" w:rsidR="007878D7" w:rsidRPr="003102CD" w:rsidRDefault="007878D7" w:rsidP="007878D7">
      <w:pPr>
        <w:spacing w:before="140"/>
        <w:ind w:left="720"/>
        <w:jc w:val="both"/>
      </w:pPr>
      <w:r w:rsidRPr="003102CD">
        <w:t>(b)</w:t>
      </w:r>
      <w:r w:rsidRPr="003102CD">
        <w:tab/>
        <w:t>specify—</w:t>
      </w:r>
    </w:p>
    <w:p w14:paraId="63E821C2" w14:textId="54AD1F42" w:rsidR="007878D7" w:rsidRPr="003102CD" w:rsidRDefault="007878D7" w:rsidP="007878D7">
      <w:pPr>
        <w:spacing w:before="140"/>
        <w:ind w:left="720" w:firstLine="720"/>
        <w:jc w:val="both"/>
      </w:pPr>
      <w:r w:rsidRPr="003102CD">
        <w:t>(i)</w:t>
      </w:r>
      <w:r w:rsidRPr="003102CD">
        <w:tab/>
        <w:t xml:space="preserve">the name and address of the </w:t>
      </w:r>
      <w:r w:rsidR="00662B59">
        <w:t>transferee</w:t>
      </w:r>
      <w:r w:rsidRPr="003102CD">
        <w:t>; and</w:t>
      </w:r>
    </w:p>
    <w:p w14:paraId="5B63F694" w14:textId="77777777" w:rsidR="007878D7" w:rsidRPr="003102CD" w:rsidRDefault="007878D7" w:rsidP="007878D7">
      <w:pPr>
        <w:spacing w:before="140"/>
        <w:ind w:left="720" w:firstLine="720"/>
        <w:jc w:val="both"/>
      </w:pPr>
      <w:r w:rsidRPr="003102CD">
        <w:t xml:space="preserve">(ii) </w:t>
      </w:r>
      <w:r w:rsidRPr="003102CD">
        <w:tab/>
        <w:t>the grounds on which the extension is sought; and</w:t>
      </w:r>
    </w:p>
    <w:p w14:paraId="24F76335" w14:textId="77777777" w:rsidR="007878D7" w:rsidRPr="003102CD" w:rsidRDefault="007878D7" w:rsidP="007878D7">
      <w:pPr>
        <w:spacing w:before="140"/>
        <w:ind w:left="1440" w:hanging="720"/>
        <w:jc w:val="both"/>
      </w:pPr>
      <w:r w:rsidRPr="003102CD">
        <w:t>(c)</w:t>
      </w:r>
      <w:r w:rsidRPr="003102CD">
        <w:tab/>
        <w:t xml:space="preserve">be made within 12 months of the date of lodgement of the transfer of the eligible property with the </w:t>
      </w:r>
      <w:r>
        <w:t>r</w:t>
      </w:r>
      <w:r w:rsidRPr="003102CD">
        <w:t>egistrar-</w:t>
      </w:r>
      <w:r>
        <w:t>g</w:t>
      </w:r>
      <w:r w:rsidRPr="003102CD">
        <w:t>eneral.</w:t>
      </w:r>
    </w:p>
    <w:p w14:paraId="41A5C11E" w14:textId="77777777" w:rsidR="007878D7" w:rsidRPr="003102CD" w:rsidRDefault="007878D7" w:rsidP="007878D7">
      <w:pPr>
        <w:spacing w:before="140"/>
        <w:ind w:left="720" w:hanging="720"/>
        <w:jc w:val="both"/>
      </w:pPr>
      <w:r w:rsidRPr="003102CD">
        <w:t>(4)</w:t>
      </w:r>
      <w:r w:rsidRPr="003102CD">
        <w:tab/>
        <w:t xml:space="preserve">The Commissioner </w:t>
      </w:r>
      <w:r w:rsidRPr="001A0B2F">
        <w:t xml:space="preserve">may </w:t>
      </w:r>
      <w:r w:rsidRPr="003102CD">
        <w:t xml:space="preserve">extend the </w:t>
      </w:r>
      <w:r>
        <w:t xml:space="preserve">time to make the </w:t>
      </w:r>
      <w:r w:rsidRPr="003102CD">
        <w:t xml:space="preserve">application </w:t>
      </w:r>
      <w:r>
        <w:t xml:space="preserve">to lodge the duty concession as </w:t>
      </w:r>
      <w:r w:rsidRPr="003E7C9E">
        <w:t>specified in subsection (1)</w:t>
      </w:r>
      <w:r w:rsidRPr="003102CD">
        <w:t xml:space="preserve"> if satisfied that the applicant was not able to apply for the duty concession because of an unforeseen circumstance.</w:t>
      </w:r>
    </w:p>
    <w:p w14:paraId="0EEE8613" w14:textId="77777777" w:rsidR="007878D7" w:rsidRPr="003102CD" w:rsidRDefault="007878D7" w:rsidP="007878D7">
      <w:pPr>
        <w:spacing w:before="140"/>
        <w:ind w:left="1418" w:hanging="22"/>
        <w:jc w:val="both"/>
        <w:rPr>
          <w:b/>
          <w:sz w:val="18"/>
          <w:szCs w:val="18"/>
        </w:rPr>
      </w:pPr>
      <w:r w:rsidRPr="003102CD">
        <w:rPr>
          <w:rFonts w:ascii="Arial" w:hAnsi="Arial" w:cs="Arial"/>
          <w:b/>
          <w:sz w:val="18"/>
          <w:szCs w:val="18"/>
        </w:rPr>
        <w:t>Example</w:t>
      </w:r>
    </w:p>
    <w:p w14:paraId="6F9A4923" w14:textId="4D714D9E" w:rsidR="007878D7" w:rsidRDefault="007878D7" w:rsidP="007878D7">
      <w:pPr>
        <w:spacing w:before="140"/>
        <w:ind w:left="1418"/>
        <w:jc w:val="both"/>
        <w:rPr>
          <w:sz w:val="20"/>
        </w:rPr>
      </w:pPr>
      <w:r w:rsidRPr="003102CD">
        <w:tab/>
      </w:r>
      <w:r w:rsidRPr="003102CD">
        <w:rPr>
          <w:sz w:val="20"/>
        </w:rPr>
        <w:t>An application for the</w:t>
      </w:r>
      <w:r w:rsidR="00FC6637">
        <w:rPr>
          <w:sz w:val="20"/>
        </w:rPr>
        <w:t xml:space="preserve"> pensioner duty concession </w:t>
      </w:r>
      <w:r w:rsidRPr="003102CD">
        <w:rPr>
          <w:sz w:val="20"/>
        </w:rPr>
        <w:t>was made late due to a serious illness affecting the applicant.</w:t>
      </w:r>
    </w:p>
    <w:p w14:paraId="0CF4B370" w14:textId="77777777" w:rsidR="007878D7" w:rsidRPr="003102CD" w:rsidRDefault="007878D7" w:rsidP="007878D7">
      <w:pPr>
        <w:tabs>
          <w:tab w:val="left" w:pos="720"/>
          <w:tab w:val="left" w:pos="1440"/>
          <w:tab w:val="left" w:pos="2160"/>
          <w:tab w:val="center" w:pos="4153"/>
        </w:tabs>
        <w:spacing w:before="140"/>
        <w:ind w:left="709" w:hanging="709"/>
        <w:jc w:val="both"/>
      </w:pPr>
      <w:r w:rsidRPr="003102CD">
        <w:t>(5)</w:t>
      </w:r>
      <w:r w:rsidRPr="003102CD">
        <w:tab/>
        <w:t>In this section:</w:t>
      </w:r>
      <w:r w:rsidRPr="003102CD">
        <w:tab/>
      </w:r>
      <w:r w:rsidRPr="003102CD">
        <w:tab/>
      </w:r>
    </w:p>
    <w:p w14:paraId="22947C92" w14:textId="77777777" w:rsidR="007878D7" w:rsidRPr="007927D0" w:rsidRDefault="007878D7" w:rsidP="007878D7">
      <w:pPr>
        <w:spacing w:before="140"/>
        <w:ind w:left="709" w:firstLine="11"/>
        <w:jc w:val="both"/>
        <w:rPr>
          <w:b/>
          <w:i/>
        </w:rPr>
      </w:pPr>
      <w:r>
        <w:rPr>
          <w:b/>
          <w:i/>
        </w:rPr>
        <w:t>r</w:t>
      </w:r>
      <w:r w:rsidRPr="003102CD">
        <w:rPr>
          <w:b/>
          <w:i/>
        </w:rPr>
        <w:t>egistrar-</w:t>
      </w:r>
      <w:r>
        <w:rPr>
          <w:b/>
          <w:i/>
        </w:rPr>
        <w:t>g</w:t>
      </w:r>
      <w:r w:rsidRPr="003102CD">
        <w:rPr>
          <w:b/>
          <w:i/>
        </w:rPr>
        <w:t xml:space="preserve">eneral </w:t>
      </w:r>
      <w:r w:rsidRPr="003102CD">
        <w:t xml:space="preserve">means the registrar-general under the </w:t>
      </w:r>
      <w:r w:rsidRPr="003102CD">
        <w:rPr>
          <w:i/>
        </w:rPr>
        <w:t>Land Titles Act 1925</w:t>
      </w:r>
      <w:r w:rsidRPr="003102CD">
        <w:t>.</w:t>
      </w:r>
      <w:bookmarkEnd w:id="2"/>
    </w:p>
    <w:bookmarkEnd w:id="3"/>
    <w:p w14:paraId="43C93915" w14:textId="7EDED90E" w:rsidR="00B934A6" w:rsidRPr="000C019D" w:rsidRDefault="007878D7" w:rsidP="00B934A6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B934A6" w:rsidRPr="000C019D">
        <w:rPr>
          <w:rFonts w:ascii="Arial" w:hAnsi="Arial" w:cs="Arial"/>
          <w:b/>
          <w:bCs/>
        </w:rPr>
        <w:tab/>
        <w:t>Determination</w:t>
      </w:r>
    </w:p>
    <w:p w14:paraId="6108C09F" w14:textId="6084EAD6" w:rsidR="003E7E12" w:rsidRDefault="00683BBF" w:rsidP="003E7E12">
      <w:pPr>
        <w:spacing w:before="140"/>
        <w:ind w:left="720" w:hanging="720"/>
        <w:rPr>
          <w:rFonts w:ascii="Arial" w:hAnsi="Arial"/>
          <w:b/>
          <w:sz w:val="20"/>
        </w:rPr>
      </w:pPr>
      <w:r>
        <w:t>(1)</w:t>
      </w:r>
      <w:r>
        <w:tab/>
      </w:r>
      <w:r w:rsidR="00B934A6" w:rsidRPr="004B1DE4">
        <w:t xml:space="preserve">For the purposes of section 31 of the Act, I determine that the rate </w:t>
      </w:r>
      <w:r w:rsidR="00C7101D">
        <w:t xml:space="preserve">at which </w:t>
      </w:r>
      <w:r w:rsidR="00E348B2">
        <w:t xml:space="preserve">an </w:t>
      </w:r>
      <w:r w:rsidR="00C7101D">
        <w:t xml:space="preserve">amount </w:t>
      </w:r>
      <w:r w:rsidR="00B934A6" w:rsidRPr="004B1DE4">
        <w:t>of duty payable on an eligible transaction under this instrument is</w:t>
      </w:r>
      <w:r w:rsidR="003E7E12">
        <w:t xml:space="preserve"> calculated using the specified rate of duty </w:t>
      </w:r>
      <w:r w:rsidR="003E7E12" w:rsidRPr="008071CE">
        <w:t xml:space="preserve">in </w:t>
      </w:r>
      <w:r w:rsidR="003E7E12" w:rsidRPr="00B220F0">
        <w:t xml:space="preserve">column 2 of </w:t>
      </w:r>
      <w:r w:rsidR="002F4E55">
        <w:t>T</w:t>
      </w:r>
      <w:r w:rsidR="003E7E12" w:rsidRPr="00B220F0">
        <w:t xml:space="preserve">able </w:t>
      </w:r>
      <w:r w:rsidR="003E7E12">
        <w:t>1</w:t>
      </w:r>
      <w:r w:rsidR="003E7E12" w:rsidRPr="00B220F0">
        <w:t xml:space="preserve"> </w:t>
      </w:r>
      <w:r w:rsidR="003E7E12">
        <w:t>applied to</w:t>
      </w:r>
      <w:r w:rsidR="003E7E12" w:rsidRPr="00B220F0">
        <w:t xml:space="preserve"> </w:t>
      </w:r>
      <w:r w:rsidR="003E7E12">
        <w:t>the</w:t>
      </w:r>
      <w:r w:rsidR="003E7E12" w:rsidRPr="00B220F0">
        <w:t xml:space="preserve"> dutiable </w:t>
      </w:r>
      <w:r w:rsidR="003E7E12">
        <w:t>value</w:t>
      </w:r>
      <w:r w:rsidR="003E7E12" w:rsidRPr="00B220F0">
        <w:t xml:space="preserve"> listed</w:t>
      </w:r>
      <w:r w:rsidR="003E7E12">
        <w:t xml:space="preserve"> opposite</w:t>
      </w:r>
      <w:r w:rsidR="003E7E12" w:rsidRPr="00B220F0">
        <w:t xml:space="preserve"> in </w:t>
      </w:r>
      <w:r w:rsidR="003E7E12" w:rsidRPr="006E0D94">
        <w:t>column 1.</w:t>
      </w:r>
    </w:p>
    <w:p w14:paraId="27D276F8" w14:textId="0D37F139" w:rsidR="003E7E12" w:rsidRPr="00B220F0" w:rsidRDefault="003E7E12" w:rsidP="003E7E12">
      <w:pPr>
        <w:pStyle w:val="TableHd"/>
        <w:ind w:left="1909"/>
      </w:pPr>
      <w:r w:rsidRPr="00B220F0">
        <w:t xml:space="preserve">Table </w:t>
      </w:r>
      <w:r>
        <w:t>1</w:t>
      </w:r>
      <w:r w:rsidRPr="00B220F0">
        <w:tab/>
        <w:t>Amounts payable (Transfer rate)—Duties Act, s 31</w:t>
      </w:r>
    </w:p>
    <w:tbl>
      <w:tblPr>
        <w:tblW w:w="7650" w:type="dxa"/>
        <w:tblInd w:w="70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3825"/>
        <w:gridCol w:w="3825"/>
      </w:tblGrid>
      <w:tr w:rsidR="003E7E12" w:rsidRPr="00B220F0" w14:paraId="36432FE2" w14:textId="77777777" w:rsidTr="006C5A24">
        <w:trPr>
          <w:cantSplit/>
          <w:tblHeader/>
        </w:trPr>
        <w:tc>
          <w:tcPr>
            <w:tcW w:w="3825" w:type="dxa"/>
            <w:tcBorders>
              <w:bottom w:val="single" w:sz="4" w:space="0" w:color="auto"/>
            </w:tcBorders>
          </w:tcPr>
          <w:p w14:paraId="502ACE73" w14:textId="77777777" w:rsidR="003E7E12" w:rsidRPr="00B220F0" w:rsidRDefault="003E7E12" w:rsidP="006C5A24">
            <w:pPr>
              <w:pStyle w:val="TableColHd"/>
            </w:pPr>
            <w:r w:rsidRPr="00B220F0">
              <w:t>column 1</w:t>
            </w:r>
          </w:p>
          <w:p w14:paraId="153F0120" w14:textId="77777777" w:rsidR="003E7E12" w:rsidRPr="00B220F0" w:rsidRDefault="003E7E12" w:rsidP="006C5A24">
            <w:pPr>
              <w:pStyle w:val="TableColHd"/>
              <w:rPr>
                <w:rFonts w:cs="Arial"/>
              </w:rPr>
            </w:pPr>
            <w:r w:rsidRPr="00B220F0">
              <w:rPr>
                <w:rFonts w:cs="Arial"/>
              </w:rPr>
              <w:t xml:space="preserve">dutiable </w:t>
            </w:r>
            <w:r>
              <w:rPr>
                <w:rFonts w:cs="Arial"/>
              </w:rPr>
              <w:t>value</w:t>
            </w: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14:paraId="2D1AD8F5" w14:textId="77777777" w:rsidR="003E7E12" w:rsidRPr="00B220F0" w:rsidRDefault="003E7E12" w:rsidP="006C5A24">
            <w:pPr>
              <w:pStyle w:val="TableColHd"/>
            </w:pPr>
            <w:r w:rsidRPr="00B220F0">
              <w:t>column 2</w:t>
            </w:r>
          </w:p>
          <w:p w14:paraId="7A01E88C" w14:textId="77777777" w:rsidR="003E7E12" w:rsidRPr="00B220F0" w:rsidRDefault="003E7E12" w:rsidP="006C5A24">
            <w:pPr>
              <w:pStyle w:val="TableColHd"/>
              <w:rPr>
                <w:rFonts w:cs="Arial"/>
              </w:rPr>
            </w:pPr>
            <w:r w:rsidRPr="00B220F0">
              <w:rPr>
                <w:rFonts w:cs="Arial"/>
              </w:rPr>
              <w:t>rate of duty</w:t>
            </w:r>
          </w:p>
        </w:tc>
      </w:tr>
      <w:tr w:rsidR="003E7E12" w:rsidRPr="00B220F0" w14:paraId="1A0840E6" w14:textId="77777777" w:rsidTr="006C5A24">
        <w:trPr>
          <w:cantSplit/>
        </w:trPr>
        <w:tc>
          <w:tcPr>
            <w:tcW w:w="3825" w:type="dxa"/>
            <w:tcBorders>
              <w:top w:val="single" w:sz="4" w:space="0" w:color="auto"/>
            </w:tcBorders>
          </w:tcPr>
          <w:p w14:paraId="4A90AFAB" w14:textId="21C7BFAF" w:rsidR="003E7E12" w:rsidRPr="003102CD" w:rsidRDefault="003E7E12" w:rsidP="006C5A24">
            <w:pPr>
              <w:pStyle w:val="TableText"/>
              <w:rPr>
                <w:sz w:val="20"/>
                <w:szCs w:val="20"/>
              </w:rPr>
            </w:pPr>
            <w:r w:rsidRPr="003102CD">
              <w:rPr>
                <w:sz w:val="20"/>
                <w:szCs w:val="20"/>
              </w:rPr>
              <w:t xml:space="preserve">less than or equal to $1 </w:t>
            </w:r>
            <w:r w:rsidR="00CD0662" w:rsidRPr="003102CD">
              <w:rPr>
                <w:sz w:val="20"/>
                <w:szCs w:val="20"/>
              </w:rPr>
              <w:t>0</w:t>
            </w:r>
            <w:r w:rsidR="00CD0662">
              <w:rPr>
                <w:sz w:val="20"/>
                <w:szCs w:val="20"/>
              </w:rPr>
              <w:t>2</w:t>
            </w:r>
            <w:r w:rsidR="00CD0662" w:rsidRPr="003102CD">
              <w:rPr>
                <w:sz w:val="20"/>
                <w:szCs w:val="20"/>
              </w:rPr>
              <w:t xml:space="preserve">0 </w:t>
            </w:r>
            <w:r w:rsidRPr="003102CD">
              <w:rPr>
                <w:sz w:val="20"/>
                <w:szCs w:val="20"/>
              </w:rPr>
              <w:t>000</w:t>
            </w:r>
          </w:p>
        </w:tc>
        <w:tc>
          <w:tcPr>
            <w:tcW w:w="3825" w:type="dxa"/>
            <w:tcBorders>
              <w:top w:val="single" w:sz="4" w:space="0" w:color="auto"/>
            </w:tcBorders>
          </w:tcPr>
          <w:p w14:paraId="2BB0004C" w14:textId="77777777" w:rsidR="003E7E12" w:rsidRPr="003102CD" w:rsidRDefault="003E7E12" w:rsidP="006C5A24">
            <w:pPr>
              <w:pStyle w:val="TableText"/>
              <w:rPr>
                <w:sz w:val="20"/>
                <w:szCs w:val="20"/>
              </w:rPr>
            </w:pPr>
            <w:r w:rsidRPr="003102CD">
              <w:rPr>
                <w:sz w:val="20"/>
                <w:szCs w:val="20"/>
              </w:rPr>
              <w:t xml:space="preserve">nil </w:t>
            </w:r>
          </w:p>
        </w:tc>
      </w:tr>
      <w:tr w:rsidR="003E7E12" w:rsidRPr="00B220F0" w14:paraId="69D7B02C" w14:textId="77777777" w:rsidTr="006C5A24">
        <w:trPr>
          <w:cantSplit/>
          <w:trHeight w:val="428"/>
        </w:trPr>
        <w:tc>
          <w:tcPr>
            <w:tcW w:w="3825" w:type="dxa"/>
          </w:tcPr>
          <w:p w14:paraId="49AE7080" w14:textId="72F85360" w:rsidR="003E7E12" w:rsidRPr="003102CD" w:rsidRDefault="003E7E12" w:rsidP="006C5A24">
            <w:pPr>
              <w:pStyle w:val="TableText"/>
              <w:rPr>
                <w:sz w:val="20"/>
                <w:szCs w:val="20"/>
              </w:rPr>
            </w:pPr>
            <w:r w:rsidRPr="003102CD">
              <w:rPr>
                <w:sz w:val="20"/>
                <w:szCs w:val="20"/>
              </w:rPr>
              <w:t xml:space="preserve">more than $1 </w:t>
            </w:r>
            <w:r w:rsidR="00DE3FD8" w:rsidRPr="003102CD">
              <w:rPr>
                <w:sz w:val="20"/>
                <w:szCs w:val="20"/>
              </w:rPr>
              <w:t>0</w:t>
            </w:r>
            <w:r w:rsidR="00DE3FD8">
              <w:rPr>
                <w:sz w:val="20"/>
                <w:szCs w:val="20"/>
              </w:rPr>
              <w:t>2</w:t>
            </w:r>
            <w:r w:rsidR="00DE3FD8" w:rsidRPr="003102CD">
              <w:rPr>
                <w:sz w:val="20"/>
                <w:szCs w:val="20"/>
              </w:rPr>
              <w:t xml:space="preserve">0 </w:t>
            </w:r>
            <w:r w:rsidRPr="003102CD">
              <w:rPr>
                <w:sz w:val="20"/>
                <w:szCs w:val="20"/>
              </w:rPr>
              <w:t>000 but not more than $1 455 000</w:t>
            </w:r>
          </w:p>
        </w:tc>
        <w:tc>
          <w:tcPr>
            <w:tcW w:w="3825" w:type="dxa"/>
          </w:tcPr>
          <w:p w14:paraId="441EBA23" w14:textId="625C99E0" w:rsidR="003E7E12" w:rsidRPr="00515E3C" w:rsidRDefault="003E7E12" w:rsidP="006C5A24">
            <w:pPr>
              <w:pStyle w:val="TableText"/>
              <w:rPr>
                <w:sz w:val="20"/>
                <w:szCs w:val="20"/>
              </w:rPr>
            </w:pPr>
            <w:r w:rsidRPr="00515E3C">
              <w:rPr>
                <w:sz w:val="20"/>
                <w:szCs w:val="20"/>
              </w:rPr>
              <w:t>$6.40 for every $100, or part of $100, of the dutiable value that is more than $1 0</w:t>
            </w:r>
            <w:r w:rsidR="00546FE8">
              <w:rPr>
                <w:sz w:val="20"/>
                <w:szCs w:val="20"/>
              </w:rPr>
              <w:t>2</w:t>
            </w:r>
            <w:r w:rsidRPr="00515E3C">
              <w:rPr>
                <w:sz w:val="20"/>
                <w:szCs w:val="20"/>
              </w:rPr>
              <w:t xml:space="preserve">0 000 </w:t>
            </w:r>
          </w:p>
        </w:tc>
      </w:tr>
      <w:tr w:rsidR="003E7E12" w:rsidRPr="003102CD" w14:paraId="1707FF95" w14:textId="77777777" w:rsidTr="006C5A24">
        <w:trPr>
          <w:cantSplit/>
          <w:trHeight w:val="428"/>
        </w:trPr>
        <w:tc>
          <w:tcPr>
            <w:tcW w:w="3825" w:type="dxa"/>
          </w:tcPr>
          <w:p w14:paraId="128E7190" w14:textId="77777777" w:rsidR="003E7E12" w:rsidRPr="003102CD" w:rsidRDefault="003E7E12" w:rsidP="006C5A24">
            <w:pPr>
              <w:pStyle w:val="TableText"/>
              <w:rPr>
                <w:sz w:val="20"/>
                <w:szCs w:val="20"/>
              </w:rPr>
            </w:pPr>
            <w:r w:rsidRPr="003102CD">
              <w:rPr>
                <w:sz w:val="20"/>
                <w:szCs w:val="20"/>
              </w:rPr>
              <w:t>more than $1 455 000</w:t>
            </w:r>
          </w:p>
        </w:tc>
        <w:tc>
          <w:tcPr>
            <w:tcW w:w="3825" w:type="dxa"/>
          </w:tcPr>
          <w:p w14:paraId="7DA7522A" w14:textId="34728920" w:rsidR="003E7E12" w:rsidRPr="00515E3C" w:rsidRDefault="003E7E12" w:rsidP="006C5A24">
            <w:pPr>
              <w:pStyle w:val="TableText"/>
              <w:rPr>
                <w:sz w:val="20"/>
                <w:szCs w:val="20"/>
              </w:rPr>
            </w:pPr>
            <w:r w:rsidRPr="00515E3C">
              <w:rPr>
                <w:sz w:val="20"/>
                <w:szCs w:val="20"/>
              </w:rPr>
              <w:t xml:space="preserve">a flat rate of $4.54 per $100 applied to the </w:t>
            </w:r>
            <w:r w:rsidRPr="00546FE8">
              <w:rPr>
                <w:sz w:val="20"/>
                <w:szCs w:val="20"/>
              </w:rPr>
              <w:t>total dutiable value, less an amount of       $3</w:t>
            </w:r>
            <w:r w:rsidR="00615FC4">
              <w:rPr>
                <w:sz w:val="20"/>
                <w:szCs w:val="20"/>
              </w:rPr>
              <w:t>5,238</w:t>
            </w:r>
          </w:p>
        </w:tc>
      </w:tr>
    </w:tbl>
    <w:p w14:paraId="5A90B65F" w14:textId="77777777" w:rsidR="001069AB" w:rsidRPr="008071CE" w:rsidRDefault="001069AB" w:rsidP="00D47F13">
      <w:pPr>
        <w:spacing w:before="140"/>
        <w:ind w:left="720"/>
      </w:pPr>
    </w:p>
    <w:p w14:paraId="7A8BF965" w14:textId="7BAB80F9" w:rsidR="009362D0" w:rsidRDefault="007878D7" w:rsidP="009362D0">
      <w:pPr>
        <w:spacing w:before="12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9362D0">
        <w:rPr>
          <w:rFonts w:ascii="Arial" w:hAnsi="Arial" w:cs="Arial"/>
          <w:b/>
          <w:bCs/>
        </w:rPr>
        <w:tab/>
        <w:t>Revocation</w:t>
      </w:r>
    </w:p>
    <w:p w14:paraId="66EB8B01" w14:textId="5EE54667" w:rsidR="009362D0" w:rsidRDefault="009362D0" w:rsidP="009362D0">
      <w:pPr>
        <w:spacing w:before="140"/>
        <w:ind w:left="720"/>
      </w:pPr>
      <w:r>
        <w:t xml:space="preserve">This instrument revokes </w:t>
      </w:r>
      <w:bookmarkStart w:id="4" w:name="_Hlk105595277"/>
      <w:r w:rsidRPr="009362D0">
        <w:rPr>
          <w:i/>
        </w:rPr>
        <w:t xml:space="preserve">Taxation Administration (Amounts Payable—Pensioner Duty Concession Scheme) Determination </w:t>
      </w:r>
      <w:r w:rsidR="006E0F9E">
        <w:rPr>
          <w:i/>
        </w:rPr>
        <w:t>2024</w:t>
      </w:r>
      <w:r w:rsidRPr="00710889">
        <w:t>,</w:t>
      </w:r>
      <w:r>
        <w:t xml:space="preserve"> DI202</w:t>
      </w:r>
      <w:r w:rsidR="006E0F9E">
        <w:t>4</w:t>
      </w:r>
      <w:r>
        <w:t>-</w:t>
      </w:r>
      <w:bookmarkEnd w:id="4"/>
      <w:r w:rsidR="006E0F9E">
        <w:t>177</w:t>
      </w:r>
      <w:r>
        <w:t>.</w:t>
      </w:r>
    </w:p>
    <w:p w14:paraId="7CB14BE0" w14:textId="428A0B61" w:rsidR="00D47F13" w:rsidRPr="008071CE" w:rsidRDefault="002F1064" w:rsidP="00232478">
      <w:pPr>
        <w:tabs>
          <w:tab w:val="left" w:pos="4320"/>
        </w:tabs>
        <w:spacing w:before="720"/>
      </w:pPr>
      <w:r>
        <w:br/>
      </w:r>
      <w:r w:rsidR="00C1429F">
        <w:t>Rachel Stephen-Smith MLA</w:t>
      </w:r>
    </w:p>
    <w:p w14:paraId="38B8C9C2" w14:textId="63465B36" w:rsidR="00852349" w:rsidRDefault="00C1429F" w:rsidP="004715CA">
      <w:pPr>
        <w:tabs>
          <w:tab w:val="left" w:pos="4320"/>
        </w:tabs>
      </w:pPr>
      <w:r>
        <w:t>Minister for Finance</w:t>
      </w:r>
      <w:r w:rsidR="001B45F2">
        <w:br/>
      </w:r>
    </w:p>
    <w:p w14:paraId="2420FB35" w14:textId="65D9E8FB" w:rsidR="00FF7804" w:rsidRDefault="0027681F" w:rsidP="004715CA">
      <w:pPr>
        <w:tabs>
          <w:tab w:val="left" w:pos="4320"/>
        </w:tabs>
      </w:pPr>
      <w:r>
        <w:t>26</w:t>
      </w:r>
      <w:r w:rsidR="0039582A">
        <w:t xml:space="preserve">  </w:t>
      </w:r>
      <w:r w:rsidR="00CA77B1">
        <w:t>June 202</w:t>
      </w:r>
      <w:r w:rsidR="00C1429F">
        <w:t>5</w:t>
      </w:r>
      <w:r w:rsidR="00FF7804">
        <w:t xml:space="preserve"> </w:t>
      </w:r>
    </w:p>
    <w:sectPr w:rsidR="00FF7804" w:rsidSect="00F15A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7626D" w14:textId="77777777" w:rsidR="00094103" w:rsidRDefault="00094103" w:rsidP="00F10CB2">
      <w:r>
        <w:separator/>
      </w:r>
    </w:p>
  </w:endnote>
  <w:endnote w:type="continuationSeparator" w:id="0">
    <w:p w14:paraId="57F74E7D" w14:textId="77777777" w:rsidR="00094103" w:rsidRDefault="00094103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1E5D8" w14:textId="77777777" w:rsidR="00152A22" w:rsidRDefault="00152A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4FE5" w14:textId="19EF40D2" w:rsidR="00516EAA" w:rsidRPr="00152A22" w:rsidRDefault="00152A22" w:rsidP="00152A22">
    <w:pPr>
      <w:pStyle w:val="Footer"/>
      <w:jc w:val="center"/>
      <w:rPr>
        <w:rFonts w:cs="Arial"/>
        <w:sz w:val="14"/>
      </w:rPr>
    </w:pPr>
    <w:r w:rsidRPr="00152A2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9D724" w14:textId="77777777" w:rsidR="00152A22" w:rsidRDefault="00152A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51162" w14:textId="77777777" w:rsidR="00094103" w:rsidRDefault="00094103" w:rsidP="00F10CB2">
      <w:r>
        <w:separator/>
      </w:r>
    </w:p>
  </w:footnote>
  <w:footnote w:type="continuationSeparator" w:id="0">
    <w:p w14:paraId="366DEB32" w14:textId="77777777" w:rsidR="00094103" w:rsidRDefault="00094103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08669" w14:textId="77777777" w:rsidR="00152A22" w:rsidRDefault="00152A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045B" w14:textId="77777777" w:rsidR="00D3794E" w:rsidRDefault="00D3794E" w:rsidP="00F253C3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F5302" w14:textId="77777777" w:rsidR="00152A22" w:rsidRDefault="00152A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3C1D90"/>
    <w:multiLevelType w:val="hybridMultilevel"/>
    <w:tmpl w:val="EF66C5FC"/>
    <w:lvl w:ilvl="0" w:tplc="71E0FF04">
      <w:start w:val="1"/>
      <w:numFmt w:val="upperLetter"/>
      <w:lvlText w:val="(%1)"/>
      <w:lvlJc w:val="left"/>
      <w:pPr>
        <w:ind w:left="25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03C32C2"/>
    <w:multiLevelType w:val="hybridMultilevel"/>
    <w:tmpl w:val="D5C0A7EC"/>
    <w:lvl w:ilvl="0" w:tplc="BB6C90DC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0724474"/>
    <w:multiLevelType w:val="hybridMultilevel"/>
    <w:tmpl w:val="A0FE9F38"/>
    <w:lvl w:ilvl="0" w:tplc="6B7E3474">
      <w:start w:val="4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4B00AF4"/>
    <w:multiLevelType w:val="hybridMultilevel"/>
    <w:tmpl w:val="924C17CE"/>
    <w:lvl w:ilvl="0" w:tplc="08C8524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4C70881"/>
    <w:multiLevelType w:val="hybridMultilevel"/>
    <w:tmpl w:val="1AF2F9B8"/>
    <w:lvl w:ilvl="0" w:tplc="31E444CE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8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605D74"/>
    <w:multiLevelType w:val="hybridMultilevel"/>
    <w:tmpl w:val="CB562BD8"/>
    <w:lvl w:ilvl="0" w:tplc="77B4BF26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1997704F"/>
    <w:multiLevelType w:val="hybridMultilevel"/>
    <w:tmpl w:val="5404709A"/>
    <w:lvl w:ilvl="0" w:tplc="88BAD3B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1A5D0E4C"/>
    <w:multiLevelType w:val="hybridMultilevel"/>
    <w:tmpl w:val="5E4283CC"/>
    <w:lvl w:ilvl="0" w:tplc="9F505A9A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1D3F363F"/>
    <w:multiLevelType w:val="hybridMultilevel"/>
    <w:tmpl w:val="F22E7920"/>
    <w:lvl w:ilvl="0" w:tplc="B6240EB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1F436BA"/>
    <w:multiLevelType w:val="hybridMultilevel"/>
    <w:tmpl w:val="975C1748"/>
    <w:lvl w:ilvl="0" w:tplc="B31A8E7C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3207749F"/>
    <w:multiLevelType w:val="hybridMultilevel"/>
    <w:tmpl w:val="6E26FF64"/>
    <w:lvl w:ilvl="0" w:tplc="238C2A2E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32342E04"/>
    <w:multiLevelType w:val="hybridMultilevel"/>
    <w:tmpl w:val="92AC693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20" w15:restartNumberingAfterBreak="0">
    <w:nsid w:val="3B492946"/>
    <w:multiLevelType w:val="hybridMultilevel"/>
    <w:tmpl w:val="6A747F8A"/>
    <w:lvl w:ilvl="0" w:tplc="4B2E72EC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433F0186"/>
    <w:multiLevelType w:val="hybridMultilevel"/>
    <w:tmpl w:val="40FA345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57C578F"/>
    <w:multiLevelType w:val="hybridMultilevel"/>
    <w:tmpl w:val="F208BE76"/>
    <w:lvl w:ilvl="0" w:tplc="A0FEC2C0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488560CB"/>
    <w:multiLevelType w:val="hybridMultilevel"/>
    <w:tmpl w:val="4B52FF00"/>
    <w:lvl w:ilvl="0" w:tplc="516E7AE6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4CBC0349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D5613B5"/>
    <w:multiLevelType w:val="hybridMultilevel"/>
    <w:tmpl w:val="915877E2"/>
    <w:lvl w:ilvl="0" w:tplc="0C5EE958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4F4B3A49"/>
    <w:multiLevelType w:val="hybridMultilevel"/>
    <w:tmpl w:val="D9B48CA4"/>
    <w:lvl w:ilvl="0" w:tplc="9412EFD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5E9223F"/>
    <w:multiLevelType w:val="hybridMultilevel"/>
    <w:tmpl w:val="B030B2DC"/>
    <w:lvl w:ilvl="0" w:tplc="0C090001">
      <w:start w:val="1"/>
      <w:numFmt w:val="bullet"/>
      <w:lvlText w:val=""/>
      <w:lvlJc w:val="left"/>
      <w:pPr>
        <w:ind w:left="2216" w:hanging="396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29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6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3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50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7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5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2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940" w:hanging="180"/>
      </w:pPr>
      <w:rPr>
        <w:rFonts w:cs="Times New Roman"/>
      </w:rPr>
    </w:lvl>
  </w:abstractNum>
  <w:abstractNum w:abstractNumId="28" w15:restartNumberingAfterBreak="0">
    <w:nsid w:val="57757E2B"/>
    <w:multiLevelType w:val="hybridMultilevel"/>
    <w:tmpl w:val="74B020B4"/>
    <w:lvl w:ilvl="0" w:tplc="D4460956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60283ACC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13B678A"/>
    <w:multiLevelType w:val="hybridMultilevel"/>
    <w:tmpl w:val="4378B044"/>
    <w:lvl w:ilvl="0" w:tplc="E41C9750">
      <w:start w:val="1"/>
      <w:numFmt w:val="upp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61955BED"/>
    <w:multiLevelType w:val="hybridMultilevel"/>
    <w:tmpl w:val="BBB0C786"/>
    <w:lvl w:ilvl="0" w:tplc="A11C4210">
      <w:start w:val="1"/>
      <w:numFmt w:val="upperLetter"/>
      <w:lvlText w:val="(%1)"/>
      <w:lvlJc w:val="left"/>
      <w:pPr>
        <w:ind w:left="28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62B74503"/>
    <w:multiLevelType w:val="hybridMultilevel"/>
    <w:tmpl w:val="AC384A2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8387C5D"/>
    <w:multiLevelType w:val="hybridMultilevel"/>
    <w:tmpl w:val="11C049D4"/>
    <w:lvl w:ilvl="0" w:tplc="C682EC26">
      <w:start w:val="1"/>
      <w:numFmt w:val="upperLetter"/>
      <w:lvlText w:val="(%1)"/>
      <w:lvlJc w:val="left"/>
      <w:pPr>
        <w:ind w:left="2968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328" w:hanging="360"/>
      </w:pPr>
    </w:lvl>
    <w:lvl w:ilvl="2" w:tplc="0C09001B" w:tentative="1">
      <w:start w:val="1"/>
      <w:numFmt w:val="lowerRoman"/>
      <w:lvlText w:val="%3."/>
      <w:lvlJc w:val="right"/>
      <w:pPr>
        <w:ind w:left="4048" w:hanging="180"/>
      </w:pPr>
    </w:lvl>
    <w:lvl w:ilvl="3" w:tplc="0C09000F" w:tentative="1">
      <w:start w:val="1"/>
      <w:numFmt w:val="decimal"/>
      <w:lvlText w:val="%4."/>
      <w:lvlJc w:val="left"/>
      <w:pPr>
        <w:ind w:left="4768" w:hanging="360"/>
      </w:pPr>
    </w:lvl>
    <w:lvl w:ilvl="4" w:tplc="0C090019" w:tentative="1">
      <w:start w:val="1"/>
      <w:numFmt w:val="lowerLetter"/>
      <w:lvlText w:val="%5."/>
      <w:lvlJc w:val="left"/>
      <w:pPr>
        <w:ind w:left="5488" w:hanging="360"/>
      </w:pPr>
    </w:lvl>
    <w:lvl w:ilvl="5" w:tplc="0C09001B" w:tentative="1">
      <w:start w:val="1"/>
      <w:numFmt w:val="lowerRoman"/>
      <w:lvlText w:val="%6."/>
      <w:lvlJc w:val="right"/>
      <w:pPr>
        <w:ind w:left="6208" w:hanging="180"/>
      </w:pPr>
    </w:lvl>
    <w:lvl w:ilvl="6" w:tplc="0C09000F" w:tentative="1">
      <w:start w:val="1"/>
      <w:numFmt w:val="decimal"/>
      <w:lvlText w:val="%7."/>
      <w:lvlJc w:val="left"/>
      <w:pPr>
        <w:ind w:left="6928" w:hanging="360"/>
      </w:pPr>
    </w:lvl>
    <w:lvl w:ilvl="7" w:tplc="0C090019" w:tentative="1">
      <w:start w:val="1"/>
      <w:numFmt w:val="lowerLetter"/>
      <w:lvlText w:val="%8."/>
      <w:lvlJc w:val="left"/>
      <w:pPr>
        <w:ind w:left="7648" w:hanging="360"/>
      </w:pPr>
    </w:lvl>
    <w:lvl w:ilvl="8" w:tplc="0C09001B" w:tentative="1">
      <w:start w:val="1"/>
      <w:numFmt w:val="lowerRoman"/>
      <w:lvlText w:val="%9."/>
      <w:lvlJc w:val="right"/>
      <w:pPr>
        <w:ind w:left="8368" w:hanging="180"/>
      </w:pPr>
    </w:lvl>
  </w:abstractNum>
  <w:abstractNum w:abstractNumId="34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72765E9E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94E7659"/>
    <w:multiLevelType w:val="hybridMultilevel"/>
    <w:tmpl w:val="9D5C4918"/>
    <w:lvl w:ilvl="0" w:tplc="A52054E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7AC476ED"/>
    <w:multiLevelType w:val="hybridMultilevel"/>
    <w:tmpl w:val="BDC6DFAE"/>
    <w:lvl w:ilvl="0" w:tplc="93D860F2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7BC17C08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22838577">
    <w:abstractNumId w:val="7"/>
  </w:num>
  <w:num w:numId="2" w16cid:durableId="1422948526">
    <w:abstractNumId w:val="0"/>
  </w:num>
  <w:num w:numId="3" w16cid:durableId="395861322">
    <w:abstractNumId w:val="8"/>
  </w:num>
  <w:num w:numId="4" w16cid:durableId="2003848345">
    <w:abstractNumId w:val="19"/>
  </w:num>
  <w:num w:numId="5" w16cid:durableId="1598706061">
    <w:abstractNumId w:val="34"/>
  </w:num>
  <w:num w:numId="6" w16cid:durableId="668099199">
    <w:abstractNumId w:val="6"/>
  </w:num>
  <w:num w:numId="7" w16cid:durableId="40598493">
    <w:abstractNumId w:val="17"/>
  </w:num>
  <w:num w:numId="8" w16cid:durableId="1773625932">
    <w:abstractNumId w:val="18"/>
  </w:num>
  <w:num w:numId="9" w16cid:durableId="399139825">
    <w:abstractNumId w:val="16"/>
  </w:num>
  <w:num w:numId="10" w16cid:durableId="2044013847">
    <w:abstractNumId w:val="2"/>
  </w:num>
  <w:num w:numId="11" w16cid:durableId="1518886149">
    <w:abstractNumId w:val="32"/>
  </w:num>
  <w:num w:numId="12" w16cid:durableId="1831945966">
    <w:abstractNumId w:val="21"/>
  </w:num>
  <w:num w:numId="13" w16cid:durableId="1492326869">
    <w:abstractNumId w:val="26"/>
  </w:num>
  <w:num w:numId="14" w16cid:durableId="956831482">
    <w:abstractNumId w:val="11"/>
  </w:num>
  <w:num w:numId="15" w16cid:durableId="958999347">
    <w:abstractNumId w:val="23"/>
  </w:num>
  <w:num w:numId="16" w16cid:durableId="1702170227">
    <w:abstractNumId w:val="29"/>
  </w:num>
  <w:num w:numId="17" w16cid:durableId="833491554">
    <w:abstractNumId w:val="35"/>
  </w:num>
  <w:num w:numId="18" w16cid:durableId="275526345">
    <w:abstractNumId w:val="10"/>
  </w:num>
  <w:num w:numId="19" w16cid:durableId="696125922">
    <w:abstractNumId w:val="4"/>
  </w:num>
  <w:num w:numId="20" w16cid:durableId="531725226">
    <w:abstractNumId w:val="12"/>
  </w:num>
  <w:num w:numId="21" w16cid:durableId="342319594">
    <w:abstractNumId w:val="38"/>
  </w:num>
  <w:num w:numId="22" w16cid:durableId="1773550869">
    <w:abstractNumId w:val="24"/>
  </w:num>
  <w:num w:numId="23" w16cid:durableId="1093626054">
    <w:abstractNumId w:val="39"/>
  </w:num>
  <w:num w:numId="24" w16cid:durableId="912467227">
    <w:abstractNumId w:val="27"/>
  </w:num>
  <w:num w:numId="25" w16cid:durableId="1849829441">
    <w:abstractNumId w:val="25"/>
  </w:num>
  <w:num w:numId="26" w16cid:durableId="10230536">
    <w:abstractNumId w:val="15"/>
  </w:num>
  <w:num w:numId="27" w16cid:durableId="1739546907">
    <w:abstractNumId w:val="36"/>
  </w:num>
  <w:num w:numId="28" w16cid:durableId="1698895729">
    <w:abstractNumId w:val="22"/>
  </w:num>
  <w:num w:numId="29" w16cid:durableId="1238590962">
    <w:abstractNumId w:val="13"/>
  </w:num>
  <w:num w:numId="30" w16cid:durableId="914511838">
    <w:abstractNumId w:val="20"/>
  </w:num>
  <w:num w:numId="31" w16cid:durableId="93087944">
    <w:abstractNumId w:val="5"/>
  </w:num>
  <w:num w:numId="32" w16cid:durableId="1949775112">
    <w:abstractNumId w:val="30"/>
  </w:num>
  <w:num w:numId="33" w16cid:durableId="294796359">
    <w:abstractNumId w:val="28"/>
  </w:num>
  <w:num w:numId="34" w16cid:durableId="1048602803">
    <w:abstractNumId w:val="37"/>
  </w:num>
  <w:num w:numId="35" w16cid:durableId="937836832">
    <w:abstractNumId w:val="14"/>
  </w:num>
  <w:num w:numId="36" w16cid:durableId="1071082743">
    <w:abstractNumId w:val="9"/>
  </w:num>
  <w:num w:numId="37" w16cid:durableId="1602450995">
    <w:abstractNumId w:val="33"/>
  </w:num>
  <w:num w:numId="38" w16cid:durableId="1730763309">
    <w:abstractNumId w:val="1"/>
  </w:num>
  <w:num w:numId="39" w16cid:durableId="1726177434">
    <w:abstractNumId w:val="3"/>
  </w:num>
  <w:num w:numId="40" w16cid:durableId="158318042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02EB0"/>
    <w:rsid w:val="00005386"/>
    <w:rsid w:val="000058EF"/>
    <w:rsid w:val="0000627F"/>
    <w:rsid w:val="00007120"/>
    <w:rsid w:val="00010861"/>
    <w:rsid w:val="00010EBE"/>
    <w:rsid w:val="00011B0C"/>
    <w:rsid w:val="00017083"/>
    <w:rsid w:val="0001776D"/>
    <w:rsid w:val="00022B16"/>
    <w:rsid w:val="00022CC5"/>
    <w:rsid w:val="00023752"/>
    <w:rsid w:val="000248A0"/>
    <w:rsid w:val="00025716"/>
    <w:rsid w:val="00025D45"/>
    <w:rsid w:val="0002714E"/>
    <w:rsid w:val="00030224"/>
    <w:rsid w:val="000324A7"/>
    <w:rsid w:val="00033FD2"/>
    <w:rsid w:val="0003497F"/>
    <w:rsid w:val="0003765E"/>
    <w:rsid w:val="00037BE0"/>
    <w:rsid w:val="000411A1"/>
    <w:rsid w:val="00044842"/>
    <w:rsid w:val="00050C7B"/>
    <w:rsid w:val="00056E5F"/>
    <w:rsid w:val="0006102E"/>
    <w:rsid w:val="00062E7F"/>
    <w:rsid w:val="00065B2B"/>
    <w:rsid w:val="00066BFD"/>
    <w:rsid w:val="000701D5"/>
    <w:rsid w:val="00073684"/>
    <w:rsid w:val="00073C63"/>
    <w:rsid w:val="00074A98"/>
    <w:rsid w:val="000803A8"/>
    <w:rsid w:val="000835C4"/>
    <w:rsid w:val="00090ED4"/>
    <w:rsid w:val="00091E62"/>
    <w:rsid w:val="00094103"/>
    <w:rsid w:val="0009650B"/>
    <w:rsid w:val="0009656F"/>
    <w:rsid w:val="00096C0E"/>
    <w:rsid w:val="00096DFE"/>
    <w:rsid w:val="000A1A69"/>
    <w:rsid w:val="000A41CA"/>
    <w:rsid w:val="000A59FA"/>
    <w:rsid w:val="000A5AAD"/>
    <w:rsid w:val="000A6E16"/>
    <w:rsid w:val="000B0192"/>
    <w:rsid w:val="000B1CCD"/>
    <w:rsid w:val="000B1D75"/>
    <w:rsid w:val="000B1F7B"/>
    <w:rsid w:val="000B2866"/>
    <w:rsid w:val="000B5C7C"/>
    <w:rsid w:val="000C019D"/>
    <w:rsid w:val="000C43AC"/>
    <w:rsid w:val="000D098C"/>
    <w:rsid w:val="000D1C4B"/>
    <w:rsid w:val="000D2FA4"/>
    <w:rsid w:val="000D53B4"/>
    <w:rsid w:val="000E1B95"/>
    <w:rsid w:val="000E470F"/>
    <w:rsid w:val="000E55F2"/>
    <w:rsid w:val="000F0091"/>
    <w:rsid w:val="000F1F8E"/>
    <w:rsid w:val="000F2AE0"/>
    <w:rsid w:val="000F4966"/>
    <w:rsid w:val="000F5D07"/>
    <w:rsid w:val="000F67C0"/>
    <w:rsid w:val="000F6CF3"/>
    <w:rsid w:val="00101058"/>
    <w:rsid w:val="00101F31"/>
    <w:rsid w:val="001069AB"/>
    <w:rsid w:val="00106A0C"/>
    <w:rsid w:val="00106C12"/>
    <w:rsid w:val="00113D04"/>
    <w:rsid w:val="00113D06"/>
    <w:rsid w:val="00115337"/>
    <w:rsid w:val="00116E47"/>
    <w:rsid w:val="0011730B"/>
    <w:rsid w:val="00121529"/>
    <w:rsid w:val="00121903"/>
    <w:rsid w:val="0012243C"/>
    <w:rsid w:val="00122716"/>
    <w:rsid w:val="0012342E"/>
    <w:rsid w:val="00125C6D"/>
    <w:rsid w:val="00127AE7"/>
    <w:rsid w:val="001316E3"/>
    <w:rsid w:val="00131B8D"/>
    <w:rsid w:val="00132A8A"/>
    <w:rsid w:val="001361DE"/>
    <w:rsid w:val="00141208"/>
    <w:rsid w:val="00141ED8"/>
    <w:rsid w:val="0014229F"/>
    <w:rsid w:val="00142C7A"/>
    <w:rsid w:val="00145FDE"/>
    <w:rsid w:val="001514CB"/>
    <w:rsid w:val="00152A22"/>
    <w:rsid w:val="00152BEF"/>
    <w:rsid w:val="001550AB"/>
    <w:rsid w:val="001575C4"/>
    <w:rsid w:val="00163323"/>
    <w:rsid w:val="00164B22"/>
    <w:rsid w:val="00166CEC"/>
    <w:rsid w:val="00167417"/>
    <w:rsid w:val="0017220F"/>
    <w:rsid w:val="001728FD"/>
    <w:rsid w:val="001774EA"/>
    <w:rsid w:val="0017773B"/>
    <w:rsid w:val="00181BD6"/>
    <w:rsid w:val="00183DB4"/>
    <w:rsid w:val="00184ADE"/>
    <w:rsid w:val="00185D7E"/>
    <w:rsid w:val="001870D7"/>
    <w:rsid w:val="00191F9A"/>
    <w:rsid w:val="00192FE2"/>
    <w:rsid w:val="0019388C"/>
    <w:rsid w:val="00194AC7"/>
    <w:rsid w:val="00195335"/>
    <w:rsid w:val="00195453"/>
    <w:rsid w:val="001A2A9C"/>
    <w:rsid w:val="001A42D5"/>
    <w:rsid w:val="001A7CE7"/>
    <w:rsid w:val="001B2CCA"/>
    <w:rsid w:val="001B43D0"/>
    <w:rsid w:val="001B4427"/>
    <w:rsid w:val="001B45F2"/>
    <w:rsid w:val="001B7212"/>
    <w:rsid w:val="001C4E52"/>
    <w:rsid w:val="001C77F1"/>
    <w:rsid w:val="001D0A21"/>
    <w:rsid w:val="001D0F63"/>
    <w:rsid w:val="001D13BF"/>
    <w:rsid w:val="001D2188"/>
    <w:rsid w:val="001D304E"/>
    <w:rsid w:val="001D500E"/>
    <w:rsid w:val="001E0541"/>
    <w:rsid w:val="001E288E"/>
    <w:rsid w:val="001E48D1"/>
    <w:rsid w:val="001F1B23"/>
    <w:rsid w:val="001F548A"/>
    <w:rsid w:val="001F6550"/>
    <w:rsid w:val="002005CE"/>
    <w:rsid w:val="002039DE"/>
    <w:rsid w:val="002102DA"/>
    <w:rsid w:val="002115C3"/>
    <w:rsid w:val="002120F5"/>
    <w:rsid w:val="002124ED"/>
    <w:rsid w:val="00221905"/>
    <w:rsid w:val="00224781"/>
    <w:rsid w:val="002278F5"/>
    <w:rsid w:val="0023173E"/>
    <w:rsid w:val="00231AC7"/>
    <w:rsid w:val="00232478"/>
    <w:rsid w:val="00233D5F"/>
    <w:rsid w:val="00237826"/>
    <w:rsid w:val="00240F1F"/>
    <w:rsid w:val="0024140A"/>
    <w:rsid w:val="002424BD"/>
    <w:rsid w:val="002424D6"/>
    <w:rsid w:val="0024411A"/>
    <w:rsid w:val="00244C1A"/>
    <w:rsid w:val="00245966"/>
    <w:rsid w:val="00245B3D"/>
    <w:rsid w:val="002466CC"/>
    <w:rsid w:val="00261FFC"/>
    <w:rsid w:val="002638BD"/>
    <w:rsid w:val="00264EF5"/>
    <w:rsid w:val="00265308"/>
    <w:rsid w:val="00265ED2"/>
    <w:rsid w:val="00271B28"/>
    <w:rsid w:val="0027681F"/>
    <w:rsid w:val="002772EC"/>
    <w:rsid w:val="00280A37"/>
    <w:rsid w:val="00281661"/>
    <w:rsid w:val="002833DA"/>
    <w:rsid w:val="00283F60"/>
    <w:rsid w:val="0028654A"/>
    <w:rsid w:val="002940F2"/>
    <w:rsid w:val="002966B6"/>
    <w:rsid w:val="00296853"/>
    <w:rsid w:val="00297CCB"/>
    <w:rsid w:val="002A00ED"/>
    <w:rsid w:val="002A1A46"/>
    <w:rsid w:val="002A3786"/>
    <w:rsid w:val="002A5A6C"/>
    <w:rsid w:val="002B08BB"/>
    <w:rsid w:val="002B2142"/>
    <w:rsid w:val="002B27A1"/>
    <w:rsid w:val="002B78E1"/>
    <w:rsid w:val="002B7E19"/>
    <w:rsid w:val="002C05C4"/>
    <w:rsid w:val="002C3E77"/>
    <w:rsid w:val="002C4C52"/>
    <w:rsid w:val="002C62D9"/>
    <w:rsid w:val="002C6CAA"/>
    <w:rsid w:val="002C79F5"/>
    <w:rsid w:val="002D0767"/>
    <w:rsid w:val="002D5039"/>
    <w:rsid w:val="002E016A"/>
    <w:rsid w:val="002E2CB1"/>
    <w:rsid w:val="002E3304"/>
    <w:rsid w:val="002E4260"/>
    <w:rsid w:val="002E6850"/>
    <w:rsid w:val="002F1064"/>
    <w:rsid w:val="002F1D1A"/>
    <w:rsid w:val="002F3F7B"/>
    <w:rsid w:val="002F4E55"/>
    <w:rsid w:val="002F6229"/>
    <w:rsid w:val="00300475"/>
    <w:rsid w:val="003005DE"/>
    <w:rsid w:val="003020B2"/>
    <w:rsid w:val="0030573D"/>
    <w:rsid w:val="00306B07"/>
    <w:rsid w:val="00306D29"/>
    <w:rsid w:val="00311F98"/>
    <w:rsid w:val="003127E6"/>
    <w:rsid w:val="00317B0C"/>
    <w:rsid w:val="0032462A"/>
    <w:rsid w:val="00324CA3"/>
    <w:rsid w:val="00325AA6"/>
    <w:rsid w:val="0032656F"/>
    <w:rsid w:val="00326722"/>
    <w:rsid w:val="00326B55"/>
    <w:rsid w:val="003302A8"/>
    <w:rsid w:val="0033073E"/>
    <w:rsid w:val="00332FFC"/>
    <w:rsid w:val="00346B0B"/>
    <w:rsid w:val="003500DD"/>
    <w:rsid w:val="0035272D"/>
    <w:rsid w:val="003538AC"/>
    <w:rsid w:val="00354200"/>
    <w:rsid w:val="003605CA"/>
    <w:rsid w:val="00367D90"/>
    <w:rsid w:val="00371435"/>
    <w:rsid w:val="00371A5B"/>
    <w:rsid w:val="003723A5"/>
    <w:rsid w:val="00372F33"/>
    <w:rsid w:val="00373419"/>
    <w:rsid w:val="00376717"/>
    <w:rsid w:val="003777EF"/>
    <w:rsid w:val="00377C06"/>
    <w:rsid w:val="003848BE"/>
    <w:rsid w:val="00384937"/>
    <w:rsid w:val="00385D10"/>
    <w:rsid w:val="00390F18"/>
    <w:rsid w:val="00391C27"/>
    <w:rsid w:val="003936AF"/>
    <w:rsid w:val="0039582A"/>
    <w:rsid w:val="003A21F5"/>
    <w:rsid w:val="003B5181"/>
    <w:rsid w:val="003C0526"/>
    <w:rsid w:val="003C77B8"/>
    <w:rsid w:val="003D0AE4"/>
    <w:rsid w:val="003D1315"/>
    <w:rsid w:val="003D3DAF"/>
    <w:rsid w:val="003D5AF1"/>
    <w:rsid w:val="003D663E"/>
    <w:rsid w:val="003E1EFF"/>
    <w:rsid w:val="003E2A4B"/>
    <w:rsid w:val="003E5F9D"/>
    <w:rsid w:val="003E6F9D"/>
    <w:rsid w:val="003E7E12"/>
    <w:rsid w:val="003F0AF1"/>
    <w:rsid w:val="003F0FAD"/>
    <w:rsid w:val="003F1F43"/>
    <w:rsid w:val="003F3F13"/>
    <w:rsid w:val="003F48A8"/>
    <w:rsid w:val="003F60FE"/>
    <w:rsid w:val="003F6211"/>
    <w:rsid w:val="003F63FA"/>
    <w:rsid w:val="003F662D"/>
    <w:rsid w:val="003F77ED"/>
    <w:rsid w:val="004141DE"/>
    <w:rsid w:val="00415B59"/>
    <w:rsid w:val="004174D4"/>
    <w:rsid w:val="004245CD"/>
    <w:rsid w:val="00424F04"/>
    <w:rsid w:val="00425755"/>
    <w:rsid w:val="00425D93"/>
    <w:rsid w:val="00433605"/>
    <w:rsid w:val="00434A9A"/>
    <w:rsid w:val="0043606A"/>
    <w:rsid w:val="00437B71"/>
    <w:rsid w:val="00441E40"/>
    <w:rsid w:val="00442401"/>
    <w:rsid w:val="00445FCE"/>
    <w:rsid w:val="00446B20"/>
    <w:rsid w:val="00456082"/>
    <w:rsid w:val="00460A43"/>
    <w:rsid w:val="004615ED"/>
    <w:rsid w:val="00462CE2"/>
    <w:rsid w:val="00463C94"/>
    <w:rsid w:val="00466D98"/>
    <w:rsid w:val="00470119"/>
    <w:rsid w:val="0047134A"/>
    <w:rsid w:val="004715CA"/>
    <w:rsid w:val="004775D4"/>
    <w:rsid w:val="00490B5D"/>
    <w:rsid w:val="0049227C"/>
    <w:rsid w:val="00494912"/>
    <w:rsid w:val="00494D35"/>
    <w:rsid w:val="004A1DCC"/>
    <w:rsid w:val="004A3730"/>
    <w:rsid w:val="004A3A7E"/>
    <w:rsid w:val="004A5AF9"/>
    <w:rsid w:val="004A7D40"/>
    <w:rsid w:val="004B01E0"/>
    <w:rsid w:val="004B1DE4"/>
    <w:rsid w:val="004B5578"/>
    <w:rsid w:val="004B5B42"/>
    <w:rsid w:val="004B6568"/>
    <w:rsid w:val="004B78FD"/>
    <w:rsid w:val="004B7C67"/>
    <w:rsid w:val="004C2289"/>
    <w:rsid w:val="004C3C9C"/>
    <w:rsid w:val="004C684C"/>
    <w:rsid w:val="004C6E07"/>
    <w:rsid w:val="004C6F02"/>
    <w:rsid w:val="004C71A5"/>
    <w:rsid w:val="004D04CC"/>
    <w:rsid w:val="004D0689"/>
    <w:rsid w:val="004D7654"/>
    <w:rsid w:val="004E0CE0"/>
    <w:rsid w:val="004E2205"/>
    <w:rsid w:val="004E4EFF"/>
    <w:rsid w:val="004E5C23"/>
    <w:rsid w:val="004F1293"/>
    <w:rsid w:val="004F180A"/>
    <w:rsid w:val="004F38AA"/>
    <w:rsid w:val="004F6AA0"/>
    <w:rsid w:val="00500930"/>
    <w:rsid w:val="0050279E"/>
    <w:rsid w:val="00504A24"/>
    <w:rsid w:val="00506745"/>
    <w:rsid w:val="005129AA"/>
    <w:rsid w:val="00512FF5"/>
    <w:rsid w:val="0051318B"/>
    <w:rsid w:val="00515E3C"/>
    <w:rsid w:val="00516EAA"/>
    <w:rsid w:val="00517F9F"/>
    <w:rsid w:val="00520051"/>
    <w:rsid w:val="00520A5E"/>
    <w:rsid w:val="005210A5"/>
    <w:rsid w:val="00523CD9"/>
    <w:rsid w:val="00524A06"/>
    <w:rsid w:val="00524AA6"/>
    <w:rsid w:val="00524F92"/>
    <w:rsid w:val="00526573"/>
    <w:rsid w:val="00526C9B"/>
    <w:rsid w:val="00526D4A"/>
    <w:rsid w:val="005305CC"/>
    <w:rsid w:val="00531402"/>
    <w:rsid w:val="00532EEE"/>
    <w:rsid w:val="005358AD"/>
    <w:rsid w:val="005361DA"/>
    <w:rsid w:val="00542819"/>
    <w:rsid w:val="00542F77"/>
    <w:rsid w:val="0054367F"/>
    <w:rsid w:val="00546FE8"/>
    <w:rsid w:val="00547E9E"/>
    <w:rsid w:val="005517E2"/>
    <w:rsid w:val="005518D8"/>
    <w:rsid w:val="00552C8F"/>
    <w:rsid w:val="005606E8"/>
    <w:rsid w:val="005620C9"/>
    <w:rsid w:val="00564363"/>
    <w:rsid w:val="005644A9"/>
    <w:rsid w:val="005645AE"/>
    <w:rsid w:val="0056502B"/>
    <w:rsid w:val="00566A0B"/>
    <w:rsid w:val="00577422"/>
    <w:rsid w:val="005807BB"/>
    <w:rsid w:val="005811AE"/>
    <w:rsid w:val="005826B5"/>
    <w:rsid w:val="00584E7D"/>
    <w:rsid w:val="00587836"/>
    <w:rsid w:val="00590A08"/>
    <w:rsid w:val="00591365"/>
    <w:rsid w:val="00591528"/>
    <w:rsid w:val="005A0D35"/>
    <w:rsid w:val="005A14DA"/>
    <w:rsid w:val="005A188E"/>
    <w:rsid w:val="005A35E1"/>
    <w:rsid w:val="005A577F"/>
    <w:rsid w:val="005C0D1C"/>
    <w:rsid w:val="005C1463"/>
    <w:rsid w:val="005C1D98"/>
    <w:rsid w:val="005C3D5C"/>
    <w:rsid w:val="005C7064"/>
    <w:rsid w:val="005C72C4"/>
    <w:rsid w:val="005D016F"/>
    <w:rsid w:val="005D110E"/>
    <w:rsid w:val="005D32B7"/>
    <w:rsid w:val="005D354A"/>
    <w:rsid w:val="005D364D"/>
    <w:rsid w:val="005D6932"/>
    <w:rsid w:val="005D79C0"/>
    <w:rsid w:val="005E2823"/>
    <w:rsid w:val="005E76A8"/>
    <w:rsid w:val="005E7C54"/>
    <w:rsid w:val="005E7E6D"/>
    <w:rsid w:val="005F16E9"/>
    <w:rsid w:val="005F3317"/>
    <w:rsid w:val="005F3755"/>
    <w:rsid w:val="005F3A43"/>
    <w:rsid w:val="005F4CE5"/>
    <w:rsid w:val="005F6583"/>
    <w:rsid w:val="005F69E2"/>
    <w:rsid w:val="00602491"/>
    <w:rsid w:val="006029FE"/>
    <w:rsid w:val="00606158"/>
    <w:rsid w:val="00606D71"/>
    <w:rsid w:val="006120CE"/>
    <w:rsid w:val="0061262D"/>
    <w:rsid w:val="00612872"/>
    <w:rsid w:val="00615EF7"/>
    <w:rsid w:val="00615FC4"/>
    <w:rsid w:val="006170BD"/>
    <w:rsid w:val="00623DDF"/>
    <w:rsid w:val="00625DCA"/>
    <w:rsid w:val="00627F0C"/>
    <w:rsid w:val="00632188"/>
    <w:rsid w:val="00632CFD"/>
    <w:rsid w:val="006358C7"/>
    <w:rsid w:val="006407CF"/>
    <w:rsid w:val="00640A64"/>
    <w:rsid w:val="006443BB"/>
    <w:rsid w:val="0064455A"/>
    <w:rsid w:val="00644D1A"/>
    <w:rsid w:val="00656734"/>
    <w:rsid w:val="00656B0D"/>
    <w:rsid w:val="0066238B"/>
    <w:rsid w:val="00662B59"/>
    <w:rsid w:val="00663573"/>
    <w:rsid w:val="006651D6"/>
    <w:rsid w:val="006654BB"/>
    <w:rsid w:val="00665703"/>
    <w:rsid w:val="00667281"/>
    <w:rsid w:val="006750CD"/>
    <w:rsid w:val="006766A6"/>
    <w:rsid w:val="00683BBF"/>
    <w:rsid w:val="0069263D"/>
    <w:rsid w:val="00693C15"/>
    <w:rsid w:val="00694978"/>
    <w:rsid w:val="00695015"/>
    <w:rsid w:val="00696282"/>
    <w:rsid w:val="0069721B"/>
    <w:rsid w:val="006A2B6E"/>
    <w:rsid w:val="006A3892"/>
    <w:rsid w:val="006A6986"/>
    <w:rsid w:val="006B2785"/>
    <w:rsid w:val="006B28A2"/>
    <w:rsid w:val="006B2BF0"/>
    <w:rsid w:val="006B3712"/>
    <w:rsid w:val="006B56A1"/>
    <w:rsid w:val="006C10B7"/>
    <w:rsid w:val="006C1AD3"/>
    <w:rsid w:val="006C3DCE"/>
    <w:rsid w:val="006C6134"/>
    <w:rsid w:val="006D047B"/>
    <w:rsid w:val="006D17B0"/>
    <w:rsid w:val="006D27E4"/>
    <w:rsid w:val="006D3893"/>
    <w:rsid w:val="006D4D99"/>
    <w:rsid w:val="006D552B"/>
    <w:rsid w:val="006D6079"/>
    <w:rsid w:val="006D67E7"/>
    <w:rsid w:val="006D715A"/>
    <w:rsid w:val="006E057D"/>
    <w:rsid w:val="006E0F9E"/>
    <w:rsid w:val="006E2CCF"/>
    <w:rsid w:val="006E36C7"/>
    <w:rsid w:val="006E6980"/>
    <w:rsid w:val="006E6F2A"/>
    <w:rsid w:val="006E7CC0"/>
    <w:rsid w:val="006F3AEE"/>
    <w:rsid w:val="006F44ED"/>
    <w:rsid w:val="006F74CD"/>
    <w:rsid w:val="007019B4"/>
    <w:rsid w:val="007036A5"/>
    <w:rsid w:val="00704DC3"/>
    <w:rsid w:val="00706EA4"/>
    <w:rsid w:val="007101F8"/>
    <w:rsid w:val="0071341E"/>
    <w:rsid w:val="00713BF7"/>
    <w:rsid w:val="00716395"/>
    <w:rsid w:val="00717072"/>
    <w:rsid w:val="0072003E"/>
    <w:rsid w:val="00721AB7"/>
    <w:rsid w:val="007230B0"/>
    <w:rsid w:val="007238AA"/>
    <w:rsid w:val="00724728"/>
    <w:rsid w:val="00726386"/>
    <w:rsid w:val="00730721"/>
    <w:rsid w:val="0073223A"/>
    <w:rsid w:val="00734957"/>
    <w:rsid w:val="007370E5"/>
    <w:rsid w:val="00740D30"/>
    <w:rsid w:val="00741AAB"/>
    <w:rsid w:val="007428D6"/>
    <w:rsid w:val="00742F3A"/>
    <w:rsid w:val="007434D7"/>
    <w:rsid w:val="007450E2"/>
    <w:rsid w:val="00751C86"/>
    <w:rsid w:val="00751D25"/>
    <w:rsid w:val="00754D4C"/>
    <w:rsid w:val="00756A03"/>
    <w:rsid w:val="007603C1"/>
    <w:rsid w:val="00761618"/>
    <w:rsid w:val="007628C7"/>
    <w:rsid w:val="00762BD5"/>
    <w:rsid w:val="00766BFE"/>
    <w:rsid w:val="00767221"/>
    <w:rsid w:val="007705A4"/>
    <w:rsid w:val="00771E0C"/>
    <w:rsid w:val="007720FB"/>
    <w:rsid w:val="007728DD"/>
    <w:rsid w:val="0078259F"/>
    <w:rsid w:val="007843AD"/>
    <w:rsid w:val="00784E72"/>
    <w:rsid w:val="00786B96"/>
    <w:rsid w:val="007878D7"/>
    <w:rsid w:val="00790ABF"/>
    <w:rsid w:val="00791CAF"/>
    <w:rsid w:val="00792B3A"/>
    <w:rsid w:val="00797DDE"/>
    <w:rsid w:val="007A365B"/>
    <w:rsid w:val="007A4986"/>
    <w:rsid w:val="007A4A90"/>
    <w:rsid w:val="007A5EB3"/>
    <w:rsid w:val="007B1476"/>
    <w:rsid w:val="007B6AC8"/>
    <w:rsid w:val="007C0529"/>
    <w:rsid w:val="007C37DF"/>
    <w:rsid w:val="007C48B7"/>
    <w:rsid w:val="007C4A11"/>
    <w:rsid w:val="007C6DF2"/>
    <w:rsid w:val="007C6F4C"/>
    <w:rsid w:val="007C7199"/>
    <w:rsid w:val="007D1D7D"/>
    <w:rsid w:val="007D29E3"/>
    <w:rsid w:val="007E5F2A"/>
    <w:rsid w:val="007E6CEA"/>
    <w:rsid w:val="007F22D5"/>
    <w:rsid w:val="007F2C9D"/>
    <w:rsid w:val="007F3AD2"/>
    <w:rsid w:val="007F3E8D"/>
    <w:rsid w:val="007F5696"/>
    <w:rsid w:val="007F75AE"/>
    <w:rsid w:val="00801CB7"/>
    <w:rsid w:val="00802239"/>
    <w:rsid w:val="008071CE"/>
    <w:rsid w:val="00810DB9"/>
    <w:rsid w:val="00812A54"/>
    <w:rsid w:val="00821EA2"/>
    <w:rsid w:val="00824A01"/>
    <w:rsid w:val="00824AE7"/>
    <w:rsid w:val="00824FBD"/>
    <w:rsid w:val="00825076"/>
    <w:rsid w:val="008265E6"/>
    <w:rsid w:val="00826FEE"/>
    <w:rsid w:val="00832706"/>
    <w:rsid w:val="008351AE"/>
    <w:rsid w:val="00835260"/>
    <w:rsid w:val="0083654E"/>
    <w:rsid w:val="008371F5"/>
    <w:rsid w:val="00840395"/>
    <w:rsid w:val="008433E7"/>
    <w:rsid w:val="00844586"/>
    <w:rsid w:val="008463E3"/>
    <w:rsid w:val="008466BA"/>
    <w:rsid w:val="00852349"/>
    <w:rsid w:val="008635F8"/>
    <w:rsid w:val="0086402F"/>
    <w:rsid w:val="00866E6F"/>
    <w:rsid w:val="00867885"/>
    <w:rsid w:val="00870908"/>
    <w:rsid w:val="00872717"/>
    <w:rsid w:val="008734EC"/>
    <w:rsid w:val="0087790B"/>
    <w:rsid w:val="00880735"/>
    <w:rsid w:val="00880803"/>
    <w:rsid w:val="00881DB4"/>
    <w:rsid w:val="00882A0B"/>
    <w:rsid w:val="00885376"/>
    <w:rsid w:val="00885EB4"/>
    <w:rsid w:val="00886A0D"/>
    <w:rsid w:val="0088702C"/>
    <w:rsid w:val="00887886"/>
    <w:rsid w:val="008957C8"/>
    <w:rsid w:val="008A4A4E"/>
    <w:rsid w:val="008B09AF"/>
    <w:rsid w:val="008B19E3"/>
    <w:rsid w:val="008B36C2"/>
    <w:rsid w:val="008B513A"/>
    <w:rsid w:val="008B5DD3"/>
    <w:rsid w:val="008C05C4"/>
    <w:rsid w:val="008C1BEA"/>
    <w:rsid w:val="008C2289"/>
    <w:rsid w:val="008C2601"/>
    <w:rsid w:val="008C5D47"/>
    <w:rsid w:val="008C7018"/>
    <w:rsid w:val="008D0694"/>
    <w:rsid w:val="008D24FD"/>
    <w:rsid w:val="008D7AF6"/>
    <w:rsid w:val="008E3E8D"/>
    <w:rsid w:val="008E5FC2"/>
    <w:rsid w:val="008F0AEE"/>
    <w:rsid w:val="008F4790"/>
    <w:rsid w:val="008F52E4"/>
    <w:rsid w:val="008F771D"/>
    <w:rsid w:val="008F7769"/>
    <w:rsid w:val="00903A5E"/>
    <w:rsid w:val="00903DD0"/>
    <w:rsid w:val="00905B3B"/>
    <w:rsid w:val="0091057D"/>
    <w:rsid w:val="009141A3"/>
    <w:rsid w:val="00917A4B"/>
    <w:rsid w:val="00923752"/>
    <w:rsid w:val="009253E0"/>
    <w:rsid w:val="009270D7"/>
    <w:rsid w:val="00930C9B"/>
    <w:rsid w:val="00932F9F"/>
    <w:rsid w:val="00933375"/>
    <w:rsid w:val="00935E87"/>
    <w:rsid w:val="009362D0"/>
    <w:rsid w:val="00937908"/>
    <w:rsid w:val="009462C3"/>
    <w:rsid w:val="00946D91"/>
    <w:rsid w:val="00950805"/>
    <w:rsid w:val="00950AF7"/>
    <w:rsid w:val="00952FAF"/>
    <w:rsid w:val="00957039"/>
    <w:rsid w:val="00961032"/>
    <w:rsid w:val="00963F10"/>
    <w:rsid w:val="00964966"/>
    <w:rsid w:val="00964E16"/>
    <w:rsid w:val="009732DC"/>
    <w:rsid w:val="009766F8"/>
    <w:rsid w:val="00982B84"/>
    <w:rsid w:val="0098433B"/>
    <w:rsid w:val="00984B27"/>
    <w:rsid w:val="00984BEC"/>
    <w:rsid w:val="00987DEC"/>
    <w:rsid w:val="00992B28"/>
    <w:rsid w:val="00993704"/>
    <w:rsid w:val="00997178"/>
    <w:rsid w:val="009A07F3"/>
    <w:rsid w:val="009A2B34"/>
    <w:rsid w:val="009A6585"/>
    <w:rsid w:val="009B0837"/>
    <w:rsid w:val="009B1F1F"/>
    <w:rsid w:val="009B2662"/>
    <w:rsid w:val="009B6CDE"/>
    <w:rsid w:val="009C02DF"/>
    <w:rsid w:val="009C0937"/>
    <w:rsid w:val="009C0A5B"/>
    <w:rsid w:val="009C2026"/>
    <w:rsid w:val="009D0BBA"/>
    <w:rsid w:val="009D3B62"/>
    <w:rsid w:val="009D4E8D"/>
    <w:rsid w:val="009D65D1"/>
    <w:rsid w:val="009E315E"/>
    <w:rsid w:val="009E6B96"/>
    <w:rsid w:val="009E701C"/>
    <w:rsid w:val="009F4D18"/>
    <w:rsid w:val="00A00DDE"/>
    <w:rsid w:val="00A016AD"/>
    <w:rsid w:val="00A021A0"/>
    <w:rsid w:val="00A02708"/>
    <w:rsid w:val="00A02BBB"/>
    <w:rsid w:val="00A0363E"/>
    <w:rsid w:val="00A0585C"/>
    <w:rsid w:val="00A05C0B"/>
    <w:rsid w:val="00A270E2"/>
    <w:rsid w:val="00A314BF"/>
    <w:rsid w:val="00A36155"/>
    <w:rsid w:val="00A416DD"/>
    <w:rsid w:val="00A44839"/>
    <w:rsid w:val="00A44D25"/>
    <w:rsid w:val="00A52114"/>
    <w:rsid w:val="00A541C2"/>
    <w:rsid w:val="00A54BFB"/>
    <w:rsid w:val="00A56DC1"/>
    <w:rsid w:val="00A62036"/>
    <w:rsid w:val="00A65A0A"/>
    <w:rsid w:val="00A72FF0"/>
    <w:rsid w:val="00A73065"/>
    <w:rsid w:val="00A77973"/>
    <w:rsid w:val="00A77C04"/>
    <w:rsid w:val="00A81FE0"/>
    <w:rsid w:val="00A834B4"/>
    <w:rsid w:val="00A909E3"/>
    <w:rsid w:val="00A9382F"/>
    <w:rsid w:val="00A95CF9"/>
    <w:rsid w:val="00A96B04"/>
    <w:rsid w:val="00AA261F"/>
    <w:rsid w:val="00AA33CA"/>
    <w:rsid w:val="00AA7BC8"/>
    <w:rsid w:val="00AB0CE8"/>
    <w:rsid w:val="00AB20A1"/>
    <w:rsid w:val="00AB5050"/>
    <w:rsid w:val="00AB52A5"/>
    <w:rsid w:val="00AC105D"/>
    <w:rsid w:val="00AC38E8"/>
    <w:rsid w:val="00AC45BE"/>
    <w:rsid w:val="00AC60BF"/>
    <w:rsid w:val="00AD0D59"/>
    <w:rsid w:val="00AD394E"/>
    <w:rsid w:val="00AD3A40"/>
    <w:rsid w:val="00AD7890"/>
    <w:rsid w:val="00AE0D26"/>
    <w:rsid w:val="00AF1301"/>
    <w:rsid w:val="00AF5242"/>
    <w:rsid w:val="00AF59D1"/>
    <w:rsid w:val="00AF6804"/>
    <w:rsid w:val="00AF6E1D"/>
    <w:rsid w:val="00AF7496"/>
    <w:rsid w:val="00B0021D"/>
    <w:rsid w:val="00B06948"/>
    <w:rsid w:val="00B21E98"/>
    <w:rsid w:val="00B245B4"/>
    <w:rsid w:val="00B248A5"/>
    <w:rsid w:val="00B24D05"/>
    <w:rsid w:val="00B25A5A"/>
    <w:rsid w:val="00B2740B"/>
    <w:rsid w:val="00B27DB4"/>
    <w:rsid w:val="00B3058C"/>
    <w:rsid w:val="00B30B9A"/>
    <w:rsid w:val="00B32BCF"/>
    <w:rsid w:val="00B37736"/>
    <w:rsid w:val="00B42194"/>
    <w:rsid w:val="00B43F49"/>
    <w:rsid w:val="00B47B7C"/>
    <w:rsid w:val="00B47F76"/>
    <w:rsid w:val="00B5620E"/>
    <w:rsid w:val="00B562EE"/>
    <w:rsid w:val="00B61E53"/>
    <w:rsid w:val="00B63053"/>
    <w:rsid w:val="00B65248"/>
    <w:rsid w:val="00B65A41"/>
    <w:rsid w:val="00B73911"/>
    <w:rsid w:val="00B7594E"/>
    <w:rsid w:val="00B7637B"/>
    <w:rsid w:val="00B77D01"/>
    <w:rsid w:val="00B827F0"/>
    <w:rsid w:val="00B84D08"/>
    <w:rsid w:val="00B91086"/>
    <w:rsid w:val="00B919E7"/>
    <w:rsid w:val="00B934A6"/>
    <w:rsid w:val="00B937A2"/>
    <w:rsid w:val="00B96564"/>
    <w:rsid w:val="00BA2193"/>
    <w:rsid w:val="00BA25B9"/>
    <w:rsid w:val="00BA35CB"/>
    <w:rsid w:val="00BA52F5"/>
    <w:rsid w:val="00BB241F"/>
    <w:rsid w:val="00BB4142"/>
    <w:rsid w:val="00BB72C9"/>
    <w:rsid w:val="00BC2C13"/>
    <w:rsid w:val="00BC786B"/>
    <w:rsid w:val="00BD20DE"/>
    <w:rsid w:val="00BD21E7"/>
    <w:rsid w:val="00BD4B62"/>
    <w:rsid w:val="00BD781F"/>
    <w:rsid w:val="00BD7F1C"/>
    <w:rsid w:val="00BE0AF1"/>
    <w:rsid w:val="00BE1D64"/>
    <w:rsid w:val="00BE1F1E"/>
    <w:rsid w:val="00BE303C"/>
    <w:rsid w:val="00BE3259"/>
    <w:rsid w:val="00BE3CA2"/>
    <w:rsid w:val="00BE5A57"/>
    <w:rsid w:val="00BE6A74"/>
    <w:rsid w:val="00BE6AB1"/>
    <w:rsid w:val="00BF28C7"/>
    <w:rsid w:val="00C01720"/>
    <w:rsid w:val="00C122A5"/>
    <w:rsid w:val="00C1233C"/>
    <w:rsid w:val="00C12B4C"/>
    <w:rsid w:val="00C12B52"/>
    <w:rsid w:val="00C1429F"/>
    <w:rsid w:val="00C1497C"/>
    <w:rsid w:val="00C14C4F"/>
    <w:rsid w:val="00C15A35"/>
    <w:rsid w:val="00C2227D"/>
    <w:rsid w:val="00C22F24"/>
    <w:rsid w:val="00C27349"/>
    <w:rsid w:val="00C3115A"/>
    <w:rsid w:val="00C3693C"/>
    <w:rsid w:val="00C378FC"/>
    <w:rsid w:val="00C41B1B"/>
    <w:rsid w:val="00C4544B"/>
    <w:rsid w:val="00C470F5"/>
    <w:rsid w:val="00C476A0"/>
    <w:rsid w:val="00C52256"/>
    <w:rsid w:val="00C53CF8"/>
    <w:rsid w:val="00C5469E"/>
    <w:rsid w:val="00C56CAD"/>
    <w:rsid w:val="00C57CDD"/>
    <w:rsid w:val="00C600CE"/>
    <w:rsid w:val="00C62136"/>
    <w:rsid w:val="00C63987"/>
    <w:rsid w:val="00C639D7"/>
    <w:rsid w:val="00C701DE"/>
    <w:rsid w:val="00C7101D"/>
    <w:rsid w:val="00C75F74"/>
    <w:rsid w:val="00C77632"/>
    <w:rsid w:val="00C8207C"/>
    <w:rsid w:val="00C82511"/>
    <w:rsid w:val="00C845B6"/>
    <w:rsid w:val="00C856DD"/>
    <w:rsid w:val="00C86C93"/>
    <w:rsid w:val="00C870EE"/>
    <w:rsid w:val="00C9384A"/>
    <w:rsid w:val="00C93B0A"/>
    <w:rsid w:val="00C947FB"/>
    <w:rsid w:val="00C957E8"/>
    <w:rsid w:val="00C958CB"/>
    <w:rsid w:val="00C95CF8"/>
    <w:rsid w:val="00C9654E"/>
    <w:rsid w:val="00C9767B"/>
    <w:rsid w:val="00C97B9E"/>
    <w:rsid w:val="00CA28D6"/>
    <w:rsid w:val="00CA2E21"/>
    <w:rsid w:val="00CA32A4"/>
    <w:rsid w:val="00CA355A"/>
    <w:rsid w:val="00CA4A4E"/>
    <w:rsid w:val="00CA5163"/>
    <w:rsid w:val="00CA5A06"/>
    <w:rsid w:val="00CA6A93"/>
    <w:rsid w:val="00CA77B1"/>
    <w:rsid w:val="00CB0C9D"/>
    <w:rsid w:val="00CB2089"/>
    <w:rsid w:val="00CB4576"/>
    <w:rsid w:val="00CB550D"/>
    <w:rsid w:val="00CB5541"/>
    <w:rsid w:val="00CC0EBB"/>
    <w:rsid w:val="00CC2191"/>
    <w:rsid w:val="00CC69B6"/>
    <w:rsid w:val="00CC73BB"/>
    <w:rsid w:val="00CC78A6"/>
    <w:rsid w:val="00CD0662"/>
    <w:rsid w:val="00CD4BB8"/>
    <w:rsid w:val="00CD4E55"/>
    <w:rsid w:val="00CD5741"/>
    <w:rsid w:val="00CD5F85"/>
    <w:rsid w:val="00CD6101"/>
    <w:rsid w:val="00CE2EA4"/>
    <w:rsid w:val="00CE6AE0"/>
    <w:rsid w:val="00CF19E4"/>
    <w:rsid w:val="00CF356A"/>
    <w:rsid w:val="00CF5CC4"/>
    <w:rsid w:val="00CF7341"/>
    <w:rsid w:val="00D04BF6"/>
    <w:rsid w:val="00D07C7E"/>
    <w:rsid w:val="00D103C9"/>
    <w:rsid w:val="00D12B86"/>
    <w:rsid w:val="00D16848"/>
    <w:rsid w:val="00D2394A"/>
    <w:rsid w:val="00D239CE"/>
    <w:rsid w:val="00D24774"/>
    <w:rsid w:val="00D25EC1"/>
    <w:rsid w:val="00D31B9B"/>
    <w:rsid w:val="00D35F6A"/>
    <w:rsid w:val="00D3794E"/>
    <w:rsid w:val="00D4004B"/>
    <w:rsid w:val="00D4111B"/>
    <w:rsid w:val="00D4348B"/>
    <w:rsid w:val="00D4446D"/>
    <w:rsid w:val="00D45832"/>
    <w:rsid w:val="00D464FD"/>
    <w:rsid w:val="00D47F13"/>
    <w:rsid w:val="00D500A7"/>
    <w:rsid w:val="00D52956"/>
    <w:rsid w:val="00D538D1"/>
    <w:rsid w:val="00D53B2B"/>
    <w:rsid w:val="00D557BF"/>
    <w:rsid w:val="00D566BA"/>
    <w:rsid w:val="00D60C34"/>
    <w:rsid w:val="00D619E6"/>
    <w:rsid w:val="00D61A5C"/>
    <w:rsid w:val="00D62B0B"/>
    <w:rsid w:val="00D62EAF"/>
    <w:rsid w:val="00D66247"/>
    <w:rsid w:val="00D668E1"/>
    <w:rsid w:val="00D679F2"/>
    <w:rsid w:val="00D67FFC"/>
    <w:rsid w:val="00D704DA"/>
    <w:rsid w:val="00D73913"/>
    <w:rsid w:val="00D80E8F"/>
    <w:rsid w:val="00D84096"/>
    <w:rsid w:val="00D84898"/>
    <w:rsid w:val="00D9264D"/>
    <w:rsid w:val="00D933EE"/>
    <w:rsid w:val="00D9432A"/>
    <w:rsid w:val="00D948AD"/>
    <w:rsid w:val="00D94EBD"/>
    <w:rsid w:val="00D952B0"/>
    <w:rsid w:val="00D957B2"/>
    <w:rsid w:val="00D974B2"/>
    <w:rsid w:val="00DA3616"/>
    <w:rsid w:val="00DA5FE3"/>
    <w:rsid w:val="00DA65F6"/>
    <w:rsid w:val="00DB1967"/>
    <w:rsid w:val="00DB433C"/>
    <w:rsid w:val="00DB5605"/>
    <w:rsid w:val="00DC098C"/>
    <w:rsid w:val="00DC0EE5"/>
    <w:rsid w:val="00DC1477"/>
    <w:rsid w:val="00DC290C"/>
    <w:rsid w:val="00DC4DDF"/>
    <w:rsid w:val="00DC5060"/>
    <w:rsid w:val="00DD0C9D"/>
    <w:rsid w:val="00DD1A8E"/>
    <w:rsid w:val="00DD49AA"/>
    <w:rsid w:val="00DD5C85"/>
    <w:rsid w:val="00DD6381"/>
    <w:rsid w:val="00DD74C4"/>
    <w:rsid w:val="00DD7C44"/>
    <w:rsid w:val="00DE04A9"/>
    <w:rsid w:val="00DE0B74"/>
    <w:rsid w:val="00DE27FA"/>
    <w:rsid w:val="00DE3FD8"/>
    <w:rsid w:val="00DF15B7"/>
    <w:rsid w:val="00DF2DA6"/>
    <w:rsid w:val="00DF3178"/>
    <w:rsid w:val="00DF4E7B"/>
    <w:rsid w:val="00DF678D"/>
    <w:rsid w:val="00DF74C8"/>
    <w:rsid w:val="00E02AC5"/>
    <w:rsid w:val="00E02FAA"/>
    <w:rsid w:val="00E0333C"/>
    <w:rsid w:val="00E12554"/>
    <w:rsid w:val="00E13F42"/>
    <w:rsid w:val="00E16D59"/>
    <w:rsid w:val="00E23F7E"/>
    <w:rsid w:val="00E24DA4"/>
    <w:rsid w:val="00E250DE"/>
    <w:rsid w:val="00E25ABE"/>
    <w:rsid w:val="00E278CF"/>
    <w:rsid w:val="00E3037F"/>
    <w:rsid w:val="00E348B2"/>
    <w:rsid w:val="00E37252"/>
    <w:rsid w:val="00E42FC1"/>
    <w:rsid w:val="00E464AE"/>
    <w:rsid w:val="00E4666D"/>
    <w:rsid w:val="00E46DDC"/>
    <w:rsid w:val="00E52B67"/>
    <w:rsid w:val="00E54586"/>
    <w:rsid w:val="00E561EB"/>
    <w:rsid w:val="00E57299"/>
    <w:rsid w:val="00E601DF"/>
    <w:rsid w:val="00E61269"/>
    <w:rsid w:val="00E6137A"/>
    <w:rsid w:val="00E62F54"/>
    <w:rsid w:val="00E66662"/>
    <w:rsid w:val="00E71D9C"/>
    <w:rsid w:val="00E73A6B"/>
    <w:rsid w:val="00E76251"/>
    <w:rsid w:val="00E7655C"/>
    <w:rsid w:val="00E838D8"/>
    <w:rsid w:val="00E83BD8"/>
    <w:rsid w:val="00E8483A"/>
    <w:rsid w:val="00E85C4A"/>
    <w:rsid w:val="00E92B39"/>
    <w:rsid w:val="00E92E30"/>
    <w:rsid w:val="00EA5EA2"/>
    <w:rsid w:val="00EA647B"/>
    <w:rsid w:val="00EB3936"/>
    <w:rsid w:val="00EB4292"/>
    <w:rsid w:val="00EC02D5"/>
    <w:rsid w:val="00EC11C1"/>
    <w:rsid w:val="00EC2EED"/>
    <w:rsid w:val="00EC412D"/>
    <w:rsid w:val="00EC5B03"/>
    <w:rsid w:val="00ED1356"/>
    <w:rsid w:val="00ED3EC7"/>
    <w:rsid w:val="00ED3EDF"/>
    <w:rsid w:val="00ED50CB"/>
    <w:rsid w:val="00ED59D7"/>
    <w:rsid w:val="00EE03DB"/>
    <w:rsid w:val="00EE381A"/>
    <w:rsid w:val="00EE750C"/>
    <w:rsid w:val="00EF3099"/>
    <w:rsid w:val="00EF571B"/>
    <w:rsid w:val="00EF5C75"/>
    <w:rsid w:val="00EF7A5C"/>
    <w:rsid w:val="00F0095B"/>
    <w:rsid w:val="00F015C9"/>
    <w:rsid w:val="00F0736F"/>
    <w:rsid w:val="00F10CB2"/>
    <w:rsid w:val="00F112DA"/>
    <w:rsid w:val="00F12E3A"/>
    <w:rsid w:val="00F14DC5"/>
    <w:rsid w:val="00F15AC3"/>
    <w:rsid w:val="00F1643C"/>
    <w:rsid w:val="00F2063A"/>
    <w:rsid w:val="00F215E3"/>
    <w:rsid w:val="00F21665"/>
    <w:rsid w:val="00F23C64"/>
    <w:rsid w:val="00F253C3"/>
    <w:rsid w:val="00F260C1"/>
    <w:rsid w:val="00F2656A"/>
    <w:rsid w:val="00F30904"/>
    <w:rsid w:val="00F30FBF"/>
    <w:rsid w:val="00F321CE"/>
    <w:rsid w:val="00F32CEC"/>
    <w:rsid w:val="00F36F82"/>
    <w:rsid w:val="00F37809"/>
    <w:rsid w:val="00F3792A"/>
    <w:rsid w:val="00F41816"/>
    <w:rsid w:val="00F41980"/>
    <w:rsid w:val="00F41B48"/>
    <w:rsid w:val="00F41C29"/>
    <w:rsid w:val="00F4243E"/>
    <w:rsid w:val="00F42874"/>
    <w:rsid w:val="00F44064"/>
    <w:rsid w:val="00F44225"/>
    <w:rsid w:val="00F45D7A"/>
    <w:rsid w:val="00F520C9"/>
    <w:rsid w:val="00F5696E"/>
    <w:rsid w:val="00F57064"/>
    <w:rsid w:val="00F57C45"/>
    <w:rsid w:val="00F61F53"/>
    <w:rsid w:val="00F64D87"/>
    <w:rsid w:val="00F6633E"/>
    <w:rsid w:val="00F66FA9"/>
    <w:rsid w:val="00F73FEA"/>
    <w:rsid w:val="00F74E57"/>
    <w:rsid w:val="00F75754"/>
    <w:rsid w:val="00F76247"/>
    <w:rsid w:val="00F80B6A"/>
    <w:rsid w:val="00F81BEA"/>
    <w:rsid w:val="00F870F9"/>
    <w:rsid w:val="00F9006F"/>
    <w:rsid w:val="00F90929"/>
    <w:rsid w:val="00F93B1C"/>
    <w:rsid w:val="00F9547D"/>
    <w:rsid w:val="00F96354"/>
    <w:rsid w:val="00F96B3A"/>
    <w:rsid w:val="00FA25AB"/>
    <w:rsid w:val="00FA3726"/>
    <w:rsid w:val="00FA5757"/>
    <w:rsid w:val="00FA57BE"/>
    <w:rsid w:val="00FC0EBB"/>
    <w:rsid w:val="00FC2F59"/>
    <w:rsid w:val="00FC6637"/>
    <w:rsid w:val="00FD00E1"/>
    <w:rsid w:val="00FD2252"/>
    <w:rsid w:val="00FD3D9C"/>
    <w:rsid w:val="00FE2652"/>
    <w:rsid w:val="00FE2C30"/>
    <w:rsid w:val="00FE2D71"/>
    <w:rsid w:val="00FE2FC7"/>
    <w:rsid w:val="00FE4B88"/>
    <w:rsid w:val="00FE5CF5"/>
    <w:rsid w:val="00FE7DE2"/>
    <w:rsid w:val="00FF0B2B"/>
    <w:rsid w:val="00FF0F22"/>
    <w:rsid w:val="00FF5B08"/>
    <w:rsid w:val="00FF7804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19DF8D"/>
  <w14:defaultImageDpi w14:val="0"/>
  <w15:docId w15:val="{D6330968-A04B-47F5-9CF4-6D205BDE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987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F678D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DF678D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F678D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DF678D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DF678D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F678D"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link w:val="AmainChar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semiHidden/>
    <w:rsid w:val="00F15AC3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678D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  <w:rPr>
      <w:rFonts w:cs="Times New Roman"/>
    </w:rPr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semiHidden/>
    <w:rsid w:val="00F15AC3"/>
    <w:rPr>
      <w:rFonts w:cs="Times New Roman"/>
    </w:rPr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F15AC3"/>
  </w:style>
  <w:style w:type="paragraph" w:styleId="TOC2">
    <w:name w:val="toc 2"/>
    <w:basedOn w:val="Normal"/>
    <w:next w:val="Normal"/>
    <w:autoRedefine/>
    <w:uiPriority w:val="39"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F15AC3"/>
    <w:pPr>
      <w:ind w:left="1920"/>
    </w:pPr>
  </w:style>
  <w:style w:type="character" w:styleId="Hyperlink">
    <w:name w:val="Hyperlink"/>
    <w:basedOn w:val="DefaultParagraphFont"/>
    <w:uiPriority w:val="99"/>
    <w:semiHidden/>
    <w:rsid w:val="00F15AC3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F15AC3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F678D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rsid w:val="00F15AC3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F15AC3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F678D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  <w:rPr>
      <w:rFonts w:cs="Times New Roman"/>
    </w:rPr>
  </w:style>
  <w:style w:type="paragraph" w:styleId="ListParagraph">
    <w:name w:val="List Paragraph"/>
    <w:basedOn w:val="Normal"/>
    <w:uiPriority w:val="34"/>
    <w:qFormat/>
    <w:rsid w:val="00566A0B"/>
    <w:pPr>
      <w:ind w:left="720"/>
      <w:contextualSpacing/>
    </w:pPr>
  </w:style>
  <w:style w:type="paragraph" w:customStyle="1" w:styleId="TableHd">
    <w:name w:val="TableHd"/>
    <w:basedOn w:val="Normal"/>
    <w:rsid w:val="002C4C52"/>
    <w:pPr>
      <w:keepNext/>
      <w:tabs>
        <w:tab w:val="left" w:pos="0"/>
      </w:tabs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2C4C52"/>
    <w:pPr>
      <w:keepNext/>
      <w:tabs>
        <w:tab w:val="left" w:pos="0"/>
      </w:tabs>
      <w:spacing w:after="60"/>
    </w:pPr>
    <w:rPr>
      <w:rFonts w:ascii="Arial" w:hAnsi="Arial"/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6C10B7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0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10B7"/>
    <w:rPr>
      <w:rFonts w:ascii="Tahoma" w:hAnsi="Tahoma" w:cs="Tahoma"/>
      <w:sz w:val="16"/>
      <w:szCs w:val="16"/>
      <w:lang w:val="x-none" w:eastAsia="en-US"/>
    </w:rPr>
  </w:style>
  <w:style w:type="character" w:customStyle="1" w:styleId="AmainChar">
    <w:name w:val="A main Char"/>
    <w:basedOn w:val="DefaultParagraphFont"/>
    <w:link w:val="Amain"/>
    <w:locked/>
    <w:rsid w:val="00C8207C"/>
    <w:rPr>
      <w:rFonts w:cs="Times New Roman"/>
      <w:sz w:val="24"/>
      <w:lang w:val="x-none" w:eastAsia="en-US"/>
    </w:rPr>
  </w:style>
  <w:style w:type="paragraph" w:customStyle="1" w:styleId="TableText10">
    <w:name w:val="TableText10"/>
    <w:basedOn w:val="Normal"/>
    <w:rsid w:val="003538AC"/>
    <w:pPr>
      <w:tabs>
        <w:tab w:val="left" w:pos="0"/>
      </w:tabs>
      <w:spacing w:before="60" w:after="60"/>
    </w:pPr>
    <w:rPr>
      <w:sz w:val="20"/>
    </w:rPr>
  </w:style>
  <w:style w:type="paragraph" w:customStyle="1" w:styleId="TableNumbered">
    <w:name w:val="TableNumbered"/>
    <w:basedOn w:val="TableText10"/>
    <w:qFormat/>
    <w:rsid w:val="003538AC"/>
    <w:pPr>
      <w:numPr>
        <w:numId w:val="23"/>
      </w:numPr>
    </w:pPr>
  </w:style>
  <w:style w:type="paragraph" w:customStyle="1" w:styleId="aExamHdgss">
    <w:name w:val="aExamHdgss"/>
    <w:basedOn w:val="Normal"/>
    <w:next w:val="Normal"/>
    <w:rsid w:val="005210A5"/>
    <w:pPr>
      <w:keepNext/>
      <w:spacing w:before="140"/>
      <w:ind w:left="1100"/>
    </w:pPr>
    <w:rPr>
      <w:rFonts w:ascii="Arial" w:hAnsi="Arial"/>
      <w:b/>
      <w:sz w:val="18"/>
    </w:rPr>
  </w:style>
  <w:style w:type="paragraph" w:customStyle="1" w:styleId="aExamINumss">
    <w:name w:val="aExamINumss"/>
    <w:basedOn w:val="Normal"/>
    <w:rsid w:val="005210A5"/>
    <w:pPr>
      <w:tabs>
        <w:tab w:val="left" w:pos="1100"/>
        <w:tab w:val="left" w:pos="1500"/>
        <w:tab w:val="left" w:pos="2381"/>
      </w:tabs>
      <w:spacing w:before="60"/>
      <w:ind w:left="1500" w:hanging="400"/>
      <w:jc w:val="both"/>
    </w:pPr>
    <w:rPr>
      <w:sz w:val="20"/>
    </w:rPr>
  </w:style>
  <w:style w:type="character" w:styleId="CommentReference">
    <w:name w:val="annotation reference"/>
    <w:basedOn w:val="DefaultParagraphFont"/>
    <w:uiPriority w:val="99"/>
    <w:unhideWhenUsed/>
    <w:rsid w:val="002102D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02D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102DA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2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102DA"/>
    <w:rPr>
      <w:rFonts w:cs="Times New Roman"/>
      <w:b/>
      <w:bCs/>
      <w:lang w:val="x-none" w:eastAsia="en-US"/>
    </w:rPr>
  </w:style>
  <w:style w:type="paragraph" w:customStyle="1" w:styleId="aExamHdgpar">
    <w:name w:val="aExamHdgpar"/>
    <w:basedOn w:val="Normal"/>
    <w:next w:val="Normal"/>
    <w:rsid w:val="00DC1477"/>
    <w:pPr>
      <w:keepNext/>
      <w:spacing w:before="140"/>
      <w:ind w:left="1600"/>
    </w:pPr>
    <w:rPr>
      <w:rFonts w:ascii="Arial" w:hAnsi="Arial"/>
      <w:b/>
      <w:sz w:val="18"/>
    </w:rPr>
  </w:style>
  <w:style w:type="paragraph" w:styleId="Revision">
    <w:name w:val="Revision"/>
    <w:hidden/>
    <w:uiPriority w:val="99"/>
    <w:semiHidden/>
    <w:rsid w:val="00BE1F1E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E5A57"/>
    <w:rPr>
      <w:color w:val="605E5C"/>
      <w:shd w:val="clear" w:color="auto" w:fill="E1DFDD"/>
    </w:rPr>
  </w:style>
  <w:style w:type="paragraph" w:customStyle="1" w:styleId="TableText">
    <w:name w:val="TableText"/>
    <w:basedOn w:val="Normal"/>
    <w:uiPriority w:val="99"/>
    <w:rsid w:val="003E7E12"/>
    <w:pPr>
      <w:spacing w:before="60" w:after="6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717E18911D344B87692224E324D5C" ma:contentTypeVersion="0" ma:contentTypeDescription="Create a new document." ma:contentTypeScope="" ma:versionID="9b9366ddc622fd70be1be0fdebc03b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3BB77-F682-4647-B3AA-857BF1192F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7310ED-AE82-4A33-9F8B-B6621A7A95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20B68B-A3DF-4EE6-840E-6A75D6F5F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1137DC-8734-486A-B533-BB4B7CD53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1824</Words>
  <Characters>9103</Characters>
  <Application>Microsoft Office Word</Application>
  <DocSecurity>0</DocSecurity>
  <Lines>234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Stonham, Joshua</cp:lastModifiedBy>
  <cp:revision>4</cp:revision>
  <cp:lastPrinted>2020-06-02T00:58:00Z</cp:lastPrinted>
  <dcterms:created xsi:type="dcterms:W3CDTF">2025-06-30T04:45:00Z</dcterms:created>
  <dcterms:modified xsi:type="dcterms:W3CDTF">2025-06-30T04:45:00Z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0x010100C2C717E18911D344B87692224E324D5C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2024-04-19T01:04:57Z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fd200084-32bb-4829-a2a2-f6ca8914b8b7</vt:lpwstr>
  </property>
  <property fmtid="{D5CDD505-2E9C-101B-9397-08002B2CF9AE}" pid="9" name="MSIP_Label_69af8531-eb46-4968-8cb3-105d2f5ea87e_ContentBits">
    <vt:lpwstr>0</vt:lpwstr>
  </property>
</Properties>
</file>