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119C" w14:textId="77777777" w:rsidR="00FF11DE" w:rsidRDefault="00FF11DE" w:rsidP="00694E40">
      <w:pPr>
        <w:spacing w:before="120"/>
        <w:outlineLvl w:val="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A717EE3" w14:textId="1BE48971" w:rsidR="00FF11DE" w:rsidRDefault="008A5F4D">
      <w:pPr>
        <w:pStyle w:val="Billname"/>
        <w:spacing w:before="700"/>
      </w:pPr>
      <w:r>
        <w:t>Taxation Administration</w:t>
      </w:r>
      <w:r w:rsidR="00FF11DE">
        <w:t xml:space="preserve"> (</w:t>
      </w:r>
      <w:r w:rsidR="00694E40">
        <w:t>Amounts and Rates—</w:t>
      </w:r>
      <w:r>
        <w:t>Payroll Tax</w:t>
      </w:r>
      <w:r w:rsidR="006510A4">
        <w:t>) Determination</w:t>
      </w:r>
      <w:r w:rsidR="00FF11DE">
        <w:t xml:space="preserve"> </w:t>
      </w:r>
      <w:r>
        <w:t>20</w:t>
      </w:r>
      <w:r w:rsidR="00586A0C">
        <w:t>2</w:t>
      </w:r>
      <w:r w:rsidR="00862950">
        <w:t>5</w:t>
      </w:r>
    </w:p>
    <w:p w14:paraId="6F1DB5E9" w14:textId="09BAA133" w:rsidR="00FF11DE" w:rsidRDefault="00C8313C" w:rsidP="00694E40">
      <w:pPr>
        <w:spacing w:before="240" w:after="6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45FCA">
        <w:rPr>
          <w:rFonts w:ascii="Arial" w:hAnsi="Arial" w:cs="Arial"/>
          <w:b/>
          <w:bCs/>
        </w:rPr>
        <w:t>DI202</w:t>
      </w:r>
      <w:r w:rsidR="00862950">
        <w:rPr>
          <w:rFonts w:ascii="Arial" w:hAnsi="Arial" w:cs="Arial"/>
          <w:b/>
          <w:bCs/>
        </w:rPr>
        <w:t>5</w:t>
      </w:r>
      <w:r w:rsidR="00FF11DE">
        <w:rPr>
          <w:rFonts w:ascii="Arial" w:hAnsi="Arial" w:cs="Arial"/>
          <w:b/>
          <w:bCs/>
        </w:rPr>
        <w:t>–</w:t>
      </w:r>
      <w:r w:rsidR="00C2231E">
        <w:rPr>
          <w:rFonts w:ascii="Arial" w:hAnsi="Arial" w:cs="Arial"/>
          <w:b/>
          <w:bCs/>
        </w:rPr>
        <w:t>161</w:t>
      </w:r>
    </w:p>
    <w:p w14:paraId="61D897C4" w14:textId="77777777" w:rsidR="00FF11DE" w:rsidRDefault="00FF11DE">
      <w:pPr>
        <w:pStyle w:val="madeunder"/>
        <w:spacing w:before="240" w:after="120"/>
      </w:pPr>
      <w:r>
        <w:t xml:space="preserve">made under the  </w:t>
      </w:r>
    </w:p>
    <w:p w14:paraId="4D43183D" w14:textId="77777777" w:rsidR="00FF11DE" w:rsidRDefault="00C8313C">
      <w:pPr>
        <w:pStyle w:val="CoverActName"/>
      </w:pPr>
      <w:r>
        <w:rPr>
          <w:rFonts w:cs="Arial"/>
          <w:sz w:val="20"/>
        </w:rPr>
        <w:t>Taxation Administration Act 1999, s 139 (Determination of amounts payable under tax laws)</w:t>
      </w:r>
    </w:p>
    <w:p w14:paraId="2205B46E" w14:textId="77777777" w:rsidR="00FF11DE" w:rsidRDefault="00FF11DE">
      <w:pPr>
        <w:pStyle w:val="N-line3"/>
        <w:pBdr>
          <w:bottom w:val="none" w:sz="0" w:space="0" w:color="auto"/>
        </w:pBdr>
      </w:pPr>
    </w:p>
    <w:p w14:paraId="4FE79263" w14:textId="77777777" w:rsidR="00FF11DE" w:rsidRDefault="00FF11DE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A2B00" w14:textId="77777777" w:rsidR="00E83F59" w:rsidRPr="00E83F59" w:rsidRDefault="00E83F59" w:rsidP="00E83F59"/>
    <w:p w14:paraId="01E7C32D" w14:textId="77777777" w:rsidR="00FF11DE" w:rsidRDefault="00FF11DE" w:rsidP="00694E4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373558" w14:textId="71B8442B" w:rsidR="00FF11DE" w:rsidRDefault="00FF11DE">
      <w:pPr>
        <w:spacing w:before="80" w:after="60"/>
        <w:ind w:left="720"/>
      </w:pPr>
      <w:r>
        <w:t xml:space="preserve">This instrument is the </w:t>
      </w:r>
      <w:r w:rsidR="00181784">
        <w:rPr>
          <w:i/>
          <w:iCs/>
        </w:rPr>
        <w:t>Taxation</w:t>
      </w:r>
      <w:r w:rsidR="00027639">
        <w:rPr>
          <w:i/>
          <w:iCs/>
        </w:rPr>
        <w:t xml:space="preserve"> Administration (Amounts and Rates</w:t>
      </w:r>
      <w:r w:rsidR="00694E40">
        <w:rPr>
          <w:i/>
          <w:iCs/>
        </w:rPr>
        <w:t>—</w:t>
      </w:r>
      <w:r w:rsidR="00027639">
        <w:rPr>
          <w:i/>
          <w:iCs/>
        </w:rPr>
        <w:t>Payroll Tax) Determination 20</w:t>
      </w:r>
      <w:r w:rsidR="00586A0C">
        <w:rPr>
          <w:i/>
          <w:iCs/>
        </w:rPr>
        <w:t>2</w:t>
      </w:r>
      <w:r w:rsidR="00862950">
        <w:rPr>
          <w:i/>
          <w:iCs/>
        </w:rPr>
        <w:t>5</w:t>
      </w:r>
      <w:r w:rsidRPr="0041400E">
        <w:rPr>
          <w:b/>
          <w:bCs/>
          <w:iCs/>
        </w:rPr>
        <w:t>.</w:t>
      </w:r>
    </w:p>
    <w:p w14:paraId="680639F3" w14:textId="77777777" w:rsidR="00FF11DE" w:rsidRDefault="00FF11DE" w:rsidP="00694E40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EA0CF9" w14:textId="4A071638" w:rsidR="00FF11DE" w:rsidRDefault="00FF11DE">
      <w:pPr>
        <w:spacing w:before="80" w:after="60"/>
        <w:ind w:left="720"/>
      </w:pPr>
      <w:r>
        <w:t xml:space="preserve">This instrument commences on </w:t>
      </w:r>
      <w:r w:rsidR="008665BA">
        <w:t xml:space="preserve">1 July </w:t>
      </w:r>
      <w:r w:rsidR="00862950">
        <w:t>2025</w:t>
      </w:r>
      <w:r>
        <w:t xml:space="preserve">. </w:t>
      </w:r>
    </w:p>
    <w:p w14:paraId="1B00834D" w14:textId="77777777" w:rsidR="00B26320" w:rsidRPr="00A7443D" w:rsidRDefault="00B26320" w:rsidP="00A7443D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7DB9E873" w14:textId="77777777" w:rsidR="00B26320" w:rsidRDefault="00B26320" w:rsidP="00A7443D">
      <w:pPr>
        <w:spacing w:before="80" w:after="60"/>
        <w:ind w:left="720"/>
      </w:pPr>
      <w:r>
        <w:t>In this instrument:</w:t>
      </w:r>
    </w:p>
    <w:p w14:paraId="60178EEB" w14:textId="77777777" w:rsidR="00B26320" w:rsidRPr="00A7443D" w:rsidRDefault="00B26320" w:rsidP="00A7443D">
      <w:pPr>
        <w:spacing w:before="80" w:after="60"/>
        <w:ind w:left="720"/>
      </w:pPr>
      <w:r w:rsidRPr="00A7443D">
        <w:rPr>
          <w:b/>
          <w:bCs/>
          <w:i/>
          <w:iCs/>
        </w:rPr>
        <w:t>Act</w:t>
      </w:r>
      <w:r>
        <w:t xml:space="preserve"> means the </w:t>
      </w:r>
      <w:r w:rsidRPr="00B26320">
        <w:rPr>
          <w:i/>
          <w:iCs/>
        </w:rPr>
        <w:t>Payroll Tax Act 2011</w:t>
      </w:r>
      <w:r w:rsidRPr="00A7443D">
        <w:t>.</w:t>
      </w:r>
    </w:p>
    <w:p w14:paraId="682BBFDA" w14:textId="77777777" w:rsidR="00681B3D" w:rsidRDefault="00681B3D" w:rsidP="00A7443D">
      <w:pPr>
        <w:spacing w:before="80" w:after="60"/>
        <w:ind w:left="720"/>
        <w:rPr>
          <w:b/>
          <w:bCs/>
        </w:rPr>
      </w:pPr>
      <w:r>
        <w:rPr>
          <w:b/>
          <w:bCs/>
          <w:i/>
          <w:iCs/>
        </w:rPr>
        <w:t>employer</w:t>
      </w:r>
      <w:r>
        <w:rPr>
          <w:i/>
          <w:iCs/>
        </w:rPr>
        <w:t>—</w:t>
      </w:r>
      <w:r w:rsidRPr="00A7443D">
        <w:t>see Act, dictionary.</w:t>
      </w:r>
      <w:r w:rsidRPr="00A7443D">
        <w:rPr>
          <w:b/>
          <w:bCs/>
        </w:rPr>
        <w:t xml:space="preserve"> </w:t>
      </w:r>
    </w:p>
    <w:p w14:paraId="6058FB35" w14:textId="70CCBBE7" w:rsidR="00E70EC3" w:rsidRDefault="00E70EC3" w:rsidP="00A7443D">
      <w:pPr>
        <w:spacing w:before="80" w:after="60"/>
        <w:ind w:left="720"/>
      </w:pPr>
      <w:r>
        <w:rPr>
          <w:b/>
          <w:bCs/>
          <w:i/>
          <w:iCs/>
        </w:rPr>
        <w:t>interstate wages</w:t>
      </w:r>
      <w:r>
        <w:rPr>
          <w:i/>
          <w:iCs/>
        </w:rPr>
        <w:t>—</w:t>
      </w:r>
      <w:r w:rsidRPr="00A7443D">
        <w:t>see Act, dictionary.</w:t>
      </w:r>
    </w:p>
    <w:p w14:paraId="032B4D46" w14:textId="77777777" w:rsidR="00AA3148" w:rsidRDefault="00AA3148" w:rsidP="00AA3148">
      <w:pPr>
        <w:spacing w:before="80" w:after="60"/>
        <w:ind w:left="720"/>
      </w:pPr>
      <w:r>
        <w:rPr>
          <w:b/>
          <w:bCs/>
          <w:i/>
          <w:iCs/>
        </w:rPr>
        <w:t>taxable wages</w:t>
      </w:r>
      <w:r>
        <w:rPr>
          <w:i/>
          <w:iCs/>
        </w:rPr>
        <w:t>—</w:t>
      </w:r>
      <w:r w:rsidRPr="00A7443D">
        <w:t>see Act, dictionary.</w:t>
      </w:r>
    </w:p>
    <w:p w14:paraId="0B99A130" w14:textId="6E08D3A1" w:rsidR="00AA3148" w:rsidRDefault="00AA3148" w:rsidP="007277C0">
      <w:pPr>
        <w:pStyle w:val="apara0"/>
        <w:shd w:val="clear" w:color="auto" w:fill="FFFFFF"/>
        <w:spacing w:before="140" w:beforeAutospacing="0" w:after="0" w:afterAutospacing="0"/>
        <w:ind w:left="1600" w:hanging="880"/>
        <w:jc w:val="both"/>
        <w:rPr>
          <w:color w:val="000000"/>
        </w:rPr>
      </w:pPr>
      <w:r w:rsidRPr="007277C0">
        <w:rPr>
          <w:b/>
          <w:bCs/>
          <w:i/>
          <w:iCs/>
          <w:color w:val="000000"/>
        </w:rPr>
        <w:t>total wages</w:t>
      </w:r>
      <w:r>
        <w:rPr>
          <w:color w:val="000000"/>
        </w:rPr>
        <w:t xml:space="preserve"> means either—</w:t>
      </w:r>
    </w:p>
    <w:p w14:paraId="1FC96CEE" w14:textId="654697F8" w:rsidR="00AA3148" w:rsidRPr="007277C0" w:rsidRDefault="00AA3148" w:rsidP="007277C0">
      <w:pPr>
        <w:pStyle w:val="ListParagraph"/>
        <w:numPr>
          <w:ilvl w:val="0"/>
          <w:numId w:val="11"/>
        </w:numPr>
        <w:spacing w:before="120" w:after="60"/>
        <w:ind w:left="1560" w:hanging="851"/>
        <w:outlineLvl w:val="0"/>
      </w:pPr>
      <w:r w:rsidRPr="007277C0">
        <w:t xml:space="preserve">the total of all taxable wages </w:t>
      </w:r>
      <w:r>
        <w:t xml:space="preserve">and interstate wages </w:t>
      </w:r>
      <w:r w:rsidRPr="007277C0">
        <w:t>paid or payable by the employer; or</w:t>
      </w:r>
    </w:p>
    <w:p w14:paraId="0D64ACAC" w14:textId="48339E59" w:rsidR="00AA3148" w:rsidRPr="007277C0" w:rsidRDefault="00AA3148" w:rsidP="007277C0">
      <w:pPr>
        <w:spacing w:before="80" w:after="60"/>
        <w:ind w:left="1560" w:hanging="840"/>
        <w:outlineLvl w:val="0"/>
      </w:pPr>
      <w:r>
        <w:t>(b)</w:t>
      </w:r>
      <w:r>
        <w:tab/>
        <w:t xml:space="preserve">if </w:t>
      </w:r>
      <w:r w:rsidRPr="007277C0">
        <w:t>the employer is a member of a group</w:t>
      </w:r>
      <w:r>
        <w:rPr>
          <w:color w:val="000000"/>
        </w:rPr>
        <w:t>—</w:t>
      </w:r>
      <w:r w:rsidRPr="007277C0">
        <w:t xml:space="preserve">the total of all taxable wages </w:t>
      </w:r>
      <w:r>
        <w:t xml:space="preserve">and interstate wages </w:t>
      </w:r>
      <w:r w:rsidRPr="007277C0">
        <w:t>paid or payable by the members of the group</w:t>
      </w:r>
      <w:r>
        <w:t>.</w:t>
      </w:r>
    </w:p>
    <w:p w14:paraId="5CD98D7E" w14:textId="70EDB82E" w:rsidR="008917B5" w:rsidRDefault="008917B5" w:rsidP="008917B5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eligible university </w:t>
      </w:r>
    </w:p>
    <w:p w14:paraId="2065569B" w14:textId="2EA4933B" w:rsidR="008917B5" w:rsidRDefault="008917B5" w:rsidP="008917B5">
      <w:pPr>
        <w:spacing w:before="240" w:after="60"/>
        <w:ind w:left="720"/>
        <w:outlineLvl w:val="0"/>
      </w:pPr>
      <w:r w:rsidRPr="008917B5">
        <w:t xml:space="preserve">In this instrument, </w:t>
      </w:r>
      <w:r w:rsidRPr="008917B5">
        <w:rPr>
          <w:b/>
          <w:bCs/>
          <w:i/>
          <w:iCs/>
        </w:rPr>
        <w:t xml:space="preserve">eligible university </w:t>
      </w:r>
      <w:r w:rsidRPr="00276817">
        <w:t>means</w:t>
      </w:r>
      <w:r w:rsidR="00AB3E53">
        <w:t xml:space="preserve"> any of the following</w:t>
      </w:r>
      <w:r w:rsidRPr="008917B5">
        <w:t>:</w:t>
      </w:r>
    </w:p>
    <w:p w14:paraId="744D989A" w14:textId="609AA1ED" w:rsidR="008917B5" w:rsidRDefault="008917B5" w:rsidP="00276817">
      <w:pPr>
        <w:spacing w:before="80" w:after="60"/>
        <w:ind w:left="720"/>
        <w:outlineLvl w:val="0"/>
      </w:pPr>
      <w:r>
        <w:t>(a)</w:t>
      </w:r>
      <w:r>
        <w:tab/>
        <w:t>Australian Catholic University;</w:t>
      </w:r>
    </w:p>
    <w:p w14:paraId="16E9CA8F" w14:textId="5FC630C9" w:rsidR="008917B5" w:rsidRDefault="008917B5" w:rsidP="00276817">
      <w:pPr>
        <w:spacing w:before="80" w:after="60"/>
        <w:ind w:left="720"/>
        <w:outlineLvl w:val="0"/>
      </w:pPr>
      <w:r>
        <w:t>(b)</w:t>
      </w:r>
      <w:r>
        <w:tab/>
        <w:t>Charles Sturt University;</w:t>
      </w:r>
    </w:p>
    <w:p w14:paraId="7FD23455" w14:textId="77777777" w:rsidR="00E83F59" w:rsidRDefault="00E83F59">
      <w:r>
        <w:br w:type="page"/>
      </w:r>
    </w:p>
    <w:p w14:paraId="751450BA" w14:textId="3E2EA1AE" w:rsidR="008B34AB" w:rsidRDefault="008917B5" w:rsidP="00E83F59">
      <w:pPr>
        <w:spacing w:before="80" w:after="60"/>
        <w:ind w:left="720"/>
        <w:outlineLvl w:val="0"/>
      </w:pPr>
      <w:r>
        <w:lastRenderedPageBreak/>
        <w:t>(c)</w:t>
      </w:r>
      <w:r>
        <w:tab/>
        <w:t>The Australian National University;</w:t>
      </w:r>
    </w:p>
    <w:p w14:paraId="0DD047CB" w14:textId="2AF3158C" w:rsidR="008917B5" w:rsidRDefault="008917B5" w:rsidP="00276817">
      <w:pPr>
        <w:spacing w:before="80" w:after="60"/>
        <w:ind w:left="720"/>
        <w:outlineLvl w:val="0"/>
      </w:pPr>
      <w:r>
        <w:t>(d)</w:t>
      </w:r>
      <w:r w:rsidRPr="008917B5">
        <w:t xml:space="preserve"> </w:t>
      </w:r>
      <w:r>
        <w:tab/>
        <w:t xml:space="preserve">The University of New South Wales; </w:t>
      </w:r>
      <w:r w:rsidR="00056036">
        <w:t>and</w:t>
      </w:r>
    </w:p>
    <w:p w14:paraId="5E1D6AA8" w14:textId="2E47B19E" w:rsidR="008917B5" w:rsidRDefault="008917B5" w:rsidP="00276817">
      <w:pPr>
        <w:spacing w:before="80" w:after="60"/>
        <w:ind w:left="720"/>
        <w:outlineLvl w:val="0"/>
      </w:pPr>
      <w:r>
        <w:t>(e)</w:t>
      </w:r>
      <w:r>
        <w:tab/>
        <w:t>University of Canberra.</w:t>
      </w:r>
    </w:p>
    <w:p w14:paraId="716C0EFF" w14:textId="03020AC6" w:rsidR="00FF11DE" w:rsidRDefault="008917B5" w:rsidP="00E83F59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F11DE">
        <w:rPr>
          <w:rFonts w:ascii="Arial" w:hAnsi="Arial" w:cs="Arial"/>
          <w:b/>
          <w:bCs/>
        </w:rPr>
        <w:tab/>
      </w:r>
      <w:r w:rsidR="007938F7">
        <w:rPr>
          <w:rFonts w:ascii="Arial" w:hAnsi="Arial" w:cs="Arial"/>
          <w:b/>
          <w:bCs/>
        </w:rPr>
        <w:t xml:space="preserve">Determination </w:t>
      </w:r>
    </w:p>
    <w:p w14:paraId="598846B2" w14:textId="77777777" w:rsidR="00955CFD" w:rsidRDefault="008B380C" w:rsidP="00955CFD">
      <w:pPr>
        <w:spacing w:before="80" w:after="60"/>
        <w:ind w:left="720"/>
      </w:pPr>
      <w:r>
        <w:t>I </w:t>
      </w:r>
      <w:r w:rsidR="00694E40">
        <w:t>determine the following</w:t>
      </w:r>
      <w:r w:rsidR="008665BA">
        <w:t>:</w:t>
      </w:r>
    </w:p>
    <w:p w14:paraId="3094EC23" w14:textId="234A5108" w:rsidR="008917B5" w:rsidRDefault="008665BA" w:rsidP="007277C0">
      <w:pPr>
        <w:spacing w:before="80" w:after="60"/>
        <w:ind w:left="1440" w:hanging="720"/>
      </w:pPr>
      <w:r>
        <w:t>(</w:t>
      </w:r>
      <w:r w:rsidR="00694E40">
        <w:t>a</w:t>
      </w:r>
      <w:r>
        <w:t>)</w:t>
      </w:r>
      <w:r>
        <w:tab/>
      </w:r>
      <w:r w:rsidR="009C0096">
        <w:t xml:space="preserve">The annual threshold amount for the purposes of </w:t>
      </w:r>
      <w:r w:rsidR="00694E40">
        <w:t>s</w:t>
      </w:r>
      <w:r w:rsidR="009C0096">
        <w:t xml:space="preserve">chedule 1 of the </w:t>
      </w:r>
      <w:r w:rsidR="00B26320" w:rsidRPr="00A7443D">
        <w:rPr>
          <w:iCs/>
        </w:rPr>
        <w:t>Act</w:t>
      </w:r>
      <w:r w:rsidR="00694E40">
        <w:t xml:space="preserve"> is $2 </w:t>
      </w:r>
      <w:r w:rsidR="009C0096">
        <w:t>000</w:t>
      </w:r>
      <w:r w:rsidR="00694E40">
        <w:t xml:space="preserve"> </w:t>
      </w:r>
      <w:r w:rsidR="009C0096">
        <w:t>000.</w:t>
      </w:r>
    </w:p>
    <w:p w14:paraId="77719184" w14:textId="05ABF2F9" w:rsidR="008665BA" w:rsidRDefault="008665BA" w:rsidP="008665BA">
      <w:pPr>
        <w:spacing w:before="80" w:after="60"/>
        <w:ind w:left="1440" w:hanging="720"/>
      </w:pPr>
      <w:r>
        <w:t>(</w:t>
      </w:r>
      <w:r w:rsidR="00694E40">
        <w:t>b</w:t>
      </w:r>
      <w:r>
        <w:t>)</w:t>
      </w:r>
      <w:r>
        <w:tab/>
      </w:r>
      <w:r w:rsidR="009C0096">
        <w:t xml:space="preserve">The monthly threshold amount for the purposes of section 86 of the </w:t>
      </w:r>
      <w:r w:rsidR="00B26320" w:rsidRPr="00A7443D">
        <w:rPr>
          <w:iCs/>
        </w:rPr>
        <w:t>Act</w:t>
      </w:r>
      <w:r w:rsidR="009C0096">
        <w:t xml:space="preserve"> is $166</w:t>
      </w:r>
      <w:r w:rsidR="00694E40">
        <w:t xml:space="preserve"> </w:t>
      </w:r>
      <w:r w:rsidR="009C0096">
        <w:t>666</w:t>
      </w:r>
      <w:r w:rsidR="00694E40">
        <w:t>.</w:t>
      </w:r>
      <w:r w:rsidR="009C0096">
        <w:t>66.</w:t>
      </w:r>
    </w:p>
    <w:p w14:paraId="5AE86D10" w14:textId="11146435" w:rsidR="00B26320" w:rsidRDefault="008665BA" w:rsidP="00345FCA">
      <w:pPr>
        <w:spacing w:before="80"/>
        <w:ind w:left="1440" w:hanging="720"/>
        <w:rPr>
          <w:iCs/>
        </w:rPr>
      </w:pPr>
      <w:r>
        <w:t>(</w:t>
      </w:r>
      <w:r w:rsidR="00694E40">
        <w:t>c</w:t>
      </w:r>
      <w:r>
        <w:t>)</w:t>
      </w:r>
      <w:r>
        <w:tab/>
      </w:r>
      <w:r w:rsidR="00905BB3">
        <w:t xml:space="preserve">The rate for the purposes of </w:t>
      </w:r>
      <w:r w:rsidR="002F5077">
        <w:t>s</w:t>
      </w:r>
      <w:r w:rsidR="00905BB3">
        <w:t xml:space="preserve">chedule 1 of the </w:t>
      </w:r>
      <w:r w:rsidR="00B26320" w:rsidRPr="00A7443D">
        <w:rPr>
          <w:iCs/>
        </w:rPr>
        <w:t>Act</w:t>
      </w:r>
      <w:r w:rsidR="00B26320" w:rsidRPr="00B26320">
        <w:rPr>
          <w:iCs/>
        </w:rPr>
        <w:t xml:space="preserve"> </w:t>
      </w:r>
      <w:r w:rsidR="00C67EFB">
        <w:t>for the 202</w:t>
      </w:r>
      <w:r w:rsidR="00862950">
        <w:t>5</w:t>
      </w:r>
      <w:r w:rsidR="00C67EFB">
        <w:noBreakHyphen/>
        <w:t>2</w:t>
      </w:r>
      <w:r w:rsidR="00862950">
        <w:t>6</w:t>
      </w:r>
      <w:r w:rsidR="00C67EFB" w:rsidRPr="003542BC">
        <w:t xml:space="preserve"> </w:t>
      </w:r>
      <w:r w:rsidR="00C67EFB">
        <w:t>financial year</w:t>
      </w:r>
      <w:r w:rsidR="00C67EFB">
        <w:rPr>
          <w:iCs/>
        </w:rPr>
        <w:t xml:space="preserve"> </w:t>
      </w:r>
      <w:r w:rsidR="00B26320">
        <w:rPr>
          <w:iCs/>
        </w:rPr>
        <w:t>is:</w:t>
      </w:r>
    </w:p>
    <w:p w14:paraId="21ACDF3F" w14:textId="07F9FD2E" w:rsidR="00A7443D" w:rsidRDefault="00B26320" w:rsidP="00A7443D">
      <w:pPr>
        <w:spacing w:before="80"/>
        <w:ind w:left="1843" w:hanging="425"/>
        <w:rPr>
          <w:iCs/>
        </w:rPr>
      </w:pPr>
      <w:r>
        <w:rPr>
          <w:iCs/>
        </w:rPr>
        <w:t>(i)</w:t>
      </w:r>
      <w:r>
        <w:rPr>
          <w:iCs/>
        </w:rPr>
        <w:tab/>
        <w:t>for an</w:t>
      </w:r>
      <w:r w:rsidR="00681B3D">
        <w:rPr>
          <w:iCs/>
        </w:rPr>
        <w:t xml:space="preserve"> employer who is an</w:t>
      </w:r>
      <w:r>
        <w:rPr>
          <w:iCs/>
        </w:rPr>
        <w:t xml:space="preserve"> eligible university</w:t>
      </w:r>
      <w:r>
        <w:rPr>
          <w:i/>
          <w:iCs/>
        </w:rPr>
        <w:t>—</w:t>
      </w:r>
      <w:r>
        <w:t>6.85%</w:t>
      </w:r>
      <w:r w:rsidR="0046578F">
        <w:t>; or</w:t>
      </w:r>
      <w:r>
        <w:rPr>
          <w:iCs/>
        </w:rPr>
        <w:t xml:space="preserve"> </w:t>
      </w:r>
    </w:p>
    <w:p w14:paraId="7FFD44F5" w14:textId="02B3BE4E" w:rsidR="008665BA" w:rsidRPr="0046578F" w:rsidRDefault="00681B3D" w:rsidP="00A7443D">
      <w:pPr>
        <w:spacing w:before="80"/>
        <w:ind w:left="1843" w:hanging="425"/>
        <w:rPr>
          <w:iCs/>
        </w:rPr>
      </w:pPr>
      <w:r>
        <w:rPr>
          <w:iCs/>
        </w:rPr>
        <w:t>(ii)</w:t>
      </w:r>
      <w:r>
        <w:rPr>
          <w:iCs/>
        </w:rPr>
        <w:tab/>
      </w:r>
      <w:r w:rsidRPr="0046578F">
        <w:rPr>
          <w:iCs/>
        </w:rPr>
        <w:t>for a</w:t>
      </w:r>
      <w:r w:rsidR="00B03FB3">
        <w:rPr>
          <w:iCs/>
        </w:rPr>
        <w:t>n employer</w:t>
      </w:r>
      <w:r w:rsidRPr="0046578F">
        <w:rPr>
          <w:iCs/>
        </w:rPr>
        <w:t xml:space="preserve"> other than an eligible university</w:t>
      </w:r>
      <w:r w:rsidRPr="00A7443D">
        <w:rPr>
          <w:iCs/>
        </w:rPr>
        <w:t>—</w:t>
      </w:r>
      <w:r w:rsidR="00345FCA" w:rsidRPr="00681B3D">
        <w:rPr>
          <w:iCs/>
        </w:rPr>
        <w:t xml:space="preserve">the sum of the </w:t>
      </w:r>
      <w:r w:rsidRPr="00A7443D">
        <w:rPr>
          <w:b/>
          <w:bCs/>
          <w:i/>
        </w:rPr>
        <w:t xml:space="preserve">annual </w:t>
      </w:r>
      <w:r w:rsidR="00345FCA" w:rsidRPr="00A7443D">
        <w:rPr>
          <w:b/>
          <w:bCs/>
          <w:i/>
        </w:rPr>
        <w:t xml:space="preserve">general </w:t>
      </w:r>
      <w:r w:rsidR="00586A0C" w:rsidRPr="00A7443D">
        <w:rPr>
          <w:b/>
          <w:bCs/>
          <w:i/>
        </w:rPr>
        <w:t>rate</w:t>
      </w:r>
      <w:r w:rsidR="00586A0C" w:rsidRPr="00A7443D">
        <w:rPr>
          <w:iCs/>
        </w:rPr>
        <w:t xml:space="preserve"> specified in column 2 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586A0C" w:rsidRPr="00A7443D">
        <w:rPr>
          <w:iCs/>
        </w:rPr>
        <w:t>1 </w:t>
      </w:r>
      <w:r w:rsidR="00345FCA" w:rsidRPr="00A7443D">
        <w:rPr>
          <w:iCs/>
        </w:rPr>
        <w:t xml:space="preserve">and the </w:t>
      </w:r>
      <w:r w:rsidRPr="00A7443D">
        <w:rPr>
          <w:b/>
          <w:bCs/>
          <w:i/>
        </w:rPr>
        <w:t xml:space="preserve">annual </w:t>
      </w:r>
      <w:r w:rsidR="00345FCA" w:rsidRPr="00A7443D">
        <w:rPr>
          <w:b/>
          <w:bCs/>
          <w:i/>
        </w:rPr>
        <w:t>surcharge rate</w:t>
      </w:r>
      <w:r w:rsidR="00345FCA" w:rsidRPr="00A7443D">
        <w:rPr>
          <w:iCs/>
        </w:rPr>
        <w:t xml:space="preserve"> specified in column 3 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>1 </w:t>
      </w:r>
      <w:r w:rsidR="003E1981">
        <w:rPr>
          <w:iCs/>
        </w:rPr>
        <w:t xml:space="preserve">determined </w:t>
      </w:r>
      <w:r w:rsidR="00E70EC3">
        <w:rPr>
          <w:iCs/>
        </w:rPr>
        <w:t xml:space="preserve">based on the </w:t>
      </w:r>
      <w:r w:rsidR="00E70EC3" w:rsidRPr="007277C0">
        <w:rPr>
          <w:iCs/>
        </w:rPr>
        <w:t xml:space="preserve">total wages </w:t>
      </w:r>
      <w:r w:rsidR="00AA3148" w:rsidRPr="00AC2002">
        <w:rPr>
          <w:iCs/>
        </w:rPr>
        <w:t>paid or payable by</w:t>
      </w:r>
      <w:r w:rsidR="00AA3148" w:rsidRPr="00993D45">
        <w:rPr>
          <w:iCs/>
        </w:rPr>
        <w:t xml:space="preserve"> the employer</w:t>
      </w:r>
      <w:r w:rsidR="00AA3148">
        <w:rPr>
          <w:iCs/>
        </w:rPr>
        <w:t xml:space="preserve"> </w:t>
      </w:r>
      <w:r w:rsidR="003E1981">
        <w:rPr>
          <w:iCs/>
        </w:rPr>
        <w:t xml:space="preserve">for the financial year </w:t>
      </w:r>
      <w:r w:rsidR="00E70EC3" w:rsidRPr="00A7443D">
        <w:rPr>
          <w:iCs/>
        </w:rPr>
        <w:t xml:space="preserve">specified in column </w:t>
      </w:r>
      <w:r w:rsidR="00E70EC3">
        <w:rPr>
          <w:iCs/>
        </w:rPr>
        <w:t>1</w:t>
      </w:r>
      <w:r w:rsidR="00E70EC3" w:rsidRPr="00A7443D">
        <w:rPr>
          <w:iCs/>
        </w:rPr>
        <w:t xml:space="preserve"> of </w:t>
      </w:r>
      <w:r w:rsidR="00E70EC3">
        <w:rPr>
          <w:iCs/>
        </w:rPr>
        <w:t>T</w:t>
      </w:r>
      <w:r w:rsidR="00E70EC3" w:rsidRPr="00A7443D">
        <w:rPr>
          <w:iCs/>
        </w:rPr>
        <w:t>able 1</w:t>
      </w:r>
      <w:r w:rsidR="00905BB3" w:rsidRPr="00A521DF">
        <w:rPr>
          <w:iCs/>
        </w:rPr>
        <w:t>.</w:t>
      </w:r>
    </w:p>
    <w:p w14:paraId="324B5960" w14:textId="77777777" w:rsidR="00586A0C" w:rsidRPr="00586A0C" w:rsidRDefault="00586A0C" w:rsidP="00A7443D">
      <w:pPr>
        <w:shd w:val="clear" w:color="auto" w:fill="FFFFFF"/>
        <w:spacing w:before="240"/>
        <w:ind w:left="1843" w:hanging="1276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Table 1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</w:t>
      </w:r>
      <w:r w:rsidR="00BD6C26" w:rsidRPr="00586A0C">
        <w:rPr>
          <w:rFonts w:ascii="Arial" w:hAnsi="Arial" w:cs="Arial"/>
          <w:b/>
          <w:bCs/>
          <w:color w:val="000000"/>
          <w:sz w:val="20"/>
          <w:lang w:eastAsia="en-AU"/>
        </w:rPr>
        <w:t>—</w:t>
      </w:r>
      <w:r w:rsidR="00BD6C26">
        <w:rPr>
          <w:rFonts w:ascii="Arial" w:hAnsi="Arial" w:cs="Arial"/>
          <w:b/>
          <w:bCs/>
          <w:color w:val="000000"/>
          <w:sz w:val="20"/>
          <w:lang w:eastAsia="en-AU"/>
        </w:rPr>
        <w:t>financial year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1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</w:tblGrid>
      <w:tr w:rsidR="00345FCA" w:rsidRPr="00586A0C" w14:paraId="02F53107" w14:textId="77777777" w:rsidTr="00A7443D">
        <w:tc>
          <w:tcPr>
            <w:tcW w:w="2977" w:type="dxa"/>
            <w:hideMark/>
          </w:tcPr>
          <w:p w14:paraId="0FB080C9" w14:textId="77777777" w:rsidR="00345FCA" w:rsidRPr="00586A0C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01494862" w14:textId="17B69560" w:rsidR="00345FCA" w:rsidRPr="00586A0C" w:rsidRDefault="00E70EC3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70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wages </w:t>
            </w:r>
            <w:r w:rsidR="00A5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(financial year)</w:t>
            </w:r>
          </w:p>
        </w:tc>
        <w:tc>
          <w:tcPr>
            <w:tcW w:w="2410" w:type="dxa"/>
            <w:hideMark/>
          </w:tcPr>
          <w:p w14:paraId="736A9544" w14:textId="77777777" w:rsidR="00345FCA" w:rsidRPr="00586A0C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5AED3E59" w14:textId="77777777" w:rsidR="00345FCA" w:rsidRPr="00586A0C" w:rsidRDefault="00681B3D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annual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general </w:t>
            </w:r>
            <w:r w:rsidR="00345FCA"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  <w:tc>
          <w:tcPr>
            <w:tcW w:w="2268" w:type="dxa"/>
          </w:tcPr>
          <w:p w14:paraId="5A7DD03F" w14:textId="77777777" w:rsidR="00345FCA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  <w:p w14:paraId="27AADAA7" w14:textId="77777777" w:rsidR="00345FCA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6093035F" w14:textId="77777777" w:rsidR="00345FCA" w:rsidRPr="00586A0C" w:rsidRDefault="00681B3D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annual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surcharge rate</w:t>
            </w:r>
          </w:p>
        </w:tc>
      </w:tr>
      <w:tr w:rsidR="00345FCA" w:rsidRPr="00586A0C" w14:paraId="40393C8D" w14:textId="77777777" w:rsidTr="00A7443D">
        <w:tc>
          <w:tcPr>
            <w:tcW w:w="2977" w:type="dxa"/>
            <w:hideMark/>
          </w:tcPr>
          <w:p w14:paraId="13668109" w14:textId="5FE06A5F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$2</w:t>
            </w:r>
            <w:r>
              <w:rPr>
                <w:color w:val="000000"/>
                <w:sz w:val="20"/>
                <w:lang w:eastAsia="en-AU"/>
              </w:rPr>
              <w:t xml:space="preserve"> million</w:t>
            </w:r>
            <w:r w:rsidRPr="00586A0C">
              <w:rPr>
                <w:color w:val="000000"/>
                <w:sz w:val="20"/>
                <w:lang w:eastAsia="en-AU"/>
              </w:rPr>
              <w:t xml:space="preserve"> </w:t>
            </w:r>
            <w:r w:rsidR="001C5965">
              <w:rPr>
                <w:color w:val="000000"/>
                <w:sz w:val="20"/>
                <w:lang w:eastAsia="en-AU"/>
              </w:rPr>
              <w:t xml:space="preserve">or more </w:t>
            </w:r>
            <w:r w:rsidRPr="00586A0C">
              <w:rPr>
                <w:color w:val="000000"/>
                <w:sz w:val="20"/>
                <w:lang w:eastAsia="en-AU"/>
              </w:rPr>
              <w:t xml:space="preserve">but not </w:t>
            </w:r>
            <w:r w:rsidR="00A7443D" w:rsidRPr="00586A0C">
              <w:rPr>
                <w:color w:val="000000"/>
                <w:sz w:val="20"/>
                <w:lang w:eastAsia="en-AU"/>
              </w:rPr>
              <w:t>more</w:t>
            </w:r>
            <w:r w:rsidR="00A7443D">
              <w:rPr>
                <w:color w:val="000000"/>
                <w:sz w:val="20"/>
                <w:lang w:eastAsia="en-AU"/>
              </w:rPr>
              <w:t> </w:t>
            </w:r>
            <w:r w:rsidRPr="00586A0C">
              <w:rPr>
                <w:color w:val="000000"/>
                <w:sz w:val="20"/>
                <w:lang w:eastAsia="en-AU"/>
              </w:rPr>
              <w:t>than $</w:t>
            </w:r>
            <w:r>
              <w:rPr>
                <w:color w:val="000000"/>
                <w:sz w:val="20"/>
                <w:lang w:eastAsia="en-AU"/>
              </w:rPr>
              <w:t>50 million</w:t>
            </w:r>
          </w:p>
        </w:tc>
        <w:tc>
          <w:tcPr>
            <w:tcW w:w="2410" w:type="dxa"/>
            <w:hideMark/>
          </w:tcPr>
          <w:p w14:paraId="5E70DF2E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B2EDF4C" w14:textId="77777777" w:rsidR="00345FCA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nil</w:t>
            </w:r>
          </w:p>
        </w:tc>
      </w:tr>
      <w:tr w:rsidR="00345FCA" w:rsidRPr="00586A0C" w14:paraId="4F375257" w14:textId="77777777" w:rsidTr="00A7443D">
        <w:tc>
          <w:tcPr>
            <w:tcW w:w="2977" w:type="dxa"/>
            <w:hideMark/>
          </w:tcPr>
          <w:p w14:paraId="6ED4D42C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 xml:space="preserve">50 million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100 million</w:t>
            </w:r>
          </w:p>
        </w:tc>
        <w:tc>
          <w:tcPr>
            <w:tcW w:w="2410" w:type="dxa"/>
          </w:tcPr>
          <w:p w14:paraId="75DC8BD9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8EE0B61" w14:textId="0838A6D6" w:rsidR="00345FCA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</w:t>
            </w:r>
            <w:r w:rsidR="00862950">
              <w:rPr>
                <w:color w:val="000000"/>
                <w:sz w:val="20"/>
                <w:lang w:eastAsia="en-AU"/>
              </w:rPr>
              <w:t xml:space="preserve">50 </w:t>
            </w:r>
            <w:r>
              <w:rPr>
                <w:color w:val="000000"/>
                <w:sz w:val="20"/>
                <w:lang w:eastAsia="en-AU"/>
              </w:rPr>
              <w:t>per cent</w:t>
            </w:r>
          </w:p>
        </w:tc>
      </w:tr>
      <w:tr w:rsidR="00345FCA" w:rsidRPr="00586A0C" w14:paraId="5190C189" w14:textId="77777777" w:rsidTr="00A7443D">
        <w:tc>
          <w:tcPr>
            <w:tcW w:w="2977" w:type="dxa"/>
            <w:hideMark/>
          </w:tcPr>
          <w:p w14:paraId="185EC619" w14:textId="42B47FE6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>100 million</w:t>
            </w:r>
          </w:p>
        </w:tc>
        <w:tc>
          <w:tcPr>
            <w:tcW w:w="2410" w:type="dxa"/>
          </w:tcPr>
          <w:p w14:paraId="06E2758B" w14:textId="77777777" w:rsidR="00345FCA" w:rsidRPr="00586A0C" w:rsidRDefault="00345FCA" w:rsidP="00586A0C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38C3FB69" w14:textId="154A0E20" w:rsidR="00345FCA" w:rsidRDefault="00862950" w:rsidP="00586A0C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1</w:t>
            </w:r>
            <w:r w:rsidR="00345FCA">
              <w:rPr>
                <w:color w:val="000000"/>
                <w:sz w:val="20"/>
                <w:lang w:eastAsia="en-AU"/>
              </w:rPr>
              <w:t>.</w:t>
            </w:r>
            <w:r>
              <w:rPr>
                <w:color w:val="000000"/>
                <w:sz w:val="20"/>
                <w:lang w:eastAsia="en-AU"/>
              </w:rPr>
              <w:t>0</w:t>
            </w:r>
            <w:r w:rsidR="00345FCA">
              <w:rPr>
                <w:color w:val="000000"/>
                <w:sz w:val="20"/>
                <w:lang w:eastAsia="en-AU"/>
              </w:rPr>
              <w:t>0 per cent</w:t>
            </w:r>
          </w:p>
        </w:tc>
      </w:tr>
    </w:tbl>
    <w:p w14:paraId="395D8F2B" w14:textId="61E7D696" w:rsidR="00B26320" w:rsidRDefault="008665BA" w:rsidP="00A7443D">
      <w:pPr>
        <w:spacing w:before="240"/>
        <w:ind w:left="1440" w:hanging="720"/>
      </w:pPr>
      <w:r>
        <w:t>(</w:t>
      </w:r>
      <w:r w:rsidR="00694E40">
        <w:t>d</w:t>
      </w:r>
      <w:r>
        <w:t>)</w:t>
      </w:r>
      <w:r>
        <w:tab/>
      </w:r>
      <w:r w:rsidR="00905BB3">
        <w:t xml:space="preserve">The rate for the purposes of </w:t>
      </w:r>
      <w:r w:rsidR="002F5077">
        <w:t>schedule 2, p</w:t>
      </w:r>
      <w:r w:rsidR="00905BB3">
        <w:t>art 2.1 of the</w:t>
      </w:r>
      <w:r w:rsidR="00B26320">
        <w:t xml:space="preserve"> Act</w:t>
      </w:r>
      <w:r w:rsidR="00905BB3">
        <w:t xml:space="preserve"> </w:t>
      </w:r>
      <w:r w:rsidR="00AD77D1" w:rsidRPr="0046578F">
        <w:rPr>
          <w:iCs/>
        </w:rPr>
        <w:t xml:space="preserve">in </w:t>
      </w:r>
      <w:r w:rsidR="00AD77D1">
        <w:rPr>
          <w:iCs/>
        </w:rPr>
        <w:t>any</w:t>
      </w:r>
      <w:r w:rsidR="00AD77D1" w:rsidRPr="0046578F">
        <w:rPr>
          <w:iCs/>
        </w:rPr>
        <w:t xml:space="preserve"> month</w:t>
      </w:r>
      <w:r w:rsidR="00AD77D1">
        <w:rPr>
          <w:iCs/>
        </w:rPr>
        <w:t xml:space="preserve"> </w:t>
      </w:r>
      <w:r w:rsidR="00AD77D1" w:rsidRPr="0046578F">
        <w:rPr>
          <w:iCs/>
        </w:rPr>
        <w:t>for the 202</w:t>
      </w:r>
      <w:r w:rsidR="00862950">
        <w:rPr>
          <w:iCs/>
        </w:rPr>
        <w:t>5</w:t>
      </w:r>
      <w:r w:rsidR="00AD77D1">
        <w:rPr>
          <w:iCs/>
        </w:rPr>
        <w:noBreakHyphen/>
      </w:r>
      <w:r w:rsidR="00AD77D1" w:rsidRPr="0046578F">
        <w:rPr>
          <w:iCs/>
        </w:rPr>
        <w:t>2</w:t>
      </w:r>
      <w:r w:rsidR="00862950">
        <w:rPr>
          <w:iCs/>
        </w:rPr>
        <w:t>6</w:t>
      </w:r>
      <w:r w:rsidR="00AD77D1">
        <w:rPr>
          <w:iCs/>
        </w:rPr>
        <w:t> </w:t>
      </w:r>
      <w:r w:rsidR="00AD77D1" w:rsidRPr="0046578F">
        <w:rPr>
          <w:iCs/>
        </w:rPr>
        <w:t>financial year</w:t>
      </w:r>
      <w:r w:rsidR="00AD77D1">
        <w:t xml:space="preserve"> </w:t>
      </w:r>
      <w:r w:rsidR="002F5077">
        <w:t>is</w:t>
      </w:r>
      <w:r w:rsidR="00B26320">
        <w:t>:</w:t>
      </w:r>
    </w:p>
    <w:p w14:paraId="554A3BC3" w14:textId="2A19EF6D" w:rsidR="00B26320" w:rsidRPr="0046578F" w:rsidRDefault="00B26320" w:rsidP="00A7443D">
      <w:pPr>
        <w:spacing w:before="80"/>
        <w:ind w:left="1843" w:hanging="425"/>
        <w:rPr>
          <w:iCs/>
        </w:rPr>
      </w:pPr>
      <w:r>
        <w:rPr>
          <w:iCs/>
        </w:rPr>
        <w:t>(i)</w:t>
      </w:r>
      <w:r>
        <w:rPr>
          <w:iCs/>
        </w:rPr>
        <w:tab/>
        <w:t xml:space="preserve">for an </w:t>
      </w:r>
      <w:r w:rsidR="00464E2F">
        <w:rPr>
          <w:iCs/>
        </w:rPr>
        <w:t>employer</w:t>
      </w:r>
      <w:r w:rsidR="00464E2F" w:rsidRPr="0046578F">
        <w:rPr>
          <w:iCs/>
        </w:rPr>
        <w:t xml:space="preserve"> </w:t>
      </w:r>
      <w:r w:rsidR="00464E2F">
        <w:rPr>
          <w:iCs/>
        </w:rPr>
        <w:t xml:space="preserve">who is an </w:t>
      </w:r>
      <w:r>
        <w:rPr>
          <w:iCs/>
        </w:rPr>
        <w:t>eligible university</w:t>
      </w:r>
      <w:r w:rsidRPr="00A7443D">
        <w:rPr>
          <w:iCs/>
        </w:rPr>
        <w:t>—</w:t>
      </w:r>
      <w:r w:rsidRPr="0046578F">
        <w:rPr>
          <w:iCs/>
        </w:rPr>
        <w:t>6.85%;</w:t>
      </w:r>
      <w:r w:rsidR="0046578F">
        <w:rPr>
          <w:iCs/>
        </w:rPr>
        <w:t xml:space="preserve"> or</w:t>
      </w:r>
    </w:p>
    <w:p w14:paraId="1BE38B33" w14:textId="13FAA2AC" w:rsidR="008665BA" w:rsidRDefault="00B26320" w:rsidP="00A7443D">
      <w:pPr>
        <w:spacing w:before="80"/>
        <w:ind w:left="1843" w:hanging="425"/>
        <w:rPr>
          <w:iCs/>
        </w:rPr>
      </w:pPr>
      <w:r w:rsidRPr="0046578F">
        <w:rPr>
          <w:iCs/>
        </w:rPr>
        <w:t xml:space="preserve">(ii) </w:t>
      </w:r>
      <w:r w:rsidR="0046578F">
        <w:rPr>
          <w:iCs/>
        </w:rPr>
        <w:t xml:space="preserve"> </w:t>
      </w:r>
      <w:r w:rsidRPr="0046578F">
        <w:rPr>
          <w:iCs/>
        </w:rPr>
        <w:t xml:space="preserve">for </w:t>
      </w:r>
      <w:r w:rsidR="00B03FB3" w:rsidRPr="0046578F">
        <w:rPr>
          <w:iCs/>
        </w:rPr>
        <w:t>a</w:t>
      </w:r>
      <w:r w:rsidR="00B03FB3">
        <w:rPr>
          <w:iCs/>
        </w:rPr>
        <w:t>n employer</w:t>
      </w:r>
      <w:r w:rsidR="00B03FB3" w:rsidRPr="0046578F">
        <w:rPr>
          <w:iCs/>
        </w:rPr>
        <w:t xml:space="preserve"> </w:t>
      </w:r>
      <w:r w:rsidRPr="0046578F">
        <w:rPr>
          <w:iCs/>
        </w:rPr>
        <w:t>other than an eligible university</w:t>
      </w:r>
      <w:r w:rsidR="00681B3D" w:rsidRPr="00A7443D">
        <w:rPr>
          <w:iCs/>
        </w:rPr>
        <w:t>—</w:t>
      </w:r>
      <w:r w:rsidR="00345FCA" w:rsidRPr="0046578F">
        <w:rPr>
          <w:iCs/>
        </w:rPr>
        <w:t xml:space="preserve">the sum of the </w:t>
      </w:r>
      <w:r w:rsidR="00681B3D" w:rsidRPr="00A7443D">
        <w:rPr>
          <w:b/>
          <w:bCs/>
          <w:i/>
        </w:rPr>
        <w:t xml:space="preserve">monthly </w:t>
      </w:r>
      <w:r w:rsidR="00345FCA" w:rsidRPr="0046578F">
        <w:rPr>
          <w:b/>
          <w:bCs/>
          <w:i/>
        </w:rPr>
        <w:t xml:space="preserve">general </w:t>
      </w:r>
      <w:r w:rsidR="00345FCA" w:rsidRPr="00A7443D">
        <w:rPr>
          <w:b/>
          <w:bCs/>
          <w:i/>
        </w:rPr>
        <w:t>rate</w:t>
      </w:r>
      <w:r w:rsidR="00345FCA" w:rsidRPr="00A7443D">
        <w:rPr>
          <w:iCs/>
        </w:rPr>
        <w:t xml:space="preserve"> specified in column 2 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 xml:space="preserve">2 and the </w:t>
      </w:r>
      <w:r w:rsidR="00681B3D" w:rsidRPr="00A7443D">
        <w:rPr>
          <w:b/>
          <w:bCs/>
          <w:i/>
        </w:rPr>
        <w:t xml:space="preserve">monthly </w:t>
      </w:r>
      <w:r w:rsidR="00345FCA" w:rsidRPr="00A7443D">
        <w:rPr>
          <w:b/>
          <w:bCs/>
          <w:i/>
        </w:rPr>
        <w:t>surcharge rate</w:t>
      </w:r>
      <w:r w:rsidR="00345FCA" w:rsidRPr="00A7443D">
        <w:rPr>
          <w:iCs/>
        </w:rPr>
        <w:t xml:space="preserve"> specified in column 3 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>2 </w:t>
      </w:r>
      <w:r w:rsidR="003E1981">
        <w:rPr>
          <w:iCs/>
        </w:rPr>
        <w:t xml:space="preserve">determined based on the </w:t>
      </w:r>
      <w:r w:rsidR="003E1981" w:rsidRPr="00993D45">
        <w:rPr>
          <w:iCs/>
        </w:rPr>
        <w:t xml:space="preserve">total wages </w:t>
      </w:r>
      <w:r w:rsidR="003E1981" w:rsidRPr="00AC2002">
        <w:rPr>
          <w:iCs/>
        </w:rPr>
        <w:t>paid or payable by</w:t>
      </w:r>
      <w:r w:rsidR="003E1981" w:rsidRPr="00993D45">
        <w:rPr>
          <w:iCs/>
        </w:rPr>
        <w:t xml:space="preserve"> the employer</w:t>
      </w:r>
      <w:r w:rsidR="003E1981">
        <w:rPr>
          <w:iCs/>
        </w:rPr>
        <w:t xml:space="preserve"> </w:t>
      </w:r>
      <w:r w:rsidR="003E1981" w:rsidRPr="00A521DF">
        <w:rPr>
          <w:iCs/>
        </w:rPr>
        <w:t xml:space="preserve">for </w:t>
      </w:r>
      <w:r w:rsidR="00A54A25" w:rsidRPr="00E83F59">
        <w:rPr>
          <w:iCs/>
        </w:rPr>
        <w:t>a</w:t>
      </w:r>
      <w:r w:rsidR="00056036" w:rsidRPr="00E83F59">
        <w:rPr>
          <w:iCs/>
        </w:rPr>
        <w:t>ny</w:t>
      </w:r>
      <w:r w:rsidR="00A54A25" w:rsidRPr="00E83F59">
        <w:rPr>
          <w:iCs/>
        </w:rPr>
        <w:t xml:space="preserve"> month</w:t>
      </w:r>
      <w:r w:rsidR="003E1981">
        <w:rPr>
          <w:iCs/>
        </w:rPr>
        <w:t xml:space="preserve"> </w:t>
      </w:r>
      <w:r w:rsidR="003E1981" w:rsidRPr="00A7443D">
        <w:rPr>
          <w:iCs/>
        </w:rPr>
        <w:t xml:space="preserve">specified in column </w:t>
      </w:r>
      <w:r w:rsidR="003E1981">
        <w:rPr>
          <w:iCs/>
        </w:rPr>
        <w:t>1</w:t>
      </w:r>
      <w:r w:rsidR="003E1981" w:rsidRPr="00A7443D">
        <w:rPr>
          <w:iCs/>
        </w:rPr>
        <w:t xml:space="preserve"> of </w:t>
      </w:r>
      <w:r w:rsidR="003E1981">
        <w:rPr>
          <w:iCs/>
        </w:rPr>
        <w:t>T</w:t>
      </w:r>
      <w:r w:rsidR="003E1981" w:rsidRPr="00A7443D">
        <w:rPr>
          <w:iCs/>
        </w:rPr>
        <w:t>able </w:t>
      </w:r>
      <w:r w:rsidR="00797B35">
        <w:rPr>
          <w:iCs/>
        </w:rPr>
        <w:t>2</w:t>
      </w:r>
      <w:r w:rsidR="00A521DF" w:rsidRPr="00E83F59">
        <w:rPr>
          <w:iCs/>
        </w:rPr>
        <w:t>.</w:t>
      </w:r>
    </w:p>
    <w:p w14:paraId="46D2270A" w14:textId="13CFD5F2" w:rsidR="008B34AB" w:rsidRDefault="008B34AB">
      <w:pPr>
        <w:rPr>
          <w:iCs/>
        </w:rPr>
      </w:pPr>
      <w:r>
        <w:rPr>
          <w:iCs/>
        </w:rPr>
        <w:br w:type="page"/>
      </w:r>
    </w:p>
    <w:p w14:paraId="035FD176" w14:textId="77777777" w:rsidR="00BD6C26" w:rsidRDefault="00BD6C26" w:rsidP="00A7443D">
      <w:pPr>
        <w:shd w:val="clear" w:color="auto" w:fill="FFFFFF"/>
        <w:spacing w:before="240"/>
        <w:ind w:left="567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lastRenderedPageBreak/>
        <w:t xml:space="preserve">Table 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2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month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2, pt 2.1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</w:tblGrid>
      <w:tr w:rsidR="00345FCA" w:rsidRPr="00586A0C" w14:paraId="3E386704" w14:textId="77777777" w:rsidTr="00A7443D">
        <w:tc>
          <w:tcPr>
            <w:tcW w:w="2977" w:type="dxa"/>
            <w:hideMark/>
          </w:tcPr>
          <w:p w14:paraId="0DF35C9C" w14:textId="77777777" w:rsidR="00345FCA" w:rsidRPr="00586A0C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4C347DC0" w14:textId="2B9279CB" w:rsidR="00345FCA" w:rsidRPr="00586A0C" w:rsidRDefault="00AA3148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total wages</w:t>
            </w:r>
            <w:r w:rsidR="00A5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(month)</w:t>
            </w:r>
          </w:p>
        </w:tc>
        <w:tc>
          <w:tcPr>
            <w:tcW w:w="2410" w:type="dxa"/>
            <w:hideMark/>
          </w:tcPr>
          <w:p w14:paraId="14C9079E" w14:textId="77777777" w:rsidR="00345FCA" w:rsidRPr="00586A0C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7F35FC34" w14:textId="7B75232F" w:rsidR="00345FCA" w:rsidRPr="00586A0C" w:rsidRDefault="00F10E3D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monthly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general </w:t>
            </w:r>
            <w:r w:rsidR="00345FCA"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  <w:tc>
          <w:tcPr>
            <w:tcW w:w="2268" w:type="dxa"/>
          </w:tcPr>
          <w:p w14:paraId="551965DA" w14:textId="77777777" w:rsidR="00345FCA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  <w:p w14:paraId="4A654BEA" w14:textId="77777777" w:rsidR="00345FCA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2B1E232E" w14:textId="77777777" w:rsidR="00345FCA" w:rsidRPr="00586A0C" w:rsidRDefault="00681B3D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monthly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surcharge rate</w:t>
            </w:r>
          </w:p>
        </w:tc>
      </w:tr>
      <w:tr w:rsidR="00345FCA" w14:paraId="4DF4CC3A" w14:textId="77777777" w:rsidTr="00A7443D">
        <w:tc>
          <w:tcPr>
            <w:tcW w:w="2977" w:type="dxa"/>
            <w:hideMark/>
          </w:tcPr>
          <w:p w14:paraId="14D4CCFD" w14:textId="40824010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 xml:space="preserve">166 666.66 </w:t>
            </w:r>
            <w:r w:rsidR="001C5965">
              <w:rPr>
                <w:color w:val="000000"/>
                <w:sz w:val="20"/>
                <w:lang w:eastAsia="en-AU"/>
              </w:rPr>
              <w:t xml:space="preserve">or more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4 166 666.66</w:t>
            </w:r>
          </w:p>
        </w:tc>
        <w:tc>
          <w:tcPr>
            <w:tcW w:w="2410" w:type="dxa"/>
            <w:hideMark/>
          </w:tcPr>
          <w:p w14:paraId="42C8B2CB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87FE805" w14:textId="77777777" w:rsidR="00345FCA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nil</w:t>
            </w:r>
          </w:p>
        </w:tc>
      </w:tr>
      <w:tr w:rsidR="00345FCA" w14:paraId="2D5A8553" w14:textId="77777777" w:rsidTr="00A7443D">
        <w:tc>
          <w:tcPr>
            <w:tcW w:w="2977" w:type="dxa"/>
            <w:hideMark/>
          </w:tcPr>
          <w:p w14:paraId="434BA0B1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 xml:space="preserve">more than </w:t>
            </w:r>
            <w:bookmarkStart w:id="1" w:name="_Hlk168397207"/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>4 166 666.66</w:t>
            </w:r>
            <w:bookmarkEnd w:id="1"/>
            <w:r>
              <w:rPr>
                <w:color w:val="000000"/>
                <w:sz w:val="20"/>
                <w:lang w:eastAsia="en-AU"/>
              </w:rPr>
              <w:t xml:space="preserve">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8 333 333.33</w:t>
            </w:r>
          </w:p>
        </w:tc>
        <w:tc>
          <w:tcPr>
            <w:tcW w:w="2410" w:type="dxa"/>
          </w:tcPr>
          <w:p w14:paraId="4760750D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5A7749E4" w14:textId="6A03B96E" w:rsidR="00345FCA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0.5</w:t>
            </w:r>
            <w:r w:rsidR="00862950">
              <w:rPr>
                <w:color w:val="000000"/>
                <w:sz w:val="20"/>
                <w:lang w:eastAsia="en-AU"/>
              </w:rPr>
              <w:t>0</w:t>
            </w:r>
            <w:r>
              <w:rPr>
                <w:color w:val="000000"/>
                <w:sz w:val="20"/>
                <w:lang w:eastAsia="en-AU"/>
              </w:rPr>
              <w:t xml:space="preserve"> per cent</w:t>
            </w:r>
          </w:p>
        </w:tc>
      </w:tr>
      <w:tr w:rsidR="00345FCA" w14:paraId="2711B4E7" w14:textId="77777777" w:rsidTr="00A27C8B">
        <w:trPr>
          <w:trHeight w:val="454"/>
        </w:trPr>
        <w:tc>
          <w:tcPr>
            <w:tcW w:w="2977" w:type="dxa"/>
            <w:hideMark/>
          </w:tcPr>
          <w:p w14:paraId="04B97E4C" w14:textId="673080BE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 xml:space="preserve">more than </w:t>
            </w:r>
            <w:bookmarkStart w:id="2" w:name="_Hlk168397312"/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>8 333 333.33</w:t>
            </w:r>
            <w:bookmarkEnd w:id="2"/>
          </w:p>
        </w:tc>
        <w:tc>
          <w:tcPr>
            <w:tcW w:w="2410" w:type="dxa"/>
          </w:tcPr>
          <w:p w14:paraId="5B2EE57A" w14:textId="77777777" w:rsidR="00345FCA" w:rsidRPr="00586A0C" w:rsidRDefault="00345FCA" w:rsidP="00345FCA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3126582E" w14:textId="63C7DF51" w:rsidR="00345FCA" w:rsidRDefault="00862950" w:rsidP="00345FCA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1</w:t>
            </w:r>
            <w:r w:rsidR="00345FCA">
              <w:rPr>
                <w:color w:val="000000"/>
                <w:sz w:val="20"/>
                <w:lang w:eastAsia="en-AU"/>
              </w:rPr>
              <w:t>.</w:t>
            </w:r>
            <w:r>
              <w:rPr>
                <w:color w:val="000000"/>
                <w:sz w:val="20"/>
                <w:lang w:eastAsia="en-AU"/>
              </w:rPr>
              <w:t>0</w:t>
            </w:r>
            <w:r w:rsidR="00345FCA">
              <w:rPr>
                <w:color w:val="000000"/>
                <w:sz w:val="20"/>
                <w:lang w:eastAsia="en-AU"/>
              </w:rPr>
              <w:t>0 per cent</w:t>
            </w:r>
          </w:p>
        </w:tc>
      </w:tr>
    </w:tbl>
    <w:p w14:paraId="6D55D3BD" w14:textId="517F11C5" w:rsidR="00FF11DE" w:rsidRDefault="00276817" w:rsidP="00A7443D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11DE">
        <w:rPr>
          <w:rFonts w:ascii="Arial" w:hAnsi="Arial" w:cs="Arial"/>
          <w:b/>
          <w:bCs/>
        </w:rPr>
        <w:tab/>
      </w:r>
      <w:r w:rsidR="00405C7D">
        <w:rPr>
          <w:rFonts w:ascii="Arial" w:hAnsi="Arial" w:cs="Arial"/>
          <w:b/>
          <w:bCs/>
        </w:rPr>
        <w:t>Revocation</w:t>
      </w:r>
    </w:p>
    <w:p w14:paraId="2AF01157" w14:textId="15C55C0A" w:rsidR="001C7AAF" w:rsidRPr="001C7AAF" w:rsidRDefault="00F059C4" w:rsidP="001C7AAF">
      <w:pPr>
        <w:spacing w:before="80" w:after="60"/>
        <w:ind w:left="720"/>
      </w:pPr>
      <w:r>
        <w:rPr>
          <w:i/>
          <w:iCs/>
        </w:rPr>
        <w:t xml:space="preserve">Taxation Administration (Amounts and Rates—Payroll Tax) Determination </w:t>
      </w:r>
      <w:r w:rsidR="00F2206C">
        <w:rPr>
          <w:i/>
          <w:iCs/>
        </w:rPr>
        <w:t>2024</w:t>
      </w:r>
      <w:r w:rsidR="00405F70">
        <w:t>, DI20</w:t>
      </w:r>
      <w:r w:rsidR="00F2206C">
        <w:t xml:space="preserve">24-173 </w:t>
      </w:r>
      <w:r w:rsidR="00405C7D">
        <w:t>is revoked.</w:t>
      </w:r>
    </w:p>
    <w:p w14:paraId="39CC0FF8" w14:textId="77777777" w:rsidR="00FF11DE" w:rsidRDefault="00FF11DE">
      <w:pPr>
        <w:spacing w:before="80" w:after="60"/>
        <w:ind w:left="720"/>
      </w:pPr>
    </w:p>
    <w:p w14:paraId="648D7090" w14:textId="77777777" w:rsidR="00A7443D" w:rsidRDefault="00A7443D">
      <w:pPr>
        <w:spacing w:before="80" w:after="60"/>
        <w:ind w:left="720"/>
      </w:pPr>
    </w:p>
    <w:p w14:paraId="2C69F885" w14:textId="73705D75" w:rsidR="00AF5CA3" w:rsidRDefault="00AF5CA3">
      <w:pPr>
        <w:tabs>
          <w:tab w:val="left" w:pos="4320"/>
        </w:tabs>
      </w:pPr>
      <w:r>
        <w:t>Rachel Stephen-Smith</w:t>
      </w:r>
    </w:p>
    <w:p w14:paraId="03A538D3" w14:textId="13CAF2AC" w:rsidR="00FF11DE" w:rsidRDefault="00AF5CA3">
      <w:pPr>
        <w:tabs>
          <w:tab w:val="left" w:pos="4320"/>
        </w:tabs>
      </w:pPr>
      <w:r>
        <w:t>Minister for Finance</w:t>
      </w:r>
      <w:r w:rsidR="0046578F">
        <w:br/>
      </w:r>
      <w:r w:rsidR="00132930">
        <w:t xml:space="preserve">20 </w:t>
      </w:r>
      <w:r w:rsidR="0046578F">
        <w:t>June 202</w:t>
      </w:r>
      <w:r w:rsidR="00862950">
        <w:t>5</w:t>
      </w:r>
      <w:bookmarkEnd w:id="0"/>
    </w:p>
    <w:sectPr w:rsidR="00FF11DE" w:rsidSect="001C7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4D1C" w14:textId="77777777" w:rsidR="00FD45C7" w:rsidRDefault="00FD45C7">
      <w:r>
        <w:separator/>
      </w:r>
    </w:p>
  </w:endnote>
  <w:endnote w:type="continuationSeparator" w:id="0">
    <w:p w14:paraId="09DE51B7" w14:textId="77777777" w:rsidR="00FD45C7" w:rsidRDefault="00FD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F88B" w14:textId="77777777" w:rsidR="00BA106A" w:rsidRDefault="00BA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0288" w14:textId="07C35989" w:rsidR="00BA106A" w:rsidRPr="00BA106A" w:rsidRDefault="00BA106A" w:rsidP="00BA106A">
    <w:pPr>
      <w:pStyle w:val="Footer"/>
      <w:jc w:val="center"/>
      <w:rPr>
        <w:rFonts w:cs="Arial"/>
        <w:sz w:val="14"/>
      </w:rPr>
    </w:pPr>
    <w:r w:rsidRPr="00BA10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D3AC" w14:textId="77777777" w:rsidR="00BA106A" w:rsidRDefault="00BA1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82B0" w14:textId="77777777" w:rsidR="00FD45C7" w:rsidRDefault="00FD45C7">
      <w:r>
        <w:separator/>
      </w:r>
    </w:p>
  </w:footnote>
  <w:footnote w:type="continuationSeparator" w:id="0">
    <w:p w14:paraId="1523EF91" w14:textId="77777777" w:rsidR="00FD45C7" w:rsidRDefault="00FD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48CF" w14:textId="77777777" w:rsidR="00BA106A" w:rsidRDefault="00BA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BE0" w14:textId="77777777" w:rsidR="00BA106A" w:rsidRDefault="00BA1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743F" w14:textId="77777777" w:rsidR="00BA106A" w:rsidRDefault="00BA1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270D65"/>
    <w:multiLevelType w:val="hybridMultilevel"/>
    <w:tmpl w:val="9E9A0C24"/>
    <w:lvl w:ilvl="0" w:tplc="A8B49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72A92"/>
    <w:multiLevelType w:val="multilevel"/>
    <w:tmpl w:val="B922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E38129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565F5E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91595751">
    <w:abstractNumId w:val="3"/>
  </w:num>
  <w:num w:numId="2" w16cid:durableId="1951935727">
    <w:abstractNumId w:val="0"/>
  </w:num>
  <w:num w:numId="3" w16cid:durableId="441267820">
    <w:abstractNumId w:val="4"/>
  </w:num>
  <w:num w:numId="4" w16cid:durableId="455872845">
    <w:abstractNumId w:val="8"/>
  </w:num>
  <w:num w:numId="5" w16cid:durableId="2106462771">
    <w:abstractNumId w:val="10"/>
  </w:num>
  <w:num w:numId="6" w16cid:durableId="1521628841">
    <w:abstractNumId w:val="2"/>
  </w:num>
  <w:num w:numId="7" w16cid:durableId="568803642">
    <w:abstractNumId w:val="6"/>
  </w:num>
  <w:num w:numId="8" w16cid:durableId="236525237">
    <w:abstractNumId w:val="7"/>
  </w:num>
  <w:num w:numId="9" w16cid:durableId="1664509962">
    <w:abstractNumId w:val="9"/>
  </w:num>
  <w:num w:numId="10" w16cid:durableId="1490831381">
    <w:abstractNumId w:val="5"/>
  </w:num>
  <w:num w:numId="11" w16cid:durableId="61152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DE"/>
    <w:rsid w:val="00027639"/>
    <w:rsid w:val="00033B7E"/>
    <w:rsid w:val="000428AA"/>
    <w:rsid w:val="00056036"/>
    <w:rsid w:val="000742FA"/>
    <w:rsid w:val="0007600D"/>
    <w:rsid w:val="000C3F6E"/>
    <w:rsid w:val="00104CAB"/>
    <w:rsid w:val="00132930"/>
    <w:rsid w:val="00132AF3"/>
    <w:rsid w:val="00165192"/>
    <w:rsid w:val="00181784"/>
    <w:rsid w:val="001A21FA"/>
    <w:rsid w:val="001A66F5"/>
    <w:rsid w:val="001B7A1D"/>
    <w:rsid w:val="001C1A58"/>
    <w:rsid w:val="001C45D8"/>
    <w:rsid w:val="001C5965"/>
    <w:rsid w:val="001C7AAF"/>
    <w:rsid w:val="001F76CA"/>
    <w:rsid w:val="00237826"/>
    <w:rsid w:val="00243DC9"/>
    <w:rsid w:val="00253D4C"/>
    <w:rsid w:val="00257451"/>
    <w:rsid w:val="00276817"/>
    <w:rsid w:val="002863BA"/>
    <w:rsid w:val="002A0FC8"/>
    <w:rsid w:val="002E75FC"/>
    <w:rsid w:val="002F5077"/>
    <w:rsid w:val="002F7BA3"/>
    <w:rsid w:val="00345FCA"/>
    <w:rsid w:val="003476F3"/>
    <w:rsid w:val="003542BC"/>
    <w:rsid w:val="003B041E"/>
    <w:rsid w:val="003E1981"/>
    <w:rsid w:val="00402E81"/>
    <w:rsid w:val="00405C7D"/>
    <w:rsid w:val="00405EBC"/>
    <w:rsid w:val="00405F70"/>
    <w:rsid w:val="00407F6A"/>
    <w:rsid w:val="0041400E"/>
    <w:rsid w:val="004553FF"/>
    <w:rsid w:val="00464E2F"/>
    <w:rsid w:val="0046578F"/>
    <w:rsid w:val="00484B72"/>
    <w:rsid w:val="00487341"/>
    <w:rsid w:val="00487FB2"/>
    <w:rsid w:val="00490CB0"/>
    <w:rsid w:val="00492443"/>
    <w:rsid w:val="004A226C"/>
    <w:rsid w:val="004A7BEF"/>
    <w:rsid w:val="004D63EE"/>
    <w:rsid w:val="004E56C4"/>
    <w:rsid w:val="00501184"/>
    <w:rsid w:val="00504CF7"/>
    <w:rsid w:val="00524040"/>
    <w:rsid w:val="00553898"/>
    <w:rsid w:val="005759C3"/>
    <w:rsid w:val="00586A0C"/>
    <w:rsid w:val="00597366"/>
    <w:rsid w:val="005B271B"/>
    <w:rsid w:val="005D0CC8"/>
    <w:rsid w:val="005E7FF4"/>
    <w:rsid w:val="005F2747"/>
    <w:rsid w:val="0062252D"/>
    <w:rsid w:val="00622FBD"/>
    <w:rsid w:val="0064017C"/>
    <w:rsid w:val="006510A4"/>
    <w:rsid w:val="00652360"/>
    <w:rsid w:val="0067108B"/>
    <w:rsid w:val="00681B3D"/>
    <w:rsid w:val="00694E40"/>
    <w:rsid w:val="006D54B4"/>
    <w:rsid w:val="006E597C"/>
    <w:rsid w:val="007277C0"/>
    <w:rsid w:val="0079312D"/>
    <w:rsid w:val="007938F7"/>
    <w:rsid w:val="00795CDE"/>
    <w:rsid w:val="00796344"/>
    <w:rsid w:val="00797B35"/>
    <w:rsid w:val="007D084F"/>
    <w:rsid w:val="007E4043"/>
    <w:rsid w:val="00824EF2"/>
    <w:rsid w:val="00862950"/>
    <w:rsid w:val="008665BA"/>
    <w:rsid w:val="008728DD"/>
    <w:rsid w:val="008917B5"/>
    <w:rsid w:val="008A5F4D"/>
    <w:rsid w:val="008B34AB"/>
    <w:rsid w:val="008B380C"/>
    <w:rsid w:val="008B6887"/>
    <w:rsid w:val="008C19B2"/>
    <w:rsid w:val="008D4296"/>
    <w:rsid w:val="00905BB3"/>
    <w:rsid w:val="009252A4"/>
    <w:rsid w:val="00931F64"/>
    <w:rsid w:val="0093422C"/>
    <w:rsid w:val="009353CC"/>
    <w:rsid w:val="00955CFD"/>
    <w:rsid w:val="00961623"/>
    <w:rsid w:val="00977BE1"/>
    <w:rsid w:val="00981538"/>
    <w:rsid w:val="009C0096"/>
    <w:rsid w:val="00A275B4"/>
    <w:rsid w:val="00A27C8B"/>
    <w:rsid w:val="00A521DF"/>
    <w:rsid w:val="00A54A25"/>
    <w:rsid w:val="00A6757C"/>
    <w:rsid w:val="00A7443D"/>
    <w:rsid w:val="00AA3148"/>
    <w:rsid w:val="00AB3E53"/>
    <w:rsid w:val="00AC2002"/>
    <w:rsid w:val="00AD1710"/>
    <w:rsid w:val="00AD77D1"/>
    <w:rsid w:val="00AF0995"/>
    <w:rsid w:val="00AF5CA3"/>
    <w:rsid w:val="00B03FB3"/>
    <w:rsid w:val="00B26320"/>
    <w:rsid w:val="00B444E3"/>
    <w:rsid w:val="00B61630"/>
    <w:rsid w:val="00B61C61"/>
    <w:rsid w:val="00B6424B"/>
    <w:rsid w:val="00B84C65"/>
    <w:rsid w:val="00BA106A"/>
    <w:rsid w:val="00BB4FEF"/>
    <w:rsid w:val="00BD6C26"/>
    <w:rsid w:val="00BF068E"/>
    <w:rsid w:val="00C2231E"/>
    <w:rsid w:val="00C6717C"/>
    <w:rsid w:val="00C67EFB"/>
    <w:rsid w:val="00C7202F"/>
    <w:rsid w:val="00C8313C"/>
    <w:rsid w:val="00CB19C0"/>
    <w:rsid w:val="00D266E0"/>
    <w:rsid w:val="00DA12F6"/>
    <w:rsid w:val="00DA5A9A"/>
    <w:rsid w:val="00DA6AE3"/>
    <w:rsid w:val="00DD3523"/>
    <w:rsid w:val="00DE0409"/>
    <w:rsid w:val="00E0099C"/>
    <w:rsid w:val="00E70EC3"/>
    <w:rsid w:val="00E83F59"/>
    <w:rsid w:val="00E90151"/>
    <w:rsid w:val="00F059C4"/>
    <w:rsid w:val="00F10E3D"/>
    <w:rsid w:val="00F2206C"/>
    <w:rsid w:val="00F524DE"/>
    <w:rsid w:val="00F61730"/>
    <w:rsid w:val="00F8030F"/>
    <w:rsid w:val="00F87044"/>
    <w:rsid w:val="00FA3DFC"/>
    <w:rsid w:val="00FB5BA7"/>
    <w:rsid w:val="00FD45C7"/>
    <w:rsid w:val="00FD4699"/>
    <w:rsid w:val="00FE011E"/>
    <w:rsid w:val="00FF08F2"/>
    <w:rsid w:val="00FF11D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D16B39"/>
  <w14:defaultImageDpi w14:val="0"/>
  <w15:docId w15:val="{B21F8906-3560-47C0-B9D0-A3ECA4A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694E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94E40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86A0C"/>
    <w:rPr>
      <w:sz w:val="24"/>
      <w:lang w:eastAsia="en-US"/>
    </w:rPr>
  </w:style>
  <w:style w:type="paragraph" w:customStyle="1" w:styleId="tablehd">
    <w:name w:val="table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colhd">
    <w:name w:val="tablecol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">
    <w:name w:val="tabletext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4A7B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7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BEF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7BEF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BE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7B5"/>
    <w:pPr>
      <w:ind w:left="720"/>
      <w:contextualSpacing/>
    </w:pPr>
  </w:style>
  <w:style w:type="paragraph" w:customStyle="1" w:styleId="apara0">
    <w:name w:val="a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">
    <w:name w:val="charcithyperlinkital"/>
    <w:basedOn w:val="DefaultParagraphFont"/>
    <w:rsid w:val="00AA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7689-C54A-46D3-9B0B-C1B48DE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2651</Characters>
  <Application>Microsoft Office Word</Application>
  <DocSecurity>0</DocSecurity>
  <Lines>104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2025-06-30T05:18:00Z</dcterms:created>
  <dcterms:modified xsi:type="dcterms:W3CDTF">2025-06-30T05:18:00Z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2024-06-04T15:38:08Z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aef4ffed-1329-4573-b72e-e67635584ba7</vt:lpwstr>
  </property>
  <property fmtid="{D5CDD505-2E9C-101B-9397-08002B2CF9AE}" pid="8" name="MSIP_Label_69af8531-eb46-4968-8cb3-105d2f5ea87e_ContentBits">
    <vt:lpwstr>0</vt:lpwstr>
  </property>
</Properties>
</file>