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2060" w14:textId="77777777" w:rsidR="00EB2E5D" w:rsidRDefault="00EB2E5D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4D4ED59" w14:textId="5A7D9404" w:rsidR="00EB2E5D" w:rsidRDefault="008317B7">
      <w:pPr>
        <w:pStyle w:val="Billname"/>
        <w:spacing w:before="700"/>
      </w:pPr>
      <w:r>
        <w:t>Property Developers</w:t>
      </w:r>
      <w:r w:rsidR="00EB2E5D">
        <w:t xml:space="preserve"> (Fees) Determination 20</w:t>
      </w:r>
      <w:r w:rsidR="00BC6B86">
        <w:t>2</w:t>
      </w:r>
      <w:r w:rsidR="001B77F1">
        <w:t>5</w:t>
      </w:r>
    </w:p>
    <w:p w14:paraId="37A24D71" w14:textId="227C622A" w:rsidR="00EB2E5D" w:rsidRPr="004F4201" w:rsidRDefault="00EB2E5D" w:rsidP="004F4201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EB1977">
        <w:rPr>
          <w:rFonts w:ascii="Arial" w:hAnsi="Arial" w:cs="Arial"/>
          <w:b/>
          <w:bCs/>
          <w:szCs w:val="20"/>
        </w:rPr>
        <w:t xml:space="preserve">Disallowable Instrument </w:t>
      </w:r>
      <w:r w:rsidR="000E769A" w:rsidRPr="00EB1977">
        <w:rPr>
          <w:rFonts w:ascii="Arial" w:hAnsi="Arial" w:cs="Arial"/>
          <w:b/>
          <w:bCs/>
          <w:szCs w:val="20"/>
        </w:rPr>
        <w:t>DI202</w:t>
      </w:r>
      <w:r w:rsidR="001B77F1" w:rsidRPr="00EB1977">
        <w:rPr>
          <w:rFonts w:ascii="Arial" w:hAnsi="Arial" w:cs="Arial"/>
          <w:b/>
          <w:bCs/>
          <w:szCs w:val="20"/>
        </w:rPr>
        <w:t>5</w:t>
      </w:r>
      <w:r w:rsidR="000E769A" w:rsidRPr="00EB1977">
        <w:rPr>
          <w:rFonts w:ascii="Arial" w:hAnsi="Arial" w:cs="Arial"/>
          <w:b/>
          <w:bCs/>
          <w:szCs w:val="20"/>
        </w:rPr>
        <w:t>-</w:t>
      </w:r>
      <w:r w:rsidR="00503F55">
        <w:rPr>
          <w:rFonts w:ascii="Arial" w:hAnsi="Arial" w:cs="Arial"/>
          <w:b/>
          <w:bCs/>
          <w:szCs w:val="20"/>
        </w:rPr>
        <w:t>243</w:t>
      </w:r>
    </w:p>
    <w:p w14:paraId="6881C748" w14:textId="77777777" w:rsidR="00EB2E5D" w:rsidRPr="00EB1977" w:rsidRDefault="00EB2E5D" w:rsidP="004F4201">
      <w:pPr>
        <w:pStyle w:val="madeunder"/>
        <w:spacing w:before="300" w:after="0"/>
        <w:rPr>
          <w:szCs w:val="20"/>
        </w:rPr>
      </w:pPr>
      <w:r w:rsidRPr="00EB1977">
        <w:rPr>
          <w:szCs w:val="20"/>
        </w:rPr>
        <w:t>made under the</w:t>
      </w:r>
    </w:p>
    <w:p w14:paraId="55C71030" w14:textId="42241031" w:rsidR="00EB2E5D" w:rsidRPr="004F4201" w:rsidRDefault="008317B7" w:rsidP="004F4201">
      <w:pPr>
        <w:pStyle w:val="CoverActName"/>
        <w:spacing w:before="320" w:after="0"/>
        <w:rPr>
          <w:bCs w:val="0"/>
          <w:sz w:val="20"/>
          <w:szCs w:val="20"/>
        </w:rPr>
      </w:pPr>
      <w:r w:rsidRPr="004F4201">
        <w:rPr>
          <w:bCs w:val="0"/>
          <w:sz w:val="20"/>
          <w:szCs w:val="20"/>
        </w:rPr>
        <w:t>Property Developers Act 2024</w:t>
      </w:r>
      <w:r w:rsidR="00EB2E5D" w:rsidRPr="004F4201">
        <w:rPr>
          <w:bCs w:val="0"/>
          <w:sz w:val="20"/>
          <w:szCs w:val="20"/>
        </w:rPr>
        <w:t xml:space="preserve">, s </w:t>
      </w:r>
      <w:r w:rsidRPr="004F4201">
        <w:rPr>
          <w:bCs w:val="0"/>
          <w:sz w:val="20"/>
          <w:szCs w:val="20"/>
        </w:rPr>
        <w:t>121</w:t>
      </w:r>
      <w:r w:rsidR="00EB2E5D" w:rsidRPr="004F4201">
        <w:rPr>
          <w:bCs w:val="0"/>
          <w:sz w:val="20"/>
          <w:szCs w:val="20"/>
        </w:rPr>
        <w:t xml:space="preserve"> (Determination of fees)</w:t>
      </w:r>
    </w:p>
    <w:bookmarkEnd w:id="0"/>
    <w:p w14:paraId="50C4E504" w14:textId="77777777" w:rsidR="00EB2E5D" w:rsidRDefault="00EB2E5D">
      <w:pPr>
        <w:pStyle w:val="N-line3"/>
        <w:pBdr>
          <w:bottom w:val="none" w:sz="0" w:space="0" w:color="auto"/>
        </w:pBdr>
      </w:pPr>
    </w:p>
    <w:p w14:paraId="2C92B3A7" w14:textId="77777777" w:rsidR="00EB2E5D" w:rsidRDefault="00EB2E5D">
      <w:pPr>
        <w:pStyle w:val="N-line3"/>
        <w:pBdr>
          <w:top w:val="single" w:sz="12" w:space="1" w:color="auto"/>
          <w:bottom w:val="none" w:sz="0" w:space="0" w:color="auto"/>
        </w:pBdr>
      </w:pPr>
    </w:p>
    <w:p w14:paraId="1302E869" w14:textId="14AB059B" w:rsidR="00EB2E5D" w:rsidRPr="00DF6506" w:rsidRDefault="00DF6506" w:rsidP="00DF6506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</w:r>
      <w:r w:rsidR="00EB2E5D" w:rsidRPr="00DF6506">
        <w:rPr>
          <w:rFonts w:ascii="Arial" w:hAnsi="Arial" w:cs="Arial"/>
          <w:b/>
          <w:bCs/>
          <w:szCs w:val="20"/>
        </w:rPr>
        <w:t>Name of Instrument</w:t>
      </w:r>
    </w:p>
    <w:p w14:paraId="719AB658" w14:textId="4564ABF4" w:rsidR="00EB2E5D" w:rsidRDefault="00EB2E5D" w:rsidP="00A060F9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>Th</w:t>
      </w:r>
      <w:r w:rsidR="00BF689B">
        <w:t>is</w:t>
      </w:r>
      <w:r>
        <w:t xml:space="preserve"> instrument is the </w:t>
      </w:r>
      <w:r w:rsidR="008317B7">
        <w:rPr>
          <w:i/>
          <w:iCs/>
        </w:rPr>
        <w:t>Property Developers</w:t>
      </w:r>
      <w:r>
        <w:rPr>
          <w:i/>
          <w:iCs/>
        </w:rPr>
        <w:t xml:space="preserve"> (Fees) Determination 20</w:t>
      </w:r>
      <w:r w:rsidR="00BC6B86">
        <w:rPr>
          <w:i/>
          <w:iCs/>
        </w:rPr>
        <w:t>2</w:t>
      </w:r>
      <w:r w:rsidR="00BF689B">
        <w:rPr>
          <w:i/>
          <w:iCs/>
        </w:rPr>
        <w:t>5</w:t>
      </w:r>
      <w:r>
        <w:rPr>
          <w:i/>
          <w:iCs/>
        </w:rPr>
        <w:t>.</w:t>
      </w:r>
    </w:p>
    <w:p w14:paraId="09D313A7" w14:textId="60EB9F22" w:rsidR="00EB2E5D" w:rsidRPr="00DF6506" w:rsidRDefault="00DF6506" w:rsidP="00A060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ab/>
      </w:r>
      <w:r w:rsidR="00EB2E5D" w:rsidRPr="00DF6506">
        <w:rPr>
          <w:rFonts w:ascii="Arial" w:hAnsi="Arial" w:cs="Arial"/>
          <w:b/>
          <w:bCs/>
          <w:szCs w:val="20"/>
        </w:rPr>
        <w:t>Commencement</w:t>
      </w:r>
    </w:p>
    <w:p w14:paraId="01A59622" w14:textId="2DBFC09D" w:rsidR="00EB2E5D" w:rsidRDefault="004F4201" w:rsidP="00A060F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 commences on 1 October 2025.</w:t>
      </w:r>
    </w:p>
    <w:p w14:paraId="0A049600" w14:textId="6B5F43EF" w:rsidR="00EB2E5D" w:rsidRPr="00DF6506" w:rsidRDefault="00DF6506" w:rsidP="00A060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ab/>
      </w:r>
      <w:r w:rsidR="00B4471E">
        <w:rPr>
          <w:rFonts w:ascii="Arial" w:hAnsi="Arial" w:cs="Arial"/>
          <w:b/>
          <w:bCs/>
          <w:szCs w:val="20"/>
        </w:rPr>
        <w:t>Definitions</w:t>
      </w:r>
    </w:p>
    <w:p w14:paraId="2438BF3A" w14:textId="28918EFC" w:rsidR="00F51E86" w:rsidRDefault="00B4471E" w:rsidP="00A060F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In this instrument:</w:t>
      </w:r>
    </w:p>
    <w:p w14:paraId="1AB4B7D9" w14:textId="77777777" w:rsidR="00B4471E" w:rsidRPr="00A060F9" w:rsidRDefault="00B4471E" w:rsidP="00A060F9">
      <w:pPr>
        <w:pStyle w:val="BodyTextIndent3"/>
        <w:tabs>
          <w:tab w:val="num" w:pos="426"/>
          <w:tab w:val="num" w:pos="709"/>
        </w:tabs>
        <w:spacing w:before="140"/>
        <w:ind w:left="720"/>
        <w:rPr>
          <w:spacing w:val="-1"/>
        </w:rPr>
      </w:pPr>
      <w:r w:rsidRPr="00A060F9">
        <w:rPr>
          <w:b/>
          <w:bCs/>
          <w:i/>
          <w:iCs/>
          <w:spacing w:val="-1"/>
        </w:rPr>
        <w:t>registered community housing provider</w:t>
      </w:r>
      <w:r w:rsidRPr="00A060F9">
        <w:rPr>
          <w:spacing w:val="-1"/>
        </w:rPr>
        <w:t xml:space="preserve">—see the </w:t>
      </w:r>
      <w:r w:rsidRPr="00A060F9">
        <w:rPr>
          <w:i/>
          <w:iCs/>
          <w:spacing w:val="-1"/>
        </w:rPr>
        <w:t>Community Housing Providers National Law (ACT)</w:t>
      </w:r>
      <w:r w:rsidRPr="00A060F9">
        <w:rPr>
          <w:spacing w:val="-1"/>
        </w:rPr>
        <w:t xml:space="preserve">, section 4 (1). </w:t>
      </w:r>
    </w:p>
    <w:p w14:paraId="5D87E247" w14:textId="511A8BDC" w:rsidR="00B4471E" w:rsidRPr="00AC2180" w:rsidRDefault="00B4471E" w:rsidP="00A060F9">
      <w:pPr>
        <w:pStyle w:val="BodyTextIndent3"/>
        <w:tabs>
          <w:tab w:val="num" w:pos="426"/>
          <w:tab w:val="num" w:pos="709"/>
        </w:tabs>
        <w:spacing w:before="140"/>
        <w:ind w:left="1451" w:hanging="731"/>
        <w:rPr>
          <w:sz w:val="20"/>
          <w:szCs w:val="20"/>
        </w:rPr>
      </w:pPr>
      <w:r w:rsidRPr="00AC2180">
        <w:rPr>
          <w:i/>
          <w:iCs/>
          <w:sz w:val="20"/>
          <w:szCs w:val="20"/>
        </w:rPr>
        <w:t>Note:</w:t>
      </w:r>
      <w:r w:rsidRPr="00AC2180">
        <w:rPr>
          <w:i/>
          <w:iCs/>
          <w:sz w:val="20"/>
          <w:szCs w:val="20"/>
        </w:rPr>
        <w:tab/>
      </w:r>
      <w:r w:rsidRPr="00AC2180">
        <w:rPr>
          <w:sz w:val="20"/>
          <w:szCs w:val="20"/>
        </w:rPr>
        <w:t xml:space="preserve">The </w:t>
      </w:r>
      <w:r w:rsidRPr="00AC2180">
        <w:rPr>
          <w:i/>
          <w:iCs/>
          <w:sz w:val="20"/>
          <w:szCs w:val="20"/>
        </w:rPr>
        <w:t>Community Housing Providers National Law (ACT) Act 2013</w:t>
      </w:r>
      <w:r w:rsidRPr="00AC2180">
        <w:rPr>
          <w:sz w:val="20"/>
          <w:szCs w:val="20"/>
        </w:rPr>
        <w:t xml:space="preserve">, s 7 applies the Community Housing Providers National Law set out in the </w:t>
      </w:r>
      <w:r w:rsidRPr="00AC2180">
        <w:rPr>
          <w:i/>
          <w:iCs/>
          <w:sz w:val="20"/>
          <w:szCs w:val="20"/>
        </w:rPr>
        <w:t xml:space="preserve">Community Housing Providers (Adoption of National Law) Act 2012 </w:t>
      </w:r>
      <w:r w:rsidRPr="00AC2180">
        <w:rPr>
          <w:sz w:val="20"/>
          <w:szCs w:val="20"/>
        </w:rPr>
        <w:t xml:space="preserve">(NSW), appendix as if it were an ACT law called the </w:t>
      </w:r>
      <w:r w:rsidRPr="00AC2180">
        <w:rPr>
          <w:i/>
          <w:iCs/>
          <w:sz w:val="20"/>
          <w:szCs w:val="20"/>
        </w:rPr>
        <w:t>Community Housing Providers National Law (ACT)</w:t>
      </w:r>
      <w:r w:rsidRPr="00AC2180">
        <w:rPr>
          <w:sz w:val="20"/>
          <w:szCs w:val="20"/>
        </w:rPr>
        <w:t>.</w:t>
      </w:r>
    </w:p>
    <w:p w14:paraId="51DFC172" w14:textId="0DA01CBA" w:rsidR="00B4471E" w:rsidRPr="00DF6506" w:rsidRDefault="00B4471E" w:rsidP="00A060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ab/>
      </w:r>
      <w:r w:rsidRPr="00DF6506">
        <w:rPr>
          <w:rFonts w:ascii="Arial" w:hAnsi="Arial" w:cs="Arial"/>
          <w:b/>
          <w:bCs/>
          <w:szCs w:val="20"/>
        </w:rPr>
        <w:t>Determination of fees</w:t>
      </w:r>
    </w:p>
    <w:p w14:paraId="100D0BBB" w14:textId="77777777" w:rsidR="00B4471E" w:rsidRDefault="00B4471E" w:rsidP="00A060F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I determine the fee payable for the matter listed in column 3 of the schedule is the fee listed in the corresponding entry in column 4 of the schedule.</w:t>
      </w:r>
    </w:p>
    <w:p w14:paraId="67DB4D1F" w14:textId="73271111" w:rsidR="00EB2E5D" w:rsidRPr="00DF6506" w:rsidRDefault="00B4471E" w:rsidP="00A060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DF6506">
        <w:rPr>
          <w:rFonts w:ascii="Arial" w:hAnsi="Arial" w:cs="Arial"/>
          <w:b/>
          <w:bCs/>
          <w:szCs w:val="20"/>
        </w:rPr>
        <w:tab/>
      </w:r>
      <w:r w:rsidR="00EB2E5D" w:rsidRPr="00DF6506">
        <w:rPr>
          <w:rFonts w:ascii="Arial" w:hAnsi="Arial" w:cs="Arial"/>
          <w:b/>
          <w:bCs/>
          <w:szCs w:val="20"/>
        </w:rPr>
        <w:t>Payment of fees</w:t>
      </w:r>
    </w:p>
    <w:p w14:paraId="632A85F6" w14:textId="6CBE1D6D" w:rsidR="00EB2E5D" w:rsidRDefault="00943B25" w:rsidP="00A060F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A fee mentioned in the schedule is</w:t>
      </w:r>
      <w:r w:rsidR="00EB2E5D">
        <w:t xml:space="preserve"> payable to the </w:t>
      </w:r>
      <w:r>
        <w:t>Territory</w:t>
      </w:r>
      <w:r w:rsidR="00EB2E5D">
        <w:t xml:space="preserve"> by </w:t>
      </w:r>
      <w:r w:rsidR="00A33289">
        <w:t xml:space="preserve">the </w:t>
      </w:r>
      <w:r w:rsidR="00BF689B">
        <w:t>individual for the matter to which the application</w:t>
      </w:r>
      <w:r w:rsidR="00A33289">
        <w:t xml:space="preserve"> relates.</w:t>
      </w:r>
    </w:p>
    <w:p w14:paraId="409B9652" w14:textId="77777777" w:rsidR="00BF689B" w:rsidRDefault="00BF689B" w:rsidP="00BF689B">
      <w:pPr>
        <w:tabs>
          <w:tab w:val="left" w:pos="4320"/>
        </w:tabs>
        <w:spacing w:before="720"/>
        <w:rPr>
          <w:b/>
          <w:bCs/>
        </w:rPr>
      </w:pPr>
    </w:p>
    <w:p w14:paraId="2F0B110D" w14:textId="626B65D0" w:rsidR="00BF689B" w:rsidRDefault="00BF689B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21F4C85" w14:textId="467E3938" w:rsidR="00BF689B" w:rsidRDefault="00BF689B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Planning and Sustainable Development</w:t>
      </w:r>
    </w:p>
    <w:p w14:paraId="2899AA79" w14:textId="558D644A" w:rsidR="00BF689B" w:rsidRDefault="00503F5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27 August 2025</w:t>
      </w:r>
    </w:p>
    <w:p w14:paraId="2B7E8292" w14:textId="77777777" w:rsidR="00B30037" w:rsidRPr="00B30037" w:rsidRDefault="00B30037" w:rsidP="004F4201">
      <w:pPr>
        <w:tabs>
          <w:tab w:val="left" w:pos="4500"/>
        </w:tabs>
      </w:pPr>
      <w:r>
        <w:br w:type="page"/>
      </w: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2F63EFB6" w14:textId="3CC6A9DE" w:rsidR="00B30037" w:rsidRDefault="00B30037" w:rsidP="004F4201">
      <w:pPr>
        <w:spacing w:before="140"/>
        <w:rPr>
          <w:iCs/>
          <w:snapToGrid w:val="0"/>
          <w:color w:val="000000"/>
        </w:rPr>
      </w:pPr>
      <w:r w:rsidRPr="00723EB1">
        <w:rPr>
          <w:iCs/>
          <w:snapToGrid w:val="0"/>
          <w:color w:val="000000"/>
        </w:rPr>
        <w:t xml:space="preserve">(see s </w:t>
      </w:r>
      <w:r w:rsidR="004C5571">
        <w:rPr>
          <w:iCs/>
          <w:snapToGrid w:val="0"/>
          <w:color w:val="000000"/>
        </w:rPr>
        <w:t>4</w:t>
      </w:r>
      <w:r w:rsidRPr="00723EB1">
        <w:rPr>
          <w:iCs/>
          <w:snapToGrid w:val="0"/>
          <w:color w:val="000000"/>
        </w:rPr>
        <w:t>)</w:t>
      </w:r>
    </w:p>
    <w:p w14:paraId="27EFD656" w14:textId="77777777" w:rsidR="00A33289" w:rsidRPr="00B56E57" w:rsidRDefault="00A33289" w:rsidP="004F4201">
      <w:pPr>
        <w:spacing w:before="140"/>
        <w:jc w:val="center"/>
        <w:rPr>
          <w:iCs/>
          <w:snapToGrid w:val="0"/>
          <w:color w:val="000000"/>
        </w:rPr>
      </w:pPr>
    </w:p>
    <w:tbl>
      <w:tblPr>
        <w:tblW w:w="10674" w:type="dxa"/>
        <w:jc w:val="center"/>
        <w:tblLook w:val="04A0" w:firstRow="1" w:lastRow="0" w:firstColumn="1" w:lastColumn="0" w:noHBand="0" w:noVBand="1"/>
      </w:tblPr>
      <w:tblGrid>
        <w:gridCol w:w="1276"/>
        <w:gridCol w:w="1744"/>
        <w:gridCol w:w="4252"/>
        <w:gridCol w:w="1701"/>
        <w:gridCol w:w="1701"/>
      </w:tblGrid>
      <w:tr w:rsidR="002056DB" w:rsidRPr="002818E0" w14:paraId="5BD9F78F" w14:textId="77777777" w:rsidTr="004F420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40D48" w14:textId="1EBB0C90" w:rsidR="002056DB" w:rsidRPr="002818E0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FE6414" w14:textId="210F579D" w:rsidR="002056DB" w:rsidRPr="002818E0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522E01" w14:textId="64A0E060" w:rsidR="002056DB" w:rsidRPr="002818E0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E37991" w14:textId="1347E1ED" w:rsidR="002056DB" w:rsidRPr="004F4201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BBB4ED" w14:textId="0ACCA183" w:rsidR="002056DB" w:rsidRPr="004F4201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2056DB" w:rsidRPr="002818E0" w14:paraId="0EBCF891" w14:textId="77777777" w:rsidTr="004F4201">
        <w:trPr>
          <w:trHeight w:val="150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33FE" w14:textId="557D2FA1" w:rsidR="002056DB" w:rsidRPr="002818E0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B172B" w14:textId="034E4AA4" w:rsidR="002056DB" w:rsidRPr="002818E0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Relevant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ection for which a fee is payable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B4ADE0" w14:textId="6D67FF5C" w:rsidR="002056DB" w:rsidRPr="002818E0" w:rsidRDefault="002056DB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Description of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atter for which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 </w:t>
            </w:r>
            <w:r w:rsidRPr="002818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is payable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5D97" w14:textId="4AE23869" w:rsidR="002056DB" w:rsidRPr="004F4201" w:rsidRDefault="002056DB" w:rsidP="004F42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October 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June 20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7F61BC" w14:textId="1F09C234" w:rsidR="002056DB" w:rsidRPr="004F4201" w:rsidRDefault="002056DB" w:rsidP="00C740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4F4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6F5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7*</w:t>
            </w:r>
          </w:p>
        </w:tc>
      </w:tr>
      <w:tr w:rsidR="002056DB" w:rsidRPr="00EC79A5" w14:paraId="4A2E37A8" w14:textId="77777777" w:rsidTr="004F420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14:paraId="118099FC" w14:textId="378CB53C" w:rsidR="002056DB" w:rsidRPr="002818E0" w:rsidRDefault="002056DB" w:rsidP="004F4201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1.1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029897FD" w14:textId="1CE17CE2" w:rsidR="002056DB" w:rsidRPr="002818E0" w:rsidRDefault="002056DB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30B7910" w14:textId="52794FA7" w:rsidR="002056DB" w:rsidRPr="002818E0" w:rsidRDefault="002056DB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 xml:space="preserve">Application fee for </w:t>
            </w: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 xml:space="preserve"> (initial </w:t>
            </w: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>) if the application is made online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7A4C8A" w14:textId="31EA0D43" w:rsidR="002056DB" w:rsidRPr="006F569C" w:rsidRDefault="006F569C" w:rsidP="004F4201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F569C">
              <w:rPr>
                <w:b/>
                <w:bCs/>
                <w:sz w:val="22"/>
                <w:szCs w:val="22"/>
              </w:rPr>
              <w:t>1,000.00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301E79" w14:textId="37D92E07" w:rsidR="002056DB" w:rsidRPr="00E90AAA" w:rsidRDefault="006F569C" w:rsidP="00841E4A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  <w:tr w:rsidR="002056DB" w:rsidRPr="00EC79A5" w14:paraId="288F3344" w14:textId="77777777" w:rsidTr="004F4201">
        <w:trPr>
          <w:trHeight w:val="300"/>
          <w:jc w:val="center"/>
        </w:trPr>
        <w:tc>
          <w:tcPr>
            <w:tcW w:w="1276" w:type="dxa"/>
          </w:tcPr>
          <w:p w14:paraId="505EAF53" w14:textId="67C9CEAF" w:rsidR="002056DB" w:rsidRPr="002818E0" w:rsidRDefault="002056DB" w:rsidP="004F4201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1.2</w:t>
            </w:r>
          </w:p>
        </w:tc>
        <w:tc>
          <w:tcPr>
            <w:tcW w:w="1744" w:type="dxa"/>
          </w:tcPr>
          <w:p w14:paraId="6A19FB47" w14:textId="0DA00EA6" w:rsidR="002056DB" w:rsidRPr="002818E0" w:rsidRDefault="002056DB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1C9BC12" w14:textId="371222E1" w:rsidR="002056DB" w:rsidRPr="002818E0" w:rsidRDefault="002056DB" w:rsidP="00841E4A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 xml:space="preserve">Application fee for </w:t>
            </w: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 xml:space="preserve"> (initial </w:t>
            </w: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>) if the application is made in person or via post or email</w:t>
            </w:r>
          </w:p>
        </w:tc>
        <w:tc>
          <w:tcPr>
            <w:tcW w:w="1701" w:type="dxa"/>
          </w:tcPr>
          <w:p w14:paraId="1C79EBF1" w14:textId="78AEB414" w:rsidR="002056DB" w:rsidRPr="006F569C" w:rsidRDefault="006F569C" w:rsidP="004F4201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F569C">
              <w:rPr>
                <w:b/>
                <w:bCs/>
                <w:sz w:val="22"/>
                <w:szCs w:val="22"/>
              </w:rPr>
              <w:t>1,043.60</w:t>
            </w:r>
          </w:p>
        </w:tc>
        <w:tc>
          <w:tcPr>
            <w:tcW w:w="1701" w:type="dxa"/>
          </w:tcPr>
          <w:p w14:paraId="5527E78C" w14:textId="637BCA38" w:rsidR="002056DB" w:rsidRPr="00E90AAA" w:rsidRDefault="006F569C" w:rsidP="00841E4A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  <w:tr w:rsidR="002056DB" w:rsidRPr="006F569C" w14:paraId="35F96106" w14:textId="77777777" w:rsidTr="004F4201">
        <w:trPr>
          <w:trHeight w:val="300"/>
          <w:jc w:val="center"/>
        </w:trPr>
        <w:tc>
          <w:tcPr>
            <w:tcW w:w="1276" w:type="dxa"/>
          </w:tcPr>
          <w:p w14:paraId="48131ED0" w14:textId="77BA4382" w:rsidR="002056DB" w:rsidRPr="002818E0" w:rsidRDefault="002056DB" w:rsidP="004F420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744" w:type="dxa"/>
          </w:tcPr>
          <w:p w14:paraId="097E2F0A" w14:textId="5B78E5C2" w:rsidR="002056DB" w:rsidRPr="002818E0" w:rsidRDefault="002056DB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818E0">
              <w:rPr>
                <w:sz w:val="22"/>
                <w:szCs w:val="22"/>
              </w:rPr>
              <w:t>Section 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48DF42BD" w14:textId="29F65C9D" w:rsidR="002056DB" w:rsidRPr="002818E0" w:rsidRDefault="002056DB" w:rsidP="00841E4A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18E0">
              <w:rPr>
                <w:sz w:val="22"/>
                <w:szCs w:val="22"/>
              </w:rPr>
              <w:t xml:space="preserve">Application fee for </w:t>
            </w:r>
            <w:r>
              <w:rPr>
                <w:sz w:val="22"/>
                <w:szCs w:val="22"/>
              </w:rPr>
              <w:t>licence</w:t>
            </w:r>
            <w:r w:rsidRPr="002818E0">
              <w:rPr>
                <w:sz w:val="22"/>
                <w:szCs w:val="22"/>
              </w:rPr>
              <w:t xml:space="preserve"> (renewal) if the application is made online</w:t>
            </w:r>
          </w:p>
        </w:tc>
        <w:tc>
          <w:tcPr>
            <w:tcW w:w="1701" w:type="dxa"/>
          </w:tcPr>
          <w:p w14:paraId="71528852" w14:textId="74432551" w:rsidR="002056DB" w:rsidRPr="004F4201" w:rsidRDefault="002056DB" w:rsidP="004F4201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14:paraId="381017AA" w14:textId="4E96CF23" w:rsidR="002056DB" w:rsidRPr="00E90AAA" w:rsidRDefault="002056DB" w:rsidP="00841E4A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1,000.00</w:t>
            </w:r>
          </w:p>
        </w:tc>
      </w:tr>
      <w:tr w:rsidR="002056DB" w:rsidRPr="00EC79A5" w14:paraId="21051722" w14:textId="77777777" w:rsidTr="004F4201">
        <w:trPr>
          <w:trHeight w:val="300"/>
          <w:jc w:val="center"/>
        </w:trPr>
        <w:tc>
          <w:tcPr>
            <w:tcW w:w="1276" w:type="dxa"/>
          </w:tcPr>
          <w:p w14:paraId="1B6AA44A" w14:textId="2D09874F" w:rsidR="002056DB" w:rsidRPr="002818E0" w:rsidRDefault="002056DB" w:rsidP="004F4201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2.2</w:t>
            </w:r>
          </w:p>
        </w:tc>
        <w:tc>
          <w:tcPr>
            <w:tcW w:w="1744" w:type="dxa"/>
          </w:tcPr>
          <w:p w14:paraId="3B0BF3F4" w14:textId="2091FB83" w:rsidR="002056DB" w:rsidRPr="002818E0" w:rsidRDefault="002056DB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>Section 1</w:t>
            </w: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549AAA23" w14:textId="511A376F" w:rsidR="002056DB" w:rsidRPr="002818E0" w:rsidRDefault="002056DB" w:rsidP="00841E4A">
            <w:pPr>
              <w:spacing w:before="120" w:after="120"/>
              <w:rPr>
                <w:sz w:val="22"/>
                <w:szCs w:val="22"/>
              </w:rPr>
            </w:pPr>
            <w:r w:rsidRPr="002818E0">
              <w:rPr>
                <w:snapToGrid w:val="0"/>
                <w:sz w:val="22"/>
                <w:szCs w:val="22"/>
              </w:rPr>
              <w:t xml:space="preserve">Application fee for </w:t>
            </w: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 xml:space="preserve"> (renewal) if the application is made in person or via post or email</w:t>
            </w:r>
          </w:p>
        </w:tc>
        <w:tc>
          <w:tcPr>
            <w:tcW w:w="1701" w:type="dxa"/>
          </w:tcPr>
          <w:p w14:paraId="11A16F4D" w14:textId="1710DF71" w:rsidR="002056DB" w:rsidRPr="004F4201" w:rsidRDefault="002056DB" w:rsidP="004F4201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14:paraId="4C7DDA07" w14:textId="1D40EF98" w:rsidR="002056DB" w:rsidRPr="00E90AAA" w:rsidRDefault="002056DB" w:rsidP="00841E4A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1,0</w:t>
            </w:r>
            <w:r w:rsidR="00CF5ABC" w:rsidRPr="00E90AAA">
              <w:rPr>
                <w:i/>
                <w:iCs/>
                <w:sz w:val="22"/>
                <w:szCs w:val="22"/>
              </w:rPr>
              <w:t>43.60</w:t>
            </w:r>
          </w:p>
        </w:tc>
      </w:tr>
      <w:tr w:rsidR="002056DB" w:rsidRPr="00EC79A5" w14:paraId="23B740BA" w14:textId="77777777" w:rsidTr="004F4201">
        <w:trPr>
          <w:trHeight w:val="300"/>
          <w:jc w:val="center"/>
        </w:trPr>
        <w:tc>
          <w:tcPr>
            <w:tcW w:w="1276" w:type="dxa"/>
          </w:tcPr>
          <w:p w14:paraId="17EBA836" w14:textId="75558CD8" w:rsidR="002056DB" w:rsidRPr="002818E0" w:rsidRDefault="002056DB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3.1</w:t>
            </w:r>
          </w:p>
        </w:tc>
        <w:tc>
          <w:tcPr>
            <w:tcW w:w="1744" w:type="dxa"/>
          </w:tcPr>
          <w:p w14:paraId="78B840BD" w14:textId="652D5A3C" w:rsidR="002056DB" w:rsidRPr="002818E0" w:rsidRDefault="002056DB" w:rsidP="004F4201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 w:rsidRPr="002818E0">
              <w:rPr>
                <w:color w:val="000000"/>
                <w:sz w:val="22"/>
                <w:szCs w:val="22"/>
                <w:shd w:val="clear" w:color="auto" w:fill="FFFFFF"/>
              </w:rPr>
              <w:t xml:space="preserve">Section </w:t>
            </w:r>
            <w:r w:rsidRPr="002818E0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252" w:type="dxa"/>
          </w:tcPr>
          <w:p w14:paraId="4F98976F" w14:textId="109F9DAE" w:rsidR="002056DB" w:rsidRPr="002818E0" w:rsidRDefault="002056DB" w:rsidP="004102CD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Licence</w:t>
            </w:r>
            <w:r w:rsidRPr="002818E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2818E0">
              <w:rPr>
                <w:snapToGrid w:val="0"/>
                <w:sz w:val="22"/>
                <w:szCs w:val="22"/>
              </w:rPr>
              <w:t>ee (</w:t>
            </w:r>
            <w:r>
              <w:rPr>
                <w:snapToGrid w:val="0"/>
                <w:sz w:val="22"/>
                <w:szCs w:val="22"/>
              </w:rPr>
              <w:t>7</w:t>
            </w:r>
            <w:r w:rsidRPr="002818E0">
              <w:rPr>
                <w:snapToGrid w:val="0"/>
                <w:sz w:val="22"/>
                <w:szCs w:val="22"/>
              </w:rPr>
              <w:t xml:space="preserve"> years)</w:t>
            </w:r>
          </w:p>
        </w:tc>
        <w:tc>
          <w:tcPr>
            <w:tcW w:w="1701" w:type="dxa"/>
            <w:vAlign w:val="center"/>
          </w:tcPr>
          <w:p w14:paraId="643FF6DA" w14:textId="61333FB7" w:rsidR="002056DB" w:rsidRPr="004F4201" w:rsidRDefault="006F569C" w:rsidP="004F4201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1,000.00 per year**</w:t>
            </w:r>
          </w:p>
        </w:tc>
        <w:tc>
          <w:tcPr>
            <w:tcW w:w="1701" w:type="dxa"/>
          </w:tcPr>
          <w:p w14:paraId="2BF65212" w14:textId="35CDCF30" w:rsidR="002056DB" w:rsidRPr="00E90AAA" w:rsidRDefault="006F569C" w:rsidP="004102CD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  <w:tr w:rsidR="00CF5ABC" w:rsidRPr="00EC79A5" w14:paraId="71CC7BE4" w14:textId="77777777" w:rsidTr="004F4201">
        <w:trPr>
          <w:trHeight w:val="300"/>
          <w:jc w:val="center"/>
        </w:trPr>
        <w:tc>
          <w:tcPr>
            <w:tcW w:w="1276" w:type="dxa"/>
          </w:tcPr>
          <w:p w14:paraId="0C81F869" w14:textId="5E29FF4F" w:rsidR="00CF5ABC" w:rsidRDefault="00CF5ABC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3.2</w:t>
            </w:r>
          </w:p>
        </w:tc>
        <w:tc>
          <w:tcPr>
            <w:tcW w:w="1744" w:type="dxa"/>
          </w:tcPr>
          <w:p w14:paraId="7123921C" w14:textId="2125B5B9" w:rsidR="00CF5ABC" w:rsidRPr="00285DD7" w:rsidRDefault="00CF5ABC" w:rsidP="004F4201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DD7">
              <w:rPr>
                <w:color w:val="000000"/>
                <w:sz w:val="22"/>
                <w:szCs w:val="22"/>
                <w:shd w:val="clear" w:color="auto" w:fill="FFFFFF"/>
              </w:rPr>
              <w:t>Section 20</w:t>
            </w:r>
          </w:p>
        </w:tc>
        <w:tc>
          <w:tcPr>
            <w:tcW w:w="4252" w:type="dxa"/>
          </w:tcPr>
          <w:p w14:paraId="7CA91E53" w14:textId="1FF374D6" w:rsidR="00CF5ABC" w:rsidRPr="00285DD7" w:rsidRDefault="00CF5ABC" w:rsidP="004102CD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5DD7">
              <w:rPr>
                <w:snapToGrid w:val="0"/>
                <w:sz w:val="22"/>
                <w:szCs w:val="22"/>
              </w:rPr>
              <w:t xml:space="preserve">Licence fee (7 years) </w:t>
            </w:r>
            <w:proofErr w:type="gramStart"/>
            <w:r w:rsidRPr="00285DD7">
              <w:rPr>
                <w:snapToGrid w:val="0"/>
                <w:sz w:val="22"/>
                <w:szCs w:val="22"/>
              </w:rPr>
              <w:t>pay</w:t>
            </w:r>
            <w:proofErr w:type="gramEnd"/>
            <w:r w:rsidRPr="00285DD7">
              <w:rPr>
                <w:snapToGrid w:val="0"/>
                <w:sz w:val="22"/>
                <w:szCs w:val="22"/>
              </w:rPr>
              <w:t xml:space="preserve"> upfront</w:t>
            </w:r>
          </w:p>
        </w:tc>
        <w:tc>
          <w:tcPr>
            <w:tcW w:w="1701" w:type="dxa"/>
            <w:vAlign w:val="center"/>
          </w:tcPr>
          <w:p w14:paraId="7EFD548E" w14:textId="488623DE" w:rsidR="00CF5ABC" w:rsidRDefault="006F569C" w:rsidP="004F4201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7,000.00</w:t>
            </w:r>
          </w:p>
        </w:tc>
        <w:tc>
          <w:tcPr>
            <w:tcW w:w="1701" w:type="dxa"/>
          </w:tcPr>
          <w:p w14:paraId="57A1B5E8" w14:textId="738A2C89" w:rsidR="00CF5ABC" w:rsidRPr="00E90AAA" w:rsidRDefault="006F569C" w:rsidP="004102CD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  <w:tr w:rsidR="00B4471E" w:rsidRPr="00EC79A5" w14:paraId="58261E4D" w14:textId="77777777" w:rsidTr="004F4201">
        <w:trPr>
          <w:trHeight w:val="300"/>
          <w:jc w:val="center"/>
        </w:trPr>
        <w:tc>
          <w:tcPr>
            <w:tcW w:w="1276" w:type="dxa"/>
          </w:tcPr>
          <w:p w14:paraId="6ABD0D6C" w14:textId="70326639" w:rsidR="00B4471E" w:rsidRDefault="00B4471E" w:rsidP="00B4471E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3.3</w:t>
            </w:r>
          </w:p>
        </w:tc>
        <w:tc>
          <w:tcPr>
            <w:tcW w:w="1744" w:type="dxa"/>
          </w:tcPr>
          <w:p w14:paraId="71B8E3A3" w14:textId="58888B32" w:rsidR="00B4471E" w:rsidRPr="00285DD7" w:rsidRDefault="00B4471E" w:rsidP="00B4471E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DD7">
              <w:rPr>
                <w:color w:val="000000"/>
                <w:sz w:val="22"/>
                <w:szCs w:val="22"/>
                <w:shd w:val="clear" w:color="auto" w:fill="FFFFFF"/>
              </w:rPr>
              <w:t>Section 20</w:t>
            </w:r>
          </w:p>
        </w:tc>
        <w:tc>
          <w:tcPr>
            <w:tcW w:w="4252" w:type="dxa"/>
          </w:tcPr>
          <w:p w14:paraId="0950EBFD" w14:textId="334A8CDE" w:rsidR="00B4471E" w:rsidRPr="00AC2180" w:rsidRDefault="00B4471E" w:rsidP="00AC2180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C2180">
              <w:rPr>
                <w:color w:val="000000"/>
                <w:sz w:val="22"/>
                <w:szCs w:val="22"/>
                <w:shd w:val="clear" w:color="auto" w:fill="FFFFFF"/>
              </w:rPr>
              <w:t xml:space="preserve">For a registered community housing provider—developer licensing activity-based fee, associated with the </w:t>
            </w:r>
            <w:r w:rsidRPr="00AC218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Property Developers Act 2024</w:t>
            </w:r>
          </w:p>
          <w:p w14:paraId="5D01EAA2" w14:textId="371C1FB6" w:rsidR="00B4471E" w:rsidRPr="00AC2180" w:rsidRDefault="00B4471E" w:rsidP="00AC2180">
            <w:pPr>
              <w:spacing w:before="120" w:after="1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C2180">
              <w:rPr>
                <w:color w:val="000000"/>
                <w:sz w:val="22"/>
                <w:szCs w:val="22"/>
                <w:shd w:val="clear" w:color="auto" w:fill="FFFFFF"/>
              </w:rPr>
              <w:t>An activity-based fee is payable, upon issue of a Building Approval for a regulated residential building, charged based on the number of regulated residential dwellings to be constructed.</w:t>
            </w:r>
          </w:p>
        </w:tc>
        <w:tc>
          <w:tcPr>
            <w:tcW w:w="1701" w:type="dxa"/>
          </w:tcPr>
          <w:p w14:paraId="2D9343F6" w14:textId="60CBEB0B" w:rsidR="00B4471E" w:rsidRPr="00AC2180" w:rsidRDefault="00B4471E" w:rsidP="00B4471E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C2180">
              <w:rPr>
                <w:color w:val="000000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1701" w:type="dxa"/>
          </w:tcPr>
          <w:p w14:paraId="05A2F88E" w14:textId="182B3315" w:rsidR="00B4471E" w:rsidRPr="00AC2180" w:rsidRDefault="00E64922" w:rsidP="00B4471E">
            <w:pPr>
              <w:spacing w:before="120" w:after="120"/>
              <w:jc w:val="right"/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Nil</w:t>
            </w:r>
            <w:r w:rsidR="00B4471E" w:rsidRPr="00AC218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per dwelling</w:t>
            </w:r>
          </w:p>
        </w:tc>
      </w:tr>
      <w:tr w:rsidR="00B4471E" w:rsidRPr="00EC79A5" w14:paraId="14962804" w14:textId="77777777" w:rsidTr="004F4201">
        <w:trPr>
          <w:trHeight w:val="300"/>
          <w:jc w:val="center"/>
        </w:trPr>
        <w:tc>
          <w:tcPr>
            <w:tcW w:w="1276" w:type="dxa"/>
          </w:tcPr>
          <w:p w14:paraId="2FE66A49" w14:textId="2C6F8AAF" w:rsidR="00B4471E" w:rsidRDefault="00B4471E" w:rsidP="00B4471E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3.4</w:t>
            </w:r>
          </w:p>
        </w:tc>
        <w:tc>
          <w:tcPr>
            <w:tcW w:w="1744" w:type="dxa"/>
          </w:tcPr>
          <w:p w14:paraId="35884F6E" w14:textId="3E03C97A" w:rsidR="00B4471E" w:rsidRPr="00285DD7" w:rsidRDefault="00B4471E" w:rsidP="00B4471E">
            <w:pPr>
              <w:spacing w:before="120" w:after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5DD7">
              <w:rPr>
                <w:color w:val="000000"/>
                <w:sz w:val="22"/>
                <w:szCs w:val="22"/>
                <w:shd w:val="clear" w:color="auto" w:fill="FFFFFF"/>
              </w:rPr>
              <w:t>Section 20</w:t>
            </w:r>
          </w:p>
        </w:tc>
        <w:tc>
          <w:tcPr>
            <w:tcW w:w="4252" w:type="dxa"/>
          </w:tcPr>
          <w:p w14:paraId="27A711B8" w14:textId="4E2817AB" w:rsidR="00B4471E" w:rsidRPr="00AC2180" w:rsidRDefault="00E64922" w:rsidP="00AC2180">
            <w:pPr>
              <w:spacing w:before="120" w:after="120"/>
            </w:pPr>
            <w:r>
              <w:rPr>
                <w:color w:val="000000"/>
                <w:sz w:val="22"/>
                <w:szCs w:val="22"/>
              </w:rPr>
              <w:t>For any</w:t>
            </w:r>
            <w:r w:rsidR="00B4471E">
              <w:rPr>
                <w:color w:val="000000"/>
                <w:sz w:val="22"/>
                <w:szCs w:val="22"/>
              </w:rPr>
              <w:t xml:space="preserve"> other</w:t>
            </w:r>
            <w:r>
              <w:rPr>
                <w:color w:val="000000"/>
                <w:sz w:val="22"/>
                <w:szCs w:val="22"/>
              </w:rPr>
              <w:t xml:space="preserve"> person</w:t>
            </w:r>
            <w:r w:rsidR="00B4471E" w:rsidRPr="00B4471E">
              <w:t>—</w:t>
            </w:r>
            <w:r w:rsidR="00B4471E">
              <w:rPr>
                <w:color w:val="000000"/>
                <w:sz w:val="22"/>
                <w:szCs w:val="22"/>
              </w:rPr>
              <w:t>d</w:t>
            </w:r>
            <w:r w:rsidR="00B4471E" w:rsidRPr="00285DD7">
              <w:rPr>
                <w:color w:val="000000"/>
                <w:sz w:val="22"/>
                <w:szCs w:val="22"/>
              </w:rPr>
              <w:t xml:space="preserve">eveloper licensing activity-based fee, associated with the </w:t>
            </w:r>
            <w:r w:rsidR="00B4471E" w:rsidRPr="00285DD7">
              <w:rPr>
                <w:i/>
                <w:iCs/>
                <w:color w:val="000000"/>
                <w:sz w:val="22"/>
                <w:szCs w:val="22"/>
              </w:rPr>
              <w:t>Property Developers Act 2024</w:t>
            </w:r>
          </w:p>
          <w:p w14:paraId="495C11CB" w14:textId="7320C885" w:rsidR="00B4471E" w:rsidRPr="00285DD7" w:rsidRDefault="00B4471E" w:rsidP="00B4471E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285DD7">
              <w:rPr>
                <w:color w:val="000000"/>
                <w:sz w:val="22"/>
                <w:szCs w:val="22"/>
              </w:rPr>
              <w:t xml:space="preserve">An activity-based fee is payable, upon issue of a Building Approval for a regulated residential building, charged based on the number of regulated residential dwellings </w:t>
            </w:r>
            <w:r>
              <w:rPr>
                <w:color w:val="000000"/>
                <w:sz w:val="22"/>
                <w:szCs w:val="22"/>
              </w:rPr>
              <w:t>to be constructed</w:t>
            </w:r>
            <w:r w:rsidRPr="00285DD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C23629F" w14:textId="095E675F" w:rsidR="00B4471E" w:rsidRDefault="00B4471E" w:rsidP="00B4471E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14:paraId="248B71B6" w14:textId="7C9928EC" w:rsidR="00B4471E" w:rsidRPr="00285DD7" w:rsidRDefault="00B4471E" w:rsidP="00B4471E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285DD7">
              <w:rPr>
                <w:i/>
                <w:iCs/>
                <w:color w:val="000000"/>
                <w:sz w:val="22"/>
                <w:szCs w:val="22"/>
              </w:rPr>
              <w:t>500.00 per dwelling</w:t>
            </w:r>
          </w:p>
        </w:tc>
      </w:tr>
      <w:tr w:rsidR="00B4471E" w:rsidRPr="00EC79A5" w14:paraId="6FCEEDB5" w14:textId="77777777" w:rsidTr="004F4201">
        <w:trPr>
          <w:trHeight w:val="300"/>
          <w:jc w:val="center"/>
        </w:trPr>
        <w:tc>
          <w:tcPr>
            <w:tcW w:w="1276" w:type="dxa"/>
          </w:tcPr>
          <w:p w14:paraId="2236B83F" w14:textId="0258A589" w:rsidR="00B4471E" w:rsidRDefault="00B4471E" w:rsidP="00B4471E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4.1</w:t>
            </w:r>
          </w:p>
        </w:tc>
        <w:tc>
          <w:tcPr>
            <w:tcW w:w="1744" w:type="dxa"/>
          </w:tcPr>
          <w:p w14:paraId="61E8AEDE" w14:textId="46A0CF1F" w:rsidR="00B4471E" w:rsidRPr="002818E0" w:rsidRDefault="00B4471E" w:rsidP="00B4471E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Section 22</w:t>
            </w:r>
          </w:p>
        </w:tc>
        <w:tc>
          <w:tcPr>
            <w:tcW w:w="4252" w:type="dxa"/>
          </w:tcPr>
          <w:p w14:paraId="36895BC2" w14:textId="1A87710C" w:rsidR="00B4471E" w:rsidRPr="002818E0" w:rsidRDefault="00B4471E" w:rsidP="00B4471E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Variation to remove or amend information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made to a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licence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application (initial licence) </w:t>
            </w:r>
            <w:r>
              <w:rPr>
                <w:sz w:val="22"/>
                <w:szCs w:val="22"/>
              </w:rPr>
              <w:lastRenderedPageBreak/>
              <w:t>or licence renewal, after the</w:t>
            </w:r>
            <w:r w:rsidRPr="002818E0">
              <w:rPr>
                <w:sz w:val="22"/>
                <w:szCs w:val="22"/>
              </w:rPr>
              <w:t xml:space="preserve"> application is made online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81CC00F" w14:textId="2FB8668E" w:rsidR="00B4471E" w:rsidRPr="004F4201" w:rsidRDefault="00B4471E" w:rsidP="00B4471E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500.00</w:t>
            </w:r>
          </w:p>
        </w:tc>
        <w:tc>
          <w:tcPr>
            <w:tcW w:w="1701" w:type="dxa"/>
          </w:tcPr>
          <w:p w14:paraId="4E91E489" w14:textId="4DC3C47F" w:rsidR="00B4471E" w:rsidRPr="00E90AAA" w:rsidRDefault="00B4471E" w:rsidP="00B4471E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  <w:tr w:rsidR="00B4471E" w:rsidRPr="00EC79A5" w14:paraId="48D048EA" w14:textId="77777777" w:rsidTr="004F4201">
        <w:trPr>
          <w:trHeight w:val="300"/>
          <w:jc w:val="center"/>
        </w:trPr>
        <w:tc>
          <w:tcPr>
            <w:tcW w:w="1276" w:type="dxa"/>
          </w:tcPr>
          <w:p w14:paraId="4A378052" w14:textId="51E31ECD" w:rsidR="00B4471E" w:rsidRDefault="00B4471E" w:rsidP="00B4471E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4.2</w:t>
            </w:r>
          </w:p>
        </w:tc>
        <w:tc>
          <w:tcPr>
            <w:tcW w:w="1744" w:type="dxa"/>
          </w:tcPr>
          <w:p w14:paraId="45A0DB51" w14:textId="28471684" w:rsidR="00B4471E" w:rsidRPr="002818E0" w:rsidRDefault="00B4471E" w:rsidP="00B4471E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Section 22</w:t>
            </w:r>
          </w:p>
        </w:tc>
        <w:tc>
          <w:tcPr>
            <w:tcW w:w="4252" w:type="dxa"/>
          </w:tcPr>
          <w:p w14:paraId="470A9807" w14:textId="659A3C00" w:rsidR="00B4471E" w:rsidRPr="002818E0" w:rsidRDefault="00B4471E" w:rsidP="00B4471E">
            <w:pPr>
              <w:spacing w:before="120" w:after="120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Variation to remove or amend information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made to a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licence</w:t>
            </w:r>
            <w:r w:rsidRPr="0028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application (initial licence) or licence renewal, after the</w:t>
            </w:r>
            <w:r w:rsidRPr="002818E0">
              <w:rPr>
                <w:sz w:val="22"/>
                <w:szCs w:val="22"/>
              </w:rPr>
              <w:t xml:space="preserve"> application is </w:t>
            </w:r>
            <w:r w:rsidRPr="002818E0">
              <w:rPr>
                <w:snapToGrid w:val="0"/>
                <w:sz w:val="22"/>
                <w:szCs w:val="22"/>
              </w:rPr>
              <w:t>made in person or via post or email</w:t>
            </w:r>
          </w:p>
        </w:tc>
        <w:tc>
          <w:tcPr>
            <w:tcW w:w="1701" w:type="dxa"/>
          </w:tcPr>
          <w:p w14:paraId="34B6C7E7" w14:textId="5C74E94E" w:rsidR="00B4471E" w:rsidRPr="004F4201" w:rsidRDefault="00B4471E" w:rsidP="00B4471E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543.60</w:t>
            </w:r>
          </w:p>
        </w:tc>
        <w:tc>
          <w:tcPr>
            <w:tcW w:w="1701" w:type="dxa"/>
          </w:tcPr>
          <w:p w14:paraId="7C772A11" w14:textId="65B57888" w:rsidR="00B4471E" w:rsidRPr="00E90AAA" w:rsidRDefault="00B4471E" w:rsidP="00B4471E">
            <w:pPr>
              <w:spacing w:before="120" w:after="120"/>
              <w:jc w:val="right"/>
              <w:rPr>
                <w:i/>
                <w:iCs/>
                <w:sz w:val="22"/>
                <w:szCs w:val="22"/>
              </w:rPr>
            </w:pPr>
            <w:r w:rsidRPr="00E90AAA">
              <w:rPr>
                <w:i/>
                <w:iCs/>
                <w:sz w:val="22"/>
                <w:szCs w:val="22"/>
              </w:rPr>
              <w:t>TBA</w:t>
            </w:r>
          </w:p>
        </w:tc>
      </w:tr>
    </w:tbl>
    <w:p w14:paraId="161EA09B" w14:textId="77777777" w:rsidR="002056DB" w:rsidRDefault="002056DB" w:rsidP="002818E0">
      <w:pPr>
        <w:tabs>
          <w:tab w:val="left" w:pos="4500"/>
        </w:tabs>
      </w:pPr>
    </w:p>
    <w:p w14:paraId="46421095" w14:textId="74F2A243" w:rsidR="002056DB" w:rsidRDefault="002056DB" w:rsidP="004F4201">
      <w:pPr>
        <w:tabs>
          <w:tab w:val="left" w:pos="4500"/>
        </w:tabs>
        <w:ind w:left="851"/>
        <w:rPr>
          <w:i/>
          <w:iCs/>
        </w:rPr>
      </w:pPr>
      <w:r>
        <w:t>*</w:t>
      </w:r>
      <w:r w:rsidRPr="004F4201">
        <w:rPr>
          <w:i/>
          <w:iCs/>
        </w:rPr>
        <w:t>Note</w:t>
      </w:r>
      <w:r w:rsidR="009C7CA3">
        <w:rPr>
          <w:i/>
          <w:iCs/>
        </w:rPr>
        <w:t xml:space="preserve"> 1</w:t>
      </w:r>
      <w:r w:rsidRPr="004F4201">
        <w:rPr>
          <w:i/>
          <w:iCs/>
        </w:rPr>
        <w:t xml:space="preserve">: </w:t>
      </w:r>
      <w:r w:rsidR="006F569C">
        <w:rPr>
          <w:i/>
          <w:iCs/>
        </w:rPr>
        <w:t>This is only an indication of fees applicable in 2026-27 and has been included here for information purposes only.</w:t>
      </w:r>
    </w:p>
    <w:p w14:paraId="03ED2D76" w14:textId="15CDAE2C" w:rsidR="00C06CF8" w:rsidRPr="004F4201" w:rsidRDefault="00C06CF8" w:rsidP="006F569C">
      <w:pPr>
        <w:keepNext/>
        <w:tabs>
          <w:tab w:val="left" w:pos="4500"/>
        </w:tabs>
        <w:ind w:left="851"/>
        <w:rPr>
          <w:i/>
          <w:iCs/>
        </w:rPr>
      </w:pPr>
      <w:r>
        <w:rPr>
          <w:i/>
          <w:iCs/>
        </w:rPr>
        <w:t>**Note</w:t>
      </w:r>
      <w:r w:rsidR="009C7CA3">
        <w:rPr>
          <w:i/>
          <w:iCs/>
        </w:rPr>
        <w:t xml:space="preserve"> 2</w:t>
      </w:r>
      <w:r>
        <w:rPr>
          <w:i/>
          <w:iCs/>
        </w:rPr>
        <w:t xml:space="preserve">: </w:t>
      </w:r>
      <w:r w:rsidR="006F569C" w:rsidRPr="00DF6506">
        <w:rPr>
          <w:b/>
          <w:bCs/>
          <w:i/>
          <w:iCs/>
        </w:rPr>
        <w:t>Formula for non-standard licence term</w:t>
      </w:r>
    </w:p>
    <w:p w14:paraId="456EF5FC" w14:textId="77777777" w:rsidR="00841E4A" w:rsidRDefault="00841E4A" w:rsidP="00E90AAA">
      <w:pPr>
        <w:keepNext/>
        <w:tabs>
          <w:tab w:val="left" w:pos="4500"/>
        </w:tabs>
      </w:pPr>
    </w:p>
    <w:p w14:paraId="4CDFA2E2" w14:textId="03774288" w:rsidR="00841E4A" w:rsidRDefault="00841E4A" w:rsidP="00723EB1">
      <w:pPr>
        <w:numPr>
          <w:ilvl w:val="0"/>
          <w:numId w:val="6"/>
        </w:numPr>
        <w:tabs>
          <w:tab w:val="left" w:pos="709"/>
        </w:tabs>
        <w:spacing w:before="120"/>
        <w:ind w:hanging="720"/>
      </w:pPr>
      <w:r>
        <w:t xml:space="preserve">The fee payable for a </w:t>
      </w:r>
      <w:r w:rsidR="003F2B83">
        <w:t>licence</w:t>
      </w:r>
      <w:r>
        <w:t xml:space="preserve"> issued for a period less than </w:t>
      </w:r>
      <w:r w:rsidR="003F2B83">
        <w:t>7</w:t>
      </w:r>
      <w:r>
        <w:t xml:space="preserve"> years is the amount worked out in accordance with the following formula:</w:t>
      </w:r>
    </w:p>
    <w:p w14:paraId="3A7885E1" w14:textId="3C0E8EEF" w:rsidR="00841E4A" w:rsidRDefault="00841E4A" w:rsidP="00723EB1">
      <w:pPr>
        <w:tabs>
          <w:tab w:val="left" w:pos="4500"/>
        </w:tabs>
        <w:spacing w:before="120"/>
        <w:ind w:left="720"/>
        <w:rPr>
          <w:b/>
          <w:bCs/>
        </w:rPr>
      </w:pPr>
      <w:r w:rsidRPr="00723EB1">
        <w:rPr>
          <w:b/>
          <w:bCs/>
        </w:rPr>
        <w:t>(F/</w:t>
      </w:r>
      <w:r w:rsidR="003F2B83">
        <w:rPr>
          <w:b/>
          <w:bCs/>
        </w:rPr>
        <w:t>84</w:t>
      </w:r>
      <w:r w:rsidRPr="00723EB1">
        <w:rPr>
          <w:b/>
          <w:bCs/>
        </w:rPr>
        <w:t>) x N</w:t>
      </w:r>
    </w:p>
    <w:p w14:paraId="3CB4D10B" w14:textId="021AED8D" w:rsidR="00723EB1" w:rsidRPr="00723EB1" w:rsidRDefault="003F2B83" w:rsidP="00723EB1">
      <w:pPr>
        <w:tabs>
          <w:tab w:val="left" w:pos="4500"/>
        </w:tabs>
        <w:spacing w:before="120"/>
        <w:ind w:left="720"/>
      </w:pPr>
      <w:r>
        <w:t>w</w:t>
      </w:r>
      <w:r w:rsidR="00723EB1" w:rsidRPr="00723EB1">
        <w:t>here</w:t>
      </w:r>
      <w:r>
        <w:t>:</w:t>
      </w:r>
    </w:p>
    <w:p w14:paraId="7FC477B2" w14:textId="552C1B53" w:rsidR="00841E4A" w:rsidRDefault="00841E4A" w:rsidP="00723EB1">
      <w:pPr>
        <w:tabs>
          <w:tab w:val="left" w:pos="4500"/>
        </w:tabs>
        <w:spacing w:before="120"/>
        <w:ind w:left="720"/>
      </w:pPr>
      <w:r w:rsidRPr="00723EB1">
        <w:rPr>
          <w:b/>
          <w:bCs/>
        </w:rPr>
        <w:t>F</w:t>
      </w:r>
      <w:r>
        <w:t xml:space="preserve"> is the </w:t>
      </w:r>
      <w:r w:rsidR="003F2B83">
        <w:t>7</w:t>
      </w:r>
      <w:r w:rsidR="00253BEC">
        <w:t>-year</w:t>
      </w:r>
      <w:r>
        <w:t xml:space="preserve"> </w:t>
      </w:r>
      <w:r w:rsidR="0083086B">
        <w:t>licence</w:t>
      </w:r>
      <w:r>
        <w:t xml:space="preserve"> fee; and</w:t>
      </w:r>
    </w:p>
    <w:p w14:paraId="2F30ECAA" w14:textId="37BDCB3C" w:rsidR="00841E4A" w:rsidRDefault="00841E4A" w:rsidP="00723EB1">
      <w:pPr>
        <w:tabs>
          <w:tab w:val="left" w:pos="4500"/>
        </w:tabs>
        <w:spacing w:before="120"/>
        <w:ind w:left="720"/>
      </w:pPr>
      <w:r w:rsidRPr="00723EB1">
        <w:rPr>
          <w:b/>
          <w:bCs/>
        </w:rPr>
        <w:t>N</w:t>
      </w:r>
      <w:r>
        <w:t xml:space="preserve"> is the number of months, and part months, rounded up to the nearest number of whole months for which the </w:t>
      </w:r>
      <w:r w:rsidR="0083086B">
        <w:t>licence</w:t>
      </w:r>
      <w:r>
        <w:t xml:space="preserve"> is to be issued or renewed.</w:t>
      </w:r>
    </w:p>
    <w:p w14:paraId="02F3F91F" w14:textId="77777777" w:rsidR="00841E4A" w:rsidRPr="00723EB1" w:rsidRDefault="00841E4A" w:rsidP="00723EB1">
      <w:pPr>
        <w:tabs>
          <w:tab w:val="left" w:pos="4500"/>
        </w:tabs>
        <w:spacing w:before="120"/>
        <w:ind w:left="720"/>
        <w:rPr>
          <w:b/>
          <w:bCs/>
        </w:rPr>
      </w:pPr>
      <w:r w:rsidRPr="00723EB1">
        <w:rPr>
          <w:b/>
          <w:bCs/>
        </w:rPr>
        <w:t>Example:</w:t>
      </w:r>
    </w:p>
    <w:p w14:paraId="64A8D90D" w14:textId="58376FFE" w:rsidR="00841E4A" w:rsidRDefault="003F2B83" w:rsidP="00723EB1">
      <w:pPr>
        <w:tabs>
          <w:tab w:val="left" w:pos="4500"/>
        </w:tabs>
        <w:spacing w:before="120"/>
        <w:ind w:left="720"/>
      </w:pPr>
      <w:r>
        <w:t>Anthony’s licence</w:t>
      </w:r>
      <w:r w:rsidR="00841E4A">
        <w:t xml:space="preserve"> is issued for a period of 2 years</w:t>
      </w:r>
      <w:r w:rsidR="00253BEC">
        <w:t xml:space="preserve">, </w:t>
      </w:r>
      <w:r w:rsidR="00841E4A">
        <w:t xml:space="preserve">3 </w:t>
      </w:r>
      <w:r>
        <w:t>months,</w:t>
      </w:r>
      <w:r w:rsidR="00253BEC">
        <w:t xml:space="preserve"> and 2 weeks.</w:t>
      </w:r>
      <w:r w:rsidR="00841E4A">
        <w:t xml:space="preserve"> For the formula </w:t>
      </w:r>
      <w:r w:rsidR="00841E4A" w:rsidRPr="00253BEC">
        <w:rPr>
          <w:b/>
          <w:bCs/>
        </w:rPr>
        <w:t>N</w:t>
      </w:r>
      <w:r w:rsidR="00841E4A">
        <w:t xml:space="preserve"> is </w:t>
      </w:r>
      <w:r w:rsidR="00723EB1">
        <w:t>2</w:t>
      </w:r>
      <w:r w:rsidR="00253BEC">
        <w:t>8</w:t>
      </w:r>
      <w:r w:rsidR="00841E4A">
        <w:t xml:space="preserve">. This is because there are </w:t>
      </w:r>
      <w:r w:rsidR="00723EB1">
        <w:t>24</w:t>
      </w:r>
      <w:r w:rsidR="00841E4A">
        <w:t xml:space="preserve"> months in a </w:t>
      </w:r>
      <w:r w:rsidR="00253BEC">
        <w:t>2-year</w:t>
      </w:r>
      <w:r w:rsidR="00841E4A">
        <w:t xml:space="preserve"> period and the 3 months</w:t>
      </w:r>
      <w:r w:rsidR="00253BEC">
        <w:t xml:space="preserve"> and 2 weeks is rounded up to 4 months</w:t>
      </w:r>
      <w:r w:rsidR="00841E4A">
        <w:t>, mak</w:t>
      </w:r>
      <w:r w:rsidR="00253BEC">
        <w:t>ing</w:t>
      </w:r>
      <w:r w:rsidR="00841E4A">
        <w:t xml:space="preserve"> a total of </w:t>
      </w:r>
      <w:r w:rsidR="00723EB1">
        <w:t>2</w:t>
      </w:r>
      <w:r w:rsidR="00253BEC">
        <w:t>8 </w:t>
      </w:r>
      <w:r w:rsidR="00841E4A">
        <w:t>months.</w:t>
      </w:r>
    </w:p>
    <w:p w14:paraId="3C9BA9CF" w14:textId="77777777" w:rsidR="00841E4A" w:rsidRPr="00723EB1" w:rsidRDefault="00841E4A" w:rsidP="00723EB1">
      <w:pPr>
        <w:tabs>
          <w:tab w:val="left" w:pos="720"/>
        </w:tabs>
        <w:spacing w:before="120"/>
        <w:ind w:left="720"/>
        <w:rPr>
          <w:sz w:val="20"/>
          <w:szCs w:val="20"/>
        </w:rPr>
      </w:pPr>
      <w:r w:rsidRPr="00723EB1">
        <w:rPr>
          <w:i/>
          <w:iCs/>
          <w:sz w:val="20"/>
          <w:szCs w:val="20"/>
        </w:rPr>
        <w:t>Note:</w:t>
      </w:r>
      <w:r w:rsidR="00723EB1">
        <w:rPr>
          <w:sz w:val="20"/>
          <w:szCs w:val="20"/>
        </w:rPr>
        <w:tab/>
      </w:r>
      <w:r w:rsidRPr="00723EB1">
        <w:rPr>
          <w:sz w:val="20"/>
          <w:szCs w:val="20"/>
        </w:rPr>
        <w:t>An example is part of the instrument, is not exhaustive and may extend, but does not</w:t>
      </w:r>
      <w:r w:rsidR="00723EB1">
        <w:rPr>
          <w:sz w:val="20"/>
          <w:szCs w:val="20"/>
        </w:rPr>
        <w:br/>
      </w:r>
      <w:r w:rsidR="00723EB1">
        <w:rPr>
          <w:sz w:val="20"/>
          <w:szCs w:val="20"/>
        </w:rPr>
        <w:tab/>
      </w:r>
      <w:r w:rsidRPr="00723EB1">
        <w:rPr>
          <w:sz w:val="20"/>
          <w:szCs w:val="20"/>
        </w:rPr>
        <w:t>limit, the meaning of the provision in which it appears (see Legislation Act, s 126 an</w:t>
      </w:r>
      <w:r w:rsidR="00723EB1">
        <w:rPr>
          <w:sz w:val="20"/>
          <w:szCs w:val="20"/>
        </w:rPr>
        <w:t xml:space="preserve">d </w:t>
      </w:r>
      <w:r w:rsidR="00723EB1">
        <w:rPr>
          <w:sz w:val="20"/>
          <w:szCs w:val="20"/>
        </w:rPr>
        <w:tab/>
        <w:t>s </w:t>
      </w:r>
      <w:r w:rsidRPr="00723EB1">
        <w:rPr>
          <w:sz w:val="20"/>
          <w:szCs w:val="20"/>
        </w:rPr>
        <w:t>132).</w:t>
      </w:r>
    </w:p>
    <w:p w14:paraId="3ACE2BC3" w14:textId="146E839E" w:rsidR="00841E4A" w:rsidRDefault="0083086B" w:rsidP="00723EB1">
      <w:pPr>
        <w:numPr>
          <w:ilvl w:val="0"/>
          <w:numId w:val="6"/>
        </w:numPr>
        <w:tabs>
          <w:tab w:val="left" w:pos="709"/>
        </w:tabs>
        <w:spacing w:before="120"/>
        <w:ind w:hanging="720"/>
      </w:pPr>
      <w:r>
        <w:t>Licence</w:t>
      </w:r>
      <w:r w:rsidR="00841E4A">
        <w:t xml:space="preserve"> fees are rounded down to the nearest 10 cents after doing the above calculation.</w:t>
      </w:r>
    </w:p>
    <w:sectPr w:rsidR="00841E4A" w:rsidSect="00940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5" w:right="1558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0FE0" w14:textId="77777777" w:rsidR="002072F9" w:rsidRDefault="002072F9">
      <w:r>
        <w:separator/>
      </w:r>
    </w:p>
  </w:endnote>
  <w:endnote w:type="continuationSeparator" w:id="0">
    <w:p w14:paraId="027EB28D" w14:textId="77777777" w:rsidR="002072F9" w:rsidRDefault="0020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ADA9" w14:textId="77777777" w:rsidR="00C74B39" w:rsidRDefault="00C74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697D" w14:textId="77777777" w:rsidR="002818E0" w:rsidRDefault="002818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329A664" w14:textId="594518D1" w:rsidR="00EB2E5D" w:rsidRPr="00C74B39" w:rsidRDefault="00C74B39" w:rsidP="00C74B39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C74B3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6C2D" w14:textId="77777777" w:rsidR="00EB2E5D" w:rsidRDefault="00EB2E5D">
    <w:pPr>
      <w:pStyle w:val="Footer"/>
      <w:rPr>
        <w:rFonts w:ascii="Arial" w:hAnsi="Arial" w:cs="Arial"/>
        <w:sz w:val="18"/>
        <w:szCs w:val="18"/>
      </w:rPr>
    </w:pPr>
  </w:p>
  <w:p w14:paraId="4843B8FD" w14:textId="2A535087" w:rsidR="00EB2E5D" w:rsidRPr="00C74B39" w:rsidRDefault="00EB2E5D" w:rsidP="00C74B39">
    <w:pPr>
      <w:pStyle w:val="Footer"/>
      <w:jc w:val="center"/>
      <w:rPr>
        <w:rFonts w:ascii="Arial" w:hAnsi="Arial" w:cs="Arial"/>
        <w:sz w:val="14"/>
        <w:szCs w:val="14"/>
      </w:rPr>
    </w:pPr>
    <w:r w:rsidRPr="00C74B39">
      <w:rPr>
        <w:rFonts w:ascii="Arial" w:hAnsi="Arial" w:cs="Arial"/>
        <w:sz w:val="14"/>
        <w:szCs w:val="14"/>
      </w:rPr>
      <w:t xml:space="preserve"> </w:t>
    </w:r>
    <w:r w:rsidR="00C74B39" w:rsidRPr="00C74B3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1142" w14:textId="77777777" w:rsidR="002072F9" w:rsidRDefault="002072F9">
      <w:r>
        <w:separator/>
      </w:r>
    </w:p>
  </w:footnote>
  <w:footnote w:type="continuationSeparator" w:id="0">
    <w:p w14:paraId="2287D4AD" w14:textId="77777777" w:rsidR="002072F9" w:rsidRDefault="0020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8C6" w14:textId="77777777" w:rsidR="00C74B39" w:rsidRDefault="00C74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88EC" w14:textId="77777777" w:rsidR="00C74B39" w:rsidRDefault="00C74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5E5" w14:textId="77777777" w:rsidR="00C74B39" w:rsidRDefault="00C74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C65"/>
    <w:multiLevelType w:val="hybridMultilevel"/>
    <w:tmpl w:val="FFFFFFFF"/>
    <w:lvl w:ilvl="0" w:tplc="21BA4AB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AF5F6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E967DD0"/>
    <w:multiLevelType w:val="hybridMultilevel"/>
    <w:tmpl w:val="FFFFFFFF"/>
    <w:lvl w:ilvl="0" w:tplc="959855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A52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09F01DD"/>
    <w:multiLevelType w:val="hybridMultilevel"/>
    <w:tmpl w:val="FFFFFFFF"/>
    <w:lvl w:ilvl="0" w:tplc="91EE02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A242D1A"/>
    <w:multiLevelType w:val="hybridMultilevel"/>
    <w:tmpl w:val="2DD0ECB2"/>
    <w:lvl w:ilvl="0" w:tplc="575019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55673">
    <w:abstractNumId w:val="3"/>
  </w:num>
  <w:num w:numId="2" w16cid:durableId="1307398315">
    <w:abstractNumId w:val="1"/>
  </w:num>
  <w:num w:numId="3" w16cid:durableId="121385377">
    <w:abstractNumId w:val="5"/>
  </w:num>
  <w:num w:numId="4" w16cid:durableId="843937587">
    <w:abstractNumId w:val="0"/>
  </w:num>
  <w:num w:numId="5" w16cid:durableId="513570070">
    <w:abstractNumId w:val="4"/>
  </w:num>
  <w:num w:numId="6" w16cid:durableId="667057766">
    <w:abstractNumId w:val="2"/>
  </w:num>
  <w:num w:numId="7" w16cid:durableId="2135439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86"/>
    <w:rsid w:val="0005291F"/>
    <w:rsid w:val="000662B3"/>
    <w:rsid w:val="00074333"/>
    <w:rsid w:val="00087A9C"/>
    <w:rsid w:val="000B5D48"/>
    <w:rsid w:val="000D204B"/>
    <w:rsid w:val="000E769A"/>
    <w:rsid w:val="000F399B"/>
    <w:rsid w:val="00115C59"/>
    <w:rsid w:val="00132763"/>
    <w:rsid w:val="001527F3"/>
    <w:rsid w:val="001B71C2"/>
    <w:rsid w:val="001B77F1"/>
    <w:rsid w:val="001F2C02"/>
    <w:rsid w:val="00201841"/>
    <w:rsid w:val="002056DB"/>
    <w:rsid w:val="002072F9"/>
    <w:rsid w:val="0021376F"/>
    <w:rsid w:val="00217CBB"/>
    <w:rsid w:val="00224F52"/>
    <w:rsid w:val="00253BEC"/>
    <w:rsid w:val="002605FF"/>
    <w:rsid w:val="0028129F"/>
    <w:rsid w:val="002818E0"/>
    <w:rsid w:val="0028370F"/>
    <w:rsid w:val="00285DD7"/>
    <w:rsid w:val="0028655A"/>
    <w:rsid w:val="00287C14"/>
    <w:rsid w:val="002B5EA2"/>
    <w:rsid w:val="002C2D60"/>
    <w:rsid w:val="002D515B"/>
    <w:rsid w:val="002E08E7"/>
    <w:rsid w:val="00336328"/>
    <w:rsid w:val="00362A5C"/>
    <w:rsid w:val="00390D14"/>
    <w:rsid w:val="003D5F58"/>
    <w:rsid w:val="003F2B83"/>
    <w:rsid w:val="003F3B01"/>
    <w:rsid w:val="003F7A35"/>
    <w:rsid w:val="0040182D"/>
    <w:rsid w:val="004102CD"/>
    <w:rsid w:val="00464113"/>
    <w:rsid w:val="004C5571"/>
    <w:rsid w:val="004D49C5"/>
    <w:rsid w:val="004D76FC"/>
    <w:rsid w:val="004F4201"/>
    <w:rsid w:val="00503F55"/>
    <w:rsid w:val="00525B3A"/>
    <w:rsid w:val="00530654"/>
    <w:rsid w:val="005573C6"/>
    <w:rsid w:val="00573503"/>
    <w:rsid w:val="00592D7C"/>
    <w:rsid w:val="00595E7C"/>
    <w:rsid w:val="005A0595"/>
    <w:rsid w:val="005A2A06"/>
    <w:rsid w:val="005B3CE0"/>
    <w:rsid w:val="005D3B6B"/>
    <w:rsid w:val="00600A59"/>
    <w:rsid w:val="00630EFE"/>
    <w:rsid w:val="00643A14"/>
    <w:rsid w:val="006520EA"/>
    <w:rsid w:val="00664A71"/>
    <w:rsid w:val="006C0037"/>
    <w:rsid w:val="006C09A4"/>
    <w:rsid w:val="006F569C"/>
    <w:rsid w:val="00713A33"/>
    <w:rsid w:val="00723EB1"/>
    <w:rsid w:val="00766A02"/>
    <w:rsid w:val="007714B4"/>
    <w:rsid w:val="0083086B"/>
    <w:rsid w:val="008317B7"/>
    <w:rsid w:val="00836B79"/>
    <w:rsid w:val="00841E4A"/>
    <w:rsid w:val="0088438F"/>
    <w:rsid w:val="008B07C3"/>
    <w:rsid w:val="008C2314"/>
    <w:rsid w:val="008E1259"/>
    <w:rsid w:val="008E7CEA"/>
    <w:rsid w:val="00903195"/>
    <w:rsid w:val="009403AF"/>
    <w:rsid w:val="00943B25"/>
    <w:rsid w:val="00946B23"/>
    <w:rsid w:val="00961465"/>
    <w:rsid w:val="00987CAA"/>
    <w:rsid w:val="009C7CA3"/>
    <w:rsid w:val="009F666D"/>
    <w:rsid w:val="00A02EF2"/>
    <w:rsid w:val="00A060F9"/>
    <w:rsid w:val="00A234A3"/>
    <w:rsid w:val="00A33289"/>
    <w:rsid w:val="00A56039"/>
    <w:rsid w:val="00A62563"/>
    <w:rsid w:val="00A8306E"/>
    <w:rsid w:val="00AA4244"/>
    <w:rsid w:val="00AB11C3"/>
    <w:rsid w:val="00AC2180"/>
    <w:rsid w:val="00B217E1"/>
    <w:rsid w:val="00B30037"/>
    <w:rsid w:val="00B4471E"/>
    <w:rsid w:val="00B56E57"/>
    <w:rsid w:val="00B60689"/>
    <w:rsid w:val="00B64EDA"/>
    <w:rsid w:val="00B948C0"/>
    <w:rsid w:val="00BC5186"/>
    <w:rsid w:val="00BC6B86"/>
    <w:rsid w:val="00BF07AF"/>
    <w:rsid w:val="00BF689B"/>
    <w:rsid w:val="00BF70FE"/>
    <w:rsid w:val="00C06CF8"/>
    <w:rsid w:val="00C2461A"/>
    <w:rsid w:val="00C24DCE"/>
    <w:rsid w:val="00C52A7A"/>
    <w:rsid w:val="00C740B6"/>
    <w:rsid w:val="00C74B39"/>
    <w:rsid w:val="00C753A4"/>
    <w:rsid w:val="00CF5ABC"/>
    <w:rsid w:val="00D05BF8"/>
    <w:rsid w:val="00D06E1D"/>
    <w:rsid w:val="00D14A96"/>
    <w:rsid w:val="00D32878"/>
    <w:rsid w:val="00D94056"/>
    <w:rsid w:val="00DC3122"/>
    <w:rsid w:val="00DC59EE"/>
    <w:rsid w:val="00DD1EB8"/>
    <w:rsid w:val="00DF01E4"/>
    <w:rsid w:val="00DF6506"/>
    <w:rsid w:val="00E01EF4"/>
    <w:rsid w:val="00E03BCE"/>
    <w:rsid w:val="00E24EED"/>
    <w:rsid w:val="00E448E8"/>
    <w:rsid w:val="00E63878"/>
    <w:rsid w:val="00E64922"/>
    <w:rsid w:val="00E73F6F"/>
    <w:rsid w:val="00E80FCE"/>
    <w:rsid w:val="00E90AAA"/>
    <w:rsid w:val="00E973A0"/>
    <w:rsid w:val="00EA213D"/>
    <w:rsid w:val="00EB1977"/>
    <w:rsid w:val="00EB2E5D"/>
    <w:rsid w:val="00EC79A5"/>
    <w:rsid w:val="00EE5388"/>
    <w:rsid w:val="00F34CDD"/>
    <w:rsid w:val="00F35462"/>
    <w:rsid w:val="00F51E86"/>
    <w:rsid w:val="00F7085F"/>
    <w:rsid w:val="00F91BDE"/>
    <w:rsid w:val="00F966E6"/>
    <w:rsid w:val="00F97A84"/>
    <w:rsid w:val="00FB0534"/>
    <w:rsid w:val="00FB1B7E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D48DD"/>
  <w14:defaultImageDpi w14:val="0"/>
  <w15:docId w15:val="{245B9EF9-8173-40CD-8912-FA251135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link w:val="BodyTextIndent3Char"/>
    <w:uiPriority w:val="9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6B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6B86"/>
    <w:rPr>
      <w:rFonts w:ascii="Times New Roman" w:hAnsi="Times New Roman" w:cs="Times New Roman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6B86"/>
    <w:rPr>
      <w:rFonts w:ascii="Times New Roman" w:hAnsi="Times New Roman" w:cs="Times New Roman"/>
      <w:b/>
      <w:sz w:val="2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DCE"/>
    <w:rPr>
      <w:rFonts w:ascii="Calibri" w:hAnsi="Calibr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DCE"/>
    <w:rPr>
      <w:rFonts w:ascii="Calibri" w:hAnsi="Calibri" w:cs="Times New Roman"/>
      <w:kern w:val="2"/>
      <w:sz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24DC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595E7C"/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F6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A47593525</value>
    </field>
    <field name="Objective-Title">
      <value order="0">Disallowable Instrument - Fee Determination - Property Developers Licensing</value>
    </field>
    <field name="Objective-Description">
      <value order="0"/>
    </field>
    <field name="Objective-CreationStamp">
      <value order="0">2024-07-29T03:42:26Z</value>
    </field>
    <field name="Objective-IsApproved">
      <value order="0">false</value>
    </field>
    <field name="Objective-IsPublished">
      <value order="0">true</value>
    </field>
    <field name="Objective-DatePublished">
      <value order="0">2025-08-21T07:16:50Z</value>
    </field>
    <field name="Objective-ModificationStamp">
      <value order="0">2025-08-21T07:16:50Z</value>
    </field>
    <field name="Objective-Owner">
      <value order="0">Kelly Carroll</value>
    </field>
    <field name="Objective-Path">
      <value order="0">Whole of ACT Government:EPSDD - Environment Planning and Sustainable Development Directorate:DIVISION - Planning and Urban Policy:Branch - Building Reform:03. Focus Area - Practitioner Regulation:02. Developer Regulation:11. Implementation:1. Instruments and Regulation:Fee determination</value>
    </field>
    <field name="Objective-Parent">
      <value order="0">Fee determination</value>
    </field>
    <field name="Objective-State">
      <value order="0">Published</value>
    </field>
    <field name="Objective-VersionId">
      <value order="0">vA72038294</value>
    </field>
    <field name="Objective-Version">
      <value order="0">12.0</value>
    </field>
    <field name="Objective-VersionNumber">
      <value order="0">23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3447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ACTGS Office Suite</dc:creator>
  <cp:keywords/>
  <dc:description/>
  <cp:lastModifiedBy>Moxon, KarenL</cp:lastModifiedBy>
  <cp:revision>5</cp:revision>
  <cp:lastPrinted>2005-05-11T04:49:00Z</cp:lastPrinted>
  <dcterms:created xsi:type="dcterms:W3CDTF">2025-08-28T04:08:00Z</dcterms:created>
  <dcterms:modified xsi:type="dcterms:W3CDTF">2025-08-28T05:41:00Z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2024-07-26T00:43:01Z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79f9f69b-5797-4d84-b95b-d6e84a38849f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A47593525</vt:lpwstr>
  </property>
  <property fmtid="{D5CDD505-2E9C-101B-9397-08002B2CF9AE}" pid="10" name="Objective-Title">
    <vt:lpwstr>Disallowable Instrument - Fee Determination - Property Developers Licensing</vt:lpwstr>
  </property>
  <property fmtid="{D5CDD505-2E9C-101B-9397-08002B2CF9AE}" pid="11" name="Objective-Description">
    <vt:lpwstr/>
  </property>
  <property fmtid="{D5CDD505-2E9C-101B-9397-08002B2CF9AE}" pid="12" name="Objective-CreationStamp">
    <vt:filetime>2024-07-29T03:42:26Z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2025-08-21T07:16:50Z</vt:filetime>
  </property>
  <property fmtid="{D5CDD505-2E9C-101B-9397-08002B2CF9AE}" pid="16" name="Objective-ModificationStamp">
    <vt:filetime>2025-08-21T07:16:50Z</vt:filetime>
  </property>
  <property fmtid="{D5CDD505-2E9C-101B-9397-08002B2CF9AE}" pid="17" name="Objective-Owner">
    <vt:lpwstr>Kelly Carroll</vt:lpwstr>
  </property>
  <property fmtid="{D5CDD505-2E9C-101B-9397-08002B2CF9AE}" pid="18" name="Objective-Path">
    <vt:lpwstr>Whole of ACT Government:EPSDD - Environment Planning and Sustainable Development Directorate:DIVISION - Planning and Urban Policy:Branch - Building Reform:03. Focus Area - Practitioner Regulation:02. Developer Regulation:11. Implementation:1. Instruments and Regulation:Fee determination:</vt:lpwstr>
  </property>
  <property fmtid="{D5CDD505-2E9C-101B-9397-08002B2CF9AE}" pid="19" name="Objective-Parent">
    <vt:lpwstr>Fee determination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vA72038294</vt:lpwstr>
  </property>
  <property fmtid="{D5CDD505-2E9C-101B-9397-08002B2CF9AE}" pid="22" name="Objective-Version">
    <vt:lpwstr>12.0</vt:lpwstr>
  </property>
  <property fmtid="{D5CDD505-2E9C-101B-9397-08002B2CF9AE}" pid="23" name="Objective-VersionNumber">
    <vt:r8>23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Objective-Comment">
    <vt:lpwstr/>
  </property>
</Properties>
</file>