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86D6" w14:textId="77777777" w:rsidR="00BC4DF3" w:rsidRPr="008F7776" w:rsidRDefault="009B542A" w:rsidP="00D90B48">
      <w:pPr>
        <w:spacing w:before="120" w:after="0" w:line="240" w:lineRule="auto"/>
        <w:rPr>
          <w:rFonts w:ascii="Arial" w:eastAsia="Times New Roman" w:hAnsi="Arial" w:cs="Arial"/>
          <w:color w:val="auto"/>
          <w:kern w:val="0"/>
          <w:sz w:val="24"/>
          <w:szCs w:val="20"/>
          <w:lang w:eastAsia="en-US"/>
          <w14:ligatures w14:val="none"/>
        </w:rPr>
      </w:pPr>
      <w:r w:rsidRPr="008F7776">
        <w:rPr>
          <w:rFonts w:ascii="Arial" w:eastAsia="Times New Roman" w:hAnsi="Arial" w:cs="Arial"/>
          <w:color w:val="auto"/>
          <w:kern w:val="0"/>
          <w:sz w:val="24"/>
          <w:szCs w:val="20"/>
          <w:lang w:eastAsia="en-US"/>
          <w14:ligatures w14:val="none"/>
        </w:rPr>
        <w:t xml:space="preserve">Australian Capital Territory </w:t>
      </w:r>
    </w:p>
    <w:p w14:paraId="26FB7D69" w14:textId="5C14DBEF" w:rsidR="00BC4DF3" w:rsidRDefault="009B542A" w:rsidP="008C5B04">
      <w:pPr>
        <w:pStyle w:val="Billname"/>
        <w:spacing w:before="700"/>
      </w:pPr>
      <w:r w:rsidRPr="008C5B04">
        <w:t>Professional Engineers (Fees) Determination 202</w:t>
      </w:r>
      <w:r w:rsidR="00A55339">
        <w:t>6</w:t>
      </w:r>
    </w:p>
    <w:p w14:paraId="0DE4364D" w14:textId="3A896A6A" w:rsidR="008F7776" w:rsidRPr="00F755A6" w:rsidRDefault="009B542A" w:rsidP="008C5B04">
      <w:pPr>
        <w:spacing w:before="34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 w:rsidRPr="008C5B04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Disallowable instrument DI202</w:t>
      </w:r>
      <w:r w:rsidR="00A55339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6-</w:t>
      </w:r>
      <w:r w:rsidR="00C579F3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169</w:t>
      </w:r>
    </w:p>
    <w:p w14:paraId="1906EB6E" w14:textId="5FF943BD" w:rsidR="00BC4DF3" w:rsidRPr="008F7776" w:rsidRDefault="00BF6D6C" w:rsidP="008C5B04">
      <w:pPr>
        <w:pStyle w:val="madeunder"/>
        <w:spacing w:before="300" w:after="0"/>
      </w:pPr>
      <w:r w:rsidRPr="008F7776">
        <w:t xml:space="preserve">made under the </w:t>
      </w:r>
    </w:p>
    <w:p w14:paraId="62CCD745" w14:textId="3CB60569" w:rsidR="00BC4DF3" w:rsidRPr="00F755A6" w:rsidRDefault="009B542A" w:rsidP="008C5B04">
      <w:pPr>
        <w:pStyle w:val="CoverActName"/>
        <w:spacing w:before="320" w:after="0"/>
        <w:rPr>
          <w:rFonts w:cs="Arial"/>
          <w:sz w:val="20"/>
        </w:rPr>
      </w:pPr>
      <w:r w:rsidRPr="00F755A6">
        <w:rPr>
          <w:rFonts w:cs="Arial"/>
          <w:sz w:val="20"/>
        </w:rPr>
        <w:t>Professional Engineers Act 2023, s 88 (Determination of fees)</w:t>
      </w:r>
    </w:p>
    <w:p w14:paraId="178DE4F9" w14:textId="77777777" w:rsidR="00F755A6" w:rsidRDefault="00F755A6" w:rsidP="00F755A6">
      <w:pPr>
        <w:pStyle w:val="N-line3"/>
        <w:pBdr>
          <w:bottom w:val="none" w:sz="0" w:space="0" w:color="auto"/>
        </w:pBdr>
        <w:spacing w:before="60"/>
      </w:pPr>
    </w:p>
    <w:p w14:paraId="3995D3E3" w14:textId="77777777" w:rsidR="00F755A6" w:rsidRDefault="00F755A6" w:rsidP="00F755A6">
      <w:pPr>
        <w:pStyle w:val="N-line3"/>
        <w:pBdr>
          <w:top w:val="single" w:sz="12" w:space="1" w:color="auto"/>
          <w:bottom w:val="none" w:sz="0" w:space="0" w:color="auto"/>
        </w:pBdr>
      </w:pPr>
    </w:p>
    <w:p w14:paraId="271CDDB9" w14:textId="34072168" w:rsidR="00BC4DF3" w:rsidRPr="00F755A6" w:rsidRDefault="00F755A6" w:rsidP="00F755A6">
      <w:pPr>
        <w:spacing w:before="60" w:after="6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Name of instrument</w:t>
      </w:r>
    </w:p>
    <w:p w14:paraId="1972C68B" w14:textId="2140CD3B" w:rsidR="00BC4DF3" w:rsidRDefault="009B542A" w:rsidP="00F755A6">
      <w:pPr>
        <w:spacing w:before="140"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sz w:val="24"/>
        </w:rPr>
        <w:t>Professional Engineers (Fees) Determination 202</w:t>
      </w:r>
      <w:r w:rsidR="00A55339">
        <w:rPr>
          <w:rFonts w:ascii="Times New Roman" w:eastAsia="Times New Roman" w:hAnsi="Times New Roman" w:cs="Times New Roman"/>
          <w:i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3378F25" w14:textId="65794901" w:rsidR="00BC4DF3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Commencement</w:t>
      </w:r>
    </w:p>
    <w:p w14:paraId="657B77AC" w14:textId="4E0E2374" w:rsidR="00BC4DF3" w:rsidRDefault="009B542A" w:rsidP="008C5B04">
      <w:pPr>
        <w:spacing w:before="140"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This instrument commences on </w:t>
      </w:r>
      <w:r w:rsidR="00286FA1">
        <w:rPr>
          <w:rFonts w:ascii="Times New Roman" w:eastAsia="Times New Roman" w:hAnsi="Times New Roman" w:cs="Times New Roman"/>
          <w:sz w:val="24"/>
        </w:rPr>
        <w:t>1 July 2026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CAAFDA4" w14:textId="0FDDB4AA" w:rsidR="00BC4DF3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 xml:space="preserve">Determination of fees </w:t>
      </w:r>
    </w:p>
    <w:p w14:paraId="37CD79F7" w14:textId="17CE80A9" w:rsidR="00BC4DF3" w:rsidRPr="008C5B04" w:rsidRDefault="009B542A" w:rsidP="00F755A6">
      <w:pPr>
        <w:spacing w:before="140" w:after="0" w:line="240" w:lineRule="auto"/>
        <w:ind w:left="720" w:right="-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determine the fee payable for a matter listed in column 3 of the schedule to</w:t>
      </w:r>
      <w:r w:rsidR="00CC30E7">
        <w:rPr>
          <w:rFonts w:ascii="Times New Roman" w:eastAsia="Times New Roman" w:hAnsi="Times New Roman" w:cs="Times New Roman"/>
          <w:sz w:val="24"/>
        </w:rPr>
        <w:t xml:space="preserve"> be</w:t>
      </w:r>
      <w:r>
        <w:rPr>
          <w:rFonts w:ascii="Times New Roman" w:eastAsia="Times New Roman" w:hAnsi="Times New Roman" w:cs="Times New Roman"/>
          <w:sz w:val="24"/>
        </w:rPr>
        <w:t xml:space="preserve"> the fee listed in the corresponding entry in column </w:t>
      </w:r>
      <w:r w:rsidR="00BF6D6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0CCD916" w14:textId="10060E94" w:rsidR="00BC4DF3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4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9B542A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 xml:space="preserve">Payment of fees </w:t>
      </w:r>
    </w:p>
    <w:p w14:paraId="2DB11176" w14:textId="77777777" w:rsidR="00BC4DF3" w:rsidRDefault="009B542A" w:rsidP="00F755A6">
      <w:pPr>
        <w:spacing w:before="140" w:after="0" w:line="240" w:lineRule="auto"/>
        <w:ind w:left="720" w:right="-7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fee mentioned in the schedule is payable to the Territory by the individual for the matter to which the application relates. </w:t>
      </w:r>
    </w:p>
    <w:p w14:paraId="4FE37B9F" w14:textId="23671563" w:rsidR="00BF6D6C" w:rsidRPr="00F755A6" w:rsidRDefault="00F755A6" w:rsidP="00F755A6">
      <w:pPr>
        <w:spacing w:before="300"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ab/>
      </w:r>
      <w:r w:rsidR="00BF6D6C" w:rsidRPr="00F755A6">
        <w:rPr>
          <w:rFonts w:ascii="Arial" w:eastAsia="Times New Roman" w:hAnsi="Arial" w:cs="Arial"/>
          <w:b/>
          <w:bCs/>
          <w:color w:val="auto"/>
          <w:kern w:val="0"/>
          <w:sz w:val="24"/>
          <w:szCs w:val="20"/>
          <w:lang w:eastAsia="en-US"/>
          <w14:ligatures w14:val="none"/>
        </w:rPr>
        <w:t>Revocation</w:t>
      </w:r>
    </w:p>
    <w:p w14:paraId="650A5076" w14:textId="2D7A6D45" w:rsidR="00BF6D6C" w:rsidRPr="008C5B04" w:rsidRDefault="00BF6D6C" w:rsidP="00F755A6">
      <w:pPr>
        <w:spacing w:before="140" w:after="0" w:line="240" w:lineRule="auto"/>
        <w:ind w:left="720" w:right="-59"/>
        <w:rPr>
          <w:rFonts w:eastAsia="Times New Roman"/>
        </w:rPr>
      </w:pPr>
      <w:r w:rsidRPr="008C5B04">
        <w:rPr>
          <w:rFonts w:ascii="Times New Roman" w:eastAsia="Times New Roman" w:hAnsi="Times New Roman" w:cs="Times New Roman"/>
          <w:sz w:val="24"/>
        </w:rPr>
        <w:t xml:space="preserve">This instrument revokes the </w:t>
      </w:r>
      <w:r w:rsidR="00BF76B5" w:rsidRPr="008C5B04">
        <w:rPr>
          <w:rFonts w:ascii="Times New Roman" w:eastAsia="Times New Roman" w:hAnsi="Times New Roman" w:cs="Times New Roman"/>
          <w:i/>
          <w:iCs/>
          <w:sz w:val="24"/>
        </w:rPr>
        <w:t>Professional Engineers (Fees) Determination 20</w:t>
      </w:r>
      <w:r w:rsidR="00A55339">
        <w:rPr>
          <w:rFonts w:ascii="Times New Roman" w:eastAsia="Times New Roman" w:hAnsi="Times New Roman" w:cs="Times New Roman"/>
          <w:i/>
          <w:iCs/>
          <w:sz w:val="24"/>
        </w:rPr>
        <w:t>25</w:t>
      </w:r>
      <w:r w:rsidR="00BF76B5" w:rsidRPr="008C5B04">
        <w:rPr>
          <w:rFonts w:ascii="Times New Roman" w:eastAsia="Times New Roman" w:hAnsi="Times New Roman" w:cs="Times New Roman"/>
          <w:sz w:val="24"/>
        </w:rPr>
        <w:t xml:space="preserve"> </w:t>
      </w:r>
      <w:r w:rsidRPr="008C5B04">
        <w:rPr>
          <w:rFonts w:ascii="Times New Roman" w:eastAsia="Times New Roman" w:hAnsi="Times New Roman" w:cs="Times New Roman"/>
          <w:sz w:val="24"/>
        </w:rPr>
        <w:t>(DI202</w:t>
      </w:r>
      <w:r w:rsidR="00A55339">
        <w:rPr>
          <w:rFonts w:ascii="Times New Roman" w:eastAsia="Times New Roman" w:hAnsi="Times New Roman" w:cs="Times New Roman"/>
          <w:sz w:val="24"/>
        </w:rPr>
        <w:t>5</w:t>
      </w:r>
      <w:r w:rsidRPr="008C5B04">
        <w:rPr>
          <w:rFonts w:ascii="Times New Roman" w:eastAsia="Times New Roman" w:hAnsi="Times New Roman" w:cs="Times New Roman"/>
          <w:sz w:val="24"/>
        </w:rPr>
        <w:noBreakHyphen/>
      </w:r>
      <w:r w:rsidR="00A55339">
        <w:rPr>
          <w:rFonts w:ascii="Times New Roman" w:eastAsia="Times New Roman" w:hAnsi="Times New Roman" w:cs="Times New Roman"/>
          <w:sz w:val="24"/>
        </w:rPr>
        <w:t>235</w:t>
      </w:r>
      <w:r w:rsidRPr="008C5B04">
        <w:rPr>
          <w:rFonts w:ascii="Times New Roman" w:eastAsia="Times New Roman" w:hAnsi="Times New Roman" w:cs="Times New Roman"/>
          <w:sz w:val="24"/>
        </w:rPr>
        <w:t>).</w:t>
      </w:r>
    </w:p>
    <w:p w14:paraId="7CF7A7FE" w14:textId="1B4D014D" w:rsidR="00BC4DF3" w:rsidRPr="00F755A6" w:rsidRDefault="00BC4DF3" w:rsidP="00F755A6">
      <w:pPr>
        <w:spacing w:after="600" w:line="240" w:lineRule="auto"/>
        <w:rPr>
          <w:rFonts w:ascii="Times New Roman" w:hAnsi="Times New Roman" w:cs="Times New Roman"/>
          <w:sz w:val="24"/>
        </w:rPr>
      </w:pPr>
    </w:p>
    <w:p w14:paraId="43F4AA18" w14:textId="3293A11E" w:rsidR="00BC4DF3" w:rsidRDefault="00BF76B5" w:rsidP="00F755A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Chris Steel MLA</w:t>
      </w:r>
    </w:p>
    <w:p w14:paraId="1C2E2713" w14:textId="5D92A2B4" w:rsidR="00BC4DF3" w:rsidRDefault="009B542A" w:rsidP="00F755A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Minister for </w:t>
      </w:r>
      <w:r w:rsidR="00BF76B5">
        <w:rPr>
          <w:rFonts w:ascii="Times New Roman" w:eastAsia="Times New Roman" w:hAnsi="Times New Roman" w:cs="Times New Roman"/>
          <w:sz w:val="24"/>
        </w:rPr>
        <w:t>Planning and Sustainable Development</w:t>
      </w:r>
    </w:p>
    <w:p w14:paraId="319DBAE7" w14:textId="192651BD" w:rsidR="00BC4DF3" w:rsidRDefault="00C579F3" w:rsidP="00F755A6">
      <w:pPr>
        <w:spacing w:after="156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 </w:t>
      </w:r>
      <w:r w:rsidR="00C01C36">
        <w:rPr>
          <w:rFonts w:ascii="Times New Roman" w:eastAsia="Times New Roman" w:hAnsi="Times New Roman" w:cs="Times New Roman"/>
          <w:sz w:val="24"/>
        </w:rPr>
        <w:t xml:space="preserve">June </w:t>
      </w:r>
      <w:r w:rsidR="00BF76B5">
        <w:rPr>
          <w:rFonts w:ascii="Times New Roman" w:eastAsia="Times New Roman" w:hAnsi="Times New Roman" w:cs="Times New Roman"/>
          <w:sz w:val="24"/>
        </w:rPr>
        <w:t>202</w:t>
      </w:r>
      <w:r w:rsidR="00A55339">
        <w:rPr>
          <w:rFonts w:ascii="Times New Roman" w:eastAsia="Times New Roman" w:hAnsi="Times New Roman" w:cs="Times New Roman"/>
          <w:sz w:val="24"/>
        </w:rPr>
        <w:t>6</w:t>
      </w:r>
    </w:p>
    <w:p w14:paraId="63AAB6BE" w14:textId="77777777" w:rsidR="00F755A6" w:rsidRDefault="00F755A6" w:rsidP="00F755A6">
      <w:pPr>
        <w:spacing w:after="1560" w:line="240" w:lineRule="auto"/>
        <w:rPr>
          <w:rFonts w:ascii="Times New Roman" w:eastAsia="Times New Roman" w:hAnsi="Times New Roman" w:cs="Times New Roman"/>
          <w:sz w:val="24"/>
        </w:rPr>
      </w:pPr>
    </w:p>
    <w:p w14:paraId="71CFBE45" w14:textId="77777777" w:rsidR="00F755A6" w:rsidRDefault="00F755A6" w:rsidP="008C5B04">
      <w:pPr>
        <w:spacing w:after="1593" w:line="240" w:lineRule="auto"/>
        <w:ind w:left="-5" w:hanging="10"/>
        <w:sectPr w:rsidR="00F755A6" w:rsidSect="00F755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797" w:bottom="1440" w:left="1797" w:header="720" w:footer="720" w:gutter="0"/>
          <w:cols w:space="720"/>
        </w:sectPr>
      </w:pPr>
    </w:p>
    <w:p w14:paraId="517B5206" w14:textId="07EA8AE3" w:rsidR="00BC4DF3" w:rsidRDefault="009B542A" w:rsidP="00C01C36">
      <w:pPr>
        <w:pStyle w:val="Heading1"/>
        <w:keepNext w:val="0"/>
        <w:keepLines w:val="0"/>
        <w:numPr>
          <w:ilvl w:val="0"/>
          <w:numId w:val="0"/>
        </w:numPr>
        <w:spacing w:after="120" w:line="240" w:lineRule="auto"/>
        <w:ind w:right="0"/>
      </w:pPr>
      <w:r>
        <w:lastRenderedPageBreak/>
        <w:t>Schedule</w:t>
      </w:r>
    </w:p>
    <w:p w14:paraId="0306963C" w14:textId="7C9CA159" w:rsidR="00BC4DF3" w:rsidRDefault="009B542A" w:rsidP="00286FA1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(see s 3)</w:t>
      </w:r>
    </w:p>
    <w:p w14:paraId="157C92F8" w14:textId="77777777" w:rsidR="00286FA1" w:rsidRDefault="00286FA1" w:rsidP="00C01C3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0"/>
        <w:tblW w:w="10401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428"/>
        <w:gridCol w:w="4199"/>
        <w:gridCol w:w="2058"/>
        <w:gridCol w:w="1442"/>
      </w:tblGrid>
      <w:tr w:rsidR="00F755A6" w14:paraId="7942EAB6" w14:textId="77777777" w:rsidTr="00F755A6">
        <w:tc>
          <w:tcPr>
            <w:tcW w:w="1274" w:type="dxa"/>
            <w:tcBorders>
              <w:bottom w:val="single" w:sz="4" w:space="0" w:color="auto"/>
            </w:tcBorders>
          </w:tcPr>
          <w:p w14:paraId="465D4857" w14:textId="1DA9A9F3" w:rsidR="00F755A6" w:rsidRPr="00F755A6" w:rsidRDefault="00F755A6" w:rsidP="00F755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Column 1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03AD1258" w14:textId="6E8C6558" w:rsidR="00F755A6" w:rsidRPr="00F755A6" w:rsidRDefault="00F755A6" w:rsidP="00F755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Column 2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21A55A31" w14:textId="5ABBF0D8" w:rsidR="00F755A6" w:rsidRPr="00F755A6" w:rsidRDefault="00F755A6" w:rsidP="00F755A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Column </w:t>
            </w:r>
            <w:r>
              <w:rPr>
                <w:rFonts w:ascii="Arial" w:eastAsia="Arial" w:hAnsi="Arial" w:cs="Arial"/>
                <w:b/>
                <w:szCs w:val="22"/>
              </w:rPr>
              <w:t>3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F81C152" w14:textId="4C306FB2" w:rsidR="00F755A6" w:rsidRPr="00F755A6" w:rsidRDefault="00F755A6" w:rsidP="00F755A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Column </w:t>
            </w:r>
            <w:r>
              <w:rPr>
                <w:rFonts w:ascii="Arial" w:eastAsia="Arial" w:hAnsi="Arial" w:cs="Arial"/>
                <w:b/>
                <w:szCs w:val="22"/>
              </w:rPr>
              <w:t>4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0FE2577C" w14:textId="79D06C19" w:rsidR="00F755A6" w:rsidRPr="00F755A6" w:rsidRDefault="00F755A6" w:rsidP="00F755A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Column </w:t>
            </w:r>
            <w:r>
              <w:rPr>
                <w:rFonts w:ascii="Arial" w:eastAsia="Arial" w:hAnsi="Arial" w:cs="Arial"/>
                <w:b/>
                <w:szCs w:val="22"/>
              </w:rPr>
              <w:t>5</w:t>
            </w:r>
          </w:p>
        </w:tc>
      </w:tr>
      <w:tr w:rsidR="00F755A6" w14:paraId="0DDFF4E7" w14:textId="77777777" w:rsidTr="00F755A6"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73350F0" w14:textId="28CFCBA9" w:rsidR="00F755A6" w:rsidRPr="00F755A6" w:rsidRDefault="00F755A6" w:rsidP="00F755A6">
            <w:pPr>
              <w:spacing w:after="120" w:line="240" w:lineRule="auto"/>
              <w:ind w:firstLine="102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Item number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EB9BD81" w14:textId="77777777" w:rsidR="00F755A6" w:rsidRPr="00497E1B" w:rsidRDefault="00F755A6" w:rsidP="00F755A6">
            <w:pPr>
              <w:spacing w:line="240" w:lineRule="auto"/>
              <w:ind w:left="38" w:firstLine="104"/>
              <w:rPr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 xml:space="preserve">Relevant section for </w:t>
            </w:r>
          </w:p>
          <w:p w14:paraId="26B4D4BD" w14:textId="76A7D860" w:rsidR="00F755A6" w:rsidRPr="00F755A6" w:rsidRDefault="00F755A6" w:rsidP="00F755A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which a fee is payable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14:paraId="0252306E" w14:textId="1F06C3D0" w:rsidR="00F755A6" w:rsidRPr="00F755A6" w:rsidRDefault="00F755A6" w:rsidP="00F755A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Description of matter for which fee is payable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73B12495" w14:textId="77777777" w:rsidR="00F755A6" w:rsidRPr="00497E1B" w:rsidRDefault="00F755A6" w:rsidP="00F755A6">
            <w:pPr>
              <w:spacing w:line="240" w:lineRule="auto"/>
              <w:ind w:left="55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Fee Payable</w:t>
            </w:r>
          </w:p>
          <w:p w14:paraId="6DD55A2B" w14:textId="77777777" w:rsidR="00F755A6" w:rsidRPr="00497E1B" w:rsidRDefault="00F755A6" w:rsidP="00F755A6">
            <w:pPr>
              <w:spacing w:line="240" w:lineRule="auto"/>
              <w:ind w:left="55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GST Exempt</w:t>
            </w:r>
          </w:p>
          <w:p w14:paraId="2CF10F25" w14:textId="77777777" w:rsidR="00F755A6" w:rsidRPr="00497E1B" w:rsidRDefault="00F755A6" w:rsidP="00F755A6">
            <w:pPr>
              <w:spacing w:line="240" w:lineRule="auto"/>
              <w:ind w:left="55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$</w:t>
            </w:r>
          </w:p>
          <w:p w14:paraId="2618904E" w14:textId="37F1F978" w:rsidR="00F755A6" w:rsidRPr="00F755A6" w:rsidRDefault="00F755A6" w:rsidP="00F755A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>202</w:t>
            </w:r>
            <w:r w:rsidR="00A55339">
              <w:rPr>
                <w:rFonts w:ascii="Arial" w:eastAsia="Arial" w:hAnsi="Arial" w:cs="Arial"/>
                <w:b/>
                <w:szCs w:val="22"/>
              </w:rPr>
              <w:t>5</w:t>
            </w:r>
            <w:r>
              <w:rPr>
                <w:rFonts w:ascii="Arial" w:eastAsia="Arial" w:hAnsi="Arial" w:cs="Arial"/>
                <w:b/>
                <w:szCs w:val="22"/>
              </w:rPr>
              <w:t>-2</w:t>
            </w:r>
            <w:r w:rsidR="00A55339">
              <w:rPr>
                <w:rFonts w:ascii="Arial" w:eastAsia="Arial" w:hAnsi="Arial" w:cs="Arial"/>
                <w:b/>
                <w:szCs w:val="22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FEB73C1" w14:textId="77777777" w:rsidR="00F755A6" w:rsidRPr="00497E1B" w:rsidRDefault="00F755A6" w:rsidP="00F755A6">
            <w:pPr>
              <w:spacing w:line="240" w:lineRule="auto"/>
              <w:ind w:left="57"/>
              <w:jc w:val="center"/>
              <w:rPr>
                <w:rFonts w:ascii="Arial" w:hAnsi="Arial" w:cs="Arial"/>
                <w:szCs w:val="22"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Fee Payable</w:t>
            </w:r>
          </w:p>
          <w:p w14:paraId="1764B77D" w14:textId="5F5931AC" w:rsidR="00F755A6" w:rsidRPr="00F755A6" w:rsidRDefault="00F755A6" w:rsidP="00F755A6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E1B">
              <w:rPr>
                <w:rFonts w:ascii="Arial" w:eastAsia="Arial" w:hAnsi="Arial" w:cs="Arial"/>
                <w:b/>
                <w:szCs w:val="22"/>
              </w:rPr>
              <w:t>GST Exempt</w:t>
            </w:r>
            <w:r w:rsidRPr="00497E1B">
              <w:rPr>
                <w:rFonts w:ascii="Arial" w:eastAsia="Arial" w:hAnsi="Arial" w:cs="Arial"/>
                <w:b/>
                <w:szCs w:val="22"/>
              </w:rPr>
              <w:br/>
              <w:t>$</w:t>
            </w:r>
            <w:r w:rsidRPr="00497E1B">
              <w:rPr>
                <w:rFonts w:ascii="Arial" w:eastAsia="Arial" w:hAnsi="Arial" w:cs="Arial"/>
                <w:b/>
                <w:szCs w:val="22"/>
              </w:rPr>
              <w:br/>
              <w:t>202</w:t>
            </w:r>
            <w:r w:rsidR="00A55339">
              <w:rPr>
                <w:rFonts w:ascii="Arial" w:eastAsia="Arial" w:hAnsi="Arial" w:cs="Arial"/>
                <w:b/>
                <w:szCs w:val="22"/>
              </w:rPr>
              <w:t>6</w:t>
            </w:r>
            <w:r w:rsidRPr="00497E1B">
              <w:rPr>
                <w:rFonts w:ascii="Arial" w:eastAsia="Arial" w:hAnsi="Arial" w:cs="Arial"/>
                <w:b/>
                <w:szCs w:val="22"/>
              </w:rPr>
              <w:t>-2</w:t>
            </w:r>
            <w:r w:rsidR="00A55339">
              <w:rPr>
                <w:rFonts w:ascii="Arial" w:eastAsia="Arial" w:hAnsi="Arial" w:cs="Arial"/>
                <w:b/>
                <w:szCs w:val="22"/>
              </w:rPr>
              <w:t>7</w:t>
            </w:r>
          </w:p>
        </w:tc>
      </w:tr>
      <w:tr w:rsidR="00A55339" w14:paraId="0892A61F" w14:textId="77777777" w:rsidTr="00F755A6">
        <w:tc>
          <w:tcPr>
            <w:tcW w:w="1274" w:type="dxa"/>
            <w:tcBorders>
              <w:top w:val="single" w:sz="4" w:space="0" w:color="auto"/>
            </w:tcBorders>
          </w:tcPr>
          <w:p w14:paraId="63C30820" w14:textId="0BD05E1C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 w:rsidRPr="00F75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4C1B9508" w14:textId="73F53B00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  <w:tcBorders>
              <w:top w:val="single" w:sz="4" w:space="0" w:color="auto"/>
            </w:tcBorders>
          </w:tcPr>
          <w:p w14:paraId="593132D7" w14:textId="70E8A33A" w:rsidR="00A55339" w:rsidRPr="00F755A6" w:rsidRDefault="00A55339" w:rsidP="00A55339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(initial registration) if the application is made online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4F784144" w14:textId="7BD36C6C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207.20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536C9B67" w14:textId="2B2BB381" w:rsidR="00A55339" w:rsidRPr="00F755A6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5A6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14.66</w:t>
            </w:r>
          </w:p>
        </w:tc>
      </w:tr>
      <w:tr w:rsidR="00A55339" w14:paraId="48BB0F23" w14:textId="77777777" w:rsidTr="00F755A6">
        <w:tc>
          <w:tcPr>
            <w:tcW w:w="1274" w:type="dxa"/>
          </w:tcPr>
          <w:p w14:paraId="7CFBB5B8" w14:textId="60892724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8" w:type="dxa"/>
          </w:tcPr>
          <w:p w14:paraId="5F775877" w14:textId="21E56803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</w:tcPr>
          <w:p w14:paraId="0089BA8E" w14:textId="68A887B3" w:rsidR="00A55339" w:rsidRPr="00F755A6" w:rsidRDefault="00A55339" w:rsidP="00A55339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(initial registration) if the application is made in person or via post or email</w:t>
            </w:r>
          </w:p>
        </w:tc>
        <w:tc>
          <w:tcPr>
            <w:tcW w:w="2058" w:type="dxa"/>
          </w:tcPr>
          <w:p w14:paraId="3EC68D96" w14:textId="4692339B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252.37</w:t>
            </w:r>
          </w:p>
        </w:tc>
        <w:tc>
          <w:tcPr>
            <w:tcW w:w="1442" w:type="dxa"/>
          </w:tcPr>
          <w:p w14:paraId="62328F94" w14:textId="71D28FAE" w:rsidR="00A55339" w:rsidRPr="00F755A6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261.46</w:t>
            </w:r>
          </w:p>
        </w:tc>
      </w:tr>
      <w:tr w:rsidR="00A55339" w14:paraId="24701BB5" w14:textId="77777777" w:rsidTr="00F755A6">
        <w:tc>
          <w:tcPr>
            <w:tcW w:w="1274" w:type="dxa"/>
          </w:tcPr>
          <w:p w14:paraId="4B407A8B" w14:textId="08AF83C5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</w:tcPr>
          <w:p w14:paraId="03AA159E" w14:textId="78D3FC0D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</w:tcPr>
          <w:p w14:paraId="2F0C1030" w14:textId="2FDBC928" w:rsidR="00A55339" w:rsidRPr="00F755A6" w:rsidRDefault="00A55339" w:rsidP="00A55339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an existing registration to include an additional area of engineering if the application is made online</w:t>
            </w:r>
          </w:p>
        </w:tc>
        <w:tc>
          <w:tcPr>
            <w:tcW w:w="2058" w:type="dxa"/>
          </w:tcPr>
          <w:p w14:paraId="7CD5C758" w14:textId="35DF0644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207.20</w:t>
            </w:r>
          </w:p>
        </w:tc>
        <w:tc>
          <w:tcPr>
            <w:tcW w:w="1442" w:type="dxa"/>
          </w:tcPr>
          <w:p w14:paraId="304D66DE" w14:textId="48002283" w:rsidR="00A55339" w:rsidRPr="00F755A6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214.66</w:t>
            </w:r>
          </w:p>
        </w:tc>
      </w:tr>
      <w:tr w:rsidR="00A55339" w14:paraId="12BFBB82" w14:textId="77777777" w:rsidTr="00F755A6">
        <w:tc>
          <w:tcPr>
            <w:tcW w:w="1274" w:type="dxa"/>
          </w:tcPr>
          <w:p w14:paraId="3C05E08E" w14:textId="505EE16D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</w:tcPr>
          <w:p w14:paraId="4884853F" w14:textId="4EE2FB25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16</w:t>
            </w:r>
          </w:p>
        </w:tc>
        <w:tc>
          <w:tcPr>
            <w:tcW w:w="4199" w:type="dxa"/>
          </w:tcPr>
          <w:p w14:paraId="1EF89DAD" w14:textId="7F94AF3F" w:rsidR="00A55339" w:rsidRPr="00F755A6" w:rsidRDefault="00A55339" w:rsidP="00A55339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an existing registration to include an additional area of engineering if the application is made in person or via post or email</w:t>
            </w:r>
          </w:p>
        </w:tc>
        <w:tc>
          <w:tcPr>
            <w:tcW w:w="2058" w:type="dxa"/>
          </w:tcPr>
          <w:p w14:paraId="42C5BCE1" w14:textId="4838E431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252.37</w:t>
            </w:r>
          </w:p>
        </w:tc>
        <w:tc>
          <w:tcPr>
            <w:tcW w:w="1442" w:type="dxa"/>
          </w:tcPr>
          <w:p w14:paraId="36EBE512" w14:textId="4996F528" w:rsidR="00A55339" w:rsidRPr="00F755A6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261.46</w:t>
            </w:r>
          </w:p>
        </w:tc>
      </w:tr>
      <w:tr w:rsidR="00A55339" w14:paraId="4498AD2A" w14:textId="77777777" w:rsidTr="00F755A6">
        <w:tc>
          <w:tcPr>
            <w:tcW w:w="1274" w:type="dxa"/>
          </w:tcPr>
          <w:p w14:paraId="42D53F26" w14:textId="62FAE9AA" w:rsidR="00A55339" w:rsidRPr="00F755A6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</w:tcPr>
          <w:p w14:paraId="09E471A5" w14:textId="7413C248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Section 16 </w:t>
            </w:r>
          </w:p>
        </w:tc>
        <w:tc>
          <w:tcPr>
            <w:tcW w:w="4199" w:type="dxa"/>
          </w:tcPr>
          <w:p w14:paraId="1BE87C71" w14:textId="3DA0C7BC" w:rsidR="00A55339" w:rsidRPr="00F755A6" w:rsidRDefault="00A55339" w:rsidP="00A55339">
            <w:pPr>
              <w:spacing w:before="4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if the application is made under the principles of mutual recognition.</w:t>
            </w:r>
          </w:p>
        </w:tc>
        <w:tc>
          <w:tcPr>
            <w:tcW w:w="2058" w:type="dxa"/>
          </w:tcPr>
          <w:p w14:paraId="40FAC90D" w14:textId="3F47D2B4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207.20</w:t>
            </w:r>
          </w:p>
        </w:tc>
        <w:tc>
          <w:tcPr>
            <w:tcW w:w="1442" w:type="dxa"/>
          </w:tcPr>
          <w:p w14:paraId="6FFFD4EE" w14:textId="416B0EB2" w:rsidR="00A55339" w:rsidRPr="00F755A6" w:rsidRDefault="00A55339" w:rsidP="00A55339">
            <w:pPr>
              <w:spacing w:before="4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214.66</w:t>
            </w:r>
          </w:p>
        </w:tc>
      </w:tr>
      <w:tr w:rsidR="00A55339" w14:paraId="00C629DF" w14:textId="77777777" w:rsidTr="00F755A6">
        <w:tc>
          <w:tcPr>
            <w:tcW w:w="1274" w:type="dxa"/>
          </w:tcPr>
          <w:p w14:paraId="3C67E7AA" w14:textId="4D40F0C1" w:rsidR="00A55339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</w:tcPr>
          <w:p w14:paraId="792F3EE5" w14:textId="782A30B5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18</w:t>
            </w:r>
          </w:p>
        </w:tc>
        <w:tc>
          <w:tcPr>
            <w:tcW w:w="4199" w:type="dxa"/>
          </w:tcPr>
          <w:p w14:paraId="248CC4BD" w14:textId="56C430ED" w:rsidR="00A55339" w:rsidRDefault="00A55339" w:rsidP="00A55339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(renewal) if the application is made online</w:t>
            </w:r>
          </w:p>
        </w:tc>
        <w:tc>
          <w:tcPr>
            <w:tcW w:w="2058" w:type="dxa"/>
          </w:tcPr>
          <w:p w14:paraId="47644FB7" w14:textId="431F8B32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207.20</w:t>
            </w:r>
          </w:p>
        </w:tc>
        <w:tc>
          <w:tcPr>
            <w:tcW w:w="1442" w:type="dxa"/>
          </w:tcPr>
          <w:p w14:paraId="6E52FD23" w14:textId="2C2BD069" w:rsid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214.66</w:t>
            </w:r>
          </w:p>
        </w:tc>
      </w:tr>
      <w:tr w:rsidR="00A55339" w14:paraId="75C7F286" w14:textId="77777777" w:rsidTr="00F755A6">
        <w:tc>
          <w:tcPr>
            <w:tcW w:w="1274" w:type="dxa"/>
          </w:tcPr>
          <w:p w14:paraId="6781DF85" w14:textId="4F61046A" w:rsidR="00A55339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8" w:type="dxa"/>
          </w:tcPr>
          <w:p w14:paraId="7C68E228" w14:textId="7F9E54DA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18</w:t>
            </w:r>
          </w:p>
        </w:tc>
        <w:tc>
          <w:tcPr>
            <w:tcW w:w="4199" w:type="dxa"/>
          </w:tcPr>
          <w:p w14:paraId="5EB90780" w14:textId="79E3AF29" w:rsidR="00A55339" w:rsidRDefault="00A55339" w:rsidP="00A55339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fee for registration (renewal) if the application is made in person or via post or email</w:t>
            </w:r>
          </w:p>
        </w:tc>
        <w:tc>
          <w:tcPr>
            <w:tcW w:w="2058" w:type="dxa"/>
          </w:tcPr>
          <w:p w14:paraId="7B6193C9" w14:textId="27E71E6B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252.37</w:t>
            </w:r>
          </w:p>
        </w:tc>
        <w:tc>
          <w:tcPr>
            <w:tcW w:w="1442" w:type="dxa"/>
          </w:tcPr>
          <w:p w14:paraId="696F8180" w14:textId="6886B347" w:rsid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261.46</w:t>
            </w:r>
          </w:p>
        </w:tc>
      </w:tr>
      <w:tr w:rsidR="00A55339" w14:paraId="39FFFDB0" w14:textId="77777777" w:rsidTr="00F755A6">
        <w:tc>
          <w:tcPr>
            <w:tcW w:w="1274" w:type="dxa"/>
          </w:tcPr>
          <w:p w14:paraId="31C1F9EE" w14:textId="57F335D1" w:rsidR="00A55339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8" w:type="dxa"/>
          </w:tcPr>
          <w:p w14:paraId="799DEE5B" w14:textId="20C6AB0A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25</w:t>
            </w:r>
          </w:p>
        </w:tc>
        <w:tc>
          <w:tcPr>
            <w:tcW w:w="4199" w:type="dxa"/>
          </w:tcPr>
          <w:p w14:paraId="3ACE2387" w14:textId="610B2235" w:rsidR="00A55339" w:rsidRDefault="00A55339" w:rsidP="00A55339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Registration fee (3 years) (paid on initial registration and renewal) (not payable when adding an additional area of engineering to an existing registration)</w:t>
            </w:r>
          </w:p>
        </w:tc>
        <w:tc>
          <w:tcPr>
            <w:tcW w:w="2058" w:type="dxa"/>
          </w:tcPr>
          <w:p w14:paraId="1135BF4C" w14:textId="1298A4C8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341.88</w:t>
            </w:r>
          </w:p>
        </w:tc>
        <w:tc>
          <w:tcPr>
            <w:tcW w:w="1442" w:type="dxa"/>
          </w:tcPr>
          <w:p w14:paraId="55F88480" w14:textId="04F6350C" w:rsid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354.19</w:t>
            </w:r>
          </w:p>
        </w:tc>
      </w:tr>
      <w:tr w:rsidR="00A55339" w14:paraId="37932E7F" w14:textId="77777777" w:rsidTr="00F755A6">
        <w:tc>
          <w:tcPr>
            <w:tcW w:w="1274" w:type="dxa"/>
          </w:tcPr>
          <w:p w14:paraId="630E3A59" w14:textId="28646E91" w:rsidR="00A55339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8" w:type="dxa"/>
          </w:tcPr>
          <w:p w14:paraId="33E15B20" w14:textId="5C885130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26</w:t>
            </w:r>
          </w:p>
        </w:tc>
        <w:tc>
          <w:tcPr>
            <w:tcW w:w="4199" w:type="dxa"/>
          </w:tcPr>
          <w:p w14:paraId="67719897" w14:textId="55E54929" w:rsidR="00A55339" w:rsidRDefault="00A55339" w:rsidP="00A55339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Request for physical copy of registration certificate to be delivered via email or post</w:t>
            </w:r>
          </w:p>
        </w:tc>
        <w:tc>
          <w:tcPr>
            <w:tcW w:w="2058" w:type="dxa"/>
          </w:tcPr>
          <w:p w14:paraId="0BF7BB04" w14:textId="745DBD29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58.12</w:t>
            </w:r>
          </w:p>
        </w:tc>
        <w:tc>
          <w:tcPr>
            <w:tcW w:w="1442" w:type="dxa"/>
          </w:tcPr>
          <w:p w14:paraId="39CE39FB" w14:textId="4B2EC9C0" w:rsid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60.21</w:t>
            </w:r>
          </w:p>
        </w:tc>
      </w:tr>
      <w:tr w:rsidR="00A55339" w14:paraId="25C46A42" w14:textId="77777777" w:rsidTr="00F755A6">
        <w:tc>
          <w:tcPr>
            <w:tcW w:w="1274" w:type="dxa"/>
          </w:tcPr>
          <w:p w14:paraId="20040CB5" w14:textId="01D09425" w:rsidR="00A55339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8" w:type="dxa"/>
          </w:tcPr>
          <w:p w14:paraId="56683227" w14:textId="489F8EEC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28</w:t>
            </w:r>
          </w:p>
        </w:tc>
        <w:tc>
          <w:tcPr>
            <w:tcW w:w="4199" w:type="dxa"/>
          </w:tcPr>
          <w:p w14:paraId="7658D70F" w14:textId="7397E7A3" w:rsidR="00A55339" w:rsidRDefault="00A55339" w:rsidP="00A55339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Variation to remove or amend a condition(s) of a registration if the application is made online</w:t>
            </w:r>
          </w:p>
        </w:tc>
        <w:tc>
          <w:tcPr>
            <w:tcW w:w="2058" w:type="dxa"/>
          </w:tcPr>
          <w:p w14:paraId="493F52EF" w14:textId="5CFEAE54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103.60</w:t>
            </w:r>
          </w:p>
        </w:tc>
        <w:tc>
          <w:tcPr>
            <w:tcW w:w="1442" w:type="dxa"/>
          </w:tcPr>
          <w:p w14:paraId="1D5D77AA" w14:textId="3172B5B7" w:rsid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107.33</w:t>
            </w:r>
          </w:p>
        </w:tc>
      </w:tr>
      <w:tr w:rsidR="00A55339" w14:paraId="42F1A0B1" w14:textId="77777777" w:rsidTr="00F755A6">
        <w:tc>
          <w:tcPr>
            <w:tcW w:w="1274" w:type="dxa"/>
          </w:tcPr>
          <w:p w14:paraId="29FEF460" w14:textId="7BA82792" w:rsidR="00A55339" w:rsidRDefault="00A55339" w:rsidP="00A55339">
            <w:pPr>
              <w:spacing w:before="40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8" w:type="dxa"/>
          </w:tcPr>
          <w:p w14:paraId="34F1C6A4" w14:textId="35A9A805" w:rsidR="00A55339" w:rsidRDefault="00A55339" w:rsidP="00A55339">
            <w:pPr>
              <w:spacing w:before="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Section 28</w:t>
            </w:r>
          </w:p>
        </w:tc>
        <w:tc>
          <w:tcPr>
            <w:tcW w:w="4199" w:type="dxa"/>
          </w:tcPr>
          <w:p w14:paraId="3A5E4B29" w14:textId="1C3DD2DA" w:rsidR="00A55339" w:rsidRDefault="00A55339" w:rsidP="00A55339">
            <w:pPr>
              <w:spacing w:before="40"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Variation to remove or amend a condition(s) of a registration if the application is made in person or via post or email</w:t>
            </w:r>
          </w:p>
        </w:tc>
        <w:tc>
          <w:tcPr>
            <w:tcW w:w="2058" w:type="dxa"/>
          </w:tcPr>
          <w:p w14:paraId="4E76259B" w14:textId="18B20839" w:rsidR="00A55339" w:rsidRP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1C36">
              <w:rPr>
                <w:rFonts w:ascii="Times New Roman" w:eastAsia="Times New Roman" w:hAnsi="Times New Roman" w:cs="Times New Roman"/>
                <w:bCs/>
              </w:rPr>
              <w:t>148.77</w:t>
            </w:r>
          </w:p>
        </w:tc>
        <w:tc>
          <w:tcPr>
            <w:tcW w:w="1442" w:type="dxa"/>
          </w:tcPr>
          <w:p w14:paraId="258D909D" w14:textId="00F224EA" w:rsidR="00A55339" w:rsidRDefault="00A55339" w:rsidP="00A55339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154.13</w:t>
            </w:r>
          </w:p>
        </w:tc>
      </w:tr>
    </w:tbl>
    <w:p w14:paraId="34527FF1" w14:textId="77777777" w:rsidR="00F755A6" w:rsidRDefault="00F755A6" w:rsidP="00F755A6">
      <w:pPr>
        <w:spacing w:after="120" w:line="240" w:lineRule="auto"/>
      </w:pPr>
    </w:p>
    <w:p w14:paraId="7258FE03" w14:textId="77777777" w:rsidR="00BC4DF3" w:rsidRDefault="00BC4DF3" w:rsidP="008C5B04">
      <w:pPr>
        <w:spacing w:line="240" w:lineRule="auto"/>
        <w:sectPr w:rsidR="00BC4DF3" w:rsidSect="00F755A6">
          <w:pgSz w:w="11906" w:h="16838" w:code="9"/>
          <w:pgMar w:top="1440" w:right="794" w:bottom="1440" w:left="794" w:header="720" w:footer="720" w:gutter="0"/>
          <w:cols w:space="720"/>
        </w:sectPr>
      </w:pPr>
    </w:p>
    <w:p w14:paraId="4CD5F9D6" w14:textId="355581F8" w:rsidR="00B041A1" w:rsidRPr="00E60084" w:rsidRDefault="00B041A1" w:rsidP="00F755A6">
      <w:pPr>
        <w:pStyle w:val="aNote"/>
        <w:keepNext/>
        <w:ind w:left="794" w:hanging="794"/>
        <w:rPr>
          <w:color w:val="000000"/>
        </w:rPr>
      </w:pPr>
      <w:r w:rsidRPr="00E60084">
        <w:rPr>
          <w:rStyle w:val="charItals"/>
        </w:rPr>
        <w:t>Note 1</w:t>
      </w:r>
      <w:r w:rsidRPr="00E60084">
        <w:rPr>
          <w:rStyle w:val="charItals"/>
        </w:rPr>
        <w:tab/>
      </w:r>
      <w:r>
        <w:rPr>
          <w:color w:val="000000"/>
        </w:rPr>
        <w:t>The figures in column 4 are for comparison purposes only.</w:t>
      </w:r>
    </w:p>
    <w:p w14:paraId="47DE74D0" w14:textId="12A1B8E1" w:rsidR="00B041A1" w:rsidRPr="00E60084" w:rsidRDefault="00B041A1" w:rsidP="00F755A6">
      <w:pPr>
        <w:pStyle w:val="aNote"/>
        <w:ind w:left="794" w:hanging="794"/>
        <w:rPr>
          <w:color w:val="000000"/>
        </w:rPr>
      </w:pPr>
      <w:r w:rsidRPr="00E60084">
        <w:rPr>
          <w:rStyle w:val="charItals"/>
        </w:rPr>
        <w:t>Note 2</w:t>
      </w:r>
      <w:r w:rsidRPr="00E60084">
        <w:rPr>
          <w:rStyle w:val="charItals"/>
        </w:rPr>
        <w:tab/>
      </w:r>
      <w:r w:rsidRPr="00B041A1">
        <w:rPr>
          <w:iCs/>
          <w:color w:val="000000"/>
        </w:rPr>
        <w:t>The application fee for registration if the application is made under the principles of mutual recognition, under item 5 includes Australian jurisdictions and New Zealand.</w:t>
      </w:r>
      <w:r>
        <w:rPr>
          <w:iCs/>
          <w:color w:val="000000"/>
        </w:rPr>
        <w:t xml:space="preserve"> </w:t>
      </w:r>
      <w:r w:rsidRPr="00B041A1">
        <w:rPr>
          <w:iCs/>
          <w:color w:val="000000"/>
        </w:rPr>
        <w:t xml:space="preserve">Australian jurisdictions are covered by the </w:t>
      </w:r>
      <w:r w:rsidRPr="00C01C36">
        <w:rPr>
          <w:i/>
          <w:color w:val="000000"/>
        </w:rPr>
        <w:t>Mutual Recognition Act 1992</w:t>
      </w:r>
      <w:r w:rsidRPr="00B041A1">
        <w:rPr>
          <w:iCs/>
          <w:color w:val="000000"/>
        </w:rPr>
        <w:t xml:space="preserve"> (</w:t>
      </w:r>
      <w:proofErr w:type="spellStart"/>
      <w:r w:rsidRPr="00B041A1">
        <w:rPr>
          <w:iCs/>
          <w:color w:val="000000"/>
        </w:rPr>
        <w:t>Cth</w:t>
      </w:r>
      <w:proofErr w:type="spellEnd"/>
      <w:r w:rsidRPr="00B041A1">
        <w:rPr>
          <w:iCs/>
          <w:color w:val="000000"/>
        </w:rPr>
        <w:t>). New Zealand is covered by the Trans-Tasman Mutual Recognition arrangements</w:t>
      </w:r>
    </w:p>
    <w:p w14:paraId="23870470" w14:textId="4DC5F696" w:rsidR="00BC4DF3" w:rsidRDefault="00BC4DF3" w:rsidP="00F755A6">
      <w:pPr>
        <w:spacing w:after="0" w:line="240" w:lineRule="auto"/>
      </w:pPr>
    </w:p>
    <w:p w14:paraId="0DC20EBD" w14:textId="1506EB0D" w:rsidR="00BC4DF3" w:rsidRDefault="00BC4DF3" w:rsidP="00F755A6">
      <w:pPr>
        <w:spacing w:after="0" w:line="240" w:lineRule="auto"/>
      </w:pPr>
    </w:p>
    <w:p w14:paraId="68BC182A" w14:textId="77777777" w:rsidR="00BC4DF3" w:rsidRDefault="009B542A" w:rsidP="00F755A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Formula for non-standard registration term </w:t>
      </w:r>
    </w:p>
    <w:p w14:paraId="12F7E33E" w14:textId="1B5684E0" w:rsidR="00BC4DF3" w:rsidRDefault="00BC4DF3" w:rsidP="00F755A6">
      <w:pPr>
        <w:spacing w:after="0" w:line="240" w:lineRule="auto"/>
      </w:pPr>
    </w:p>
    <w:p w14:paraId="4AD58F26" w14:textId="77777777" w:rsidR="00BC4DF3" w:rsidRDefault="009B542A" w:rsidP="00F755A6">
      <w:pPr>
        <w:numPr>
          <w:ilvl w:val="0"/>
          <w:numId w:val="3"/>
        </w:numPr>
        <w:spacing w:after="12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</w:rPr>
        <w:t xml:space="preserve">The fee payable for a registration issued for a period less than 3 years is the amount worked out in accordance with the following formula: </w:t>
      </w:r>
    </w:p>
    <w:p w14:paraId="7DE18589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(F/36) x N </w:t>
      </w:r>
      <w:r>
        <w:rPr>
          <w:rFonts w:ascii="Times New Roman" w:eastAsia="Times New Roman" w:hAnsi="Times New Roman" w:cs="Times New Roman"/>
          <w:sz w:val="24"/>
        </w:rPr>
        <w:t xml:space="preserve">where </w:t>
      </w:r>
    </w:p>
    <w:p w14:paraId="4FCCC5B7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 xml:space="preserve"> is the 3-year registration fee; and </w:t>
      </w:r>
    </w:p>
    <w:p w14:paraId="7DC9DB83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is the number of months, and part months, rounded up to the nearest number of whole months for which the registration is to be issued or renewed. </w:t>
      </w:r>
    </w:p>
    <w:p w14:paraId="43F72F38" w14:textId="77777777" w:rsidR="00BC4DF3" w:rsidRDefault="009B542A" w:rsidP="00F755A6">
      <w:pPr>
        <w:spacing w:before="120" w:after="0" w:line="240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Example: </w:t>
      </w:r>
    </w:p>
    <w:p w14:paraId="7CDB5048" w14:textId="77777777" w:rsidR="00BC4DF3" w:rsidRDefault="009B542A" w:rsidP="00F755A6">
      <w:pPr>
        <w:spacing w:before="120" w:after="0" w:line="240" w:lineRule="auto"/>
        <w:ind w:left="720" w:right="-17"/>
      </w:pPr>
      <w:r>
        <w:rPr>
          <w:rFonts w:ascii="Times New Roman" w:eastAsia="Times New Roman" w:hAnsi="Times New Roman" w:cs="Times New Roman"/>
          <w:sz w:val="24"/>
        </w:rPr>
        <w:t xml:space="preserve">Elizabeth’s registration is issued for a period of 2 years, 3 months and 2 weeks. For the formula 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is 28. This is because there are 24 months in a 2-year period and the 3 months and 2 weeks is rounded up to 4 months, making a total of 28 months. </w:t>
      </w:r>
    </w:p>
    <w:p w14:paraId="04A3CB4D" w14:textId="647ECCF1" w:rsidR="00BC4DF3" w:rsidRDefault="009B542A" w:rsidP="00F755A6">
      <w:pPr>
        <w:spacing w:before="120" w:after="0" w:line="240" w:lineRule="auto"/>
        <w:ind w:left="1400" w:hanging="680"/>
      </w:pPr>
      <w:r>
        <w:rPr>
          <w:rFonts w:ascii="Times New Roman" w:eastAsia="Times New Roman" w:hAnsi="Times New Roman" w:cs="Times New Roman"/>
          <w:i/>
          <w:sz w:val="20"/>
        </w:rPr>
        <w:t>Note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An example is part of the instrument, is not exhaustive and may extend, but does </w:t>
      </w:r>
      <w:r w:rsidR="00953732">
        <w:rPr>
          <w:rFonts w:ascii="Times New Roman" w:eastAsia="Times New Roman" w:hAnsi="Times New Roman" w:cs="Times New Roman"/>
          <w:sz w:val="20"/>
        </w:rPr>
        <w:t xml:space="preserve">not </w:t>
      </w:r>
      <w:r>
        <w:rPr>
          <w:rFonts w:ascii="Times New Roman" w:eastAsia="Times New Roman" w:hAnsi="Times New Roman" w:cs="Times New Roman"/>
          <w:sz w:val="20"/>
        </w:rPr>
        <w:t>limit, the meaning of the provision in which it appears (see Legislation Act, s</w:t>
      </w:r>
      <w:r w:rsidR="0038149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126 </w:t>
      </w:r>
      <w:r w:rsidR="007D6114">
        <w:rPr>
          <w:rFonts w:ascii="Times New Roman" w:eastAsia="Times New Roman" w:hAnsi="Times New Roman" w:cs="Times New Roman"/>
          <w:sz w:val="20"/>
        </w:rPr>
        <w:t xml:space="preserve">(4) </w:t>
      </w:r>
      <w:r w:rsidR="00953732">
        <w:rPr>
          <w:rFonts w:ascii="Times New Roman" w:eastAsia="Times New Roman" w:hAnsi="Times New Roman" w:cs="Times New Roman"/>
          <w:sz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</w:rPr>
        <w:t>s</w:t>
      </w:r>
      <w:r w:rsidR="0038149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132). </w:t>
      </w:r>
    </w:p>
    <w:p w14:paraId="1ABB073E" w14:textId="00151B16" w:rsidR="00BC4DF3" w:rsidRDefault="00BC4DF3" w:rsidP="00F755A6">
      <w:pPr>
        <w:spacing w:after="5770" w:line="240" w:lineRule="auto"/>
        <w:ind w:left="1418"/>
      </w:pPr>
    </w:p>
    <w:sectPr w:rsidR="00BC4DF3" w:rsidSect="00F755A6">
      <w:type w:val="continuous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664D" w14:textId="77777777" w:rsidR="00CA21EE" w:rsidRDefault="00CA21EE" w:rsidP="00BF76B5">
      <w:pPr>
        <w:spacing w:after="0" w:line="240" w:lineRule="auto"/>
      </w:pPr>
      <w:r>
        <w:separator/>
      </w:r>
    </w:p>
  </w:endnote>
  <w:endnote w:type="continuationSeparator" w:id="0">
    <w:p w14:paraId="6E9E4B86" w14:textId="77777777" w:rsidR="00CA21EE" w:rsidRDefault="00CA21EE" w:rsidP="00BF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CD50" w14:textId="77777777" w:rsidR="00E56E4A" w:rsidRDefault="00E56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5F7" w14:textId="08AB0E43" w:rsidR="00BF76B5" w:rsidRPr="00E56E4A" w:rsidRDefault="00E56E4A" w:rsidP="00E56E4A">
    <w:pPr>
      <w:spacing w:after="0"/>
      <w:jc w:val="center"/>
      <w:rPr>
        <w:rFonts w:ascii="Arial" w:hAnsi="Arial" w:cs="Arial"/>
        <w:sz w:val="14"/>
      </w:rPr>
    </w:pPr>
    <w:r w:rsidRPr="00E56E4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4D66" w14:textId="77777777" w:rsidR="00E56E4A" w:rsidRDefault="00E56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C5CD" w14:textId="77777777" w:rsidR="00CA21EE" w:rsidRDefault="00CA21EE" w:rsidP="00BF76B5">
      <w:pPr>
        <w:spacing w:after="0" w:line="240" w:lineRule="auto"/>
      </w:pPr>
      <w:r>
        <w:separator/>
      </w:r>
    </w:p>
  </w:footnote>
  <w:footnote w:type="continuationSeparator" w:id="0">
    <w:p w14:paraId="2892607E" w14:textId="77777777" w:rsidR="00CA21EE" w:rsidRDefault="00CA21EE" w:rsidP="00BF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222" w14:textId="77777777" w:rsidR="00E56E4A" w:rsidRDefault="00E56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178B" w14:textId="77777777" w:rsidR="00E56E4A" w:rsidRDefault="00E56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9BDE" w14:textId="77777777" w:rsidR="00E56E4A" w:rsidRDefault="00E56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250"/>
    <w:multiLevelType w:val="singleLevel"/>
    <w:tmpl w:val="7D48B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31D62B3B"/>
    <w:multiLevelType w:val="hybridMultilevel"/>
    <w:tmpl w:val="8670FD9A"/>
    <w:lvl w:ilvl="0" w:tplc="A02C4182">
      <w:start w:val="3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66D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ED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84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44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90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C0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ED8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8FC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76AC1"/>
    <w:multiLevelType w:val="hybridMultilevel"/>
    <w:tmpl w:val="82B626FC"/>
    <w:lvl w:ilvl="0" w:tplc="01D6CE12">
      <w:start w:val="1"/>
      <w:numFmt w:val="decimal"/>
      <w:lvlText w:val="(%1)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0143E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4F382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C00D4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4176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EA80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2AC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E274E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CF976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E16C8"/>
    <w:multiLevelType w:val="hybridMultilevel"/>
    <w:tmpl w:val="6FB2919A"/>
    <w:lvl w:ilvl="0" w:tplc="5B0E9AA6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8FA5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267F4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A7C42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A1CCA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E583E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61172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2B48A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66D74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DC4BE4"/>
    <w:multiLevelType w:val="hybridMultilevel"/>
    <w:tmpl w:val="79ECC904"/>
    <w:lvl w:ilvl="0" w:tplc="5562E666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260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36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64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B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0BE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24B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EFA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8FC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080980">
    <w:abstractNumId w:val="4"/>
  </w:num>
  <w:num w:numId="2" w16cid:durableId="1023946619">
    <w:abstractNumId w:val="3"/>
  </w:num>
  <w:num w:numId="3" w16cid:durableId="1373116483">
    <w:abstractNumId w:val="2"/>
  </w:num>
  <w:num w:numId="4" w16cid:durableId="838079887">
    <w:abstractNumId w:val="1"/>
  </w:num>
  <w:num w:numId="5" w16cid:durableId="1539585755">
    <w:abstractNumId w:val="0"/>
  </w:num>
  <w:num w:numId="6" w16cid:durableId="62936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F3"/>
    <w:rsid w:val="00003E9D"/>
    <w:rsid w:val="001206F2"/>
    <w:rsid w:val="001B222E"/>
    <w:rsid w:val="001F735C"/>
    <w:rsid w:val="00282BEA"/>
    <w:rsid w:val="00286FA1"/>
    <w:rsid w:val="002C6FAF"/>
    <w:rsid w:val="003006D7"/>
    <w:rsid w:val="00335211"/>
    <w:rsid w:val="00357F2F"/>
    <w:rsid w:val="003738A8"/>
    <w:rsid w:val="00381496"/>
    <w:rsid w:val="003F0EDB"/>
    <w:rsid w:val="003F41B5"/>
    <w:rsid w:val="0042700F"/>
    <w:rsid w:val="004301A3"/>
    <w:rsid w:val="00457473"/>
    <w:rsid w:val="004622B0"/>
    <w:rsid w:val="00497E1B"/>
    <w:rsid w:val="00500AD1"/>
    <w:rsid w:val="006B019F"/>
    <w:rsid w:val="006D2B2C"/>
    <w:rsid w:val="006E13EB"/>
    <w:rsid w:val="006E5454"/>
    <w:rsid w:val="006F7283"/>
    <w:rsid w:val="00705F6B"/>
    <w:rsid w:val="0076434B"/>
    <w:rsid w:val="00767705"/>
    <w:rsid w:val="007D6114"/>
    <w:rsid w:val="008A0664"/>
    <w:rsid w:val="008C5B04"/>
    <w:rsid w:val="008E7499"/>
    <w:rsid w:val="008F7776"/>
    <w:rsid w:val="00916A20"/>
    <w:rsid w:val="009234BE"/>
    <w:rsid w:val="00944436"/>
    <w:rsid w:val="00945312"/>
    <w:rsid w:val="00953732"/>
    <w:rsid w:val="00971DD1"/>
    <w:rsid w:val="00991905"/>
    <w:rsid w:val="009B542A"/>
    <w:rsid w:val="009C030A"/>
    <w:rsid w:val="009D01B6"/>
    <w:rsid w:val="00A1324D"/>
    <w:rsid w:val="00A1711F"/>
    <w:rsid w:val="00A55339"/>
    <w:rsid w:val="00A70492"/>
    <w:rsid w:val="00A87329"/>
    <w:rsid w:val="00A97CDE"/>
    <w:rsid w:val="00AD4F10"/>
    <w:rsid w:val="00B041A1"/>
    <w:rsid w:val="00B161A6"/>
    <w:rsid w:val="00B33D60"/>
    <w:rsid w:val="00B416BF"/>
    <w:rsid w:val="00B64379"/>
    <w:rsid w:val="00B9287F"/>
    <w:rsid w:val="00BC4DF3"/>
    <w:rsid w:val="00BE341C"/>
    <w:rsid w:val="00BF68E2"/>
    <w:rsid w:val="00BF6D6C"/>
    <w:rsid w:val="00BF76B5"/>
    <w:rsid w:val="00C01C36"/>
    <w:rsid w:val="00C106E8"/>
    <w:rsid w:val="00C579F3"/>
    <w:rsid w:val="00C71FA3"/>
    <w:rsid w:val="00C8639A"/>
    <w:rsid w:val="00CA21EE"/>
    <w:rsid w:val="00CC30AD"/>
    <w:rsid w:val="00CC30E7"/>
    <w:rsid w:val="00CE1844"/>
    <w:rsid w:val="00CE21DE"/>
    <w:rsid w:val="00D1614C"/>
    <w:rsid w:val="00D9048A"/>
    <w:rsid w:val="00D90B48"/>
    <w:rsid w:val="00DA4640"/>
    <w:rsid w:val="00E56E4A"/>
    <w:rsid w:val="00E934E6"/>
    <w:rsid w:val="00EB618E"/>
    <w:rsid w:val="00EB6891"/>
    <w:rsid w:val="00ED7B8F"/>
    <w:rsid w:val="00F075F9"/>
    <w:rsid w:val="00F270CB"/>
    <w:rsid w:val="00F30F65"/>
    <w:rsid w:val="00F63E8F"/>
    <w:rsid w:val="00F65FDC"/>
    <w:rsid w:val="00F755A6"/>
    <w:rsid w:val="00F75C36"/>
    <w:rsid w:val="00F9445B"/>
    <w:rsid w:val="00FB3292"/>
    <w:rsid w:val="00FB60D3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E35DE"/>
  <w15:docId w15:val="{A9AC2140-1D74-4ABD-B37C-634D2FAA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26" w:line="259" w:lineRule="auto"/>
      <w:ind w:right="3968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BF6D6C"/>
    <w:pPr>
      <w:spacing w:after="0" w:line="240" w:lineRule="auto"/>
      <w:ind w:left="360"/>
    </w:pPr>
    <w:rPr>
      <w:rFonts w:ascii="Times New Roman" w:eastAsia="SimSun" w:hAnsi="Times New Roman" w:cs="Times New Roman"/>
      <w:color w:val="auto"/>
      <w:kern w:val="0"/>
      <w:sz w:val="24"/>
      <w:lang w:eastAsia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F6D6C"/>
    <w:rPr>
      <w:rFonts w:ascii="Times New Roman" w:eastAsia="SimSun" w:hAnsi="Times New Roman" w:cs="Times New Roman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7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B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F7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B5"/>
    <w:rPr>
      <w:rFonts w:ascii="Calibri" w:eastAsia="Calibri" w:hAnsi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8F777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illname">
    <w:name w:val="Billname"/>
    <w:basedOn w:val="Normal"/>
    <w:rsid w:val="008F777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color w:val="auto"/>
      <w:kern w:val="0"/>
      <w:sz w:val="40"/>
      <w:szCs w:val="20"/>
      <w:lang w:eastAsia="en-US"/>
      <w14:ligatures w14:val="none"/>
    </w:rPr>
  </w:style>
  <w:style w:type="paragraph" w:customStyle="1" w:styleId="CoverActName">
    <w:name w:val="CoverActName"/>
    <w:basedOn w:val="Normal"/>
    <w:rsid w:val="008F777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color w:val="auto"/>
      <w:kern w:val="0"/>
      <w:sz w:val="24"/>
      <w:szCs w:val="20"/>
      <w:lang w:eastAsia="en-US"/>
      <w14:ligatures w14:val="none"/>
    </w:rPr>
  </w:style>
  <w:style w:type="paragraph" w:customStyle="1" w:styleId="madeunder">
    <w:name w:val="made under"/>
    <w:basedOn w:val="Normal"/>
    <w:rsid w:val="008F7776"/>
    <w:pPr>
      <w:spacing w:before="180" w:after="6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7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7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aNote">
    <w:name w:val="aNote"/>
    <w:basedOn w:val="Normal"/>
    <w:link w:val="aNoteChar"/>
    <w:rsid w:val="00B041A1"/>
    <w:pPr>
      <w:spacing w:before="140" w:after="0" w:line="240" w:lineRule="auto"/>
      <w:ind w:left="1900" w:hanging="800"/>
      <w:jc w:val="both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/>
      <w14:ligatures w14:val="none"/>
    </w:rPr>
  </w:style>
  <w:style w:type="character" w:customStyle="1" w:styleId="aNoteChar">
    <w:name w:val="aNote Char"/>
    <w:basedOn w:val="DefaultParagraphFont"/>
    <w:link w:val="aNote"/>
    <w:locked/>
    <w:rsid w:val="00B041A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charItals">
    <w:name w:val="charItals"/>
    <w:basedOn w:val="DefaultParagraphFont"/>
    <w:rsid w:val="00B041A1"/>
    <w:rPr>
      <w:i/>
    </w:rPr>
  </w:style>
  <w:style w:type="character" w:customStyle="1" w:styleId="charCitHyperlinkAbbrev">
    <w:name w:val="charCitHyperlinkAbbrev"/>
    <w:basedOn w:val="Hyperlink"/>
    <w:uiPriority w:val="1"/>
    <w:rsid w:val="00B041A1"/>
    <w:rPr>
      <w:color w:val="467886" w:themeColor="hyperlink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B041A1"/>
    <w:rPr>
      <w:color w:val="467886" w:themeColor="hyperlink"/>
      <w:u w:val="single"/>
    </w:rPr>
  </w:style>
  <w:style w:type="paragraph" w:customStyle="1" w:styleId="N-line3">
    <w:name w:val="N-line3"/>
    <w:basedOn w:val="Normal"/>
    <w:next w:val="Normal"/>
    <w:rsid w:val="00F755A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en-US"/>
      <w14:ligatures w14:val="none"/>
    </w:rPr>
  </w:style>
  <w:style w:type="table" w:styleId="TableGrid0">
    <w:name w:val="Table Grid"/>
    <w:basedOn w:val="TableNormal"/>
    <w:uiPriority w:val="39"/>
    <w:rsid w:val="00F7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A62461773</value>
    </field>
    <field name="Objective-Title">
      <value order="0">Attach H - Professional Engineers (Fees) Determination DI - SF Cleared</value>
    </field>
    <field name="Objective-Description">
      <value order="0"/>
    </field>
    <field name="Objective-CreationStamp">
      <value order="0">2026-06-15T02:00:53Z</value>
    </field>
    <field name="Objective-IsApproved">
      <value order="0">false</value>
    </field>
    <field name="Objective-IsPublished">
      <value order="0">true</value>
    </field>
    <field name="Objective-DatePublished">
      <value order="0">2026-06-15T02:01:12Z</value>
    </field>
    <field name="Objective-ModificationStamp">
      <value order="0">2026-06-15T02:01:12Z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:CED - MIN S2026/01273 - 2026-27 Fees and Charges</value>
    </field>
    <field name="Objective-Parent">
      <value order="0">CED - MIN S2026/01273 - 2026-27 Fees and Charges</value>
    </field>
    <field name="Objective-State">
      <value order="0">Published</value>
    </field>
    <field name="Objective-VersionId">
      <value order="0">vA79195174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B4CF45E-1167-419F-9D3C-294BBC7E3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3179</Characters>
  <Application>Microsoft Office Word</Application>
  <DocSecurity>0</DocSecurity>
  <Lines>154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Aeberhard, Lauren</dc:creator>
  <cp:keywords/>
  <cp:lastModifiedBy>PCODCS</cp:lastModifiedBy>
  <cp:revision>4</cp:revision>
  <dcterms:created xsi:type="dcterms:W3CDTF">2026-06-30T04:36:00Z</dcterms:created>
  <dcterms:modified xsi:type="dcterms:W3CDTF">2026-06-30T04:36:00Z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2025-06-30T01:03:27Z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3351b28e-b311-48f5-9b91-0c02109b20d4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Objective-Owner Agency">
    <vt:lpwstr>EPSDD</vt:lpwstr>
  </property>
  <property fmtid="{D5CDD505-2E9C-101B-9397-08002B2CF9AE}" pid="12" name="Objective-Document Type">
    <vt:lpwstr>0-Document</vt:lpwstr>
  </property>
  <property fmtid="{D5CDD505-2E9C-101B-9397-08002B2CF9AE}" pid="13" name="Objective-Language">
    <vt:lpwstr>English (en)</vt:lpwstr>
  </property>
  <property fmtid="{D5CDD505-2E9C-101B-9397-08002B2CF9AE}" pid="14" name="Objective-Jurisdiction">
    <vt:lpwstr>ACT</vt:lpwstr>
  </property>
  <property fmtid="{D5CDD505-2E9C-101B-9397-08002B2CF9AE}" pid="15" name="Objective-Customers">
    <vt:lpwstr/>
  </property>
  <property fmtid="{D5CDD505-2E9C-101B-9397-08002B2CF9AE}" pid="16" name="Objective-Places">
    <vt:lpwstr/>
  </property>
  <property fmtid="{D5CDD505-2E9C-101B-9397-08002B2CF9AE}" pid="17" name="Objective-Transaction Reference">
    <vt:lpwstr/>
  </property>
  <property fmtid="{D5CDD505-2E9C-101B-9397-08002B2CF9AE}" pid="18" name="Objective-Document Created By">
    <vt:lpwstr/>
  </property>
  <property fmtid="{D5CDD505-2E9C-101B-9397-08002B2CF9AE}" pid="19" name="Objective-Document Created On">
    <vt:lpwstr/>
  </property>
  <property fmtid="{D5CDD505-2E9C-101B-9397-08002B2CF9AE}" pid="20" name="Objective-Covers Period From">
    <vt:lpwstr/>
  </property>
  <property fmtid="{D5CDD505-2E9C-101B-9397-08002B2CF9AE}" pid="21" name="Objective-Covers Period To">
    <vt:lpwstr/>
  </property>
  <property fmtid="{D5CDD505-2E9C-101B-9397-08002B2CF9AE}" pid="22" name="Objective-Status">
    <vt:lpwstr/>
  </property>
  <property fmtid="{D5CDD505-2E9C-101B-9397-08002B2CF9AE}" pid="23" name="Objective-S28 Exemption Number">
    <vt:lpwstr/>
  </property>
  <property fmtid="{D5CDD505-2E9C-101B-9397-08002B2CF9AE}" pid="24" name="Objective-S28 Exemption">
    <vt:lpwstr/>
  </property>
  <property fmtid="{D5CDD505-2E9C-101B-9397-08002B2CF9AE}" pid="25" name="Objective-S28 Exemption Reason">
    <vt:lpwstr/>
  </property>
  <property fmtid="{D5CDD505-2E9C-101B-9397-08002B2CF9AE}" pid="26" name="Objective-S28 Comments if partial exemption">
    <vt:lpwstr/>
  </property>
  <property fmtid="{D5CDD505-2E9C-101B-9397-08002B2CF9AE}" pid="27" name="Objective-S28 Date Approved">
    <vt:lpwstr/>
  </property>
  <property fmtid="{D5CDD505-2E9C-101B-9397-08002B2CF9AE}" pid="28" name="Customer-Id">
    <vt:lpwstr>4FEB93B0D38B3BDFE05400144FFB2061</vt:lpwstr>
  </property>
  <property fmtid="{D5CDD505-2E9C-101B-9397-08002B2CF9AE}" pid="29" name="Objective-Id">
    <vt:lpwstr>A62461773</vt:lpwstr>
  </property>
  <property fmtid="{D5CDD505-2E9C-101B-9397-08002B2CF9AE}" pid="30" name="Objective-Title">
    <vt:lpwstr>Attach H - Professional Engineers (Fees) Determination DI - SF Cleared</vt:lpwstr>
  </property>
  <property fmtid="{D5CDD505-2E9C-101B-9397-08002B2CF9AE}" pid="31" name="Objective-Description">
    <vt:lpwstr/>
  </property>
  <property fmtid="{D5CDD505-2E9C-101B-9397-08002B2CF9AE}" pid="32" name="Objective-CreationStamp">
    <vt:filetime>2026-06-15T02:00:53Z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2026-06-15T02:01:12Z</vt:filetime>
  </property>
  <property fmtid="{D5CDD505-2E9C-101B-9397-08002B2CF9AE}" pid="36" name="Objective-ModificationStamp">
    <vt:filetime>2026-06-15T02:01:12Z</vt:filetime>
  </property>
  <property fmtid="{D5CDD505-2E9C-101B-9397-08002B2CF9AE}" pid="37" name="Objective-Owner">
    <vt:lpwstr>Gregory Mirenda</vt:lpwstr>
  </property>
  <property fmtid="{D5CDD505-2E9C-101B-9397-08002B2CF9AE}" pid="38" name="Objective-Path">
    <vt:lpwstr>Whole of ACT Government:TCCS STRUCTURE - Content Restriction Hierarchy:01. Assembly, Cabinet, Ministerial:03. Ministerials:02. Active:Minister Brief :CED - MIN S2026/01273 - 2026-27 Fees and Charges:</vt:lpwstr>
  </property>
  <property fmtid="{D5CDD505-2E9C-101B-9397-08002B2CF9AE}" pid="39" name="Objective-Parent">
    <vt:lpwstr>CED - MIN S2026/01273 - 2026-27 Fees and Charges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vA79195174</vt:lpwstr>
  </property>
  <property fmtid="{D5CDD505-2E9C-101B-9397-08002B2CF9AE}" pid="42" name="Objective-Version">
    <vt:lpwstr>1.0</vt:lpwstr>
  </property>
  <property fmtid="{D5CDD505-2E9C-101B-9397-08002B2CF9AE}" pid="43" name="Objective-VersionNumber">
    <vt:r8>1</vt:r8>
  </property>
  <property fmtid="{D5CDD505-2E9C-101B-9397-08002B2CF9AE}" pid="44" name="Objective-VersionComment">
    <vt:lpwstr/>
  </property>
  <property fmtid="{D5CDD505-2E9C-101B-9397-08002B2CF9AE}" pid="45" name="Objective-FileNumber">
    <vt:lpwstr>qA1171827</vt:lpwstr>
  </property>
  <property fmtid="{D5CDD505-2E9C-101B-9397-08002B2CF9AE}" pid="46" name="Objective-Classification">
    <vt:lpwstr>[Inherited - none]</vt:lpwstr>
  </property>
  <property fmtid="{D5CDD505-2E9C-101B-9397-08002B2CF9AE}" pid="47" name="Objective-Caveats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